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D940" w14:textId="77777777" w:rsidR="00DD2A82" w:rsidRPr="00251748" w:rsidRDefault="00DD2A82" w:rsidP="00EB4B7E">
      <w:pPr>
        <w:rPr>
          <w:sz w:val="28"/>
          <w:szCs w:val="28"/>
        </w:rPr>
      </w:pPr>
    </w:p>
    <w:p w14:paraId="33552772" w14:textId="3B676E9E" w:rsidR="00CE09F3" w:rsidRPr="007C3012" w:rsidRDefault="00CC2558" w:rsidP="007C3012">
      <w:pPr>
        <w:ind w:left="2880"/>
        <w:rPr>
          <w:b/>
          <w:bCs/>
          <w:iCs/>
          <w:szCs w:val="22"/>
          <w:u w:val="single"/>
          <w:lang w:val="pl-PL"/>
        </w:rPr>
      </w:pPr>
      <w:r>
        <w:rPr>
          <w:b/>
          <w:bCs/>
          <w:iCs/>
          <w:szCs w:val="22"/>
          <w:u w:val="single"/>
          <w:lang w:val="pl-PL"/>
        </w:rPr>
        <w:t xml:space="preserve"> </w:t>
      </w:r>
      <w:r w:rsidR="00CE09F3" w:rsidRPr="007C3012">
        <w:rPr>
          <w:b/>
          <w:bCs/>
          <w:iCs/>
          <w:szCs w:val="22"/>
          <w:u w:val="single"/>
          <w:lang w:val="pl-PL"/>
        </w:rPr>
        <w:t>SAŽETAK KARAKTERISTIKA L</w:t>
      </w:r>
      <w:r w:rsidR="00CC6854" w:rsidRPr="007C3012">
        <w:rPr>
          <w:b/>
          <w:bCs/>
          <w:iCs/>
          <w:szCs w:val="22"/>
          <w:u w:val="single"/>
          <w:lang w:val="pl-PL"/>
        </w:rPr>
        <w:t>IJ</w:t>
      </w:r>
      <w:r w:rsidR="00CE09F3" w:rsidRPr="007C3012">
        <w:rPr>
          <w:b/>
          <w:bCs/>
          <w:iCs/>
          <w:szCs w:val="22"/>
          <w:u w:val="single"/>
          <w:lang w:val="pl-PL"/>
        </w:rPr>
        <w:t>EKA</w:t>
      </w:r>
    </w:p>
    <w:p w14:paraId="64D706EB" w14:textId="60F469DE" w:rsidR="00383195" w:rsidRPr="007C3012" w:rsidRDefault="00CC2558" w:rsidP="007C3012">
      <w:pPr>
        <w:ind w:left="2880"/>
        <w:rPr>
          <w:szCs w:val="22"/>
          <w:lang w:val="pl-PL"/>
        </w:rPr>
      </w:pPr>
      <w:r>
        <w:rPr>
          <w:szCs w:val="22"/>
          <w:lang w:val="pl-PL"/>
        </w:rPr>
        <w:t xml:space="preserve">                       </w:t>
      </w:r>
    </w:p>
    <w:p w14:paraId="283162A7" w14:textId="77777777" w:rsidR="00383195" w:rsidRPr="007C3012" w:rsidRDefault="00383195">
      <w:pPr>
        <w:rPr>
          <w:szCs w:val="22"/>
          <w:lang w:val="pl-PL"/>
        </w:rPr>
      </w:pPr>
    </w:p>
    <w:p w14:paraId="09A26F1F" w14:textId="77777777" w:rsidR="00E50CD3" w:rsidRPr="007C3012" w:rsidRDefault="00E50CD3">
      <w:pPr>
        <w:rPr>
          <w:b/>
          <w:bCs/>
          <w:szCs w:val="22"/>
          <w:lang w:val="pl-PL"/>
        </w:rPr>
      </w:pPr>
    </w:p>
    <w:p w14:paraId="378DB28F" w14:textId="364C36C3" w:rsidR="00CE09F3" w:rsidRPr="00F97E1A" w:rsidRDefault="00CE09F3">
      <w:pPr>
        <w:pStyle w:val="NASLOV123"/>
        <w:jc w:val="both"/>
        <w:rPr>
          <w:lang w:val="sr-Latn-CS"/>
        </w:rPr>
      </w:pPr>
      <w:r w:rsidRPr="00F97E1A">
        <w:rPr>
          <w:lang w:val="pl-PL"/>
        </w:rPr>
        <w:t>1</w:t>
      </w:r>
      <w:r w:rsidR="00CC6854" w:rsidRPr="00F97E1A">
        <w:rPr>
          <w:lang w:val="pl-PL"/>
        </w:rPr>
        <w:t>.</w:t>
      </w:r>
      <w:r w:rsidR="00B40F7B">
        <w:rPr>
          <w:lang w:val="pl-PL"/>
        </w:rPr>
        <w:t xml:space="preserve"> </w:t>
      </w:r>
      <w:r w:rsidR="00CC6854" w:rsidRPr="00F97E1A">
        <w:rPr>
          <w:lang w:val="pl-PL"/>
        </w:rPr>
        <w:t>NAZIV</w:t>
      </w:r>
      <w:r w:rsidR="005456BC" w:rsidRPr="00F97E1A">
        <w:rPr>
          <w:lang w:val="pl-PL"/>
        </w:rPr>
        <w:t xml:space="preserve"> L</w:t>
      </w:r>
      <w:r w:rsidR="00CC6854" w:rsidRPr="00F97E1A">
        <w:rPr>
          <w:lang w:val="pl-PL"/>
        </w:rPr>
        <w:t>IJ</w:t>
      </w:r>
      <w:r w:rsidR="005456BC" w:rsidRPr="00F97E1A">
        <w:rPr>
          <w:lang w:val="pl-PL"/>
        </w:rPr>
        <w:t>EKA</w:t>
      </w:r>
    </w:p>
    <w:p w14:paraId="5207D790" w14:textId="76036CA0" w:rsidR="00CE09F3" w:rsidRPr="00F97E1A" w:rsidRDefault="002A5241">
      <w:pPr>
        <w:rPr>
          <w:bCs/>
          <w:szCs w:val="22"/>
          <w:lang w:val="sr-Latn-CS"/>
        </w:rPr>
      </w:pPr>
      <w:r w:rsidRPr="00F97E1A">
        <w:rPr>
          <w:bCs/>
          <w:szCs w:val="22"/>
          <w:lang w:val="sr-Latn-CS"/>
        </w:rPr>
        <w:t>Dolista</w:t>
      </w:r>
      <w:r w:rsidR="00BC1763" w:rsidRPr="00F97E1A">
        <w:rPr>
          <w:bCs/>
          <w:szCs w:val="22"/>
          <w:lang w:val="sr-Latn-CS"/>
        </w:rPr>
        <w:t>, 25 mg,</w:t>
      </w:r>
      <w:r w:rsidRPr="00F97E1A">
        <w:rPr>
          <w:bCs/>
          <w:szCs w:val="22"/>
          <w:lang w:val="sr-Latn-CS"/>
        </w:rPr>
        <w:t xml:space="preserve"> film tablet</w:t>
      </w:r>
      <w:r w:rsidR="00061409">
        <w:rPr>
          <w:bCs/>
          <w:szCs w:val="22"/>
          <w:lang w:val="sr-Latn-CS"/>
        </w:rPr>
        <w:t>a</w:t>
      </w:r>
      <w:r w:rsidR="00CE09F3" w:rsidRPr="00F97E1A">
        <w:rPr>
          <w:bCs/>
          <w:szCs w:val="22"/>
          <w:lang w:val="sr-Latn-CS"/>
        </w:rPr>
        <w:t xml:space="preserve"> </w:t>
      </w:r>
    </w:p>
    <w:p w14:paraId="11E59152" w14:textId="7C6B25EA" w:rsidR="00BC1763" w:rsidRPr="00F97E1A" w:rsidRDefault="00BC1763">
      <w:pPr>
        <w:rPr>
          <w:bCs/>
          <w:szCs w:val="22"/>
          <w:lang w:val="sr-Latn-CS"/>
        </w:rPr>
      </w:pPr>
      <w:r w:rsidRPr="00F97E1A">
        <w:rPr>
          <w:bCs/>
          <w:szCs w:val="22"/>
          <w:lang w:val="sr-Latn-CS"/>
        </w:rPr>
        <w:t>Dolista, 50 mg, film tablet</w:t>
      </w:r>
      <w:r w:rsidR="00061409">
        <w:rPr>
          <w:bCs/>
          <w:szCs w:val="22"/>
          <w:lang w:val="sr-Latn-CS"/>
        </w:rPr>
        <w:t>a</w:t>
      </w:r>
      <w:r w:rsidRPr="00F97E1A">
        <w:rPr>
          <w:bCs/>
          <w:szCs w:val="22"/>
          <w:lang w:val="sr-Latn-CS"/>
        </w:rPr>
        <w:t xml:space="preserve">  </w:t>
      </w:r>
    </w:p>
    <w:p w14:paraId="2F04C0BF" w14:textId="359A8283" w:rsidR="00BC1763" w:rsidRPr="00F97E1A" w:rsidRDefault="00BC1763">
      <w:pPr>
        <w:rPr>
          <w:bCs/>
          <w:szCs w:val="22"/>
          <w:lang w:val="sr-Latn-CS"/>
        </w:rPr>
      </w:pPr>
      <w:r w:rsidRPr="00F97E1A">
        <w:rPr>
          <w:bCs/>
          <w:szCs w:val="22"/>
          <w:lang w:val="sr-Latn-CS"/>
        </w:rPr>
        <w:t>Dolista, 100 mg, film tablet</w:t>
      </w:r>
      <w:r w:rsidR="00061409">
        <w:rPr>
          <w:bCs/>
          <w:szCs w:val="22"/>
          <w:lang w:val="sr-Latn-CS"/>
        </w:rPr>
        <w:t>a</w:t>
      </w:r>
      <w:r w:rsidRPr="00F97E1A">
        <w:rPr>
          <w:bCs/>
          <w:szCs w:val="22"/>
          <w:lang w:val="sr-Latn-CS"/>
        </w:rPr>
        <w:t xml:space="preserve"> </w:t>
      </w:r>
    </w:p>
    <w:p w14:paraId="64631D93" w14:textId="77777777" w:rsidR="00CE09F3" w:rsidRPr="00F97E1A" w:rsidRDefault="00CE09F3">
      <w:pPr>
        <w:rPr>
          <w:bCs/>
          <w:szCs w:val="22"/>
          <w:lang w:val="sr-Latn-CS"/>
        </w:rPr>
      </w:pPr>
    </w:p>
    <w:p w14:paraId="49728777" w14:textId="77777777" w:rsidR="00CE09F3" w:rsidRPr="00F97E1A" w:rsidRDefault="00CE09F3">
      <w:pPr>
        <w:rPr>
          <w:szCs w:val="22"/>
        </w:rPr>
      </w:pPr>
      <w:r w:rsidRPr="00F97E1A">
        <w:rPr>
          <w:szCs w:val="22"/>
        </w:rPr>
        <w:t>INN:</w:t>
      </w:r>
      <w:r w:rsidR="002A5241" w:rsidRPr="00F97E1A">
        <w:rPr>
          <w:szCs w:val="22"/>
        </w:rPr>
        <w:t xml:space="preserve"> sitagliptin</w:t>
      </w:r>
    </w:p>
    <w:p w14:paraId="49C3ABC2" w14:textId="77777777" w:rsidR="00CE09F3" w:rsidRPr="00F97E1A" w:rsidRDefault="00CE09F3">
      <w:pPr>
        <w:rPr>
          <w:b/>
          <w:bCs/>
          <w:szCs w:val="22"/>
        </w:rPr>
      </w:pPr>
    </w:p>
    <w:p w14:paraId="72A10EE9" w14:textId="77777777" w:rsidR="00CE09F3" w:rsidRPr="00F97E1A" w:rsidRDefault="00CE09F3">
      <w:pPr>
        <w:pStyle w:val="NASLOV123"/>
        <w:jc w:val="both"/>
      </w:pPr>
      <w:r w:rsidRPr="00F97E1A">
        <w:t>2. KVALITATIVNI I KVANTITATIVNI SASTAV</w:t>
      </w:r>
    </w:p>
    <w:p w14:paraId="27C5EDE4" w14:textId="31224009" w:rsidR="00D137C5" w:rsidRPr="00F97E1A" w:rsidRDefault="00D137C5">
      <w:pPr>
        <w:rPr>
          <w:i/>
          <w:szCs w:val="22"/>
        </w:rPr>
      </w:pPr>
      <w:r w:rsidRPr="00F97E1A">
        <w:rPr>
          <w:i/>
          <w:szCs w:val="22"/>
        </w:rPr>
        <w:t>Dolista, 25 mg, film tablet</w:t>
      </w:r>
      <w:r w:rsidR="00061409">
        <w:rPr>
          <w:i/>
          <w:szCs w:val="22"/>
        </w:rPr>
        <w:t>a</w:t>
      </w:r>
    </w:p>
    <w:p w14:paraId="224185A9" w14:textId="126C902A" w:rsidR="00D137C5" w:rsidRPr="00F97E1A" w:rsidRDefault="002078B8">
      <w:pPr>
        <w:rPr>
          <w:szCs w:val="22"/>
        </w:rPr>
      </w:pPr>
      <w:r>
        <w:rPr>
          <w:szCs w:val="22"/>
        </w:rPr>
        <w:t>Jedna</w:t>
      </w:r>
      <w:r w:rsidR="00D137C5" w:rsidRPr="00F97E1A">
        <w:rPr>
          <w:szCs w:val="22"/>
        </w:rPr>
        <w:t xml:space="preserve"> </w:t>
      </w:r>
      <w:r w:rsidR="00AB1774">
        <w:rPr>
          <w:szCs w:val="22"/>
        </w:rPr>
        <w:t xml:space="preserve">film </w:t>
      </w:r>
      <w:r w:rsidR="00D137C5" w:rsidRPr="00F97E1A">
        <w:rPr>
          <w:szCs w:val="22"/>
        </w:rPr>
        <w:t>tableta sadrži</w:t>
      </w:r>
      <w:r>
        <w:rPr>
          <w:szCs w:val="22"/>
        </w:rPr>
        <w:t xml:space="preserve"> 25 mg </w:t>
      </w:r>
      <w:r w:rsidRPr="00F97E1A">
        <w:rPr>
          <w:szCs w:val="22"/>
        </w:rPr>
        <w:t>sitagliptin</w:t>
      </w:r>
      <w:r>
        <w:rPr>
          <w:szCs w:val="22"/>
        </w:rPr>
        <w:t>a (u obliku hidrohlorid monohidrata)</w:t>
      </w:r>
    </w:p>
    <w:p w14:paraId="2060042A" w14:textId="77777777" w:rsidR="002078B8" w:rsidRDefault="002078B8">
      <w:pPr>
        <w:rPr>
          <w:szCs w:val="22"/>
        </w:rPr>
      </w:pPr>
    </w:p>
    <w:p w14:paraId="21867D17" w14:textId="77194EBE" w:rsidR="00D137C5" w:rsidRPr="00F97E1A" w:rsidRDefault="00D137C5">
      <w:pPr>
        <w:rPr>
          <w:i/>
          <w:szCs w:val="22"/>
        </w:rPr>
      </w:pPr>
      <w:r w:rsidRPr="00F97E1A">
        <w:rPr>
          <w:i/>
          <w:szCs w:val="22"/>
        </w:rPr>
        <w:t>Dolista, 50 mg, film tablet</w:t>
      </w:r>
      <w:r w:rsidR="00061409">
        <w:rPr>
          <w:i/>
          <w:szCs w:val="22"/>
        </w:rPr>
        <w:t>a</w:t>
      </w:r>
    </w:p>
    <w:p w14:paraId="39DE7FB6" w14:textId="5BA5BFA5" w:rsidR="00D137C5" w:rsidRPr="00F97E1A" w:rsidRDefault="002078B8">
      <w:pPr>
        <w:rPr>
          <w:szCs w:val="22"/>
        </w:rPr>
      </w:pPr>
      <w:r>
        <w:rPr>
          <w:szCs w:val="22"/>
        </w:rPr>
        <w:t>Jedna</w:t>
      </w:r>
      <w:r w:rsidR="00AB1774">
        <w:rPr>
          <w:szCs w:val="22"/>
        </w:rPr>
        <w:t xml:space="preserve"> film</w:t>
      </w:r>
      <w:r w:rsidR="00D137C5" w:rsidRPr="00F97E1A">
        <w:rPr>
          <w:szCs w:val="22"/>
        </w:rPr>
        <w:t xml:space="preserve"> tableta sadrži</w:t>
      </w:r>
      <w:r>
        <w:rPr>
          <w:szCs w:val="22"/>
        </w:rPr>
        <w:t xml:space="preserve"> 50 mg </w:t>
      </w:r>
      <w:r w:rsidRPr="00F97E1A">
        <w:rPr>
          <w:szCs w:val="22"/>
        </w:rPr>
        <w:t>sitagliptin</w:t>
      </w:r>
      <w:r>
        <w:rPr>
          <w:szCs w:val="22"/>
        </w:rPr>
        <w:t>a (u obliku hidrohlorid monohidrata)</w:t>
      </w:r>
    </w:p>
    <w:p w14:paraId="5E0ACE42" w14:textId="77777777" w:rsidR="00D137C5" w:rsidRPr="00F97E1A" w:rsidRDefault="00D137C5">
      <w:pPr>
        <w:pStyle w:val="Header"/>
        <w:tabs>
          <w:tab w:val="left" w:pos="284"/>
        </w:tabs>
        <w:rPr>
          <w:szCs w:val="22"/>
        </w:rPr>
      </w:pPr>
      <w:r w:rsidRPr="00F97E1A">
        <w:rPr>
          <w:szCs w:val="22"/>
        </w:rPr>
        <w:tab/>
      </w:r>
      <w:r w:rsidRPr="00F97E1A">
        <w:rPr>
          <w:szCs w:val="22"/>
        </w:rPr>
        <w:tab/>
        <w:t xml:space="preserve"> </w:t>
      </w:r>
    </w:p>
    <w:p w14:paraId="5F979B15" w14:textId="15AA8D70" w:rsidR="00D137C5" w:rsidRPr="00F97E1A" w:rsidRDefault="00D137C5">
      <w:pPr>
        <w:rPr>
          <w:i/>
          <w:szCs w:val="22"/>
        </w:rPr>
      </w:pPr>
      <w:r w:rsidRPr="00F97E1A">
        <w:rPr>
          <w:i/>
          <w:szCs w:val="22"/>
        </w:rPr>
        <w:t>Dolista, 100 mg, film tablet</w:t>
      </w:r>
      <w:r w:rsidR="00061409">
        <w:rPr>
          <w:i/>
          <w:szCs w:val="22"/>
        </w:rPr>
        <w:t>a</w:t>
      </w:r>
    </w:p>
    <w:p w14:paraId="218A14A0" w14:textId="6C3E3496" w:rsidR="002078B8" w:rsidRPr="00F97E1A" w:rsidRDefault="002078B8" w:rsidP="002078B8">
      <w:pPr>
        <w:rPr>
          <w:szCs w:val="22"/>
        </w:rPr>
      </w:pPr>
      <w:r>
        <w:rPr>
          <w:szCs w:val="22"/>
          <w:lang w:val="pl-PL"/>
        </w:rPr>
        <w:t>Jedna</w:t>
      </w:r>
      <w:r w:rsidR="00D137C5" w:rsidRPr="00F97E1A">
        <w:rPr>
          <w:szCs w:val="22"/>
          <w:lang w:val="pl-PL"/>
        </w:rPr>
        <w:t xml:space="preserve"> </w:t>
      </w:r>
      <w:r w:rsidR="00AB1774">
        <w:rPr>
          <w:szCs w:val="22"/>
          <w:lang w:val="pl-PL"/>
        </w:rPr>
        <w:t xml:space="preserve">film </w:t>
      </w:r>
      <w:r w:rsidR="00D137C5" w:rsidRPr="00F97E1A">
        <w:rPr>
          <w:szCs w:val="22"/>
          <w:lang w:val="pl-PL"/>
        </w:rPr>
        <w:t>tableta sadrži</w:t>
      </w:r>
      <w:r>
        <w:rPr>
          <w:szCs w:val="22"/>
          <w:lang w:val="pl-PL"/>
        </w:rPr>
        <w:t xml:space="preserve"> 100 mg </w:t>
      </w:r>
      <w:r w:rsidRPr="00F97E1A">
        <w:rPr>
          <w:szCs w:val="22"/>
        </w:rPr>
        <w:t>sitagliptin</w:t>
      </w:r>
      <w:r>
        <w:rPr>
          <w:szCs w:val="22"/>
        </w:rPr>
        <w:t>a (u obliku hidrohlorid monohidrata)</w:t>
      </w:r>
    </w:p>
    <w:p w14:paraId="251EAE32" w14:textId="77777777" w:rsidR="00D137C5" w:rsidRPr="00F97E1A" w:rsidRDefault="00D137C5">
      <w:pPr>
        <w:rPr>
          <w:szCs w:val="22"/>
          <w:lang w:val="pl-PL"/>
        </w:rPr>
      </w:pPr>
    </w:p>
    <w:p w14:paraId="715CED86" w14:textId="4DB5DA4F" w:rsidR="002078B8" w:rsidRDefault="00D137C5">
      <w:pPr>
        <w:rPr>
          <w:szCs w:val="22"/>
          <w:lang w:val="pl-PL"/>
        </w:rPr>
      </w:pPr>
      <w:r w:rsidRPr="00F97E1A">
        <w:rPr>
          <w:szCs w:val="22"/>
          <w:lang w:val="pl-PL"/>
        </w:rPr>
        <w:t>Pomoćna supstanca</w:t>
      </w:r>
      <w:r w:rsidR="006E011F" w:rsidRPr="00F97E1A">
        <w:rPr>
          <w:szCs w:val="22"/>
          <w:lang w:val="pl-PL"/>
        </w:rPr>
        <w:t xml:space="preserve"> sa potvrđe</w:t>
      </w:r>
      <w:r w:rsidR="0083589E" w:rsidRPr="00F97E1A">
        <w:rPr>
          <w:szCs w:val="22"/>
          <w:lang w:val="pl-PL"/>
        </w:rPr>
        <w:t>n</w:t>
      </w:r>
      <w:r w:rsidR="00563D51">
        <w:rPr>
          <w:szCs w:val="22"/>
          <w:lang w:val="pl-PL"/>
        </w:rPr>
        <w:t>im dejs</w:t>
      </w:r>
      <w:r w:rsidR="006E011F" w:rsidRPr="00F97E1A">
        <w:rPr>
          <w:szCs w:val="22"/>
          <w:lang w:val="pl-PL"/>
        </w:rPr>
        <w:t>tvom</w:t>
      </w:r>
    </w:p>
    <w:p w14:paraId="250D834B" w14:textId="5E766038" w:rsidR="00D137C5" w:rsidRPr="00F97E1A" w:rsidRDefault="002078B8">
      <w:pPr>
        <w:rPr>
          <w:szCs w:val="22"/>
          <w:lang w:val="sr-Latn-CS"/>
        </w:rPr>
      </w:pPr>
      <w:r>
        <w:rPr>
          <w:szCs w:val="22"/>
          <w:lang w:val="pl-PL"/>
        </w:rPr>
        <w:t>Jed</w:t>
      </w:r>
      <w:r w:rsidR="00563D51">
        <w:rPr>
          <w:szCs w:val="22"/>
          <w:lang w:val="pl-PL"/>
        </w:rPr>
        <w:t>na film tableta od 25 mg sadrži</w:t>
      </w:r>
      <w:r w:rsidR="00F83F94">
        <w:rPr>
          <w:szCs w:val="22"/>
          <w:lang w:val="pl-PL"/>
        </w:rPr>
        <w:t xml:space="preserve"> 1.</w:t>
      </w:r>
      <w:r>
        <w:rPr>
          <w:szCs w:val="22"/>
          <w:lang w:val="pl-PL"/>
        </w:rPr>
        <w:t xml:space="preserve">2 mg </w:t>
      </w:r>
      <w:r w:rsidR="00D137C5" w:rsidRPr="00F97E1A">
        <w:rPr>
          <w:szCs w:val="22"/>
          <w:lang w:val="pl-PL"/>
        </w:rPr>
        <w:t>laktoza, monohidrat</w:t>
      </w:r>
      <w:r>
        <w:rPr>
          <w:szCs w:val="22"/>
          <w:lang w:val="pl-PL"/>
        </w:rPr>
        <w:t>a</w:t>
      </w:r>
      <w:r w:rsidR="00D137C5" w:rsidRPr="00F97E1A">
        <w:rPr>
          <w:szCs w:val="22"/>
          <w:lang w:val="pl-PL"/>
        </w:rPr>
        <w:t xml:space="preserve"> </w:t>
      </w:r>
    </w:p>
    <w:p w14:paraId="12728C09" w14:textId="77777777" w:rsidR="00D137C5" w:rsidRPr="00F97E1A" w:rsidRDefault="00D137C5">
      <w:pPr>
        <w:pStyle w:val="Header"/>
        <w:tabs>
          <w:tab w:val="left" w:pos="284"/>
        </w:tabs>
        <w:rPr>
          <w:szCs w:val="22"/>
          <w:lang w:val="it-IT"/>
        </w:rPr>
      </w:pPr>
    </w:p>
    <w:p w14:paraId="41E75915" w14:textId="77777777" w:rsidR="00872EE5" w:rsidRPr="00F97E1A" w:rsidRDefault="00872EE5">
      <w:pPr>
        <w:rPr>
          <w:szCs w:val="22"/>
          <w:lang w:val="sr-Latn-CS"/>
        </w:rPr>
      </w:pPr>
      <w:r w:rsidRPr="00F97E1A">
        <w:rPr>
          <w:szCs w:val="22"/>
          <w:lang w:val="sr-Latn-CS"/>
        </w:rPr>
        <w:t>Za spisak svih ekscipijenasa, pogledati dio 6.1.</w:t>
      </w:r>
    </w:p>
    <w:p w14:paraId="04CC7AD8" w14:textId="77777777" w:rsidR="00CE09F3" w:rsidRPr="00F97E1A" w:rsidRDefault="00CE09F3">
      <w:pPr>
        <w:rPr>
          <w:szCs w:val="22"/>
          <w:lang w:val="pl-PL"/>
        </w:rPr>
      </w:pPr>
    </w:p>
    <w:p w14:paraId="33916DE9" w14:textId="48EED53E" w:rsidR="00CE09F3" w:rsidRPr="00F97E1A" w:rsidRDefault="00CE09F3">
      <w:pPr>
        <w:pStyle w:val="NASLOV123"/>
        <w:jc w:val="both"/>
        <w:rPr>
          <w:lang w:val="pl-PL"/>
        </w:rPr>
      </w:pPr>
      <w:r w:rsidRPr="00F97E1A">
        <w:rPr>
          <w:lang w:val="pl-PL"/>
        </w:rPr>
        <w:t>3. FARMACEUTSKI OBLIK</w:t>
      </w:r>
    </w:p>
    <w:p w14:paraId="0D778584" w14:textId="413C5944" w:rsidR="005875D9" w:rsidRPr="00F97E1A" w:rsidRDefault="005875D9" w:rsidP="00C76F5E">
      <w:pPr>
        <w:pStyle w:val="NASLOV123"/>
        <w:jc w:val="both"/>
        <w:rPr>
          <w:b w:val="0"/>
          <w:bCs/>
          <w:lang w:val="pl-PL"/>
        </w:rPr>
      </w:pPr>
      <w:r w:rsidRPr="00F97E1A">
        <w:rPr>
          <w:b w:val="0"/>
          <w:bCs/>
          <w:lang w:val="pl-PL"/>
        </w:rPr>
        <w:t>Film tableta.</w:t>
      </w:r>
    </w:p>
    <w:p w14:paraId="6D325B62" w14:textId="7D4CCBC9" w:rsidR="00270C2F" w:rsidRPr="00F97E1A" w:rsidRDefault="00270C2F" w:rsidP="00C76F5E">
      <w:pPr>
        <w:rPr>
          <w:i/>
          <w:szCs w:val="22"/>
          <w:lang w:val="pl-PL"/>
        </w:rPr>
      </w:pPr>
      <w:r w:rsidRPr="00F97E1A">
        <w:rPr>
          <w:i/>
          <w:szCs w:val="22"/>
          <w:lang w:val="pl-PL"/>
        </w:rPr>
        <w:t>Dolista, 25 mg, film tablet</w:t>
      </w:r>
      <w:r w:rsidR="00061409">
        <w:rPr>
          <w:i/>
          <w:szCs w:val="22"/>
          <w:lang w:val="pl-PL"/>
        </w:rPr>
        <w:t>a</w:t>
      </w:r>
    </w:p>
    <w:p w14:paraId="5D34EA71" w14:textId="5EC3AF31" w:rsidR="00270C2F" w:rsidRPr="00F97E1A" w:rsidRDefault="00CF200C" w:rsidP="00C76F5E">
      <w:pPr>
        <w:rPr>
          <w:szCs w:val="22"/>
          <w:lang w:val="pl-PL"/>
        </w:rPr>
      </w:pPr>
      <w:r w:rsidRPr="00F97E1A">
        <w:rPr>
          <w:szCs w:val="22"/>
          <w:lang w:val="pl-PL"/>
        </w:rPr>
        <w:t>Okrugla, bikonveksna, roza film tablet</w:t>
      </w:r>
      <w:r w:rsidR="00D5463F" w:rsidRPr="00F97E1A">
        <w:rPr>
          <w:szCs w:val="22"/>
          <w:lang w:val="pl-PL"/>
        </w:rPr>
        <w:t>a</w:t>
      </w:r>
      <w:r w:rsidRPr="00F97E1A">
        <w:rPr>
          <w:szCs w:val="22"/>
          <w:lang w:val="pl-PL"/>
        </w:rPr>
        <w:t>, sa utisnutom reljefnom oznakom ʺLCʺ, sa jedne strane i drugom stranom ravnom</w:t>
      </w:r>
      <w:r w:rsidR="000C0FC1" w:rsidRPr="00F97E1A">
        <w:rPr>
          <w:szCs w:val="22"/>
          <w:lang w:val="pl-PL"/>
        </w:rPr>
        <w:t xml:space="preserve">, </w:t>
      </w:r>
      <w:r w:rsidR="00521646" w:rsidRPr="00F97E1A">
        <w:rPr>
          <w:szCs w:val="22"/>
        </w:rPr>
        <w:t>prečnika približno 6 mm.</w:t>
      </w:r>
    </w:p>
    <w:p w14:paraId="5212E916" w14:textId="77777777" w:rsidR="00CF200C" w:rsidRPr="00F97E1A" w:rsidRDefault="00CF200C" w:rsidP="00C76F5E">
      <w:pPr>
        <w:rPr>
          <w:szCs w:val="22"/>
          <w:lang w:val="pl-PL"/>
        </w:rPr>
      </w:pPr>
    </w:p>
    <w:p w14:paraId="3A84CA62" w14:textId="0632CC51" w:rsidR="00270C2F" w:rsidRPr="00F97E1A" w:rsidRDefault="00270C2F" w:rsidP="00C76F5E">
      <w:pPr>
        <w:rPr>
          <w:i/>
          <w:szCs w:val="22"/>
          <w:lang w:val="pl-PL"/>
        </w:rPr>
      </w:pPr>
      <w:r w:rsidRPr="00F97E1A">
        <w:rPr>
          <w:i/>
          <w:szCs w:val="22"/>
          <w:lang w:val="pl-PL"/>
        </w:rPr>
        <w:t>Dolista, 50 mg, film tablet</w:t>
      </w:r>
      <w:r w:rsidR="00061409">
        <w:rPr>
          <w:i/>
          <w:szCs w:val="22"/>
          <w:lang w:val="pl-PL"/>
        </w:rPr>
        <w:t>a</w:t>
      </w:r>
    </w:p>
    <w:p w14:paraId="3A1B93C5" w14:textId="6C642FD9" w:rsidR="00270C2F" w:rsidRPr="00F97E1A" w:rsidRDefault="00D5463F" w:rsidP="00C76F5E">
      <w:pPr>
        <w:rPr>
          <w:szCs w:val="22"/>
        </w:rPr>
      </w:pPr>
      <w:r w:rsidRPr="00F97E1A">
        <w:rPr>
          <w:szCs w:val="22"/>
          <w:lang w:val="pl-PL"/>
        </w:rPr>
        <w:t>Okrugla, bikonveksna, narandžasta film tableta sa utisnutom reljefnom oznakom ʺCʺ, sa jedne strane i drugom stranom ravnom</w:t>
      </w:r>
      <w:r w:rsidR="007E5137" w:rsidRPr="00F97E1A">
        <w:rPr>
          <w:szCs w:val="22"/>
          <w:lang w:val="pl-PL"/>
        </w:rPr>
        <w:t xml:space="preserve">, </w:t>
      </w:r>
      <w:r w:rsidR="007E5137" w:rsidRPr="00F97E1A">
        <w:rPr>
          <w:szCs w:val="22"/>
        </w:rPr>
        <w:t xml:space="preserve">prečnika približno 8 mm. </w:t>
      </w:r>
    </w:p>
    <w:p w14:paraId="4F00B88B" w14:textId="77777777" w:rsidR="00CF200C" w:rsidRPr="00F97E1A" w:rsidRDefault="00CF200C" w:rsidP="00C76F5E">
      <w:pPr>
        <w:rPr>
          <w:szCs w:val="22"/>
          <w:lang w:val="pl-PL"/>
        </w:rPr>
      </w:pPr>
    </w:p>
    <w:p w14:paraId="69B48D60" w14:textId="65D50149" w:rsidR="00270C2F" w:rsidRPr="00F97E1A" w:rsidRDefault="00CF200C" w:rsidP="00C76F5E">
      <w:pPr>
        <w:rPr>
          <w:i/>
          <w:szCs w:val="22"/>
          <w:lang w:val="pl-PL"/>
        </w:rPr>
      </w:pPr>
      <w:r w:rsidRPr="00F97E1A">
        <w:rPr>
          <w:i/>
          <w:szCs w:val="22"/>
          <w:lang w:val="pl-PL"/>
        </w:rPr>
        <w:t>Dolista, 100 mg, film tablet</w:t>
      </w:r>
      <w:r w:rsidR="00061409">
        <w:rPr>
          <w:i/>
          <w:szCs w:val="22"/>
          <w:lang w:val="pl-PL"/>
        </w:rPr>
        <w:t>a</w:t>
      </w:r>
    </w:p>
    <w:p w14:paraId="6A582CBF" w14:textId="25A0B542" w:rsidR="007D1F80" w:rsidRDefault="00D5463F" w:rsidP="00C76F5E">
      <w:pPr>
        <w:rPr>
          <w:szCs w:val="22"/>
        </w:rPr>
      </w:pPr>
      <w:r w:rsidRPr="00F97E1A">
        <w:rPr>
          <w:szCs w:val="22"/>
          <w:lang w:val="pl-PL"/>
        </w:rPr>
        <w:t>Okrugla, bikonveksna, bež film tablet</w:t>
      </w:r>
      <w:r w:rsidR="00A5026C" w:rsidRPr="00F97E1A">
        <w:rPr>
          <w:szCs w:val="22"/>
          <w:lang w:val="pl-PL"/>
        </w:rPr>
        <w:t>a</w:t>
      </w:r>
      <w:r w:rsidRPr="00F97E1A">
        <w:rPr>
          <w:szCs w:val="22"/>
          <w:lang w:val="pl-PL"/>
        </w:rPr>
        <w:t xml:space="preserve"> sa utisnutom reljefnom oznakom ʺLʺ, sa jedne strane i drugom stranom ravnom</w:t>
      </w:r>
      <w:r w:rsidR="007E5137" w:rsidRPr="00F97E1A">
        <w:rPr>
          <w:szCs w:val="22"/>
          <w:lang w:val="pl-PL"/>
        </w:rPr>
        <w:t xml:space="preserve">, </w:t>
      </w:r>
      <w:r w:rsidR="0083589E" w:rsidRPr="00F97E1A">
        <w:rPr>
          <w:szCs w:val="22"/>
        </w:rPr>
        <w:t>prečnika približno 9,8 mm.</w:t>
      </w:r>
    </w:p>
    <w:p w14:paraId="21565EF9" w14:textId="77777777" w:rsidR="00C76F5E" w:rsidRPr="00C76F5E" w:rsidRDefault="00C76F5E" w:rsidP="00C76F5E">
      <w:pPr>
        <w:rPr>
          <w:szCs w:val="22"/>
          <w:lang w:val="pl-PL"/>
        </w:rPr>
      </w:pPr>
    </w:p>
    <w:p w14:paraId="0391A99A" w14:textId="23A0C953" w:rsidR="00CE09F3" w:rsidRPr="00F97E1A" w:rsidRDefault="00CE09F3">
      <w:pPr>
        <w:pStyle w:val="NASLOV123"/>
        <w:jc w:val="both"/>
        <w:rPr>
          <w:lang w:val="pl-PL"/>
        </w:rPr>
      </w:pPr>
      <w:r w:rsidRPr="00F97E1A">
        <w:rPr>
          <w:lang w:val="pl-PL"/>
        </w:rPr>
        <w:t>4. KLINIČKI PODACI</w:t>
      </w:r>
    </w:p>
    <w:p w14:paraId="062422D6" w14:textId="77777777" w:rsidR="00CE09F3" w:rsidRPr="00F97E1A" w:rsidRDefault="00CE09F3">
      <w:pPr>
        <w:rPr>
          <w:b/>
          <w:bCs/>
          <w:szCs w:val="22"/>
          <w:lang w:val="pl-PL"/>
        </w:rPr>
      </w:pPr>
      <w:r w:rsidRPr="00F97E1A">
        <w:rPr>
          <w:b/>
          <w:bCs/>
          <w:szCs w:val="22"/>
          <w:lang w:val="pl-PL"/>
        </w:rPr>
        <w:t>4.1. Terapijske indikacije</w:t>
      </w:r>
    </w:p>
    <w:p w14:paraId="33590D76" w14:textId="77777777" w:rsidR="00CE09F3" w:rsidRPr="00F97E1A" w:rsidRDefault="00CE09F3">
      <w:pPr>
        <w:rPr>
          <w:szCs w:val="22"/>
          <w:lang w:val="pl-PL"/>
        </w:rPr>
      </w:pPr>
    </w:p>
    <w:p w14:paraId="7A6637AA" w14:textId="4F94E58B" w:rsidR="00C367EA" w:rsidRPr="00F97E1A" w:rsidRDefault="00C367EA">
      <w:pPr>
        <w:tabs>
          <w:tab w:val="clear" w:pos="284"/>
        </w:tabs>
        <w:autoSpaceDE w:val="0"/>
        <w:autoSpaceDN w:val="0"/>
        <w:adjustRightInd w:val="0"/>
        <w:rPr>
          <w:rFonts w:eastAsia="TimesNewRoman"/>
          <w:color w:val="000000"/>
          <w:szCs w:val="22"/>
          <w:lang w:val="pl-PL"/>
        </w:rPr>
      </w:pPr>
      <w:r w:rsidRPr="00F97E1A">
        <w:rPr>
          <w:rFonts w:eastAsia="TimesNewRoman"/>
          <w:color w:val="000000"/>
          <w:szCs w:val="22"/>
          <w:lang w:val="pl-PL"/>
        </w:rPr>
        <w:t>L</w:t>
      </w:r>
      <w:r w:rsidR="005023CA" w:rsidRPr="00F97E1A">
        <w:rPr>
          <w:rFonts w:eastAsia="TimesNewRoman"/>
          <w:color w:val="000000"/>
          <w:szCs w:val="22"/>
          <w:lang w:val="pl-PL"/>
        </w:rPr>
        <w:t>ij</w:t>
      </w:r>
      <w:r w:rsidRPr="00F97E1A">
        <w:rPr>
          <w:rFonts w:eastAsia="TimesNewRoman"/>
          <w:color w:val="000000"/>
          <w:szCs w:val="22"/>
          <w:lang w:val="pl-PL"/>
        </w:rPr>
        <w:t xml:space="preserve">ek </w:t>
      </w:r>
      <w:r w:rsidR="00D963C1" w:rsidRPr="00F97E1A">
        <w:rPr>
          <w:rFonts w:eastAsia="TimesNewRoman"/>
          <w:color w:val="000000"/>
          <w:szCs w:val="22"/>
          <w:lang w:val="pl-PL"/>
        </w:rPr>
        <w:t>Dolista</w:t>
      </w:r>
      <w:r w:rsidRPr="00F97E1A">
        <w:rPr>
          <w:rFonts w:eastAsia="TimesNewRoman"/>
          <w:color w:val="000000"/>
          <w:szCs w:val="22"/>
          <w:lang w:val="pl-PL"/>
        </w:rPr>
        <w:t xml:space="preserve"> je indikovan za poboljšanje kontrole glikemije kod odraslih pacijenata sa dijabetes melitusom</w:t>
      </w:r>
    </w:p>
    <w:p w14:paraId="3E725FC1" w14:textId="77777777" w:rsidR="00C367EA" w:rsidRPr="00F97E1A" w:rsidRDefault="00C367EA">
      <w:pPr>
        <w:tabs>
          <w:tab w:val="clear" w:pos="284"/>
        </w:tabs>
        <w:autoSpaceDE w:val="0"/>
        <w:autoSpaceDN w:val="0"/>
        <w:adjustRightInd w:val="0"/>
        <w:rPr>
          <w:rFonts w:eastAsia="TimesNewRoman"/>
          <w:color w:val="000000"/>
          <w:szCs w:val="22"/>
        </w:rPr>
      </w:pPr>
      <w:proofErr w:type="gramStart"/>
      <w:r w:rsidRPr="00F97E1A">
        <w:rPr>
          <w:rFonts w:eastAsia="TimesNewRoman"/>
          <w:color w:val="000000"/>
          <w:szCs w:val="22"/>
        </w:rPr>
        <w:t>tip</w:t>
      </w:r>
      <w:proofErr w:type="gramEnd"/>
      <w:r w:rsidRPr="00F97E1A">
        <w:rPr>
          <w:rFonts w:eastAsia="TimesNewRoman"/>
          <w:color w:val="000000"/>
          <w:szCs w:val="22"/>
        </w:rPr>
        <w:t xml:space="preserve"> 2:</w:t>
      </w:r>
    </w:p>
    <w:p w14:paraId="44D057A3" w14:textId="77777777" w:rsidR="009C4782" w:rsidRPr="00F97E1A" w:rsidRDefault="009C4782">
      <w:pPr>
        <w:tabs>
          <w:tab w:val="clear" w:pos="284"/>
        </w:tabs>
        <w:autoSpaceDE w:val="0"/>
        <w:autoSpaceDN w:val="0"/>
        <w:adjustRightInd w:val="0"/>
        <w:rPr>
          <w:rFonts w:eastAsia="TimesNewRoman"/>
          <w:color w:val="000000"/>
          <w:szCs w:val="22"/>
        </w:rPr>
      </w:pPr>
    </w:p>
    <w:p w14:paraId="432F0B06" w14:textId="1BE75873" w:rsidR="004E5927" w:rsidRPr="00F97E1A" w:rsidRDefault="00C367EA" w:rsidP="00C76F5E">
      <w:pPr>
        <w:tabs>
          <w:tab w:val="clear" w:pos="284"/>
        </w:tabs>
        <w:autoSpaceDE w:val="0"/>
        <w:autoSpaceDN w:val="0"/>
        <w:adjustRightInd w:val="0"/>
        <w:jc w:val="left"/>
        <w:rPr>
          <w:rFonts w:eastAsia="TimesNewRoman"/>
          <w:color w:val="000000"/>
          <w:szCs w:val="22"/>
        </w:rPr>
      </w:pPr>
      <w:proofErr w:type="gramStart"/>
      <w:r w:rsidRPr="00F97E1A">
        <w:rPr>
          <w:rFonts w:eastAsia="TimesNewRoman"/>
          <w:color w:val="000000"/>
          <w:szCs w:val="22"/>
        </w:rPr>
        <w:lastRenderedPageBreak/>
        <w:t>kao</w:t>
      </w:r>
      <w:proofErr w:type="gramEnd"/>
      <w:r w:rsidRPr="00F97E1A">
        <w:rPr>
          <w:rFonts w:eastAsia="TimesNewRoman"/>
          <w:color w:val="000000"/>
          <w:szCs w:val="22"/>
        </w:rPr>
        <w:t xml:space="preserve"> monoterapija:</w:t>
      </w:r>
    </w:p>
    <w:p w14:paraId="7EC6B01B" w14:textId="77777777" w:rsidR="00C367EA" w:rsidRPr="00F97E1A" w:rsidRDefault="00C367EA" w:rsidP="00C76F5E">
      <w:pPr>
        <w:pStyle w:val="ListParagraph"/>
        <w:numPr>
          <w:ilvl w:val="0"/>
          <w:numId w:val="4"/>
        </w:numPr>
        <w:tabs>
          <w:tab w:val="clear" w:pos="284"/>
        </w:tabs>
        <w:autoSpaceDE w:val="0"/>
        <w:autoSpaceDN w:val="0"/>
        <w:adjustRightInd w:val="0"/>
        <w:jc w:val="left"/>
        <w:rPr>
          <w:rFonts w:eastAsia="TimesNewRoman"/>
          <w:color w:val="000000"/>
          <w:szCs w:val="22"/>
        </w:rPr>
      </w:pPr>
      <w:proofErr w:type="gramStart"/>
      <w:r w:rsidRPr="00F97E1A">
        <w:rPr>
          <w:rFonts w:eastAsia="TimesNewRoman"/>
          <w:color w:val="000000"/>
          <w:szCs w:val="22"/>
        </w:rPr>
        <w:t>kod</w:t>
      </w:r>
      <w:proofErr w:type="gramEnd"/>
      <w:r w:rsidRPr="00F97E1A">
        <w:rPr>
          <w:rFonts w:eastAsia="TimesNewRoman"/>
          <w:color w:val="000000"/>
          <w:szCs w:val="22"/>
        </w:rPr>
        <w:t xml:space="preserve"> pacijenata kod kojih adekvatna kontrola glikemije ne može da se postigne prim</w:t>
      </w:r>
      <w:r w:rsidR="00CC6854" w:rsidRPr="00F97E1A">
        <w:rPr>
          <w:rFonts w:eastAsia="TimesNewRoman"/>
          <w:color w:val="000000"/>
          <w:szCs w:val="22"/>
        </w:rPr>
        <w:t>j</w:t>
      </w:r>
      <w:r w:rsidRPr="00F97E1A">
        <w:rPr>
          <w:rFonts w:eastAsia="TimesNewRoman"/>
          <w:color w:val="000000"/>
          <w:szCs w:val="22"/>
        </w:rPr>
        <w:t>enom samo dijete</w:t>
      </w:r>
      <w:r w:rsidR="00CC6854" w:rsidRPr="00F97E1A">
        <w:rPr>
          <w:rFonts w:eastAsia="TimesNewRoman"/>
          <w:color w:val="000000"/>
          <w:szCs w:val="22"/>
        </w:rPr>
        <w:t xml:space="preserve"> </w:t>
      </w:r>
      <w:r w:rsidRPr="00F97E1A">
        <w:rPr>
          <w:rFonts w:eastAsia="TimesNewRoman"/>
          <w:color w:val="000000"/>
          <w:szCs w:val="22"/>
        </w:rPr>
        <w:t>i fizičkih v</w:t>
      </w:r>
      <w:r w:rsidR="00CC6854" w:rsidRPr="00F97E1A">
        <w:rPr>
          <w:rFonts w:eastAsia="TimesNewRoman"/>
          <w:color w:val="000000"/>
          <w:szCs w:val="22"/>
        </w:rPr>
        <w:t>j</w:t>
      </w:r>
      <w:r w:rsidRPr="00F97E1A">
        <w:rPr>
          <w:rFonts w:eastAsia="TimesNewRoman"/>
          <w:color w:val="000000"/>
          <w:szCs w:val="22"/>
        </w:rPr>
        <w:t>ežbi, a kod kojih je prim</w:t>
      </w:r>
      <w:r w:rsidR="00CC6854" w:rsidRPr="00F97E1A">
        <w:rPr>
          <w:rFonts w:eastAsia="TimesNewRoman"/>
          <w:color w:val="000000"/>
          <w:szCs w:val="22"/>
        </w:rPr>
        <w:t>j</w:t>
      </w:r>
      <w:r w:rsidRPr="00F97E1A">
        <w:rPr>
          <w:rFonts w:eastAsia="TimesNewRoman"/>
          <w:color w:val="000000"/>
          <w:szCs w:val="22"/>
        </w:rPr>
        <w:t>ena metformina neodgovarajuća zbog kontraindikacija ili</w:t>
      </w:r>
      <w:r w:rsidR="009D6CCF" w:rsidRPr="00F97E1A">
        <w:rPr>
          <w:rFonts w:eastAsia="TimesNewRoman"/>
          <w:color w:val="000000"/>
          <w:szCs w:val="22"/>
        </w:rPr>
        <w:t xml:space="preserve"> </w:t>
      </w:r>
      <w:r w:rsidRPr="00F97E1A">
        <w:rPr>
          <w:rFonts w:eastAsia="TimesNewRoman"/>
          <w:color w:val="000000"/>
          <w:szCs w:val="22"/>
        </w:rPr>
        <w:t>nepodnošenja l</w:t>
      </w:r>
      <w:r w:rsidR="00CC6854" w:rsidRPr="00F97E1A">
        <w:rPr>
          <w:rFonts w:eastAsia="TimesNewRoman"/>
          <w:color w:val="000000"/>
          <w:szCs w:val="22"/>
        </w:rPr>
        <w:t>ij</w:t>
      </w:r>
      <w:r w:rsidRPr="00F97E1A">
        <w:rPr>
          <w:rFonts w:eastAsia="TimesNewRoman"/>
          <w:color w:val="000000"/>
          <w:szCs w:val="22"/>
        </w:rPr>
        <w:t>eka.</w:t>
      </w:r>
    </w:p>
    <w:p w14:paraId="275EEE3A" w14:textId="77777777" w:rsidR="004E5927" w:rsidRPr="00F97E1A" w:rsidRDefault="004E5927" w:rsidP="00C76F5E">
      <w:pPr>
        <w:tabs>
          <w:tab w:val="clear" w:pos="284"/>
        </w:tabs>
        <w:autoSpaceDE w:val="0"/>
        <w:autoSpaceDN w:val="0"/>
        <w:adjustRightInd w:val="0"/>
        <w:jc w:val="left"/>
        <w:rPr>
          <w:rFonts w:eastAsia="TimesNewRoman"/>
          <w:color w:val="000000"/>
          <w:szCs w:val="22"/>
        </w:rPr>
      </w:pPr>
    </w:p>
    <w:p w14:paraId="321A6638" w14:textId="124C9179" w:rsidR="004E5927" w:rsidRPr="00F97E1A" w:rsidRDefault="00C367EA" w:rsidP="00C76F5E">
      <w:pPr>
        <w:tabs>
          <w:tab w:val="clear" w:pos="284"/>
        </w:tabs>
        <w:autoSpaceDE w:val="0"/>
        <w:autoSpaceDN w:val="0"/>
        <w:adjustRightInd w:val="0"/>
        <w:jc w:val="left"/>
        <w:rPr>
          <w:rFonts w:eastAsia="TimesNewRoman"/>
          <w:color w:val="000000"/>
          <w:szCs w:val="22"/>
          <w:lang w:val="pl-PL"/>
        </w:rPr>
      </w:pPr>
      <w:r w:rsidRPr="00F97E1A">
        <w:rPr>
          <w:rFonts w:eastAsia="TimesNewRoman"/>
          <w:color w:val="000000"/>
          <w:szCs w:val="22"/>
          <w:lang w:val="pl-PL"/>
        </w:rPr>
        <w:t>kao dvostruka oralna terapija u kombinaciji sa:</w:t>
      </w:r>
    </w:p>
    <w:p w14:paraId="39D04464" w14:textId="77777777" w:rsidR="00C367EA" w:rsidRPr="00F97E1A" w:rsidRDefault="00C367EA" w:rsidP="00C76F5E">
      <w:pPr>
        <w:pStyle w:val="ListParagraph"/>
        <w:numPr>
          <w:ilvl w:val="0"/>
          <w:numId w:val="4"/>
        </w:numPr>
        <w:tabs>
          <w:tab w:val="clear" w:pos="284"/>
        </w:tabs>
        <w:autoSpaceDE w:val="0"/>
        <w:autoSpaceDN w:val="0"/>
        <w:adjustRightInd w:val="0"/>
        <w:jc w:val="left"/>
        <w:rPr>
          <w:rFonts w:eastAsia="TimesNewRoman"/>
          <w:color w:val="000000"/>
          <w:szCs w:val="22"/>
          <w:lang w:val="pl-PL"/>
        </w:rPr>
      </w:pPr>
      <w:r w:rsidRPr="00F97E1A">
        <w:rPr>
          <w:rFonts w:eastAsia="TimesNewRoman"/>
          <w:color w:val="000000"/>
          <w:szCs w:val="22"/>
          <w:lang w:val="pl-PL"/>
        </w:rPr>
        <w:t>metforminom, kada adekvatna kontrola glikemije ne može da se postigne prim</w:t>
      </w:r>
      <w:r w:rsidR="00CC6854" w:rsidRPr="00F97E1A">
        <w:rPr>
          <w:rFonts w:eastAsia="TimesNewRoman"/>
          <w:color w:val="000000"/>
          <w:szCs w:val="22"/>
          <w:lang w:val="pl-PL"/>
        </w:rPr>
        <w:t>j</w:t>
      </w:r>
      <w:r w:rsidRPr="00F97E1A">
        <w:rPr>
          <w:rFonts w:eastAsia="TimesNewRoman"/>
          <w:color w:val="000000"/>
          <w:szCs w:val="22"/>
          <w:lang w:val="pl-PL"/>
        </w:rPr>
        <w:t>enom samo dijete i</w:t>
      </w:r>
    </w:p>
    <w:p w14:paraId="05DC8633" w14:textId="77777777" w:rsidR="00C367EA" w:rsidRPr="00F97E1A" w:rsidRDefault="00C367EA" w:rsidP="00C76F5E">
      <w:pPr>
        <w:tabs>
          <w:tab w:val="clear" w:pos="284"/>
        </w:tabs>
        <w:autoSpaceDE w:val="0"/>
        <w:autoSpaceDN w:val="0"/>
        <w:adjustRightInd w:val="0"/>
        <w:jc w:val="left"/>
        <w:rPr>
          <w:rFonts w:eastAsia="TimesNewRoman"/>
          <w:color w:val="000000"/>
          <w:szCs w:val="22"/>
        </w:rPr>
      </w:pPr>
      <w:proofErr w:type="gramStart"/>
      <w:r w:rsidRPr="00F97E1A">
        <w:rPr>
          <w:rFonts w:eastAsia="TimesNewRoman"/>
          <w:color w:val="000000"/>
          <w:szCs w:val="22"/>
        </w:rPr>
        <w:t>fizičkih</w:t>
      </w:r>
      <w:proofErr w:type="gramEnd"/>
      <w:r w:rsidRPr="00F97E1A">
        <w:rPr>
          <w:rFonts w:eastAsia="TimesNewRoman"/>
          <w:color w:val="000000"/>
          <w:szCs w:val="22"/>
        </w:rPr>
        <w:t xml:space="preserve"> v</w:t>
      </w:r>
      <w:r w:rsidR="00CC6854" w:rsidRPr="00F97E1A">
        <w:rPr>
          <w:rFonts w:eastAsia="TimesNewRoman"/>
          <w:color w:val="000000"/>
          <w:szCs w:val="22"/>
        </w:rPr>
        <w:t>j</w:t>
      </w:r>
      <w:r w:rsidRPr="00F97E1A">
        <w:rPr>
          <w:rFonts w:eastAsia="TimesNewRoman"/>
          <w:color w:val="000000"/>
          <w:szCs w:val="22"/>
        </w:rPr>
        <w:t>ežbi i metformina.</w:t>
      </w:r>
    </w:p>
    <w:p w14:paraId="5A7FDB6E" w14:textId="0A1F9A8E" w:rsidR="00C367EA" w:rsidRPr="00F97E1A" w:rsidRDefault="00E43408" w:rsidP="00C76F5E">
      <w:pPr>
        <w:pStyle w:val="ListParagraph"/>
        <w:numPr>
          <w:ilvl w:val="0"/>
          <w:numId w:val="4"/>
        </w:numPr>
        <w:tabs>
          <w:tab w:val="clear" w:pos="284"/>
        </w:tabs>
        <w:autoSpaceDE w:val="0"/>
        <w:autoSpaceDN w:val="0"/>
        <w:adjustRightInd w:val="0"/>
        <w:jc w:val="left"/>
        <w:rPr>
          <w:rFonts w:eastAsia="TimesNewRoman"/>
          <w:color w:val="000000"/>
          <w:szCs w:val="22"/>
          <w:lang w:val="pl-PL"/>
        </w:rPr>
      </w:pPr>
      <w:r w:rsidRPr="00F97E1A">
        <w:rPr>
          <w:rFonts w:eastAsia="TimesNewRoman"/>
          <w:color w:val="000000"/>
          <w:szCs w:val="22"/>
          <w:lang w:val="pl-PL"/>
        </w:rPr>
        <w:t xml:space="preserve">derivatima </w:t>
      </w:r>
      <w:r w:rsidR="00C367EA" w:rsidRPr="00F97E1A">
        <w:rPr>
          <w:rFonts w:eastAsia="TimesNewRoman"/>
          <w:color w:val="000000"/>
          <w:szCs w:val="22"/>
          <w:lang w:val="pl-PL"/>
        </w:rPr>
        <w:t>sulfonilure</w:t>
      </w:r>
      <w:r w:rsidRPr="00F97E1A">
        <w:rPr>
          <w:rFonts w:eastAsia="TimesNewRoman"/>
          <w:color w:val="000000"/>
          <w:szCs w:val="22"/>
          <w:lang w:val="pl-PL"/>
        </w:rPr>
        <w:t>e</w:t>
      </w:r>
      <w:r w:rsidR="00C367EA" w:rsidRPr="00F97E1A">
        <w:rPr>
          <w:rFonts w:eastAsia="TimesNewRoman"/>
          <w:color w:val="000000"/>
          <w:szCs w:val="22"/>
          <w:lang w:val="pl-PL"/>
        </w:rPr>
        <w:t>, kada adekvatna kontrola glikemije ne može da se postigne prim</w:t>
      </w:r>
      <w:r w:rsidR="00CC6854" w:rsidRPr="00F97E1A">
        <w:rPr>
          <w:rFonts w:eastAsia="TimesNewRoman"/>
          <w:color w:val="000000"/>
          <w:szCs w:val="22"/>
          <w:lang w:val="pl-PL"/>
        </w:rPr>
        <w:t>j</w:t>
      </w:r>
      <w:r w:rsidR="00C367EA" w:rsidRPr="00F97E1A">
        <w:rPr>
          <w:rFonts w:eastAsia="TimesNewRoman"/>
          <w:color w:val="000000"/>
          <w:szCs w:val="22"/>
          <w:lang w:val="pl-PL"/>
        </w:rPr>
        <w:t>enom samo dijete i</w:t>
      </w:r>
      <w:r w:rsidR="002939C2" w:rsidRPr="00F97E1A">
        <w:rPr>
          <w:rFonts w:eastAsia="TimesNewRoman"/>
          <w:color w:val="000000"/>
          <w:szCs w:val="22"/>
          <w:lang w:val="pl-PL"/>
        </w:rPr>
        <w:t xml:space="preserve"> </w:t>
      </w:r>
      <w:r w:rsidR="00C367EA" w:rsidRPr="00F97E1A">
        <w:rPr>
          <w:rFonts w:eastAsia="TimesNewRoman"/>
          <w:color w:val="000000"/>
          <w:szCs w:val="22"/>
          <w:lang w:val="pl-PL"/>
        </w:rPr>
        <w:t>fizičkih v</w:t>
      </w:r>
      <w:r w:rsidR="00CC6854" w:rsidRPr="00F97E1A">
        <w:rPr>
          <w:rFonts w:eastAsia="TimesNewRoman"/>
          <w:color w:val="000000"/>
          <w:szCs w:val="22"/>
          <w:lang w:val="pl-PL"/>
        </w:rPr>
        <w:t>j</w:t>
      </w:r>
      <w:r w:rsidR="00C367EA" w:rsidRPr="00F97E1A">
        <w:rPr>
          <w:rFonts w:eastAsia="TimesNewRoman"/>
          <w:color w:val="000000"/>
          <w:szCs w:val="22"/>
          <w:lang w:val="pl-PL"/>
        </w:rPr>
        <w:t xml:space="preserve">ežbi i maksimalne podnošljive doze </w:t>
      </w:r>
      <w:r w:rsidR="0065006A" w:rsidRPr="00F97E1A">
        <w:rPr>
          <w:rFonts w:eastAsia="TimesNewRoman"/>
          <w:color w:val="000000"/>
          <w:szCs w:val="22"/>
          <w:lang w:val="pl-PL"/>
        </w:rPr>
        <w:t xml:space="preserve">derivata </w:t>
      </w:r>
      <w:r w:rsidR="00C367EA" w:rsidRPr="00F97E1A">
        <w:rPr>
          <w:rFonts w:eastAsia="TimesNewRoman"/>
          <w:color w:val="000000"/>
          <w:szCs w:val="22"/>
          <w:lang w:val="pl-PL"/>
        </w:rPr>
        <w:t>sulfoniluree, i kada je prim</w:t>
      </w:r>
      <w:r w:rsidR="00CC6854" w:rsidRPr="00F97E1A">
        <w:rPr>
          <w:rFonts w:eastAsia="TimesNewRoman"/>
          <w:color w:val="000000"/>
          <w:szCs w:val="22"/>
          <w:lang w:val="pl-PL"/>
        </w:rPr>
        <w:t>j</w:t>
      </w:r>
      <w:r w:rsidR="00C367EA" w:rsidRPr="00F97E1A">
        <w:rPr>
          <w:rFonts w:eastAsia="TimesNewRoman"/>
          <w:color w:val="000000"/>
          <w:szCs w:val="22"/>
          <w:lang w:val="pl-PL"/>
        </w:rPr>
        <w:t>ena metformina</w:t>
      </w:r>
      <w:r w:rsidR="009D6CCF" w:rsidRPr="00F97E1A">
        <w:rPr>
          <w:rFonts w:eastAsia="TimesNewRoman"/>
          <w:color w:val="000000"/>
          <w:szCs w:val="22"/>
          <w:lang w:val="pl-PL"/>
        </w:rPr>
        <w:t xml:space="preserve"> </w:t>
      </w:r>
      <w:r w:rsidR="00C367EA" w:rsidRPr="00F97E1A">
        <w:rPr>
          <w:rFonts w:eastAsia="TimesNewRoman"/>
          <w:color w:val="000000"/>
          <w:szCs w:val="22"/>
          <w:lang w:val="pl-PL"/>
        </w:rPr>
        <w:t>neodgovarajuća zbog kontraindikacija ili nepodnošenja l</w:t>
      </w:r>
      <w:r w:rsidR="00CC6854" w:rsidRPr="00F97E1A">
        <w:rPr>
          <w:rFonts w:eastAsia="TimesNewRoman"/>
          <w:color w:val="000000"/>
          <w:szCs w:val="22"/>
          <w:lang w:val="pl-PL"/>
        </w:rPr>
        <w:t>ij</w:t>
      </w:r>
      <w:r w:rsidR="00C367EA" w:rsidRPr="00F97E1A">
        <w:rPr>
          <w:rFonts w:eastAsia="TimesNewRoman"/>
          <w:color w:val="000000"/>
          <w:szCs w:val="22"/>
          <w:lang w:val="pl-PL"/>
        </w:rPr>
        <w:t>eka.</w:t>
      </w:r>
    </w:p>
    <w:p w14:paraId="7611EBB1" w14:textId="379F40C3" w:rsidR="00CE09F3" w:rsidRPr="00F97E1A" w:rsidRDefault="00A03D3A" w:rsidP="00C76F5E">
      <w:pPr>
        <w:pStyle w:val="ListParagraph"/>
        <w:numPr>
          <w:ilvl w:val="0"/>
          <w:numId w:val="4"/>
        </w:numPr>
        <w:tabs>
          <w:tab w:val="clear" w:pos="284"/>
        </w:tabs>
        <w:autoSpaceDE w:val="0"/>
        <w:autoSpaceDN w:val="0"/>
        <w:adjustRightInd w:val="0"/>
        <w:jc w:val="left"/>
        <w:rPr>
          <w:rFonts w:eastAsia="TimesNewRoman"/>
          <w:color w:val="000000"/>
          <w:szCs w:val="22"/>
          <w:lang w:val="pl-PL"/>
        </w:rPr>
      </w:pPr>
      <w:r w:rsidRPr="00F97E1A">
        <w:rPr>
          <w:rFonts w:eastAsia="TimesNewRoman"/>
          <w:color w:val="000000"/>
          <w:szCs w:val="22"/>
          <w:lang w:val="pl-PL"/>
        </w:rPr>
        <w:t>agonistima</w:t>
      </w:r>
      <w:r w:rsidR="00C367EA" w:rsidRPr="00F97E1A">
        <w:rPr>
          <w:rFonts w:eastAsia="TimesNewRoman"/>
          <w:color w:val="222222"/>
          <w:szCs w:val="22"/>
          <w:lang w:val="pl-PL"/>
        </w:rPr>
        <w:t xml:space="preserve"> </w:t>
      </w:r>
      <w:r w:rsidR="00C367EA" w:rsidRPr="00F97E1A">
        <w:rPr>
          <w:rFonts w:eastAsia="TimesNewRoman"/>
          <w:color w:val="222222"/>
          <w:szCs w:val="22"/>
        </w:rPr>
        <w:t>γ</w:t>
      </w:r>
      <w:r w:rsidR="00C367EA" w:rsidRPr="00F97E1A">
        <w:rPr>
          <w:rFonts w:eastAsia="TimesNewRoman"/>
          <w:color w:val="222222"/>
          <w:szCs w:val="22"/>
          <w:lang w:val="pl-PL"/>
        </w:rPr>
        <w:t xml:space="preserve"> receptora</w:t>
      </w:r>
      <w:r w:rsidRPr="00F97E1A">
        <w:rPr>
          <w:rFonts w:eastAsia="TimesNewRoman"/>
          <w:color w:val="222222"/>
          <w:szCs w:val="22"/>
          <w:lang w:val="pl-PL"/>
        </w:rPr>
        <w:t xml:space="preserve"> aktiviranih peroksiznim proliferatorom</w:t>
      </w:r>
      <w:r w:rsidR="00C367EA" w:rsidRPr="00F97E1A">
        <w:rPr>
          <w:rFonts w:eastAsia="TimesNewRoman"/>
          <w:color w:val="222222"/>
          <w:szCs w:val="22"/>
          <w:lang w:val="pl-PL"/>
        </w:rPr>
        <w:t xml:space="preserve"> (PPAR</w:t>
      </w:r>
      <w:r w:rsidR="00C367EA" w:rsidRPr="00F97E1A">
        <w:rPr>
          <w:rFonts w:eastAsia="TimesNewRoman"/>
          <w:color w:val="222222"/>
          <w:szCs w:val="22"/>
        </w:rPr>
        <w:t>γ</w:t>
      </w:r>
      <w:r w:rsidR="00C367EA" w:rsidRPr="00F97E1A">
        <w:rPr>
          <w:rFonts w:eastAsia="TimesNewRoman"/>
          <w:color w:val="222222"/>
          <w:szCs w:val="22"/>
          <w:lang w:val="pl-PL"/>
        </w:rPr>
        <w:t xml:space="preserve">) </w:t>
      </w:r>
      <w:r w:rsidR="00C367EA" w:rsidRPr="00F97E1A">
        <w:rPr>
          <w:rFonts w:eastAsia="TimesNewRoman"/>
          <w:color w:val="000000"/>
          <w:szCs w:val="22"/>
          <w:lang w:val="pl-PL"/>
        </w:rPr>
        <w:t>(na prim</w:t>
      </w:r>
      <w:r w:rsidR="00CC6854" w:rsidRPr="00F97E1A">
        <w:rPr>
          <w:rFonts w:eastAsia="TimesNewRoman"/>
          <w:color w:val="000000"/>
          <w:szCs w:val="22"/>
          <w:lang w:val="pl-PL"/>
        </w:rPr>
        <w:t>j</w:t>
      </w:r>
      <w:r w:rsidR="00C367EA" w:rsidRPr="00F97E1A">
        <w:rPr>
          <w:rFonts w:eastAsia="TimesNewRoman"/>
          <w:color w:val="000000"/>
          <w:szCs w:val="22"/>
          <w:lang w:val="pl-PL"/>
        </w:rPr>
        <w:t>er: tiazolidindion), kada</w:t>
      </w:r>
      <w:r w:rsidR="00CC6854" w:rsidRPr="00F97E1A">
        <w:rPr>
          <w:rFonts w:eastAsia="TimesNewRoman"/>
          <w:color w:val="000000"/>
          <w:szCs w:val="22"/>
          <w:lang w:val="pl-PL"/>
        </w:rPr>
        <w:t xml:space="preserve"> </w:t>
      </w:r>
      <w:r w:rsidR="00C367EA" w:rsidRPr="00F97E1A">
        <w:rPr>
          <w:rFonts w:eastAsia="TimesNewRoman"/>
          <w:color w:val="000000"/>
          <w:szCs w:val="22"/>
          <w:lang w:val="pl-PL"/>
        </w:rPr>
        <w:t>je prim</w:t>
      </w:r>
      <w:r w:rsidR="00CC6854" w:rsidRPr="00F97E1A">
        <w:rPr>
          <w:rFonts w:eastAsia="TimesNewRoman"/>
          <w:color w:val="000000"/>
          <w:szCs w:val="22"/>
          <w:lang w:val="pl-PL"/>
        </w:rPr>
        <w:t>j</w:t>
      </w:r>
      <w:r w:rsidR="00C367EA" w:rsidRPr="00F97E1A">
        <w:rPr>
          <w:rFonts w:eastAsia="TimesNewRoman"/>
          <w:color w:val="000000"/>
          <w:szCs w:val="22"/>
          <w:lang w:val="pl-PL"/>
        </w:rPr>
        <w:t>ena PPAR</w:t>
      </w:r>
      <w:r w:rsidR="00C367EA" w:rsidRPr="00F97E1A">
        <w:rPr>
          <w:rFonts w:eastAsia="TimesNewRoman"/>
          <w:color w:val="000000"/>
          <w:szCs w:val="22"/>
        </w:rPr>
        <w:t>γ</w:t>
      </w:r>
      <w:r w:rsidR="00C367EA" w:rsidRPr="00F97E1A">
        <w:rPr>
          <w:rFonts w:eastAsia="TimesNewRoman"/>
          <w:color w:val="000000"/>
          <w:szCs w:val="22"/>
          <w:lang w:val="pl-PL"/>
        </w:rPr>
        <w:t xml:space="preserve"> agonista odgovarajuća i kada adekvatna kontrola glikemije ne može da se</w:t>
      </w:r>
      <w:r w:rsidR="009D6CCF" w:rsidRPr="00F97E1A">
        <w:rPr>
          <w:rFonts w:eastAsia="TimesNewRoman"/>
          <w:color w:val="000000"/>
          <w:szCs w:val="22"/>
          <w:lang w:val="pl-PL"/>
        </w:rPr>
        <w:t xml:space="preserve"> </w:t>
      </w:r>
      <w:r w:rsidR="00C367EA" w:rsidRPr="00F97E1A">
        <w:rPr>
          <w:rFonts w:eastAsia="TimesNewRoman"/>
          <w:color w:val="000000"/>
          <w:szCs w:val="22"/>
          <w:lang w:val="pl-PL"/>
        </w:rPr>
        <w:t>postigne prim</w:t>
      </w:r>
      <w:r w:rsidR="00CC6854" w:rsidRPr="00F97E1A">
        <w:rPr>
          <w:rFonts w:eastAsia="TimesNewRoman"/>
          <w:color w:val="000000"/>
          <w:szCs w:val="22"/>
          <w:lang w:val="pl-PL"/>
        </w:rPr>
        <w:t>j</w:t>
      </w:r>
      <w:r w:rsidR="00C367EA" w:rsidRPr="00F97E1A">
        <w:rPr>
          <w:rFonts w:eastAsia="TimesNewRoman"/>
          <w:color w:val="000000"/>
          <w:szCs w:val="22"/>
          <w:lang w:val="pl-PL"/>
        </w:rPr>
        <w:t>enom samo dijete</w:t>
      </w:r>
      <w:r w:rsidR="00776015">
        <w:rPr>
          <w:rFonts w:eastAsia="TimesNewRoman"/>
          <w:color w:val="000000"/>
          <w:szCs w:val="22"/>
          <w:lang w:val="pl-PL"/>
        </w:rPr>
        <w:t>,</w:t>
      </w:r>
      <w:r w:rsidR="00C367EA" w:rsidRPr="00F97E1A">
        <w:rPr>
          <w:rFonts w:eastAsia="TimesNewRoman"/>
          <w:color w:val="000000"/>
          <w:szCs w:val="22"/>
          <w:lang w:val="pl-PL"/>
        </w:rPr>
        <w:t xml:space="preserve"> fizičkih v</w:t>
      </w:r>
      <w:r w:rsidR="00776015">
        <w:rPr>
          <w:rFonts w:eastAsia="TimesNewRoman"/>
          <w:color w:val="000000"/>
          <w:szCs w:val="22"/>
          <w:lang w:val="pl-PL"/>
        </w:rPr>
        <w:t>j</w:t>
      </w:r>
      <w:r w:rsidR="00C367EA" w:rsidRPr="00F97E1A">
        <w:rPr>
          <w:rFonts w:eastAsia="TimesNewRoman"/>
          <w:color w:val="000000"/>
          <w:szCs w:val="22"/>
          <w:lang w:val="pl-PL"/>
        </w:rPr>
        <w:t>ežbi i PPAR</w:t>
      </w:r>
      <w:r w:rsidR="00C367EA" w:rsidRPr="00F97E1A">
        <w:rPr>
          <w:rFonts w:eastAsia="TimesNewRoman"/>
          <w:color w:val="000000"/>
          <w:szCs w:val="22"/>
        </w:rPr>
        <w:t>γ</w:t>
      </w:r>
      <w:r w:rsidR="00C367EA" w:rsidRPr="00F97E1A">
        <w:rPr>
          <w:rFonts w:eastAsia="TimesNewRoman"/>
          <w:color w:val="000000"/>
          <w:szCs w:val="22"/>
          <w:lang w:val="pl-PL"/>
        </w:rPr>
        <w:t xml:space="preserve"> agonista.</w:t>
      </w:r>
    </w:p>
    <w:p w14:paraId="288BD240" w14:textId="77777777" w:rsidR="009C4782" w:rsidRPr="00F97E1A" w:rsidRDefault="009C4782" w:rsidP="00C76F5E">
      <w:pPr>
        <w:jc w:val="left"/>
        <w:rPr>
          <w:szCs w:val="22"/>
          <w:lang w:val="pl-PL"/>
        </w:rPr>
      </w:pPr>
    </w:p>
    <w:p w14:paraId="7FB06DFF" w14:textId="2234C45E" w:rsidR="004E5927" w:rsidRPr="00F97E1A" w:rsidRDefault="00D963C1" w:rsidP="00C76F5E">
      <w:pPr>
        <w:tabs>
          <w:tab w:val="clear" w:pos="284"/>
        </w:tabs>
        <w:autoSpaceDE w:val="0"/>
        <w:autoSpaceDN w:val="0"/>
        <w:adjustRightInd w:val="0"/>
        <w:rPr>
          <w:rFonts w:eastAsia="TimesNewRoman"/>
          <w:szCs w:val="22"/>
          <w:lang w:val="pl-PL"/>
        </w:rPr>
      </w:pPr>
      <w:r w:rsidRPr="00F97E1A">
        <w:rPr>
          <w:rFonts w:eastAsia="TimesNewRoman"/>
          <w:szCs w:val="22"/>
          <w:lang w:val="pl-PL"/>
        </w:rPr>
        <w:t>kao trostruka oralna terapija u kombinaciji sa:</w:t>
      </w:r>
    </w:p>
    <w:p w14:paraId="6BA1FEA9" w14:textId="42CEE1B6" w:rsidR="00D963C1" w:rsidRPr="00F97E1A" w:rsidRDefault="001A219E" w:rsidP="00C76F5E">
      <w:pPr>
        <w:pStyle w:val="ListParagraph"/>
        <w:numPr>
          <w:ilvl w:val="0"/>
          <w:numId w:val="4"/>
        </w:numPr>
        <w:tabs>
          <w:tab w:val="clear" w:pos="284"/>
        </w:tabs>
        <w:autoSpaceDE w:val="0"/>
        <w:autoSpaceDN w:val="0"/>
        <w:adjustRightInd w:val="0"/>
        <w:rPr>
          <w:rFonts w:eastAsia="TimesNewRoman"/>
          <w:szCs w:val="22"/>
          <w:lang w:val="pl-PL"/>
        </w:rPr>
      </w:pPr>
      <w:r w:rsidRPr="00F97E1A">
        <w:rPr>
          <w:rFonts w:eastAsia="TimesNewRoman"/>
          <w:szCs w:val="22"/>
          <w:lang w:val="pl-PL"/>
        </w:rPr>
        <w:t xml:space="preserve">derivatima </w:t>
      </w:r>
      <w:r w:rsidR="00D963C1" w:rsidRPr="00F97E1A">
        <w:rPr>
          <w:rFonts w:eastAsia="TimesNewRoman"/>
          <w:szCs w:val="22"/>
          <w:lang w:val="pl-PL"/>
        </w:rPr>
        <w:t>sulfonilur</w:t>
      </w:r>
      <w:r w:rsidRPr="00F97E1A">
        <w:rPr>
          <w:rFonts w:eastAsia="TimesNewRoman"/>
          <w:szCs w:val="22"/>
          <w:lang w:val="pl-PL"/>
        </w:rPr>
        <w:t>ee</w:t>
      </w:r>
      <w:r w:rsidR="00D963C1" w:rsidRPr="00F97E1A">
        <w:rPr>
          <w:rFonts w:eastAsia="TimesNewRoman"/>
          <w:szCs w:val="22"/>
          <w:lang w:val="pl-PL"/>
        </w:rPr>
        <w:t xml:space="preserve"> i metforminom, kada adekvatna kontrola glikemije ne može da se postigne prim</w:t>
      </w:r>
      <w:r w:rsidR="00CC6854" w:rsidRPr="00F97E1A">
        <w:rPr>
          <w:rFonts w:eastAsia="TimesNewRoman"/>
          <w:szCs w:val="22"/>
          <w:lang w:val="pl-PL"/>
        </w:rPr>
        <w:t>j</w:t>
      </w:r>
      <w:r w:rsidR="00D963C1" w:rsidRPr="00F97E1A">
        <w:rPr>
          <w:rFonts w:eastAsia="TimesNewRoman"/>
          <w:szCs w:val="22"/>
          <w:lang w:val="pl-PL"/>
        </w:rPr>
        <w:t>enom</w:t>
      </w:r>
      <w:r w:rsidRPr="00F97E1A">
        <w:rPr>
          <w:rFonts w:eastAsia="TimesNewRoman"/>
          <w:szCs w:val="22"/>
          <w:lang w:val="pl-PL"/>
        </w:rPr>
        <w:t xml:space="preserve"> </w:t>
      </w:r>
      <w:r w:rsidR="00D963C1" w:rsidRPr="00F97E1A">
        <w:rPr>
          <w:rFonts w:eastAsia="TimesNewRoman"/>
          <w:szCs w:val="22"/>
          <w:lang w:val="pl-PL"/>
        </w:rPr>
        <w:t>samo dijete i fizičkih v</w:t>
      </w:r>
      <w:r w:rsidR="00776015">
        <w:rPr>
          <w:rFonts w:eastAsia="TimesNewRoman"/>
          <w:szCs w:val="22"/>
          <w:lang w:val="pl-PL"/>
        </w:rPr>
        <w:t>j</w:t>
      </w:r>
      <w:r w:rsidR="00D963C1" w:rsidRPr="00F97E1A">
        <w:rPr>
          <w:rFonts w:eastAsia="TimesNewRoman"/>
          <w:szCs w:val="22"/>
          <w:lang w:val="pl-PL"/>
        </w:rPr>
        <w:t>ežbi i dvostruke terapije ovim l</w:t>
      </w:r>
      <w:r w:rsidR="00CC6854" w:rsidRPr="00F97E1A">
        <w:rPr>
          <w:rFonts w:eastAsia="TimesNewRoman"/>
          <w:szCs w:val="22"/>
          <w:lang w:val="pl-PL"/>
        </w:rPr>
        <w:t>j</w:t>
      </w:r>
      <w:r w:rsidR="00D963C1" w:rsidRPr="00F97E1A">
        <w:rPr>
          <w:rFonts w:eastAsia="TimesNewRoman"/>
          <w:szCs w:val="22"/>
          <w:lang w:val="pl-PL"/>
        </w:rPr>
        <w:t>ekovima.</w:t>
      </w:r>
    </w:p>
    <w:p w14:paraId="433849DA" w14:textId="1403327B" w:rsidR="00D963C1" w:rsidRPr="00F97E1A" w:rsidRDefault="00D963C1" w:rsidP="00C76F5E">
      <w:pPr>
        <w:pStyle w:val="ListParagraph"/>
        <w:numPr>
          <w:ilvl w:val="0"/>
          <w:numId w:val="4"/>
        </w:numPr>
        <w:tabs>
          <w:tab w:val="clear" w:pos="284"/>
        </w:tabs>
        <w:autoSpaceDE w:val="0"/>
        <w:autoSpaceDN w:val="0"/>
        <w:adjustRightInd w:val="0"/>
        <w:rPr>
          <w:rFonts w:eastAsia="TimesNewRoman"/>
          <w:color w:val="000000"/>
          <w:szCs w:val="22"/>
          <w:lang w:val="pl-PL"/>
        </w:rPr>
      </w:pPr>
      <w:r w:rsidRPr="00F97E1A">
        <w:rPr>
          <w:rFonts w:eastAsia="TimesNewRoman"/>
          <w:color w:val="222222"/>
          <w:szCs w:val="22"/>
          <w:lang w:val="pl-PL"/>
        </w:rPr>
        <w:t>PPAR</w:t>
      </w:r>
      <w:r w:rsidRPr="00F97E1A">
        <w:rPr>
          <w:rFonts w:eastAsia="TimesNewRoman"/>
          <w:color w:val="222222"/>
          <w:szCs w:val="22"/>
        </w:rPr>
        <w:t>γ</w:t>
      </w:r>
      <w:r w:rsidRPr="00F97E1A">
        <w:rPr>
          <w:rFonts w:eastAsia="TimesNewRoman"/>
          <w:color w:val="222222"/>
          <w:szCs w:val="22"/>
          <w:lang w:val="pl-PL"/>
        </w:rPr>
        <w:t xml:space="preserve"> agonistom i metforminom, </w:t>
      </w:r>
      <w:r w:rsidRPr="00F97E1A">
        <w:rPr>
          <w:rFonts w:eastAsia="TimesNewRoman"/>
          <w:color w:val="000000"/>
          <w:szCs w:val="22"/>
          <w:lang w:val="pl-PL"/>
        </w:rPr>
        <w:t>kada je prim</w:t>
      </w:r>
      <w:r w:rsidR="005023CA" w:rsidRPr="00F97E1A">
        <w:rPr>
          <w:rFonts w:eastAsia="TimesNewRoman"/>
          <w:color w:val="000000"/>
          <w:szCs w:val="22"/>
          <w:lang w:val="pl-PL"/>
        </w:rPr>
        <w:t>j</w:t>
      </w:r>
      <w:r w:rsidRPr="00F97E1A">
        <w:rPr>
          <w:rFonts w:eastAsia="TimesNewRoman"/>
          <w:color w:val="000000"/>
          <w:szCs w:val="22"/>
          <w:lang w:val="pl-PL"/>
        </w:rPr>
        <w:t>ena agonista PPAR</w:t>
      </w:r>
      <w:r w:rsidRPr="00F97E1A">
        <w:rPr>
          <w:rFonts w:eastAsia="TimesNewRoman"/>
          <w:color w:val="000000"/>
          <w:szCs w:val="22"/>
        </w:rPr>
        <w:t>γ</w:t>
      </w:r>
      <w:r w:rsidRPr="00F97E1A">
        <w:rPr>
          <w:rFonts w:eastAsia="TimesNewRoman"/>
          <w:color w:val="000000"/>
          <w:szCs w:val="22"/>
          <w:lang w:val="pl-PL"/>
        </w:rPr>
        <w:t xml:space="preserve"> odgovarajuća i kada adekvatna</w:t>
      </w:r>
      <w:r w:rsidR="001A219E" w:rsidRPr="00F97E1A">
        <w:rPr>
          <w:rFonts w:eastAsia="TimesNewRoman"/>
          <w:color w:val="000000"/>
          <w:szCs w:val="22"/>
          <w:lang w:val="pl-PL"/>
        </w:rPr>
        <w:t xml:space="preserve"> </w:t>
      </w:r>
      <w:r w:rsidRPr="00F97E1A">
        <w:rPr>
          <w:rFonts w:eastAsia="TimesNewRoman"/>
          <w:color w:val="000000"/>
          <w:szCs w:val="22"/>
          <w:lang w:val="pl-PL"/>
        </w:rPr>
        <w:t>kontrola glikemije ne može da se postigne prim</w:t>
      </w:r>
      <w:r w:rsidR="00CC6854" w:rsidRPr="00F97E1A">
        <w:rPr>
          <w:rFonts w:eastAsia="TimesNewRoman"/>
          <w:color w:val="000000"/>
          <w:szCs w:val="22"/>
          <w:lang w:val="pl-PL"/>
        </w:rPr>
        <w:t>j</w:t>
      </w:r>
      <w:r w:rsidRPr="00F97E1A">
        <w:rPr>
          <w:rFonts w:eastAsia="TimesNewRoman"/>
          <w:color w:val="000000"/>
          <w:szCs w:val="22"/>
          <w:lang w:val="pl-PL"/>
        </w:rPr>
        <w:t>enom samo dijete i fizičkih v</w:t>
      </w:r>
      <w:r w:rsidR="00C83F89">
        <w:rPr>
          <w:rFonts w:eastAsia="TimesNewRoman"/>
          <w:color w:val="000000"/>
          <w:szCs w:val="22"/>
          <w:lang w:val="pl-PL"/>
        </w:rPr>
        <w:t>j</w:t>
      </w:r>
      <w:r w:rsidRPr="00F97E1A">
        <w:rPr>
          <w:rFonts w:eastAsia="TimesNewRoman"/>
          <w:color w:val="000000"/>
          <w:szCs w:val="22"/>
          <w:lang w:val="pl-PL"/>
        </w:rPr>
        <w:t xml:space="preserve">ežbi i dvostrukom </w:t>
      </w:r>
      <w:r w:rsidR="006E3699" w:rsidRPr="00F97E1A">
        <w:rPr>
          <w:rFonts w:eastAsia="TimesNewRoman"/>
          <w:color w:val="000000"/>
          <w:szCs w:val="22"/>
          <w:lang w:val="pl-PL"/>
        </w:rPr>
        <w:t xml:space="preserve">terapijom sa </w:t>
      </w:r>
      <w:r w:rsidRPr="00F97E1A">
        <w:rPr>
          <w:rFonts w:eastAsia="TimesNewRoman"/>
          <w:color w:val="000000"/>
          <w:szCs w:val="22"/>
          <w:lang w:val="pl-PL"/>
        </w:rPr>
        <w:t>ova dva l</w:t>
      </w:r>
      <w:r w:rsidR="00CC6854" w:rsidRPr="00F97E1A">
        <w:rPr>
          <w:rFonts w:eastAsia="TimesNewRoman"/>
          <w:color w:val="000000"/>
          <w:szCs w:val="22"/>
          <w:lang w:val="pl-PL"/>
        </w:rPr>
        <w:t>ij</w:t>
      </w:r>
      <w:r w:rsidRPr="00F97E1A">
        <w:rPr>
          <w:rFonts w:eastAsia="TimesNewRoman"/>
          <w:color w:val="000000"/>
          <w:szCs w:val="22"/>
          <w:lang w:val="pl-PL"/>
        </w:rPr>
        <w:t>eka.</w:t>
      </w:r>
    </w:p>
    <w:p w14:paraId="61760743" w14:textId="77777777" w:rsidR="00D963C1" w:rsidRPr="00F97E1A" w:rsidRDefault="00D963C1" w:rsidP="00C76F5E">
      <w:pPr>
        <w:tabs>
          <w:tab w:val="clear" w:pos="284"/>
        </w:tabs>
        <w:autoSpaceDE w:val="0"/>
        <w:autoSpaceDN w:val="0"/>
        <w:adjustRightInd w:val="0"/>
        <w:rPr>
          <w:rFonts w:eastAsia="TimesNewRoman"/>
          <w:color w:val="000000"/>
          <w:szCs w:val="22"/>
          <w:lang w:val="pl-PL"/>
        </w:rPr>
      </w:pPr>
    </w:p>
    <w:p w14:paraId="080171BB" w14:textId="32BB990B" w:rsidR="00D963C1" w:rsidRPr="00F97E1A" w:rsidRDefault="00D963C1" w:rsidP="00C76F5E">
      <w:pPr>
        <w:tabs>
          <w:tab w:val="clear" w:pos="284"/>
        </w:tabs>
        <w:autoSpaceDE w:val="0"/>
        <w:autoSpaceDN w:val="0"/>
        <w:adjustRightInd w:val="0"/>
        <w:rPr>
          <w:rFonts w:eastAsia="TimesNewRoman"/>
          <w:color w:val="000000"/>
          <w:szCs w:val="22"/>
          <w:lang w:val="pl-PL"/>
        </w:rPr>
      </w:pPr>
      <w:r w:rsidRPr="00F97E1A">
        <w:rPr>
          <w:rFonts w:eastAsia="TimesNewRoman"/>
          <w:color w:val="000000"/>
          <w:szCs w:val="22"/>
          <w:lang w:val="pl-PL"/>
        </w:rPr>
        <w:t>L</w:t>
      </w:r>
      <w:r w:rsidR="00CC6854" w:rsidRPr="00F97E1A">
        <w:rPr>
          <w:rFonts w:eastAsia="TimesNewRoman"/>
          <w:color w:val="000000"/>
          <w:szCs w:val="22"/>
          <w:lang w:val="pl-PL"/>
        </w:rPr>
        <w:t>ij</w:t>
      </w:r>
      <w:r w:rsidRPr="00F97E1A">
        <w:rPr>
          <w:rFonts w:eastAsia="TimesNewRoman"/>
          <w:color w:val="000000"/>
          <w:szCs w:val="22"/>
          <w:lang w:val="pl-PL"/>
        </w:rPr>
        <w:t xml:space="preserve">ek Dolista je takođe indikovan kao dodatna terapija insulinu (sa </w:t>
      </w:r>
      <w:r w:rsidR="00776015">
        <w:rPr>
          <w:rFonts w:eastAsia="TimesNewRoman"/>
          <w:color w:val="000000"/>
          <w:szCs w:val="22"/>
          <w:lang w:val="pl-PL"/>
        </w:rPr>
        <w:t xml:space="preserve">metforminom ili </w:t>
      </w:r>
      <w:r w:rsidRPr="00F97E1A">
        <w:rPr>
          <w:rFonts w:eastAsia="TimesNewRoman"/>
          <w:color w:val="000000"/>
          <w:szCs w:val="22"/>
          <w:lang w:val="pl-PL"/>
        </w:rPr>
        <w:t xml:space="preserve">bez </w:t>
      </w:r>
      <w:r w:rsidR="00776015">
        <w:rPr>
          <w:rFonts w:eastAsia="TimesNewRoman"/>
          <w:color w:val="000000"/>
          <w:szCs w:val="22"/>
          <w:lang w:val="pl-PL"/>
        </w:rPr>
        <w:t>njega</w:t>
      </w:r>
      <w:r w:rsidRPr="00F97E1A">
        <w:rPr>
          <w:rFonts w:eastAsia="TimesNewRoman"/>
          <w:color w:val="000000"/>
          <w:szCs w:val="22"/>
          <w:lang w:val="pl-PL"/>
        </w:rPr>
        <w:t>) kada adekvatna</w:t>
      </w:r>
      <w:r w:rsidR="006E3699" w:rsidRPr="00F97E1A">
        <w:rPr>
          <w:rFonts w:eastAsia="TimesNewRoman"/>
          <w:color w:val="000000"/>
          <w:szCs w:val="22"/>
          <w:lang w:val="pl-PL"/>
        </w:rPr>
        <w:t xml:space="preserve"> </w:t>
      </w:r>
      <w:r w:rsidRPr="00F97E1A">
        <w:rPr>
          <w:rFonts w:eastAsia="TimesNewRoman"/>
          <w:color w:val="000000"/>
          <w:szCs w:val="22"/>
          <w:lang w:val="pl-PL"/>
        </w:rPr>
        <w:t>kontrola glikemije ne može da se postigne prim</w:t>
      </w:r>
      <w:r w:rsidR="00CC6854" w:rsidRPr="00F97E1A">
        <w:rPr>
          <w:rFonts w:eastAsia="TimesNewRoman"/>
          <w:color w:val="000000"/>
          <w:szCs w:val="22"/>
          <w:lang w:val="pl-PL"/>
        </w:rPr>
        <w:t>j</w:t>
      </w:r>
      <w:r w:rsidRPr="00F97E1A">
        <w:rPr>
          <w:rFonts w:eastAsia="TimesNewRoman"/>
          <w:color w:val="000000"/>
          <w:szCs w:val="22"/>
          <w:lang w:val="pl-PL"/>
        </w:rPr>
        <w:t>enom samo dijete i fizičkih vežbi i stabilne doze insulina.</w:t>
      </w:r>
    </w:p>
    <w:p w14:paraId="3A74C4FD" w14:textId="77777777" w:rsidR="00D963C1" w:rsidRPr="00F97E1A" w:rsidRDefault="00D963C1" w:rsidP="00C76F5E">
      <w:pPr>
        <w:rPr>
          <w:szCs w:val="22"/>
          <w:lang w:val="pl-PL"/>
        </w:rPr>
      </w:pPr>
    </w:p>
    <w:p w14:paraId="2CB5DE46" w14:textId="77777777" w:rsidR="00CE09F3" w:rsidRPr="00F97E1A" w:rsidRDefault="00CE09F3">
      <w:pPr>
        <w:rPr>
          <w:b/>
          <w:bCs/>
          <w:szCs w:val="22"/>
          <w:lang w:val="pl-PL"/>
        </w:rPr>
      </w:pPr>
      <w:r w:rsidRPr="00F97E1A">
        <w:rPr>
          <w:b/>
          <w:bCs/>
          <w:szCs w:val="22"/>
          <w:lang w:val="pl-PL"/>
        </w:rPr>
        <w:t>4.2. Doziranje i način prim</w:t>
      </w:r>
      <w:r w:rsidR="00CC6854" w:rsidRPr="00F97E1A">
        <w:rPr>
          <w:b/>
          <w:bCs/>
          <w:szCs w:val="22"/>
          <w:lang w:val="pl-PL"/>
        </w:rPr>
        <w:t>j</w:t>
      </w:r>
      <w:r w:rsidRPr="00F97E1A">
        <w:rPr>
          <w:b/>
          <w:bCs/>
          <w:szCs w:val="22"/>
          <w:lang w:val="pl-PL"/>
        </w:rPr>
        <w:t>ene</w:t>
      </w:r>
    </w:p>
    <w:p w14:paraId="581CFE64" w14:textId="77777777" w:rsidR="00CE09F3" w:rsidRPr="00F97E1A" w:rsidRDefault="00CE09F3">
      <w:pPr>
        <w:rPr>
          <w:szCs w:val="22"/>
          <w:lang w:val="pl-PL"/>
        </w:rPr>
      </w:pPr>
    </w:p>
    <w:p w14:paraId="6B582FCC" w14:textId="77777777" w:rsidR="00512034" w:rsidRPr="00F97E1A" w:rsidRDefault="00512034" w:rsidP="00C76F5E">
      <w:pPr>
        <w:tabs>
          <w:tab w:val="clear" w:pos="284"/>
        </w:tabs>
        <w:autoSpaceDE w:val="0"/>
        <w:autoSpaceDN w:val="0"/>
        <w:adjustRightInd w:val="0"/>
        <w:jc w:val="left"/>
        <w:rPr>
          <w:rFonts w:eastAsia="TimesNewRoman"/>
          <w:color w:val="000000"/>
          <w:szCs w:val="22"/>
          <w:u w:val="single"/>
          <w:lang w:val="pl-PL"/>
        </w:rPr>
      </w:pPr>
      <w:r w:rsidRPr="00F97E1A">
        <w:rPr>
          <w:rFonts w:eastAsia="TimesNewRoman"/>
          <w:color w:val="000000"/>
          <w:szCs w:val="22"/>
          <w:u w:val="single"/>
          <w:lang w:val="pl-PL"/>
        </w:rPr>
        <w:t>Doziranje</w:t>
      </w:r>
    </w:p>
    <w:p w14:paraId="61F3C8FD" w14:textId="34A67FA1" w:rsidR="00512034" w:rsidRPr="00F97E1A" w:rsidRDefault="00512034" w:rsidP="00C76F5E">
      <w:pPr>
        <w:tabs>
          <w:tab w:val="clear" w:pos="284"/>
        </w:tabs>
        <w:autoSpaceDE w:val="0"/>
        <w:autoSpaceDN w:val="0"/>
        <w:adjustRightInd w:val="0"/>
        <w:jc w:val="left"/>
        <w:rPr>
          <w:rFonts w:eastAsia="TimesNewRoman"/>
          <w:color w:val="222222"/>
          <w:szCs w:val="22"/>
          <w:lang w:val="pl-PL"/>
        </w:rPr>
      </w:pPr>
      <w:r w:rsidRPr="00F97E1A">
        <w:rPr>
          <w:rFonts w:eastAsia="TimesNewRoman"/>
          <w:color w:val="000000"/>
          <w:szCs w:val="22"/>
          <w:lang w:val="pl-PL"/>
        </w:rPr>
        <w:t>Doza je 100 mg sitagliptina jednom dnevno. Kada se l</w:t>
      </w:r>
      <w:r w:rsidR="00CC6854" w:rsidRPr="00F97E1A">
        <w:rPr>
          <w:rFonts w:eastAsia="TimesNewRoman"/>
          <w:color w:val="000000"/>
          <w:szCs w:val="22"/>
          <w:lang w:val="pl-PL"/>
        </w:rPr>
        <w:t>ij</w:t>
      </w:r>
      <w:r w:rsidRPr="00F97E1A">
        <w:rPr>
          <w:rFonts w:eastAsia="TimesNewRoman"/>
          <w:color w:val="000000"/>
          <w:szCs w:val="22"/>
          <w:lang w:val="pl-PL"/>
        </w:rPr>
        <w:t>ek Dolista prim</w:t>
      </w:r>
      <w:r w:rsidR="00CC6854" w:rsidRPr="00F97E1A">
        <w:rPr>
          <w:rFonts w:eastAsia="TimesNewRoman"/>
          <w:color w:val="000000"/>
          <w:szCs w:val="22"/>
          <w:lang w:val="pl-PL"/>
        </w:rPr>
        <w:t>j</w:t>
      </w:r>
      <w:r w:rsidRPr="00F97E1A">
        <w:rPr>
          <w:rFonts w:eastAsia="TimesNewRoman"/>
          <w:color w:val="000000"/>
          <w:szCs w:val="22"/>
          <w:lang w:val="pl-PL"/>
        </w:rPr>
        <w:t>enjuje u kombinaciji sa metforminom</w:t>
      </w:r>
      <w:r w:rsidR="006E3699" w:rsidRPr="00F97E1A">
        <w:rPr>
          <w:rFonts w:eastAsia="TimesNewRoman"/>
          <w:color w:val="000000"/>
          <w:szCs w:val="22"/>
          <w:lang w:val="pl-PL"/>
        </w:rPr>
        <w:t xml:space="preserve"> </w:t>
      </w:r>
      <w:r w:rsidRPr="00F97E1A">
        <w:rPr>
          <w:rFonts w:eastAsia="TimesNewRoman"/>
          <w:color w:val="000000"/>
          <w:szCs w:val="22"/>
          <w:lang w:val="pl-PL"/>
        </w:rPr>
        <w:t xml:space="preserve">i/ili </w:t>
      </w:r>
      <w:r w:rsidRPr="00F97E1A">
        <w:rPr>
          <w:rFonts w:eastAsia="TimesNewRoman"/>
          <w:color w:val="222222"/>
          <w:szCs w:val="22"/>
          <w:lang w:val="pl-PL"/>
        </w:rPr>
        <w:t>PPAR</w:t>
      </w:r>
      <w:r w:rsidRPr="00F97E1A">
        <w:rPr>
          <w:rFonts w:eastAsia="TimesNewRoman"/>
          <w:color w:val="222222"/>
          <w:szCs w:val="22"/>
        </w:rPr>
        <w:t>γ</w:t>
      </w:r>
      <w:r w:rsidRPr="00F97E1A">
        <w:rPr>
          <w:rFonts w:eastAsia="TimesNewRoman"/>
          <w:color w:val="222222"/>
          <w:szCs w:val="22"/>
          <w:lang w:val="pl-PL"/>
        </w:rPr>
        <w:t xml:space="preserve"> </w:t>
      </w:r>
      <w:r w:rsidRPr="00F97E1A">
        <w:rPr>
          <w:rFonts w:eastAsia="TimesNewRoman"/>
          <w:color w:val="000000"/>
          <w:szCs w:val="22"/>
          <w:lang w:val="pl-PL"/>
        </w:rPr>
        <w:t>agonistom</w:t>
      </w:r>
      <w:r w:rsidRPr="00F97E1A">
        <w:rPr>
          <w:rFonts w:eastAsia="TimesNewRoman"/>
          <w:color w:val="222222"/>
          <w:szCs w:val="22"/>
          <w:lang w:val="pl-PL"/>
        </w:rPr>
        <w:t xml:space="preserve">, doza metformina </w:t>
      </w:r>
      <w:r w:rsidRPr="00F97E1A">
        <w:rPr>
          <w:rFonts w:eastAsia="TimesNewRoman"/>
          <w:color w:val="000000"/>
          <w:szCs w:val="22"/>
          <w:lang w:val="pl-PL"/>
        </w:rPr>
        <w:t xml:space="preserve">i/ili </w:t>
      </w:r>
      <w:r w:rsidRPr="00F97E1A">
        <w:rPr>
          <w:rFonts w:eastAsia="TimesNewRoman"/>
          <w:color w:val="222222"/>
          <w:szCs w:val="22"/>
          <w:lang w:val="pl-PL"/>
        </w:rPr>
        <w:t>PPAR</w:t>
      </w:r>
      <w:r w:rsidRPr="00F97E1A">
        <w:rPr>
          <w:rFonts w:eastAsia="TimesNewRoman"/>
          <w:color w:val="222222"/>
          <w:szCs w:val="22"/>
        </w:rPr>
        <w:t>γ</w:t>
      </w:r>
      <w:r w:rsidRPr="00F97E1A">
        <w:rPr>
          <w:rFonts w:eastAsia="TimesNewRoman"/>
          <w:color w:val="222222"/>
          <w:szCs w:val="22"/>
          <w:lang w:val="pl-PL"/>
        </w:rPr>
        <w:t xml:space="preserve"> </w:t>
      </w:r>
      <w:r w:rsidRPr="00F97E1A">
        <w:rPr>
          <w:rFonts w:eastAsia="TimesNewRoman"/>
          <w:color w:val="000000"/>
          <w:szCs w:val="22"/>
          <w:lang w:val="pl-PL"/>
        </w:rPr>
        <w:t xml:space="preserve">agoniste </w:t>
      </w:r>
      <w:r w:rsidRPr="00F97E1A">
        <w:rPr>
          <w:rFonts w:eastAsia="TimesNewRoman"/>
          <w:color w:val="222222"/>
          <w:szCs w:val="22"/>
          <w:lang w:val="pl-PL"/>
        </w:rPr>
        <w:t>treba da ostane ista, uz istovremenu prim</w:t>
      </w:r>
      <w:r w:rsidR="00CC6854" w:rsidRPr="00F97E1A">
        <w:rPr>
          <w:rFonts w:eastAsia="TimesNewRoman"/>
          <w:color w:val="222222"/>
          <w:szCs w:val="22"/>
          <w:lang w:val="pl-PL"/>
        </w:rPr>
        <w:t>j</w:t>
      </w:r>
      <w:r w:rsidRPr="00F97E1A">
        <w:rPr>
          <w:rFonts w:eastAsia="TimesNewRoman"/>
          <w:color w:val="222222"/>
          <w:szCs w:val="22"/>
          <w:lang w:val="pl-PL"/>
        </w:rPr>
        <w:t>enu</w:t>
      </w:r>
      <w:r w:rsidR="006E3699" w:rsidRPr="00F97E1A">
        <w:rPr>
          <w:rFonts w:eastAsia="TimesNewRoman"/>
          <w:color w:val="222222"/>
          <w:szCs w:val="22"/>
          <w:lang w:val="pl-PL"/>
        </w:rPr>
        <w:t xml:space="preserve"> </w:t>
      </w:r>
      <w:r w:rsidRPr="00F97E1A">
        <w:rPr>
          <w:rFonts w:eastAsia="TimesNewRoman"/>
          <w:color w:val="222222"/>
          <w:szCs w:val="22"/>
          <w:lang w:val="pl-PL"/>
        </w:rPr>
        <w:t>l</w:t>
      </w:r>
      <w:r w:rsidR="00CC6854" w:rsidRPr="00F97E1A">
        <w:rPr>
          <w:rFonts w:eastAsia="TimesNewRoman"/>
          <w:color w:val="222222"/>
          <w:szCs w:val="22"/>
          <w:lang w:val="pl-PL"/>
        </w:rPr>
        <w:t>ij</w:t>
      </w:r>
      <w:r w:rsidRPr="00F97E1A">
        <w:rPr>
          <w:rFonts w:eastAsia="TimesNewRoman"/>
          <w:color w:val="222222"/>
          <w:szCs w:val="22"/>
          <w:lang w:val="pl-PL"/>
        </w:rPr>
        <w:t xml:space="preserve">eka </w:t>
      </w:r>
      <w:r w:rsidRPr="00F97E1A">
        <w:rPr>
          <w:rFonts w:eastAsia="TimesNewRoman"/>
          <w:color w:val="000000"/>
          <w:szCs w:val="22"/>
          <w:lang w:val="pl-PL"/>
        </w:rPr>
        <w:t>Dolista</w:t>
      </w:r>
      <w:r w:rsidRPr="00F97E1A">
        <w:rPr>
          <w:rFonts w:eastAsia="TimesNewRoman"/>
          <w:color w:val="222222"/>
          <w:szCs w:val="22"/>
          <w:lang w:val="pl-PL"/>
        </w:rPr>
        <w:t>.</w:t>
      </w:r>
    </w:p>
    <w:p w14:paraId="727B1502" w14:textId="77777777" w:rsidR="00BB1261" w:rsidRPr="00F97E1A" w:rsidRDefault="00BB1261" w:rsidP="00C76F5E">
      <w:pPr>
        <w:tabs>
          <w:tab w:val="clear" w:pos="284"/>
        </w:tabs>
        <w:autoSpaceDE w:val="0"/>
        <w:autoSpaceDN w:val="0"/>
        <w:adjustRightInd w:val="0"/>
        <w:jc w:val="left"/>
        <w:rPr>
          <w:rFonts w:eastAsia="TimesNewRoman"/>
          <w:color w:val="000000"/>
          <w:szCs w:val="22"/>
          <w:lang w:val="pl-PL"/>
        </w:rPr>
      </w:pPr>
    </w:p>
    <w:p w14:paraId="60727590" w14:textId="16CC3DAC" w:rsidR="00512034" w:rsidRPr="00F97E1A" w:rsidRDefault="00512034" w:rsidP="00C76F5E">
      <w:pPr>
        <w:tabs>
          <w:tab w:val="clear" w:pos="284"/>
        </w:tabs>
        <w:autoSpaceDE w:val="0"/>
        <w:autoSpaceDN w:val="0"/>
        <w:adjustRightInd w:val="0"/>
        <w:jc w:val="left"/>
        <w:rPr>
          <w:rFonts w:eastAsia="TimesNewRoman"/>
          <w:color w:val="222222"/>
          <w:szCs w:val="22"/>
          <w:lang w:val="pl-PL"/>
        </w:rPr>
      </w:pPr>
      <w:r w:rsidRPr="00F97E1A">
        <w:rPr>
          <w:rFonts w:eastAsia="TimesNewRoman"/>
          <w:color w:val="222222"/>
          <w:szCs w:val="22"/>
          <w:lang w:val="pl-PL"/>
        </w:rPr>
        <w:t>Kada se l</w:t>
      </w:r>
      <w:r w:rsidR="00CC6854" w:rsidRPr="00F97E1A">
        <w:rPr>
          <w:rFonts w:eastAsia="TimesNewRoman"/>
          <w:color w:val="222222"/>
          <w:szCs w:val="22"/>
          <w:lang w:val="pl-PL"/>
        </w:rPr>
        <w:t>ij</w:t>
      </w:r>
      <w:r w:rsidRPr="00F97E1A">
        <w:rPr>
          <w:rFonts w:eastAsia="TimesNewRoman"/>
          <w:color w:val="222222"/>
          <w:szCs w:val="22"/>
          <w:lang w:val="pl-PL"/>
        </w:rPr>
        <w:t xml:space="preserve">ek </w:t>
      </w:r>
      <w:r w:rsidRPr="00F97E1A">
        <w:rPr>
          <w:rFonts w:eastAsia="TimesNewRoman"/>
          <w:color w:val="000000"/>
          <w:szCs w:val="22"/>
          <w:lang w:val="pl-PL"/>
        </w:rPr>
        <w:t>Dolista</w:t>
      </w:r>
      <w:r w:rsidRPr="00F97E1A">
        <w:rPr>
          <w:rFonts w:eastAsia="TimesNewRoman"/>
          <w:color w:val="222222"/>
          <w:szCs w:val="22"/>
          <w:lang w:val="pl-PL"/>
        </w:rPr>
        <w:t xml:space="preserve"> daje u kombinaciji sa </w:t>
      </w:r>
      <w:r w:rsidR="00BB1261" w:rsidRPr="00F97E1A">
        <w:rPr>
          <w:rFonts w:eastAsia="TimesNewRoman"/>
          <w:color w:val="222222"/>
          <w:szCs w:val="22"/>
          <w:lang w:val="pl-PL"/>
        </w:rPr>
        <w:t xml:space="preserve">derivatima </w:t>
      </w:r>
      <w:r w:rsidRPr="00F97E1A">
        <w:rPr>
          <w:rFonts w:eastAsia="TimesNewRoman"/>
          <w:color w:val="222222"/>
          <w:szCs w:val="22"/>
          <w:lang w:val="pl-PL"/>
        </w:rPr>
        <w:t>sulfonilure</w:t>
      </w:r>
      <w:r w:rsidR="00BB1261" w:rsidRPr="00F97E1A">
        <w:rPr>
          <w:rFonts w:eastAsia="TimesNewRoman"/>
          <w:color w:val="222222"/>
          <w:szCs w:val="22"/>
          <w:lang w:val="pl-PL"/>
        </w:rPr>
        <w:t>e</w:t>
      </w:r>
      <w:r w:rsidRPr="00F97E1A">
        <w:rPr>
          <w:rFonts w:eastAsia="TimesNewRoman"/>
          <w:color w:val="222222"/>
          <w:szCs w:val="22"/>
          <w:lang w:val="pl-PL"/>
        </w:rPr>
        <w:t xml:space="preserve"> ili insulinom, trebalo bi razmotriti prim</w:t>
      </w:r>
      <w:r w:rsidR="00CC6854" w:rsidRPr="00F97E1A">
        <w:rPr>
          <w:rFonts w:eastAsia="TimesNewRoman"/>
          <w:color w:val="222222"/>
          <w:szCs w:val="22"/>
          <w:lang w:val="pl-PL"/>
        </w:rPr>
        <w:t>j</w:t>
      </w:r>
      <w:r w:rsidRPr="00F97E1A">
        <w:rPr>
          <w:rFonts w:eastAsia="TimesNewRoman"/>
          <w:color w:val="222222"/>
          <w:szCs w:val="22"/>
          <w:lang w:val="pl-PL"/>
        </w:rPr>
        <w:t>enu niže</w:t>
      </w:r>
      <w:r w:rsidR="006E3699" w:rsidRPr="00F97E1A">
        <w:rPr>
          <w:rFonts w:eastAsia="TimesNewRoman"/>
          <w:color w:val="222222"/>
          <w:szCs w:val="22"/>
          <w:lang w:val="pl-PL"/>
        </w:rPr>
        <w:t xml:space="preserve"> </w:t>
      </w:r>
      <w:r w:rsidRPr="00F97E1A">
        <w:rPr>
          <w:rFonts w:eastAsia="TimesNewRoman"/>
          <w:color w:val="222222"/>
          <w:szCs w:val="22"/>
          <w:lang w:val="pl-PL"/>
        </w:rPr>
        <w:t xml:space="preserve">doze </w:t>
      </w:r>
      <w:r w:rsidR="005831E8" w:rsidRPr="00F97E1A">
        <w:rPr>
          <w:rFonts w:eastAsia="TimesNewRoman"/>
          <w:color w:val="222222"/>
          <w:szCs w:val="22"/>
          <w:lang w:val="pl-PL"/>
        </w:rPr>
        <w:t xml:space="preserve">derivata </w:t>
      </w:r>
      <w:r w:rsidRPr="00F97E1A">
        <w:rPr>
          <w:rFonts w:eastAsia="TimesNewRoman"/>
          <w:color w:val="222222"/>
          <w:szCs w:val="22"/>
          <w:lang w:val="pl-PL"/>
        </w:rPr>
        <w:t>sulfoniluree ili insulina da bi se smanjio rizik za nastanak hipoglikemije (</w:t>
      </w:r>
      <w:r w:rsidR="00872EE5" w:rsidRPr="00F97E1A">
        <w:rPr>
          <w:rFonts w:eastAsia="TimesNewRoman"/>
          <w:color w:val="222222"/>
          <w:szCs w:val="22"/>
          <w:lang w:val="pl-PL"/>
        </w:rPr>
        <w:t xml:space="preserve">vidjeti dio </w:t>
      </w:r>
      <w:r w:rsidRPr="00F97E1A">
        <w:rPr>
          <w:rFonts w:eastAsia="TimesNewRoman"/>
          <w:color w:val="222222"/>
          <w:szCs w:val="22"/>
          <w:lang w:val="pl-PL"/>
        </w:rPr>
        <w:t xml:space="preserve"> 4.4).</w:t>
      </w:r>
    </w:p>
    <w:p w14:paraId="17DCE7E8" w14:textId="77777777" w:rsidR="00BB1261" w:rsidRPr="00F97E1A" w:rsidRDefault="00BB1261" w:rsidP="00C76F5E">
      <w:pPr>
        <w:tabs>
          <w:tab w:val="clear" w:pos="284"/>
        </w:tabs>
        <w:autoSpaceDE w:val="0"/>
        <w:autoSpaceDN w:val="0"/>
        <w:adjustRightInd w:val="0"/>
        <w:jc w:val="left"/>
        <w:rPr>
          <w:rFonts w:eastAsia="TimesNewRoman"/>
          <w:color w:val="222222"/>
          <w:szCs w:val="22"/>
          <w:lang w:val="pl-PL"/>
        </w:rPr>
      </w:pPr>
    </w:p>
    <w:p w14:paraId="2215057B" w14:textId="77777777" w:rsidR="00CE09F3" w:rsidRPr="00F97E1A" w:rsidRDefault="00512034" w:rsidP="00C76F5E">
      <w:pPr>
        <w:tabs>
          <w:tab w:val="clear" w:pos="284"/>
        </w:tabs>
        <w:autoSpaceDE w:val="0"/>
        <w:autoSpaceDN w:val="0"/>
        <w:adjustRightInd w:val="0"/>
        <w:jc w:val="left"/>
        <w:rPr>
          <w:rFonts w:eastAsia="TimesNewRoman"/>
          <w:color w:val="222222"/>
          <w:szCs w:val="22"/>
          <w:lang w:val="pl-PL"/>
        </w:rPr>
      </w:pPr>
      <w:r w:rsidRPr="00F97E1A">
        <w:rPr>
          <w:rFonts w:eastAsia="TimesNewRoman"/>
          <w:color w:val="222222"/>
          <w:szCs w:val="22"/>
          <w:lang w:val="pl-PL"/>
        </w:rPr>
        <w:t>Ako pacijent propusti da uzme dozu l</w:t>
      </w:r>
      <w:r w:rsidR="00CC6854" w:rsidRPr="00F97E1A">
        <w:rPr>
          <w:rFonts w:eastAsia="TimesNewRoman"/>
          <w:color w:val="222222"/>
          <w:szCs w:val="22"/>
          <w:lang w:val="pl-PL"/>
        </w:rPr>
        <w:t>ij</w:t>
      </w:r>
      <w:r w:rsidRPr="00F97E1A">
        <w:rPr>
          <w:rFonts w:eastAsia="TimesNewRoman"/>
          <w:color w:val="222222"/>
          <w:szCs w:val="22"/>
          <w:lang w:val="pl-PL"/>
        </w:rPr>
        <w:t xml:space="preserve">eka </w:t>
      </w:r>
      <w:r w:rsidRPr="00F97E1A">
        <w:rPr>
          <w:rFonts w:eastAsia="TimesNewRoman"/>
          <w:color w:val="000000"/>
          <w:szCs w:val="22"/>
          <w:lang w:val="pl-PL"/>
        </w:rPr>
        <w:t>Dolista</w:t>
      </w:r>
      <w:r w:rsidRPr="00F97E1A">
        <w:rPr>
          <w:rFonts w:eastAsia="TimesNewRoman"/>
          <w:color w:val="222222"/>
          <w:szCs w:val="22"/>
          <w:lang w:val="pl-PL"/>
        </w:rPr>
        <w:t>, treba da je uzme čim se s</w:t>
      </w:r>
      <w:r w:rsidR="00CC6854" w:rsidRPr="00F97E1A">
        <w:rPr>
          <w:rFonts w:eastAsia="TimesNewRoman"/>
          <w:color w:val="222222"/>
          <w:szCs w:val="22"/>
          <w:lang w:val="pl-PL"/>
        </w:rPr>
        <w:t>j</w:t>
      </w:r>
      <w:r w:rsidRPr="00F97E1A">
        <w:rPr>
          <w:rFonts w:eastAsia="TimesNewRoman"/>
          <w:color w:val="222222"/>
          <w:szCs w:val="22"/>
          <w:lang w:val="pl-PL"/>
        </w:rPr>
        <w:t>eti. U jednom istom danu ne sm</w:t>
      </w:r>
      <w:r w:rsidR="00CC6854" w:rsidRPr="00F97E1A">
        <w:rPr>
          <w:rFonts w:eastAsia="TimesNewRoman"/>
          <w:color w:val="222222"/>
          <w:szCs w:val="22"/>
          <w:lang w:val="pl-PL"/>
        </w:rPr>
        <w:t>ij</w:t>
      </w:r>
      <w:r w:rsidRPr="00F97E1A">
        <w:rPr>
          <w:rFonts w:eastAsia="TimesNewRoman"/>
          <w:color w:val="222222"/>
          <w:szCs w:val="22"/>
          <w:lang w:val="pl-PL"/>
        </w:rPr>
        <w:t>e</w:t>
      </w:r>
      <w:r w:rsidR="006E3699" w:rsidRPr="00F97E1A">
        <w:rPr>
          <w:rFonts w:eastAsia="TimesNewRoman"/>
          <w:color w:val="222222"/>
          <w:szCs w:val="22"/>
          <w:lang w:val="pl-PL"/>
        </w:rPr>
        <w:t xml:space="preserve"> </w:t>
      </w:r>
      <w:r w:rsidRPr="00F97E1A">
        <w:rPr>
          <w:rFonts w:eastAsia="TimesNewRoman"/>
          <w:color w:val="222222"/>
          <w:szCs w:val="22"/>
          <w:lang w:val="pl-PL"/>
        </w:rPr>
        <w:t>da se uzima dvostruka doza l</w:t>
      </w:r>
      <w:r w:rsidR="00CC6854" w:rsidRPr="00F97E1A">
        <w:rPr>
          <w:rFonts w:eastAsia="TimesNewRoman"/>
          <w:color w:val="222222"/>
          <w:szCs w:val="22"/>
          <w:lang w:val="pl-PL"/>
        </w:rPr>
        <w:t>ij</w:t>
      </w:r>
      <w:r w:rsidRPr="00F97E1A">
        <w:rPr>
          <w:rFonts w:eastAsia="TimesNewRoman"/>
          <w:color w:val="222222"/>
          <w:szCs w:val="22"/>
          <w:lang w:val="pl-PL"/>
        </w:rPr>
        <w:t>eka.</w:t>
      </w:r>
    </w:p>
    <w:p w14:paraId="1B80164E" w14:textId="77777777" w:rsidR="00112C04" w:rsidRPr="00F97E1A" w:rsidRDefault="00112C04" w:rsidP="00C76F5E">
      <w:pPr>
        <w:jc w:val="left"/>
        <w:rPr>
          <w:rFonts w:eastAsia="TimesNewRoman"/>
          <w:color w:val="222222"/>
          <w:szCs w:val="22"/>
          <w:lang w:val="pl-PL"/>
        </w:rPr>
      </w:pPr>
    </w:p>
    <w:p w14:paraId="1BE460EA" w14:textId="77777777" w:rsidR="00112C04" w:rsidRPr="00F97E1A" w:rsidRDefault="00112C04">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Posebne populacije pacijenata</w:t>
      </w:r>
    </w:p>
    <w:p w14:paraId="2366BBCA" w14:textId="77777777" w:rsidR="00B152E3" w:rsidRPr="00F97E1A" w:rsidRDefault="00B152E3">
      <w:pPr>
        <w:tabs>
          <w:tab w:val="clear" w:pos="284"/>
        </w:tabs>
        <w:autoSpaceDE w:val="0"/>
        <w:autoSpaceDN w:val="0"/>
        <w:adjustRightInd w:val="0"/>
        <w:rPr>
          <w:rFonts w:eastAsia="TimesNewRoman"/>
          <w:szCs w:val="22"/>
          <w:lang w:val="pl-PL"/>
        </w:rPr>
      </w:pPr>
    </w:p>
    <w:p w14:paraId="373EF280" w14:textId="73E426AD" w:rsidR="00112C04" w:rsidRPr="00F97E1A" w:rsidRDefault="0088500D" w:rsidP="00C76F5E">
      <w:pPr>
        <w:tabs>
          <w:tab w:val="clear" w:pos="284"/>
        </w:tabs>
        <w:autoSpaceDE w:val="0"/>
        <w:autoSpaceDN w:val="0"/>
        <w:adjustRightInd w:val="0"/>
        <w:jc w:val="left"/>
        <w:rPr>
          <w:rFonts w:eastAsia="TimesNewRoman"/>
          <w:i/>
          <w:iCs/>
          <w:szCs w:val="22"/>
          <w:lang w:val="pl-PL"/>
        </w:rPr>
      </w:pPr>
      <w:r w:rsidRPr="00F97E1A">
        <w:rPr>
          <w:rFonts w:eastAsia="TimesNewRoman"/>
          <w:i/>
          <w:iCs/>
          <w:szCs w:val="22"/>
          <w:lang w:val="pl-PL"/>
        </w:rPr>
        <w:t>O</w:t>
      </w:r>
      <w:r w:rsidR="00112C04" w:rsidRPr="00F97E1A">
        <w:rPr>
          <w:rFonts w:eastAsia="TimesNewRoman"/>
          <w:i/>
          <w:iCs/>
          <w:szCs w:val="22"/>
          <w:lang w:val="pl-PL"/>
        </w:rPr>
        <w:t>štećenje funkcije bubrega</w:t>
      </w:r>
    </w:p>
    <w:p w14:paraId="04E9E23C" w14:textId="5EBB7983" w:rsidR="00112C04" w:rsidRPr="00F97E1A" w:rsidRDefault="00112C04"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Prilikom razmatranja prim</w:t>
      </w:r>
      <w:r w:rsidR="00CC6854" w:rsidRPr="00F97E1A">
        <w:rPr>
          <w:rFonts w:eastAsia="TimesNewRoman"/>
          <w:szCs w:val="22"/>
          <w:lang w:val="pl-PL"/>
        </w:rPr>
        <w:t>j</w:t>
      </w:r>
      <w:r w:rsidRPr="00F97E1A">
        <w:rPr>
          <w:rFonts w:eastAsia="TimesNewRoman"/>
          <w:szCs w:val="22"/>
          <w:lang w:val="pl-PL"/>
        </w:rPr>
        <w:t>ene sitagliptina u kombinaciji sa nekim drugim antidijabetikom, potrebno je da se</w:t>
      </w:r>
      <w:r w:rsidR="00411E80" w:rsidRPr="00F97E1A">
        <w:rPr>
          <w:rFonts w:eastAsia="TimesNewRoman"/>
          <w:szCs w:val="22"/>
          <w:lang w:val="pl-PL"/>
        </w:rPr>
        <w:t xml:space="preserve"> </w:t>
      </w:r>
      <w:r w:rsidRPr="00F97E1A">
        <w:rPr>
          <w:rFonts w:eastAsia="TimesNewRoman"/>
          <w:szCs w:val="22"/>
          <w:lang w:val="pl-PL"/>
        </w:rPr>
        <w:t>prov</w:t>
      </w:r>
      <w:r w:rsidR="00CC6854" w:rsidRPr="00F97E1A">
        <w:rPr>
          <w:rFonts w:eastAsia="TimesNewRoman"/>
          <w:szCs w:val="22"/>
          <w:lang w:val="pl-PL"/>
        </w:rPr>
        <w:t>j</w:t>
      </w:r>
      <w:r w:rsidRPr="00F97E1A">
        <w:rPr>
          <w:rFonts w:eastAsia="TimesNewRoman"/>
          <w:szCs w:val="22"/>
          <w:lang w:val="pl-PL"/>
        </w:rPr>
        <w:t>ere uslovi za prim</w:t>
      </w:r>
      <w:r w:rsidR="00CC6854" w:rsidRPr="00F97E1A">
        <w:rPr>
          <w:rFonts w:eastAsia="TimesNewRoman"/>
          <w:szCs w:val="22"/>
          <w:lang w:val="pl-PL"/>
        </w:rPr>
        <w:t>j</w:t>
      </w:r>
      <w:r w:rsidRPr="00F97E1A">
        <w:rPr>
          <w:rFonts w:eastAsia="TimesNewRoman"/>
          <w:szCs w:val="22"/>
          <w:lang w:val="pl-PL"/>
        </w:rPr>
        <w:t>enu ovih l</w:t>
      </w:r>
      <w:r w:rsidR="00CC6854" w:rsidRPr="00F97E1A">
        <w:rPr>
          <w:rFonts w:eastAsia="TimesNewRoman"/>
          <w:szCs w:val="22"/>
          <w:lang w:val="pl-PL"/>
        </w:rPr>
        <w:t>j</w:t>
      </w:r>
      <w:r w:rsidRPr="00F97E1A">
        <w:rPr>
          <w:rFonts w:eastAsia="TimesNewRoman"/>
          <w:szCs w:val="22"/>
          <w:lang w:val="pl-PL"/>
        </w:rPr>
        <w:t>ekova kod pacijenata sa oštećenjem funkcije bubrega.</w:t>
      </w:r>
    </w:p>
    <w:p w14:paraId="59317094" w14:textId="77777777" w:rsidR="00E75F51" w:rsidRPr="00F97E1A" w:rsidRDefault="00E75F51" w:rsidP="00C76F5E">
      <w:pPr>
        <w:tabs>
          <w:tab w:val="clear" w:pos="284"/>
        </w:tabs>
        <w:autoSpaceDE w:val="0"/>
        <w:autoSpaceDN w:val="0"/>
        <w:adjustRightInd w:val="0"/>
        <w:jc w:val="left"/>
        <w:rPr>
          <w:rFonts w:eastAsia="TimesNewRoman"/>
          <w:szCs w:val="22"/>
          <w:lang w:val="pl-PL"/>
        </w:rPr>
      </w:pPr>
    </w:p>
    <w:p w14:paraId="1B98C116" w14:textId="01C484F8" w:rsidR="00112C04" w:rsidRPr="00F97E1A" w:rsidRDefault="00112C04"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Kod pacijenata sa blagim oštećenjem funkcije bubrega (brzina glomerularne filtracije [GFR] ≥</w:t>
      </w:r>
      <w:r w:rsidR="0089165E" w:rsidRPr="00F97E1A">
        <w:rPr>
          <w:rFonts w:eastAsia="TimesNewRoman"/>
          <w:szCs w:val="22"/>
          <w:lang w:val="pl-PL"/>
        </w:rPr>
        <w:t xml:space="preserve"> </w:t>
      </w:r>
      <w:r w:rsidRPr="00F97E1A">
        <w:rPr>
          <w:rFonts w:eastAsia="TimesNewRoman"/>
          <w:szCs w:val="22"/>
          <w:lang w:val="pl-PL"/>
        </w:rPr>
        <w:t>60 do &lt;</w:t>
      </w:r>
      <w:r w:rsidR="0089165E" w:rsidRPr="00F97E1A">
        <w:rPr>
          <w:rFonts w:eastAsia="TimesNewRoman"/>
          <w:szCs w:val="22"/>
          <w:lang w:val="pl-PL"/>
        </w:rPr>
        <w:t xml:space="preserve"> </w:t>
      </w:r>
      <w:r w:rsidRPr="00F97E1A">
        <w:rPr>
          <w:rFonts w:eastAsia="TimesNewRoman"/>
          <w:szCs w:val="22"/>
          <w:lang w:val="pl-PL"/>
        </w:rPr>
        <w:t>90</w:t>
      </w:r>
      <w:r w:rsidR="00411E80" w:rsidRPr="00F97E1A">
        <w:rPr>
          <w:rFonts w:eastAsia="TimesNewRoman"/>
          <w:szCs w:val="22"/>
          <w:lang w:val="pl-PL"/>
        </w:rPr>
        <w:t xml:space="preserve"> </w:t>
      </w:r>
      <w:r w:rsidRPr="00F97E1A">
        <w:rPr>
          <w:rFonts w:eastAsia="TimesNewRoman"/>
          <w:szCs w:val="22"/>
          <w:lang w:val="pl-PL"/>
        </w:rPr>
        <w:t>m</w:t>
      </w:r>
      <w:r w:rsidR="00872EE5" w:rsidRPr="00F97E1A">
        <w:rPr>
          <w:rFonts w:eastAsia="TimesNewRoman"/>
          <w:szCs w:val="22"/>
          <w:lang w:val="pl-PL"/>
        </w:rPr>
        <w:t>l</w:t>
      </w:r>
      <w:r w:rsidRPr="00F97E1A">
        <w:rPr>
          <w:rFonts w:eastAsia="TimesNewRoman"/>
          <w:szCs w:val="22"/>
          <w:lang w:val="pl-PL"/>
        </w:rPr>
        <w:t>/min) nije potrebno prilagođavati dozu.</w:t>
      </w:r>
    </w:p>
    <w:p w14:paraId="20C371E3" w14:textId="77777777" w:rsidR="00D342E4" w:rsidRPr="00F97E1A" w:rsidRDefault="00D342E4" w:rsidP="00C76F5E">
      <w:pPr>
        <w:tabs>
          <w:tab w:val="clear" w:pos="284"/>
        </w:tabs>
        <w:autoSpaceDE w:val="0"/>
        <w:autoSpaceDN w:val="0"/>
        <w:adjustRightInd w:val="0"/>
        <w:jc w:val="left"/>
        <w:rPr>
          <w:rFonts w:eastAsia="TimesNewRoman"/>
          <w:szCs w:val="22"/>
          <w:lang w:val="pl-PL"/>
        </w:rPr>
      </w:pPr>
    </w:p>
    <w:p w14:paraId="4E341FB0" w14:textId="4F7B620E" w:rsidR="00112C04" w:rsidRPr="00F97E1A" w:rsidRDefault="00112C04"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Kod pacijenata sa um</w:t>
      </w:r>
      <w:r w:rsidR="005023CA" w:rsidRPr="00F97E1A">
        <w:rPr>
          <w:rFonts w:eastAsia="TimesNewRoman"/>
          <w:szCs w:val="22"/>
          <w:lang w:val="pl-PL"/>
        </w:rPr>
        <w:t>j</w:t>
      </w:r>
      <w:r w:rsidRPr="00F97E1A">
        <w:rPr>
          <w:rFonts w:eastAsia="TimesNewRoman"/>
          <w:szCs w:val="22"/>
          <w:lang w:val="pl-PL"/>
        </w:rPr>
        <w:t>erenim oštećenjem funkcije bubrega (GFR ≥ 45 do &lt; 60 m</w:t>
      </w:r>
      <w:r w:rsidR="00872EE5" w:rsidRPr="00F97E1A">
        <w:rPr>
          <w:rFonts w:eastAsia="TimesNewRoman"/>
          <w:szCs w:val="22"/>
          <w:lang w:val="pl-PL"/>
        </w:rPr>
        <w:t>l</w:t>
      </w:r>
      <w:r w:rsidRPr="00F97E1A">
        <w:rPr>
          <w:rFonts w:eastAsia="TimesNewRoman"/>
          <w:szCs w:val="22"/>
          <w:lang w:val="pl-PL"/>
        </w:rPr>
        <w:t>/min) nije potrebno</w:t>
      </w:r>
      <w:r w:rsidR="00411E80" w:rsidRPr="00F97E1A">
        <w:rPr>
          <w:rFonts w:eastAsia="TimesNewRoman"/>
          <w:szCs w:val="22"/>
          <w:lang w:val="pl-PL"/>
        </w:rPr>
        <w:t xml:space="preserve"> </w:t>
      </w:r>
      <w:r w:rsidRPr="00F97E1A">
        <w:rPr>
          <w:rFonts w:eastAsia="TimesNewRoman"/>
          <w:szCs w:val="22"/>
          <w:lang w:val="pl-PL"/>
        </w:rPr>
        <w:t>prilagođavati dozu.</w:t>
      </w:r>
    </w:p>
    <w:p w14:paraId="26AC46FA" w14:textId="77777777" w:rsidR="00222CC6" w:rsidRPr="00F97E1A" w:rsidRDefault="00222CC6" w:rsidP="00C76F5E">
      <w:pPr>
        <w:tabs>
          <w:tab w:val="clear" w:pos="284"/>
        </w:tabs>
        <w:autoSpaceDE w:val="0"/>
        <w:autoSpaceDN w:val="0"/>
        <w:adjustRightInd w:val="0"/>
        <w:jc w:val="left"/>
        <w:rPr>
          <w:rFonts w:eastAsia="TimesNewRoman"/>
          <w:szCs w:val="22"/>
          <w:lang w:val="pl-PL"/>
        </w:rPr>
      </w:pPr>
    </w:p>
    <w:p w14:paraId="40B093B4" w14:textId="43686CE2" w:rsidR="00112C04" w:rsidRPr="00F97E1A" w:rsidRDefault="00112C04"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Doza l</w:t>
      </w:r>
      <w:r w:rsidR="00CC6854" w:rsidRPr="00F97E1A">
        <w:rPr>
          <w:rFonts w:eastAsia="TimesNewRoman"/>
          <w:szCs w:val="22"/>
          <w:lang w:val="pl-PL"/>
        </w:rPr>
        <w:t>ij</w:t>
      </w:r>
      <w:r w:rsidRPr="00F97E1A">
        <w:rPr>
          <w:rFonts w:eastAsia="TimesNewRoman"/>
          <w:szCs w:val="22"/>
          <w:lang w:val="pl-PL"/>
        </w:rPr>
        <w:t xml:space="preserve">eka </w:t>
      </w:r>
      <w:r w:rsidR="00E552EC" w:rsidRPr="00F97E1A">
        <w:rPr>
          <w:rFonts w:eastAsia="TimesNewRoman"/>
          <w:color w:val="000000"/>
          <w:szCs w:val="22"/>
          <w:lang w:val="pl-PL"/>
        </w:rPr>
        <w:t>Dolista</w:t>
      </w:r>
      <w:r w:rsidRPr="00F97E1A">
        <w:rPr>
          <w:rFonts w:eastAsia="TimesNewRoman"/>
          <w:szCs w:val="22"/>
          <w:lang w:val="pl-PL"/>
        </w:rPr>
        <w:t xml:space="preserve"> kod pacijenata sa um</w:t>
      </w:r>
      <w:r w:rsidR="00CC6854" w:rsidRPr="00F97E1A">
        <w:rPr>
          <w:rFonts w:eastAsia="TimesNewRoman"/>
          <w:szCs w:val="22"/>
          <w:lang w:val="pl-PL"/>
        </w:rPr>
        <w:t>j</w:t>
      </w:r>
      <w:r w:rsidRPr="00F97E1A">
        <w:rPr>
          <w:rFonts w:eastAsia="TimesNewRoman"/>
          <w:szCs w:val="22"/>
          <w:lang w:val="pl-PL"/>
        </w:rPr>
        <w:t>erenim oštećenjem funkcije bubrega (GFR ≥ 30 do &lt; 45 m</w:t>
      </w:r>
      <w:r w:rsidR="00872EE5" w:rsidRPr="00F97E1A">
        <w:rPr>
          <w:rFonts w:eastAsia="TimesNewRoman"/>
          <w:szCs w:val="22"/>
          <w:lang w:val="pl-PL"/>
        </w:rPr>
        <w:t>l</w:t>
      </w:r>
      <w:r w:rsidRPr="00F97E1A">
        <w:rPr>
          <w:rFonts w:eastAsia="TimesNewRoman"/>
          <w:szCs w:val="22"/>
          <w:lang w:val="pl-PL"/>
        </w:rPr>
        <w:t>/min) je</w:t>
      </w:r>
      <w:r w:rsidR="00411E80" w:rsidRPr="00F97E1A">
        <w:rPr>
          <w:rFonts w:eastAsia="TimesNewRoman"/>
          <w:szCs w:val="22"/>
          <w:lang w:val="pl-PL"/>
        </w:rPr>
        <w:t xml:space="preserve"> </w:t>
      </w:r>
      <w:r w:rsidRPr="00F97E1A">
        <w:rPr>
          <w:rFonts w:eastAsia="TimesNewRoman"/>
          <w:szCs w:val="22"/>
          <w:lang w:val="pl-PL"/>
        </w:rPr>
        <w:t>50 mg, jednom dnevno.</w:t>
      </w:r>
    </w:p>
    <w:p w14:paraId="3A863358" w14:textId="77777777" w:rsidR="00222CC6" w:rsidRPr="00F97E1A" w:rsidRDefault="00222CC6" w:rsidP="00C76F5E">
      <w:pPr>
        <w:tabs>
          <w:tab w:val="clear" w:pos="284"/>
        </w:tabs>
        <w:autoSpaceDE w:val="0"/>
        <w:autoSpaceDN w:val="0"/>
        <w:adjustRightInd w:val="0"/>
        <w:jc w:val="left"/>
        <w:rPr>
          <w:rFonts w:eastAsia="TimesNewRoman"/>
          <w:szCs w:val="22"/>
          <w:lang w:val="pl-PL"/>
        </w:rPr>
      </w:pPr>
    </w:p>
    <w:p w14:paraId="511F4864" w14:textId="61EB1522" w:rsidR="00112C04" w:rsidRPr="00F97E1A" w:rsidRDefault="00112C04">
      <w:pPr>
        <w:tabs>
          <w:tab w:val="clear" w:pos="284"/>
        </w:tabs>
        <w:autoSpaceDE w:val="0"/>
        <w:autoSpaceDN w:val="0"/>
        <w:adjustRightInd w:val="0"/>
        <w:rPr>
          <w:rFonts w:eastAsia="TimesNewRoman"/>
          <w:szCs w:val="22"/>
          <w:lang w:val="pl-PL"/>
        </w:rPr>
      </w:pPr>
      <w:r w:rsidRPr="00F97E1A">
        <w:rPr>
          <w:rFonts w:eastAsia="TimesNewRoman"/>
          <w:szCs w:val="22"/>
          <w:lang w:val="pl-PL"/>
        </w:rPr>
        <w:lastRenderedPageBreak/>
        <w:t>Doza l</w:t>
      </w:r>
      <w:r w:rsidR="00CC6854" w:rsidRPr="00F97E1A">
        <w:rPr>
          <w:rFonts w:eastAsia="TimesNewRoman"/>
          <w:szCs w:val="22"/>
          <w:lang w:val="pl-PL"/>
        </w:rPr>
        <w:t>ij</w:t>
      </w:r>
      <w:r w:rsidRPr="00F97E1A">
        <w:rPr>
          <w:rFonts w:eastAsia="TimesNewRoman"/>
          <w:szCs w:val="22"/>
          <w:lang w:val="pl-PL"/>
        </w:rPr>
        <w:t xml:space="preserve">eka </w:t>
      </w:r>
      <w:r w:rsidR="00E552EC" w:rsidRPr="00F97E1A">
        <w:rPr>
          <w:rFonts w:eastAsia="TimesNewRoman"/>
          <w:color w:val="000000"/>
          <w:szCs w:val="22"/>
          <w:lang w:val="pl-PL"/>
        </w:rPr>
        <w:t>Dolista</w:t>
      </w:r>
      <w:r w:rsidRPr="00F97E1A">
        <w:rPr>
          <w:rFonts w:eastAsia="TimesNewRoman"/>
          <w:szCs w:val="22"/>
          <w:lang w:val="pl-PL"/>
        </w:rPr>
        <w:t xml:space="preserve"> kod pacijenata sa teškim oštećenjem funkcije bubrega (GFR</w:t>
      </w:r>
      <w:r w:rsidR="002852AD" w:rsidRPr="00F97E1A">
        <w:rPr>
          <w:rFonts w:eastAsia="TimesNewRoman"/>
          <w:szCs w:val="22"/>
          <w:lang w:val="pl-PL"/>
        </w:rPr>
        <w:t xml:space="preserve"> </w:t>
      </w:r>
      <w:r w:rsidR="00F526FC" w:rsidRPr="00F526FC">
        <w:rPr>
          <w:rFonts w:eastAsia="TimesNewRoman"/>
          <w:szCs w:val="22"/>
          <w:lang w:val="pl-PL"/>
        </w:rPr>
        <w:t>≥</w:t>
      </w:r>
      <w:r w:rsidR="002852AD" w:rsidRPr="00F97E1A">
        <w:rPr>
          <w:rFonts w:eastAsia="TimesNewRoman"/>
          <w:szCs w:val="22"/>
          <w:lang w:val="pl-PL"/>
        </w:rPr>
        <w:t xml:space="preserve"> </w:t>
      </w:r>
      <w:r w:rsidRPr="00F97E1A">
        <w:rPr>
          <w:rFonts w:eastAsia="TimesNewRoman"/>
          <w:szCs w:val="22"/>
          <w:lang w:val="pl-PL"/>
        </w:rPr>
        <w:t>15 do &lt; 30 m</w:t>
      </w:r>
      <w:r w:rsidR="00872EE5" w:rsidRPr="00F97E1A">
        <w:rPr>
          <w:rFonts w:eastAsia="TimesNewRoman"/>
          <w:szCs w:val="22"/>
          <w:lang w:val="pl-PL"/>
        </w:rPr>
        <w:t>l</w:t>
      </w:r>
      <w:r w:rsidRPr="00F97E1A">
        <w:rPr>
          <w:rFonts w:eastAsia="TimesNewRoman"/>
          <w:szCs w:val="22"/>
          <w:lang w:val="pl-PL"/>
        </w:rPr>
        <w:t>/min), ili kod</w:t>
      </w:r>
      <w:r w:rsidR="00CC6854" w:rsidRPr="00F97E1A">
        <w:rPr>
          <w:rFonts w:eastAsia="TimesNewRoman"/>
          <w:szCs w:val="22"/>
          <w:lang w:val="pl-PL"/>
        </w:rPr>
        <w:t xml:space="preserve"> </w:t>
      </w:r>
      <w:r w:rsidRPr="00F97E1A">
        <w:rPr>
          <w:rFonts w:eastAsia="TimesNewRoman"/>
          <w:szCs w:val="22"/>
          <w:lang w:val="pl-PL"/>
        </w:rPr>
        <w:t>pacijenata u terminalnoj fazi bubrežne bolesti</w:t>
      </w:r>
      <w:r w:rsidR="00051A7F" w:rsidRPr="00F97E1A">
        <w:rPr>
          <w:rFonts w:eastAsia="TimesNewRoman"/>
          <w:szCs w:val="22"/>
          <w:lang w:val="pl-PL"/>
        </w:rPr>
        <w:t xml:space="preserve"> (eng. </w:t>
      </w:r>
      <w:r w:rsidR="00637A70" w:rsidRPr="007C3012">
        <w:rPr>
          <w:rFonts w:eastAsia="TimesNewRoman"/>
          <w:i/>
          <w:szCs w:val="22"/>
          <w:lang w:val="pl-PL"/>
        </w:rPr>
        <w:t>end-</w:t>
      </w:r>
      <w:r w:rsidR="00637A70" w:rsidRPr="00F97E1A">
        <w:rPr>
          <w:rFonts w:eastAsia="TimesNewRoman"/>
          <w:i/>
          <w:iCs/>
          <w:szCs w:val="22"/>
          <w:lang w:val="pl-PL"/>
        </w:rPr>
        <w:t>stage renal disease</w:t>
      </w:r>
      <w:r w:rsidR="00637A70" w:rsidRPr="00F97E1A">
        <w:rPr>
          <w:rFonts w:eastAsia="TimesNewRoman"/>
          <w:szCs w:val="22"/>
          <w:lang w:val="pl-PL"/>
        </w:rPr>
        <w:t xml:space="preserve"> - ESRD</w:t>
      </w:r>
      <w:r w:rsidR="00051A7F" w:rsidRPr="00F97E1A">
        <w:rPr>
          <w:rFonts w:eastAsia="TimesNewRoman"/>
          <w:szCs w:val="22"/>
          <w:lang w:val="pl-PL"/>
        </w:rPr>
        <w:t>)</w:t>
      </w:r>
      <w:r w:rsidRPr="00F97E1A">
        <w:rPr>
          <w:rFonts w:eastAsia="TimesNewRoman"/>
          <w:szCs w:val="22"/>
          <w:lang w:val="pl-PL"/>
        </w:rPr>
        <w:t xml:space="preserve"> (GFR &lt; 15 m</w:t>
      </w:r>
      <w:r w:rsidR="00872EE5" w:rsidRPr="00F97E1A">
        <w:rPr>
          <w:rFonts w:eastAsia="TimesNewRoman"/>
          <w:szCs w:val="22"/>
          <w:lang w:val="pl-PL"/>
        </w:rPr>
        <w:t>l</w:t>
      </w:r>
      <w:r w:rsidRPr="00F97E1A">
        <w:rPr>
          <w:rFonts w:eastAsia="TimesNewRoman"/>
          <w:szCs w:val="22"/>
          <w:lang w:val="pl-PL"/>
        </w:rPr>
        <w:t>/min) uključujući pacijente koji su na</w:t>
      </w:r>
      <w:r w:rsidR="00D370C5" w:rsidRPr="00F97E1A">
        <w:rPr>
          <w:rFonts w:eastAsia="TimesNewRoman"/>
          <w:szCs w:val="22"/>
          <w:lang w:val="pl-PL"/>
        </w:rPr>
        <w:t xml:space="preserve"> </w:t>
      </w:r>
      <w:r w:rsidRPr="00F97E1A">
        <w:rPr>
          <w:rFonts w:eastAsia="TimesNewRoman"/>
          <w:szCs w:val="22"/>
          <w:lang w:val="pl-PL"/>
        </w:rPr>
        <w:t>hemodijalizi ili na peritonealnoj dijalizi, je 25 mg jednom dnevno. Terapija može da se daje bez obzira na vremenski raspored dijalize.</w:t>
      </w:r>
    </w:p>
    <w:p w14:paraId="6432EFEC" w14:textId="77777777" w:rsidR="00222CC6" w:rsidRPr="00F97E1A" w:rsidRDefault="00222CC6">
      <w:pPr>
        <w:tabs>
          <w:tab w:val="clear" w:pos="284"/>
        </w:tabs>
        <w:autoSpaceDE w:val="0"/>
        <w:autoSpaceDN w:val="0"/>
        <w:adjustRightInd w:val="0"/>
        <w:rPr>
          <w:rFonts w:eastAsia="TimesNewRoman"/>
          <w:szCs w:val="22"/>
          <w:lang w:val="pl-PL"/>
        </w:rPr>
      </w:pPr>
    </w:p>
    <w:p w14:paraId="382902AA" w14:textId="5ED1471E" w:rsidR="00E552EC" w:rsidRPr="00F97E1A" w:rsidRDefault="00E552EC">
      <w:pPr>
        <w:tabs>
          <w:tab w:val="clear" w:pos="284"/>
        </w:tabs>
        <w:autoSpaceDE w:val="0"/>
        <w:autoSpaceDN w:val="0"/>
        <w:adjustRightInd w:val="0"/>
        <w:rPr>
          <w:rFonts w:eastAsia="TimesNewRoman"/>
          <w:szCs w:val="22"/>
          <w:lang w:val="pl-PL"/>
        </w:rPr>
      </w:pPr>
      <w:r w:rsidRPr="00F97E1A">
        <w:rPr>
          <w:rFonts w:eastAsia="TimesNewRoman"/>
          <w:szCs w:val="22"/>
          <w:lang w:val="pl-PL"/>
        </w:rPr>
        <w:t>Budući da se doza l</w:t>
      </w:r>
      <w:r w:rsidR="00CC6854" w:rsidRPr="00F97E1A">
        <w:rPr>
          <w:rFonts w:eastAsia="TimesNewRoman"/>
          <w:szCs w:val="22"/>
          <w:lang w:val="pl-PL"/>
        </w:rPr>
        <w:t>ij</w:t>
      </w:r>
      <w:r w:rsidRPr="00F97E1A">
        <w:rPr>
          <w:rFonts w:eastAsia="TimesNewRoman"/>
          <w:szCs w:val="22"/>
          <w:lang w:val="pl-PL"/>
        </w:rPr>
        <w:t>eka prilagođava prema stanju bubrežne funkcije, preporučuje se da se, pr</w:t>
      </w:r>
      <w:r w:rsidR="00CC6854" w:rsidRPr="00F97E1A">
        <w:rPr>
          <w:rFonts w:eastAsia="TimesNewRoman"/>
          <w:szCs w:val="22"/>
          <w:lang w:val="pl-PL"/>
        </w:rPr>
        <w:t>ij</w:t>
      </w:r>
      <w:r w:rsidRPr="00F97E1A">
        <w:rPr>
          <w:rFonts w:eastAsia="TimesNewRoman"/>
          <w:szCs w:val="22"/>
          <w:lang w:val="pl-PL"/>
        </w:rPr>
        <w:t>e početka</w:t>
      </w:r>
      <w:r w:rsidR="00D370C5" w:rsidRPr="00F97E1A">
        <w:rPr>
          <w:rFonts w:eastAsia="TimesNewRoman"/>
          <w:szCs w:val="22"/>
          <w:lang w:val="pl-PL"/>
        </w:rPr>
        <w:t xml:space="preserve"> </w:t>
      </w:r>
      <w:r w:rsidRPr="00F97E1A">
        <w:rPr>
          <w:rFonts w:eastAsia="TimesNewRoman"/>
          <w:szCs w:val="22"/>
          <w:lang w:val="pl-PL"/>
        </w:rPr>
        <w:t>terapije l</w:t>
      </w:r>
      <w:r w:rsidR="00CC6854" w:rsidRPr="00F97E1A">
        <w:rPr>
          <w:rFonts w:eastAsia="TimesNewRoman"/>
          <w:szCs w:val="22"/>
          <w:lang w:val="pl-PL"/>
        </w:rPr>
        <w:t>ij</w:t>
      </w:r>
      <w:r w:rsidRPr="00F97E1A">
        <w:rPr>
          <w:rFonts w:eastAsia="TimesNewRoman"/>
          <w:szCs w:val="22"/>
          <w:lang w:val="pl-PL"/>
        </w:rPr>
        <w:t xml:space="preserve">ekom </w:t>
      </w:r>
      <w:r w:rsidRPr="00F97E1A">
        <w:rPr>
          <w:rFonts w:eastAsia="TimesNewRoman"/>
          <w:color w:val="000000"/>
          <w:szCs w:val="22"/>
          <w:lang w:val="pl-PL"/>
        </w:rPr>
        <w:t>Dolista</w:t>
      </w:r>
      <w:r w:rsidRPr="00F97E1A">
        <w:rPr>
          <w:rFonts w:eastAsia="TimesNewRoman"/>
          <w:szCs w:val="22"/>
          <w:lang w:val="pl-PL"/>
        </w:rPr>
        <w:t>, kao i u redovnim razmacima nakon toga, uradi proc</w:t>
      </w:r>
      <w:r w:rsidR="005023CA" w:rsidRPr="00F97E1A">
        <w:rPr>
          <w:rFonts w:eastAsia="TimesNewRoman"/>
          <w:szCs w:val="22"/>
          <w:lang w:val="pl-PL"/>
        </w:rPr>
        <w:t>j</w:t>
      </w:r>
      <w:r w:rsidRPr="00F97E1A">
        <w:rPr>
          <w:rFonts w:eastAsia="TimesNewRoman"/>
          <w:szCs w:val="22"/>
          <w:lang w:val="pl-PL"/>
        </w:rPr>
        <w:t>ena bubrežne funkcije pacijenta.</w:t>
      </w:r>
    </w:p>
    <w:p w14:paraId="18580189" w14:textId="77777777" w:rsidR="00E552EC" w:rsidRPr="00F97E1A" w:rsidRDefault="00E552EC">
      <w:pPr>
        <w:tabs>
          <w:tab w:val="clear" w:pos="284"/>
        </w:tabs>
        <w:autoSpaceDE w:val="0"/>
        <w:autoSpaceDN w:val="0"/>
        <w:adjustRightInd w:val="0"/>
        <w:rPr>
          <w:rFonts w:eastAsia="TimesNewRoman"/>
          <w:szCs w:val="22"/>
          <w:lang w:val="pl-PL"/>
        </w:rPr>
      </w:pPr>
    </w:p>
    <w:p w14:paraId="033FAD14" w14:textId="12ACB97B" w:rsidR="00E552EC" w:rsidRPr="00F97E1A" w:rsidRDefault="0088500D">
      <w:pPr>
        <w:tabs>
          <w:tab w:val="clear" w:pos="284"/>
        </w:tabs>
        <w:autoSpaceDE w:val="0"/>
        <w:autoSpaceDN w:val="0"/>
        <w:adjustRightInd w:val="0"/>
        <w:rPr>
          <w:rFonts w:eastAsia="TimesNewRoman"/>
          <w:i/>
          <w:iCs/>
          <w:szCs w:val="22"/>
          <w:lang w:val="pl-PL"/>
        </w:rPr>
      </w:pPr>
      <w:r w:rsidRPr="00F97E1A">
        <w:rPr>
          <w:rFonts w:eastAsia="TimesNewRoman"/>
          <w:i/>
          <w:iCs/>
          <w:szCs w:val="22"/>
          <w:lang w:val="pl-PL"/>
        </w:rPr>
        <w:t>O</w:t>
      </w:r>
      <w:r w:rsidR="00E552EC" w:rsidRPr="00F97E1A">
        <w:rPr>
          <w:rFonts w:eastAsia="TimesNewRoman"/>
          <w:i/>
          <w:iCs/>
          <w:szCs w:val="22"/>
          <w:lang w:val="pl-PL"/>
        </w:rPr>
        <w:t>štećenje funkcije jetre</w:t>
      </w:r>
    </w:p>
    <w:p w14:paraId="0D2819B9" w14:textId="645D9CCF" w:rsidR="00EF27CB" w:rsidRPr="00F97E1A" w:rsidRDefault="00E552EC">
      <w:pPr>
        <w:tabs>
          <w:tab w:val="clear" w:pos="284"/>
        </w:tabs>
        <w:autoSpaceDE w:val="0"/>
        <w:autoSpaceDN w:val="0"/>
        <w:adjustRightInd w:val="0"/>
        <w:rPr>
          <w:rFonts w:eastAsia="TimesNewRoman"/>
          <w:szCs w:val="22"/>
          <w:lang w:val="pl-PL"/>
        </w:rPr>
      </w:pPr>
      <w:r w:rsidRPr="00F97E1A">
        <w:rPr>
          <w:rFonts w:eastAsia="TimesNewRoman"/>
          <w:szCs w:val="22"/>
          <w:lang w:val="pl-PL"/>
        </w:rPr>
        <w:t>Kod pacijenata sa blagim do um</w:t>
      </w:r>
      <w:r w:rsidR="00CC6854" w:rsidRPr="00F97E1A">
        <w:rPr>
          <w:rFonts w:eastAsia="TimesNewRoman"/>
          <w:szCs w:val="22"/>
          <w:lang w:val="pl-PL"/>
        </w:rPr>
        <w:t>j</w:t>
      </w:r>
      <w:r w:rsidRPr="00F97E1A">
        <w:rPr>
          <w:rFonts w:eastAsia="TimesNewRoman"/>
          <w:szCs w:val="22"/>
          <w:lang w:val="pl-PL"/>
        </w:rPr>
        <w:t>erenim oštećenjem funkcije jetre nije potrebno prilagođavati dozu l</w:t>
      </w:r>
      <w:r w:rsidR="00CC6854" w:rsidRPr="00F97E1A">
        <w:rPr>
          <w:rFonts w:eastAsia="TimesNewRoman"/>
          <w:szCs w:val="22"/>
          <w:lang w:val="pl-PL"/>
        </w:rPr>
        <w:t>ij</w:t>
      </w:r>
      <w:r w:rsidRPr="00F97E1A">
        <w:rPr>
          <w:rFonts w:eastAsia="TimesNewRoman"/>
          <w:szCs w:val="22"/>
          <w:lang w:val="pl-PL"/>
        </w:rPr>
        <w:t xml:space="preserve">eka. </w:t>
      </w:r>
      <w:r w:rsidR="00EF27CB" w:rsidRPr="00F97E1A">
        <w:rPr>
          <w:rFonts w:eastAsia="TimesNewRoman"/>
          <w:szCs w:val="22"/>
          <w:lang w:val="pl-PL"/>
        </w:rPr>
        <w:t>Sitagliptin</w:t>
      </w:r>
      <w:r w:rsidRPr="00F97E1A">
        <w:rPr>
          <w:rFonts w:eastAsia="TimesNewRoman"/>
          <w:szCs w:val="22"/>
          <w:lang w:val="pl-PL"/>
        </w:rPr>
        <w:t xml:space="preserve"> nije ispitivan kod pacijenata sa teškim oštećenjem funkcije jetre, pa se sav</w:t>
      </w:r>
      <w:r w:rsidR="00CC6854" w:rsidRPr="00F97E1A">
        <w:rPr>
          <w:rFonts w:eastAsia="TimesNewRoman"/>
          <w:szCs w:val="22"/>
          <w:lang w:val="pl-PL"/>
        </w:rPr>
        <w:t>j</w:t>
      </w:r>
      <w:r w:rsidRPr="00F97E1A">
        <w:rPr>
          <w:rFonts w:eastAsia="TimesNewRoman"/>
          <w:szCs w:val="22"/>
          <w:lang w:val="pl-PL"/>
        </w:rPr>
        <w:t>etuje oprez (</w:t>
      </w:r>
      <w:r w:rsidR="00872EE5" w:rsidRPr="00F97E1A">
        <w:rPr>
          <w:rFonts w:eastAsia="TimesNewRoman"/>
          <w:szCs w:val="22"/>
          <w:lang w:val="pl-PL"/>
        </w:rPr>
        <w:t xml:space="preserve">vidjeti dio </w:t>
      </w:r>
      <w:r w:rsidR="00D370C5" w:rsidRPr="00F97E1A">
        <w:rPr>
          <w:rFonts w:eastAsia="TimesNewRoman"/>
          <w:szCs w:val="22"/>
          <w:lang w:val="pl-PL"/>
        </w:rPr>
        <w:t xml:space="preserve"> </w:t>
      </w:r>
      <w:r w:rsidRPr="00F97E1A">
        <w:rPr>
          <w:rFonts w:eastAsia="TimesNewRoman"/>
          <w:szCs w:val="22"/>
          <w:lang w:val="pl-PL"/>
        </w:rPr>
        <w:t>5.2).</w:t>
      </w:r>
      <w:r w:rsidR="00E423BE" w:rsidRPr="00F97E1A">
        <w:rPr>
          <w:rFonts w:eastAsia="TimesNewRoman"/>
          <w:szCs w:val="22"/>
          <w:lang w:val="pl-PL"/>
        </w:rPr>
        <w:t xml:space="preserve"> </w:t>
      </w:r>
    </w:p>
    <w:p w14:paraId="0DF19235" w14:textId="77777777" w:rsidR="00EF27CB" w:rsidRPr="00F97E1A" w:rsidRDefault="00EF27CB">
      <w:pPr>
        <w:tabs>
          <w:tab w:val="clear" w:pos="284"/>
        </w:tabs>
        <w:autoSpaceDE w:val="0"/>
        <w:autoSpaceDN w:val="0"/>
        <w:adjustRightInd w:val="0"/>
        <w:rPr>
          <w:rFonts w:eastAsia="TimesNewRoman"/>
          <w:szCs w:val="22"/>
          <w:lang w:val="pl-PL"/>
        </w:rPr>
      </w:pPr>
    </w:p>
    <w:p w14:paraId="3CDF969B" w14:textId="566F7BEA" w:rsidR="00E552EC" w:rsidRPr="00F97E1A" w:rsidRDefault="00E552EC">
      <w:pPr>
        <w:tabs>
          <w:tab w:val="clear" w:pos="284"/>
        </w:tabs>
        <w:autoSpaceDE w:val="0"/>
        <w:autoSpaceDN w:val="0"/>
        <w:adjustRightInd w:val="0"/>
        <w:rPr>
          <w:rFonts w:eastAsia="TimesNewRoman"/>
          <w:szCs w:val="22"/>
          <w:lang w:val="pl-PL"/>
        </w:rPr>
      </w:pPr>
      <w:r w:rsidRPr="00F97E1A">
        <w:rPr>
          <w:rFonts w:eastAsia="TimesNewRoman"/>
          <w:szCs w:val="22"/>
          <w:lang w:val="pl-PL"/>
        </w:rPr>
        <w:t>Međutim, pošto se sitagliptin izlučuje primarno preko bubrega, ne očekuje se da će teško oštećenje jetre</w:t>
      </w:r>
      <w:r w:rsidR="00E423BE" w:rsidRPr="00F97E1A">
        <w:rPr>
          <w:rFonts w:eastAsia="TimesNewRoman"/>
          <w:szCs w:val="22"/>
          <w:lang w:val="pl-PL"/>
        </w:rPr>
        <w:t xml:space="preserve"> </w:t>
      </w:r>
      <w:r w:rsidRPr="00F97E1A">
        <w:rPr>
          <w:rFonts w:eastAsia="TimesNewRoman"/>
          <w:szCs w:val="22"/>
          <w:lang w:val="pl-PL"/>
        </w:rPr>
        <w:t>uticati na farmakokinetiku sitagliptina.</w:t>
      </w:r>
    </w:p>
    <w:p w14:paraId="68A196F1" w14:textId="77777777" w:rsidR="00E552EC" w:rsidRPr="00F97E1A" w:rsidRDefault="00E552EC">
      <w:pPr>
        <w:tabs>
          <w:tab w:val="clear" w:pos="284"/>
        </w:tabs>
        <w:autoSpaceDE w:val="0"/>
        <w:autoSpaceDN w:val="0"/>
        <w:adjustRightInd w:val="0"/>
        <w:rPr>
          <w:rFonts w:eastAsia="TimesNewRoman"/>
          <w:szCs w:val="22"/>
          <w:lang w:val="pl-PL"/>
        </w:rPr>
      </w:pPr>
    </w:p>
    <w:p w14:paraId="1A289C35" w14:textId="52FC0DBC" w:rsidR="00E552EC" w:rsidRPr="00F97E1A" w:rsidRDefault="00670225">
      <w:pPr>
        <w:tabs>
          <w:tab w:val="clear" w:pos="284"/>
        </w:tabs>
        <w:autoSpaceDE w:val="0"/>
        <w:autoSpaceDN w:val="0"/>
        <w:adjustRightInd w:val="0"/>
        <w:rPr>
          <w:rFonts w:eastAsia="TimesNewRoman"/>
          <w:i/>
          <w:iCs/>
          <w:szCs w:val="22"/>
          <w:lang w:val="pl-PL"/>
        </w:rPr>
      </w:pPr>
      <w:r w:rsidRPr="00F97E1A">
        <w:rPr>
          <w:rFonts w:eastAsia="TimesNewRoman"/>
          <w:i/>
          <w:iCs/>
          <w:szCs w:val="22"/>
          <w:lang w:val="pl-PL"/>
        </w:rPr>
        <w:t>Stariji</w:t>
      </w:r>
      <w:r w:rsidR="00E552EC" w:rsidRPr="00F97E1A">
        <w:rPr>
          <w:rFonts w:eastAsia="TimesNewRoman"/>
          <w:i/>
          <w:iCs/>
          <w:szCs w:val="22"/>
          <w:lang w:val="pl-PL"/>
        </w:rPr>
        <w:t xml:space="preserve"> pacijen</w:t>
      </w:r>
      <w:r w:rsidRPr="00F97E1A">
        <w:rPr>
          <w:rFonts w:eastAsia="TimesNewRoman"/>
          <w:i/>
          <w:iCs/>
          <w:szCs w:val="22"/>
          <w:lang w:val="pl-PL"/>
        </w:rPr>
        <w:t>ti</w:t>
      </w:r>
    </w:p>
    <w:p w14:paraId="22FD4C03" w14:textId="77777777" w:rsidR="00E552EC" w:rsidRPr="00F97E1A" w:rsidRDefault="00E552EC">
      <w:pPr>
        <w:rPr>
          <w:rFonts w:eastAsia="TimesNewRoman"/>
          <w:szCs w:val="22"/>
          <w:lang w:val="pl-PL"/>
        </w:rPr>
      </w:pPr>
      <w:r w:rsidRPr="00F97E1A">
        <w:rPr>
          <w:rFonts w:eastAsia="TimesNewRoman"/>
          <w:szCs w:val="22"/>
          <w:lang w:val="pl-PL"/>
        </w:rPr>
        <w:t>Nije potrebno prilagođavati dozu l</w:t>
      </w:r>
      <w:r w:rsidR="00CC6854" w:rsidRPr="00F97E1A">
        <w:rPr>
          <w:rFonts w:eastAsia="TimesNewRoman"/>
          <w:szCs w:val="22"/>
          <w:lang w:val="pl-PL"/>
        </w:rPr>
        <w:t>ij</w:t>
      </w:r>
      <w:r w:rsidRPr="00F97E1A">
        <w:rPr>
          <w:rFonts w:eastAsia="TimesNewRoman"/>
          <w:szCs w:val="22"/>
          <w:lang w:val="pl-PL"/>
        </w:rPr>
        <w:t>eka prema godinama starosti pacijenta.</w:t>
      </w:r>
    </w:p>
    <w:p w14:paraId="6A59CFC0" w14:textId="77777777" w:rsidR="00E552EC" w:rsidRPr="00F97E1A" w:rsidRDefault="00E552EC">
      <w:pPr>
        <w:rPr>
          <w:rFonts w:eastAsia="TimesNewRoman"/>
          <w:szCs w:val="22"/>
          <w:lang w:val="pl-PL"/>
        </w:rPr>
      </w:pPr>
    </w:p>
    <w:p w14:paraId="1283EF97" w14:textId="0E2BA54C" w:rsidR="00E552EC" w:rsidRPr="00F97E1A" w:rsidRDefault="00670225">
      <w:pPr>
        <w:tabs>
          <w:tab w:val="clear" w:pos="284"/>
        </w:tabs>
        <w:autoSpaceDE w:val="0"/>
        <w:autoSpaceDN w:val="0"/>
        <w:adjustRightInd w:val="0"/>
        <w:rPr>
          <w:i/>
          <w:iCs/>
          <w:szCs w:val="22"/>
          <w:lang w:val="pl-PL"/>
        </w:rPr>
      </w:pPr>
      <w:r w:rsidRPr="00F97E1A">
        <w:rPr>
          <w:i/>
          <w:iCs/>
          <w:szCs w:val="22"/>
          <w:lang w:val="pl-PL"/>
        </w:rPr>
        <w:t>P</w:t>
      </w:r>
      <w:r w:rsidR="00B152E3" w:rsidRPr="00F97E1A">
        <w:rPr>
          <w:i/>
          <w:iCs/>
          <w:szCs w:val="22"/>
          <w:lang w:val="pl-PL"/>
        </w:rPr>
        <w:t>edijatrijsk</w:t>
      </w:r>
      <w:r w:rsidRPr="00F97E1A">
        <w:rPr>
          <w:i/>
          <w:iCs/>
          <w:szCs w:val="22"/>
          <w:lang w:val="pl-PL"/>
        </w:rPr>
        <w:t>a</w:t>
      </w:r>
      <w:r w:rsidR="00B152E3" w:rsidRPr="00F97E1A">
        <w:rPr>
          <w:i/>
          <w:iCs/>
          <w:szCs w:val="22"/>
          <w:lang w:val="pl-PL"/>
        </w:rPr>
        <w:t xml:space="preserve"> p</w:t>
      </w:r>
      <w:r w:rsidRPr="00F97E1A">
        <w:rPr>
          <w:i/>
          <w:iCs/>
          <w:szCs w:val="22"/>
          <w:lang w:val="pl-PL"/>
        </w:rPr>
        <w:t>opulacija</w:t>
      </w:r>
    </w:p>
    <w:p w14:paraId="4FC14939" w14:textId="299F1498" w:rsidR="003427FB" w:rsidRPr="00F97E1A" w:rsidRDefault="003427FB">
      <w:pPr>
        <w:tabs>
          <w:tab w:val="clear" w:pos="284"/>
        </w:tabs>
        <w:autoSpaceDE w:val="0"/>
        <w:autoSpaceDN w:val="0"/>
        <w:adjustRightInd w:val="0"/>
        <w:rPr>
          <w:rFonts w:eastAsia="TimesNewRoman"/>
          <w:szCs w:val="22"/>
        </w:rPr>
      </w:pPr>
      <w:r w:rsidRPr="00F97E1A">
        <w:rPr>
          <w:rFonts w:eastAsia="TimesNewRoman"/>
          <w:szCs w:val="22"/>
        </w:rPr>
        <w:t>Sitagliptin ne treba prim</w:t>
      </w:r>
      <w:r w:rsidR="005023CA" w:rsidRPr="00F97E1A">
        <w:rPr>
          <w:rFonts w:eastAsia="TimesNewRoman"/>
          <w:szCs w:val="22"/>
        </w:rPr>
        <w:t>j</w:t>
      </w:r>
      <w:r w:rsidRPr="00F97E1A">
        <w:rPr>
          <w:rFonts w:eastAsia="TimesNewRoman"/>
          <w:szCs w:val="22"/>
        </w:rPr>
        <w:t>enjivati kod d</w:t>
      </w:r>
      <w:r w:rsidR="005023CA" w:rsidRPr="00F97E1A">
        <w:rPr>
          <w:rFonts w:eastAsia="TimesNewRoman"/>
          <w:szCs w:val="22"/>
        </w:rPr>
        <w:t>j</w:t>
      </w:r>
      <w:r w:rsidRPr="00F97E1A">
        <w:rPr>
          <w:rFonts w:eastAsia="TimesNewRoman"/>
          <w:szCs w:val="22"/>
        </w:rPr>
        <w:t xml:space="preserve">ece i adolescenata uzrasta </w:t>
      </w:r>
      <w:proofErr w:type="gramStart"/>
      <w:r w:rsidRPr="00F97E1A">
        <w:rPr>
          <w:rFonts w:eastAsia="TimesNewRoman"/>
          <w:szCs w:val="22"/>
        </w:rPr>
        <w:t>od</w:t>
      </w:r>
      <w:proofErr w:type="gramEnd"/>
      <w:r w:rsidRPr="00F97E1A">
        <w:rPr>
          <w:rFonts w:eastAsia="TimesNewRoman"/>
          <w:szCs w:val="22"/>
        </w:rPr>
        <w:t xml:space="preserve"> 10 do 17 godina zbog nedovoljne efikasnosti. Trenutno dostupni podaci su navedeni u </w:t>
      </w:r>
      <w:r w:rsidR="00F526FC">
        <w:rPr>
          <w:rFonts w:eastAsia="TimesNewRoman"/>
          <w:szCs w:val="22"/>
        </w:rPr>
        <w:t>djelovima</w:t>
      </w:r>
      <w:r w:rsidRPr="00F97E1A">
        <w:rPr>
          <w:rFonts w:eastAsia="TimesNewRoman"/>
          <w:szCs w:val="22"/>
        </w:rPr>
        <w:t xml:space="preserve"> 4.8, 5.1. </w:t>
      </w:r>
      <w:proofErr w:type="gramStart"/>
      <w:r w:rsidRPr="00F97E1A">
        <w:rPr>
          <w:rFonts w:eastAsia="TimesNewRoman"/>
          <w:szCs w:val="22"/>
        </w:rPr>
        <w:t>i</w:t>
      </w:r>
      <w:proofErr w:type="gramEnd"/>
      <w:r w:rsidRPr="00F97E1A">
        <w:rPr>
          <w:rFonts w:eastAsia="TimesNewRoman"/>
          <w:szCs w:val="22"/>
        </w:rPr>
        <w:t xml:space="preserve"> 5.2. Prim</w:t>
      </w:r>
      <w:r w:rsidR="005023CA" w:rsidRPr="00F97E1A">
        <w:rPr>
          <w:rFonts w:eastAsia="TimesNewRoman"/>
          <w:szCs w:val="22"/>
        </w:rPr>
        <w:t>j</w:t>
      </w:r>
      <w:r w:rsidRPr="00F97E1A">
        <w:rPr>
          <w:rFonts w:eastAsia="TimesNewRoman"/>
          <w:szCs w:val="22"/>
        </w:rPr>
        <w:t xml:space="preserve">ena sitagliptina nije ispitivana kod pedijatrijskih pacijenata mlađih </w:t>
      </w:r>
      <w:proofErr w:type="gramStart"/>
      <w:r w:rsidRPr="00F97E1A">
        <w:rPr>
          <w:rFonts w:eastAsia="TimesNewRoman"/>
          <w:szCs w:val="22"/>
        </w:rPr>
        <w:t>od</w:t>
      </w:r>
      <w:proofErr w:type="gramEnd"/>
      <w:r w:rsidRPr="00F97E1A">
        <w:rPr>
          <w:rFonts w:eastAsia="TimesNewRoman"/>
          <w:szCs w:val="22"/>
        </w:rPr>
        <w:t xml:space="preserve"> 10 godina.</w:t>
      </w:r>
    </w:p>
    <w:p w14:paraId="77E9741E" w14:textId="77777777" w:rsidR="00E552EC" w:rsidRPr="00F97E1A" w:rsidRDefault="00E552EC">
      <w:pPr>
        <w:tabs>
          <w:tab w:val="clear" w:pos="284"/>
        </w:tabs>
        <w:autoSpaceDE w:val="0"/>
        <w:autoSpaceDN w:val="0"/>
        <w:adjustRightInd w:val="0"/>
        <w:rPr>
          <w:rFonts w:eastAsia="TimesNewRoman"/>
          <w:szCs w:val="22"/>
          <w:lang w:val="pl-PL"/>
        </w:rPr>
      </w:pPr>
    </w:p>
    <w:p w14:paraId="52188F05" w14:textId="77777777" w:rsidR="00E552EC" w:rsidRPr="00F97E1A" w:rsidRDefault="00E552EC">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Način prim</w:t>
      </w:r>
      <w:r w:rsidR="00CC6854" w:rsidRPr="00F97E1A">
        <w:rPr>
          <w:rFonts w:eastAsia="TimesNewRoman"/>
          <w:szCs w:val="22"/>
          <w:u w:val="single"/>
          <w:lang w:val="pl-PL"/>
        </w:rPr>
        <w:t>j</w:t>
      </w:r>
      <w:r w:rsidRPr="00F97E1A">
        <w:rPr>
          <w:rFonts w:eastAsia="TimesNewRoman"/>
          <w:szCs w:val="22"/>
          <w:u w:val="single"/>
          <w:lang w:val="pl-PL"/>
        </w:rPr>
        <w:t>ene</w:t>
      </w:r>
    </w:p>
    <w:p w14:paraId="133390DB" w14:textId="77777777" w:rsidR="0003421B" w:rsidRPr="00F97E1A" w:rsidRDefault="0003421B">
      <w:pPr>
        <w:tabs>
          <w:tab w:val="clear" w:pos="284"/>
        </w:tabs>
        <w:autoSpaceDE w:val="0"/>
        <w:autoSpaceDN w:val="0"/>
        <w:adjustRightInd w:val="0"/>
        <w:rPr>
          <w:rFonts w:eastAsia="TimesNewRoman"/>
          <w:szCs w:val="22"/>
          <w:u w:val="single"/>
          <w:lang w:val="pl-PL"/>
        </w:rPr>
      </w:pPr>
    </w:p>
    <w:p w14:paraId="3C48D376" w14:textId="77777777" w:rsidR="00E552EC" w:rsidRPr="00F97E1A" w:rsidRDefault="00E552EC">
      <w:pPr>
        <w:rPr>
          <w:rFonts w:eastAsia="TimesNewRoman"/>
          <w:color w:val="222222"/>
          <w:szCs w:val="22"/>
          <w:lang w:val="pl-PL"/>
        </w:rPr>
      </w:pPr>
      <w:r w:rsidRPr="00F97E1A">
        <w:rPr>
          <w:rFonts w:eastAsia="TimesNewRoman"/>
          <w:szCs w:val="22"/>
          <w:lang w:val="pl-PL"/>
        </w:rPr>
        <w:t>L</w:t>
      </w:r>
      <w:r w:rsidR="00CC6854"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može da se uzima sa hranom, ili bez nje.</w:t>
      </w:r>
    </w:p>
    <w:p w14:paraId="50E52EA8" w14:textId="77777777" w:rsidR="00512034" w:rsidRPr="00F97E1A" w:rsidRDefault="00512034">
      <w:pPr>
        <w:rPr>
          <w:szCs w:val="22"/>
          <w:lang w:val="pl-PL"/>
        </w:rPr>
      </w:pPr>
    </w:p>
    <w:p w14:paraId="033BC63E" w14:textId="77777777" w:rsidR="00CE09F3" w:rsidRPr="00F97E1A" w:rsidRDefault="00CE09F3">
      <w:pPr>
        <w:rPr>
          <w:b/>
          <w:bCs/>
          <w:szCs w:val="22"/>
          <w:lang w:val="pl-PL"/>
        </w:rPr>
      </w:pPr>
      <w:r w:rsidRPr="00F97E1A">
        <w:rPr>
          <w:b/>
          <w:bCs/>
          <w:szCs w:val="22"/>
          <w:lang w:val="pl-PL"/>
        </w:rPr>
        <w:t>4.3. Kontraindikacije</w:t>
      </w:r>
    </w:p>
    <w:p w14:paraId="2730D885" w14:textId="77777777" w:rsidR="00CE09F3" w:rsidRPr="00F97E1A" w:rsidRDefault="00CE09F3">
      <w:pPr>
        <w:rPr>
          <w:szCs w:val="22"/>
          <w:lang w:val="pl-PL"/>
        </w:rPr>
      </w:pPr>
    </w:p>
    <w:p w14:paraId="17EF2F4D" w14:textId="3318479B" w:rsidR="00CE09F3" w:rsidRPr="00F97E1A" w:rsidRDefault="00076E27">
      <w:pPr>
        <w:tabs>
          <w:tab w:val="clear" w:pos="284"/>
        </w:tabs>
        <w:autoSpaceDE w:val="0"/>
        <w:autoSpaceDN w:val="0"/>
        <w:adjustRightInd w:val="0"/>
        <w:rPr>
          <w:rFonts w:eastAsia="TimesNewRoman"/>
          <w:szCs w:val="22"/>
          <w:lang w:val="pl-PL"/>
        </w:rPr>
      </w:pPr>
      <w:r w:rsidRPr="00F97E1A">
        <w:rPr>
          <w:rFonts w:eastAsia="TimesNewRoman"/>
          <w:szCs w:val="22"/>
          <w:lang w:val="pl-PL"/>
        </w:rPr>
        <w:t>Preos</w:t>
      </w:r>
      <w:r w:rsidR="00CC6854" w:rsidRPr="00F97E1A">
        <w:rPr>
          <w:rFonts w:eastAsia="TimesNewRoman"/>
          <w:szCs w:val="22"/>
          <w:lang w:val="pl-PL"/>
        </w:rPr>
        <w:t>j</w:t>
      </w:r>
      <w:r w:rsidRPr="00F97E1A">
        <w:rPr>
          <w:rFonts w:eastAsia="TimesNewRoman"/>
          <w:szCs w:val="22"/>
          <w:lang w:val="pl-PL"/>
        </w:rPr>
        <w:t xml:space="preserve">etljivost na aktivnu supstancu sitagliptin ili na bilo koju od pomoćnih supstanci navedenih u </w:t>
      </w:r>
      <w:r w:rsidR="00872EE5" w:rsidRPr="00F97E1A">
        <w:rPr>
          <w:rFonts w:eastAsia="TimesNewRoman"/>
          <w:szCs w:val="22"/>
          <w:lang w:val="pl-PL"/>
        </w:rPr>
        <w:t xml:space="preserve">dijelu </w:t>
      </w:r>
      <w:r w:rsidRPr="00F97E1A">
        <w:rPr>
          <w:rFonts w:eastAsia="TimesNewRoman"/>
          <w:szCs w:val="22"/>
          <w:lang w:val="pl-PL"/>
        </w:rPr>
        <w:t>6.1. (</w:t>
      </w:r>
      <w:r w:rsidR="00872EE5" w:rsidRPr="00F97E1A">
        <w:rPr>
          <w:rFonts w:eastAsia="TimesNewRoman"/>
          <w:szCs w:val="22"/>
          <w:lang w:val="pl-PL"/>
        </w:rPr>
        <w:t xml:space="preserve">vidjeti djelove </w:t>
      </w:r>
      <w:r w:rsidRPr="00F97E1A">
        <w:rPr>
          <w:rFonts w:eastAsia="TimesNewRoman"/>
          <w:szCs w:val="22"/>
          <w:lang w:val="pl-PL"/>
        </w:rPr>
        <w:t xml:space="preserve"> 4.4 i 4.8).</w:t>
      </w:r>
    </w:p>
    <w:p w14:paraId="4DF6644E" w14:textId="77777777" w:rsidR="00076E27" w:rsidRPr="00F97E1A" w:rsidRDefault="00076E27">
      <w:pPr>
        <w:rPr>
          <w:szCs w:val="22"/>
          <w:lang w:val="pl-PL"/>
        </w:rPr>
      </w:pPr>
    </w:p>
    <w:p w14:paraId="0072DB2F" w14:textId="77777777" w:rsidR="00CE09F3" w:rsidRPr="00F97E1A" w:rsidRDefault="00CE09F3">
      <w:pPr>
        <w:rPr>
          <w:b/>
          <w:bCs/>
          <w:szCs w:val="22"/>
          <w:lang w:val="ru-RU"/>
        </w:rPr>
      </w:pPr>
      <w:r w:rsidRPr="00F97E1A">
        <w:rPr>
          <w:b/>
          <w:bCs/>
          <w:szCs w:val="22"/>
          <w:lang w:val="ru-RU"/>
        </w:rPr>
        <w:t>4.4. Posebna upozorenja i m</w:t>
      </w:r>
      <w:r w:rsidR="00CC6854" w:rsidRPr="00F97E1A">
        <w:rPr>
          <w:b/>
          <w:bCs/>
          <w:szCs w:val="22"/>
          <w:lang w:val="sr-Latn-RS"/>
        </w:rPr>
        <w:t>j</w:t>
      </w:r>
      <w:r w:rsidRPr="00F97E1A">
        <w:rPr>
          <w:b/>
          <w:bCs/>
          <w:szCs w:val="22"/>
          <w:lang w:val="ru-RU"/>
        </w:rPr>
        <w:t>ere opreza pri upotrebi l</w:t>
      </w:r>
      <w:r w:rsidR="00CC6854" w:rsidRPr="00F97E1A">
        <w:rPr>
          <w:b/>
          <w:bCs/>
          <w:szCs w:val="22"/>
          <w:lang w:val="sr-Latn-RS"/>
        </w:rPr>
        <w:t>ij</w:t>
      </w:r>
      <w:r w:rsidRPr="00F97E1A">
        <w:rPr>
          <w:b/>
          <w:bCs/>
          <w:szCs w:val="22"/>
          <w:lang w:val="ru-RU"/>
        </w:rPr>
        <w:t>eka</w:t>
      </w:r>
    </w:p>
    <w:p w14:paraId="514F3B31" w14:textId="77777777" w:rsidR="00CE09F3" w:rsidRPr="00F97E1A" w:rsidRDefault="00CE09F3">
      <w:pPr>
        <w:rPr>
          <w:szCs w:val="22"/>
          <w:lang w:val="pl-PL"/>
        </w:rPr>
      </w:pPr>
    </w:p>
    <w:p w14:paraId="679EAB94" w14:textId="77777777" w:rsidR="005106A9" w:rsidRPr="00F97E1A" w:rsidRDefault="005106A9">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Opšta upozorenja</w:t>
      </w:r>
    </w:p>
    <w:p w14:paraId="4D293DD5" w14:textId="441D883B" w:rsidR="005106A9" w:rsidRPr="00F97E1A" w:rsidRDefault="005106A9">
      <w:pPr>
        <w:tabs>
          <w:tab w:val="clear" w:pos="284"/>
        </w:tabs>
        <w:autoSpaceDE w:val="0"/>
        <w:autoSpaceDN w:val="0"/>
        <w:adjustRightInd w:val="0"/>
        <w:rPr>
          <w:rFonts w:eastAsia="TimesNewRoman"/>
          <w:szCs w:val="22"/>
          <w:lang w:val="pl-PL"/>
        </w:rPr>
      </w:pPr>
      <w:r w:rsidRPr="00F97E1A">
        <w:rPr>
          <w:rFonts w:eastAsia="TimesNewRoman"/>
          <w:szCs w:val="22"/>
          <w:lang w:val="pl-PL"/>
        </w:rPr>
        <w:t>L</w:t>
      </w:r>
      <w:r w:rsidR="00CC6854"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ne treba da se daje pacijentima sa dijabetesom tip 1, niti treba da se prim</w:t>
      </w:r>
      <w:r w:rsidR="005023CA" w:rsidRPr="00F97E1A">
        <w:rPr>
          <w:rFonts w:eastAsia="TimesNewRoman"/>
          <w:szCs w:val="22"/>
          <w:lang w:val="pl-PL"/>
        </w:rPr>
        <w:t>j</w:t>
      </w:r>
      <w:r w:rsidRPr="00F97E1A">
        <w:rPr>
          <w:rFonts w:eastAsia="TimesNewRoman"/>
          <w:szCs w:val="22"/>
          <w:lang w:val="pl-PL"/>
        </w:rPr>
        <w:t>enjuje za l</w:t>
      </w:r>
      <w:r w:rsidR="00CC6854" w:rsidRPr="00F97E1A">
        <w:rPr>
          <w:rFonts w:eastAsia="TimesNewRoman"/>
          <w:szCs w:val="22"/>
          <w:lang w:val="pl-PL"/>
        </w:rPr>
        <w:t>ij</w:t>
      </w:r>
      <w:r w:rsidRPr="00F97E1A">
        <w:rPr>
          <w:rFonts w:eastAsia="TimesNewRoman"/>
          <w:szCs w:val="22"/>
          <w:lang w:val="pl-PL"/>
        </w:rPr>
        <w:t>ečenje</w:t>
      </w:r>
      <w:r w:rsidR="003B7AE9" w:rsidRPr="00F97E1A">
        <w:rPr>
          <w:rFonts w:eastAsia="TimesNewRoman"/>
          <w:szCs w:val="22"/>
          <w:lang w:val="pl-PL"/>
        </w:rPr>
        <w:t xml:space="preserve"> </w:t>
      </w:r>
      <w:r w:rsidRPr="00F97E1A">
        <w:rPr>
          <w:rFonts w:eastAsia="TimesNewRoman"/>
          <w:szCs w:val="22"/>
          <w:lang w:val="pl-PL"/>
        </w:rPr>
        <w:t>dijabetičke ketoacidoze.</w:t>
      </w:r>
    </w:p>
    <w:p w14:paraId="4235F1E4" w14:textId="77777777" w:rsidR="005106A9" w:rsidRPr="00F97E1A" w:rsidRDefault="005106A9">
      <w:pPr>
        <w:tabs>
          <w:tab w:val="clear" w:pos="284"/>
        </w:tabs>
        <w:autoSpaceDE w:val="0"/>
        <w:autoSpaceDN w:val="0"/>
        <w:adjustRightInd w:val="0"/>
        <w:rPr>
          <w:rFonts w:eastAsia="TimesNewRoman"/>
          <w:szCs w:val="22"/>
          <w:lang w:val="pl-PL"/>
        </w:rPr>
      </w:pPr>
    </w:p>
    <w:p w14:paraId="2A8D85AE" w14:textId="77777777" w:rsidR="005106A9" w:rsidRPr="00F97E1A" w:rsidRDefault="005106A9">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Akutni pankreatitis</w:t>
      </w:r>
    </w:p>
    <w:p w14:paraId="124E337D" w14:textId="485872BF" w:rsidR="00CE09F3" w:rsidRPr="00F97E1A" w:rsidRDefault="005106A9">
      <w:pPr>
        <w:tabs>
          <w:tab w:val="clear" w:pos="284"/>
        </w:tabs>
        <w:autoSpaceDE w:val="0"/>
        <w:autoSpaceDN w:val="0"/>
        <w:adjustRightInd w:val="0"/>
        <w:rPr>
          <w:rFonts w:eastAsia="TimesNewRoman"/>
          <w:szCs w:val="22"/>
          <w:lang w:val="pl-PL"/>
        </w:rPr>
      </w:pPr>
      <w:r w:rsidRPr="00F97E1A">
        <w:rPr>
          <w:rFonts w:eastAsia="TimesNewRoman"/>
          <w:szCs w:val="22"/>
          <w:lang w:val="pl-PL"/>
        </w:rPr>
        <w:t>Upotreba DDP-4 inhibitora se dovodi u vezu sa rizikom od razvoja akutnog pankreatitisa. Pacijente treba</w:t>
      </w:r>
      <w:r w:rsidR="003B7AE9" w:rsidRPr="00F97E1A">
        <w:rPr>
          <w:rFonts w:eastAsia="TimesNewRoman"/>
          <w:szCs w:val="22"/>
          <w:lang w:val="pl-PL"/>
        </w:rPr>
        <w:t xml:space="preserve"> </w:t>
      </w:r>
      <w:r w:rsidRPr="00F97E1A">
        <w:rPr>
          <w:rFonts w:eastAsia="TimesNewRoman"/>
          <w:szCs w:val="22"/>
          <w:lang w:val="pl-PL"/>
        </w:rPr>
        <w:t>upoznati sa karakterističnim simptomom akutnog pankreatitisa, a to je perzistentan i jak abdominalni bol.</w:t>
      </w:r>
      <w:r w:rsidR="003B7AE9" w:rsidRPr="00F97E1A">
        <w:rPr>
          <w:rFonts w:eastAsia="TimesNewRoman"/>
          <w:szCs w:val="22"/>
          <w:lang w:val="pl-PL"/>
        </w:rPr>
        <w:t xml:space="preserve"> </w:t>
      </w:r>
      <w:r w:rsidRPr="00F97E1A">
        <w:rPr>
          <w:rFonts w:eastAsia="TimesNewRoman"/>
          <w:szCs w:val="22"/>
          <w:lang w:val="pl-PL"/>
        </w:rPr>
        <w:t>Uočeno je da se pankreatitis povlači nakon prestanka uzimanja sitagliptina (sa, ili bez suportivne terapije), ali</w:t>
      </w:r>
      <w:r w:rsidR="003B7AE9" w:rsidRPr="00F97E1A">
        <w:rPr>
          <w:rFonts w:eastAsia="TimesNewRoman"/>
          <w:szCs w:val="22"/>
          <w:lang w:val="pl-PL"/>
        </w:rPr>
        <w:t xml:space="preserve"> </w:t>
      </w:r>
      <w:r w:rsidR="00CC6854" w:rsidRPr="00F97E1A">
        <w:rPr>
          <w:rFonts w:eastAsia="TimesNewRoman"/>
          <w:szCs w:val="22"/>
          <w:lang w:val="pl-PL"/>
        </w:rPr>
        <w:t>su ipak zabi</w:t>
      </w:r>
      <w:r w:rsidRPr="00F97E1A">
        <w:rPr>
          <w:rFonts w:eastAsia="TimesNewRoman"/>
          <w:szCs w:val="22"/>
          <w:lang w:val="pl-PL"/>
        </w:rPr>
        <w:t>l</w:t>
      </w:r>
      <w:r w:rsidR="00CC6854" w:rsidRPr="00F97E1A">
        <w:rPr>
          <w:rFonts w:eastAsia="TimesNewRoman"/>
          <w:szCs w:val="22"/>
          <w:lang w:val="pl-PL"/>
        </w:rPr>
        <w:t>j</w:t>
      </w:r>
      <w:r w:rsidRPr="00F97E1A">
        <w:rPr>
          <w:rFonts w:eastAsia="TimesNewRoman"/>
          <w:szCs w:val="22"/>
          <w:lang w:val="pl-PL"/>
        </w:rPr>
        <w:t>eženi veoma r</w:t>
      </w:r>
      <w:r w:rsidR="00CC6854" w:rsidRPr="00F97E1A">
        <w:rPr>
          <w:rFonts w:eastAsia="TimesNewRoman"/>
          <w:szCs w:val="22"/>
          <w:lang w:val="pl-PL"/>
        </w:rPr>
        <w:t>ij</w:t>
      </w:r>
      <w:r w:rsidRPr="00F97E1A">
        <w:rPr>
          <w:rFonts w:eastAsia="TimesNewRoman"/>
          <w:szCs w:val="22"/>
          <w:lang w:val="pl-PL"/>
        </w:rPr>
        <w:t>etki slučajevi nekrotizirajućeg ili hemoragijskog pankreatitisa i/ili smrtnog ishoda.</w:t>
      </w:r>
      <w:r w:rsidR="003B7AE9" w:rsidRPr="00F97E1A">
        <w:rPr>
          <w:rFonts w:eastAsia="TimesNewRoman"/>
          <w:szCs w:val="22"/>
          <w:lang w:val="pl-PL"/>
        </w:rPr>
        <w:t xml:space="preserve"> </w:t>
      </w:r>
      <w:r w:rsidRPr="00F97E1A">
        <w:rPr>
          <w:rFonts w:eastAsia="TimesNewRoman"/>
          <w:szCs w:val="22"/>
          <w:lang w:val="pl-PL"/>
        </w:rPr>
        <w:t>Ako se sumnja na postojanje pankreatitisa, treba prekinuti prim</w:t>
      </w:r>
      <w:r w:rsidR="00CC6854" w:rsidRPr="00F97E1A">
        <w:rPr>
          <w:rFonts w:eastAsia="TimesNewRoman"/>
          <w:szCs w:val="22"/>
          <w:lang w:val="pl-PL"/>
        </w:rPr>
        <w:t>j</w:t>
      </w:r>
      <w:r w:rsidRPr="00F97E1A">
        <w:rPr>
          <w:rFonts w:eastAsia="TimesNewRoman"/>
          <w:szCs w:val="22"/>
          <w:lang w:val="pl-PL"/>
        </w:rPr>
        <w:t>enu l</w:t>
      </w:r>
      <w:r w:rsidR="00CC6854" w:rsidRPr="00F97E1A">
        <w:rPr>
          <w:rFonts w:eastAsia="TimesNewRoman"/>
          <w:szCs w:val="22"/>
          <w:lang w:val="pl-PL"/>
        </w:rPr>
        <w:t>ij</w:t>
      </w:r>
      <w:r w:rsidRPr="00F97E1A">
        <w:rPr>
          <w:rFonts w:eastAsia="TimesNewRoman"/>
          <w:szCs w:val="22"/>
          <w:lang w:val="pl-PL"/>
        </w:rPr>
        <w:t xml:space="preserve">eka </w:t>
      </w:r>
      <w:r w:rsidR="00C72D01" w:rsidRPr="00F97E1A">
        <w:rPr>
          <w:rFonts w:eastAsia="TimesNewRoman"/>
          <w:color w:val="000000"/>
          <w:szCs w:val="22"/>
          <w:lang w:val="pl-PL"/>
        </w:rPr>
        <w:t>Dolista</w:t>
      </w:r>
      <w:r w:rsidRPr="00F97E1A">
        <w:rPr>
          <w:rFonts w:eastAsia="TimesNewRoman"/>
          <w:szCs w:val="22"/>
          <w:lang w:val="pl-PL"/>
        </w:rPr>
        <w:t>, kao i prim</w:t>
      </w:r>
      <w:r w:rsidR="00CC6854" w:rsidRPr="00F97E1A">
        <w:rPr>
          <w:rFonts w:eastAsia="TimesNewRoman"/>
          <w:szCs w:val="22"/>
          <w:lang w:val="pl-PL"/>
        </w:rPr>
        <w:t>j</w:t>
      </w:r>
      <w:r w:rsidRPr="00F97E1A">
        <w:rPr>
          <w:rFonts w:eastAsia="TimesNewRoman"/>
          <w:szCs w:val="22"/>
          <w:lang w:val="pl-PL"/>
        </w:rPr>
        <w:t>enu svih drugih</w:t>
      </w:r>
      <w:r w:rsidR="003B7AE9" w:rsidRPr="00F97E1A">
        <w:rPr>
          <w:rFonts w:eastAsia="TimesNewRoman"/>
          <w:szCs w:val="22"/>
          <w:lang w:val="pl-PL"/>
        </w:rPr>
        <w:t xml:space="preserve"> </w:t>
      </w:r>
      <w:r w:rsidRPr="00F97E1A">
        <w:rPr>
          <w:rFonts w:eastAsia="TimesNewRoman"/>
          <w:szCs w:val="22"/>
          <w:lang w:val="pl-PL"/>
        </w:rPr>
        <w:t>potencijalno sumnjivih l</w:t>
      </w:r>
      <w:r w:rsidR="00CC6854" w:rsidRPr="00F97E1A">
        <w:rPr>
          <w:rFonts w:eastAsia="TimesNewRoman"/>
          <w:szCs w:val="22"/>
          <w:lang w:val="pl-PL"/>
        </w:rPr>
        <w:t>j</w:t>
      </w:r>
      <w:r w:rsidRPr="00F97E1A">
        <w:rPr>
          <w:rFonts w:eastAsia="TimesNewRoman"/>
          <w:szCs w:val="22"/>
          <w:lang w:val="pl-PL"/>
        </w:rPr>
        <w:t>ekova. Ukoliko se akutni pankr</w:t>
      </w:r>
      <w:r w:rsidR="003D0893" w:rsidRPr="00F97E1A">
        <w:rPr>
          <w:rFonts w:eastAsia="TimesNewRoman"/>
          <w:szCs w:val="22"/>
          <w:lang w:val="pl-PL"/>
        </w:rPr>
        <w:t>eatitis dijagnostikuje, terapij</w:t>
      </w:r>
      <w:r w:rsidR="0046344B">
        <w:rPr>
          <w:rFonts w:eastAsia="TimesNewRoman"/>
          <w:szCs w:val="22"/>
          <w:lang w:val="pl-PL"/>
        </w:rPr>
        <w:t>u</w:t>
      </w:r>
      <w:r w:rsidRPr="00F97E1A">
        <w:rPr>
          <w:rFonts w:eastAsia="TimesNewRoman"/>
          <w:szCs w:val="22"/>
          <w:lang w:val="pl-PL"/>
        </w:rPr>
        <w:t xml:space="preserve"> l</w:t>
      </w:r>
      <w:r w:rsidR="00CC6854" w:rsidRPr="00F97E1A">
        <w:rPr>
          <w:rFonts w:eastAsia="TimesNewRoman"/>
          <w:szCs w:val="22"/>
          <w:lang w:val="pl-PL"/>
        </w:rPr>
        <w:t>ij</w:t>
      </w:r>
      <w:r w:rsidRPr="00F97E1A">
        <w:rPr>
          <w:rFonts w:eastAsia="TimesNewRoman"/>
          <w:szCs w:val="22"/>
          <w:lang w:val="pl-PL"/>
        </w:rPr>
        <w:t xml:space="preserve">ekom </w:t>
      </w:r>
      <w:r w:rsidRPr="00F97E1A">
        <w:rPr>
          <w:rFonts w:eastAsia="TimesNewRoman"/>
          <w:color w:val="000000"/>
          <w:szCs w:val="22"/>
          <w:lang w:val="pl-PL"/>
        </w:rPr>
        <w:t>Dolista</w:t>
      </w:r>
      <w:r w:rsidRPr="00F97E1A">
        <w:rPr>
          <w:rFonts w:eastAsia="TimesNewRoman"/>
          <w:szCs w:val="22"/>
          <w:lang w:val="pl-PL"/>
        </w:rPr>
        <w:t xml:space="preserve"> ne</w:t>
      </w:r>
      <w:r w:rsidR="003B7AE9" w:rsidRPr="00F97E1A">
        <w:rPr>
          <w:rFonts w:eastAsia="TimesNewRoman"/>
          <w:szCs w:val="22"/>
          <w:lang w:val="pl-PL"/>
        </w:rPr>
        <w:t xml:space="preserve"> </w:t>
      </w:r>
      <w:r w:rsidRPr="00F97E1A">
        <w:rPr>
          <w:rFonts w:eastAsia="TimesNewRoman"/>
          <w:szCs w:val="22"/>
          <w:lang w:val="pl-PL"/>
        </w:rPr>
        <w:t>treba ponovo uvesti. Posebnu pažnju je potrebno obratiti na pacijente koji su bolovali od pankreatitisa.</w:t>
      </w:r>
    </w:p>
    <w:p w14:paraId="5D19FCA1" w14:textId="77777777" w:rsidR="005106A9" w:rsidRPr="00F97E1A" w:rsidRDefault="005106A9">
      <w:pPr>
        <w:rPr>
          <w:rFonts w:eastAsia="TimesNewRoman"/>
          <w:szCs w:val="22"/>
          <w:lang w:val="pl-PL"/>
        </w:rPr>
      </w:pPr>
    </w:p>
    <w:p w14:paraId="48FD8B7F" w14:textId="3C002AA8" w:rsidR="005106A9" w:rsidRPr="00F97E1A" w:rsidRDefault="005106A9">
      <w:pPr>
        <w:tabs>
          <w:tab w:val="clear" w:pos="284"/>
        </w:tabs>
        <w:autoSpaceDE w:val="0"/>
        <w:autoSpaceDN w:val="0"/>
        <w:adjustRightInd w:val="0"/>
        <w:rPr>
          <w:rFonts w:eastAsia="TimesNewRoman"/>
          <w:color w:val="000000"/>
          <w:szCs w:val="22"/>
          <w:u w:val="single"/>
          <w:lang w:val="pl-PL"/>
        </w:rPr>
      </w:pPr>
      <w:r w:rsidRPr="00F97E1A">
        <w:rPr>
          <w:rFonts w:eastAsia="TimesNewRoman"/>
          <w:color w:val="000000"/>
          <w:szCs w:val="22"/>
          <w:u w:val="single"/>
          <w:lang w:val="pl-PL"/>
        </w:rPr>
        <w:t>Hipoglikemija pri kombinovanoj terapiji sa drugim antihiperglikemijskim l</w:t>
      </w:r>
      <w:r w:rsidR="005023CA" w:rsidRPr="00F97E1A">
        <w:rPr>
          <w:rFonts w:eastAsia="TimesNewRoman"/>
          <w:color w:val="000000"/>
          <w:szCs w:val="22"/>
          <w:u w:val="single"/>
          <w:lang w:val="pl-PL"/>
        </w:rPr>
        <w:t>j</w:t>
      </w:r>
      <w:r w:rsidRPr="00F97E1A">
        <w:rPr>
          <w:rFonts w:eastAsia="TimesNewRoman"/>
          <w:color w:val="000000"/>
          <w:szCs w:val="22"/>
          <w:u w:val="single"/>
          <w:lang w:val="pl-PL"/>
        </w:rPr>
        <w:t>ekovima</w:t>
      </w:r>
    </w:p>
    <w:p w14:paraId="41DD6D44" w14:textId="4AE5A0A7" w:rsidR="005106A9" w:rsidRPr="00F97E1A" w:rsidRDefault="005106A9">
      <w:pPr>
        <w:tabs>
          <w:tab w:val="clear" w:pos="284"/>
        </w:tabs>
        <w:autoSpaceDE w:val="0"/>
        <w:autoSpaceDN w:val="0"/>
        <w:adjustRightInd w:val="0"/>
        <w:rPr>
          <w:rFonts w:eastAsia="TimesNewRoman"/>
          <w:color w:val="000000"/>
          <w:szCs w:val="22"/>
          <w:lang w:val="pl-PL"/>
        </w:rPr>
      </w:pPr>
      <w:r w:rsidRPr="00F97E1A">
        <w:rPr>
          <w:rFonts w:eastAsia="TimesNewRoman"/>
          <w:color w:val="000000"/>
          <w:szCs w:val="22"/>
          <w:lang w:val="pl-PL"/>
        </w:rPr>
        <w:t>U kliničkim ispitivanjima u kojima je l</w:t>
      </w:r>
      <w:r w:rsidR="00CC6854" w:rsidRPr="00F97E1A">
        <w:rPr>
          <w:rFonts w:eastAsia="TimesNewRoman"/>
          <w:color w:val="000000"/>
          <w:szCs w:val="22"/>
          <w:lang w:val="pl-PL"/>
        </w:rPr>
        <w:t>ij</w:t>
      </w:r>
      <w:r w:rsidRPr="00F97E1A">
        <w:rPr>
          <w:rFonts w:eastAsia="TimesNewRoman"/>
          <w:color w:val="000000"/>
          <w:szCs w:val="22"/>
          <w:lang w:val="pl-PL"/>
        </w:rPr>
        <w:t xml:space="preserve">ek </w:t>
      </w:r>
      <w:r w:rsidR="00C72D01" w:rsidRPr="00F97E1A">
        <w:rPr>
          <w:rFonts w:eastAsia="TimesNewRoman"/>
          <w:color w:val="000000"/>
          <w:szCs w:val="22"/>
          <w:lang w:val="pl-PL"/>
        </w:rPr>
        <w:t>Dolista</w:t>
      </w:r>
      <w:r w:rsidRPr="00F97E1A">
        <w:rPr>
          <w:rFonts w:eastAsia="TimesNewRoman"/>
          <w:color w:val="000000"/>
          <w:szCs w:val="22"/>
          <w:lang w:val="pl-PL"/>
        </w:rPr>
        <w:t xml:space="preserve"> prim</w:t>
      </w:r>
      <w:r w:rsidR="00CC6854" w:rsidRPr="00F97E1A">
        <w:rPr>
          <w:rFonts w:eastAsia="TimesNewRoman"/>
          <w:color w:val="000000"/>
          <w:szCs w:val="22"/>
          <w:lang w:val="pl-PL"/>
        </w:rPr>
        <w:t>j</w:t>
      </w:r>
      <w:r w:rsidRPr="00F97E1A">
        <w:rPr>
          <w:rFonts w:eastAsia="TimesNewRoman"/>
          <w:color w:val="000000"/>
          <w:szCs w:val="22"/>
          <w:lang w:val="pl-PL"/>
        </w:rPr>
        <w:t>enjivan u monoterapiji i u kombinovanoj terapiji sa</w:t>
      </w:r>
      <w:r w:rsidR="005F0F57" w:rsidRPr="00F97E1A">
        <w:rPr>
          <w:rFonts w:eastAsia="TimesNewRoman"/>
          <w:color w:val="000000"/>
          <w:szCs w:val="22"/>
          <w:lang w:val="pl-PL"/>
        </w:rPr>
        <w:t xml:space="preserve"> </w:t>
      </w:r>
      <w:r w:rsidRPr="00F97E1A">
        <w:rPr>
          <w:rFonts w:eastAsia="TimesNewRoman"/>
          <w:color w:val="000000"/>
          <w:szCs w:val="22"/>
          <w:lang w:val="pl-PL"/>
        </w:rPr>
        <w:t>l</w:t>
      </w:r>
      <w:r w:rsidR="00CC6854" w:rsidRPr="00F97E1A">
        <w:rPr>
          <w:rFonts w:eastAsia="TimesNewRoman"/>
          <w:color w:val="000000"/>
          <w:szCs w:val="22"/>
          <w:lang w:val="pl-PL"/>
        </w:rPr>
        <w:t>j</w:t>
      </w:r>
      <w:r w:rsidRPr="00F97E1A">
        <w:rPr>
          <w:rFonts w:eastAsia="TimesNewRoman"/>
          <w:color w:val="000000"/>
          <w:szCs w:val="22"/>
          <w:lang w:val="pl-PL"/>
        </w:rPr>
        <w:t>ekovima za koje se zna da ne dovode do pojave hipoglikemije (na prim</w:t>
      </w:r>
      <w:r w:rsidR="00CC6854" w:rsidRPr="00F97E1A">
        <w:rPr>
          <w:rFonts w:eastAsia="TimesNewRoman"/>
          <w:color w:val="000000"/>
          <w:szCs w:val="22"/>
          <w:lang w:val="pl-PL"/>
        </w:rPr>
        <w:t>j</w:t>
      </w:r>
      <w:r w:rsidRPr="00F97E1A">
        <w:rPr>
          <w:rFonts w:eastAsia="TimesNewRoman"/>
          <w:color w:val="000000"/>
          <w:szCs w:val="22"/>
          <w:lang w:val="pl-PL"/>
        </w:rPr>
        <w:t xml:space="preserve">er: metformin i/ili </w:t>
      </w:r>
      <w:r w:rsidRPr="00F97E1A">
        <w:rPr>
          <w:rFonts w:eastAsia="TimesNewRoman"/>
          <w:color w:val="222222"/>
          <w:szCs w:val="22"/>
          <w:lang w:val="pl-PL"/>
        </w:rPr>
        <w:t>PPAR</w:t>
      </w:r>
      <w:r w:rsidRPr="00F97E1A">
        <w:rPr>
          <w:rFonts w:eastAsia="TimesNewRoman"/>
          <w:color w:val="222222"/>
          <w:szCs w:val="22"/>
        </w:rPr>
        <w:t>γ</w:t>
      </w:r>
      <w:r w:rsidRPr="00F97E1A">
        <w:rPr>
          <w:rFonts w:eastAsia="TimesNewRoman"/>
          <w:color w:val="222222"/>
          <w:szCs w:val="22"/>
          <w:lang w:val="pl-PL"/>
        </w:rPr>
        <w:t xml:space="preserve"> </w:t>
      </w:r>
      <w:r w:rsidRPr="00F97E1A">
        <w:rPr>
          <w:rFonts w:eastAsia="TimesNewRoman"/>
          <w:color w:val="000000"/>
          <w:szCs w:val="22"/>
          <w:lang w:val="pl-PL"/>
        </w:rPr>
        <w:t>agonist</w:t>
      </w:r>
      <w:r w:rsidRPr="00F97E1A">
        <w:rPr>
          <w:rFonts w:eastAsia="TimesNewRoman"/>
          <w:color w:val="222222"/>
          <w:szCs w:val="22"/>
          <w:lang w:val="pl-PL"/>
        </w:rPr>
        <w:t>),</w:t>
      </w:r>
      <w:r w:rsidR="005F0F57" w:rsidRPr="00F97E1A">
        <w:rPr>
          <w:rFonts w:eastAsia="TimesNewRoman"/>
          <w:color w:val="222222"/>
          <w:szCs w:val="22"/>
          <w:lang w:val="pl-PL"/>
        </w:rPr>
        <w:t xml:space="preserve"> </w:t>
      </w:r>
      <w:r w:rsidR="00CC6854" w:rsidRPr="00F97E1A">
        <w:rPr>
          <w:rFonts w:eastAsia="TimesNewRoman"/>
          <w:color w:val="222222"/>
          <w:szCs w:val="22"/>
          <w:lang w:val="pl-PL"/>
        </w:rPr>
        <w:t>učestalost hipoglikemije zabi</w:t>
      </w:r>
      <w:r w:rsidRPr="00F97E1A">
        <w:rPr>
          <w:rFonts w:eastAsia="TimesNewRoman"/>
          <w:color w:val="222222"/>
          <w:szCs w:val="22"/>
          <w:lang w:val="pl-PL"/>
        </w:rPr>
        <w:t>l</w:t>
      </w:r>
      <w:r w:rsidR="00CC6854" w:rsidRPr="00F97E1A">
        <w:rPr>
          <w:rFonts w:eastAsia="TimesNewRoman"/>
          <w:color w:val="222222"/>
          <w:szCs w:val="22"/>
          <w:lang w:val="pl-PL"/>
        </w:rPr>
        <w:t>j</w:t>
      </w:r>
      <w:r w:rsidRPr="00F97E1A">
        <w:rPr>
          <w:rFonts w:eastAsia="TimesNewRoman"/>
          <w:color w:val="222222"/>
          <w:szCs w:val="22"/>
          <w:lang w:val="pl-PL"/>
        </w:rPr>
        <w:t>ežene kod prim</w:t>
      </w:r>
      <w:r w:rsidR="00CC6854" w:rsidRPr="00F97E1A">
        <w:rPr>
          <w:rFonts w:eastAsia="TimesNewRoman"/>
          <w:color w:val="222222"/>
          <w:szCs w:val="22"/>
          <w:lang w:val="pl-PL"/>
        </w:rPr>
        <w:t>j</w:t>
      </w:r>
      <w:r w:rsidRPr="00F97E1A">
        <w:rPr>
          <w:rFonts w:eastAsia="TimesNewRoman"/>
          <w:color w:val="222222"/>
          <w:szCs w:val="22"/>
          <w:lang w:val="pl-PL"/>
        </w:rPr>
        <w:t>ene sitagliptina bile su slične onim uočenim kod pacijenata koji</w:t>
      </w:r>
      <w:r w:rsidR="005F0F57" w:rsidRPr="00F97E1A">
        <w:rPr>
          <w:rFonts w:eastAsia="TimesNewRoman"/>
          <w:color w:val="222222"/>
          <w:szCs w:val="22"/>
          <w:lang w:val="pl-PL"/>
        </w:rPr>
        <w:t xml:space="preserve"> </w:t>
      </w:r>
      <w:r w:rsidRPr="00F97E1A">
        <w:rPr>
          <w:rFonts w:eastAsia="TimesNewRoman"/>
          <w:color w:val="222222"/>
          <w:szCs w:val="22"/>
          <w:lang w:val="pl-PL"/>
        </w:rPr>
        <w:t>su dobijal</w:t>
      </w:r>
      <w:r w:rsidR="00CC6854" w:rsidRPr="00F97E1A">
        <w:rPr>
          <w:rFonts w:eastAsia="TimesNewRoman"/>
          <w:color w:val="222222"/>
          <w:szCs w:val="22"/>
          <w:lang w:val="pl-PL"/>
        </w:rPr>
        <w:t>i placebo. Hipoglikemija je zabi</w:t>
      </w:r>
      <w:r w:rsidRPr="00F97E1A">
        <w:rPr>
          <w:rFonts w:eastAsia="TimesNewRoman"/>
          <w:color w:val="222222"/>
          <w:szCs w:val="22"/>
          <w:lang w:val="pl-PL"/>
        </w:rPr>
        <w:t>l</w:t>
      </w:r>
      <w:r w:rsidR="00CC6854" w:rsidRPr="00F97E1A">
        <w:rPr>
          <w:rFonts w:eastAsia="TimesNewRoman"/>
          <w:color w:val="222222"/>
          <w:szCs w:val="22"/>
          <w:lang w:val="pl-PL"/>
        </w:rPr>
        <w:t>j</w:t>
      </w:r>
      <w:r w:rsidRPr="00F97E1A">
        <w:rPr>
          <w:rFonts w:eastAsia="TimesNewRoman"/>
          <w:color w:val="222222"/>
          <w:szCs w:val="22"/>
          <w:lang w:val="pl-PL"/>
        </w:rPr>
        <w:t>ežena prilikom kombinovane prim</w:t>
      </w:r>
      <w:r w:rsidR="00CC6854" w:rsidRPr="00F97E1A">
        <w:rPr>
          <w:rFonts w:eastAsia="TimesNewRoman"/>
          <w:color w:val="222222"/>
          <w:szCs w:val="22"/>
          <w:lang w:val="pl-PL"/>
        </w:rPr>
        <w:t>j</w:t>
      </w:r>
      <w:r w:rsidRPr="00F97E1A">
        <w:rPr>
          <w:rFonts w:eastAsia="TimesNewRoman"/>
          <w:color w:val="222222"/>
          <w:szCs w:val="22"/>
          <w:lang w:val="pl-PL"/>
        </w:rPr>
        <w:t>ene sitagliptina sa insulinom ili</w:t>
      </w:r>
      <w:r w:rsidR="005F0F57" w:rsidRPr="00F97E1A">
        <w:rPr>
          <w:rFonts w:eastAsia="TimesNewRoman"/>
          <w:color w:val="222222"/>
          <w:szCs w:val="22"/>
          <w:lang w:val="pl-PL"/>
        </w:rPr>
        <w:t xml:space="preserve"> </w:t>
      </w:r>
      <w:r w:rsidR="00B2558A" w:rsidRPr="00F97E1A">
        <w:rPr>
          <w:rFonts w:eastAsia="TimesNewRoman"/>
          <w:color w:val="222222"/>
          <w:szCs w:val="22"/>
          <w:lang w:val="pl-PL"/>
        </w:rPr>
        <w:lastRenderedPageBreak/>
        <w:t>derivati</w:t>
      </w:r>
      <w:r w:rsidR="0046344B">
        <w:rPr>
          <w:rFonts w:eastAsia="TimesNewRoman"/>
          <w:color w:val="222222"/>
          <w:szCs w:val="22"/>
          <w:lang w:val="pl-PL"/>
        </w:rPr>
        <w:t>m</w:t>
      </w:r>
      <w:r w:rsidR="00B2558A" w:rsidRPr="00F97E1A">
        <w:rPr>
          <w:rFonts w:eastAsia="TimesNewRoman"/>
          <w:color w:val="222222"/>
          <w:szCs w:val="22"/>
          <w:lang w:val="pl-PL"/>
        </w:rPr>
        <w:t xml:space="preserve">a </w:t>
      </w:r>
      <w:r w:rsidRPr="00F97E1A">
        <w:rPr>
          <w:rFonts w:eastAsia="TimesNewRoman"/>
          <w:color w:val="222222"/>
          <w:szCs w:val="22"/>
          <w:lang w:val="pl-PL"/>
        </w:rPr>
        <w:t>sulfonilure</w:t>
      </w:r>
      <w:r w:rsidR="00B2558A" w:rsidRPr="00F97E1A">
        <w:rPr>
          <w:rFonts w:eastAsia="TimesNewRoman"/>
          <w:color w:val="222222"/>
          <w:szCs w:val="22"/>
          <w:lang w:val="pl-PL"/>
        </w:rPr>
        <w:t>e</w:t>
      </w:r>
      <w:r w:rsidRPr="00F97E1A">
        <w:rPr>
          <w:rFonts w:eastAsia="TimesNewRoman"/>
          <w:color w:val="222222"/>
          <w:szCs w:val="22"/>
          <w:lang w:val="pl-PL"/>
        </w:rPr>
        <w:t xml:space="preserve">. Stoga, da bi se smanjio rizik </w:t>
      </w:r>
      <w:r w:rsidR="0046344B">
        <w:rPr>
          <w:rFonts w:eastAsia="TimesNewRoman"/>
          <w:color w:val="222222"/>
          <w:szCs w:val="22"/>
          <w:lang w:val="pl-PL"/>
        </w:rPr>
        <w:t>od</w:t>
      </w:r>
      <w:r w:rsidRPr="00F97E1A">
        <w:rPr>
          <w:rFonts w:eastAsia="TimesNewRoman"/>
          <w:color w:val="222222"/>
          <w:szCs w:val="22"/>
          <w:lang w:val="pl-PL"/>
        </w:rPr>
        <w:t xml:space="preserve"> pojav</w:t>
      </w:r>
      <w:r w:rsidR="0046344B">
        <w:rPr>
          <w:rFonts w:eastAsia="TimesNewRoman"/>
          <w:color w:val="222222"/>
          <w:szCs w:val="22"/>
          <w:lang w:val="pl-PL"/>
        </w:rPr>
        <w:t>e</w:t>
      </w:r>
      <w:r w:rsidRPr="00F97E1A">
        <w:rPr>
          <w:rFonts w:eastAsia="TimesNewRoman"/>
          <w:color w:val="222222"/>
          <w:szCs w:val="22"/>
          <w:lang w:val="pl-PL"/>
        </w:rPr>
        <w:t xml:space="preserve"> hipoglikemije, treba razmotriti prim</w:t>
      </w:r>
      <w:r w:rsidR="00CC6854" w:rsidRPr="00F97E1A">
        <w:rPr>
          <w:rFonts w:eastAsia="TimesNewRoman"/>
          <w:color w:val="222222"/>
          <w:szCs w:val="22"/>
          <w:lang w:val="pl-PL"/>
        </w:rPr>
        <w:t>j</w:t>
      </w:r>
      <w:r w:rsidRPr="00F97E1A">
        <w:rPr>
          <w:rFonts w:eastAsia="TimesNewRoman"/>
          <w:color w:val="222222"/>
          <w:szCs w:val="22"/>
          <w:lang w:val="pl-PL"/>
        </w:rPr>
        <w:t>enu manje doze</w:t>
      </w:r>
      <w:r w:rsidR="005F0F57" w:rsidRPr="00F97E1A">
        <w:rPr>
          <w:rFonts w:eastAsia="TimesNewRoman"/>
          <w:color w:val="222222"/>
          <w:szCs w:val="22"/>
          <w:lang w:val="pl-PL"/>
        </w:rPr>
        <w:t xml:space="preserve"> </w:t>
      </w:r>
      <w:r w:rsidR="00B2558A" w:rsidRPr="00F97E1A">
        <w:rPr>
          <w:rFonts w:eastAsia="TimesNewRoman"/>
          <w:color w:val="222222"/>
          <w:szCs w:val="22"/>
          <w:lang w:val="pl-PL"/>
        </w:rPr>
        <w:t xml:space="preserve">derivata </w:t>
      </w:r>
      <w:r w:rsidRPr="00F97E1A">
        <w:rPr>
          <w:rFonts w:eastAsia="TimesNewRoman"/>
          <w:color w:val="222222"/>
          <w:szCs w:val="22"/>
          <w:lang w:val="pl-PL"/>
        </w:rPr>
        <w:t>sulfoniluree ili insulina (</w:t>
      </w:r>
      <w:r w:rsidR="00872EE5" w:rsidRPr="00F97E1A">
        <w:rPr>
          <w:rFonts w:eastAsia="TimesNewRoman"/>
          <w:color w:val="222222"/>
          <w:szCs w:val="22"/>
          <w:lang w:val="pl-PL"/>
        </w:rPr>
        <w:t xml:space="preserve">vidjeti dio </w:t>
      </w:r>
      <w:r w:rsidRPr="00F97E1A">
        <w:rPr>
          <w:rFonts w:eastAsia="TimesNewRoman"/>
          <w:color w:val="222222"/>
          <w:szCs w:val="22"/>
          <w:lang w:val="pl-PL"/>
        </w:rPr>
        <w:t xml:space="preserve"> 4.2).</w:t>
      </w:r>
    </w:p>
    <w:p w14:paraId="66B59348" w14:textId="77777777" w:rsidR="005106A9" w:rsidRPr="00F97E1A" w:rsidRDefault="005106A9">
      <w:pPr>
        <w:tabs>
          <w:tab w:val="clear" w:pos="284"/>
        </w:tabs>
        <w:autoSpaceDE w:val="0"/>
        <w:autoSpaceDN w:val="0"/>
        <w:adjustRightInd w:val="0"/>
        <w:rPr>
          <w:rFonts w:eastAsia="TimesNewRoman"/>
          <w:color w:val="222222"/>
          <w:szCs w:val="22"/>
          <w:lang w:val="pl-PL"/>
        </w:rPr>
      </w:pPr>
    </w:p>
    <w:p w14:paraId="5EE0193B" w14:textId="77777777" w:rsidR="005106A9" w:rsidRPr="00F97E1A" w:rsidRDefault="005106A9">
      <w:pPr>
        <w:tabs>
          <w:tab w:val="clear" w:pos="284"/>
        </w:tabs>
        <w:autoSpaceDE w:val="0"/>
        <w:autoSpaceDN w:val="0"/>
        <w:adjustRightInd w:val="0"/>
        <w:rPr>
          <w:rFonts w:eastAsia="TimesNewRoman"/>
          <w:color w:val="222222"/>
          <w:szCs w:val="22"/>
          <w:u w:val="single"/>
          <w:lang w:val="pl-PL"/>
        </w:rPr>
      </w:pPr>
      <w:r w:rsidRPr="00F97E1A">
        <w:rPr>
          <w:rFonts w:eastAsia="TimesNewRoman"/>
          <w:color w:val="222222"/>
          <w:szCs w:val="22"/>
          <w:u w:val="single"/>
          <w:lang w:val="pl-PL"/>
        </w:rPr>
        <w:t>Oštećenje funkcije bubrega</w:t>
      </w:r>
    </w:p>
    <w:p w14:paraId="5634D1BC" w14:textId="5BCEA9B8" w:rsidR="005106A9" w:rsidRPr="00F97E1A" w:rsidRDefault="005106A9">
      <w:pPr>
        <w:tabs>
          <w:tab w:val="clear" w:pos="284"/>
        </w:tabs>
        <w:autoSpaceDE w:val="0"/>
        <w:autoSpaceDN w:val="0"/>
        <w:adjustRightInd w:val="0"/>
        <w:rPr>
          <w:rFonts w:eastAsia="TimesNewRoman"/>
          <w:color w:val="000000"/>
          <w:szCs w:val="22"/>
          <w:lang w:val="pl-PL"/>
        </w:rPr>
      </w:pPr>
      <w:r w:rsidRPr="00F97E1A">
        <w:rPr>
          <w:rFonts w:eastAsia="TimesNewRoman"/>
          <w:color w:val="000000"/>
          <w:szCs w:val="22"/>
          <w:lang w:val="pl-PL"/>
        </w:rPr>
        <w:t>Sitagliptin se izlučuje preko bubrega. U cilju postizanja koncentracija sitagliptina u plazmi koje su slične</w:t>
      </w:r>
      <w:r w:rsidR="00303E75" w:rsidRPr="00F97E1A">
        <w:rPr>
          <w:rFonts w:eastAsia="TimesNewRoman"/>
          <w:color w:val="000000"/>
          <w:szCs w:val="22"/>
          <w:lang w:val="pl-PL"/>
        </w:rPr>
        <w:t xml:space="preserve"> </w:t>
      </w:r>
      <w:r w:rsidRPr="00F97E1A">
        <w:rPr>
          <w:rFonts w:eastAsia="TimesNewRoman"/>
          <w:color w:val="000000"/>
          <w:szCs w:val="22"/>
          <w:lang w:val="pl-PL"/>
        </w:rPr>
        <w:t>koncentracijama kod pacijenata sa normalnom bubrežnom funkcijom, preporučuje se prim</w:t>
      </w:r>
      <w:r w:rsidR="00CC6854" w:rsidRPr="00F97E1A">
        <w:rPr>
          <w:rFonts w:eastAsia="TimesNewRoman"/>
          <w:color w:val="000000"/>
          <w:szCs w:val="22"/>
          <w:lang w:val="pl-PL"/>
        </w:rPr>
        <w:t>j</w:t>
      </w:r>
      <w:r w:rsidRPr="00F97E1A">
        <w:rPr>
          <w:rFonts w:eastAsia="TimesNewRoman"/>
          <w:color w:val="000000"/>
          <w:szCs w:val="22"/>
          <w:lang w:val="pl-PL"/>
        </w:rPr>
        <w:t>ena manjih doza</w:t>
      </w:r>
      <w:r w:rsidR="00303E75" w:rsidRPr="00F97E1A">
        <w:rPr>
          <w:rFonts w:eastAsia="TimesNewRoman"/>
          <w:color w:val="000000"/>
          <w:szCs w:val="22"/>
          <w:lang w:val="pl-PL"/>
        </w:rPr>
        <w:t xml:space="preserve"> </w:t>
      </w:r>
      <w:r w:rsidRPr="00F97E1A">
        <w:rPr>
          <w:rFonts w:eastAsia="TimesNewRoman"/>
          <w:color w:val="000000"/>
          <w:szCs w:val="22"/>
          <w:lang w:val="pl-PL"/>
        </w:rPr>
        <w:t>l</w:t>
      </w:r>
      <w:r w:rsidR="00CC6854" w:rsidRPr="00F97E1A">
        <w:rPr>
          <w:rFonts w:eastAsia="TimesNewRoman"/>
          <w:color w:val="000000"/>
          <w:szCs w:val="22"/>
          <w:lang w:val="pl-PL"/>
        </w:rPr>
        <w:t>ij</w:t>
      </w:r>
      <w:r w:rsidRPr="00F97E1A">
        <w:rPr>
          <w:rFonts w:eastAsia="TimesNewRoman"/>
          <w:color w:val="000000"/>
          <w:szCs w:val="22"/>
          <w:lang w:val="pl-PL"/>
        </w:rPr>
        <w:t>eka kod pacijenata sa GFR &lt; 45 m</w:t>
      </w:r>
      <w:r w:rsidR="00872EE5" w:rsidRPr="00F97E1A">
        <w:rPr>
          <w:rFonts w:eastAsia="TimesNewRoman"/>
          <w:color w:val="000000"/>
          <w:szCs w:val="22"/>
          <w:lang w:val="pl-PL"/>
        </w:rPr>
        <w:t>l</w:t>
      </w:r>
      <w:r w:rsidRPr="00F97E1A">
        <w:rPr>
          <w:rFonts w:eastAsia="TimesNewRoman"/>
          <w:color w:val="000000"/>
          <w:szCs w:val="22"/>
          <w:lang w:val="pl-PL"/>
        </w:rPr>
        <w:t>/min, kao i kod pacijenata u terminalnoj fazi bolesti bubrega koji su na</w:t>
      </w:r>
      <w:r w:rsidR="00D81981" w:rsidRPr="00F97E1A">
        <w:rPr>
          <w:rFonts w:eastAsia="TimesNewRoman"/>
          <w:color w:val="000000"/>
          <w:szCs w:val="22"/>
          <w:lang w:val="pl-PL"/>
        </w:rPr>
        <w:t xml:space="preserve"> </w:t>
      </w:r>
      <w:r w:rsidRPr="00F97E1A">
        <w:rPr>
          <w:rFonts w:eastAsia="TimesNewRoman"/>
          <w:color w:val="000000"/>
          <w:szCs w:val="22"/>
          <w:lang w:val="pl-PL"/>
        </w:rPr>
        <w:t>hemodijalizi ili na peritonealnoj dijalizi (</w:t>
      </w:r>
      <w:r w:rsidR="00872EE5" w:rsidRPr="00F97E1A">
        <w:rPr>
          <w:rFonts w:eastAsia="TimesNewRoman"/>
          <w:color w:val="000000"/>
          <w:szCs w:val="22"/>
          <w:lang w:val="pl-PL"/>
        </w:rPr>
        <w:t xml:space="preserve">vidjeti djelove </w:t>
      </w:r>
      <w:r w:rsidRPr="00F97E1A">
        <w:rPr>
          <w:rFonts w:eastAsia="TimesNewRoman"/>
          <w:color w:val="000000"/>
          <w:szCs w:val="22"/>
          <w:lang w:val="pl-PL"/>
        </w:rPr>
        <w:t xml:space="preserve"> 4.2 i 5.2).</w:t>
      </w:r>
    </w:p>
    <w:p w14:paraId="36560C3D" w14:textId="77777777" w:rsidR="003901E6" w:rsidRPr="00F97E1A" w:rsidRDefault="003901E6">
      <w:pPr>
        <w:tabs>
          <w:tab w:val="clear" w:pos="284"/>
        </w:tabs>
        <w:autoSpaceDE w:val="0"/>
        <w:autoSpaceDN w:val="0"/>
        <w:adjustRightInd w:val="0"/>
        <w:rPr>
          <w:rFonts w:eastAsia="TimesNewRoman"/>
          <w:color w:val="000000"/>
          <w:szCs w:val="22"/>
          <w:lang w:val="pl-PL"/>
        </w:rPr>
      </w:pPr>
    </w:p>
    <w:p w14:paraId="435F0951" w14:textId="2C5A0B39" w:rsidR="005106A9" w:rsidRPr="00F97E1A" w:rsidRDefault="005106A9">
      <w:pPr>
        <w:tabs>
          <w:tab w:val="clear" w:pos="284"/>
        </w:tabs>
        <w:autoSpaceDE w:val="0"/>
        <w:autoSpaceDN w:val="0"/>
        <w:adjustRightInd w:val="0"/>
        <w:rPr>
          <w:rFonts w:eastAsia="TimesNewRoman"/>
          <w:color w:val="000000"/>
          <w:szCs w:val="22"/>
          <w:lang w:val="pl-PL"/>
        </w:rPr>
      </w:pPr>
      <w:r w:rsidRPr="00F97E1A">
        <w:rPr>
          <w:rFonts w:eastAsia="TimesNewRoman"/>
          <w:color w:val="000000"/>
          <w:szCs w:val="22"/>
          <w:lang w:val="pl-PL"/>
        </w:rPr>
        <w:t>Ako se planira prim</w:t>
      </w:r>
      <w:r w:rsidR="00CC6854" w:rsidRPr="00F97E1A">
        <w:rPr>
          <w:rFonts w:eastAsia="TimesNewRoman"/>
          <w:color w:val="000000"/>
          <w:szCs w:val="22"/>
          <w:lang w:val="pl-PL"/>
        </w:rPr>
        <w:t>j</w:t>
      </w:r>
      <w:r w:rsidRPr="00F97E1A">
        <w:rPr>
          <w:rFonts w:eastAsia="TimesNewRoman"/>
          <w:color w:val="000000"/>
          <w:szCs w:val="22"/>
          <w:lang w:val="pl-PL"/>
        </w:rPr>
        <w:t>ena sitagliptina u kombinaciji sa drugim antidijabeticima pacijentima sa oštećenom</w:t>
      </w:r>
      <w:r w:rsidR="00D81981" w:rsidRPr="00F97E1A">
        <w:rPr>
          <w:rFonts w:eastAsia="TimesNewRoman"/>
          <w:color w:val="000000"/>
          <w:szCs w:val="22"/>
          <w:lang w:val="pl-PL"/>
        </w:rPr>
        <w:t xml:space="preserve"> </w:t>
      </w:r>
      <w:r w:rsidRPr="00F97E1A">
        <w:rPr>
          <w:rFonts w:eastAsia="TimesNewRoman"/>
          <w:color w:val="000000"/>
          <w:szCs w:val="22"/>
          <w:lang w:val="pl-PL"/>
        </w:rPr>
        <w:t>funkcijom bubrega, potrebno je da se pr</w:t>
      </w:r>
      <w:r w:rsidR="0046344B">
        <w:rPr>
          <w:rFonts w:eastAsia="TimesNewRoman"/>
          <w:color w:val="000000"/>
          <w:szCs w:val="22"/>
          <w:lang w:val="pl-PL"/>
        </w:rPr>
        <w:t>ij</w:t>
      </w:r>
      <w:r w:rsidRPr="00F97E1A">
        <w:rPr>
          <w:rFonts w:eastAsia="TimesNewRoman"/>
          <w:color w:val="000000"/>
          <w:szCs w:val="22"/>
          <w:lang w:val="pl-PL"/>
        </w:rPr>
        <w:t>e toga uradi prov</w:t>
      </w:r>
      <w:r w:rsidR="005023CA" w:rsidRPr="00F97E1A">
        <w:rPr>
          <w:rFonts w:eastAsia="TimesNewRoman"/>
          <w:color w:val="000000"/>
          <w:szCs w:val="22"/>
          <w:lang w:val="pl-PL"/>
        </w:rPr>
        <w:t>j</w:t>
      </w:r>
      <w:r w:rsidRPr="00F97E1A">
        <w:rPr>
          <w:rFonts w:eastAsia="TimesNewRoman"/>
          <w:color w:val="000000"/>
          <w:szCs w:val="22"/>
          <w:lang w:val="pl-PL"/>
        </w:rPr>
        <w:t>era uslova za korišćenje ovih l</w:t>
      </w:r>
      <w:r w:rsidR="00CC6854" w:rsidRPr="00F97E1A">
        <w:rPr>
          <w:rFonts w:eastAsia="TimesNewRoman"/>
          <w:color w:val="000000"/>
          <w:szCs w:val="22"/>
          <w:lang w:val="pl-PL"/>
        </w:rPr>
        <w:t>j</w:t>
      </w:r>
      <w:r w:rsidRPr="00F97E1A">
        <w:rPr>
          <w:rFonts w:eastAsia="TimesNewRoman"/>
          <w:color w:val="000000"/>
          <w:szCs w:val="22"/>
          <w:lang w:val="pl-PL"/>
        </w:rPr>
        <w:t>ekova kod tih</w:t>
      </w:r>
      <w:r w:rsidR="00D81981" w:rsidRPr="00F97E1A">
        <w:rPr>
          <w:rFonts w:eastAsia="TimesNewRoman"/>
          <w:color w:val="000000"/>
          <w:szCs w:val="22"/>
          <w:lang w:val="pl-PL"/>
        </w:rPr>
        <w:t xml:space="preserve"> </w:t>
      </w:r>
      <w:r w:rsidRPr="00F97E1A">
        <w:rPr>
          <w:rFonts w:eastAsia="TimesNewRoman"/>
          <w:color w:val="000000"/>
          <w:szCs w:val="22"/>
          <w:lang w:val="pl-PL"/>
        </w:rPr>
        <w:t>pacijenata.</w:t>
      </w:r>
    </w:p>
    <w:p w14:paraId="2FF5311C" w14:textId="77777777" w:rsidR="005106A9" w:rsidRPr="00F97E1A" w:rsidRDefault="005106A9">
      <w:pPr>
        <w:rPr>
          <w:rFonts w:eastAsia="TimesNewRoman"/>
          <w:color w:val="000000"/>
          <w:szCs w:val="22"/>
          <w:lang w:val="pl-PL"/>
        </w:rPr>
      </w:pPr>
    </w:p>
    <w:p w14:paraId="6C69B9FD" w14:textId="77777777" w:rsidR="005106A9" w:rsidRPr="00F97E1A" w:rsidRDefault="005106A9">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Reakcije preos</w:t>
      </w:r>
      <w:r w:rsidR="00CC6854" w:rsidRPr="00F97E1A">
        <w:rPr>
          <w:rFonts w:eastAsia="TimesNewRoman"/>
          <w:szCs w:val="22"/>
          <w:u w:val="single"/>
          <w:lang w:val="pl-PL"/>
        </w:rPr>
        <w:t>j</w:t>
      </w:r>
      <w:r w:rsidRPr="00F97E1A">
        <w:rPr>
          <w:rFonts w:eastAsia="TimesNewRoman"/>
          <w:szCs w:val="22"/>
          <w:u w:val="single"/>
          <w:lang w:val="pl-PL"/>
        </w:rPr>
        <w:t>etljivosti</w:t>
      </w:r>
    </w:p>
    <w:p w14:paraId="2F110F4E" w14:textId="479CDF2A" w:rsidR="005106A9" w:rsidRPr="00F97E1A" w:rsidRDefault="005106A9">
      <w:pPr>
        <w:tabs>
          <w:tab w:val="clear" w:pos="284"/>
        </w:tabs>
        <w:autoSpaceDE w:val="0"/>
        <w:autoSpaceDN w:val="0"/>
        <w:adjustRightInd w:val="0"/>
        <w:rPr>
          <w:rFonts w:eastAsia="TimesNewRoman"/>
          <w:szCs w:val="22"/>
          <w:lang w:val="pl-PL"/>
        </w:rPr>
      </w:pPr>
      <w:r w:rsidRPr="00F97E1A">
        <w:rPr>
          <w:rFonts w:eastAsia="TimesNewRoman"/>
          <w:szCs w:val="22"/>
          <w:lang w:val="pl-PL"/>
        </w:rPr>
        <w:t>Nakon stavljanja l</w:t>
      </w:r>
      <w:r w:rsidR="00CC6854" w:rsidRPr="00F97E1A">
        <w:rPr>
          <w:rFonts w:eastAsia="TimesNewRoman"/>
          <w:szCs w:val="22"/>
          <w:lang w:val="pl-PL"/>
        </w:rPr>
        <w:t>ijeka u promet, zabi</w:t>
      </w:r>
      <w:r w:rsidRPr="00F97E1A">
        <w:rPr>
          <w:rFonts w:eastAsia="TimesNewRoman"/>
          <w:szCs w:val="22"/>
          <w:lang w:val="pl-PL"/>
        </w:rPr>
        <w:t>l</w:t>
      </w:r>
      <w:r w:rsidR="00CC6854" w:rsidRPr="00F97E1A">
        <w:rPr>
          <w:rFonts w:eastAsia="TimesNewRoman"/>
          <w:szCs w:val="22"/>
          <w:lang w:val="pl-PL"/>
        </w:rPr>
        <w:t>j</w:t>
      </w:r>
      <w:r w:rsidRPr="00F97E1A">
        <w:rPr>
          <w:rFonts w:eastAsia="TimesNewRoman"/>
          <w:szCs w:val="22"/>
          <w:lang w:val="pl-PL"/>
        </w:rPr>
        <w:t>ežene su ozbiljne reakcije preos</w:t>
      </w:r>
      <w:r w:rsidR="00CC6854" w:rsidRPr="00F97E1A">
        <w:rPr>
          <w:rFonts w:eastAsia="TimesNewRoman"/>
          <w:szCs w:val="22"/>
          <w:lang w:val="pl-PL"/>
        </w:rPr>
        <w:t>j</w:t>
      </w:r>
      <w:r w:rsidRPr="00F97E1A">
        <w:rPr>
          <w:rFonts w:eastAsia="TimesNewRoman"/>
          <w:szCs w:val="22"/>
          <w:lang w:val="pl-PL"/>
        </w:rPr>
        <w:t>etljivosti kod pacijenata koji su uzimali</w:t>
      </w:r>
      <w:r w:rsidR="00D1654C" w:rsidRPr="00F97E1A">
        <w:rPr>
          <w:rFonts w:eastAsia="TimesNewRoman"/>
          <w:szCs w:val="22"/>
          <w:lang w:val="pl-PL"/>
        </w:rPr>
        <w:t xml:space="preserve"> </w:t>
      </w:r>
      <w:r w:rsidRPr="00F97E1A">
        <w:rPr>
          <w:rFonts w:eastAsia="TimesNewRoman"/>
          <w:szCs w:val="22"/>
          <w:lang w:val="pl-PL"/>
        </w:rPr>
        <w:t>sitagliptin. Ove reakcije su uključivale anafilaksu, angioedem i eksfolijativne prom</w:t>
      </w:r>
      <w:r w:rsidR="00CC6854" w:rsidRPr="00F97E1A">
        <w:rPr>
          <w:rFonts w:eastAsia="TimesNewRoman"/>
          <w:szCs w:val="22"/>
          <w:lang w:val="pl-PL"/>
        </w:rPr>
        <w:t>j</w:t>
      </w:r>
      <w:r w:rsidRPr="00F97E1A">
        <w:rPr>
          <w:rFonts w:eastAsia="TimesNewRoman"/>
          <w:szCs w:val="22"/>
          <w:lang w:val="pl-PL"/>
        </w:rPr>
        <w:t>ene na koži, uključujući</w:t>
      </w:r>
      <w:r w:rsidR="00D1654C" w:rsidRPr="00F97E1A">
        <w:rPr>
          <w:rFonts w:eastAsia="TimesNewRoman"/>
          <w:szCs w:val="22"/>
          <w:lang w:val="pl-PL"/>
        </w:rPr>
        <w:t xml:space="preserve"> </w:t>
      </w:r>
      <w:r w:rsidR="003901E6" w:rsidRPr="00F97E1A">
        <w:rPr>
          <w:rFonts w:eastAsia="TimesNewRoman"/>
          <w:i/>
          <w:iCs/>
          <w:szCs w:val="22"/>
          <w:lang w:val="pl-PL"/>
        </w:rPr>
        <w:t>Stevens-Johnson-</w:t>
      </w:r>
      <w:r w:rsidR="003901E6" w:rsidRPr="00F97E1A">
        <w:rPr>
          <w:rFonts w:eastAsia="TimesNewRoman"/>
          <w:szCs w:val="22"/>
          <w:lang w:val="pl-PL"/>
        </w:rPr>
        <w:t>ov</w:t>
      </w:r>
      <w:r w:rsidRPr="00F97E1A">
        <w:rPr>
          <w:rFonts w:eastAsia="TimesNewRoman"/>
          <w:szCs w:val="22"/>
          <w:lang w:val="pl-PL"/>
        </w:rPr>
        <w:t xml:space="preserve"> sindrom. Ove reakcije su se pojavljivale u vremenu od prva 3 m</w:t>
      </w:r>
      <w:r w:rsidR="00CC6854" w:rsidRPr="00F97E1A">
        <w:rPr>
          <w:rFonts w:eastAsia="TimesNewRoman"/>
          <w:szCs w:val="22"/>
          <w:lang w:val="pl-PL"/>
        </w:rPr>
        <w:t>j</w:t>
      </w:r>
      <w:r w:rsidRPr="00F97E1A">
        <w:rPr>
          <w:rFonts w:eastAsia="TimesNewRoman"/>
          <w:szCs w:val="22"/>
          <w:lang w:val="pl-PL"/>
        </w:rPr>
        <w:t>eseca nakon početka</w:t>
      </w:r>
      <w:r w:rsidR="00D1654C" w:rsidRPr="00F97E1A">
        <w:rPr>
          <w:rFonts w:eastAsia="TimesNewRoman"/>
          <w:szCs w:val="22"/>
          <w:lang w:val="pl-PL"/>
        </w:rPr>
        <w:t xml:space="preserve"> </w:t>
      </w:r>
      <w:r w:rsidRPr="00F97E1A">
        <w:rPr>
          <w:rFonts w:eastAsia="TimesNewRoman"/>
          <w:szCs w:val="22"/>
          <w:lang w:val="pl-PL"/>
        </w:rPr>
        <w:t>terapije, a neki slučajevi su čak prijavljeni odmah nakon uzimanja prve doze l</w:t>
      </w:r>
      <w:r w:rsidR="00CC6854" w:rsidRPr="00F97E1A">
        <w:rPr>
          <w:rFonts w:eastAsia="TimesNewRoman"/>
          <w:szCs w:val="22"/>
          <w:lang w:val="pl-PL"/>
        </w:rPr>
        <w:t>ij</w:t>
      </w:r>
      <w:r w:rsidRPr="00F97E1A">
        <w:rPr>
          <w:rFonts w:eastAsia="TimesNewRoman"/>
          <w:szCs w:val="22"/>
          <w:lang w:val="pl-PL"/>
        </w:rPr>
        <w:t>eka. Ukoliko se sumnja na</w:t>
      </w:r>
      <w:r w:rsidR="00D1654C" w:rsidRPr="00F97E1A">
        <w:rPr>
          <w:rFonts w:eastAsia="TimesNewRoman"/>
          <w:szCs w:val="22"/>
          <w:lang w:val="pl-PL"/>
        </w:rPr>
        <w:t xml:space="preserve"> </w:t>
      </w:r>
      <w:r w:rsidRPr="00F97E1A">
        <w:rPr>
          <w:rFonts w:eastAsia="TimesNewRoman"/>
          <w:szCs w:val="22"/>
          <w:lang w:val="pl-PL"/>
        </w:rPr>
        <w:t>postojanje reakcije preos</w:t>
      </w:r>
      <w:r w:rsidR="00CC6854" w:rsidRPr="00F97E1A">
        <w:rPr>
          <w:rFonts w:eastAsia="TimesNewRoman"/>
          <w:szCs w:val="22"/>
          <w:lang w:val="pl-PL"/>
        </w:rPr>
        <w:t>j</w:t>
      </w:r>
      <w:r w:rsidRPr="00F97E1A">
        <w:rPr>
          <w:rFonts w:eastAsia="TimesNewRoman"/>
          <w:szCs w:val="22"/>
          <w:lang w:val="pl-PL"/>
        </w:rPr>
        <w:t>etljivosti, treba prekinuti uzimanje l</w:t>
      </w:r>
      <w:r w:rsidR="00CC6854" w:rsidRPr="00F97E1A">
        <w:rPr>
          <w:rFonts w:eastAsia="TimesNewRoman"/>
          <w:szCs w:val="22"/>
          <w:lang w:val="pl-PL"/>
        </w:rPr>
        <w:t>ij</w:t>
      </w:r>
      <w:r w:rsidRPr="00F97E1A">
        <w:rPr>
          <w:rFonts w:eastAsia="TimesNewRoman"/>
          <w:szCs w:val="22"/>
          <w:lang w:val="pl-PL"/>
        </w:rPr>
        <w:t xml:space="preserve">eka </w:t>
      </w:r>
      <w:r w:rsidRPr="00F97E1A">
        <w:rPr>
          <w:rFonts w:eastAsia="TimesNewRoman"/>
          <w:color w:val="000000"/>
          <w:szCs w:val="22"/>
          <w:lang w:val="pl-PL"/>
        </w:rPr>
        <w:t>Dolista</w:t>
      </w:r>
      <w:r w:rsidRPr="00F97E1A">
        <w:rPr>
          <w:rFonts w:eastAsia="TimesNewRoman"/>
          <w:szCs w:val="22"/>
          <w:lang w:val="pl-PL"/>
        </w:rPr>
        <w:t>, uraditi proc</w:t>
      </w:r>
      <w:r w:rsidR="00CC6854" w:rsidRPr="00F97E1A">
        <w:rPr>
          <w:rFonts w:eastAsia="TimesNewRoman"/>
          <w:szCs w:val="22"/>
          <w:lang w:val="pl-PL"/>
        </w:rPr>
        <w:t>j</w:t>
      </w:r>
      <w:r w:rsidRPr="00F97E1A">
        <w:rPr>
          <w:rFonts w:eastAsia="TimesNewRoman"/>
          <w:szCs w:val="22"/>
          <w:lang w:val="pl-PL"/>
        </w:rPr>
        <w:t>enu drugih mogućih</w:t>
      </w:r>
      <w:r w:rsidR="00D1654C" w:rsidRPr="00F97E1A">
        <w:rPr>
          <w:rFonts w:eastAsia="TimesNewRoman"/>
          <w:szCs w:val="22"/>
          <w:lang w:val="pl-PL"/>
        </w:rPr>
        <w:t xml:space="preserve"> </w:t>
      </w:r>
      <w:r w:rsidRPr="00F97E1A">
        <w:rPr>
          <w:rFonts w:eastAsia="TimesNewRoman"/>
          <w:szCs w:val="22"/>
          <w:lang w:val="pl-PL"/>
        </w:rPr>
        <w:t>uzroka za pojavu date reakcije, i uvesti alternativnu terapiju za dijabetes.</w:t>
      </w:r>
    </w:p>
    <w:p w14:paraId="3C84E87F" w14:textId="77777777" w:rsidR="005106A9" w:rsidRPr="00F97E1A" w:rsidRDefault="005106A9">
      <w:pPr>
        <w:rPr>
          <w:szCs w:val="22"/>
          <w:lang w:val="pl-PL"/>
        </w:rPr>
      </w:pPr>
    </w:p>
    <w:p w14:paraId="51D81CB6" w14:textId="77777777" w:rsidR="005106A9" w:rsidRPr="00F97E1A" w:rsidRDefault="005106A9">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Bulozni pemfigoid</w:t>
      </w:r>
    </w:p>
    <w:p w14:paraId="6AD26461" w14:textId="7BF50C9D" w:rsidR="005106A9" w:rsidRPr="00F97E1A" w:rsidRDefault="005106A9">
      <w:pPr>
        <w:tabs>
          <w:tab w:val="clear" w:pos="284"/>
        </w:tabs>
        <w:autoSpaceDE w:val="0"/>
        <w:autoSpaceDN w:val="0"/>
        <w:adjustRightInd w:val="0"/>
        <w:rPr>
          <w:rFonts w:eastAsia="TimesNewRoman"/>
          <w:szCs w:val="22"/>
          <w:lang w:val="pl-PL"/>
        </w:rPr>
      </w:pPr>
      <w:r w:rsidRPr="00F97E1A">
        <w:rPr>
          <w:rFonts w:eastAsia="TimesNewRoman"/>
          <w:szCs w:val="22"/>
          <w:lang w:val="pl-PL"/>
        </w:rPr>
        <w:t>Prijavljeni su post-marketinški izveštaji o buloznom pemfigoidu kod pacijenata koji uzimaju inhibitore DPP-4 uključujući sitagliptin. Ukoliko se sumnja na bulozni pemfigoid, treba prekinuti sa prim</w:t>
      </w:r>
      <w:r w:rsidR="00A20FFA" w:rsidRPr="00F97E1A">
        <w:rPr>
          <w:rFonts w:eastAsia="TimesNewRoman"/>
          <w:szCs w:val="22"/>
          <w:lang w:val="pl-PL"/>
        </w:rPr>
        <w:t>j</w:t>
      </w:r>
      <w:r w:rsidRPr="00F97E1A">
        <w:rPr>
          <w:rFonts w:eastAsia="TimesNewRoman"/>
          <w:szCs w:val="22"/>
          <w:lang w:val="pl-PL"/>
        </w:rPr>
        <w:t>enom l</w:t>
      </w:r>
      <w:r w:rsidR="00A20FFA" w:rsidRPr="00F97E1A">
        <w:rPr>
          <w:rFonts w:eastAsia="TimesNewRoman"/>
          <w:szCs w:val="22"/>
          <w:lang w:val="pl-PL"/>
        </w:rPr>
        <w:t>ij</w:t>
      </w:r>
      <w:r w:rsidRPr="00F97E1A">
        <w:rPr>
          <w:rFonts w:eastAsia="TimesNewRoman"/>
          <w:szCs w:val="22"/>
          <w:lang w:val="pl-PL"/>
        </w:rPr>
        <w:t xml:space="preserve">eka </w:t>
      </w:r>
      <w:r w:rsidRPr="00F97E1A">
        <w:rPr>
          <w:rFonts w:eastAsia="TimesNewRoman"/>
          <w:color w:val="000000"/>
          <w:szCs w:val="22"/>
          <w:lang w:val="pl-PL"/>
        </w:rPr>
        <w:t>Dolista</w:t>
      </w:r>
      <w:r w:rsidRPr="00F97E1A">
        <w:rPr>
          <w:rFonts w:eastAsia="TimesNewRoman"/>
          <w:szCs w:val="22"/>
          <w:lang w:val="pl-PL"/>
        </w:rPr>
        <w:t>.</w:t>
      </w:r>
    </w:p>
    <w:p w14:paraId="02F1D5D4" w14:textId="12A4E3FC" w:rsidR="00742C6C" w:rsidRPr="00F97E1A" w:rsidRDefault="00742C6C">
      <w:pPr>
        <w:tabs>
          <w:tab w:val="clear" w:pos="284"/>
        </w:tabs>
        <w:autoSpaceDE w:val="0"/>
        <w:autoSpaceDN w:val="0"/>
        <w:adjustRightInd w:val="0"/>
        <w:rPr>
          <w:rFonts w:eastAsia="TimesNewRoman"/>
          <w:szCs w:val="22"/>
          <w:lang w:val="pl-PL"/>
        </w:rPr>
      </w:pPr>
    </w:p>
    <w:p w14:paraId="37595680" w14:textId="4ABF9E23" w:rsidR="00742C6C" w:rsidRDefault="00742C6C">
      <w:pPr>
        <w:tabs>
          <w:tab w:val="clear" w:pos="284"/>
        </w:tabs>
        <w:autoSpaceDE w:val="0"/>
        <w:autoSpaceDN w:val="0"/>
        <w:adjustRightInd w:val="0"/>
        <w:rPr>
          <w:rFonts w:eastAsia="TimesNewRoman"/>
          <w:szCs w:val="22"/>
          <w:u w:val="single"/>
        </w:rPr>
      </w:pPr>
      <w:r w:rsidRPr="00F97E1A">
        <w:rPr>
          <w:rFonts w:eastAsia="TimesNewRoman"/>
          <w:szCs w:val="22"/>
          <w:u w:val="single"/>
        </w:rPr>
        <w:t>Posebna upozorenja o pomoćnim supstancama</w:t>
      </w:r>
    </w:p>
    <w:p w14:paraId="34227B42" w14:textId="5CAACEF4" w:rsidR="0046344B" w:rsidRDefault="0046344B">
      <w:pPr>
        <w:tabs>
          <w:tab w:val="clear" w:pos="284"/>
        </w:tabs>
        <w:autoSpaceDE w:val="0"/>
        <w:autoSpaceDN w:val="0"/>
        <w:adjustRightInd w:val="0"/>
        <w:rPr>
          <w:rFonts w:eastAsia="TimesNewRoman"/>
          <w:szCs w:val="22"/>
          <w:u w:val="single"/>
        </w:rPr>
      </w:pPr>
    </w:p>
    <w:p w14:paraId="1FD25011" w14:textId="68401DD9" w:rsidR="0046344B" w:rsidRPr="007C3012" w:rsidRDefault="0046344B">
      <w:pPr>
        <w:tabs>
          <w:tab w:val="clear" w:pos="284"/>
        </w:tabs>
        <w:autoSpaceDE w:val="0"/>
        <w:autoSpaceDN w:val="0"/>
        <w:adjustRightInd w:val="0"/>
        <w:rPr>
          <w:rFonts w:eastAsia="TimesNewRoman"/>
          <w:szCs w:val="22"/>
        </w:rPr>
      </w:pPr>
      <w:r w:rsidRPr="007C3012">
        <w:rPr>
          <w:rFonts w:eastAsia="TimesNewRoman"/>
          <w:szCs w:val="22"/>
        </w:rPr>
        <w:t xml:space="preserve">Ovaj lijek sadrži manje </w:t>
      </w:r>
      <w:proofErr w:type="gramStart"/>
      <w:r w:rsidRPr="007C3012">
        <w:rPr>
          <w:rFonts w:eastAsia="TimesNewRoman"/>
          <w:szCs w:val="22"/>
        </w:rPr>
        <w:t>od</w:t>
      </w:r>
      <w:proofErr w:type="gramEnd"/>
      <w:r w:rsidRPr="007C3012">
        <w:rPr>
          <w:rFonts w:eastAsia="TimesNewRoman"/>
          <w:szCs w:val="22"/>
        </w:rPr>
        <w:t xml:space="preserve"> 1 mmol (23 mg) natrijuma po tableti, tj. </w:t>
      </w:r>
      <w:proofErr w:type="gramStart"/>
      <w:r w:rsidRPr="007C3012">
        <w:rPr>
          <w:rFonts w:eastAsia="TimesNewRoman"/>
          <w:szCs w:val="22"/>
        </w:rPr>
        <w:t>zanemarljive</w:t>
      </w:r>
      <w:proofErr w:type="gramEnd"/>
      <w:r w:rsidRPr="007C3012">
        <w:rPr>
          <w:rFonts w:eastAsia="TimesNewRoman"/>
          <w:szCs w:val="22"/>
        </w:rPr>
        <w:t xml:space="preserve"> količine natrijuma</w:t>
      </w:r>
    </w:p>
    <w:p w14:paraId="5ACAF657" w14:textId="5401E6F0" w:rsidR="00742C6C" w:rsidRPr="00F97E1A" w:rsidRDefault="00742C6C">
      <w:pPr>
        <w:pStyle w:val="BodyText"/>
        <w:kinsoku w:val="0"/>
        <w:overflowPunct w:val="0"/>
        <w:spacing w:before="77" w:line="250" w:lineRule="exact"/>
        <w:ind w:left="0" w:right="119"/>
        <w:jc w:val="both"/>
      </w:pPr>
      <w:r w:rsidRPr="00F97E1A">
        <w:rPr>
          <w:spacing w:val="-2"/>
        </w:rPr>
        <w:t>L</w:t>
      </w:r>
      <w:r w:rsidR="005023CA" w:rsidRPr="00F97E1A">
        <w:rPr>
          <w:spacing w:val="-2"/>
        </w:rPr>
        <w:t>ij</w:t>
      </w:r>
      <w:r w:rsidRPr="00F97E1A">
        <w:rPr>
          <w:spacing w:val="-2"/>
        </w:rPr>
        <w:t>ek</w:t>
      </w:r>
      <w:r w:rsidRPr="00F97E1A">
        <w:rPr>
          <w:spacing w:val="50"/>
        </w:rPr>
        <w:t xml:space="preserve"> </w:t>
      </w:r>
      <w:r w:rsidRPr="00F97E1A">
        <w:rPr>
          <w:spacing w:val="-1"/>
        </w:rPr>
        <w:t>Dolista, 25 mg, film tablete</w:t>
      </w:r>
      <w:r w:rsidRPr="00F97E1A">
        <w:rPr>
          <w:spacing w:val="52"/>
        </w:rPr>
        <w:t xml:space="preserve"> </w:t>
      </w:r>
      <w:r w:rsidRPr="00F97E1A">
        <w:rPr>
          <w:spacing w:val="-1"/>
        </w:rPr>
        <w:t>sadrži</w:t>
      </w:r>
      <w:r w:rsidRPr="00F97E1A">
        <w:rPr>
          <w:spacing w:val="52"/>
        </w:rPr>
        <w:t xml:space="preserve"> </w:t>
      </w:r>
      <w:r w:rsidRPr="00F97E1A">
        <w:rPr>
          <w:spacing w:val="-1"/>
        </w:rPr>
        <w:t>laktozu.</w:t>
      </w:r>
      <w:r w:rsidRPr="00F97E1A">
        <w:rPr>
          <w:spacing w:val="52"/>
        </w:rPr>
        <w:t xml:space="preserve"> </w:t>
      </w:r>
      <w:r w:rsidRPr="00F97E1A">
        <w:rPr>
          <w:spacing w:val="-2"/>
        </w:rPr>
        <w:t>Pacijenti</w:t>
      </w:r>
      <w:r w:rsidRPr="00F97E1A">
        <w:rPr>
          <w:spacing w:val="51"/>
        </w:rPr>
        <w:t xml:space="preserve"> </w:t>
      </w:r>
      <w:proofErr w:type="gramStart"/>
      <w:r w:rsidRPr="00F97E1A">
        <w:t>sa</w:t>
      </w:r>
      <w:proofErr w:type="gramEnd"/>
      <w:r w:rsidRPr="00F97E1A">
        <w:rPr>
          <w:spacing w:val="50"/>
        </w:rPr>
        <w:t xml:space="preserve"> </w:t>
      </w:r>
      <w:r w:rsidRPr="00F97E1A">
        <w:rPr>
          <w:spacing w:val="-2"/>
        </w:rPr>
        <w:t>r</w:t>
      </w:r>
      <w:r w:rsidR="00872EE5" w:rsidRPr="00F97E1A">
        <w:rPr>
          <w:spacing w:val="-2"/>
        </w:rPr>
        <w:t>ij</w:t>
      </w:r>
      <w:r w:rsidRPr="00F97E1A">
        <w:rPr>
          <w:spacing w:val="-2"/>
        </w:rPr>
        <w:t>etkim</w:t>
      </w:r>
      <w:r w:rsidRPr="00F97E1A">
        <w:rPr>
          <w:spacing w:val="1"/>
        </w:rPr>
        <w:t xml:space="preserve"> </w:t>
      </w:r>
      <w:r w:rsidRPr="00F97E1A">
        <w:rPr>
          <w:spacing w:val="-2"/>
        </w:rPr>
        <w:t>nasl</w:t>
      </w:r>
      <w:r w:rsidR="0046344B">
        <w:rPr>
          <w:spacing w:val="-2"/>
        </w:rPr>
        <w:t>j</w:t>
      </w:r>
      <w:r w:rsidRPr="00F97E1A">
        <w:rPr>
          <w:spacing w:val="-2"/>
        </w:rPr>
        <w:t>ednim</w:t>
      </w:r>
      <w:r w:rsidRPr="00F97E1A">
        <w:rPr>
          <w:spacing w:val="1"/>
        </w:rPr>
        <w:t xml:space="preserve"> </w:t>
      </w:r>
      <w:r w:rsidRPr="00F97E1A">
        <w:rPr>
          <w:spacing w:val="-1"/>
        </w:rPr>
        <w:t>oboljenjem</w:t>
      </w:r>
      <w:r w:rsidRPr="00F97E1A">
        <w:rPr>
          <w:spacing w:val="49"/>
        </w:rPr>
        <w:t xml:space="preserve"> </w:t>
      </w:r>
      <w:r w:rsidRPr="00F97E1A">
        <w:rPr>
          <w:spacing w:val="-1"/>
        </w:rPr>
        <w:t>intolerancije</w:t>
      </w:r>
      <w:r w:rsidRPr="00F97E1A">
        <w:rPr>
          <w:spacing w:val="2"/>
        </w:rPr>
        <w:t xml:space="preserve"> </w:t>
      </w:r>
      <w:r w:rsidRPr="00F97E1A">
        <w:rPr>
          <w:spacing w:val="-1"/>
        </w:rPr>
        <w:t>na</w:t>
      </w:r>
      <w:r w:rsidRPr="00F97E1A">
        <w:rPr>
          <w:spacing w:val="52"/>
        </w:rPr>
        <w:t xml:space="preserve"> </w:t>
      </w:r>
      <w:r w:rsidRPr="00F97E1A">
        <w:rPr>
          <w:spacing w:val="-1"/>
        </w:rPr>
        <w:t>galaktozu,</w:t>
      </w:r>
      <w:r w:rsidRPr="00F97E1A">
        <w:rPr>
          <w:spacing w:val="35"/>
        </w:rPr>
        <w:t xml:space="preserve"> </w:t>
      </w:r>
      <w:r w:rsidRPr="00F97E1A">
        <w:rPr>
          <w:spacing w:val="-1"/>
        </w:rPr>
        <w:t>nedostatkom laktaze</w:t>
      </w:r>
      <w:r w:rsidRPr="00F97E1A">
        <w:t xml:space="preserve"> </w:t>
      </w:r>
      <w:r w:rsidRPr="00F97E1A">
        <w:rPr>
          <w:spacing w:val="-2"/>
        </w:rPr>
        <w:t>ili glukozno-galaktoznom</w:t>
      </w:r>
      <w:r w:rsidRPr="00F97E1A">
        <w:rPr>
          <w:spacing w:val="5"/>
        </w:rPr>
        <w:t xml:space="preserve"> </w:t>
      </w:r>
      <w:r w:rsidRPr="00F97E1A">
        <w:rPr>
          <w:spacing w:val="-2"/>
        </w:rPr>
        <w:t>malapsorpcijom,</w:t>
      </w:r>
      <w:r w:rsidRPr="00F97E1A">
        <w:rPr>
          <w:spacing w:val="-1"/>
        </w:rPr>
        <w:t xml:space="preserve"> ne</w:t>
      </w:r>
      <w:r w:rsidRPr="00F97E1A">
        <w:rPr>
          <w:spacing w:val="2"/>
        </w:rPr>
        <w:t xml:space="preserve"> </w:t>
      </w:r>
      <w:r w:rsidRPr="00F97E1A">
        <w:t>treba da</w:t>
      </w:r>
      <w:r w:rsidRPr="00F97E1A">
        <w:rPr>
          <w:spacing w:val="2"/>
        </w:rPr>
        <w:t xml:space="preserve"> </w:t>
      </w:r>
      <w:r w:rsidRPr="00F97E1A">
        <w:rPr>
          <w:spacing w:val="-1"/>
        </w:rPr>
        <w:t>koriste</w:t>
      </w:r>
      <w:r w:rsidRPr="00F97E1A">
        <w:rPr>
          <w:spacing w:val="-2"/>
        </w:rPr>
        <w:t xml:space="preserve"> ovaj</w:t>
      </w:r>
      <w:r w:rsidRPr="00F97E1A">
        <w:rPr>
          <w:spacing w:val="-3"/>
        </w:rPr>
        <w:t xml:space="preserve"> </w:t>
      </w:r>
      <w:r w:rsidRPr="00F97E1A">
        <w:rPr>
          <w:spacing w:val="-2"/>
        </w:rPr>
        <w:t>l</w:t>
      </w:r>
      <w:r w:rsidR="005023CA" w:rsidRPr="00F97E1A">
        <w:rPr>
          <w:spacing w:val="-2"/>
        </w:rPr>
        <w:t>ij</w:t>
      </w:r>
      <w:r w:rsidRPr="00F97E1A">
        <w:rPr>
          <w:spacing w:val="-2"/>
        </w:rPr>
        <w:t>ek.</w:t>
      </w:r>
    </w:p>
    <w:p w14:paraId="2461DD84" w14:textId="77777777" w:rsidR="005106A9" w:rsidRPr="00F97E1A" w:rsidRDefault="005106A9">
      <w:pPr>
        <w:rPr>
          <w:szCs w:val="22"/>
          <w:lang w:val="pl-PL"/>
        </w:rPr>
      </w:pPr>
    </w:p>
    <w:p w14:paraId="597BE998" w14:textId="77777777" w:rsidR="00CE09F3" w:rsidRPr="00F97E1A" w:rsidRDefault="00CE09F3">
      <w:pPr>
        <w:rPr>
          <w:b/>
          <w:bCs/>
          <w:szCs w:val="22"/>
          <w:lang w:val="ru-RU"/>
        </w:rPr>
      </w:pPr>
      <w:r w:rsidRPr="00F97E1A">
        <w:rPr>
          <w:b/>
          <w:bCs/>
          <w:szCs w:val="22"/>
          <w:lang w:val="ru-RU"/>
        </w:rPr>
        <w:t>4.5. Interakcije sa drugim l</w:t>
      </w:r>
      <w:r w:rsidR="00A20FFA" w:rsidRPr="00F97E1A">
        <w:rPr>
          <w:b/>
          <w:bCs/>
          <w:szCs w:val="22"/>
          <w:lang w:val="sr-Latn-RS"/>
        </w:rPr>
        <w:t>j</w:t>
      </w:r>
      <w:r w:rsidRPr="00F97E1A">
        <w:rPr>
          <w:b/>
          <w:bCs/>
          <w:szCs w:val="22"/>
          <w:lang w:val="ru-RU"/>
        </w:rPr>
        <w:t>ekovima i druge vrste interakcija</w:t>
      </w:r>
    </w:p>
    <w:p w14:paraId="01BD417E" w14:textId="77777777" w:rsidR="00CE09F3" w:rsidRPr="00F97E1A" w:rsidRDefault="00CE09F3">
      <w:pPr>
        <w:rPr>
          <w:szCs w:val="22"/>
          <w:lang w:val="pl-PL"/>
        </w:rPr>
      </w:pPr>
    </w:p>
    <w:p w14:paraId="54862702" w14:textId="5E63BBC6" w:rsidR="00BB096E" w:rsidRPr="00F97E1A" w:rsidRDefault="00BB096E">
      <w:pPr>
        <w:tabs>
          <w:tab w:val="clear" w:pos="284"/>
        </w:tabs>
        <w:autoSpaceDE w:val="0"/>
        <w:autoSpaceDN w:val="0"/>
        <w:adjustRightInd w:val="0"/>
        <w:rPr>
          <w:i/>
          <w:iCs/>
          <w:szCs w:val="22"/>
          <w:u w:val="single"/>
          <w:lang w:val="pl-PL"/>
        </w:rPr>
      </w:pPr>
      <w:r w:rsidRPr="00F97E1A">
        <w:rPr>
          <w:i/>
          <w:iCs/>
          <w:szCs w:val="22"/>
          <w:u w:val="single"/>
          <w:lang w:val="pl-PL"/>
        </w:rPr>
        <w:t>Efekat drugih l</w:t>
      </w:r>
      <w:r w:rsidR="00872EE5" w:rsidRPr="00F97E1A">
        <w:rPr>
          <w:i/>
          <w:iCs/>
          <w:szCs w:val="22"/>
          <w:u w:val="single"/>
          <w:lang w:val="pl-PL"/>
        </w:rPr>
        <w:t>j</w:t>
      </w:r>
      <w:r w:rsidRPr="00F97E1A">
        <w:rPr>
          <w:i/>
          <w:iCs/>
          <w:szCs w:val="22"/>
          <w:u w:val="single"/>
          <w:lang w:val="pl-PL"/>
        </w:rPr>
        <w:t>ekova na sitagliptin</w:t>
      </w:r>
    </w:p>
    <w:p w14:paraId="39936653" w14:textId="77777777" w:rsidR="0071712F" w:rsidRPr="00F97E1A" w:rsidRDefault="0071712F">
      <w:pPr>
        <w:tabs>
          <w:tab w:val="clear" w:pos="284"/>
        </w:tabs>
        <w:autoSpaceDE w:val="0"/>
        <w:autoSpaceDN w:val="0"/>
        <w:adjustRightInd w:val="0"/>
        <w:rPr>
          <w:i/>
          <w:iCs/>
          <w:szCs w:val="22"/>
          <w:lang w:val="pl-PL"/>
        </w:rPr>
      </w:pPr>
    </w:p>
    <w:p w14:paraId="66C94C86" w14:textId="77777777" w:rsidR="00BB096E" w:rsidRPr="00F97E1A" w:rsidRDefault="00BB096E">
      <w:pPr>
        <w:tabs>
          <w:tab w:val="clear" w:pos="284"/>
        </w:tabs>
        <w:autoSpaceDE w:val="0"/>
        <w:autoSpaceDN w:val="0"/>
        <w:adjustRightInd w:val="0"/>
        <w:rPr>
          <w:rFonts w:eastAsia="TimesNewRoman"/>
          <w:szCs w:val="22"/>
          <w:lang w:val="pl-PL"/>
        </w:rPr>
      </w:pPr>
      <w:r w:rsidRPr="00F97E1A">
        <w:rPr>
          <w:rFonts w:eastAsia="TimesNewRoman"/>
          <w:szCs w:val="22"/>
          <w:lang w:val="pl-PL"/>
        </w:rPr>
        <w:t>Dol</w:t>
      </w:r>
      <w:r w:rsidR="00A20FFA" w:rsidRPr="00F97E1A">
        <w:rPr>
          <w:rFonts w:eastAsia="TimesNewRoman"/>
          <w:szCs w:val="22"/>
          <w:lang w:val="pl-PL"/>
        </w:rPr>
        <w:t>j</w:t>
      </w:r>
      <w:r w:rsidRPr="00F97E1A">
        <w:rPr>
          <w:rFonts w:eastAsia="TimesNewRoman"/>
          <w:szCs w:val="22"/>
          <w:lang w:val="pl-PL"/>
        </w:rPr>
        <w:t>e navedeni klinički podaci ukazuju na to da postoji mali rizik za pojavu klinički značajnih interakcija sa</w:t>
      </w:r>
    </w:p>
    <w:p w14:paraId="5389B0BB" w14:textId="59E49DA7" w:rsidR="00BB096E" w:rsidRPr="00F97E1A" w:rsidRDefault="00BB096E">
      <w:pPr>
        <w:tabs>
          <w:tab w:val="clear" w:pos="284"/>
        </w:tabs>
        <w:autoSpaceDE w:val="0"/>
        <w:autoSpaceDN w:val="0"/>
        <w:adjustRightInd w:val="0"/>
        <w:rPr>
          <w:rFonts w:eastAsia="TimesNewRoman"/>
          <w:szCs w:val="22"/>
          <w:lang w:val="pl-PL"/>
        </w:rPr>
      </w:pPr>
      <w:r w:rsidRPr="00F97E1A">
        <w:rPr>
          <w:rFonts w:eastAsia="TimesNewRoman"/>
          <w:szCs w:val="22"/>
          <w:lang w:val="pl-PL"/>
        </w:rPr>
        <w:t>drugim</w:t>
      </w:r>
      <w:r w:rsidR="0046344B">
        <w:rPr>
          <w:rFonts w:eastAsia="TimesNewRoman"/>
          <w:szCs w:val="22"/>
          <w:lang w:val="pl-PL"/>
        </w:rPr>
        <w:t>,</w:t>
      </w:r>
      <w:r w:rsidRPr="00F97E1A">
        <w:rPr>
          <w:rFonts w:eastAsia="TimesNewRoman"/>
          <w:szCs w:val="22"/>
          <w:lang w:val="pl-PL"/>
        </w:rPr>
        <w:t xml:space="preserve"> istovremeno prim</w:t>
      </w:r>
      <w:r w:rsidR="00BF535A">
        <w:rPr>
          <w:rFonts w:eastAsia="TimesNewRoman"/>
          <w:szCs w:val="22"/>
          <w:lang w:val="pl-PL"/>
        </w:rPr>
        <w:t>i</w:t>
      </w:r>
      <w:r w:rsidR="00A20FFA" w:rsidRPr="00F97E1A">
        <w:rPr>
          <w:rFonts w:eastAsia="TimesNewRoman"/>
          <w:szCs w:val="22"/>
          <w:lang w:val="pl-PL"/>
        </w:rPr>
        <w:t>j</w:t>
      </w:r>
      <w:r w:rsidRPr="00F97E1A">
        <w:rPr>
          <w:rFonts w:eastAsia="TimesNewRoman"/>
          <w:szCs w:val="22"/>
          <w:lang w:val="pl-PL"/>
        </w:rPr>
        <w:t>enjenim l</w:t>
      </w:r>
      <w:r w:rsidR="00A20FFA" w:rsidRPr="00F97E1A">
        <w:rPr>
          <w:rFonts w:eastAsia="TimesNewRoman"/>
          <w:szCs w:val="22"/>
          <w:lang w:val="pl-PL"/>
        </w:rPr>
        <w:t>j</w:t>
      </w:r>
      <w:r w:rsidRPr="00F97E1A">
        <w:rPr>
          <w:rFonts w:eastAsia="TimesNewRoman"/>
          <w:szCs w:val="22"/>
          <w:lang w:val="pl-PL"/>
        </w:rPr>
        <w:t>ekovima.</w:t>
      </w:r>
    </w:p>
    <w:p w14:paraId="644DE008" w14:textId="77777777" w:rsidR="0071712F" w:rsidRPr="00F97E1A" w:rsidRDefault="0071712F">
      <w:pPr>
        <w:tabs>
          <w:tab w:val="clear" w:pos="284"/>
        </w:tabs>
        <w:autoSpaceDE w:val="0"/>
        <w:autoSpaceDN w:val="0"/>
        <w:adjustRightInd w:val="0"/>
        <w:rPr>
          <w:rFonts w:eastAsia="TimesNewRoman"/>
          <w:szCs w:val="22"/>
          <w:lang w:val="pl-PL"/>
        </w:rPr>
      </w:pPr>
    </w:p>
    <w:p w14:paraId="1A98748A" w14:textId="5F5FFD31" w:rsidR="00BB096E" w:rsidRPr="00F97E1A" w:rsidRDefault="00BB096E">
      <w:pPr>
        <w:tabs>
          <w:tab w:val="clear" w:pos="284"/>
        </w:tabs>
        <w:autoSpaceDE w:val="0"/>
        <w:autoSpaceDN w:val="0"/>
        <w:adjustRightInd w:val="0"/>
        <w:rPr>
          <w:rFonts w:eastAsia="TimesNewRoman"/>
          <w:szCs w:val="22"/>
          <w:lang w:val="pl-PL"/>
        </w:rPr>
      </w:pPr>
      <w:r w:rsidRPr="00F97E1A">
        <w:rPr>
          <w:i/>
          <w:iCs/>
          <w:szCs w:val="22"/>
          <w:lang w:val="pl-PL"/>
        </w:rPr>
        <w:t xml:space="preserve">In vitro </w:t>
      </w:r>
      <w:r w:rsidRPr="00F97E1A">
        <w:rPr>
          <w:rFonts w:eastAsia="TimesNewRoman"/>
          <w:szCs w:val="22"/>
          <w:lang w:val="pl-PL"/>
        </w:rPr>
        <w:t>studije ukazuju na to da je CYP3A4 enzim koji je najviše odgovoran za ograničeni metabolizam</w:t>
      </w:r>
      <w:r w:rsidR="00F954BD" w:rsidRPr="00F97E1A">
        <w:rPr>
          <w:rFonts w:eastAsia="TimesNewRoman"/>
          <w:szCs w:val="22"/>
          <w:lang w:val="pl-PL"/>
        </w:rPr>
        <w:t xml:space="preserve"> </w:t>
      </w:r>
      <w:r w:rsidRPr="00F97E1A">
        <w:rPr>
          <w:rFonts w:eastAsia="TimesNewRoman"/>
          <w:szCs w:val="22"/>
          <w:lang w:val="pl-PL"/>
        </w:rPr>
        <w:t>sitagliptina, uz doprinos enzima CYP2C8. Kod pacijenata sa normalnom bubrežnom funkcijom,</w:t>
      </w:r>
      <w:r w:rsidR="004D17BC" w:rsidRPr="00F97E1A">
        <w:rPr>
          <w:rFonts w:eastAsia="TimesNewRoman"/>
          <w:szCs w:val="22"/>
          <w:lang w:val="pl-PL"/>
        </w:rPr>
        <w:t xml:space="preserve"> </w:t>
      </w:r>
      <w:r w:rsidRPr="00F97E1A">
        <w:rPr>
          <w:rFonts w:eastAsia="TimesNewRoman"/>
          <w:szCs w:val="22"/>
          <w:lang w:val="pl-PL"/>
        </w:rPr>
        <w:t>metabolizam, uključujući i onaj koji se odvija preko CYP3A4, ima veoma malu ulogu u izlučivanju</w:t>
      </w:r>
      <w:r w:rsidR="00F954BD" w:rsidRPr="00F97E1A">
        <w:rPr>
          <w:rFonts w:eastAsia="TimesNewRoman"/>
          <w:szCs w:val="22"/>
          <w:lang w:val="pl-PL"/>
        </w:rPr>
        <w:t xml:space="preserve"> </w:t>
      </w:r>
      <w:r w:rsidRPr="00F97E1A">
        <w:rPr>
          <w:rFonts w:eastAsia="TimesNewRoman"/>
          <w:szCs w:val="22"/>
          <w:lang w:val="pl-PL"/>
        </w:rPr>
        <w:t>sitagliptina. Metabolizam može da ima značajniju ulogu u eliminaciji sitagliptina kod pacijenata sa teškim</w:t>
      </w:r>
      <w:r w:rsidR="00F954BD" w:rsidRPr="00F97E1A">
        <w:rPr>
          <w:rFonts w:eastAsia="TimesNewRoman"/>
          <w:szCs w:val="22"/>
          <w:lang w:val="pl-PL"/>
        </w:rPr>
        <w:t xml:space="preserve"> </w:t>
      </w:r>
      <w:r w:rsidRPr="00F97E1A">
        <w:rPr>
          <w:rFonts w:eastAsia="TimesNewRoman"/>
          <w:szCs w:val="22"/>
          <w:lang w:val="pl-PL"/>
        </w:rPr>
        <w:t>oštećenjem funkcije bubrega ili kod terminalne bubrežne bolesti (ESRD). Iz ovog razloga, moguće je da</w:t>
      </w:r>
      <w:r w:rsidR="00F954BD" w:rsidRPr="00F97E1A">
        <w:rPr>
          <w:rFonts w:eastAsia="TimesNewRoman"/>
          <w:szCs w:val="22"/>
          <w:lang w:val="pl-PL"/>
        </w:rPr>
        <w:t xml:space="preserve"> </w:t>
      </w:r>
      <w:r w:rsidRPr="00F97E1A">
        <w:rPr>
          <w:rFonts w:eastAsia="TimesNewRoman"/>
          <w:szCs w:val="22"/>
          <w:lang w:val="pl-PL"/>
        </w:rPr>
        <w:t>snažni inhibitori CYP3A4 (kao što su to, na prim</w:t>
      </w:r>
      <w:r w:rsidR="00A20FFA" w:rsidRPr="00F97E1A">
        <w:rPr>
          <w:rFonts w:eastAsia="TimesNewRoman"/>
          <w:szCs w:val="22"/>
          <w:lang w:val="pl-PL"/>
        </w:rPr>
        <w:t>j</w:t>
      </w:r>
      <w:r w:rsidRPr="00F97E1A">
        <w:rPr>
          <w:rFonts w:eastAsia="TimesNewRoman"/>
          <w:szCs w:val="22"/>
          <w:lang w:val="pl-PL"/>
        </w:rPr>
        <w:t>er, ketokonazol, itrakonazol, ritonavir, klaritromicin) mogu</w:t>
      </w:r>
      <w:r w:rsidR="00F954BD" w:rsidRPr="00F97E1A">
        <w:rPr>
          <w:rFonts w:eastAsia="TimesNewRoman"/>
          <w:szCs w:val="22"/>
          <w:lang w:val="pl-PL"/>
        </w:rPr>
        <w:t xml:space="preserve"> </w:t>
      </w:r>
      <w:r w:rsidRPr="00F97E1A">
        <w:rPr>
          <w:rFonts w:eastAsia="TimesNewRoman"/>
          <w:szCs w:val="22"/>
          <w:lang w:val="pl-PL"/>
        </w:rPr>
        <w:t>da prom</w:t>
      </w:r>
      <w:r w:rsidR="005023CA" w:rsidRPr="00F97E1A">
        <w:rPr>
          <w:rFonts w:eastAsia="TimesNewRoman"/>
          <w:szCs w:val="22"/>
          <w:lang w:val="pl-PL"/>
        </w:rPr>
        <w:t>i</w:t>
      </w:r>
      <w:r w:rsidR="00A20FFA" w:rsidRPr="00F97E1A">
        <w:rPr>
          <w:rFonts w:eastAsia="TimesNewRoman"/>
          <w:szCs w:val="22"/>
          <w:lang w:val="pl-PL"/>
        </w:rPr>
        <w:t>j</w:t>
      </w:r>
      <w:r w:rsidRPr="00F97E1A">
        <w:rPr>
          <w:rFonts w:eastAsia="TimesNewRoman"/>
          <w:szCs w:val="22"/>
          <w:lang w:val="pl-PL"/>
        </w:rPr>
        <w:t>ene farmakokinetiku sitagliptina kod pacijenata sa teškim oštećenjem funkcije bubrega ili kod</w:t>
      </w:r>
      <w:r w:rsidR="00F954BD" w:rsidRPr="00F97E1A">
        <w:rPr>
          <w:rFonts w:eastAsia="TimesNewRoman"/>
          <w:szCs w:val="22"/>
          <w:lang w:val="pl-PL"/>
        </w:rPr>
        <w:t xml:space="preserve"> </w:t>
      </w:r>
      <w:r w:rsidRPr="00F97E1A">
        <w:rPr>
          <w:rFonts w:eastAsia="TimesNewRoman"/>
          <w:szCs w:val="22"/>
          <w:lang w:val="pl-PL"/>
        </w:rPr>
        <w:t>pacijenata u terminalnoj fazi bolesti bubrega. U kliničkim studijama ni</w:t>
      </w:r>
      <w:r w:rsidR="005023CA" w:rsidRPr="00F97E1A">
        <w:rPr>
          <w:rFonts w:eastAsia="TimesNewRoman"/>
          <w:szCs w:val="22"/>
          <w:lang w:val="pl-PL"/>
        </w:rPr>
        <w:t>je</w:t>
      </w:r>
      <w:r w:rsidRPr="00F97E1A">
        <w:rPr>
          <w:rFonts w:eastAsia="TimesNewRoman"/>
          <w:szCs w:val="22"/>
          <w:lang w:val="pl-PL"/>
        </w:rPr>
        <w:t>su ispitivani efekti snažnih inhibitora</w:t>
      </w:r>
      <w:r w:rsidR="00F954BD" w:rsidRPr="00F97E1A">
        <w:rPr>
          <w:rFonts w:eastAsia="TimesNewRoman"/>
          <w:szCs w:val="22"/>
          <w:lang w:val="pl-PL"/>
        </w:rPr>
        <w:t xml:space="preserve"> </w:t>
      </w:r>
      <w:r w:rsidRPr="00F97E1A">
        <w:rPr>
          <w:rFonts w:eastAsia="TimesNewRoman"/>
          <w:szCs w:val="22"/>
          <w:lang w:val="pl-PL"/>
        </w:rPr>
        <w:t>CYP3A4 kod pacijenata sa oštećenom funkcijom bubrega.</w:t>
      </w:r>
    </w:p>
    <w:p w14:paraId="65BB9F9B" w14:textId="77777777" w:rsidR="0071712F" w:rsidRPr="00F97E1A" w:rsidRDefault="0071712F">
      <w:pPr>
        <w:tabs>
          <w:tab w:val="clear" w:pos="284"/>
        </w:tabs>
        <w:autoSpaceDE w:val="0"/>
        <w:autoSpaceDN w:val="0"/>
        <w:adjustRightInd w:val="0"/>
        <w:rPr>
          <w:rFonts w:eastAsia="TimesNewRoman"/>
          <w:szCs w:val="22"/>
          <w:lang w:val="pl-PL"/>
        </w:rPr>
      </w:pPr>
    </w:p>
    <w:p w14:paraId="69E6F677" w14:textId="77777777" w:rsidR="00BB096E" w:rsidRPr="00F97E1A" w:rsidRDefault="00BB096E">
      <w:pPr>
        <w:tabs>
          <w:tab w:val="clear" w:pos="284"/>
        </w:tabs>
        <w:autoSpaceDE w:val="0"/>
        <w:autoSpaceDN w:val="0"/>
        <w:adjustRightInd w:val="0"/>
        <w:rPr>
          <w:rFonts w:eastAsia="TimesNewRoman"/>
          <w:szCs w:val="22"/>
        </w:rPr>
      </w:pPr>
      <w:r w:rsidRPr="00F97E1A">
        <w:rPr>
          <w:i/>
          <w:iCs/>
          <w:szCs w:val="22"/>
          <w:lang w:val="pl-PL"/>
        </w:rPr>
        <w:t xml:space="preserve">In vitro </w:t>
      </w:r>
      <w:r w:rsidRPr="00F97E1A">
        <w:rPr>
          <w:rFonts w:eastAsia="TimesNewRoman"/>
          <w:szCs w:val="22"/>
          <w:lang w:val="pl-PL"/>
        </w:rPr>
        <w:t>ispitivanja transportnih procesa pokazala su da je sitagliptin supstrat p-glikoproteina i transportera</w:t>
      </w:r>
      <w:r w:rsidR="009403E1" w:rsidRPr="00F97E1A">
        <w:rPr>
          <w:rFonts w:eastAsia="TimesNewRoman"/>
          <w:szCs w:val="22"/>
          <w:lang w:val="pl-PL"/>
        </w:rPr>
        <w:t xml:space="preserve"> </w:t>
      </w:r>
      <w:r w:rsidRPr="00F97E1A">
        <w:rPr>
          <w:rFonts w:eastAsia="TimesNewRoman"/>
          <w:szCs w:val="22"/>
          <w:lang w:val="pl-PL"/>
        </w:rPr>
        <w:t xml:space="preserve">organskih anjona-3 (OAT3). Probenecid je </w:t>
      </w:r>
      <w:r w:rsidRPr="00F97E1A">
        <w:rPr>
          <w:i/>
          <w:iCs/>
          <w:szCs w:val="22"/>
          <w:lang w:val="pl-PL"/>
        </w:rPr>
        <w:t xml:space="preserve">in vitro </w:t>
      </w:r>
      <w:r w:rsidRPr="00F97E1A">
        <w:rPr>
          <w:rFonts w:eastAsia="TimesNewRoman"/>
          <w:szCs w:val="22"/>
          <w:lang w:val="pl-PL"/>
        </w:rPr>
        <w:t>inhibirao transport sitagliptina preko OAT3, mada se</w:t>
      </w:r>
      <w:r w:rsidR="009403E1" w:rsidRPr="00F97E1A">
        <w:rPr>
          <w:rFonts w:eastAsia="TimesNewRoman"/>
          <w:szCs w:val="22"/>
          <w:lang w:val="pl-PL"/>
        </w:rPr>
        <w:t xml:space="preserve"> </w:t>
      </w:r>
      <w:r w:rsidRPr="00F97E1A">
        <w:rPr>
          <w:rFonts w:eastAsia="TimesNewRoman"/>
          <w:szCs w:val="22"/>
          <w:lang w:val="pl-PL"/>
        </w:rPr>
        <w:t xml:space="preserve">smatra da je rizik za pojavu klinički značajnih interakcija nizak. </w:t>
      </w:r>
      <w:r w:rsidRPr="00F97E1A">
        <w:rPr>
          <w:rFonts w:eastAsia="TimesNewRoman"/>
          <w:szCs w:val="22"/>
        </w:rPr>
        <w:t xml:space="preserve">Nije rađeno </w:t>
      </w:r>
      <w:r w:rsidRPr="00F97E1A">
        <w:rPr>
          <w:i/>
          <w:iCs/>
          <w:szCs w:val="22"/>
        </w:rPr>
        <w:t xml:space="preserve">in vivo </w:t>
      </w:r>
      <w:r w:rsidRPr="00F97E1A">
        <w:rPr>
          <w:rFonts w:eastAsia="TimesNewRoman"/>
          <w:szCs w:val="22"/>
        </w:rPr>
        <w:t>ispitivanje istovremene</w:t>
      </w:r>
      <w:r w:rsidR="009403E1" w:rsidRPr="00F97E1A">
        <w:rPr>
          <w:rFonts w:eastAsia="TimesNewRoman"/>
          <w:szCs w:val="22"/>
        </w:rPr>
        <w:t xml:space="preserve"> </w:t>
      </w:r>
      <w:r w:rsidRPr="00F97E1A">
        <w:rPr>
          <w:rFonts w:eastAsia="TimesNewRoman"/>
          <w:szCs w:val="22"/>
        </w:rPr>
        <w:t>prim</w:t>
      </w:r>
      <w:r w:rsidR="00A20FFA" w:rsidRPr="00F97E1A">
        <w:rPr>
          <w:rFonts w:eastAsia="TimesNewRoman"/>
          <w:szCs w:val="22"/>
        </w:rPr>
        <w:t>j</w:t>
      </w:r>
      <w:r w:rsidRPr="00F97E1A">
        <w:rPr>
          <w:rFonts w:eastAsia="TimesNewRoman"/>
          <w:szCs w:val="22"/>
        </w:rPr>
        <w:t xml:space="preserve">ene </w:t>
      </w:r>
      <w:proofErr w:type="gramStart"/>
      <w:r w:rsidRPr="00F97E1A">
        <w:rPr>
          <w:rFonts w:eastAsia="TimesNewRoman"/>
          <w:szCs w:val="22"/>
        </w:rPr>
        <w:t>sa</w:t>
      </w:r>
      <w:proofErr w:type="gramEnd"/>
      <w:r w:rsidRPr="00F97E1A">
        <w:rPr>
          <w:rFonts w:eastAsia="TimesNewRoman"/>
          <w:szCs w:val="22"/>
        </w:rPr>
        <w:t xml:space="preserve"> inhibitorima OAT3.</w:t>
      </w:r>
    </w:p>
    <w:p w14:paraId="5C8A286B" w14:textId="77777777" w:rsidR="0071712F" w:rsidRPr="00F97E1A" w:rsidRDefault="0071712F">
      <w:pPr>
        <w:tabs>
          <w:tab w:val="clear" w:pos="284"/>
        </w:tabs>
        <w:autoSpaceDE w:val="0"/>
        <w:autoSpaceDN w:val="0"/>
        <w:adjustRightInd w:val="0"/>
        <w:rPr>
          <w:rFonts w:eastAsia="TimesNewRoman"/>
          <w:szCs w:val="22"/>
        </w:rPr>
      </w:pPr>
    </w:p>
    <w:p w14:paraId="3B3D6E02" w14:textId="77777777" w:rsidR="00BB096E" w:rsidRPr="00F97E1A" w:rsidRDefault="00BB096E">
      <w:pPr>
        <w:tabs>
          <w:tab w:val="clear" w:pos="284"/>
        </w:tabs>
        <w:autoSpaceDE w:val="0"/>
        <w:autoSpaceDN w:val="0"/>
        <w:adjustRightInd w:val="0"/>
        <w:rPr>
          <w:rFonts w:eastAsia="TimesNewRoman"/>
          <w:szCs w:val="22"/>
        </w:rPr>
      </w:pPr>
      <w:r w:rsidRPr="00F97E1A">
        <w:rPr>
          <w:i/>
          <w:iCs/>
          <w:szCs w:val="22"/>
        </w:rPr>
        <w:lastRenderedPageBreak/>
        <w:t>Metformin</w:t>
      </w:r>
      <w:r w:rsidRPr="00F97E1A">
        <w:rPr>
          <w:rFonts w:eastAsia="TimesNewRoman"/>
          <w:szCs w:val="22"/>
        </w:rPr>
        <w:t>: Istovremena prim</w:t>
      </w:r>
      <w:r w:rsidR="00A20FFA" w:rsidRPr="00F97E1A">
        <w:rPr>
          <w:rFonts w:eastAsia="TimesNewRoman"/>
          <w:szCs w:val="22"/>
        </w:rPr>
        <w:t>j</w:t>
      </w:r>
      <w:r w:rsidRPr="00F97E1A">
        <w:rPr>
          <w:rFonts w:eastAsia="TimesNewRoman"/>
          <w:szCs w:val="22"/>
        </w:rPr>
        <w:t xml:space="preserve">ena višestrukih doza metformina </w:t>
      </w:r>
      <w:proofErr w:type="gramStart"/>
      <w:r w:rsidRPr="00F97E1A">
        <w:rPr>
          <w:rFonts w:eastAsia="TimesNewRoman"/>
          <w:szCs w:val="22"/>
        </w:rPr>
        <w:t>od</w:t>
      </w:r>
      <w:proofErr w:type="gramEnd"/>
      <w:r w:rsidRPr="00F97E1A">
        <w:rPr>
          <w:rFonts w:eastAsia="TimesNewRoman"/>
          <w:szCs w:val="22"/>
        </w:rPr>
        <w:t xml:space="preserve"> 1000 mg, dva puta dnevno, i sitagliptina u</w:t>
      </w:r>
      <w:r w:rsidR="009403E1" w:rsidRPr="00F97E1A">
        <w:rPr>
          <w:rFonts w:eastAsia="TimesNewRoman"/>
          <w:szCs w:val="22"/>
        </w:rPr>
        <w:t xml:space="preserve"> </w:t>
      </w:r>
      <w:r w:rsidRPr="00F97E1A">
        <w:rPr>
          <w:rFonts w:eastAsia="TimesNewRoman"/>
          <w:szCs w:val="22"/>
        </w:rPr>
        <w:t>dozi od 50 mg nije dovela do značajnih prom</w:t>
      </w:r>
      <w:r w:rsidR="00A20FFA" w:rsidRPr="00F97E1A">
        <w:rPr>
          <w:rFonts w:eastAsia="TimesNewRoman"/>
          <w:szCs w:val="22"/>
        </w:rPr>
        <w:t>j</w:t>
      </w:r>
      <w:r w:rsidRPr="00F97E1A">
        <w:rPr>
          <w:rFonts w:eastAsia="TimesNewRoman"/>
          <w:szCs w:val="22"/>
        </w:rPr>
        <w:t>ena u farmakokinetici sitagliptina kod pacijenata sa dijabetesom</w:t>
      </w:r>
      <w:r w:rsidR="00A20FFA" w:rsidRPr="00F97E1A">
        <w:rPr>
          <w:rFonts w:eastAsia="TimesNewRoman"/>
          <w:szCs w:val="22"/>
        </w:rPr>
        <w:t xml:space="preserve"> </w:t>
      </w:r>
      <w:r w:rsidRPr="00F97E1A">
        <w:rPr>
          <w:rFonts w:eastAsia="TimesNewRoman"/>
          <w:szCs w:val="22"/>
        </w:rPr>
        <w:t>tip 2.</w:t>
      </w:r>
    </w:p>
    <w:p w14:paraId="3EB21419" w14:textId="77777777" w:rsidR="0071712F" w:rsidRPr="00F97E1A" w:rsidRDefault="0071712F">
      <w:pPr>
        <w:tabs>
          <w:tab w:val="clear" w:pos="284"/>
        </w:tabs>
        <w:autoSpaceDE w:val="0"/>
        <w:autoSpaceDN w:val="0"/>
        <w:adjustRightInd w:val="0"/>
        <w:rPr>
          <w:rFonts w:eastAsia="TimesNewRoman"/>
          <w:szCs w:val="22"/>
        </w:rPr>
      </w:pPr>
    </w:p>
    <w:p w14:paraId="6A31EE37" w14:textId="5F8DD0C6" w:rsidR="00ED1A08" w:rsidRPr="00F97E1A" w:rsidRDefault="00BB096E">
      <w:pPr>
        <w:tabs>
          <w:tab w:val="clear" w:pos="284"/>
        </w:tabs>
        <w:autoSpaceDE w:val="0"/>
        <w:autoSpaceDN w:val="0"/>
        <w:adjustRightInd w:val="0"/>
        <w:rPr>
          <w:rFonts w:eastAsia="TimesNewRoman"/>
          <w:szCs w:val="22"/>
          <w:lang w:val="pl-PL"/>
        </w:rPr>
      </w:pPr>
      <w:r w:rsidRPr="00F97E1A">
        <w:rPr>
          <w:i/>
          <w:iCs/>
          <w:szCs w:val="22"/>
          <w:lang w:val="pl-PL"/>
        </w:rPr>
        <w:t>Ciklosporin</w:t>
      </w:r>
      <w:r w:rsidRPr="00F97E1A">
        <w:rPr>
          <w:rFonts w:eastAsia="TimesNewRoman"/>
          <w:szCs w:val="22"/>
          <w:lang w:val="pl-PL"/>
        </w:rPr>
        <w:t>: Sprovedena je jedna studija u cilju proc</w:t>
      </w:r>
      <w:r w:rsidR="00A20FFA" w:rsidRPr="00F97E1A">
        <w:rPr>
          <w:rFonts w:eastAsia="TimesNewRoman"/>
          <w:szCs w:val="22"/>
          <w:lang w:val="pl-PL"/>
        </w:rPr>
        <w:t>j</w:t>
      </w:r>
      <w:r w:rsidRPr="00F97E1A">
        <w:rPr>
          <w:rFonts w:eastAsia="TimesNewRoman"/>
          <w:szCs w:val="22"/>
          <w:lang w:val="pl-PL"/>
        </w:rPr>
        <w:t>ene efekta ciklosporina, snaž</w:t>
      </w:r>
      <w:r w:rsidR="0071712F" w:rsidRPr="00F97E1A">
        <w:rPr>
          <w:rFonts w:eastAsia="TimesNewRoman"/>
          <w:szCs w:val="22"/>
          <w:lang w:val="pl-PL"/>
        </w:rPr>
        <w:t>nog inhibitora p</w:t>
      </w:r>
      <w:r w:rsidR="0046344B">
        <w:rPr>
          <w:rFonts w:eastAsia="TimesNewRoman"/>
          <w:szCs w:val="22"/>
          <w:lang w:val="pl-PL"/>
        </w:rPr>
        <w:t>-</w:t>
      </w:r>
      <w:r w:rsidR="0071712F" w:rsidRPr="00F97E1A">
        <w:rPr>
          <w:rFonts w:eastAsia="TimesNewRoman"/>
          <w:szCs w:val="22"/>
          <w:lang w:val="pl-PL"/>
        </w:rPr>
        <w:t xml:space="preserve">glikoproteina, </w:t>
      </w:r>
      <w:r w:rsidRPr="00F97E1A">
        <w:rPr>
          <w:rFonts w:eastAsia="TimesNewRoman"/>
          <w:szCs w:val="22"/>
          <w:lang w:val="pl-PL"/>
        </w:rPr>
        <w:t>na farmakokinetiku sitagliptina. Istovremena prim</w:t>
      </w:r>
      <w:r w:rsidR="00A20FFA" w:rsidRPr="00F97E1A">
        <w:rPr>
          <w:rFonts w:eastAsia="TimesNewRoman"/>
          <w:szCs w:val="22"/>
          <w:lang w:val="pl-PL"/>
        </w:rPr>
        <w:t>j</w:t>
      </w:r>
      <w:r w:rsidRPr="00F97E1A">
        <w:rPr>
          <w:rFonts w:eastAsia="TimesNewRoman"/>
          <w:szCs w:val="22"/>
          <w:lang w:val="pl-PL"/>
        </w:rPr>
        <w:t>ena pojedi</w:t>
      </w:r>
      <w:r w:rsidR="009403E1" w:rsidRPr="00F97E1A">
        <w:rPr>
          <w:rFonts w:eastAsia="TimesNewRoman"/>
          <w:szCs w:val="22"/>
          <w:lang w:val="pl-PL"/>
        </w:rPr>
        <w:t xml:space="preserve">načne, oralne doze sitagliptina </w:t>
      </w:r>
      <w:r w:rsidRPr="00F97E1A">
        <w:rPr>
          <w:rFonts w:eastAsia="TimesNewRoman"/>
          <w:szCs w:val="22"/>
          <w:lang w:val="pl-PL"/>
        </w:rPr>
        <w:t>od</w:t>
      </w:r>
      <w:r w:rsidR="0071712F" w:rsidRPr="00F97E1A">
        <w:rPr>
          <w:rFonts w:eastAsia="TimesNewRoman"/>
          <w:szCs w:val="22"/>
          <w:lang w:val="pl-PL"/>
        </w:rPr>
        <w:t xml:space="preserve"> </w:t>
      </w:r>
      <w:r w:rsidRPr="00F97E1A">
        <w:rPr>
          <w:rFonts w:eastAsia="TimesNewRoman"/>
          <w:szCs w:val="22"/>
          <w:lang w:val="pl-PL"/>
        </w:rPr>
        <w:t>100 mg i pojedinačne, oralne doze ciklosporina od 600 mg, dovela je do povećanja površine ispod krive</w:t>
      </w:r>
      <w:r w:rsidR="009403E1" w:rsidRPr="00F97E1A">
        <w:rPr>
          <w:rFonts w:eastAsia="TimesNewRoman"/>
          <w:szCs w:val="22"/>
          <w:lang w:val="pl-PL"/>
        </w:rPr>
        <w:t xml:space="preserve"> </w:t>
      </w:r>
      <w:r w:rsidRPr="00F97E1A">
        <w:rPr>
          <w:rFonts w:eastAsia="TimesNewRoman"/>
          <w:szCs w:val="22"/>
          <w:lang w:val="pl-PL"/>
        </w:rPr>
        <w:t>(PIK) sitagliptina za oko 29% i C</w:t>
      </w:r>
      <w:r w:rsidRPr="007C3012">
        <w:rPr>
          <w:rFonts w:eastAsia="TimesNewRoman"/>
          <w:szCs w:val="22"/>
          <w:vertAlign w:val="subscript"/>
          <w:lang w:val="pl-PL"/>
        </w:rPr>
        <w:t>max</w:t>
      </w:r>
      <w:r w:rsidRPr="00F97E1A">
        <w:rPr>
          <w:rFonts w:eastAsia="TimesNewRoman"/>
          <w:szCs w:val="22"/>
          <w:lang w:val="pl-PL"/>
        </w:rPr>
        <w:t xml:space="preserve"> za oko 68%. Ne smatra se da su ove prom</w:t>
      </w:r>
      <w:r w:rsidR="00A20FFA" w:rsidRPr="00F97E1A">
        <w:rPr>
          <w:rFonts w:eastAsia="TimesNewRoman"/>
          <w:szCs w:val="22"/>
          <w:lang w:val="pl-PL"/>
        </w:rPr>
        <w:t>j</w:t>
      </w:r>
      <w:r w:rsidRPr="00F97E1A">
        <w:rPr>
          <w:rFonts w:eastAsia="TimesNewRoman"/>
          <w:szCs w:val="22"/>
          <w:lang w:val="pl-PL"/>
        </w:rPr>
        <w:t>ene u farmakokinetici</w:t>
      </w:r>
      <w:r w:rsidR="009403E1" w:rsidRPr="00F97E1A">
        <w:rPr>
          <w:rFonts w:eastAsia="TimesNewRoman"/>
          <w:szCs w:val="22"/>
          <w:lang w:val="pl-PL"/>
        </w:rPr>
        <w:t xml:space="preserve"> </w:t>
      </w:r>
      <w:r w:rsidRPr="00F97E1A">
        <w:rPr>
          <w:rFonts w:eastAsia="TimesNewRoman"/>
          <w:szCs w:val="22"/>
          <w:lang w:val="pl-PL"/>
        </w:rPr>
        <w:t>sitagliptina klinički značajne. Nije došlo do značajne prom</w:t>
      </w:r>
      <w:r w:rsidR="00A20FFA" w:rsidRPr="00F97E1A">
        <w:rPr>
          <w:rFonts w:eastAsia="TimesNewRoman"/>
          <w:szCs w:val="22"/>
          <w:lang w:val="pl-PL"/>
        </w:rPr>
        <w:t>j</w:t>
      </w:r>
      <w:r w:rsidRPr="00F97E1A">
        <w:rPr>
          <w:rFonts w:eastAsia="TimesNewRoman"/>
          <w:szCs w:val="22"/>
          <w:lang w:val="pl-PL"/>
        </w:rPr>
        <w:t xml:space="preserve">ene u bubrežnom klirensu sitagliptina. </w:t>
      </w:r>
    </w:p>
    <w:p w14:paraId="50B9E6F6" w14:textId="5B29B5D7" w:rsidR="00CE09F3" w:rsidRPr="00F97E1A" w:rsidRDefault="00BB096E">
      <w:pPr>
        <w:tabs>
          <w:tab w:val="clear" w:pos="284"/>
        </w:tabs>
        <w:autoSpaceDE w:val="0"/>
        <w:autoSpaceDN w:val="0"/>
        <w:adjustRightInd w:val="0"/>
        <w:rPr>
          <w:rFonts w:eastAsia="TimesNewRoman"/>
          <w:szCs w:val="22"/>
          <w:lang w:val="pl-PL"/>
        </w:rPr>
      </w:pPr>
      <w:r w:rsidRPr="00F97E1A">
        <w:rPr>
          <w:rFonts w:eastAsia="TimesNewRoman"/>
          <w:szCs w:val="22"/>
          <w:lang w:val="pl-PL"/>
        </w:rPr>
        <w:t xml:space="preserve">Stoga se </w:t>
      </w:r>
      <w:r w:rsidR="009403E1" w:rsidRPr="00F97E1A">
        <w:rPr>
          <w:rFonts w:eastAsia="TimesNewRoman"/>
          <w:szCs w:val="22"/>
          <w:lang w:val="pl-PL"/>
        </w:rPr>
        <w:t xml:space="preserve">i </w:t>
      </w:r>
      <w:r w:rsidRPr="00F97E1A">
        <w:rPr>
          <w:rFonts w:eastAsia="TimesNewRoman"/>
          <w:szCs w:val="22"/>
          <w:lang w:val="pl-PL"/>
        </w:rPr>
        <w:t>ne očekuju značajne interakcije ni sa drugim inhibitorima p-glikoproteina.</w:t>
      </w:r>
    </w:p>
    <w:p w14:paraId="06DE4A15" w14:textId="77777777" w:rsidR="00BB096E" w:rsidRPr="00F97E1A" w:rsidRDefault="00BB096E">
      <w:pPr>
        <w:rPr>
          <w:rFonts w:eastAsia="TimesNewRoman"/>
          <w:szCs w:val="22"/>
          <w:lang w:val="pl-PL"/>
        </w:rPr>
      </w:pPr>
    </w:p>
    <w:p w14:paraId="18CCAB86" w14:textId="77777777" w:rsidR="00BB096E" w:rsidRPr="00F97E1A" w:rsidRDefault="00BB096E">
      <w:pPr>
        <w:tabs>
          <w:tab w:val="clear" w:pos="284"/>
        </w:tabs>
        <w:autoSpaceDE w:val="0"/>
        <w:autoSpaceDN w:val="0"/>
        <w:adjustRightInd w:val="0"/>
        <w:rPr>
          <w:i/>
          <w:iCs/>
          <w:szCs w:val="22"/>
          <w:u w:val="single"/>
          <w:lang w:val="pl-PL"/>
        </w:rPr>
      </w:pPr>
      <w:r w:rsidRPr="00F97E1A">
        <w:rPr>
          <w:i/>
          <w:iCs/>
          <w:szCs w:val="22"/>
          <w:u w:val="single"/>
          <w:lang w:val="pl-PL"/>
        </w:rPr>
        <w:t>Efekat sitagliptina na druge l</w:t>
      </w:r>
      <w:r w:rsidR="00A20FFA" w:rsidRPr="00F97E1A">
        <w:rPr>
          <w:i/>
          <w:iCs/>
          <w:szCs w:val="22"/>
          <w:u w:val="single"/>
          <w:lang w:val="pl-PL"/>
        </w:rPr>
        <w:t>j</w:t>
      </w:r>
      <w:r w:rsidRPr="00F97E1A">
        <w:rPr>
          <w:i/>
          <w:iCs/>
          <w:szCs w:val="22"/>
          <w:u w:val="single"/>
          <w:lang w:val="pl-PL"/>
        </w:rPr>
        <w:t>ekove</w:t>
      </w:r>
    </w:p>
    <w:p w14:paraId="7BA55AD0" w14:textId="20B35CA3" w:rsidR="00BB096E" w:rsidRPr="00F97E1A" w:rsidRDefault="00BB096E">
      <w:pPr>
        <w:tabs>
          <w:tab w:val="clear" w:pos="284"/>
        </w:tabs>
        <w:autoSpaceDE w:val="0"/>
        <w:autoSpaceDN w:val="0"/>
        <w:adjustRightInd w:val="0"/>
        <w:rPr>
          <w:rFonts w:eastAsia="TimesNewRoman"/>
          <w:szCs w:val="22"/>
          <w:lang w:val="pl-PL"/>
        </w:rPr>
      </w:pPr>
      <w:r w:rsidRPr="00F97E1A">
        <w:rPr>
          <w:i/>
          <w:iCs/>
          <w:szCs w:val="22"/>
          <w:lang w:val="pl-PL"/>
        </w:rPr>
        <w:t>Digoksin</w:t>
      </w:r>
      <w:r w:rsidRPr="00F97E1A">
        <w:rPr>
          <w:rFonts w:eastAsia="TimesNewRoman"/>
          <w:szCs w:val="22"/>
          <w:lang w:val="pl-PL"/>
        </w:rPr>
        <w:t>: Sitagliptin je ispoljio mali uticaj na koncentracij</w:t>
      </w:r>
      <w:r w:rsidR="00DB6815">
        <w:rPr>
          <w:rFonts w:eastAsia="TimesNewRoman"/>
          <w:szCs w:val="22"/>
          <w:lang w:val="pl-PL"/>
        </w:rPr>
        <w:t>u</w:t>
      </w:r>
      <w:r w:rsidRPr="00F97E1A">
        <w:rPr>
          <w:rFonts w:eastAsia="TimesNewRoman"/>
          <w:szCs w:val="22"/>
          <w:lang w:val="pl-PL"/>
        </w:rPr>
        <w:t xml:space="preserve"> digoksina u plazmi. Nakon prim</w:t>
      </w:r>
      <w:r w:rsidR="00A20FFA" w:rsidRPr="00F97E1A">
        <w:rPr>
          <w:rFonts w:eastAsia="TimesNewRoman"/>
          <w:szCs w:val="22"/>
          <w:lang w:val="pl-PL"/>
        </w:rPr>
        <w:t>j</w:t>
      </w:r>
      <w:r w:rsidRPr="00F97E1A">
        <w:rPr>
          <w:rFonts w:eastAsia="TimesNewRoman"/>
          <w:szCs w:val="22"/>
          <w:lang w:val="pl-PL"/>
        </w:rPr>
        <w:t>ene digoksina u</w:t>
      </w:r>
      <w:r w:rsidR="008254DA" w:rsidRPr="00F97E1A">
        <w:rPr>
          <w:rFonts w:eastAsia="TimesNewRoman"/>
          <w:szCs w:val="22"/>
          <w:lang w:val="pl-PL"/>
        </w:rPr>
        <w:t xml:space="preserve"> </w:t>
      </w:r>
      <w:r w:rsidRPr="00F97E1A">
        <w:rPr>
          <w:rFonts w:eastAsia="TimesNewRoman"/>
          <w:szCs w:val="22"/>
          <w:lang w:val="pl-PL"/>
        </w:rPr>
        <w:t>dozi od 0,25 mg istovremeno sa sitagliptinom u dozi od 100 mg dnevno tokom 10 dana, površina ispod krive</w:t>
      </w:r>
      <w:r w:rsidR="00DB6815">
        <w:rPr>
          <w:rFonts w:eastAsia="TimesNewRoman"/>
          <w:szCs w:val="22"/>
          <w:lang w:val="pl-PL"/>
        </w:rPr>
        <w:t xml:space="preserve"> </w:t>
      </w:r>
      <w:r w:rsidRPr="00F97E1A">
        <w:rPr>
          <w:rFonts w:eastAsia="TimesNewRoman"/>
          <w:szCs w:val="22"/>
          <w:lang w:val="pl-PL"/>
        </w:rPr>
        <w:t>digoksina u plazmi (PIK) povećala se pros</w:t>
      </w:r>
      <w:r w:rsidR="00A20FFA" w:rsidRPr="00F97E1A">
        <w:rPr>
          <w:rFonts w:eastAsia="TimesNewRoman"/>
          <w:szCs w:val="22"/>
          <w:lang w:val="pl-PL"/>
        </w:rPr>
        <w:t>j</w:t>
      </w:r>
      <w:r w:rsidRPr="00F97E1A">
        <w:rPr>
          <w:rFonts w:eastAsia="TimesNewRoman"/>
          <w:szCs w:val="22"/>
          <w:lang w:val="pl-PL"/>
        </w:rPr>
        <w:t>ečno za 11</w:t>
      </w:r>
      <w:r w:rsidR="008254DA" w:rsidRPr="00F97E1A">
        <w:rPr>
          <w:rFonts w:eastAsia="TimesNewRoman"/>
          <w:szCs w:val="22"/>
          <w:lang w:val="pl-PL"/>
        </w:rPr>
        <w:t>%, a vr</w:t>
      </w:r>
      <w:r w:rsidR="00962AEE" w:rsidRPr="00F97E1A">
        <w:rPr>
          <w:rFonts w:eastAsia="TimesNewRoman"/>
          <w:szCs w:val="22"/>
          <w:lang w:val="pl-PL"/>
        </w:rPr>
        <w:t>ij</w:t>
      </w:r>
      <w:r w:rsidR="008254DA" w:rsidRPr="00F97E1A">
        <w:rPr>
          <w:rFonts w:eastAsia="TimesNewRoman"/>
          <w:szCs w:val="22"/>
          <w:lang w:val="pl-PL"/>
        </w:rPr>
        <w:t>ednosti C</w:t>
      </w:r>
      <w:r w:rsidR="008254DA" w:rsidRPr="00F97E1A">
        <w:rPr>
          <w:rFonts w:eastAsia="TimesNewRoman"/>
          <w:szCs w:val="22"/>
          <w:vertAlign w:val="subscript"/>
          <w:lang w:val="pl-PL"/>
        </w:rPr>
        <w:t>max</w:t>
      </w:r>
      <w:r w:rsidR="008254DA" w:rsidRPr="00F97E1A">
        <w:rPr>
          <w:rFonts w:eastAsia="TimesNewRoman"/>
          <w:szCs w:val="22"/>
          <w:lang w:val="pl-PL"/>
        </w:rPr>
        <w:t xml:space="preserve"> u plazmi za </w:t>
      </w:r>
      <w:r w:rsidRPr="00F97E1A">
        <w:rPr>
          <w:rFonts w:eastAsia="TimesNewRoman"/>
          <w:szCs w:val="22"/>
          <w:lang w:val="pl-PL"/>
        </w:rPr>
        <w:t>pros</w:t>
      </w:r>
      <w:r w:rsidR="00A20FFA" w:rsidRPr="00F97E1A">
        <w:rPr>
          <w:rFonts w:eastAsia="TimesNewRoman"/>
          <w:szCs w:val="22"/>
          <w:lang w:val="pl-PL"/>
        </w:rPr>
        <w:t>j</w:t>
      </w:r>
      <w:r w:rsidRPr="00F97E1A">
        <w:rPr>
          <w:rFonts w:eastAsia="TimesNewRoman"/>
          <w:szCs w:val="22"/>
          <w:lang w:val="pl-PL"/>
        </w:rPr>
        <w:t>eč</w:t>
      </w:r>
      <w:r w:rsidR="0071712F" w:rsidRPr="00F97E1A">
        <w:rPr>
          <w:rFonts w:eastAsia="TimesNewRoman"/>
          <w:szCs w:val="22"/>
          <w:lang w:val="pl-PL"/>
        </w:rPr>
        <w:t xml:space="preserve">no </w:t>
      </w:r>
      <w:r w:rsidRPr="00F97E1A">
        <w:rPr>
          <w:rFonts w:eastAsia="TimesNewRoman"/>
          <w:szCs w:val="22"/>
          <w:lang w:val="pl-PL"/>
        </w:rPr>
        <w:t>18%. Ne preporučuje se prilagođavanje doze digoksina. Međutim, po</w:t>
      </w:r>
      <w:r w:rsidR="008254DA" w:rsidRPr="00F97E1A">
        <w:rPr>
          <w:rFonts w:eastAsia="TimesNewRoman"/>
          <w:szCs w:val="22"/>
          <w:lang w:val="pl-PL"/>
        </w:rPr>
        <w:t xml:space="preserve">trebno je da se prate pacijenti </w:t>
      </w:r>
      <w:r w:rsidRPr="00F97E1A">
        <w:rPr>
          <w:rFonts w:eastAsia="TimesNewRoman"/>
          <w:szCs w:val="22"/>
          <w:lang w:val="pl-PL"/>
        </w:rPr>
        <w:t>kod kojih</w:t>
      </w:r>
      <w:r w:rsidR="0071712F" w:rsidRPr="00F97E1A">
        <w:rPr>
          <w:rFonts w:eastAsia="TimesNewRoman"/>
          <w:szCs w:val="22"/>
          <w:lang w:val="pl-PL"/>
        </w:rPr>
        <w:t xml:space="preserve"> </w:t>
      </w:r>
      <w:r w:rsidRPr="00F97E1A">
        <w:rPr>
          <w:rFonts w:eastAsia="TimesNewRoman"/>
          <w:szCs w:val="22"/>
          <w:lang w:val="pl-PL"/>
        </w:rPr>
        <w:t>postoji rizik za pojavu toksičnosti digoksina, kada se digoksin i sitagliptin prim</w:t>
      </w:r>
      <w:r w:rsidR="00A20FFA" w:rsidRPr="00F97E1A">
        <w:rPr>
          <w:rFonts w:eastAsia="TimesNewRoman"/>
          <w:szCs w:val="22"/>
          <w:lang w:val="pl-PL"/>
        </w:rPr>
        <w:t>j</w:t>
      </w:r>
      <w:r w:rsidRPr="00F97E1A">
        <w:rPr>
          <w:rFonts w:eastAsia="TimesNewRoman"/>
          <w:szCs w:val="22"/>
          <w:lang w:val="pl-PL"/>
        </w:rPr>
        <w:t>enjuju istovremeno.</w:t>
      </w:r>
    </w:p>
    <w:p w14:paraId="1199D108" w14:textId="77777777" w:rsidR="0071712F" w:rsidRPr="00F97E1A" w:rsidRDefault="0071712F">
      <w:pPr>
        <w:tabs>
          <w:tab w:val="clear" w:pos="284"/>
        </w:tabs>
        <w:autoSpaceDE w:val="0"/>
        <w:autoSpaceDN w:val="0"/>
        <w:adjustRightInd w:val="0"/>
        <w:rPr>
          <w:rFonts w:eastAsia="TimesNewRoman"/>
          <w:szCs w:val="22"/>
          <w:lang w:val="pl-PL"/>
        </w:rPr>
      </w:pPr>
    </w:p>
    <w:p w14:paraId="54F4CFEF" w14:textId="0D43DA57" w:rsidR="00BB096E" w:rsidRPr="00F97E1A" w:rsidRDefault="00BB096E">
      <w:pPr>
        <w:tabs>
          <w:tab w:val="clear" w:pos="284"/>
        </w:tabs>
        <w:autoSpaceDE w:val="0"/>
        <w:autoSpaceDN w:val="0"/>
        <w:adjustRightInd w:val="0"/>
        <w:rPr>
          <w:rFonts w:eastAsia="TimesNewRoman"/>
          <w:szCs w:val="22"/>
          <w:lang w:val="pl-PL"/>
        </w:rPr>
      </w:pPr>
      <w:r w:rsidRPr="00F97E1A">
        <w:rPr>
          <w:i/>
          <w:iCs/>
          <w:szCs w:val="22"/>
          <w:lang w:val="pl-PL"/>
        </w:rPr>
        <w:t xml:space="preserve">In vitro </w:t>
      </w:r>
      <w:r w:rsidRPr="00F97E1A">
        <w:rPr>
          <w:rFonts w:eastAsia="TimesNewRoman"/>
          <w:szCs w:val="22"/>
          <w:lang w:val="pl-PL"/>
        </w:rPr>
        <w:t>podaci ukazuju na to da sitagliptin ne inhibira i ne indukuje CYP450 izoenzime. U kliničkim</w:t>
      </w:r>
      <w:r w:rsidR="008254DA" w:rsidRPr="00F97E1A">
        <w:rPr>
          <w:rFonts w:eastAsia="TimesNewRoman"/>
          <w:szCs w:val="22"/>
          <w:lang w:val="pl-PL"/>
        </w:rPr>
        <w:t xml:space="preserve"> </w:t>
      </w:r>
      <w:r w:rsidRPr="00F97E1A">
        <w:rPr>
          <w:rFonts w:eastAsia="TimesNewRoman"/>
          <w:szCs w:val="22"/>
          <w:lang w:val="pl-PL"/>
        </w:rPr>
        <w:t>studijama, sitagliptin nije značajno prom</w:t>
      </w:r>
      <w:r w:rsidR="00962AEE" w:rsidRPr="00F97E1A">
        <w:rPr>
          <w:rFonts w:eastAsia="TimesNewRoman"/>
          <w:szCs w:val="22"/>
          <w:lang w:val="pl-PL"/>
        </w:rPr>
        <w:t>i</w:t>
      </w:r>
      <w:r w:rsidR="00A20FFA" w:rsidRPr="00F97E1A">
        <w:rPr>
          <w:rFonts w:eastAsia="TimesNewRoman"/>
          <w:szCs w:val="22"/>
          <w:lang w:val="pl-PL"/>
        </w:rPr>
        <w:t>j</w:t>
      </w:r>
      <w:r w:rsidRPr="00F97E1A">
        <w:rPr>
          <w:rFonts w:eastAsia="TimesNewRoman"/>
          <w:szCs w:val="22"/>
          <w:lang w:val="pl-PL"/>
        </w:rPr>
        <w:t>enio farmakokinetiku metformina, gliburida, simvastatina,</w:t>
      </w:r>
      <w:r w:rsidR="008254DA" w:rsidRPr="00F97E1A">
        <w:rPr>
          <w:rFonts w:eastAsia="TimesNewRoman"/>
          <w:szCs w:val="22"/>
          <w:lang w:val="pl-PL"/>
        </w:rPr>
        <w:t xml:space="preserve"> </w:t>
      </w:r>
      <w:r w:rsidRPr="00F97E1A">
        <w:rPr>
          <w:rFonts w:eastAsia="TimesNewRoman"/>
          <w:szCs w:val="22"/>
          <w:lang w:val="pl-PL"/>
        </w:rPr>
        <w:t xml:space="preserve">roziglitazona, varfarina ili oralnih kontraceptiva, što je i </w:t>
      </w:r>
      <w:r w:rsidRPr="00F97E1A">
        <w:rPr>
          <w:i/>
          <w:iCs/>
          <w:szCs w:val="22"/>
          <w:lang w:val="pl-PL"/>
        </w:rPr>
        <w:t xml:space="preserve">in vivo </w:t>
      </w:r>
      <w:r w:rsidRPr="00F97E1A">
        <w:rPr>
          <w:rFonts w:eastAsia="TimesNewRoman"/>
          <w:szCs w:val="22"/>
          <w:lang w:val="pl-PL"/>
        </w:rPr>
        <w:t>dokaz da postoji veoma mala sklonost za</w:t>
      </w:r>
      <w:r w:rsidR="008254DA" w:rsidRPr="00F97E1A">
        <w:rPr>
          <w:rFonts w:eastAsia="TimesNewRoman"/>
          <w:szCs w:val="22"/>
          <w:lang w:val="pl-PL"/>
        </w:rPr>
        <w:t xml:space="preserve"> </w:t>
      </w:r>
      <w:r w:rsidRPr="00F97E1A">
        <w:rPr>
          <w:rFonts w:eastAsia="TimesNewRoman"/>
          <w:szCs w:val="22"/>
          <w:lang w:val="pl-PL"/>
        </w:rPr>
        <w:t>izazivanje interakcija sa supstratima CYP3A4, CYP2C8, CYP2C9 i transporterima organskih katjona (OCT).</w:t>
      </w:r>
    </w:p>
    <w:p w14:paraId="1994D7DA" w14:textId="77777777" w:rsidR="00BB096E" w:rsidRPr="00F97E1A" w:rsidRDefault="00BB096E">
      <w:pPr>
        <w:rPr>
          <w:rFonts w:eastAsia="TimesNewRoman"/>
          <w:szCs w:val="22"/>
        </w:rPr>
      </w:pPr>
      <w:r w:rsidRPr="00F97E1A">
        <w:rPr>
          <w:rFonts w:eastAsia="TimesNewRoman"/>
          <w:szCs w:val="22"/>
        </w:rPr>
        <w:t xml:space="preserve">Sitagliptin može da bude slab inhibitor p-glikoproteina </w:t>
      </w:r>
      <w:r w:rsidRPr="00F97E1A">
        <w:rPr>
          <w:i/>
          <w:iCs/>
          <w:szCs w:val="22"/>
        </w:rPr>
        <w:t>in vivo</w:t>
      </w:r>
      <w:r w:rsidRPr="00F97E1A">
        <w:rPr>
          <w:rFonts w:eastAsia="TimesNewRoman"/>
          <w:szCs w:val="22"/>
        </w:rPr>
        <w:t>.</w:t>
      </w:r>
    </w:p>
    <w:p w14:paraId="7E29832F" w14:textId="77777777" w:rsidR="00BB096E" w:rsidRPr="00F97E1A" w:rsidRDefault="00BB096E">
      <w:pPr>
        <w:rPr>
          <w:szCs w:val="22"/>
        </w:rPr>
      </w:pPr>
    </w:p>
    <w:p w14:paraId="199A9CBC" w14:textId="77777777" w:rsidR="00CE09F3" w:rsidRPr="00F97E1A" w:rsidRDefault="00CE09F3">
      <w:pPr>
        <w:rPr>
          <w:b/>
          <w:bCs/>
          <w:szCs w:val="22"/>
          <w:lang w:val="pl-PL"/>
        </w:rPr>
      </w:pPr>
      <w:r w:rsidRPr="00F97E1A">
        <w:rPr>
          <w:b/>
          <w:bCs/>
          <w:szCs w:val="22"/>
          <w:lang w:val="ru-RU"/>
        </w:rPr>
        <w:t xml:space="preserve">4.6. </w:t>
      </w:r>
      <w:r w:rsidRPr="00F97E1A">
        <w:rPr>
          <w:b/>
          <w:bCs/>
          <w:szCs w:val="22"/>
          <w:lang w:val="pl-PL"/>
        </w:rPr>
        <w:t xml:space="preserve">Plodnost, </w:t>
      </w:r>
      <w:r w:rsidRPr="00F97E1A">
        <w:rPr>
          <w:b/>
          <w:bCs/>
          <w:szCs w:val="22"/>
          <w:lang w:val="ru-RU"/>
        </w:rPr>
        <w:t>trudnoć</w:t>
      </w:r>
      <w:r w:rsidRPr="00F97E1A">
        <w:rPr>
          <w:b/>
          <w:bCs/>
          <w:szCs w:val="22"/>
          <w:lang w:val="pl-PL"/>
        </w:rPr>
        <w:t>a</w:t>
      </w:r>
      <w:r w:rsidRPr="00F97E1A">
        <w:rPr>
          <w:b/>
          <w:bCs/>
          <w:szCs w:val="22"/>
          <w:lang w:val="ru-RU"/>
        </w:rPr>
        <w:t xml:space="preserve"> i </w:t>
      </w:r>
      <w:r w:rsidRPr="00F97E1A">
        <w:rPr>
          <w:b/>
          <w:bCs/>
          <w:szCs w:val="22"/>
          <w:lang w:val="pl-PL"/>
        </w:rPr>
        <w:t>dojenje</w:t>
      </w:r>
    </w:p>
    <w:p w14:paraId="5B7B991C" w14:textId="77777777" w:rsidR="00CE09F3" w:rsidRPr="00F97E1A" w:rsidRDefault="00CE09F3">
      <w:pPr>
        <w:rPr>
          <w:szCs w:val="22"/>
          <w:lang w:val="pl-PL"/>
        </w:rPr>
      </w:pPr>
    </w:p>
    <w:p w14:paraId="65F63273" w14:textId="77777777" w:rsidR="00DB6815" w:rsidRPr="00F97E1A" w:rsidRDefault="00DB6815" w:rsidP="00DB6815">
      <w:pPr>
        <w:tabs>
          <w:tab w:val="clear" w:pos="284"/>
        </w:tabs>
        <w:autoSpaceDE w:val="0"/>
        <w:autoSpaceDN w:val="0"/>
        <w:adjustRightInd w:val="0"/>
        <w:rPr>
          <w:rFonts w:eastAsia="TimesNewRoman"/>
          <w:szCs w:val="22"/>
          <w:u w:val="single"/>
          <w:lang w:val="pl-PL"/>
        </w:rPr>
      </w:pPr>
      <w:r>
        <w:rPr>
          <w:rFonts w:eastAsia="TimesNewRoman"/>
          <w:szCs w:val="22"/>
          <w:u w:val="single"/>
          <w:lang w:val="pl-PL"/>
        </w:rPr>
        <w:t>Plodnost</w:t>
      </w:r>
    </w:p>
    <w:p w14:paraId="30FA46D0" w14:textId="341F94B1" w:rsidR="00DB6815" w:rsidRDefault="00DB6815" w:rsidP="00DB6815">
      <w:pPr>
        <w:rPr>
          <w:rFonts w:eastAsia="TimesNewRoman"/>
          <w:szCs w:val="22"/>
          <w:lang w:val="pl-PL"/>
        </w:rPr>
      </w:pPr>
      <w:r w:rsidRPr="00F97E1A">
        <w:rPr>
          <w:rFonts w:eastAsia="TimesNewRoman"/>
          <w:szCs w:val="22"/>
          <w:lang w:val="pl-PL"/>
        </w:rPr>
        <w:t>Podaci iz ispitivanja na životinjama ne ukazuju na postojanje uticaja terapije sitagliptinom na plodnost kod mužjaka i ženki. Nema podataka za ljude.</w:t>
      </w:r>
    </w:p>
    <w:p w14:paraId="3A9815FB" w14:textId="77777777" w:rsidR="00DB6815" w:rsidRPr="00F97E1A" w:rsidRDefault="00DB6815" w:rsidP="00DB6815">
      <w:pPr>
        <w:rPr>
          <w:rFonts w:eastAsia="TimesNewRoman"/>
          <w:szCs w:val="22"/>
          <w:lang w:val="pl-PL"/>
        </w:rPr>
      </w:pPr>
    </w:p>
    <w:p w14:paraId="2FADA595" w14:textId="77777777" w:rsidR="00CE09F3" w:rsidRPr="00F97E1A" w:rsidRDefault="00E84639">
      <w:pPr>
        <w:rPr>
          <w:rFonts w:eastAsia="TimesNewRoman"/>
          <w:szCs w:val="22"/>
          <w:u w:val="single"/>
          <w:lang w:val="pl-PL"/>
        </w:rPr>
      </w:pPr>
      <w:r w:rsidRPr="00F97E1A">
        <w:rPr>
          <w:rFonts w:eastAsia="TimesNewRoman"/>
          <w:szCs w:val="22"/>
          <w:u w:val="single"/>
          <w:lang w:val="pl-PL"/>
        </w:rPr>
        <w:t>Trudnoća</w:t>
      </w:r>
    </w:p>
    <w:p w14:paraId="6C0B6A8F" w14:textId="5E752491" w:rsidR="00E84639" w:rsidRPr="00F97E1A" w:rsidRDefault="00E84639">
      <w:pPr>
        <w:tabs>
          <w:tab w:val="clear" w:pos="284"/>
        </w:tabs>
        <w:autoSpaceDE w:val="0"/>
        <w:autoSpaceDN w:val="0"/>
        <w:adjustRightInd w:val="0"/>
        <w:rPr>
          <w:rFonts w:eastAsia="TimesNewRoman"/>
          <w:szCs w:val="22"/>
          <w:lang w:val="pl-PL"/>
        </w:rPr>
      </w:pPr>
      <w:r w:rsidRPr="00F97E1A">
        <w:rPr>
          <w:rFonts w:eastAsia="TimesNewRoman"/>
          <w:szCs w:val="22"/>
          <w:lang w:val="pl-PL"/>
        </w:rPr>
        <w:t>Na raspolaganju nema odgovarajućih podataka o prim</w:t>
      </w:r>
      <w:r w:rsidR="00962AEE" w:rsidRPr="00F97E1A">
        <w:rPr>
          <w:rFonts w:eastAsia="TimesNewRoman"/>
          <w:szCs w:val="22"/>
          <w:lang w:val="pl-PL"/>
        </w:rPr>
        <w:t>j</w:t>
      </w:r>
      <w:r w:rsidRPr="00F97E1A">
        <w:rPr>
          <w:rFonts w:eastAsia="TimesNewRoman"/>
          <w:szCs w:val="22"/>
          <w:lang w:val="pl-PL"/>
        </w:rPr>
        <w:t>eni sitagliptina kod trudnica. Ispitivanja na životinjama</w:t>
      </w:r>
      <w:r w:rsidR="00223746" w:rsidRPr="00F97E1A">
        <w:rPr>
          <w:rFonts w:eastAsia="TimesNewRoman"/>
          <w:szCs w:val="22"/>
          <w:lang w:val="pl-PL"/>
        </w:rPr>
        <w:t xml:space="preserve"> </w:t>
      </w:r>
      <w:r w:rsidRPr="00F97E1A">
        <w:rPr>
          <w:rFonts w:eastAsia="TimesNewRoman"/>
          <w:szCs w:val="22"/>
          <w:lang w:val="pl-PL"/>
        </w:rPr>
        <w:t>su pokazala postojanje reproduktivne toksičnosti pri prim</w:t>
      </w:r>
      <w:r w:rsidR="00962AEE" w:rsidRPr="00F97E1A">
        <w:rPr>
          <w:rFonts w:eastAsia="TimesNewRoman"/>
          <w:szCs w:val="22"/>
          <w:lang w:val="pl-PL"/>
        </w:rPr>
        <w:t>j</w:t>
      </w:r>
      <w:r w:rsidRPr="00F97E1A">
        <w:rPr>
          <w:rFonts w:eastAsia="TimesNewRoman"/>
          <w:szCs w:val="22"/>
          <w:lang w:val="pl-PL"/>
        </w:rPr>
        <w:t>eni velikih doza (</w:t>
      </w:r>
      <w:r w:rsidR="00872EE5" w:rsidRPr="00F97E1A">
        <w:rPr>
          <w:rFonts w:eastAsia="TimesNewRoman"/>
          <w:szCs w:val="22"/>
          <w:lang w:val="pl-PL"/>
        </w:rPr>
        <w:t xml:space="preserve">vidjeti dio </w:t>
      </w:r>
      <w:r w:rsidRPr="00F97E1A">
        <w:rPr>
          <w:rFonts w:eastAsia="TimesNewRoman"/>
          <w:szCs w:val="22"/>
          <w:lang w:val="pl-PL"/>
        </w:rPr>
        <w:t xml:space="preserve"> 5.3). Mogući rizik za</w:t>
      </w:r>
      <w:r w:rsidR="00223746" w:rsidRPr="00F97E1A">
        <w:rPr>
          <w:rFonts w:eastAsia="TimesNewRoman"/>
          <w:szCs w:val="22"/>
          <w:lang w:val="pl-PL"/>
        </w:rPr>
        <w:t xml:space="preserve"> </w:t>
      </w:r>
      <w:r w:rsidRPr="00F97E1A">
        <w:rPr>
          <w:rFonts w:eastAsia="TimesNewRoman"/>
          <w:szCs w:val="22"/>
          <w:lang w:val="pl-PL"/>
        </w:rPr>
        <w:t>ljude nije poznat. Usl</w:t>
      </w:r>
      <w:r w:rsidR="00B46D0F">
        <w:rPr>
          <w:rFonts w:eastAsia="TimesNewRoman"/>
          <w:szCs w:val="22"/>
          <w:lang w:val="pl-PL"/>
        </w:rPr>
        <w:t>j</w:t>
      </w:r>
      <w:r w:rsidRPr="00F97E1A">
        <w:rPr>
          <w:rFonts w:eastAsia="TimesNewRoman"/>
          <w:szCs w:val="22"/>
          <w:lang w:val="pl-PL"/>
        </w:rPr>
        <w:t>ed nedostatka podataka o prim</w:t>
      </w:r>
      <w:r w:rsidR="00A20FFA" w:rsidRPr="00F97E1A">
        <w:rPr>
          <w:rFonts w:eastAsia="TimesNewRoman"/>
          <w:szCs w:val="22"/>
          <w:lang w:val="pl-PL"/>
        </w:rPr>
        <w:t>j</w:t>
      </w:r>
      <w:r w:rsidRPr="00F97E1A">
        <w:rPr>
          <w:rFonts w:eastAsia="TimesNewRoman"/>
          <w:szCs w:val="22"/>
          <w:lang w:val="pl-PL"/>
        </w:rPr>
        <w:t>eni kod ljudi, l</w:t>
      </w:r>
      <w:r w:rsidR="00A20FFA"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ne treba da se daje u trudnoći.</w:t>
      </w:r>
    </w:p>
    <w:p w14:paraId="0D03D508" w14:textId="77777777" w:rsidR="00E84639" w:rsidRPr="00F97E1A" w:rsidRDefault="00E84639">
      <w:pPr>
        <w:tabs>
          <w:tab w:val="clear" w:pos="284"/>
        </w:tabs>
        <w:autoSpaceDE w:val="0"/>
        <w:autoSpaceDN w:val="0"/>
        <w:adjustRightInd w:val="0"/>
        <w:rPr>
          <w:rFonts w:eastAsia="TimesNewRoman"/>
          <w:szCs w:val="22"/>
          <w:lang w:val="pl-PL"/>
        </w:rPr>
      </w:pPr>
    </w:p>
    <w:p w14:paraId="671048BB" w14:textId="77777777" w:rsidR="00E84639" w:rsidRPr="00F97E1A" w:rsidRDefault="00E84639">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Dojenje</w:t>
      </w:r>
    </w:p>
    <w:p w14:paraId="336164DA" w14:textId="77777777" w:rsidR="00E84639" w:rsidRPr="00F97E1A" w:rsidRDefault="00E84639">
      <w:pPr>
        <w:tabs>
          <w:tab w:val="clear" w:pos="284"/>
        </w:tabs>
        <w:autoSpaceDE w:val="0"/>
        <w:autoSpaceDN w:val="0"/>
        <w:adjustRightInd w:val="0"/>
        <w:rPr>
          <w:rFonts w:eastAsia="TimesNewRoman"/>
          <w:szCs w:val="22"/>
          <w:lang w:val="pl-PL"/>
        </w:rPr>
      </w:pPr>
      <w:r w:rsidRPr="00F97E1A">
        <w:rPr>
          <w:rFonts w:eastAsia="TimesNewRoman"/>
          <w:szCs w:val="22"/>
          <w:lang w:val="pl-PL"/>
        </w:rPr>
        <w:t>Nije poznato da li se sitagliptin izlučuje u majčinom ml</w:t>
      </w:r>
      <w:r w:rsidR="00A20FFA" w:rsidRPr="00F97E1A">
        <w:rPr>
          <w:rFonts w:eastAsia="TimesNewRoman"/>
          <w:szCs w:val="22"/>
          <w:lang w:val="pl-PL"/>
        </w:rPr>
        <w:t>ij</w:t>
      </w:r>
      <w:r w:rsidRPr="00F97E1A">
        <w:rPr>
          <w:rFonts w:eastAsia="TimesNewRoman"/>
          <w:szCs w:val="22"/>
          <w:lang w:val="pl-PL"/>
        </w:rPr>
        <w:t>eku kod ljudi. Ispitivanja na životinjama su pokazala</w:t>
      </w:r>
      <w:r w:rsidR="00A20FFA" w:rsidRPr="00F97E1A">
        <w:rPr>
          <w:rFonts w:eastAsia="TimesNewRoman"/>
          <w:szCs w:val="22"/>
          <w:lang w:val="pl-PL"/>
        </w:rPr>
        <w:t xml:space="preserve"> </w:t>
      </w:r>
      <w:r w:rsidRPr="00F97E1A">
        <w:rPr>
          <w:rFonts w:eastAsia="TimesNewRoman"/>
          <w:szCs w:val="22"/>
          <w:lang w:val="pl-PL"/>
        </w:rPr>
        <w:t>da se sitagliptin izlučuje u ml</w:t>
      </w:r>
      <w:r w:rsidR="00A20FFA" w:rsidRPr="00F97E1A">
        <w:rPr>
          <w:rFonts w:eastAsia="TimesNewRoman"/>
          <w:szCs w:val="22"/>
          <w:lang w:val="pl-PL"/>
        </w:rPr>
        <w:t>ij</w:t>
      </w:r>
      <w:r w:rsidRPr="00F97E1A">
        <w:rPr>
          <w:rFonts w:eastAsia="TimesNewRoman"/>
          <w:szCs w:val="22"/>
          <w:lang w:val="pl-PL"/>
        </w:rPr>
        <w:t>eku ženki. L</w:t>
      </w:r>
      <w:r w:rsidR="00A20FFA"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ne treba da se daje tokom perioda dojenja.</w:t>
      </w:r>
    </w:p>
    <w:p w14:paraId="3A66D43D" w14:textId="77777777" w:rsidR="00E84639" w:rsidRPr="00F97E1A" w:rsidRDefault="00E84639">
      <w:pPr>
        <w:tabs>
          <w:tab w:val="clear" w:pos="284"/>
        </w:tabs>
        <w:autoSpaceDE w:val="0"/>
        <w:autoSpaceDN w:val="0"/>
        <w:adjustRightInd w:val="0"/>
        <w:rPr>
          <w:rFonts w:eastAsia="TimesNewRoman"/>
          <w:szCs w:val="22"/>
          <w:lang w:val="pl-PL"/>
        </w:rPr>
      </w:pPr>
    </w:p>
    <w:p w14:paraId="4F1573CC" w14:textId="4DB7D699" w:rsidR="00E84639" w:rsidRPr="00F97E1A" w:rsidRDefault="00E84639">
      <w:pPr>
        <w:tabs>
          <w:tab w:val="clear" w:pos="284"/>
        </w:tabs>
        <w:autoSpaceDE w:val="0"/>
        <w:autoSpaceDN w:val="0"/>
        <w:adjustRightInd w:val="0"/>
        <w:rPr>
          <w:rFonts w:eastAsia="TimesNewRoman"/>
          <w:szCs w:val="22"/>
          <w:lang w:val="pl-PL"/>
        </w:rPr>
      </w:pPr>
    </w:p>
    <w:p w14:paraId="18B2803E" w14:textId="77777777" w:rsidR="006B274A" w:rsidRPr="00F97E1A" w:rsidRDefault="00CE09F3">
      <w:pPr>
        <w:tabs>
          <w:tab w:val="left" w:pos="540"/>
          <w:tab w:val="left" w:pos="569"/>
        </w:tabs>
        <w:ind w:left="540" w:hanging="540"/>
        <w:rPr>
          <w:b/>
          <w:bCs/>
          <w:szCs w:val="22"/>
          <w:lang w:val="pl-PL"/>
        </w:rPr>
      </w:pPr>
      <w:r w:rsidRPr="00F97E1A">
        <w:rPr>
          <w:b/>
          <w:bCs/>
          <w:spacing w:val="-8"/>
          <w:szCs w:val="22"/>
          <w:lang w:val="ru-RU"/>
        </w:rPr>
        <w:t xml:space="preserve">4.7. </w:t>
      </w:r>
      <w:r w:rsidR="006B274A" w:rsidRPr="00F97E1A">
        <w:rPr>
          <w:b/>
          <w:bCs/>
          <w:szCs w:val="22"/>
          <w:lang w:val="pl-PL"/>
        </w:rPr>
        <w:t>Uticaj na sposobnost upravljanja vozilima i rukovanje mašinama</w:t>
      </w:r>
    </w:p>
    <w:p w14:paraId="12EE8712" w14:textId="77777777" w:rsidR="00CE09F3" w:rsidRPr="00F97E1A" w:rsidRDefault="00CE09F3">
      <w:pPr>
        <w:rPr>
          <w:szCs w:val="22"/>
          <w:lang w:val="pl-PL"/>
        </w:rPr>
      </w:pPr>
    </w:p>
    <w:p w14:paraId="676387A4" w14:textId="1964AC4E" w:rsidR="007358AE" w:rsidRPr="00F97E1A" w:rsidRDefault="007358AE">
      <w:pPr>
        <w:tabs>
          <w:tab w:val="clear" w:pos="284"/>
        </w:tabs>
        <w:autoSpaceDE w:val="0"/>
        <w:autoSpaceDN w:val="0"/>
        <w:adjustRightInd w:val="0"/>
        <w:rPr>
          <w:rFonts w:eastAsia="TimesNewRoman"/>
          <w:szCs w:val="22"/>
          <w:lang w:val="pl-PL"/>
        </w:rPr>
      </w:pPr>
      <w:r w:rsidRPr="00F97E1A">
        <w:rPr>
          <w:rFonts w:eastAsia="TimesNewRoman"/>
          <w:szCs w:val="22"/>
          <w:lang w:val="pl-PL"/>
        </w:rPr>
        <w:t>L</w:t>
      </w:r>
      <w:r w:rsidR="00A20FFA"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nema ili ima zanemarljiv uticaj na sposobnost upravljanja vozilima i rukovanj</w:t>
      </w:r>
      <w:r w:rsidR="00B46D0F">
        <w:rPr>
          <w:rFonts w:eastAsia="TimesNewRoman"/>
          <w:szCs w:val="22"/>
          <w:lang w:val="pl-PL"/>
        </w:rPr>
        <w:t>e</w:t>
      </w:r>
      <w:r w:rsidRPr="00F97E1A">
        <w:rPr>
          <w:rFonts w:eastAsia="TimesNewRoman"/>
          <w:szCs w:val="22"/>
          <w:lang w:val="pl-PL"/>
        </w:rPr>
        <w:t xml:space="preserve"> mašinama.</w:t>
      </w:r>
      <w:r w:rsidR="0048291D" w:rsidRPr="00F97E1A">
        <w:rPr>
          <w:rFonts w:eastAsia="TimesNewRoman"/>
          <w:szCs w:val="22"/>
          <w:lang w:val="pl-PL"/>
        </w:rPr>
        <w:t xml:space="preserve"> </w:t>
      </w:r>
      <w:r w:rsidRPr="00F97E1A">
        <w:rPr>
          <w:rFonts w:eastAsia="TimesNewRoman"/>
          <w:szCs w:val="22"/>
          <w:lang w:val="pl-PL"/>
        </w:rPr>
        <w:t>Međutim, prilikom upravljanja vozilima i rukovanja mašinama</w:t>
      </w:r>
      <w:r w:rsidR="00A20FFA" w:rsidRPr="00F97E1A">
        <w:rPr>
          <w:rFonts w:eastAsia="TimesNewRoman"/>
          <w:szCs w:val="22"/>
          <w:lang w:val="pl-PL"/>
        </w:rPr>
        <w:t>, treba uzeti u obzir da su zabi</w:t>
      </w:r>
      <w:r w:rsidRPr="00F97E1A">
        <w:rPr>
          <w:rFonts w:eastAsia="TimesNewRoman"/>
          <w:szCs w:val="22"/>
          <w:lang w:val="pl-PL"/>
        </w:rPr>
        <w:t>l</w:t>
      </w:r>
      <w:r w:rsidR="00B46D0F">
        <w:rPr>
          <w:rFonts w:eastAsia="TimesNewRoman"/>
          <w:szCs w:val="22"/>
          <w:lang w:val="pl-PL"/>
        </w:rPr>
        <w:t>j</w:t>
      </w:r>
      <w:r w:rsidRPr="00F97E1A">
        <w:rPr>
          <w:rFonts w:eastAsia="TimesNewRoman"/>
          <w:szCs w:val="22"/>
          <w:lang w:val="pl-PL"/>
        </w:rPr>
        <w:t>eženi slučajevi vrtoglavice i pospanosti.</w:t>
      </w:r>
    </w:p>
    <w:p w14:paraId="5B00D3F5" w14:textId="77777777" w:rsidR="0048291D" w:rsidRPr="00F97E1A" w:rsidRDefault="0048291D">
      <w:pPr>
        <w:tabs>
          <w:tab w:val="clear" w:pos="284"/>
        </w:tabs>
        <w:autoSpaceDE w:val="0"/>
        <w:autoSpaceDN w:val="0"/>
        <w:adjustRightInd w:val="0"/>
        <w:rPr>
          <w:rFonts w:eastAsia="TimesNewRoman"/>
          <w:szCs w:val="22"/>
          <w:lang w:val="pl-PL"/>
        </w:rPr>
      </w:pPr>
    </w:p>
    <w:p w14:paraId="70579A22" w14:textId="19A646F1" w:rsidR="00CE09F3" w:rsidRPr="00F97E1A" w:rsidRDefault="007358AE">
      <w:pPr>
        <w:tabs>
          <w:tab w:val="clear" w:pos="284"/>
        </w:tabs>
        <w:autoSpaceDE w:val="0"/>
        <w:autoSpaceDN w:val="0"/>
        <w:adjustRightInd w:val="0"/>
        <w:rPr>
          <w:rFonts w:eastAsia="TimesNewRoman"/>
          <w:szCs w:val="22"/>
          <w:lang w:val="pl-PL"/>
        </w:rPr>
      </w:pPr>
      <w:r w:rsidRPr="00F97E1A">
        <w:rPr>
          <w:rFonts w:eastAsia="TimesNewRoman"/>
          <w:szCs w:val="22"/>
          <w:lang w:val="pl-PL"/>
        </w:rPr>
        <w:t>Pored toga, pacijente treba upozoriti da postoji rizik za pojavu hipoglikemije kada se l</w:t>
      </w:r>
      <w:r w:rsidR="00A20FFA" w:rsidRPr="00F97E1A">
        <w:rPr>
          <w:rFonts w:eastAsia="TimesNewRoman"/>
          <w:szCs w:val="22"/>
          <w:lang w:val="pl-PL"/>
        </w:rPr>
        <w:t>ij</w:t>
      </w:r>
      <w:r w:rsidRPr="00F97E1A">
        <w:rPr>
          <w:rFonts w:eastAsia="TimesNewRoman"/>
          <w:szCs w:val="22"/>
          <w:lang w:val="pl-PL"/>
        </w:rPr>
        <w:t xml:space="preserve">ek </w:t>
      </w:r>
      <w:r w:rsidRPr="00F97E1A">
        <w:rPr>
          <w:rFonts w:eastAsia="TimesNewRoman"/>
          <w:color w:val="000000"/>
          <w:szCs w:val="22"/>
          <w:lang w:val="pl-PL"/>
        </w:rPr>
        <w:t>Dolista</w:t>
      </w:r>
      <w:r w:rsidRPr="00F97E1A">
        <w:rPr>
          <w:rFonts w:eastAsia="TimesNewRoman"/>
          <w:szCs w:val="22"/>
          <w:lang w:val="pl-PL"/>
        </w:rPr>
        <w:t xml:space="preserve"> uzima istovremeno sa </w:t>
      </w:r>
      <w:r w:rsidR="0048291D" w:rsidRPr="00F97E1A">
        <w:rPr>
          <w:rFonts w:eastAsia="TimesNewRoman"/>
          <w:szCs w:val="22"/>
          <w:lang w:val="pl-PL"/>
        </w:rPr>
        <w:t xml:space="preserve">derivatima </w:t>
      </w:r>
      <w:r w:rsidRPr="00F97E1A">
        <w:rPr>
          <w:rFonts w:eastAsia="TimesNewRoman"/>
          <w:szCs w:val="22"/>
          <w:lang w:val="pl-PL"/>
        </w:rPr>
        <w:t>sulfonilure</w:t>
      </w:r>
      <w:r w:rsidR="0048291D" w:rsidRPr="00F97E1A">
        <w:rPr>
          <w:rFonts w:eastAsia="TimesNewRoman"/>
          <w:szCs w:val="22"/>
          <w:lang w:val="pl-PL"/>
        </w:rPr>
        <w:t>e</w:t>
      </w:r>
      <w:r w:rsidRPr="00F97E1A">
        <w:rPr>
          <w:rFonts w:eastAsia="TimesNewRoman"/>
          <w:szCs w:val="22"/>
          <w:lang w:val="pl-PL"/>
        </w:rPr>
        <w:t xml:space="preserve"> ili insulinom.</w:t>
      </w:r>
    </w:p>
    <w:p w14:paraId="6BC0F858" w14:textId="77777777" w:rsidR="007358AE" w:rsidRPr="00F97E1A" w:rsidRDefault="007358AE">
      <w:pPr>
        <w:rPr>
          <w:szCs w:val="22"/>
          <w:lang w:val="pl-PL"/>
        </w:rPr>
      </w:pPr>
    </w:p>
    <w:p w14:paraId="65043AAF" w14:textId="77777777" w:rsidR="00CE09F3" w:rsidRPr="00F97E1A" w:rsidRDefault="00CE09F3">
      <w:pPr>
        <w:rPr>
          <w:b/>
          <w:bCs/>
          <w:szCs w:val="22"/>
          <w:lang w:val="pl-PL"/>
        </w:rPr>
      </w:pPr>
      <w:r w:rsidRPr="00F97E1A">
        <w:rPr>
          <w:b/>
          <w:bCs/>
          <w:szCs w:val="22"/>
          <w:lang w:val="pl-PL"/>
        </w:rPr>
        <w:t>4.8. Neželjena dejstva</w:t>
      </w:r>
    </w:p>
    <w:p w14:paraId="6E4C2902" w14:textId="77777777" w:rsidR="00CE09F3" w:rsidRPr="00F97E1A" w:rsidRDefault="00CE09F3">
      <w:pPr>
        <w:rPr>
          <w:noProof/>
          <w:szCs w:val="22"/>
          <w:u w:val="single"/>
          <w:lang w:val="hr-HR"/>
        </w:rPr>
      </w:pPr>
    </w:p>
    <w:p w14:paraId="7ACE1EF8" w14:textId="77777777" w:rsidR="00C72D01" w:rsidRPr="00F97E1A" w:rsidRDefault="00C72D01">
      <w:pPr>
        <w:tabs>
          <w:tab w:val="clear" w:pos="284"/>
        </w:tabs>
        <w:autoSpaceDE w:val="0"/>
        <w:autoSpaceDN w:val="0"/>
        <w:adjustRightInd w:val="0"/>
        <w:rPr>
          <w:rFonts w:eastAsia="TimesNewRoman"/>
          <w:szCs w:val="22"/>
          <w:u w:val="single"/>
          <w:lang w:val="hr-HR"/>
        </w:rPr>
      </w:pPr>
      <w:r w:rsidRPr="00F97E1A">
        <w:rPr>
          <w:rFonts w:eastAsia="TimesNewRoman"/>
          <w:szCs w:val="22"/>
          <w:u w:val="single"/>
          <w:lang w:val="hr-HR"/>
        </w:rPr>
        <w:t>Sažetak bezb</w:t>
      </w:r>
      <w:r w:rsidR="00A20FFA" w:rsidRPr="00F97E1A">
        <w:rPr>
          <w:rFonts w:eastAsia="TimesNewRoman"/>
          <w:szCs w:val="22"/>
          <w:u w:val="single"/>
          <w:lang w:val="hr-HR"/>
        </w:rPr>
        <w:t>j</w:t>
      </w:r>
      <w:r w:rsidRPr="00F97E1A">
        <w:rPr>
          <w:rFonts w:eastAsia="TimesNewRoman"/>
          <w:szCs w:val="22"/>
          <w:u w:val="single"/>
          <w:lang w:val="hr-HR"/>
        </w:rPr>
        <w:t>ednosnog profila</w:t>
      </w:r>
    </w:p>
    <w:p w14:paraId="4A9DDEFE" w14:textId="1912A2D4" w:rsidR="008B1086" w:rsidRPr="00F97E1A" w:rsidRDefault="00A20FFA">
      <w:pPr>
        <w:tabs>
          <w:tab w:val="clear" w:pos="284"/>
        </w:tabs>
        <w:autoSpaceDE w:val="0"/>
        <w:autoSpaceDN w:val="0"/>
        <w:adjustRightInd w:val="0"/>
        <w:rPr>
          <w:rFonts w:eastAsia="TimesNewRoman"/>
          <w:szCs w:val="22"/>
          <w:lang w:val="hr-HR"/>
        </w:rPr>
      </w:pPr>
      <w:r w:rsidRPr="00F97E1A">
        <w:rPr>
          <w:rFonts w:eastAsia="TimesNewRoman"/>
          <w:szCs w:val="22"/>
          <w:lang w:val="hr-HR"/>
        </w:rPr>
        <w:t>Zabi</w:t>
      </w:r>
      <w:r w:rsidR="00C72D01" w:rsidRPr="00F97E1A">
        <w:rPr>
          <w:rFonts w:eastAsia="TimesNewRoman"/>
          <w:szCs w:val="22"/>
          <w:lang w:val="hr-HR"/>
        </w:rPr>
        <w:t>l</w:t>
      </w:r>
      <w:r w:rsidRPr="00F97E1A">
        <w:rPr>
          <w:rFonts w:eastAsia="TimesNewRoman"/>
          <w:szCs w:val="22"/>
          <w:lang w:val="hr-HR"/>
        </w:rPr>
        <w:t>j</w:t>
      </w:r>
      <w:r w:rsidR="00C72D01" w:rsidRPr="00F97E1A">
        <w:rPr>
          <w:rFonts w:eastAsia="TimesNewRoman"/>
          <w:szCs w:val="22"/>
          <w:lang w:val="hr-HR"/>
        </w:rPr>
        <w:t>ežen</w:t>
      </w:r>
      <w:r w:rsidR="00B46D0F">
        <w:rPr>
          <w:rFonts w:eastAsia="TimesNewRoman"/>
          <w:szCs w:val="22"/>
          <w:lang w:val="hr-HR"/>
        </w:rPr>
        <w:t>a</w:t>
      </w:r>
      <w:r w:rsidR="00C72D01" w:rsidRPr="00F97E1A">
        <w:rPr>
          <w:rFonts w:eastAsia="TimesNewRoman"/>
          <w:szCs w:val="22"/>
          <w:lang w:val="hr-HR"/>
        </w:rPr>
        <w:t xml:space="preserve"> su ozbiljn</w:t>
      </w:r>
      <w:r w:rsidR="00B46D0F">
        <w:rPr>
          <w:rFonts w:eastAsia="TimesNewRoman"/>
          <w:szCs w:val="22"/>
          <w:lang w:val="hr-HR"/>
        </w:rPr>
        <w:t>a</w:t>
      </w:r>
      <w:r w:rsidR="00C72D01" w:rsidRPr="00F97E1A">
        <w:rPr>
          <w:rFonts w:eastAsia="TimesNewRoman"/>
          <w:szCs w:val="22"/>
          <w:lang w:val="hr-HR"/>
        </w:rPr>
        <w:t xml:space="preserve"> neželjen</w:t>
      </w:r>
      <w:r w:rsidR="00B46D0F">
        <w:rPr>
          <w:rFonts w:eastAsia="TimesNewRoman"/>
          <w:szCs w:val="22"/>
          <w:lang w:val="hr-HR"/>
        </w:rPr>
        <w:t>a dejstva</w:t>
      </w:r>
      <w:r w:rsidR="00C72D01" w:rsidRPr="00F97E1A">
        <w:rPr>
          <w:rFonts w:eastAsia="TimesNewRoman"/>
          <w:szCs w:val="22"/>
          <w:lang w:val="hr-HR"/>
        </w:rPr>
        <w:t>, uključujući pankreatitis i reakcije preosetljivosti.</w:t>
      </w:r>
    </w:p>
    <w:p w14:paraId="50870A00" w14:textId="795545CF" w:rsidR="00C72D01" w:rsidRPr="00F97E1A" w:rsidRDefault="00A20FFA">
      <w:pPr>
        <w:tabs>
          <w:tab w:val="clear" w:pos="284"/>
        </w:tabs>
        <w:autoSpaceDE w:val="0"/>
        <w:autoSpaceDN w:val="0"/>
        <w:adjustRightInd w:val="0"/>
        <w:rPr>
          <w:rFonts w:eastAsia="TimesNewRoman"/>
          <w:szCs w:val="22"/>
          <w:lang w:val="hr-HR"/>
        </w:rPr>
      </w:pPr>
      <w:r w:rsidRPr="00F97E1A">
        <w:rPr>
          <w:rFonts w:eastAsia="TimesNewRoman"/>
          <w:szCs w:val="22"/>
          <w:lang w:val="hr-HR"/>
        </w:rPr>
        <w:lastRenderedPageBreak/>
        <w:t>Zabi</w:t>
      </w:r>
      <w:r w:rsidR="00C72D01" w:rsidRPr="00F97E1A">
        <w:rPr>
          <w:rFonts w:eastAsia="TimesNewRoman"/>
          <w:szCs w:val="22"/>
          <w:lang w:val="hr-HR"/>
        </w:rPr>
        <w:t>l</w:t>
      </w:r>
      <w:r w:rsidRPr="00F97E1A">
        <w:rPr>
          <w:rFonts w:eastAsia="TimesNewRoman"/>
          <w:szCs w:val="22"/>
          <w:lang w:val="hr-HR"/>
        </w:rPr>
        <w:t>j</w:t>
      </w:r>
      <w:r w:rsidR="00C72D01" w:rsidRPr="00F97E1A">
        <w:rPr>
          <w:rFonts w:eastAsia="TimesNewRoman"/>
          <w:szCs w:val="22"/>
          <w:lang w:val="hr-HR"/>
        </w:rPr>
        <w:t>eženi su</w:t>
      </w:r>
      <w:r w:rsidR="00C32474" w:rsidRPr="00F97E1A">
        <w:rPr>
          <w:rFonts w:eastAsia="TimesNewRoman"/>
          <w:szCs w:val="22"/>
          <w:lang w:val="hr-HR"/>
        </w:rPr>
        <w:t xml:space="preserve"> </w:t>
      </w:r>
      <w:r w:rsidR="00C72D01" w:rsidRPr="00F97E1A">
        <w:rPr>
          <w:rFonts w:eastAsia="TimesNewRoman"/>
          <w:szCs w:val="22"/>
          <w:lang w:val="hr-HR"/>
        </w:rPr>
        <w:t>slučajevi hipoglikemije kada se l</w:t>
      </w:r>
      <w:r w:rsidRPr="00F97E1A">
        <w:rPr>
          <w:rFonts w:eastAsia="TimesNewRoman"/>
          <w:szCs w:val="22"/>
          <w:lang w:val="hr-HR"/>
        </w:rPr>
        <w:t>ij</w:t>
      </w:r>
      <w:r w:rsidR="00C72D01" w:rsidRPr="00F97E1A">
        <w:rPr>
          <w:rFonts w:eastAsia="TimesNewRoman"/>
          <w:szCs w:val="22"/>
          <w:lang w:val="hr-HR"/>
        </w:rPr>
        <w:t xml:space="preserve">ek davao u kombinaciji sa </w:t>
      </w:r>
      <w:r w:rsidR="005831E8" w:rsidRPr="00F97E1A">
        <w:rPr>
          <w:rFonts w:eastAsia="TimesNewRoman"/>
          <w:szCs w:val="22"/>
          <w:lang w:val="hr-HR"/>
        </w:rPr>
        <w:t xml:space="preserve">derivatima </w:t>
      </w:r>
      <w:r w:rsidR="00C72D01" w:rsidRPr="00F97E1A">
        <w:rPr>
          <w:rFonts w:eastAsia="TimesNewRoman"/>
          <w:szCs w:val="22"/>
          <w:lang w:val="hr-HR"/>
        </w:rPr>
        <w:t>sulfonilure</w:t>
      </w:r>
      <w:r w:rsidR="005831E8" w:rsidRPr="00F97E1A">
        <w:rPr>
          <w:rFonts w:eastAsia="TimesNewRoman"/>
          <w:szCs w:val="22"/>
          <w:lang w:val="hr-HR"/>
        </w:rPr>
        <w:t>e</w:t>
      </w:r>
      <w:r w:rsidR="00C72D01" w:rsidRPr="00F97E1A">
        <w:rPr>
          <w:rFonts w:eastAsia="TimesNewRoman"/>
          <w:szCs w:val="22"/>
          <w:lang w:val="hr-HR"/>
        </w:rPr>
        <w:t xml:space="preserve"> (4,7% - 13,8%) i insulinom</w:t>
      </w:r>
      <w:r w:rsidR="00C32474" w:rsidRPr="00F97E1A">
        <w:rPr>
          <w:rFonts w:eastAsia="TimesNewRoman"/>
          <w:szCs w:val="22"/>
          <w:lang w:val="hr-HR"/>
        </w:rPr>
        <w:t xml:space="preserve"> </w:t>
      </w:r>
      <w:r w:rsidR="00C72D01" w:rsidRPr="00F97E1A">
        <w:rPr>
          <w:rFonts w:eastAsia="TimesNewRoman"/>
          <w:szCs w:val="22"/>
          <w:lang w:val="hr-HR"/>
        </w:rPr>
        <w:t>(9,6%) (</w:t>
      </w:r>
      <w:r w:rsidR="00872EE5" w:rsidRPr="00F97E1A">
        <w:rPr>
          <w:rFonts w:eastAsia="TimesNewRoman"/>
          <w:szCs w:val="22"/>
          <w:lang w:val="hr-HR"/>
        </w:rPr>
        <w:t xml:space="preserve">vidjeti dio </w:t>
      </w:r>
      <w:r w:rsidR="00C72D01" w:rsidRPr="00F97E1A">
        <w:rPr>
          <w:rFonts w:eastAsia="TimesNewRoman"/>
          <w:szCs w:val="22"/>
          <w:lang w:val="hr-HR"/>
        </w:rPr>
        <w:t xml:space="preserve"> 4.4).</w:t>
      </w:r>
    </w:p>
    <w:p w14:paraId="67979038" w14:textId="77777777" w:rsidR="00C72D01" w:rsidRPr="00F97E1A" w:rsidRDefault="00C72D01">
      <w:pPr>
        <w:tabs>
          <w:tab w:val="clear" w:pos="284"/>
        </w:tabs>
        <w:autoSpaceDE w:val="0"/>
        <w:autoSpaceDN w:val="0"/>
        <w:adjustRightInd w:val="0"/>
        <w:rPr>
          <w:rFonts w:eastAsia="TimesNewRoman"/>
          <w:szCs w:val="22"/>
          <w:lang w:val="hr-HR"/>
        </w:rPr>
      </w:pPr>
    </w:p>
    <w:p w14:paraId="3C84959A" w14:textId="77777777" w:rsidR="00C72D01" w:rsidRPr="00F97E1A" w:rsidRDefault="00C72D01">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Tabelarni prikaz neželjenih dejstava</w:t>
      </w:r>
    </w:p>
    <w:p w14:paraId="456C05F1" w14:textId="7AFD679E" w:rsidR="00C72D01" w:rsidRPr="00F97E1A" w:rsidRDefault="00C72D01">
      <w:pPr>
        <w:tabs>
          <w:tab w:val="clear" w:pos="284"/>
        </w:tabs>
        <w:autoSpaceDE w:val="0"/>
        <w:autoSpaceDN w:val="0"/>
        <w:adjustRightInd w:val="0"/>
        <w:rPr>
          <w:rFonts w:eastAsia="TimesNewRoman"/>
          <w:szCs w:val="22"/>
          <w:lang w:val="pl-PL"/>
        </w:rPr>
      </w:pPr>
      <w:r w:rsidRPr="00F97E1A">
        <w:rPr>
          <w:rFonts w:eastAsia="TimesNewRoman"/>
          <w:szCs w:val="22"/>
          <w:lang w:val="pl-PL"/>
        </w:rPr>
        <w:t>Neželjena dejstva su navedena u tekstu</w:t>
      </w:r>
      <w:r w:rsidR="00B46D0F">
        <w:rPr>
          <w:rFonts w:eastAsia="TimesNewRoman"/>
          <w:szCs w:val="22"/>
          <w:lang w:val="pl-PL"/>
        </w:rPr>
        <w:t xml:space="preserve"> ispod</w:t>
      </w:r>
      <w:r w:rsidRPr="00F97E1A">
        <w:rPr>
          <w:rFonts w:eastAsia="TimesNewRoman"/>
          <w:szCs w:val="22"/>
          <w:lang w:val="pl-PL"/>
        </w:rPr>
        <w:t xml:space="preserve"> (</w:t>
      </w:r>
      <w:r w:rsidRPr="00F97E1A">
        <w:rPr>
          <w:rFonts w:eastAsia="TimesNewRoman"/>
          <w:i/>
          <w:iCs/>
          <w:szCs w:val="22"/>
          <w:lang w:val="pl-PL"/>
        </w:rPr>
        <w:t>Tabela 1</w:t>
      </w:r>
      <w:r w:rsidRPr="00F97E1A">
        <w:rPr>
          <w:rFonts w:eastAsia="TimesNewRoman"/>
          <w:szCs w:val="22"/>
          <w:lang w:val="pl-PL"/>
        </w:rPr>
        <w:t>), a na osnovu klase sistema organa i učestalosti.</w:t>
      </w:r>
    </w:p>
    <w:p w14:paraId="5C2CD5F3" w14:textId="1CD3AA44" w:rsidR="00C72D01" w:rsidRPr="007C3012" w:rsidRDefault="00B46D0F">
      <w:pPr>
        <w:rPr>
          <w:szCs w:val="22"/>
          <w:lang w:val="sl-SI"/>
        </w:rPr>
      </w:pPr>
      <w:r>
        <w:rPr>
          <w:szCs w:val="22"/>
          <w:lang w:val="sl-SI"/>
        </w:rPr>
        <w:t>Učestalost n</w:t>
      </w:r>
      <w:r w:rsidR="00C72D01" w:rsidRPr="00F97E1A">
        <w:rPr>
          <w:szCs w:val="22"/>
          <w:lang w:val="sr-Latn-CS"/>
        </w:rPr>
        <w:t>eželjen</w:t>
      </w:r>
      <w:r>
        <w:rPr>
          <w:szCs w:val="22"/>
          <w:lang w:val="sr-Latn-CS"/>
        </w:rPr>
        <w:t>ih</w:t>
      </w:r>
      <w:r w:rsidR="00C72D01" w:rsidRPr="00F97E1A">
        <w:rPr>
          <w:szCs w:val="22"/>
          <w:lang w:val="sr-Latn-CS"/>
        </w:rPr>
        <w:t xml:space="preserve"> dejst</w:t>
      </w:r>
      <w:r>
        <w:rPr>
          <w:szCs w:val="22"/>
          <w:lang w:val="sr-Latn-CS"/>
        </w:rPr>
        <w:t>a</w:t>
      </w:r>
      <w:r w:rsidR="00C72D01" w:rsidRPr="00F97E1A">
        <w:rPr>
          <w:szCs w:val="22"/>
          <w:lang w:val="sr-Latn-CS"/>
        </w:rPr>
        <w:t>va, mo</w:t>
      </w:r>
      <w:r>
        <w:rPr>
          <w:szCs w:val="22"/>
          <w:lang w:val="sr-Latn-CS"/>
        </w:rPr>
        <w:t>že</w:t>
      </w:r>
      <w:r w:rsidR="00C72D01" w:rsidRPr="00F97E1A">
        <w:rPr>
          <w:szCs w:val="22"/>
          <w:lang w:val="sr-Latn-CS"/>
        </w:rPr>
        <w:t xml:space="preserve"> biti: </w:t>
      </w:r>
      <w:r w:rsidR="00C72D01" w:rsidRPr="00F97E1A">
        <w:rPr>
          <w:szCs w:val="22"/>
          <w:lang w:val="sl-SI"/>
        </w:rPr>
        <w:t>veoma čest</w:t>
      </w:r>
      <w:r>
        <w:rPr>
          <w:szCs w:val="22"/>
          <w:lang w:val="sl-SI"/>
        </w:rPr>
        <w:t xml:space="preserve">o </w:t>
      </w:r>
      <w:r w:rsidR="00C72D01" w:rsidRPr="00F97E1A">
        <w:rPr>
          <w:szCs w:val="22"/>
          <w:lang w:val="sl-SI"/>
        </w:rPr>
        <w:t>(≥1/10), čest</w:t>
      </w:r>
      <w:r>
        <w:rPr>
          <w:szCs w:val="22"/>
          <w:lang w:val="sl-SI"/>
        </w:rPr>
        <w:t>o</w:t>
      </w:r>
      <w:r w:rsidR="00C72D01" w:rsidRPr="00F97E1A">
        <w:rPr>
          <w:szCs w:val="22"/>
          <w:lang w:val="sl-SI"/>
        </w:rPr>
        <w:t xml:space="preserve"> (≥1/100 i &lt;1/10), povremen</w:t>
      </w:r>
      <w:r>
        <w:rPr>
          <w:szCs w:val="22"/>
          <w:lang w:val="sl-SI"/>
        </w:rPr>
        <w:t>o</w:t>
      </w:r>
      <w:r w:rsidR="00C72D01" w:rsidRPr="00F97E1A">
        <w:rPr>
          <w:szCs w:val="22"/>
          <w:lang w:val="sl-SI"/>
        </w:rPr>
        <w:t xml:space="preserve"> (≥</w:t>
      </w:r>
      <w:r w:rsidR="00C32474" w:rsidRPr="00F97E1A">
        <w:rPr>
          <w:szCs w:val="22"/>
          <w:lang w:val="sl-SI"/>
        </w:rPr>
        <w:t xml:space="preserve">1/1000 i &lt;1/100), </w:t>
      </w:r>
      <w:r w:rsidR="00C72D01" w:rsidRPr="00F97E1A">
        <w:rPr>
          <w:szCs w:val="22"/>
          <w:lang w:val="sl-SI"/>
        </w:rPr>
        <w:t>r</w:t>
      </w:r>
      <w:r w:rsidR="00962AEE" w:rsidRPr="00F97E1A">
        <w:rPr>
          <w:szCs w:val="22"/>
          <w:lang w:val="sl-SI"/>
        </w:rPr>
        <w:t>ij</w:t>
      </w:r>
      <w:r w:rsidR="00C72D01" w:rsidRPr="00F97E1A">
        <w:rPr>
          <w:szCs w:val="22"/>
          <w:lang w:val="sl-SI"/>
        </w:rPr>
        <w:t>etk</w:t>
      </w:r>
      <w:r>
        <w:rPr>
          <w:szCs w:val="22"/>
          <w:lang w:val="sl-SI"/>
        </w:rPr>
        <w:t>o</w:t>
      </w:r>
      <w:r w:rsidR="00C72D01" w:rsidRPr="00F97E1A">
        <w:rPr>
          <w:szCs w:val="22"/>
          <w:lang w:val="sl-SI"/>
        </w:rPr>
        <w:t xml:space="preserve"> (≥1/10 000 i &lt;1/1000) i veoma r</w:t>
      </w:r>
      <w:r w:rsidR="00A20FFA" w:rsidRPr="00F97E1A">
        <w:rPr>
          <w:szCs w:val="22"/>
          <w:lang w:val="sl-SI"/>
        </w:rPr>
        <w:t>ij</w:t>
      </w:r>
      <w:r w:rsidR="00C72D01" w:rsidRPr="00F97E1A">
        <w:rPr>
          <w:szCs w:val="22"/>
          <w:lang w:val="sl-SI"/>
        </w:rPr>
        <w:t>etk</w:t>
      </w:r>
      <w:r>
        <w:rPr>
          <w:szCs w:val="22"/>
          <w:lang w:val="sl-SI"/>
        </w:rPr>
        <w:t>o</w:t>
      </w:r>
      <w:r w:rsidR="00C72D01" w:rsidRPr="00F97E1A">
        <w:rPr>
          <w:szCs w:val="22"/>
          <w:lang w:val="sl-SI"/>
        </w:rPr>
        <w:t xml:space="preserve"> (&lt;1/10,000),  nepoznat</w:t>
      </w:r>
      <w:r>
        <w:rPr>
          <w:szCs w:val="22"/>
          <w:lang w:val="sl-SI"/>
        </w:rPr>
        <w:t>o</w:t>
      </w:r>
      <w:r w:rsidR="00C72D01" w:rsidRPr="00F97E1A">
        <w:rPr>
          <w:szCs w:val="22"/>
          <w:lang w:val="sl-SI"/>
        </w:rPr>
        <w:t xml:space="preserve"> </w:t>
      </w:r>
      <w:r w:rsidR="00C32474" w:rsidRPr="00F97E1A">
        <w:rPr>
          <w:szCs w:val="22"/>
          <w:lang w:val="sr-Latn-CS"/>
        </w:rPr>
        <w:t>(ne može se proc</w:t>
      </w:r>
      <w:r w:rsidR="00962AEE" w:rsidRPr="00F97E1A">
        <w:rPr>
          <w:szCs w:val="22"/>
          <w:lang w:val="sr-Latn-CS"/>
        </w:rPr>
        <w:t>i</w:t>
      </w:r>
      <w:r w:rsidR="00A20FFA" w:rsidRPr="00F97E1A">
        <w:rPr>
          <w:szCs w:val="22"/>
          <w:lang w:val="sr-Latn-CS"/>
        </w:rPr>
        <w:t>j</w:t>
      </w:r>
      <w:r w:rsidR="00C32474" w:rsidRPr="00F97E1A">
        <w:rPr>
          <w:szCs w:val="22"/>
          <w:lang w:val="sr-Latn-CS"/>
        </w:rPr>
        <w:t xml:space="preserve">eniti na </w:t>
      </w:r>
      <w:r w:rsidR="00C72D01" w:rsidRPr="00F97E1A">
        <w:rPr>
          <w:szCs w:val="22"/>
          <w:lang w:val="sr-Latn-CS"/>
        </w:rPr>
        <w:t>osnovu raspoloživih podataka).</w:t>
      </w:r>
    </w:p>
    <w:p w14:paraId="5E4037A6" w14:textId="77777777" w:rsidR="00A20FFA" w:rsidRPr="00F97E1A" w:rsidRDefault="00A20FFA">
      <w:pPr>
        <w:rPr>
          <w:szCs w:val="22"/>
          <w:lang w:val="sr-Latn-CS"/>
        </w:rPr>
      </w:pPr>
    </w:p>
    <w:p w14:paraId="4C5EB5C1" w14:textId="77777777" w:rsidR="001E0BCC" w:rsidRPr="007C3012" w:rsidRDefault="00C72D01">
      <w:pPr>
        <w:tabs>
          <w:tab w:val="clear" w:pos="284"/>
        </w:tabs>
        <w:autoSpaceDE w:val="0"/>
        <w:autoSpaceDN w:val="0"/>
        <w:adjustRightInd w:val="0"/>
        <w:rPr>
          <w:b/>
          <w:bCs/>
          <w:szCs w:val="22"/>
          <w:lang w:val="pl-PL"/>
        </w:rPr>
      </w:pPr>
      <w:r w:rsidRPr="007C3012">
        <w:rPr>
          <w:b/>
          <w:bCs/>
          <w:i/>
          <w:iCs/>
          <w:szCs w:val="22"/>
        </w:rPr>
        <w:t>Tabela</w:t>
      </w:r>
      <w:r w:rsidRPr="007C3012">
        <w:rPr>
          <w:b/>
          <w:bCs/>
          <w:i/>
          <w:iCs/>
          <w:szCs w:val="22"/>
          <w:lang w:val="sr-Latn-CS"/>
        </w:rPr>
        <w:t xml:space="preserve"> 1</w:t>
      </w:r>
      <w:r w:rsidRPr="007C3012">
        <w:rPr>
          <w:b/>
          <w:bCs/>
          <w:szCs w:val="22"/>
          <w:lang w:val="sr-Latn-CS"/>
        </w:rPr>
        <w:t xml:space="preserve">: </w:t>
      </w:r>
      <w:r w:rsidRPr="007C3012">
        <w:rPr>
          <w:b/>
          <w:bCs/>
          <w:szCs w:val="22"/>
        </w:rPr>
        <w:t>U</w:t>
      </w:r>
      <w:r w:rsidRPr="007C3012">
        <w:rPr>
          <w:b/>
          <w:bCs/>
          <w:szCs w:val="22"/>
          <w:lang w:val="sr-Latn-CS"/>
        </w:rPr>
        <w:t>č</w:t>
      </w:r>
      <w:r w:rsidRPr="007C3012">
        <w:rPr>
          <w:b/>
          <w:bCs/>
          <w:szCs w:val="22"/>
        </w:rPr>
        <w:t>estalost</w:t>
      </w:r>
      <w:r w:rsidRPr="007C3012">
        <w:rPr>
          <w:b/>
          <w:bCs/>
          <w:szCs w:val="22"/>
          <w:lang w:val="sr-Latn-CS"/>
        </w:rPr>
        <w:t xml:space="preserve"> </w:t>
      </w:r>
      <w:r w:rsidRPr="007C3012">
        <w:rPr>
          <w:b/>
          <w:bCs/>
          <w:szCs w:val="22"/>
        </w:rPr>
        <w:t>ne</w:t>
      </w:r>
      <w:r w:rsidRPr="007C3012">
        <w:rPr>
          <w:b/>
          <w:bCs/>
          <w:szCs w:val="22"/>
          <w:lang w:val="sr-Latn-CS"/>
        </w:rPr>
        <w:t>ž</w:t>
      </w:r>
      <w:r w:rsidRPr="007C3012">
        <w:rPr>
          <w:b/>
          <w:bCs/>
          <w:szCs w:val="22"/>
        </w:rPr>
        <w:t>eljenih</w:t>
      </w:r>
      <w:r w:rsidRPr="007C3012">
        <w:rPr>
          <w:b/>
          <w:bCs/>
          <w:szCs w:val="22"/>
          <w:lang w:val="sr-Latn-CS"/>
        </w:rPr>
        <w:t xml:space="preserve"> </w:t>
      </w:r>
      <w:r w:rsidRPr="007C3012">
        <w:rPr>
          <w:b/>
          <w:bCs/>
          <w:szCs w:val="22"/>
        </w:rPr>
        <w:t>dejstava</w:t>
      </w:r>
      <w:r w:rsidRPr="007C3012">
        <w:rPr>
          <w:b/>
          <w:bCs/>
          <w:szCs w:val="22"/>
          <w:lang w:val="sr-Latn-CS"/>
        </w:rPr>
        <w:t xml:space="preserve"> </w:t>
      </w:r>
      <w:r w:rsidRPr="007C3012">
        <w:rPr>
          <w:b/>
          <w:bCs/>
          <w:szCs w:val="22"/>
        </w:rPr>
        <w:t>utvr</w:t>
      </w:r>
      <w:r w:rsidRPr="007C3012">
        <w:rPr>
          <w:b/>
          <w:bCs/>
          <w:szCs w:val="22"/>
          <w:lang w:val="sr-Latn-CS"/>
        </w:rPr>
        <w:t>đ</w:t>
      </w:r>
      <w:r w:rsidRPr="007C3012">
        <w:rPr>
          <w:b/>
          <w:bCs/>
          <w:szCs w:val="22"/>
        </w:rPr>
        <w:t>ena</w:t>
      </w:r>
      <w:r w:rsidRPr="007C3012">
        <w:rPr>
          <w:b/>
          <w:bCs/>
          <w:szCs w:val="22"/>
          <w:lang w:val="sr-Latn-CS"/>
        </w:rPr>
        <w:t xml:space="preserve"> </w:t>
      </w:r>
      <w:r w:rsidRPr="007C3012">
        <w:rPr>
          <w:b/>
          <w:bCs/>
          <w:szCs w:val="22"/>
        </w:rPr>
        <w:t>u</w:t>
      </w:r>
      <w:r w:rsidRPr="007C3012">
        <w:rPr>
          <w:b/>
          <w:bCs/>
          <w:szCs w:val="22"/>
          <w:lang w:val="sr-Latn-CS"/>
        </w:rPr>
        <w:t xml:space="preserve"> </w:t>
      </w:r>
      <w:r w:rsidRPr="007C3012">
        <w:rPr>
          <w:b/>
          <w:bCs/>
          <w:szCs w:val="22"/>
        </w:rPr>
        <w:t>placebom</w:t>
      </w:r>
      <w:r w:rsidRPr="007C3012">
        <w:rPr>
          <w:b/>
          <w:bCs/>
          <w:szCs w:val="22"/>
          <w:lang w:val="sr-Latn-CS"/>
        </w:rPr>
        <w:t>-</w:t>
      </w:r>
      <w:r w:rsidRPr="007C3012">
        <w:rPr>
          <w:b/>
          <w:bCs/>
          <w:szCs w:val="22"/>
        </w:rPr>
        <w:t>kontrolisanim</w:t>
      </w:r>
      <w:r w:rsidRPr="007C3012">
        <w:rPr>
          <w:b/>
          <w:bCs/>
          <w:szCs w:val="22"/>
          <w:lang w:val="sr-Latn-CS"/>
        </w:rPr>
        <w:t xml:space="preserve"> </w:t>
      </w:r>
      <w:r w:rsidRPr="007C3012">
        <w:rPr>
          <w:b/>
          <w:bCs/>
          <w:szCs w:val="22"/>
        </w:rPr>
        <w:t>klini</w:t>
      </w:r>
      <w:r w:rsidRPr="007C3012">
        <w:rPr>
          <w:b/>
          <w:bCs/>
          <w:szCs w:val="22"/>
          <w:lang w:val="sr-Latn-CS"/>
        </w:rPr>
        <w:t>č</w:t>
      </w:r>
      <w:r w:rsidRPr="007C3012">
        <w:rPr>
          <w:b/>
          <w:bCs/>
          <w:szCs w:val="22"/>
        </w:rPr>
        <w:t>kim</w:t>
      </w:r>
      <w:r w:rsidRPr="007C3012">
        <w:rPr>
          <w:b/>
          <w:bCs/>
          <w:szCs w:val="22"/>
          <w:lang w:val="sr-Latn-CS"/>
        </w:rPr>
        <w:t xml:space="preserve"> </w:t>
      </w:r>
      <w:r w:rsidRPr="007C3012">
        <w:rPr>
          <w:b/>
          <w:bCs/>
          <w:szCs w:val="22"/>
        </w:rPr>
        <w:t>ispitivanjima</w:t>
      </w:r>
      <w:r w:rsidR="001E0BCC" w:rsidRPr="007C3012">
        <w:rPr>
          <w:b/>
          <w:bCs/>
          <w:szCs w:val="22"/>
        </w:rPr>
        <w:t xml:space="preserve"> </w:t>
      </w:r>
      <w:r w:rsidR="001E0BCC" w:rsidRPr="007C3012">
        <w:rPr>
          <w:b/>
          <w:bCs/>
          <w:szCs w:val="22"/>
          <w:lang w:val="pl-PL"/>
        </w:rPr>
        <w:t>sitagliptina kao monoterapije i iskustava nakon stavljanja lijeka u promet.</w:t>
      </w:r>
    </w:p>
    <w:p w14:paraId="2FBBA4B9" w14:textId="77777777" w:rsidR="00C72D01" w:rsidRPr="007C3012" w:rsidRDefault="00C72D01">
      <w:pPr>
        <w:rPr>
          <w:b/>
          <w:bCs/>
          <w:szCs w:val="22"/>
          <w:lang w:val="pl-PL"/>
        </w:rPr>
      </w:pPr>
    </w:p>
    <w:tbl>
      <w:tblPr>
        <w:tblStyle w:val="TableGrid"/>
        <w:tblW w:w="0" w:type="auto"/>
        <w:tblLook w:val="04A0" w:firstRow="1" w:lastRow="0" w:firstColumn="1" w:lastColumn="0" w:noHBand="0" w:noVBand="1"/>
      </w:tblPr>
      <w:tblGrid>
        <w:gridCol w:w="4815"/>
        <w:gridCol w:w="4814"/>
      </w:tblGrid>
      <w:tr w:rsidR="00C72D01" w:rsidRPr="00F97E1A" w14:paraId="2E7CB43B" w14:textId="77777777" w:rsidTr="00C72D01">
        <w:tc>
          <w:tcPr>
            <w:tcW w:w="4927" w:type="dxa"/>
          </w:tcPr>
          <w:p w14:paraId="4CAB1F8E" w14:textId="77777777" w:rsidR="00C72D01" w:rsidRPr="00F97E1A" w:rsidRDefault="009B08A5">
            <w:pPr>
              <w:rPr>
                <w:rFonts w:eastAsia="TimesNewRoman"/>
                <w:b/>
                <w:szCs w:val="22"/>
              </w:rPr>
            </w:pPr>
            <w:r w:rsidRPr="00F97E1A">
              <w:rPr>
                <w:rFonts w:eastAsia="TimesNewRoman"/>
                <w:b/>
                <w:szCs w:val="22"/>
              </w:rPr>
              <w:t>Neželjeno dejstvo</w:t>
            </w:r>
          </w:p>
        </w:tc>
        <w:tc>
          <w:tcPr>
            <w:tcW w:w="4928" w:type="dxa"/>
          </w:tcPr>
          <w:p w14:paraId="5BE655F6" w14:textId="77777777" w:rsidR="00C72D01" w:rsidRPr="00F97E1A" w:rsidRDefault="009B08A5">
            <w:pPr>
              <w:rPr>
                <w:rFonts w:eastAsia="TimesNewRoman"/>
                <w:b/>
                <w:szCs w:val="22"/>
              </w:rPr>
            </w:pPr>
            <w:r w:rsidRPr="00F97E1A">
              <w:rPr>
                <w:rFonts w:eastAsia="TimesNewRoman"/>
                <w:b/>
                <w:szCs w:val="22"/>
              </w:rPr>
              <w:t>Učestalost</w:t>
            </w:r>
          </w:p>
        </w:tc>
      </w:tr>
      <w:tr w:rsidR="00023C78" w:rsidRPr="00F97E1A" w14:paraId="399A5450" w14:textId="77777777" w:rsidTr="00C72D01">
        <w:tc>
          <w:tcPr>
            <w:tcW w:w="4927" w:type="dxa"/>
          </w:tcPr>
          <w:p w14:paraId="237D75CE" w14:textId="45370911" w:rsidR="00023C78" w:rsidRPr="00F97E1A" w:rsidRDefault="00023C78">
            <w:pPr>
              <w:rPr>
                <w:rFonts w:eastAsia="TimesNewRoman"/>
                <w:b/>
                <w:szCs w:val="22"/>
              </w:rPr>
            </w:pPr>
            <w:r w:rsidRPr="00F97E1A">
              <w:rPr>
                <w:rFonts w:eastAsia="TimesNewRoman"/>
                <w:b/>
                <w:szCs w:val="22"/>
              </w:rPr>
              <w:t>Poremećaji krvi i limfnog sistema</w:t>
            </w:r>
          </w:p>
        </w:tc>
        <w:tc>
          <w:tcPr>
            <w:tcW w:w="4928" w:type="dxa"/>
          </w:tcPr>
          <w:p w14:paraId="1F1D1423" w14:textId="70A1537B" w:rsidR="00023C78" w:rsidRPr="00F97E1A" w:rsidRDefault="00023C78">
            <w:pPr>
              <w:tabs>
                <w:tab w:val="clear" w:pos="284"/>
                <w:tab w:val="left" w:pos="1632"/>
              </w:tabs>
              <w:rPr>
                <w:rFonts w:eastAsia="TimesNewRoman"/>
                <w:b/>
                <w:szCs w:val="22"/>
              </w:rPr>
            </w:pPr>
            <w:r w:rsidRPr="00F97E1A">
              <w:rPr>
                <w:rFonts w:eastAsia="TimesNewRoman"/>
                <w:b/>
                <w:szCs w:val="22"/>
              </w:rPr>
              <w:tab/>
            </w:r>
          </w:p>
        </w:tc>
      </w:tr>
      <w:tr w:rsidR="00023C78" w:rsidRPr="00F97E1A" w14:paraId="03879B38" w14:textId="77777777" w:rsidTr="00C72D01">
        <w:tc>
          <w:tcPr>
            <w:tcW w:w="4927" w:type="dxa"/>
          </w:tcPr>
          <w:p w14:paraId="123D55FD" w14:textId="0A9CDA02" w:rsidR="00023C78" w:rsidRPr="00F97E1A" w:rsidRDefault="00023C78">
            <w:pPr>
              <w:rPr>
                <w:rFonts w:eastAsia="TimesNewRoman"/>
                <w:bCs/>
                <w:szCs w:val="22"/>
              </w:rPr>
            </w:pPr>
            <w:r w:rsidRPr="00F97E1A">
              <w:rPr>
                <w:rFonts w:eastAsia="TimesNewRoman"/>
                <w:bCs/>
                <w:szCs w:val="22"/>
              </w:rPr>
              <w:t>trombocitopenija</w:t>
            </w:r>
          </w:p>
        </w:tc>
        <w:tc>
          <w:tcPr>
            <w:tcW w:w="4928" w:type="dxa"/>
          </w:tcPr>
          <w:p w14:paraId="56187684" w14:textId="7F37C63F" w:rsidR="00023C78" w:rsidRPr="00F97E1A" w:rsidRDefault="00023C78">
            <w:pPr>
              <w:tabs>
                <w:tab w:val="clear" w:pos="284"/>
                <w:tab w:val="left" w:pos="1632"/>
              </w:tabs>
              <w:rPr>
                <w:rFonts w:eastAsia="TimesNewRoman"/>
                <w:bCs/>
                <w:szCs w:val="22"/>
              </w:rPr>
            </w:pPr>
            <w:r w:rsidRPr="00F97E1A">
              <w:rPr>
                <w:rFonts w:eastAsia="TimesNewRoman"/>
                <w:bCs/>
                <w:szCs w:val="22"/>
              </w:rPr>
              <w:t>Rijetk</w:t>
            </w:r>
            <w:r w:rsidR="00B46D0F">
              <w:rPr>
                <w:rFonts w:eastAsia="TimesNewRoman"/>
                <w:bCs/>
                <w:szCs w:val="22"/>
              </w:rPr>
              <w:t>o</w:t>
            </w:r>
          </w:p>
        </w:tc>
      </w:tr>
      <w:tr w:rsidR="00C72D01" w:rsidRPr="00F97E1A" w14:paraId="56B1C878" w14:textId="77777777" w:rsidTr="00C72D01">
        <w:tc>
          <w:tcPr>
            <w:tcW w:w="4927" w:type="dxa"/>
          </w:tcPr>
          <w:p w14:paraId="011B0A90" w14:textId="3FA18C8E" w:rsidR="00C72D01" w:rsidRPr="00F97E1A" w:rsidRDefault="009B08A5">
            <w:pPr>
              <w:rPr>
                <w:rFonts w:eastAsia="TimesNewRoman"/>
                <w:b/>
                <w:szCs w:val="22"/>
              </w:rPr>
            </w:pPr>
            <w:r w:rsidRPr="00F97E1A">
              <w:rPr>
                <w:rFonts w:eastAsia="TimesNewRoman"/>
                <w:b/>
                <w:szCs w:val="22"/>
              </w:rPr>
              <w:t>Poremećaji imunog sistema</w:t>
            </w:r>
          </w:p>
        </w:tc>
        <w:tc>
          <w:tcPr>
            <w:tcW w:w="4928" w:type="dxa"/>
          </w:tcPr>
          <w:p w14:paraId="0570E299" w14:textId="77777777" w:rsidR="00C72D01" w:rsidRPr="00F97E1A" w:rsidRDefault="00C72D01">
            <w:pPr>
              <w:rPr>
                <w:rFonts w:eastAsia="TimesNewRoman"/>
                <w:szCs w:val="22"/>
              </w:rPr>
            </w:pPr>
          </w:p>
        </w:tc>
      </w:tr>
      <w:tr w:rsidR="00C72D01" w:rsidRPr="00F97E1A" w14:paraId="29D7ACE6" w14:textId="77777777" w:rsidTr="00C72D01">
        <w:tc>
          <w:tcPr>
            <w:tcW w:w="4927" w:type="dxa"/>
          </w:tcPr>
          <w:p w14:paraId="7D649477" w14:textId="09E3AEF7" w:rsidR="00C72D01" w:rsidRPr="00F97E1A" w:rsidRDefault="00DB5A12">
            <w:pPr>
              <w:rPr>
                <w:rFonts w:eastAsia="TimesNewRoman"/>
                <w:szCs w:val="22"/>
              </w:rPr>
            </w:pPr>
            <w:r w:rsidRPr="00F97E1A">
              <w:rPr>
                <w:rFonts w:eastAsia="TimesNewRoman"/>
                <w:szCs w:val="22"/>
              </w:rPr>
              <w:t>r</w:t>
            </w:r>
            <w:r w:rsidR="009B08A5" w:rsidRPr="00F97E1A">
              <w:rPr>
                <w:rFonts w:eastAsia="TimesNewRoman"/>
                <w:szCs w:val="22"/>
              </w:rPr>
              <w:t>eakcije pre</w:t>
            </w:r>
            <w:r w:rsidR="00190C7F" w:rsidRPr="00F97E1A">
              <w:rPr>
                <w:rFonts w:eastAsia="TimesNewRoman"/>
                <w:szCs w:val="22"/>
              </w:rPr>
              <w:t>os</w:t>
            </w:r>
            <w:r w:rsidR="00A20FFA" w:rsidRPr="00F97E1A">
              <w:rPr>
                <w:rFonts w:eastAsia="TimesNewRoman"/>
                <w:szCs w:val="22"/>
              </w:rPr>
              <w:t>j</w:t>
            </w:r>
            <w:r w:rsidR="009B08A5" w:rsidRPr="00F97E1A">
              <w:rPr>
                <w:rFonts w:eastAsia="TimesNewRoman"/>
                <w:szCs w:val="22"/>
              </w:rPr>
              <w:t>etljivosti uključujući anafilaksu * †</w:t>
            </w:r>
          </w:p>
        </w:tc>
        <w:tc>
          <w:tcPr>
            <w:tcW w:w="4928" w:type="dxa"/>
          </w:tcPr>
          <w:p w14:paraId="16A09743" w14:textId="19BD4D09" w:rsidR="00C72D01" w:rsidRPr="00F97E1A" w:rsidRDefault="009B08A5">
            <w:pPr>
              <w:rPr>
                <w:rFonts w:eastAsia="TimesNewRoman"/>
                <w:szCs w:val="22"/>
              </w:rPr>
            </w:pPr>
            <w:r w:rsidRPr="00F97E1A">
              <w:rPr>
                <w:rFonts w:eastAsia="TimesNewRoman"/>
                <w:szCs w:val="22"/>
              </w:rPr>
              <w:t>Nepoznat</w:t>
            </w:r>
            <w:r w:rsidR="00B46D0F">
              <w:rPr>
                <w:rFonts w:eastAsia="TimesNewRoman"/>
                <w:szCs w:val="22"/>
              </w:rPr>
              <w:t>o</w:t>
            </w:r>
          </w:p>
        </w:tc>
      </w:tr>
      <w:tr w:rsidR="00C72D01" w:rsidRPr="00F97E1A" w14:paraId="4AED7606" w14:textId="77777777" w:rsidTr="00C72D01">
        <w:tc>
          <w:tcPr>
            <w:tcW w:w="4927" w:type="dxa"/>
          </w:tcPr>
          <w:p w14:paraId="5210B8F0" w14:textId="77777777" w:rsidR="00C72D01" w:rsidRPr="00F97E1A" w:rsidRDefault="00C72D01">
            <w:pPr>
              <w:rPr>
                <w:rFonts w:eastAsia="TimesNewRoman"/>
                <w:szCs w:val="22"/>
              </w:rPr>
            </w:pPr>
          </w:p>
        </w:tc>
        <w:tc>
          <w:tcPr>
            <w:tcW w:w="4928" w:type="dxa"/>
          </w:tcPr>
          <w:p w14:paraId="6693B0AB" w14:textId="77777777" w:rsidR="00C72D01" w:rsidRPr="00F97E1A" w:rsidRDefault="00C72D01">
            <w:pPr>
              <w:rPr>
                <w:rFonts w:eastAsia="TimesNewRoman"/>
                <w:szCs w:val="22"/>
              </w:rPr>
            </w:pPr>
          </w:p>
        </w:tc>
      </w:tr>
      <w:tr w:rsidR="00C72D01" w:rsidRPr="00F97E1A" w14:paraId="3858EE0D" w14:textId="77777777" w:rsidTr="00C72D01">
        <w:tc>
          <w:tcPr>
            <w:tcW w:w="4927" w:type="dxa"/>
          </w:tcPr>
          <w:p w14:paraId="12D59F38" w14:textId="77777777" w:rsidR="00C72D01" w:rsidRPr="00F97E1A" w:rsidRDefault="009B08A5">
            <w:pPr>
              <w:rPr>
                <w:rFonts w:eastAsia="TimesNewRoman"/>
                <w:b/>
                <w:szCs w:val="22"/>
              </w:rPr>
            </w:pPr>
            <w:r w:rsidRPr="00F97E1A">
              <w:rPr>
                <w:rFonts w:eastAsia="TimesNewRoman"/>
                <w:b/>
                <w:szCs w:val="22"/>
              </w:rPr>
              <w:t>Poremećaji metabolizma i ishrane</w:t>
            </w:r>
          </w:p>
        </w:tc>
        <w:tc>
          <w:tcPr>
            <w:tcW w:w="4928" w:type="dxa"/>
          </w:tcPr>
          <w:p w14:paraId="2849F56C" w14:textId="77777777" w:rsidR="00C72D01" w:rsidRPr="00F97E1A" w:rsidRDefault="00C72D01">
            <w:pPr>
              <w:rPr>
                <w:rFonts w:eastAsia="TimesNewRoman"/>
                <w:szCs w:val="22"/>
              </w:rPr>
            </w:pPr>
          </w:p>
        </w:tc>
      </w:tr>
      <w:tr w:rsidR="00C72D01" w:rsidRPr="00F97E1A" w14:paraId="5FF51A23" w14:textId="77777777" w:rsidTr="00C72D01">
        <w:tc>
          <w:tcPr>
            <w:tcW w:w="4927" w:type="dxa"/>
          </w:tcPr>
          <w:p w14:paraId="46B13CF1" w14:textId="77777777" w:rsidR="00C72D01" w:rsidRPr="00F97E1A" w:rsidRDefault="00DB5A12">
            <w:pPr>
              <w:rPr>
                <w:rFonts w:eastAsia="TimesNewRoman"/>
                <w:szCs w:val="22"/>
              </w:rPr>
            </w:pPr>
            <w:r w:rsidRPr="00F97E1A">
              <w:rPr>
                <w:rFonts w:eastAsia="TimesNewRoman"/>
                <w:szCs w:val="22"/>
              </w:rPr>
              <w:t>h</w:t>
            </w:r>
            <w:r w:rsidR="009B08A5" w:rsidRPr="00F97E1A">
              <w:rPr>
                <w:rFonts w:eastAsia="TimesNewRoman"/>
                <w:szCs w:val="22"/>
              </w:rPr>
              <w:t>ipoglikemija †</w:t>
            </w:r>
          </w:p>
        </w:tc>
        <w:tc>
          <w:tcPr>
            <w:tcW w:w="4928" w:type="dxa"/>
          </w:tcPr>
          <w:p w14:paraId="187BC9B0" w14:textId="0E410659" w:rsidR="00C72D01" w:rsidRPr="00F97E1A" w:rsidRDefault="009B08A5">
            <w:pPr>
              <w:rPr>
                <w:rFonts w:eastAsia="TimesNewRoman"/>
                <w:szCs w:val="22"/>
              </w:rPr>
            </w:pPr>
            <w:r w:rsidRPr="00F97E1A">
              <w:rPr>
                <w:rFonts w:eastAsia="TimesNewRoman"/>
                <w:szCs w:val="22"/>
              </w:rPr>
              <w:t>Čest</w:t>
            </w:r>
            <w:r w:rsidR="00B46D0F">
              <w:rPr>
                <w:rFonts w:eastAsia="TimesNewRoman"/>
                <w:szCs w:val="22"/>
              </w:rPr>
              <w:t>o</w:t>
            </w:r>
          </w:p>
        </w:tc>
      </w:tr>
      <w:tr w:rsidR="00C72D01" w:rsidRPr="00F97E1A" w14:paraId="1442BA56" w14:textId="77777777" w:rsidTr="00C72D01">
        <w:tc>
          <w:tcPr>
            <w:tcW w:w="4927" w:type="dxa"/>
          </w:tcPr>
          <w:p w14:paraId="58F88934" w14:textId="77777777" w:rsidR="00C72D01" w:rsidRPr="00F97E1A" w:rsidRDefault="00C72D01">
            <w:pPr>
              <w:rPr>
                <w:rFonts w:eastAsia="TimesNewRoman"/>
                <w:szCs w:val="22"/>
              </w:rPr>
            </w:pPr>
          </w:p>
        </w:tc>
        <w:tc>
          <w:tcPr>
            <w:tcW w:w="4928" w:type="dxa"/>
          </w:tcPr>
          <w:p w14:paraId="51B47D96" w14:textId="77777777" w:rsidR="00C72D01" w:rsidRPr="00F97E1A" w:rsidRDefault="00C72D01">
            <w:pPr>
              <w:rPr>
                <w:rFonts w:eastAsia="TimesNewRoman"/>
                <w:szCs w:val="22"/>
              </w:rPr>
            </w:pPr>
          </w:p>
        </w:tc>
      </w:tr>
      <w:tr w:rsidR="00C72D01" w:rsidRPr="00F97E1A" w14:paraId="6487CE26" w14:textId="77777777" w:rsidTr="00C72D01">
        <w:tc>
          <w:tcPr>
            <w:tcW w:w="4927" w:type="dxa"/>
          </w:tcPr>
          <w:p w14:paraId="5EF33CB9" w14:textId="77777777" w:rsidR="00C72D01" w:rsidRPr="00F97E1A" w:rsidRDefault="009B08A5">
            <w:pPr>
              <w:rPr>
                <w:rFonts w:eastAsia="TimesNewRoman"/>
                <w:b/>
                <w:szCs w:val="22"/>
              </w:rPr>
            </w:pPr>
            <w:r w:rsidRPr="00F97E1A">
              <w:rPr>
                <w:rFonts w:eastAsia="TimesNewRoman"/>
                <w:b/>
                <w:szCs w:val="22"/>
              </w:rPr>
              <w:t>Poremećaji nervnog sistema</w:t>
            </w:r>
          </w:p>
        </w:tc>
        <w:tc>
          <w:tcPr>
            <w:tcW w:w="4928" w:type="dxa"/>
          </w:tcPr>
          <w:p w14:paraId="346D69FD" w14:textId="77777777" w:rsidR="00C72D01" w:rsidRPr="00F97E1A" w:rsidRDefault="00C72D01">
            <w:pPr>
              <w:rPr>
                <w:rFonts w:eastAsia="TimesNewRoman"/>
                <w:szCs w:val="22"/>
              </w:rPr>
            </w:pPr>
          </w:p>
        </w:tc>
      </w:tr>
      <w:tr w:rsidR="00C72D01" w:rsidRPr="00F97E1A" w14:paraId="3E178F5E" w14:textId="77777777" w:rsidTr="00C72D01">
        <w:tc>
          <w:tcPr>
            <w:tcW w:w="4927" w:type="dxa"/>
          </w:tcPr>
          <w:p w14:paraId="48FC6D55" w14:textId="77777777" w:rsidR="00C72D01" w:rsidRPr="00F97E1A" w:rsidRDefault="00DB5A12">
            <w:pPr>
              <w:rPr>
                <w:rFonts w:eastAsia="TimesNewRoman"/>
                <w:szCs w:val="22"/>
              </w:rPr>
            </w:pPr>
            <w:r w:rsidRPr="00F97E1A">
              <w:rPr>
                <w:rFonts w:eastAsia="TimesNewRoman"/>
                <w:szCs w:val="22"/>
              </w:rPr>
              <w:t>g</w:t>
            </w:r>
            <w:r w:rsidR="009B08A5" w:rsidRPr="00F97E1A">
              <w:rPr>
                <w:rFonts w:eastAsia="TimesNewRoman"/>
                <w:szCs w:val="22"/>
              </w:rPr>
              <w:t>lavobolja</w:t>
            </w:r>
          </w:p>
        </w:tc>
        <w:tc>
          <w:tcPr>
            <w:tcW w:w="4928" w:type="dxa"/>
          </w:tcPr>
          <w:p w14:paraId="16FB3471" w14:textId="6F9D4105" w:rsidR="00C72D01" w:rsidRPr="00F97E1A" w:rsidRDefault="009B08A5">
            <w:pPr>
              <w:rPr>
                <w:rFonts w:eastAsia="TimesNewRoman"/>
                <w:szCs w:val="22"/>
              </w:rPr>
            </w:pPr>
            <w:r w:rsidRPr="00F97E1A">
              <w:rPr>
                <w:rFonts w:eastAsia="TimesNewRoman"/>
                <w:szCs w:val="22"/>
              </w:rPr>
              <w:t>Čest</w:t>
            </w:r>
            <w:r w:rsidR="00B46D0F">
              <w:rPr>
                <w:rFonts w:eastAsia="TimesNewRoman"/>
                <w:szCs w:val="22"/>
              </w:rPr>
              <w:t>o</w:t>
            </w:r>
          </w:p>
        </w:tc>
      </w:tr>
      <w:tr w:rsidR="00C72D01" w:rsidRPr="00F97E1A" w14:paraId="282E4C2A" w14:textId="77777777" w:rsidTr="00C72D01">
        <w:tc>
          <w:tcPr>
            <w:tcW w:w="4927" w:type="dxa"/>
          </w:tcPr>
          <w:p w14:paraId="28E3EB75" w14:textId="77777777" w:rsidR="00C72D01" w:rsidRPr="00F97E1A" w:rsidRDefault="009B08A5">
            <w:pPr>
              <w:rPr>
                <w:rFonts w:eastAsia="TimesNewRoman"/>
                <w:szCs w:val="22"/>
              </w:rPr>
            </w:pPr>
            <w:r w:rsidRPr="00F97E1A">
              <w:rPr>
                <w:rFonts w:eastAsia="TimesNewRoman"/>
                <w:szCs w:val="22"/>
              </w:rPr>
              <w:t>vrtoglavica</w:t>
            </w:r>
          </w:p>
        </w:tc>
        <w:tc>
          <w:tcPr>
            <w:tcW w:w="4928" w:type="dxa"/>
          </w:tcPr>
          <w:p w14:paraId="4ACCA6F8" w14:textId="7ED461F6" w:rsidR="00C72D01" w:rsidRPr="00F97E1A" w:rsidRDefault="009B08A5">
            <w:pPr>
              <w:rPr>
                <w:rFonts w:eastAsia="TimesNewRoman"/>
                <w:szCs w:val="22"/>
              </w:rPr>
            </w:pPr>
            <w:r w:rsidRPr="00F97E1A">
              <w:rPr>
                <w:rFonts w:eastAsia="TimesNewRoman"/>
                <w:szCs w:val="22"/>
              </w:rPr>
              <w:t>Povremen</w:t>
            </w:r>
            <w:r w:rsidR="00B46D0F">
              <w:rPr>
                <w:rFonts w:eastAsia="TimesNewRoman"/>
                <w:szCs w:val="22"/>
              </w:rPr>
              <w:t>o</w:t>
            </w:r>
          </w:p>
        </w:tc>
      </w:tr>
      <w:tr w:rsidR="00C72D01" w:rsidRPr="00F97E1A" w14:paraId="0D206DA9" w14:textId="77777777" w:rsidTr="00C72D01">
        <w:tc>
          <w:tcPr>
            <w:tcW w:w="4927" w:type="dxa"/>
          </w:tcPr>
          <w:p w14:paraId="132CB975" w14:textId="77777777" w:rsidR="00C72D01" w:rsidRPr="00F97E1A" w:rsidRDefault="00C72D01">
            <w:pPr>
              <w:rPr>
                <w:rFonts w:eastAsia="TimesNewRoman"/>
                <w:szCs w:val="22"/>
              </w:rPr>
            </w:pPr>
          </w:p>
        </w:tc>
        <w:tc>
          <w:tcPr>
            <w:tcW w:w="4928" w:type="dxa"/>
          </w:tcPr>
          <w:p w14:paraId="35D37AF2" w14:textId="77777777" w:rsidR="00C72D01" w:rsidRPr="00F97E1A" w:rsidRDefault="00C72D01">
            <w:pPr>
              <w:rPr>
                <w:rFonts w:eastAsia="TimesNewRoman"/>
                <w:szCs w:val="22"/>
              </w:rPr>
            </w:pPr>
          </w:p>
        </w:tc>
      </w:tr>
      <w:tr w:rsidR="00C72D01" w:rsidRPr="00F97E1A" w14:paraId="3AD86CB1" w14:textId="77777777" w:rsidTr="00C72D01">
        <w:tc>
          <w:tcPr>
            <w:tcW w:w="4927" w:type="dxa"/>
          </w:tcPr>
          <w:p w14:paraId="301B9468" w14:textId="77777777" w:rsidR="00C72D01" w:rsidRPr="00F97E1A" w:rsidRDefault="009B08A5">
            <w:pPr>
              <w:rPr>
                <w:rFonts w:eastAsia="TimesNewRoman"/>
                <w:b/>
                <w:szCs w:val="22"/>
                <w:lang w:val="pl-PL"/>
              </w:rPr>
            </w:pPr>
            <w:r w:rsidRPr="00F97E1A">
              <w:rPr>
                <w:rFonts w:eastAsia="TimesNewRoman"/>
                <w:b/>
                <w:szCs w:val="22"/>
                <w:lang w:val="pl-PL"/>
              </w:rPr>
              <w:t>Respiratorni, torakalni i medijastinalni poremećaji</w:t>
            </w:r>
          </w:p>
        </w:tc>
        <w:tc>
          <w:tcPr>
            <w:tcW w:w="4928" w:type="dxa"/>
          </w:tcPr>
          <w:p w14:paraId="2D193379" w14:textId="77777777" w:rsidR="00C72D01" w:rsidRPr="00F97E1A" w:rsidRDefault="00C72D01">
            <w:pPr>
              <w:rPr>
                <w:rFonts w:eastAsia="TimesNewRoman"/>
                <w:szCs w:val="22"/>
                <w:lang w:val="pl-PL"/>
              </w:rPr>
            </w:pPr>
          </w:p>
        </w:tc>
      </w:tr>
      <w:tr w:rsidR="00C72D01" w:rsidRPr="00F97E1A" w14:paraId="33CABDC5" w14:textId="77777777" w:rsidTr="00C72D01">
        <w:tc>
          <w:tcPr>
            <w:tcW w:w="4927" w:type="dxa"/>
          </w:tcPr>
          <w:p w14:paraId="1BCEA3EF" w14:textId="77777777" w:rsidR="00C72D01" w:rsidRPr="00F97E1A" w:rsidRDefault="00DB5A12">
            <w:pPr>
              <w:rPr>
                <w:rFonts w:eastAsia="TimesNewRoman"/>
                <w:szCs w:val="22"/>
              </w:rPr>
            </w:pPr>
            <w:r w:rsidRPr="00F97E1A">
              <w:rPr>
                <w:rFonts w:eastAsia="TimesNewRoman"/>
                <w:szCs w:val="22"/>
              </w:rPr>
              <w:t>i</w:t>
            </w:r>
            <w:r w:rsidR="009B08A5" w:rsidRPr="00F97E1A">
              <w:rPr>
                <w:rFonts w:eastAsia="TimesNewRoman"/>
                <w:szCs w:val="22"/>
              </w:rPr>
              <w:t>ntersticijalna bolest pluća*</w:t>
            </w:r>
          </w:p>
        </w:tc>
        <w:tc>
          <w:tcPr>
            <w:tcW w:w="4928" w:type="dxa"/>
          </w:tcPr>
          <w:p w14:paraId="6173D54C" w14:textId="34BF1207" w:rsidR="00C72D01" w:rsidRPr="00F97E1A" w:rsidRDefault="009B08A5">
            <w:pPr>
              <w:rPr>
                <w:rFonts w:eastAsia="TimesNewRoman"/>
                <w:szCs w:val="22"/>
              </w:rPr>
            </w:pPr>
            <w:r w:rsidRPr="00F97E1A">
              <w:rPr>
                <w:rFonts w:eastAsia="TimesNewRoman"/>
                <w:szCs w:val="22"/>
              </w:rPr>
              <w:t>Nepoznat</w:t>
            </w:r>
            <w:r w:rsidR="00B46D0F">
              <w:rPr>
                <w:rFonts w:eastAsia="TimesNewRoman"/>
                <w:szCs w:val="22"/>
              </w:rPr>
              <w:t>o</w:t>
            </w:r>
          </w:p>
        </w:tc>
      </w:tr>
      <w:tr w:rsidR="00C72D01" w:rsidRPr="00F97E1A" w14:paraId="0450209B" w14:textId="77777777" w:rsidTr="00C72D01">
        <w:tc>
          <w:tcPr>
            <w:tcW w:w="4927" w:type="dxa"/>
          </w:tcPr>
          <w:p w14:paraId="03DEFD65" w14:textId="77777777" w:rsidR="00C72D01" w:rsidRPr="007C3012" w:rsidRDefault="00C72D01">
            <w:pPr>
              <w:rPr>
                <w:rFonts w:eastAsia="TimesNewRoman"/>
                <w:szCs w:val="22"/>
              </w:rPr>
            </w:pPr>
          </w:p>
        </w:tc>
        <w:tc>
          <w:tcPr>
            <w:tcW w:w="4928" w:type="dxa"/>
          </w:tcPr>
          <w:p w14:paraId="1CABC277" w14:textId="77777777" w:rsidR="00C72D01" w:rsidRPr="007C3012" w:rsidRDefault="00C72D01">
            <w:pPr>
              <w:rPr>
                <w:rFonts w:eastAsia="TimesNewRoman"/>
                <w:szCs w:val="22"/>
              </w:rPr>
            </w:pPr>
          </w:p>
        </w:tc>
      </w:tr>
      <w:tr w:rsidR="00C72D01" w:rsidRPr="00F97E1A" w14:paraId="48FAB20A" w14:textId="77777777" w:rsidTr="00C72D01">
        <w:tc>
          <w:tcPr>
            <w:tcW w:w="4927" w:type="dxa"/>
          </w:tcPr>
          <w:p w14:paraId="10FF97D4" w14:textId="77777777" w:rsidR="00C72D01" w:rsidRPr="00F97E1A" w:rsidRDefault="00DB5A12">
            <w:pPr>
              <w:rPr>
                <w:rFonts w:eastAsia="TimesNewRoman"/>
                <w:b/>
                <w:szCs w:val="22"/>
              </w:rPr>
            </w:pPr>
            <w:r w:rsidRPr="00F97E1A">
              <w:rPr>
                <w:rFonts w:eastAsia="TimesNewRoman"/>
                <w:b/>
                <w:szCs w:val="22"/>
              </w:rPr>
              <w:t>Gastrointestinalni poremećaji</w:t>
            </w:r>
          </w:p>
        </w:tc>
        <w:tc>
          <w:tcPr>
            <w:tcW w:w="4928" w:type="dxa"/>
          </w:tcPr>
          <w:p w14:paraId="3870585D" w14:textId="77777777" w:rsidR="00C72D01" w:rsidRPr="007C3012" w:rsidRDefault="00C72D01">
            <w:pPr>
              <w:rPr>
                <w:rFonts w:eastAsia="TimesNewRoman"/>
                <w:szCs w:val="22"/>
              </w:rPr>
            </w:pPr>
          </w:p>
        </w:tc>
      </w:tr>
      <w:tr w:rsidR="00C72D01" w:rsidRPr="00F97E1A" w14:paraId="1336D98E" w14:textId="77777777" w:rsidTr="00C72D01">
        <w:tc>
          <w:tcPr>
            <w:tcW w:w="4927" w:type="dxa"/>
          </w:tcPr>
          <w:p w14:paraId="548D03B2" w14:textId="77777777" w:rsidR="00C72D01" w:rsidRPr="00F97E1A" w:rsidRDefault="00DB5A12">
            <w:pPr>
              <w:rPr>
                <w:rFonts w:eastAsia="TimesNewRoman"/>
                <w:szCs w:val="22"/>
              </w:rPr>
            </w:pPr>
            <w:r w:rsidRPr="00F97E1A">
              <w:rPr>
                <w:rFonts w:eastAsia="TimesNewRoman"/>
                <w:szCs w:val="22"/>
              </w:rPr>
              <w:t>konstipacija</w:t>
            </w:r>
          </w:p>
        </w:tc>
        <w:tc>
          <w:tcPr>
            <w:tcW w:w="4928" w:type="dxa"/>
          </w:tcPr>
          <w:p w14:paraId="40D3AA3E" w14:textId="21237388" w:rsidR="00C72D01" w:rsidRPr="00F97E1A" w:rsidRDefault="00DB5A12">
            <w:pPr>
              <w:rPr>
                <w:rFonts w:eastAsia="TimesNewRoman"/>
                <w:szCs w:val="22"/>
              </w:rPr>
            </w:pPr>
            <w:r w:rsidRPr="00F97E1A">
              <w:rPr>
                <w:rFonts w:eastAsia="TimesNewRoman"/>
                <w:szCs w:val="22"/>
              </w:rPr>
              <w:t>Povremen</w:t>
            </w:r>
            <w:r w:rsidR="00B46D0F">
              <w:rPr>
                <w:rFonts w:eastAsia="TimesNewRoman"/>
                <w:szCs w:val="22"/>
              </w:rPr>
              <w:t>o</w:t>
            </w:r>
          </w:p>
        </w:tc>
      </w:tr>
      <w:tr w:rsidR="00C72D01" w:rsidRPr="00F97E1A" w14:paraId="20E5D0BF" w14:textId="77777777" w:rsidTr="00C72D01">
        <w:tc>
          <w:tcPr>
            <w:tcW w:w="4927" w:type="dxa"/>
          </w:tcPr>
          <w:p w14:paraId="3A44C593" w14:textId="77777777" w:rsidR="00C72D01" w:rsidRPr="00F97E1A" w:rsidRDefault="00DB5A12">
            <w:pPr>
              <w:rPr>
                <w:rFonts w:eastAsia="TimesNewRoman"/>
                <w:szCs w:val="22"/>
              </w:rPr>
            </w:pPr>
            <w:r w:rsidRPr="00F97E1A">
              <w:rPr>
                <w:rFonts w:eastAsia="TimesNewRoman"/>
                <w:szCs w:val="22"/>
              </w:rPr>
              <w:t>povraćanje*</w:t>
            </w:r>
          </w:p>
        </w:tc>
        <w:tc>
          <w:tcPr>
            <w:tcW w:w="4928" w:type="dxa"/>
          </w:tcPr>
          <w:p w14:paraId="7B5C5996" w14:textId="6813EBD7" w:rsidR="00C72D01" w:rsidRPr="007C3012" w:rsidRDefault="00DB5A12">
            <w:pPr>
              <w:rPr>
                <w:rFonts w:eastAsia="TimesNewRoman"/>
                <w:szCs w:val="22"/>
              </w:rPr>
            </w:pPr>
            <w:r w:rsidRPr="00F97E1A">
              <w:rPr>
                <w:rFonts w:eastAsia="TimesNewRoman"/>
                <w:szCs w:val="22"/>
              </w:rPr>
              <w:t>Nepoznat</w:t>
            </w:r>
            <w:r w:rsidR="00B46D0F">
              <w:rPr>
                <w:rFonts w:eastAsia="TimesNewRoman"/>
                <w:szCs w:val="22"/>
              </w:rPr>
              <w:t>o</w:t>
            </w:r>
          </w:p>
        </w:tc>
      </w:tr>
      <w:tr w:rsidR="00C72D01" w:rsidRPr="00F97E1A" w14:paraId="291626CF" w14:textId="77777777" w:rsidTr="00C72D01">
        <w:tc>
          <w:tcPr>
            <w:tcW w:w="4927" w:type="dxa"/>
          </w:tcPr>
          <w:p w14:paraId="2B85EF9A" w14:textId="77777777" w:rsidR="00C72D01" w:rsidRPr="00F97E1A" w:rsidRDefault="00DB5A12">
            <w:pPr>
              <w:rPr>
                <w:rFonts w:eastAsia="TimesNewRoman"/>
                <w:szCs w:val="22"/>
              </w:rPr>
            </w:pPr>
            <w:r w:rsidRPr="00F97E1A">
              <w:rPr>
                <w:rFonts w:eastAsia="TimesNewRoman"/>
                <w:szCs w:val="22"/>
              </w:rPr>
              <w:t>akutni pankreatitis* † ‡</w:t>
            </w:r>
          </w:p>
        </w:tc>
        <w:tc>
          <w:tcPr>
            <w:tcW w:w="4928" w:type="dxa"/>
          </w:tcPr>
          <w:p w14:paraId="4C45B3F9" w14:textId="5F4B833A" w:rsidR="00C72D01" w:rsidRPr="007C3012" w:rsidRDefault="00DB5A12">
            <w:pPr>
              <w:rPr>
                <w:rFonts w:eastAsia="TimesNewRoman"/>
                <w:szCs w:val="22"/>
              </w:rPr>
            </w:pPr>
            <w:r w:rsidRPr="00F97E1A">
              <w:rPr>
                <w:rFonts w:eastAsia="TimesNewRoman"/>
                <w:szCs w:val="22"/>
              </w:rPr>
              <w:t>Nepoznat</w:t>
            </w:r>
            <w:r w:rsidR="00B46D0F">
              <w:rPr>
                <w:rFonts w:eastAsia="TimesNewRoman"/>
                <w:szCs w:val="22"/>
              </w:rPr>
              <w:t>o</w:t>
            </w:r>
          </w:p>
        </w:tc>
      </w:tr>
      <w:tr w:rsidR="00C72D01" w:rsidRPr="00F97E1A" w14:paraId="5E07B5B2" w14:textId="77777777" w:rsidTr="00C72D01">
        <w:tc>
          <w:tcPr>
            <w:tcW w:w="4927" w:type="dxa"/>
          </w:tcPr>
          <w:p w14:paraId="51DB9463" w14:textId="77777777" w:rsidR="00C72D01" w:rsidRPr="00F97E1A" w:rsidRDefault="00DB5A12">
            <w:pPr>
              <w:rPr>
                <w:rFonts w:eastAsia="TimesNewRoman"/>
                <w:szCs w:val="22"/>
                <w:lang w:val="pl-PL"/>
              </w:rPr>
            </w:pPr>
            <w:r w:rsidRPr="00F97E1A">
              <w:rPr>
                <w:rFonts w:eastAsia="TimesNewRoman"/>
                <w:szCs w:val="22"/>
                <w:lang w:val="pl-PL"/>
              </w:rPr>
              <w:t>hemoragijski i nekrotizirajući pankreatitis sa ili bez smrtnog ishoda* †</w:t>
            </w:r>
          </w:p>
        </w:tc>
        <w:tc>
          <w:tcPr>
            <w:tcW w:w="4928" w:type="dxa"/>
          </w:tcPr>
          <w:p w14:paraId="6FD874DA" w14:textId="6EF62607" w:rsidR="00C72D01" w:rsidRPr="007C3012" w:rsidRDefault="00DB5A12">
            <w:pPr>
              <w:rPr>
                <w:rFonts w:eastAsia="TimesNewRoman"/>
                <w:szCs w:val="22"/>
              </w:rPr>
            </w:pPr>
            <w:r w:rsidRPr="00F97E1A">
              <w:rPr>
                <w:rFonts w:eastAsia="TimesNewRoman"/>
                <w:szCs w:val="22"/>
              </w:rPr>
              <w:t>Nepoznat</w:t>
            </w:r>
            <w:r w:rsidR="00B46D0F">
              <w:rPr>
                <w:rFonts w:eastAsia="TimesNewRoman"/>
                <w:szCs w:val="22"/>
              </w:rPr>
              <w:t>o</w:t>
            </w:r>
          </w:p>
        </w:tc>
      </w:tr>
      <w:tr w:rsidR="00C72D01" w:rsidRPr="00F97E1A" w14:paraId="142E830C" w14:textId="77777777" w:rsidTr="00C72D01">
        <w:tc>
          <w:tcPr>
            <w:tcW w:w="4927" w:type="dxa"/>
          </w:tcPr>
          <w:p w14:paraId="68D25A15" w14:textId="77777777" w:rsidR="00C72D01" w:rsidRPr="007C3012" w:rsidRDefault="00C72D01">
            <w:pPr>
              <w:rPr>
                <w:rFonts w:eastAsia="TimesNewRoman"/>
                <w:szCs w:val="22"/>
              </w:rPr>
            </w:pPr>
          </w:p>
        </w:tc>
        <w:tc>
          <w:tcPr>
            <w:tcW w:w="4928" w:type="dxa"/>
          </w:tcPr>
          <w:p w14:paraId="68D6D176" w14:textId="77777777" w:rsidR="00C72D01" w:rsidRPr="007C3012" w:rsidRDefault="00C72D01">
            <w:pPr>
              <w:rPr>
                <w:rFonts w:eastAsia="TimesNewRoman"/>
                <w:szCs w:val="22"/>
              </w:rPr>
            </w:pPr>
          </w:p>
        </w:tc>
      </w:tr>
      <w:tr w:rsidR="00DB5A12" w:rsidRPr="00F97E1A" w14:paraId="5249B43A" w14:textId="77777777" w:rsidTr="00C72D01">
        <w:tc>
          <w:tcPr>
            <w:tcW w:w="4927" w:type="dxa"/>
          </w:tcPr>
          <w:p w14:paraId="57661B68" w14:textId="77777777" w:rsidR="00DB5A12" w:rsidRPr="007C3012" w:rsidRDefault="00DB5A12">
            <w:pPr>
              <w:rPr>
                <w:rFonts w:eastAsia="TimesNewRoman"/>
                <w:szCs w:val="22"/>
                <w:lang w:val="pl-PL"/>
              </w:rPr>
            </w:pPr>
            <w:r w:rsidRPr="00F97E1A">
              <w:rPr>
                <w:rFonts w:eastAsia="TimesNewRoman"/>
                <w:b/>
                <w:szCs w:val="22"/>
                <w:lang w:val="pl-PL"/>
              </w:rPr>
              <w:t>Poremećaji kože i potkožnog tkiva</w:t>
            </w:r>
          </w:p>
        </w:tc>
        <w:tc>
          <w:tcPr>
            <w:tcW w:w="4928" w:type="dxa"/>
          </w:tcPr>
          <w:p w14:paraId="03363987" w14:textId="77777777" w:rsidR="00DB5A12" w:rsidRPr="007C3012" w:rsidRDefault="00DB5A12">
            <w:pPr>
              <w:rPr>
                <w:rFonts w:eastAsia="TimesNewRoman"/>
                <w:szCs w:val="22"/>
                <w:lang w:val="pl-PL"/>
              </w:rPr>
            </w:pPr>
          </w:p>
        </w:tc>
      </w:tr>
      <w:tr w:rsidR="00DB5A12" w:rsidRPr="00F97E1A" w14:paraId="5EE8AAC9" w14:textId="77777777" w:rsidTr="00C72D01">
        <w:tc>
          <w:tcPr>
            <w:tcW w:w="4927" w:type="dxa"/>
          </w:tcPr>
          <w:p w14:paraId="7093FA26" w14:textId="77777777" w:rsidR="00DB5A12" w:rsidRPr="00F97E1A" w:rsidRDefault="00A30BCF">
            <w:pPr>
              <w:rPr>
                <w:rFonts w:eastAsia="TimesNewRoman"/>
                <w:szCs w:val="22"/>
              </w:rPr>
            </w:pPr>
            <w:r w:rsidRPr="00F97E1A">
              <w:rPr>
                <w:rFonts w:eastAsia="TimesNewRoman"/>
                <w:szCs w:val="22"/>
              </w:rPr>
              <w:t>pruritus</w:t>
            </w:r>
            <w:r w:rsidR="0028755F" w:rsidRPr="00F97E1A">
              <w:rPr>
                <w:rFonts w:eastAsia="TimesNewRoman"/>
                <w:szCs w:val="22"/>
              </w:rPr>
              <w:t>*</w:t>
            </w:r>
          </w:p>
        </w:tc>
        <w:tc>
          <w:tcPr>
            <w:tcW w:w="4928" w:type="dxa"/>
          </w:tcPr>
          <w:p w14:paraId="77F075EB" w14:textId="741DD233" w:rsidR="00DB5A12" w:rsidRPr="00F97E1A" w:rsidRDefault="00A30BCF">
            <w:pPr>
              <w:rPr>
                <w:rFonts w:eastAsia="TimesNewRoman"/>
                <w:szCs w:val="22"/>
              </w:rPr>
            </w:pPr>
            <w:r w:rsidRPr="00F97E1A">
              <w:rPr>
                <w:rFonts w:eastAsia="TimesNewRoman"/>
                <w:szCs w:val="22"/>
              </w:rPr>
              <w:t>Povremen</w:t>
            </w:r>
            <w:r w:rsidR="00B46D0F">
              <w:rPr>
                <w:rFonts w:eastAsia="TimesNewRoman"/>
                <w:szCs w:val="22"/>
              </w:rPr>
              <w:t>o</w:t>
            </w:r>
          </w:p>
        </w:tc>
      </w:tr>
      <w:tr w:rsidR="00DB5A12" w:rsidRPr="00F97E1A" w14:paraId="1581730E" w14:textId="77777777" w:rsidTr="00C72D01">
        <w:tc>
          <w:tcPr>
            <w:tcW w:w="4927" w:type="dxa"/>
          </w:tcPr>
          <w:p w14:paraId="1EECC8F3" w14:textId="77777777" w:rsidR="00DB5A12" w:rsidRPr="00F97E1A" w:rsidRDefault="0028755F">
            <w:pPr>
              <w:rPr>
                <w:rFonts w:eastAsia="TimesNewRoman"/>
                <w:szCs w:val="22"/>
              </w:rPr>
            </w:pPr>
            <w:r w:rsidRPr="00F97E1A">
              <w:rPr>
                <w:rFonts w:eastAsia="TimesNewRoman"/>
                <w:szCs w:val="22"/>
              </w:rPr>
              <w:t>a</w:t>
            </w:r>
            <w:r w:rsidR="003F333F" w:rsidRPr="00F97E1A">
              <w:rPr>
                <w:rFonts w:eastAsia="TimesNewRoman"/>
                <w:szCs w:val="22"/>
              </w:rPr>
              <w:t>ngioedem</w:t>
            </w:r>
            <w:r w:rsidRPr="00F97E1A">
              <w:rPr>
                <w:rFonts w:eastAsia="TimesNewRoman"/>
                <w:szCs w:val="22"/>
              </w:rPr>
              <w:t>* †</w:t>
            </w:r>
          </w:p>
        </w:tc>
        <w:tc>
          <w:tcPr>
            <w:tcW w:w="4928" w:type="dxa"/>
          </w:tcPr>
          <w:p w14:paraId="7CE5C347" w14:textId="3715F1E1"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4EA60EFA" w14:textId="77777777" w:rsidTr="00C72D01">
        <w:tc>
          <w:tcPr>
            <w:tcW w:w="4927" w:type="dxa"/>
          </w:tcPr>
          <w:p w14:paraId="2227A818" w14:textId="77777777" w:rsidR="00DB5A12" w:rsidRPr="00F97E1A" w:rsidRDefault="0028755F">
            <w:pPr>
              <w:rPr>
                <w:rFonts w:eastAsia="TimesNewRoman"/>
                <w:szCs w:val="22"/>
              </w:rPr>
            </w:pPr>
            <w:r w:rsidRPr="00F97E1A">
              <w:rPr>
                <w:rFonts w:eastAsia="TimesNewRoman"/>
                <w:szCs w:val="22"/>
              </w:rPr>
              <w:t>o</w:t>
            </w:r>
            <w:r w:rsidR="00A30BCF" w:rsidRPr="00F97E1A">
              <w:rPr>
                <w:rFonts w:eastAsia="TimesNewRoman"/>
                <w:szCs w:val="22"/>
              </w:rPr>
              <w:t>sip</w:t>
            </w:r>
            <w:r w:rsidRPr="00F97E1A">
              <w:rPr>
                <w:rFonts w:eastAsia="TimesNewRoman"/>
                <w:szCs w:val="22"/>
              </w:rPr>
              <w:t>* †</w:t>
            </w:r>
          </w:p>
        </w:tc>
        <w:tc>
          <w:tcPr>
            <w:tcW w:w="4928" w:type="dxa"/>
          </w:tcPr>
          <w:p w14:paraId="6668698C" w14:textId="5FED083F"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65B0EDAE" w14:textId="77777777" w:rsidTr="00C72D01">
        <w:tc>
          <w:tcPr>
            <w:tcW w:w="4927" w:type="dxa"/>
          </w:tcPr>
          <w:p w14:paraId="539974F8" w14:textId="77777777" w:rsidR="00DB5A12" w:rsidRPr="00F97E1A" w:rsidRDefault="0028755F">
            <w:pPr>
              <w:rPr>
                <w:rFonts w:eastAsia="TimesNewRoman"/>
                <w:szCs w:val="22"/>
              </w:rPr>
            </w:pPr>
            <w:r w:rsidRPr="00F97E1A">
              <w:rPr>
                <w:rFonts w:eastAsia="TimesNewRoman"/>
                <w:szCs w:val="22"/>
              </w:rPr>
              <w:t>u</w:t>
            </w:r>
            <w:r w:rsidR="00A30BCF" w:rsidRPr="00F97E1A">
              <w:rPr>
                <w:rFonts w:eastAsia="TimesNewRoman"/>
                <w:szCs w:val="22"/>
              </w:rPr>
              <w:t>rtikarija</w:t>
            </w:r>
            <w:r w:rsidRPr="00F97E1A">
              <w:rPr>
                <w:rFonts w:eastAsia="TimesNewRoman"/>
                <w:szCs w:val="22"/>
              </w:rPr>
              <w:t>* †</w:t>
            </w:r>
          </w:p>
        </w:tc>
        <w:tc>
          <w:tcPr>
            <w:tcW w:w="4928" w:type="dxa"/>
          </w:tcPr>
          <w:p w14:paraId="41293A5E" w14:textId="23624BFB"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1DEE0698" w14:textId="77777777" w:rsidTr="00C72D01">
        <w:tc>
          <w:tcPr>
            <w:tcW w:w="4927" w:type="dxa"/>
          </w:tcPr>
          <w:p w14:paraId="4F9B1BA1" w14:textId="77777777" w:rsidR="00DB5A12" w:rsidRPr="00F97E1A" w:rsidRDefault="0028755F">
            <w:pPr>
              <w:rPr>
                <w:rFonts w:eastAsia="TimesNewRoman"/>
                <w:szCs w:val="22"/>
              </w:rPr>
            </w:pPr>
            <w:r w:rsidRPr="00F97E1A">
              <w:rPr>
                <w:rFonts w:eastAsia="TimesNewRoman"/>
                <w:szCs w:val="22"/>
              </w:rPr>
              <w:t>k</w:t>
            </w:r>
            <w:r w:rsidR="00A30BCF" w:rsidRPr="00F97E1A">
              <w:rPr>
                <w:rFonts w:eastAsia="TimesNewRoman"/>
                <w:szCs w:val="22"/>
              </w:rPr>
              <w:t>ožni vaskulitis</w:t>
            </w:r>
            <w:r w:rsidRPr="00F97E1A">
              <w:rPr>
                <w:rFonts w:eastAsia="TimesNewRoman"/>
                <w:szCs w:val="22"/>
              </w:rPr>
              <w:t>* †</w:t>
            </w:r>
          </w:p>
        </w:tc>
        <w:tc>
          <w:tcPr>
            <w:tcW w:w="4928" w:type="dxa"/>
          </w:tcPr>
          <w:p w14:paraId="0C7FCD27" w14:textId="0D098FAA"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45336018" w14:textId="77777777" w:rsidTr="00C72D01">
        <w:tc>
          <w:tcPr>
            <w:tcW w:w="4927" w:type="dxa"/>
          </w:tcPr>
          <w:p w14:paraId="4F7FBC40" w14:textId="77777777" w:rsidR="00DB5A12" w:rsidRPr="00F97E1A" w:rsidRDefault="0028755F">
            <w:pPr>
              <w:rPr>
                <w:rFonts w:eastAsia="TimesNewRoman"/>
                <w:szCs w:val="22"/>
              </w:rPr>
            </w:pPr>
            <w:r w:rsidRPr="00F97E1A">
              <w:rPr>
                <w:rFonts w:eastAsia="TimesNewRoman"/>
                <w:szCs w:val="22"/>
              </w:rPr>
              <w:t>e</w:t>
            </w:r>
            <w:r w:rsidR="00A30BCF" w:rsidRPr="00F97E1A">
              <w:rPr>
                <w:rFonts w:eastAsia="TimesNewRoman"/>
                <w:szCs w:val="22"/>
              </w:rPr>
              <w:t xml:space="preserve">ksfolijativna stanja kože uključujući </w:t>
            </w:r>
            <w:r w:rsidR="00A30BCF" w:rsidRPr="00F97E1A">
              <w:rPr>
                <w:rFonts w:eastAsia="TimesNewRoman"/>
                <w:i/>
                <w:iCs/>
                <w:szCs w:val="22"/>
              </w:rPr>
              <w:t>Stevens-Johnsonov</w:t>
            </w:r>
            <w:r w:rsidR="00A30BCF" w:rsidRPr="00F97E1A">
              <w:rPr>
                <w:rFonts w:eastAsia="TimesNewRoman"/>
                <w:szCs w:val="22"/>
              </w:rPr>
              <w:t xml:space="preserve"> sindrom</w:t>
            </w:r>
            <w:r w:rsidRPr="00F97E1A">
              <w:rPr>
                <w:rFonts w:eastAsia="TimesNewRoman"/>
                <w:szCs w:val="22"/>
              </w:rPr>
              <w:t>* †</w:t>
            </w:r>
          </w:p>
        </w:tc>
        <w:tc>
          <w:tcPr>
            <w:tcW w:w="4928" w:type="dxa"/>
          </w:tcPr>
          <w:p w14:paraId="7265C494" w14:textId="42D91811"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3E38E428" w14:textId="77777777" w:rsidTr="00C72D01">
        <w:tc>
          <w:tcPr>
            <w:tcW w:w="4927" w:type="dxa"/>
          </w:tcPr>
          <w:p w14:paraId="5EFA5C26" w14:textId="77777777" w:rsidR="00DB5A12" w:rsidRPr="00F97E1A" w:rsidRDefault="0028755F">
            <w:pPr>
              <w:rPr>
                <w:rFonts w:eastAsia="TimesNewRoman"/>
                <w:szCs w:val="22"/>
              </w:rPr>
            </w:pPr>
            <w:r w:rsidRPr="00F97E1A">
              <w:rPr>
                <w:rFonts w:eastAsia="TimesNewRoman"/>
                <w:szCs w:val="22"/>
              </w:rPr>
              <w:t>b</w:t>
            </w:r>
            <w:r w:rsidR="00A30BCF" w:rsidRPr="00F97E1A">
              <w:rPr>
                <w:rFonts w:eastAsia="TimesNewRoman"/>
                <w:szCs w:val="22"/>
              </w:rPr>
              <w:t>ulozni pemfigoid</w:t>
            </w:r>
            <w:r w:rsidRPr="00F97E1A">
              <w:rPr>
                <w:rFonts w:eastAsia="TimesNewRoman"/>
                <w:szCs w:val="22"/>
              </w:rPr>
              <w:t>*</w:t>
            </w:r>
          </w:p>
        </w:tc>
        <w:tc>
          <w:tcPr>
            <w:tcW w:w="4928" w:type="dxa"/>
          </w:tcPr>
          <w:p w14:paraId="45ADF911" w14:textId="1D7D1D91" w:rsidR="00DB5A12" w:rsidRPr="007C3012" w:rsidRDefault="0028755F">
            <w:pPr>
              <w:rPr>
                <w:rFonts w:eastAsia="TimesNewRoman"/>
                <w:szCs w:val="22"/>
              </w:rPr>
            </w:pPr>
            <w:r w:rsidRPr="00F97E1A">
              <w:rPr>
                <w:rFonts w:eastAsia="TimesNewRoman"/>
                <w:szCs w:val="22"/>
              </w:rPr>
              <w:t>Nepoznat</w:t>
            </w:r>
            <w:r w:rsidR="00B46D0F">
              <w:rPr>
                <w:rFonts w:eastAsia="TimesNewRoman"/>
                <w:szCs w:val="22"/>
              </w:rPr>
              <w:t>o</w:t>
            </w:r>
          </w:p>
        </w:tc>
      </w:tr>
      <w:tr w:rsidR="00DB5A12" w:rsidRPr="00F97E1A" w14:paraId="3F0EDB6B" w14:textId="77777777" w:rsidTr="00C72D01">
        <w:tc>
          <w:tcPr>
            <w:tcW w:w="4927" w:type="dxa"/>
          </w:tcPr>
          <w:p w14:paraId="2795AA59" w14:textId="77777777" w:rsidR="00DB5A12" w:rsidRPr="007C3012" w:rsidRDefault="00DB5A12">
            <w:pPr>
              <w:rPr>
                <w:rFonts w:eastAsia="TimesNewRoman"/>
                <w:szCs w:val="22"/>
              </w:rPr>
            </w:pPr>
          </w:p>
        </w:tc>
        <w:tc>
          <w:tcPr>
            <w:tcW w:w="4928" w:type="dxa"/>
          </w:tcPr>
          <w:p w14:paraId="33B4EDAD" w14:textId="77777777" w:rsidR="00DB5A12" w:rsidRPr="007C3012" w:rsidRDefault="00DB5A12">
            <w:pPr>
              <w:rPr>
                <w:rFonts w:eastAsia="TimesNewRoman"/>
                <w:szCs w:val="22"/>
              </w:rPr>
            </w:pPr>
          </w:p>
        </w:tc>
      </w:tr>
      <w:tr w:rsidR="00A30BCF" w:rsidRPr="00F97E1A" w14:paraId="124B3E7C" w14:textId="77777777" w:rsidTr="00C72D01">
        <w:tc>
          <w:tcPr>
            <w:tcW w:w="4927" w:type="dxa"/>
          </w:tcPr>
          <w:p w14:paraId="38045BFB" w14:textId="77777777" w:rsidR="00A30BCF" w:rsidRPr="007C3012" w:rsidRDefault="00E83D48">
            <w:pPr>
              <w:rPr>
                <w:rFonts w:eastAsia="TimesNewRoman"/>
                <w:szCs w:val="22"/>
              </w:rPr>
            </w:pPr>
            <w:r w:rsidRPr="00F97E1A">
              <w:rPr>
                <w:rFonts w:eastAsia="TimesNewRoman"/>
                <w:b/>
                <w:szCs w:val="22"/>
              </w:rPr>
              <w:t>Poremećaji mišićno-koštanog sistema i vezivnog tkiva</w:t>
            </w:r>
          </w:p>
        </w:tc>
        <w:tc>
          <w:tcPr>
            <w:tcW w:w="4928" w:type="dxa"/>
          </w:tcPr>
          <w:p w14:paraId="1A498A4C" w14:textId="77777777" w:rsidR="00A30BCF" w:rsidRPr="007C3012" w:rsidRDefault="00A30BCF">
            <w:pPr>
              <w:rPr>
                <w:rFonts w:eastAsia="TimesNewRoman"/>
                <w:szCs w:val="22"/>
              </w:rPr>
            </w:pPr>
          </w:p>
        </w:tc>
      </w:tr>
      <w:tr w:rsidR="00A30BCF" w:rsidRPr="00F97E1A" w14:paraId="78D717B3" w14:textId="77777777" w:rsidTr="00C72D01">
        <w:tc>
          <w:tcPr>
            <w:tcW w:w="4927" w:type="dxa"/>
          </w:tcPr>
          <w:p w14:paraId="6BA8C95A" w14:textId="77777777" w:rsidR="00A30BCF" w:rsidRPr="00F97E1A" w:rsidRDefault="00FA4ACD">
            <w:pPr>
              <w:rPr>
                <w:rFonts w:eastAsia="TimesNewRoman"/>
                <w:szCs w:val="22"/>
              </w:rPr>
            </w:pPr>
            <w:r w:rsidRPr="00F97E1A">
              <w:rPr>
                <w:rFonts w:eastAsia="TimesNewRoman"/>
                <w:szCs w:val="22"/>
              </w:rPr>
              <w:t>artralgija*</w:t>
            </w:r>
          </w:p>
        </w:tc>
        <w:tc>
          <w:tcPr>
            <w:tcW w:w="4928" w:type="dxa"/>
          </w:tcPr>
          <w:p w14:paraId="45416546" w14:textId="3F8F96AC" w:rsidR="00A30BCF"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r w:rsidR="00A30BCF" w:rsidRPr="00F97E1A" w14:paraId="651DD6CA" w14:textId="77777777" w:rsidTr="00C72D01">
        <w:tc>
          <w:tcPr>
            <w:tcW w:w="4927" w:type="dxa"/>
          </w:tcPr>
          <w:p w14:paraId="6EB53618" w14:textId="77777777" w:rsidR="00A30BCF" w:rsidRPr="00F97E1A" w:rsidRDefault="00FA4ACD">
            <w:pPr>
              <w:rPr>
                <w:rFonts w:eastAsia="TimesNewRoman"/>
                <w:szCs w:val="22"/>
              </w:rPr>
            </w:pPr>
            <w:r w:rsidRPr="00F97E1A">
              <w:rPr>
                <w:rFonts w:eastAsia="TimesNewRoman"/>
                <w:szCs w:val="22"/>
              </w:rPr>
              <w:t>mialgija*</w:t>
            </w:r>
          </w:p>
        </w:tc>
        <w:tc>
          <w:tcPr>
            <w:tcW w:w="4928" w:type="dxa"/>
          </w:tcPr>
          <w:p w14:paraId="38E93187" w14:textId="02941077" w:rsidR="00A30BCF"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r w:rsidR="00A30BCF" w:rsidRPr="00F97E1A" w14:paraId="0562D702" w14:textId="77777777" w:rsidTr="00C72D01">
        <w:tc>
          <w:tcPr>
            <w:tcW w:w="4927" w:type="dxa"/>
          </w:tcPr>
          <w:p w14:paraId="44C5FFEA" w14:textId="77777777" w:rsidR="00A30BCF" w:rsidRPr="00F97E1A" w:rsidRDefault="00FA4ACD">
            <w:pPr>
              <w:rPr>
                <w:rFonts w:eastAsia="TimesNewRoman"/>
                <w:szCs w:val="22"/>
              </w:rPr>
            </w:pPr>
            <w:r w:rsidRPr="00F97E1A">
              <w:rPr>
                <w:rFonts w:eastAsia="TimesNewRoman"/>
                <w:szCs w:val="22"/>
              </w:rPr>
              <w:t>bol u leđima*</w:t>
            </w:r>
          </w:p>
        </w:tc>
        <w:tc>
          <w:tcPr>
            <w:tcW w:w="4928" w:type="dxa"/>
          </w:tcPr>
          <w:p w14:paraId="7AF7897F" w14:textId="05485FC1" w:rsidR="00A30BCF"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r w:rsidR="00A30BCF" w:rsidRPr="00F97E1A" w14:paraId="1DB0A075" w14:textId="77777777" w:rsidTr="00C72D01">
        <w:tc>
          <w:tcPr>
            <w:tcW w:w="4927" w:type="dxa"/>
          </w:tcPr>
          <w:p w14:paraId="3BDF2398" w14:textId="77777777" w:rsidR="00A30BCF" w:rsidRPr="00F97E1A" w:rsidRDefault="00FA4ACD">
            <w:pPr>
              <w:rPr>
                <w:rFonts w:eastAsia="TimesNewRoman"/>
                <w:szCs w:val="22"/>
              </w:rPr>
            </w:pPr>
            <w:r w:rsidRPr="00F97E1A">
              <w:rPr>
                <w:rFonts w:eastAsia="TimesNewRoman"/>
                <w:szCs w:val="22"/>
              </w:rPr>
              <w:t>artropatija*</w:t>
            </w:r>
          </w:p>
        </w:tc>
        <w:tc>
          <w:tcPr>
            <w:tcW w:w="4928" w:type="dxa"/>
          </w:tcPr>
          <w:p w14:paraId="7A655D13" w14:textId="448E1D46" w:rsidR="00A30BCF"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r w:rsidR="00A30BCF" w:rsidRPr="00F97E1A" w14:paraId="6F3E038E" w14:textId="77777777" w:rsidTr="00C72D01">
        <w:tc>
          <w:tcPr>
            <w:tcW w:w="4927" w:type="dxa"/>
          </w:tcPr>
          <w:p w14:paraId="1C087A67" w14:textId="77777777" w:rsidR="00A30BCF" w:rsidRPr="007C3012" w:rsidRDefault="00A30BCF">
            <w:pPr>
              <w:rPr>
                <w:rFonts w:eastAsia="TimesNewRoman"/>
                <w:szCs w:val="22"/>
              </w:rPr>
            </w:pPr>
          </w:p>
        </w:tc>
        <w:tc>
          <w:tcPr>
            <w:tcW w:w="4928" w:type="dxa"/>
          </w:tcPr>
          <w:p w14:paraId="0C4C895A" w14:textId="77777777" w:rsidR="00A30BCF" w:rsidRPr="007C3012" w:rsidRDefault="00A30BCF">
            <w:pPr>
              <w:rPr>
                <w:rFonts w:eastAsia="TimesNewRoman"/>
                <w:szCs w:val="22"/>
              </w:rPr>
            </w:pPr>
          </w:p>
        </w:tc>
      </w:tr>
      <w:tr w:rsidR="00FA4ACD" w:rsidRPr="00F97E1A" w14:paraId="06734C23" w14:textId="77777777" w:rsidTr="00C72D01">
        <w:tc>
          <w:tcPr>
            <w:tcW w:w="4927" w:type="dxa"/>
          </w:tcPr>
          <w:p w14:paraId="391B51D4" w14:textId="77777777" w:rsidR="00FA4ACD" w:rsidRPr="007C3012" w:rsidRDefault="00FA4ACD">
            <w:pPr>
              <w:rPr>
                <w:rFonts w:eastAsia="TimesNewRoman"/>
                <w:szCs w:val="22"/>
                <w:lang w:val="pl-PL"/>
              </w:rPr>
            </w:pPr>
            <w:r w:rsidRPr="00F97E1A">
              <w:rPr>
                <w:rFonts w:eastAsia="TimesNewRoman"/>
                <w:b/>
                <w:szCs w:val="22"/>
                <w:lang w:val="pl-PL"/>
              </w:rPr>
              <w:lastRenderedPageBreak/>
              <w:t>Poremećaji bubrega i urinarnog sistema</w:t>
            </w:r>
          </w:p>
        </w:tc>
        <w:tc>
          <w:tcPr>
            <w:tcW w:w="4928" w:type="dxa"/>
          </w:tcPr>
          <w:p w14:paraId="681EF393" w14:textId="77777777" w:rsidR="00FA4ACD" w:rsidRPr="007C3012" w:rsidRDefault="00FA4ACD">
            <w:pPr>
              <w:rPr>
                <w:rFonts w:eastAsia="TimesNewRoman"/>
                <w:szCs w:val="22"/>
                <w:lang w:val="pl-PL"/>
              </w:rPr>
            </w:pPr>
          </w:p>
        </w:tc>
      </w:tr>
      <w:tr w:rsidR="00FA4ACD" w:rsidRPr="00F97E1A" w14:paraId="2CC185F0" w14:textId="77777777" w:rsidTr="00C72D01">
        <w:tc>
          <w:tcPr>
            <w:tcW w:w="4927" w:type="dxa"/>
          </w:tcPr>
          <w:p w14:paraId="103C8640" w14:textId="77777777" w:rsidR="00FA4ACD" w:rsidRPr="007C3012" w:rsidRDefault="00FA4ACD">
            <w:pPr>
              <w:rPr>
                <w:rFonts w:eastAsia="TimesNewRoman"/>
                <w:szCs w:val="22"/>
              </w:rPr>
            </w:pPr>
            <w:r w:rsidRPr="00F97E1A">
              <w:rPr>
                <w:rFonts w:eastAsia="TimesNewRoman"/>
                <w:szCs w:val="22"/>
              </w:rPr>
              <w:t>oštećenje funkcije bubrega*</w:t>
            </w:r>
          </w:p>
        </w:tc>
        <w:tc>
          <w:tcPr>
            <w:tcW w:w="4928" w:type="dxa"/>
          </w:tcPr>
          <w:p w14:paraId="7CF70D2E" w14:textId="1B05CCB5" w:rsidR="00FA4ACD"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r w:rsidR="00FA4ACD" w:rsidRPr="00F97E1A" w14:paraId="68144A2C" w14:textId="77777777" w:rsidTr="00C72D01">
        <w:tc>
          <w:tcPr>
            <w:tcW w:w="4927" w:type="dxa"/>
          </w:tcPr>
          <w:p w14:paraId="173C1524" w14:textId="77777777" w:rsidR="00FA4ACD" w:rsidRPr="007C3012" w:rsidRDefault="00FA4ACD">
            <w:pPr>
              <w:rPr>
                <w:rFonts w:eastAsia="TimesNewRoman"/>
                <w:szCs w:val="22"/>
              </w:rPr>
            </w:pPr>
            <w:r w:rsidRPr="00F97E1A">
              <w:rPr>
                <w:rFonts w:eastAsia="TimesNewRoman"/>
                <w:szCs w:val="22"/>
              </w:rPr>
              <w:t>akutna bubrežna insuficijencija*</w:t>
            </w:r>
          </w:p>
        </w:tc>
        <w:tc>
          <w:tcPr>
            <w:tcW w:w="4928" w:type="dxa"/>
          </w:tcPr>
          <w:p w14:paraId="7703CE75" w14:textId="488AEE7B" w:rsidR="00FA4ACD" w:rsidRPr="007C3012" w:rsidRDefault="00FA4ACD">
            <w:pPr>
              <w:rPr>
                <w:rFonts w:eastAsia="TimesNewRoman"/>
                <w:szCs w:val="22"/>
              </w:rPr>
            </w:pPr>
            <w:r w:rsidRPr="00F97E1A">
              <w:rPr>
                <w:rFonts w:eastAsia="TimesNewRoman"/>
                <w:szCs w:val="22"/>
              </w:rPr>
              <w:t>Nepoznat</w:t>
            </w:r>
            <w:r w:rsidR="00B46D0F">
              <w:rPr>
                <w:rFonts w:eastAsia="TimesNewRoman"/>
                <w:szCs w:val="22"/>
              </w:rPr>
              <w:t>o</w:t>
            </w:r>
          </w:p>
        </w:tc>
      </w:tr>
    </w:tbl>
    <w:p w14:paraId="6D6E7AEF" w14:textId="1C6FDDBA" w:rsidR="00C72D01" w:rsidRPr="007C3012" w:rsidRDefault="00171C9F">
      <w:pPr>
        <w:rPr>
          <w:rFonts w:eastAsia="TimesNewRoman"/>
          <w:szCs w:val="22"/>
          <w:lang w:val="pl-PL"/>
        </w:rPr>
      </w:pPr>
      <w:r w:rsidRPr="00F97E1A">
        <w:rPr>
          <w:rFonts w:eastAsia="TimesNewRoman"/>
          <w:szCs w:val="22"/>
          <w:lang w:val="pl-PL"/>
        </w:rPr>
        <w:t>*</w:t>
      </w:r>
      <w:r w:rsidRPr="007C3012">
        <w:rPr>
          <w:rFonts w:eastAsia="TimesNewRoman"/>
          <w:szCs w:val="22"/>
          <w:lang w:val="pl-PL"/>
        </w:rPr>
        <w:t xml:space="preserve"> </w:t>
      </w:r>
      <w:r w:rsidR="00A20FFA" w:rsidRPr="00F97E1A">
        <w:rPr>
          <w:rFonts w:eastAsia="TimesNewRoman"/>
          <w:szCs w:val="22"/>
          <w:lang w:val="pl-PL"/>
        </w:rPr>
        <w:t>neželjen</w:t>
      </w:r>
      <w:r w:rsidR="00B46D0F">
        <w:rPr>
          <w:rFonts w:eastAsia="TimesNewRoman"/>
          <w:szCs w:val="22"/>
          <w:lang w:val="pl-PL"/>
        </w:rPr>
        <w:t>a dejstva</w:t>
      </w:r>
      <w:r w:rsidR="00A20FFA" w:rsidRPr="00F97E1A">
        <w:rPr>
          <w:rFonts w:eastAsia="TimesNewRoman"/>
          <w:szCs w:val="22"/>
          <w:lang w:val="pl-PL"/>
        </w:rPr>
        <w:t xml:space="preserve"> koj</w:t>
      </w:r>
      <w:r w:rsidR="00B46D0F">
        <w:rPr>
          <w:rFonts w:eastAsia="TimesNewRoman"/>
          <w:szCs w:val="22"/>
          <w:lang w:val="pl-PL"/>
        </w:rPr>
        <w:t>a</w:t>
      </w:r>
      <w:r w:rsidR="00A20FFA" w:rsidRPr="00F97E1A">
        <w:rPr>
          <w:rFonts w:eastAsia="TimesNewRoman"/>
          <w:szCs w:val="22"/>
          <w:lang w:val="pl-PL"/>
        </w:rPr>
        <w:t xml:space="preserve"> su zabi</w:t>
      </w:r>
      <w:r w:rsidRPr="00F97E1A">
        <w:rPr>
          <w:rFonts w:eastAsia="TimesNewRoman"/>
          <w:szCs w:val="22"/>
          <w:lang w:val="pl-PL"/>
        </w:rPr>
        <w:t>l</w:t>
      </w:r>
      <w:r w:rsidR="00A20FFA" w:rsidRPr="00F97E1A">
        <w:rPr>
          <w:rFonts w:eastAsia="TimesNewRoman"/>
          <w:szCs w:val="22"/>
          <w:lang w:val="pl-PL"/>
        </w:rPr>
        <w:t>j</w:t>
      </w:r>
      <w:r w:rsidRPr="00F97E1A">
        <w:rPr>
          <w:rFonts w:eastAsia="TimesNewRoman"/>
          <w:szCs w:val="22"/>
          <w:lang w:val="pl-PL"/>
        </w:rPr>
        <w:t>ežen</w:t>
      </w:r>
      <w:r w:rsidR="00B46D0F">
        <w:rPr>
          <w:rFonts w:eastAsia="TimesNewRoman"/>
          <w:szCs w:val="22"/>
          <w:lang w:val="pl-PL"/>
        </w:rPr>
        <w:t>a</w:t>
      </w:r>
      <w:r w:rsidRPr="00F97E1A">
        <w:rPr>
          <w:rFonts w:eastAsia="TimesNewRoman"/>
          <w:szCs w:val="22"/>
          <w:lang w:val="pl-PL"/>
        </w:rPr>
        <w:t xml:space="preserve"> nakon stavljanja l</w:t>
      </w:r>
      <w:r w:rsidR="00A20FFA" w:rsidRPr="00F97E1A">
        <w:rPr>
          <w:rFonts w:eastAsia="TimesNewRoman"/>
          <w:szCs w:val="22"/>
          <w:lang w:val="pl-PL"/>
        </w:rPr>
        <w:t>ij</w:t>
      </w:r>
      <w:r w:rsidRPr="00F97E1A">
        <w:rPr>
          <w:rFonts w:eastAsia="TimesNewRoman"/>
          <w:szCs w:val="22"/>
          <w:lang w:val="pl-PL"/>
        </w:rPr>
        <w:t>eka u promet</w:t>
      </w:r>
    </w:p>
    <w:p w14:paraId="426F13D1" w14:textId="31A03A8F" w:rsidR="00171C9F" w:rsidRPr="00F97E1A" w:rsidRDefault="00171C9F">
      <w:pPr>
        <w:rPr>
          <w:rFonts w:eastAsia="TimesNewRoman"/>
          <w:szCs w:val="22"/>
          <w:lang w:val="pl-PL"/>
        </w:rPr>
      </w:pPr>
      <w:r w:rsidRPr="00F97E1A">
        <w:rPr>
          <w:rFonts w:eastAsia="TimesNewRoman"/>
          <w:szCs w:val="22"/>
          <w:lang w:val="pl-PL"/>
        </w:rPr>
        <w:t>†  vid</w:t>
      </w:r>
      <w:r w:rsidR="00A20FFA" w:rsidRPr="00F97E1A">
        <w:rPr>
          <w:rFonts w:eastAsia="TimesNewRoman"/>
          <w:szCs w:val="22"/>
          <w:lang w:val="pl-PL"/>
        </w:rPr>
        <w:t xml:space="preserve">jeti </w:t>
      </w:r>
      <w:r w:rsidR="00B8253B" w:rsidRPr="00F97E1A">
        <w:rPr>
          <w:rFonts w:eastAsia="TimesNewRoman"/>
          <w:szCs w:val="22"/>
          <w:lang w:val="pl-PL"/>
        </w:rPr>
        <w:t xml:space="preserve">dio </w:t>
      </w:r>
      <w:r w:rsidRPr="00F97E1A">
        <w:rPr>
          <w:rFonts w:eastAsia="TimesNewRoman"/>
          <w:szCs w:val="22"/>
          <w:lang w:val="pl-PL"/>
        </w:rPr>
        <w:t>4.4</w:t>
      </w:r>
    </w:p>
    <w:p w14:paraId="3A580F78" w14:textId="77777777" w:rsidR="00C72D01" w:rsidRPr="00F97E1A" w:rsidRDefault="00171C9F">
      <w:pPr>
        <w:rPr>
          <w:rFonts w:eastAsia="TimesNewRoman"/>
          <w:szCs w:val="22"/>
          <w:lang w:val="pl-PL"/>
        </w:rPr>
      </w:pPr>
      <w:r w:rsidRPr="00F97E1A">
        <w:rPr>
          <w:rFonts w:eastAsia="TimesNewRoman"/>
          <w:szCs w:val="22"/>
          <w:lang w:val="pl-PL"/>
        </w:rPr>
        <w:t>‡  vid</w:t>
      </w:r>
      <w:r w:rsidR="00A20FFA" w:rsidRPr="00F97E1A">
        <w:rPr>
          <w:rFonts w:eastAsia="TimesNewRoman"/>
          <w:szCs w:val="22"/>
          <w:lang w:val="pl-PL"/>
        </w:rPr>
        <w:t>j</w:t>
      </w:r>
      <w:r w:rsidRPr="00F97E1A">
        <w:rPr>
          <w:rFonts w:eastAsia="TimesNewRoman"/>
          <w:szCs w:val="22"/>
          <w:lang w:val="pl-PL"/>
        </w:rPr>
        <w:t>eti u daljem tekstu rezultate TECOS kardiovaskularne studije bezb</w:t>
      </w:r>
      <w:r w:rsidR="00A20FFA" w:rsidRPr="00F97E1A">
        <w:rPr>
          <w:rFonts w:eastAsia="TimesNewRoman"/>
          <w:szCs w:val="22"/>
          <w:lang w:val="pl-PL"/>
        </w:rPr>
        <w:t>j</w:t>
      </w:r>
      <w:r w:rsidRPr="00F97E1A">
        <w:rPr>
          <w:rFonts w:eastAsia="TimesNewRoman"/>
          <w:szCs w:val="22"/>
          <w:lang w:val="pl-PL"/>
        </w:rPr>
        <w:t>ednosti</w:t>
      </w:r>
    </w:p>
    <w:p w14:paraId="5F564090" w14:textId="77777777" w:rsidR="009A58B5" w:rsidRPr="00F97E1A" w:rsidRDefault="009A58B5">
      <w:pPr>
        <w:rPr>
          <w:rFonts w:eastAsia="TimesNewRoman"/>
          <w:szCs w:val="22"/>
          <w:lang w:val="pl-PL"/>
        </w:rPr>
      </w:pPr>
    </w:p>
    <w:p w14:paraId="0AF7C994" w14:textId="0A99F12E" w:rsidR="009A58B5" w:rsidRPr="00F97E1A" w:rsidRDefault="009A58B5">
      <w:pPr>
        <w:rPr>
          <w:rFonts w:eastAsia="TimesNewRoman"/>
          <w:szCs w:val="22"/>
          <w:u w:val="single"/>
          <w:lang w:val="pl-PL"/>
        </w:rPr>
      </w:pPr>
      <w:r w:rsidRPr="00F97E1A">
        <w:rPr>
          <w:rFonts w:eastAsia="TimesNewRoman"/>
          <w:szCs w:val="22"/>
          <w:u w:val="single"/>
          <w:lang w:val="pl-PL"/>
        </w:rPr>
        <w:t xml:space="preserve">Opis odabranih neželjenih </w:t>
      </w:r>
      <w:r w:rsidR="00B46D0F">
        <w:rPr>
          <w:rFonts w:eastAsia="TimesNewRoman"/>
          <w:szCs w:val="22"/>
          <w:u w:val="single"/>
          <w:lang w:val="pl-PL"/>
        </w:rPr>
        <w:t>dejstava</w:t>
      </w:r>
    </w:p>
    <w:p w14:paraId="5EFCF081" w14:textId="08332FBC" w:rsidR="009A58B5" w:rsidRPr="00F97E1A" w:rsidRDefault="009A58B5">
      <w:pPr>
        <w:tabs>
          <w:tab w:val="clear" w:pos="284"/>
        </w:tabs>
        <w:autoSpaceDE w:val="0"/>
        <w:autoSpaceDN w:val="0"/>
        <w:adjustRightInd w:val="0"/>
        <w:rPr>
          <w:rFonts w:eastAsia="TimesNewRoman"/>
          <w:szCs w:val="22"/>
          <w:lang w:val="pl-PL"/>
        </w:rPr>
      </w:pPr>
      <w:r w:rsidRPr="00F97E1A">
        <w:rPr>
          <w:rFonts w:eastAsia="TimesNewRoman"/>
          <w:szCs w:val="22"/>
          <w:lang w:val="pl-PL"/>
        </w:rPr>
        <w:t xml:space="preserve">Kao dodatak gore opisanim neželjenim </w:t>
      </w:r>
      <w:r w:rsidR="00412CF2">
        <w:rPr>
          <w:rFonts w:eastAsia="TimesNewRoman"/>
          <w:szCs w:val="22"/>
          <w:lang w:val="pl-PL"/>
        </w:rPr>
        <w:t>dejstvima</w:t>
      </w:r>
      <w:r w:rsidRPr="00F97E1A">
        <w:rPr>
          <w:rFonts w:eastAsia="TimesNewRoman"/>
          <w:szCs w:val="22"/>
          <w:lang w:val="pl-PL"/>
        </w:rPr>
        <w:t xml:space="preserve"> povezanim sa uzimanjem l</w:t>
      </w:r>
      <w:r w:rsidR="00A20FFA" w:rsidRPr="00F97E1A">
        <w:rPr>
          <w:rFonts w:eastAsia="TimesNewRoman"/>
          <w:szCs w:val="22"/>
          <w:lang w:val="pl-PL"/>
        </w:rPr>
        <w:t>ij</w:t>
      </w:r>
      <w:r w:rsidRPr="00F97E1A">
        <w:rPr>
          <w:rFonts w:eastAsia="TimesNewRoman"/>
          <w:szCs w:val="22"/>
          <w:lang w:val="pl-PL"/>
        </w:rPr>
        <w:t>eka, neželjen</w:t>
      </w:r>
      <w:r w:rsidR="00412CF2">
        <w:rPr>
          <w:rFonts w:eastAsia="TimesNewRoman"/>
          <w:szCs w:val="22"/>
          <w:lang w:val="pl-PL"/>
        </w:rPr>
        <w:t>a dejstva</w:t>
      </w:r>
      <w:r w:rsidR="001E6373" w:rsidRPr="00F97E1A">
        <w:rPr>
          <w:rFonts w:eastAsia="TimesNewRoman"/>
          <w:szCs w:val="22"/>
          <w:lang w:val="pl-PL"/>
        </w:rPr>
        <w:t xml:space="preserve"> </w:t>
      </w:r>
      <w:r w:rsidRPr="00F97E1A">
        <w:rPr>
          <w:rFonts w:eastAsia="TimesNewRoman"/>
          <w:szCs w:val="22"/>
          <w:lang w:val="pl-PL"/>
        </w:rPr>
        <w:t>prijavljen</w:t>
      </w:r>
      <w:r w:rsidR="00412CF2">
        <w:rPr>
          <w:rFonts w:eastAsia="TimesNewRoman"/>
          <w:szCs w:val="22"/>
          <w:lang w:val="pl-PL"/>
        </w:rPr>
        <w:t>a</w:t>
      </w:r>
      <w:r w:rsidRPr="00F97E1A">
        <w:rPr>
          <w:rFonts w:eastAsia="TimesNewRoman"/>
          <w:szCs w:val="22"/>
          <w:lang w:val="pl-PL"/>
        </w:rPr>
        <w:t xml:space="preserve"> bez obzira na uzročno-posl</w:t>
      </w:r>
      <w:r w:rsidR="00412CF2">
        <w:rPr>
          <w:rFonts w:eastAsia="TimesNewRoman"/>
          <w:szCs w:val="22"/>
          <w:lang w:val="pl-PL"/>
        </w:rPr>
        <w:t>j</w:t>
      </w:r>
      <w:r w:rsidRPr="00F97E1A">
        <w:rPr>
          <w:rFonts w:eastAsia="TimesNewRoman"/>
          <w:szCs w:val="22"/>
          <w:lang w:val="pl-PL"/>
        </w:rPr>
        <w:t>edičnu povezanost sa terapijom i koj</w:t>
      </w:r>
      <w:r w:rsidR="00412CF2">
        <w:rPr>
          <w:rFonts w:eastAsia="TimesNewRoman"/>
          <w:szCs w:val="22"/>
          <w:lang w:val="pl-PL"/>
        </w:rPr>
        <w:t>a</w:t>
      </w:r>
      <w:r w:rsidRPr="00F97E1A">
        <w:rPr>
          <w:rFonts w:eastAsia="TimesNewRoman"/>
          <w:szCs w:val="22"/>
          <w:lang w:val="pl-PL"/>
        </w:rPr>
        <w:t xml:space="preserve"> se javljaju kod bar 5%</w:t>
      </w:r>
      <w:r w:rsidR="001E6373" w:rsidRPr="00F97E1A">
        <w:rPr>
          <w:rFonts w:eastAsia="TimesNewRoman"/>
          <w:szCs w:val="22"/>
          <w:lang w:val="pl-PL"/>
        </w:rPr>
        <w:t xml:space="preserve"> </w:t>
      </w:r>
      <w:r w:rsidRPr="00F97E1A">
        <w:rPr>
          <w:rFonts w:eastAsia="TimesNewRoman"/>
          <w:szCs w:val="22"/>
          <w:lang w:val="pl-PL"/>
        </w:rPr>
        <w:t>pacijenata i češće kod pacijenata na terapiji sitagliptinom uključival</w:t>
      </w:r>
      <w:r w:rsidR="00412CF2">
        <w:rPr>
          <w:rFonts w:eastAsia="TimesNewRoman"/>
          <w:szCs w:val="22"/>
          <w:lang w:val="pl-PL"/>
        </w:rPr>
        <w:t>a</w:t>
      </w:r>
      <w:r w:rsidRPr="00F97E1A">
        <w:rPr>
          <w:rFonts w:eastAsia="TimesNewRoman"/>
          <w:szCs w:val="22"/>
          <w:lang w:val="pl-PL"/>
        </w:rPr>
        <w:t xml:space="preserve"> su infekciju gornjeg d</w:t>
      </w:r>
      <w:r w:rsidR="00A20FFA" w:rsidRPr="00F97E1A">
        <w:rPr>
          <w:rFonts w:eastAsia="TimesNewRoman"/>
          <w:szCs w:val="22"/>
          <w:lang w:val="pl-PL"/>
        </w:rPr>
        <w:t>ij</w:t>
      </w:r>
      <w:r w:rsidRPr="00F97E1A">
        <w:rPr>
          <w:rFonts w:eastAsia="TimesNewRoman"/>
          <w:szCs w:val="22"/>
          <w:lang w:val="pl-PL"/>
        </w:rPr>
        <w:t>ela respiratornog</w:t>
      </w:r>
      <w:r w:rsidR="001E6373" w:rsidRPr="00F97E1A">
        <w:rPr>
          <w:rFonts w:eastAsia="TimesNewRoman"/>
          <w:szCs w:val="22"/>
          <w:lang w:val="pl-PL"/>
        </w:rPr>
        <w:t xml:space="preserve"> </w:t>
      </w:r>
      <w:r w:rsidRPr="00F97E1A">
        <w:rPr>
          <w:rFonts w:eastAsia="TimesNewRoman"/>
          <w:szCs w:val="22"/>
          <w:lang w:val="pl-PL"/>
        </w:rPr>
        <w:t>trakta i nazofaringitis.</w:t>
      </w:r>
    </w:p>
    <w:p w14:paraId="28A3787B" w14:textId="004199E1" w:rsidR="009A58B5" w:rsidRPr="00F97E1A" w:rsidRDefault="009A58B5">
      <w:pPr>
        <w:tabs>
          <w:tab w:val="clear" w:pos="284"/>
        </w:tabs>
        <w:autoSpaceDE w:val="0"/>
        <w:autoSpaceDN w:val="0"/>
        <w:adjustRightInd w:val="0"/>
        <w:rPr>
          <w:rFonts w:eastAsia="TimesNewRoman"/>
          <w:szCs w:val="22"/>
          <w:lang w:val="pl-PL"/>
        </w:rPr>
      </w:pPr>
      <w:r w:rsidRPr="00F97E1A">
        <w:rPr>
          <w:rFonts w:eastAsia="TimesNewRoman"/>
          <w:szCs w:val="22"/>
          <w:lang w:val="pl-PL"/>
        </w:rPr>
        <w:t>Dodatn</w:t>
      </w:r>
      <w:r w:rsidR="00412CF2">
        <w:rPr>
          <w:rFonts w:eastAsia="TimesNewRoman"/>
          <w:szCs w:val="22"/>
          <w:lang w:val="pl-PL"/>
        </w:rPr>
        <w:t>a</w:t>
      </w:r>
      <w:r w:rsidRPr="00F97E1A">
        <w:rPr>
          <w:rFonts w:eastAsia="TimesNewRoman"/>
          <w:szCs w:val="22"/>
          <w:lang w:val="pl-PL"/>
        </w:rPr>
        <w:t xml:space="preserve"> neželjen</w:t>
      </w:r>
      <w:r w:rsidR="00412CF2">
        <w:rPr>
          <w:rFonts w:eastAsia="TimesNewRoman"/>
          <w:szCs w:val="22"/>
          <w:lang w:val="pl-PL"/>
        </w:rPr>
        <w:t>a dejstva</w:t>
      </w:r>
      <w:r w:rsidRPr="00F97E1A">
        <w:rPr>
          <w:rFonts w:eastAsia="TimesNewRoman"/>
          <w:szCs w:val="22"/>
          <w:lang w:val="pl-PL"/>
        </w:rPr>
        <w:t xml:space="preserve"> prijavljen</w:t>
      </w:r>
      <w:r w:rsidR="00412CF2">
        <w:rPr>
          <w:rFonts w:eastAsia="TimesNewRoman"/>
          <w:szCs w:val="22"/>
          <w:lang w:val="pl-PL"/>
        </w:rPr>
        <w:t>a</w:t>
      </w:r>
      <w:r w:rsidRPr="00F97E1A">
        <w:rPr>
          <w:rFonts w:eastAsia="TimesNewRoman"/>
          <w:szCs w:val="22"/>
          <w:lang w:val="pl-PL"/>
        </w:rPr>
        <w:t xml:space="preserve"> bez obzira na uzročno-posl</w:t>
      </w:r>
      <w:r w:rsidR="00412CF2">
        <w:rPr>
          <w:rFonts w:eastAsia="TimesNewRoman"/>
          <w:szCs w:val="22"/>
          <w:lang w:val="pl-PL"/>
        </w:rPr>
        <w:t>j</w:t>
      </w:r>
      <w:r w:rsidRPr="00F97E1A">
        <w:rPr>
          <w:rFonts w:eastAsia="TimesNewRoman"/>
          <w:szCs w:val="22"/>
          <w:lang w:val="pl-PL"/>
        </w:rPr>
        <w:t>edičnu povezanost sa terapijom koj</w:t>
      </w:r>
      <w:r w:rsidR="00412CF2">
        <w:rPr>
          <w:rFonts w:eastAsia="TimesNewRoman"/>
          <w:szCs w:val="22"/>
          <w:lang w:val="pl-PL"/>
        </w:rPr>
        <w:t>a</w:t>
      </w:r>
      <w:r w:rsidRPr="00F97E1A">
        <w:rPr>
          <w:rFonts w:eastAsia="TimesNewRoman"/>
          <w:szCs w:val="22"/>
          <w:lang w:val="pl-PL"/>
        </w:rPr>
        <w:t xml:space="preserve"> su se</w:t>
      </w:r>
      <w:r w:rsidR="001E6373" w:rsidRPr="00F97E1A">
        <w:rPr>
          <w:rFonts w:eastAsia="TimesNewRoman"/>
          <w:szCs w:val="22"/>
          <w:lang w:val="pl-PL"/>
        </w:rPr>
        <w:t xml:space="preserve"> </w:t>
      </w:r>
      <w:r w:rsidRPr="00F97E1A">
        <w:rPr>
          <w:rFonts w:eastAsia="TimesNewRoman"/>
          <w:szCs w:val="22"/>
          <w:lang w:val="pl-PL"/>
        </w:rPr>
        <w:t>javljale češće kod pacijenata na terapiji sitagliptinom (ni</w:t>
      </w:r>
      <w:r w:rsidR="00962AEE" w:rsidRPr="00F97E1A">
        <w:rPr>
          <w:rFonts w:eastAsia="TimesNewRoman"/>
          <w:szCs w:val="22"/>
          <w:lang w:val="pl-PL"/>
        </w:rPr>
        <w:t>je</w:t>
      </w:r>
      <w:r w:rsidRPr="00F97E1A">
        <w:rPr>
          <w:rFonts w:eastAsia="TimesNewRoman"/>
          <w:szCs w:val="22"/>
          <w:lang w:val="pl-PL"/>
        </w:rPr>
        <w:t>su dostigl</w:t>
      </w:r>
      <w:r w:rsidR="00412CF2">
        <w:rPr>
          <w:rFonts w:eastAsia="TimesNewRoman"/>
          <w:szCs w:val="22"/>
          <w:lang w:val="pl-PL"/>
        </w:rPr>
        <w:t>a</w:t>
      </w:r>
      <w:r w:rsidRPr="00F97E1A">
        <w:rPr>
          <w:rFonts w:eastAsia="TimesNewRoman"/>
          <w:szCs w:val="22"/>
          <w:lang w:val="pl-PL"/>
        </w:rPr>
        <w:t xml:space="preserve"> nivo od 5%, ali su se pojavljival</w:t>
      </w:r>
      <w:r w:rsidR="00412CF2">
        <w:rPr>
          <w:rFonts w:eastAsia="TimesNewRoman"/>
          <w:szCs w:val="22"/>
          <w:lang w:val="pl-PL"/>
        </w:rPr>
        <w:t>a</w:t>
      </w:r>
      <w:r w:rsidRPr="00F97E1A">
        <w:rPr>
          <w:rFonts w:eastAsia="TimesNewRoman"/>
          <w:szCs w:val="22"/>
          <w:lang w:val="pl-PL"/>
        </w:rPr>
        <w:t xml:space="preserve"> sa</w:t>
      </w:r>
      <w:r w:rsidR="001E6373" w:rsidRPr="00F97E1A">
        <w:rPr>
          <w:rFonts w:eastAsia="TimesNewRoman"/>
          <w:szCs w:val="22"/>
          <w:lang w:val="pl-PL"/>
        </w:rPr>
        <w:t xml:space="preserve"> </w:t>
      </w:r>
      <w:r w:rsidRPr="00F97E1A">
        <w:rPr>
          <w:rFonts w:eastAsia="TimesNewRoman"/>
          <w:szCs w:val="22"/>
          <w:lang w:val="pl-PL"/>
        </w:rPr>
        <w:t>incidencom za &gt; 0,5% višom kod pacijenata na terapiji sitagliptinom od one koju je imala kontrolna grupa)</w:t>
      </w:r>
      <w:r w:rsidR="001E6373" w:rsidRPr="00F97E1A">
        <w:rPr>
          <w:rFonts w:eastAsia="TimesNewRoman"/>
          <w:szCs w:val="22"/>
          <w:lang w:val="pl-PL"/>
        </w:rPr>
        <w:t xml:space="preserve"> </w:t>
      </w:r>
      <w:r w:rsidRPr="00F97E1A">
        <w:rPr>
          <w:rFonts w:eastAsia="TimesNewRoman"/>
          <w:szCs w:val="22"/>
          <w:lang w:val="pl-PL"/>
        </w:rPr>
        <w:t>uključival</w:t>
      </w:r>
      <w:r w:rsidR="00412CF2">
        <w:rPr>
          <w:rFonts w:eastAsia="TimesNewRoman"/>
          <w:szCs w:val="22"/>
          <w:lang w:val="pl-PL"/>
        </w:rPr>
        <w:t>a</w:t>
      </w:r>
      <w:r w:rsidRPr="00F97E1A">
        <w:rPr>
          <w:rFonts w:eastAsia="TimesNewRoman"/>
          <w:szCs w:val="22"/>
          <w:lang w:val="pl-PL"/>
        </w:rPr>
        <w:t xml:space="preserve"> su osteoartritis i bol u ekstremitetima.</w:t>
      </w:r>
    </w:p>
    <w:p w14:paraId="2251C494" w14:textId="77777777" w:rsidR="009A58B5" w:rsidRPr="00F97E1A" w:rsidRDefault="009A58B5">
      <w:pPr>
        <w:tabs>
          <w:tab w:val="clear" w:pos="284"/>
        </w:tabs>
        <w:autoSpaceDE w:val="0"/>
        <w:autoSpaceDN w:val="0"/>
        <w:adjustRightInd w:val="0"/>
        <w:rPr>
          <w:rFonts w:eastAsia="TimesNewRoman"/>
          <w:szCs w:val="22"/>
          <w:lang w:val="pl-PL"/>
        </w:rPr>
      </w:pPr>
    </w:p>
    <w:p w14:paraId="35EF1697" w14:textId="00AD3EF2" w:rsidR="009A58B5" w:rsidRPr="00F97E1A" w:rsidRDefault="009A58B5">
      <w:pPr>
        <w:tabs>
          <w:tab w:val="clear" w:pos="284"/>
        </w:tabs>
        <w:autoSpaceDE w:val="0"/>
        <w:autoSpaceDN w:val="0"/>
        <w:adjustRightInd w:val="0"/>
        <w:rPr>
          <w:rFonts w:eastAsia="TimesNewRoman"/>
          <w:szCs w:val="22"/>
          <w:lang w:val="pl-PL"/>
        </w:rPr>
      </w:pPr>
      <w:r w:rsidRPr="00F97E1A">
        <w:rPr>
          <w:rFonts w:eastAsia="TimesNewRoman"/>
          <w:szCs w:val="22"/>
          <w:lang w:val="pl-PL"/>
        </w:rPr>
        <w:t>Nek</w:t>
      </w:r>
      <w:r w:rsidR="00412CF2">
        <w:rPr>
          <w:rFonts w:eastAsia="TimesNewRoman"/>
          <w:szCs w:val="22"/>
          <w:lang w:val="pl-PL"/>
        </w:rPr>
        <w:t>a</w:t>
      </w:r>
      <w:r w:rsidRPr="00F97E1A">
        <w:rPr>
          <w:rFonts w:eastAsia="TimesNewRoman"/>
          <w:szCs w:val="22"/>
          <w:lang w:val="pl-PL"/>
        </w:rPr>
        <w:t xml:space="preserve"> neželjen</w:t>
      </w:r>
      <w:r w:rsidR="00412CF2">
        <w:rPr>
          <w:rFonts w:eastAsia="TimesNewRoman"/>
          <w:szCs w:val="22"/>
          <w:lang w:val="pl-PL"/>
        </w:rPr>
        <w:t>a</w:t>
      </w:r>
      <w:r w:rsidR="009E5179" w:rsidRPr="00F97E1A">
        <w:rPr>
          <w:rFonts w:eastAsia="TimesNewRoman"/>
          <w:szCs w:val="22"/>
          <w:lang w:val="pl-PL"/>
        </w:rPr>
        <w:t xml:space="preserve"> </w:t>
      </w:r>
      <w:r w:rsidR="00412CF2">
        <w:rPr>
          <w:rFonts w:eastAsia="TimesNewRoman"/>
          <w:szCs w:val="22"/>
          <w:lang w:val="pl-PL"/>
        </w:rPr>
        <w:t>dejstva</w:t>
      </w:r>
      <w:r w:rsidR="009E5179" w:rsidRPr="00F97E1A">
        <w:rPr>
          <w:rFonts w:eastAsia="TimesNewRoman"/>
          <w:szCs w:val="22"/>
          <w:lang w:val="pl-PL"/>
        </w:rPr>
        <w:t xml:space="preserve"> su zabi</w:t>
      </w:r>
      <w:r w:rsidRPr="00F97E1A">
        <w:rPr>
          <w:rFonts w:eastAsia="TimesNewRoman"/>
          <w:szCs w:val="22"/>
          <w:lang w:val="pl-PL"/>
        </w:rPr>
        <w:t>l</w:t>
      </w:r>
      <w:r w:rsidR="009E5179" w:rsidRPr="00F97E1A">
        <w:rPr>
          <w:rFonts w:eastAsia="TimesNewRoman"/>
          <w:szCs w:val="22"/>
          <w:lang w:val="pl-PL"/>
        </w:rPr>
        <w:t>j</w:t>
      </w:r>
      <w:r w:rsidRPr="00F97E1A">
        <w:rPr>
          <w:rFonts w:eastAsia="TimesNewRoman"/>
          <w:szCs w:val="22"/>
          <w:lang w:val="pl-PL"/>
        </w:rPr>
        <w:t>ežen</w:t>
      </w:r>
      <w:r w:rsidR="00412CF2">
        <w:rPr>
          <w:rFonts w:eastAsia="TimesNewRoman"/>
          <w:szCs w:val="22"/>
          <w:lang w:val="pl-PL"/>
        </w:rPr>
        <w:t>a</w:t>
      </w:r>
      <w:r w:rsidRPr="00F97E1A">
        <w:rPr>
          <w:rFonts w:eastAsia="TimesNewRoman"/>
          <w:szCs w:val="22"/>
          <w:lang w:val="pl-PL"/>
        </w:rPr>
        <w:t xml:space="preserve"> češće u ispitivanjima kombinovane prim</w:t>
      </w:r>
      <w:r w:rsidR="00962AEE" w:rsidRPr="00F97E1A">
        <w:rPr>
          <w:rFonts w:eastAsia="TimesNewRoman"/>
          <w:szCs w:val="22"/>
          <w:lang w:val="pl-PL"/>
        </w:rPr>
        <w:t>j</w:t>
      </w:r>
      <w:r w:rsidRPr="00F97E1A">
        <w:rPr>
          <w:rFonts w:eastAsia="TimesNewRoman"/>
          <w:szCs w:val="22"/>
          <w:lang w:val="pl-PL"/>
        </w:rPr>
        <w:t>ene sitagliptina sa drugim</w:t>
      </w:r>
      <w:r w:rsidR="0023247C" w:rsidRPr="00F97E1A">
        <w:rPr>
          <w:rFonts w:eastAsia="TimesNewRoman"/>
          <w:szCs w:val="22"/>
          <w:lang w:val="pl-PL"/>
        </w:rPr>
        <w:t xml:space="preserve"> </w:t>
      </w:r>
      <w:r w:rsidRPr="00F97E1A">
        <w:rPr>
          <w:rFonts w:eastAsia="TimesNewRoman"/>
          <w:szCs w:val="22"/>
          <w:lang w:val="pl-PL"/>
        </w:rPr>
        <w:t>l</w:t>
      </w:r>
      <w:r w:rsidR="009E5179" w:rsidRPr="00F97E1A">
        <w:rPr>
          <w:rFonts w:eastAsia="TimesNewRoman"/>
          <w:szCs w:val="22"/>
          <w:lang w:val="pl-PL"/>
        </w:rPr>
        <w:t>j</w:t>
      </w:r>
      <w:r w:rsidRPr="00F97E1A">
        <w:rPr>
          <w:rFonts w:eastAsia="TimesNewRoman"/>
          <w:szCs w:val="22"/>
          <w:lang w:val="pl-PL"/>
        </w:rPr>
        <w:t>ekovima za l</w:t>
      </w:r>
      <w:r w:rsidR="009E5179" w:rsidRPr="00F97E1A">
        <w:rPr>
          <w:rFonts w:eastAsia="TimesNewRoman"/>
          <w:szCs w:val="22"/>
          <w:lang w:val="pl-PL"/>
        </w:rPr>
        <w:t>ij</w:t>
      </w:r>
      <w:r w:rsidRPr="00F97E1A">
        <w:rPr>
          <w:rFonts w:eastAsia="TimesNewRoman"/>
          <w:szCs w:val="22"/>
          <w:lang w:val="pl-PL"/>
        </w:rPr>
        <w:t>ečenje dijabetesa nego u ispitivanjima monoterapije sitagliptinom. To je uključivalo</w:t>
      </w:r>
      <w:r w:rsidR="0023247C" w:rsidRPr="00F97E1A">
        <w:rPr>
          <w:rFonts w:eastAsia="TimesNewRoman"/>
          <w:szCs w:val="22"/>
          <w:lang w:val="pl-PL"/>
        </w:rPr>
        <w:t xml:space="preserve"> </w:t>
      </w:r>
      <w:r w:rsidRPr="00F97E1A">
        <w:rPr>
          <w:rFonts w:eastAsia="TimesNewRoman"/>
          <w:szCs w:val="22"/>
          <w:lang w:val="pl-PL"/>
        </w:rPr>
        <w:t>hipoglikemiju (učestalost veoma česta sa kombinacijom</w:t>
      </w:r>
      <w:r w:rsidR="005831E8" w:rsidRPr="00F97E1A">
        <w:rPr>
          <w:rFonts w:eastAsia="TimesNewRoman"/>
          <w:szCs w:val="22"/>
          <w:lang w:val="pl-PL"/>
        </w:rPr>
        <w:t xml:space="preserve"> derivata</w:t>
      </w:r>
      <w:r w:rsidRPr="00F97E1A">
        <w:rPr>
          <w:rFonts w:eastAsia="TimesNewRoman"/>
          <w:szCs w:val="22"/>
          <w:lang w:val="pl-PL"/>
        </w:rPr>
        <w:t xml:space="preserve"> sulfoniluree i metformina), influencu (česta sa</w:t>
      </w:r>
      <w:r w:rsidR="0023247C" w:rsidRPr="00F97E1A">
        <w:rPr>
          <w:rFonts w:eastAsia="TimesNewRoman"/>
          <w:szCs w:val="22"/>
          <w:lang w:val="pl-PL"/>
        </w:rPr>
        <w:t xml:space="preserve"> </w:t>
      </w:r>
      <w:r w:rsidRPr="00F97E1A">
        <w:rPr>
          <w:rFonts w:eastAsia="TimesNewRoman"/>
          <w:szCs w:val="22"/>
          <w:lang w:val="pl-PL"/>
        </w:rPr>
        <w:t>in</w:t>
      </w:r>
      <w:r w:rsidR="006110A2" w:rsidRPr="00F97E1A">
        <w:rPr>
          <w:rFonts w:eastAsia="TimesNewRoman"/>
          <w:szCs w:val="22"/>
          <w:lang w:val="pl-PL"/>
        </w:rPr>
        <w:t>sulinom (sa ili bez metformina)</w:t>
      </w:r>
      <w:r w:rsidR="008D3835" w:rsidRPr="00F97E1A">
        <w:rPr>
          <w:rFonts w:eastAsia="TimesNewRoman"/>
          <w:szCs w:val="22"/>
          <w:lang w:val="pl-PL"/>
        </w:rPr>
        <w:t>)</w:t>
      </w:r>
      <w:r w:rsidRPr="00F97E1A">
        <w:rPr>
          <w:rFonts w:eastAsia="TimesNewRoman"/>
          <w:szCs w:val="22"/>
          <w:lang w:val="pl-PL"/>
        </w:rPr>
        <w:t>, mučninu i povraćanje (česta sa metforminom), flatulenciju (česta sa</w:t>
      </w:r>
      <w:r w:rsidR="0023247C" w:rsidRPr="00F97E1A">
        <w:rPr>
          <w:rFonts w:eastAsia="TimesNewRoman"/>
          <w:szCs w:val="22"/>
          <w:lang w:val="pl-PL"/>
        </w:rPr>
        <w:t xml:space="preserve"> </w:t>
      </w:r>
      <w:r w:rsidRPr="00F97E1A">
        <w:rPr>
          <w:rFonts w:eastAsia="TimesNewRoman"/>
          <w:szCs w:val="22"/>
          <w:lang w:val="pl-PL"/>
        </w:rPr>
        <w:t>metforminom ili pioglitazonom), konstipaciju (česta sa kombinacijom</w:t>
      </w:r>
      <w:r w:rsidR="005831E8" w:rsidRPr="00F97E1A">
        <w:rPr>
          <w:rFonts w:eastAsia="TimesNewRoman"/>
          <w:szCs w:val="22"/>
          <w:lang w:val="pl-PL"/>
        </w:rPr>
        <w:t xml:space="preserve"> derivata</w:t>
      </w:r>
      <w:r w:rsidRPr="00F97E1A">
        <w:rPr>
          <w:rFonts w:eastAsia="TimesNewRoman"/>
          <w:szCs w:val="22"/>
          <w:lang w:val="pl-PL"/>
        </w:rPr>
        <w:t xml:space="preserve"> sulfoniluree i metformina), periferni</w:t>
      </w:r>
      <w:r w:rsidR="0023247C" w:rsidRPr="00F97E1A">
        <w:rPr>
          <w:rFonts w:eastAsia="TimesNewRoman"/>
          <w:szCs w:val="22"/>
          <w:lang w:val="pl-PL"/>
        </w:rPr>
        <w:t xml:space="preserve"> </w:t>
      </w:r>
      <w:r w:rsidRPr="00F97E1A">
        <w:rPr>
          <w:rFonts w:eastAsia="TimesNewRoman"/>
          <w:szCs w:val="22"/>
          <w:lang w:val="pl-PL"/>
        </w:rPr>
        <w:t>edem (česta sa pioglitazonom ili kombinacijom pioglitazona i metformina), somnolenciju i dijareju</w:t>
      </w:r>
      <w:r w:rsidR="0023247C" w:rsidRPr="00F97E1A">
        <w:rPr>
          <w:rFonts w:eastAsia="TimesNewRoman"/>
          <w:szCs w:val="22"/>
          <w:lang w:val="pl-PL"/>
        </w:rPr>
        <w:t xml:space="preserve"> </w:t>
      </w:r>
      <w:r w:rsidRPr="00F97E1A">
        <w:rPr>
          <w:rFonts w:eastAsia="TimesNewRoman"/>
          <w:szCs w:val="22"/>
          <w:lang w:val="pl-PL"/>
        </w:rPr>
        <w:t>(povremena sa metforminom) i suvoću usta (povremena sa insulinom (sa ili bez metformina)).</w:t>
      </w:r>
    </w:p>
    <w:p w14:paraId="3E3F4A56" w14:textId="1D139917" w:rsidR="00EF5E42" w:rsidRPr="00F97E1A" w:rsidRDefault="00EF5E42">
      <w:pPr>
        <w:tabs>
          <w:tab w:val="clear" w:pos="284"/>
        </w:tabs>
        <w:autoSpaceDE w:val="0"/>
        <w:autoSpaceDN w:val="0"/>
        <w:adjustRightInd w:val="0"/>
        <w:rPr>
          <w:rFonts w:eastAsia="TimesNewRoman"/>
          <w:szCs w:val="22"/>
          <w:lang w:val="pl-PL"/>
        </w:rPr>
      </w:pPr>
    </w:p>
    <w:p w14:paraId="5D0542C3" w14:textId="77777777" w:rsidR="003F58AE" w:rsidRPr="00F97E1A" w:rsidRDefault="003F58AE">
      <w:pPr>
        <w:rPr>
          <w:noProof/>
          <w:szCs w:val="22"/>
          <w:u w:val="single"/>
          <w:lang w:val="hr-HR"/>
        </w:rPr>
      </w:pPr>
      <w:r w:rsidRPr="00F97E1A">
        <w:rPr>
          <w:noProof/>
          <w:szCs w:val="22"/>
          <w:u w:val="single"/>
          <w:lang w:val="hr-HR"/>
        </w:rPr>
        <w:t>Pedijatrijska populacija</w:t>
      </w:r>
    </w:p>
    <w:p w14:paraId="2DDF2914" w14:textId="63816177" w:rsidR="003F58AE" w:rsidRPr="00F97E1A" w:rsidRDefault="003F58AE">
      <w:pPr>
        <w:rPr>
          <w:noProof/>
          <w:szCs w:val="22"/>
          <w:lang w:val="hr-HR"/>
        </w:rPr>
      </w:pPr>
      <w:r w:rsidRPr="00F97E1A">
        <w:rPr>
          <w:noProof/>
          <w:szCs w:val="22"/>
          <w:lang w:val="hr-HR"/>
        </w:rPr>
        <w:t>Tokom kliničkih ispitivanja sprovedenih kod d</w:t>
      </w:r>
      <w:r w:rsidR="00962AEE" w:rsidRPr="00F97E1A">
        <w:rPr>
          <w:noProof/>
          <w:szCs w:val="22"/>
          <w:lang w:val="hr-HR"/>
        </w:rPr>
        <w:t>j</w:t>
      </w:r>
      <w:r w:rsidRPr="00F97E1A">
        <w:rPr>
          <w:noProof/>
          <w:szCs w:val="22"/>
          <w:lang w:val="hr-HR"/>
        </w:rPr>
        <w:t>ece sa dijabetes melitusom tip 2 uzrasta od 10 do 17 godina, u kojima je prim</w:t>
      </w:r>
      <w:r w:rsidR="00962AEE" w:rsidRPr="00F97E1A">
        <w:rPr>
          <w:noProof/>
          <w:szCs w:val="22"/>
          <w:lang w:val="hr-HR"/>
        </w:rPr>
        <w:t>j</w:t>
      </w:r>
      <w:r w:rsidRPr="00F97E1A">
        <w:rPr>
          <w:noProof/>
          <w:szCs w:val="22"/>
          <w:lang w:val="hr-HR"/>
        </w:rPr>
        <w:t>enjivan sitagliptin, profil neželjenih dejstava je bio sličan kao kod odraslih osoba.</w:t>
      </w:r>
    </w:p>
    <w:p w14:paraId="13E4C4A6" w14:textId="77777777" w:rsidR="00EF5E42" w:rsidRPr="00F97E1A" w:rsidRDefault="00EF5E42">
      <w:pPr>
        <w:tabs>
          <w:tab w:val="clear" w:pos="284"/>
        </w:tabs>
        <w:autoSpaceDE w:val="0"/>
        <w:autoSpaceDN w:val="0"/>
        <w:adjustRightInd w:val="0"/>
        <w:rPr>
          <w:rFonts w:eastAsia="TimesNewRoman"/>
          <w:szCs w:val="22"/>
          <w:lang w:val="pl-PL"/>
        </w:rPr>
      </w:pPr>
    </w:p>
    <w:p w14:paraId="01707297" w14:textId="33278E8C" w:rsidR="00B418CA" w:rsidRPr="007C3012" w:rsidRDefault="00B418CA">
      <w:pPr>
        <w:tabs>
          <w:tab w:val="clear" w:pos="284"/>
        </w:tabs>
        <w:autoSpaceDE w:val="0"/>
        <w:autoSpaceDN w:val="0"/>
        <w:adjustRightInd w:val="0"/>
        <w:rPr>
          <w:i/>
          <w:iCs/>
          <w:szCs w:val="22"/>
          <w:lang w:val="hr-HR"/>
        </w:rPr>
      </w:pPr>
      <w:r w:rsidRPr="007C3012">
        <w:rPr>
          <w:i/>
          <w:iCs/>
          <w:szCs w:val="22"/>
          <w:lang w:val="hr-HR"/>
        </w:rPr>
        <w:t>TECOS kardiovaskularna studija bezb</w:t>
      </w:r>
      <w:r w:rsidR="00872EE5" w:rsidRPr="007C3012">
        <w:rPr>
          <w:i/>
          <w:iCs/>
          <w:szCs w:val="22"/>
          <w:lang w:val="hr-HR"/>
        </w:rPr>
        <w:t>j</w:t>
      </w:r>
      <w:r w:rsidRPr="007C3012">
        <w:rPr>
          <w:i/>
          <w:iCs/>
          <w:szCs w:val="22"/>
          <w:lang w:val="hr-HR"/>
        </w:rPr>
        <w:t>ednosti</w:t>
      </w:r>
    </w:p>
    <w:p w14:paraId="51E8B976" w14:textId="479DF6F0" w:rsidR="00B418CA" w:rsidRPr="00F97E1A" w:rsidRDefault="00B418CA">
      <w:pPr>
        <w:tabs>
          <w:tab w:val="clear" w:pos="284"/>
        </w:tabs>
        <w:autoSpaceDE w:val="0"/>
        <w:autoSpaceDN w:val="0"/>
        <w:adjustRightInd w:val="0"/>
        <w:rPr>
          <w:rFonts w:eastAsia="TimesNewRoman"/>
          <w:szCs w:val="22"/>
          <w:lang w:val="pl-PL"/>
        </w:rPr>
      </w:pPr>
      <w:r w:rsidRPr="00F97E1A">
        <w:rPr>
          <w:rFonts w:eastAsia="TimesNewRoman"/>
          <w:szCs w:val="22"/>
          <w:lang w:val="hr-HR"/>
        </w:rPr>
        <w:t>Studija ispitivanja kardiovaskularnih ishoda kod prim</w:t>
      </w:r>
      <w:r w:rsidR="009E5179" w:rsidRPr="00F97E1A">
        <w:rPr>
          <w:rFonts w:eastAsia="TimesNewRoman"/>
          <w:szCs w:val="22"/>
          <w:lang w:val="hr-HR"/>
        </w:rPr>
        <w:t>j</w:t>
      </w:r>
      <w:r w:rsidRPr="00F97E1A">
        <w:rPr>
          <w:rFonts w:eastAsia="TimesNewRoman"/>
          <w:szCs w:val="22"/>
          <w:lang w:val="hr-HR"/>
        </w:rPr>
        <w:t xml:space="preserve">ene sitagliptina (engl. </w:t>
      </w:r>
      <w:r w:rsidRPr="00F97E1A">
        <w:rPr>
          <w:i/>
          <w:iCs/>
          <w:szCs w:val="22"/>
          <w:lang w:val="hr-HR"/>
        </w:rPr>
        <w:t>Trial Evaluating Cardiovascular Outcomes with Sitagliptin</w:t>
      </w:r>
      <w:r w:rsidRPr="00F97E1A">
        <w:rPr>
          <w:rFonts w:eastAsia="TimesNewRoman"/>
          <w:szCs w:val="22"/>
          <w:lang w:val="hr-HR"/>
        </w:rPr>
        <w:t>, TEC</w:t>
      </w:r>
      <w:r w:rsidR="00033010" w:rsidRPr="00F97E1A">
        <w:rPr>
          <w:rFonts w:eastAsia="TimesNewRoman"/>
          <w:szCs w:val="22"/>
          <w:lang w:val="hr-HR"/>
        </w:rPr>
        <w:t>OS) uključivala je 7332 pacijen</w:t>
      </w:r>
      <w:r w:rsidRPr="00F97E1A">
        <w:rPr>
          <w:rFonts w:eastAsia="TimesNewRoman"/>
          <w:szCs w:val="22"/>
          <w:lang w:val="hr-HR"/>
        </w:rPr>
        <w:t>ta l</w:t>
      </w:r>
      <w:r w:rsidR="009E5179" w:rsidRPr="00F97E1A">
        <w:rPr>
          <w:rFonts w:eastAsia="TimesNewRoman"/>
          <w:szCs w:val="22"/>
          <w:lang w:val="hr-HR"/>
        </w:rPr>
        <w:t>ij</w:t>
      </w:r>
      <w:r w:rsidRPr="00F97E1A">
        <w:rPr>
          <w:rFonts w:eastAsia="TimesNewRoman"/>
          <w:szCs w:val="22"/>
          <w:lang w:val="hr-HR"/>
        </w:rPr>
        <w:t>ečenih sitagliptinom u dozi od 100 mg</w:t>
      </w:r>
      <w:r w:rsidR="00CF4ED0" w:rsidRPr="00F97E1A">
        <w:rPr>
          <w:rFonts w:eastAsia="TimesNewRoman"/>
          <w:szCs w:val="22"/>
          <w:lang w:val="hr-HR"/>
        </w:rPr>
        <w:t xml:space="preserve"> </w:t>
      </w:r>
      <w:r w:rsidRPr="00F97E1A">
        <w:rPr>
          <w:rFonts w:eastAsia="TimesNewRoman"/>
          <w:szCs w:val="22"/>
          <w:lang w:val="hr-HR"/>
        </w:rPr>
        <w:t>dnevno (ili 50 mg dnevno ako je početni eGFR bio ≥ 30 i &lt; 50 m</w:t>
      </w:r>
      <w:r w:rsidR="00872EE5" w:rsidRPr="00F97E1A">
        <w:rPr>
          <w:rFonts w:eastAsia="TimesNewRoman"/>
          <w:szCs w:val="22"/>
          <w:lang w:val="hr-HR"/>
        </w:rPr>
        <w:t>l</w:t>
      </w:r>
      <w:r w:rsidRPr="00F97E1A">
        <w:rPr>
          <w:rFonts w:eastAsia="TimesNewRoman"/>
          <w:szCs w:val="22"/>
          <w:lang w:val="hr-HR"/>
        </w:rPr>
        <w:t>/min/1,73 m</w:t>
      </w:r>
      <w:r w:rsidRPr="007C3012">
        <w:rPr>
          <w:rFonts w:eastAsia="TimesNewRoman"/>
          <w:szCs w:val="22"/>
          <w:vertAlign w:val="superscript"/>
          <w:lang w:val="hr-HR"/>
        </w:rPr>
        <w:t>2</w:t>
      </w:r>
      <w:r w:rsidRPr="00F97E1A">
        <w:rPr>
          <w:rFonts w:eastAsia="TimesNewRoman"/>
          <w:szCs w:val="22"/>
          <w:lang w:val="hr-HR"/>
        </w:rPr>
        <w:t>) i 7339 pacijenata koji su</w:t>
      </w:r>
      <w:r w:rsidR="00CF4ED0" w:rsidRPr="00F97E1A">
        <w:rPr>
          <w:rFonts w:eastAsia="TimesNewRoman"/>
          <w:szCs w:val="22"/>
          <w:lang w:val="hr-HR"/>
        </w:rPr>
        <w:t xml:space="preserve"> </w:t>
      </w:r>
      <w:r w:rsidRPr="00F97E1A">
        <w:rPr>
          <w:rFonts w:eastAsia="TimesNewRoman"/>
          <w:szCs w:val="22"/>
          <w:lang w:val="hr-HR"/>
        </w:rPr>
        <w:t>primali placebo u populaciji pacijenata predviđenoj za l</w:t>
      </w:r>
      <w:r w:rsidR="009E5179" w:rsidRPr="00F97E1A">
        <w:rPr>
          <w:rFonts w:eastAsia="TimesNewRoman"/>
          <w:szCs w:val="22"/>
          <w:lang w:val="hr-HR"/>
        </w:rPr>
        <w:t>ij</w:t>
      </w:r>
      <w:r w:rsidRPr="00F97E1A">
        <w:rPr>
          <w:rFonts w:eastAsia="TimesNewRoman"/>
          <w:szCs w:val="22"/>
          <w:lang w:val="hr-HR"/>
        </w:rPr>
        <w:t xml:space="preserve">ečenje. </w:t>
      </w:r>
      <w:r w:rsidRPr="00F97E1A">
        <w:rPr>
          <w:rFonts w:eastAsia="TimesNewRoman"/>
          <w:szCs w:val="22"/>
          <w:lang w:val="pl-PL"/>
        </w:rPr>
        <w:t>Ob</w:t>
      </w:r>
      <w:r w:rsidR="009E5179" w:rsidRPr="00F97E1A">
        <w:rPr>
          <w:rFonts w:eastAsia="TimesNewRoman"/>
          <w:szCs w:val="22"/>
          <w:lang w:val="pl-PL"/>
        </w:rPr>
        <w:t>j</w:t>
      </w:r>
      <w:r w:rsidRPr="00F97E1A">
        <w:rPr>
          <w:rFonts w:eastAsia="TimesNewRoman"/>
          <w:szCs w:val="22"/>
          <w:lang w:val="pl-PL"/>
        </w:rPr>
        <w:t>e terapije su bile dodatak standardnoj</w:t>
      </w:r>
      <w:r w:rsidR="00CF4ED0" w:rsidRPr="00F97E1A">
        <w:rPr>
          <w:rFonts w:eastAsia="TimesNewRoman"/>
          <w:szCs w:val="22"/>
          <w:lang w:val="pl-PL"/>
        </w:rPr>
        <w:t xml:space="preserve"> </w:t>
      </w:r>
      <w:r w:rsidRPr="00F97E1A">
        <w:rPr>
          <w:rFonts w:eastAsia="TimesNewRoman"/>
          <w:szCs w:val="22"/>
          <w:lang w:val="pl-PL"/>
        </w:rPr>
        <w:t>terapiji u cilju postizanja regionalnih standardnih vr</w:t>
      </w:r>
      <w:r w:rsidR="009E5179" w:rsidRPr="00F97E1A">
        <w:rPr>
          <w:rFonts w:eastAsia="TimesNewRoman"/>
          <w:szCs w:val="22"/>
          <w:lang w:val="pl-PL"/>
        </w:rPr>
        <w:t>ij</w:t>
      </w:r>
      <w:r w:rsidRPr="00F97E1A">
        <w:rPr>
          <w:rFonts w:eastAsia="TimesNewRoman"/>
          <w:szCs w:val="22"/>
          <w:lang w:val="pl-PL"/>
        </w:rPr>
        <w:t>ednosti HbA1c i faktora kardiovaskularnog (KV) rizika.</w:t>
      </w:r>
      <w:r w:rsidR="00CF4ED0" w:rsidRPr="00F97E1A">
        <w:rPr>
          <w:rFonts w:eastAsia="TimesNewRoman"/>
          <w:szCs w:val="22"/>
          <w:lang w:val="pl-PL"/>
        </w:rPr>
        <w:t xml:space="preserve"> </w:t>
      </w:r>
      <w:r w:rsidRPr="00F97E1A">
        <w:rPr>
          <w:rFonts w:eastAsia="TimesNewRoman"/>
          <w:szCs w:val="22"/>
          <w:lang w:val="pl-PL"/>
        </w:rPr>
        <w:t>Ukupna incidenca ozbiljnih neželjenih efekata kod pacijenata l</w:t>
      </w:r>
      <w:r w:rsidR="009E5179" w:rsidRPr="00F97E1A">
        <w:rPr>
          <w:rFonts w:eastAsia="TimesNewRoman"/>
          <w:szCs w:val="22"/>
          <w:lang w:val="pl-PL"/>
        </w:rPr>
        <w:t>ij</w:t>
      </w:r>
      <w:r w:rsidRPr="00F97E1A">
        <w:rPr>
          <w:rFonts w:eastAsia="TimesNewRoman"/>
          <w:szCs w:val="22"/>
          <w:lang w:val="pl-PL"/>
        </w:rPr>
        <w:t>ečenih sitagliptinom bila je slična kao kod</w:t>
      </w:r>
      <w:r w:rsidR="00CF4ED0" w:rsidRPr="00F97E1A">
        <w:rPr>
          <w:rFonts w:eastAsia="TimesNewRoman"/>
          <w:szCs w:val="22"/>
          <w:lang w:val="pl-PL"/>
        </w:rPr>
        <w:t xml:space="preserve"> </w:t>
      </w:r>
      <w:r w:rsidRPr="00F97E1A">
        <w:rPr>
          <w:rFonts w:eastAsia="TimesNewRoman"/>
          <w:szCs w:val="22"/>
          <w:lang w:val="pl-PL"/>
        </w:rPr>
        <w:t>pacijenata koji su primali placebo.</w:t>
      </w:r>
    </w:p>
    <w:p w14:paraId="681FBCF5" w14:textId="77777777" w:rsidR="00B418CA" w:rsidRPr="00F97E1A" w:rsidRDefault="00B418CA">
      <w:pPr>
        <w:tabs>
          <w:tab w:val="clear" w:pos="284"/>
        </w:tabs>
        <w:autoSpaceDE w:val="0"/>
        <w:autoSpaceDN w:val="0"/>
        <w:adjustRightInd w:val="0"/>
        <w:rPr>
          <w:rFonts w:eastAsia="TimesNewRoman"/>
          <w:szCs w:val="22"/>
          <w:lang w:val="pl-PL"/>
        </w:rPr>
      </w:pPr>
    </w:p>
    <w:p w14:paraId="24A0E72F" w14:textId="2111860C" w:rsidR="00B418CA" w:rsidRPr="00F97E1A" w:rsidRDefault="00B418CA">
      <w:pPr>
        <w:tabs>
          <w:tab w:val="clear" w:pos="284"/>
        </w:tabs>
        <w:autoSpaceDE w:val="0"/>
        <w:autoSpaceDN w:val="0"/>
        <w:adjustRightInd w:val="0"/>
        <w:rPr>
          <w:rFonts w:eastAsia="TimesNewRoman"/>
          <w:szCs w:val="22"/>
          <w:lang w:val="pl-PL"/>
        </w:rPr>
      </w:pPr>
      <w:r w:rsidRPr="00F97E1A">
        <w:rPr>
          <w:rFonts w:eastAsia="TimesNewRoman"/>
          <w:szCs w:val="22"/>
          <w:lang w:val="pl-PL"/>
        </w:rPr>
        <w:t>U populaciji pacijenata predviđenoj za l</w:t>
      </w:r>
      <w:r w:rsidR="009E5179" w:rsidRPr="00F97E1A">
        <w:rPr>
          <w:rFonts w:eastAsia="TimesNewRoman"/>
          <w:szCs w:val="22"/>
          <w:lang w:val="pl-PL"/>
        </w:rPr>
        <w:t>ij</w:t>
      </w:r>
      <w:r w:rsidRPr="00F97E1A">
        <w:rPr>
          <w:rFonts w:eastAsia="TimesNewRoman"/>
          <w:szCs w:val="22"/>
          <w:lang w:val="pl-PL"/>
        </w:rPr>
        <w:t>ečenje, incidenca teške hipoglikemije kod pacijenata koji su na</w:t>
      </w:r>
      <w:r w:rsidR="00CF4ED0" w:rsidRPr="00F97E1A">
        <w:rPr>
          <w:rFonts w:eastAsia="TimesNewRoman"/>
          <w:szCs w:val="22"/>
          <w:lang w:val="pl-PL"/>
        </w:rPr>
        <w:t xml:space="preserve"> </w:t>
      </w:r>
      <w:r w:rsidRPr="00F97E1A">
        <w:rPr>
          <w:rFonts w:eastAsia="TimesNewRoman"/>
          <w:szCs w:val="22"/>
          <w:lang w:val="pl-PL"/>
        </w:rPr>
        <w:t>početku ispitivanja prim</w:t>
      </w:r>
      <w:r w:rsidR="00962AEE" w:rsidRPr="00F97E1A">
        <w:rPr>
          <w:rFonts w:eastAsia="TimesNewRoman"/>
          <w:szCs w:val="22"/>
          <w:lang w:val="pl-PL"/>
        </w:rPr>
        <w:t>j</w:t>
      </w:r>
      <w:r w:rsidRPr="00F97E1A">
        <w:rPr>
          <w:rFonts w:eastAsia="TimesNewRoman"/>
          <w:szCs w:val="22"/>
          <w:lang w:val="pl-PL"/>
        </w:rPr>
        <w:t xml:space="preserve">enjivali insulin i/ili </w:t>
      </w:r>
      <w:r w:rsidR="005831E8" w:rsidRPr="00F97E1A">
        <w:rPr>
          <w:rFonts w:eastAsia="TimesNewRoman"/>
          <w:szCs w:val="22"/>
          <w:lang w:val="pl-PL"/>
        </w:rPr>
        <w:t xml:space="preserve">derivate </w:t>
      </w:r>
      <w:r w:rsidRPr="00F97E1A">
        <w:rPr>
          <w:rFonts w:eastAsia="TimesNewRoman"/>
          <w:szCs w:val="22"/>
          <w:lang w:val="pl-PL"/>
        </w:rPr>
        <w:t>sulfonilure</w:t>
      </w:r>
      <w:r w:rsidR="005831E8" w:rsidRPr="00F97E1A">
        <w:rPr>
          <w:rFonts w:eastAsia="TimesNewRoman"/>
          <w:szCs w:val="22"/>
          <w:lang w:val="pl-PL"/>
        </w:rPr>
        <w:t>e</w:t>
      </w:r>
      <w:r w:rsidRPr="00F97E1A">
        <w:rPr>
          <w:rFonts w:eastAsia="TimesNewRoman"/>
          <w:szCs w:val="22"/>
          <w:lang w:val="pl-PL"/>
        </w:rPr>
        <w:t xml:space="preserve"> iznosila je 2,7% kod pacijenata l</w:t>
      </w:r>
      <w:r w:rsidR="009E5179" w:rsidRPr="00F97E1A">
        <w:rPr>
          <w:rFonts w:eastAsia="TimesNewRoman"/>
          <w:szCs w:val="22"/>
          <w:lang w:val="pl-PL"/>
        </w:rPr>
        <w:t>ij</w:t>
      </w:r>
      <w:r w:rsidRPr="00F97E1A">
        <w:rPr>
          <w:rFonts w:eastAsia="TimesNewRoman"/>
          <w:szCs w:val="22"/>
          <w:lang w:val="pl-PL"/>
        </w:rPr>
        <w:t>ečenih sitagliptinom</w:t>
      </w:r>
      <w:r w:rsidR="009E5179" w:rsidRPr="00F97E1A">
        <w:rPr>
          <w:rFonts w:eastAsia="TimesNewRoman"/>
          <w:szCs w:val="22"/>
          <w:lang w:val="pl-PL"/>
        </w:rPr>
        <w:t xml:space="preserve"> </w:t>
      </w:r>
      <w:r w:rsidRPr="00F97E1A">
        <w:rPr>
          <w:rFonts w:eastAsia="TimesNewRoman"/>
          <w:szCs w:val="22"/>
          <w:lang w:val="pl-PL"/>
        </w:rPr>
        <w:t>i 2,5% kod pacijenata koji su primali placebo; incidenca teške hipoglikemije kod pacijenata koji ni</w:t>
      </w:r>
      <w:r w:rsidR="00412CF2">
        <w:rPr>
          <w:rFonts w:eastAsia="TimesNewRoman"/>
          <w:szCs w:val="22"/>
          <w:lang w:val="pl-PL"/>
        </w:rPr>
        <w:t>je</w:t>
      </w:r>
      <w:r w:rsidRPr="00F97E1A">
        <w:rPr>
          <w:rFonts w:eastAsia="TimesNewRoman"/>
          <w:szCs w:val="22"/>
          <w:lang w:val="pl-PL"/>
        </w:rPr>
        <w:t>su</w:t>
      </w:r>
      <w:r w:rsidR="00CF4ED0" w:rsidRPr="00F97E1A">
        <w:rPr>
          <w:rFonts w:eastAsia="TimesNewRoman"/>
          <w:szCs w:val="22"/>
          <w:lang w:val="pl-PL"/>
        </w:rPr>
        <w:t xml:space="preserve"> </w:t>
      </w:r>
      <w:r w:rsidRPr="00F97E1A">
        <w:rPr>
          <w:rFonts w:eastAsia="TimesNewRoman"/>
          <w:szCs w:val="22"/>
          <w:lang w:val="pl-PL"/>
        </w:rPr>
        <w:t>prim</w:t>
      </w:r>
      <w:r w:rsidR="009E5179" w:rsidRPr="00F97E1A">
        <w:rPr>
          <w:rFonts w:eastAsia="TimesNewRoman"/>
          <w:szCs w:val="22"/>
          <w:lang w:val="pl-PL"/>
        </w:rPr>
        <w:t>j</w:t>
      </w:r>
      <w:r w:rsidRPr="00F97E1A">
        <w:rPr>
          <w:rFonts w:eastAsia="TimesNewRoman"/>
          <w:szCs w:val="22"/>
          <w:lang w:val="pl-PL"/>
        </w:rPr>
        <w:t xml:space="preserve">enjivali insulin i/ili </w:t>
      </w:r>
      <w:r w:rsidR="005831E8" w:rsidRPr="00F97E1A">
        <w:rPr>
          <w:rFonts w:eastAsia="TimesNewRoman"/>
          <w:szCs w:val="22"/>
          <w:lang w:val="pl-PL"/>
        </w:rPr>
        <w:t xml:space="preserve">derivate </w:t>
      </w:r>
      <w:r w:rsidRPr="00F97E1A">
        <w:rPr>
          <w:rFonts w:eastAsia="TimesNewRoman"/>
          <w:szCs w:val="22"/>
          <w:lang w:val="pl-PL"/>
        </w:rPr>
        <w:t>sulfonilure</w:t>
      </w:r>
      <w:r w:rsidR="005831E8" w:rsidRPr="00F97E1A">
        <w:rPr>
          <w:rFonts w:eastAsia="TimesNewRoman"/>
          <w:szCs w:val="22"/>
          <w:lang w:val="pl-PL"/>
        </w:rPr>
        <w:t>e</w:t>
      </w:r>
      <w:r w:rsidRPr="00F97E1A">
        <w:rPr>
          <w:rFonts w:eastAsia="TimesNewRoman"/>
          <w:szCs w:val="22"/>
          <w:lang w:val="pl-PL"/>
        </w:rPr>
        <w:t xml:space="preserve"> na početku ispitivanja iznosila je 1,0% kod pacijenata l</w:t>
      </w:r>
      <w:r w:rsidR="009E5179" w:rsidRPr="00F97E1A">
        <w:rPr>
          <w:rFonts w:eastAsia="TimesNewRoman"/>
          <w:szCs w:val="22"/>
          <w:lang w:val="pl-PL"/>
        </w:rPr>
        <w:t>ij</w:t>
      </w:r>
      <w:r w:rsidRPr="00F97E1A">
        <w:rPr>
          <w:rFonts w:eastAsia="TimesNewRoman"/>
          <w:szCs w:val="22"/>
          <w:lang w:val="pl-PL"/>
        </w:rPr>
        <w:t>ečenih</w:t>
      </w:r>
      <w:r w:rsidR="00CF4ED0" w:rsidRPr="00F97E1A">
        <w:rPr>
          <w:rFonts w:eastAsia="TimesNewRoman"/>
          <w:szCs w:val="22"/>
          <w:lang w:val="pl-PL"/>
        </w:rPr>
        <w:t xml:space="preserve"> </w:t>
      </w:r>
      <w:r w:rsidRPr="00F97E1A">
        <w:rPr>
          <w:rFonts w:eastAsia="TimesNewRoman"/>
          <w:szCs w:val="22"/>
          <w:lang w:val="pl-PL"/>
        </w:rPr>
        <w:t>sitagliptinom i 0,7% kod pacijenata koji su primali placebo. Incidenca nezavisno potvrđenih događaja</w:t>
      </w:r>
      <w:r w:rsidR="00CF4ED0" w:rsidRPr="00F97E1A">
        <w:rPr>
          <w:rFonts w:eastAsia="TimesNewRoman"/>
          <w:szCs w:val="22"/>
          <w:lang w:val="pl-PL"/>
        </w:rPr>
        <w:t xml:space="preserve"> </w:t>
      </w:r>
      <w:r w:rsidRPr="00F97E1A">
        <w:rPr>
          <w:rFonts w:eastAsia="TimesNewRoman"/>
          <w:szCs w:val="22"/>
          <w:lang w:val="pl-PL"/>
        </w:rPr>
        <w:t>pankreatitisa iznosila je 0,3% kod pacijenata l</w:t>
      </w:r>
      <w:r w:rsidR="009E5179" w:rsidRPr="00F97E1A">
        <w:rPr>
          <w:rFonts w:eastAsia="TimesNewRoman"/>
          <w:szCs w:val="22"/>
          <w:lang w:val="pl-PL"/>
        </w:rPr>
        <w:t>ij</w:t>
      </w:r>
      <w:r w:rsidRPr="00F97E1A">
        <w:rPr>
          <w:rFonts w:eastAsia="TimesNewRoman"/>
          <w:szCs w:val="22"/>
          <w:lang w:val="pl-PL"/>
        </w:rPr>
        <w:t>ečenih sitagliptinom i 0,2% kod pacijenata koji su primali</w:t>
      </w:r>
      <w:r w:rsidR="00CF4ED0" w:rsidRPr="00F97E1A">
        <w:rPr>
          <w:rFonts w:eastAsia="TimesNewRoman"/>
          <w:szCs w:val="22"/>
          <w:lang w:val="pl-PL"/>
        </w:rPr>
        <w:t xml:space="preserve"> </w:t>
      </w:r>
      <w:r w:rsidRPr="00F97E1A">
        <w:rPr>
          <w:rFonts w:eastAsia="TimesNewRoman"/>
          <w:szCs w:val="22"/>
          <w:lang w:val="pl-PL"/>
        </w:rPr>
        <w:t>placebo.</w:t>
      </w:r>
    </w:p>
    <w:p w14:paraId="4BD1CA4B" w14:textId="77777777" w:rsidR="00B418CA" w:rsidRPr="00F97E1A" w:rsidRDefault="00B418CA">
      <w:pPr>
        <w:rPr>
          <w:noProof/>
          <w:szCs w:val="22"/>
          <w:u w:val="single"/>
          <w:lang w:val="hr-HR"/>
        </w:rPr>
      </w:pPr>
    </w:p>
    <w:p w14:paraId="1DD70AD4" w14:textId="77777777" w:rsidR="00AE64B7" w:rsidRPr="00AE64B7" w:rsidRDefault="00AE64B7" w:rsidP="00AE64B7">
      <w:pPr>
        <w:tabs>
          <w:tab w:val="clear" w:pos="284"/>
        </w:tabs>
        <w:rPr>
          <w:rFonts w:eastAsia="Calibri"/>
          <w:spacing w:val="-5"/>
          <w:szCs w:val="22"/>
          <w:u w:val="single"/>
          <w:lang w:val="sr-Latn-RS"/>
        </w:rPr>
      </w:pPr>
      <w:r w:rsidRPr="00AE64B7">
        <w:rPr>
          <w:rFonts w:eastAsia="Calibri"/>
          <w:spacing w:val="-5"/>
          <w:szCs w:val="22"/>
          <w:u w:val="single"/>
          <w:lang w:val="sr-Latn-RS"/>
        </w:rPr>
        <w:t>Prijavljivanje sumnji na neželjena dejstva</w:t>
      </w:r>
    </w:p>
    <w:p w14:paraId="5DC71E76" w14:textId="77777777" w:rsidR="00AE64B7" w:rsidRPr="00AE64B7" w:rsidRDefault="00AE64B7" w:rsidP="00AE64B7">
      <w:pPr>
        <w:tabs>
          <w:tab w:val="clear" w:pos="284"/>
        </w:tabs>
        <w:jc w:val="left"/>
        <w:rPr>
          <w:rFonts w:eastAsia="Calibri"/>
          <w:spacing w:val="-5"/>
          <w:szCs w:val="22"/>
          <w:u w:val="single"/>
          <w:lang w:val="sr-Latn-RS"/>
        </w:rPr>
      </w:pPr>
    </w:p>
    <w:p w14:paraId="3AE87E97" w14:textId="77777777" w:rsidR="00AE64B7" w:rsidRPr="00AE64B7" w:rsidRDefault="00AE64B7" w:rsidP="00AE64B7">
      <w:pPr>
        <w:tabs>
          <w:tab w:val="clear" w:pos="284"/>
        </w:tabs>
        <w:rPr>
          <w:rFonts w:eastAsia="Calibri"/>
          <w:szCs w:val="22"/>
          <w:lang w:val="sr-Latn-RS"/>
        </w:rPr>
      </w:pPr>
      <w:r w:rsidRPr="00AE64B7">
        <w:rPr>
          <w:rFonts w:eastAsia="Calibri"/>
          <w:szCs w:val="22"/>
          <w:lang w:val="sr-Latn-RS"/>
        </w:rPr>
        <w:t>Ako Vam se javi bilo koje neželjeno dejstvo recite to svom ljekaru, farmaceutu ili medicinskoj sestri. Ovo uključuje i bilo koja neželjena dejstva koja nijesu navedena u ovom uputstvu</w:t>
      </w:r>
      <w:r w:rsidRPr="00AE64B7">
        <w:rPr>
          <w:rFonts w:eastAsia="Calibri"/>
          <w:spacing w:val="-4"/>
          <w:szCs w:val="22"/>
          <w:lang w:val="sr-Latn-RS"/>
        </w:rPr>
        <w:t>.</w:t>
      </w:r>
      <w:r w:rsidRPr="00AE64B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44D4C03" w14:textId="77777777" w:rsidR="00AE64B7" w:rsidRPr="00AE64B7" w:rsidRDefault="00AE64B7" w:rsidP="00AE64B7">
      <w:pPr>
        <w:tabs>
          <w:tab w:val="clear" w:pos="284"/>
        </w:tabs>
        <w:rPr>
          <w:rFonts w:eastAsia="Calibri"/>
          <w:szCs w:val="22"/>
          <w:lang w:val="sr-Latn-RS"/>
        </w:rPr>
      </w:pPr>
    </w:p>
    <w:p w14:paraId="2469CACF" w14:textId="77777777" w:rsidR="00AE64B7" w:rsidRPr="00AE64B7" w:rsidRDefault="00AE64B7" w:rsidP="00AE64B7">
      <w:pPr>
        <w:tabs>
          <w:tab w:val="clear" w:pos="284"/>
        </w:tabs>
        <w:jc w:val="left"/>
        <w:rPr>
          <w:szCs w:val="22"/>
          <w:lang w:val="pt-PT"/>
        </w:rPr>
      </w:pPr>
      <w:r w:rsidRPr="00AE64B7">
        <w:rPr>
          <w:szCs w:val="22"/>
          <w:lang w:val="pt-PT"/>
        </w:rPr>
        <w:t xml:space="preserve">Institut za ljekove i medicinska sredstva </w:t>
      </w:r>
    </w:p>
    <w:p w14:paraId="09963820" w14:textId="77777777" w:rsidR="00AE64B7" w:rsidRPr="00AE64B7" w:rsidRDefault="00AE64B7" w:rsidP="00AE64B7">
      <w:pPr>
        <w:tabs>
          <w:tab w:val="clear" w:pos="284"/>
        </w:tabs>
        <w:jc w:val="left"/>
        <w:rPr>
          <w:szCs w:val="22"/>
          <w:lang w:val="pt-PT"/>
        </w:rPr>
      </w:pPr>
      <w:r w:rsidRPr="00AE64B7">
        <w:rPr>
          <w:szCs w:val="22"/>
          <w:lang w:val="pt-PT"/>
        </w:rPr>
        <w:lastRenderedPageBreak/>
        <w:t>Odjeljenje za farmakovigilancu</w:t>
      </w:r>
    </w:p>
    <w:p w14:paraId="62F3DDB1" w14:textId="77777777" w:rsidR="00AE64B7" w:rsidRPr="00AE64B7" w:rsidRDefault="00AE64B7" w:rsidP="00AE64B7">
      <w:pPr>
        <w:tabs>
          <w:tab w:val="clear" w:pos="284"/>
        </w:tabs>
        <w:jc w:val="left"/>
        <w:rPr>
          <w:szCs w:val="22"/>
          <w:lang w:val="pt-PT"/>
        </w:rPr>
      </w:pPr>
      <w:r w:rsidRPr="00AE64B7">
        <w:rPr>
          <w:szCs w:val="22"/>
          <w:lang w:val="pt-PT"/>
        </w:rPr>
        <w:t>Bulevar Ivana Crnojevića 64a, 81000 Podgorica</w:t>
      </w:r>
    </w:p>
    <w:p w14:paraId="408CC6BD" w14:textId="77777777" w:rsidR="00AE64B7" w:rsidRPr="00AE64B7" w:rsidRDefault="00AE64B7" w:rsidP="00AE64B7">
      <w:pPr>
        <w:tabs>
          <w:tab w:val="clear" w:pos="284"/>
        </w:tabs>
        <w:jc w:val="left"/>
        <w:rPr>
          <w:szCs w:val="22"/>
          <w:lang w:val="pt-PT"/>
        </w:rPr>
      </w:pPr>
    </w:p>
    <w:p w14:paraId="73B108AA" w14:textId="77777777" w:rsidR="00AE64B7" w:rsidRPr="00AE64B7" w:rsidRDefault="00AE64B7" w:rsidP="00AE64B7">
      <w:pPr>
        <w:tabs>
          <w:tab w:val="clear" w:pos="284"/>
        </w:tabs>
        <w:jc w:val="left"/>
        <w:rPr>
          <w:szCs w:val="22"/>
          <w:lang w:val="pt-PT"/>
        </w:rPr>
      </w:pPr>
      <w:r w:rsidRPr="00AE64B7">
        <w:rPr>
          <w:szCs w:val="22"/>
          <w:lang w:val="pt-PT"/>
        </w:rPr>
        <w:t>tel: +382 (0) 20 310 280</w:t>
      </w:r>
    </w:p>
    <w:p w14:paraId="69A650F3" w14:textId="77777777" w:rsidR="00AE64B7" w:rsidRPr="00AE64B7" w:rsidRDefault="00AE64B7" w:rsidP="00AE64B7">
      <w:pPr>
        <w:tabs>
          <w:tab w:val="clear" w:pos="284"/>
        </w:tabs>
        <w:jc w:val="left"/>
        <w:rPr>
          <w:szCs w:val="22"/>
          <w:lang w:val="pt-PT"/>
        </w:rPr>
      </w:pPr>
      <w:r w:rsidRPr="00AE64B7">
        <w:rPr>
          <w:szCs w:val="22"/>
          <w:lang w:val="pt-PT"/>
        </w:rPr>
        <w:t>fax: +382 (0) 20 310 581</w:t>
      </w:r>
    </w:p>
    <w:p w14:paraId="2C7C6966" w14:textId="77777777" w:rsidR="00AE64B7" w:rsidRPr="00AE64B7" w:rsidRDefault="00AE64B7" w:rsidP="00AE64B7">
      <w:pPr>
        <w:tabs>
          <w:tab w:val="clear" w:pos="284"/>
        </w:tabs>
        <w:jc w:val="left"/>
        <w:rPr>
          <w:szCs w:val="22"/>
          <w:lang w:val="pt-PT"/>
        </w:rPr>
      </w:pPr>
      <w:hyperlink r:id="rId8" w:history="1">
        <w:r w:rsidRPr="00AE64B7">
          <w:rPr>
            <w:color w:val="0563C1"/>
            <w:szCs w:val="22"/>
            <w:u w:val="single"/>
            <w:lang w:val="pt-PT"/>
          </w:rPr>
          <w:t>www.cinmed.me</w:t>
        </w:r>
      </w:hyperlink>
      <w:r w:rsidRPr="00AE64B7">
        <w:rPr>
          <w:szCs w:val="22"/>
          <w:lang w:val="pt-PT"/>
        </w:rPr>
        <w:t xml:space="preserve"> </w:t>
      </w:r>
    </w:p>
    <w:p w14:paraId="3BE42FD8" w14:textId="77777777" w:rsidR="00AE64B7" w:rsidRPr="00AE64B7" w:rsidRDefault="00AE64B7" w:rsidP="00AE64B7">
      <w:pPr>
        <w:tabs>
          <w:tab w:val="clear" w:pos="284"/>
        </w:tabs>
        <w:jc w:val="left"/>
        <w:rPr>
          <w:szCs w:val="22"/>
          <w:lang w:val="pt-PT"/>
        </w:rPr>
      </w:pPr>
      <w:hyperlink r:id="rId9" w:history="1">
        <w:r w:rsidRPr="00AE64B7">
          <w:rPr>
            <w:color w:val="0563C1"/>
            <w:szCs w:val="22"/>
            <w:u w:val="single"/>
            <w:lang w:val="pt-PT"/>
          </w:rPr>
          <w:t>nezeljenadejstva@cinmed.me</w:t>
        </w:r>
      </w:hyperlink>
      <w:r w:rsidRPr="00AE64B7">
        <w:rPr>
          <w:szCs w:val="22"/>
          <w:lang w:val="pt-PT"/>
        </w:rPr>
        <w:t xml:space="preserve"> </w:t>
      </w:r>
    </w:p>
    <w:p w14:paraId="3C0C3761" w14:textId="77777777" w:rsidR="00AE64B7" w:rsidRPr="00AE64B7" w:rsidRDefault="00AE64B7" w:rsidP="00AE64B7">
      <w:pPr>
        <w:tabs>
          <w:tab w:val="clear" w:pos="284"/>
        </w:tabs>
        <w:jc w:val="left"/>
        <w:rPr>
          <w:szCs w:val="22"/>
          <w:lang w:val="pt-PT"/>
        </w:rPr>
      </w:pPr>
      <w:r w:rsidRPr="00AE64B7">
        <w:rPr>
          <w:szCs w:val="22"/>
          <w:lang w:val="pt-PT"/>
        </w:rPr>
        <w:t>putem IS zdravstvene zaštite</w:t>
      </w:r>
    </w:p>
    <w:p w14:paraId="3BB549C6" w14:textId="77777777" w:rsidR="00AE64B7" w:rsidRPr="00AE64B7" w:rsidRDefault="00AE64B7" w:rsidP="00AE64B7">
      <w:pPr>
        <w:tabs>
          <w:tab w:val="clear" w:pos="284"/>
        </w:tabs>
        <w:jc w:val="left"/>
        <w:rPr>
          <w:szCs w:val="22"/>
          <w:lang w:val="pt-PT"/>
        </w:rPr>
      </w:pPr>
      <w:r w:rsidRPr="00AE64B7">
        <w:rPr>
          <w:szCs w:val="22"/>
          <w:lang w:val="pt-PT"/>
        </w:rPr>
        <w:t>QR kod za online prijavu sumnje na neželjeno dejstvo lijeka:</w:t>
      </w:r>
    </w:p>
    <w:p w14:paraId="34DBF9FC" w14:textId="77777777" w:rsidR="00AE64B7" w:rsidRPr="00AE64B7" w:rsidRDefault="00AE64B7" w:rsidP="00AE64B7">
      <w:pPr>
        <w:tabs>
          <w:tab w:val="clear" w:pos="284"/>
        </w:tabs>
        <w:jc w:val="left"/>
        <w:rPr>
          <w:szCs w:val="22"/>
          <w:lang w:val="pt-PT"/>
        </w:rPr>
      </w:pPr>
    </w:p>
    <w:p w14:paraId="76121634" w14:textId="77777777" w:rsidR="00AE64B7" w:rsidRPr="00AE64B7" w:rsidRDefault="00AE64B7" w:rsidP="00AE64B7">
      <w:pPr>
        <w:tabs>
          <w:tab w:val="clear" w:pos="284"/>
        </w:tabs>
        <w:jc w:val="left"/>
        <w:rPr>
          <w:szCs w:val="22"/>
          <w:lang w:val="pt-PT"/>
        </w:rPr>
      </w:pPr>
      <w:r w:rsidRPr="00AE64B7">
        <w:rPr>
          <w:b/>
          <w:bCs/>
          <w:noProof/>
          <w:szCs w:val="22"/>
        </w:rPr>
        <w:drawing>
          <wp:inline distT="0" distB="0" distL="0" distR="0" wp14:anchorId="007C2C1B" wp14:editId="36B4C9B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EEACB0B" w14:textId="77777777" w:rsidR="00AE64B7" w:rsidRPr="00AE64B7" w:rsidRDefault="00AE64B7" w:rsidP="00AE64B7">
      <w:pPr>
        <w:tabs>
          <w:tab w:val="clear" w:pos="284"/>
        </w:tabs>
        <w:jc w:val="left"/>
        <w:rPr>
          <w:szCs w:val="22"/>
          <w:lang w:val="pt-PT"/>
        </w:rPr>
      </w:pPr>
    </w:p>
    <w:p w14:paraId="104A1B8E" w14:textId="77777777" w:rsidR="00CE09F3" w:rsidRPr="00F97E1A" w:rsidRDefault="00CE09F3">
      <w:pPr>
        <w:rPr>
          <w:szCs w:val="22"/>
          <w:lang w:val="sr-Latn-RS"/>
        </w:rPr>
      </w:pPr>
      <w:bookmarkStart w:id="0" w:name="_GoBack"/>
      <w:bookmarkEnd w:id="0"/>
    </w:p>
    <w:p w14:paraId="060FC173" w14:textId="77777777" w:rsidR="00CE09F3" w:rsidRPr="00F97E1A" w:rsidRDefault="00CE09F3">
      <w:pPr>
        <w:rPr>
          <w:b/>
          <w:bCs/>
          <w:szCs w:val="22"/>
          <w:lang w:val="sr-Latn-RS"/>
        </w:rPr>
      </w:pPr>
      <w:r w:rsidRPr="00F97E1A">
        <w:rPr>
          <w:b/>
          <w:bCs/>
          <w:szCs w:val="22"/>
          <w:lang w:val="sr-Latn-RS"/>
        </w:rPr>
        <w:t>4.9. Predoziranje</w:t>
      </w:r>
    </w:p>
    <w:p w14:paraId="257D085C" w14:textId="77777777" w:rsidR="00CE09F3" w:rsidRPr="00F97E1A" w:rsidRDefault="00CE09F3">
      <w:pPr>
        <w:rPr>
          <w:szCs w:val="22"/>
          <w:lang w:val="sr-Latn-RS"/>
        </w:rPr>
      </w:pPr>
    </w:p>
    <w:p w14:paraId="48B67203" w14:textId="24D85654" w:rsidR="00541604" w:rsidRPr="00F97E1A" w:rsidRDefault="00541604">
      <w:pPr>
        <w:tabs>
          <w:tab w:val="clear" w:pos="284"/>
        </w:tabs>
        <w:autoSpaceDE w:val="0"/>
        <w:autoSpaceDN w:val="0"/>
        <w:adjustRightInd w:val="0"/>
        <w:rPr>
          <w:rFonts w:eastAsia="TimesNewRoman"/>
          <w:szCs w:val="22"/>
          <w:lang w:val="pl-PL"/>
        </w:rPr>
      </w:pPr>
      <w:r w:rsidRPr="00F97E1A">
        <w:rPr>
          <w:rFonts w:eastAsia="TimesNewRoman"/>
          <w:szCs w:val="22"/>
          <w:lang w:val="sr-Latn-RS"/>
        </w:rPr>
        <w:t>U kontrolisanim kliničkim ispitivanjima na zdravim dobrovoljcima, korišćene su pojedinačne doze</w:t>
      </w:r>
      <w:r w:rsidR="00D1495D" w:rsidRPr="00F97E1A">
        <w:rPr>
          <w:rFonts w:eastAsia="TimesNewRoman"/>
          <w:szCs w:val="22"/>
          <w:lang w:val="sr-Latn-RS"/>
        </w:rPr>
        <w:t xml:space="preserve"> </w:t>
      </w:r>
      <w:r w:rsidRPr="00F97E1A">
        <w:rPr>
          <w:rFonts w:eastAsia="TimesNewRoman"/>
          <w:szCs w:val="22"/>
          <w:lang w:val="sr-Latn-RS"/>
        </w:rPr>
        <w:t xml:space="preserve">sitagliptina do 800 </w:t>
      </w:r>
      <w:r w:rsidR="006110A2" w:rsidRPr="00F97E1A">
        <w:rPr>
          <w:rFonts w:eastAsia="TimesNewRoman"/>
          <w:szCs w:val="22"/>
          <w:lang w:val="sr-Latn-RS"/>
        </w:rPr>
        <w:t>mg</w:t>
      </w:r>
      <w:r w:rsidRPr="00F97E1A">
        <w:rPr>
          <w:rFonts w:eastAsia="TimesNewRoman"/>
          <w:szCs w:val="22"/>
          <w:lang w:val="sr-Latn-RS"/>
        </w:rPr>
        <w:t xml:space="preserve">. </w:t>
      </w:r>
      <w:r w:rsidRPr="00F97E1A">
        <w:rPr>
          <w:rFonts w:eastAsia="TimesNewRoman"/>
          <w:szCs w:val="22"/>
          <w:lang w:val="pl-PL"/>
        </w:rPr>
        <w:t>U jednoj studiji, u kojoj je prim</w:t>
      </w:r>
      <w:r w:rsidR="009E5179" w:rsidRPr="00F97E1A">
        <w:rPr>
          <w:rFonts w:eastAsia="TimesNewRoman"/>
          <w:szCs w:val="22"/>
          <w:lang w:val="pl-PL"/>
        </w:rPr>
        <w:t>j</w:t>
      </w:r>
      <w:r w:rsidRPr="00F97E1A">
        <w:rPr>
          <w:rFonts w:eastAsia="TimesNewRoman"/>
          <w:szCs w:val="22"/>
          <w:lang w:val="pl-PL"/>
        </w:rPr>
        <w:t>enjivana doza sitagliptina od 800 mg, uočeno je</w:t>
      </w:r>
      <w:r w:rsidR="00D1495D" w:rsidRPr="00F97E1A">
        <w:rPr>
          <w:rFonts w:eastAsia="TimesNewRoman"/>
          <w:szCs w:val="22"/>
          <w:lang w:val="pl-PL"/>
        </w:rPr>
        <w:t xml:space="preserve"> </w:t>
      </w:r>
      <w:r w:rsidRPr="00F97E1A">
        <w:rPr>
          <w:rFonts w:eastAsia="TimesNewRoman"/>
          <w:szCs w:val="22"/>
          <w:lang w:val="pl-PL"/>
        </w:rPr>
        <w:t>minimalno povećanje QTc intervala, ali nije se smatralo klinički značajnim. Ne postoji iskustvo iz kliničkih</w:t>
      </w:r>
      <w:r w:rsidR="00D1495D" w:rsidRPr="00F97E1A">
        <w:rPr>
          <w:rFonts w:eastAsia="TimesNewRoman"/>
          <w:szCs w:val="22"/>
          <w:lang w:val="pl-PL"/>
        </w:rPr>
        <w:t xml:space="preserve"> </w:t>
      </w:r>
      <w:r w:rsidRPr="00F97E1A">
        <w:rPr>
          <w:rFonts w:eastAsia="TimesNewRoman"/>
          <w:szCs w:val="22"/>
          <w:lang w:val="pl-PL"/>
        </w:rPr>
        <w:t>studija sa dozama iznad 800 mg. U studijama Faze I, u kojima su prim</w:t>
      </w:r>
      <w:r w:rsidR="009E5179" w:rsidRPr="00F97E1A">
        <w:rPr>
          <w:rFonts w:eastAsia="TimesNewRoman"/>
          <w:szCs w:val="22"/>
          <w:lang w:val="pl-PL"/>
        </w:rPr>
        <w:t>j</w:t>
      </w:r>
      <w:r w:rsidRPr="00F97E1A">
        <w:rPr>
          <w:rFonts w:eastAsia="TimesNewRoman"/>
          <w:szCs w:val="22"/>
          <w:lang w:val="pl-PL"/>
        </w:rPr>
        <w:t>enjivane višestruke doze l</w:t>
      </w:r>
      <w:r w:rsidR="009E5179" w:rsidRPr="00F97E1A">
        <w:rPr>
          <w:rFonts w:eastAsia="TimesNewRoman"/>
          <w:szCs w:val="22"/>
          <w:lang w:val="pl-PL"/>
        </w:rPr>
        <w:t>ij</w:t>
      </w:r>
      <w:r w:rsidRPr="00F97E1A">
        <w:rPr>
          <w:rFonts w:eastAsia="TimesNewRoman"/>
          <w:szCs w:val="22"/>
          <w:lang w:val="pl-PL"/>
        </w:rPr>
        <w:t>eka, ni</w:t>
      </w:r>
      <w:r w:rsidR="00421CBC">
        <w:rPr>
          <w:rFonts w:eastAsia="TimesNewRoman"/>
          <w:szCs w:val="22"/>
          <w:lang w:val="pl-PL"/>
        </w:rPr>
        <w:t>je</w:t>
      </w:r>
      <w:r w:rsidRPr="00F97E1A">
        <w:rPr>
          <w:rFonts w:eastAsia="TimesNewRoman"/>
          <w:szCs w:val="22"/>
          <w:lang w:val="pl-PL"/>
        </w:rPr>
        <w:t>su</w:t>
      </w:r>
      <w:r w:rsidR="00D1495D" w:rsidRPr="00F97E1A">
        <w:rPr>
          <w:rFonts w:eastAsia="TimesNewRoman"/>
          <w:szCs w:val="22"/>
          <w:lang w:val="pl-PL"/>
        </w:rPr>
        <w:t xml:space="preserve"> </w:t>
      </w:r>
      <w:r w:rsidRPr="00F97E1A">
        <w:rPr>
          <w:rFonts w:eastAsia="TimesNewRoman"/>
          <w:szCs w:val="22"/>
          <w:lang w:val="pl-PL"/>
        </w:rPr>
        <w:t>uočen</w:t>
      </w:r>
      <w:r w:rsidR="00421CBC">
        <w:rPr>
          <w:rFonts w:eastAsia="TimesNewRoman"/>
          <w:szCs w:val="22"/>
          <w:lang w:val="pl-PL"/>
        </w:rPr>
        <w:t>a</w:t>
      </w:r>
      <w:r w:rsidRPr="00F97E1A">
        <w:rPr>
          <w:rFonts w:eastAsia="TimesNewRoman"/>
          <w:szCs w:val="22"/>
          <w:lang w:val="pl-PL"/>
        </w:rPr>
        <w:t xml:space="preserve"> kliničk</w:t>
      </w:r>
      <w:r w:rsidR="00421CBC">
        <w:rPr>
          <w:rFonts w:eastAsia="TimesNewRoman"/>
          <w:szCs w:val="22"/>
          <w:lang w:val="pl-PL"/>
        </w:rPr>
        <w:t>a</w:t>
      </w:r>
      <w:r w:rsidRPr="00F97E1A">
        <w:rPr>
          <w:rFonts w:eastAsia="TimesNewRoman"/>
          <w:szCs w:val="22"/>
          <w:lang w:val="pl-PL"/>
        </w:rPr>
        <w:t xml:space="preserve"> neželjen</w:t>
      </w:r>
      <w:r w:rsidR="00421CBC">
        <w:rPr>
          <w:rFonts w:eastAsia="TimesNewRoman"/>
          <w:szCs w:val="22"/>
          <w:lang w:val="pl-PL"/>
        </w:rPr>
        <w:t>a dejstva</w:t>
      </w:r>
      <w:r w:rsidRPr="00F97E1A">
        <w:rPr>
          <w:rFonts w:eastAsia="TimesNewRoman"/>
          <w:szCs w:val="22"/>
          <w:lang w:val="pl-PL"/>
        </w:rPr>
        <w:t xml:space="preserve"> povezan</w:t>
      </w:r>
      <w:r w:rsidR="00421CBC">
        <w:rPr>
          <w:rFonts w:eastAsia="TimesNewRoman"/>
          <w:szCs w:val="22"/>
          <w:lang w:val="pl-PL"/>
        </w:rPr>
        <w:t>a</w:t>
      </w:r>
      <w:r w:rsidRPr="00F97E1A">
        <w:rPr>
          <w:rFonts w:eastAsia="TimesNewRoman"/>
          <w:szCs w:val="22"/>
          <w:lang w:val="pl-PL"/>
        </w:rPr>
        <w:t xml:space="preserve"> sa dozom sitagliptina kada je l</w:t>
      </w:r>
      <w:r w:rsidR="009E5179" w:rsidRPr="00F97E1A">
        <w:rPr>
          <w:rFonts w:eastAsia="TimesNewRoman"/>
          <w:szCs w:val="22"/>
          <w:lang w:val="pl-PL"/>
        </w:rPr>
        <w:t>ij</w:t>
      </w:r>
      <w:r w:rsidRPr="00F97E1A">
        <w:rPr>
          <w:rFonts w:eastAsia="TimesNewRoman"/>
          <w:szCs w:val="22"/>
          <w:lang w:val="pl-PL"/>
        </w:rPr>
        <w:t>ek prim</w:t>
      </w:r>
      <w:r w:rsidR="009E5179" w:rsidRPr="00F97E1A">
        <w:rPr>
          <w:rFonts w:eastAsia="TimesNewRoman"/>
          <w:szCs w:val="22"/>
          <w:lang w:val="pl-PL"/>
        </w:rPr>
        <w:t>j</w:t>
      </w:r>
      <w:r w:rsidRPr="00F97E1A">
        <w:rPr>
          <w:rFonts w:eastAsia="TimesNewRoman"/>
          <w:szCs w:val="22"/>
          <w:lang w:val="pl-PL"/>
        </w:rPr>
        <w:t>enjivan u dozama do 600</w:t>
      </w:r>
      <w:r w:rsidR="00D1495D" w:rsidRPr="00F97E1A">
        <w:rPr>
          <w:rFonts w:eastAsia="TimesNewRoman"/>
          <w:szCs w:val="22"/>
          <w:lang w:val="pl-PL"/>
        </w:rPr>
        <w:t xml:space="preserve"> </w:t>
      </w:r>
      <w:r w:rsidRPr="00F97E1A">
        <w:rPr>
          <w:rFonts w:eastAsia="TimesNewRoman"/>
          <w:szCs w:val="22"/>
          <w:lang w:val="pl-PL"/>
        </w:rPr>
        <w:t>mg dnevno, tokom 10 dana, i u dozama od 400 mg dnevno, tokom do 28 dana.</w:t>
      </w:r>
    </w:p>
    <w:p w14:paraId="1A40A699" w14:textId="77777777" w:rsidR="00541604" w:rsidRPr="00F97E1A" w:rsidRDefault="00541604">
      <w:pPr>
        <w:tabs>
          <w:tab w:val="clear" w:pos="284"/>
        </w:tabs>
        <w:autoSpaceDE w:val="0"/>
        <w:autoSpaceDN w:val="0"/>
        <w:adjustRightInd w:val="0"/>
        <w:rPr>
          <w:rFonts w:eastAsia="TimesNewRoman"/>
          <w:szCs w:val="22"/>
          <w:lang w:val="pl-PL"/>
        </w:rPr>
      </w:pPr>
    </w:p>
    <w:p w14:paraId="3D43F654" w14:textId="1A74A870" w:rsidR="00541604" w:rsidRPr="00F97E1A" w:rsidRDefault="00541604">
      <w:pPr>
        <w:tabs>
          <w:tab w:val="clear" w:pos="284"/>
        </w:tabs>
        <w:autoSpaceDE w:val="0"/>
        <w:autoSpaceDN w:val="0"/>
        <w:adjustRightInd w:val="0"/>
        <w:rPr>
          <w:rFonts w:eastAsia="TimesNewRoman"/>
          <w:szCs w:val="22"/>
          <w:lang w:val="pl-PL"/>
        </w:rPr>
      </w:pPr>
      <w:r w:rsidRPr="00F97E1A">
        <w:rPr>
          <w:rFonts w:eastAsia="TimesNewRoman"/>
          <w:szCs w:val="22"/>
          <w:lang w:val="pl-PL"/>
        </w:rPr>
        <w:t>U slučaju predoziranja treba prim</w:t>
      </w:r>
      <w:r w:rsidR="009E5179" w:rsidRPr="00F97E1A">
        <w:rPr>
          <w:rFonts w:eastAsia="TimesNewRoman"/>
          <w:szCs w:val="22"/>
          <w:lang w:val="pl-PL"/>
        </w:rPr>
        <w:t>j</w:t>
      </w:r>
      <w:r w:rsidRPr="00F97E1A">
        <w:rPr>
          <w:rFonts w:eastAsia="TimesNewRoman"/>
          <w:szCs w:val="22"/>
          <w:lang w:val="pl-PL"/>
        </w:rPr>
        <w:t>eniti uobičajene suportivne m</w:t>
      </w:r>
      <w:r w:rsidR="009E5179" w:rsidRPr="00F97E1A">
        <w:rPr>
          <w:rFonts w:eastAsia="TimesNewRoman"/>
          <w:szCs w:val="22"/>
          <w:lang w:val="pl-PL"/>
        </w:rPr>
        <w:t>j</w:t>
      </w:r>
      <w:r w:rsidRPr="00F97E1A">
        <w:rPr>
          <w:rFonts w:eastAsia="TimesNewRoman"/>
          <w:szCs w:val="22"/>
          <w:lang w:val="pl-PL"/>
        </w:rPr>
        <w:t>ere, na prim</w:t>
      </w:r>
      <w:r w:rsidR="009E5179" w:rsidRPr="00F97E1A">
        <w:rPr>
          <w:rFonts w:eastAsia="TimesNewRoman"/>
          <w:szCs w:val="22"/>
          <w:lang w:val="pl-PL"/>
        </w:rPr>
        <w:t>j</w:t>
      </w:r>
      <w:r w:rsidRPr="00F97E1A">
        <w:rPr>
          <w:rFonts w:eastAsia="TimesNewRoman"/>
          <w:szCs w:val="22"/>
          <w:lang w:val="pl-PL"/>
        </w:rPr>
        <w:t>er: uklanjanje ne</w:t>
      </w:r>
      <w:r w:rsidR="00421CBC">
        <w:rPr>
          <w:rFonts w:eastAsia="TimesNewRoman"/>
          <w:szCs w:val="22"/>
          <w:lang w:val="pl-PL"/>
        </w:rPr>
        <w:t>re</w:t>
      </w:r>
      <w:r w:rsidRPr="00F97E1A">
        <w:rPr>
          <w:rFonts w:eastAsia="TimesNewRoman"/>
          <w:szCs w:val="22"/>
          <w:lang w:val="pl-PL"/>
        </w:rPr>
        <w:t>sorbovanog</w:t>
      </w:r>
      <w:r w:rsidR="00D1495D" w:rsidRPr="00F97E1A">
        <w:rPr>
          <w:rFonts w:eastAsia="TimesNewRoman"/>
          <w:szCs w:val="22"/>
          <w:lang w:val="pl-PL"/>
        </w:rPr>
        <w:t xml:space="preserve"> </w:t>
      </w:r>
      <w:r w:rsidRPr="00F97E1A">
        <w:rPr>
          <w:rFonts w:eastAsia="TimesNewRoman"/>
          <w:szCs w:val="22"/>
          <w:lang w:val="pl-PL"/>
        </w:rPr>
        <w:t>l</w:t>
      </w:r>
      <w:r w:rsidR="009E5179" w:rsidRPr="00F97E1A">
        <w:rPr>
          <w:rFonts w:eastAsia="TimesNewRoman"/>
          <w:szCs w:val="22"/>
          <w:lang w:val="pl-PL"/>
        </w:rPr>
        <w:t>ij</w:t>
      </w:r>
      <w:r w:rsidRPr="00F97E1A">
        <w:rPr>
          <w:rFonts w:eastAsia="TimesNewRoman"/>
          <w:szCs w:val="22"/>
          <w:lang w:val="pl-PL"/>
        </w:rPr>
        <w:t>eka iz gastrointestinalnog trakta, uključivanje kliničkog monitoringa (uključujući i elektrokardiogramski</w:t>
      </w:r>
      <w:r w:rsidR="00D1495D" w:rsidRPr="00F97E1A">
        <w:rPr>
          <w:rFonts w:eastAsia="TimesNewRoman"/>
          <w:szCs w:val="22"/>
          <w:lang w:val="pl-PL"/>
        </w:rPr>
        <w:t xml:space="preserve"> </w:t>
      </w:r>
      <w:r w:rsidRPr="00F97E1A">
        <w:rPr>
          <w:rFonts w:eastAsia="TimesNewRoman"/>
          <w:szCs w:val="22"/>
          <w:lang w:val="pl-PL"/>
        </w:rPr>
        <w:t>nalaz), i uvođenje pomoćne terapije, ukoliko je potrebno.</w:t>
      </w:r>
    </w:p>
    <w:p w14:paraId="734DB793" w14:textId="77777777" w:rsidR="00541604" w:rsidRPr="00F97E1A" w:rsidRDefault="00541604">
      <w:pPr>
        <w:tabs>
          <w:tab w:val="clear" w:pos="284"/>
        </w:tabs>
        <w:autoSpaceDE w:val="0"/>
        <w:autoSpaceDN w:val="0"/>
        <w:adjustRightInd w:val="0"/>
        <w:rPr>
          <w:rFonts w:eastAsia="TimesNewRoman"/>
          <w:szCs w:val="22"/>
          <w:lang w:val="pl-PL"/>
        </w:rPr>
      </w:pPr>
    </w:p>
    <w:p w14:paraId="0788720D" w14:textId="69FF14D3" w:rsidR="00CE09F3" w:rsidRPr="00F97E1A" w:rsidRDefault="00541604">
      <w:pPr>
        <w:tabs>
          <w:tab w:val="clear" w:pos="284"/>
        </w:tabs>
        <w:autoSpaceDE w:val="0"/>
        <w:autoSpaceDN w:val="0"/>
        <w:adjustRightInd w:val="0"/>
        <w:rPr>
          <w:rFonts w:eastAsia="TimesNewRoman"/>
          <w:szCs w:val="22"/>
          <w:lang w:val="pl-PL"/>
        </w:rPr>
      </w:pPr>
      <w:r w:rsidRPr="00F97E1A">
        <w:rPr>
          <w:rFonts w:eastAsia="TimesNewRoman"/>
          <w:szCs w:val="22"/>
          <w:lang w:val="pl-PL"/>
        </w:rPr>
        <w:t>Sitagliptin može, u um</w:t>
      </w:r>
      <w:r w:rsidR="009E5179" w:rsidRPr="00F97E1A">
        <w:rPr>
          <w:rFonts w:eastAsia="TimesNewRoman"/>
          <w:szCs w:val="22"/>
          <w:lang w:val="pl-PL"/>
        </w:rPr>
        <w:t>j</w:t>
      </w:r>
      <w:r w:rsidRPr="00F97E1A">
        <w:rPr>
          <w:rFonts w:eastAsia="TimesNewRoman"/>
          <w:szCs w:val="22"/>
          <w:lang w:val="pl-PL"/>
        </w:rPr>
        <w:t>erenoj m</w:t>
      </w:r>
      <w:r w:rsidR="009E5179" w:rsidRPr="00F97E1A">
        <w:rPr>
          <w:rFonts w:eastAsia="TimesNewRoman"/>
          <w:szCs w:val="22"/>
          <w:lang w:val="pl-PL"/>
        </w:rPr>
        <w:t>j</w:t>
      </w:r>
      <w:r w:rsidRPr="00F97E1A">
        <w:rPr>
          <w:rFonts w:eastAsia="TimesNewRoman"/>
          <w:szCs w:val="22"/>
          <w:lang w:val="pl-PL"/>
        </w:rPr>
        <w:t>eri, da se ukloni iz organizma dijalizom. U kliničkim studijama, oko 13,5%</w:t>
      </w:r>
      <w:r w:rsidR="00D1495D" w:rsidRPr="00F97E1A">
        <w:rPr>
          <w:rFonts w:eastAsia="TimesNewRoman"/>
          <w:szCs w:val="22"/>
          <w:lang w:val="pl-PL"/>
        </w:rPr>
        <w:t xml:space="preserve"> </w:t>
      </w:r>
      <w:r w:rsidRPr="00F97E1A">
        <w:rPr>
          <w:rFonts w:eastAsia="TimesNewRoman"/>
          <w:szCs w:val="22"/>
          <w:lang w:val="pl-PL"/>
        </w:rPr>
        <w:t>un</w:t>
      </w:r>
      <w:r w:rsidR="00962AEE" w:rsidRPr="00F97E1A">
        <w:rPr>
          <w:rFonts w:eastAsia="TimesNewRoman"/>
          <w:szCs w:val="22"/>
          <w:lang w:val="pl-PL"/>
        </w:rPr>
        <w:t>ij</w:t>
      </w:r>
      <w:r w:rsidRPr="00F97E1A">
        <w:rPr>
          <w:rFonts w:eastAsia="TimesNewRoman"/>
          <w:szCs w:val="22"/>
          <w:lang w:val="pl-PL"/>
        </w:rPr>
        <w:t xml:space="preserve">ete doze </w:t>
      </w:r>
      <w:r w:rsidR="00962AEE" w:rsidRPr="00F97E1A">
        <w:rPr>
          <w:rFonts w:eastAsia="TimesNewRoman"/>
          <w:szCs w:val="22"/>
          <w:lang w:val="pl-PL"/>
        </w:rPr>
        <w:t>l</w:t>
      </w:r>
      <w:r w:rsidR="009E5179" w:rsidRPr="00F97E1A">
        <w:rPr>
          <w:rFonts w:eastAsia="TimesNewRoman"/>
          <w:szCs w:val="22"/>
          <w:lang w:val="pl-PL"/>
        </w:rPr>
        <w:t>ij</w:t>
      </w:r>
      <w:r w:rsidRPr="00F97E1A">
        <w:rPr>
          <w:rFonts w:eastAsia="TimesNewRoman"/>
          <w:szCs w:val="22"/>
          <w:lang w:val="pl-PL"/>
        </w:rPr>
        <w:t>eka uklonjeno je iz organizma hemodijalizom u trajanju od 3 do 4 sata. Ukoliko je to klinički</w:t>
      </w:r>
      <w:r w:rsidR="00D1495D" w:rsidRPr="00F97E1A">
        <w:rPr>
          <w:rFonts w:eastAsia="TimesNewRoman"/>
          <w:szCs w:val="22"/>
          <w:lang w:val="pl-PL"/>
        </w:rPr>
        <w:t xml:space="preserve"> </w:t>
      </w:r>
      <w:r w:rsidRPr="00F97E1A">
        <w:rPr>
          <w:rFonts w:eastAsia="TimesNewRoman"/>
          <w:szCs w:val="22"/>
          <w:lang w:val="pl-PL"/>
        </w:rPr>
        <w:t>odgovarajuće, može da se razmotri produženje hemodijalize. Nije poznato da li sitagliptin može da se ukloni</w:t>
      </w:r>
      <w:r w:rsidR="00D1495D" w:rsidRPr="00F97E1A">
        <w:rPr>
          <w:rFonts w:eastAsia="TimesNewRoman"/>
          <w:szCs w:val="22"/>
          <w:lang w:val="pl-PL"/>
        </w:rPr>
        <w:t xml:space="preserve"> </w:t>
      </w:r>
      <w:r w:rsidRPr="00F97E1A">
        <w:rPr>
          <w:rFonts w:eastAsia="TimesNewRoman"/>
          <w:szCs w:val="22"/>
          <w:lang w:val="pl-PL"/>
        </w:rPr>
        <w:t>iz organizma peritonealnom dijalizom.</w:t>
      </w:r>
    </w:p>
    <w:p w14:paraId="188C02B7" w14:textId="77777777" w:rsidR="00541604" w:rsidRPr="00F97E1A" w:rsidRDefault="00541604">
      <w:pPr>
        <w:rPr>
          <w:szCs w:val="22"/>
          <w:lang w:val="pl-PL"/>
        </w:rPr>
      </w:pPr>
    </w:p>
    <w:p w14:paraId="4E50DD7A" w14:textId="77777777" w:rsidR="00CE09F3" w:rsidRPr="00F97E1A" w:rsidRDefault="00CE09F3">
      <w:pPr>
        <w:pStyle w:val="NASLOV123"/>
        <w:jc w:val="both"/>
        <w:rPr>
          <w:lang w:val="pl-PL"/>
        </w:rPr>
      </w:pPr>
      <w:r w:rsidRPr="00F97E1A">
        <w:rPr>
          <w:lang w:val="pl-PL"/>
        </w:rPr>
        <w:t>5. FARMAKOLOŠKI PODACI</w:t>
      </w:r>
    </w:p>
    <w:p w14:paraId="0F4D779A" w14:textId="77777777" w:rsidR="00CE09F3" w:rsidRPr="00F97E1A" w:rsidRDefault="00CE09F3">
      <w:pPr>
        <w:rPr>
          <w:b/>
          <w:bCs/>
          <w:szCs w:val="22"/>
          <w:lang w:val="pl-PL"/>
        </w:rPr>
      </w:pPr>
      <w:r w:rsidRPr="00F97E1A">
        <w:rPr>
          <w:b/>
          <w:bCs/>
          <w:szCs w:val="22"/>
          <w:lang w:val="pl-PL"/>
        </w:rPr>
        <w:t>5.1. Farmakodinamski podaci</w:t>
      </w:r>
    </w:p>
    <w:p w14:paraId="70B2DFA7" w14:textId="77777777" w:rsidR="007D1F80" w:rsidRDefault="007D1F80">
      <w:pPr>
        <w:tabs>
          <w:tab w:val="clear" w:pos="284"/>
        </w:tabs>
        <w:autoSpaceDE w:val="0"/>
        <w:autoSpaceDN w:val="0"/>
        <w:adjustRightInd w:val="0"/>
        <w:rPr>
          <w:b/>
          <w:bCs/>
          <w:szCs w:val="22"/>
          <w:lang w:val="pl-PL"/>
        </w:rPr>
      </w:pPr>
    </w:p>
    <w:p w14:paraId="0B94487D" w14:textId="293EFE6A" w:rsidR="00E705D1" w:rsidRPr="00F97E1A" w:rsidRDefault="00CE09F3">
      <w:pPr>
        <w:tabs>
          <w:tab w:val="clear" w:pos="284"/>
        </w:tabs>
        <w:autoSpaceDE w:val="0"/>
        <w:autoSpaceDN w:val="0"/>
        <w:adjustRightInd w:val="0"/>
        <w:rPr>
          <w:rFonts w:eastAsia="TimesNewRoman"/>
          <w:b/>
          <w:bCs/>
          <w:szCs w:val="22"/>
          <w:lang w:val="pl-PL"/>
        </w:rPr>
      </w:pPr>
      <w:r w:rsidRPr="00F97E1A">
        <w:rPr>
          <w:b/>
          <w:bCs/>
          <w:szCs w:val="22"/>
          <w:lang w:val="pl-PL"/>
        </w:rPr>
        <w:t>Farmakoterapijska grupa:</w:t>
      </w:r>
      <w:r w:rsidR="003A1508" w:rsidRPr="00F97E1A">
        <w:rPr>
          <w:b/>
          <w:bCs/>
          <w:szCs w:val="22"/>
          <w:lang w:val="pl-PL"/>
        </w:rPr>
        <w:t xml:space="preserve"> </w:t>
      </w:r>
      <w:r w:rsidR="003A1508" w:rsidRPr="00F97E1A">
        <w:rPr>
          <w:rFonts w:eastAsia="TimesNewRoman"/>
          <w:szCs w:val="22"/>
          <w:lang w:val="pl-PL"/>
        </w:rPr>
        <w:t>L</w:t>
      </w:r>
      <w:r w:rsidR="009E5179" w:rsidRPr="00F97E1A">
        <w:rPr>
          <w:rFonts w:eastAsia="TimesNewRoman"/>
          <w:szCs w:val="22"/>
          <w:lang w:val="pl-PL"/>
        </w:rPr>
        <w:t>j</w:t>
      </w:r>
      <w:r w:rsidR="003A1508" w:rsidRPr="00F97E1A">
        <w:rPr>
          <w:rFonts w:eastAsia="TimesNewRoman"/>
          <w:szCs w:val="22"/>
          <w:lang w:val="pl-PL"/>
        </w:rPr>
        <w:t xml:space="preserve">ekovi koji se upotrebljavaju u </w:t>
      </w:r>
      <w:r w:rsidR="00421CBC">
        <w:rPr>
          <w:rFonts w:eastAsia="TimesNewRoman"/>
          <w:szCs w:val="22"/>
          <w:lang w:val="pl-PL"/>
        </w:rPr>
        <w:t xml:space="preserve">terapiji </w:t>
      </w:r>
      <w:r w:rsidR="003A1508" w:rsidRPr="00F97E1A">
        <w:rPr>
          <w:rFonts w:eastAsia="TimesNewRoman"/>
          <w:szCs w:val="22"/>
          <w:lang w:val="pl-PL"/>
        </w:rPr>
        <w:t>dijabetes</w:t>
      </w:r>
      <w:r w:rsidR="00421CBC">
        <w:rPr>
          <w:rFonts w:eastAsia="TimesNewRoman"/>
          <w:szCs w:val="22"/>
          <w:lang w:val="pl-PL"/>
        </w:rPr>
        <w:t>a</w:t>
      </w:r>
      <w:r w:rsidR="003A1508" w:rsidRPr="00F97E1A">
        <w:rPr>
          <w:rFonts w:eastAsia="TimesNewRoman"/>
          <w:szCs w:val="22"/>
          <w:lang w:val="pl-PL"/>
        </w:rPr>
        <w:t xml:space="preserve"> (Antidijabetici); Inhibitori dipeptidil</w:t>
      </w:r>
      <w:r w:rsidR="00E705D1" w:rsidRPr="00F97E1A">
        <w:rPr>
          <w:rFonts w:eastAsia="TimesNewRoman"/>
          <w:szCs w:val="22"/>
          <w:lang w:val="pl-PL"/>
        </w:rPr>
        <w:t xml:space="preserve"> eptidaze 4 (DPP-4).</w:t>
      </w:r>
    </w:p>
    <w:p w14:paraId="52AD9982" w14:textId="77777777" w:rsidR="00E705D1" w:rsidRPr="00F97E1A" w:rsidRDefault="00E705D1">
      <w:pPr>
        <w:tabs>
          <w:tab w:val="clear" w:pos="284"/>
        </w:tabs>
        <w:autoSpaceDE w:val="0"/>
        <w:autoSpaceDN w:val="0"/>
        <w:adjustRightInd w:val="0"/>
        <w:rPr>
          <w:rFonts w:eastAsia="TimesNewRoman"/>
          <w:szCs w:val="22"/>
          <w:lang w:val="pl-PL"/>
        </w:rPr>
      </w:pPr>
    </w:p>
    <w:p w14:paraId="6291F16C" w14:textId="1554F3F7" w:rsidR="00CE09F3" w:rsidRPr="00F97E1A" w:rsidRDefault="00CE09F3">
      <w:pPr>
        <w:rPr>
          <w:rFonts w:eastAsia="TimesNewRoman"/>
          <w:szCs w:val="22"/>
          <w:lang w:val="pl-PL"/>
        </w:rPr>
      </w:pPr>
      <w:r w:rsidRPr="00F97E1A">
        <w:rPr>
          <w:b/>
          <w:bCs/>
          <w:szCs w:val="22"/>
          <w:lang w:val="pl-PL"/>
        </w:rPr>
        <w:t xml:space="preserve">ATC </w:t>
      </w:r>
      <w:r w:rsidR="00412CF2">
        <w:rPr>
          <w:b/>
          <w:bCs/>
          <w:szCs w:val="22"/>
          <w:lang w:val="pl-PL"/>
        </w:rPr>
        <w:t>kod</w:t>
      </w:r>
      <w:r w:rsidRPr="00F97E1A">
        <w:rPr>
          <w:b/>
          <w:bCs/>
          <w:szCs w:val="22"/>
          <w:lang w:val="pl-PL"/>
        </w:rPr>
        <w:t>:</w:t>
      </w:r>
      <w:r w:rsidR="008976CE" w:rsidRPr="00F97E1A">
        <w:rPr>
          <w:b/>
          <w:bCs/>
          <w:szCs w:val="22"/>
          <w:lang w:val="pl-PL"/>
        </w:rPr>
        <w:t xml:space="preserve"> </w:t>
      </w:r>
      <w:r w:rsidR="008976CE" w:rsidRPr="00F97E1A">
        <w:rPr>
          <w:rFonts w:eastAsia="TimesNewRoman"/>
          <w:szCs w:val="22"/>
          <w:lang w:val="pl-PL"/>
        </w:rPr>
        <w:t>A10BH01</w:t>
      </w:r>
    </w:p>
    <w:p w14:paraId="13E7A86F" w14:textId="77777777" w:rsidR="00514942" w:rsidRPr="00F97E1A" w:rsidRDefault="00514942">
      <w:pPr>
        <w:rPr>
          <w:b/>
          <w:bCs/>
          <w:szCs w:val="22"/>
          <w:lang w:val="pl-PL"/>
        </w:rPr>
      </w:pPr>
    </w:p>
    <w:p w14:paraId="3935745B" w14:textId="5D2E096B" w:rsidR="00CE09F3" w:rsidRDefault="008976CE">
      <w:pPr>
        <w:rPr>
          <w:rFonts w:eastAsia="TimesNewRoman"/>
          <w:szCs w:val="22"/>
          <w:u w:val="single"/>
          <w:lang w:val="pl-PL"/>
        </w:rPr>
      </w:pPr>
      <w:r w:rsidRPr="00F97E1A">
        <w:rPr>
          <w:rFonts w:eastAsia="TimesNewRoman"/>
          <w:szCs w:val="22"/>
          <w:u w:val="single"/>
          <w:lang w:val="pl-PL"/>
        </w:rPr>
        <w:t>Mehanizam dejstva</w:t>
      </w:r>
    </w:p>
    <w:p w14:paraId="4A2C2E74" w14:textId="77777777" w:rsidR="00421CBC" w:rsidRPr="00F97E1A" w:rsidRDefault="00421CBC">
      <w:pPr>
        <w:rPr>
          <w:rFonts w:eastAsia="TimesNewRoman"/>
          <w:szCs w:val="22"/>
          <w:u w:val="single"/>
          <w:lang w:val="pl-PL"/>
        </w:rPr>
      </w:pPr>
    </w:p>
    <w:p w14:paraId="38B4DBFD" w14:textId="50B78DA4" w:rsidR="00BC57F2" w:rsidRPr="00F97E1A" w:rsidRDefault="00421CBC">
      <w:pPr>
        <w:rPr>
          <w:rFonts w:eastAsia="TimesNewRoman"/>
          <w:szCs w:val="22"/>
          <w:lang w:val="pl-PL"/>
        </w:rPr>
      </w:pPr>
      <w:r>
        <w:rPr>
          <w:rFonts w:eastAsia="TimesNewRoman"/>
          <w:szCs w:val="22"/>
          <w:lang w:val="pl-PL"/>
        </w:rPr>
        <w:t>Sitagliptin</w:t>
      </w:r>
      <w:r w:rsidR="00EA695F" w:rsidRPr="00F97E1A">
        <w:rPr>
          <w:rFonts w:eastAsia="TimesNewRoman"/>
          <w:szCs w:val="22"/>
          <w:lang w:val="pl-PL"/>
        </w:rPr>
        <w:t xml:space="preserve"> pripada grupi oralnih antihiperglikemijskih l</w:t>
      </w:r>
      <w:r w:rsidR="009E5179" w:rsidRPr="00F97E1A">
        <w:rPr>
          <w:rFonts w:eastAsia="TimesNewRoman"/>
          <w:szCs w:val="22"/>
          <w:lang w:val="pl-PL"/>
        </w:rPr>
        <w:t>j</w:t>
      </w:r>
      <w:r w:rsidR="00EA695F" w:rsidRPr="00F97E1A">
        <w:rPr>
          <w:rFonts w:eastAsia="TimesNewRoman"/>
          <w:szCs w:val="22"/>
          <w:lang w:val="pl-PL"/>
        </w:rPr>
        <w:t>ekova koji se nazivaju inhibitori dipeptidilpeptidaze</w:t>
      </w:r>
      <w:r w:rsidR="009E5179" w:rsidRPr="00F97E1A">
        <w:rPr>
          <w:rFonts w:eastAsia="TimesNewRoman"/>
          <w:szCs w:val="22"/>
          <w:lang w:val="pl-PL"/>
        </w:rPr>
        <w:t xml:space="preserve"> </w:t>
      </w:r>
      <w:r w:rsidR="00EA695F" w:rsidRPr="00F97E1A">
        <w:rPr>
          <w:rFonts w:eastAsia="TimesNewRoman"/>
          <w:szCs w:val="22"/>
          <w:lang w:val="pl-PL"/>
        </w:rPr>
        <w:t>4 (DPP-4). Poboljšanje kontrole glikemije uočeno kod prim</w:t>
      </w:r>
      <w:r w:rsidR="009E5179" w:rsidRPr="00F97E1A">
        <w:rPr>
          <w:rFonts w:eastAsia="TimesNewRoman"/>
          <w:szCs w:val="22"/>
          <w:lang w:val="pl-PL"/>
        </w:rPr>
        <w:t>j</w:t>
      </w:r>
      <w:r w:rsidR="00EA695F" w:rsidRPr="00F97E1A">
        <w:rPr>
          <w:rFonts w:eastAsia="TimesNewRoman"/>
          <w:szCs w:val="22"/>
          <w:lang w:val="pl-PL"/>
        </w:rPr>
        <w:t>ene ovog l</w:t>
      </w:r>
      <w:r w:rsidR="009E5179" w:rsidRPr="00F97E1A">
        <w:rPr>
          <w:rFonts w:eastAsia="TimesNewRoman"/>
          <w:szCs w:val="22"/>
          <w:lang w:val="pl-PL"/>
        </w:rPr>
        <w:t>ij</w:t>
      </w:r>
      <w:r w:rsidR="00EA695F" w:rsidRPr="00F97E1A">
        <w:rPr>
          <w:rFonts w:eastAsia="TimesNewRoman"/>
          <w:szCs w:val="22"/>
          <w:lang w:val="pl-PL"/>
        </w:rPr>
        <w:t>eka v</w:t>
      </w:r>
      <w:r w:rsidR="009E5179" w:rsidRPr="00F97E1A">
        <w:rPr>
          <w:rFonts w:eastAsia="TimesNewRoman"/>
          <w:szCs w:val="22"/>
          <w:lang w:val="pl-PL"/>
        </w:rPr>
        <w:t>j</w:t>
      </w:r>
      <w:r w:rsidR="00EA695F" w:rsidRPr="00F97E1A">
        <w:rPr>
          <w:rFonts w:eastAsia="TimesNewRoman"/>
          <w:szCs w:val="22"/>
          <w:lang w:val="pl-PL"/>
        </w:rPr>
        <w:t>erovatno se postiže</w:t>
      </w:r>
      <w:r w:rsidR="00F36F88" w:rsidRPr="00F97E1A">
        <w:rPr>
          <w:rFonts w:eastAsia="TimesNewRoman"/>
          <w:szCs w:val="22"/>
          <w:lang w:val="pl-PL"/>
        </w:rPr>
        <w:t xml:space="preserve"> </w:t>
      </w:r>
      <w:r w:rsidR="00EA695F" w:rsidRPr="00F97E1A">
        <w:rPr>
          <w:rFonts w:eastAsia="TimesNewRoman"/>
          <w:szCs w:val="22"/>
          <w:lang w:val="pl-PL"/>
        </w:rPr>
        <w:t>preko povećanja vr</w:t>
      </w:r>
      <w:r w:rsidR="009E5179" w:rsidRPr="00F97E1A">
        <w:rPr>
          <w:rFonts w:eastAsia="TimesNewRoman"/>
          <w:szCs w:val="22"/>
          <w:lang w:val="pl-PL"/>
        </w:rPr>
        <w:t>ij</w:t>
      </w:r>
      <w:r w:rsidR="00EA695F" w:rsidRPr="00F97E1A">
        <w:rPr>
          <w:rFonts w:eastAsia="TimesNewRoman"/>
          <w:szCs w:val="22"/>
          <w:lang w:val="pl-PL"/>
        </w:rPr>
        <w:t>ednosti aktivnih hormona inkretina. Inkretini, uključujući glukagonu sličan peptid 1</w:t>
      </w:r>
      <w:r w:rsidR="00F36F88" w:rsidRPr="00F97E1A">
        <w:rPr>
          <w:rFonts w:eastAsia="TimesNewRoman"/>
          <w:szCs w:val="22"/>
          <w:lang w:val="pl-PL"/>
        </w:rPr>
        <w:t xml:space="preserve"> </w:t>
      </w:r>
      <w:r w:rsidR="00EA695F" w:rsidRPr="00F97E1A">
        <w:rPr>
          <w:rFonts w:eastAsia="TimesNewRoman"/>
          <w:szCs w:val="22"/>
          <w:lang w:val="pl-PL"/>
        </w:rPr>
        <w:t>(GLP-1) i glukozno-zavisni insulinotropni polipeptid (GIP), se oslobađaju iz cr</w:t>
      </w:r>
      <w:r w:rsidR="009E5179" w:rsidRPr="00F97E1A">
        <w:rPr>
          <w:rFonts w:eastAsia="TimesNewRoman"/>
          <w:szCs w:val="22"/>
          <w:lang w:val="pl-PL"/>
        </w:rPr>
        <w:t>ij</w:t>
      </w:r>
      <w:r w:rsidR="00EA695F" w:rsidRPr="00F97E1A">
        <w:rPr>
          <w:rFonts w:eastAsia="TimesNewRoman"/>
          <w:szCs w:val="22"/>
          <w:lang w:val="pl-PL"/>
        </w:rPr>
        <w:t>eva tokom dana, a njihove</w:t>
      </w:r>
      <w:r w:rsidR="00F36F88" w:rsidRPr="00F97E1A">
        <w:rPr>
          <w:rFonts w:eastAsia="TimesNewRoman"/>
          <w:szCs w:val="22"/>
          <w:lang w:val="pl-PL"/>
        </w:rPr>
        <w:t xml:space="preserve"> </w:t>
      </w:r>
      <w:r w:rsidR="00EA695F" w:rsidRPr="00F97E1A">
        <w:rPr>
          <w:rFonts w:eastAsia="TimesNewRoman"/>
          <w:szCs w:val="22"/>
          <w:lang w:val="pl-PL"/>
        </w:rPr>
        <w:t>vr</w:t>
      </w:r>
      <w:r w:rsidR="009E5179" w:rsidRPr="00F97E1A">
        <w:rPr>
          <w:rFonts w:eastAsia="TimesNewRoman"/>
          <w:szCs w:val="22"/>
          <w:lang w:val="pl-PL"/>
        </w:rPr>
        <w:t>ij</w:t>
      </w:r>
      <w:r w:rsidR="00EA695F" w:rsidRPr="00F97E1A">
        <w:rPr>
          <w:rFonts w:eastAsia="TimesNewRoman"/>
          <w:szCs w:val="22"/>
          <w:lang w:val="pl-PL"/>
        </w:rPr>
        <w:t>ednosti se povećavaju kao odgovor na</w:t>
      </w:r>
      <w:r w:rsidR="009E5179" w:rsidRPr="00F97E1A">
        <w:rPr>
          <w:rFonts w:eastAsia="TimesNewRoman"/>
          <w:szCs w:val="22"/>
          <w:lang w:val="pl-PL"/>
        </w:rPr>
        <w:t xml:space="preserve"> unošenje hrane. Inkretini su di</w:t>
      </w:r>
      <w:r w:rsidR="00EA695F" w:rsidRPr="00F97E1A">
        <w:rPr>
          <w:rFonts w:eastAsia="TimesNewRoman"/>
          <w:szCs w:val="22"/>
          <w:lang w:val="pl-PL"/>
        </w:rPr>
        <w:t>o endogenog sistema koji je uključen</w:t>
      </w:r>
      <w:r w:rsidR="00F36F88" w:rsidRPr="00F97E1A">
        <w:rPr>
          <w:rFonts w:eastAsia="TimesNewRoman"/>
          <w:szCs w:val="22"/>
          <w:lang w:val="pl-PL"/>
        </w:rPr>
        <w:t xml:space="preserve"> </w:t>
      </w:r>
      <w:r w:rsidR="00EA695F" w:rsidRPr="00F97E1A">
        <w:rPr>
          <w:rFonts w:eastAsia="TimesNewRoman"/>
          <w:szCs w:val="22"/>
          <w:lang w:val="pl-PL"/>
        </w:rPr>
        <w:t xml:space="preserve">u fiziološku kontrolu homeostaze glukoze. Kada je koncentacija glukoze u krvi normalna ili povišena, GLP-1 i GIP </w:t>
      </w:r>
      <w:r w:rsidR="00EA695F" w:rsidRPr="00F97E1A">
        <w:rPr>
          <w:rFonts w:eastAsia="TimesNewRoman"/>
          <w:szCs w:val="22"/>
          <w:lang w:val="pl-PL"/>
        </w:rPr>
        <w:lastRenderedPageBreak/>
        <w:t>povećavaju sintezu insulina i njegovo lučenje iz beta ćelija pankreasa preko intracelularnih signalnih</w:t>
      </w:r>
      <w:r w:rsidR="00F36F88" w:rsidRPr="00F97E1A">
        <w:rPr>
          <w:rFonts w:eastAsia="TimesNewRoman"/>
          <w:szCs w:val="22"/>
          <w:lang w:val="pl-PL"/>
        </w:rPr>
        <w:t xml:space="preserve"> </w:t>
      </w:r>
      <w:r w:rsidR="00EA695F" w:rsidRPr="00F97E1A">
        <w:rPr>
          <w:rFonts w:eastAsia="TimesNewRoman"/>
          <w:szCs w:val="22"/>
          <w:lang w:val="pl-PL"/>
        </w:rPr>
        <w:t xml:space="preserve">puteva, uz učešće cikličnog AMP. </w:t>
      </w:r>
    </w:p>
    <w:p w14:paraId="4CB90CEC" w14:textId="1DFA32F3" w:rsidR="00CE09F3" w:rsidRPr="00F97E1A" w:rsidRDefault="00EA695F">
      <w:pPr>
        <w:rPr>
          <w:rFonts w:eastAsia="TimesNewRoman"/>
          <w:szCs w:val="22"/>
          <w:lang w:val="pl-PL"/>
        </w:rPr>
      </w:pPr>
      <w:r w:rsidRPr="00F97E1A">
        <w:rPr>
          <w:rFonts w:eastAsia="TimesNewRoman"/>
          <w:szCs w:val="22"/>
          <w:lang w:val="pl-PL"/>
        </w:rPr>
        <w:t>Kada su životinjama sa dijabetesom tip 2 davani GLP-1 ili inhibitori DPP</w:t>
      </w:r>
      <w:r w:rsidR="00F36F88" w:rsidRPr="00F97E1A">
        <w:rPr>
          <w:rFonts w:eastAsia="TimesNewRoman"/>
          <w:szCs w:val="22"/>
          <w:lang w:val="pl-PL"/>
        </w:rPr>
        <w:t xml:space="preserve"> </w:t>
      </w:r>
      <w:r w:rsidRPr="00F97E1A">
        <w:rPr>
          <w:rFonts w:eastAsia="TimesNewRoman"/>
          <w:szCs w:val="22"/>
          <w:lang w:val="pl-PL"/>
        </w:rPr>
        <w:t>-</w:t>
      </w:r>
      <w:r w:rsidR="00F36F88" w:rsidRPr="00F97E1A">
        <w:rPr>
          <w:rFonts w:eastAsia="TimesNewRoman"/>
          <w:szCs w:val="22"/>
          <w:lang w:val="pl-PL"/>
        </w:rPr>
        <w:t xml:space="preserve"> </w:t>
      </w:r>
      <w:r w:rsidRPr="00F97E1A">
        <w:rPr>
          <w:rFonts w:eastAsia="TimesNewRoman"/>
          <w:szCs w:val="22"/>
          <w:lang w:val="pl-PL"/>
        </w:rPr>
        <w:t>4, uočeno je poboljšanje odgovora beta ćelija na glukozu i stimulacija biosinteze i lučenja insulina. Kada su</w:t>
      </w:r>
      <w:r w:rsidR="00F36F88" w:rsidRPr="00F97E1A">
        <w:rPr>
          <w:rFonts w:eastAsia="TimesNewRoman"/>
          <w:szCs w:val="22"/>
          <w:lang w:val="pl-PL"/>
        </w:rPr>
        <w:t xml:space="preserve"> </w:t>
      </w:r>
      <w:r w:rsidRPr="00F97E1A">
        <w:rPr>
          <w:rFonts w:eastAsia="TimesNewRoman"/>
          <w:szCs w:val="22"/>
          <w:lang w:val="pl-PL"/>
        </w:rPr>
        <w:t>vr</w:t>
      </w:r>
      <w:r w:rsidR="009E5179" w:rsidRPr="00F97E1A">
        <w:rPr>
          <w:rFonts w:eastAsia="TimesNewRoman"/>
          <w:szCs w:val="22"/>
          <w:lang w:val="pl-PL"/>
        </w:rPr>
        <w:t>ij</w:t>
      </w:r>
      <w:r w:rsidRPr="00F97E1A">
        <w:rPr>
          <w:rFonts w:eastAsia="TimesNewRoman"/>
          <w:szCs w:val="22"/>
          <w:lang w:val="pl-PL"/>
        </w:rPr>
        <w:t>ednosti insulina povećane, povećava se i preuzimanje glukoze u tkivu. Pored toga, GLP-1 smanjuje</w:t>
      </w:r>
      <w:r w:rsidR="00F36F88" w:rsidRPr="00F97E1A">
        <w:rPr>
          <w:rFonts w:eastAsia="TimesNewRoman"/>
          <w:szCs w:val="22"/>
          <w:lang w:val="pl-PL"/>
        </w:rPr>
        <w:t xml:space="preserve"> </w:t>
      </w:r>
      <w:r w:rsidRPr="00F97E1A">
        <w:rPr>
          <w:rFonts w:eastAsia="TimesNewRoman"/>
          <w:szCs w:val="22"/>
          <w:lang w:val="pl-PL"/>
        </w:rPr>
        <w:t>sekreciju glukagona iz alfa ćelija pankreasa. Smanjene vr</w:t>
      </w:r>
      <w:r w:rsidR="009E5179" w:rsidRPr="00F97E1A">
        <w:rPr>
          <w:rFonts w:eastAsia="TimesNewRoman"/>
          <w:szCs w:val="22"/>
          <w:lang w:val="pl-PL"/>
        </w:rPr>
        <w:t>ij</w:t>
      </w:r>
      <w:r w:rsidRPr="00F97E1A">
        <w:rPr>
          <w:rFonts w:eastAsia="TimesNewRoman"/>
          <w:szCs w:val="22"/>
          <w:lang w:val="pl-PL"/>
        </w:rPr>
        <w:t>ednosti glukagona, uz povećane vr</w:t>
      </w:r>
      <w:r w:rsidR="009E5179" w:rsidRPr="00F97E1A">
        <w:rPr>
          <w:rFonts w:eastAsia="TimesNewRoman"/>
          <w:szCs w:val="22"/>
          <w:lang w:val="pl-PL"/>
        </w:rPr>
        <w:t>ij</w:t>
      </w:r>
      <w:r w:rsidRPr="00F97E1A">
        <w:rPr>
          <w:rFonts w:eastAsia="TimesNewRoman"/>
          <w:szCs w:val="22"/>
          <w:lang w:val="pl-PL"/>
        </w:rPr>
        <w:t>ednosti insulina,</w:t>
      </w:r>
      <w:r w:rsidR="00F36F88" w:rsidRPr="00F97E1A">
        <w:rPr>
          <w:rFonts w:eastAsia="TimesNewRoman"/>
          <w:szCs w:val="22"/>
          <w:lang w:val="pl-PL"/>
        </w:rPr>
        <w:t xml:space="preserve"> </w:t>
      </w:r>
      <w:r w:rsidRPr="00F97E1A">
        <w:rPr>
          <w:rFonts w:eastAsia="TimesNewRoman"/>
          <w:szCs w:val="22"/>
          <w:lang w:val="pl-PL"/>
        </w:rPr>
        <w:t>dovode do smanjene produkcije glukoze u jetri, što za rezultat ima smanjenje koncentracije glukoze u krvi.</w:t>
      </w:r>
      <w:r w:rsidR="00F36F88" w:rsidRPr="00F97E1A">
        <w:rPr>
          <w:rFonts w:eastAsia="TimesNewRoman"/>
          <w:szCs w:val="22"/>
          <w:lang w:val="pl-PL"/>
        </w:rPr>
        <w:t xml:space="preserve"> </w:t>
      </w:r>
      <w:r w:rsidRPr="00F97E1A">
        <w:rPr>
          <w:rFonts w:eastAsia="TimesNewRoman"/>
          <w:szCs w:val="22"/>
          <w:lang w:val="pl-PL"/>
        </w:rPr>
        <w:t>Efekti GLP-1 i GIP su zavisni od glukoze, tako da, kada su koncentracije glukoze u krvi niske, GLP-1 ne</w:t>
      </w:r>
      <w:r w:rsidR="00F36F88" w:rsidRPr="00F97E1A">
        <w:rPr>
          <w:rFonts w:eastAsia="TimesNewRoman"/>
          <w:szCs w:val="22"/>
          <w:lang w:val="pl-PL"/>
        </w:rPr>
        <w:t xml:space="preserve"> </w:t>
      </w:r>
      <w:r w:rsidRPr="00F97E1A">
        <w:rPr>
          <w:rFonts w:eastAsia="TimesNewRoman"/>
          <w:szCs w:val="22"/>
          <w:lang w:val="pl-PL"/>
        </w:rPr>
        <w:t>dovodi do stimulacije lučenja insulina i supresije sekrecije glukagona. I GLP-1, i GIP povećavaju stimulaciju</w:t>
      </w:r>
      <w:r w:rsidR="009E5179" w:rsidRPr="00F97E1A">
        <w:rPr>
          <w:rFonts w:eastAsia="TimesNewRoman"/>
          <w:szCs w:val="22"/>
          <w:lang w:val="pl-PL"/>
        </w:rPr>
        <w:t xml:space="preserve"> </w:t>
      </w:r>
      <w:r w:rsidRPr="00F97E1A">
        <w:rPr>
          <w:rFonts w:eastAsia="TimesNewRoman"/>
          <w:szCs w:val="22"/>
          <w:lang w:val="pl-PL"/>
        </w:rPr>
        <w:t>lučenja insulina kada se koncentracije glukoze povećaju iznad normalnih koncentracija. Pored toga, GLP-1</w:t>
      </w:r>
      <w:r w:rsidR="00F36F88" w:rsidRPr="00F97E1A">
        <w:rPr>
          <w:rFonts w:eastAsia="TimesNewRoman"/>
          <w:szCs w:val="22"/>
          <w:lang w:val="pl-PL"/>
        </w:rPr>
        <w:t xml:space="preserve"> </w:t>
      </w:r>
      <w:r w:rsidRPr="00F97E1A">
        <w:rPr>
          <w:rFonts w:eastAsia="TimesNewRoman"/>
          <w:szCs w:val="22"/>
          <w:lang w:val="pl-PL"/>
        </w:rPr>
        <w:t>ne remeti normalan odgovor glukagona na hipoglikemiju. DPP-4 enzim ograničava aktivnost GLP-1 i GIP</w:t>
      </w:r>
      <w:r w:rsidR="00F36F88" w:rsidRPr="00F97E1A">
        <w:rPr>
          <w:rFonts w:eastAsia="TimesNewRoman"/>
          <w:szCs w:val="22"/>
          <w:lang w:val="pl-PL"/>
        </w:rPr>
        <w:t xml:space="preserve"> </w:t>
      </w:r>
      <w:r w:rsidRPr="00F97E1A">
        <w:rPr>
          <w:rFonts w:eastAsia="TimesNewRoman"/>
          <w:szCs w:val="22"/>
          <w:lang w:val="pl-PL"/>
        </w:rPr>
        <w:t>pošto ovaj enzim brzo hidroli</w:t>
      </w:r>
      <w:r w:rsidR="00AF695D">
        <w:rPr>
          <w:rFonts w:eastAsia="TimesNewRoman"/>
          <w:szCs w:val="22"/>
          <w:lang w:val="pl-PL"/>
        </w:rPr>
        <w:t>zuje</w:t>
      </w:r>
      <w:r w:rsidR="0071514A" w:rsidRPr="00F97E1A">
        <w:rPr>
          <w:rFonts w:eastAsia="TimesNewRoman"/>
          <w:szCs w:val="22"/>
          <w:lang w:val="pl-PL"/>
        </w:rPr>
        <w:t xml:space="preserve"> </w:t>
      </w:r>
      <w:r w:rsidRPr="00F97E1A">
        <w:rPr>
          <w:rFonts w:eastAsia="TimesNewRoman"/>
          <w:szCs w:val="22"/>
          <w:lang w:val="pl-PL"/>
        </w:rPr>
        <w:t>inkretinske hormone i dovodi do nastanka neaktivnih produkata. Sitagliptin</w:t>
      </w:r>
      <w:r w:rsidR="00F36F88" w:rsidRPr="00F97E1A">
        <w:rPr>
          <w:rFonts w:eastAsia="TimesNewRoman"/>
          <w:szCs w:val="22"/>
          <w:lang w:val="pl-PL"/>
        </w:rPr>
        <w:t xml:space="preserve"> </w:t>
      </w:r>
      <w:r w:rsidRPr="00F97E1A">
        <w:rPr>
          <w:rFonts w:eastAsia="TimesNewRoman"/>
          <w:szCs w:val="22"/>
          <w:lang w:val="pl-PL"/>
        </w:rPr>
        <w:t>sprečava hidrolizu inkretinskih hormona od strane DPP-4 i, na taj način, povećava koncentracije aktivnih</w:t>
      </w:r>
      <w:r w:rsidR="00F36F88" w:rsidRPr="00F97E1A">
        <w:rPr>
          <w:rFonts w:eastAsia="TimesNewRoman"/>
          <w:szCs w:val="22"/>
          <w:lang w:val="pl-PL"/>
        </w:rPr>
        <w:t xml:space="preserve"> </w:t>
      </w:r>
      <w:r w:rsidRPr="00F97E1A">
        <w:rPr>
          <w:rFonts w:eastAsia="TimesNewRoman"/>
          <w:szCs w:val="22"/>
          <w:lang w:val="pl-PL"/>
        </w:rPr>
        <w:t>oblika GLP-1 i GIP u plazmi. Ovakvim povećanjem vr</w:t>
      </w:r>
      <w:r w:rsidR="009E5179" w:rsidRPr="00F97E1A">
        <w:rPr>
          <w:rFonts w:eastAsia="TimesNewRoman"/>
          <w:szCs w:val="22"/>
          <w:lang w:val="pl-PL"/>
        </w:rPr>
        <w:t>ij</w:t>
      </w:r>
      <w:r w:rsidRPr="00F97E1A">
        <w:rPr>
          <w:rFonts w:eastAsia="TimesNewRoman"/>
          <w:szCs w:val="22"/>
          <w:lang w:val="pl-PL"/>
        </w:rPr>
        <w:t>ednosti aktivnih inkretina, sitagliptin povećava</w:t>
      </w:r>
      <w:r w:rsidR="00F36F88" w:rsidRPr="00F97E1A">
        <w:rPr>
          <w:rFonts w:eastAsia="TimesNewRoman"/>
          <w:szCs w:val="22"/>
          <w:lang w:val="pl-PL"/>
        </w:rPr>
        <w:t xml:space="preserve"> </w:t>
      </w:r>
      <w:r w:rsidRPr="00F97E1A">
        <w:rPr>
          <w:rFonts w:eastAsia="TimesNewRoman"/>
          <w:szCs w:val="22"/>
          <w:lang w:val="pl-PL"/>
        </w:rPr>
        <w:t>lučenje insulina i snižava nivoe glukagona u zavisnosti od koncentracije glukoze u krvi. Kod pacijenata sa</w:t>
      </w:r>
      <w:r w:rsidR="00F36F88" w:rsidRPr="00F97E1A">
        <w:rPr>
          <w:rFonts w:eastAsia="TimesNewRoman"/>
          <w:szCs w:val="22"/>
          <w:lang w:val="pl-PL"/>
        </w:rPr>
        <w:t xml:space="preserve"> </w:t>
      </w:r>
      <w:r w:rsidRPr="00F97E1A">
        <w:rPr>
          <w:rFonts w:eastAsia="TimesNewRoman"/>
          <w:szCs w:val="22"/>
          <w:lang w:val="pl-PL"/>
        </w:rPr>
        <w:t>dijabetesom tip 2 sa hiperglikemijom, ove prom</w:t>
      </w:r>
      <w:r w:rsidR="009E5179" w:rsidRPr="00F97E1A">
        <w:rPr>
          <w:rFonts w:eastAsia="TimesNewRoman"/>
          <w:szCs w:val="22"/>
          <w:lang w:val="pl-PL"/>
        </w:rPr>
        <w:t>j</w:t>
      </w:r>
      <w:r w:rsidRPr="00F97E1A">
        <w:rPr>
          <w:rFonts w:eastAsia="TimesNewRoman"/>
          <w:szCs w:val="22"/>
          <w:lang w:val="pl-PL"/>
        </w:rPr>
        <w:t>ene u koncentracijama insulina i glukagona dovode do</w:t>
      </w:r>
      <w:r w:rsidR="00F36F88" w:rsidRPr="00F97E1A">
        <w:rPr>
          <w:rFonts w:eastAsia="TimesNewRoman"/>
          <w:szCs w:val="22"/>
          <w:lang w:val="pl-PL"/>
        </w:rPr>
        <w:t xml:space="preserve"> </w:t>
      </w:r>
      <w:r w:rsidRPr="00F97E1A">
        <w:rPr>
          <w:rFonts w:eastAsia="TimesNewRoman"/>
          <w:szCs w:val="22"/>
          <w:lang w:val="pl-PL"/>
        </w:rPr>
        <w:t>smanjenja vr</w:t>
      </w:r>
      <w:r w:rsidR="009E5179" w:rsidRPr="00F97E1A">
        <w:rPr>
          <w:rFonts w:eastAsia="TimesNewRoman"/>
          <w:szCs w:val="22"/>
          <w:lang w:val="pl-PL"/>
        </w:rPr>
        <w:t>ij</w:t>
      </w:r>
      <w:r w:rsidRPr="00F97E1A">
        <w:rPr>
          <w:rFonts w:eastAsia="TimesNewRoman"/>
          <w:szCs w:val="22"/>
          <w:lang w:val="pl-PL"/>
        </w:rPr>
        <w:t xml:space="preserve">ednosti hemoglobina A1c (HbA1c) i sniženja postprandijalnih koncentracija glukoze </w:t>
      </w:r>
      <w:r w:rsidR="00C612BF" w:rsidRPr="00F97E1A">
        <w:rPr>
          <w:rFonts w:eastAsia="TimesNewRoman"/>
          <w:szCs w:val="22"/>
          <w:lang w:val="pl-PL"/>
        </w:rPr>
        <w:t xml:space="preserve">i </w:t>
      </w:r>
      <w:r w:rsidRPr="00F97E1A">
        <w:rPr>
          <w:rFonts w:eastAsia="TimesNewRoman"/>
          <w:szCs w:val="22"/>
          <w:lang w:val="pl-PL"/>
        </w:rPr>
        <w:t>koncentracije glukoze na prazan stomak. Glukozno-zavisni mehanizam dejstva sitagliptina razlikuje se od</w:t>
      </w:r>
      <w:r w:rsidR="00C612BF" w:rsidRPr="00F97E1A">
        <w:rPr>
          <w:rFonts w:eastAsia="TimesNewRoman"/>
          <w:szCs w:val="22"/>
          <w:lang w:val="pl-PL"/>
        </w:rPr>
        <w:t xml:space="preserve"> </w:t>
      </w:r>
      <w:r w:rsidRPr="00F97E1A">
        <w:rPr>
          <w:rFonts w:eastAsia="TimesNewRoman"/>
          <w:szCs w:val="22"/>
          <w:lang w:val="pl-PL"/>
        </w:rPr>
        <w:t>mehanizma dejstva derivata sulfoniluree koji povećavaju insulinsku sekreciju čak i kada su koncentracije</w:t>
      </w:r>
      <w:r w:rsidR="00C612BF" w:rsidRPr="00F97E1A">
        <w:rPr>
          <w:rFonts w:eastAsia="TimesNewRoman"/>
          <w:szCs w:val="22"/>
          <w:lang w:val="pl-PL"/>
        </w:rPr>
        <w:t xml:space="preserve"> </w:t>
      </w:r>
      <w:r w:rsidRPr="00F97E1A">
        <w:rPr>
          <w:rFonts w:eastAsia="TimesNewRoman"/>
          <w:szCs w:val="22"/>
          <w:lang w:val="pl-PL"/>
        </w:rPr>
        <w:t>glukoze niske što može da dovede do pojave hipoglikemije kod pacijenata sa dijabetesom tip 2, kao i kod</w:t>
      </w:r>
      <w:r w:rsidR="00C612BF" w:rsidRPr="00F97E1A">
        <w:rPr>
          <w:rFonts w:eastAsia="TimesNewRoman"/>
          <w:szCs w:val="22"/>
          <w:lang w:val="pl-PL"/>
        </w:rPr>
        <w:t xml:space="preserve"> </w:t>
      </w:r>
      <w:r w:rsidRPr="00F97E1A">
        <w:rPr>
          <w:rFonts w:eastAsia="TimesNewRoman"/>
          <w:szCs w:val="22"/>
          <w:lang w:val="pl-PL"/>
        </w:rPr>
        <w:t>zdravih osoba. Sitagliptin je snažan i visoko selektivni inhibitor enzima DPP-4 i, pri terapijskim</w:t>
      </w:r>
      <w:r w:rsidR="00C612BF" w:rsidRPr="00F97E1A">
        <w:rPr>
          <w:rFonts w:eastAsia="TimesNewRoman"/>
          <w:szCs w:val="22"/>
          <w:lang w:val="pl-PL"/>
        </w:rPr>
        <w:t xml:space="preserve"> </w:t>
      </w:r>
      <w:r w:rsidRPr="00F97E1A">
        <w:rPr>
          <w:rFonts w:eastAsia="TimesNewRoman"/>
          <w:szCs w:val="22"/>
          <w:lang w:val="pl-PL"/>
        </w:rPr>
        <w:t>koncentracijama, ne inhibi</w:t>
      </w:r>
      <w:r w:rsidR="00AF695D">
        <w:rPr>
          <w:rFonts w:eastAsia="TimesNewRoman"/>
          <w:szCs w:val="22"/>
          <w:lang w:val="pl-PL"/>
        </w:rPr>
        <w:t>ra</w:t>
      </w:r>
      <w:r w:rsidRPr="00F97E1A">
        <w:rPr>
          <w:rFonts w:eastAsia="TimesNewRoman"/>
          <w:szCs w:val="22"/>
          <w:lang w:val="pl-PL"/>
        </w:rPr>
        <w:t xml:space="preserve"> njemu srodne enzime DPP-8 ili DPP-9.</w:t>
      </w:r>
    </w:p>
    <w:p w14:paraId="723185A2" w14:textId="77777777" w:rsidR="001B799C" w:rsidRPr="00F97E1A" w:rsidRDefault="001B799C">
      <w:pPr>
        <w:rPr>
          <w:rFonts w:eastAsia="TimesNewRoman"/>
          <w:szCs w:val="22"/>
          <w:lang w:val="pl-PL"/>
        </w:rPr>
      </w:pPr>
    </w:p>
    <w:p w14:paraId="70E09820" w14:textId="277D161B"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 jednoj dvodnevnoj studiji na zdravim dobrovoljcima, sitagliptin, kada je prim</w:t>
      </w:r>
      <w:r w:rsidR="009E5179" w:rsidRPr="00F97E1A">
        <w:rPr>
          <w:rFonts w:eastAsia="TimesNewRoman"/>
          <w:szCs w:val="22"/>
          <w:lang w:val="pl-PL"/>
        </w:rPr>
        <w:t>j</w:t>
      </w:r>
      <w:r w:rsidRPr="00F97E1A">
        <w:rPr>
          <w:rFonts w:eastAsia="TimesNewRoman"/>
          <w:szCs w:val="22"/>
          <w:lang w:val="pl-PL"/>
        </w:rPr>
        <w:t>enjivan kao monoterapija, je</w:t>
      </w:r>
      <w:r w:rsidR="00C612BF" w:rsidRPr="00F97E1A">
        <w:rPr>
          <w:rFonts w:eastAsia="TimesNewRoman"/>
          <w:szCs w:val="22"/>
          <w:lang w:val="pl-PL"/>
        </w:rPr>
        <w:t xml:space="preserve"> </w:t>
      </w:r>
      <w:r w:rsidRPr="00F97E1A">
        <w:rPr>
          <w:rFonts w:eastAsia="TimesNewRoman"/>
          <w:szCs w:val="22"/>
          <w:lang w:val="pl-PL"/>
        </w:rPr>
        <w:t>doveo do povećanja koncentracija aktivnog GLP-1, a monoterapija metforminom je dovela do sličnog</w:t>
      </w:r>
      <w:r w:rsidR="00C612BF" w:rsidRPr="00F97E1A">
        <w:rPr>
          <w:rFonts w:eastAsia="TimesNewRoman"/>
          <w:szCs w:val="22"/>
          <w:lang w:val="pl-PL"/>
        </w:rPr>
        <w:t xml:space="preserve"> </w:t>
      </w:r>
      <w:r w:rsidRPr="00F97E1A">
        <w:rPr>
          <w:rFonts w:eastAsia="TimesNewRoman"/>
          <w:szCs w:val="22"/>
          <w:lang w:val="pl-PL"/>
        </w:rPr>
        <w:t>povećanja koncentracija aktivnog i ukupnog GLP-1. Istovremena prim</w:t>
      </w:r>
      <w:r w:rsidR="00D4228D" w:rsidRPr="00F97E1A">
        <w:rPr>
          <w:rFonts w:eastAsia="TimesNewRoman"/>
          <w:szCs w:val="22"/>
          <w:lang w:val="pl-PL"/>
        </w:rPr>
        <w:t>j</w:t>
      </w:r>
      <w:r w:rsidRPr="00F97E1A">
        <w:rPr>
          <w:rFonts w:eastAsia="TimesNewRoman"/>
          <w:szCs w:val="22"/>
          <w:lang w:val="pl-PL"/>
        </w:rPr>
        <w:t>ena sitagliptina i metformina je</w:t>
      </w:r>
      <w:r w:rsidR="00C612BF" w:rsidRPr="00F97E1A">
        <w:rPr>
          <w:rFonts w:eastAsia="TimesNewRoman"/>
          <w:szCs w:val="22"/>
          <w:lang w:val="pl-PL"/>
        </w:rPr>
        <w:t xml:space="preserve"> </w:t>
      </w:r>
      <w:r w:rsidRPr="00F97E1A">
        <w:rPr>
          <w:rFonts w:eastAsia="TimesNewRoman"/>
          <w:szCs w:val="22"/>
          <w:lang w:val="pl-PL"/>
        </w:rPr>
        <w:t>ispoljila aditivan efekat na koncentracije aktivnog GLP-1. Sitagliptin je doveo do povećanja koncentracije</w:t>
      </w:r>
      <w:r w:rsidR="00C612BF" w:rsidRPr="00F97E1A">
        <w:rPr>
          <w:rFonts w:eastAsia="TimesNewRoman"/>
          <w:szCs w:val="22"/>
          <w:lang w:val="pl-PL"/>
        </w:rPr>
        <w:t xml:space="preserve"> </w:t>
      </w:r>
      <w:r w:rsidRPr="00F97E1A">
        <w:rPr>
          <w:rFonts w:eastAsia="TimesNewRoman"/>
          <w:szCs w:val="22"/>
          <w:lang w:val="pl-PL"/>
        </w:rPr>
        <w:t>aktivnog GIP, dok to nije bio slučaj sa metforminom.</w:t>
      </w:r>
    </w:p>
    <w:p w14:paraId="733902A0" w14:textId="77777777" w:rsidR="00EA695F" w:rsidRPr="00F97E1A" w:rsidRDefault="00EA695F">
      <w:pPr>
        <w:rPr>
          <w:szCs w:val="22"/>
          <w:lang w:val="pl-PL"/>
        </w:rPr>
      </w:pPr>
    </w:p>
    <w:p w14:paraId="6D26AFD4" w14:textId="77777777" w:rsidR="001B799C" w:rsidRPr="00F97E1A" w:rsidRDefault="001B799C">
      <w:pPr>
        <w:tabs>
          <w:tab w:val="clear" w:pos="284"/>
        </w:tabs>
        <w:autoSpaceDE w:val="0"/>
        <w:autoSpaceDN w:val="0"/>
        <w:adjustRightInd w:val="0"/>
        <w:rPr>
          <w:rFonts w:eastAsia="TimesNewRoman"/>
          <w:szCs w:val="22"/>
          <w:u w:val="single"/>
          <w:lang w:val="pl-PL"/>
        </w:rPr>
      </w:pPr>
      <w:r w:rsidRPr="00F97E1A">
        <w:rPr>
          <w:rFonts w:eastAsia="TimesNewRoman"/>
          <w:szCs w:val="22"/>
          <w:u w:val="single"/>
          <w:lang w:val="pl-PL"/>
        </w:rPr>
        <w:t>Klinička efikasnost i bezb</w:t>
      </w:r>
      <w:r w:rsidR="009E5179" w:rsidRPr="00F97E1A">
        <w:rPr>
          <w:rFonts w:eastAsia="TimesNewRoman"/>
          <w:szCs w:val="22"/>
          <w:u w:val="single"/>
          <w:lang w:val="pl-PL"/>
        </w:rPr>
        <w:t>j</w:t>
      </w:r>
      <w:r w:rsidRPr="00F97E1A">
        <w:rPr>
          <w:rFonts w:eastAsia="TimesNewRoman"/>
          <w:szCs w:val="22"/>
          <w:u w:val="single"/>
          <w:lang w:val="pl-PL"/>
        </w:rPr>
        <w:t>ednost</w:t>
      </w:r>
    </w:p>
    <w:p w14:paraId="00345407" w14:textId="77777777" w:rsidR="00514942" w:rsidRPr="00F97E1A" w:rsidRDefault="00514942">
      <w:pPr>
        <w:tabs>
          <w:tab w:val="clear" w:pos="284"/>
        </w:tabs>
        <w:autoSpaceDE w:val="0"/>
        <w:autoSpaceDN w:val="0"/>
        <w:adjustRightInd w:val="0"/>
        <w:rPr>
          <w:rFonts w:eastAsia="TimesNewRoman"/>
          <w:szCs w:val="22"/>
          <w:u w:val="single"/>
          <w:lang w:val="pl-PL"/>
        </w:rPr>
      </w:pPr>
    </w:p>
    <w:p w14:paraId="72883554" w14:textId="77777777"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Sveukupno, sitagliptin je doveo do poboljšanja kontrole glikemije kada je prim</w:t>
      </w:r>
      <w:r w:rsidR="009E5179" w:rsidRPr="00F97E1A">
        <w:rPr>
          <w:rFonts w:eastAsia="TimesNewRoman"/>
          <w:szCs w:val="22"/>
          <w:lang w:val="pl-PL"/>
        </w:rPr>
        <w:t>j</w:t>
      </w:r>
      <w:r w:rsidRPr="00F97E1A">
        <w:rPr>
          <w:rFonts w:eastAsia="TimesNewRoman"/>
          <w:szCs w:val="22"/>
          <w:lang w:val="pl-PL"/>
        </w:rPr>
        <w:t>enjivan kao monoterapija, ili</w:t>
      </w:r>
    </w:p>
    <w:p w14:paraId="6E72DED6" w14:textId="77777777"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 kombinaciji sa drugim l</w:t>
      </w:r>
      <w:r w:rsidR="009E5179" w:rsidRPr="00F97E1A">
        <w:rPr>
          <w:rFonts w:eastAsia="TimesNewRoman"/>
          <w:szCs w:val="22"/>
          <w:lang w:val="pl-PL"/>
        </w:rPr>
        <w:t>j</w:t>
      </w:r>
      <w:r w:rsidRPr="00F97E1A">
        <w:rPr>
          <w:rFonts w:eastAsia="TimesNewRoman"/>
          <w:szCs w:val="22"/>
          <w:lang w:val="pl-PL"/>
        </w:rPr>
        <w:t>ekovima (vid</w:t>
      </w:r>
      <w:r w:rsidR="009E5179" w:rsidRPr="00F97E1A">
        <w:rPr>
          <w:rFonts w:eastAsia="TimesNewRoman"/>
          <w:szCs w:val="22"/>
          <w:lang w:val="pl-PL"/>
        </w:rPr>
        <w:t>j</w:t>
      </w:r>
      <w:r w:rsidRPr="00F97E1A">
        <w:rPr>
          <w:rFonts w:eastAsia="TimesNewRoman"/>
          <w:szCs w:val="22"/>
          <w:lang w:val="pl-PL"/>
        </w:rPr>
        <w:t xml:space="preserve">eti </w:t>
      </w:r>
      <w:r w:rsidRPr="00F97E1A">
        <w:rPr>
          <w:rFonts w:eastAsia="TimesNewRoman"/>
          <w:i/>
          <w:iCs/>
          <w:szCs w:val="22"/>
          <w:lang w:val="pl-PL"/>
        </w:rPr>
        <w:t>Tabelu 2</w:t>
      </w:r>
      <w:r w:rsidRPr="00F97E1A">
        <w:rPr>
          <w:rFonts w:eastAsia="TimesNewRoman"/>
          <w:szCs w:val="22"/>
          <w:lang w:val="pl-PL"/>
        </w:rPr>
        <w:t>).</w:t>
      </w:r>
    </w:p>
    <w:p w14:paraId="47DBA19E" w14:textId="77777777" w:rsidR="001B799C" w:rsidRPr="00F97E1A" w:rsidRDefault="001B799C">
      <w:pPr>
        <w:tabs>
          <w:tab w:val="clear" w:pos="284"/>
        </w:tabs>
        <w:autoSpaceDE w:val="0"/>
        <w:autoSpaceDN w:val="0"/>
        <w:adjustRightInd w:val="0"/>
        <w:rPr>
          <w:rFonts w:eastAsia="TimesNewRoman"/>
          <w:szCs w:val="22"/>
          <w:lang w:val="pl-PL"/>
        </w:rPr>
      </w:pPr>
    </w:p>
    <w:p w14:paraId="0413254E" w14:textId="5D190561" w:rsidR="004651C8" w:rsidRPr="007C3012" w:rsidRDefault="001B799C" w:rsidP="00986D39">
      <w:pPr>
        <w:tabs>
          <w:tab w:val="clear" w:pos="284"/>
        </w:tabs>
        <w:autoSpaceDE w:val="0"/>
        <w:autoSpaceDN w:val="0"/>
        <w:adjustRightInd w:val="0"/>
        <w:rPr>
          <w:rFonts w:eastAsia="TimesNewRoman"/>
          <w:i/>
          <w:szCs w:val="22"/>
          <w:lang w:val="pl-PL"/>
        </w:rPr>
      </w:pPr>
      <w:r w:rsidRPr="00F97E1A">
        <w:rPr>
          <w:rFonts w:eastAsia="TimesNewRoman"/>
          <w:szCs w:val="22"/>
          <w:lang w:val="pl-PL"/>
        </w:rPr>
        <w:t>Sprovedene su dv</w:t>
      </w:r>
      <w:r w:rsidR="009E5179" w:rsidRPr="00F97E1A">
        <w:rPr>
          <w:rFonts w:eastAsia="TimesNewRoman"/>
          <w:szCs w:val="22"/>
          <w:lang w:val="pl-PL"/>
        </w:rPr>
        <w:t>ij</w:t>
      </w:r>
      <w:r w:rsidRPr="00F97E1A">
        <w:rPr>
          <w:rFonts w:eastAsia="TimesNewRoman"/>
          <w:szCs w:val="22"/>
          <w:lang w:val="pl-PL"/>
        </w:rPr>
        <w:t>e studije za proc</w:t>
      </w:r>
      <w:r w:rsidR="009E5179" w:rsidRPr="00F97E1A">
        <w:rPr>
          <w:rFonts w:eastAsia="TimesNewRoman"/>
          <w:szCs w:val="22"/>
          <w:lang w:val="pl-PL"/>
        </w:rPr>
        <w:t>j</w:t>
      </w:r>
      <w:r w:rsidRPr="00F97E1A">
        <w:rPr>
          <w:rFonts w:eastAsia="TimesNewRoman"/>
          <w:szCs w:val="22"/>
          <w:lang w:val="pl-PL"/>
        </w:rPr>
        <w:t>enu efikasnosti i bezb</w:t>
      </w:r>
      <w:r w:rsidR="009E5179" w:rsidRPr="00F97E1A">
        <w:rPr>
          <w:rFonts w:eastAsia="TimesNewRoman"/>
          <w:szCs w:val="22"/>
          <w:lang w:val="pl-PL"/>
        </w:rPr>
        <w:t>j</w:t>
      </w:r>
      <w:r w:rsidRPr="00F97E1A">
        <w:rPr>
          <w:rFonts w:eastAsia="TimesNewRoman"/>
          <w:szCs w:val="22"/>
          <w:lang w:val="pl-PL"/>
        </w:rPr>
        <w:t>ednosti monoterapije sitagliptinom. U poređenju sa</w:t>
      </w:r>
      <w:r w:rsidR="00487ED6" w:rsidRPr="00F97E1A">
        <w:rPr>
          <w:rFonts w:eastAsia="TimesNewRoman"/>
          <w:szCs w:val="22"/>
          <w:lang w:val="pl-PL"/>
        </w:rPr>
        <w:t xml:space="preserve"> </w:t>
      </w:r>
      <w:r w:rsidRPr="00F97E1A">
        <w:rPr>
          <w:rFonts w:eastAsia="TimesNewRoman"/>
          <w:szCs w:val="22"/>
          <w:lang w:val="pl-PL"/>
        </w:rPr>
        <w:t>placebom, monoterapija sitagliptinom u dozi od 100 mg jednom dnevno dovela je do značajnog poboljšanja</w:t>
      </w:r>
      <w:r w:rsidR="00487ED6" w:rsidRPr="00F97E1A">
        <w:rPr>
          <w:rFonts w:eastAsia="TimesNewRoman"/>
          <w:szCs w:val="22"/>
          <w:lang w:val="pl-PL"/>
        </w:rPr>
        <w:t xml:space="preserve"> </w:t>
      </w:r>
      <w:r w:rsidRPr="00F97E1A">
        <w:rPr>
          <w:rFonts w:eastAsia="TimesNewRoman"/>
          <w:szCs w:val="22"/>
          <w:lang w:val="pl-PL"/>
        </w:rPr>
        <w:t>vr</w:t>
      </w:r>
      <w:r w:rsidR="00986D39">
        <w:rPr>
          <w:rFonts w:eastAsia="TimesNewRoman"/>
          <w:szCs w:val="22"/>
          <w:lang w:val="pl-PL"/>
        </w:rPr>
        <w:t>ij</w:t>
      </w:r>
      <w:r w:rsidRPr="00F97E1A">
        <w:rPr>
          <w:rFonts w:eastAsia="TimesNewRoman"/>
          <w:szCs w:val="22"/>
          <w:lang w:val="pl-PL"/>
        </w:rPr>
        <w:t>ednosti HbA1c, koncentracije glukoze na prazan stomak (FPG) i koncentracije postprandijalne glukoze dva</w:t>
      </w:r>
      <w:r w:rsidR="00487ED6" w:rsidRPr="00F97E1A">
        <w:rPr>
          <w:rFonts w:eastAsia="TimesNewRoman"/>
          <w:szCs w:val="22"/>
          <w:lang w:val="pl-PL"/>
        </w:rPr>
        <w:t xml:space="preserve"> </w:t>
      </w:r>
      <w:r w:rsidRPr="00F97E1A">
        <w:rPr>
          <w:rFonts w:eastAsia="TimesNewRoman"/>
          <w:szCs w:val="22"/>
          <w:lang w:val="pl-PL"/>
        </w:rPr>
        <w:t>sata nakon jela, u dv</w:t>
      </w:r>
      <w:r w:rsidR="009E5179" w:rsidRPr="00F97E1A">
        <w:rPr>
          <w:rFonts w:eastAsia="TimesNewRoman"/>
          <w:szCs w:val="22"/>
          <w:lang w:val="pl-PL"/>
        </w:rPr>
        <w:t>ij</w:t>
      </w:r>
      <w:r w:rsidRPr="00F97E1A">
        <w:rPr>
          <w:rFonts w:eastAsia="TimesNewRoman"/>
          <w:szCs w:val="22"/>
          <w:lang w:val="pl-PL"/>
        </w:rPr>
        <w:t>e kliničke studije, od kojih je jedna trajala 18 ned</w:t>
      </w:r>
      <w:r w:rsidR="009E5179" w:rsidRPr="00F97E1A">
        <w:rPr>
          <w:rFonts w:eastAsia="TimesNewRoman"/>
          <w:szCs w:val="22"/>
          <w:lang w:val="pl-PL"/>
        </w:rPr>
        <w:t>j</w:t>
      </w:r>
      <w:r w:rsidRPr="00F97E1A">
        <w:rPr>
          <w:rFonts w:eastAsia="TimesNewRoman"/>
          <w:szCs w:val="22"/>
          <w:lang w:val="pl-PL"/>
        </w:rPr>
        <w:t>elja, a druga 24 ned</w:t>
      </w:r>
      <w:r w:rsidR="009E5179" w:rsidRPr="00F97E1A">
        <w:rPr>
          <w:rFonts w:eastAsia="TimesNewRoman"/>
          <w:szCs w:val="22"/>
          <w:lang w:val="pl-PL"/>
        </w:rPr>
        <w:t>j</w:t>
      </w:r>
      <w:r w:rsidRPr="00F97E1A">
        <w:rPr>
          <w:rFonts w:eastAsia="TimesNewRoman"/>
          <w:szCs w:val="22"/>
          <w:lang w:val="pl-PL"/>
        </w:rPr>
        <w:t>elje. Uočeno je</w:t>
      </w:r>
      <w:r w:rsidR="00487ED6" w:rsidRPr="00F97E1A">
        <w:rPr>
          <w:rFonts w:eastAsia="TimesNewRoman"/>
          <w:szCs w:val="22"/>
          <w:lang w:val="pl-PL"/>
        </w:rPr>
        <w:t xml:space="preserve"> </w:t>
      </w:r>
      <w:r w:rsidRPr="00F97E1A">
        <w:rPr>
          <w:rFonts w:eastAsia="TimesNewRoman"/>
          <w:szCs w:val="22"/>
          <w:lang w:val="pl-PL"/>
        </w:rPr>
        <w:t>poboljšanje surogat markera funkcije beta ćelija, uključujući HOMA –</w:t>
      </w:r>
      <w:r w:rsidRPr="00F97E1A">
        <w:rPr>
          <w:rFonts w:eastAsia="TimesNewRoman"/>
          <w:szCs w:val="22"/>
        </w:rPr>
        <w:t>β</w:t>
      </w:r>
      <w:r w:rsidRPr="00F97E1A">
        <w:rPr>
          <w:rFonts w:eastAsia="TimesNewRoman"/>
          <w:szCs w:val="22"/>
          <w:lang w:val="pl-PL"/>
        </w:rPr>
        <w:t xml:space="preserve"> (proc</w:t>
      </w:r>
      <w:r w:rsidR="009E5179" w:rsidRPr="00F97E1A">
        <w:rPr>
          <w:rFonts w:eastAsia="TimesNewRoman"/>
          <w:szCs w:val="22"/>
          <w:lang w:val="pl-PL"/>
        </w:rPr>
        <w:t>j</w:t>
      </w:r>
      <w:r w:rsidRPr="00F97E1A">
        <w:rPr>
          <w:rFonts w:eastAsia="TimesNewRoman"/>
          <w:szCs w:val="22"/>
          <w:lang w:val="pl-PL"/>
        </w:rPr>
        <w:t>ena modela homeostaze beta</w:t>
      </w:r>
      <w:r w:rsidR="00487ED6" w:rsidRPr="00F97E1A">
        <w:rPr>
          <w:rFonts w:eastAsia="TimesNewRoman"/>
          <w:szCs w:val="22"/>
          <w:lang w:val="pl-PL"/>
        </w:rPr>
        <w:t xml:space="preserve"> </w:t>
      </w:r>
      <w:r w:rsidRPr="00F97E1A">
        <w:rPr>
          <w:rFonts w:eastAsia="TimesNewRoman"/>
          <w:szCs w:val="22"/>
          <w:lang w:val="pl-PL"/>
        </w:rPr>
        <w:t>ćelija</w:t>
      </w:r>
      <w:r w:rsidR="00986D39">
        <w:rPr>
          <w:rFonts w:eastAsia="TimesNewRoman"/>
          <w:szCs w:val="22"/>
          <w:lang w:val="pl-PL"/>
        </w:rPr>
        <w:t xml:space="preserve">, eng. </w:t>
      </w:r>
      <w:r w:rsidR="00986D39">
        <w:rPr>
          <w:rFonts w:eastAsia="TimesNewRoman"/>
          <w:i/>
          <w:szCs w:val="22"/>
          <w:lang w:val="pl-PL"/>
        </w:rPr>
        <w:t xml:space="preserve">Homeostasis </w:t>
      </w:r>
      <w:r w:rsidR="00986D39" w:rsidRPr="007C3012">
        <w:rPr>
          <w:rFonts w:eastAsia="TimesNewRoman"/>
          <w:i/>
          <w:szCs w:val="22"/>
          <w:lang w:val="pl-PL"/>
        </w:rPr>
        <w:t>Model Assessment-β</w:t>
      </w:r>
      <w:r w:rsidRPr="00F97E1A">
        <w:rPr>
          <w:rFonts w:eastAsia="TimesNewRoman"/>
          <w:szCs w:val="22"/>
          <w:lang w:val="pl-PL"/>
        </w:rPr>
        <w:t>), odnos proinsulina i insulina, i rezultate odgovora beta ćelija na osnovu često uzorkovanog testa</w:t>
      </w:r>
      <w:r w:rsidR="004A3FE7" w:rsidRPr="00F97E1A">
        <w:rPr>
          <w:rFonts w:eastAsia="TimesNewRoman"/>
          <w:szCs w:val="22"/>
          <w:lang w:val="pl-PL"/>
        </w:rPr>
        <w:t xml:space="preserve"> </w:t>
      </w:r>
      <w:r w:rsidRPr="00F97E1A">
        <w:rPr>
          <w:rFonts w:eastAsia="TimesNewRoman"/>
          <w:szCs w:val="22"/>
          <w:lang w:val="pl-PL"/>
        </w:rPr>
        <w:t xml:space="preserve">tolerancije na hranu. </w:t>
      </w:r>
    </w:p>
    <w:p w14:paraId="77779331" w14:textId="2E6216D8" w:rsidR="00BC57F2"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Uočena učestalost hipoglikemije kod pacijenata koji su primali sitagliptin bila je slična</w:t>
      </w:r>
      <w:r w:rsidR="004A3FE7" w:rsidRPr="00F97E1A">
        <w:rPr>
          <w:rFonts w:eastAsia="TimesNewRoman"/>
          <w:szCs w:val="22"/>
          <w:lang w:val="pl-PL"/>
        </w:rPr>
        <w:t xml:space="preserve"> </w:t>
      </w:r>
      <w:r w:rsidRPr="00F97E1A">
        <w:rPr>
          <w:rFonts w:eastAsia="TimesNewRoman"/>
          <w:szCs w:val="22"/>
          <w:lang w:val="pl-PL"/>
        </w:rPr>
        <w:t xml:space="preserve">onoj kod ispitanika koji su dobijali placebo. </w:t>
      </w:r>
    </w:p>
    <w:p w14:paraId="4FD3F733" w14:textId="7235F496"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Nije došlo do porasta t</w:t>
      </w:r>
      <w:r w:rsidR="009E5179" w:rsidRPr="00F97E1A">
        <w:rPr>
          <w:rFonts w:eastAsia="TimesNewRoman"/>
          <w:szCs w:val="22"/>
          <w:lang w:val="pl-PL"/>
        </w:rPr>
        <w:t>j</w:t>
      </w:r>
      <w:r w:rsidRPr="00F97E1A">
        <w:rPr>
          <w:rFonts w:eastAsia="TimesNewRoman"/>
          <w:szCs w:val="22"/>
          <w:lang w:val="pl-PL"/>
        </w:rPr>
        <w:t>elesne mase u odnosu na vr</w:t>
      </w:r>
      <w:r w:rsidR="009E5179" w:rsidRPr="00F97E1A">
        <w:rPr>
          <w:rFonts w:eastAsia="TimesNewRoman"/>
          <w:szCs w:val="22"/>
          <w:lang w:val="pl-PL"/>
        </w:rPr>
        <w:t>ij</w:t>
      </w:r>
      <w:r w:rsidRPr="00F97E1A">
        <w:rPr>
          <w:rFonts w:eastAsia="TimesNewRoman"/>
          <w:szCs w:val="22"/>
          <w:lang w:val="pl-PL"/>
        </w:rPr>
        <w:t>ednost na</w:t>
      </w:r>
      <w:r w:rsidR="004A3FE7" w:rsidRPr="00F97E1A">
        <w:rPr>
          <w:rFonts w:eastAsia="TimesNewRoman"/>
          <w:szCs w:val="22"/>
          <w:lang w:val="pl-PL"/>
        </w:rPr>
        <w:t xml:space="preserve"> </w:t>
      </w:r>
      <w:r w:rsidRPr="00F97E1A">
        <w:rPr>
          <w:rFonts w:eastAsia="TimesNewRoman"/>
          <w:szCs w:val="22"/>
          <w:lang w:val="pl-PL"/>
        </w:rPr>
        <w:t>početku ispitivanja kod pacijenata koji su primali sitagliptin u ob</w:t>
      </w:r>
      <w:r w:rsidR="00986D39">
        <w:rPr>
          <w:rFonts w:eastAsia="TimesNewRoman"/>
          <w:szCs w:val="22"/>
          <w:lang w:val="pl-PL"/>
        </w:rPr>
        <w:t>j</w:t>
      </w:r>
      <w:r w:rsidRPr="00F97E1A">
        <w:rPr>
          <w:rFonts w:eastAsia="TimesNewRoman"/>
          <w:szCs w:val="22"/>
          <w:lang w:val="pl-PL"/>
        </w:rPr>
        <w:t>e studije, u poređenju sa malim smanjenjem</w:t>
      </w:r>
      <w:r w:rsidR="004A3FE7" w:rsidRPr="00F97E1A">
        <w:rPr>
          <w:rFonts w:eastAsia="TimesNewRoman"/>
          <w:szCs w:val="22"/>
          <w:lang w:val="pl-PL"/>
        </w:rPr>
        <w:t xml:space="preserve"> </w:t>
      </w:r>
      <w:r w:rsidRPr="00F97E1A">
        <w:rPr>
          <w:rFonts w:eastAsia="TimesNewRoman"/>
          <w:szCs w:val="22"/>
          <w:lang w:val="pl-PL"/>
        </w:rPr>
        <w:t>t</w:t>
      </w:r>
      <w:r w:rsidR="009E5179" w:rsidRPr="00F97E1A">
        <w:rPr>
          <w:rFonts w:eastAsia="TimesNewRoman"/>
          <w:szCs w:val="22"/>
          <w:lang w:val="pl-PL"/>
        </w:rPr>
        <w:t>j</w:t>
      </w:r>
      <w:r w:rsidRPr="00F97E1A">
        <w:rPr>
          <w:rFonts w:eastAsia="TimesNewRoman"/>
          <w:szCs w:val="22"/>
          <w:lang w:val="pl-PL"/>
        </w:rPr>
        <w:t>elesne mase u grupi koja je dobijala placebo.</w:t>
      </w:r>
    </w:p>
    <w:p w14:paraId="11BF4056" w14:textId="77777777" w:rsidR="001B799C" w:rsidRPr="00F97E1A" w:rsidRDefault="001B799C">
      <w:pPr>
        <w:tabs>
          <w:tab w:val="clear" w:pos="284"/>
        </w:tabs>
        <w:autoSpaceDE w:val="0"/>
        <w:autoSpaceDN w:val="0"/>
        <w:adjustRightInd w:val="0"/>
        <w:rPr>
          <w:rFonts w:eastAsia="TimesNewRoman"/>
          <w:szCs w:val="22"/>
          <w:lang w:val="pl-PL"/>
        </w:rPr>
      </w:pPr>
    </w:p>
    <w:p w14:paraId="7113F0CA" w14:textId="77777777"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 dv</w:t>
      </w:r>
      <w:r w:rsidR="009E5179" w:rsidRPr="00F97E1A">
        <w:rPr>
          <w:rFonts w:eastAsia="TimesNewRoman"/>
          <w:szCs w:val="22"/>
          <w:lang w:val="pl-PL"/>
        </w:rPr>
        <w:t>ij</w:t>
      </w:r>
      <w:r w:rsidRPr="00F97E1A">
        <w:rPr>
          <w:rFonts w:eastAsia="TimesNewRoman"/>
          <w:szCs w:val="22"/>
          <w:lang w:val="pl-PL"/>
        </w:rPr>
        <w:t>e 24-ned</w:t>
      </w:r>
      <w:r w:rsidR="009E5179" w:rsidRPr="00F97E1A">
        <w:rPr>
          <w:rFonts w:eastAsia="TimesNewRoman"/>
          <w:szCs w:val="22"/>
          <w:lang w:val="pl-PL"/>
        </w:rPr>
        <w:t>j</w:t>
      </w:r>
      <w:r w:rsidRPr="00F97E1A">
        <w:rPr>
          <w:rFonts w:eastAsia="TimesNewRoman"/>
          <w:szCs w:val="22"/>
          <w:lang w:val="pl-PL"/>
        </w:rPr>
        <w:t>eljne studije u kojima je sitagliptin prim</w:t>
      </w:r>
      <w:r w:rsidR="009E5179" w:rsidRPr="00F97E1A">
        <w:rPr>
          <w:rFonts w:eastAsia="TimesNewRoman"/>
          <w:szCs w:val="22"/>
          <w:lang w:val="pl-PL"/>
        </w:rPr>
        <w:t>j</w:t>
      </w:r>
      <w:r w:rsidRPr="00F97E1A">
        <w:rPr>
          <w:rFonts w:eastAsia="TimesNewRoman"/>
          <w:szCs w:val="22"/>
          <w:lang w:val="pl-PL"/>
        </w:rPr>
        <w:t>enjivan kao dodatna terapija – u jednoj studiji u</w:t>
      </w:r>
      <w:r w:rsidR="001029B5" w:rsidRPr="00F97E1A">
        <w:rPr>
          <w:rFonts w:eastAsia="TimesNewRoman"/>
          <w:szCs w:val="22"/>
          <w:lang w:val="pl-PL"/>
        </w:rPr>
        <w:t xml:space="preserve"> </w:t>
      </w:r>
      <w:r w:rsidRPr="00F97E1A">
        <w:rPr>
          <w:rFonts w:eastAsia="TimesNewRoman"/>
          <w:szCs w:val="22"/>
          <w:lang w:val="pl-PL"/>
        </w:rPr>
        <w:t>kombinaciji sa metforminom, a u drugoj u kombinaciji sa pioglitazonom – terapija sitagliptinom u dozi od</w:t>
      </w:r>
      <w:r w:rsidR="001029B5" w:rsidRPr="00F97E1A">
        <w:rPr>
          <w:rFonts w:eastAsia="TimesNewRoman"/>
          <w:szCs w:val="22"/>
          <w:lang w:val="pl-PL"/>
        </w:rPr>
        <w:t xml:space="preserve"> </w:t>
      </w:r>
      <w:r w:rsidRPr="00F97E1A">
        <w:rPr>
          <w:rFonts w:eastAsia="TimesNewRoman"/>
          <w:szCs w:val="22"/>
          <w:lang w:val="pl-PL"/>
        </w:rPr>
        <w:t>100 mg jednom dnevno dovela je do značajnog poboljšanja glikemijskih parametara u poređenju sa</w:t>
      </w:r>
      <w:r w:rsidR="001029B5" w:rsidRPr="00F97E1A">
        <w:rPr>
          <w:rFonts w:eastAsia="TimesNewRoman"/>
          <w:szCs w:val="22"/>
          <w:lang w:val="pl-PL"/>
        </w:rPr>
        <w:t xml:space="preserve"> </w:t>
      </w:r>
      <w:r w:rsidRPr="00F97E1A">
        <w:rPr>
          <w:rFonts w:eastAsia="TimesNewRoman"/>
          <w:szCs w:val="22"/>
          <w:lang w:val="pl-PL"/>
        </w:rPr>
        <w:t>placebom. Prom</w:t>
      </w:r>
      <w:r w:rsidR="009E5179" w:rsidRPr="00F97E1A">
        <w:rPr>
          <w:rFonts w:eastAsia="TimesNewRoman"/>
          <w:szCs w:val="22"/>
          <w:lang w:val="pl-PL"/>
        </w:rPr>
        <w:t>j</w:t>
      </w:r>
      <w:r w:rsidRPr="00F97E1A">
        <w:rPr>
          <w:rFonts w:eastAsia="TimesNewRoman"/>
          <w:szCs w:val="22"/>
          <w:lang w:val="pl-PL"/>
        </w:rPr>
        <w:t>ena u t</w:t>
      </w:r>
      <w:r w:rsidR="009E5179" w:rsidRPr="00F97E1A">
        <w:rPr>
          <w:rFonts w:eastAsia="TimesNewRoman"/>
          <w:szCs w:val="22"/>
          <w:lang w:val="pl-PL"/>
        </w:rPr>
        <w:t>j</w:t>
      </w:r>
      <w:r w:rsidRPr="00F97E1A">
        <w:rPr>
          <w:rFonts w:eastAsia="TimesNewRoman"/>
          <w:szCs w:val="22"/>
          <w:lang w:val="pl-PL"/>
        </w:rPr>
        <w:t>elesnoj masi u odnosu na vr</w:t>
      </w:r>
      <w:r w:rsidR="009E5179" w:rsidRPr="00F97E1A">
        <w:rPr>
          <w:rFonts w:eastAsia="TimesNewRoman"/>
          <w:szCs w:val="22"/>
          <w:lang w:val="pl-PL"/>
        </w:rPr>
        <w:t>ij</w:t>
      </w:r>
      <w:r w:rsidRPr="00F97E1A">
        <w:rPr>
          <w:rFonts w:eastAsia="TimesNewRoman"/>
          <w:szCs w:val="22"/>
          <w:lang w:val="pl-PL"/>
        </w:rPr>
        <w:t>ednost na početku ispitivanja bila je slična kod pacijenata</w:t>
      </w:r>
      <w:r w:rsidR="001029B5" w:rsidRPr="00F97E1A">
        <w:rPr>
          <w:rFonts w:eastAsia="TimesNewRoman"/>
          <w:szCs w:val="22"/>
          <w:lang w:val="pl-PL"/>
        </w:rPr>
        <w:t xml:space="preserve"> </w:t>
      </w:r>
      <w:r w:rsidRPr="00F97E1A">
        <w:rPr>
          <w:rFonts w:eastAsia="TimesNewRoman"/>
          <w:szCs w:val="22"/>
          <w:lang w:val="pl-PL"/>
        </w:rPr>
        <w:t>koji su primali sitagliptin i kod onih koji su dobijal</w:t>
      </w:r>
      <w:r w:rsidR="009E5179" w:rsidRPr="00F97E1A">
        <w:rPr>
          <w:rFonts w:eastAsia="TimesNewRoman"/>
          <w:szCs w:val="22"/>
          <w:lang w:val="pl-PL"/>
        </w:rPr>
        <w:t>i placebo. U ovim studijama zabi</w:t>
      </w:r>
      <w:r w:rsidRPr="00F97E1A">
        <w:rPr>
          <w:rFonts w:eastAsia="TimesNewRoman"/>
          <w:szCs w:val="22"/>
          <w:lang w:val="pl-PL"/>
        </w:rPr>
        <w:t>l</w:t>
      </w:r>
      <w:r w:rsidR="009E5179" w:rsidRPr="00F97E1A">
        <w:rPr>
          <w:rFonts w:eastAsia="TimesNewRoman"/>
          <w:szCs w:val="22"/>
          <w:lang w:val="pl-PL"/>
        </w:rPr>
        <w:t>j</w:t>
      </w:r>
      <w:r w:rsidRPr="00F97E1A">
        <w:rPr>
          <w:rFonts w:eastAsia="TimesNewRoman"/>
          <w:szCs w:val="22"/>
          <w:lang w:val="pl-PL"/>
        </w:rPr>
        <w:t>ežena je slična</w:t>
      </w:r>
      <w:r w:rsidR="001029B5" w:rsidRPr="00F97E1A">
        <w:rPr>
          <w:rFonts w:eastAsia="TimesNewRoman"/>
          <w:szCs w:val="22"/>
          <w:lang w:val="pl-PL"/>
        </w:rPr>
        <w:t xml:space="preserve"> </w:t>
      </w:r>
      <w:r w:rsidRPr="00F97E1A">
        <w:rPr>
          <w:rFonts w:eastAsia="TimesNewRoman"/>
          <w:szCs w:val="22"/>
          <w:lang w:val="pl-PL"/>
        </w:rPr>
        <w:t>učestalost hipoglikemije kod pacijenata koji su primali sitagliptin i u grupi koja je dobijala placebo.</w:t>
      </w:r>
    </w:p>
    <w:p w14:paraId="25097583" w14:textId="77777777" w:rsidR="001B799C" w:rsidRPr="00F97E1A" w:rsidRDefault="001B799C">
      <w:pPr>
        <w:tabs>
          <w:tab w:val="clear" w:pos="284"/>
        </w:tabs>
        <w:autoSpaceDE w:val="0"/>
        <w:autoSpaceDN w:val="0"/>
        <w:adjustRightInd w:val="0"/>
        <w:rPr>
          <w:rFonts w:eastAsia="TimesNewRoman"/>
          <w:szCs w:val="22"/>
          <w:lang w:val="pl-PL"/>
        </w:rPr>
      </w:pPr>
    </w:p>
    <w:p w14:paraId="76EDED71" w14:textId="04C5C0A9"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lastRenderedPageBreak/>
        <w:t>24-ned</w:t>
      </w:r>
      <w:r w:rsidR="009E5179" w:rsidRPr="00F97E1A">
        <w:rPr>
          <w:rFonts w:eastAsia="TimesNewRoman"/>
          <w:szCs w:val="22"/>
          <w:lang w:val="pl-PL"/>
        </w:rPr>
        <w:t>j</w:t>
      </w:r>
      <w:r w:rsidRPr="00F97E1A">
        <w:rPr>
          <w:rFonts w:eastAsia="TimesNewRoman"/>
          <w:szCs w:val="22"/>
          <w:lang w:val="pl-PL"/>
        </w:rPr>
        <w:t>eljno, placebo-kontrolisano ispitivanje je dizajnirano da proc</w:t>
      </w:r>
      <w:r w:rsidR="00D4228D" w:rsidRPr="00F97E1A">
        <w:rPr>
          <w:rFonts w:eastAsia="TimesNewRoman"/>
          <w:szCs w:val="22"/>
          <w:lang w:val="pl-PL"/>
        </w:rPr>
        <w:t>j</w:t>
      </w:r>
      <w:r w:rsidRPr="00F97E1A">
        <w:rPr>
          <w:rFonts w:eastAsia="TimesNewRoman"/>
          <w:szCs w:val="22"/>
          <w:lang w:val="pl-PL"/>
        </w:rPr>
        <w:t>eni efikasnost i bezb</w:t>
      </w:r>
      <w:r w:rsidR="009E5179" w:rsidRPr="00F97E1A">
        <w:rPr>
          <w:rFonts w:eastAsia="TimesNewRoman"/>
          <w:szCs w:val="22"/>
          <w:lang w:val="pl-PL"/>
        </w:rPr>
        <w:t>j</w:t>
      </w:r>
      <w:r w:rsidRPr="00F97E1A">
        <w:rPr>
          <w:rFonts w:eastAsia="TimesNewRoman"/>
          <w:szCs w:val="22"/>
          <w:lang w:val="pl-PL"/>
        </w:rPr>
        <w:t>ednost sitagliptina (u</w:t>
      </w:r>
      <w:r w:rsidR="009E5179" w:rsidRPr="00F97E1A">
        <w:rPr>
          <w:rFonts w:eastAsia="TimesNewRoman"/>
          <w:szCs w:val="22"/>
          <w:lang w:val="pl-PL"/>
        </w:rPr>
        <w:t xml:space="preserve"> </w:t>
      </w:r>
      <w:r w:rsidRPr="00F97E1A">
        <w:rPr>
          <w:rFonts w:eastAsia="TimesNewRoman"/>
          <w:szCs w:val="22"/>
          <w:lang w:val="pl-PL"/>
        </w:rPr>
        <w:t>dozi od 100 mg jednom dnevno) koji je prim</w:t>
      </w:r>
      <w:r w:rsidR="009E5179" w:rsidRPr="00F97E1A">
        <w:rPr>
          <w:rFonts w:eastAsia="TimesNewRoman"/>
          <w:szCs w:val="22"/>
          <w:lang w:val="pl-PL"/>
        </w:rPr>
        <w:t>j</w:t>
      </w:r>
      <w:r w:rsidRPr="00F97E1A">
        <w:rPr>
          <w:rFonts w:eastAsia="TimesNewRoman"/>
          <w:szCs w:val="22"/>
          <w:lang w:val="pl-PL"/>
        </w:rPr>
        <w:t>enjivan kao dodatna terapija monoterapiji glimepiridom ili</w:t>
      </w:r>
      <w:r w:rsidR="001029B5" w:rsidRPr="00F97E1A">
        <w:rPr>
          <w:rFonts w:eastAsia="TimesNewRoman"/>
          <w:szCs w:val="22"/>
          <w:lang w:val="pl-PL"/>
        </w:rPr>
        <w:t xml:space="preserve"> </w:t>
      </w:r>
      <w:r w:rsidRPr="00F97E1A">
        <w:rPr>
          <w:rFonts w:eastAsia="TimesNewRoman"/>
          <w:szCs w:val="22"/>
          <w:lang w:val="pl-PL"/>
        </w:rPr>
        <w:t xml:space="preserve">kombinovanoj terapiji glimepiridom i metforminom. Dodavanje sitagliptina i monoterapiji glimepiridom, </w:t>
      </w:r>
      <w:r w:rsidR="001029B5" w:rsidRPr="00F97E1A">
        <w:rPr>
          <w:rFonts w:eastAsia="TimesNewRoman"/>
          <w:szCs w:val="22"/>
          <w:lang w:val="pl-PL"/>
        </w:rPr>
        <w:t xml:space="preserve">i </w:t>
      </w:r>
      <w:r w:rsidRPr="00F97E1A">
        <w:rPr>
          <w:rFonts w:eastAsia="TimesNewRoman"/>
          <w:szCs w:val="22"/>
          <w:lang w:val="pl-PL"/>
        </w:rPr>
        <w:t>kombinovanoj terapiji glimepiridom i metforminom, dovelo je do značajnog poboljšanja u glikemijskim</w:t>
      </w:r>
      <w:r w:rsidR="001029B5" w:rsidRPr="00F97E1A">
        <w:rPr>
          <w:rFonts w:eastAsia="TimesNewRoman"/>
          <w:szCs w:val="22"/>
          <w:lang w:val="pl-PL"/>
        </w:rPr>
        <w:t xml:space="preserve"> </w:t>
      </w:r>
      <w:r w:rsidRPr="00F97E1A">
        <w:rPr>
          <w:rFonts w:eastAsia="TimesNewRoman"/>
          <w:szCs w:val="22"/>
          <w:lang w:val="pl-PL"/>
        </w:rPr>
        <w:t xml:space="preserve">parametrima. Kod pacijenata </w:t>
      </w:r>
      <w:r w:rsidR="009E5179" w:rsidRPr="00F97E1A">
        <w:rPr>
          <w:rFonts w:eastAsia="TimesNewRoman"/>
          <w:szCs w:val="22"/>
          <w:lang w:val="pl-PL"/>
        </w:rPr>
        <w:t>koji su primali sitagliptin zabi</w:t>
      </w:r>
      <w:r w:rsidRPr="00F97E1A">
        <w:rPr>
          <w:rFonts w:eastAsia="TimesNewRoman"/>
          <w:szCs w:val="22"/>
          <w:lang w:val="pl-PL"/>
        </w:rPr>
        <w:t>l</w:t>
      </w:r>
      <w:r w:rsidR="009E5179" w:rsidRPr="00F97E1A">
        <w:rPr>
          <w:rFonts w:eastAsia="TimesNewRoman"/>
          <w:szCs w:val="22"/>
          <w:lang w:val="pl-PL"/>
        </w:rPr>
        <w:t>j</w:t>
      </w:r>
      <w:r w:rsidRPr="00F97E1A">
        <w:rPr>
          <w:rFonts w:eastAsia="TimesNewRoman"/>
          <w:szCs w:val="22"/>
          <w:lang w:val="pl-PL"/>
        </w:rPr>
        <w:t>eženo je malo povećanje t</w:t>
      </w:r>
      <w:r w:rsidR="009E5179" w:rsidRPr="00F97E1A">
        <w:rPr>
          <w:rFonts w:eastAsia="TimesNewRoman"/>
          <w:szCs w:val="22"/>
          <w:lang w:val="pl-PL"/>
        </w:rPr>
        <w:t>j</w:t>
      </w:r>
      <w:r w:rsidRPr="00F97E1A">
        <w:rPr>
          <w:rFonts w:eastAsia="TimesNewRoman"/>
          <w:szCs w:val="22"/>
          <w:lang w:val="pl-PL"/>
        </w:rPr>
        <w:t>elesne mase u</w:t>
      </w:r>
      <w:r w:rsidR="001029B5" w:rsidRPr="00F97E1A">
        <w:rPr>
          <w:rFonts w:eastAsia="TimesNewRoman"/>
          <w:szCs w:val="22"/>
          <w:lang w:val="pl-PL"/>
        </w:rPr>
        <w:t xml:space="preserve"> </w:t>
      </w:r>
      <w:r w:rsidRPr="00F97E1A">
        <w:rPr>
          <w:rFonts w:eastAsia="TimesNewRoman"/>
          <w:szCs w:val="22"/>
          <w:lang w:val="pl-PL"/>
        </w:rPr>
        <w:t>poređenju sa ispitanicima koji su dobijali placebo.</w:t>
      </w:r>
    </w:p>
    <w:p w14:paraId="20BAF380" w14:textId="77777777" w:rsidR="001B799C" w:rsidRPr="00F97E1A" w:rsidRDefault="001B799C">
      <w:pPr>
        <w:tabs>
          <w:tab w:val="clear" w:pos="284"/>
        </w:tabs>
        <w:autoSpaceDE w:val="0"/>
        <w:autoSpaceDN w:val="0"/>
        <w:adjustRightInd w:val="0"/>
        <w:rPr>
          <w:rFonts w:eastAsia="TimesNewRoman"/>
          <w:szCs w:val="22"/>
          <w:lang w:val="pl-PL"/>
        </w:rPr>
      </w:pPr>
    </w:p>
    <w:p w14:paraId="3F1C3B42" w14:textId="1AACAD46"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26-ned</w:t>
      </w:r>
      <w:r w:rsidR="009E5179" w:rsidRPr="00F97E1A">
        <w:rPr>
          <w:rFonts w:eastAsia="TimesNewRoman"/>
          <w:szCs w:val="22"/>
          <w:lang w:val="pl-PL"/>
        </w:rPr>
        <w:t>j</w:t>
      </w:r>
      <w:r w:rsidRPr="00F97E1A">
        <w:rPr>
          <w:rFonts w:eastAsia="TimesNewRoman"/>
          <w:szCs w:val="22"/>
          <w:lang w:val="pl-PL"/>
        </w:rPr>
        <w:t>eljno, placebo-kontrolisano ispitivanje dizajnirano je da proc</w:t>
      </w:r>
      <w:r w:rsidR="00D4228D" w:rsidRPr="00F97E1A">
        <w:rPr>
          <w:rFonts w:eastAsia="TimesNewRoman"/>
          <w:szCs w:val="22"/>
          <w:lang w:val="pl-PL"/>
        </w:rPr>
        <w:t>ij</w:t>
      </w:r>
      <w:r w:rsidRPr="00F97E1A">
        <w:rPr>
          <w:rFonts w:eastAsia="TimesNewRoman"/>
          <w:szCs w:val="22"/>
          <w:lang w:val="pl-PL"/>
        </w:rPr>
        <w:t>eni efikasnost i bezb</w:t>
      </w:r>
      <w:r w:rsidR="009E5179" w:rsidRPr="00F97E1A">
        <w:rPr>
          <w:rFonts w:eastAsia="TimesNewRoman"/>
          <w:szCs w:val="22"/>
          <w:lang w:val="pl-PL"/>
        </w:rPr>
        <w:t>j</w:t>
      </w:r>
      <w:r w:rsidRPr="00F97E1A">
        <w:rPr>
          <w:rFonts w:eastAsia="TimesNewRoman"/>
          <w:szCs w:val="22"/>
          <w:lang w:val="pl-PL"/>
        </w:rPr>
        <w:t>ednost sitagliptina (u</w:t>
      </w:r>
      <w:r w:rsidR="009E5179" w:rsidRPr="00F97E1A">
        <w:rPr>
          <w:rFonts w:eastAsia="TimesNewRoman"/>
          <w:szCs w:val="22"/>
          <w:lang w:val="pl-PL"/>
        </w:rPr>
        <w:t xml:space="preserve"> </w:t>
      </w:r>
      <w:r w:rsidRPr="00F97E1A">
        <w:rPr>
          <w:rFonts w:eastAsia="TimesNewRoman"/>
          <w:szCs w:val="22"/>
          <w:lang w:val="pl-PL"/>
        </w:rPr>
        <w:t>dozi od 100 mg jednom dnevno) koji je prim</w:t>
      </w:r>
      <w:r w:rsidR="009E5179" w:rsidRPr="00F97E1A">
        <w:rPr>
          <w:rFonts w:eastAsia="TimesNewRoman"/>
          <w:szCs w:val="22"/>
          <w:lang w:val="pl-PL"/>
        </w:rPr>
        <w:t>j</w:t>
      </w:r>
      <w:r w:rsidRPr="00F97E1A">
        <w:rPr>
          <w:rFonts w:eastAsia="TimesNewRoman"/>
          <w:szCs w:val="22"/>
          <w:lang w:val="pl-PL"/>
        </w:rPr>
        <w:t>enjivan kao dodatna terapija kombinovanoj terapiji</w:t>
      </w:r>
      <w:r w:rsidR="00D24F88" w:rsidRPr="00F97E1A">
        <w:rPr>
          <w:rFonts w:eastAsia="TimesNewRoman"/>
          <w:szCs w:val="22"/>
          <w:lang w:val="pl-PL"/>
        </w:rPr>
        <w:t xml:space="preserve"> </w:t>
      </w:r>
      <w:r w:rsidRPr="00F97E1A">
        <w:rPr>
          <w:rFonts w:eastAsia="TimesNewRoman"/>
          <w:szCs w:val="22"/>
          <w:lang w:val="pl-PL"/>
        </w:rPr>
        <w:t>pioglitazonom i metforminom. Dodavanje sitagliptina pioglitazonu i metforminu dovelo je do značajnog</w:t>
      </w:r>
      <w:r w:rsidR="00D24F88" w:rsidRPr="00F97E1A">
        <w:rPr>
          <w:rFonts w:eastAsia="TimesNewRoman"/>
          <w:szCs w:val="22"/>
          <w:lang w:val="pl-PL"/>
        </w:rPr>
        <w:t xml:space="preserve"> </w:t>
      </w:r>
      <w:r w:rsidRPr="00F97E1A">
        <w:rPr>
          <w:rFonts w:eastAsia="TimesNewRoman"/>
          <w:szCs w:val="22"/>
          <w:lang w:val="pl-PL"/>
        </w:rPr>
        <w:t>poboljšanja u glikemijskim parametrima. Prom</w:t>
      </w:r>
      <w:r w:rsidR="009E5179" w:rsidRPr="00F97E1A">
        <w:rPr>
          <w:rFonts w:eastAsia="TimesNewRoman"/>
          <w:szCs w:val="22"/>
          <w:lang w:val="pl-PL"/>
        </w:rPr>
        <w:t>j</w:t>
      </w:r>
      <w:r w:rsidRPr="00F97E1A">
        <w:rPr>
          <w:rFonts w:eastAsia="TimesNewRoman"/>
          <w:szCs w:val="22"/>
          <w:lang w:val="pl-PL"/>
        </w:rPr>
        <w:t>ena u t</w:t>
      </w:r>
      <w:r w:rsidR="009E5179" w:rsidRPr="00F97E1A">
        <w:rPr>
          <w:rFonts w:eastAsia="TimesNewRoman"/>
          <w:szCs w:val="22"/>
          <w:lang w:val="pl-PL"/>
        </w:rPr>
        <w:t>j</w:t>
      </w:r>
      <w:r w:rsidRPr="00F97E1A">
        <w:rPr>
          <w:rFonts w:eastAsia="TimesNewRoman"/>
          <w:szCs w:val="22"/>
          <w:lang w:val="pl-PL"/>
        </w:rPr>
        <w:t>elesnoj masi u odnosu na vr</w:t>
      </w:r>
      <w:r w:rsidR="009E5179" w:rsidRPr="00F97E1A">
        <w:rPr>
          <w:rFonts w:eastAsia="TimesNewRoman"/>
          <w:szCs w:val="22"/>
          <w:lang w:val="pl-PL"/>
        </w:rPr>
        <w:t>ij</w:t>
      </w:r>
      <w:r w:rsidRPr="00F97E1A">
        <w:rPr>
          <w:rFonts w:eastAsia="TimesNewRoman"/>
          <w:szCs w:val="22"/>
          <w:lang w:val="pl-PL"/>
        </w:rPr>
        <w:t>ednost na početku</w:t>
      </w:r>
      <w:r w:rsidR="00D24F88" w:rsidRPr="00F97E1A">
        <w:rPr>
          <w:rFonts w:eastAsia="TimesNewRoman"/>
          <w:szCs w:val="22"/>
          <w:lang w:val="pl-PL"/>
        </w:rPr>
        <w:t xml:space="preserve"> </w:t>
      </w:r>
      <w:r w:rsidRPr="00F97E1A">
        <w:rPr>
          <w:rFonts w:eastAsia="TimesNewRoman"/>
          <w:szCs w:val="22"/>
          <w:lang w:val="pl-PL"/>
        </w:rPr>
        <w:t>ispitivanja bila je slična kod pacijenata koji su primali sitagliptin i kod onih koji su dobijali placebo. Takođe,</w:t>
      </w:r>
    </w:p>
    <w:p w14:paraId="391A30F0" w14:textId="77777777"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učestalost pojave hipoglikemije bila je slična kod pacijenata koji su primali sitagliptin i onih koji su primali</w:t>
      </w:r>
      <w:r w:rsidR="00D24F88" w:rsidRPr="00F97E1A">
        <w:rPr>
          <w:rFonts w:eastAsia="TimesNewRoman"/>
          <w:szCs w:val="22"/>
          <w:lang w:val="pl-PL"/>
        </w:rPr>
        <w:t xml:space="preserve"> </w:t>
      </w:r>
      <w:r w:rsidRPr="00F97E1A">
        <w:rPr>
          <w:rFonts w:eastAsia="TimesNewRoman"/>
          <w:szCs w:val="22"/>
          <w:lang w:val="pl-PL"/>
        </w:rPr>
        <w:t>placebo.</w:t>
      </w:r>
    </w:p>
    <w:p w14:paraId="3CD4387C" w14:textId="77777777" w:rsidR="001B799C" w:rsidRPr="00F97E1A" w:rsidRDefault="001B799C">
      <w:pPr>
        <w:tabs>
          <w:tab w:val="clear" w:pos="284"/>
        </w:tabs>
        <w:autoSpaceDE w:val="0"/>
        <w:autoSpaceDN w:val="0"/>
        <w:adjustRightInd w:val="0"/>
        <w:rPr>
          <w:rFonts w:eastAsia="TimesNewRoman"/>
          <w:szCs w:val="22"/>
          <w:lang w:val="pl-PL"/>
        </w:rPr>
      </w:pPr>
    </w:p>
    <w:p w14:paraId="27A43540" w14:textId="54F2658D" w:rsidR="004651C8"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24-ned</w:t>
      </w:r>
      <w:r w:rsidR="004C0C18" w:rsidRPr="00F97E1A">
        <w:rPr>
          <w:rFonts w:eastAsia="TimesNewRoman"/>
          <w:szCs w:val="22"/>
          <w:lang w:val="pl-PL"/>
        </w:rPr>
        <w:t>j</w:t>
      </w:r>
      <w:r w:rsidRPr="00F97E1A">
        <w:rPr>
          <w:rFonts w:eastAsia="TimesNewRoman"/>
          <w:szCs w:val="22"/>
          <w:lang w:val="pl-PL"/>
        </w:rPr>
        <w:t>eljno, placebo-kontrolisano ispitivanje je dizajnirano da proc</w:t>
      </w:r>
      <w:r w:rsidR="00D4228D" w:rsidRPr="00F97E1A">
        <w:rPr>
          <w:rFonts w:eastAsia="TimesNewRoman"/>
          <w:szCs w:val="22"/>
          <w:lang w:val="pl-PL"/>
        </w:rPr>
        <w:t>j</w:t>
      </w:r>
      <w:r w:rsidRPr="00F97E1A">
        <w:rPr>
          <w:rFonts w:eastAsia="TimesNewRoman"/>
          <w:szCs w:val="22"/>
          <w:lang w:val="pl-PL"/>
        </w:rPr>
        <w:t>eni efikasnost i bezb</w:t>
      </w:r>
      <w:r w:rsidR="004C0C18" w:rsidRPr="00F97E1A">
        <w:rPr>
          <w:rFonts w:eastAsia="TimesNewRoman"/>
          <w:szCs w:val="22"/>
          <w:lang w:val="pl-PL"/>
        </w:rPr>
        <w:t>j</w:t>
      </w:r>
      <w:r w:rsidRPr="00F97E1A">
        <w:rPr>
          <w:rFonts w:eastAsia="TimesNewRoman"/>
          <w:szCs w:val="22"/>
          <w:lang w:val="pl-PL"/>
        </w:rPr>
        <w:t>ednost sitagliptina (u</w:t>
      </w:r>
      <w:r w:rsidR="004C0C18" w:rsidRPr="00F97E1A">
        <w:rPr>
          <w:rFonts w:eastAsia="TimesNewRoman"/>
          <w:szCs w:val="22"/>
          <w:lang w:val="pl-PL"/>
        </w:rPr>
        <w:t xml:space="preserve"> </w:t>
      </w:r>
      <w:r w:rsidRPr="00F97E1A">
        <w:rPr>
          <w:rFonts w:eastAsia="TimesNewRoman"/>
          <w:szCs w:val="22"/>
          <w:lang w:val="pl-PL"/>
        </w:rPr>
        <w:t>dozi od 100 mg jednom dnevno), koji je prim</w:t>
      </w:r>
      <w:r w:rsidR="004C0C18" w:rsidRPr="00F97E1A">
        <w:rPr>
          <w:rFonts w:eastAsia="TimesNewRoman"/>
          <w:szCs w:val="22"/>
          <w:lang w:val="pl-PL"/>
        </w:rPr>
        <w:t>j</w:t>
      </w:r>
      <w:r w:rsidRPr="00F97E1A">
        <w:rPr>
          <w:rFonts w:eastAsia="TimesNewRoman"/>
          <w:szCs w:val="22"/>
          <w:lang w:val="pl-PL"/>
        </w:rPr>
        <w:t>enjivan kao dodatna terapija insulinu (u stabilnoj dozi tokom</w:t>
      </w:r>
      <w:r w:rsidR="00D24F88" w:rsidRPr="00F97E1A">
        <w:rPr>
          <w:rFonts w:eastAsia="TimesNewRoman"/>
          <w:szCs w:val="22"/>
          <w:lang w:val="pl-PL"/>
        </w:rPr>
        <w:t xml:space="preserve"> </w:t>
      </w:r>
      <w:r w:rsidRPr="00F97E1A">
        <w:rPr>
          <w:rFonts w:eastAsia="TimesNewRoman"/>
          <w:szCs w:val="22"/>
          <w:lang w:val="pl-PL"/>
        </w:rPr>
        <w:t>najmanje 10 ned</w:t>
      </w:r>
      <w:r w:rsidR="004C0C18" w:rsidRPr="00F97E1A">
        <w:rPr>
          <w:rFonts w:eastAsia="TimesNewRoman"/>
          <w:szCs w:val="22"/>
          <w:lang w:val="pl-PL"/>
        </w:rPr>
        <w:t>j</w:t>
      </w:r>
      <w:r w:rsidRPr="00F97E1A">
        <w:rPr>
          <w:rFonts w:eastAsia="TimesNewRoman"/>
          <w:szCs w:val="22"/>
          <w:lang w:val="pl-PL"/>
        </w:rPr>
        <w:t>elja), sa ili bez metformina (u dozi od najmanje 1500 mg). Kod pacijenata koji su primali</w:t>
      </w:r>
      <w:r w:rsidR="00D24F88" w:rsidRPr="00F97E1A">
        <w:rPr>
          <w:rFonts w:eastAsia="TimesNewRoman"/>
          <w:szCs w:val="22"/>
          <w:lang w:val="pl-PL"/>
        </w:rPr>
        <w:t xml:space="preserve"> </w:t>
      </w:r>
      <w:r w:rsidRPr="00F97E1A">
        <w:rPr>
          <w:rFonts w:eastAsia="TimesNewRoman"/>
          <w:szCs w:val="22"/>
          <w:lang w:val="pl-PL"/>
        </w:rPr>
        <w:t>fiksnu m</w:t>
      </w:r>
      <w:r w:rsidR="00D4228D" w:rsidRPr="00F97E1A">
        <w:rPr>
          <w:rFonts w:eastAsia="TimesNewRoman"/>
          <w:szCs w:val="22"/>
          <w:lang w:val="pl-PL"/>
        </w:rPr>
        <w:t>j</w:t>
      </w:r>
      <w:r w:rsidRPr="00F97E1A">
        <w:rPr>
          <w:rFonts w:eastAsia="TimesNewRoman"/>
          <w:szCs w:val="22"/>
          <w:lang w:val="pl-PL"/>
        </w:rPr>
        <w:t>ešavinu insulina („</w:t>
      </w:r>
      <w:r w:rsidRPr="00F97E1A">
        <w:rPr>
          <w:rFonts w:eastAsia="TimesNewRoman"/>
          <w:i/>
          <w:iCs/>
          <w:szCs w:val="22"/>
          <w:lang w:val="pl-PL"/>
        </w:rPr>
        <w:t>pre-mixed</w:t>
      </w:r>
      <w:r w:rsidRPr="00F97E1A">
        <w:rPr>
          <w:rFonts w:eastAsia="TimesNewRoman"/>
          <w:szCs w:val="22"/>
          <w:lang w:val="pl-PL"/>
        </w:rPr>
        <w:t>“), srednja dnevna doza je bila 70,9 i.j./dan. Kod pacijenata koji ni</w:t>
      </w:r>
      <w:r w:rsidR="00D4228D" w:rsidRPr="00F97E1A">
        <w:rPr>
          <w:rFonts w:eastAsia="TimesNewRoman"/>
          <w:szCs w:val="22"/>
          <w:lang w:val="pl-PL"/>
        </w:rPr>
        <w:t>je</w:t>
      </w:r>
      <w:r w:rsidRPr="00F97E1A">
        <w:rPr>
          <w:rFonts w:eastAsia="TimesNewRoman"/>
          <w:szCs w:val="22"/>
          <w:lang w:val="pl-PL"/>
        </w:rPr>
        <w:t>su</w:t>
      </w:r>
      <w:r w:rsidR="00D24F88" w:rsidRPr="00F97E1A">
        <w:rPr>
          <w:rFonts w:eastAsia="TimesNewRoman"/>
          <w:szCs w:val="22"/>
          <w:lang w:val="pl-PL"/>
        </w:rPr>
        <w:t xml:space="preserve"> </w:t>
      </w:r>
      <w:r w:rsidRPr="00F97E1A">
        <w:rPr>
          <w:rFonts w:eastAsia="TimesNewRoman"/>
          <w:szCs w:val="22"/>
          <w:lang w:val="pl-PL"/>
        </w:rPr>
        <w:t>primali fiksnu m</w:t>
      </w:r>
      <w:r w:rsidR="00D4228D" w:rsidRPr="00F97E1A">
        <w:rPr>
          <w:rFonts w:eastAsia="TimesNewRoman"/>
          <w:szCs w:val="22"/>
          <w:lang w:val="pl-PL"/>
        </w:rPr>
        <w:t>j</w:t>
      </w:r>
      <w:r w:rsidRPr="00F97E1A">
        <w:rPr>
          <w:rFonts w:eastAsia="TimesNewRoman"/>
          <w:szCs w:val="22"/>
          <w:lang w:val="pl-PL"/>
        </w:rPr>
        <w:t xml:space="preserve">ešavinu insulina </w:t>
      </w:r>
      <w:r w:rsidR="005F4EF4" w:rsidRPr="007C3012">
        <w:rPr>
          <w:rFonts w:eastAsia="TimesNewRoman"/>
          <w:i/>
          <w:szCs w:val="22"/>
          <w:lang w:val="pl-PL"/>
        </w:rPr>
        <w:t>(,,non-pre-mixed”</w:t>
      </w:r>
      <w:r w:rsidR="005F4EF4">
        <w:rPr>
          <w:rFonts w:eastAsia="TimesNewRoman"/>
          <w:szCs w:val="22"/>
          <w:lang w:val="pl-PL"/>
        </w:rPr>
        <w:t xml:space="preserve">) već su </w:t>
      </w:r>
      <w:r w:rsidRPr="00F97E1A">
        <w:rPr>
          <w:rFonts w:eastAsia="TimesNewRoman"/>
          <w:szCs w:val="22"/>
          <w:lang w:val="pl-PL"/>
        </w:rPr>
        <w:t>primali srednjedelujući ili dugodelujući insulin), srednja dnevna doza je</w:t>
      </w:r>
      <w:r w:rsidR="004C0C18" w:rsidRPr="00F97E1A">
        <w:rPr>
          <w:rFonts w:eastAsia="TimesNewRoman"/>
          <w:szCs w:val="22"/>
          <w:lang w:val="pl-PL"/>
        </w:rPr>
        <w:t xml:space="preserve"> </w:t>
      </w:r>
      <w:r w:rsidRPr="00F97E1A">
        <w:rPr>
          <w:rFonts w:eastAsia="TimesNewRoman"/>
          <w:szCs w:val="22"/>
          <w:lang w:val="pl-PL"/>
        </w:rPr>
        <w:t xml:space="preserve">bila 44,3 i.j./dan. </w:t>
      </w:r>
    </w:p>
    <w:p w14:paraId="7F839EB8" w14:textId="776CE543" w:rsidR="004651C8"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Dodavanje sitagliptina insulinu ostvarilo je značajno poboljšanje u glikemijskim</w:t>
      </w:r>
      <w:r w:rsidR="00D24F88" w:rsidRPr="00F97E1A">
        <w:rPr>
          <w:rFonts w:eastAsia="TimesNewRoman"/>
          <w:szCs w:val="22"/>
          <w:lang w:val="pl-PL"/>
        </w:rPr>
        <w:t xml:space="preserve"> </w:t>
      </w:r>
      <w:r w:rsidRPr="00F97E1A">
        <w:rPr>
          <w:rFonts w:eastAsia="TimesNewRoman"/>
          <w:szCs w:val="22"/>
          <w:lang w:val="pl-PL"/>
        </w:rPr>
        <w:t xml:space="preserve">parametrima. </w:t>
      </w:r>
    </w:p>
    <w:p w14:paraId="3487C9F5" w14:textId="1C6931AF"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Prom</w:t>
      </w:r>
      <w:r w:rsidR="004C0C18" w:rsidRPr="00F97E1A">
        <w:rPr>
          <w:rFonts w:eastAsia="TimesNewRoman"/>
          <w:szCs w:val="22"/>
          <w:lang w:val="pl-PL"/>
        </w:rPr>
        <w:t>j</w:t>
      </w:r>
      <w:r w:rsidRPr="00F97E1A">
        <w:rPr>
          <w:rFonts w:eastAsia="TimesNewRoman"/>
          <w:szCs w:val="22"/>
          <w:lang w:val="pl-PL"/>
        </w:rPr>
        <w:t>ena u t</w:t>
      </w:r>
      <w:r w:rsidR="004C0C18" w:rsidRPr="00F97E1A">
        <w:rPr>
          <w:rFonts w:eastAsia="TimesNewRoman"/>
          <w:szCs w:val="22"/>
          <w:lang w:val="pl-PL"/>
        </w:rPr>
        <w:t>j</w:t>
      </w:r>
      <w:r w:rsidRPr="00F97E1A">
        <w:rPr>
          <w:rFonts w:eastAsia="TimesNewRoman"/>
          <w:szCs w:val="22"/>
          <w:lang w:val="pl-PL"/>
        </w:rPr>
        <w:t>elesnoj masi u odnosu na vr</w:t>
      </w:r>
      <w:r w:rsidR="00D4228D" w:rsidRPr="00F97E1A">
        <w:rPr>
          <w:rFonts w:eastAsia="TimesNewRoman"/>
          <w:szCs w:val="22"/>
          <w:lang w:val="pl-PL"/>
        </w:rPr>
        <w:t>ij</w:t>
      </w:r>
      <w:r w:rsidRPr="00F97E1A">
        <w:rPr>
          <w:rFonts w:eastAsia="TimesNewRoman"/>
          <w:szCs w:val="22"/>
          <w:lang w:val="pl-PL"/>
        </w:rPr>
        <w:t>ednost na početku ispitivanja u ob</w:t>
      </w:r>
      <w:r w:rsidR="00986D39">
        <w:rPr>
          <w:rFonts w:eastAsia="TimesNewRoman"/>
          <w:szCs w:val="22"/>
          <w:lang w:val="pl-PL"/>
        </w:rPr>
        <w:t>ij</w:t>
      </w:r>
      <w:r w:rsidRPr="00F97E1A">
        <w:rPr>
          <w:rFonts w:eastAsia="TimesNewRoman"/>
          <w:szCs w:val="22"/>
          <w:lang w:val="pl-PL"/>
        </w:rPr>
        <w:t>e grupe nije bila</w:t>
      </w:r>
      <w:r w:rsidR="00D24F88" w:rsidRPr="00F97E1A">
        <w:rPr>
          <w:rFonts w:eastAsia="TimesNewRoman"/>
          <w:szCs w:val="22"/>
          <w:lang w:val="pl-PL"/>
        </w:rPr>
        <w:t xml:space="preserve"> </w:t>
      </w:r>
      <w:r w:rsidRPr="00F97E1A">
        <w:rPr>
          <w:rFonts w:eastAsia="TimesNewRoman"/>
          <w:szCs w:val="22"/>
          <w:lang w:val="pl-PL"/>
        </w:rPr>
        <w:t>značajna.</w:t>
      </w:r>
    </w:p>
    <w:p w14:paraId="585B9ED5" w14:textId="77777777" w:rsidR="001B799C" w:rsidRPr="00F97E1A" w:rsidRDefault="001B799C">
      <w:pPr>
        <w:tabs>
          <w:tab w:val="clear" w:pos="284"/>
        </w:tabs>
        <w:autoSpaceDE w:val="0"/>
        <w:autoSpaceDN w:val="0"/>
        <w:adjustRightInd w:val="0"/>
        <w:rPr>
          <w:rFonts w:eastAsia="TimesNewRoman"/>
          <w:szCs w:val="22"/>
          <w:lang w:val="pl-PL"/>
        </w:rPr>
      </w:pPr>
    </w:p>
    <w:p w14:paraId="4DE9419F" w14:textId="09BF2C55" w:rsidR="001B799C" w:rsidRPr="00F97E1A" w:rsidRDefault="001B799C">
      <w:pPr>
        <w:tabs>
          <w:tab w:val="clear" w:pos="284"/>
        </w:tabs>
        <w:autoSpaceDE w:val="0"/>
        <w:autoSpaceDN w:val="0"/>
        <w:adjustRightInd w:val="0"/>
        <w:rPr>
          <w:rFonts w:eastAsia="TimesNewRoman"/>
          <w:szCs w:val="22"/>
          <w:lang w:val="pl-PL"/>
        </w:rPr>
      </w:pPr>
      <w:r w:rsidRPr="00F97E1A">
        <w:rPr>
          <w:rFonts w:eastAsia="TimesNewRoman"/>
          <w:szCs w:val="22"/>
          <w:lang w:val="pl-PL"/>
        </w:rPr>
        <w:t>U 24-ned</w:t>
      </w:r>
      <w:r w:rsidR="004C0C18" w:rsidRPr="00F97E1A">
        <w:rPr>
          <w:rFonts w:eastAsia="TimesNewRoman"/>
          <w:szCs w:val="22"/>
          <w:lang w:val="pl-PL"/>
        </w:rPr>
        <w:t>j</w:t>
      </w:r>
      <w:r w:rsidRPr="00F97E1A">
        <w:rPr>
          <w:rFonts w:eastAsia="TimesNewRoman"/>
          <w:szCs w:val="22"/>
          <w:lang w:val="pl-PL"/>
        </w:rPr>
        <w:t>eljnom, placebom-kontrolisanom, faktorijalnom kliničkom ispitivanju inicijalne terapije, sitagliptin</w:t>
      </w:r>
      <w:r w:rsidR="00AC487D" w:rsidRPr="00F97E1A">
        <w:rPr>
          <w:rFonts w:eastAsia="TimesNewRoman"/>
          <w:szCs w:val="22"/>
          <w:lang w:val="pl-PL"/>
        </w:rPr>
        <w:t xml:space="preserve"> </w:t>
      </w:r>
      <w:r w:rsidRPr="00F97E1A">
        <w:rPr>
          <w:rFonts w:eastAsia="TimesNewRoman"/>
          <w:szCs w:val="22"/>
          <w:lang w:val="pl-PL"/>
        </w:rPr>
        <w:t>je prim</w:t>
      </w:r>
      <w:r w:rsidR="004C0C18" w:rsidRPr="00F97E1A">
        <w:rPr>
          <w:rFonts w:eastAsia="TimesNewRoman"/>
          <w:szCs w:val="22"/>
          <w:lang w:val="pl-PL"/>
        </w:rPr>
        <w:t>j</w:t>
      </w:r>
      <w:r w:rsidRPr="00F97E1A">
        <w:rPr>
          <w:rFonts w:eastAsia="TimesNewRoman"/>
          <w:szCs w:val="22"/>
          <w:lang w:val="pl-PL"/>
        </w:rPr>
        <w:t>enjivan u dozi od 50 mg dva puta dnevno u kombinaciji sa metforminom (500 mg ili 1000 mg dva</w:t>
      </w:r>
      <w:r w:rsidR="00AC487D" w:rsidRPr="00F97E1A">
        <w:rPr>
          <w:rFonts w:eastAsia="TimesNewRoman"/>
          <w:szCs w:val="22"/>
          <w:lang w:val="pl-PL"/>
        </w:rPr>
        <w:t xml:space="preserve"> </w:t>
      </w:r>
      <w:r w:rsidRPr="00F97E1A">
        <w:rPr>
          <w:rFonts w:eastAsia="TimesNewRoman"/>
          <w:szCs w:val="22"/>
          <w:lang w:val="pl-PL"/>
        </w:rPr>
        <w:t>puta dnevno). Uočeno je značajno poboljšanje u glikemijskim parametrima u odnosu na monoterapiju sa ova</w:t>
      </w:r>
      <w:r w:rsidR="00AC487D" w:rsidRPr="00F97E1A">
        <w:rPr>
          <w:rFonts w:eastAsia="TimesNewRoman"/>
          <w:szCs w:val="22"/>
          <w:lang w:val="pl-PL"/>
        </w:rPr>
        <w:t xml:space="preserve"> </w:t>
      </w:r>
      <w:r w:rsidRPr="00F97E1A">
        <w:rPr>
          <w:rFonts w:eastAsia="TimesNewRoman"/>
          <w:szCs w:val="22"/>
          <w:lang w:val="pl-PL"/>
        </w:rPr>
        <w:t>dva l</w:t>
      </w:r>
      <w:r w:rsidR="004C0C18" w:rsidRPr="00F97E1A">
        <w:rPr>
          <w:rFonts w:eastAsia="TimesNewRoman"/>
          <w:szCs w:val="22"/>
          <w:lang w:val="pl-PL"/>
        </w:rPr>
        <w:t>ij</w:t>
      </w:r>
      <w:r w:rsidRPr="00F97E1A">
        <w:rPr>
          <w:rFonts w:eastAsia="TimesNewRoman"/>
          <w:szCs w:val="22"/>
          <w:lang w:val="pl-PL"/>
        </w:rPr>
        <w:t>eka. Smanjenje t</w:t>
      </w:r>
      <w:r w:rsidR="004C0C18" w:rsidRPr="00F97E1A">
        <w:rPr>
          <w:rFonts w:eastAsia="TimesNewRoman"/>
          <w:szCs w:val="22"/>
          <w:lang w:val="pl-PL"/>
        </w:rPr>
        <w:t>j</w:t>
      </w:r>
      <w:r w:rsidRPr="00F97E1A">
        <w:rPr>
          <w:rFonts w:eastAsia="TimesNewRoman"/>
          <w:szCs w:val="22"/>
          <w:lang w:val="pl-PL"/>
        </w:rPr>
        <w:t>elesne mase kod pacijenata koji su primali kombinaciju sitagliptina i metformina bilo je</w:t>
      </w:r>
      <w:r w:rsidR="004C0C18" w:rsidRPr="00F97E1A">
        <w:rPr>
          <w:rFonts w:eastAsia="TimesNewRoman"/>
          <w:szCs w:val="22"/>
          <w:lang w:val="pl-PL"/>
        </w:rPr>
        <w:t xml:space="preserve"> </w:t>
      </w:r>
      <w:r w:rsidRPr="00F97E1A">
        <w:rPr>
          <w:rFonts w:eastAsia="TimesNewRoman"/>
          <w:szCs w:val="22"/>
          <w:lang w:val="pl-PL"/>
        </w:rPr>
        <w:t>slično kao i kod onih koji su primali samo metformin ili placebo. Ni</w:t>
      </w:r>
      <w:r w:rsidR="00D4228D" w:rsidRPr="00F97E1A">
        <w:rPr>
          <w:rFonts w:eastAsia="TimesNewRoman"/>
          <w:szCs w:val="22"/>
          <w:lang w:val="pl-PL"/>
        </w:rPr>
        <w:t>je</w:t>
      </w:r>
      <w:r w:rsidRPr="00F97E1A">
        <w:rPr>
          <w:rFonts w:eastAsia="TimesNewRoman"/>
          <w:szCs w:val="22"/>
          <w:lang w:val="pl-PL"/>
        </w:rPr>
        <w:t>su uočene prom</w:t>
      </w:r>
      <w:r w:rsidR="00D4228D" w:rsidRPr="00F97E1A">
        <w:rPr>
          <w:rFonts w:eastAsia="TimesNewRoman"/>
          <w:szCs w:val="22"/>
          <w:lang w:val="pl-PL"/>
        </w:rPr>
        <w:t>j</w:t>
      </w:r>
      <w:r w:rsidRPr="00F97E1A">
        <w:rPr>
          <w:rFonts w:eastAsia="TimesNewRoman"/>
          <w:szCs w:val="22"/>
          <w:lang w:val="pl-PL"/>
        </w:rPr>
        <w:t>ene u t</w:t>
      </w:r>
      <w:r w:rsidR="004C0C18" w:rsidRPr="00F97E1A">
        <w:rPr>
          <w:rFonts w:eastAsia="TimesNewRoman"/>
          <w:szCs w:val="22"/>
          <w:lang w:val="pl-PL"/>
        </w:rPr>
        <w:t>j</w:t>
      </w:r>
      <w:r w:rsidRPr="00F97E1A">
        <w:rPr>
          <w:rFonts w:eastAsia="TimesNewRoman"/>
          <w:szCs w:val="22"/>
          <w:lang w:val="pl-PL"/>
        </w:rPr>
        <w:t>elesnoj masi u</w:t>
      </w:r>
      <w:r w:rsidR="00AC487D" w:rsidRPr="00F97E1A">
        <w:rPr>
          <w:rFonts w:eastAsia="TimesNewRoman"/>
          <w:szCs w:val="22"/>
          <w:lang w:val="pl-PL"/>
        </w:rPr>
        <w:t xml:space="preserve"> </w:t>
      </w:r>
      <w:r w:rsidRPr="00F97E1A">
        <w:rPr>
          <w:rFonts w:eastAsia="TimesNewRoman"/>
          <w:szCs w:val="22"/>
          <w:lang w:val="pl-PL"/>
        </w:rPr>
        <w:t>odnosu na vr</w:t>
      </w:r>
      <w:r w:rsidR="004C0C18" w:rsidRPr="00F97E1A">
        <w:rPr>
          <w:rFonts w:eastAsia="TimesNewRoman"/>
          <w:szCs w:val="22"/>
          <w:lang w:val="pl-PL"/>
        </w:rPr>
        <w:t>ij</w:t>
      </w:r>
      <w:r w:rsidRPr="00F97E1A">
        <w:rPr>
          <w:rFonts w:eastAsia="TimesNewRoman"/>
          <w:szCs w:val="22"/>
          <w:lang w:val="pl-PL"/>
        </w:rPr>
        <w:t>ednost na početku ispitivanja kod pacijenata koji su primali samo sitagliptin. Učestalost</w:t>
      </w:r>
      <w:r w:rsidR="00AC487D" w:rsidRPr="00F97E1A">
        <w:rPr>
          <w:rFonts w:eastAsia="TimesNewRoman"/>
          <w:szCs w:val="22"/>
          <w:lang w:val="pl-PL"/>
        </w:rPr>
        <w:t xml:space="preserve"> </w:t>
      </w:r>
      <w:r w:rsidRPr="00F97E1A">
        <w:rPr>
          <w:rFonts w:eastAsia="TimesNewRoman"/>
          <w:szCs w:val="22"/>
          <w:lang w:val="pl-PL"/>
        </w:rPr>
        <w:t>hipoglikemije bila je slična u svim terapijskim grupama.</w:t>
      </w:r>
    </w:p>
    <w:p w14:paraId="08874E5A" w14:textId="77777777" w:rsidR="001B799C" w:rsidRPr="00F97E1A" w:rsidRDefault="001B799C">
      <w:pPr>
        <w:rPr>
          <w:szCs w:val="22"/>
          <w:lang w:val="pl-PL"/>
        </w:rPr>
      </w:pPr>
    </w:p>
    <w:p w14:paraId="5A74C02E" w14:textId="722EB7AC" w:rsidR="008600E6" w:rsidRPr="007C3012" w:rsidRDefault="00106D97">
      <w:pPr>
        <w:tabs>
          <w:tab w:val="clear" w:pos="284"/>
        </w:tabs>
        <w:autoSpaceDE w:val="0"/>
        <w:autoSpaceDN w:val="0"/>
        <w:adjustRightInd w:val="0"/>
        <w:rPr>
          <w:b/>
          <w:bCs/>
          <w:szCs w:val="22"/>
        </w:rPr>
      </w:pPr>
      <w:r w:rsidRPr="007C3012">
        <w:rPr>
          <w:b/>
          <w:bCs/>
          <w:i/>
          <w:iCs/>
          <w:szCs w:val="22"/>
          <w:lang w:val="pl-PL"/>
        </w:rPr>
        <w:t>Tabela 2.</w:t>
      </w:r>
      <w:r w:rsidRPr="007C3012">
        <w:rPr>
          <w:b/>
          <w:bCs/>
          <w:szCs w:val="22"/>
          <w:lang w:val="pl-PL"/>
        </w:rPr>
        <w:t xml:space="preserve"> Vr</w:t>
      </w:r>
      <w:r w:rsidR="004C0C18" w:rsidRPr="007C3012">
        <w:rPr>
          <w:b/>
          <w:bCs/>
          <w:szCs w:val="22"/>
          <w:lang w:val="pl-PL"/>
        </w:rPr>
        <w:t>ij</w:t>
      </w:r>
      <w:r w:rsidRPr="007C3012">
        <w:rPr>
          <w:b/>
          <w:bCs/>
          <w:szCs w:val="22"/>
          <w:lang w:val="pl-PL"/>
        </w:rPr>
        <w:t>ednosti HbA</w:t>
      </w:r>
      <w:r w:rsidRPr="007C3012">
        <w:rPr>
          <w:b/>
          <w:bCs/>
          <w:szCs w:val="22"/>
          <w:vertAlign w:val="subscript"/>
          <w:lang w:val="pl-PL"/>
        </w:rPr>
        <w:t>1c</w:t>
      </w:r>
      <w:r w:rsidRPr="007C3012">
        <w:rPr>
          <w:b/>
          <w:bCs/>
          <w:szCs w:val="22"/>
          <w:lang w:val="pl-PL"/>
        </w:rPr>
        <w:t xml:space="preserve"> u placebo-kontrolisanim studijama monoterapije i kombinovane</w:t>
      </w:r>
      <w:r w:rsidR="008600E6" w:rsidRPr="007C3012">
        <w:rPr>
          <w:b/>
          <w:bCs/>
          <w:szCs w:val="22"/>
          <w:lang w:val="pl-PL"/>
        </w:rPr>
        <w:t xml:space="preserve"> </w:t>
      </w:r>
      <w:r w:rsidR="008600E6" w:rsidRPr="007C3012">
        <w:rPr>
          <w:b/>
          <w:bCs/>
          <w:szCs w:val="22"/>
        </w:rPr>
        <w:t>terapije*</w:t>
      </w:r>
    </w:p>
    <w:p w14:paraId="0CEFAAC0" w14:textId="77777777" w:rsidR="00106D97" w:rsidRPr="007C3012" w:rsidRDefault="00106D97">
      <w:pPr>
        <w:rPr>
          <w:b/>
          <w:bCs/>
          <w:szCs w:val="22"/>
        </w:rPr>
      </w:pPr>
    </w:p>
    <w:tbl>
      <w:tblPr>
        <w:tblStyle w:val="TableGrid"/>
        <w:tblW w:w="0" w:type="auto"/>
        <w:tblLook w:val="04A0" w:firstRow="1" w:lastRow="0" w:firstColumn="1" w:lastColumn="0" w:noHBand="0" w:noVBand="1"/>
      </w:tblPr>
      <w:tblGrid>
        <w:gridCol w:w="2418"/>
        <w:gridCol w:w="2402"/>
        <w:gridCol w:w="2402"/>
        <w:gridCol w:w="2407"/>
      </w:tblGrid>
      <w:tr w:rsidR="00106D97" w:rsidRPr="00F97E1A" w14:paraId="30DBF598" w14:textId="77777777" w:rsidTr="00106D97">
        <w:tc>
          <w:tcPr>
            <w:tcW w:w="2463" w:type="dxa"/>
          </w:tcPr>
          <w:p w14:paraId="61763CDF" w14:textId="77777777" w:rsidR="00106D97" w:rsidRPr="00F97E1A" w:rsidRDefault="003E300B">
            <w:pPr>
              <w:rPr>
                <w:szCs w:val="22"/>
              </w:rPr>
            </w:pPr>
            <w:r w:rsidRPr="007C3012">
              <w:rPr>
                <w:b/>
                <w:bCs/>
                <w:szCs w:val="22"/>
              </w:rPr>
              <w:t>Studija</w:t>
            </w:r>
          </w:p>
        </w:tc>
        <w:tc>
          <w:tcPr>
            <w:tcW w:w="2464" w:type="dxa"/>
          </w:tcPr>
          <w:p w14:paraId="100A2EE6"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Srednja vr</w:t>
            </w:r>
            <w:r w:rsidR="004C0C18" w:rsidRPr="007C3012">
              <w:rPr>
                <w:b/>
                <w:bCs/>
                <w:szCs w:val="22"/>
                <w:lang w:val="pl-PL"/>
              </w:rPr>
              <w:t>ij</w:t>
            </w:r>
            <w:r w:rsidRPr="007C3012">
              <w:rPr>
                <w:b/>
                <w:bCs/>
                <w:szCs w:val="22"/>
                <w:lang w:val="pl-PL"/>
              </w:rPr>
              <w:t>ednost</w:t>
            </w:r>
          </w:p>
          <w:p w14:paraId="71B5F901"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HbA</w:t>
            </w:r>
            <w:r w:rsidRPr="007C3012">
              <w:rPr>
                <w:b/>
                <w:bCs/>
                <w:szCs w:val="22"/>
                <w:vertAlign w:val="subscript"/>
                <w:lang w:val="pl-PL"/>
              </w:rPr>
              <w:t>1c</w:t>
            </w:r>
            <w:r w:rsidRPr="007C3012">
              <w:rPr>
                <w:b/>
                <w:bCs/>
                <w:szCs w:val="22"/>
                <w:lang w:val="pl-PL"/>
              </w:rPr>
              <w:t xml:space="preserve"> (%) na</w:t>
            </w:r>
          </w:p>
          <w:p w14:paraId="6D1E9831" w14:textId="77777777" w:rsidR="00106D97" w:rsidRPr="00F97E1A" w:rsidRDefault="003E300B">
            <w:pPr>
              <w:rPr>
                <w:szCs w:val="22"/>
                <w:lang w:val="pl-PL"/>
              </w:rPr>
            </w:pPr>
            <w:r w:rsidRPr="007C3012">
              <w:rPr>
                <w:b/>
                <w:bCs/>
                <w:szCs w:val="22"/>
                <w:lang w:val="pl-PL"/>
              </w:rPr>
              <w:t>početku studije</w:t>
            </w:r>
          </w:p>
        </w:tc>
        <w:tc>
          <w:tcPr>
            <w:tcW w:w="2464" w:type="dxa"/>
          </w:tcPr>
          <w:p w14:paraId="49C18151"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Srednja vr</w:t>
            </w:r>
            <w:r w:rsidR="004C0C18" w:rsidRPr="007C3012">
              <w:rPr>
                <w:b/>
                <w:bCs/>
                <w:szCs w:val="22"/>
                <w:lang w:val="pl-PL"/>
              </w:rPr>
              <w:t>ij</w:t>
            </w:r>
            <w:r w:rsidRPr="007C3012">
              <w:rPr>
                <w:b/>
                <w:bCs/>
                <w:szCs w:val="22"/>
                <w:lang w:val="pl-PL"/>
              </w:rPr>
              <w:t>ednost</w:t>
            </w:r>
          </w:p>
          <w:p w14:paraId="1F8AE176" w14:textId="06147640" w:rsidR="003E300B" w:rsidRPr="007C3012" w:rsidRDefault="003E300B">
            <w:pPr>
              <w:tabs>
                <w:tab w:val="clear" w:pos="284"/>
              </w:tabs>
              <w:autoSpaceDE w:val="0"/>
              <w:autoSpaceDN w:val="0"/>
              <w:adjustRightInd w:val="0"/>
              <w:rPr>
                <w:b/>
                <w:bCs/>
                <w:szCs w:val="22"/>
                <w:lang w:val="pl-PL"/>
              </w:rPr>
            </w:pPr>
            <w:r w:rsidRPr="007C3012">
              <w:rPr>
                <w:b/>
                <w:bCs/>
                <w:szCs w:val="22"/>
                <w:lang w:val="pl-PL"/>
              </w:rPr>
              <w:t>prom</w:t>
            </w:r>
            <w:r w:rsidR="00D4228D" w:rsidRPr="007C3012">
              <w:rPr>
                <w:b/>
                <w:bCs/>
                <w:szCs w:val="22"/>
                <w:lang w:val="pl-PL"/>
              </w:rPr>
              <w:t>j</w:t>
            </w:r>
            <w:r w:rsidRPr="007C3012">
              <w:rPr>
                <w:b/>
                <w:bCs/>
                <w:szCs w:val="22"/>
                <w:lang w:val="pl-PL"/>
              </w:rPr>
              <w:t>ene</w:t>
            </w:r>
          </w:p>
          <w:p w14:paraId="2DF827F6"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HbA</w:t>
            </w:r>
            <w:r w:rsidRPr="007C3012">
              <w:rPr>
                <w:b/>
                <w:bCs/>
                <w:szCs w:val="22"/>
                <w:vertAlign w:val="subscript"/>
                <w:lang w:val="pl-PL"/>
              </w:rPr>
              <w:t>1c</w:t>
            </w:r>
            <w:r w:rsidRPr="007C3012">
              <w:rPr>
                <w:b/>
                <w:bCs/>
                <w:szCs w:val="22"/>
                <w:lang w:val="pl-PL"/>
              </w:rPr>
              <w:t xml:space="preserve"> (%)† u odnosu</w:t>
            </w:r>
          </w:p>
          <w:p w14:paraId="2421D5C5" w14:textId="4E6B221B" w:rsidR="003E300B" w:rsidRPr="007C3012" w:rsidRDefault="003E300B">
            <w:pPr>
              <w:tabs>
                <w:tab w:val="clear" w:pos="284"/>
              </w:tabs>
              <w:autoSpaceDE w:val="0"/>
              <w:autoSpaceDN w:val="0"/>
              <w:adjustRightInd w:val="0"/>
              <w:rPr>
                <w:b/>
                <w:bCs/>
                <w:szCs w:val="22"/>
                <w:lang w:val="pl-PL"/>
              </w:rPr>
            </w:pPr>
            <w:r w:rsidRPr="007C3012">
              <w:rPr>
                <w:b/>
                <w:bCs/>
                <w:szCs w:val="22"/>
                <w:lang w:val="pl-PL"/>
              </w:rPr>
              <w:t>na vr</w:t>
            </w:r>
            <w:r w:rsidR="005F4EF4">
              <w:rPr>
                <w:b/>
                <w:bCs/>
                <w:szCs w:val="22"/>
                <w:lang w:val="pl-PL"/>
              </w:rPr>
              <w:t>ij</w:t>
            </w:r>
            <w:r w:rsidRPr="007C3012">
              <w:rPr>
                <w:b/>
                <w:bCs/>
                <w:szCs w:val="22"/>
                <w:lang w:val="pl-PL"/>
              </w:rPr>
              <w:t>ednost na</w:t>
            </w:r>
          </w:p>
          <w:p w14:paraId="4112B265" w14:textId="77777777" w:rsidR="00106D97" w:rsidRPr="00F97E1A" w:rsidRDefault="003E300B">
            <w:pPr>
              <w:rPr>
                <w:szCs w:val="22"/>
                <w:lang w:val="pl-PL"/>
              </w:rPr>
            </w:pPr>
            <w:r w:rsidRPr="007C3012">
              <w:rPr>
                <w:b/>
                <w:bCs/>
                <w:szCs w:val="22"/>
                <w:lang w:val="pl-PL"/>
              </w:rPr>
              <w:t>početku studije</w:t>
            </w:r>
          </w:p>
        </w:tc>
        <w:tc>
          <w:tcPr>
            <w:tcW w:w="2464" w:type="dxa"/>
          </w:tcPr>
          <w:p w14:paraId="05529FA4"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Placebom</w:t>
            </w:r>
            <w:r w:rsidR="00DF6E8A" w:rsidRPr="007C3012">
              <w:rPr>
                <w:b/>
                <w:bCs/>
                <w:szCs w:val="22"/>
                <w:lang w:val="pl-PL"/>
              </w:rPr>
              <w:t xml:space="preserve"> </w:t>
            </w:r>
            <w:r w:rsidRPr="007C3012">
              <w:rPr>
                <w:b/>
                <w:bCs/>
                <w:szCs w:val="22"/>
                <w:lang w:val="pl-PL"/>
              </w:rPr>
              <w:t>korigovana</w:t>
            </w:r>
          </w:p>
          <w:p w14:paraId="4DC30CFA"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srednja</w:t>
            </w:r>
          </w:p>
          <w:p w14:paraId="4ED5A7B7"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vr</w:t>
            </w:r>
            <w:r w:rsidR="004C0C18" w:rsidRPr="007C3012">
              <w:rPr>
                <w:b/>
                <w:bCs/>
                <w:szCs w:val="22"/>
                <w:lang w:val="pl-PL"/>
              </w:rPr>
              <w:t>ij</w:t>
            </w:r>
            <w:r w:rsidRPr="007C3012">
              <w:rPr>
                <w:b/>
                <w:bCs/>
                <w:szCs w:val="22"/>
                <w:lang w:val="pl-PL"/>
              </w:rPr>
              <w:t>ednost prom</w:t>
            </w:r>
            <w:r w:rsidR="004C0C18" w:rsidRPr="007C3012">
              <w:rPr>
                <w:b/>
                <w:bCs/>
                <w:szCs w:val="22"/>
                <w:lang w:val="pl-PL"/>
              </w:rPr>
              <w:t>j</w:t>
            </w:r>
            <w:r w:rsidRPr="007C3012">
              <w:rPr>
                <w:b/>
                <w:bCs/>
                <w:szCs w:val="22"/>
                <w:lang w:val="pl-PL"/>
              </w:rPr>
              <w:t>ene</w:t>
            </w:r>
          </w:p>
          <w:p w14:paraId="758FE999" w14:textId="77777777" w:rsidR="003E300B" w:rsidRPr="007C3012" w:rsidRDefault="003E300B">
            <w:pPr>
              <w:tabs>
                <w:tab w:val="clear" w:pos="284"/>
              </w:tabs>
              <w:autoSpaceDE w:val="0"/>
              <w:autoSpaceDN w:val="0"/>
              <w:adjustRightInd w:val="0"/>
              <w:rPr>
                <w:b/>
                <w:bCs/>
                <w:szCs w:val="22"/>
                <w:lang w:val="pl-PL"/>
              </w:rPr>
            </w:pPr>
            <w:r w:rsidRPr="007C3012">
              <w:rPr>
                <w:b/>
                <w:bCs/>
                <w:szCs w:val="22"/>
                <w:lang w:val="pl-PL"/>
              </w:rPr>
              <w:t>HbA</w:t>
            </w:r>
            <w:r w:rsidRPr="007C3012">
              <w:rPr>
                <w:b/>
                <w:bCs/>
                <w:szCs w:val="22"/>
                <w:vertAlign w:val="subscript"/>
                <w:lang w:val="pl-PL"/>
              </w:rPr>
              <w:t>1c</w:t>
            </w:r>
            <w:r w:rsidRPr="007C3012">
              <w:rPr>
                <w:b/>
                <w:bCs/>
                <w:szCs w:val="22"/>
                <w:lang w:val="pl-PL"/>
              </w:rPr>
              <w:t xml:space="preserve"> (%)†</w:t>
            </w:r>
          </w:p>
          <w:p w14:paraId="2D0195C8" w14:textId="77777777" w:rsidR="00106D97" w:rsidRPr="00F97E1A" w:rsidRDefault="003E300B">
            <w:pPr>
              <w:rPr>
                <w:szCs w:val="22"/>
              </w:rPr>
            </w:pPr>
            <w:r w:rsidRPr="007C3012">
              <w:rPr>
                <w:b/>
                <w:bCs/>
                <w:szCs w:val="22"/>
              </w:rPr>
              <w:t>(95% CI)</w:t>
            </w:r>
          </w:p>
        </w:tc>
      </w:tr>
      <w:tr w:rsidR="003E300B" w:rsidRPr="00F97E1A" w14:paraId="4BC01387" w14:textId="77777777" w:rsidTr="00457A1B">
        <w:tc>
          <w:tcPr>
            <w:tcW w:w="9855" w:type="dxa"/>
            <w:gridSpan w:val="4"/>
          </w:tcPr>
          <w:p w14:paraId="01699D31" w14:textId="77777777" w:rsidR="003E300B" w:rsidRPr="00F97E1A" w:rsidRDefault="003E300B">
            <w:pPr>
              <w:rPr>
                <w:szCs w:val="22"/>
              </w:rPr>
            </w:pPr>
            <w:r w:rsidRPr="007C3012">
              <w:rPr>
                <w:b/>
                <w:bCs/>
                <w:szCs w:val="22"/>
              </w:rPr>
              <w:t>Ispitivanja monoterapije</w:t>
            </w:r>
          </w:p>
        </w:tc>
      </w:tr>
      <w:tr w:rsidR="00106D97" w:rsidRPr="00F97E1A" w14:paraId="64685631" w14:textId="77777777" w:rsidTr="00106D97">
        <w:tc>
          <w:tcPr>
            <w:tcW w:w="2463" w:type="dxa"/>
          </w:tcPr>
          <w:p w14:paraId="22B9FAC3" w14:textId="77777777" w:rsidR="003E300B" w:rsidRPr="00F97E1A" w:rsidRDefault="003E300B">
            <w:pPr>
              <w:tabs>
                <w:tab w:val="clear" w:pos="284"/>
              </w:tabs>
              <w:autoSpaceDE w:val="0"/>
              <w:autoSpaceDN w:val="0"/>
              <w:adjustRightInd w:val="0"/>
              <w:rPr>
                <w:rFonts w:eastAsia="TimesNewRoman"/>
                <w:szCs w:val="22"/>
              </w:rPr>
            </w:pPr>
            <w:r w:rsidRPr="00F97E1A">
              <w:rPr>
                <w:rFonts w:eastAsia="TimesNewRoman"/>
                <w:szCs w:val="22"/>
              </w:rPr>
              <w:t>Sitagliptin 100 mg</w:t>
            </w:r>
          </w:p>
          <w:p w14:paraId="53D5CC2D" w14:textId="77777777" w:rsidR="00106D97" w:rsidRPr="00F97E1A" w:rsidRDefault="003E300B">
            <w:pPr>
              <w:rPr>
                <w:rFonts w:eastAsia="TimesNewRoman"/>
                <w:szCs w:val="22"/>
              </w:rPr>
            </w:pPr>
            <w:r w:rsidRPr="00F97E1A">
              <w:rPr>
                <w:rFonts w:eastAsia="TimesNewRoman"/>
                <w:szCs w:val="22"/>
              </w:rPr>
              <w:t>jednom dnevno§</w:t>
            </w:r>
          </w:p>
          <w:p w14:paraId="4C06C32C" w14:textId="77777777" w:rsidR="003E300B" w:rsidRPr="00F97E1A" w:rsidRDefault="003E300B">
            <w:pPr>
              <w:rPr>
                <w:szCs w:val="22"/>
              </w:rPr>
            </w:pPr>
            <w:r w:rsidRPr="00F97E1A">
              <w:rPr>
                <w:rFonts w:eastAsia="TimesNewRoman"/>
                <w:szCs w:val="22"/>
              </w:rPr>
              <w:t>(N=193)</w:t>
            </w:r>
          </w:p>
        </w:tc>
        <w:tc>
          <w:tcPr>
            <w:tcW w:w="2464" w:type="dxa"/>
          </w:tcPr>
          <w:p w14:paraId="3A7A4D3F" w14:textId="77777777" w:rsidR="00106D97" w:rsidRPr="00F97E1A" w:rsidRDefault="003E300B">
            <w:pPr>
              <w:rPr>
                <w:szCs w:val="22"/>
              </w:rPr>
            </w:pPr>
            <w:r w:rsidRPr="00F97E1A">
              <w:rPr>
                <w:rFonts w:eastAsia="TimesNewRoman"/>
                <w:szCs w:val="22"/>
              </w:rPr>
              <w:t>8,0</w:t>
            </w:r>
          </w:p>
        </w:tc>
        <w:tc>
          <w:tcPr>
            <w:tcW w:w="2464" w:type="dxa"/>
          </w:tcPr>
          <w:p w14:paraId="00F230B3" w14:textId="77777777" w:rsidR="00106D97" w:rsidRPr="00F97E1A" w:rsidRDefault="003E300B">
            <w:pPr>
              <w:rPr>
                <w:szCs w:val="22"/>
              </w:rPr>
            </w:pPr>
            <w:r w:rsidRPr="00F97E1A">
              <w:rPr>
                <w:rFonts w:eastAsia="TimesNewRoman"/>
                <w:szCs w:val="22"/>
              </w:rPr>
              <w:t>-0,5</w:t>
            </w:r>
          </w:p>
        </w:tc>
        <w:tc>
          <w:tcPr>
            <w:tcW w:w="2464" w:type="dxa"/>
          </w:tcPr>
          <w:p w14:paraId="6642E917" w14:textId="77777777" w:rsidR="003E300B" w:rsidRPr="00F97E1A" w:rsidRDefault="003E300B">
            <w:pPr>
              <w:tabs>
                <w:tab w:val="clear" w:pos="284"/>
              </w:tabs>
              <w:autoSpaceDE w:val="0"/>
              <w:autoSpaceDN w:val="0"/>
              <w:adjustRightInd w:val="0"/>
              <w:rPr>
                <w:rFonts w:eastAsia="TimesNewRoman"/>
                <w:szCs w:val="22"/>
              </w:rPr>
            </w:pPr>
            <w:r w:rsidRPr="00F97E1A">
              <w:rPr>
                <w:rFonts w:eastAsia="TimesNewRoman"/>
                <w:szCs w:val="22"/>
              </w:rPr>
              <w:t>-0,6‡</w:t>
            </w:r>
          </w:p>
          <w:p w14:paraId="2FF4FBB0" w14:textId="77777777" w:rsidR="00106D97" w:rsidRPr="00F97E1A" w:rsidRDefault="003E300B">
            <w:pPr>
              <w:rPr>
                <w:szCs w:val="22"/>
              </w:rPr>
            </w:pPr>
            <w:r w:rsidRPr="00F97E1A">
              <w:rPr>
                <w:rFonts w:eastAsia="TimesNewRoman"/>
                <w:szCs w:val="22"/>
              </w:rPr>
              <w:t>(-0,8; -0,4)</w:t>
            </w:r>
          </w:p>
        </w:tc>
      </w:tr>
      <w:tr w:rsidR="00547F85" w:rsidRPr="00F97E1A" w14:paraId="184CF3B8" w14:textId="77777777" w:rsidTr="00106D97">
        <w:tc>
          <w:tcPr>
            <w:tcW w:w="2463" w:type="dxa"/>
          </w:tcPr>
          <w:p w14:paraId="11BF8C0A" w14:textId="77777777" w:rsidR="00547F85" w:rsidRPr="00F97E1A" w:rsidRDefault="00547F85">
            <w:pPr>
              <w:tabs>
                <w:tab w:val="clear" w:pos="284"/>
              </w:tabs>
              <w:autoSpaceDE w:val="0"/>
              <w:autoSpaceDN w:val="0"/>
              <w:adjustRightInd w:val="0"/>
              <w:rPr>
                <w:rFonts w:eastAsia="TimesNewRoman"/>
                <w:szCs w:val="22"/>
              </w:rPr>
            </w:pPr>
            <w:r w:rsidRPr="00F97E1A">
              <w:rPr>
                <w:rFonts w:eastAsia="TimesNewRoman"/>
                <w:szCs w:val="22"/>
              </w:rPr>
              <w:t>Sitagliptin 100 mg</w:t>
            </w:r>
          </w:p>
          <w:p w14:paraId="7C6C273B" w14:textId="77777777" w:rsidR="00547F85" w:rsidRPr="00F97E1A" w:rsidRDefault="00547F85">
            <w:pPr>
              <w:rPr>
                <w:rFonts w:eastAsia="TimesNewRoman"/>
                <w:szCs w:val="22"/>
              </w:rPr>
            </w:pPr>
            <w:r w:rsidRPr="00F97E1A">
              <w:rPr>
                <w:rFonts w:eastAsia="TimesNewRoman"/>
                <w:szCs w:val="22"/>
              </w:rPr>
              <w:t>jednom dnevno</w:t>
            </w:r>
            <w:r w:rsidR="007F6E6E" w:rsidRPr="00F97E1A">
              <w:rPr>
                <w:rFonts w:eastAsia="TimesNewRoman"/>
                <w:szCs w:val="22"/>
              </w:rPr>
              <w:t xml:space="preserve"> </w:t>
            </w:r>
            <w:r w:rsidRPr="00F97E1A">
              <w:rPr>
                <w:rFonts w:eastAsia="TimesNewRoman"/>
                <w:szCs w:val="22"/>
              </w:rPr>
              <w:t>ǁ</w:t>
            </w:r>
          </w:p>
          <w:p w14:paraId="5C2A0D33" w14:textId="77777777" w:rsidR="00547F85" w:rsidRPr="00F97E1A" w:rsidRDefault="00547F85">
            <w:pPr>
              <w:rPr>
                <w:szCs w:val="22"/>
              </w:rPr>
            </w:pPr>
            <w:r w:rsidRPr="00F97E1A">
              <w:rPr>
                <w:rFonts w:eastAsia="TimesNewRoman"/>
                <w:szCs w:val="22"/>
              </w:rPr>
              <w:t>(N=229)</w:t>
            </w:r>
          </w:p>
        </w:tc>
        <w:tc>
          <w:tcPr>
            <w:tcW w:w="2464" w:type="dxa"/>
          </w:tcPr>
          <w:p w14:paraId="544946A7" w14:textId="77777777" w:rsidR="00547F85" w:rsidRPr="00F97E1A" w:rsidRDefault="00547F85">
            <w:pPr>
              <w:rPr>
                <w:szCs w:val="22"/>
              </w:rPr>
            </w:pPr>
            <w:r w:rsidRPr="00F97E1A">
              <w:rPr>
                <w:rFonts w:eastAsia="TimesNewRoman"/>
                <w:szCs w:val="22"/>
              </w:rPr>
              <w:t>8,0</w:t>
            </w:r>
          </w:p>
        </w:tc>
        <w:tc>
          <w:tcPr>
            <w:tcW w:w="2464" w:type="dxa"/>
          </w:tcPr>
          <w:p w14:paraId="1A284871" w14:textId="77777777" w:rsidR="00547F85" w:rsidRPr="00F97E1A" w:rsidRDefault="00547F85">
            <w:pPr>
              <w:rPr>
                <w:szCs w:val="22"/>
              </w:rPr>
            </w:pPr>
            <w:r w:rsidRPr="00F97E1A">
              <w:rPr>
                <w:rFonts w:eastAsia="TimesNewRoman"/>
                <w:szCs w:val="22"/>
              </w:rPr>
              <w:t>-0,6</w:t>
            </w:r>
          </w:p>
        </w:tc>
        <w:tc>
          <w:tcPr>
            <w:tcW w:w="2464" w:type="dxa"/>
          </w:tcPr>
          <w:p w14:paraId="166FCD60" w14:textId="77777777" w:rsidR="00547F85" w:rsidRPr="00F97E1A" w:rsidRDefault="00547F85">
            <w:pPr>
              <w:tabs>
                <w:tab w:val="clear" w:pos="284"/>
              </w:tabs>
              <w:autoSpaceDE w:val="0"/>
              <w:autoSpaceDN w:val="0"/>
              <w:adjustRightInd w:val="0"/>
              <w:rPr>
                <w:rFonts w:eastAsia="TimesNewRoman"/>
                <w:szCs w:val="22"/>
              </w:rPr>
            </w:pPr>
            <w:r w:rsidRPr="00F97E1A">
              <w:rPr>
                <w:rFonts w:eastAsia="TimesNewRoman"/>
                <w:szCs w:val="22"/>
              </w:rPr>
              <w:t>-0,8‡</w:t>
            </w:r>
          </w:p>
          <w:p w14:paraId="5A26A9CD" w14:textId="77777777" w:rsidR="00547F85" w:rsidRPr="00F97E1A" w:rsidRDefault="00547F85">
            <w:pPr>
              <w:rPr>
                <w:szCs w:val="22"/>
              </w:rPr>
            </w:pPr>
            <w:r w:rsidRPr="00F97E1A">
              <w:rPr>
                <w:rFonts w:eastAsia="TimesNewRoman"/>
                <w:szCs w:val="22"/>
              </w:rPr>
              <w:t>(-1,0; -0,6)</w:t>
            </w:r>
          </w:p>
        </w:tc>
      </w:tr>
      <w:tr w:rsidR="00AD366F" w:rsidRPr="00F97E1A" w14:paraId="2454EFF0" w14:textId="77777777" w:rsidTr="00457A1B">
        <w:tc>
          <w:tcPr>
            <w:tcW w:w="9855" w:type="dxa"/>
            <w:gridSpan w:val="4"/>
          </w:tcPr>
          <w:p w14:paraId="5B2E8FF1" w14:textId="77777777" w:rsidR="00AD366F" w:rsidRPr="00F97E1A" w:rsidRDefault="00AD366F">
            <w:pPr>
              <w:rPr>
                <w:szCs w:val="22"/>
              </w:rPr>
            </w:pPr>
            <w:r w:rsidRPr="007C3012">
              <w:rPr>
                <w:b/>
                <w:bCs/>
                <w:szCs w:val="22"/>
              </w:rPr>
              <w:t>Ispitivanja kombinovane terapije</w:t>
            </w:r>
          </w:p>
        </w:tc>
      </w:tr>
      <w:tr w:rsidR="00547F85" w:rsidRPr="00F97E1A" w14:paraId="5D7E2440" w14:textId="77777777" w:rsidTr="00106D97">
        <w:tc>
          <w:tcPr>
            <w:tcW w:w="2463" w:type="dxa"/>
          </w:tcPr>
          <w:p w14:paraId="6985866D" w14:textId="77777777" w:rsidR="00AD366F" w:rsidRPr="00F97E1A" w:rsidRDefault="00AD366F">
            <w:pPr>
              <w:tabs>
                <w:tab w:val="clear" w:pos="284"/>
              </w:tabs>
              <w:autoSpaceDE w:val="0"/>
              <w:autoSpaceDN w:val="0"/>
              <w:adjustRightInd w:val="0"/>
              <w:rPr>
                <w:rFonts w:eastAsia="TimesNewRoman"/>
                <w:szCs w:val="22"/>
                <w:lang w:val="pl-PL"/>
              </w:rPr>
            </w:pPr>
            <w:r w:rsidRPr="00F97E1A">
              <w:rPr>
                <w:rFonts w:eastAsia="TimesNewRoman"/>
                <w:szCs w:val="22"/>
                <w:lang w:val="pl-PL"/>
              </w:rPr>
              <w:t>Sitagliptin 100 mg</w:t>
            </w:r>
          </w:p>
          <w:p w14:paraId="4283054C" w14:textId="77777777" w:rsidR="00AD366F" w:rsidRPr="00F97E1A" w:rsidRDefault="00AD366F">
            <w:pPr>
              <w:tabs>
                <w:tab w:val="clear" w:pos="284"/>
              </w:tabs>
              <w:autoSpaceDE w:val="0"/>
              <w:autoSpaceDN w:val="0"/>
              <w:adjustRightInd w:val="0"/>
              <w:rPr>
                <w:rFonts w:eastAsia="TimesNewRoman"/>
                <w:szCs w:val="22"/>
                <w:lang w:val="pl-PL"/>
              </w:rPr>
            </w:pPr>
            <w:r w:rsidRPr="00F97E1A">
              <w:rPr>
                <w:rFonts w:eastAsia="TimesNewRoman"/>
                <w:szCs w:val="22"/>
                <w:lang w:val="pl-PL"/>
              </w:rPr>
              <w:t>jednom dnevno kao</w:t>
            </w:r>
          </w:p>
          <w:p w14:paraId="376F1E8F" w14:textId="77777777" w:rsidR="00AD366F" w:rsidRPr="00F97E1A" w:rsidRDefault="00AD366F">
            <w:pPr>
              <w:tabs>
                <w:tab w:val="clear" w:pos="284"/>
              </w:tabs>
              <w:autoSpaceDE w:val="0"/>
              <w:autoSpaceDN w:val="0"/>
              <w:adjustRightInd w:val="0"/>
              <w:rPr>
                <w:rFonts w:eastAsia="TimesNewRoman"/>
                <w:szCs w:val="22"/>
                <w:lang w:val="pl-PL"/>
              </w:rPr>
            </w:pPr>
            <w:r w:rsidRPr="00F97E1A">
              <w:rPr>
                <w:rFonts w:eastAsia="TimesNewRoman"/>
                <w:szCs w:val="22"/>
                <w:lang w:val="pl-PL"/>
              </w:rPr>
              <w:t>dodatak postojećoj</w:t>
            </w:r>
          </w:p>
          <w:p w14:paraId="3CF427A5" w14:textId="77777777" w:rsidR="00AD366F" w:rsidRPr="00F97E1A" w:rsidRDefault="00AD366F">
            <w:pPr>
              <w:tabs>
                <w:tab w:val="clear" w:pos="284"/>
              </w:tabs>
              <w:autoSpaceDE w:val="0"/>
              <w:autoSpaceDN w:val="0"/>
              <w:adjustRightInd w:val="0"/>
              <w:rPr>
                <w:rFonts w:eastAsia="TimesNewRoman"/>
                <w:szCs w:val="22"/>
              </w:rPr>
            </w:pPr>
            <w:r w:rsidRPr="00F97E1A">
              <w:rPr>
                <w:rFonts w:eastAsia="TimesNewRoman"/>
                <w:szCs w:val="22"/>
              </w:rPr>
              <w:t>terapiji metforminom</w:t>
            </w:r>
            <w:r w:rsidR="007F6E6E" w:rsidRPr="00F97E1A">
              <w:rPr>
                <w:rFonts w:eastAsia="TimesNewRoman"/>
                <w:szCs w:val="22"/>
              </w:rPr>
              <w:t xml:space="preserve"> </w:t>
            </w:r>
            <w:r w:rsidRPr="00F97E1A">
              <w:rPr>
                <w:rFonts w:eastAsia="TimesNewRoman"/>
                <w:szCs w:val="22"/>
              </w:rPr>
              <w:t>ǁ</w:t>
            </w:r>
          </w:p>
          <w:p w14:paraId="7DA1BAA8" w14:textId="77777777" w:rsidR="00547F85" w:rsidRPr="00F97E1A" w:rsidRDefault="00AD366F">
            <w:pPr>
              <w:rPr>
                <w:szCs w:val="22"/>
              </w:rPr>
            </w:pPr>
            <w:r w:rsidRPr="00F97E1A">
              <w:rPr>
                <w:rFonts w:eastAsia="TimesNewRoman"/>
                <w:szCs w:val="22"/>
              </w:rPr>
              <w:t>(N=453)</w:t>
            </w:r>
          </w:p>
        </w:tc>
        <w:tc>
          <w:tcPr>
            <w:tcW w:w="2464" w:type="dxa"/>
          </w:tcPr>
          <w:p w14:paraId="4082B771" w14:textId="77777777" w:rsidR="00547F85" w:rsidRPr="00F97E1A" w:rsidRDefault="00AD366F">
            <w:pPr>
              <w:rPr>
                <w:szCs w:val="22"/>
              </w:rPr>
            </w:pPr>
            <w:r w:rsidRPr="00F97E1A">
              <w:rPr>
                <w:rFonts w:eastAsia="TimesNewRoman"/>
                <w:szCs w:val="22"/>
              </w:rPr>
              <w:t>8,0</w:t>
            </w:r>
          </w:p>
        </w:tc>
        <w:tc>
          <w:tcPr>
            <w:tcW w:w="2464" w:type="dxa"/>
          </w:tcPr>
          <w:p w14:paraId="71C43FFE" w14:textId="77777777" w:rsidR="00547F85" w:rsidRPr="00F97E1A" w:rsidRDefault="00AD366F">
            <w:pPr>
              <w:rPr>
                <w:szCs w:val="22"/>
              </w:rPr>
            </w:pPr>
            <w:r w:rsidRPr="00F97E1A">
              <w:rPr>
                <w:rFonts w:eastAsia="TimesNewRoman"/>
                <w:szCs w:val="22"/>
              </w:rPr>
              <w:t>-0,7</w:t>
            </w:r>
          </w:p>
        </w:tc>
        <w:tc>
          <w:tcPr>
            <w:tcW w:w="2464" w:type="dxa"/>
          </w:tcPr>
          <w:p w14:paraId="10D7DA3A" w14:textId="77777777" w:rsidR="00AD366F" w:rsidRPr="00F97E1A" w:rsidRDefault="00AD366F">
            <w:pPr>
              <w:tabs>
                <w:tab w:val="clear" w:pos="284"/>
              </w:tabs>
              <w:autoSpaceDE w:val="0"/>
              <w:autoSpaceDN w:val="0"/>
              <w:adjustRightInd w:val="0"/>
              <w:rPr>
                <w:rFonts w:eastAsia="TimesNewRoman"/>
                <w:szCs w:val="22"/>
              </w:rPr>
            </w:pPr>
            <w:r w:rsidRPr="00F97E1A">
              <w:rPr>
                <w:rFonts w:eastAsia="TimesNewRoman"/>
                <w:szCs w:val="22"/>
              </w:rPr>
              <w:t>-0,7‡</w:t>
            </w:r>
          </w:p>
          <w:p w14:paraId="43DBACBA" w14:textId="77777777" w:rsidR="00547F85" w:rsidRPr="00F97E1A" w:rsidRDefault="00AD366F">
            <w:pPr>
              <w:rPr>
                <w:szCs w:val="22"/>
              </w:rPr>
            </w:pPr>
            <w:r w:rsidRPr="00F97E1A">
              <w:rPr>
                <w:rFonts w:eastAsia="TimesNewRoman"/>
                <w:szCs w:val="22"/>
              </w:rPr>
              <w:t>(-0,8; -0,5)</w:t>
            </w:r>
          </w:p>
        </w:tc>
      </w:tr>
      <w:tr w:rsidR="00547F85" w:rsidRPr="00F97E1A" w14:paraId="36833F7F" w14:textId="77777777" w:rsidTr="00106D97">
        <w:tc>
          <w:tcPr>
            <w:tcW w:w="2463" w:type="dxa"/>
          </w:tcPr>
          <w:p w14:paraId="4B418C6E"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Sitagliptin 100 mg</w:t>
            </w:r>
          </w:p>
          <w:p w14:paraId="2CB5485B"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jednom dnevno kao</w:t>
            </w:r>
          </w:p>
          <w:p w14:paraId="41A59038"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lastRenderedPageBreak/>
              <w:t>dodatak postojećoj</w:t>
            </w:r>
          </w:p>
          <w:p w14:paraId="079A80ED" w14:textId="77777777" w:rsidR="000E695F" w:rsidRPr="00F97E1A" w:rsidRDefault="000E695F">
            <w:pPr>
              <w:tabs>
                <w:tab w:val="clear" w:pos="284"/>
              </w:tabs>
              <w:autoSpaceDE w:val="0"/>
              <w:autoSpaceDN w:val="0"/>
              <w:adjustRightInd w:val="0"/>
              <w:rPr>
                <w:rFonts w:eastAsia="TimesNewRoman"/>
                <w:szCs w:val="22"/>
              </w:rPr>
            </w:pPr>
            <w:r w:rsidRPr="00F97E1A">
              <w:rPr>
                <w:rFonts w:eastAsia="TimesNewRoman"/>
                <w:szCs w:val="22"/>
              </w:rPr>
              <w:t>terapiji pioglitazonom</w:t>
            </w:r>
            <w:r w:rsidR="007F6E6E" w:rsidRPr="00F97E1A">
              <w:rPr>
                <w:rFonts w:eastAsia="TimesNewRoman"/>
                <w:szCs w:val="22"/>
              </w:rPr>
              <w:t xml:space="preserve"> </w:t>
            </w:r>
            <w:r w:rsidRPr="00F97E1A">
              <w:rPr>
                <w:rFonts w:eastAsia="TimesNewRoman"/>
                <w:szCs w:val="22"/>
              </w:rPr>
              <w:t>ǁ</w:t>
            </w:r>
          </w:p>
          <w:p w14:paraId="4D50A9A3" w14:textId="77777777" w:rsidR="00547F85" w:rsidRPr="00F97E1A" w:rsidRDefault="003F333F">
            <w:pPr>
              <w:rPr>
                <w:szCs w:val="22"/>
              </w:rPr>
            </w:pPr>
            <w:r w:rsidRPr="00F97E1A">
              <w:rPr>
                <w:rFonts w:eastAsia="TimesNewRoman"/>
                <w:szCs w:val="22"/>
              </w:rPr>
              <w:t>(N=16</w:t>
            </w:r>
            <w:r w:rsidR="000E695F" w:rsidRPr="00F97E1A">
              <w:rPr>
                <w:rFonts w:eastAsia="TimesNewRoman"/>
                <w:szCs w:val="22"/>
              </w:rPr>
              <w:t>3)</w:t>
            </w:r>
          </w:p>
        </w:tc>
        <w:tc>
          <w:tcPr>
            <w:tcW w:w="2464" w:type="dxa"/>
          </w:tcPr>
          <w:p w14:paraId="2A88AC21" w14:textId="77777777" w:rsidR="00547F85" w:rsidRPr="00F97E1A" w:rsidRDefault="000E695F">
            <w:pPr>
              <w:rPr>
                <w:szCs w:val="22"/>
              </w:rPr>
            </w:pPr>
            <w:r w:rsidRPr="00F97E1A">
              <w:rPr>
                <w:rFonts w:eastAsia="TimesNewRoman"/>
                <w:szCs w:val="22"/>
              </w:rPr>
              <w:lastRenderedPageBreak/>
              <w:t>8,1</w:t>
            </w:r>
          </w:p>
        </w:tc>
        <w:tc>
          <w:tcPr>
            <w:tcW w:w="2464" w:type="dxa"/>
          </w:tcPr>
          <w:p w14:paraId="584046A1" w14:textId="77777777" w:rsidR="00547F85" w:rsidRPr="00F97E1A" w:rsidRDefault="000E695F">
            <w:pPr>
              <w:rPr>
                <w:szCs w:val="22"/>
              </w:rPr>
            </w:pPr>
            <w:r w:rsidRPr="00F97E1A">
              <w:rPr>
                <w:rFonts w:eastAsia="TimesNewRoman"/>
                <w:szCs w:val="22"/>
              </w:rPr>
              <w:t>-0,9</w:t>
            </w:r>
          </w:p>
        </w:tc>
        <w:tc>
          <w:tcPr>
            <w:tcW w:w="2464" w:type="dxa"/>
          </w:tcPr>
          <w:p w14:paraId="34E263C2" w14:textId="77777777" w:rsidR="000E695F" w:rsidRPr="00F97E1A" w:rsidRDefault="000E695F">
            <w:pPr>
              <w:tabs>
                <w:tab w:val="clear" w:pos="284"/>
              </w:tabs>
              <w:autoSpaceDE w:val="0"/>
              <w:autoSpaceDN w:val="0"/>
              <w:adjustRightInd w:val="0"/>
              <w:rPr>
                <w:rFonts w:eastAsia="TimesNewRoman"/>
                <w:szCs w:val="22"/>
              </w:rPr>
            </w:pPr>
            <w:r w:rsidRPr="00F97E1A">
              <w:rPr>
                <w:rFonts w:eastAsia="TimesNewRoman"/>
                <w:szCs w:val="22"/>
              </w:rPr>
              <w:t>-0,7‡</w:t>
            </w:r>
          </w:p>
          <w:p w14:paraId="6C19D813" w14:textId="77777777" w:rsidR="00547F85" w:rsidRPr="00F97E1A" w:rsidRDefault="000E695F">
            <w:pPr>
              <w:rPr>
                <w:szCs w:val="22"/>
              </w:rPr>
            </w:pPr>
            <w:r w:rsidRPr="00F97E1A">
              <w:rPr>
                <w:rFonts w:eastAsia="TimesNewRoman"/>
                <w:szCs w:val="22"/>
              </w:rPr>
              <w:t>(-0,9; -0,5)</w:t>
            </w:r>
          </w:p>
        </w:tc>
      </w:tr>
      <w:tr w:rsidR="00547F85" w:rsidRPr="00F97E1A" w14:paraId="57617B77" w14:textId="77777777" w:rsidTr="00106D97">
        <w:tc>
          <w:tcPr>
            <w:tcW w:w="2463" w:type="dxa"/>
          </w:tcPr>
          <w:p w14:paraId="6427C8DF"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Sitagliptin 100 mg</w:t>
            </w:r>
          </w:p>
          <w:p w14:paraId="6551F5C4"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jednom dnevno kao</w:t>
            </w:r>
          </w:p>
          <w:p w14:paraId="144E497B"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dodatak postojećoj</w:t>
            </w:r>
          </w:p>
          <w:p w14:paraId="1A65AF08" w14:textId="77777777" w:rsidR="000E695F" w:rsidRPr="00F97E1A" w:rsidRDefault="000E695F">
            <w:pPr>
              <w:tabs>
                <w:tab w:val="clear" w:pos="284"/>
              </w:tabs>
              <w:autoSpaceDE w:val="0"/>
              <w:autoSpaceDN w:val="0"/>
              <w:adjustRightInd w:val="0"/>
              <w:rPr>
                <w:rFonts w:eastAsia="TimesNewRoman"/>
                <w:szCs w:val="22"/>
              </w:rPr>
            </w:pPr>
            <w:r w:rsidRPr="00F97E1A">
              <w:rPr>
                <w:rFonts w:eastAsia="TimesNewRoman"/>
                <w:szCs w:val="22"/>
              </w:rPr>
              <w:t>terapiji glimepiridom</w:t>
            </w:r>
            <w:r w:rsidR="007F6E6E" w:rsidRPr="00F97E1A">
              <w:rPr>
                <w:rFonts w:eastAsia="TimesNewRoman"/>
                <w:szCs w:val="22"/>
              </w:rPr>
              <w:t xml:space="preserve"> </w:t>
            </w:r>
            <w:r w:rsidRPr="00F97E1A">
              <w:rPr>
                <w:rFonts w:eastAsia="TimesNewRoman"/>
                <w:szCs w:val="22"/>
              </w:rPr>
              <w:t>ǁ</w:t>
            </w:r>
          </w:p>
          <w:p w14:paraId="49F873FD" w14:textId="77777777" w:rsidR="00547F85" w:rsidRPr="00F97E1A" w:rsidRDefault="000E695F">
            <w:pPr>
              <w:rPr>
                <w:szCs w:val="22"/>
              </w:rPr>
            </w:pPr>
            <w:r w:rsidRPr="00F97E1A">
              <w:rPr>
                <w:rFonts w:eastAsia="TimesNewRoman"/>
                <w:szCs w:val="22"/>
              </w:rPr>
              <w:t>(N=102)</w:t>
            </w:r>
          </w:p>
        </w:tc>
        <w:tc>
          <w:tcPr>
            <w:tcW w:w="2464" w:type="dxa"/>
          </w:tcPr>
          <w:p w14:paraId="5B867F95" w14:textId="77777777" w:rsidR="00547F85" w:rsidRPr="00F97E1A" w:rsidRDefault="000E695F">
            <w:pPr>
              <w:rPr>
                <w:szCs w:val="22"/>
              </w:rPr>
            </w:pPr>
            <w:r w:rsidRPr="00F97E1A">
              <w:rPr>
                <w:rFonts w:eastAsia="TimesNewRoman"/>
                <w:szCs w:val="22"/>
              </w:rPr>
              <w:t>8,4</w:t>
            </w:r>
          </w:p>
        </w:tc>
        <w:tc>
          <w:tcPr>
            <w:tcW w:w="2464" w:type="dxa"/>
          </w:tcPr>
          <w:p w14:paraId="51D96CB1" w14:textId="77777777" w:rsidR="00547F85" w:rsidRPr="00F97E1A" w:rsidRDefault="000E695F">
            <w:pPr>
              <w:rPr>
                <w:szCs w:val="22"/>
              </w:rPr>
            </w:pPr>
            <w:r w:rsidRPr="00F97E1A">
              <w:rPr>
                <w:rFonts w:eastAsia="TimesNewRoman"/>
                <w:szCs w:val="22"/>
              </w:rPr>
              <w:t>-0,3</w:t>
            </w:r>
          </w:p>
        </w:tc>
        <w:tc>
          <w:tcPr>
            <w:tcW w:w="2464" w:type="dxa"/>
          </w:tcPr>
          <w:p w14:paraId="1D2B9BEB" w14:textId="77777777" w:rsidR="000E695F" w:rsidRPr="00F97E1A" w:rsidRDefault="000E695F">
            <w:pPr>
              <w:tabs>
                <w:tab w:val="clear" w:pos="284"/>
              </w:tabs>
              <w:autoSpaceDE w:val="0"/>
              <w:autoSpaceDN w:val="0"/>
              <w:adjustRightInd w:val="0"/>
              <w:rPr>
                <w:rFonts w:eastAsia="TimesNewRoman"/>
                <w:szCs w:val="22"/>
              </w:rPr>
            </w:pPr>
            <w:r w:rsidRPr="00F97E1A">
              <w:rPr>
                <w:rFonts w:eastAsia="TimesNewRoman"/>
                <w:szCs w:val="22"/>
              </w:rPr>
              <w:t>-0,6‡</w:t>
            </w:r>
          </w:p>
          <w:p w14:paraId="2D094324" w14:textId="77777777" w:rsidR="00547F85" w:rsidRPr="00F97E1A" w:rsidRDefault="000E695F">
            <w:pPr>
              <w:rPr>
                <w:szCs w:val="22"/>
              </w:rPr>
            </w:pPr>
            <w:r w:rsidRPr="00F97E1A">
              <w:rPr>
                <w:rFonts w:eastAsia="TimesNewRoman"/>
                <w:szCs w:val="22"/>
              </w:rPr>
              <w:t>(-0,8; -0,3)</w:t>
            </w:r>
          </w:p>
        </w:tc>
      </w:tr>
      <w:tr w:rsidR="00547F85" w:rsidRPr="00F97E1A" w14:paraId="35F887F2" w14:textId="77777777" w:rsidTr="00106D97">
        <w:tc>
          <w:tcPr>
            <w:tcW w:w="2463" w:type="dxa"/>
          </w:tcPr>
          <w:p w14:paraId="51CA77B2"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Sitagliptin 100 mg</w:t>
            </w:r>
          </w:p>
          <w:p w14:paraId="5F5EBDFB"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jednom dnevno kao</w:t>
            </w:r>
          </w:p>
          <w:p w14:paraId="50AB299D" w14:textId="77777777"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dodatak postojećoj</w:t>
            </w:r>
          </w:p>
          <w:p w14:paraId="5168474C" w14:textId="66139290" w:rsidR="000E695F" w:rsidRPr="00F97E1A" w:rsidRDefault="000E695F">
            <w:pPr>
              <w:tabs>
                <w:tab w:val="clear" w:pos="284"/>
              </w:tabs>
              <w:autoSpaceDE w:val="0"/>
              <w:autoSpaceDN w:val="0"/>
              <w:adjustRightInd w:val="0"/>
              <w:rPr>
                <w:rFonts w:eastAsia="TimesNewRoman"/>
                <w:szCs w:val="22"/>
                <w:lang w:val="pl-PL"/>
              </w:rPr>
            </w:pPr>
            <w:r w:rsidRPr="00F97E1A">
              <w:rPr>
                <w:rFonts w:eastAsia="TimesNewRoman"/>
                <w:szCs w:val="22"/>
                <w:lang w:val="pl-PL"/>
              </w:rPr>
              <w:t>terapiji glimepiridom</w:t>
            </w:r>
          </w:p>
          <w:p w14:paraId="28841197" w14:textId="22B5E12E" w:rsidR="00547F85" w:rsidRPr="00F97E1A" w:rsidRDefault="000E695F">
            <w:pPr>
              <w:rPr>
                <w:szCs w:val="22"/>
                <w:lang w:val="pl-PL"/>
              </w:rPr>
            </w:pPr>
            <w:r w:rsidRPr="00F97E1A">
              <w:rPr>
                <w:rFonts w:eastAsia="TimesNewRoman"/>
                <w:szCs w:val="22"/>
                <w:lang w:val="pl-PL"/>
              </w:rPr>
              <w:t xml:space="preserve">i metforminom </w:t>
            </w:r>
            <w:r w:rsidR="005F4EF4" w:rsidRPr="00F97E1A">
              <w:rPr>
                <w:rFonts w:eastAsia="TimesNewRoman"/>
                <w:szCs w:val="22"/>
                <w:lang w:val="pl-PL"/>
              </w:rPr>
              <w:t xml:space="preserve"> ǁ </w:t>
            </w:r>
            <w:r w:rsidRPr="00F97E1A">
              <w:rPr>
                <w:rFonts w:eastAsia="TimesNewRoman"/>
                <w:szCs w:val="22"/>
                <w:lang w:val="pl-PL"/>
              </w:rPr>
              <w:t>(N=115)</w:t>
            </w:r>
          </w:p>
        </w:tc>
        <w:tc>
          <w:tcPr>
            <w:tcW w:w="2464" w:type="dxa"/>
          </w:tcPr>
          <w:p w14:paraId="6DA3A5AB" w14:textId="77777777" w:rsidR="00547F85" w:rsidRPr="00F97E1A" w:rsidRDefault="000E695F">
            <w:pPr>
              <w:rPr>
                <w:szCs w:val="22"/>
              </w:rPr>
            </w:pPr>
            <w:r w:rsidRPr="00F97E1A">
              <w:rPr>
                <w:szCs w:val="22"/>
              </w:rPr>
              <w:t>8,3</w:t>
            </w:r>
          </w:p>
        </w:tc>
        <w:tc>
          <w:tcPr>
            <w:tcW w:w="2464" w:type="dxa"/>
          </w:tcPr>
          <w:p w14:paraId="3A178CD4" w14:textId="77777777" w:rsidR="00547F85" w:rsidRPr="00F97E1A" w:rsidRDefault="000E695F">
            <w:pPr>
              <w:rPr>
                <w:szCs w:val="22"/>
              </w:rPr>
            </w:pPr>
            <w:r w:rsidRPr="00F97E1A">
              <w:rPr>
                <w:rFonts w:eastAsia="TimesNewRoman"/>
                <w:szCs w:val="22"/>
              </w:rPr>
              <w:t>-0,6</w:t>
            </w:r>
          </w:p>
        </w:tc>
        <w:tc>
          <w:tcPr>
            <w:tcW w:w="2464" w:type="dxa"/>
          </w:tcPr>
          <w:p w14:paraId="348276A9" w14:textId="77777777" w:rsidR="000E695F" w:rsidRPr="00F97E1A" w:rsidRDefault="000E695F">
            <w:pPr>
              <w:tabs>
                <w:tab w:val="clear" w:pos="284"/>
              </w:tabs>
              <w:autoSpaceDE w:val="0"/>
              <w:autoSpaceDN w:val="0"/>
              <w:adjustRightInd w:val="0"/>
              <w:rPr>
                <w:rFonts w:eastAsia="TimesNewRoman"/>
                <w:szCs w:val="22"/>
              </w:rPr>
            </w:pPr>
            <w:r w:rsidRPr="00F97E1A">
              <w:rPr>
                <w:rFonts w:eastAsia="TimesNewRoman"/>
                <w:szCs w:val="22"/>
              </w:rPr>
              <w:t>-0,9‡</w:t>
            </w:r>
          </w:p>
          <w:p w14:paraId="0C0EFC7A" w14:textId="77777777" w:rsidR="00547F85" w:rsidRPr="00F97E1A" w:rsidRDefault="000E695F">
            <w:pPr>
              <w:rPr>
                <w:szCs w:val="22"/>
              </w:rPr>
            </w:pPr>
            <w:r w:rsidRPr="00F97E1A">
              <w:rPr>
                <w:rFonts w:eastAsia="TimesNewRoman"/>
                <w:szCs w:val="22"/>
              </w:rPr>
              <w:t>(-1,1; -0,7)</w:t>
            </w:r>
          </w:p>
        </w:tc>
      </w:tr>
      <w:tr w:rsidR="00547F85" w:rsidRPr="00F97E1A" w14:paraId="025C06B0" w14:textId="77777777" w:rsidTr="00106D97">
        <w:tc>
          <w:tcPr>
            <w:tcW w:w="2463" w:type="dxa"/>
          </w:tcPr>
          <w:p w14:paraId="1A842E86" w14:textId="77777777" w:rsidR="00DC030F" w:rsidRPr="00F97E1A" w:rsidRDefault="00DC030F">
            <w:pPr>
              <w:tabs>
                <w:tab w:val="clear" w:pos="284"/>
              </w:tabs>
              <w:autoSpaceDE w:val="0"/>
              <w:autoSpaceDN w:val="0"/>
              <w:adjustRightInd w:val="0"/>
              <w:rPr>
                <w:rFonts w:eastAsia="TimesNewRoman"/>
                <w:szCs w:val="22"/>
                <w:lang w:val="pl-PL"/>
              </w:rPr>
            </w:pPr>
            <w:r w:rsidRPr="00F97E1A">
              <w:rPr>
                <w:rFonts w:eastAsia="TimesNewRoman"/>
                <w:szCs w:val="22"/>
                <w:lang w:val="pl-PL"/>
              </w:rPr>
              <w:t>Sitagliptin 100 mg</w:t>
            </w:r>
          </w:p>
          <w:p w14:paraId="5BF99BD3" w14:textId="77777777" w:rsidR="00DC030F" w:rsidRPr="00F97E1A" w:rsidRDefault="00DC030F">
            <w:pPr>
              <w:tabs>
                <w:tab w:val="clear" w:pos="284"/>
              </w:tabs>
              <w:autoSpaceDE w:val="0"/>
              <w:autoSpaceDN w:val="0"/>
              <w:adjustRightInd w:val="0"/>
              <w:rPr>
                <w:rFonts w:eastAsia="TimesNewRoman"/>
                <w:szCs w:val="22"/>
                <w:lang w:val="pl-PL"/>
              </w:rPr>
            </w:pPr>
            <w:r w:rsidRPr="00F97E1A">
              <w:rPr>
                <w:rFonts w:eastAsia="TimesNewRoman"/>
                <w:szCs w:val="22"/>
                <w:lang w:val="pl-PL"/>
              </w:rPr>
              <w:t>jednom dnevno kao</w:t>
            </w:r>
          </w:p>
          <w:p w14:paraId="11DBE2FE" w14:textId="77777777" w:rsidR="00DC030F" w:rsidRPr="00F97E1A" w:rsidRDefault="00DC030F">
            <w:pPr>
              <w:tabs>
                <w:tab w:val="clear" w:pos="284"/>
              </w:tabs>
              <w:autoSpaceDE w:val="0"/>
              <w:autoSpaceDN w:val="0"/>
              <w:adjustRightInd w:val="0"/>
              <w:rPr>
                <w:rFonts w:eastAsia="TimesNewRoman"/>
                <w:szCs w:val="22"/>
                <w:lang w:val="pl-PL"/>
              </w:rPr>
            </w:pPr>
            <w:r w:rsidRPr="00F97E1A">
              <w:rPr>
                <w:rFonts w:eastAsia="TimesNewRoman"/>
                <w:szCs w:val="22"/>
                <w:lang w:val="pl-PL"/>
              </w:rPr>
              <w:t>dodatak postojećoj</w:t>
            </w:r>
          </w:p>
          <w:p w14:paraId="3B9FEEFC" w14:textId="17EA8737" w:rsidR="00DC030F" w:rsidRPr="00F97E1A" w:rsidRDefault="00DC030F">
            <w:pPr>
              <w:tabs>
                <w:tab w:val="clear" w:pos="284"/>
              </w:tabs>
              <w:autoSpaceDE w:val="0"/>
              <w:autoSpaceDN w:val="0"/>
              <w:adjustRightInd w:val="0"/>
              <w:rPr>
                <w:rFonts w:eastAsia="TimesNewRoman"/>
                <w:szCs w:val="22"/>
                <w:lang w:val="pl-PL"/>
              </w:rPr>
            </w:pPr>
            <w:r w:rsidRPr="00F97E1A">
              <w:rPr>
                <w:rFonts w:eastAsia="TimesNewRoman"/>
                <w:szCs w:val="22"/>
                <w:lang w:val="pl-PL"/>
              </w:rPr>
              <w:t>terapiji pioglitazonom</w:t>
            </w:r>
            <w:r w:rsidR="007F6E6E" w:rsidRPr="00F97E1A">
              <w:rPr>
                <w:rFonts w:eastAsia="TimesNewRoman"/>
                <w:szCs w:val="22"/>
                <w:lang w:val="pl-PL"/>
              </w:rPr>
              <w:t xml:space="preserve"> </w:t>
            </w:r>
          </w:p>
          <w:p w14:paraId="01A002AE" w14:textId="77777777" w:rsidR="00547F85" w:rsidRPr="00F97E1A" w:rsidRDefault="00DC030F">
            <w:pPr>
              <w:rPr>
                <w:szCs w:val="22"/>
                <w:lang w:val="pl-PL"/>
              </w:rPr>
            </w:pPr>
            <w:r w:rsidRPr="00F97E1A">
              <w:rPr>
                <w:szCs w:val="22"/>
                <w:lang w:val="pl-PL"/>
              </w:rPr>
              <w:t>i metforminom# (N=152)</w:t>
            </w:r>
          </w:p>
        </w:tc>
        <w:tc>
          <w:tcPr>
            <w:tcW w:w="2464" w:type="dxa"/>
          </w:tcPr>
          <w:p w14:paraId="72938B79" w14:textId="77777777" w:rsidR="00547F85" w:rsidRPr="00F97E1A" w:rsidRDefault="00DC030F">
            <w:pPr>
              <w:rPr>
                <w:szCs w:val="22"/>
              </w:rPr>
            </w:pPr>
            <w:r w:rsidRPr="00F97E1A">
              <w:rPr>
                <w:szCs w:val="22"/>
              </w:rPr>
              <w:t>8,</w:t>
            </w:r>
            <w:r w:rsidR="00457A1B" w:rsidRPr="00F97E1A">
              <w:rPr>
                <w:szCs w:val="22"/>
              </w:rPr>
              <w:t>8</w:t>
            </w:r>
          </w:p>
        </w:tc>
        <w:tc>
          <w:tcPr>
            <w:tcW w:w="2464" w:type="dxa"/>
          </w:tcPr>
          <w:p w14:paraId="215A9EFD" w14:textId="77777777" w:rsidR="00547F85" w:rsidRPr="00F97E1A" w:rsidRDefault="00DC030F">
            <w:pPr>
              <w:rPr>
                <w:szCs w:val="22"/>
              </w:rPr>
            </w:pPr>
            <w:r w:rsidRPr="00F97E1A">
              <w:rPr>
                <w:rFonts w:eastAsia="TimesNewRoman"/>
                <w:szCs w:val="22"/>
              </w:rPr>
              <w:t>-1,</w:t>
            </w:r>
            <w:r w:rsidR="00457A1B" w:rsidRPr="00F97E1A">
              <w:rPr>
                <w:rFonts w:eastAsia="TimesNewRoman"/>
                <w:szCs w:val="22"/>
              </w:rPr>
              <w:t>2</w:t>
            </w:r>
          </w:p>
        </w:tc>
        <w:tc>
          <w:tcPr>
            <w:tcW w:w="2464" w:type="dxa"/>
          </w:tcPr>
          <w:p w14:paraId="2C9222DB" w14:textId="77777777" w:rsidR="00DC030F" w:rsidRPr="00F97E1A" w:rsidRDefault="00DC030F">
            <w:pPr>
              <w:tabs>
                <w:tab w:val="clear" w:pos="284"/>
              </w:tabs>
              <w:autoSpaceDE w:val="0"/>
              <w:autoSpaceDN w:val="0"/>
              <w:adjustRightInd w:val="0"/>
              <w:rPr>
                <w:rFonts w:eastAsia="TimesNewRoman"/>
                <w:szCs w:val="22"/>
              </w:rPr>
            </w:pPr>
            <w:r w:rsidRPr="00F97E1A">
              <w:rPr>
                <w:rFonts w:eastAsia="TimesNewRoman"/>
                <w:szCs w:val="22"/>
              </w:rPr>
              <w:t>-0,7‡</w:t>
            </w:r>
          </w:p>
          <w:p w14:paraId="7D500851" w14:textId="77777777" w:rsidR="00547F85" w:rsidRPr="00F97E1A" w:rsidRDefault="00DC030F">
            <w:pPr>
              <w:rPr>
                <w:szCs w:val="22"/>
              </w:rPr>
            </w:pPr>
            <w:r w:rsidRPr="00F97E1A">
              <w:rPr>
                <w:rFonts w:eastAsia="TimesNewRoman"/>
                <w:szCs w:val="22"/>
              </w:rPr>
              <w:t>(-1,0; -0,5)</w:t>
            </w:r>
          </w:p>
        </w:tc>
      </w:tr>
      <w:tr w:rsidR="00547F85" w:rsidRPr="00F97E1A" w14:paraId="0878ED66" w14:textId="77777777" w:rsidTr="00106D97">
        <w:tc>
          <w:tcPr>
            <w:tcW w:w="2463" w:type="dxa"/>
          </w:tcPr>
          <w:p w14:paraId="1F7939C6" w14:textId="77777777" w:rsidR="00547F85" w:rsidRPr="00F97E1A" w:rsidRDefault="007F6E6E">
            <w:pPr>
              <w:rPr>
                <w:szCs w:val="22"/>
              </w:rPr>
            </w:pPr>
            <w:r w:rsidRPr="00F97E1A">
              <w:rPr>
                <w:szCs w:val="22"/>
              </w:rPr>
              <w:t>Inicijalna terapija (dva puta dnevno)</w:t>
            </w:r>
            <w:r w:rsidRPr="00F97E1A">
              <w:rPr>
                <w:rFonts w:eastAsia="TimesNewRoman"/>
                <w:szCs w:val="22"/>
              </w:rPr>
              <w:t xml:space="preserve"> ǁ</w:t>
            </w:r>
            <w:r w:rsidR="008E791A" w:rsidRPr="00F97E1A">
              <w:rPr>
                <w:rFonts w:eastAsia="TimesNewRoman"/>
                <w:szCs w:val="22"/>
              </w:rPr>
              <w:t xml:space="preserve"> : sitagliptin 50 mg + metformin 500 mg</w:t>
            </w:r>
            <w:r w:rsidR="00457A1B" w:rsidRPr="00F97E1A">
              <w:rPr>
                <w:rFonts w:eastAsia="TimesNewRoman"/>
                <w:szCs w:val="22"/>
              </w:rPr>
              <w:t xml:space="preserve"> (N=183)</w:t>
            </w:r>
            <w:r w:rsidR="008E791A" w:rsidRPr="00F97E1A">
              <w:rPr>
                <w:rFonts w:eastAsia="TimesNewRoman"/>
                <w:szCs w:val="22"/>
              </w:rPr>
              <w:t xml:space="preserve"> </w:t>
            </w:r>
          </w:p>
        </w:tc>
        <w:tc>
          <w:tcPr>
            <w:tcW w:w="2464" w:type="dxa"/>
          </w:tcPr>
          <w:p w14:paraId="08AA1E60" w14:textId="77777777" w:rsidR="00547F85" w:rsidRPr="00F97E1A" w:rsidRDefault="00457A1B">
            <w:pPr>
              <w:rPr>
                <w:szCs w:val="22"/>
              </w:rPr>
            </w:pPr>
            <w:r w:rsidRPr="00F97E1A">
              <w:rPr>
                <w:szCs w:val="22"/>
              </w:rPr>
              <w:t>8,8</w:t>
            </w:r>
          </w:p>
        </w:tc>
        <w:tc>
          <w:tcPr>
            <w:tcW w:w="2464" w:type="dxa"/>
          </w:tcPr>
          <w:p w14:paraId="015C1143" w14:textId="77777777" w:rsidR="00547F85" w:rsidRPr="00F97E1A" w:rsidRDefault="00457A1B">
            <w:pPr>
              <w:rPr>
                <w:szCs w:val="22"/>
              </w:rPr>
            </w:pPr>
            <w:r w:rsidRPr="00F97E1A">
              <w:rPr>
                <w:rFonts w:eastAsia="TimesNewRoman"/>
                <w:szCs w:val="22"/>
              </w:rPr>
              <w:t>-1,4</w:t>
            </w:r>
          </w:p>
        </w:tc>
        <w:tc>
          <w:tcPr>
            <w:tcW w:w="2464" w:type="dxa"/>
          </w:tcPr>
          <w:p w14:paraId="440ED649" w14:textId="77777777" w:rsidR="00457A1B" w:rsidRPr="00F97E1A" w:rsidRDefault="00457A1B">
            <w:pPr>
              <w:tabs>
                <w:tab w:val="clear" w:pos="284"/>
              </w:tabs>
              <w:autoSpaceDE w:val="0"/>
              <w:autoSpaceDN w:val="0"/>
              <w:adjustRightInd w:val="0"/>
              <w:rPr>
                <w:rFonts w:eastAsia="TimesNewRoman"/>
                <w:szCs w:val="22"/>
              </w:rPr>
            </w:pPr>
            <w:r w:rsidRPr="00F97E1A">
              <w:rPr>
                <w:rFonts w:eastAsia="TimesNewRoman"/>
                <w:szCs w:val="22"/>
              </w:rPr>
              <w:t>-1,6‡</w:t>
            </w:r>
          </w:p>
          <w:p w14:paraId="083F890A" w14:textId="77777777" w:rsidR="00547F85" w:rsidRPr="00F97E1A" w:rsidRDefault="00457A1B">
            <w:pPr>
              <w:rPr>
                <w:szCs w:val="22"/>
              </w:rPr>
            </w:pPr>
            <w:r w:rsidRPr="00F97E1A">
              <w:rPr>
                <w:rFonts w:eastAsia="TimesNewRoman"/>
                <w:szCs w:val="22"/>
              </w:rPr>
              <w:t>(-1,8; -1,3)</w:t>
            </w:r>
          </w:p>
        </w:tc>
      </w:tr>
      <w:tr w:rsidR="00547F85" w:rsidRPr="00F97E1A" w14:paraId="3F2EACE5" w14:textId="77777777" w:rsidTr="00106D97">
        <w:tc>
          <w:tcPr>
            <w:tcW w:w="2463" w:type="dxa"/>
          </w:tcPr>
          <w:p w14:paraId="22380E57" w14:textId="77777777" w:rsidR="00547F85" w:rsidRPr="00F97E1A" w:rsidRDefault="00457A1B">
            <w:pPr>
              <w:rPr>
                <w:szCs w:val="22"/>
              </w:rPr>
            </w:pPr>
            <w:r w:rsidRPr="00F97E1A">
              <w:rPr>
                <w:szCs w:val="22"/>
              </w:rPr>
              <w:t>Inicijalna terapija (dva puta dnevno)</w:t>
            </w:r>
            <w:r w:rsidRPr="00F97E1A">
              <w:rPr>
                <w:rFonts w:eastAsia="TimesNewRoman"/>
                <w:szCs w:val="22"/>
              </w:rPr>
              <w:t xml:space="preserve"> ǁ : sitagliptin 50 mg + metformin 1000 mg (N=178)</w:t>
            </w:r>
          </w:p>
        </w:tc>
        <w:tc>
          <w:tcPr>
            <w:tcW w:w="2464" w:type="dxa"/>
          </w:tcPr>
          <w:p w14:paraId="5B8AE07E" w14:textId="77777777" w:rsidR="00547F85" w:rsidRPr="00F97E1A" w:rsidRDefault="00457A1B">
            <w:pPr>
              <w:rPr>
                <w:szCs w:val="22"/>
              </w:rPr>
            </w:pPr>
            <w:r w:rsidRPr="00F97E1A">
              <w:rPr>
                <w:szCs w:val="22"/>
              </w:rPr>
              <w:t>8,8</w:t>
            </w:r>
          </w:p>
        </w:tc>
        <w:tc>
          <w:tcPr>
            <w:tcW w:w="2464" w:type="dxa"/>
          </w:tcPr>
          <w:p w14:paraId="79D32726" w14:textId="77777777" w:rsidR="00547F85" w:rsidRPr="00F97E1A" w:rsidRDefault="00457A1B">
            <w:pPr>
              <w:rPr>
                <w:szCs w:val="22"/>
              </w:rPr>
            </w:pPr>
            <w:r w:rsidRPr="00F97E1A">
              <w:rPr>
                <w:rFonts w:eastAsia="TimesNewRoman"/>
                <w:szCs w:val="22"/>
              </w:rPr>
              <w:t>-1,9</w:t>
            </w:r>
          </w:p>
        </w:tc>
        <w:tc>
          <w:tcPr>
            <w:tcW w:w="2464" w:type="dxa"/>
          </w:tcPr>
          <w:p w14:paraId="3491D3CB" w14:textId="77777777" w:rsidR="00457A1B" w:rsidRPr="00F97E1A" w:rsidRDefault="00457A1B">
            <w:pPr>
              <w:tabs>
                <w:tab w:val="clear" w:pos="284"/>
              </w:tabs>
              <w:autoSpaceDE w:val="0"/>
              <w:autoSpaceDN w:val="0"/>
              <w:adjustRightInd w:val="0"/>
              <w:rPr>
                <w:rFonts w:eastAsia="TimesNewRoman"/>
                <w:szCs w:val="22"/>
              </w:rPr>
            </w:pPr>
            <w:r w:rsidRPr="00F97E1A">
              <w:rPr>
                <w:rFonts w:eastAsia="TimesNewRoman"/>
                <w:szCs w:val="22"/>
              </w:rPr>
              <w:t>-2,1‡</w:t>
            </w:r>
          </w:p>
          <w:p w14:paraId="5976D74E" w14:textId="77777777" w:rsidR="00547F85" w:rsidRPr="00F97E1A" w:rsidRDefault="00457A1B">
            <w:pPr>
              <w:rPr>
                <w:szCs w:val="22"/>
              </w:rPr>
            </w:pPr>
            <w:r w:rsidRPr="00F97E1A">
              <w:rPr>
                <w:rFonts w:eastAsia="TimesNewRoman"/>
                <w:szCs w:val="22"/>
              </w:rPr>
              <w:t>(-2,3; -1,8)</w:t>
            </w:r>
          </w:p>
        </w:tc>
      </w:tr>
      <w:tr w:rsidR="0045551E" w:rsidRPr="00F97E1A" w14:paraId="6F50098C" w14:textId="77777777" w:rsidTr="00106D97">
        <w:tc>
          <w:tcPr>
            <w:tcW w:w="2463" w:type="dxa"/>
          </w:tcPr>
          <w:p w14:paraId="7CAB93B2" w14:textId="77777777" w:rsidR="0045551E" w:rsidRPr="00F97E1A" w:rsidRDefault="0045551E">
            <w:pPr>
              <w:rPr>
                <w:szCs w:val="22"/>
                <w:lang w:val="pl-PL"/>
              </w:rPr>
            </w:pPr>
            <w:r w:rsidRPr="00F97E1A">
              <w:rPr>
                <w:szCs w:val="22"/>
                <w:lang w:val="pl-PL"/>
              </w:rPr>
              <w:t xml:space="preserve">Sitagliptin 100 mg jednom dnevno kao dodatak postojećoj terapiji insulinom (+/- metformin) </w:t>
            </w:r>
            <w:r w:rsidRPr="00F97E1A">
              <w:rPr>
                <w:rFonts w:eastAsia="TimesNewRoman"/>
                <w:szCs w:val="22"/>
                <w:lang w:val="pl-PL"/>
              </w:rPr>
              <w:t>ǁ (N=305)</w:t>
            </w:r>
          </w:p>
        </w:tc>
        <w:tc>
          <w:tcPr>
            <w:tcW w:w="2464" w:type="dxa"/>
          </w:tcPr>
          <w:p w14:paraId="5D4E10F1" w14:textId="77777777" w:rsidR="0045551E" w:rsidRPr="00F97E1A" w:rsidRDefault="0045551E">
            <w:pPr>
              <w:rPr>
                <w:szCs w:val="22"/>
              </w:rPr>
            </w:pPr>
            <w:r w:rsidRPr="00F97E1A">
              <w:rPr>
                <w:szCs w:val="22"/>
              </w:rPr>
              <w:t>8,7</w:t>
            </w:r>
          </w:p>
        </w:tc>
        <w:tc>
          <w:tcPr>
            <w:tcW w:w="2464" w:type="dxa"/>
          </w:tcPr>
          <w:p w14:paraId="16ECE25E" w14:textId="77777777" w:rsidR="0045551E" w:rsidRPr="00F97E1A" w:rsidRDefault="0045551E">
            <w:pPr>
              <w:rPr>
                <w:szCs w:val="22"/>
              </w:rPr>
            </w:pPr>
            <w:r w:rsidRPr="00F97E1A">
              <w:rPr>
                <w:rFonts w:eastAsia="TimesNewRoman"/>
                <w:szCs w:val="22"/>
              </w:rPr>
              <w:t>-0,6¶</w:t>
            </w:r>
          </w:p>
        </w:tc>
        <w:tc>
          <w:tcPr>
            <w:tcW w:w="2464" w:type="dxa"/>
          </w:tcPr>
          <w:p w14:paraId="18B4EA72" w14:textId="694F5F3D" w:rsidR="0045551E" w:rsidRPr="00F97E1A" w:rsidRDefault="0045551E">
            <w:pPr>
              <w:rPr>
                <w:rFonts w:eastAsia="TimesNewRoman"/>
                <w:szCs w:val="22"/>
              </w:rPr>
            </w:pPr>
            <w:r w:rsidRPr="00F97E1A">
              <w:rPr>
                <w:rFonts w:eastAsia="TimesNewRoman"/>
                <w:szCs w:val="22"/>
              </w:rPr>
              <w:t>-0,6</w:t>
            </w:r>
            <w:r w:rsidR="005F4EF4">
              <w:rPr>
                <w:rFonts w:eastAsia="TimesNewRoman"/>
                <w:szCs w:val="22"/>
              </w:rPr>
              <w:t xml:space="preserve"> </w:t>
            </w:r>
            <w:r w:rsidR="005F4EF4" w:rsidRPr="005F4EF4">
              <w:rPr>
                <w:rFonts w:eastAsia="TimesNewRoman"/>
                <w:szCs w:val="22"/>
              </w:rPr>
              <w:t>‡</w:t>
            </w:r>
            <w:r w:rsidRPr="00F97E1A">
              <w:rPr>
                <w:rFonts w:eastAsia="TimesNewRoman"/>
                <w:szCs w:val="22"/>
              </w:rPr>
              <w:t>¶</w:t>
            </w:r>
          </w:p>
          <w:p w14:paraId="6F92D707" w14:textId="77777777" w:rsidR="0045551E" w:rsidRPr="00F97E1A" w:rsidRDefault="0045551E">
            <w:pPr>
              <w:rPr>
                <w:szCs w:val="22"/>
              </w:rPr>
            </w:pPr>
            <w:r w:rsidRPr="00F97E1A">
              <w:rPr>
                <w:rFonts w:eastAsia="TimesNewRoman"/>
                <w:szCs w:val="22"/>
              </w:rPr>
              <w:t>(-0,7; -0,4)</w:t>
            </w:r>
          </w:p>
        </w:tc>
      </w:tr>
    </w:tbl>
    <w:p w14:paraId="32C412FA" w14:textId="77777777" w:rsidR="00514942"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*Analiza podataka svih l</w:t>
      </w:r>
      <w:r w:rsidR="004C0C18" w:rsidRPr="00F97E1A">
        <w:rPr>
          <w:rFonts w:eastAsia="TimesNewRoman"/>
          <w:szCs w:val="22"/>
          <w:lang w:val="pl-PL"/>
        </w:rPr>
        <w:t>ij</w:t>
      </w:r>
      <w:r w:rsidRPr="00F97E1A">
        <w:rPr>
          <w:rFonts w:eastAsia="TimesNewRoman"/>
          <w:szCs w:val="22"/>
          <w:lang w:val="pl-PL"/>
        </w:rPr>
        <w:t>ečenih ispitanika („</w:t>
      </w:r>
      <w:r w:rsidRPr="007C3012">
        <w:rPr>
          <w:rFonts w:eastAsia="TimesNewRoman"/>
          <w:i/>
          <w:szCs w:val="22"/>
          <w:lang w:val="pl-PL"/>
        </w:rPr>
        <w:t>intention-to-treat</w:t>
      </w:r>
      <w:r w:rsidRPr="00F97E1A">
        <w:rPr>
          <w:rFonts w:eastAsia="TimesNewRoman"/>
          <w:szCs w:val="22"/>
          <w:lang w:val="pl-PL"/>
        </w:rPr>
        <w:t>“ analiza,</w:t>
      </w:r>
      <w:r w:rsidR="00A03D3A" w:rsidRPr="00F97E1A">
        <w:rPr>
          <w:rFonts w:eastAsia="TimesNewRoman"/>
          <w:szCs w:val="22"/>
          <w:lang w:val="pl-PL"/>
        </w:rPr>
        <w:t xml:space="preserve"> analiza sa nam</w:t>
      </w:r>
      <w:r w:rsidR="004C0C18" w:rsidRPr="00F97E1A">
        <w:rPr>
          <w:rFonts w:eastAsia="TimesNewRoman"/>
          <w:szCs w:val="22"/>
          <w:lang w:val="pl-PL"/>
        </w:rPr>
        <w:t>j</w:t>
      </w:r>
      <w:r w:rsidR="00A03D3A" w:rsidRPr="00F97E1A">
        <w:rPr>
          <w:rFonts w:eastAsia="TimesNewRoman"/>
          <w:szCs w:val="22"/>
          <w:lang w:val="pl-PL"/>
        </w:rPr>
        <w:t xml:space="preserve">erom </w:t>
      </w:r>
      <w:r w:rsidRPr="00F97E1A">
        <w:rPr>
          <w:rFonts w:eastAsia="TimesNewRoman"/>
          <w:szCs w:val="22"/>
          <w:lang w:val="pl-PL"/>
        </w:rPr>
        <w:t>l</w:t>
      </w:r>
      <w:r w:rsidR="004C0C18" w:rsidRPr="00F97E1A">
        <w:rPr>
          <w:rFonts w:eastAsia="TimesNewRoman"/>
          <w:szCs w:val="22"/>
          <w:lang w:val="pl-PL"/>
        </w:rPr>
        <w:t>ij</w:t>
      </w:r>
      <w:r w:rsidRPr="00F97E1A">
        <w:rPr>
          <w:rFonts w:eastAsia="TimesNewRoman"/>
          <w:szCs w:val="22"/>
          <w:lang w:val="pl-PL"/>
        </w:rPr>
        <w:t>eče</w:t>
      </w:r>
      <w:r w:rsidR="00A03D3A" w:rsidRPr="00F97E1A">
        <w:rPr>
          <w:rFonts w:eastAsia="TimesNewRoman"/>
          <w:szCs w:val="22"/>
          <w:lang w:val="pl-PL"/>
        </w:rPr>
        <w:t>nja</w:t>
      </w:r>
      <w:r w:rsidRPr="00F97E1A">
        <w:rPr>
          <w:rFonts w:eastAsia="TimesNewRoman"/>
          <w:szCs w:val="22"/>
          <w:lang w:val="pl-PL"/>
        </w:rPr>
        <w:t>)</w:t>
      </w:r>
    </w:p>
    <w:p w14:paraId="63F3D09F" w14:textId="1B974C84" w:rsidR="008600E6"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†Srednja vr</w:t>
      </w:r>
      <w:r w:rsidR="004C0C18" w:rsidRPr="00F97E1A">
        <w:rPr>
          <w:rFonts w:eastAsia="TimesNewRoman"/>
          <w:szCs w:val="22"/>
          <w:lang w:val="pl-PL"/>
        </w:rPr>
        <w:t>ij</w:t>
      </w:r>
      <w:r w:rsidRPr="00F97E1A">
        <w:rPr>
          <w:rFonts w:eastAsia="TimesNewRoman"/>
          <w:szCs w:val="22"/>
          <w:lang w:val="pl-PL"/>
        </w:rPr>
        <w:t>ednost najmanjih kvadrata prilagođena statusu prethodne antihiperglikemijske terapije i</w:t>
      </w:r>
      <w:r w:rsidR="008600E6" w:rsidRPr="00F97E1A">
        <w:rPr>
          <w:rFonts w:eastAsia="TimesNewRoman"/>
          <w:szCs w:val="22"/>
          <w:lang w:val="pl-PL"/>
        </w:rPr>
        <w:t xml:space="preserve"> vrijednostima na početku ispitivanja.</w:t>
      </w:r>
    </w:p>
    <w:p w14:paraId="432A6BA0" w14:textId="77777777" w:rsidR="00514942"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‡p&lt;0,001 u odnosu na placebo ili u odnosu na placebo + kombinovana terapija.</w:t>
      </w:r>
    </w:p>
    <w:p w14:paraId="4D6FC34C" w14:textId="77777777" w:rsidR="00514942"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§HbA1c (%) nakon 18 ned</w:t>
      </w:r>
      <w:r w:rsidR="004C0C18" w:rsidRPr="00F97E1A">
        <w:rPr>
          <w:rFonts w:eastAsia="TimesNewRoman"/>
          <w:szCs w:val="22"/>
          <w:lang w:val="pl-PL"/>
        </w:rPr>
        <w:t>j</w:t>
      </w:r>
      <w:r w:rsidRPr="00F97E1A">
        <w:rPr>
          <w:rFonts w:eastAsia="TimesNewRoman"/>
          <w:szCs w:val="22"/>
          <w:lang w:val="pl-PL"/>
        </w:rPr>
        <w:t>elja terapije.</w:t>
      </w:r>
    </w:p>
    <w:p w14:paraId="53A42335" w14:textId="77777777" w:rsidR="00514942"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ǁHbA1c (%) nakon 24 ned</w:t>
      </w:r>
      <w:r w:rsidR="004C0C18" w:rsidRPr="00F97E1A">
        <w:rPr>
          <w:rFonts w:eastAsia="TimesNewRoman"/>
          <w:szCs w:val="22"/>
          <w:lang w:val="pl-PL"/>
        </w:rPr>
        <w:t>j</w:t>
      </w:r>
      <w:r w:rsidRPr="00F97E1A">
        <w:rPr>
          <w:rFonts w:eastAsia="TimesNewRoman"/>
          <w:szCs w:val="22"/>
          <w:lang w:val="pl-PL"/>
        </w:rPr>
        <w:t>elja terapije.</w:t>
      </w:r>
    </w:p>
    <w:p w14:paraId="5AE797F8" w14:textId="77777777" w:rsidR="00514942" w:rsidRPr="00F97E1A" w:rsidRDefault="006928AA">
      <w:pPr>
        <w:tabs>
          <w:tab w:val="clear" w:pos="284"/>
        </w:tabs>
        <w:autoSpaceDE w:val="0"/>
        <w:autoSpaceDN w:val="0"/>
        <w:adjustRightInd w:val="0"/>
        <w:rPr>
          <w:rFonts w:eastAsia="TimesNewRoman"/>
          <w:szCs w:val="22"/>
          <w:lang w:val="pl-PL"/>
        </w:rPr>
      </w:pPr>
      <w:r w:rsidRPr="00F97E1A">
        <w:rPr>
          <w:rFonts w:eastAsia="TimesNewRoman"/>
          <w:szCs w:val="22"/>
          <w:lang w:val="pl-PL"/>
        </w:rPr>
        <w:t>#HbA1c (%) nakon 26 ne</w:t>
      </w:r>
      <w:r w:rsidR="00514942" w:rsidRPr="00F97E1A">
        <w:rPr>
          <w:rFonts w:eastAsia="TimesNewRoman"/>
          <w:szCs w:val="22"/>
          <w:lang w:val="pl-PL"/>
        </w:rPr>
        <w:t>d</w:t>
      </w:r>
      <w:r w:rsidR="004C0C18" w:rsidRPr="00F97E1A">
        <w:rPr>
          <w:rFonts w:eastAsia="TimesNewRoman"/>
          <w:szCs w:val="22"/>
          <w:lang w:val="pl-PL"/>
        </w:rPr>
        <w:t>j</w:t>
      </w:r>
      <w:r w:rsidR="00514942" w:rsidRPr="00F97E1A">
        <w:rPr>
          <w:rFonts w:eastAsia="TimesNewRoman"/>
          <w:szCs w:val="22"/>
          <w:lang w:val="pl-PL"/>
        </w:rPr>
        <w:t>elja terapije.</w:t>
      </w:r>
    </w:p>
    <w:p w14:paraId="7A78F72E" w14:textId="3503D285" w:rsidR="008600E6" w:rsidRPr="00F97E1A" w:rsidRDefault="00514942">
      <w:pPr>
        <w:tabs>
          <w:tab w:val="clear" w:pos="284"/>
        </w:tabs>
        <w:autoSpaceDE w:val="0"/>
        <w:autoSpaceDN w:val="0"/>
        <w:adjustRightInd w:val="0"/>
        <w:rPr>
          <w:rFonts w:eastAsia="TimesNewRoman"/>
          <w:szCs w:val="22"/>
          <w:lang w:val="pl-PL"/>
        </w:rPr>
      </w:pPr>
      <w:r w:rsidRPr="00F97E1A">
        <w:rPr>
          <w:rFonts w:eastAsia="TimesNewRoman"/>
          <w:szCs w:val="22"/>
          <w:lang w:val="pl-PL"/>
        </w:rPr>
        <w:t>¶Srednja vr</w:t>
      </w:r>
      <w:r w:rsidR="004C0C18" w:rsidRPr="00F97E1A">
        <w:rPr>
          <w:rFonts w:eastAsia="TimesNewRoman"/>
          <w:szCs w:val="22"/>
          <w:lang w:val="pl-PL"/>
        </w:rPr>
        <w:t>ij</w:t>
      </w:r>
      <w:r w:rsidRPr="00F97E1A">
        <w:rPr>
          <w:rFonts w:eastAsia="TimesNewRoman"/>
          <w:szCs w:val="22"/>
          <w:lang w:val="pl-PL"/>
        </w:rPr>
        <w:t>ednost najmanjih kvadrata prilagođena prema prim</w:t>
      </w:r>
      <w:r w:rsidR="00256AC9">
        <w:rPr>
          <w:rFonts w:eastAsia="TimesNewRoman"/>
          <w:szCs w:val="22"/>
          <w:lang w:val="pl-PL"/>
        </w:rPr>
        <w:t>j</w:t>
      </w:r>
      <w:r w:rsidRPr="00F97E1A">
        <w:rPr>
          <w:rFonts w:eastAsia="TimesNewRoman"/>
          <w:szCs w:val="22"/>
          <w:lang w:val="pl-PL"/>
        </w:rPr>
        <w:t>eni metformina na prvom pregledu (da/ne),</w:t>
      </w:r>
      <w:r w:rsidR="008600E6" w:rsidRPr="00F97E1A">
        <w:rPr>
          <w:rFonts w:eastAsia="TimesNewRoman"/>
          <w:szCs w:val="22"/>
          <w:lang w:val="pl-PL"/>
        </w:rPr>
        <w:t xml:space="preserve"> primjeni insulina na prvom pregledu (fiksna m</w:t>
      </w:r>
      <w:r w:rsidR="00256AC9">
        <w:rPr>
          <w:rFonts w:eastAsia="TimesNewRoman"/>
          <w:szCs w:val="22"/>
          <w:lang w:val="pl-PL"/>
        </w:rPr>
        <w:t>j</w:t>
      </w:r>
      <w:r w:rsidR="008600E6" w:rsidRPr="00F97E1A">
        <w:rPr>
          <w:rFonts w:eastAsia="TimesNewRoman"/>
          <w:szCs w:val="22"/>
          <w:lang w:val="pl-PL"/>
        </w:rPr>
        <w:t>ešavina insulina</w:t>
      </w:r>
      <w:r w:rsidR="00256AC9">
        <w:rPr>
          <w:rFonts w:eastAsia="TimesNewRoman"/>
          <w:szCs w:val="22"/>
          <w:lang w:val="pl-PL"/>
        </w:rPr>
        <w:t xml:space="preserve"> - </w:t>
      </w:r>
      <w:r w:rsidR="00256AC9" w:rsidRPr="007C3012">
        <w:rPr>
          <w:rFonts w:eastAsia="TimesNewRoman"/>
          <w:i/>
          <w:szCs w:val="22"/>
          <w:lang w:val="pl-PL"/>
        </w:rPr>
        <w:t>,,pre-mixed”</w:t>
      </w:r>
      <w:r w:rsidR="00256AC9">
        <w:rPr>
          <w:rFonts w:eastAsia="TimesNewRoman"/>
          <w:szCs w:val="22"/>
          <w:lang w:val="pl-PL"/>
        </w:rPr>
        <w:t xml:space="preserve"> u odnosu na</w:t>
      </w:r>
      <w:r w:rsidR="008600E6" w:rsidRPr="00F97E1A">
        <w:rPr>
          <w:rFonts w:eastAsia="TimesNewRoman"/>
          <w:szCs w:val="22"/>
          <w:lang w:val="pl-PL"/>
        </w:rPr>
        <w:t xml:space="preserve"> </w:t>
      </w:r>
      <w:r w:rsidR="00256AC9">
        <w:rPr>
          <w:rFonts w:eastAsia="TimesNewRoman"/>
          <w:szCs w:val="22"/>
          <w:lang w:val="pl-PL"/>
        </w:rPr>
        <w:t>,,</w:t>
      </w:r>
      <w:r w:rsidR="00256AC9" w:rsidRPr="007C3012">
        <w:rPr>
          <w:rFonts w:eastAsia="TimesNewRoman"/>
          <w:i/>
          <w:szCs w:val="22"/>
          <w:lang w:val="pl-PL"/>
        </w:rPr>
        <w:t>non-pre-mixed</w:t>
      </w:r>
      <w:r w:rsidR="00256AC9">
        <w:rPr>
          <w:rFonts w:eastAsia="TimesNewRoman"/>
          <w:szCs w:val="22"/>
          <w:lang w:val="pl-PL"/>
        </w:rPr>
        <w:t xml:space="preserve">”- </w:t>
      </w:r>
      <w:r w:rsidR="008600E6" w:rsidRPr="00F97E1A">
        <w:rPr>
          <w:rFonts w:eastAsia="TimesNewRoman"/>
          <w:szCs w:val="22"/>
          <w:lang w:val="pl-PL"/>
        </w:rPr>
        <w:t>srednjedjelujući ili dugodjelujući) i prema vrijednostima na početku ispitivanja. Razlike u interakcijama u terapiji prema stratumima (primjena metformina i insulina) ni</w:t>
      </w:r>
      <w:r w:rsidR="00256AC9">
        <w:rPr>
          <w:rFonts w:eastAsia="TimesNewRoman"/>
          <w:szCs w:val="22"/>
          <w:lang w:val="pl-PL"/>
        </w:rPr>
        <w:t>je</w:t>
      </w:r>
      <w:r w:rsidR="008600E6" w:rsidRPr="00F97E1A">
        <w:rPr>
          <w:rFonts w:eastAsia="TimesNewRoman"/>
          <w:szCs w:val="22"/>
          <w:lang w:val="pl-PL"/>
        </w:rPr>
        <w:t>su bile značajne (p&gt;0,10).</w:t>
      </w:r>
    </w:p>
    <w:p w14:paraId="25A2AE13" w14:textId="77777777" w:rsidR="0005678B" w:rsidRPr="00F97E1A" w:rsidRDefault="0005678B">
      <w:pPr>
        <w:rPr>
          <w:rFonts w:eastAsia="TimesNewRoman"/>
          <w:szCs w:val="22"/>
          <w:lang w:val="pl-PL"/>
        </w:rPr>
      </w:pPr>
    </w:p>
    <w:p w14:paraId="6CFCD003" w14:textId="050D019C"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24-ned</w:t>
      </w:r>
      <w:r w:rsidR="004C0C18" w:rsidRPr="00F97E1A">
        <w:rPr>
          <w:rFonts w:eastAsia="TimesNewRoman"/>
          <w:szCs w:val="22"/>
          <w:lang w:val="pl-PL"/>
        </w:rPr>
        <w:t>j</w:t>
      </w:r>
      <w:r w:rsidRPr="00F97E1A">
        <w:rPr>
          <w:rFonts w:eastAsia="TimesNewRoman"/>
          <w:szCs w:val="22"/>
          <w:lang w:val="pl-PL"/>
        </w:rPr>
        <w:t>eljna studija sa aktivnim l</w:t>
      </w:r>
      <w:r w:rsidR="00D4228D" w:rsidRPr="00F97E1A">
        <w:rPr>
          <w:rFonts w:eastAsia="TimesNewRoman"/>
          <w:szCs w:val="22"/>
          <w:lang w:val="pl-PL"/>
        </w:rPr>
        <w:t>ij</w:t>
      </w:r>
      <w:r w:rsidRPr="00F97E1A">
        <w:rPr>
          <w:rFonts w:eastAsia="TimesNewRoman"/>
          <w:szCs w:val="22"/>
          <w:lang w:val="pl-PL"/>
        </w:rPr>
        <w:t>ekom (metforminom) kao kontrolom, dizajnirana je za proc</w:t>
      </w:r>
      <w:r w:rsidR="00A079EE" w:rsidRPr="00F97E1A">
        <w:rPr>
          <w:rFonts w:eastAsia="TimesNewRoman"/>
          <w:szCs w:val="22"/>
          <w:lang w:val="pl-PL"/>
        </w:rPr>
        <w:t>j</w:t>
      </w:r>
      <w:r w:rsidRPr="00F97E1A">
        <w:rPr>
          <w:rFonts w:eastAsia="TimesNewRoman"/>
          <w:szCs w:val="22"/>
          <w:lang w:val="pl-PL"/>
        </w:rPr>
        <w:t xml:space="preserve">enu efikasnosti </w:t>
      </w:r>
      <w:r w:rsidR="00100533" w:rsidRPr="00F97E1A">
        <w:rPr>
          <w:rFonts w:eastAsia="TimesNewRoman"/>
          <w:szCs w:val="22"/>
          <w:lang w:val="pl-PL"/>
        </w:rPr>
        <w:t>i</w:t>
      </w:r>
      <w:r w:rsidR="00582A44" w:rsidRPr="00F97E1A">
        <w:rPr>
          <w:rFonts w:eastAsia="TimesNewRoman"/>
          <w:szCs w:val="22"/>
          <w:lang w:val="pl-PL"/>
        </w:rPr>
        <w:t xml:space="preserve"> </w:t>
      </w:r>
      <w:r w:rsidRPr="00F97E1A">
        <w:rPr>
          <w:rFonts w:eastAsia="TimesNewRoman"/>
          <w:szCs w:val="22"/>
          <w:lang w:val="pl-PL"/>
        </w:rPr>
        <w:t>bezb</w:t>
      </w:r>
      <w:r w:rsidR="00A079EE" w:rsidRPr="00F97E1A">
        <w:rPr>
          <w:rFonts w:eastAsia="TimesNewRoman"/>
          <w:szCs w:val="22"/>
          <w:lang w:val="pl-PL"/>
        </w:rPr>
        <w:t>j</w:t>
      </w:r>
      <w:r w:rsidRPr="00F97E1A">
        <w:rPr>
          <w:rFonts w:eastAsia="TimesNewRoman"/>
          <w:szCs w:val="22"/>
          <w:lang w:val="pl-PL"/>
        </w:rPr>
        <w:t>ednosti sitagliptina u dozi od 100 mg jednom dnevno (N=528) u poređenju sa metforminom (N=522)</w:t>
      </w:r>
      <w:r w:rsidR="00582A44" w:rsidRPr="00F97E1A">
        <w:rPr>
          <w:rFonts w:eastAsia="TimesNewRoman"/>
          <w:szCs w:val="22"/>
          <w:lang w:val="pl-PL"/>
        </w:rPr>
        <w:t xml:space="preserve"> </w:t>
      </w:r>
      <w:r w:rsidRPr="00F97E1A">
        <w:rPr>
          <w:rFonts w:eastAsia="TimesNewRoman"/>
          <w:szCs w:val="22"/>
          <w:lang w:val="pl-PL"/>
        </w:rPr>
        <w:t>kod pacijenata kod kojih adekvatna kontrola glikemije nije mogla da se postigne prim</w:t>
      </w:r>
      <w:r w:rsidR="00A079EE" w:rsidRPr="00F97E1A">
        <w:rPr>
          <w:rFonts w:eastAsia="TimesNewRoman"/>
          <w:szCs w:val="22"/>
          <w:lang w:val="pl-PL"/>
        </w:rPr>
        <w:t>j</w:t>
      </w:r>
      <w:r w:rsidRPr="00F97E1A">
        <w:rPr>
          <w:rFonts w:eastAsia="TimesNewRoman"/>
          <w:szCs w:val="22"/>
          <w:lang w:val="pl-PL"/>
        </w:rPr>
        <w:t xml:space="preserve">enom samo dijete </w:t>
      </w:r>
      <w:r w:rsidR="004B6BC7" w:rsidRPr="00F97E1A">
        <w:rPr>
          <w:rFonts w:eastAsia="TimesNewRoman"/>
          <w:szCs w:val="22"/>
          <w:lang w:val="pl-PL"/>
        </w:rPr>
        <w:t>i</w:t>
      </w:r>
      <w:r w:rsidR="00582A44" w:rsidRPr="00F97E1A">
        <w:rPr>
          <w:rFonts w:eastAsia="TimesNewRoman"/>
          <w:szCs w:val="22"/>
          <w:lang w:val="pl-PL"/>
        </w:rPr>
        <w:t xml:space="preserve"> </w:t>
      </w:r>
      <w:r w:rsidRPr="00F97E1A">
        <w:rPr>
          <w:rFonts w:eastAsia="TimesNewRoman"/>
          <w:szCs w:val="22"/>
          <w:lang w:val="pl-PL"/>
        </w:rPr>
        <w:t>fizičkih v</w:t>
      </w:r>
      <w:r w:rsidR="00163F98">
        <w:rPr>
          <w:rFonts w:eastAsia="TimesNewRoman"/>
          <w:szCs w:val="22"/>
          <w:lang w:val="pl-PL"/>
        </w:rPr>
        <w:t>j</w:t>
      </w:r>
      <w:r w:rsidRPr="00F97E1A">
        <w:rPr>
          <w:rFonts w:eastAsia="TimesNewRoman"/>
          <w:szCs w:val="22"/>
          <w:lang w:val="pl-PL"/>
        </w:rPr>
        <w:t>ežbi, a koji ni</w:t>
      </w:r>
      <w:r w:rsidR="00D4228D" w:rsidRPr="00F97E1A">
        <w:rPr>
          <w:rFonts w:eastAsia="TimesNewRoman"/>
          <w:szCs w:val="22"/>
          <w:lang w:val="pl-PL"/>
        </w:rPr>
        <w:t>je</w:t>
      </w:r>
      <w:r w:rsidRPr="00F97E1A">
        <w:rPr>
          <w:rFonts w:eastAsia="TimesNewRoman"/>
          <w:szCs w:val="22"/>
          <w:lang w:val="pl-PL"/>
        </w:rPr>
        <w:t>su primali antihiperglikemijsku terapiju (koji su bili bez terapije najmanje 4 m</w:t>
      </w:r>
      <w:r w:rsidR="00A079EE" w:rsidRPr="00F97E1A">
        <w:rPr>
          <w:rFonts w:eastAsia="TimesNewRoman"/>
          <w:szCs w:val="22"/>
          <w:lang w:val="pl-PL"/>
        </w:rPr>
        <w:t>j</w:t>
      </w:r>
      <w:r w:rsidRPr="00F97E1A">
        <w:rPr>
          <w:rFonts w:eastAsia="TimesNewRoman"/>
          <w:szCs w:val="22"/>
          <w:lang w:val="pl-PL"/>
        </w:rPr>
        <w:t>eseca).</w:t>
      </w:r>
      <w:r w:rsidR="00582A44" w:rsidRPr="00F97E1A">
        <w:rPr>
          <w:rFonts w:eastAsia="TimesNewRoman"/>
          <w:szCs w:val="22"/>
          <w:lang w:val="pl-PL"/>
        </w:rPr>
        <w:t xml:space="preserve"> </w:t>
      </w:r>
      <w:r w:rsidRPr="00F97E1A">
        <w:rPr>
          <w:rFonts w:eastAsia="TimesNewRoman"/>
          <w:szCs w:val="22"/>
          <w:lang w:val="pl-PL"/>
        </w:rPr>
        <w:t>Srednja doza metformina bila je oko 1900 mg na dan. Smanjenje vr</w:t>
      </w:r>
      <w:r w:rsidR="00A079EE" w:rsidRPr="00F97E1A">
        <w:rPr>
          <w:rFonts w:eastAsia="TimesNewRoman"/>
          <w:szCs w:val="22"/>
          <w:lang w:val="pl-PL"/>
        </w:rPr>
        <w:t>ij</w:t>
      </w:r>
      <w:r w:rsidRPr="00F97E1A">
        <w:rPr>
          <w:rFonts w:eastAsia="TimesNewRoman"/>
          <w:szCs w:val="22"/>
          <w:lang w:val="pl-PL"/>
        </w:rPr>
        <w:t>ednosti HbA</w:t>
      </w:r>
      <w:r w:rsidRPr="007C3012">
        <w:rPr>
          <w:rFonts w:eastAsia="TimesNewRoman"/>
          <w:szCs w:val="22"/>
          <w:vertAlign w:val="subscript"/>
          <w:lang w:val="pl-PL"/>
        </w:rPr>
        <w:t>1c</w:t>
      </w:r>
      <w:r w:rsidRPr="00F97E1A">
        <w:rPr>
          <w:rFonts w:eastAsia="TimesNewRoman"/>
          <w:szCs w:val="22"/>
          <w:lang w:val="pl-PL"/>
        </w:rPr>
        <w:t>, u odnosu na srednju</w:t>
      </w:r>
      <w:r w:rsidR="00582A44" w:rsidRPr="00F97E1A">
        <w:rPr>
          <w:rFonts w:eastAsia="TimesNewRoman"/>
          <w:szCs w:val="22"/>
          <w:lang w:val="pl-PL"/>
        </w:rPr>
        <w:t xml:space="preserve"> </w:t>
      </w:r>
      <w:r w:rsidRPr="00F97E1A">
        <w:rPr>
          <w:rFonts w:eastAsia="TimesNewRoman"/>
          <w:szCs w:val="22"/>
          <w:lang w:val="pl-PL"/>
        </w:rPr>
        <w:t>vr</w:t>
      </w:r>
      <w:r w:rsidR="00A079EE" w:rsidRPr="00F97E1A">
        <w:rPr>
          <w:rFonts w:eastAsia="TimesNewRoman"/>
          <w:szCs w:val="22"/>
          <w:lang w:val="pl-PL"/>
        </w:rPr>
        <w:t>ij</w:t>
      </w:r>
      <w:r w:rsidRPr="00F97E1A">
        <w:rPr>
          <w:rFonts w:eastAsia="TimesNewRoman"/>
          <w:szCs w:val="22"/>
          <w:lang w:val="pl-PL"/>
        </w:rPr>
        <w:t>ednost sa početka ispitivanja od 7,2%, bilo je -0,43% za sitagliptin i -0,57% za metformin (per-protokol</w:t>
      </w:r>
      <w:r w:rsidR="00582A44" w:rsidRPr="00F97E1A">
        <w:rPr>
          <w:rFonts w:eastAsia="TimesNewRoman"/>
          <w:szCs w:val="22"/>
          <w:lang w:val="pl-PL"/>
        </w:rPr>
        <w:t xml:space="preserve"> </w:t>
      </w:r>
      <w:r w:rsidRPr="00F97E1A">
        <w:rPr>
          <w:rFonts w:eastAsia="TimesNewRoman"/>
          <w:szCs w:val="22"/>
          <w:lang w:val="pl-PL"/>
        </w:rPr>
        <w:t>analiza). Ukupna učestalost gastrointestinalnih neželjenih reakcija, za koje se smatralo da su povezane sa</w:t>
      </w:r>
      <w:r w:rsidR="00582A44" w:rsidRPr="00F97E1A">
        <w:rPr>
          <w:rFonts w:eastAsia="TimesNewRoman"/>
          <w:szCs w:val="22"/>
          <w:lang w:val="pl-PL"/>
        </w:rPr>
        <w:t xml:space="preserve"> </w:t>
      </w:r>
      <w:r w:rsidRPr="00F97E1A">
        <w:rPr>
          <w:rFonts w:eastAsia="TimesNewRoman"/>
          <w:szCs w:val="22"/>
          <w:lang w:val="pl-PL"/>
        </w:rPr>
        <w:lastRenderedPageBreak/>
        <w:t>uzimanjem l</w:t>
      </w:r>
      <w:r w:rsidR="00A079EE" w:rsidRPr="00F97E1A">
        <w:rPr>
          <w:rFonts w:eastAsia="TimesNewRoman"/>
          <w:szCs w:val="22"/>
          <w:lang w:val="pl-PL"/>
        </w:rPr>
        <w:t>ij</w:t>
      </w:r>
      <w:r w:rsidRPr="00F97E1A">
        <w:rPr>
          <w:rFonts w:eastAsia="TimesNewRoman"/>
          <w:szCs w:val="22"/>
          <w:lang w:val="pl-PL"/>
        </w:rPr>
        <w:t>eka, kod pacijenata koji su l</w:t>
      </w:r>
      <w:r w:rsidR="00A079EE" w:rsidRPr="00F97E1A">
        <w:rPr>
          <w:rFonts w:eastAsia="TimesNewRoman"/>
          <w:szCs w:val="22"/>
          <w:lang w:val="pl-PL"/>
        </w:rPr>
        <w:t>ij</w:t>
      </w:r>
      <w:r w:rsidRPr="00F97E1A">
        <w:rPr>
          <w:rFonts w:eastAsia="TimesNewRoman"/>
          <w:szCs w:val="22"/>
          <w:lang w:val="pl-PL"/>
        </w:rPr>
        <w:t>ečeni sitagliptinom bila je 2,7%, u poređenju sa 12,6% kod</w:t>
      </w:r>
      <w:r w:rsidR="00582A44" w:rsidRPr="00F97E1A">
        <w:rPr>
          <w:rFonts w:eastAsia="TimesNewRoman"/>
          <w:szCs w:val="22"/>
          <w:lang w:val="pl-PL"/>
        </w:rPr>
        <w:t xml:space="preserve"> </w:t>
      </w:r>
      <w:r w:rsidRPr="00F97E1A">
        <w:rPr>
          <w:rFonts w:eastAsia="TimesNewRoman"/>
          <w:szCs w:val="22"/>
          <w:lang w:val="pl-PL"/>
        </w:rPr>
        <w:t>pacijenata koji su dobijali metformin. Učestalost hipoglikemije nije se značajno razlikovala između dv</w:t>
      </w:r>
      <w:r w:rsidR="00A079EE" w:rsidRPr="00F97E1A">
        <w:rPr>
          <w:rFonts w:eastAsia="TimesNewRoman"/>
          <w:szCs w:val="22"/>
          <w:lang w:val="pl-PL"/>
        </w:rPr>
        <w:t>ij</w:t>
      </w:r>
      <w:r w:rsidRPr="00F97E1A">
        <w:rPr>
          <w:rFonts w:eastAsia="TimesNewRoman"/>
          <w:szCs w:val="22"/>
          <w:lang w:val="pl-PL"/>
        </w:rPr>
        <w:t>e</w:t>
      </w:r>
      <w:r w:rsidR="00582A44" w:rsidRPr="00F97E1A">
        <w:rPr>
          <w:rFonts w:eastAsia="TimesNewRoman"/>
          <w:szCs w:val="22"/>
          <w:lang w:val="pl-PL"/>
        </w:rPr>
        <w:t xml:space="preserve"> </w:t>
      </w:r>
      <w:r w:rsidRPr="00F97E1A">
        <w:rPr>
          <w:rFonts w:eastAsia="TimesNewRoman"/>
          <w:szCs w:val="22"/>
          <w:lang w:val="pl-PL"/>
        </w:rPr>
        <w:t>terapijske grupe (1,3% za sitagliptin i 1,9% za metformin). U ob</w:t>
      </w:r>
      <w:r w:rsidR="00163F98">
        <w:rPr>
          <w:rFonts w:eastAsia="TimesNewRoman"/>
          <w:szCs w:val="22"/>
          <w:lang w:val="pl-PL"/>
        </w:rPr>
        <w:t>i</w:t>
      </w:r>
      <w:r w:rsidR="00A079EE" w:rsidRPr="00F97E1A">
        <w:rPr>
          <w:rFonts w:eastAsia="TimesNewRoman"/>
          <w:szCs w:val="22"/>
          <w:lang w:val="pl-PL"/>
        </w:rPr>
        <w:t>j</w:t>
      </w:r>
      <w:r w:rsidRPr="00F97E1A">
        <w:rPr>
          <w:rFonts w:eastAsia="TimesNewRoman"/>
          <w:szCs w:val="22"/>
          <w:lang w:val="pl-PL"/>
        </w:rPr>
        <w:t>e ispitivane grupe došlo je do smanjenja</w:t>
      </w:r>
      <w:r w:rsidR="00582A44" w:rsidRPr="00F97E1A">
        <w:rPr>
          <w:rFonts w:eastAsia="TimesNewRoman"/>
          <w:szCs w:val="22"/>
          <w:lang w:val="pl-PL"/>
        </w:rPr>
        <w:t xml:space="preserve"> </w:t>
      </w:r>
      <w:r w:rsidRPr="00F97E1A">
        <w:rPr>
          <w:rFonts w:eastAsia="TimesNewRoman"/>
          <w:szCs w:val="22"/>
          <w:lang w:val="pl-PL"/>
        </w:rPr>
        <w:t>t</w:t>
      </w:r>
      <w:r w:rsidR="00A079EE" w:rsidRPr="00F97E1A">
        <w:rPr>
          <w:rFonts w:eastAsia="TimesNewRoman"/>
          <w:szCs w:val="22"/>
          <w:lang w:val="pl-PL"/>
        </w:rPr>
        <w:t>j</w:t>
      </w:r>
      <w:r w:rsidRPr="00F97E1A">
        <w:rPr>
          <w:rFonts w:eastAsia="TimesNewRoman"/>
          <w:szCs w:val="22"/>
          <w:lang w:val="pl-PL"/>
        </w:rPr>
        <w:t>elesne mase u odnosu na vr</w:t>
      </w:r>
      <w:r w:rsidR="00A079EE" w:rsidRPr="00F97E1A">
        <w:rPr>
          <w:rFonts w:eastAsia="TimesNewRoman"/>
          <w:szCs w:val="22"/>
          <w:lang w:val="pl-PL"/>
        </w:rPr>
        <w:t>ij</w:t>
      </w:r>
      <w:r w:rsidRPr="00F97E1A">
        <w:rPr>
          <w:rFonts w:eastAsia="TimesNewRoman"/>
          <w:szCs w:val="22"/>
          <w:lang w:val="pl-PL"/>
        </w:rPr>
        <w:t>ednost na početku ispitivanja (-0,6 kg za sitagliptin i -1,9 kg za metformin).</w:t>
      </w:r>
    </w:p>
    <w:p w14:paraId="39C4FD60" w14:textId="77777777" w:rsidR="0005678B" w:rsidRPr="00F97E1A" w:rsidRDefault="0005678B">
      <w:pPr>
        <w:tabs>
          <w:tab w:val="clear" w:pos="284"/>
        </w:tabs>
        <w:autoSpaceDE w:val="0"/>
        <w:autoSpaceDN w:val="0"/>
        <w:adjustRightInd w:val="0"/>
        <w:rPr>
          <w:rFonts w:eastAsia="TimesNewRoman"/>
          <w:szCs w:val="22"/>
          <w:lang w:val="pl-PL"/>
        </w:rPr>
      </w:pPr>
    </w:p>
    <w:p w14:paraId="55391022" w14:textId="6EB0051E"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U jednoj studiji u kojoj su poređeni efikasnost i bezb</w:t>
      </w:r>
      <w:r w:rsidR="00A079EE" w:rsidRPr="00F97E1A">
        <w:rPr>
          <w:rFonts w:eastAsia="TimesNewRoman"/>
          <w:szCs w:val="22"/>
          <w:lang w:val="pl-PL"/>
        </w:rPr>
        <w:t>j</w:t>
      </w:r>
      <w:r w:rsidRPr="00F97E1A">
        <w:rPr>
          <w:rFonts w:eastAsia="TimesNewRoman"/>
          <w:szCs w:val="22"/>
          <w:lang w:val="pl-PL"/>
        </w:rPr>
        <w:t>ednost dodatne terapije sitagliptinom u dozi od 100 mg</w:t>
      </w:r>
      <w:r w:rsidR="00BA0DAD" w:rsidRPr="00F97E1A">
        <w:rPr>
          <w:rFonts w:eastAsia="TimesNewRoman"/>
          <w:szCs w:val="22"/>
          <w:lang w:val="pl-PL"/>
        </w:rPr>
        <w:t xml:space="preserve"> </w:t>
      </w:r>
      <w:r w:rsidRPr="00F97E1A">
        <w:rPr>
          <w:rFonts w:eastAsia="TimesNewRoman"/>
          <w:szCs w:val="22"/>
          <w:lang w:val="pl-PL"/>
        </w:rPr>
        <w:t>jednom dnevno ili glipizidom (derivatom sulfoniluree) kod pacijenata kod kojih adekvatna kontrola</w:t>
      </w:r>
      <w:r w:rsidR="00BA0DAD" w:rsidRPr="00F97E1A">
        <w:rPr>
          <w:rFonts w:eastAsia="TimesNewRoman"/>
          <w:szCs w:val="22"/>
          <w:lang w:val="pl-PL"/>
        </w:rPr>
        <w:t xml:space="preserve"> </w:t>
      </w:r>
      <w:r w:rsidRPr="00F97E1A">
        <w:rPr>
          <w:rFonts w:eastAsia="TimesNewRoman"/>
          <w:szCs w:val="22"/>
          <w:lang w:val="pl-PL"/>
        </w:rPr>
        <w:t xml:space="preserve">glikemije nije mogla da se postigne monoterapijom metforminom, sitagliptin je ispoljio sličan efekat kao </w:t>
      </w:r>
      <w:r w:rsidR="00BA0DAD" w:rsidRPr="00F97E1A">
        <w:rPr>
          <w:rFonts w:eastAsia="TimesNewRoman"/>
          <w:szCs w:val="22"/>
          <w:lang w:val="pl-PL"/>
        </w:rPr>
        <w:t xml:space="preserve">i </w:t>
      </w:r>
      <w:r w:rsidRPr="00F97E1A">
        <w:rPr>
          <w:rFonts w:eastAsia="TimesNewRoman"/>
          <w:szCs w:val="22"/>
          <w:lang w:val="pl-PL"/>
        </w:rPr>
        <w:t>glipizid u smanjenju vr</w:t>
      </w:r>
      <w:r w:rsidR="00A079EE" w:rsidRPr="00F97E1A">
        <w:rPr>
          <w:rFonts w:eastAsia="TimesNewRoman"/>
          <w:szCs w:val="22"/>
          <w:lang w:val="pl-PL"/>
        </w:rPr>
        <w:t>ij</w:t>
      </w:r>
      <w:r w:rsidRPr="00F97E1A">
        <w:rPr>
          <w:rFonts w:eastAsia="TimesNewRoman"/>
          <w:szCs w:val="22"/>
          <w:lang w:val="pl-PL"/>
        </w:rPr>
        <w:t>ednosti HbA1c. Srednja doza glipizida koja je korišćena u poredbenoj grupi bila je 10mg na dan, a kod oko 40% pacijenata, tokom c</w:t>
      </w:r>
      <w:r w:rsidR="00A079EE" w:rsidRPr="00F97E1A">
        <w:rPr>
          <w:rFonts w:eastAsia="TimesNewRoman"/>
          <w:szCs w:val="22"/>
          <w:lang w:val="pl-PL"/>
        </w:rPr>
        <w:t>ij</w:t>
      </w:r>
      <w:r w:rsidRPr="00F97E1A">
        <w:rPr>
          <w:rFonts w:eastAsia="TimesNewRoman"/>
          <w:szCs w:val="22"/>
          <w:lang w:val="pl-PL"/>
        </w:rPr>
        <w:t>ele dužine trajanja studije, bilo je potrebno dati dozu glipizida</w:t>
      </w:r>
      <w:r w:rsidR="00A079EE" w:rsidRPr="00F97E1A">
        <w:rPr>
          <w:rFonts w:eastAsia="TimesNewRoman"/>
          <w:szCs w:val="22"/>
          <w:lang w:val="pl-PL"/>
        </w:rPr>
        <w:t xml:space="preserve"> </w:t>
      </w:r>
      <w:r w:rsidRPr="00F97E1A">
        <w:rPr>
          <w:rFonts w:eastAsia="TimesNewRoman"/>
          <w:szCs w:val="22"/>
          <w:lang w:val="pl-PL"/>
        </w:rPr>
        <w:t>od ≤ 5 mg na dan. Međutim, u odnosu na grupu koja je dobijala glipizid, veći broj pacijenata u grupi koja je</w:t>
      </w:r>
      <w:r w:rsidR="00BA0DAD" w:rsidRPr="00F97E1A">
        <w:rPr>
          <w:rFonts w:eastAsia="TimesNewRoman"/>
          <w:szCs w:val="22"/>
          <w:lang w:val="pl-PL"/>
        </w:rPr>
        <w:t xml:space="preserve"> </w:t>
      </w:r>
      <w:r w:rsidRPr="00F97E1A">
        <w:rPr>
          <w:rFonts w:eastAsia="TimesNewRoman"/>
          <w:szCs w:val="22"/>
          <w:lang w:val="pl-PL"/>
        </w:rPr>
        <w:t>primala sitagliptin morao je da prekine terapiju zbog izostanka efikasnosti. Kod pacijenata koji su primali</w:t>
      </w:r>
      <w:r w:rsidR="00BA0DAD" w:rsidRPr="00F97E1A">
        <w:rPr>
          <w:rFonts w:eastAsia="TimesNewRoman"/>
          <w:szCs w:val="22"/>
          <w:lang w:val="pl-PL"/>
        </w:rPr>
        <w:t xml:space="preserve"> </w:t>
      </w:r>
      <w:r w:rsidR="00A079EE" w:rsidRPr="00F97E1A">
        <w:rPr>
          <w:rFonts w:eastAsia="TimesNewRoman"/>
          <w:szCs w:val="22"/>
          <w:lang w:val="pl-PL"/>
        </w:rPr>
        <w:t>sitagliptin zabi</w:t>
      </w:r>
      <w:r w:rsidRPr="00F97E1A">
        <w:rPr>
          <w:rFonts w:eastAsia="TimesNewRoman"/>
          <w:szCs w:val="22"/>
          <w:lang w:val="pl-PL"/>
        </w:rPr>
        <w:t>l</w:t>
      </w:r>
      <w:r w:rsidR="00A079EE" w:rsidRPr="00F97E1A">
        <w:rPr>
          <w:rFonts w:eastAsia="TimesNewRoman"/>
          <w:szCs w:val="22"/>
          <w:lang w:val="pl-PL"/>
        </w:rPr>
        <w:t>j</w:t>
      </w:r>
      <w:r w:rsidRPr="00F97E1A">
        <w:rPr>
          <w:rFonts w:eastAsia="TimesNewRoman"/>
          <w:szCs w:val="22"/>
          <w:lang w:val="pl-PL"/>
        </w:rPr>
        <w:t>eženo je značajno pros</w:t>
      </w:r>
      <w:r w:rsidR="00A079EE" w:rsidRPr="00F97E1A">
        <w:rPr>
          <w:rFonts w:eastAsia="TimesNewRoman"/>
          <w:szCs w:val="22"/>
          <w:lang w:val="pl-PL"/>
        </w:rPr>
        <w:t>j</w:t>
      </w:r>
      <w:r w:rsidRPr="00F97E1A">
        <w:rPr>
          <w:rFonts w:eastAsia="TimesNewRoman"/>
          <w:szCs w:val="22"/>
          <w:lang w:val="pl-PL"/>
        </w:rPr>
        <w:t>ečno smanjenje t</w:t>
      </w:r>
      <w:r w:rsidR="00A079EE" w:rsidRPr="00F97E1A">
        <w:rPr>
          <w:rFonts w:eastAsia="TimesNewRoman"/>
          <w:szCs w:val="22"/>
          <w:lang w:val="pl-PL"/>
        </w:rPr>
        <w:t>j</w:t>
      </w:r>
      <w:r w:rsidRPr="00F97E1A">
        <w:rPr>
          <w:rFonts w:eastAsia="TimesNewRoman"/>
          <w:szCs w:val="22"/>
          <w:lang w:val="pl-PL"/>
        </w:rPr>
        <w:t>elesne mase u odnosu na vr</w:t>
      </w:r>
      <w:r w:rsidR="00A079EE" w:rsidRPr="00F97E1A">
        <w:rPr>
          <w:rFonts w:eastAsia="TimesNewRoman"/>
          <w:szCs w:val="22"/>
          <w:lang w:val="pl-PL"/>
        </w:rPr>
        <w:t>ij</w:t>
      </w:r>
      <w:r w:rsidRPr="00F97E1A">
        <w:rPr>
          <w:rFonts w:eastAsia="TimesNewRoman"/>
          <w:szCs w:val="22"/>
          <w:lang w:val="pl-PL"/>
        </w:rPr>
        <w:t>ednost na početku</w:t>
      </w:r>
      <w:r w:rsidR="00BA0DAD" w:rsidRPr="00F97E1A">
        <w:rPr>
          <w:rFonts w:eastAsia="TimesNewRoman"/>
          <w:szCs w:val="22"/>
          <w:lang w:val="pl-PL"/>
        </w:rPr>
        <w:t xml:space="preserve"> </w:t>
      </w:r>
      <w:r w:rsidRPr="00F97E1A">
        <w:rPr>
          <w:rFonts w:eastAsia="TimesNewRoman"/>
          <w:szCs w:val="22"/>
          <w:lang w:val="pl-PL"/>
        </w:rPr>
        <w:t>ispitivanja, u poređenju sa značajnim povećanjem t</w:t>
      </w:r>
      <w:r w:rsidR="00A079EE" w:rsidRPr="00F97E1A">
        <w:rPr>
          <w:rFonts w:eastAsia="TimesNewRoman"/>
          <w:szCs w:val="22"/>
          <w:lang w:val="pl-PL"/>
        </w:rPr>
        <w:t>j</w:t>
      </w:r>
      <w:r w:rsidRPr="00F97E1A">
        <w:rPr>
          <w:rFonts w:eastAsia="TimesNewRoman"/>
          <w:szCs w:val="22"/>
          <w:lang w:val="pl-PL"/>
        </w:rPr>
        <w:t>elesne mase kod pacijenata koji su dobijali glipizid (-1,5</w:t>
      </w:r>
      <w:r w:rsidR="00BA0DAD" w:rsidRPr="00F97E1A">
        <w:rPr>
          <w:rFonts w:eastAsia="TimesNewRoman"/>
          <w:szCs w:val="22"/>
          <w:lang w:val="pl-PL"/>
        </w:rPr>
        <w:t xml:space="preserve"> </w:t>
      </w:r>
      <w:r w:rsidRPr="00F97E1A">
        <w:rPr>
          <w:rFonts w:eastAsia="TimesNewRoman"/>
          <w:szCs w:val="22"/>
          <w:lang w:val="pl-PL"/>
        </w:rPr>
        <w:t xml:space="preserve">kg </w:t>
      </w:r>
      <w:r w:rsidR="00A53711">
        <w:rPr>
          <w:rFonts w:eastAsia="TimesNewRoman"/>
          <w:szCs w:val="22"/>
          <w:lang w:val="pl-PL"/>
        </w:rPr>
        <w:t>naspram</w:t>
      </w:r>
      <w:r w:rsidRPr="00F97E1A">
        <w:rPr>
          <w:rFonts w:eastAsia="TimesNewRoman"/>
          <w:szCs w:val="22"/>
          <w:lang w:val="pl-PL"/>
        </w:rPr>
        <w:t xml:space="preserve"> +1,1 kg). U ovoj studiji, u grupi koja je primala sitagliptin, uočeno je poboljšanje odnosa proinsulina </w:t>
      </w:r>
      <w:r w:rsidR="00A11129" w:rsidRPr="00F97E1A">
        <w:rPr>
          <w:rFonts w:eastAsia="TimesNewRoman"/>
          <w:szCs w:val="22"/>
          <w:lang w:val="pl-PL"/>
        </w:rPr>
        <w:t xml:space="preserve">i </w:t>
      </w:r>
      <w:r w:rsidRPr="00F97E1A">
        <w:rPr>
          <w:rFonts w:eastAsia="TimesNewRoman"/>
          <w:szCs w:val="22"/>
          <w:lang w:val="pl-PL"/>
        </w:rPr>
        <w:t>insulina, a ovaj odnos je pokazatelj efikasnosti sinteze i lučenja insulina. Nasuprot tome, ovaj odnos je</w:t>
      </w:r>
      <w:r w:rsidR="0088141C" w:rsidRPr="00F97E1A">
        <w:rPr>
          <w:rFonts w:eastAsia="TimesNewRoman"/>
          <w:szCs w:val="22"/>
          <w:lang w:val="pl-PL"/>
        </w:rPr>
        <w:t xml:space="preserve"> </w:t>
      </w:r>
      <w:r w:rsidRPr="00F97E1A">
        <w:rPr>
          <w:rFonts w:eastAsia="TimesNewRoman"/>
          <w:szCs w:val="22"/>
          <w:lang w:val="pl-PL"/>
        </w:rPr>
        <w:t>pogoršan kod pacijenata koji su dobijali glipizid. Učestalost hipoglikemije u grupi koja je l</w:t>
      </w:r>
      <w:r w:rsidR="00A079EE" w:rsidRPr="00F97E1A">
        <w:rPr>
          <w:rFonts w:eastAsia="TimesNewRoman"/>
          <w:szCs w:val="22"/>
          <w:lang w:val="pl-PL"/>
        </w:rPr>
        <w:t>ij</w:t>
      </w:r>
      <w:r w:rsidRPr="00F97E1A">
        <w:rPr>
          <w:rFonts w:eastAsia="TimesNewRoman"/>
          <w:szCs w:val="22"/>
          <w:lang w:val="pl-PL"/>
        </w:rPr>
        <w:t>ečena</w:t>
      </w:r>
      <w:r w:rsidR="0088141C" w:rsidRPr="00F97E1A">
        <w:rPr>
          <w:rFonts w:eastAsia="TimesNewRoman"/>
          <w:szCs w:val="22"/>
          <w:lang w:val="pl-PL"/>
        </w:rPr>
        <w:t xml:space="preserve"> </w:t>
      </w:r>
      <w:r w:rsidRPr="00F97E1A">
        <w:rPr>
          <w:rFonts w:eastAsia="TimesNewRoman"/>
          <w:szCs w:val="22"/>
          <w:lang w:val="pl-PL"/>
        </w:rPr>
        <w:t>sitagliptinom bila je značajno manja (4,9%) od učestalosti u grupi l</w:t>
      </w:r>
      <w:r w:rsidR="00A079EE" w:rsidRPr="00F97E1A">
        <w:rPr>
          <w:rFonts w:eastAsia="TimesNewRoman"/>
          <w:szCs w:val="22"/>
          <w:lang w:val="pl-PL"/>
        </w:rPr>
        <w:t>ij</w:t>
      </w:r>
      <w:r w:rsidRPr="00F97E1A">
        <w:rPr>
          <w:rFonts w:eastAsia="TimesNewRoman"/>
          <w:szCs w:val="22"/>
          <w:lang w:val="pl-PL"/>
        </w:rPr>
        <w:t>ečenoj glipizidom (32,0%).</w:t>
      </w:r>
    </w:p>
    <w:p w14:paraId="092CD467" w14:textId="77777777" w:rsidR="0005678B" w:rsidRPr="00F97E1A" w:rsidRDefault="0005678B">
      <w:pPr>
        <w:tabs>
          <w:tab w:val="clear" w:pos="284"/>
        </w:tabs>
        <w:autoSpaceDE w:val="0"/>
        <w:autoSpaceDN w:val="0"/>
        <w:adjustRightInd w:val="0"/>
        <w:rPr>
          <w:rFonts w:eastAsia="TimesNewRoman"/>
          <w:szCs w:val="22"/>
          <w:lang w:val="pl-PL"/>
        </w:rPr>
      </w:pPr>
    </w:p>
    <w:p w14:paraId="17DD240D" w14:textId="1B765D4F" w:rsidR="0005678B" w:rsidRPr="00F97E1A" w:rsidRDefault="00056204">
      <w:pPr>
        <w:tabs>
          <w:tab w:val="clear" w:pos="284"/>
        </w:tabs>
        <w:autoSpaceDE w:val="0"/>
        <w:autoSpaceDN w:val="0"/>
        <w:adjustRightInd w:val="0"/>
        <w:rPr>
          <w:rFonts w:eastAsia="TimesNewRoman"/>
          <w:szCs w:val="22"/>
          <w:lang w:val="pl-PL"/>
        </w:rPr>
      </w:pPr>
      <w:r w:rsidRPr="00F97E1A">
        <w:rPr>
          <w:rFonts w:eastAsia="TimesNewRoman"/>
          <w:szCs w:val="22"/>
          <w:lang w:val="pl-PL"/>
        </w:rPr>
        <w:t>24-</w:t>
      </w:r>
      <w:r w:rsidR="0005678B" w:rsidRPr="00F97E1A">
        <w:rPr>
          <w:rFonts w:eastAsia="TimesNewRoman"/>
          <w:szCs w:val="22"/>
          <w:lang w:val="pl-PL"/>
        </w:rPr>
        <w:t>ned</w:t>
      </w:r>
      <w:r w:rsidR="00A079EE" w:rsidRPr="00F97E1A">
        <w:rPr>
          <w:rFonts w:eastAsia="TimesNewRoman"/>
          <w:szCs w:val="22"/>
          <w:lang w:val="pl-PL"/>
        </w:rPr>
        <w:t>j</w:t>
      </w:r>
      <w:r w:rsidR="0005678B" w:rsidRPr="00F97E1A">
        <w:rPr>
          <w:rFonts w:eastAsia="TimesNewRoman"/>
          <w:szCs w:val="22"/>
          <w:lang w:val="pl-PL"/>
        </w:rPr>
        <w:t xml:space="preserve">eljno </w:t>
      </w:r>
      <w:r w:rsidRPr="00F97E1A">
        <w:rPr>
          <w:rFonts w:eastAsia="TimesNewRoman"/>
          <w:szCs w:val="22"/>
          <w:lang w:val="pl-PL"/>
        </w:rPr>
        <w:t>placebom kontroli</w:t>
      </w:r>
      <w:r w:rsidR="0005678B" w:rsidRPr="00F97E1A">
        <w:rPr>
          <w:rFonts w:eastAsia="TimesNewRoman"/>
          <w:szCs w:val="22"/>
          <w:lang w:val="pl-PL"/>
        </w:rPr>
        <w:t>sano ispitivanje, koje je uključivalo 660 pacijenata, dizajnirano je kako bi se</w:t>
      </w:r>
      <w:r w:rsidR="00FC4B45" w:rsidRPr="00F97E1A">
        <w:rPr>
          <w:rFonts w:eastAsia="TimesNewRoman"/>
          <w:szCs w:val="22"/>
          <w:lang w:val="pl-PL"/>
        </w:rPr>
        <w:t xml:space="preserve"> </w:t>
      </w:r>
      <w:r w:rsidR="0005678B" w:rsidRPr="00F97E1A">
        <w:rPr>
          <w:rFonts w:eastAsia="TimesNewRoman"/>
          <w:szCs w:val="22"/>
          <w:lang w:val="pl-PL"/>
        </w:rPr>
        <w:t>proc</w:t>
      </w:r>
      <w:r w:rsidR="00A079EE" w:rsidRPr="00F97E1A">
        <w:rPr>
          <w:rFonts w:eastAsia="TimesNewRoman"/>
          <w:szCs w:val="22"/>
          <w:lang w:val="pl-PL"/>
        </w:rPr>
        <w:t>j</w:t>
      </w:r>
      <w:r w:rsidR="0005678B" w:rsidRPr="00F97E1A">
        <w:rPr>
          <w:rFonts w:eastAsia="TimesNewRoman"/>
          <w:szCs w:val="22"/>
          <w:lang w:val="pl-PL"/>
        </w:rPr>
        <w:t>enio stepen uštede insulina, efikasnost i bezb</w:t>
      </w:r>
      <w:r w:rsidR="00A079EE" w:rsidRPr="00F97E1A">
        <w:rPr>
          <w:rFonts w:eastAsia="TimesNewRoman"/>
          <w:szCs w:val="22"/>
          <w:lang w:val="pl-PL"/>
        </w:rPr>
        <w:t>j</w:t>
      </w:r>
      <w:r w:rsidR="0005678B" w:rsidRPr="00F97E1A">
        <w:rPr>
          <w:rFonts w:eastAsia="TimesNewRoman"/>
          <w:szCs w:val="22"/>
          <w:lang w:val="pl-PL"/>
        </w:rPr>
        <w:t>ednost prim</w:t>
      </w:r>
      <w:r w:rsidR="00A079EE" w:rsidRPr="00F97E1A">
        <w:rPr>
          <w:rFonts w:eastAsia="TimesNewRoman"/>
          <w:szCs w:val="22"/>
          <w:lang w:val="pl-PL"/>
        </w:rPr>
        <w:t>j</w:t>
      </w:r>
      <w:r w:rsidR="0005678B" w:rsidRPr="00F97E1A">
        <w:rPr>
          <w:rFonts w:eastAsia="TimesNewRoman"/>
          <w:szCs w:val="22"/>
          <w:lang w:val="pl-PL"/>
        </w:rPr>
        <w:t>ene sitagliptina (u dozi 100 mg jednom</w:t>
      </w:r>
      <w:r w:rsidR="006D642E" w:rsidRPr="00F97E1A">
        <w:rPr>
          <w:rFonts w:eastAsia="TimesNewRoman"/>
          <w:szCs w:val="22"/>
          <w:lang w:val="pl-PL"/>
        </w:rPr>
        <w:t xml:space="preserve"> </w:t>
      </w:r>
      <w:r w:rsidR="0005678B" w:rsidRPr="00F97E1A">
        <w:rPr>
          <w:rFonts w:eastAsia="TimesNewRoman"/>
          <w:szCs w:val="22"/>
          <w:lang w:val="pl-PL"/>
        </w:rPr>
        <w:t>dnevno) kada je korišćen kao dodatna terapija terapiji insulinom glarginom, sa ili bez metformina (najmanja</w:t>
      </w:r>
      <w:r w:rsidR="006D642E" w:rsidRPr="00F97E1A">
        <w:rPr>
          <w:rFonts w:eastAsia="TimesNewRoman"/>
          <w:szCs w:val="22"/>
          <w:lang w:val="pl-PL"/>
        </w:rPr>
        <w:t xml:space="preserve"> </w:t>
      </w:r>
      <w:r w:rsidR="0005678B" w:rsidRPr="00F97E1A">
        <w:rPr>
          <w:rFonts w:eastAsia="TimesNewRoman"/>
          <w:szCs w:val="22"/>
          <w:lang w:val="pl-PL"/>
        </w:rPr>
        <w:t>doza 1500 mg) u toku intenziviranja insulinske terapije. Početne vr</w:t>
      </w:r>
      <w:r w:rsidR="00A079EE" w:rsidRPr="00F97E1A">
        <w:rPr>
          <w:rFonts w:eastAsia="TimesNewRoman"/>
          <w:szCs w:val="22"/>
          <w:lang w:val="pl-PL"/>
        </w:rPr>
        <w:t>ij</w:t>
      </w:r>
      <w:r w:rsidR="0005678B" w:rsidRPr="00F97E1A">
        <w:rPr>
          <w:rFonts w:eastAsia="TimesNewRoman"/>
          <w:szCs w:val="22"/>
          <w:lang w:val="pl-PL"/>
        </w:rPr>
        <w:t>ednosti HbA</w:t>
      </w:r>
      <w:r w:rsidR="0005678B" w:rsidRPr="007C3012">
        <w:rPr>
          <w:rFonts w:eastAsia="TimesNewRoman"/>
          <w:szCs w:val="22"/>
          <w:vertAlign w:val="subscript"/>
          <w:lang w:val="pl-PL"/>
        </w:rPr>
        <w:t>1c</w:t>
      </w:r>
      <w:r w:rsidR="0005678B" w:rsidRPr="00F97E1A">
        <w:rPr>
          <w:rFonts w:eastAsia="TimesNewRoman"/>
          <w:szCs w:val="22"/>
          <w:lang w:val="pl-PL"/>
        </w:rPr>
        <w:t xml:space="preserve"> su bile 8,74%, a početna</w:t>
      </w:r>
      <w:r w:rsidR="006D642E" w:rsidRPr="00F97E1A">
        <w:rPr>
          <w:rFonts w:eastAsia="TimesNewRoman"/>
          <w:szCs w:val="22"/>
          <w:lang w:val="pl-PL"/>
        </w:rPr>
        <w:t xml:space="preserve"> </w:t>
      </w:r>
      <w:r w:rsidR="0005678B" w:rsidRPr="00F97E1A">
        <w:rPr>
          <w:rFonts w:eastAsia="TimesNewRoman"/>
          <w:szCs w:val="22"/>
          <w:lang w:val="pl-PL"/>
        </w:rPr>
        <w:t>doza insulina je bila 37i.j./dnevno. Pacijentima je data instrukcija da titriraju dozu insulina glargina na</w:t>
      </w:r>
      <w:r w:rsidR="006D642E" w:rsidRPr="00F97E1A">
        <w:rPr>
          <w:rFonts w:eastAsia="TimesNewRoman"/>
          <w:szCs w:val="22"/>
          <w:lang w:val="pl-PL"/>
        </w:rPr>
        <w:t xml:space="preserve"> </w:t>
      </w:r>
      <w:r w:rsidR="0005678B" w:rsidRPr="00F97E1A">
        <w:rPr>
          <w:rFonts w:eastAsia="TimesNewRoman"/>
          <w:szCs w:val="22"/>
          <w:lang w:val="pl-PL"/>
        </w:rPr>
        <w:t>osnovu vr</w:t>
      </w:r>
      <w:r w:rsidR="00A079EE" w:rsidRPr="00F97E1A">
        <w:rPr>
          <w:rFonts w:eastAsia="TimesNewRoman"/>
          <w:szCs w:val="22"/>
          <w:lang w:val="pl-PL"/>
        </w:rPr>
        <w:t>ij</w:t>
      </w:r>
      <w:r w:rsidR="0005678B" w:rsidRPr="00F97E1A">
        <w:rPr>
          <w:rFonts w:eastAsia="TimesNewRoman"/>
          <w:szCs w:val="22"/>
          <w:lang w:val="pl-PL"/>
        </w:rPr>
        <w:t>ednosti glukoze natašte, određene u uzorku krvi iz prsta. U 24. ned</w:t>
      </w:r>
      <w:r w:rsidR="00A079EE" w:rsidRPr="00F97E1A">
        <w:rPr>
          <w:rFonts w:eastAsia="TimesNewRoman"/>
          <w:szCs w:val="22"/>
          <w:lang w:val="pl-PL"/>
        </w:rPr>
        <w:t>j</w:t>
      </w:r>
      <w:r w:rsidR="0005678B" w:rsidRPr="00F97E1A">
        <w:rPr>
          <w:rFonts w:eastAsia="TimesNewRoman"/>
          <w:szCs w:val="22"/>
          <w:lang w:val="pl-PL"/>
        </w:rPr>
        <w:t>elji, povećanje dnevne doze</w:t>
      </w:r>
      <w:r w:rsidR="006D642E" w:rsidRPr="00F97E1A">
        <w:rPr>
          <w:rFonts w:eastAsia="TimesNewRoman"/>
          <w:szCs w:val="22"/>
          <w:lang w:val="pl-PL"/>
        </w:rPr>
        <w:t xml:space="preserve"> </w:t>
      </w:r>
      <w:r w:rsidR="0005678B" w:rsidRPr="00F97E1A">
        <w:rPr>
          <w:rFonts w:eastAsia="TimesNewRoman"/>
          <w:szCs w:val="22"/>
          <w:lang w:val="pl-PL"/>
        </w:rPr>
        <w:t>insulina je bilo 19 i.j./dnevno kod pacijenata na terapiji sitagliptinom i 24 i.j./dnevno kod pacijenata koji su</w:t>
      </w:r>
      <w:r w:rsidR="006D642E" w:rsidRPr="00F97E1A">
        <w:rPr>
          <w:rFonts w:eastAsia="TimesNewRoman"/>
          <w:szCs w:val="22"/>
          <w:lang w:val="pl-PL"/>
        </w:rPr>
        <w:t xml:space="preserve"> </w:t>
      </w:r>
      <w:r w:rsidR="0005678B" w:rsidRPr="00F97E1A">
        <w:rPr>
          <w:rFonts w:eastAsia="TimesNewRoman"/>
          <w:szCs w:val="22"/>
          <w:lang w:val="pl-PL"/>
        </w:rPr>
        <w:t>koristili placebo. Smanjenje vr</w:t>
      </w:r>
      <w:r w:rsidR="00A079EE" w:rsidRPr="00F97E1A">
        <w:rPr>
          <w:rFonts w:eastAsia="TimesNewRoman"/>
          <w:szCs w:val="22"/>
          <w:lang w:val="pl-PL"/>
        </w:rPr>
        <w:t>ij</w:t>
      </w:r>
      <w:r w:rsidR="0005678B" w:rsidRPr="00F97E1A">
        <w:rPr>
          <w:rFonts w:eastAsia="TimesNewRoman"/>
          <w:szCs w:val="22"/>
          <w:lang w:val="pl-PL"/>
        </w:rPr>
        <w:t>ednosti HbA</w:t>
      </w:r>
      <w:r w:rsidR="0005678B" w:rsidRPr="007C3012">
        <w:rPr>
          <w:rFonts w:eastAsia="TimesNewRoman"/>
          <w:szCs w:val="22"/>
          <w:vertAlign w:val="subscript"/>
          <w:lang w:val="pl-PL"/>
        </w:rPr>
        <w:t>1c</w:t>
      </w:r>
      <w:r w:rsidR="0005678B" w:rsidRPr="00F97E1A">
        <w:rPr>
          <w:rFonts w:eastAsia="TimesNewRoman"/>
          <w:szCs w:val="22"/>
          <w:lang w:val="pl-PL"/>
        </w:rPr>
        <w:t xml:space="preserve"> kod pacijenata tretiranih sitagliptinom i insulinom (sa ili bez</w:t>
      </w:r>
      <w:r w:rsidR="006D642E" w:rsidRPr="00F97E1A">
        <w:rPr>
          <w:rFonts w:eastAsia="TimesNewRoman"/>
          <w:szCs w:val="22"/>
          <w:lang w:val="pl-PL"/>
        </w:rPr>
        <w:t xml:space="preserve"> </w:t>
      </w:r>
      <w:r w:rsidR="0005678B" w:rsidRPr="00F97E1A">
        <w:rPr>
          <w:rFonts w:eastAsia="TimesNewRoman"/>
          <w:szCs w:val="22"/>
          <w:lang w:val="pl-PL"/>
        </w:rPr>
        <w:t>metformina) je bilo -1,31% u poređenju sa -0,87% kod pacijenata koji</w:t>
      </w:r>
      <w:r w:rsidR="00A472F9" w:rsidRPr="00F97E1A">
        <w:rPr>
          <w:rFonts w:eastAsia="TimesNewRoman"/>
          <w:szCs w:val="22"/>
          <w:lang w:val="pl-PL"/>
        </w:rPr>
        <w:t xml:space="preserve"> su koristili placebo i insulin</w:t>
      </w:r>
      <w:r w:rsidR="0005678B" w:rsidRPr="00F97E1A">
        <w:rPr>
          <w:rFonts w:eastAsia="TimesNewRoman"/>
          <w:szCs w:val="22"/>
          <w:lang w:val="pl-PL"/>
        </w:rPr>
        <w:t xml:space="preserve"> (sa ili</w:t>
      </w:r>
      <w:r w:rsidR="006D642E" w:rsidRPr="00F97E1A">
        <w:rPr>
          <w:rFonts w:eastAsia="TimesNewRoman"/>
          <w:szCs w:val="22"/>
          <w:lang w:val="pl-PL"/>
        </w:rPr>
        <w:t xml:space="preserve"> </w:t>
      </w:r>
      <w:r w:rsidR="0005678B" w:rsidRPr="00F97E1A">
        <w:rPr>
          <w:rFonts w:eastAsia="TimesNewRoman"/>
          <w:szCs w:val="22"/>
          <w:lang w:val="pl-PL"/>
        </w:rPr>
        <w:t>bez metformina), razlika od -0,45% [95%CI: -0,60, -0,29]. Učestalost pojave hipoglikemije je bila 25,2%</w:t>
      </w:r>
      <w:r w:rsidR="006D642E" w:rsidRPr="00F97E1A">
        <w:rPr>
          <w:rFonts w:eastAsia="TimesNewRoman"/>
          <w:szCs w:val="22"/>
          <w:lang w:val="pl-PL"/>
        </w:rPr>
        <w:t xml:space="preserve"> </w:t>
      </w:r>
      <w:r w:rsidR="0005678B" w:rsidRPr="00F97E1A">
        <w:rPr>
          <w:rFonts w:eastAsia="TimesNewRoman"/>
          <w:szCs w:val="22"/>
          <w:lang w:val="pl-PL"/>
        </w:rPr>
        <w:t>kod pacijenata koji su na terapiji sitagliptinom i insulinom (sa ili bez metformina) i 36,8% kod pacijenata</w:t>
      </w:r>
      <w:r w:rsidR="006D642E" w:rsidRPr="00F97E1A">
        <w:rPr>
          <w:rFonts w:eastAsia="TimesNewRoman"/>
          <w:szCs w:val="22"/>
          <w:lang w:val="pl-PL"/>
        </w:rPr>
        <w:t xml:space="preserve"> </w:t>
      </w:r>
      <w:r w:rsidR="0005678B" w:rsidRPr="00F97E1A">
        <w:rPr>
          <w:rFonts w:eastAsia="TimesNewRoman"/>
          <w:szCs w:val="22"/>
          <w:lang w:val="pl-PL"/>
        </w:rPr>
        <w:t>koji su koristili placebo i insulin (sa ili bez metformina). Razlika je uglavnom posl</w:t>
      </w:r>
      <w:r w:rsidR="00270526">
        <w:rPr>
          <w:rFonts w:eastAsia="TimesNewRoman"/>
          <w:szCs w:val="22"/>
          <w:lang w:val="pl-PL"/>
        </w:rPr>
        <w:t>j</w:t>
      </w:r>
      <w:r w:rsidR="0005678B" w:rsidRPr="00F97E1A">
        <w:rPr>
          <w:rFonts w:eastAsia="TimesNewRoman"/>
          <w:szCs w:val="22"/>
          <w:lang w:val="pl-PL"/>
        </w:rPr>
        <w:t>edica većeg procenta</w:t>
      </w:r>
      <w:r w:rsidR="006D642E" w:rsidRPr="00F97E1A">
        <w:rPr>
          <w:rFonts w:eastAsia="TimesNewRoman"/>
          <w:szCs w:val="22"/>
          <w:lang w:val="pl-PL"/>
        </w:rPr>
        <w:t xml:space="preserve"> </w:t>
      </w:r>
      <w:r w:rsidR="0005678B" w:rsidRPr="00F97E1A">
        <w:rPr>
          <w:rFonts w:eastAsia="TimesNewRoman"/>
          <w:szCs w:val="22"/>
          <w:lang w:val="pl-PL"/>
        </w:rPr>
        <w:t>pacijenata u placebo grupi koji su doživ</w:t>
      </w:r>
      <w:r w:rsidR="00270526">
        <w:rPr>
          <w:rFonts w:eastAsia="TimesNewRoman"/>
          <w:szCs w:val="22"/>
          <w:lang w:val="pl-PL"/>
        </w:rPr>
        <w:t>j</w:t>
      </w:r>
      <w:r w:rsidR="0005678B" w:rsidRPr="00F97E1A">
        <w:rPr>
          <w:rFonts w:eastAsia="TimesNewRoman"/>
          <w:szCs w:val="22"/>
          <w:lang w:val="pl-PL"/>
        </w:rPr>
        <w:t xml:space="preserve">eli tri ili više epizoda hipoglikemije (9,4 </w:t>
      </w:r>
      <w:r w:rsidR="00270526">
        <w:rPr>
          <w:rFonts w:eastAsia="TimesNewRoman"/>
          <w:szCs w:val="22"/>
          <w:lang w:val="pl-PL"/>
        </w:rPr>
        <w:t>naspram</w:t>
      </w:r>
      <w:r w:rsidR="0005678B" w:rsidRPr="00F97E1A">
        <w:rPr>
          <w:rFonts w:eastAsia="TimesNewRoman"/>
          <w:szCs w:val="22"/>
          <w:lang w:val="pl-PL"/>
        </w:rPr>
        <w:t xml:space="preserve"> 19,1%). Nema</w:t>
      </w:r>
      <w:r w:rsidR="006D642E" w:rsidRPr="00F97E1A">
        <w:rPr>
          <w:rFonts w:eastAsia="TimesNewRoman"/>
          <w:szCs w:val="22"/>
          <w:lang w:val="pl-PL"/>
        </w:rPr>
        <w:t xml:space="preserve"> </w:t>
      </w:r>
      <w:r w:rsidR="0005678B" w:rsidRPr="00F97E1A">
        <w:rPr>
          <w:rFonts w:eastAsia="TimesNewRoman"/>
          <w:szCs w:val="22"/>
          <w:lang w:val="pl-PL"/>
        </w:rPr>
        <w:t>razlike u učestalosti pojave teških hipoglikemija.</w:t>
      </w:r>
    </w:p>
    <w:p w14:paraId="19BCB5C8" w14:textId="77777777" w:rsidR="0005678B" w:rsidRPr="00F97E1A" w:rsidRDefault="0005678B">
      <w:pPr>
        <w:rPr>
          <w:rFonts w:eastAsia="TimesNewRoman"/>
          <w:szCs w:val="22"/>
          <w:lang w:val="pl-PL"/>
        </w:rPr>
      </w:pPr>
    </w:p>
    <w:p w14:paraId="77966FD4" w14:textId="26E6532D"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Studija u kojoj su poređeni sitagliptin u dozama od 25 mg ili 50 mg jednom dnevno i glipizid u dozama od</w:t>
      </w:r>
      <w:r w:rsidR="00E07BE4" w:rsidRPr="00F97E1A">
        <w:rPr>
          <w:rFonts w:eastAsia="TimesNewRoman"/>
          <w:szCs w:val="22"/>
          <w:lang w:val="pl-PL"/>
        </w:rPr>
        <w:t xml:space="preserve"> </w:t>
      </w:r>
      <w:r w:rsidRPr="00F97E1A">
        <w:rPr>
          <w:rFonts w:eastAsia="TimesNewRoman"/>
          <w:szCs w:val="22"/>
          <w:lang w:val="pl-PL"/>
        </w:rPr>
        <w:t>2,5 mg do 20 mg dnevno sprovedena je na pacijentima sa um</w:t>
      </w:r>
      <w:r w:rsidR="00A079EE" w:rsidRPr="00F97E1A">
        <w:rPr>
          <w:rFonts w:eastAsia="TimesNewRoman"/>
          <w:szCs w:val="22"/>
          <w:lang w:val="pl-PL"/>
        </w:rPr>
        <w:t>j</w:t>
      </w:r>
      <w:r w:rsidRPr="00F97E1A">
        <w:rPr>
          <w:rFonts w:eastAsia="TimesNewRoman"/>
          <w:szCs w:val="22"/>
          <w:lang w:val="pl-PL"/>
        </w:rPr>
        <w:t>erenim do teškim oštećenjem bubrežne</w:t>
      </w:r>
      <w:r w:rsidR="00E07BE4" w:rsidRPr="00F97E1A">
        <w:rPr>
          <w:rFonts w:eastAsia="TimesNewRoman"/>
          <w:szCs w:val="22"/>
          <w:lang w:val="pl-PL"/>
        </w:rPr>
        <w:t xml:space="preserve"> </w:t>
      </w:r>
      <w:r w:rsidRPr="00F97E1A">
        <w:rPr>
          <w:rFonts w:eastAsia="TimesNewRoman"/>
          <w:szCs w:val="22"/>
          <w:lang w:val="pl-PL"/>
        </w:rPr>
        <w:t>funkcije. U ovo ispitivanje uključeno je 423 pacijenta sa hroničnom oštećenjem funkcije bubrega</w:t>
      </w:r>
      <w:r w:rsidR="00E07BE4" w:rsidRPr="00F97E1A">
        <w:rPr>
          <w:rFonts w:eastAsia="TimesNewRoman"/>
          <w:szCs w:val="22"/>
          <w:lang w:val="pl-PL"/>
        </w:rPr>
        <w:t xml:space="preserve"> </w:t>
      </w:r>
      <w:r w:rsidRPr="00F97E1A">
        <w:rPr>
          <w:rFonts w:eastAsia="TimesNewRoman"/>
          <w:szCs w:val="22"/>
          <w:lang w:val="pl-PL"/>
        </w:rPr>
        <w:t>(proc</w:t>
      </w:r>
      <w:r w:rsidR="00270526">
        <w:rPr>
          <w:rFonts w:eastAsia="TimesNewRoman"/>
          <w:szCs w:val="22"/>
          <w:lang w:val="pl-PL"/>
        </w:rPr>
        <w:t>i</w:t>
      </w:r>
      <w:r w:rsidR="00A079EE" w:rsidRPr="00F97E1A">
        <w:rPr>
          <w:rFonts w:eastAsia="TimesNewRoman"/>
          <w:szCs w:val="22"/>
          <w:lang w:val="pl-PL"/>
        </w:rPr>
        <w:t>j</w:t>
      </w:r>
      <w:r w:rsidRPr="00F97E1A">
        <w:rPr>
          <w:rFonts w:eastAsia="TimesNewRoman"/>
          <w:szCs w:val="22"/>
          <w:lang w:val="pl-PL"/>
        </w:rPr>
        <w:t>enjena brzina glomerularne filtracije &lt; 50 m</w:t>
      </w:r>
      <w:r w:rsidR="00872EE5" w:rsidRPr="00F97E1A">
        <w:rPr>
          <w:rFonts w:eastAsia="TimesNewRoman"/>
          <w:szCs w:val="22"/>
          <w:lang w:val="pl-PL"/>
        </w:rPr>
        <w:t>l</w:t>
      </w:r>
      <w:r w:rsidRPr="00F97E1A">
        <w:rPr>
          <w:rFonts w:eastAsia="TimesNewRoman"/>
          <w:szCs w:val="22"/>
          <w:lang w:val="pl-PL"/>
        </w:rPr>
        <w:t>/min). Nakon 54 nedelje terapije, srednje smanjenje</w:t>
      </w:r>
      <w:r w:rsidR="00E07BE4" w:rsidRPr="00F97E1A">
        <w:rPr>
          <w:rFonts w:eastAsia="TimesNewRoman"/>
          <w:szCs w:val="22"/>
          <w:lang w:val="pl-PL"/>
        </w:rPr>
        <w:t xml:space="preserve"> </w:t>
      </w:r>
      <w:r w:rsidRPr="00F97E1A">
        <w:rPr>
          <w:rFonts w:eastAsia="TimesNewRoman"/>
          <w:szCs w:val="22"/>
          <w:lang w:val="pl-PL"/>
        </w:rPr>
        <w:t>vr</w:t>
      </w:r>
      <w:r w:rsidR="00A079EE" w:rsidRPr="00F97E1A">
        <w:rPr>
          <w:rFonts w:eastAsia="TimesNewRoman"/>
          <w:szCs w:val="22"/>
          <w:lang w:val="pl-PL"/>
        </w:rPr>
        <w:t>ij</w:t>
      </w:r>
      <w:r w:rsidRPr="00F97E1A">
        <w:rPr>
          <w:rFonts w:eastAsia="TimesNewRoman"/>
          <w:szCs w:val="22"/>
          <w:lang w:val="pl-PL"/>
        </w:rPr>
        <w:t>ednosti HbA</w:t>
      </w:r>
      <w:r w:rsidRPr="007C3012">
        <w:rPr>
          <w:rFonts w:eastAsia="TimesNewRoman"/>
          <w:szCs w:val="22"/>
          <w:vertAlign w:val="subscript"/>
          <w:lang w:val="pl-PL"/>
        </w:rPr>
        <w:t>1c</w:t>
      </w:r>
      <w:r w:rsidRPr="00F97E1A">
        <w:rPr>
          <w:rFonts w:eastAsia="TimesNewRoman"/>
          <w:szCs w:val="22"/>
          <w:lang w:val="pl-PL"/>
        </w:rPr>
        <w:t xml:space="preserve"> u odnosu na vr</w:t>
      </w:r>
      <w:r w:rsidR="00270526">
        <w:rPr>
          <w:rFonts w:eastAsia="TimesNewRoman"/>
          <w:szCs w:val="22"/>
          <w:lang w:val="pl-PL"/>
        </w:rPr>
        <w:t>ij</w:t>
      </w:r>
      <w:r w:rsidRPr="00F97E1A">
        <w:rPr>
          <w:rFonts w:eastAsia="TimesNewRoman"/>
          <w:szCs w:val="22"/>
          <w:lang w:val="pl-PL"/>
        </w:rPr>
        <w:t>ednost na početku studije bilo je -0,76% u grupi koja je primala sitagliptin i -0,64% kod pacijenata na terapiji glipizidom (per-protokol analiza). U ovoj studiji, profil bezb</w:t>
      </w:r>
      <w:r w:rsidR="00A079EE" w:rsidRPr="00F97E1A">
        <w:rPr>
          <w:rFonts w:eastAsia="TimesNewRoman"/>
          <w:szCs w:val="22"/>
          <w:lang w:val="pl-PL"/>
        </w:rPr>
        <w:t>j</w:t>
      </w:r>
      <w:r w:rsidRPr="00F97E1A">
        <w:rPr>
          <w:rFonts w:eastAsia="TimesNewRoman"/>
          <w:szCs w:val="22"/>
          <w:lang w:val="pl-PL"/>
        </w:rPr>
        <w:t xml:space="preserve">ednosti </w:t>
      </w:r>
      <w:r w:rsidR="004B6BC7" w:rsidRPr="00F97E1A">
        <w:rPr>
          <w:rFonts w:eastAsia="TimesNewRoman"/>
          <w:szCs w:val="22"/>
          <w:lang w:val="pl-PL"/>
        </w:rPr>
        <w:t>i</w:t>
      </w:r>
      <w:r w:rsidR="00E07BE4" w:rsidRPr="00F97E1A">
        <w:rPr>
          <w:rFonts w:eastAsia="TimesNewRoman"/>
          <w:szCs w:val="22"/>
          <w:lang w:val="pl-PL"/>
        </w:rPr>
        <w:t xml:space="preserve"> </w:t>
      </w:r>
      <w:r w:rsidRPr="00F97E1A">
        <w:rPr>
          <w:rFonts w:eastAsia="TimesNewRoman"/>
          <w:szCs w:val="22"/>
          <w:lang w:val="pl-PL"/>
        </w:rPr>
        <w:t xml:space="preserve">efikasnosti sitagliptina u dozama od 25 mg ili 50 mg jednom dnevno bio je uglavnom sličan </w:t>
      </w:r>
      <w:r w:rsidR="00E07BE4" w:rsidRPr="00F97E1A">
        <w:rPr>
          <w:rFonts w:eastAsia="TimesNewRoman"/>
          <w:szCs w:val="22"/>
          <w:lang w:val="pl-PL"/>
        </w:rPr>
        <w:t>profil</w:t>
      </w:r>
      <w:r w:rsidR="00270526">
        <w:rPr>
          <w:rFonts w:eastAsia="TimesNewRoman"/>
          <w:szCs w:val="22"/>
          <w:lang w:val="pl-PL"/>
        </w:rPr>
        <w:t>u</w:t>
      </w:r>
      <w:r w:rsidR="00E07BE4" w:rsidRPr="00F97E1A">
        <w:rPr>
          <w:rFonts w:eastAsia="TimesNewRoman"/>
          <w:szCs w:val="22"/>
          <w:lang w:val="pl-PL"/>
        </w:rPr>
        <w:t xml:space="preserve"> </w:t>
      </w:r>
      <w:r w:rsidRPr="00F97E1A">
        <w:rPr>
          <w:rFonts w:eastAsia="TimesNewRoman"/>
          <w:szCs w:val="22"/>
          <w:lang w:val="pl-PL"/>
        </w:rPr>
        <w:t>uočenom u drugim ispitivanjima monoterapije kod pacijenata sa normalnom funkcijom bubrega. Učestalost</w:t>
      </w:r>
      <w:r w:rsidR="00E07BE4" w:rsidRPr="00F97E1A">
        <w:rPr>
          <w:rFonts w:eastAsia="TimesNewRoman"/>
          <w:szCs w:val="22"/>
          <w:lang w:val="pl-PL"/>
        </w:rPr>
        <w:t xml:space="preserve"> </w:t>
      </w:r>
      <w:r w:rsidRPr="00F97E1A">
        <w:rPr>
          <w:rFonts w:eastAsia="TimesNewRoman"/>
          <w:szCs w:val="22"/>
          <w:lang w:val="pl-PL"/>
        </w:rPr>
        <w:t>hipoglikemije u grupi koja je l</w:t>
      </w:r>
      <w:r w:rsidR="00270526">
        <w:rPr>
          <w:rFonts w:eastAsia="TimesNewRoman"/>
          <w:szCs w:val="22"/>
          <w:lang w:val="pl-PL"/>
        </w:rPr>
        <w:t>ij</w:t>
      </w:r>
      <w:r w:rsidRPr="00F97E1A">
        <w:rPr>
          <w:rFonts w:eastAsia="TimesNewRoman"/>
          <w:szCs w:val="22"/>
          <w:lang w:val="pl-PL"/>
        </w:rPr>
        <w:t>ečena sitagliptinom bila je značajno manja (6,2%) od učestalosti u grupi</w:t>
      </w:r>
      <w:r w:rsidR="00E07BE4" w:rsidRPr="00F97E1A">
        <w:rPr>
          <w:rFonts w:eastAsia="TimesNewRoman"/>
          <w:szCs w:val="22"/>
          <w:lang w:val="pl-PL"/>
        </w:rPr>
        <w:t xml:space="preserve"> </w:t>
      </w:r>
      <w:r w:rsidRPr="00F97E1A">
        <w:rPr>
          <w:rFonts w:eastAsia="TimesNewRoman"/>
          <w:szCs w:val="22"/>
          <w:lang w:val="pl-PL"/>
        </w:rPr>
        <w:t>l</w:t>
      </w:r>
      <w:r w:rsidR="00A079EE" w:rsidRPr="00F97E1A">
        <w:rPr>
          <w:rFonts w:eastAsia="TimesNewRoman"/>
          <w:szCs w:val="22"/>
          <w:lang w:val="pl-PL"/>
        </w:rPr>
        <w:t>ij</w:t>
      </w:r>
      <w:r w:rsidRPr="00F97E1A">
        <w:rPr>
          <w:rFonts w:eastAsia="TimesNewRoman"/>
          <w:szCs w:val="22"/>
          <w:lang w:val="pl-PL"/>
        </w:rPr>
        <w:t>ečenoj gl</w:t>
      </w:r>
      <w:r w:rsidR="00A079EE" w:rsidRPr="00F97E1A">
        <w:rPr>
          <w:rFonts w:eastAsia="TimesNewRoman"/>
          <w:szCs w:val="22"/>
          <w:lang w:val="pl-PL"/>
        </w:rPr>
        <w:t>ipizidom (17,0%). Takođe je zabi</w:t>
      </w:r>
      <w:r w:rsidRPr="00F97E1A">
        <w:rPr>
          <w:rFonts w:eastAsia="TimesNewRoman"/>
          <w:szCs w:val="22"/>
          <w:lang w:val="pl-PL"/>
        </w:rPr>
        <w:t>l</w:t>
      </w:r>
      <w:r w:rsidR="00A079EE" w:rsidRPr="00F97E1A">
        <w:rPr>
          <w:rFonts w:eastAsia="TimesNewRoman"/>
          <w:szCs w:val="22"/>
          <w:lang w:val="pl-PL"/>
        </w:rPr>
        <w:t>j</w:t>
      </w:r>
      <w:r w:rsidRPr="00F97E1A">
        <w:rPr>
          <w:rFonts w:eastAsia="TimesNewRoman"/>
          <w:szCs w:val="22"/>
          <w:lang w:val="pl-PL"/>
        </w:rPr>
        <w:t>ežena značajna razlika između dv</w:t>
      </w:r>
      <w:r w:rsidR="00A079EE" w:rsidRPr="00F97E1A">
        <w:rPr>
          <w:rFonts w:eastAsia="TimesNewRoman"/>
          <w:szCs w:val="22"/>
          <w:lang w:val="pl-PL"/>
        </w:rPr>
        <w:t>ij</w:t>
      </w:r>
      <w:r w:rsidRPr="00F97E1A">
        <w:rPr>
          <w:rFonts w:eastAsia="TimesNewRoman"/>
          <w:szCs w:val="22"/>
          <w:lang w:val="pl-PL"/>
        </w:rPr>
        <w:t>e terapijske grupe po pitanju</w:t>
      </w:r>
      <w:r w:rsidR="00E07BE4" w:rsidRPr="00F97E1A">
        <w:rPr>
          <w:rFonts w:eastAsia="TimesNewRoman"/>
          <w:szCs w:val="22"/>
          <w:lang w:val="pl-PL"/>
        </w:rPr>
        <w:t xml:space="preserve"> </w:t>
      </w:r>
      <w:r w:rsidRPr="00F97E1A">
        <w:rPr>
          <w:rFonts w:eastAsia="TimesNewRoman"/>
          <w:szCs w:val="22"/>
          <w:lang w:val="pl-PL"/>
        </w:rPr>
        <w:t>prom</w:t>
      </w:r>
      <w:r w:rsidR="00A079EE" w:rsidRPr="00F97E1A">
        <w:rPr>
          <w:rFonts w:eastAsia="TimesNewRoman"/>
          <w:szCs w:val="22"/>
          <w:lang w:val="pl-PL"/>
        </w:rPr>
        <w:t>j</w:t>
      </w:r>
      <w:r w:rsidRPr="00F97E1A">
        <w:rPr>
          <w:rFonts w:eastAsia="TimesNewRoman"/>
          <w:szCs w:val="22"/>
          <w:lang w:val="pl-PL"/>
        </w:rPr>
        <w:t>ene u t</w:t>
      </w:r>
      <w:r w:rsidR="00A079EE" w:rsidRPr="00F97E1A">
        <w:rPr>
          <w:rFonts w:eastAsia="TimesNewRoman"/>
          <w:szCs w:val="22"/>
          <w:lang w:val="pl-PL"/>
        </w:rPr>
        <w:t>j</w:t>
      </w:r>
      <w:r w:rsidRPr="00F97E1A">
        <w:rPr>
          <w:rFonts w:eastAsia="TimesNewRoman"/>
          <w:szCs w:val="22"/>
          <w:lang w:val="pl-PL"/>
        </w:rPr>
        <w:t>elesnoj masi u odnosu na vr</w:t>
      </w:r>
      <w:r w:rsidR="00A079EE" w:rsidRPr="00F97E1A">
        <w:rPr>
          <w:rFonts w:eastAsia="TimesNewRoman"/>
          <w:szCs w:val="22"/>
          <w:lang w:val="pl-PL"/>
        </w:rPr>
        <w:t>ij</w:t>
      </w:r>
      <w:r w:rsidRPr="00F97E1A">
        <w:rPr>
          <w:rFonts w:eastAsia="TimesNewRoman"/>
          <w:szCs w:val="22"/>
          <w:lang w:val="pl-PL"/>
        </w:rPr>
        <w:t>ednost na početku ispitivanja (-0,6 kg za sitagliptin; +1,2 kg za</w:t>
      </w:r>
      <w:r w:rsidR="00E07BE4" w:rsidRPr="00F97E1A">
        <w:rPr>
          <w:rFonts w:eastAsia="TimesNewRoman"/>
          <w:szCs w:val="22"/>
          <w:lang w:val="pl-PL"/>
        </w:rPr>
        <w:t xml:space="preserve"> </w:t>
      </w:r>
      <w:r w:rsidRPr="00F97E1A">
        <w:rPr>
          <w:rFonts w:eastAsia="TimesNewRoman"/>
          <w:szCs w:val="22"/>
          <w:lang w:val="pl-PL"/>
        </w:rPr>
        <w:t>glipizid).</w:t>
      </w:r>
    </w:p>
    <w:p w14:paraId="614CFE5E" w14:textId="77777777" w:rsidR="0005678B" w:rsidRPr="00F97E1A" w:rsidRDefault="0005678B">
      <w:pPr>
        <w:rPr>
          <w:rFonts w:eastAsia="TimesNewRoman"/>
          <w:szCs w:val="22"/>
          <w:lang w:val="pl-PL"/>
        </w:rPr>
      </w:pPr>
    </w:p>
    <w:p w14:paraId="61C73AC8" w14:textId="33429180" w:rsidR="0005678B" w:rsidRPr="00F97E1A" w:rsidRDefault="0005678B" w:rsidP="00C76F5E">
      <w:pPr>
        <w:tabs>
          <w:tab w:val="clear" w:pos="284"/>
        </w:tabs>
        <w:autoSpaceDE w:val="0"/>
        <w:autoSpaceDN w:val="0"/>
        <w:adjustRightInd w:val="0"/>
        <w:rPr>
          <w:rFonts w:eastAsia="TimesNewRoman"/>
          <w:szCs w:val="22"/>
          <w:lang w:val="pl-PL"/>
        </w:rPr>
      </w:pPr>
      <w:r w:rsidRPr="00F97E1A">
        <w:rPr>
          <w:rFonts w:eastAsia="TimesNewRoman"/>
          <w:szCs w:val="22"/>
          <w:lang w:val="pl-PL"/>
        </w:rPr>
        <w:t>U jednoj drugoj studiji poređeni su sitagliptin u dozi od 25 mg jednom dnevno i glipizid u dozama od 2,5</w:t>
      </w:r>
      <w:r w:rsidR="00DC30CD" w:rsidRPr="00F97E1A">
        <w:rPr>
          <w:rFonts w:eastAsia="TimesNewRoman"/>
          <w:szCs w:val="22"/>
          <w:lang w:val="pl-PL"/>
        </w:rPr>
        <w:t xml:space="preserve"> </w:t>
      </w:r>
      <w:r w:rsidRPr="00F97E1A">
        <w:rPr>
          <w:rFonts w:eastAsia="TimesNewRoman"/>
          <w:szCs w:val="22"/>
          <w:lang w:val="pl-PL"/>
        </w:rPr>
        <w:t>mg do 20 mg dnevno. Ispitivanje je sprovedeno na 129 pacijenata u terminalnoj fazi bubrežne bolesti koji su</w:t>
      </w:r>
      <w:r w:rsidR="00DC30CD" w:rsidRPr="00F97E1A">
        <w:rPr>
          <w:rFonts w:eastAsia="TimesNewRoman"/>
          <w:szCs w:val="22"/>
          <w:lang w:val="pl-PL"/>
        </w:rPr>
        <w:t xml:space="preserve"> </w:t>
      </w:r>
      <w:r w:rsidRPr="00F97E1A">
        <w:rPr>
          <w:rFonts w:eastAsia="TimesNewRoman"/>
          <w:szCs w:val="22"/>
          <w:lang w:val="pl-PL"/>
        </w:rPr>
        <w:t>bili na dijalizi. Nakon 54 ned</w:t>
      </w:r>
      <w:r w:rsidR="00A079EE" w:rsidRPr="00F97E1A">
        <w:rPr>
          <w:rFonts w:eastAsia="TimesNewRoman"/>
          <w:szCs w:val="22"/>
          <w:lang w:val="pl-PL"/>
        </w:rPr>
        <w:t>j</w:t>
      </w:r>
      <w:r w:rsidRPr="00F97E1A">
        <w:rPr>
          <w:rFonts w:eastAsia="TimesNewRoman"/>
          <w:szCs w:val="22"/>
          <w:lang w:val="pl-PL"/>
        </w:rPr>
        <w:t>elje terapije, pros</w:t>
      </w:r>
      <w:r w:rsidR="00D4228D" w:rsidRPr="00F97E1A">
        <w:rPr>
          <w:rFonts w:eastAsia="TimesNewRoman"/>
          <w:szCs w:val="22"/>
          <w:lang w:val="pl-PL"/>
        </w:rPr>
        <w:t>j</w:t>
      </w:r>
      <w:r w:rsidRPr="00F97E1A">
        <w:rPr>
          <w:rFonts w:eastAsia="TimesNewRoman"/>
          <w:szCs w:val="22"/>
          <w:lang w:val="pl-PL"/>
        </w:rPr>
        <w:t>ečno smanjenje vr</w:t>
      </w:r>
      <w:r w:rsidR="00A079EE" w:rsidRPr="00F97E1A">
        <w:rPr>
          <w:rFonts w:eastAsia="TimesNewRoman"/>
          <w:szCs w:val="22"/>
          <w:lang w:val="pl-PL"/>
        </w:rPr>
        <w:t>ij</w:t>
      </w:r>
      <w:r w:rsidRPr="00F97E1A">
        <w:rPr>
          <w:rFonts w:eastAsia="TimesNewRoman"/>
          <w:szCs w:val="22"/>
          <w:lang w:val="pl-PL"/>
        </w:rPr>
        <w:t>ednosti HbA</w:t>
      </w:r>
      <w:r w:rsidRPr="007C3012">
        <w:rPr>
          <w:rFonts w:eastAsia="TimesNewRoman"/>
          <w:szCs w:val="22"/>
          <w:vertAlign w:val="subscript"/>
          <w:lang w:val="pl-PL"/>
        </w:rPr>
        <w:t>1c</w:t>
      </w:r>
      <w:r w:rsidRPr="00F97E1A">
        <w:rPr>
          <w:rFonts w:eastAsia="TimesNewRoman"/>
          <w:szCs w:val="22"/>
          <w:lang w:val="pl-PL"/>
        </w:rPr>
        <w:t xml:space="preserve"> u odnosu na vr</w:t>
      </w:r>
      <w:r w:rsidR="00A079EE" w:rsidRPr="00F97E1A">
        <w:rPr>
          <w:rFonts w:eastAsia="TimesNewRoman"/>
          <w:szCs w:val="22"/>
          <w:lang w:val="pl-PL"/>
        </w:rPr>
        <w:t>ij</w:t>
      </w:r>
      <w:r w:rsidRPr="00F97E1A">
        <w:rPr>
          <w:rFonts w:eastAsia="TimesNewRoman"/>
          <w:szCs w:val="22"/>
          <w:lang w:val="pl-PL"/>
        </w:rPr>
        <w:t>ednost na</w:t>
      </w:r>
      <w:r w:rsidR="00DC30CD" w:rsidRPr="00F97E1A">
        <w:rPr>
          <w:rFonts w:eastAsia="TimesNewRoman"/>
          <w:szCs w:val="22"/>
          <w:lang w:val="pl-PL"/>
        </w:rPr>
        <w:t xml:space="preserve"> </w:t>
      </w:r>
      <w:r w:rsidRPr="00F97E1A">
        <w:rPr>
          <w:rFonts w:eastAsia="TimesNewRoman"/>
          <w:szCs w:val="22"/>
          <w:lang w:val="pl-PL"/>
        </w:rPr>
        <w:t>početku studije bilo je -0,72% u grupi koja je primala sitagliptin i -0,87% kod pacijenata na terapiji</w:t>
      </w:r>
      <w:r w:rsidR="00DC30CD" w:rsidRPr="00F97E1A">
        <w:rPr>
          <w:rFonts w:eastAsia="TimesNewRoman"/>
          <w:szCs w:val="22"/>
          <w:lang w:val="pl-PL"/>
        </w:rPr>
        <w:t xml:space="preserve"> </w:t>
      </w:r>
      <w:r w:rsidRPr="00F97E1A">
        <w:rPr>
          <w:rFonts w:eastAsia="TimesNewRoman"/>
          <w:szCs w:val="22"/>
          <w:lang w:val="pl-PL"/>
        </w:rPr>
        <w:t>glipizidom. U ovoj studiji, profil bezb</w:t>
      </w:r>
      <w:r w:rsidR="00A079EE" w:rsidRPr="00F97E1A">
        <w:rPr>
          <w:rFonts w:eastAsia="TimesNewRoman"/>
          <w:szCs w:val="22"/>
          <w:lang w:val="pl-PL"/>
        </w:rPr>
        <w:t>j</w:t>
      </w:r>
      <w:r w:rsidRPr="00F97E1A">
        <w:rPr>
          <w:rFonts w:eastAsia="TimesNewRoman"/>
          <w:szCs w:val="22"/>
          <w:lang w:val="pl-PL"/>
        </w:rPr>
        <w:t>ednosti i efikasnosti sitagliptina u dozi od 25 mg jednom dnevno bio</w:t>
      </w:r>
      <w:r w:rsidR="00DC30CD" w:rsidRPr="00F97E1A">
        <w:rPr>
          <w:rFonts w:eastAsia="TimesNewRoman"/>
          <w:szCs w:val="22"/>
          <w:lang w:val="pl-PL"/>
        </w:rPr>
        <w:t xml:space="preserve"> </w:t>
      </w:r>
      <w:r w:rsidRPr="00F97E1A">
        <w:rPr>
          <w:rFonts w:eastAsia="TimesNewRoman"/>
          <w:szCs w:val="22"/>
          <w:lang w:val="pl-PL"/>
        </w:rPr>
        <w:t>je uglavnom sličan profilu uočenom u drugim ispitivanjima monoterapije kod pacijenata sa normalnom</w:t>
      </w:r>
      <w:r w:rsidR="00DC30CD" w:rsidRPr="00F97E1A">
        <w:rPr>
          <w:rFonts w:eastAsia="TimesNewRoman"/>
          <w:szCs w:val="22"/>
          <w:lang w:val="pl-PL"/>
        </w:rPr>
        <w:t xml:space="preserve"> </w:t>
      </w:r>
      <w:r w:rsidRPr="00F97E1A">
        <w:rPr>
          <w:rFonts w:eastAsia="TimesNewRoman"/>
          <w:szCs w:val="22"/>
          <w:lang w:val="pl-PL"/>
        </w:rPr>
        <w:t>funkcijom bubrega. Učestalost hipoglikemije nije bila značajno različita između dv</w:t>
      </w:r>
      <w:r w:rsidR="00A079EE" w:rsidRPr="00F97E1A">
        <w:rPr>
          <w:rFonts w:eastAsia="TimesNewRoman"/>
          <w:szCs w:val="22"/>
          <w:lang w:val="pl-PL"/>
        </w:rPr>
        <w:t>ij</w:t>
      </w:r>
      <w:r w:rsidRPr="00F97E1A">
        <w:rPr>
          <w:rFonts w:eastAsia="TimesNewRoman"/>
          <w:szCs w:val="22"/>
          <w:lang w:val="pl-PL"/>
        </w:rPr>
        <w:t>e terapijske grupe</w:t>
      </w:r>
      <w:r w:rsidR="00DC30CD" w:rsidRPr="00F97E1A">
        <w:rPr>
          <w:rFonts w:eastAsia="TimesNewRoman"/>
          <w:szCs w:val="22"/>
          <w:lang w:val="pl-PL"/>
        </w:rPr>
        <w:t xml:space="preserve"> </w:t>
      </w:r>
      <w:r w:rsidRPr="00F97E1A">
        <w:rPr>
          <w:rFonts w:eastAsia="TimesNewRoman"/>
          <w:szCs w:val="22"/>
          <w:lang w:val="pl-PL"/>
        </w:rPr>
        <w:t>(sitagliptin 6,3%; glipizid 10,8%).</w:t>
      </w:r>
    </w:p>
    <w:p w14:paraId="3326F44E" w14:textId="77777777" w:rsidR="00E22FD7" w:rsidRPr="00F97E1A" w:rsidRDefault="00E22FD7" w:rsidP="00C76F5E">
      <w:pPr>
        <w:tabs>
          <w:tab w:val="clear" w:pos="284"/>
        </w:tabs>
        <w:autoSpaceDE w:val="0"/>
        <w:autoSpaceDN w:val="0"/>
        <w:adjustRightInd w:val="0"/>
        <w:rPr>
          <w:rFonts w:eastAsia="TimesNewRoman"/>
          <w:szCs w:val="22"/>
          <w:lang w:val="pl-PL"/>
        </w:rPr>
      </w:pPr>
    </w:p>
    <w:p w14:paraId="78773285" w14:textId="6D11B704" w:rsidR="0005678B" w:rsidRPr="00F97E1A" w:rsidRDefault="0005678B" w:rsidP="00C76F5E">
      <w:pPr>
        <w:tabs>
          <w:tab w:val="clear" w:pos="284"/>
        </w:tabs>
        <w:autoSpaceDE w:val="0"/>
        <w:autoSpaceDN w:val="0"/>
        <w:adjustRightInd w:val="0"/>
        <w:rPr>
          <w:rFonts w:eastAsia="TimesNewRoman"/>
          <w:szCs w:val="22"/>
          <w:lang w:val="pl-PL"/>
        </w:rPr>
      </w:pPr>
      <w:r w:rsidRPr="00F97E1A">
        <w:rPr>
          <w:rFonts w:eastAsia="TimesNewRoman"/>
          <w:szCs w:val="22"/>
          <w:lang w:val="pl-PL"/>
        </w:rPr>
        <w:t>U drugoj studiji, u koju je bio uključen 91 pacijent sa dijabetes melitusom tip 2 i hroničnim oštećenjem</w:t>
      </w:r>
      <w:r w:rsidR="00631FF7" w:rsidRPr="00F97E1A">
        <w:rPr>
          <w:rFonts w:eastAsia="TimesNewRoman"/>
          <w:szCs w:val="22"/>
          <w:lang w:val="pl-PL"/>
        </w:rPr>
        <w:t xml:space="preserve"> </w:t>
      </w:r>
      <w:r w:rsidRPr="00F97E1A">
        <w:rPr>
          <w:rFonts w:eastAsia="TimesNewRoman"/>
          <w:szCs w:val="22"/>
          <w:lang w:val="pl-PL"/>
        </w:rPr>
        <w:t>funkcije bubrega (klirens kreatinina &lt; 50 m</w:t>
      </w:r>
      <w:r w:rsidR="00270526">
        <w:rPr>
          <w:rFonts w:eastAsia="TimesNewRoman"/>
          <w:szCs w:val="22"/>
          <w:lang w:val="pl-PL"/>
        </w:rPr>
        <w:t>l</w:t>
      </w:r>
      <w:r w:rsidRPr="00F97E1A">
        <w:rPr>
          <w:rFonts w:eastAsia="TimesNewRoman"/>
          <w:szCs w:val="22"/>
          <w:lang w:val="pl-PL"/>
        </w:rPr>
        <w:t>/min), bezb</w:t>
      </w:r>
      <w:r w:rsidR="00A079EE" w:rsidRPr="00F97E1A">
        <w:rPr>
          <w:rFonts w:eastAsia="TimesNewRoman"/>
          <w:szCs w:val="22"/>
          <w:lang w:val="pl-PL"/>
        </w:rPr>
        <w:t>j</w:t>
      </w:r>
      <w:r w:rsidRPr="00F97E1A">
        <w:rPr>
          <w:rFonts w:eastAsia="TimesNewRoman"/>
          <w:szCs w:val="22"/>
          <w:lang w:val="pl-PL"/>
        </w:rPr>
        <w:t>ednost i podnošljivost terapije sitagliptinom u</w:t>
      </w:r>
      <w:r w:rsidR="00631FF7" w:rsidRPr="00F97E1A">
        <w:rPr>
          <w:rFonts w:eastAsia="TimesNewRoman"/>
          <w:szCs w:val="22"/>
          <w:lang w:val="pl-PL"/>
        </w:rPr>
        <w:t xml:space="preserve"> </w:t>
      </w:r>
      <w:r w:rsidRPr="00F97E1A">
        <w:rPr>
          <w:rFonts w:eastAsia="TimesNewRoman"/>
          <w:szCs w:val="22"/>
          <w:lang w:val="pl-PL"/>
        </w:rPr>
        <w:t>dozama od 25 mg ili 50 mg jednom dnevno uglavnom su bili slični kao i kod placeba. Pored toga, nakon 12</w:t>
      </w:r>
      <w:r w:rsidR="00631FF7" w:rsidRPr="00F97E1A">
        <w:rPr>
          <w:rFonts w:eastAsia="TimesNewRoman"/>
          <w:szCs w:val="22"/>
          <w:lang w:val="pl-PL"/>
        </w:rPr>
        <w:t xml:space="preserve"> </w:t>
      </w:r>
      <w:r w:rsidRPr="00F97E1A">
        <w:rPr>
          <w:rFonts w:eastAsia="TimesNewRoman"/>
          <w:szCs w:val="22"/>
          <w:lang w:val="pl-PL"/>
        </w:rPr>
        <w:t>ned</w:t>
      </w:r>
      <w:r w:rsidR="00A079EE" w:rsidRPr="00F97E1A">
        <w:rPr>
          <w:rFonts w:eastAsia="TimesNewRoman"/>
          <w:szCs w:val="22"/>
          <w:lang w:val="pl-PL"/>
        </w:rPr>
        <w:t>j</w:t>
      </w:r>
      <w:r w:rsidRPr="00F97E1A">
        <w:rPr>
          <w:rFonts w:eastAsia="TimesNewRoman"/>
          <w:szCs w:val="22"/>
          <w:lang w:val="pl-PL"/>
        </w:rPr>
        <w:t>elja terapije, pros</w:t>
      </w:r>
      <w:r w:rsidR="00A079EE" w:rsidRPr="00F97E1A">
        <w:rPr>
          <w:rFonts w:eastAsia="TimesNewRoman"/>
          <w:szCs w:val="22"/>
          <w:lang w:val="pl-PL"/>
        </w:rPr>
        <w:t>j</w:t>
      </w:r>
      <w:r w:rsidRPr="00F97E1A">
        <w:rPr>
          <w:rFonts w:eastAsia="TimesNewRoman"/>
          <w:szCs w:val="22"/>
          <w:lang w:val="pl-PL"/>
        </w:rPr>
        <w:t>ečna smanjenja vr</w:t>
      </w:r>
      <w:r w:rsidR="00A079EE" w:rsidRPr="00F97E1A">
        <w:rPr>
          <w:rFonts w:eastAsia="TimesNewRoman"/>
          <w:szCs w:val="22"/>
          <w:lang w:val="pl-PL"/>
        </w:rPr>
        <w:t>ij</w:t>
      </w:r>
      <w:r w:rsidRPr="00F97E1A">
        <w:rPr>
          <w:rFonts w:eastAsia="TimesNewRoman"/>
          <w:szCs w:val="22"/>
          <w:lang w:val="pl-PL"/>
        </w:rPr>
        <w:t>ednosti HbA</w:t>
      </w:r>
      <w:r w:rsidRPr="007C3012">
        <w:rPr>
          <w:rFonts w:eastAsia="TimesNewRoman"/>
          <w:szCs w:val="22"/>
          <w:vertAlign w:val="subscript"/>
          <w:lang w:val="pl-PL"/>
        </w:rPr>
        <w:t>1c</w:t>
      </w:r>
      <w:r w:rsidRPr="00F97E1A">
        <w:rPr>
          <w:rFonts w:eastAsia="TimesNewRoman"/>
          <w:szCs w:val="22"/>
          <w:lang w:val="pl-PL"/>
        </w:rPr>
        <w:t xml:space="preserve"> (sitagliptin -0,59%; placebo -0,18%) i FPG (sitagliptin</w:t>
      </w:r>
      <w:r w:rsidR="00631FF7" w:rsidRPr="00F97E1A">
        <w:rPr>
          <w:rFonts w:eastAsia="TimesNewRoman"/>
          <w:szCs w:val="22"/>
          <w:lang w:val="pl-PL"/>
        </w:rPr>
        <w:t xml:space="preserve"> </w:t>
      </w:r>
      <w:r w:rsidRPr="00F97E1A">
        <w:rPr>
          <w:rFonts w:eastAsia="TimesNewRoman"/>
          <w:szCs w:val="22"/>
          <w:lang w:val="pl-PL"/>
        </w:rPr>
        <w:t>-25,5 mg/d</w:t>
      </w:r>
      <w:r w:rsidR="00872EE5" w:rsidRPr="00F97E1A">
        <w:rPr>
          <w:rFonts w:eastAsia="TimesNewRoman"/>
          <w:szCs w:val="22"/>
          <w:lang w:val="pl-PL"/>
        </w:rPr>
        <w:t>l</w:t>
      </w:r>
      <w:r w:rsidRPr="00F97E1A">
        <w:rPr>
          <w:rFonts w:eastAsia="TimesNewRoman"/>
          <w:szCs w:val="22"/>
          <w:lang w:val="pl-PL"/>
        </w:rPr>
        <w:t>; placebo -3,0% mg/d</w:t>
      </w:r>
      <w:r w:rsidR="00872EE5" w:rsidRPr="00F97E1A">
        <w:rPr>
          <w:rFonts w:eastAsia="TimesNewRoman"/>
          <w:szCs w:val="22"/>
          <w:lang w:val="pl-PL"/>
        </w:rPr>
        <w:t>l</w:t>
      </w:r>
      <w:r w:rsidRPr="00F97E1A">
        <w:rPr>
          <w:rFonts w:eastAsia="TimesNewRoman"/>
          <w:szCs w:val="22"/>
          <w:lang w:val="pl-PL"/>
        </w:rPr>
        <w:t>) uglavnom su bila slična vr</w:t>
      </w:r>
      <w:r w:rsidR="00A079EE" w:rsidRPr="00F97E1A">
        <w:rPr>
          <w:rFonts w:eastAsia="TimesNewRoman"/>
          <w:szCs w:val="22"/>
          <w:lang w:val="pl-PL"/>
        </w:rPr>
        <w:t>ijednostima zabi</w:t>
      </w:r>
      <w:r w:rsidRPr="00F97E1A">
        <w:rPr>
          <w:rFonts w:eastAsia="TimesNewRoman"/>
          <w:szCs w:val="22"/>
          <w:lang w:val="pl-PL"/>
        </w:rPr>
        <w:t>l</w:t>
      </w:r>
      <w:r w:rsidR="00A079EE" w:rsidRPr="00F97E1A">
        <w:rPr>
          <w:rFonts w:eastAsia="TimesNewRoman"/>
          <w:szCs w:val="22"/>
          <w:lang w:val="pl-PL"/>
        </w:rPr>
        <w:t>j</w:t>
      </w:r>
      <w:r w:rsidRPr="00F97E1A">
        <w:rPr>
          <w:rFonts w:eastAsia="TimesNewRoman"/>
          <w:szCs w:val="22"/>
          <w:lang w:val="pl-PL"/>
        </w:rPr>
        <w:t>eženim u drugim</w:t>
      </w:r>
      <w:r w:rsidR="00631FF7" w:rsidRPr="00F97E1A">
        <w:rPr>
          <w:rFonts w:eastAsia="TimesNewRoman"/>
          <w:szCs w:val="22"/>
          <w:lang w:val="pl-PL"/>
        </w:rPr>
        <w:t xml:space="preserve"> </w:t>
      </w:r>
      <w:r w:rsidRPr="00F97E1A">
        <w:rPr>
          <w:rFonts w:eastAsia="TimesNewRoman"/>
          <w:szCs w:val="22"/>
          <w:lang w:val="pl-PL"/>
        </w:rPr>
        <w:t>ispitivanjima monoterapije kod pacijenata sa normalnom funkcijom bubrega (</w:t>
      </w:r>
      <w:r w:rsidR="00872EE5" w:rsidRPr="00F97E1A">
        <w:rPr>
          <w:rFonts w:eastAsia="TimesNewRoman"/>
          <w:szCs w:val="22"/>
          <w:lang w:val="pl-PL"/>
        </w:rPr>
        <w:t xml:space="preserve">vidjeti dio </w:t>
      </w:r>
      <w:r w:rsidRPr="00F97E1A">
        <w:rPr>
          <w:rFonts w:eastAsia="TimesNewRoman"/>
          <w:szCs w:val="22"/>
          <w:lang w:val="pl-PL"/>
        </w:rPr>
        <w:t xml:space="preserve"> 5.2).</w:t>
      </w:r>
    </w:p>
    <w:p w14:paraId="0FD9FE86" w14:textId="77777777" w:rsidR="00E22FD7" w:rsidRPr="00F97E1A" w:rsidRDefault="00E22FD7" w:rsidP="00C76F5E">
      <w:pPr>
        <w:tabs>
          <w:tab w:val="clear" w:pos="284"/>
        </w:tabs>
        <w:autoSpaceDE w:val="0"/>
        <w:autoSpaceDN w:val="0"/>
        <w:adjustRightInd w:val="0"/>
        <w:rPr>
          <w:rFonts w:eastAsia="TimesNewRoman"/>
          <w:szCs w:val="22"/>
          <w:lang w:val="pl-PL"/>
        </w:rPr>
      </w:pPr>
    </w:p>
    <w:p w14:paraId="390604DD" w14:textId="5BA71434" w:rsidR="0005678B" w:rsidRPr="00F97E1A" w:rsidRDefault="0005678B" w:rsidP="00C76F5E">
      <w:pPr>
        <w:tabs>
          <w:tab w:val="clear" w:pos="284"/>
        </w:tabs>
        <w:autoSpaceDE w:val="0"/>
        <w:autoSpaceDN w:val="0"/>
        <w:adjustRightInd w:val="0"/>
        <w:rPr>
          <w:rFonts w:eastAsia="TimesNewRoman"/>
          <w:szCs w:val="22"/>
          <w:lang w:val="pl-PL"/>
        </w:rPr>
      </w:pPr>
      <w:r w:rsidRPr="00F97E1A">
        <w:rPr>
          <w:rFonts w:eastAsia="TimesNewRoman"/>
          <w:szCs w:val="22"/>
          <w:lang w:val="pl-PL"/>
        </w:rPr>
        <w:t>Studija TECOS je bila randomizovana studija sprovedena na 14 671 pacijenata, koji pripadaju populaciji</w:t>
      </w:r>
      <w:r w:rsidR="0041120B" w:rsidRPr="00F97E1A">
        <w:rPr>
          <w:rFonts w:eastAsia="TimesNewRoman"/>
          <w:szCs w:val="22"/>
          <w:lang w:val="pl-PL"/>
        </w:rPr>
        <w:t xml:space="preserve"> </w:t>
      </w:r>
      <w:r w:rsidRPr="00F97E1A">
        <w:rPr>
          <w:rFonts w:eastAsia="TimesNewRoman"/>
          <w:szCs w:val="22"/>
          <w:lang w:val="pl-PL"/>
        </w:rPr>
        <w:t>pacijenata predviđenoj za l</w:t>
      </w:r>
      <w:r w:rsidR="000F60A3" w:rsidRPr="00F97E1A">
        <w:rPr>
          <w:rFonts w:eastAsia="TimesNewRoman"/>
          <w:szCs w:val="22"/>
          <w:lang w:val="pl-PL"/>
        </w:rPr>
        <w:t>ij</w:t>
      </w:r>
      <w:r w:rsidRPr="00F97E1A">
        <w:rPr>
          <w:rFonts w:eastAsia="TimesNewRoman"/>
          <w:szCs w:val="22"/>
          <w:lang w:val="pl-PL"/>
        </w:rPr>
        <w:t>ečenje, sa vr</w:t>
      </w:r>
      <w:r w:rsidR="000F60A3" w:rsidRPr="00F97E1A">
        <w:rPr>
          <w:rFonts w:eastAsia="TimesNewRoman"/>
          <w:szCs w:val="22"/>
          <w:lang w:val="pl-PL"/>
        </w:rPr>
        <w:t>ij</w:t>
      </w:r>
      <w:r w:rsidRPr="00F97E1A">
        <w:rPr>
          <w:rFonts w:eastAsia="TimesNewRoman"/>
          <w:szCs w:val="22"/>
          <w:lang w:val="pl-PL"/>
        </w:rPr>
        <w:t>ednostima HbA</w:t>
      </w:r>
      <w:r w:rsidRPr="007C3012">
        <w:rPr>
          <w:rFonts w:eastAsia="TimesNewRoman"/>
          <w:szCs w:val="22"/>
          <w:vertAlign w:val="subscript"/>
          <w:lang w:val="pl-PL"/>
        </w:rPr>
        <w:t>1c</w:t>
      </w:r>
      <w:r w:rsidRPr="00F97E1A">
        <w:rPr>
          <w:rFonts w:eastAsia="TimesNewRoman"/>
          <w:szCs w:val="22"/>
          <w:lang w:val="pl-PL"/>
        </w:rPr>
        <w:t xml:space="preserve"> od ≥ 6,5 do 8,0% i potvrđenom KV bolesti i koji su</w:t>
      </w:r>
      <w:r w:rsidR="000F60A3" w:rsidRPr="00F97E1A">
        <w:rPr>
          <w:rFonts w:eastAsia="TimesNewRoman"/>
          <w:szCs w:val="22"/>
          <w:lang w:val="pl-PL"/>
        </w:rPr>
        <w:t xml:space="preserve"> </w:t>
      </w:r>
      <w:r w:rsidRPr="00F97E1A">
        <w:rPr>
          <w:rFonts w:eastAsia="TimesNewRoman"/>
          <w:szCs w:val="22"/>
          <w:lang w:val="pl-PL"/>
        </w:rPr>
        <w:t>primali sitagliptin (7332) u dozi od 100 mg dnevno (ili 50 mg dnevno ako je početni eGFR bio</w:t>
      </w:r>
      <w:r w:rsidR="0041120B" w:rsidRPr="00F97E1A">
        <w:rPr>
          <w:rFonts w:eastAsia="TimesNewRoman"/>
          <w:szCs w:val="22"/>
          <w:lang w:val="pl-PL"/>
        </w:rPr>
        <w:t xml:space="preserve"> </w:t>
      </w:r>
      <w:r w:rsidRPr="00F97E1A">
        <w:rPr>
          <w:rFonts w:eastAsia="TimesNewRoman"/>
          <w:szCs w:val="22"/>
          <w:lang w:val="pl-PL"/>
        </w:rPr>
        <w:t>≥ 30 i &lt; 50 m</w:t>
      </w:r>
      <w:r w:rsidR="00270526">
        <w:rPr>
          <w:rFonts w:eastAsia="TimesNewRoman"/>
          <w:szCs w:val="22"/>
          <w:lang w:val="pl-PL"/>
        </w:rPr>
        <w:t>l</w:t>
      </w:r>
      <w:r w:rsidRPr="00F97E1A">
        <w:rPr>
          <w:rFonts w:eastAsia="TimesNewRoman"/>
          <w:szCs w:val="22"/>
          <w:lang w:val="pl-PL"/>
        </w:rPr>
        <w:t>/min/1,73 m</w:t>
      </w:r>
      <w:r w:rsidRPr="007C3012">
        <w:rPr>
          <w:rFonts w:eastAsia="TimesNewRoman"/>
          <w:szCs w:val="22"/>
          <w:vertAlign w:val="superscript"/>
          <w:lang w:val="pl-PL"/>
        </w:rPr>
        <w:t>2</w:t>
      </w:r>
      <w:r w:rsidRPr="00F97E1A">
        <w:rPr>
          <w:rFonts w:eastAsia="TimesNewRoman"/>
          <w:szCs w:val="22"/>
          <w:lang w:val="pl-PL"/>
        </w:rPr>
        <w:t>) ili placebo (7339) kao dodatak standardnoj terapiji u cilju postizanja</w:t>
      </w:r>
      <w:r w:rsidR="0041120B" w:rsidRPr="00F97E1A">
        <w:rPr>
          <w:rFonts w:eastAsia="TimesNewRoman"/>
          <w:szCs w:val="22"/>
          <w:lang w:val="pl-PL"/>
        </w:rPr>
        <w:t xml:space="preserve"> </w:t>
      </w:r>
      <w:r w:rsidRPr="00F97E1A">
        <w:rPr>
          <w:rFonts w:eastAsia="TimesNewRoman"/>
          <w:szCs w:val="22"/>
          <w:lang w:val="pl-PL"/>
        </w:rPr>
        <w:t>regionalnih standardnih vr</w:t>
      </w:r>
      <w:r w:rsidR="000F60A3" w:rsidRPr="00F97E1A">
        <w:rPr>
          <w:rFonts w:eastAsia="TimesNewRoman"/>
          <w:szCs w:val="22"/>
          <w:lang w:val="pl-PL"/>
        </w:rPr>
        <w:t>ij</w:t>
      </w:r>
      <w:r w:rsidRPr="00F97E1A">
        <w:rPr>
          <w:rFonts w:eastAsia="TimesNewRoman"/>
          <w:szCs w:val="22"/>
          <w:lang w:val="pl-PL"/>
        </w:rPr>
        <w:t>ednosti HbA</w:t>
      </w:r>
      <w:r w:rsidRPr="007C3012">
        <w:rPr>
          <w:rFonts w:eastAsia="TimesNewRoman"/>
          <w:szCs w:val="22"/>
          <w:vertAlign w:val="subscript"/>
          <w:lang w:val="pl-PL"/>
        </w:rPr>
        <w:t>1c</w:t>
      </w:r>
      <w:r w:rsidRPr="00F97E1A">
        <w:rPr>
          <w:rFonts w:eastAsia="TimesNewRoman"/>
          <w:szCs w:val="22"/>
          <w:lang w:val="pl-PL"/>
        </w:rPr>
        <w:t xml:space="preserve"> i faktora KV rizika. U studiju nije bilo dozvoljeno uključiti</w:t>
      </w:r>
      <w:r w:rsidR="0041120B" w:rsidRPr="00F97E1A">
        <w:rPr>
          <w:rFonts w:eastAsia="TimesNewRoman"/>
          <w:szCs w:val="22"/>
          <w:lang w:val="pl-PL"/>
        </w:rPr>
        <w:t xml:space="preserve"> </w:t>
      </w:r>
      <w:r w:rsidRPr="00F97E1A">
        <w:rPr>
          <w:rFonts w:eastAsia="TimesNewRoman"/>
          <w:szCs w:val="22"/>
          <w:lang w:val="pl-PL"/>
        </w:rPr>
        <w:t>pacijente kojima je eGFR bio &lt; 30 m</w:t>
      </w:r>
      <w:r w:rsidR="00872EE5" w:rsidRPr="00F97E1A">
        <w:rPr>
          <w:rFonts w:eastAsia="TimesNewRoman"/>
          <w:szCs w:val="22"/>
          <w:lang w:val="pl-PL"/>
        </w:rPr>
        <w:t>l</w:t>
      </w:r>
      <w:r w:rsidRPr="00F97E1A">
        <w:rPr>
          <w:rFonts w:eastAsia="TimesNewRoman"/>
          <w:szCs w:val="22"/>
          <w:lang w:val="pl-PL"/>
        </w:rPr>
        <w:t>/min/1,73 m</w:t>
      </w:r>
      <w:r w:rsidRPr="007C3012">
        <w:rPr>
          <w:rFonts w:eastAsia="TimesNewRoman"/>
          <w:szCs w:val="22"/>
          <w:vertAlign w:val="superscript"/>
          <w:lang w:val="pl-PL"/>
        </w:rPr>
        <w:t>2</w:t>
      </w:r>
      <w:r w:rsidRPr="00F97E1A">
        <w:rPr>
          <w:rFonts w:eastAsia="TimesNewRoman"/>
          <w:szCs w:val="22"/>
          <w:lang w:val="pl-PL"/>
        </w:rPr>
        <w:t>. Ispitivana populacija uključivala je 2004 pacijenta</w:t>
      </w:r>
      <w:r w:rsidR="0041120B" w:rsidRPr="00F97E1A">
        <w:rPr>
          <w:rFonts w:eastAsia="TimesNewRoman"/>
          <w:szCs w:val="22"/>
          <w:lang w:val="pl-PL"/>
        </w:rPr>
        <w:t xml:space="preserve"> </w:t>
      </w:r>
      <w:r w:rsidRPr="00F97E1A">
        <w:rPr>
          <w:rFonts w:eastAsia="TimesNewRoman"/>
          <w:szCs w:val="22"/>
          <w:lang w:val="pl-PL"/>
        </w:rPr>
        <w:t xml:space="preserve">starosti od ≥ 75 godina i 3324 pacijenta sa oštećenjem funkcije bubrega (eGFR &lt; 60 </w:t>
      </w:r>
      <w:r w:rsidR="00872EE5" w:rsidRPr="00F97E1A">
        <w:rPr>
          <w:rFonts w:eastAsia="TimesNewRoman"/>
          <w:szCs w:val="22"/>
          <w:lang w:val="pl-PL"/>
        </w:rPr>
        <w:t>ml</w:t>
      </w:r>
      <w:r w:rsidRPr="00F97E1A">
        <w:rPr>
          <w:rFonts w:eastAsia="TimesNewRoman"/>
          <w:szCs w:val="22"/>
          <w:lang w:val="pl-PL"/>
        </w:rPr>
        <w:t>/min/1,73 m</w:t>
      </w:r>
      <w:r w:rsidRPr="007C3012">
        <w:rPr>
          <w:rFonts w:eastAsia="TimesNewRoman"/>
          <w:szCs w:val="22"/>
          <w:vertAlign w:val="superscript"/>
          <w:lang w:val="pl-PL"/>
        </w:rPr>
        <w:t>2</w:t>
      </w:r>
      <w:r w:rsidRPr="00F97E1A">
        <w:rPr>
          <w:rFonts w:eastAsia="TimesNewRoman"/>
          <w:szCs w:val="22"/>
          <w:lang w:val="pl-PL"/>
        </w:rPr>
        <w:t>).</w:t>
      </w:r>
    </w:p>
    <w:p w14:paraId="36F5763E" w14:textId="77777777" w:rsidR="00E22FD7" w:rsidRPr="00F97E1A" w:rsidRDefault="00E22FD7">
      <w:pPr>
        <w:tabs>
          <w:tab w:val="clear" w:pos="284"/>
        </w:tabs>
        <w:autoSpaceDE w:val="0"/>
        <w:autoSpaceDN w:val="0"/>
        <w:adjustRightInd w:val="0"/>
        <w:rPr>
          <w:rFonts w:eastAsia="TimesNewRoman"/>
          <w:szCs w:val="22"/>
          <w:lang w:val="pl-PL"/>
        </w:rPr>
      </w:pPr>
    </w:p>
    <w:p w14:paraId="01C5E7D8" w14:textId="77777777"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Tokom studije, ukupna proc</w:t>
      </w:r>
      <w:r w:rsidR="000F60A3" w:rsidRPr="00F97E1A">
        <w:rPr>
          <w:rFonts w:eastAsia="TimesNewRoman"/>
          <w:szCs w:val="22"/>
          <w:lang w:val="pl-PL"/>
        </w:rPr>
        <w:t>ij</w:t>
      </w:r>
      <w:r w:rsidRPr="00F97E1A">
        <w:rPr>
          <w:rFonts w:eastAsia="TimesNewRoman"/>
          <w:szCs w:val="22"/>
          <w:lang w:val="pl-PL"/>
        </w:rPr>
        <w:t>enjena srednja vr</w:t>
      </w:r>
      <w:r w:rsidR="000F60A3" w:rsidRPr="00F97E1A">
        <w:rPr>
          <w:rFonts w:eastAsia="TimesNewRoman"/>
          <w:szCs w:val="22"/>
          <w:lang w:val="pl-PL"/>
        </w:rPr>
        <w:t>ij</w:t>
      </w:r>
      <w:r w:rsidRPr="00F97E1A">
        <w:rPr>
          <w:rFonts w:eastAsia="TimesNewRoman"/>
          <w:szCs w:val="22"/>
          <w:lang w:val="pl-PL"/>
        </w:rPr>
        <w:t>ednost (SD) razlike vrednosti HbA</w:t>
      </w:r>
      <w:r w:rsidRPr="007C3012">
        <w:rPr>
          <w:rFonts w:eastAsia="TimesNewRoman"/>
          <w:szCs w:val="22"/>
          <w:vertAlign w:val="subscript"/>
          <w:lang w:val="pl-PL"/>
        </w:rPr>
        <w:t>1c</w:t>
      </w:r>
      <w:r w:rsidRPr="00F97E1A">
        <w:rPr>
          <w:rFonts w:eastAsia="TimesNewRoman"/>
          <w:szCs w:val="22"/>
          <w:lang w:val="pl-PL"/>
        </w:rPr>
        <w:t xml:space="preserve"> između grupe l</w:t>
      </w:r>
      <w:r w:rsidR="000F60A3" w:rsidRPr="00F97E1A">
        <w:rPr>
          <w:rFonts w:eastAsia="TimesNewRoman"/>
          <w:szCs w:val="22"/>
          <w:lang w:val="pl-PL"/>
        </w:rPr>
        <w:t>ij</w:t>
      </w:r>
      <w:r w:rsidRPr="00F97E1A">
        <w:rPr>
          <w:rFonts w:eastAsia="TimesNewRoman"/>
          <w:szCs w:val="22"/>
          <w:lang w:val="pl-PL"/>
        </w:rPr>
        <w:t>ečene</w:t>
      </w:r>
      <w:r w:rsidR="0041120B" w:rsidRPr="00F97E1A">
        <w:rPr>
          <w:rFonts w:eastAsia="TimesNewRoman"/>
          <w:szCs w:val="22"/>
          <w:lang w:val="pl-PL"/>
        </w:rPr>
        <w:t xml:space="preserve"> </w:t>
      </w:r>
      <w:r w:rsidRPr="00F97E1A">
        <w:rPr>
          <w:rFonts w:eastAsia="TimesNewRoman"/>
          <w:szCs w:val="22"/>
          <w:lang w:val="pl-PL"/>
        </w:rPr>
        <w:t>sitagliptinom i one koja je primala placebo iznosila je 0,29% (0,01), 95% CI (-0,32; -0,27); p &lt; 0,001.</w:t>
      </w:r>
    </w:p>
    <w:p w14:paraId="205BE93E" w14:textId="77777777" w:rsidR="00E22FD7" w:rsidRPr="00F97E1A" w:rsidRDefault="00E22FD7">
      <w:pPr>
        <w:tabs>
          <w:tab w:val="clear" w:pos="284"/>
        </w:tabs>
        <w:autoSpaceDE w:val="0"/>
        <w:autoSpaceDN w:val="0"/>
        <w:adjustRightInd w:val="0"/>
        <w:rPr>
          <w:rFonts w:eastAsia="TimesNewRoman"/>
          <w:szCs w:val="22"/>
          <w:lang w:val="pl-PL"/>
        </w:rPr>
      </w:pPr>
    </w:p>
    <w:p w14:paraId="010FA39B" w14:textId="41F8314F"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 xml:space="preserve">Primarni kardiovaskularni </w:t>
      </w:r>
      <w:r w:rsidR="00976571">
        <w:rPr>
          <w:rFonts w:eastAsia="TimesNewRoman"/>
          <w:szCs w:val="22"/>
          <w:lang w:val="pl-PL"/>
        </w:rPr>
        <w:t xml:space="preserve">parametar praćenja </w:t>
      </w:r>
      <w:r w:rsidRPr="00F97E1A">
        <w:rPr>
          <w:rFonts w:eastAsia="TimesNewRoman"/>
          <w:szCs w:val="22"/>
          <w:lang w:val="pl-PL"/>
        </w:rPr>
        <w:t>se sastoji od prvog nastupa smrti zbog kardiovaskularnog uzroka,</w:t>
      </w:r>
      <w:r w:rsidR="00273918" w:rsidRPr="00F97E1A">
        <w:rPr>
          <w:rFonts w:eastAsia="TimesNewRoman"/>
          <w:szCs w:val="22"/>
          <w:lang w:val="pl-PL"/>
        </w:rPr>
        <w:t xml:space="preserve"> </w:t>
      </w:r>
      <w:r w:rsidRPr="00F97E1A">
        <w:rPr>
          <w:rFonts w:eastAsia="TimesNewRoman"/>
          <w:szCs w:val="22"/>
          <w:lang w:val="pl-PL"/>
        </w:rPr>
        <w:t>infarkta miokarda bez smrtnog ishoda, moždanog udara bez smrtnog ishoda, ili hospitalizacije zbog</w:t>
      </w:r>
      <w:r w:rsidR="00273918" w:rsidRPr="00F97E1A">
        <w:rPr>
          <w:rFonts w:eastAsia="TimesNewRoman"/>
          <w:szCs w:val="22"/>
          <w:lang w:val="pl-PL"/>
        </w:rPr>
        <w:t xml:space="preserve"> </w:t>
      </w:r>
      <w:r w:rsidRPr="00F97E1A">
        <w:rPr>
          <w:rFonts w:eastAsia="TimesNewRoman"/>
          <w:szCs w:val="22"/>
          <w:lang w:val="pl-PL"/>
        </w:rPr>
        <w:t xml:space="preserve">nestabilne angine. Sekundarni kardiovaskularni </w:t>
      </w:r>
      <w:r w:rsidR="00976571">
        <w:rPr>
          <w:rFonts w:eastAsia="TimesNewRoman"/>
          <w:szCs w:val="22"/>
          <w:lang w:val="pl-PL"/>
        </w:rPr>
        <w:t xml:space="preserve">parametar praćenja </w:t>
      </w:r>
      <w:r w:rsidRPr="00F97E1A">
        <w:rPr>
          <w:rFonts w:eastAsia="TimesNewRoman"/>
          <w:szCs w:val="22"/>
          <w:lang w:val="pl-PL"/>
        </w:rPr>
        <w:t>uključivao je prvi nastup smrti zbog</w:t>
      </w:r>
      <w:r w:rsidR="00273918" w:rsidRPr="00F97E1A">
        <w:rPr>
          <w:rFonts w:eastAsia="TimesNewRoman"/>
          <w:szCs w:val="22"/>
          <w:lang w:val="pl-PL"/>
        </w:rPr>
        <w:t xml:space="preserve"> </w:t>
      </w:r>
      <w:r w:rsidRPr="00F97E1A">
        <w:rPr>
          <w:rFonts w:eastAsia="TimesNewRoman"/>
          <w:szCs w:val="22"/>
          <w:lang w:val="pl-PL"/>
        </w:rPr>
        <w:t>kardiovaskularnog uzroka, infarkta miokarda bez smrtnog ishoda ili nastup moždanog udara bez smrtnog</w:t>
      </w:r>
      <w:r w:rsidR="00273918" w:rsidRPr="00F97E1A">
        <w:rPr>
          <w:rFonts w:eastAsia="TimesNewRoman"/>
          <w:szCs w:val="22"/>
          <w:lang w:val="pl-PL"/>
        </w:rPr>
        <w:t xml:space="preserve"> </w:t>
      </w:r>
      <w:r w:rsidRPr="00F97E1A">
        <w:rPr>
          <w:rFonts w:eastAsia="TimesNewRoman"/>
          <w:szCs w:val="22"/>
          <w:lang w:val="pl-PL"/>
        </w:rPr>
        <w:t>ishoda; prva pojava pojedinih elemenata primarne krajnje tačke ispitivanja; smrt zbog bilo kog uzroka;</w:t>
      </w:r>
      <w:r w:rsidR="00273918" w:rsidRPr="00F97E1A">
        <w:rPr>
          <w:rFonts w:eastAsia="TimesNewRoman"/>
          <w:szCs w:val="22"/>
          <w:lang w:val="pl-PL"/>
        </w:rPr>
        <w:t xml:space="preserve"> </w:t>
      </w:r>
      <w:r w:rsidRPr="00F97E1A">
        <w:rPr>
          <w:rFonts w:eastAsia="TimesNewRoman"/>
          <w:szCs w:val="22"/>
          <w:lang w:val="pl-PL"/>
        </w:rPr>
        <w:t>hospitalizaciju zbog kongestivne srčane insuficijencije.</w:t>
      </w:r>
    </w:p>
    <w:p w14:paraId="50041EA4" w14:textId="77777777" w:rsidR="00E22FD7" w:rsidRPr="00F97E1A" w:rsidRDefault="00E22FD7">
      <w:pPr>
        <w:tabs>
          <w:tab w:val="clear" w:pos="284"/>
        </w:tabs>
        <w:autoSpaceDE w:val="0"/>
        <w:autoSpaceDN w:val="0"/>
        <w:adjustRightInd w:val="0"/>
        <w:rPr>
          <w:rFonts w:eastAsia="TimesNewRoman"/>
          <w:szCs w:val="22"/>
          <w:lang w:val="pl-PL"/>
        </w:rPr>
      </w:pPr>
    </w:p>
    <w:p w14:paraId="49184F4C" w14:textId="69886B8E" w:rsidR="0005678B" w:rsidRPr="00F97E1A" w:rsidRDefault="0005678B">
      <w:pPr>
        <w:tabs>
          <w:tab w:val="clear" w:pos="284"/>
        </w:tabs>
        <w:autoSpaceDE w:val="0"/>
        <w:autoSpaceDN w:val="0"/>
        <w:adjustRightInd w:val="0"/>
        <w:rPr>
          <w:rFonts w:eastAsia="TimesNewRoman"/>
          <w:szCs w:val="22"/>
          <w:lang w:val="pl-PL"/>
        </w:rPr>
      </w:pPr>
      <w:r w:rsidRPr="00F97E1A">
        <w:rPr>
          <w:rFonts w:eastAsia="TimesNewRoman"/>
          <w:szCs w:val="22"/>
          <w:lang w:val="pl-PL"/>
        </w:rPr>
        <w:t xml:space="preserve">Nakon </w:t>
      </w:r>
      <w:r w:rsidR="00976571">
        <w:rPr>
          <w:rFonts w:eastAsia="TimesNewRoman"/>
          <w:szCs w:val="22"/>
          <w:lang w:val="pl-PL"/>
        </w:rPr>
        <w:t>medijane vremena</w:t>
      </w:r>
      <w:r w:rsidRPr="00F97E1A">
        <w:rPr>
          <w:rFonts w:eastAsia="TimesNewRoman"/>
          <w:szCs w:val="22"/>
          <w:lang w:val="pl-PL"/>
        </w:rPr>
        <w:t xml:space="preserve"> praćenja od 3 godine, sitagliptin kao dodatak standardnom l</w:t>
      </w:r>
      <w:r w:rsidR="00976571">
        <w:rPr>
          <w:rFonts w:eastAsia="TimesNewRoman"/>
          <w:szCs w:val="22"/>
          <w:lang w:val="pl-PL"/>
        </w:rPr>
        <w:t>ij</w:t>
      </w:r>
      <w:r w:rsidRPr="00F97E1A">
        <w:rPr>
          <w:rFonts w:eastAsia="TimesNewRoman"/>
          <w:szCs w:val="22"/>
          <w:lang w:val="pl-PL"/>
        </w:rPr>
        <w:t>ečenju nije povećao</w:t>
      </w:r>
      <w:r w:rsidR="00273918" w:rsidRPr="00F97E1A">
        <w:rPr>
          <w:rFonts w:eastAsia="TimesNewRoman"/>
          <w:szCs w:val="22"/>
          <w:lang w:val="pl-PL"/>
        </w:rPr>
        <w:t xml:space="preserve"> </w:t>
      </w:r>
      <w:r w:rsidRPr="00F97E1A">
        <w:rPr>
          <w:rFonts w:eastAsia="TimesNewRoman"/>
          <w:szCs w:val="22"/>
          <w:lang w:val="pl-PL"/>
        </w:rPr>
        <w:t>rizik od značajnih štetnih kardiovaskularnih događaja niti rizik od hospitalizacije zbog srčane insuficijencije</w:t>
      </w:r>
      <w:r w:rsidR="00273918" w:rsidRPr="00F97E1A">
        <w:rPr>
          <w:rFonts w:eastAsia="TimesNewRoman"/>
          <w:szCs w:val="22"/>
          <w:lang w:val="pl-PL"/>
        </w:rPr>
        <w:t xml:space="preserve"> </w:t>
      </w:r>
      <w:r w:rsidRPr="00F97E1A">
        <w:rPr>
          <w:rFonts w:eastAsia="TimesNewRoman"/>
          <w:szCs w:val="22"/>
          <w:lang w:val="pl-PL"/>
        </w:rPr>
        <w:t>kod pacijenata sa dijabetesom tipa 2 u poređenju sa standardnim l</w:t>
      </w:r>
      <w:r w:rsidR="00DB19F1" w:rsidRPr="00F97E1A">
        <w:rPr>
          <w:rFonts w:eastAsia="TimesNewRoman"/>
          <w:szCs w:val="22"/>
          <w:lang w:val="pl-PL"/>
        </w:rPr>
        <w:t>ij</w:t>
      </w:r>
      <w:r w:rsidRPr="00F97E1A">
        <w:rPr>
          <w:rFonts w:eastAsia="TimesNewRoman"/>
          <w:szCs w:val="22"/>
          <w:lang w:val="pl-PL"/>
        </w:rPr>
        <w:t>ečenjem bez sitagliptina (</w:t>
      </w:r>
      <w:r w:rsidRPr="00F97E1A">
        <w:rPr>
          <w:rFonts w:eastAsia="TimesNewRoman"/>
          <w:i/>
          <w:iCs/>
          <w:szCs w:val="22"/>
          <w:lang w:val="pl-PL"/>
        </w:rPr>
        <w:t>Tabela 3</w:t>
      </w:r>
      <w:r w:rsidRPr="00F97E1A">
        <w:rPr>
          <w:rFonts w:eastAsia="TimesNewRoman"/>
          <w:szCs w:val="22"/>
          <w:lang w:val="pl-PL"/>
        </w:rPr>
        <w:t>).</w:t>
      </w:r>
    </w:p>
    <w:p w14:paraId="44A6F41F" w14:textId="77777777" w:rsidR="007973C1" w:rsidRPr="00F97E1A" w:rsidRDefault="007973C1">
      <w:pPr>
        <w:rPr>
          <w:szCs w:val="22"/>
          <w:lang w:val="pl-PL"/>
        </w:rPr>
      </w:pPr>
    </w:p>
    <w:p w14:paraId="53F0171C" w14:textId="77777777" w:rsidR="00514942" w:rsidRPr="00F97E1A" w:rsidRDefault="00514942">
      <w:pPr>
        <w:rPr>
          <w:i/>
          <w:iCs/>
          <w:szCs w:val="22"/>
          <w:lang w:val="pl-PL"/>
        </w:rPr>
      </w:pPr>
    </w:p>
    <w:p w14:paraId="3CB382CF" w14:textId="319307D8" w:rsidR="00E22FD7" w:rsidRPr="007C3012" w:rsidRDefault="00E22FD7">
      <w:pPr>
        <w:rPr>
          <w:b/>
          <w:bCs/>
          <w:szCs w:val="22"/>
          <w:lang w:val="pl-PL"/>
        </w:rPr>
      </w:pPr>
      <w:r w:rsidRPr="007C3012">
        <w:rPr>
          <w:b/>
          <w:bCs/>
          <w:i/>
          <w:iCs/>
          <w:szCs w:val="22"/>
          <w:lang w:val="pl-PL"/>
        </w:rPr>
        <w:t>Tabela 3</w:t>
      </w:r>
      <w:r w:rsidRPr="007C3012">
        <w:rPr>
          <w:b/>
          <w:bCs/>
          <w:szCs w:val="22"/>
          <w:lang w:val="pl-PL"/>
        </w:rPr>
        <w:t xml:space="preserve">. Stope objedinjenih kardiovaskularnih ishoda i ključnih sekundarnih </w:t>
      </w:r>
      <w:r w:rsidR="00976571">
        <w:rPr>
          <w:b/>
          <w:bCs/>
          <w:szCs w:val="22"/>
          <w:lang w:val="pl-PL"/>
        </w:rPr>
        <w:t>parametara praćenja</w:t>
      </w:r>
    </w:p>
    <w:p w14:paraId="4DAE1FC8" w14:textId="77777777" w:rsidR="00E22FD7" w:rsidRPr="007C3012" w:rsidRDefault="00E22FD7">
      <w:pPr>
        <w:rPr>
          <w:b/>
          <w:bCs/>
          <w:szCs w:val="22"/>
          <w:lang w:val="pl-PL"/>
        </w:rPr>
      </w:pPr>
    </w:p>
    <w:tbl>
      <w:tblPr>
        <w:tblStyle w:val="TableGrid"/>
        <w:tblW w:w="0" w:type="auto"/>
        <w:tblLayout w:type="fixed"/>
        <w:tblLook w:val="04A0" w:firstRow="1" w:lastRow="0" w:firstColumn="1" w:lastColumn="0" w:noHBand="0" w:noVBand="1"/>
      </w:tblPr>
      <w:tblGrid>
        <w:gridCol w:w="2335"/>
        <w:gridCol w:w="827"/>
        <w:gridCol w:w="1153"/>
        <w:gridCol w:w="1656"/>
        <w:gridCol w:w="1134"/>
        <w:gridCol w:w="1530"/>
        <w:gridCol w:w="994"/>
      </w:tblGrid>
      <w:tr w:rsidR="000A2620" w:rsidRPr="00F97E1A" w14:paraId="4A0C43B7" w14:textId="77777777" w:rsidTr="007C3012">
        <w:tc>
          <w:tcPr>
            <w:tcW w:w="2335" w:type="dxa"/>
            <w:vMerge w:val="restart"/>
          </w:tcPr>
          <w:p w14:paraId="2C061AAB" w14:textId="77777777" w:rsidR="00FF3C60" w:rsidRPr="00F97E1A" w:rsidRDefault="00FF3C60">
            <w:pPr>
              <w:rPr>
                <w:szCs w:val="22"/>
                <w:lang w:val="pl-PL"/>
              </w:rPr>
            </w:pPr>
          </w:p>
        </w:tc>
        <w:tc>
          <w:tcPr>
            <w:tcW w:w="1980" w:type="dxa"/>
            <w:gridSpan w:val="2"/>
          </w:tcPr>
          <w:p w14:paraId="0139D1E4" w14:textId="3E2027DB" w:rsidR="00FF3C60" w:rsidRPr="00F97E1A" w:rsidRDefault="00976571">
            <w:pPr>
              <w:rPr>
                <w:szCs w:val="22"/>
              </w:rPr>
            </w:pPr>
            <w:r w:rsidRPr="00F97E1A">
              <w:rPr>
                <w:b/>
                <w:bCs/>
                <w:szCs w:val="22"/>
              </w:rPr>
              <w:t>S</w:t>
            </w:r>
            <w:r w:rsidR="00FF3C60" w:rsidRPr="007C3012">
              <w:rPr>
                <w:b/>
                <w:bCs/>
                <w:szCs w:val="22"/>
              </w:rPr>
              <w:t>itagliptin</w:t>
            </w:r>
            <w:r>
              <w:rPr>
                <w:b/>
                <w:bCs/>
                <w:szCs w:val="22"/>
              </w:rPr>
              <w:t xml:space="preserve"> </w:t>
            </w:r>
            <w:r w:rsidR="00FF3C60" w:rsidRPr="007C3012">
              <w:rPr>
                <w:b/>
                <w:bCs/>
                <w:szCs w:val="22"/>
              </w:rPr>
              <w:t>100 mg</w:t>
            </w:r>
          </w:p>
        </w:tc>
        <w:tc>
          <w:tcPr>
            <w:tcW w:w="2790" w:type="dxa"/>
            <w:gridSpan w:val="2"/>
          </w:tcPr>
          <w:p w14:paraId="2235BB0C" w14:textId="77777777" w:rsidR="00FF3C60" w:rsidRPr="00F97E1A" w:rsidRDefault="00FF3C60">
            <w:pPr>
              <w:rPr>
                <w:szCs w:val="22"/>
              </w:rPr>
            </w:pPr>
            <w:r w:rsidRPr="007C3012">
              <w:rPr>
                <w:b/>
                <w:bCs/>
                <w:szCs w:val="22"/>
              </w:rPr>
              <w:t>Placebo</w:t>
            </w:r>
          </w:p>
        </w:tc>
        <w:tc>
          <w:tcPr>
            <w:tcW w:w="1530" w:type="dxa"/>
            <w:vMerge w:val="restart"/>
          </w:tcPr>
          <w:p w14:paraId="02557D14" w14:textId="77777777" w:rsidR="00FF3C60" w:rsidRPr="007C3012" w:rsidRDefault="00FF3C60">
            <w:pPr>
              <w:tabs>
                <w:tab w:val="clear" w:pos="284"/>
              </w:tabs>
              <w:autoSpaceDE w:val="0"/>
              <w:autoSpaceDN w:val="0"/>
              <w:adjustRightInd w:val="0"/>
              <w:rPr>
                <w:b/>
                <w:bCs/>
                <w:szCs w:val="22"/>
              </w:rPr>
            </w:pPr>
          </w:p>
          <w:p w14:paraId="24AC0C58" w14:textId="77777777" w:rsidR="00FF3C60" w:rsidRPr="007C3012" w:rsidRDefault="00FF3C60">
            <w:pPr>
              <w:tabs>
                <w:tab w:val="clear" w:pos="284"/>
              </w:tabs>
              <w:autoSpaceDE w:val="0"/>
              <w:autoSpaceDN w:val="0"/>
              <w:adjustRightInd w:val="0"/>
              <w:rPr>
                <w:b/>
                <w:bCs/>
                <w:szCs w:val="22"/>
              </w:rPr>
            </w:pPr>
            <w:r w:rsidRPr="007C3012">
              <w:rPr>
                <w:b/>
                <w:bCs/>
                <w:szCs w:val="22"/>
              </w:rPr>
              <w:t>Hazard Ratio</w:t>
            </w:r>
          </w:p>
          <w:p w14:paraId="77626445" w14:textId="77777777" w:rsidR="00FF3C60" w:rsidRPr="00F97E1A" w:rsidRDefault="00FF3C60">
            <w:pPr>
              <w:rPr>
                <w:szCs w:val="22"/>
              </w:rPr>
            </w:pPr>
            <w:r w:rsidRPr="007C3012">
              <w:rPr>
                <w:b/>
                <w:bCs/>
                <w:szCs w:val="22"/>
              </w:rPr>
              <w:t>(95% CI)</w:t>
            </w:r>
          </w:p>
        </w:tc>
        <w:tc>
          <w:tcPr>
            <w:tcW w:w="994" w:type="dxa"/>
            <w:vMerge w:val="restart"/>
          </w:tcPr>
          <w:p w14:paraId="14ADB187" w14:textId="77777777" w:rsidR="00FF3C60" w:rsidRPr="00F97E1A" w:rsidRDefault="00FF3C60">
            <w:pPr>
              <w:rPr>
                <w:b/>
                <w:szCs w:val="22"/>
              </w:rPr>
            </w:pPr>
          </w:p>
          <w:p w14:paraId="66804D0D" w14:textId="77777777" w:rsidR="00FF3C60" w:rsidRPr="00F97E1A" w:rsidRDefault="00FF3C60">
            <w:pPr>
              <w:rPr>
                <w:b/>
                <w:szCs w:val="22"/>
              </w:rPr>
            </w:pPr>
          </w:p>
          <w:p w14:paraId="6318D0B9" w14:textId="654A0BE9" w:rsidR="00FF3C60" w:rsidRPr="00F97E1A" w:rsidRDefault="00FF3C60">
            <w:pPr>
              <w:rPr>
                <w:b/>
                <w:szCs w:val="22"/>
              </w:rPr>
            </w:pPr>
            <w:r w:rsidRPr="00F97E1A">
              <w:rPr>
                <w:b/>
                <w:szCs w:val="22"/>
              </w:rPr>
              <w:t>p-vr</w:t>
            </w:r>
            <w:r w:rsidR="00976571">
              <w:rPr>
                <w:b/>
                <w:szCs w:val="22"/>
              </w:rPr>
              <w:t>ij</w:t>
            </w:r>
            <w:r w:rsidRPr="00F97E1A">
              <w:rPr>
                <w:b/>
                <w:szCs w:val="22"/>
              </w:rPr>
              <w:t>ednost</w:t>
            </w:r>
            <w:r w:rsidRPr="007C3012">
              <w:rPr>
                <w:rFonts w:eastAsia="TimesNewRoman"/>
                <w:szCs w:val="22"/>
              </w:rPr>
              <w:t xml:space="preserve"> </w:t>
            </w:r>
            <w:r w:rsidRPr="00F97E1A">
              <w:rPr>
                <w:rFonts w:eastAsia="TimesNewRoman"/>
                <w:szCs w:val="22"/>
              </w:rPr>
              <w:t>†</w:t>
            </w:r>
          </w:p>
        </w:tc>
      </w:tr>
      <w:tr w:rsidR="001216F1" w:rsidRPr="00F97E1A" w14:paraId="32CE5DD3" w14:textId="77777777" w:rsidTr="007C3012">
        <w:tc>
          <w:tcPr>
            <w:tcW w:w="2335" w:type="dxa"/>
            <w:vMerge/>
          </w:tcPr>
          <w:p w14:paraId="538E9CA5" w14:textId="77777777" w:rsidR="00FF3C60" w:rsidRPr="00F97E1A" w:rsidRDefault="00FF3C60">
            <w:pPr>
              <w:rPr>
                <w:szCs w:val="22"/>
              </w:rPr>
            </w:pPr>
          </w:p>
        </w:tc>
        <w:tc>
          <w:tcPr>
            <w:tcW w:w="827" w:type="dxa"/>
          </w:tcPr>
          <w:p w14:paraId="211C45A1" w14:textId="77777777" w:rsidR="00FF3C60" w:rsidRPr="00F97E1A" w:rsidRDefault="00FF3C60">
            <w:pPr>
              <w:rPr>
                <w:szCs w:val="22"/>
              </w:rPr>
            </w:pPr>
            <w:r w:rsidRPr="007C3012">
              <w:rPr>
                <w:b/>
                <w:bCs/>
                <w:szCs w:val="22"/>
              </w:rPr>
              <w:t>N (%)</w:t>
            </w:r>
          </w:p>
        </w:tc>
        <w:tc>
          <w:tcPr>
            <w:tcW w:w="1153" w:type="dxa"/>
          </w:tcPr>
          <w:p w14:paraId="54A7E33D" w14:textId="77777777" w:rsidR="00FF3C60" w:rsidRPr="007C3012" w:rsidRDefault="00FF3C60">
            <w:pPr>
              <w:tabs>
                <w:tab w:val="clear" w:pos="284"/>
              </w:tabs>
              <w:autoSpaceDE w:val="0"/>
              <w:autoSpaceDN w:val="0"/>
              <w:adjustRightInd w:val="0"/>
              <w:rPr>
                <w:b/>
                <w:bCs/>
                <w:szCs w:val="22"/>
              </w:rPr>
            </w:pPr>
            <w:r w:rsidRPr="007C3012">
              <w:rPr>
                <w:b/>
                <w:bCs/>
                <w:szCs w:val="22"/>
              </w:rPr>
              <w:t>Stopa</w:t>
            </w:r>
          </w:p>
          <w:p w14:paraId="47C58C60" w14:textId="77777777" w:rsidR="00FF3C60" w:rsidRPr="007C3012" w:rsidRDefault="00FF3C60">
            <w:pPr>
              <w:tabs>
                <w:tab w:val="clear" w:pos="284"/>
              </w:tabs>
              <w:autoSpaceDE w:val="0"/>
              <w:autoSpaceDN w:val="0"/>
              <w:adjustRightInd w:val="0"/>
              <w:rPr>
                <w:b/>
                <w:bCs/>
                <w:szCs w:val="22"/>
              </w:rPr>
            </w:pPr>
            <w:r w:rsidRPr="007C3012">
              <w:rPr>
                <w:b/>
                <w:bCs/>
                <w:szCs w:val="22"/>
              </w:rPr>
              <w:t>incidence</w:t>
            </w:r>
          </w:p>
          <w:p w14:paraId="00A72A54" w14:textId="77777777" w:rsidR="00FF3C60" w:rsidRPr="007C3012" w:rsidRDefault="00FF3C60">
            <w:pPr>
              <w:tabs>
                <w:tab w:val="clear" w:pos="284"/>
              </w:tabs>
              <w:autoSpaceDE w:val="0"/>
              <w:autoSpaceDN w:val="0"/>
              <w:adjustRightInd w:val="0"/>
              <w:rPr>
                <w:b/>
                <w:bCs/>
                <w:szCs w:val="22"/>
              </w:rPr>
            </w:pPr>
            <w:r w:rsidRPr="007C3012">
              <w:rPr>
                <w:b/>
                <w:bCs/>
                <w:szCs w:val="22"/>
              </w:rPr>
              <w:t>na 100</w:t>
            </w:r>
          </w:p>
          <w:p w14:paraId="280F77C3" w14:textId="39A5EE9A" w:rsidR="00FF3C60" w:rsidRPr="00F97E1A" w:rsidRDefault="00FF3C60">
            <w:pPr>
              <w:rPr>
                <w:szCs w:val="22"/>
              </w:rPr>
            </w:pPr>
            <w:r w:rsidRPr="007C3012">
              <w:rPr>
                <w:b/>
                <w:bCs/>
                <w:szCs w:val="22"/>
              </w:rPr>
              <w:t>pacijent</w:t>
            </w:r>
            <w:r w:rsidR="00976571">
              <w:rPr>
                <w:b/>
                <w:bCs/>
                <w:szCs w:val="22"/>
              </w:rPr>
              <w:t>-</w:t>
            </w:r>
            <w:r w:rsidRPr="007C3012">
              <w:rPr>
                <w:b/>
                <w:bCs/>
                <w:szCs w:val="22"/>
              </w:rPr>
              <w:t>godina</w:t>
            </w:r>
            <w:r w:rsidRPr="007C3012">
              <w:rPr>
                <w:rFonts w:eastAsia="TimesNewRoman"/>
                <w:szCs w:val="22"/>
              </w:rPr>
              <w:t>*</w:t>
            </w:r>
          </w:p>
        </w:tc>
        <w:tc>
          <w:tcPr>
            <w:tcW w:w="1656" w:type="dxa"/>
          </w:tcPr>
          <w:p w14:paraId="747243DD" w14:textId="77777777" w:rsidR="00FF3C60" w:rsidRPr="00F97E1A" w:rsidRDefault="00FF3C60">
            <w:pPr>
              <w:rPr>
                <w:szCs w:val="22"/>
              </w:rPr>
            </w:pPr>
            <w:r w:rsidRPr="007C3012">
              <w:rPr>
                <w:b/>
                <w:bCs/>
                <w:szCs w:val="22"/>
              </w:rPr>
              <w:t>N (%)</w:t>
            </w:r>
          </w:p>
        </w:tc>
        <w:tc>
          <w:tcPr>
            <w:tcW w:w="1134" w:type="dxa"/>
          </w:tcPr>
          <w:p w14:paraId="5EA25A53" w14:textId="77777777" w:rsidR="00FF3C60" w:rsidRPr="007C3012" w:rsidRDefault="00FF3C60">
            <w:pPr>
              <w:tabs>
                <w:tab w:val="clear" w:pos="284"/>
              </w:tabs>
              <w:autoSpaceDE w:val="0"/>
              <w:autoSpaceDN w:val="0"/>
              <w:adjustRightInd w:val="0"/>
              <w:rPr>
                <w:b/>
                <w:bCs/>
                <w:szCs w:val="22"/>
              </w:rPr>
            </w:pPr>
            <w:r w:rsidRPr="007C3012">
              <w:rPr>
                <w:b/>
                <w:bCs/>
                <w:szCs w:val="22"/>
              </w:rPr>
              <w:t>Stopa</w:t>
            </w:r>
          </w:p>
          <w:p w14:paraId="15700D14" w14:textId="77777777" w:rsidR="00FF3C60" w:rsidRPr="007C3012" w:rsidRDefault="00FF3C60">
            <w:pPr>
              <w:tabs>
                <w:tab w:val="clear" w:pos="284"/>
              </w:tabs>
              <w:autoSpaceDE w:val="0"/>
              <w:autoSpaceDN w:val="0"/>
              <w:adjustRightInd w:val="0"/>
              <w:rPr>
                <w:b/>
                <w:bCs/>
                <w:szCs w:val="22"/>
              </w:rPr>
            </w:pPr>
            <w:r w:rsidRPr="007C3012">
              <w:rPr>
                <w:b/>
                <w:bCs/>
                <w:szCs w:val="22"/>
              </w:rPr>
              <w:t>incidence</w:t>
            </w:r>
          </w:p>
          <w:p w14:paraId="06B27376" w14:textId="77777777" w:rsidR="00FF3C60" w:rsidRPr="007C3012" w:rsidRDefault="00FF3C60">
            <w:pPr>
              <w:tabs>
                <w:tab w:val="clear" w:pos="284"/>
              </w:tabs>
              <w:autoSpaceDE w:val="0"/>
              <w:autoSpaceDN w:val="0"/>
              <w:adjustRightInd w:val="0"/>
              <w:rPr>
                <w:b/>
                <w:bCs/>
                <w:szCs w:val="22"/>
              </w:rPr>
            </w:pPr>
            <w:r w:rsidRPr="007C3012">
              <w:rPr>
                <w:b/>
                <w:bCs/>
                <w:szCs w:val="22"/>
              </w:rPr>
              <w:t>na 100</w:t>
            </w:r>
          </w:p>
          <w:p w14:paraId="07043C61" w14:textId="0FE56C55" w:rsidR="00FF3C60" w:rsidRPr="00F97E1A" w:rsidRDefault="00FF3C60">
            <w:pPr>
              <w:rPr>
                <w:szCs w:val="22"/>
              </w:rPr>
            </w:pPr>
            <w:r w:rsidRPr="007C3012">
              <w:rPr>
                <w:b/>
                <w:bCs/>
                <w:szCs w:val="22"/>
              </w:rPr>
              <w:t>pacijent</w:t>
            </w:r>
            <w:r w:rsidR="00976571">
              <w:rPr>
                <w:b/>
                <w:bCs/>
                <w:szCs w:val="22"/>
              </w:rPr>
              <w:t>-</w:t>
            </w:r>
            <w:r w:rsidRPr="007C3012">
              <w:rPr>
                <w:b/>
                <w:bCs/>
                <w:szCs w:val="22"/>
              </w:rPr>
              <w:t>godina</w:t>
            </w:r>
            <w:r w:rsidRPr="007C3012">
              <w:rPr>
                <w:rFonts w:eastAsia="TimesNewRoman"/>
                <w:szCs w:val="22"/>
              </w:rPr>
              <w:t>*</w:t>
            </w:r>
          </w:p>
        </w:tc>
        <w:tc>
          <w:tcPr>
            <w:tcW w:w="1530" w:type="dxa"/>
            <w:vMerge/>
          </w:tcPr>
          <w:p w14:paraId="488D05CB" w14:textId="77777777" w:rsidR="00FF3C60" w:rsidRPr="00F97E1A" w:rsidRDefault="00FF3C60">
            <w:pPr>
              <w:rPr>
                <w:szCs w:val="22"/>
              </w:rPr>
            </w:pPr>
          </w:p>
        </w:tc>
        <w:tc>
          <w:tcPr>
            <w:tcW w:w="994" w:type="dxa"/>
            <w:vMerge/>
          </w:tcPr>
          <w:p w14:paraId="65240B32" w14:textId="77777777" w:rsidR="00FF3C60" w:rsidRPr="00F97E1A" w:rsidRDefault="00FF3C60">
            <w:pPr>
              <w:rPr>
                <w:szCs w:val="22"/>
              </w:rPr>
            </w:pPr>
          </w:p>
        </w:tc>
      </w:tr>
      <w:tr w:rsidR="00FF3C60" w:rsidRPr="00F97E1A" w14:paraId="31D93DB6" w14:textId="77777777" w:rsidTr="007C3012">
        <w:tc>
          <w:tcPr>
            <w:tcW w:w="9629" w:type="dxa"/>
            <w:gridSpan w:val="7"/>
          </w:tcPr>
          <w:p w14:paraId="31F22745" w14:textId="54EE4D56" w:rsidR="00FF3C60" w:rsidRPr="00F97E1A" w:rsidRDefault="006F4367">
            <w:pPr>
              <w:rPr>
                <w:szCs w:val="22"/>
                <w:lang w:val="pl-PL"/>
              </w:rPr>
            </w:pPr>
            <w:r w:rsidRPr="007C3012">
              <w:rPr>
                <w:b/>
                <w:bCs/>
                <w:szCs w:val="22"/>
                <w:lang w:val="pl-PL"/>
              </w:rPr>
              <w:t>Analiza u populaciji pacijen</w:t>
            </w:r>
            <w:r w:rsidR="00E55DFF" w:rsidRPr="007C3012">
              <w:rPr>
                <w:b/>
                <w:bCs/>
                <w:szCs w:val="22"/>
                <w:lang w:val="pl-PL"/>
              </w:rPr>
              <w:t>a</w:t>
            </w:r>
            <w:r w:rsidRPr="007C3012">
              <w:rPr>
                <w:b/>
                <w:bCs/>
                <w:szCs w:val="22"/>
                <w:lang w:val="pl-PL"/>
              </w:rPr>
              <w:t>ta predviđenoj za l</w:t>
            </w:r>
            <w:r w:rsidR="00DB19F1" w:rsidRPr="007C3012">
              <w:rPr>
                <w:b/>
                <w:bCs/>
                <w:szCs w:val="22"/>
                <w:lang w:val="pl-PL"/>
              </w:rPr>
              <w:t>ij</w:t>
            </w:r>
            <w:r w:rsidRPr="007C3012">
              <w:rPr>
                <w:b/>
                <w:bCs/>
                <w:szCs w:val="22"/>
                <w:lang w:val="pl-PL"/>
              </w:rPr>
              <w:t>ečenje</w:t>
            </w:r>
          </w:p>
        </w:tc>
      </w:tr>
      <w:tr w:rsidR="00976571" w:rsidRPr="00F97E1A" w14:paraId="662631AB" w14:textId="77777777" w:rsidTr="007C3012">
        <w:tc>
          <w:tcPr>
            <w:tcW w:w="2335" w:type="dxa"/>
          </w:tcPr>
          <w:p w14:paraId="76213912" w14:textId="77777777" w:rsidR="00976571" w:rsidRPr="00F97E1A" w:rsidRDefault="00976571">
            <w:pPr>
              <w:rPr>
                <w:szCs w:val="22"/>
              </w:rPr>
            </w:pPr>
            <w:r w:rsidRPr="007C3012">
              <w:rPr>
                <w:b/>
                <w:bCs/>
                <w:szCs w:val="22"/>
              </w:rPr>
              <w:t>Broj pacijenata</w:t>
            </w:r>
          </w:p>
        </w:tc>
        <w:tc>
          <w:tcPr>
            <w:tcW w:w="1980" w:type="dxa"/>
            <w:gridSpan w:val="2"/>
          </w:tcPr>
          <w:p w14:paraId="0E4F0592" w14:textId="77777777" w:rsidR="00976571" w:rsidRPr="00F97E1A" w:rsidRDefault="00976571" w:rsidP="007C3012">
            <w:pPr>
              <w:jc w:val="center"/>
              <w:rPr>
                <w:szCs w:val="22"/>
              </w:rPr>
            </w:pPr>
            <w:r w:rsidRPr="007C3012">
              <w:rPr>
                <w:b/>
                <w:bCs/>
                <w:szCs w:val="22"/>
              </w:rPr>
              <w:t>7332</w:t>
            </w:r>
          </w:p>
        </w:tc>
        <w:tc>
          <w:tcPr>
            <w:tcW w:w="2790" w:type="dxa"/>
            <w:gridSpan w:val="2"/>
          </w:tcPr>
          <w:p w14:paraId="6658CB24" w14:textId="77777777" w:rsidR="00976571" w:rsidRPr="00F97E1A" w:rsidRDefault="00976571" w:rsidP="007C3012">
            <w:pPr>
              <w:jc w:val="center"/>
              <w:rPr>
                <w:szCs w:val="22"/>
              </w:rPr>
            </w:pPr>
            <w:r w:rsidRPr="007C3012">
              <w:rPr>
                <w:b/>
                <w:bCs/>
                <w:szCs w:val="22"/>
              </w:rPr>
              <w:t>7339</w:t>
            </w:r>
          </w:p>
        </w:tc>
        <w:tc>
          <w:tcPr>
            <w:tcW w:w="1530" w:type="dxa"/>
            <w:vMerge w:val="restart"/>
          </w:tcPr>
          <w:p w14:paraId="1BE2D556" w14:textId="77777777" w:rsidR="00976571" w:rsidRPr="007C3012" w:rsidRDefault="00976571">
            <w:pPr>
              <w:rPr>
                <w:b/>
                <w:bCs/>
                <w:szCs w:val="22"/>
              </w:rPr>
            </w:pPr>
          </w:p>
          <w:p w14:paraId="7ED7A8F8" w14:textId="77777777" w:rsidR="00C84791" w:rsidRDefault="001216F1" w:rsidP="007C3012">
            <w:pPr>
              <w:jc w:val="left"/>
              <w:rPr>
                <w:bCs/>
                <w:szCs w:val="22"/>
              </w:rPr>
            </w:pPr>
            <w:r w:rsidRPr="00226B75">
              <w:rPr>
                <w:bCs/>
                <w:szCs w:val="22"/>
              </w:rPr>
              <w:t xml:space="preserve">0,98 </w:t>
            </w:r>
          </w:p>
          <w:p w14:paraId="0702165F" w14:textId="68ABDEF5" w:rsidR="00976571" w:rsidRPr="00F97E1A" w:rsidRDefault="001216F1" w:rsidP="007C3012">
            <w:pPr>
              <w:jc w:val="left"/>
              <w:rPr>
                <w:szCs w:val="22"/>
              </w:rPr>
            </w:pPr>
            <w:r w:rsidRPr="00226B75">
              <w:rPr>
                <w:bCs/>
                <w:szCs w:val="22"/>
              </w:rPr>
              <w:t>(0,89–1,08)</w:t>
            </w:r>
          </w:p>
        </w:tc>
        <w:tc>
          <w:tcPr>
            <w:tcW w:w="994" w:type="dxa"/>
            <w:vMerge w:val="restart"/>
          </w:tcPr>
          <w:p w14:paraId="1040FE78" w14:textId="77777777" w:rsidR="00976571" w:rsidRPr="00F97E1A" w:rsidRDefault="00976571">
            <w:pPr>
              <w:rPr>
                <w:b/>
                <w:szCs w:val="22"/>
              </w:rPr>
            </w:pPr>
          </w:p>
          <w:p w14:paraId="46D021C7" w14:textId="77777777" w:rsidR="00976571" w:rsidRPr="00F97E1A" w:rsidRDefault="00976571">
            <w:pPr>
              <w:rPr>
                <w:rFonts w:eastAsia="TimesNewRoman"/>
                <w:szCs w:val="22"/>
              </w:rPr>
            </w:pPr>
          </w:p>
          <w:p w14:paraId="39AC980D" w14:textId="3C005180" w:rsidR="00976571" w:rsidRPr="00F97E1A" w:rsidRDefault="001216F1">
            <w:pPr>
              <w:rPr>
                <w:rFonts w:eastAsia="TimesNewRoman"/>
                <w:szCs w:val="22"/>
              </w:rPr>
            </w:pPr>
            <w:r w:rsidRPr="00F97E1A">
              <w:rPr>
                <w:szCs w:val="22"/>
              </w:rPr>
              <w:t>&lt;0,001</w:t>
            </w:r>
          </w:p>
          <w:p w14:paraId="2D51EC83" w14:textId="77777777" w:rsidR="00976571" w:rsidRPr="00F97E1A" w:rsidRDefault="00976571">
            <w:pPr>
              <w:rPr>
                <w:rFonts w:eastAsia="TimesNewRoman"/>
                <w:szCs w:val="22"/>
              </w:rPr>
            </w:pPr>
          </w:p>
          <w:p w14:paraId="3AEB2380" w14:textId="77777777" w:rsidR="00976571" w:rsidRPr="00F97E1A" w:rsidRDefault="00976571">
            <w:pPr>
              <w:rPr>
                <w:rFonts w:eastAsia="TimesNewRoman"/>
                <w:szCs w:val="22"/>
              </w:rPr>
            </w:pPr>
          </w:p>
          <w:p w14:paraId="69BDAB08" w14:textId="77777777" w:rsidR="00976571" w:rsidRPr="00F97E1A" w:rsidRDefault="00976571">
            <w:pPr>
              <w:rPr>
                <w:szCs w:val="22"/>
              </w:rPr>
            </w:pPr>
          </w:p>
          <w:p w14:paraId="2C574153" w14:textId="77777777" w:rsidR="00976571" w:rsidRPr="00F97E1A" w:rsidRDefault="00976571">
            <w:pPr>
              <w:rPr>
                <w:szCs w:val="22"/>
              </w:rPr>
            </w:pPr>
          </w:p>
          <w:p w14:paraId="2A71EAD0" w14:textId="77777777" w:rsidR="00976571" w:rsidRPr="00F97E1A" w:rsidRDefault="00976571">
            <w:pPr>
              <w:rPr>
                <w:szCs w:val="22"/>
              </w:rPr>
            </w:pPr>
          </w:p>
          <w:p w14:paraId="6F4A0959" w14:textId="77777777" w:rsidR="00976571" w:rsidRPr="00F97E1A" w:rsidRDefault="00976571">
            <w:pPr>
              <w:rPr>
                <w:szCs w:val="22"/>
              </w:rPr>
            </w:pPr>
          </w:p>
          <w:p w14:paraId="6856D494" w14:textId="28669FBD" w:rsidR="00976571" w:rsidRPr="00F97E1A" w:rsidRDefault="00976571" w:rsidP="001216F1">
            <w:pPr>
              <w:rPr>
                <w:szCs w:val="22"/>
              </w:rPr>
            </w:pPr>
          </w:p>
        </w:tc>
      </w:tr>
      <w:tr w:rsidR="001216F1" w:rsidRPr="00F97E1A" w14:paraId="5BB15702" w14:textId="77777777" w:rsidTr="007C3012">
        <w:trPr>
          <w:trHeight w:val="768"/>
        </w:trPr>
        <w:tc>
          <w:tcPr>
            <w:tcW w:w="2335" w:type="dxa"/>
          </w:tcPr>
          <w:p w14:paraId="3ED7960F" w14:textId="77777777" w:rsidR="001216F1" w:rsidRPr="00F97E1A" w:rsidRDefault="001216F1" w:rsidP="001216F1">
            <w:pPr>
              <w:tabs>
                <w:tab w:val="clear" w:pos="284"/>
              </w:tabs>
              <w:autoSpaceDE w:val="0"/>
              <w:autoSpaceDN w:val="0"/>
              <w:adjustRightInd w:val="0"/>
              <w:rPr>
                <w:rFonts w:eastAsia="TimesNewRoman"/>
                <w:szCs w:val="22"/>
              </w:rPr>
            </w:pPr>
            <w:r w:rsidRPr="003047CF">
              <w:rPr>
                <w:b/>
                <w:bCs/>
                <w:szCs w:val="22"/>
              </w:rPr>
              <w:t>Primarni objedinjeni</w:t>
            </w:r>
            <w:r>
              <w:rPr>
                <w:b/>
                <w:bCs/>
                <w:szCs w:val="22"/>
              </w:rPr>
              <w:t xml:space="preserve"> parametar praćenja</w:t>
            </w:r>
            <w:r w:rsidRPr="003047CF" w:rsidDel="001216F1">
              <w:rPr>
                <w:b/>
                <w:bCs/>
                <w:szCs w:val="22"/>
              </w:rPr>
              <w:t xml:space="preserve"> </w:t>
            </w:r>
            <w:r w:rsidRPr="00F97E1A">
              <w:rPr>
                <w:rFonts w:eastAsia="TimesNewRoman"/>
                <w:szCs w:val="22"/>
              </w:rPr>
              <w:t>(smrt zbog</w:t>
            </w:r>
          </w:p>
          <w:p w14:paraId="6FA492DD"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kardiovaskularnog</w:t>
            </w:r>
          </w:p>
          <w:p w14:paraId="17A32B30"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uzroka, infarkt</w:t>
            </w:r>
          </w:p>
          <w:p w14:paraId="69BC9080"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miokarda bez smrtnog</w:t>
            </w:r>
          </w:p>
          <w:p w14:paraId="020063F5"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ishoda, moždani udar</w:t>
            </w:r>
          </w:p>
          <w:p w14:paraId="64075F3B"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bez smrtnog ishoda ili</w:t>
            </w:r>
          </w:p>
          <w:p w14:paraId="09DD413E" w14:textId="77777777" w:rsidR="001216F1"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t>hospitalizacija zbog</w:t>
            </w:r>
          </w:p>
          <w:p w14:paraId="624C4948" w14:textId="6913E7FF" w:rsidR="001216F1" w:rsidRPr="00F97E1A" w:rsidRDefault="001216F1" w:rsidP="001216F1">
            <w:pPr>
              <w:rPr>
                <w:szCs w:val="22"/>
              </w:rPr>
            </w:pPr>
            <w:r w:rsidRPr="00F97E1A">
              <w:rPr>
                <w:rFonts w:eastAsia="TimesNewRoman"/>
                <w:szCs w:val="22"/>
              </w:rPr>
              <w:t>nestabilne angine</w:t>
            </w:r>
            <w:r>
              <w:rPr>
                <w:rFonts w:eastAsia="TimesNewRoman"/>
                <w:szCs w:val="22"/>
              </w:rPr>
              <w:t>)</w:t>
            </w:r>
          </w:p>
        </w:tc>
        <w:tc>
          <w:tcPr>
            <w:tcW w:w="827" w:type="dxa"/>
          </w:tcPr>
          <w:p w14:paraId="2FDB4106" w14:textId="46487149" w:rsidR="001216F1"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t>839</w:t>
            </w:r>
            <w:r>
              <w:rPr>
                <w:rFonts w:eastAsia="TimesNewRoman"/>
                <w:szCs w:val="22"/>
              </w:rPr>
              <w:t xml:space="preserve"> </w:t>
            </w:r>
            <w:r w:rsidRPr="00F97E1A">
              <w:rPr>
                <w:rFonts w:eastAsia="TimesNewRoman"/>
                <w:szCs w:val="22"/>
              </w:rPr>
              <w:t>(11,4)</w:t>
            </w:r>
          </w:p>
        </w:tc>
        <w:tc>
          <w:tcPr>
            <w:tcW w:w="1153" w:type="dxa"/>
          </w:tcPr>
          <w:p w14:paraId="23A43908" w14:textId="0D8B0914" w:rsidR="001216F1" w:rsidRPr="00F97E1A" w:rsidRDefault="001216F1" w:rsidP="001216F1">
            <w:pPr>
              <w:rPr>
                <w:szCs w:val="22"/>
              </w:rPr>
            </w:pPr>
            <w:r w:rsidRPr="00F97E1A">
              <w:rPr>
                <w:rFonts w:eastAsia="TimesNewRoman"/>
                <w:szCs w:val="22"/>
              </w:rPr>
              <w:t>4,1</w:t>
            </w:r>
          </w:p>
        </w:tc>
        <w:tc>
          <w:tcPr>
            <w:tcW w:w="1656" w:type="dxa"/>
          </w:tcPr>
          <w:p w14:paraId="2F3E40E5" w14:textId="040ADE1F" w:rsidR="001216F1" w:rsidRPr="007C3012" w:rsidRDefault="001216F1" w:rsidP="007C3012">
            <w:pPr>
              <w:tabs>
                <w:tab w:val="clear" w:pos="284"/>
              </w:tabs>
              <w:autoSpaceDE w:val="0"/>
              <w:autoSpaceDN w:val="0"/>
              <w:adjustRightInd w:val="0"/>
              <w:rPr>
                <w:rFonts w:eastAsia="TimesNewRoman"/>
                <w:szCs w:val="22"/>
              </w:rPr>
            </w:pPr>
            <w:r>
              <w:rPr>
                <w:rFonts w:eastAsia="TimesNewRoman"/>
                <w:szCs w:val="22"/>
              </w:rPr>
              <w:t xml:space="preserve">851 </w:t>
            </w:r>
            <w:r w:rsidRPr="00F97E1A">
              <w:rPr>
                <w:rFonts w:eastAsia="TimesNewRoman"/>
                <w:szCs w:val="22"/>
              </w:rPr>
              <w:t>(11,6)</w:t>
            </w:r>
          </w:p>
        </w:tc>
        <w:tc>
          <w:tcPr>
            <w:tcW w:w="1134" w:type="dxa"/>
          </w:tcPr>
          <w:p w14:paraId="6E2CB4A1" w14:textId="01F6DD4A" w:rsidR="001216F1" w:rsidRPr="00F97E1A" w:rsidRDefault="001216F1">
            <w:pPr>
              <w:rPr>
                <w:szCs w:val="22"/>
              </w:rPr>
            </w:pPr>
            <w:r w:rsidRPr="00F97E1A">
              <w:rPr>
                <w:rFonts w:eastAsia="TimesNewRoman"/>
                <w:szCs w:val="22"/>
              </w:rPr>
              <w:t>4,2</w:t>
            </w:r>
          </w:p>
        </w:tc>
        <w:tc>
          <w:tcPr>
            <w:tcW w:w="1530" w:type="dxa"/>
            <w:vMerge/>
          </w:tcPr>
          <w:p w14:paraId="22951084" w14:textId="0A231FBA" w:rsidR="001216F1" w:rsidRPr="00F97E1A" w:rsidRDefault="001216F1">
            <w:pPr>
              <w:rPr>
                <w:szCs w:val="22"/>
              </w:rPr>
            </w:pPr>
          </w:p>
        </w:tc>
        <w:tc>
          <w:tcPr>
            <w:tcW w:w="994" w:type="dxa"/>
            <w:vMerge/>
          </w:tcPr>
          <w:p w14:paraId="402EBA64" w14:textId="5AE4A2A8" w:rsidR="001216F1" w:rsidRPr="00F97E1A" w:rsidRDefault="001216F1">
            <w:pPr>
              <w:rPr>
                <w:szCs w:val="22"/>
              </w:rPr>
            </w:pPr>
          </w:p>
        </w:tc>
      </w:tr>
      <w:tr w:rsidR="001216F1" w:rsidRPr="00F97E1A" w14:paraId="1BFA0577" w14:textId="77777777" w:rsidTr="007C3012">
        <w:tc>
          <w:tcPr>
            <w:tcW w:w="2335" w:type="dxa"/>
          </w:tcPr>
          <w:p w14:paraId="611EF6DE" w14:textId="77777777" w:rsidR="001216F1" w:rsidRPr="00E10A73" w:rsidRDefault="001216F1" w:rsidP="001216F1">
            <w:pPr>
              <w:tabs>
                <w:tab w:val="clear" w:pos="284"/>
              </w:tabs>
              <w:autoSpaceDE w:val="0"/>
              <w:autoSpaceDN w:val="0"/>
              <w:adjustRightInd w:val="0"/>
              <w:rPr>
                <w:b/>
                <w:bCs/>
                <w:szCs w:val="22"/>
              </w:rPr>
            </w:pPr>
            <w:r w:rsidRPr="00E10A73">
              <w:rPr>
                <w:b/>
                <w:bCs/>
                <w:szCs w:val="22"/>
              </w:rPr>
              <w:t>Sekundarni objedinjeni</w:t>
            </w:r>
          </w:p>
          <w:p w14:paraId="7BF19DAD" w14:textId="41D4691A" w:rsidR="001216F1" w:rsidRPr="00E10A73" w:rsidRDefault="001216F1" w:rsidP="001216F1">
            <w:pPr>
              <w:tabs>
                <w:tab w:val="clear" w:pos="284"/>
              </w:tabs>
              <w:autoSpaceDE w:val="0"/>
              <w:autoSpaceDN w:val="0"/>
              <w:adjustRightInd w:val="0"/>
              <w:rPr>
                <w:b/>
                <w:bCs/>
                <w:szCs w:val="22"/>
              </w:rPr>
            </w:pPr>
            <w:r>
              <w:rPr>
                <w:b/>
                <w:bCs/>
                <w:szCs w:val="22"/>
              </w:rPr>
              <w:t>Parameter praćenja</w:t>
            </w:r>
          </w:p>
          <w:p w14:paraId="7F3AFFCA" w14:textId="77777777" w:rsidR="001216F1"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lastRenderedPageBreak/>
              <w:t>(smrt zbog</w:t>
            </w:r>
          </w:p>
          <w:p w14:paraId="1573D1A9"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kardiovaskularnog</w:t>
            </w:r>
          </w:p>
          <w:p w14:paraId="173EFBD1"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uzroka, infarkt</w:t>
            </w:r>
          </w:p>
          <w:p w14:paraId="664F35F9"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miokarda bez smrtnog</w:t>
            </w:r>
          </w:p>
          <w:p w14:paraId="07D68261" w14:textId="77777777" w:rsidR="001216F1" w:rsidRPr="00F97E1A" w:rsidRDefault="001216F1" w:rsidP="001216F1">
            <w:pPr>
              <w:tabs>
                <w:tab w:val="clear" w:pos="284"/>
              </w:tabs>
              <w:autoSpaceDE w:val="0"/>
              <w:autoSpaceDN w:val="0"/>
              <w:adjustRightInd w:val="0"/>
              <w:rPr>
                <w:rFonts w:eastAsia="TimesNewRoman"/>
                <w:szCs w:val="22"/>
                <w:lang w:val="pl-PL"/>
              </w:rPr>
            </w:pPr>
            <w:r w:rsidRPr="00F97E1A">
              <w:rPr>
                <w:rFonts w:eastAsia="TimesNewRoman"/>
                <w:szCs w:val="22"/>
                <w:lang w:val="pl-PL"/>
              </w:rPr>
              <w:t>ishoda ili moždani udar</w:t>
            </w:r>
          </w:p>
          <w:p w14:paraId="6E9A747D" w14:textId="0DD02683" w:rsidR="00F73568" w:rsidRPr="00F97E1A" w:rsidRDefault="001216F1">
            <w:pPr>
              <w:rPr>
                <w:szCs w:val="22"/>
              </w:rPr>
            </w:pPr>
            <w:r w:rsidRPr="00F97E1A">
              <w:rPr>
                <w:rFonts w:eastAsia="TimesNewRoman"/>
                <w:szCs w:val="22"/>
                <w:lang w:val="pl-PL"/>
              </w:rPr>
              <w:t>bez smrtnog ishoda)</w:t>
            </w:r>
          </w:p>
        </w:tc>
        <w:tc>
          <w:tcPr>
            <w:tcW w:w="827" w:type="dxa"/>
          </w:tcPr>
          <w:p w14:paraId="5CF708A8" w14:textId="77777777" w:rsidR="001216F1"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lastRenderedPageBreak/>
              <w:t>745</w:t>
            </w:r>
          </w:p>
          <w:p w14:paraId="65120EEC" w14:textId="0C13F564" w:rsidR="000A2620"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t>(10,2)</w:t>
            </w:r>
          </w:p>
          <w:p w14:paraId="00D35705" w14:textId="77777777" w:rsidR="000A2620" w:rsidRPr="00F97E1A" w:rsidRDefault="000A2620">
            <w:pPr>
              <w:tabs>
                <w:tab w:val="clear" w:pos="284"/>
              </w:tabs>
              <w:autoSpaceDE w:val="0"/>
              <w:autoSpaceDN w:val="0"/>
              <w:adjustRightInd w:val="0"/>
              <w:rPr>
                <w:rFonts w:eastAsia="TimesNewRoman"/>
                <w:szCs w:val="22"/>
              </w:rPr>
            </w:pPr>
          </w:p>
          <w:p w14:paraId="02571A85" w14:textId="20CB5625" w:rsidR="00F73568" w:rsidRPr="00F97E1A" w:rsidRDefault="00F73568">
            <w:pPr>
              <w:rPr>
                <w:szCs w:val="22"/>
              </w:rPr>
            </w:pPr>
          </w:p>
        </w:tc>
        <w:tc>
          <w:tcPr>
            <w:tcW w:w="1153" w:type="dxa"/>
          </w:tcPr>
          <w:p w14:paraId="65470894" w14:textId="59C516B0" w:rsidR="000A2620" w:rsidRPr="00F97E1A" w:rsidRDefault="001216F1">
            <w:pPr>
              <w:rPr>
                <w:rFonts w:eastAsia="TimesNewRoman"/>
                <w:szCs w:val="22"/>
              </w:rPr>
            </w:pPr>
            <w:r w:rsidRPr="00F97E1A">
              <w:rPr>
                <w:rFonts w:eastAsia="TimesNewRoman"/>
                <w:szCs w:val="22"/>
              </w:rPr>
              <w:lastRenderedPageBreak/>
              <w:t>3,6</w:t>
            </w:r>
          </w:p>
          <w:p w14:paraId="71210661" w14:textId="77777777" w:rsidR="000A2620" w:rsidRPr="00F97E1A" w:rsidRDefault="000A2620">
            <w:pPr>
              <w:rPr>
                <w:rFonts w:eastAsia="TimesNewRoman"/>
                <w:szCs w:val="22"/>
              </w:rPr>
            </w:pPr>
          </w:p>
          <w:p w14:paraId="1AFEB7AB" w14:textId="77777777" w:rsidR="000A2620" w:rsidRPr="00F97E1A" w:rsidRDefault="000A2620">
            <w:pPr>
              <w:rPr>
                <w:rFonts w:eastAsia="TimesNewRoman"/>
                <w:szCs w:val="22"/>
              </w:rPr>
            </w:pPr>
          </w:p>
          <w:p w14:paraId="38D8DB7C" w14:textId="33B47F51" w:rsidR="00F73568" w:rsidRPr="00F97E1A" w:rsidRDefault="00F73568">
            <w:pPr>
              <w:rPr>
                <w:szCs w:val="22"/>
              </w:rPr>
            </w:pPr>
          </w:p>
        </w:tc>
        <w:tc>
          <w:tcPr>
            <w:tcW w:w="1656" w:type="dxa"/>
          </w:tcPr>
          <w:p w14:paraId="3C7CC705" w14:textId="77777777" w:rsidR="001216F1"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lastRenderedPageBreak/>
              <w:t>746</w:t>
            </w:r>
          </w:p>
          <w:p w14:paraId="410BDD32" w14:textId="19EBD72C" w:rsidR="0040410C" w:rsidRPr="00F97E1A" w:rsidRDefault="001216F1" w:rsidP="001216F1">
            <w:pPr>
              <w:tabs>
                <w:tab w:val="clear" w:pos="284"/>
              </w:tabs>
              <w:autoSpaceDE w:val="0"/>
              <w:autoSpaceDN w:val="0"/>
              <w:adjustRightInd w:val="0"/>
              <w:rPr>
                <w:rFonts w:eastAsia="TimesNewRoman"/>
                <w:szCs w:val="22"/>
              </w:rPr>
            </w:pPr>
            <w:r w:rsidRPr="00F97E1A">
              <w:rPr>
                <w:rFonts w:eastAsia="TimesNewRoman"/>
                <w:szCs w:val="22"/>
              </w:rPr>
              <w:t>(10,2)</w:t>
            </w:r>
          </w:p>
          <w:p w14:paraId="7F31AF89" w14:textId="77777777" w:rsidR="000A2620" w:rsidRPr="00F97E1A" w:rsidRDefault="000A2620">
            <w:pPr>
              <w:tabs>
                <w:tab w:val="clear" w:pos="284"/>
              </w:tabs>
              <w:autoSpaceDE w:val="0"/>
              <w:autoSpaceDN w:val="0"/>
              <w:adjustRightInd w:val="0"/>
              <w:rPr>
                <w:rFonts w:eastAsia="TimesNewRoman"/>
                <w:szCs w:val="22"/>
              </w:rPr>
            </w:pPr>
          </w:p>
          <w:p w14:paraId="30281BF2" w14:textId="77777777" w:rsidR="000A2620" w:rsidRPr="00F97E1A" w:rsidRDefault="000A2620">
            <w:pPr>
              <w:tabs>
                <w:tab w:val="clear" w:pos="284"/>
              </w:tabs>
              <w:autoSpaceDE w:val="0"/>
              <w:autoSpaceDN w:val="0"/>
              <w:adjustRightInd w:val="0"/>
              <w:rPr>
                <w:rFonts w:eastAsia="TimesNewRoman"/>
                <w:szCs w:val="22"/>
              </w:rPr>
            </w:pPr>
          </w:p>
          <w:p w14:paraId="5795EFF5" w14:textId="41E65CE3" w:rsidR="00F73568" w:rsidRPr="00F97E1A" w:rsidRDefault="00F73568">
            <w:pPr>
              <w:rPr>
                <w:szCs w:val="22"/>
              </w:rPr>
            </w:pPr>
          </w:p>
        </w:tc>
        <w:tc>
          <w:tcPr>
            <w:tcW w:w="1134" w:type="dxa"/>
          </w:tcPr>
          <w:p w14:paraId="1DB772C8" w14:textId="4E79B38C" w:rsidR="0040410C" w:rsidRPr="00F97E1A" w:rsidRDefault="001216F1">
            <w:pPr>
              <w:rPr>
                <w:rFonts w:eastAsia="TimesNewRoman"/>
                <w:szCs w:val="22"/>
              </w:rPr>
            </w:pPr>
            <w:r w:rsidRPr="00F97E1A">
              <w:rPr>
                <w:rFonts w:eastAsia="TimesNewRoman"/>
                <w:szCs w:val="22"/>
              </w:rPr>
              <w:lastRenderedPageBreak/>
              <w:t>3,6</w:t>
            </w:r>
          </w:p>
          <w:p w14:paraId="21BB2F4F" w14:textId="77777777" w:rsidR="000A2620" w:rsidRPr="00F97E1A" w:rsidRDefault="000A2620">
            <w:pPr>
              <w:rPr>
                <w:rFonts w:eastAsia="TimesNewRoman"/>
                <w:szCs w:val="22"/>
              </w:rPr>
            </w:pPr>
          </w:p>
          <w:p w14:paraId="2512BC92" w14:textId="77777777" w:rsidR="000A2620" w:rsidRPr="00F97E1A" w:rsidRDefault="000A2620">
            <w:pPr>
              <w:rPr>
                <w:rFonts w:eastAsia="TimesNewRoman"/>
                <w:szCs w:val="22"/>
              </w:rPr>
            </w:pPr>
          </w:p>
          <w:p w14:paraId="5AD902D5" w14:textId="77777777" w:rsidR="000A2620" w:rsidRPr="00F97E1A" w:rsidRDefault="000A2620">
            <w:pPr>
              <w:rPr>
                <w:rFonts w:eastAsia="TimesNewRoman"/>
                <w:szCs w:val="22"/>
              </w:rPr>
            </w:pPr>
          </w:p>
          <w:p w14:paraId="524E7E65" w14:textId="3D864AAE" w:rsidR="00F73568" w:rsidRPr="00F97E1A" w:rsidRDefault="00F73568">
            <w:pPr>
              <w:rPr>
                <w:szCs w:val="22"/>
              </w:rPr>
            </w:pPr>
          </w:p>
        </w:tc>
        <w:tc>
          <w:tcPr>
            <w:tcW w:w="1530" w:type="dxa"/>
          </w:tcPr>
          <w:p w14:paraId="14BED67E" w14:textId="77777777" w:rsidR="00C84791" w:rsidRDefault="00C84791" w:rsidP="007C3012">
            <w:pPr>
              <w:tabs>
                <w:tab w:val="clear" w:pos="284"/>
              </w:tabs>
              <w:autoSpaceDE w:val="0"/>
              <w:autoSpaceDN w:val="0"/>
              <w:adjustRightInd w:val="0"/>
              <w:rPr>
                <w:rFonts w:eastAsia="TimesNewRoman"/>
                <w:szCs w:val="22"/>
              </w:rPr>
            </w:pPr>
            <w:r>
              <w:rPr>
                <w:rFonts w:eastAsia="TimesNewRoman"/>
                <w:szCs w:val="22"/>
              </w:rPr>
              <w:lastRenderedPageBreak/>
              <w:t xml:space="preserve">0,99 </w:t>
            </w:r>
          </w:p>
          <w:p w14:paraId="2853BA71" w14:textId="2DE3BC62" w:rsidR="00F73568" w:rsidRPr="007C3012" w:rsidRDefault="00C84791" w:rsidP="007C3012">
            <w:pPr>
              <w:tabs>
                <w:tab w:val="clear" w:pos="284"/>
              </w:tabs>
              <w:autoSpaceDE w:val="0"/>
              <w:autoSpaceDN w:val="0"/>
              <w:adjustRightInd w:val="0"/>
              <w:rPr>
                <w:rFonts w:eastAsia="TimesNewRoman"/>
                <w:szCs w:val="22"/>
              </w:rPr>
            </w:pPr>
            <w:r>
              <w:rPr>
                <w:rFonts w:eastAsia="TimesNewRoman"/>
                <w:szCs w:val="22"/>
              </w:rPr>
              <w:t>(0,89</w:t>
            </w:r>
            <w:r w:rsidR="001216F1" w:rsidRPr="00F97E1A">
              <w:rPr>
                <w:rFonts w:eastAsia="TimesNewRoman"/>
                <w:szCs w:val="22"/>
              </w:rPr>
              <w:t>–1,10)</w:t>
            </w:r>
          </w:p>
        </w:tc>
        <w:tc>
          <w:tcPr>
            <w:tcW w:w="994" w:type="dxa"/>
          </w:tcPr>
          <w:p w14:paraId="2F243B0C" w14:textId="286DB2C7" w:rsidR="00F73568" w:rsidRPr="00F97E1A" w:rsidRDefault="001216F1">
            <w:pPr>
              <w:rPr>
                <w:szCs w:val="22"/>
              </w:rPr>
            </w:pPr>
            <w:r w:rsidRPr="00F97E1A">
              <w:rPr>
                <w:rFonts w:eastAsia="TimesNewRoman"/>
                <w:szCs w:val="22"/>
              </w:rPr>
              <w:t>&lt;0,001</w:t>
            </w:r>
          </w:p>
        </w:tc>
      </w:tr>
      <w:tr w:rsidR="0040410C" w:rsidRPr="00F97E1A" w14:paraId="78968D49" w14:textId="77777777" w:rsidTr="007C3012">
        <w:tc>
          <w:tcPr>
            <w:tcW w:w="9629" w:type="dxa"/>
            <w:gridSpan w:val="7"/>
          </w:tcPr>
          <w:p w14:paraId="377E051A" w14:textId="77777777" w:rsidR="0040410C" w:rsidRPr="00F97E1A" w:rsidRDefault="00C7001B">
            <w:pPr>
              <w:rPr>
                <w:b/>
                <w:szCs w:val="22"/>
              </w:rPr>
            </w:pPr>
            <w:r w:rsidRPr="00F97E1A">
              <w:rPr>
                <w:b/>
                <w:szCs w:val="22"/>
              </w:rPr>
              <w:t>Sekundarni ishod</w:t>
            </w:r>
          </w:p>
        </w:tc>
      </w:tr>
      <w:tr w:rsidR="001216F1" w:rsidRPr="00F97E1A" w14:paraId="128C4B9F" w14:textId="77777777" w:rsidTr="007C3012">
        <w:tc>
          <w:tcPr>
            <w:tcW w:w="2335" w:type="dxa"/>
          </w:tcPr>
          <w:p w14:paraId="42B7175D"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Smrt zbog</w:t>
            </w:r>
          </w:p>
          <w:p w14:paraId="05082FB8"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kardiovaskularnog</w:t>
            </w:r>
          </w:p>
          <w:p w14:paraId="261B4CA9" w14:textId="77777777" w:rsidR="003865A4" w:rsidRPr="00F97E1A" w:rsidRDefault="0046079E">
            <w:pPr>
              <w:rPr>
                <w:szCs w:val="22"/>
              </w:rPr>
            </w:pPr>
            <w:r w:rsidRPr="00F97E1A">
              <w:rPr>
                <w:rFonts w:eastAsia="TimesNewRoman"/>
                <w:szCs w:val="22"/>
              </w:rPr>
              <w:t>uzroka</w:t>
            </w:r>
          </w:p>
        </w:tc>
        <w:tc>
          <w:tcPr>
            <w:tcW w:w="827" w:type="dxa"/>
          </w:tcPr>
          <w:p w14:paraId="0058A652" w14:textId="77777777" w:rsidR="00705249" w:rsidRPr="00F97E1A" w:rsidRDefault="00705249">
            <w:pPr>
              <w:rPr>
                <w:rFonts w:eastAsia="TimesNewRoman"/>
                <w:szCs w:val="22"/>
              </w:rPr>
            </w:pPr>
          </w:p>
          <w:p w14:paraId="63F150BC" w14:textId="77777777" w:rsidR="003865A4" w:rsidRPr="00F97E1A" w:rsidRDefault="00705249">
            <w:pPr>
              <w:rPr>
                <w:szCs w:val="22"/>
              </w:rPr>
            </w:pPr>
            <w:r w:rsidRPr="00F97E1A">
              <w:rPr>
                <w:rFonts w:eastAsia="TimesNewRoman"/>
                <w:szCs w:val="22"/>
              </w:rPr>
              <w:t>380 (5,2)</w:t>
            </w:r>
          </w:p>
        </w:tc>
        <w:tc>
          <w:tcPr>
            <w:tcW w:w="1153" w:type="dxa"/>
          </w:tcPr>
          <w:p w14:paraId="3BB317F0" w14:textId="77777777" w:rsidR="00705249" w:rsidRPr="00F97E1A" w:rsidRDefault="00705249">
            <w:pPr>
              <w:rPr>
                <w:rFonts w:eastAsia="TimesNewRoman"/>
                <w:szCs w:val="22"/>
              </w:rPr>
            </w:pPr>
          </w:p>
          <w:p w14:paraId="60AA19AB" w14:textId="77777777" w:rsidR="003865A4" w:rsidRPr="00F97E1A" w:rsidRDefault="00705249">
            <w:pPr>
              <w:rPr>
                <w:szCs w:val="22"/>
              </w:rPr>
            </w:pPr>
            <w:r w:rsidRPr="00F97E1A">
              <w:rPr>
                <w:rFonts w:eastAsia="TimesNewRoman"/>
                <w:szCs w:val="22"/>
              </w:rPr>
              <w:t>1,7</w:t>
            </w:r>
          </w:p>
        </w:tc>
        <w:tc>
          <w:tcPr>
            <w:tcW w:w="1656" w:type="dxa"/>
          </w:tcPr>
          <w:p w14:paraId="78A799E6" w14:textId="77777777" w:rsidR="00705249" w:rsidRPr="00F97E1A" w:rsidRDefault="00705249">
            <w:pPr>
              <w:rPr>
                <w:rFonts w:eastAsia="TimesNewRoman"/>
                <w:szCs w:val="22"/>
              </w:rPr>
            </w:pPr>
          </w:p>
          <w:p w14:paraId="50C7F228" w14:textId="77777777" w:rsidR="003865A4" w:rsidRPr="00F97E1A" w:rsidRDefault="00705249">
            <w:pPr>
              <w:rPr>
                <w:szCs w:val="22"/>
              </w:rPr>
            </w:pPr>
            <w:r w:rsidRPr="00F97E1A">
              <w:rPr>
                <w:rFonts w:eastAsia="TimesNewRoman"/>
                <w:szCs w:val="22"/>
              </w:rPr>
              <w:t>366 (5,0)</w:t>
            </w:r>
          </w:p>
        </w:tc>
        <w:tc>
          <w:tcPr>
            <w:tcW w:w="1134" w:type="dxa"/>
          </w:tcPr>
          <w:p w14:paraId="21A1CE10" w14:textId="77777777" w:rsidR="00705249" w:rsidRPr="00F97E1A" w:rsidRDefault="00705249">
            <w:pPr>
              <w:rPr>
                <w:rFonts w:eastAsia="TimesNewRoman"/>
                <w:szCs w:val="22"/>
              </w:rPr>
            </w:pPr>
          </w:p>
          <w:p w14:paraId="576AF402" w14:textId="77777777" w:rsidR="003865A4" w:rsidRPr="00F97E1A" w:rsidRDefault="00705249">
            <w:pPr>
              <w:rPr>
                <w:szCs w:val="22"/>
              </w:rPr>
            </w:pPr>
            <w:r w:rsidRPr="00F97E1A">
              <w:rPr>
                <w:rFonts w:eastAsia="TimesNewRoman"/>
                <w:szCs w:val="22"/>
              </w:rPr>
              <w:t>1,7</w:t>
            </w:r>
          </w:p>
        </w:tc>
        <w:tc>
          <w:tcPr>
            <w:tcW w:w="1530" w:type="dxa"/>
          </w:tcPr>
          <w:p w14:paraId="3D1FD368" w14:textId="77777777" w:rsidR="00705249" w:rsidRPr="00F97E1A" w:rsidRDefault="00705249">
            <w:pPr>
              <w:tabs>
                <w:tab w:val="clear" w:pos="284"/>
              </w:tabs>
              <w:autoSpaceDE w:val="0"/>
              <w:autoSpaceDN w:val="0"/>
              <w:adjustRightInd w:val="0"/>
              <w:rPr>
                <w:rFonts w:eastAsia="TimesNewRoman"/>
                <w:szCs w:val="22"/>
              </w:rPr>
            </w:pPr>
            <w:r w:rsidRPr="00F97E1A">
              <w:rPr>
                <w:rFonts w:eastAsia="TimesNewRoman"/>
                <w:szCs w:val="22"/>
              </w:rPr>
              <w:t>1,03</w:t>
            </w:r>
          </w:p>
          <w:p w14:paraId="08FE1F17" w14:textId="66B28B91" w:rsidR="003865A4" w:rsidRPr="00F97E1A" w:rsidRDefault="00705249">
            <w:pPr>
              <w:tabs>
                <w:tab w:val="clear" w:pos="284"/>
              </w:tabs>
              <w:autoSpaceDE w:val="0"/>
              <w:autoSpaceDN w:val="0"/>
              <w:adjustRightInd w:val="0"/>
              <w:rPr>
                <w:rFonts w:eastAsia="TimesNewRoman"/>
                <w:szCs w:val="22"/>
              </w:rPr>
            </w:pPr>
            <w:r w:rsidRPr="00F97E1A">
              <w:rPr>
                <w:rFonts w:eastAsia="TimesNewRoman"/>
                <w:szCs w:val="22"/>
              </w:rPr>
              <w:t>(0,89</w:t>
            </w:r>
            <w:r w:rsidR="001216F1">
              <w:rPr>
                <w:rFonts w:eastAsia="TimesNewRoman"/>
                <w:szCs w:val="22"/>
              </w:rPr>
              <w:t>-</w:t>
            </w:r>
            <w:r w:rsidRPr="00F97E1A">
              <w:rPr>
                <w:rFonts w:eastAsia="TimesNewRoman"/>
                <w:szCs w:val="22"/>
              </w:rPr>
              <w:t>1,19)</w:t>
            </w:r>
          </w:p>
        </w:tc>
        <w:tc>
          <w:tcPr>
            <w:tcW w:w="994" w:type="dxa"/>
          </w:tcPr>
          <w:p w14:paraId="17FB74D3" w14:textId="77777777" w:rsidR="00705249" w:rsidRPr="00F97E1A" w:rsidRDefault="00705249">
            <w:pPr>
              <w:rPr>
                <w:rFonts w:eastAsia="TimesNewRoman"/>
                <w:szCs w:val="22"/>
              </w:rPr>
            </w:pPr>
          </w:p>
          <w:p w14:paraId="24BD705C" w14:textId="77777777" w:rsidR="003865A4" w:rsidRPr="00F97E1A" w:rsidRDefault="00705249">
            <w:pPr>
              <w:rPr>
                <w:szCs w:val="22"/>
              </w:rPr>
            </w:pPr>
            <w:r w:rsidRPr="00F97E1A">
              <w:rPr>
                <w:rFonts w:eastAsia="TimesNewRoman"/>
                <w:szCs w:val="22"/>
              </w:rPr>
              <w:t>0,711</w:t>
            </w:r>
          </w:p>
        </w:tc>
      </w:tr>
      <w:tr w:rsidR="001216F1" w:rsidRPr="00F97E1A" w14:paraId="680859D2" w14:textId="77777777" w:rsidTr="007C3012">
        <w:tc>
          <w:tcPr>
            <w:tcW w:w="2335" w:type="dxa"/>
          </w:tcPr>
          <w:p w14:paraId="2B3DD034"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Svi slučajevi infarkta</w:t>
            </w:r>
          </w:p>
          <w:p w14:paraId="7D6932A1"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miokarda (sa smrtnim</w:t>
            </w:r>
          </w:p>
          <w:p w14:paraId="47C83F3A" w14:textId="77777777" w:rsidR="003865A4" w:rsidRPr="00F97E1A" w:rsidRDefault="0046079E">
            <w:pPr>
              <w:rPr>
                <w:szCs w:val="22"/>
              </w:rPr>
            </w:pPr>
            <w:r w:rsidRPr="00F97E1A">
              <w:rPr>
                <w:rFonts w:eastAsia="TimesNewRoman"/>
                <w:szCs w:val="22"/>
              </w:rPr>
              <w:t>ishodom i bez njega)</w:t>
            </w:r>
          </w:p>
        </w:tc>
        <w:tc>
          <w:tcPr>
            <w:tcW w:w="827" w:type="dxa"/>
          </w:tcPr>
          <w:p w14:paraId="682E6DE8" w14:textId="77777777" w:rsidR="004E5518" w:rsidRPr="00F97E1A" w:rsidRDefault="004E5518">
            <w:pPr>
              <w:rPr>
                <w:rFonts w:eastAsia="TimesNewRoman"/>
                <w:szCs w:val="22"/>
              </w:rPr>
            </w:pPr>
          </w:p>
          <w:p w14:paraId="583B5551" w14:textId="77777777" w:rsidR="004E5518" w:rsidRPr="00F97E1A" w:rsidRDefault="004E5518">
            <w:pPr>
              <w:rPr>
                <w:rFonts w:eastAsia="TimesNewRoman"/>
                <w:szCs w:val="22"/>
              </w:rPr>
            </w:pPr>
          </w:p>
          <w:p w14:paraId="7744DDD0" w14:textId="77777777" w:rsidR="003865A4" w:rsidRPr="00F97E1A" w:rsidRDefault="004E5518">
            <w:pPr>
              <w:rPr>
                <w:szCs w:val="22"/>
              </w:rPr>
            </w:pPr>
            <w:r w:rsidRPr="00F97E1A">
              <w:rPr>
                <w:rFonts w:eastAsia="TimesNewRoman"/>
                <w:szCs w:val="22"/>
              </w:rPr>
              <w:t>300 (4,1)</w:t>
            </w:r>
          </w:p>
        </w:tc>
        <w:tc>
          <w:tcPr>
            <w:tcW w:w="1153" w:type="dxa"/>
          </w:tcPr>
          <w:p w14:paraId="27FE6927" w14:textId="77777777" w:rsidR="004E5518" w:rsidRPr="00F97E1A" w:rsidRDefault="004E5518">
            <w:pPr>
              <w:rPr>
                <w:rFonts w:eastAsia="TimesNewRoman"/>
                <w:szCs w:val="22"/>
              </w:rPr>
            </w:pPr>
          </w:p>
          <w:p w14:paraId="6614C8EB" w14:textId="77777777" w:rsidR="004E5518" w:rsidRPr="00F97E1A" w:rsidRDefault="004E5518">
            <w:pPr>
              <w:rPr>
                <w:rFonts w:eastAsia="TimesNewRoman"/>
                <w:szCs w:val="22"/>
              </w:rPr>
            </w:pPr>
          </w:p>
          <w:p w14:paraId="466CD1B6" w14:textId="77777777" w:rsidR="003865A4" w:rsidRPr="00F97E1A" w:rsidRDefault="004E5518">
            <w:pPr>
              <w:rPr>
                <w:szCs w:val="22"/>
              </w:rPr>
            </w:pPr>
            <w:r w:rsidRPr="00F97E1A">
              <w:rPr>
                <w:rFonts w:eastAsia="TimesNewRoman"/>
                <w:szCs w:val="22"/>
              </w:rPr>
              <w:t>1,4</w:t>
            </w:r>
          </w:p>
        </w:tc>
        <w:tc>
          <w:tcPr>
            <w:tcW w:w="1656" w:type="dxa"/>
          </w:tcPr>
          <w:p w14:paraId="57B61400" w14:textId="77777777" w:rsidR="004E5518" w:rsidRPr="00F97E1A" w:rsidRDefault="004E5518">
            <w:pPr>
              <w:tabs>
                <w:tab w:val="clear" w:pos="284"/>
              </w:tabs>
              <w:autoSpaceDE w:val="0"/>
              <w:autoSpaceDN w:val="0"/>
              <w:adjustRightInd w:val="0"/>
              <w:rPr>
                <w:rFonts w:eastAsia="TimesNewRoman"/>
                <w:szCs w:val="22"/>
              </w:rPr>
            </w:pPr>
          </w:p>
          <w:p w14:paraId="7F2A1884" w14:textId="77777777" w:rsidR="004E5518" w:rsidRPr="00F97E1A" w:rsidRDefault="004E5518">
            <w:pPr>
              <w:tabs>
                <w:tab w:val="clear" w:pos="284"/>
              </w:tabs>
              <w:autoSpaceDE w:val="0"/>
              <w:autoSpaceDN w:val="0"/>
              <w:adjustRightInd w:val="0"/>
              <w:rPr>
                <w:rFonts w:eastAsia="TimesNewRoman"/>
                <w:szCs w:val="22"/>
              </w:rPr>
            </w:pPr>
          </w:p>
          <w:p w14:paraId="0CFB7BF7" w14:textId="77777777" w:rsidR="004E5518" w:rsidRPr="00F97E1A" w:rsidRDefault="004E5518">
            <w:pPr>
              <w:tabs>
                <w:tab w:val="clear" w:pos="284"/>
              </w:tabs>
              <w:autoSpaceDE w:val="0"/>
              <w:autoSpaceDN w:val="0"/>
              <w:adjustRightInd w:val="0"/>
              <w:rPr>
                <w:rFonts w:eastAsia="TimesNewRoman"/>
                <w:szCs w:val="22"/>
              </w:rPr>
            </w:pPr>
            <w:r w:rsidRPr="00F97E1A">
              <w:rPr>
                <w:rFonts w:eastAsia="TimesNewRoman"/>
                <w:szCs w:val="22"/>
              </w:rPr>
              <w:t>316</w:t>
            </w:r>
          </w:p>
          <w:p w14:paraId="26CF5786" w14:textId="77777777" w:rsidR="003865A4" w:rsidRPr="00F97E1A" w:rsidRDefault="004E5518">
            <w:pPr>
              <w:rPr>
                <w:szCs w:val="22"/>
              </w:rPr>
            </w:pPr>
            <w:r w:rsidRPr="00F97E1A">
              <w:rPr>
                <w:rFonts w:eastAsia="TimesNewRoman"/>
                <w:szCs w:val="22"/>
              </w:rPr>
              <w:t>(4,3)</w:t>
            </w:r>
          </w:p>
        </w:tc>
        <w:tc>
          <w:tcPr>
            <w:tcW w:w="1134" w:type="dxa"/>
          </w:tcPr>
          <w:p w14:paraId="7B5D6A45" w14:textId="77777777" w:rsidR="004E5518" w:rsidRPr="00F97E1A" w:rsidRDefault="004E5518">
            <w:pPr>
              <w:rPr>
                <w:rFonts w:eastAsia="TimesNewRoman"/>
                <w:szCs w:val="22"/>
              </w:rPr>
            </w:pPr>
          </w:p>
          <w:p w14:paraId="49C2DAEB" w14:textId="77777777" w:rsidR="004E5518" w:rsidRPr="00F97E1A" w:rsidRDefault="004E5518">
            <w:pPr>
              <w:rPr>
                <w:rFonts w:eastAsia="TimesNewRoman"/>
                <w:szCs w:val="22"/>
              </w:rPr>
            </w:pPr>
          </w:p>
          <w:p w14:paraId="53553AF8" w14:textId="77777777" w:rsidR="003865A4" w:rsidRPr="00F97E1A" w:rsidRDefault="004E5518">
            <w:pPr>
              <w:rPr>
                <w:szCs w:val="22"/>
              </w:rPr>
            </w:pPr>
            <w:r w:rsidRPr="00F97E1A">
              <w:rPr>
                <w:rFonts w:eastAsia="TimesNewRoman"/>
                <w:szCs w:val="22"/>
              </w:rPr>
              <w:t>1,5</w:t>
            </w:r>
          </w:p>
        </w:tc>
        <w:tc>
          <w:tcPr>
            <w:tcW w:w="1530" w:type="dxa"/>
          </w:tcPr>
          <w:p w14:paraId="07C40E85" w14:textId="77777777" w:rsidR="004E5518" w:rsidRPr="00F97E1A" w:rsidRDefault="004E5518">
            <w:pPr>
              <w:tabs>
                <w:tab w:val="clear" w:pos="284"/>
              </w:tabs>
              <w:autoSpaceDE w:val="0"/>
              <w:autoSpaceDN w:val="0"/>
              <w:adjustRightInd w:val="0"/>
              <w:rPr>
                <w:rFonts w:eastAsia="TimesNewRoman"/>
                <w:szCs w:val="22"/>
              </w:rPr>
            </w:pPr>
          </w:p>
          <w:p w14:paraId="076DB04E" w14:textId="77777777" w:rsidR="004E5518" w:rsidRPr="00F97E1A" w:rsidRDefault="004E5518">
            <w:pPr>
              <w:tabs>
                <w:tab w:val="clear" w:pos="284"/>
              </w:tabs>
              <w:autoSpaceDE w:val="0"/>
              <w:autoSpaceDN w:val="0"/>
              <w:adjustRightInd w:val="0"/>
              <w:rPr>
                <w:rFonts w:eastAsia="TimesNewRoman"/>
                <w:szCs w:val="22"/>
              </w:rPr>
            </w:pPr>
          </w:p>
          <w:p w14:paraId="1611455A" w14:textId="77777777" w:rsidR="004E5518" w:rsidRPr="00F97E1A" w:rsidRDefault="004E5518">
            <w:pPr>
              <w:tabs>
                <w:tab w:val="clear" w:pos="284"/>
              </w:tabs>
              <w:autoSpaceDE w:val="0"/>
              <w:autoSpaceDN w:val="0"/>
              <w:adjustRightInd w:val="0"/>
              <w:rPr>
                <w:rFonts w:eastAsia="TimesNewRoman"/>
                <w:szCs w:val="22"/>
              </w:rPr>
            </w:pPr>
            <w:r w:rsidRPr="00F97E1A">
              <w:rPr>
                <w:rFonts w:eastAsia="TimesNewRoman"/>
                <w:szCs w:val="22"/>
              </w:rPr>
              <w:t xml:space="preserve">0,95 </w:t>
            </w:r>
          </w:p>
          <w:p w14:paraId="696A1649" w14:textId="44C08F39" w:rsidR="003865A4" w:rsidRPr="00F97E1A" w:rsidRDefault="004E5518" w:rsidP="007C3012">
            <w:pPr>
              <w:tabs>
                <w:tab w:val="clear" w:pos="284"/>
              </w:tabs>
              <w:autoSpaceDE w:val="0"/>
              <w:autoSpaceDN w:val="0"/>
              <w:adjustRightInd w:val="0"/>
              <w:rPr>
                <w:szCs w:val="22"/>
              </w:rPr>
            </w:pPr>
            <w:r w:rsidRPr="00F97E1A">
              <w:rPr>
                <w:rFonts w:eastAsia="TimesNewRoman"/>
                <w:szCs w:val="22"/>
              </w:rPr>
              <w:t>(0,81–1,11)</w:t>
            </w:r>
          </w:p>
        </w:tc>
        <w:tc>
          <w:tcPr>
            <w:tcW w:w="994" w:type="dxa"/>
          </w:tcPr>
          <w:p w14:paraId="25E5E788" w14:textId="77777777" w:rsidR="004E5518" w:rsidRPr="00F97E1A" w:rsidRDefault="004E5518">
            <w:pPr>
              <w:rPr>
                <w:rFonts w:eastAsia="TimesNewRoman"/>
                <w:szCs w:val="22"/>
              </w:rPr>
            </w:pPr>
          </w:p>
          <w:p w14:paraId="7FF00D4A" w14:textId="77777777" w:rsidR="004E5518" w:rsidRPr="00F97E1A" w:rsidRDefault="004E5518">
            <w:pPr>
              <w:rPr>
                <w:rFonts w:eastAsia="TimesNewRoman"/>
                <w:szCs w:val="22"/>
              </w:rPr>
            </w:pPr>
          </w:p>
          <w:p w14:paraId="373ADBA0" w14:textId="77777777" w:rsidR="003865A4" w:rsidRPr="00F97E1A" w:rsidRDefault="004E5518">
            <w:pPr>
              <w:rPr>
                <w:szCs w:val="22"/>
              </w:rPr>
            </w:pPr>
            <w:r w:rsidRPr="00F97E1A">
              <w:rPr>
                <w:rFonts w:eastAsia="TimesNewRoman"/>
                <w:szCs w:val="22"/>
              </w:rPr>
              <w:t>0,487</w:t>
            </w:r>
          </w:p>
        </w:tc>
      </w:tr>
      <w:tr w:rsidR="001216F1" w:rsidRPr="00F97E1A" w14:paraId="41E07C7B" w14:textId="77777777" w:rsidTr="007C3012">
        <w:tc>
          <w:tcPr>
            <w:tcW w:w="2335" w:type="dxa"/>
          </w:tcPr>
          <w:p w14:paraId="236ABF2F"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Svi slučajevi moždanog</w:t>
            </w:r>
          </w:p>
          <w:p w14:paraId="51352525"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udara (sa smrtnim</w:t>
            </w:r>
          </w:p>
          <w:p w14:paraId="7EDEE9AF" w14:textId="77777777" w:rsidR="0040410C" w:rsidRPr="00F97E1A" w:rsidRDefault="0046079E">
            <w:pPr>
              <w:rPr>
                <w:szCs w:val="22"/>
              </w:rPr>
            </w:pPr>
            <w:r w:rsidRPr="00F97E1A">
              <w:rPr>
                <w:rFonts w:eastAsia="TimesNewRoman"/>
                <w:szCs w:val="22"/>
              </w:rPr>
              <w:t>ishodom i bez njega)</w:t>
            </w:r>
          </w:p>
        </w:tc>
        <w:tc>
          <w:tcPr>
            <w:tcW w:w="827" w:type="dxa"/>
          </w:tcPr>
          <w:p w14:paraId="48B7D855" w14:textId="77777777" w:rsidR="00AC6B36" w:rsidRPr="00F97E1A" w:rsidRDefault="00AC6B36">
            <w:pPr>
              <w:rPr>
                <w:rFonts w:eastAsia="TimesNewRoman"/>
                <w:szCs w:val="22"/>
              </w:rPr>
            </w:pPr>
          </w:p>
          <w:p w14:paraId="4FF31529" w14:textId="77777777" w:rsidR="00AC6B36" w:rsidRPr="00F97E1A" w:rsidRDefault="00AC6B36">
            <w:pPr>
              <w:rPr>
                <w:rFonts w:eastAsia="TimesNewRoman"/>
                <w:szCs w:val="22"/>
              </w:rPr>
            </w:pPr>
          </w:p>
          <w:p w14:paraId="3B7FAF65" w14:textId="77777777" w:rsidR="0040410C" w:rsidRPr="00F97E1A" w:rsidRDefault="00AC6B36">
            <w:pPr>
              <w:rPr>
                <w:szCs w:val="22"/>
              </w:rPr>
            </w:pPr>
            <w:r w:rsidRPr="00F97E1A">
              <w:rPr>
                <w:rFonts w:eastAsia="TimesNewRoman"/>
                <w:szCs w:val="22"/>
              </w:rPr>
              <w:t>178 (2,4)</w:t>
            </w:r>
          </w:p>
        </w:tc>
        <w:tc>
          <w:tcPr>
            <w:tcW w:w="1153" w:type="dxa"/>
          </w:tcPr>
          <w:p w14:paraId="2C7885F1" w14:textId="77777777" w:rsidR="00AC6B36" w:rsidRPr="00F97E1A" w:rsidRDefault="00AC6B36">
            <w:pPr>
              <w:rPr>
                <w:rFonts w:eastAsia="TimesNewRoman"/>
                <w:szCs w:val="22"/>
              </w:rPr>
            </w:pPr>
          </w:p>
          <w:p w14:paraId="26B736A2" w14:textId="77777777" w:rsidR="00AC6B36" w:rsidRPr="00F97E1A" w:rsidRDefault="00AC6B36">
            <w:pPr>
              <w:rPr>
                <w:rFonts w:eastAsia="TimesNewRoman"/>
                <w:szCs w:val="22"/>
              </w:rPr>
            </w:pPr>
          </w:p>
          <w:p w14:paraId="5DB7B4A6" w14:textId="77777777" w:rsidR="0040410C" w:rsidRPr="00F97E1A" w:rsidRDefault="00AC6B36">
            <w:pPr>
              <w:rPr>
                <w:szCs w:val="22"/>
              </w:rPr>
            </w:pPr>
            <w:r w:rsidRPr="00F97E1A">
              <w:rPr>
                <w:rFonts w:eastAsia="TimesNewRoman"/>
                <w:szCs w:val="22"/>
              </w:rPr>
              <w:t>0,8</w:t>
            </w:r>
          </w:p>
        </w:tc>
        <w:tc>
          <w:tcPr>
            <w:tcW w:w="1656" w:type="dxa"/>
          </w:tcPr>
          <w:p w14:paraId="6B9A2F4D" w14:textId="77777777" w:rsidR="00AC6B36" w:rsidRPr="00F97E1A" w:rsidRDefault="00AC6B36">
            <w:pPr>
              <w:rPr>
                <w:rFonts w:eastAsia="TimesNewRoman"/>
                <w:szCs w:val="22"/>
              </w:rPr>
            </w:pPr>
          </w:p>
          <w:p w14:paraId="15158580" w14:textId="77777777" w:rsidR="00AC6B36" w:rsidRPr="00F97E1A" w:rsidRDefault="00AC6B36">
            <w:pPr>
              <w:rPr>
                <w:rFonts w:eastAsia="TimesNewRoman"/>
                <w:szCs w:val="22"/>
              </w:rPr>
            </w:pPr>
          </w:p>
          <w:p w14:paraId="75AF41F5" w14:textId="77777777" w:rsidR="0040410C" w:rsidRPr="00F97E1A" w:rsidRDefault="00AC6B36">
            <w:pPr>
              <w:rPr>
                <w:szCs w:val="22"/>
              </w:rPr>
            </w:pPr>
            <w:r w:rsidRPr="00F97E1A">
              <w:rPr>
                <w:rFonts w:eastAsia="TimesNewRoman"/>
                <w:szCs w:val="22"/>
              </w:rPr>
              <w:t>183 (2,5)</w:t>
            </w:r>
          </w:p>
        </w:tc>
        <w:tc>
          <w:tcPr>
            <w:tcW w:w="1134" w:type="dxa"/>
          </w:tcPr>
          <w:p w14:paraId="5F8258A0" w14:textId="77777777" w:rsidR="00AC6B36" w:rsidRPr="00F97E1A" w:rsidRDefault="00AC6B36">
            <w:pPr>
              <w:rPr>
                <w:rFonts w:eastAsia="TimesNewRoman"/>
                <w:szCs w:val="22"/>
              </w:rPr>
            </w:pPr>
          </w:p>
          <w:p w14:paraId="268EDF72" w14:textId="77777777" w:rsidR="00AC6B36" w:rsidRPr="00F97E1A" w:rsidRDefault="00AC6B36">
            <w:pPr>
              <w:rPr>
                <w:rFonts w:eastAsia="TimesNewRoman"/>
                <w:szCs w:val="22"/>
              </w:rPr>
            </w:pPr>
          </w:p>
          <w:p w14:paraId="521EF2C7" w14:textId="77777777" w:rsidR="0040410C" w:rsidRPr="00F97E1A" w:rsidRDefault="00AC6B36">
            <w:pPr>
              <w:rPr>
                <w:szCs w:val="22"/>
              </w:rPr>
            </w:pPr>
            <w:r w:rsidRPr="00F97E1A">
              <w:rPr>
                <w:rFonts w:eastAsia="TimesNewRoman"/>
                <w:szCs w:val="22"/>
              </w:rPr>
              <w:t>0,9</w:t>
            </w:r>
          </w:p>
        </w:tc>
        <w:tc>
          <w:tcPr>
            <w:tcW w:w="1530" w:type="dxa"/>
          </w:tcPr>
          <w:p w14:paraId="08549862" w14:textId="77777777" w:rsidR="00AC6B36" w:rsidRPr="00F97E1A" w:rsidRDefault="00AC6B36">
            <w:pPr>
              <w:tabs>
                <w:tab w:val="clear" w:pos="284"/>
              </w:tabs>
              <w:autoSpaceDE w:val="0"/>
              <w:autoSpaceDN w:val="0"/>
              <w:adjustRightInd w:val="0"/>
              <w:rPr>
                <w:rFonts w:eastAsia="TimesNewRoman"/>
                <w:szCs w:val="22"/>
              </w:rPr>
            </w:pPr>
          </w:p>
          <w:p w14:paraId="3066A425" w14:textId="77777777" w:rsidR="00AC6B36" w:rsidRPr="00F97E1A" w:rsidRDefault="00AC6B36">
            <w:pPr>
              <w:tabs>
                <w:tab w:val="clear" w:pos="284"/>
              </w:tabs>
              <w:autoSpaceDE w:val="0"/>
              <w:autoSpaceDN w:val="0"/>
              <w:adjustRightInd w:val="0"/>
              <w:rPr>
                <w:rFonts w:eastAsia="TimesNewRoman"/>
                <w:szCs w:val="22"/>
              </w:rPr>
            </w:pPr>
          </w:p>
          <w:p w14:paraId="6CB3F049" w14:textId="77777777" w:rsidR="00AC6B36" w:rsidRPr="00F97E1A" w:rsidRDefault="00AC6B36">
            <w:pPr>
              <w:tabs>
                <w:tab w:val="clear" w:pos="284"/>
              </w:tabs>
              <w:autoSpaceDE w:val="0"/>
              <w:autoSpaceDN w:val="0"/>
              <w:adjustRightInd w:val="0"/>
              <w:rPr>
                <w:rFonts w:eastAsia="TimesNewRoman"/>
                <w:szCs w:val="22"/>
              </w:rPr>
            </w:pPr>
            <w:r w:rsidRPr="00F97E1A">
              <w:rPr>
                <w:rFonts w:eastAsia="TimesNewRoman"/>
                <w:szCs w:val="22"/>
              </w:rPr>
              <w:t xml:space="preserve">0,97 </w:t>
            </w:r>
          </w:p>
          <w:p w14:paraId="41E3CBAD" w14:textId="2A4355C0" w:rsidR="0040410C" w:rsidRPr="00F97E1A" w:rsidRDefault="00AC6B36" w:rsidP="007C3012">
            <w:pPr>
              <w:tabs>
                <w:tab w:val="clear" w:pos="284"/>
              </w:tabs>
              <w:autoSpaceDE w:val="0"/>
              <w:autoSpaceDN w:val="0"/>
              <w:adjustRightInd w:val="0"/>
              <w:rPr>
                <w:szCs w:val="22"/>
              </w:rPr>
            </w:pPr>
            <w:r w:rsidRPr="00F97E1A">
              <w:rPr>
                <w:rFonts w:eastAsia="TimesNewRoman"/>
                <w:szCs w:val="22"/>
              </w:rPr>
              <w:t>(0,79 –1,19)</w:t>
            </w:r>
          </w:p>
        </w:tc>
        <w:tc>
          <w:tcPr>
            <w:tcW w:w="994" w:type="dxa"/>
          </w:tcPr>
          <w:p w14:paraId="5B09816A" w14:textId="77777777" w:rsidR="00AC6B36" w:rsidRPr="00F97E1A" w:rsidRDefault="00AC6B36">
            <w:pPr>
              <w:rPr>
                <w:rFonts w:eastAsia="TimesNewRoman"/>
                <w:szCs w:val="22"/>
              </w:rPr>
            </w:pPr>
          </w:p>
          <w:p w14:paraId="16B6A9FC" w14:textId="77777777" w:rsidR="00AC6B36" w:rsidRPr="00F97E1A" w:rsidRDefault="00AC6B36">
            <w:pPr>
              <w:rPr>
                <w:rFonts w:eastAsia="TimesNewRoman"/>
                <w:szCs w:val="22"/>
              </w:rPr>
            </w:pPr>
          </w:p>
          <w:p w14:paraId="78A3E04A" w14:textId="77777777" w:rsidR="0040410C" w:rsidRPr="00F97E1A" w:rsidRDefault="00AC6B36">
            <w:pPr>
              <w:rPr>
                <w:szCs w:val="22"/>
              </w:rPr>
            </w:pPr>
            <w:r w:rsidRPr="00F97E1A">
              <w:rPr>
                <w:rFonts w:eastAsia="TimesNewRoman"/>
                <w:szCs w:val="22"/>
              </w:rPr>
              <w:t>0,760</w:t>
            </w:r>
          </w:p>
        </w:tc>
      </w:tr>
      <w:tr w:rsidR="001216F1" w:rsidRPr="00F97E1A" w14:paraId="266C3332" w14:textId="77777777" w:rsidTr="007C3012">
        <w:tc>
          <w:tcPr>
            <w:tcW w:w="2335" w:type="dxa"/>
          </w:tcPr>
          <w:p w14:paraId="5C144F6D"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Hospitalizacija zbog</w:t>
            </w:r>
          </w:p>
          <w:p w14:paraId="1237F326" w14:textId="77777777" w:rsidR="0040410C" w:rsidRPr="00F97E1A" w:rsidRDefault="0046079E">
            <w:pPr>
              <w:rPr>
                <w:szCs w:val="22"/>
              </w:rPr>
            </w:pPr>
            <w:r w:rsidRPr="00F97E1A">
              <w:rPr>
                <w:rFonts w:eastAsia="TimesNewRoman"/>
                <w:szCs w:val="22"/>
              </w:rPr>
              <w:t>nestabilne angine</w:t>
            </w:r>
          </w:p>
        </w:tc>
        <w:tc>
          <w:tcPr>
            <w:tcW w:w="827" w:type="dxa"/>
          </w:tcPr>
          <w:p w14:paraId="0777B786" w14:textId="77777777" w:rsidR="00700F86" w:rsidRPr="00F97E1A" w:rsidRDefault="00700F86">
            <w:pPr>
              <w:rPr>
                <w:rFonts w:eastAsia="TimesNewRoman"/>
                <w:szCs w:val="22"/>
              </w:rPr>
            </w:pPr>
          </w:p>
          <w:p w14:paraId="16C8446F" w14:textId="77777777" w:rsidR="0040410C" w:rsidRPr="00F97E1A" w:rsidRDefault="00700F86">
            <w:pPr>
              <w:rPr>
                <w:szCs w:val="22"/>
              </w:rPr>
            </w:pPr>
            <w:r w:rsidRPr="00F97E1A">
              <w:rPr>
                <w:rFonts w:eastAsia="TimesNewRoman"/>
                <w:szCs w:val="22"/>
              </w:rPr>
              <w:t>116 (1,6)</w:t>
            </w:r>
          </w:p>
        </w:tc>
        <w:tc>
          <w:tcPr>
            <w:tcW w:w="1153" w:type="dxa"/>
          </w:tcPr>
          <w:p w14:paraId="1BF60502" w14:textId="77777777" w:rsidR="00700F86" w:rsidRPr="00F97E1A" w:rsidRDefault="00700F86">
            <w:pPr>
              <w:rPr>
                <w:rFonts w:eastAsia="TimesNewRoman"/>
                <w:szCs w:val="22"/>
              </w:rPr>
            </w:pPr>
          </w:p>
          <w:p w14:paraId="482AD76C" w14:textId="77777777" w:rsidR="0040410C" w:rsidRPr="00F97E1A" w:rsidRDefault="00700F86">
            <w:pPr>
              <w:rPr>
                <w:szCs w:val="22"/>
              </w:rPr>
            </w:pPr>
            <w:r w:rsidRPr="00F97E1A">
              <w:rPr>
                <w:rFonts w:eastAsia="TimesNewRoman"/>
                <w:szCs w:val="22"/>
              </w:rPr>
              <w:t>0,5</w:t>
            </w:r>
          </w:p>
        </w:tc>
        <w:tc>
          <w:tcPr>
            <w:tcW w:w="1656" w:type="dxa"/>
          </w:tcPr>
          <w:p w14:paraId="2E971ED4" w14:textId="77777777" w:rsidR="00700F86" w:rsidRPr="00F97E1A" w:rsidRDefault="00700F86">
            <w:pPr>
              <w:rPr>
                <w:rFonts w:eastAsia="TimesNewRoman"/>
                <w:szCs w:val="22"/>
              </w:rPr>
            </w:pPr>
          </w:p>
          <w:p w14:paraId="768687A0" w14:textId="77777777" w:rsidR="0040410C" w:rsidRPr="00F97E1A" w:rsidRDefault="00700F86">
            <w:pPr>
              <w:rPr>
                <w:szCs w:val="22"/>
              </w:rPr>
            </w:pPr>
            <w:r w:rsidRPr="00F97E1A">
              <w:rPr>
                <w:rFonts w:eastAsia="TimesNewRoman"/>
                <w:szCs w:val="22"/>
              </w:rPr>
              <w:t>129 (1,8)</w:t>
            </w:r>
          </w:p>
        </w:tc>
        <w:tc>
          <w:tcPr>
            <w:tcW w:w="1134" w:type="dxa"/>
          </w:tcPr>
          <w:p w14:paraId="220DF273" w14:textId="77777777" w:rsidR="00700F86" w:rsidRPr="00F97E1A" w:rsidRDefault="00700F86">
            <w:pPr>
              <w:rPr>
                <w:rFonts w:eastAsia="TimesNewRoman"/>
                <w:szCs w:val="22"/>
              </w:rPr>
            </w:pPr>
          </w:p>
          <w:p w14:paraId="0C1AD9DB" w14:textId="77777777" w:rsidR="0040410C" w:rsidRPr="00F97E1A" w:rsidRDefault="00700F86">
            <w:pPr>
              <w:rPr>
                <w:szCs w:val="22"/>
              </w:rPr>
            </w:pPr>
            <w:r w:rsidRPr="00F97E1A">
              <w:rPr>
                <w:rFonts w:eastAsia="TimesNewRoman"/>
                <w:szCs w:val="22"/>
              </w:rPr>
              <w:t>0,6</w:t>
            </w:r>
          </w:p>
        </w:tc>
        <w:tc>
          <w:tcPr>
            <w:tcW w:w="1530" w:type="dxa"/>
          </w:tcPr>
          <w:p w14:paraId="7D24633F" w14:textId="77777777" w:rsidR="00700F86" w:rsidRPr="00F97E1A" w:rsidRDefault="00700F86">
            <w:pPr>
              <w:tabs>
                <w:tab w:val="clear" w:pos="284"/>
              </w:tabs>
              <w:autoSpaceDE w:val="0"/>
              <w:autoSpaceDN w:val="0"/>
              <w:adjustRightInd w:val="0"/>
              <w:rPr>
                <w:rFonts w:eastAsia="TimesNewRoman"/>
                <w:szCs w:val="22"/>
              </w:rPr>
            </w:pPr>
            <w:r w:rsidRPr="00F97E1A">
              <w:rPr>
                <w:rFonts w:eastAsia="TimesNewRoman"/>
                <w:szCs w:val="22"/>
              </w:rPr>
              <w:t xml:space="preserve">0,90 </w:t>
            </w:r>
          </w:p>
          <w:p w14:paraId="78006D08" w14:textId="743D6AA2" w:rsidR="0040410C" w:rsidRPr="00F97E1A" w:rsidRDefault="00700F86">
            <w:pPr>
              <w:tabs>
                <w:tab w:val="clear" w:pos="284"/>
              </w:tabs>
              <w:autoSpaceDE w:val="0"/>
              <w:autoSpaceDN w:val="0"/>
              <w:adjustRightInd w:val="0"/>
              <w:rPr>
                <w:rFonts w:eastAsia="TimesNewRoman"/>
                <w:szCs w:val="22"/>
              </w:rPr>
            </w:pPr>
            <w:r w:rsidRPr="00F97E1A">
              <w:rPr>
                <w:rFonts w:eastAsia="TimesNewRoman"/>
                <w:szCs w:val="22"/>
              </w:rPr>
              <w:t>(0,70–1,16)</w:t>
            </w:r>
          </w:p>
        </w:tc>
        <w:tc>
          <w:tcPr>
            <w:tcW w:w="994" w:type="dxa"/>
          </w:tcPr>
          <w:p w14:paraId="4363C391" w14:textId="77777777" w:rsidR="00700F86" w:rsidRPr="00F97E1A" w:rsidRDefault="00700F86">
            <w:pPr>
              <w:rPr>
                <w:rFonts w:eastAsia="TimesNewRoman"/>
                <w:szCs w:val="22"/>
              </w:rPr>
            </w:pPr>
          </w:p>
          <w:p w14:paraId="65526EA9" w14:textId="77777777" w:rsidR="0040410C" w:rsidRPr="00F97E1A" w:rsidRDefault="00700F86">
            <w:pPr>
              <w:rPr>
                <w:szCs w:val="22"/>
              </w:rPr>
            </w:pPr>
            <w:r w:rsidRPr="00F97E1A">
              <w:rPr>
                <w:rFonts w:eastAsia="TimesNewRoman"/>
                <w:szCs w:val="22"/>
              </w:rPr>
              <w:t>0,419</w:t>
            </w:r>
          </w:p>
        </w:tc>
      </w:tr>
      <w:tr w:rsidR="001216F1" w:rsidRPr="00F97E1A" w14:paraId="21A9A795" w14:textId="77777777" w:rsidTr="007C3012">
        <w:tc>
          <w:tcPr>
            <w:tcW w:w="2335" w:type="dxa"/>
          </w:tcPr>
          <w:p w14:paraId="1FF4CAED" w14:textId="77777777" w:rsidR="0046079E" w:rsidRPr="00F97E1A" w:rsidRDefault="0046079E">
            <w:pPr>
              <w:tabs>
                <w:tab w:val="clear" w:pos="284"/>
              </w:tabs>
              <w:autoSpaceDE w:val="0"/>
              <w:autoSpaceDN w:val="0"/>
              <w:adjustRightInd w:val="0"/>
              <w:rPr>
                <w:rFonts w:eastAsia="TimesNewRoman"/>
                <w:szCs w:val="22"/>
                <w:lang w:val="pl-PL"/>
              </w:rPr>
            </w:pPr>
            <w:r w:rsidRPr="00F97E1A">
              <w:rPr>
                <w:rFonts w:eastAsia="TimesNewRoman"/>
                <w:szCs w:val="22"/>
                <w:lang w:val="pl-PL"/>
              </w:rPr>
              <w:t>Smrt zbog bilo kog</w:t>
            </w:r>
          </w:p>
          <w:p w14:paraId="0D199DB3" w14:textId="77777777" w:rsidR="0040410C" w:rsidRPr="00F97E1A" w:rsidRDefault="0046079E">
            <w:pPr>
              <w:rPr>
                <w:szCs w:val="22"/>
                <w:lang w:val="pl-PL"/>
              </w:rPr>
            </w:pPr>
            <w:r w:rsidRPr="00F97E1A">
              <w:rPr>
                <w:rFonts w:eastAsia="TimesNewRoman"/>
                <w:szCs w:val="22"/>
                <w:lang w:val="pl-PL"/>
              </w:rPr>
              <w:t>uzroka</w:t>
            </w:r>
          </w:p>
        </w:tc>
        <w:tc>
          <w:tcPr>
            <w:tcW w:w="827" w:type="dxa"/>
          </w:tcPr>
          <w:p w14:paraId="2AC386F6" w14:textId="77777777" w:rsidR="002B0E7B" w:rsidRPr="00F97E1A" w:rsidRDefault="002B0E7B">
            <w:pPr>
              <w:rPr>
                <w:rFonts w:eastAsia="TimesNewRoman"/>
                <w:szCs w:val="22"/>
                <w:lang w:val="pl-PL"/>
              </w:rPr>
            </w:pPr>
          </w:p>
          <w:p w14:paraId="2A1D6848" w14:textId="77777777" w:rsidR="0040410C" w:rsidRPr="00F97E1A" w:rsidRDefault="002B0E7B">
            <w:pPr>
              <w:rPr>
                <w:szCs w:val="22"/>
              </w:rPr>
            </w:pPr>
            <w:r w:rsidRPr="00F97E1A">
              <w:rPr>
                <w:rFonts w:eastAsia="TimesNewRoman"/>
                <w:szCs w:val="22"/>
              </w:rPr>
              <w:t>547 (7,5)</w:t>
            </w:r>
          </w:p>
        </w:tc>
        <w:tc>
          <w:tcPr>
            <w:tcW w:w="1153" w:type="dxa"/>
          </w:tcPr>
          <w:p w14:paraId="45364EA0" w14:textId="77777777" w:rsidR="002B0E7B" w:rsidRPr="00F97E1A" w:rsidRDefault="002B0E7B">
            <w:pPr>
              <w:rPr>
                <w:rFonts w:eastAsia="TimesNewRoman"/>
                <w:szCs w:val="22"/>
              </w:rPr>
            </w:pPr>
          </w:p>
          <w:p w14:paraId="4F731A01" w14:textId="77777777" w:rsidR="0040410C" w:rsidRPr="00F97E1A" w:rsidRDefault="002B0E7B">
            <w:pPr>
              <w:rPr>
                <w:szCs w:val="22"/>
              </w:rPr>
            </w:pPr>
            <w:r w:rsidRPr="00F97E1A">
              <w:rPr>
                <w:rFonts w:eastAsia="TimesNewRoman"/>
                <w:szCs w:val="22"/>
              </w:rPr>
              <w:t>2,5</w:t>
            </w:r>
          </w:p>
        </w:tc>
        <w:tc>
          <w:tcPr>
            <w:tcW w:w="1656" w:type="dxa"/>
          </w:tcPr>
          <w:p w14:paraId="0DB975F4" w14:textId="77777777" w:rsidR="002B0E7B" w:rsidRPr="00F97E1A" w:rsidRDefault="002B0E7B">
            <w:pPr>
              <w:rPr>
                <w:rFonts w:eastAsia="TimesNewRoman"/>
                <w:szCs w:val="22"/>
              </w:rPr>
            </w:pPr>
          </w:p>
          <w:p w14:paraId="1EEEC019" w14:textId="77777777" w:rsidR="0040410C" w:rsidRPr="00F97E1A" w:rsidRDefault="002B0E7B">
            <w:pPr>
              <w:rPr>
                <w:szCs w:val="22"/>
              </w:rPr>
            </w:pPr>
            <w:r w:rsidRPr="00F97E1A">
              <w:rPr>
                <w:rFonts w:eastAsia="TimesNewRoman"/>
                <w:szCs w:val="22"/>
              </w:rPr>
              <w:t>537 (7,3)</w:t>
            </w:r>
          </w:p>
        </w:tc>
        <w:tc>
          <w:tcPr>
            <w:tcW w:w="1134" w:type="dxa"/>
          </w:tcPr>
          <w:p w14:paraId="484C4A3C" w14:textId="77777777" w:rsidR="002B0E7B" w:rsidRPr="00F97E1A" w:rsidRDefault="002B0E7B">
            <w:pPr>
              <w:rPr>
                <w:rFonts w:eastAsia="TimesNewRoman"/>
                <w:szCs w:val="22"/>
              </w:rPr>
            </w:pPr>
          </w:p>
          <w:p w14:paraId="31C8C0C1" w14:textId="77777777" w:rsidR="0040410C" w:rsidRPr="00F97E1A" w:rsidRDefault="002B0E7B">
            <w:pPr>
              <w:rPr>
                <w:szCs w:val="22"/>
              </w:rPr>
            </w:pPr>
            <w:r w:rsidRPr="00F97E1A">
              <w:rPr>
                <w:rFonts w:eastAsia="TimesNewRoman"/>
                <w:szCs w:val="22"/>
              </w:rPr>
              <w:t>2,5</w:t>
            </w:r>
          </w:p>
        </w:tc>
        <w:tc>
          <w:tcPr>
            <w:tcW w:w="1530" w:type="dxa"/>
          </w:tcPr>
          <w:p w14:paraId="7D978799" w14:textId="77777777" w:rsidR="002B0E7B" w:rsidRPr="00F97E1A" w:rsidRDefault="002B0E7B">
            <w:pPr>
              <w:tabs>
                <w:tab w:val="clear" w:pos="284"/>
              </w:tabs>
              <w:autoSpaceDE w:val="0"/>
              <w:autoSpaceDN w:val="0"/>
              <w:adjustRightInd w:val="0"/>
              <w:rPr>
                <w:rFonts w:eastAsia="TimesNewRoman"/>
                <w:szCs w:val="22"/>
              </w:rPr>
            </w:pPr>
            <w:r w:rsidRPr="00F97E1A">
              <w:rPr>
                <w:rFonts w:eastAsia="TimesNewRoman"/>
                <w:szCs w:val="22"/>
              </w:rPr>
              <w:t xml:space="preserve">1,01 </w:t>
            </w:r>
          </w:p>
          <w:p w14:paraId="7ECAF70B" w14:textId="7330B86B" w:rsidR="0040410C" w:rsidRPr="00F97E1A" w:rsidRDefault="002B0E7B" w:rsidP="007C3012">
            <w:pPr>
              <w:tabs>
                <w:tab w:val="clear" w:pos="284"/>
              </w:tabs>
              <w:autoSpaceDE w:val="0"/>
              <w:autoSpaceDN w:val="0"/>
              <w:adjustRightInd w:val="0"/>
              <w:rPr>
                <w:szCs w:val="22"/>
              </w:rPr>
            </w:pPr>
            <w:r w:rsidRPr="00F97E1A">
              <w:rPr>
                <w:rFonts w:eastAsia="TimesNewRoman"/>
                <w:szCs w:val="22"/>
              </w:rPr>
              <w:t>(0,90 –1,14)</w:t>
            </w:r>
          </w:p>
        </w:tc>
        <w:tc>
          <w:tcPr>
            <w:tcW w:w="994" w:type="dxa"/>
          </w:tcPr>
          <w:p w14:paraId="4B745DD4" w14:textId="77777777" w:rsidR="002B0E7B" w:rsidRPr="00F97E1A" w:rsidRDefault="002B0E7B">
            <w:pPr>
              <w:rPr>
                <w:rFonts w:eastAsia="TimesNewRoman"/>
                <w:szCs w:val="22"/>
              </w:rPr>
            </w:pPr>
          </w:p>
          <w:p w14:paraId="4A40592B" w14:textId="77777777" w:rsidR="0040410C" w:rsidRPr="00F97E1A" w:rsidRDefault="002B0E7B">
            <w:pPr>
              <w:rPr>
                <w:szCs w:val="22"/>
              </w:rPr>
            </w:pPr>
            <w:r w:rsidRPr="00F97E1A">
              <w:rPr>
                <w:rFonts w:eastAsia="TimesNewRoman"/>
                <w:szCs w:val="22"/>
              </w:rPr>
              <w:t>0,875</w:t>
            </w:r>
          </w:p>
        </w:tc>
      </w:tr>
      <w:tr w:rsidR="001216F1" w:rsidRPr="00F97E1A" w14:paraId="51449220" w14:textId="77777777" w:rsidTr="007C3012">
        <w:tc>
          <w:tcPr>
            <w:tcW w:w="2335" w:type="dxa"/>
          </w:tcPr>
          <w:p w14:paraId="048EB442" w14:textId="77777777" w:rsidR="0046079E" w:rsidRPr="00F97E1A" w:rsidRDefault="0046079E">
            <w:pPr>
              <w:tabs>
                <w:tab w:val="clear" w:pos="284"/>
              </w:tabs>
              <w:autoSpaceDE w:val="0"/>
              <w:autoSpaceDN w:val="0"/>
              <w:adjustRightInd w:val="0"/>
              <w:rPr>
                <w:rFonts w:eastAsia="TimesNewRoman"/>
                <w:szCs w:val="22"/>
              </w:rPr>
            </w:pPr>
            <w:r w:rsidRPr="00F97E1A">
              <w:rPr>
                <w:rFonts w:eastAsia="TimesNewRoman"/>
                <w:szCs w:val="22"/>
              </w:rPr>
              <w:t>Hospitalizacija zbog</w:t>
            </w:r>
          </w:p>
          <w:p w14:paraId="71A5F322" w14:textId="77777777" w:rsidR="0040410C" w:rsidRPr="00F97E1A" w:rsidRDefault="0046079E">
            <w:pPr>
              <w:rPr>
                <w:szCs w:val="22"/>
              </w:rPr>
            </w:pPr>
            <w:r w:rsidRPr="00F97E1A">
              <w:rPr>
                <w:rFonts w:eastAsia="TimesNewRoman"/>
                <w:szCs w:val="22"/>
              </w:rPr>
              <w:t>srčane insuficijencije ‡</w:t>
            </w:r>
          </w:p>
        </w:tc>
        <w:tc>
          <w:tcPr>
            <w:tcW w:w="827" w:type="dxa"/>
          </w:tcPr>
          <w:p w14:paraId="066D512C" w14:textId="77777777" w:rsidR="0040410C" w:rsidRPr="00F97E1A" w:rsidRDefault="0040410C">
            <w:pPr>
              <w:rPr>
                <w:szCs w:val="22"/>
              </w:rPr>
            </w:pPr>
          </w:p>
          <w:p w14:paraId="2ACFB52A" w14:textId="77777777" w:rsidR="0033570F" w:rsidRPr="00F97E1A" w:rsidRDefault="0033570F">
            <w:pPr>
              <w:rPr>
                <w:szCs w:val="22"/>
              </w:rPr>
            </w:pPr>
            <w:r w:rsidRPr="00F97E1A">
              <w:rPr>
                <w:rFonts w:eastAsia="TimesNewRoman"/>
                <w:szCs w:val="22"/>
              </w:rPr>
              <w:t>228 (3,1)</w:t>
            </w:r>
          </w:p>
        </w:tc>
        <w:tc>
          <w:tcPr>
            <w:tcW w:w="1153" w:type="dxa"/>
          </w:tcPr>
          <w:p w14:paraId="7D65DE3A" w14:textId="77777777" w:rsidR="0033570F" w:rsidRPr="00F97E1A" w:rsidRDefault="0033570F">
            <w:pPr>
              <w:rPr>
                <w:rFonts w:eastAsia="TimesNewRoman"/>
                <w:szCs w:val="22"/>
              </w:rPr>
            </w:pPr>
          </w:p>
          <w:p w14:paraId="480B4C55" w14:textId="77777777" w:rsidR="0040410C" w:rsidRPr="00F97E1A" w:rsidRDefault="0033570F">
            <w:pPr>
              <w:rPr>
                <w:szCs w:val="22"/>
              </w:rPr>
            </w:pPr>
            <w:r w:rsidRPr="00F97E1A">
              <w:rPr>
                <w:rFonts w:eastAsia="TimesNewRoman"/>
                <w:szCs w:val="22"/>
              </w:rPr>
              <w:t>1,1</w:t>
            </w:r>
          </w:p>
        </w:tc>
        <w:tc>
          <w:tcPr>
            <w:tcW w:w="1656" w:type="dxa"/>
          </w:tcPr>
          <w:p w14:paraId="747C3D0E" w14:textId="77777777" w:rsidR="0033570F" w:rsidRPr="00F97E1A" w:rsidRDefault="0033570F">
            <w:pPr>
              <w:rPr>
                <w:rFonts w:eastAsia="TimesNewRoman"/>
                <w:szCs w:val="22"/>
              </w:rPr>
            </w:pPr>
          </w:p>
          <w:p w14:paraId="5D3F3CAB" w14:textId="77777777" w:rsidR="0040410C" w:rsidRPr="00F97E1A" w:rsidRDefault="0033570F">
            <w:pPr>
              <w:rPr>
                <w:szCs w:val="22"/>
              </w:rPr>
            </w:pPr>
            <w:r w:rsidRPr="00F97E1A">
              <w:rPr>
                <w:rFonts w:eastAsia="TimesNewRoman"/>
                <w:szCs w:val="22"/>
              </w:rPr>
              <w:t>229 (3,1)</w:t>
            </w:r>
          </w:p>
        </w:tc>
        <w:tc>
          <w:tcPr>
            <w:tcW w:w="1134" w:type="dxa"/>
          </w:tcPr>
          <w:p w14:paraId="5E074C41" w14:textId="77777777" w:rsidR="0033570F" w:rsidRPr="00F97E1A" w:rsidRDefault="0033570F">
            <w:pPr>
              <w:rPr>
                <w:rFonts w:eastAsia="TimesNewRoman"/>
                <w:szCs w:val="22"/>
              </w:rPr>
            </w:pPr>
          </w:p>
          <w:p w14:paraId="5905352D" w14:textId="77777777" w:rsidR="0040410C" w:rsidRPr="00F97E1A" w:rsidRDefault="0033570F">
            <w:pPr>
              <w:rPr>
                <w:szCs w:val="22"/>
              </w:rPr>
            </w:pPr>
            <w:r w:rsidRPr="00F97E1A">
              <w:rPr>
                <w:rFonts w:eastAsia="TimesNewRoman"/>
                <w:szCs w:val="22"/>
              </w:rPr>
              <w:t>1,1</w:t>
            </w:r>
          </w:p>
        </w:tc>
        <w:tc>
          <w:tcPr>
            <w:tcW w:w="1530" w:type="dxa"/>
          </w:tcPr>
          <w:p w14:paraId="37D5D7D7" w14:textId="77777777" w:rsidR="0033570F" w:rsidRPr="00F97E1A" w:rsidRDefault="0033570F">
            <w:pPr>
              <w:tabs>
                <w:tab w:val="clear" w:pos="284"/>
              </w:tabs>
              <w:autoSpaceDE w:val="0"/>
              <w:autoSpaceDN w:val="0"/>
              <w:adjustRightInd w:val="0"/>
              <w:rPr>
                <w:rFonts w:eastAsia="TimesNewRoman"/>
                <w:szCs w:val="22"/>
              </w:rPr>
            </w:pPr>
            <w:r w:rsidRPr="00F97E1A">
              <w:rPr>
                <w:rFonts w:eastAsia="TimesNewRoman"/>
                <w:szCs w:val="22"/>
              </w:rPr>
              <w:t>1,00</w:t>
            </w:r>
          </w:p>
          <w:p w14:paraId="47F11187" w14:textId="2F1FCC8B" w:rsidR="0040410C" w:rsidRPr="00F97E1A" w:rsidRDefault="0033570F" w:rsidP="007C3012">
            <w:pPr>
              <w:tabs>
                <w:tab w:val="clear" w:pos="284"/>
              </w:tabs>
              <w:autoSpaceDE w:val="0"/>
              <w:autoSpaceDN w:val="0"/>
              <w:adjustRightInd w:val="0"/>
              <w:rPr>
                <w:szCs w:val="22"/>
              </w:rPr>
            </w:pPr>
            <w:r w:rsidRPr="00F97E1A">
              <w:rPr>
                <w:rFonts w:eastAsia="TimesNewRoman"/>
                <w:szCs w:val="22"/>
              </w:rPr>
              <w:t>(0,83 –1,20)</w:t>
            </w:r>
          </w:p>
        </w:tc>
        <w:tc>
          <w:tcPr>
            <w:tcW w:w="994" w:type="dxa"/>
          </w:tcPr>
          <w:p w14:paraId="063A55E4" w14:textId="77777777" w:rsidR="0033570F" w:rsidRPr="00F97E1A" w:rsidRDefault="0033570F">
            <w:pPr>
              <w:rPr>
                <w:rFonts w:eastAsia="TimesNewRoman"/>
                <w:szCs w:val="22"/>
              </w:rPr>
            </w:pPr>
          </w:p>
          <w:p w14:paraId="06FDCA3F" w14:textId="77777777" w:rsidR="0040410C" w:rsidRPr="00F97E1A" w:rsidRDefault="0033570F">
            <w:pPr>
              <w:rPr>
                <w:szCs w:val="22"/>
              </w:rPr>
            </w:pPr>
            <w:r w:rsidRPr="00F97E1A">
              <w:rPr>
                <w:rFonts w:eastAsia="TimesNewRoman"/>
                <w:szCs w:val="22"/>
              </w:rPr>
              <w:t>0,983</w:t>
            </w:r>
          </w:p>
        </w:tc>
      </w:tr>
    </w:tbl>
    <w:p w14:paraId="5F885D94" w14:textId="77777777" w:rsidR="00920F65" w:rsidRPr="00F97E1A" w:rsidRDefault="003D541E"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 Stopa incidence na 100 pacijent-godina izračunava se kao 100 × (ukupan broj pacijenata koji imaju ≥ 1</w:t>
      </w:r>
      <w:r w:rsidR="00920F65" w:rsidRPr="00F97E1A">
        <w:rPr>
          <w:rFonts w:eastAsia="TimesNewRoman"/>
          <w:szCs w:val="22"/>
          <w:lang w:val="pl-PL"/>
        </w:rPr>
        <w:t xml:space="preserve"> događaja tokom ukupne izloženosti po ukupnom broju pacijent-godina praćenja).</w:t>
      </w:r>
    </w:p>
    <w:p w14:paraId="23CE179A" w14:textId="76E50B4D" w:rsidR="00920F65" w:rsidRPr="00F97E1A" w:rsidRDefault="003D541E"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 Zasnivano na Coxovom modelu stratifi</w:t>
      </w:r>
      <w:r w:rsidR="00C84791">
        <w:rPr>
          <w:rFonts w:eastAsia="TimesNewRoman"/>
          <w:szCs w:val="22"/>
          <w:lang w:val="pl-PL"/>
        </w:rPr>
        <w:t>kovano</w:t>
      </w:r>
      <w:r w:rsidRPr="00F97E1A">
        <w:rPr>
          <w:rFonts w:eastAsia="TimesNewRoman"/>
          <w:szCs w:val="22"/>
          <w:lang w:val="pl-PL"/>
        </w:rPr>
        <w:t xml:space="preserve"> prema regijama. Za kombinovan</w:t>
      </w:r>
      <w:r w:rsidR="00C84791">
        <w:rPr>
          <w:rFonts w:eastAsia="TimesNewRoman"/>
          <w:szCs w:val="22"/>
          <w:lang w:val="pl-PL"/>
        </w:rPr>
        <w:t>e parametre praćenja</w:t>
      </w:r>
      <w:r w:rsidRPr="00F97E1A">
        <w:rPr>
          <w:rFonts w:eastAsia="TimesNewRoman"/>
          <w:szCs w:val="22"/>
          <w:lang w:val="pl-PL"/>
        </w:rPr>
        <w:t>,</w:t>
      </w:r>
      <w:r w:rsidR="00920F65" w:rsidRPr="00F97E1A">
        <w:rPr>
          <w:rFonts w:eastAsia="TimesNewRoman"/>
          <w:szCs w:val="22"/>
          <w:lang w:val="pl-PL"/>
        </w:rPr>
        <w:t xml:space="preserve"> p-vrijednosti odgovaraju ispitivanju </w:t>
      </w:r>
      <w:r w:rsidR="00C84791">
        <w:rPr>
          <w:rFonts w:eastAsia="TimesNewRoman"/>
          <w:szCs w:val="22"/>
          <w:lang w:val="pl-PL"/>
        </w:rPr>
        <w:t>ne-</w:t>
      </w:r>
      <w:r w:rsidR="00920F65" w:rsidRPr="00F97E1A">
        <w:rPr>
          <w:rFonts w:eastAsia="TimesNewRoman"/>
          <w:szCs w:val="22"/>
          <w:lang w:val="pl-PL"/>
        </w:rPr>
        <w:t xml:space="preserve">inferiornosti kojim se želi dokazati da je </w:t>
      </w:r>
      <w:r w:rsidR="00C84791">
        <w:rPr>
          <w:rFonts w:eastAsia="TimesNewRoman"/>
          <w:szCs w:val="22"/>
          <w:lang w:val="pl-PL"/>
        </w:rPr>
        <w:t>odnos rizika (</w:t>
      </w:r>
      <w:r w:rsidR="00920F65" w:rsidRPr="00F97E1A">
        <w:rPr>
          <w:rFonts w:eastAsia="TimesNewRoman"/>
          <w:i/>
          <w:iCs/>
          <w:szCs w:val="22"/>
          <w:lang w:val="pl-PL"/>
        </w:rPr>
        <w:t>Hazard Ratio</w:t>
      </w:r>
      <w:r w:rsidR="00C84791">
        <w:rPr>
          <w:rFonts w:eastAsia="TimesNewRoman"/>
          <w:i/>
          <w:iCs/>
          <w:szCs w:val="22"/>
          <w:lang w:val="pl-PL"/>
        </w:rPr>
        <w:t>)</w:t>
      </w:r>
      <w:r w:rsidR="00920F65" w:rsidRPr="00F97E1A">
        <w:rPr>
          <w:rFonts w:eastAsia="TimesNewRoman"/>
          <w:i/>
          <w:iCs/>
          <w:szCs w:val="22"/>
          <w:lang w:val="pl-PL"/>
        </w:rPr>
        <w:t xml:space="preserve"> </w:t>
      </w:r>
      <w:r w:rsidR="00920F65" w:rsidRPr="00F97E1A">
        <w:rPr>
          <w:rFonts w:eastAsia="TimesNewRoman"/>
          <w:szCs w:val="22"/>
          <w:lang w:val="pl-PL"/>
        </w:rPr>
        <w:t xml:space="preserve">manji od 1,3. Za sve ostale ciljeve </w:t>
      </w:r>
      <w:r w:rsidR="00C84791">
        <w:rPr>
          <w:rFonts w:eastAsia="TimesNewRoman"/>
          <w:szCs w:val="22"/>
          <w:lang w:val="pl-PL"/>
        </w:rPr>
        <w:t>parametre praćenj</w:t>
      </w:r>
      <w:r w:rsidR="00920F65" w:rsidRPr="00F97E1A">
        <w:rPr>
          <w:rFonts w:eastAsia="TimesNewRoman"/>
          <w:szCs w:val="22"/>
          <w:lang w:val="pl-PL"/>
        </w:rPr>
        <w:t xml:space="preserve">a, p-vrijednosti odgovaraju ispitivanju razlika u vrijednosti </w:t>
      </w:r>
      <w:r w:rsidR="00920F65" w:rsidRPr="00F97E1A">
        <w:rPr>
          <w:rFonts w:eastAsia="TimesNewRoman"/>
          <w:i/>
          <w:iCs/>
          <w:szCs w:val="22"/>
          <w:lang w:val="pl-PL"/>
        </w:rPr>
        <w:t>Hazard Ratio</w:t>
      </w:r>
      <w:r w:rsidR="00920F65" w:rsidRPr="00F97E1A">
        <w:rPr>
          <w:rFonts w:eastAsia="TimesNewRoman"/>
          <w:szCs w:val="22"/>
          <w:lang w:val="pl-PL"/>
        </w:rPr>
        <w:t>.</w:t>
      </w:r>
    </w:p>
    <w:p w14:paraId="496F432A" w14:textId="4601DB77" w:rsidR="003D541E" w:rsidRPr="00F97E1A" w:rsidRDefault="003D541E"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 Analiza hospitalizacije zbog srčane insuficijencije prilagođena je za srčanu insuficijencuju u anamnezi na</w:t>
      </w:r>
      <w:r w:rsidR="00496675" w:rsidRPr="00F97E1A">
        <w:rPr>
          <w:rFonts w:eastAsia="TimesNewRoman"/>
          <w:szCs w:val="22"/>
          <w:lang w:val="pl-PL"/>
        </w:rPr>
        <w:t xml:space="preserve"> početku ispitivanja.</w:t>
      </w:r>
    </w:p>
    <w:p w14:paraId="134CD1A3" w14:textId="77777777" w:rsidR="003D541E" w:rsidRPr="007C3012" w:rsidRDefault="003D541E">
      <w:pPr>
        <w:rPr>
          <w:rFonts w:eastAsia="TimesNewRoman"/>
          <w:szCs w:val="22"/>
          <w:lang w:val="pl-PL"/>
        </w:rPr>
      </w:pPr>
    </w:p>
    <w:p w14:paraId="0513041B" w14:textId="75B474FE" w:rsidR="003D541E" w:rsidRPr="00F97E1A" w:rsidRDefault="003D541E" w:rsidP="00C76F5E">
      <w:pPr>
        <w:tabs>
          <w:tab w:val="clear" w:pos="284"/>
        </w:tabs>
        <w:autoSpaceDE w:val="0"/>
        <w:autoSpaceDN w:val="0"/>
        <w:adjustRightInd w:val="0"/>
        <w:jc w:val="left"/>
        <w:rPr>
          <w:rFonts w:eastAsia="TimesNewRoman"/>
          <w:szCs w:val="22"/>
          <w:u w:val="single"/>
          <w:lang w:val="pl-PL"/>
        </w:rPr>
      </w:pPr>
      <w:r w:rsidRPr="00F97E1A">
        <w:rPr>
          <w:rFonts w:eastAsia="TimesNewRoman"/>
          <w:szCs w:val="22"/>
          <w:u w:val="single"/>
          <w:lang w:val="pl-PL"/>
        </w:rPr>
        <w:t>Pedijatrijska populacija</w:t>
      </w:r>
    </w:p>
    <w:p w14:paraId="5C3CDF5A" w14:textId="4BEF814F" w:rsidR="00042DD2" w:rsidRPr="00F97E1A" w:rsidRDefault="00042DD2" w:rsidP="00C76F5E">
      <w:pPr>
        <w:tabs>
          <w:tab w:val="clear" w:pos="284"/>
        </w:tabs>
        <w:autoSpaceDE w:val="0"/>
        <w:autoSpaceDN w:val="0"/>
        <w:adjustRightInd w:val="0"/>
        <w:jc w:val="left"/>
        <w:rPr>
          <w:rFonts w:eastAsia="TimesNewRoman"/>
          <w:szCs w:val="22"/>
        </w:rPr>
      </w:pPr>
      <w:proofErr w:type="gramStart"/>
      <w:r w:rsidRPr="00F97E1A">
        <w:rPr>
          <w:rFonts w:eastAsia="TimesNewRoman"/>
          <w:szCs w:val="22"/>
        </w:rPr>
        <w:t>Dvostruko-sl</w:t>
      </w:r>
      <w:r w:rsidR="00DB19F1" w:rsidRPr="00F97E1A">
        <w:rPr>
          <w:rFonts w:eastAsia="TimesNewRoman"/>
          <w:szCs w:val="22"/>
        </w:rPr>
        <w:t>ij</w:t>
      </w:r>
      <w:r w:rsidRPr="00F97E1A">
        <w:rPr>
          <w:rFonts w:eastAsia="TimesNewRoman"/>
          <w:szCs w:val="22"/>
        </w:rPr>
        <w:t>epa studija u trajanju od 54 ned</w:t>
      </w:r>
      <w:r w:rsidR="00DB19F1" w:rsidRPr="00F97E1A">
        <w:rPr>
          <w:rFonts w:eastAsia="TimesNewRoman"/>
          <w:szCs w:val="22"/>
        </w:rPr>
        <w:t>j</w:t>
      </w:r>
      <w:r w:rsidRPr="00F97E1A">
        <w:rPr>
          <w:rFonts w:eastAsia="TimesNewRoman"/>
          <w:szCs w:val="22"/>
        </w:rPr>
        <w:t>elje je sprovedena u cilju evaluacije efikasnosti i bezb</w:t>
      </w:r>
      <w:r w:rsidR="00DB19F1" w:rsidRPr="00F97E1A">
        <w:rPr>
          <w:rFonts w:eastAsia="TimesNewRoman"/>
          <w:szCs w:val="22"/>
        </w:rPr>
        <w:t>j</w:t>
      </w:r>
      <w:r w:rsidRPr="00F97E1A">
        <w:rPr>
          <w:rFonts w:eastAsia="TimesNewRoman"/>
          <w:szCs w:val="22"/>
        </w:rPr>
        <w:t>ednosti prim</w:t>
      </w:r>
      <w:r w:rsidR="00DB19F1" w:rsidRPr="00F97E1A">
        <w:rPr>
          <w:rFonts w:eastAsia="TimesNewRoman"/>
          <w:szCs w:val="22"/>
        </w:rPr>
        <w:t>j</w:t>
      </w:r>
      <w:r w:rsidRPr="00F97E1A">
        <w:rPr>
          <w:rFonts w:eastAsia="TimesNewRoman"/>
          <w:szCs w:val="22"/>
        </w:rPr>
        <w:t>ene sitagliptina u dozi od 100 mg jednom dnevno kod pedijatrijskih pacijenata (uzrasta od 10 do 17 godina) sa dijabetesom tip 2 koji ni</w:t>
      </w:r>
      <w:r w:rsidR="00DB19F1" w:rsidRPr="00F97E1A">
        <w:rPr>
          <w:rFonts w:eastAsia="TimesNewRoman"/>
          <w:szCs w:val="22"/>
        </w:rPr>
        <w:t>je</w:t>
      </w:r>
      <w:r w:rsidRPr="00F97E1A">
        <w:rPr>
          <w:rFonts w:eastAsia="TimesNewRoman"/>
          <w:szCs w:val="22"/>
        </w:rPr>
        <w:t>su bili na anti-hiperglikemijskoj terapiji u trajanju od najmanje 12 ned</w:t>
      </w:r>
      <w:r w:rsidR="00872EE5" w:rsidRPr="00F97E1A">
        <w:rPr>
          <w:rFonts w:eastAsia="TimesNewRoman"/>
          <w:szCs w:val="22"/>
        </w:rPr>
        <w:t>j</w:t>
      </w:r>
      <w:r w:rsidRPr="00F97E1A">
        <w:rPr>
          <w:rFonts w:eastAsia="TimesNewRoman"/>
          <w:szCs w:val="22"/>
        </w:rPr>
        <w:t>elja (sa HbA</w:t>
      </w:r>
      <w:r w:rsidRPr="007C3012">
        <w:rPr>
          <w:rFonts w:eastAsia="TimesNewRoman"/>
          <w:szCs w:val="22"/>
          <w:vertAlign w:val="subscript"/>
        </w:rPr>
        <w:t>1c</w:t>
      </w:r>
      <w:r w:rsidRPr="00F97E1A">
        <w:rPr>
          <w:rFonts w:eastAsia="TimesNewRoman"/>
          <w:szCs w:val="22"/>
        </w:rPr>
        <w:t xml:space="preserve"> </w:t>
      </w:r>
      <w:r w:rsidR="00C84791">
        <w:rPr>
          <w:rFonts w:eastAsia="TimesNewRoman"/>
          <w:szCs w:val="22"/>
        </w:rPr>
        <w:t>od 6.5</w:t>
      </w:r>
      <w:r w:rsidRPr="00F97E1A">
        <w:rPr>
          <w:rFonts w:eastAsia="TimesNewRoman"/>
          <w:szCs w:val="22"/>
        </w:rPr>
        <w:t>% do 10%)</w:t>
      </w:r>
      <w:r w:rsidR="00C84791">
        <w:rPr>
          <w:rFonts w:eastAsia="TimesNewRoman"/>
          <w:szCs w:val="22"/>
        </w:rPr>
        <w:t>, ili su bili na stabilnoj dozi insulin</w:t>
      </w:r>
      <w:r w:rsidR="00BF535A">
        <w:rPr>
          <w:rFonts w:eastAsia="TimesNewRoman"/>
          <w:szCs w:val="22"/>
        </w:rPr>
        <w:t>a</w:t>
      </w:r>
      <w:r w:rsidR="00C84791">
        <w:rPr>
          <w:rFonts w:eastAsia="TimesNewRoman"/>
          <w:szCs w:val="22"/>
        </w:rPr>
        <w:t xml:space="preserve"> u trajanju od najmanje 12 nedjelja </w:t>
      </w:r>
      <w:r w:rsidR="00C84791" w:rsidRPr="00F97E1A">
        <w:rPr>
          <w:rFonts w:eastAsia="TimesNewRoman"/>
          <w:szCs w:val="22"/>
        </w:rPr>
        <w:t>(sa HbA</w:t>
      </w:r>
      <w:r w:rsidR="00C84791" w:rsidRPr="00B05DC3">
        <w:rPr>
          <w:rFonts w:eastAsia="TimesNewRoman"/>
          <w:szCs w:val="22"/>
          <w:vertAlign w:val="subscript"/>
        </w:rPr>
        <w:t>1c</w:t>
      </w:r>
      <w:r w:rsidR="00C84791" w:rsidRPr="00F97E1A">
        <w:rPr>
          <w:rFonts w:eastAsia="TimesNewRoman"/>
          <w:szCs w:val="22"/>
        </w:rPr>
        <w:t xml:space="preserve"> </w:t>
      </w:r>
      <w:r w:rsidR="00C84791">
        <w:rPr>
          <w:rFonts w:eastAsia="TimesNewRoman"/>
          <w:szCs w:val="22"/>
        </w:rPr>
        <w:t>od 7</w:t>
      </w:r>
      <w:r w:rsidR="00C84791" w:rsidRPr="00F97E1A">
        <w:rPr>
          <w:rFonts w:eastAsia="TimesNewRoman"/>
          <w:szCs w:val="22"/>
        </w:rPr>
        <w:t>% do 10%)</w:t>
      </w:r>
      <w:r w:rsidRPr="00F97E1A">
        <w:rPr>
          <w:rFonts w:eastAsia="TimesNewRoman"/>
          <w:szCs w:val="22"/>
        </w:rPr>
        <w:t>.</w:t>
      </w:r>
      <w:proofErr w:type="gramEnd"/>
      <w:r w:rsidRPr="00F97E1A">
        <w:rPr>
          <w:rFonts w:eastAsia="TimesNewRoman"/>
          <w:szCs w:val="22"/>
        </w:rPr>
        <w:t xml:space="preserve"> Pacijenti su randomizovani u grupu koja uzima sitagliptin u dozi </w:t>
      </w:r>
      <w:proofErr w:type="gramStart"/>
      <w:r w:rsidRPr="00F97E1A">
        <w:rPr>
          <w:rFonts w:eastAsia="TimesNewRoman"/>
          <w:szCs w:val="22"/>
        </w:rPr>
        <w:t>od</w:t>
      </w:r>
      <w:proofErr w:type="gramEnd"/>
      <w:r w:rsidRPr="00F97E1A">
        <w:rPr>
          <w:rFonts w:eastAsia="TimesNewRoman"/>
          <w:szCs w:val="22"/>
        </w:rPr>
        <w:t xml:space="preserve"> 100 mg jednom dnevno ili placebo grupu, tokom 20 ned</w:t>
      </w:r>
      <w:r w:rsidR="00DB19F1" w:rsidRPr="00F97E1A">
        <w:rPr>
          <w:rFonts w:eastAsia="TimesNewRoman"/>
          <w:szCs w:val="22"/>
        </w:rPr>
        <w:t>j</w:t>
      </w:r>
      <w:r w:rsidRPr="00F97E1A">
        <w:rPr>
          <w:rFonts w:eastAsia="TimesNewRoman"/>
          <w:szCs w:val="22"/>
        </w:rPr>
        <w:t>elja.</w:t>
      </w:r>
    </w:p>
    <w:p w14:paraId="7AF6F8B4" w14:textId="77777777" w:rsidR="00042DD2" w:rsidRPr="00F97E1A" w:rsidRDefault="00042DD2">
      <w:pPr>
        <w:tabs>
          <w:tab w:val="clear" w:pos="284"/>
        </w:tabs>
        <w:autoSpaceDE w:val="0"/>
        <w:autoSpaceDN w:val="0"/>
        <w:adjustRightInd w:val="0"/>
        <w:rPr>
          <w:rFonts w:eastAsia="TimesNewRoman"/>
          <w:szCs w:val="22"/>
        </w:rPr>
      </w:pPr>
    </w:p>
    <w:p w14:paraId="265160E1" w14:textId="5C668DE2" w:rsidR="00042DD2" w:rsidRPr="00F97E1A" w:rsidRDefault="00042DD2" w:rsidP="00C76F5E">
      <w:pPr>
        <w:tabs>
          <w:tab w:val="clear" w:pos="284"/>
        </w:tabs>
        <w:autoSpaceDE w:val="0"/>
        <w:autoSpaceDN w:val="0"/>
        <w:adjustRightInd w:val="0"/>
        <w:jc w:val="left"/>
        <w:rPr>
          <w:rFonts w:eastAsia="TimesNewRoman"/>
          <w:szCs w:val="22"/>
        </w:rPr>
      </w:pPr>
      <w:r w:rsidRPr="00F97E1A">
        <w:rPr>
          <w:rFonts w:eastAsia="TimesNewRoman"/>
          <w:szCs w:val="22"/>
        </w:rPr>
        <w:t>Pros</w:t>
      </w:r>
      <w:r w:rsidR="00DB19F1" w:rsidRPr="00F97E1A">
        <w:rPr>
          <w:rFonts w:eastAsia="TimesNewRoman"/>
          <w:szCs w:val="22"/>
        </w:rPr>
        <w:t>j</w:t>
      </w:r>
      <w:r w:rsidRPr="00F97E1A">
        <w:rPr>
          <w:rFonts w:eastAsia="TimesNewRoman"/>
          <w:szCs w:val="22"/>
        </w:rPr>
        <w:t>ečna vr</w:t>
      </w:r>
      <w:r w:rsidR="00DB19F1" w:rsidRPr="00F97E1A">
        <w:rPr>
          <w:rFonts w:eastAsia="TimesNewRoman"/>
          <w:szCs w:val="22"/>
        </w:rPr>
        <w:t>ij</w:t>
      </w:r>
      <w:r w:rsidRPr="00F97E1A">
        <w:rPr>
          <w:rFonts w:eastAsia="TimesNewRoman"/>
          <w:szCs w:val="22"/>
        </w:rPr>
        <w:t>ednost HbA</w:t>
      </w:r>
      <w:r w:rsidRPr="007C3012">
        <w:rPr>
          <w:rFonts w:eastAsia="TimesNewRoman"/>
          <w:szCs w:val="22"/>
          <w:vertAlign w:val="subscript"/>
        </w:rPr>
        <w:t>1c</w:t>
      </w:r>
      <w:r w:rsidRPr="00F97E1A">
        <w:rPr>
          <w:rFonts w:eastAsia="TimesNewRoman"/>
          <w:szCs w:val="22"/>
        </w:rPr>
        <w:t xml:space="preserve"> je bila 7</w:t>
      </w:r>
      <w:proofErr w:type="gramStart"/>
      <w:r w:rsidRPr="00F97E1A">
        <w:rPr>
          <w:rFonts w:eastAsia="TimesNewRoman"/>
          <w:szCs w:val="22"/>
        </w:rPr>
        <w:t>,5</w:t>
      </w:r>
      <w:proofErr w:type="gramEnd"/>
      <w:r w:rsidRPr="00F97E1A">
        <w:rPr>
          <w:rFonts w:eastAsia="TimesNewRoman"/>
          <w:szCs w:val="22"/>
        </w:rPr>
        <w:t xml:space="preserve">%. Terapija sitagliptinomu dozi </w:t>
      </w:r>
      <w:proofErr w:type="gramStart"/>
      <w:r w:rsidRPr="00F97E1A">
        <w:rPr>
          <w:rFonts w:eastAsia="TimesNewRoman"/>
          <w:szCs w:val="22"/>
        </w:rPr>
        <w:t>od</w:t>
      </w:r>
      <w:proofErr w:type="gramEnd"/>
      <w:r w:rsidRPr="00F97E1A">
        <w:rPr>
          <w:rFonts w:eastAsia="TimesNewRoman"/>
          <w:szCs w:val="22"/>
        </w:rPr>
        <w:t xml:space="preserve"> 100 mg nije dovela do značajnog poboljšanja HbA</w:t>
      </w:r>
      <w:r w:rsidRPr="007C3012">
        <w:rPr>
          <w:rFonts w:eastAsia="TimesNewRoman"/>
          <w:szCs w:val="22"/>
          <w:vertAlign w:val="subscript"/>
        </w:rPr>
        <w:t>1c</w:t>
      </w:r>
      <w:r w:rsidRPr="00F97E1A">
        <w:rPr>
          <w:rFonts w:eastAsia="TimesNewRoman"/>
          <w:szCs w:val="22"/>
        </w:rPr>
        <w:t xml:space="preserve"> posl</w:t>
      </w:r>
      <w:r w:rsidR="00BF535A">
        <w:rPr>
          <w:rFonts w:eastAsia="TimesNewRoman"/>
          <w:szCs w:val="22"/>
        </w:rPr>
        <w:t>ij</w:t>
      </w:r>
      <w:r w:rsidRPr="00F97E1A">
        <w:rPr>
          <w:rFonts w:eastAsia="TimesNewRoman"/>
          <w:szCs w:val="22"/>
        </w:rPr>
        <w:t>e 20 ned</w:t>
      </w:r>
      <w:r w:rsidR="00DB19F1" w:rsidRPr="00F97E1A">
        <w:rPr>
          <w:rFonts w:eastAsia="TimesNewRoman"/>
          <w:szCs w:val="22"/>
        </w:rPr>
        <w:t>j</w:t>
      </w:r>
      <w:r w:rsidRPr="00F97E1A">
        <w:rPr>
          <w:rFonts w:eastAsia="TimesNewRoman"/>
          <w:szCs w:val="22"/>
        </w:rPr>
        <w:t>elja. Smanjenje HbA</w:t>
      </w:r>
      <w:r w:rsidRPr="007C3012">
        <w:rPr>
          <w:rFonts w:eastAsia="TimesNewRoman"/>
          <w:szCs w:val="22"/>
          <w:vertAlign w:val="subscript"/>
        </w:rPr>
        <w:t>1c</w:t>
      </w:r>
      <w:r w:rsidRPr="00F97E1A">
        <w:rPr>
          <w:rFonts w:eastAsia="TimesNewRoman"/>
          <w:szCs w:val="22"/>
        </w:rPr>
        <w:t xml:space="preserve"> kod pacijenata l</w:t>
      </w:r>
      <w:r w:rsidR="00DB19F1" w:rsidRPr="00F97E1A">
        <w:rPr>
          <w:rFonts w:eastAsia="TimesNewRoman"/>
          <w:szCs w:val="22"/>
        </w:rPr>
        <w:t>ij</w:t>
      </w:r>
      <w:r w:rsidRPr="00F97E1A">
        <w:rPr>
          <w:rFonts w:eastAsia="TimesNewRoman"/>
          <w:szCs w:val="22"/>
        </w:rPr>
        <w:t xml:space="preserve">ečenih sitagliptinom (N=95) je bilo 0,0% u odnosu na 0,2% kod pacijenata koji su primali placebo (N=95), sa razlikom od -0,2% (95% CI: -0,7, 0,3). </w:t>
      </w:r>
      <w:r w:rsidR="00872EE5" w:rsidRPr="00F97E1A">
        <w:rPr>
          <w:rFonts w:eastAsia="TimesNewRoman"/>
          <w:szCs w:val="22"/>
        </w:rPr>
        <w:t xml:space="preserve">Vidjeti </w:t>
      </w:r>
      <w:proofErr w:type="gramStart"/>
      <w:r w:rsidR="00872EE5" w:rsidRPr="00F97E1A">
        <w:rPr>
          <w:rFonts w:eastAsia="TimesNewRoman"/>
          <w:szCs w:val="22"/>
        </w:rPr>
        <w:t xml:space="preserve">dio </w:t>
      </w:r>
      <w:r w:rsidRPr="00F97E1A">
        <w:rPr>
          <w:rFonts w:eastAsia="TimesNewRoman"/>
          <w:szCs w:val="22"/>
        </w:rPr>
        <w:t xml:space="preserve"> 4.2</w:t>
      </w:r>
      <w:proofErr w:type="gramEnd"/>
      <w:r w:rsidRPr="00F97E1A">
        <w:rPr>
          <w:rFonts w:eastAsia="TimesNewRoman"/>
          <w:szCs w:val="22"/>
        </w:rPr>
        <w:t>.</w:t>
      </w:r>
    </w:p>
    <w:p w14:paraId="6BC007D7" w14:textId="77777777" w:rsidR="003D541E" w:rsidRPr="00F97E1A" w:rsidRDefault="003D541E" w:rsidP="00C76F5E">
      <w:pPr>
        <w:jc w:val="left"/>
        <w:rPr>
          <w:szCs w:val="22"/>
          <w:lang w:val="pl-PL"/>
        </w:rPr>
      </w:pPr>
    </w:p>
    <w:p w14:paraId="40F9AE1A" w14:textId="77777777" w:rsidR="00CE09F3" w:rsidRPr="00F97E1A" w:rsidRDefault="00CE09F3" w:rsidP="00C76F5E">
      <w:pPr>
        <w:jc w:val="left"/>
        <w:rPr>
          <w:b/>
          <w:bCs/>
          <w:szCs w:val="22"/>
          <w:lang w:val="pl-PL"/>
        </w:rPr>
      </w:pPr>
      <w:r w:rsidRPr="00F97E1A">
        <w:rPr>
          <w:b/>
          <w:bCs/>
          <w:szCs w:val="22"/>
          <w:lang w:val="pl-PL"/>
        </w:rPr>
        <w:t>5.2. Farmakokinetički podaci</w:t>
      </w:r>
    </w:p>
    <w:p w14:paraId="459903F8" w14:textId="77777777" w:rsidR="00CE09F3" w:rsidRPr="00F97E1A" w:rsidRDefault="00CE09F3" w:rsidP="00C76F5E">
      <w:pPr>
        <w:jc w:val="left"/>
        <w:rPr>
          <w:szCs w:val="22"/>
          <w:lang w:val="pl-PL"/>
        </w:rPr>
      </w:pPr>
    </w:p>
    <w:p w14:paraId="1A3A29D9" w14:textId="77777777" w:rsidR="0093712E" w:rsidRPr="00F97E1A" w:rsidRDefault="00444CD2" w:rsidP="00C76F5E">
      <w:pPr>
        <w:tabs>
          <w:tab w:val="clear" w:pos="284"/>
        </w:tabs>
        <w:autoSpaceDE w:val="0"/>
        <w:autoSpaceDN w:val="0"/>
        <w:adjustRightInd w:val="0"/>
        <w:jc w:val="left"/>
        <w:rPr>
          <w:rFonts w:eastAsia="TimesNewRoman"/>
          <w:szCs w:val="22"/>
          <w:u w:val="single"/>
          <w:lang w:val="pl-PL"/>
        </w:rPr>
      </w:pPr>
      <w:r w:rsidRPr="00F97E1A">
        <w:rPr>
          <w:rFonts w:eastAsia="TimesNewRoman"/>
          <w:szCs w:val="22"/>
          <w:u w:val="single"/>
          <w:lang w:val="pl-PL"/>
        </w:rPr>
        <w:t>Resorpcija</w:t>
      </w:r>
    </w:p>
    <w:p w14:paraId="44641AC3" w14:textId="41D4B219" w:rsidR="00444CD2" w:rsidRPr="00F97E1A" w:rsidRDefault="00444CD2"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Nakon oralne prim</w:t>
      </w:r>
      <w:r w:rsidR="00FF44B6" w:rsidRPr="00F97E1A">
        <w:rPr>
          <w:rFonts w:eastAsia="TimesNewRoman"/>
          <w:szCs w:val="22"/>
          <w:lang w:val="pl-PL"/>
        </w:rPr>
        <w:t>j</w:t>
      </w:r>
      <w:r w:rsidRPr="00F97E1A">
        <w:rPr>
          <w:rFonts w:eastAsia="TimesNewRoman"/>
          <w:szCs w:val="22"/>
          <w:lang w:val="pl-PL"/>
        </w:rPr>
        <w:t>ene sitagliptina u dozi od 100 mg kod zdravih dobrovoljaca l</w:t>
      </w:r>
      <w:r w:rsidR="00FF44B6" w:rsidRPr="00F97E1A">
        <w:rPr>
          <w:rFonts w:eastAsia="TimesNewRoman"/>
          <w:szCs w:val="22"/>
          <w:lang w:val="pl-PL"/>
        </w:rPr>
        <w:t>ij</w:t>
      </w:r>
      <w:r w:rsidRPr="00F97E1A">
        <w:rPr>
          <w:rFonts w:eastAsia="TimesNewRoman"/>
          <w:szCs w:val="22"/>
          <w:lang w:val="pl-PL"/>
        </w:rPr>
        <w:t xml:space="preserve">ek se brzo </w:t>
      </w:r>
      <w:r w:rsidR="00C84791">
        <w:rPr>
          <w:rFonts w:eastAsia="TimesNewRoman"/>
          <w:szCs w:val="22"/>
          <w:lang w:val="pl-PL"/>
        </w:rPr>
        <w:t>re</w:t>
      </w:r>
      <w:r w:rsidRPr="00F97E1A">
        <w:rPr>
          <w:rFonts w:eastAsia="TimesNewRoman"/>
          <w:szCs w:val="22"/>
          <w:lang w:val="pl-PL"/>
        </w:rPr>
        <w:t xml:space="preserve">sorbovao </w:t>
      </w:r>
      <w:r w:rsidR="00792029" w:rsidRPr="00F97E1A">
        <w:rPr>
          <w:rFonts w:eastAsia="TimesNewRoman"/>
          <w:szCs w:val="22"/>
          <w:lang w:val="pl-PL"/>
        </w:rPr>
        <w:t xml:space="preserve">i </w:t>
      </w:r>
      <w:r w:rsidRPr="00F97E1A">
        <w:rPr>
          <w:rFonts w:eastAsia="TimesNewRoman"/>
          <w:szCs w:val="22"/>
          <w:lang w:val="pl-PL"/>
        </w:rPr>
        <w:t>postigao maksimalne koncentracije u plazmi (srednje T</w:t>
      </w:r>
      <w:r w:rsidRPr="007C3012">
        <w:rPr>
          <w:rFonts w:eastAsia="TimesNewRoman"/>
          <w:szCs w:val="22"/>
          <w:vertAlign w:val="subscript"/>
          <w:lang w:val="pl-PL"/>
        </w:rPr>
        <w:t>max</w:t>
      </w:r>
      <w:r w:rsidRPr="00F97E1A">
        <w:rPr>
          <w:rFonts w:eastAsia="TimesNewRoman"/>
          <w:szCs w:val="22"/>
          <w:lang w:val="pl-PL"/>
        </w:rPr>
        <w:t>) u vremenu od 1 do 4 sata nakon doziranja.</w:t>
      </w:r>
      <w:r w:rsidR="00792029" w:rsidRPr="00F97E1A">
        <w:rPr>
          <w:rFonts w:eastAsia="TimesNewRoman"/>
          <w:szCs w:val="22"/>
          <w:lang w:val="pl-PL"/>
        </w:rPr>
        <w:t xml:space="preserve"> </w:t>
      </w:r>
      <w:r w:rsidRPr="00F97E1A">
        <w:rPr>
          <w:rFonts w:eastAsia="TimesNewRoman"/>
          <w:szCs w:val="22"/>
          <w:lang w:val="pl-PL"/>
        </w:rPr>
        <w:lastRenderedPageBreak/>
        <w:t>Srednja vr</w:t>
      </w:r>
      <w:r w:rsidR="00FF44B6" w:rsidRPr="00F97E1A">
        <w:rPr>
          <w:rFonts w:eastAsia="TimesNewRoman"/>
          <w:szCs w:val="22"/>
          <w:lang w:val="pl-PL"/>
        </w:rPr>
        <w:t>ij</w:t>
      </w:r>
      <w:r w:rsidRPr="00F97E1A">
        <w:rPr>
          <w:rFonts w:eastAsia="TimesNewRoman"/>
          <w:szCs w:val="22"/>
          <w:lang w:val="pl-PL"/>
        </w:rPr>
        <w:t xml:space="preserve">ednost površine ispod krive u plazmi (PIK) sitagliptina iznosila je 8,52 </w:t>
      </w:r>
      <w:r w:rsidR="00C84791" w:rsidRPr="00C84791">
        <w:rPr>
          <w:rFonts w:eastAsia="TimesNewRoman"/>
          <w:szCs w:val="22"/>
          <w:lang w:val="pl-PL"/>
        </w:rPr>
        <w:t>μ</w:t>
      </w:r>
      <w:r w:rsidRPr="00F97E1A">
        <w:rPr>
          <w:rFonts w:eastAsia="TimesNewRoman"/>
          <w:szCs w:val="22"/>
          <w:lang w:val="pl-PL"/>
        </w:rPr>
        <w:t>M•h, a</w:t>
      </w:r>
      <w:r w:rsidR="00792029" w:rsidRPr="00F97E1A">
        <w:rPr>
          <w:rFonts w:eastAsia="TimesNewRoman"/>
          <w:szCs w:val="22"/>
          <w:lang w:val="pl-PL"/>
        </w:rPr>
        <w:t xml:space="preserve"> </w:t>
      </w:r>
      <w:r w:rsidRPr="00F97E1A">
        <w:rPr>
          <w:rFonts w:eastAsia="TimesNewRoman"/>
          <w:szCs w:val="22"/>
          <w:lang w:val="pl-PL"/>
        </w:rPr>
        <w:t>C</w:t>
      </w:r>
      <w:r w:rsidRPr="007C3012">
        <w:rPr>
          <w:rFonts w:eastAsia="TimesNewRoman"/>
          <w:szCs w:val="22"/>
          <w:vertAlign w:val="subscript"/>
          <w:lang w:val="pl-PL"/>
        </w:rPr>
        <w:t>max</w:t>
      </w:r>
      <w:r w:rsidRPr="00F97E1A">
        <w:rPr>
          <w:rFonts w:eastAsia="TimesNewRoman"/>
          <w:szCs w:val="22"/>
          <w:lang w:val="pl-PL"/>
        </w:rPr>
        <w:t xml:space="preserve"> 950 </w:t>
      </w:r>
      <w:r w:rsidR="00C84791">
        <w:rPr>
          <w:rFonts w:eastAsia="TimesNewRoman"/>
          <w:szCs w:val="22"/>
          <w:lang w:val="pl-PL"/>
        </w:rPr>
        <w:t>n</w:t>
      </w:r>
      <w:r w:rsidRPr="00F97E1A">
        <w:rPr>
          <w:rFonts w:eastAsia="TimesNewRoman"/>
          <w:szCs w:val="22"/>
          <w:lang w:val="pl-PL"/>
        </w:rPr>
        <w:t>M. Apsolutna bioraspoloživost sitagliptina iznosi oko 87%. Pošto istovremeno uzimanje</w:t>
      </w:r>
      <w:r w:rsidR="00792029" w:rsidRPr="00F97E1A">
        <w:rPr>
          <w:rFonts w:eastAsia="TimesNewRoman"/>
          <w:szCs w:val="22"/>
          <w:lang w:val="pl-PL"/>
        </w:rPr>
        <w:t xml:space="preserve"> </w:t>
      </w:r>
      <w:r w:rsidRPr="00F97E1A">
        <w:rPr>
          <w:rFonts w:eastAsia="TimesNewRoman"/>
          <w:szCs w:val="22"/>
          <w:lang w:val="pl-PL"/>
        </w:rPr>
        <w:t>visoko kaloričnog masnog obroka sa sitagliptinom nema uticaj na farmakokinetiku l</w:t>
      </w:r>
      <w:r w:rsidR="00FF44B6" w:rsidRPr="00F97E1A">
        <w:rPr>
          <w:rFonts w:eastAsia="TimesNewRoman"/>
          <w:szCs w:val="22"/>
          <w:lang w:val="pl-PL"/>
        </w:rPr>
        <w:t>ij</w:t>
      </w:r>
      <w:r w:rsidRPr="00F97E1A">
        <w:rPr>
          <w:rFonts w:eastAsia="TimesNewRoman"/>
          <w:szCs w:val="22"/>
          <w:lang w:val="pl-PL"/>
        </w:rPr>
        <w:t>eka, l</w:t>
      </w:r>
      <w:r w:rsidR="00FF44B6" w:rsidRPr="00F97E1A">
        <w:rPr>
          <w:rFonts w:eastAsia="TimesNewRoman"/>
          <w:szCs w:val="22"/>
          <w:lang w:val="pl-PL"/>
        </w:rPr>
        <w:t>ij</w:t>
      </w:r>
      <w:r w:rsidRPr="00F97E1A">
        <w:rPr>
          <w:rFonts w:eastAsia="TimesNewRoman"/>
          <w:szCs w:val="22"/>
          <w:lang w:val="pl-PL"/>
        </w:rPr>
        <w:t>ek Dolista može</w:t>
      </w:r>
      <w:r w:rsidR="00792029" w:rsidRPr="00F97E1A">
        <w:rPr>
          <w:rFonts w:eastAsia="TimesNewRoman"/>
          <w:szCs w:val="22"/>
          <w:lang w:val="pl-PL"/>
        </w:rPr>
        <w:t xml:space="preserve"> </w:t>
      </w:r>
      <w:r w:rsidRPr="00F97E1A">
        <w:rPr>
          <w:rFonts w:eastAsia="TimesNewRoman"/>
          <w:szCs w:val="22"/>
          <w:lang w:val="pl-PL"/>
        </w:rPr>
        <w:t>da se uzima sa hranom, ili bez nje.</w:t>
      </w:r>
    </w:p>
    <w:p w14:paraId="4F6375C4" w14:textId="2076A21E" w:rsidR="00444CD2" w:rsidRPr="00F97E1A" w:rsidRDefault="00444CD2"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 xml:space="preserve">Površina ispod krive sitagliptina u plazmi (PIK) povećala </w:t>
      </w:r>
      <w:r w:rsidR="001442C6">
        <w:rPr>
          <w:rFonts w:eastAsia="TimesNewRoman"/>
          <w:szCs w:val="22"/>
          <w:lang w:val="pl-PL"/>
        </w:rPr>
        <w:t>proporcionalno dozi</w:t>
      </w:r>
      <w:r w:rsidRPr="00F97E1A">
        <w:rPr>
          <w:rFonts w:eastAsia="TimesNewRoman"/>
          <w:szCs w:val="22"/>
          <w:lang w:val="pl-PL"/>
        </w:rPr>
        <w:t xml:space="preserve">. </w:t>
      </w:r>
      <w:r w:rsidR="001442C6">
        <w:rPr>
          <w:rFonts w:eastAsia="TimesNewRoman"/>
          <w:szCs w:val="22"/>
          <w:lang w:val="pl-PL"/>
        </w:rPr>
        <w:t>P</w:t>
      </w:r>
      <w:r w:rsidRPr="00F97E1A">
        <w:rPr>
          <w:rFonts w:eastAsia="TimesNewRoman"/>
          <w:szCs w:val="22"/>
          <w:lang w:val="pl-PL"/>
        </w:rPr>
        <w:t xml:space="preserve">ovećanje </w:t>
      </w:r>
      <w:r w:rsidR="001442C6">
        <w:rPr>
          <w:rFonts w:eastAsia="TimesNewRoman"/>
          <w:szCs w:val="22"/>
          <w:lang w:val="pl-PL"/>
        </w:rPr>
        <w:t xml:space="preserve">proporcionalno dozi </w:t>
      </w:r>
      <w:r w:rsidRPr="00F97E1A">
        <w:rPr>
          <w:rFonts w:eastAsia="TimesNewRoman"/>
          <w:szCs w:val="22"/>
          <w:lang w:val="pl-PL"/>
        </w:rPr>
        <w:t>nije utvrđeno za vr</w:t>
      </w:r>
      <w:r w:rsidR="001442C6">
        <w:rPr>
          <w:rFonts w:eastAsia="TimesNewRoman"/>
          <w:szCs w:val="22"/>
          <w:lang w:val="pl-PL"/>
        </w:rPr>
        <w:t>ij</w:t>
      </w:r>
      <w:r w:rsidRPr="00F97E1A">
        <w:rPr>
          <w:rFonts w:eastAsia="TimesNewRoman"/>
          <w:szCs w:val="22"/>
          <w:lang w:val="pl-PL"/>
        </w:rPr>
        <w:t>ednosti C</w:t>
      </w:r>
      <w:r w:rsidRPr="007C3012">
        <w:rPr>
          <w:rFonts w:eastAsia="TimesNewRoman"/>
          <w:szCs w:val="22"/>
          <w:vertAlign w:val="subscript"/>
          <w:lang w:val="pl-PL"/>
        </w:rPr>
        <w:t>max</w:t>
      </w:r>
      <w:r w:rsidRPr="00F97E1A">
        <w:rPr>
          <w:rFonts w:eastAsia="TimesNewRoman"/>
          <w:szCs w:val="22"/>
          <w:lang w:val="pl-PL"/>
        </w:rPr>
        <w:t xml:space="preserve"> i C</w:t>
      </w:r>
      <w:r w:rsidRPr="007C3012">
        <w:rPr>
          <w:rFonts w:eastAsia="TimesNewRoman"/>
          <w:szCs w:val="22"/>
          <w:vertAlign w:val="subscript"/>
          <w:lang w:val="pl-PL"/>
        </w:rPr>
        <w:t>24h</w:t>
      </w:r>
      <w:r w:rsidRPr="00F97E1A">
        <w:rPr>
          <w:rFonts w:eastAsia="TimesNewRoman"/>
          <w:szCs w:val="22"/>
          <w:lang w:val="pl-PL"/>
        </w:rPr>
        <w:t xml:space="preserve"> (povećanje C</w:t>
      </w:r>
      <w:r w:rsidRPr="007C3012">
        <w:rPr>
          <w:rFonts w:eastAsia="TimesNewRoman"/>
          <w:szCs w:val="22"/>
          <w:vertAlign w:val="subscript"/>
          <w:lang w:val="pl-PL"/>
        </w:rPr>
        <w:t>max</w:t>
      </w:r>
      <w:r w:rsidRPr="00F97E1A">
        <w:rPr>
          <w:rFonts w:eastAsia="TimesNewRoman"/>
          <w:szCs w:val="22"/>
          <w:lang w:val="pl-PL"/>
        </w:rPr>
        <w:t xml:space="preserve"> bilo je veće, a </w:t>
      </w:r>
      <w:r w:rsidR="001442C6">
        <w:rPr>
          <w:rFonts w:eastAsia="TimesNewRoman"/>
          <w:szCs w:val="22"/>
          <w:lang w:val="pl-PL"/>
        </w:rPr>
        <w:t xml:space="preserve">povećanje </w:t>
      </w:r>
      <w:r w:rsidRPr="00F97E1A">
        <w:rPr>
          <w:rFonts w:eastAsia="TimesNewRoman"/>
          <w:szCs w:val="22"/>
          <w:lang w:val="pl-PL"/>
        </w:rPr>
        <w:t>C</w:t>
      </w:r>
      <w:r w:rsidRPr="007C3012">
        <w:rPr>
          <w:rFonts w:eastAsia="TimesNewRoman"/>
          <w:szCs w:val="22"/>
          <w:vertAlign w:val="subscript"/>
          <w:lang w:val="pl-PL"/>
        </w:rPr>
        <w:t>24h</w:t>
      </w:r>
      <w:r w:rsidRPr="00F97E1A">
        <w:rPr>
          <w:rFonts w:eastAsia="TimesNewRoman"/>
          <w:szCs w:val="22"/>
          <w:lang w:val="pl-PL"/>
        </w:rPr>
        <w:t xml:space="preserve"> </w:t>
      </w:r>
      <w:r w:rsidR="001442C6">
        <w:rPr>
          <w:rFonts w:eastAsia="TimesNewRoman"/>
          <w:szCs w:val="22"/>
          <w:lang w:val="pl-PL"/>
        </w:rPr>
        <w:t>je bilo</w:t>
      </w:r>
      <w:r w:rsidRPr="00F97E1A">
        <w:rPr>
          <w:rFonts w:eastAsia="TimesNewRoman"/>
          <w:szCs w:val="22"/>
          <w:lang w:val="pl-PL"/>
        </w:rPr>
        <w:t xml:space="preserve"> manje od </w:t>
      </w:r>
      <w:r w:rsidR="001442C6">
        <w:rPr>
          <w:rFonts w:eastAsia="TimesNewRoman"/>
          <w:szCs w:val="22"/>
          <w:lang w:val="pl-PL"/>
        </w:rPr>
        <w:t>povećanja proporcionalnog dozi</w:t>
      </w:r>
      <w:r w:rsidRPr="00F97E1A">
        <w:rPr>
          <w:rFonts w:eastAsia="TimesNewRoman"/>
          <w:szCs w:val="22"/>
          <w:lang w:val="pl-PL"/>
        </w:rPr>
        <w:t>).</w:t>
      </w:r>
    </w:p>
    <w:p w14:paraId="35A9D29F" w14:textId="77777777" w:rsidR="0093712E" w:rsidRPr="00F97E1A" w:rsidRDefault="0093712E" w:rsidP="00C76F5E">
      <w:pPr>
        <w:jc w:val="left"/>
        <w:rPr>
          <w:rFonts w:eastAsia="TimesNewRoman"/>
          <w:szCs w:val="22"/>
          <w:lang w:val="pl-PL"/>
        </w:rPr>
      </w:pPr>
    </w:p>
    <w:p w14:paraId="4F01DF40" w14:textId="77777777" w:rsidR="0093712E" w:rsidRPr="00F97E1A" w:rsidRDefault="0093712E" w:rsidP="00C76F5E">
      <w:pPr>
        <w:tabs>
          <w:tab w:val="clear" w:pos="284"/>
        </w:tabs>
        <w:autoSpaceDE w:val="0"/>
        <w:autoSpaceDN w:val="0"/>
        <w:adjustRightInd w:val="0"/>
        <w:jc w:val="left"/>
        <w:rPr>
          <w:rFonts w:eastAsia="TimesNewRoman"/>
          <w:szCs w:val="22"/>
          <w:u w:val="single"/>
          <w:lang w:val="pl-PL"/>
        </w:rPr>
      </w:pPr>
      <w:r w:rsidRPr="00F97E1A">
        <w:rPr>
          <w:rFonts w:eastAsia="TimesNewRoman"/>
          <w:szCs w:val="22"/>
          <w:u w:val="single"/>
          <w:lang w:val="pl-PL"/>
        </w:rPr>
        <w:t>Distribucija</w:t>
      </w:r>
    </w:p>
    <w:p w14:paraId="15DE6AA7" w14:textId="02361BF7" w:rsidR="0093712E" w:rsidRPr="00F97E1A" w:rsidRDefault="0093712E"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Srednja vr</w:t>
      </w:r>
      <w:r w:rsidR="008625F0" w:rsidRPr="00F97E1A">
        <w:rPr>
          <w:rFonts w:eastAsia="TimesNewRoman"/>
          <w:szCs w:val="22"/>
          <w:lang w:val="pl-PL"/>
        </w:rPr>
        <w:t>ij</w:t>
      </w:r>
      <w:r w:rsidRPr="00F97E1A">
        <w:rPr>
          <w:rFonts w:eastAsia="TimesNewRoman"/>
          <w:szCs w:val="22"/>
          <w:lang w:val="pl-PL"/>
        </w:rPr>
        <w:t>ednost volumena distribucije u stanju ravnoteže nakon intravenske prim</w:t>
      </w:r>
      <w:r w:rsidR="008625F0" w:rsidRPr="00F97E1A">
        <w:rPr>
          <w:rFonts w:eastAsia="TimesNewRoman"/>
          <w:szCs w:val="22"/>
          <w:lang w:val="pl-PL"/>
        </w:rPr>
        <w:t>j</w:t>
      </w:r>
      <w:r w:rsidRPr="00F97E1A">
        <w:rPr>
          <w:rFonts w:eastAsia="TimesNewRoman"/>
          <w:szCs w:val="22"/>
          <w:lang w:val="pl-PL"/>
        </w:rPr>
        <w:t>ene</w:t>
      </w:r>
      <w:r w:rsidR="00007CF9" w:rsidRPr="00F97E1A">
        <w:rPr>
          <w:rFonts w:eastAsia="TimesNewRoman"/>
          <w:szCs w:val="22"/>
          <w:lang w:val="pl-PL"/>
        </w:rPr>
        <w:t xml:space="preserve"> </w:t>
      </w:r>
      <w:r w:rsidRPr="00F97E1A">
        <w:rPr>
          <w:rFonts w:eastAsia="TimesNewRoman"/>
          <w:szCs w:val="22"/>
          <w:lang w:val="pl-PL"/>
        </w:rPr>
        <w:t>pojedinačne doze od 100 mg sitagliptina zdravim dobrovoljcima iznosi oko 198 litara. Frakcija sitagliptina</w:t>
      </w:r>
      <w:r w:rsidR="00007CF9" w:rsidRPr="00F97E1A">
        <w:rPr>
          <w:rFonts w:eastAsia="TimesNewRoman"/>
          <w:szCs w:val="22"/>
          <w:lang w:val="pl-PL"/>
        </w:rPr>
        <w:t xml:space="preserve"> </w:t>
      </w:r>
      <w:r w:rsidRPr="00F97E1A">
        <w:rPr>
          <w:rFonts w:eastAsia="TimesNewRoman"/>
          <w:szCs w:val="22"/>
          <w:lang w:val="pl-PL"/>
        </w:rPr>
        <w:t>koja se reverzibilno vezuje za proteine u plazmi je mala (38%).</w:t>
      </w:r>
    </w:p>
    <w:p w14:paraId="10AE3853" w14:textId="77777777" w:rsidR="0093712E" w:rsidRPr="00F97E1A" w:rsidRDefault="0093712E">
      <w:pPr>
        <w:tabs>
          <w:tab w:val="clear" w:pos="284"/>
        </w:tabs>
        <w:autoSpaceDE w:val="0"/>
        <w:autoSpaceDN w:val="0"/>
        <w:adjustRightInd w:val="0"/>
        <w:rPr>
          <w:rFonts w:eastAsia="TimesNewRoman"/>
          <w:szCs w:val="22"/>
          <w:lang w:val="pl-PL"/>
        </w:rPr>
      </w:pPr>
    </w:p>
    <w:p w14:paraId="06B38FB6" w14:textId="70DB75A5" w:rsidR="0093712E" w:rsidRPr="00F97E1A" w:rsidRDefault="001442C6">
      <w:pPr>
        <w:tabs>
          <w:tab w:val="clear" w:pos="284"/>
        </w:tabs>
        <w:autoSpaceDE w:val="0"/>
        <w:autoSpaceDN w:val="0"/>
        <w:adjustRightInd w:val="0"/>
        <w:rPr>
          <w:rFonts w:eastAsia="TimesNewRoman"/>
          <w:szCs w:val="22"/>
          <w:u w:val="single"/>
          <w:lang w:val="pl-PL"/>
        </w:rPr>
      </w:pPr>
      <w:r>
        <w:rPr>
          <w:rFonts w:eastAsia="TimesNewRoman"/>
          <w:szCs w:val="22"/>
          <w:u w:val="single"/>
          <w:lang w:val="pl-PL"/>
        </w:rPr>
        <w:t>Biotransformacija</w:t>
      </w:r>
    </w:p>
    <w:p w14:paraId="319CFE81" w14:textId="77777777" w:rsidR="0093712E" w:rsidRPr="00F97E1A" w:rsidRDefault="0093712E">
      <w:pPr>
        <w:tabs>
          <w:tab w:val="clear" w:pos="284"/>
        </w:tabs>
        <w:autoSpaceDE w:val="0"/>
        <w:autoSpaceDN w:val="0"/>
        <w:adjustRightInd w:val="0"/>
        <w:rPr>
          <w:rFonts w:eastAsia="TimesNewRoman"/>
          <w:szCs w:val="22"/>
          <w:lang w:val="pl-PL"/>
        </w:rPr>
      </w:pPr>
      <w:r w:rsidRPr="00F97E1A">
        <w:rPr>
          <w:rFonts w:eastAsia="TimesNewRoman"/>
          <w:szCs w:val="22"/>
          <w:lang w:val="pl-PL"/>
        </w:rPr>
        <w:t>Sitagliptin se primarno eliminiše u neprom</w:t>
      </w:r>
      <w:r w:rsidR="008625F0" w:rsidRPr="00F97E1A">
        <w:rPr>
          <w:rFonts w:eastAsia="TimesNewRoman"/>
          <w:szCs w:val="22"/>
          <w:lang w:val="pl-PL"/>
        </w:rPr>
        <w:t>ij</w:t>
      </w:r>
      <w:r w:rsidRPr="00F97E1A">
        <w:rPr>
          <w:rFonts w:eastAsia="TimesNewRoman"/>
          <w:szCs w:val="22"/>
          <w:lang w:val="pl-PL"/>
        </w:rPr>
        <w:t>en</w:t>
      </w:r>
      <w:r w:rsidR="008625F0" w:rsidRPr="00F97E1A">
        <w:rPr>
          <w:rFonts w:eastAsia="TimesNewRoman"/>
          <w:szCs w:val="22"/>
          <w:lang w:val="pl-PL"/>
        </w:rPr>
        <w:t>jenom obliku u urinu, a manji di</w:t>
      </w:r>
      <w:r w:rsidRPr="00F97E1A">
        <w:rPr>
          <w:rFonts w:eastAsia="TimesNewRoman"/>
          <w:szCs w:val="22"/>
          <w:lang w:val="pl-PL"/>
        </w:rPr>
        <w:t>o se metaboliše. Oko 79%</w:t>
      </w:r>
      <w:r w:rsidR="008323D0" w:rsidRPr="00F97E1A">
        <w:rPr>
          <w:rFonts w:eastAsia="TimesNewRoman"/>
          <w:szCs w:val="22"/>
          <w:lang w:val="pl-PL"/>
        </w:rPr>
        <w:t xml:space="preserve"> </w:t>
      </w:r>
      <w:r w:rsidRPr="00F97E1A">
        <w:rPr>
          <w:rFonts w:eastAsia="TimesNewRoman"/>
          <w:szCs w:val="22"/>
          <w:lang w:val="pl-PL"/>
        </w:rPr>
        <w:t>un</w:t>
      </w:r>
      <w:r w:rsidR="008625F0" w:rsidRPr="00F97E1A">
        <w:rPr>
          <w:rFonts w:eastAsia="TimesNewRoman"/>
          <w:szCs w:val="22"/>
          <w:lang w:val="pl-PL"/>
        </w:rPr>
        <w:t>ij</w:t>
      </w:r>
      <w:r w:rsidRPr="00F97E1A">
        <w:rPr>
          <w:rFonts w:eastAsia="TimesNewRoman"/>
          <w:szCs w:val="22"/>
          <w:lang w:val="pl-PL"/>
        </w:rPr>
        <w:t>ete doze sitagliptina se izluči u nepromenjenom obliku u urinu.</w:t>
      </w:r>
    </w:p>
    <w:p w14:paraId="12D5103B" w14:textId="77777777" w:rsidR="0079211F" w:rsidRPr="00F97E1A" w:rsidRDefault="0093712E">
      <w:pPr>
        <w:tabs>
          <w:tab w:val="clear" w:pos="284"/>
        </w:tabs>
        <w:autoSpaceDE w:val="0"/>
        <w:autoSpaceDN w:val="0"/>
        <w:adjustRightInd w:val="0"/>
        <w:rPr>
          <w:rFonts w:eastAsia="TimesNewRoman"/>
          <w:szCs w:val="22"/>
          <w:lang w:val="pl-PL"/>
        </w:rPr>
      </w:pPr>
      <w:r w:rsidRPr="00F97E1A">
        <w:rPr>
          <w:rFonts w:eastAsia="TimesNewRoman"/>
          <w:szCs w:val="22"/>
          <w:lang w:val="pl-PL"/>
        </w:rPr>
        <w:t>Nakon oralne prim</w:t>
      </w:r>
      <w:r w:rsidR="008625F0" w:rsidRPr="00F97E1A">
        <w:rPr>
          <w:rFonts w:eastAsia="TimesNewRoman"/>
          <w:szCs w:val="22"/>
          <w:lang w:val="pl-PL"/>
        </w:rPr>
        <w:t>jene radioaktivno obi</w:t>
      </w:r>
      <w:r w:rsidRPr="00F97E1A">
        <w:rPr>
          <w:rFonts w:eastAsia="TimesNewRoman"/>
          <w:szCs w:val="22"/>
          <w:lang w:val="pl-PL"/>
        </w:rPr>
        <w:t>l</w:t>
      </w:r>
      <w:r w:rsidR="008625F0" w:rsidRPr="00F97E1A">
        <w:rPr>
          <w:rFonts w:eastAsia="TimesNewRoman"/>
          <w:szCs w:val="22"/>
          <w:lang w:val="pl-PL"/>
        </w:rPr>
        <w:t>j</w:t>
      </w:r>
      <w:r w:rsidRPr="00F97E1A">
        <w:rPr>
          <w:rFonts w:eastAsia="TimesNewRoman"/>
          <w:szCs w:val="22"/>
          <w:lang w:val="pl-PL"/>
        </w:rPr>
        <w:t>eženog [</w:t>
      </w:r>
      <w:r w:rsidRPr="007C3012">
        <w:rPr>
          <w:rFonts w:eastAsia="TimesNewRoman"/>
          <w:szCs w:val="22"/>
          <w:vertAlign w:val="superscript"/>
          <w:lang w:val="pl-PL"/>
        </w:rPr>
        <w:t>14</w:t>
      </w:r>
      <w:r w:rsidRPr="00F97E1A">
        <w:rPr>
          <w:rFonts w:eastAsia="TimesNewRoman"/>
          <w:szCs w:val="22"/>
          <w:lang w:val="pl-PL"/>
        </w:rPr>
        <w:t>C] sitagliptina, oko 16% radioaktivnosti se izluči u obliku</w:t>
      </w:r>
      <w:r w:rsidR="008323D0" w:rsidRPr="00F97E1A">
        <w:rPr>
          <w:rFonts w:eastAsia="TimesNewRoman"/>
          <w:szCs w:val="22"/>
          <w:lang w:val="pl-PL"/>
        </w:rPr>
        <w:t xml:space="preserve"> </w:t>
      </w:r>
      <w:r w:rsidRPr="00F97E1A">
        <w:rPr>
          <w:rFonts w:eastAsia="TimesNewRoman"/>
          <w:szCs w:val="22"/>
          <w:lang w:val="pl-PL"/>
        </w:rPr>
        <w:t>metabolita sitagliptina. Utvrđeno je postojanje šest metabolita u tragovima i ne očekuje se da bi oni mogli da</w:t>
      </w:r>
      <w:r w:rsidR="008323D0" w:rsidRPr="00F97E1A">
        <w:rPr>
          <w:rFonts w:eastAsia="TimesNewRoman"/>
          <w:szCs w:val="22"/>
          <w:lang w:val="pl-PL"/>
        </w:rPr>
        <w:t xml:space="preserve"> </w:t>
      </w:r>
      <w:r w:rsidRPr="00F97E1A">
        <w:rPr>
          <w:rFonts w:eastAsia="TimesNewRoman"/>
          <w:szCs w:val="22"/>
          <w:lang w:val="pl-PL"/>
        </w:rPr>
        <w:t xml:space="preserve">daju doprinos inhibitornom efektu sitagliptina na DPP-4 u plazmi. </w:t>
      </w:r>
      <w:r w:rsidRPr="00F97E1A">
        <w:rPr>
          <w:rFonts w:eastAsia="TimesNewRoman"/>
          <w:i/>
          <w:iCs/>
          <w:szCs w:val="22"/>
          <w:lang w:val="pl-PL"/>
        </w:rPr>
        <w:t xml:space="preserve">In vitro </w:t>
      </w:r>
      <w:r w:rsidRPr="00F97E1A">
        <w:rPr>
          <w:rFonts w:eastAsia="TimesNewRoman"/>
          <w:szCs w:val="22"/>
          <w:lang w:val="pl-PL"/>
        </w:rPr>
        <w:t>studije pokazuju da je CYP3A4</w:t>
      </w:r>
      <w:r w:rsidR="008323D0" w:rsidRPr="00F97E1A">
        <w:rPr>
          <w:rFonts w:eastAsia="TimesNewRoman"/>
          <w:szCs w:val="22"/>
          <w:lang w:val="pl-PL"/>
        </w:rPr>
        <w:t xml:space="preserve"> </w:t>
      </w:r>
      <w:r w:rsidRPr="00F97E1A">
        <w:rPr>
          <w:rFonts w:eastAsia="TimesNewRoman"/>
          <w:szCs w:val="22"/>
          <w:lang w:val="pl-PL"/>
        </w:rPr>
        <w:t>enzim u najvećoj m</w:t>
      </w:r>
      <w:r w:rsidR="008625F0" w:rsidRPr="00F97E1A">
        <w:rPr>
          <w:rFonts w:eastAsia="TimesNewRoman"/>
          <w:szCs w:val="22"/>
          <w:lang w:val="pl-PL"/>
        </w:rPr>
        <w:t>j</w:t>
      </w:r>
      <w:r w:rsidRPr="00F97E1A">
        <w:rPr>
          <w:rFonts w:eastAsia="TimesNewRoman"/>
          <w:szCs w:val="22"/>
          <w:lang w:val="pl-PL"/>
        </w:rPr>
        <w:t>eri odgovoran za ograničeni metabolizam sitagliptina, uz doprinos CYP2C8.</w:t>
      </w:r>
      <w:r w:rsidR="008323D0" w:rsidRPr="00F97E1A">
        <w:rPr>
          <w:rFonts w:eastAsia="TimesNewRoman"/>
          <w:szCs w:val="22"/>
          <w:lang w:val="pl-PL"/>
        </w:rPr>
        <w:t xml:space="preserve"> </w:t>
      </w:r>
    </w:p>
    <w:p w14:paraId="6EDC55FB" w14:textId="12DC5345" w:rsidR="0093712E" w:rsidRPr="00F97E1A" w:rsidRDefault="0093712E">
      <w:pPr>
        <w:tabs>
          <w:tab w:val="clear" w:pos="284"/>
        </w:tabs>
        <w:autoSpaceDE w:val="0"/>
        <w:autoSpaceDN w:val="0"/>
        <w:adjustRightInd w:val="0"/>
        <w:rPr>
          <w:rFonts w:eastAsia="TimesNewRoman"/>
          <w:szCs w:val="22"/>
          <w:lang w:val="pl-PL"/>
        </w:rPr>
      </w:pPr>
      <w:r w:rsidRPr="00F97E1A">
        <w:rPr>
          <w:rFonts w:eastAsia="TimesNewRoman"/>
          <w:i/>
          <w:iCs/>
          <w:szCs w:val="22"/>
          <w:lang w:val="pl-PL"/>
        </w:rPr>
        <w:t xml:space="preserve">In vitro </w:t>
      </w:r>
      <w:r w:rsidRPr="00F97E1A">
        <w:rPr>
          <w:rFonts w:eastAsia="TimesNewRoman"/>
          <w:szCs w:val="22"/>
          <w:lang w:val="pl-PL"/>
        </w:rPr>
        <w:t>podaci pokazuju da sitagliptin nije inhibitor CYP izoenzima CYP3A4, 2C8, 2C9, 2D6, 1A2, 2C19</w:t>
      </w:r>
      <w:r w:rsidR="008323D0" w:rsidRPr="00F97E1A">
        <w:rPr>
          <w:rFonts w:eastAsia="TimesNewRoman"/>
          <w:szCs w:val="22"/>
          <w:lang w:val="pl-PL"/>
        </w:rPr>
        <w:t xml:space="preserve"> </w:t>
      </w:r>
      <w:r w:rsidRPr="00F97E1A">
        <w:rPr>
          <w:rFonts w:eastAsia="TimesNewRoman"/>
          <w:szCs w:val="22"/>
          <w:lang w:val="pl-PL"/>
        </w:rPr>
        <w:t>ili 2B6, a nije ni induktor CYP3A4 i CYP1A2.</w:t>
      </w:r>
    </w:p>
    <w:p w14:paraId="15DB6417" w14:textId="77777777" w:rsidR="0093712E" w:rsidRPr="00F97E1A" w:rsidRDefault="0093712E">
      <w:pPr>
        <w:rPr>
          <w:rFonts w:eastAsia="TimesNewRoman"/>
          <w:szCs w:val="22"/>
          <w:lang w:val="pl-PL"/>
        </w:rPr>
      </w:pPr>
    </w:p>
    <w:p w14:paraId="1C9B7B08" w14:textId="77777777" w:rsidR="00C951E1" w:rsidRPr="00F97E1A" w:rsidRDefault="00C951E1" w:rsidP="00C76F5E">
      <w:pPr>
        <w:tabs>
          <w:tab w:val="clear" w:pos="284"/>
        </w:tabs>
        <w:autoSpaceDE w:val="0"/>
        <w:autoSpaceDN w:val="0"/>
        <w:adjustRightInd w:val="0"/>
        <w:jc w:val="left"/>
        <w:rPr>
          <w:rFonts w:eastAsia="TimesNewRoman"/>
          <w:szCs w:val="22"/>
          <w:u w:val="single"/>
          <w:lang w:val="pl-PL"/>
        </w:rPr>
      </w:pPr>
      <w:r w:rsidRPr="00F97E1A">
        <w:rPr>
          <w:rFonts w:eastAsia="TimesNewRoman"/>
          <w:szCs w:val="22"/>
          <w:u w:val="single"/>
          <w:lang w:val="pl-PL"/>
        </w:rPr>
        <w:t>Eliminacija</w:t>
      </w:r>
    </w:p>
    <w:p w14:paraId="13CBAFFC" w14:textId="7C07BAA6" w:rsidR="00C951E1" w:rsidRPr="00F97E1A" w:rsidRDefault="00C951E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Nakon oralne prim</w:t>
      </w:r>
      <w:r w:rsidR="008625F0" w:rsidRPr="00F97E1A">
        <w:rPr>
          <w:rFonts w:eastAsia="TimesNewRoman"/>
          <w:szCs w:val="22"/>
          <w:lang w:val="pl-PL"/>
        </w:rPr>
        <w:t>j</w:t>
      </w:r>
      <w:r w:rsidRPr="00F97E1A">
        <w:rPr>
          <w:rFonts w:eastAsia="TimesNewRoman"/>
          <w:szCs w:val="22"/>
          <w:lang w:val="pl-PL"/>
        </w:rPr>
        <w:t>ene radioaktivno ob</w:t>
      </w:r>
      <w:r w:rsidR="001442C6">
        <w:rPr>
          <w:rFonts w:eastAsia="TimesNewRoman"/>
          <w:szCs w:val="22"/>
          <w:lang w:val="pl-PL"/>
        </w:rPr>
        <w:t>i</w:t>
      </w:r>
      <w:r w:rsidRPr="00F97E1A">
        <w:rPr>
          <w:rFonts w:eastAsia="TimesNewRoman"/>
          <w:szCs w:val="22"/>
          <w:lang w:val="pl-PL"/>
        </w:rPr>
        <w:t>l</w:t>
      </w:r>
      <w:r w:rsidR="001442C6">
        <w:rPr>
          <w:rFonts w:eastAsia="TimesNewRoman"/>
          <w:szCs w:val="22"/>
          <w:lang w:val="pl-PL"/>
        </w:rPr>
        <w:t>j</w:t>
      </w:r>
      <w:r w:rsidRPr="00F97E1A">
        <w:rPr>
          <w:rFonts w:eastAsia="TimesNewRoman"/>
          <w:szCs w:val="22"/>
          <w:lang w:val="pl-PL"/>
        </w:rPr>
        <w:t>eženog [</w:t>
      </w:r>
      <w:r w:rsidRPr="007C3012">
        <w:rPr>
          <w:rFonts w:eastAsia="TimesNewRoman"/>
          <w:szCs w:val="22"/>
          <w:vertAlign w:val="superscript"/>
          <w:lang w:val="pl-PL"/>
        </w:rPr>
        <w:t>14</w:t>
      </w:r>
      <w:r w:rsidRPr="00F97E1A">
        <w:rPr>
          <w:rFonts w:eastAsia="TimesNewRoman"/>
          <w:szCs w:val="22"/>
          <w:lang w:val="pl-PL"/>
        </w:rPr>
        <w:t xml:space="preserve">C] sitagliptina kod zdravih dobrovoljaca, oko 100% </w:t>
      </w:r>
      <w:r w:rsidR="0027390B" w:rsidRPr="00F97E1A">
        <w:rPr>
          <w:rFonts w:eastAsia="TimesNewRoman"/>
          <w:szCs w:val="22"/>
          <w:lang w:val="pl-PL"/>
        </w:rPr>
        <w:t>un</w:t>
      </w:r>
      <w:r w:rsidR="008625F0" w:rsidRPr="00F97E1A">
        <w:rPr>
          <w:rFonts w:eastAsia="TimesNewRoman"/>
          <w:szCs w:val="22"/>
          <w:lang w:val="pl-PL"/>
        </w:rPr>
        <w:t>ij</w:t>
      </w:r>
      <w:r w:rsidR="0027390B" w:rsidRPr="00F97E1A">
        <w:rPr>
          <w:rFonts w:eastAsia="TimesNewRoman"/>
          <w:szCs w:val="22"/>
          <w:lang w:val="pl-PL"/>
        </w:rPr>
        <w:t xml:space="preserve">ete </w:t>
      </w:r>
      <w:r w:rsidRPr="00F97E1A">
        <w:rPr>
          <w:rFonts w:eastAsia="TimesNewRoman"/>
          <w:szCs w:val="22"/>
          <w:lang w:val="pl-PL"/>
        </w:rPr>
        <w:t>radioaktivnosti se izluči u fecesu (13%) i urinu (87%) u vremenu od ned</w:t>
      </w:r>
      <w:r w:rsidR="008625F0" w:rsidRPr="00F97E1A">
        <w:rPr>
          <w:rFonts w:eastAsia="TimesNewRoman"/>
          <w:szCs w:val="22"/>
          <w:lang w:val="pl-PL"/>
        </w:rPr>
        <w:t>j</w:t>
      </w:r>
      <w:r w:rsidRPr="00F97E1A">
        <w:rPr>
          <w:rFonts w:eastAsia="TimesNewRoman"/>
          <w:szCs w:val="22"/>
          <w:lang w:val="pl-PL"/>
        </w:rPr>
        <w:t>elju dana nakon doziranja. Prividno</w:t>
      </w:r>
      <w:r w:rsidR="0027390B" w:rsidRPr="00F97E1A">
        <w:rPr>
          <w:rFonts w:eastAsia="TimesNewRoman"/>
          <w:szCs w:val="22"/>
          <w:lang w:val="pl-PL"/>
        </w:rPr>
        <w:t xml:space="preserve"> </w:t>
      </w:r>
      <w:r w:rsidRPr="00F97E1A">
        <w:rPr>
          <w:rFonts w:eastAsia="TimesNewRoman"/>
          <w:szCs w:val="22"/>
          <w:lang w:val="pl-PL"/>
        </w:rPr>
        <w:t>terminalno poluvr</w:t>
      </w:r>
      <w:r w:rsidR="008625F0" w:rsidRPr="00F97E1A">
        <w:rPr>
          <w:rFonts w:eastAsia="TimesNewRoman"/>
          <w:szCs w:val="22"/>
          <w:lang w:val="pl-PL"/>
        </w:rPr>
        <w:t>ij</w:t>
      </w:r>
      <w:r w:rsidRPr="00F97E1A">
        <w:rPr>
          <w:rFonts w:eastAsia="TimesNewRoman"/>
          <w:szCs w:val="22"/>
          <w:lang w:val="pl-PL"/>
        </w:rPr>
        <w:t>eme eliminacije (t</w:t>
      </w:r>
      <w:r w:rsidRPr="00F97E1A">
        <w:rPr>
          <w:rFonts w:eastAsia="TimesNewRoman"/>
          <w:szCs w:val="22"/>
          <w:vertAlign w:val="subscript"/>
          <w:lang w:val="pl-PL"/>
        </w:rPr>
        <w:t>1/2</w:t>
      </w:r>
      <w:r w:rsidRPr="00F97E1A">
        <w:rPr>
          <w:rFonts w:eastAsia="TimesNewRoman"/>
          <w:szCs w:val="22"/>
          <w:lang w:val="pl-PL"/>
        </w:rPr>
        <w:t>) nakon prim</w:t>
      </w:r>
      <w:r w:rsidR="008625F0" w:rsidRPr="00F97E1A">
        <w:rPr>
          <w:rFonts w:eastAsia="TimesNewRoman"/>
          <w:szCs w:val="22"/>
          <w:lang w:val="pl-PL"/>
        </w:rPr>
        <w:t>j</w:t>
      </w:r>
      <w:r w:rsidRPr="00F97E1A">
        <w:rPr>
          <w:rFonts w:eastAsia="TimesNewRoman"/>
          <w:szCs w:val="22"/>
          <w:lang w:val="pl-PL"/>
        </w:rPr>
        <w:t>ene oralne doze sitagliptina od 100 mg bilo je oko 12,4</w:t>
      </w:r>
      <w:r w:rsidR="0027390B" w:rsidRPr="00F97E1A">
        <w:rPr>
          <w:rFonts w:eastAsia="TimesNewRoman"/>
          <w:szCs w:val="22"/>
          <w:lang w:val="pl-PL"/>
        </w:rPr>
        <w:t xml:space="preserve"> </w:t>
      </w:r>
      <w:r w:rsidRPr="00F97E1A">
        <w:rPr>
          <w:rFonts w:eastAsia="TimesNewRoman"/>
          <w:szCs w:val="22"/>
          <w:lang w:val="pl-PL"/>
        </w:rPr>
        <w:t>sati. Kada se daje u višestrukim dozama, dolazi samo do minimalne akumulacije sitagliptina. Bubrežni</w:t>
      </w:r>
      <w:r w:rsidR="0027390B" w:rsidRPr="00F97E1A">
        <w:rPr>
          <w:rFonts w:eastAsia="TimesNewRoman"/>
          <w:szCs w:val="22"/>
          <w:lang w:val="pl-PL"/>
        </w:rPr>
        <w:t xml:space="preserve"> </w:t>
      </w:r>
      <w:r w:rsidRPr="00F97E1A">
        <w:rPr>
          <w:rFonts w:eastAsia="TimesNewRoman"/>
          <w:szCs w:val="22"/>
          <w:lang w:val="pl-PL"/>
        </w:rPr>
        <w:t>klirens iznosio je oko 350 m</w:t>
      </w:r>
      <w:r w:rsidR="001442C6">
        <w:rPr>
          <w:rFonts w:eastAsia="TimesNewRoman"/>
          <w:szCs w:val="22"/>
          <w:lang w:val="pl-PL"/>
        </w:rPr>
        <w:t>l</w:t>
      </w:r>
      <w:r w:rsidRPr="00F97E1A">
        <w:rPr>
          <w:rFonts w:eastAsia="TimesNewRoman"/>
          <w:szCs w:val="22"/>
          <w:lang w:val="pl-PL"/>
        </w:rPr>
        <w:t>/min.</w:t>
      </w:r>
    </w:p>
    <w:p w14:paraId="65241578" w14:textId="77777777" w:rsidR="0079211F" w:rsidRPr="00F97E1A" w:rsidRDefault="0079211F" w:rsidP="00C76F5E">
      <w:pPr>
        <w:tabs>
          <w:tab w:val="clear" w:pos="284"/>
        </w:tabs>
        <w:autoSpaceDE w:val="0"/>
        <w:autoSpaceDN w:val="0"/>
        <w:adjustRightInd w:val="0"/>
        <w:jc w:val="left"/>
        <w:rPr>
          <w:rFonts w:eastAsia="TimesNewRoman"/>
          <w:szCs w:val="22"/>
          <w:lang w:val="pl-PL"/>
        </w:rPr>
      </w:pPr>
    </w:p>
    <w:p w14:paraId="082B145E" w14:textId="7E94DF2B" w:rsidR="0093712E" w:rsidRPr="00F97E1A" w:rsidRDefault="00C951E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Eliminacija sitagliptina se primarno odvija putem bubrežne ekskrecije i uključuje aktivnu tubularnu</w:t>
      </w:r>
      <w:r w:rsidR="00254DAA" w:rsidRPr="00F97E1A">
        <w:rPr>
          <w:rFonts w:eastAsia="TimesNewRoman"/>
          <w:szCs w:val="22"/>
          <w:lang w:val="pl-PL"/>
        </w:rPr>
        <w:t xml:space="preserve"> </w:t>
      </w:r>
      <w:r w:rsidRPr="00F97E1A">
        <w:rPr>
          <w:rFonts w:eastAsia="TimesNewRoman"/>
          <w:szCs w:val="22"/>
          <w:lang w:val="pl-PL"/>
        </w:rPr>
        <w:t>sekreciju. Sitagliptin je supstrat humanog transportera organskih anjona-3 (hOAT-3) koji je mo</w:t>
      </w:r>
      <w:r w:rsidR="001442C6">
        <w:rPr>
          <w:rFonts w:eastAsia="TimesNewRoman"/>
          <w:szCs w:val="22"/>
          <w:lang w:val="pl-PL"/>
        </w:rPr>
        <w:t>žda</w:t>
      </w:r>
      <w:r w:rsidR="00254DAA" w:rsidRPr="00F97E1A">
        <w:rPr>
          <w:rFonts w:eastAsia="TimesNewRoman"/>
          <w:szCs w:val="22"/>
          <w:lang w:val="pl-PL"/>
        </w:rPr>
        <w:t xml:space="preserve"> </w:t>
      </w:r>
      <w:r w:rsidRPr="00F97E1A">
        <w:rPr>
          <w:rFonts w:eastAsia="TimesNewRoman"/>
          <w:szCs w:val="22"/>
          <w:lang w:val="pl-PL"/>
        </w:rPr>
        <w:t xml:space="preserve">uključen </w:t>
      </w:r>
      <w:r w:rsidR="00132F1F">
        <w:rPr>
          <w:rFonts w:eastAsia="TimesNewRoman"/>
          <w:szCs w:val="22"/>
          <w:lang w:val="pl-PL"/>
        </w:rPr>
        <w:t xml:space="preserve">u </w:t>
      </w:r>
      <w:r w:rsidRPr="00F97E1A">
        <w:rPr>
          <w:rFonts w:eastAsia="TimesNewRoman"/>
          <w:szCs w:val="22"/>
          <w:lang w:val="pl-PL"/>
        </w:rPr>
        <w:t>eliminaciju sitagliptina</w:t>
      </w:r>
      <w:r w:rsidR="00132F1F">
        <w:rPr>
          <w:rFonts w:eastAsia="TimesNewRoman"/>
          <w:szCs w:val="22"/>
          <w:lang w:val="pl-PL"/>
        </w:rPr>
        <w:t xml:space="preserve"> putem bubrega</w:t>
      </w:r>
      <w:r w:rsidRPr="00F97E1A">
        <w:rPr>
          <w:rFonts w:eastAsia="TimesNewRoman"/>
          <w:szCs w:val="22"/>
          <w:lang w:val="pl-PL"/>
        </w:rPr>
        <w:t>. Klinički značaj hOAT-3 za transport sitagliptina nije utvrđen.</w:t>
      </w:r>
      <w:r w:rsidR="00254DAA" w:rsidRPr="00F97E1A">
        <w:rPr>
          <w:rFonts w:eastAsia="TimesNewRoman"/>
          <w:szCs w:val="22"/>
          <w:lang w:val="pl-PL"/>
        </w:rPr>
        <w:t xml:space="preserve"> </w:t>
      </w:r>
      <w:r w:rsidRPr="00F97E1A">
        <w:rPr>
          <w:rFonts w:eastAsia="TimesNewRoman"/>
          <w:szCs w:val="22"/>
          <w:lang w:val="pl-PL"/>
        </w:rPr>
        <w:t>Sitagliptin je takođe supstrat p-glikoproteina koji takođe može da bude uključen u posredovanje bubrežne</w:t>
      </w:r>
      <w:r w:rsidR="00254DAA" w:rsidRPr="00F97E1A">
        <w:rPr>
          <w:rFonts w:eastAsia="TimesNewRoman"/>
          <w:szCs w:val="22"/>
          <w:lang w:val="pl-PL"/>
        </w:rPr>
        <w:t xml:space="preserve"> </w:t>
      </w:r>
      <w:r w:rsidRPr="00F97E1A">
        <w:rPr>
          <w:rFonts w:eastAsia="TimesNewRoman"/>
          <w:szCs w:val="22"/>
          <w:lang w:val="pl-PL"/>
        </w:rPr>
        <w:t>eliminacije sitagliptina. Međutim, ciklosporin, inhibitor p-glikoproteina, nije smanjio bubrežni klirens</w:t>
      </w:r>
      <w:r w:rsidR="00254DAA" w:rsidRPr="00F97E1A">
        <w:rPr>
          <w:rFonts w:eastAsia="TimesNewRoman"/>
          <w:szCs w:val="22"/>
          <w:lang w:val="pl-PL"/>
        </w:rPr>
        <w:t xml:space="preserve"> </w:t>
      </w:r>
      <w:r w:rsidRPr="00F97E1A">
        <w:rPr>
          <w:rFonts w:eastAsia="TimesNewRoman"/>
          <w:szCs w:val="22"/>
          <w:lang w:val="pl-PL"/>
        </w:rPr>
        <w:t xml:space="preserve">sitagliptina. Sitagliptin nije supstrat transportera OCT2, OAT1 ili PEPT1/2. </w:t>
      </w:r>
      <w:r w:rsidR="005025BE" w:rsidRPr="00F97E1A">
        <w:rPr>
          <w:rFonts w:eastAsia="TimesNewRoman"/>
          <w:i/>
          <w:szCs w:val="22"/>
          <w:lang w:val="pl-PL"/>
        </w:rPr>
        <w:t>I</w:t>
      </w:r>
      <w:r w:rsidR="005025BE" w:rsidRPr="00F97E1A">
        <w:rPr>
          <w:rFonts w:eastAsia="TimesNewRoman"/>
          <w:i/>
          <w:iCs/>
          <w:szCs w:val="22"/>
          <w:lang w:val="pl-PL"/>
        </w:rPr>
        <w:t xml:space="preserve">n vitro, </w:t>
      </w:r>
      <w:r w:rsidR="005025BE" w:rsidRPr="00F97E1A">
        <w:rPr>
          <w:rFonts w:eastAsia="TimesNewRoman"/>
          <w:iCs/>
          <w:szCs w:val="22"/>
          <w:lang w:val="pl-PL"/>
        </w:rPr>
        <w:t>si</w:t>
      </w:r>
      <w:r w:rsidRPr="00F97E1A">
        <w:rPr>
          <w:rFonts w:eastAsia="TimesNewRoman"/>
          <w:szCs w:val="22"/>
          <w:lang w:val="pl-PL"/>
        </w:rPr>
        <w:t>tagliptin nije inhibi</w:t>
      </w:r>
      <w:r w:rsidR="001442C6">
        <w:rPr>
          <w:rFonts w:eastAsia="TimesNewRoman"/>
          <w:szCs w:val="22"/>
          <w:lang w:val="pl-PL"/>
        </w:rPr>
        <w:t>r</w:t>
      </w:r>
      <w:r w:rsidRPr="00F97E1A">
        <w:rPr>
          <w:rFonts w:eastAsia="TimesNewRoman"/>
          <w:szCs w:val="22"/>
          <w:lang w:val="pl-PL"/>
        </w:rPr>
        <w:t>ao</w:t>
      </w:r>
      <w:r w:rsidR="00254DAA" w:rsidRPr="00F97E1A">
        <w:rPr>
          <w:rFonts w:eastAsia="TimesNewRoman"/>
          <w:szCs w:val="22"/>
          <w:lang w:val="pl-PL"/>
        </w:rPr>
        <w:t xml:space="preserve"> </w:t>
      </w:r>
      <w:r w:rsidRPr="00F97E1A">
        <w:rPr>
          <w:rFonts w:eastAsia="TimesNewRoman"/>
          <w:szCs w:val="22"/>
          <w:lang w:val="pl-PL"/>
        </w:rPr>
        <w:t xml:space="preserve">OAT3 (IC50=160 </w:t>
      </w:r>
      <w:r w:rsidR="001442C6" w:rsidRPr="001442C6">
        <w:rPr>
          <w:rFonts w:eastAsia="TimesNewRoman"/>
          <w:szCs w:val="22"/>
          <w:lang w:val="pl-PL"/>
        </w:rPr>
        <w:t>μ</w:t>
      </w:r>
      <w:r w:rsidRPr="00F97E1A">
        <w:rPr>
          <w:rFonts w:eastAsia="TimesNewRoman"/>
          <w:szCs w:val="22"/>
          <w:lang w:val="pl-PL"/>
        </w:rPr>
        <w:t xml:space="preserve">M) ili transport posredovan preko p-glikoproteina (do 250 </w:t>
      </w:r>
      <w:r w:rsidR="00132F1F" w:rsidRPr="00132F1F">
        <w:rPr>
          <w:rFonts w:eastAsia="TimesNewRoman"/>
          <w:szCs w:val="22"/>
          <w:lang w:val="pl-PL"/>
        </w:rPr>
        <w:t>μ</w:t>
      </w:r>
      <w:r w:rsidRPr="00F97E1A">
        <w:rPr>
          <w:rFonts w:eastAsia="TimesNewRoman"/>
          <w:szCs w:val="22"/>
          <w:lang w:val="pl-PL"/>
        </w:rPr>
        <w:t>M), pri terapijski</w:t>
      </w:r>
      <w:r w:rsidR="00254DAA" w:rsidRPr="00F97E1A">
        <w:rPr>
          <w:rFonts w:eastAsia="TimesNewRoman"/>
          <w:szCs w:val="22"/>
          <w:lang w:val="pl-PL"/>
        </w:rPr>
        <w:t xml:space="preserve"> </w:t>
      </w:r>
      <w:r w:rsidRPr="00F97E1A">
        <w:rPr>
          <w:rFonts w:eastAsia="TimesNewRoman"/>
          <w:szCs w:val="22"/>
          <w:lang w:val="pl-PL"/>
        </w:rPr>
        <w:t>relevantnim koncentracijama u plazmi. U jednoj kliničkoj studiji, sitagliptin je ispoljio mali efekat na</w:t>
      </w:r>
      <w:r w:rsidR="00254DAA" w:rsidRPr="00F97E1A">
        <w:rPr>
          <w:rFonts w:eastAsia="TimesNewRoman"/>
          <w:szCs w:val="22"/>
          <w:lang w:val="pl-PL"/>
        </w:rPr>
        <w:t xml:space="preserve"> </w:t>
      </w:r>
      <w:r w:rsidRPr="00F97E1A">
        <w:rPr>
          <w:rFonts w:eastAsia="TimesNewRoman"/>
          <w:szCs w:val="22"/>
          <w:lang w:val="pl-PL"/>
        </w:rPr>
        <w:t>koncentracije digoksina u plazmi, što ukazuje na to da sitagliptin može da bude slab inhibitor p</w:t>
      </w:r>
      <w:r w:rsidR="00132F1F">
        <w:rPr>
          <w:rFonts w:eastAsia="TimesNewRoman"/>
          <w:szCs w:val="22"/>
          <w:lang w:val="pl-PL"/>
        </w:rPr>
        <w:t>-</w:t>
      </w:r>
      <w:r w:rsidRPr="00F97E1A">
        <w:rPr>
          <w:rFonts w:eastAsia="TimesNewRoman"/>
          <w:szCs w:val="22"/>
          <w:lang w:val="pl-PL"/>
        </w:rPr>
        <w:t>glikoproteina.</w:t>
      </w:r>
    </w:p>
    <w:p w14:paraId="77B90800" w14:textId="77777777" w:rsidR="00C964F6" w:rsidRPr="00F97E1A" w:rsidRDefault="00C964F6" w:rsidP="00C76F5E">
      <w:pPr>
        <w:jc w:val="left"/>
        <w:rPr>
          <w:rFonts w:eastAsia="TimesNewRoman"/>
          <w:szCs w:val="22"/>
          <w:lang w:val="pl-PL"/>
        </w:rPr>
      </w:pPr>
    </w:p>
    <w:p w14:paraId="1074EE80" w14:textId="1037C7C4" w:rsidR="00C964F6" w:rsidRPr="00F97E1A" w:rsidRDefault="00C964F6" w:rsidP="00C76F5E">
      <w:pPr>
        <w:jc w:val="left"/>
        <w:rPr>
          <w:szCs w:val="22"/>
          <w:u w:val="single"/>
          <w:lang w:val="pl-PL"/>
        </w:rPr>
      </w:pPr>
      <w:r w:rsidRPr="00F97E1A">
        <w:rPr>
          <w:rFonts w:eastAsia="TimesNewRoman"/>
          <w:szCs w:val="22"/>
          <w:u w:val="single"/>
          <w:lang w:val="pl-PL"/>
        </w:rPr>
        <w:t>Karakteristike l</w:t>
      </w:r>
      <w:r w:rsidR="00872EE5" w:rsidRPr="00F97E1A">
        <w:rPr>
          <w:rFonts w:eastAsia="TimesNewRoman"/>
          <w:szCs w:val="22"/>
          <w:u w:val="single"/>
          <w:lang w:val="pl-PL"/>
        </w:rPr>
        <w:t>ij</w:t>
      </w:r>
      <w:r w:rsidRPr="00F97E1A">
        <w:rPr>
          <w:rFonts w:eastAsia="TimesNewRoman"/>
          <w:szCs w:val="22"/>
          <w:u w:val="single"/>
          <w:lang w:val="pl-PL"/>
        </w:rPr>
        <w:t>eka kod posebnih grupa pacijenata</w:t>
      </w:r>
    </w:p>
    <w:p w14:paraId="70EE59C5" w14:textId="77777777" w:rsidR="00C964F6" w:rsidRPr="00F97E1A" w:rsidRDefault="00C964F6"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Farmakokinetika sitagliptina je bila uglavnom slična kod zdravih dobrovoljaca i kod pacijenata sa</w:t>
      </w:r>
      <w:r w:rsidR="00254DAA" w:rsidRPr="00F97E1A">
        <w:rPr>
          <w:rFonts w:eastAsia="TimesNewRoman"/>
          <w:szCs w:val="22"/>
          <w:lang w:val="pl-PL"/>
        </w:rPr>
        <w:t xml:space="preserve"> </w:t>
      </w:r>
      <w:r w:rsidRPr="00F97E1A">
        <w:rPr>
          <w:rFonts w:eastAsia="TimesNewRoman"/>
          <w:szCs w:val="22"/>
          <w:lang w:val="pl-PL"/>
        </w:rPr>
        <w:t>dijabetesom tip 2.</w:t>
      </w:r>
    </w:p>
    <w:p w14:paraId="02F6E064" w14:textId="77777777" w:rsidR="00C964F6" w:rsidRPr="00F97E1A" w:rsidRDefault="00C964F6">
      <w:pPr>
        <w:tabs>
          <w:tab w:val="clear" w:pos="284"/>
        </w:tabs>
        <w:autoSpaceDE w:val="0"/>
        <w:autoSpaceDN w:val="0"/>
        <w:adjustRightInd w:val="0"/>
        <w:rPr>
          <w:rFonts w:eastAsia="TimesNewRoman"/>
          <w:i/>
          <w:iCs/>
          <w:szCs w:val="22"/>
          <w:lang w:val="pl-PL"/>
        </w:rPr>
      </w:pPr>
    </w:p>
    <w:p w14:paraId="540B1FB0" w14:textId="77777777" w:rsidR="007136ED" w:rsidRPr="00F97E1A" w:rsidRDefault="00C964F6" w:rsidP="00C76F5E">
      <w:pPr>
        <w:tabs>
          <w:tab w:val="clear" w:pos="284"/>
        </w:tabs>
        <w:autoSpaceDE w:val="0"/>
        <w:autoSpaceDN w:val="0"/>
        <w:adjustRightInd w:val="0"/>
        <w:jc w:val="left"/>
        <w:rPr>
          <w:rFonts w:eastAsia="TimesNewRoman"/>
          <w:i/>
          <w:iCs/>
          <w:szCs w:val="22"/>
          <w:lang w:val="pl-PL"/>
        </w:rPr>
      </w:pPr>
      <w:r w:rsidRPr="00F97E1A">
        <w:rPr>
          <w:rFonts w:eastAsia="TimesNewRoman"/>
          <w:i/>
          <w:iCs/>
          <w:szCs w:val="22"/>
          <w:lang w:val="pl-PL"/>
        </w:rPr>
        <w:t>Oštećenje funkcije bubrega</w:t>
      </w:r>
      <w:r w:rsidR="007136ED" w:rsidRPr="00F97E1A">
        <w:rPr>
          <w:rFonts w:eastAsia="TimesNewRoman"/>
          <w:i/>
          <w:iCs/>
          <w:szCs w:val="22"/>
          <w:lang w:val="pl-PL"/>
        </w:rPr>
        <w:t xml:space="preserve"> </w:t>
      </w:r>
    </w:p>
    <w:p w14:paraId="49CB8818" w14:textId="30427460" w:rsidR="00C964F6" w:rsidRPr="00F97E1A" w:rsidRDefault="00C964F6" w:rsidP="00C76F5E">
      <w:pPr>
        <w:tabs>
          <w:tab w:val="clear" w:pos="284"/>
        </w:tabs>
        <w:autoSpaceDE w:val="0"/>
        <w:autoSpaceDN w:val="0"/>
        <w:adjustRightInd w:val="0"/>
        <w:jc w:val="left"/>
        <w:rPr>
          <w:rFonts w:eastAsia="TimesNewRoman"/>
          <w:i/>
          <w:iCs/>
          <w:szCs w:val="22"/>
          <w:lang w:val="pl-PL"/>
        </w:rPr>
      </w:pPr>
      <w:r w:rsidRPr="00F97E1A">
        <w:rPr>
          <w:rFonts w:eastAsia="TimesNewRoman"/>
          <w:szCs w:val="22"/>
          <w:lang w:val="pl-PL"/>
        </w:rPr>
        <w:t>Sprovedena je otvorena studija u kojoj je prim</w:t>
      </w:r>
      <w:r w:rsidR="008625F0" w:rsidRPr="00F97E1A">
        <w:rPr>
          <w:rFonts w:eastAsia="TimesNewRoman"/>
          <w:szCs w:val="22"/>
          <w:lang w:val="pl-PL"/>
        </w:rPr>
        <w:t>j</w:t>
      </w:r>
      <w:r w:rsidRPr="00F97E1A">
        <w:rPr>
          <w:rFonts w:eastAsia="TimesNewRoman"/>
          <w:szCs w:val="22"/>
          <w:lang w:val="pl-PL"/>
        </w:rPr>
        <w:t>enjivana pojedinačna doza, a za proc</w:t>
      </w:r>
      <w:r w:rsidR="008625F0" w:rsidRPr="00F97E1A">
        <w:rPr>
          <w:rFonts w:eastAsia="TimesNewRoman"/>
          <w:szCs w:val="22"/>
          <w:lang w:val="pl-PL"/>
        </w:rPr>
        <w:t>j</w:t>
      </w:r>
      <w:r w:rsidRPr="00F97E1A">
        <w:rPr>
          <w:rFonts w:eastAsia="TimesNewRoman"/>
          <w:szCs w:val="22"/>
          <w:lang w:val="pl-PL"/>
        </w:rPr>
        <w:t>enu farmakokinetike</w:t>
      </w:r>
      <w:r w:rsidR="007136ED" w:rsidRPr="00F97E1A">
        <w:rPr>
          <w:rFonts w:eastAsia="TimesNewRoman"/>
          <w:szCs w:val="22"/>
          <w:lang w:val="pl-PL"/>
        </w:rPr>
        <w:t xml:space="preserve"> </w:t>
      </w:r>
      <w:r w:rsidRPr="00F97E1A">
        <w:rPr>
          <w:rFonts w:eastAsia="TimesNewRoman"/>
          <w:szCs w:val="22"/>
          <w:lang w:val="pl-PL"/>
        </w:rPr>
        <w:t>smanjene doze sitagliptina (50 mg) kod pacijenata sa različitim stepenima hroničnog oštećenja funkcije</w:t>
      </w:r>
      <w:r w:rsidR="007136ED" w:rsidRPr="00F97E1A">
        <w:rPr>
          <w:rFonts w:eastAsia="TimesNewRoman"/>
          <w:szCs w:val="22"/>
          <w:lang w:val="pl-PL"/>
        </w:rPr>
        <w:t xml:space="preserve"> </w:t>
      </w:r>
      <w:r w:rsidRPr="00F97E1A">
        <w:rPr>
          <w:rFonts w:eastAsia="TimesNewRoman"/>
          <w:szCs w:val="22"/>
          <w:lang w:val="pl-PL"/>
        </w:rPr>
        <w:t>bubrega u poređenju sa zdravim dobrovoljcima u kontrolnoj grupi. U studiju su bili uključeni pacijenti sa</w:t>
      </w:r>
      <w:r w:rsidR="007136ED" w:rsidRPr="00F97E1A">
        <w:rPr>
          <w:rFonts w:eastAsia="TimesNewRoman"/>
          <w:szCs w:val="22"/>
          <w:lang w:val="pl-PL"/>
        </w:rPr>
        <w:t xml:space="preserve"> </w:t>
      </w:r>
      <w:r w:rsidRPr="00F97E1A">
        <w:rPr>
          <w:rFonts w:eastAsia="TimesNewRoman"/>
          <w:szCs w:val="22"/>
          <w:lang w:val="pl-PL"/>
        </w:rPr>
        <w:t>blagim, um</w:t>
      </w:r>
      <w:r w:rsidR="008625F0" w:rsidRPr="00F97E1A">
        <w:rPr>
          <w:rFonts w:eastAsia="TimesNewRoman"/>
          <w:szCs w:val="22"/>
          <w:lang w:val="pl-PL"/>
        </w:rPr>
        <w:t>j</w:t>
      </w:r>
      <w:r w:rsidRPr="00F97E1A">
        <w:rPr>
          <w:rFonts w:eastAsia="TimesNewRoman"/>
          <w:szCs w:val="22"/>
          <w:lang w:val="pl-PL"/>
        </w:rPr>
        <w:t>erenim i teškim oštećenjem funkcije bubrega, kao i pacijenti u terminalnoj fazi bubrežne bolesti</w:t>
      </w:r>
      <w:r w:rsidR="007136ED" w:rsidRPr="00F97E1A">
        <w:rPr>
          <w:rFonts w:eastAsia="TimesNewRoman"/>
          <w:szCs w:val="22"/>
          <w:lang w:val="pl-PL"/>
        </w:rPr>
        <w:t xml:space="preserve"> </w:t>
      </w:r>
      <w:r w:rsidRPr="00F97E1A">
        <w:rPr>
          <w:rFonts w:eastAsia="TimesNewRoman"/>
          <w:szCs w:val="22"/>
          <w:lang w:val="pl-PL"/>
        </w:rPr>
        <w:t>(ESRD) na hemodijalizi. Dodatno, pomoću populaci</w:t>
      </w:r>
      <w:r w:rsidR="00132F1F">
        <w:rPr>
          <w:rFonts w:eastAsia="TimesNewRoman"/>
          <w:szCs w:val="22"/>
          <w:lang w:val="pl-PL"/>
        </w:rPr>
        <w:t>onih</w:t>
      </w:r>
      <w:r w:rsidRPr="00F97E1A">
        <w:rPr>
          <w:rFonts w:eastAsia="TimesNewRoman"/>
          <w:szCs w:val="22"/>
          <w:lang w:val="pl-PL"/>
        </w:rPr>
        <w:t xml:space="preserve"> farmakokinetičkih analiza proc</w:t>
      </w:r>
      <w:r w:rsidR="00132F1F">
        <w:rPr>
          <w:rFonts w:eastAsia="TimesNewRoman"/>
          <w:szCs w:val="22"/>
          <w:lang w:val="pl-PL"/>
        </w:rPr>
        <w:t>i</w:t>
      </w:r>
      <w:r w:rsidR="008625F0" w:rsidRPr="00F97E1A">
        <w:rPr>
          <w:rFonts w:eastAsia="TimesNewRoman"/>
          <w:szCs w:val="22"/>
          <w:lang w:val="pl-PL"/>
        </w:rPr>
        <w:t>j</w:t>
      </w:r>
      <w:r w:rsidRPr="00F97E1A">
        <w:rPr>
          <w:rFonts w:eastAsia="TimesNewRoman"/>
          <w:szCs w:val="22"/>
          <w:lang w:val="pl-PL"/>
        </w:rPr>
        <w:t>enjeni su uticaji</w:t>
      </w:r>
      <w:r w:rsidR="007136ED" w:rsidRPr="00F97E1A">
        <w:rPr>
          <w:rFonts w:eastAsia="TimesNewRoman"/>
          <w:szCs w:val="22"/>
          <w:lang w:val="pl-PL"/>
        </w:rPr>
        <w:t xml:space="preserve"> </w:t>
      </w:r>
      <w:r w:rsidRPr="00F97E1A">
        <w:rPr>
          <w:rFonts w:eastAsia="TimesNewRoman"/>
          <w:szCs w:val="22"/>
          <w:lang w:val="pl-PL"/>
        </w:rPr>
        <w:t>oštećenja funkcije bubrega na farmakokinetiku sitagliptina kod pacijenata sa dijabetesom tipa 2 i blagim,</w:t>
      </w:r>
      <w:r w:rsidR="007136ED" w:rsidRPr="00F97E1A">
        <w:rPr>
          <w:rFonts w:eastAsia="TimesNewRoman"/>
          <w:szCs w:val="22"/>
          <w:lang w:val="pl-PL"/>
        </w:rPr>
        <w:t xml:space="preserve"> </w:t>
      </w:r>
      <w:r w:rsidRPr="00F97E1A">
        <w:rPr>
          <w:rFonts w:eastAsia="TimesNewRoman"/>
          <w:szCs w:val="22"/>
          <w:lang w:val="pl-PL"/>
        </w:rPr>
        <w:t>um</w:t>
      </w:r>
      <w:r w:rsidR="008625F0" w:rsidRPr="00F97E1A">
        <w:rPr>
          <w:rFonts w:eastAsia="TimesNewRoman"/>
          <w:szCs w:val="22"/>
          <w:lang w:val="pl-PL"/>
        </w:rPr>
        <w:t>j</w:t>
      </w:r>
      <w:r w:rsidRPr="00F97E1A">
        <w:rPr>
          <w:rFonts w:eastAsia="TimesNewRoman"/>
          <w:szCs w:val="22"/>
          <w:lang w:val="pl-PL"/>
        </w:rPr>
        <w:t>erenim ili teškim oštećenjem funkcije bubrega (uključujući terminalnu bubrežnu bolest).</w:t>
      </w:r>
    </w:p>
    <w:p w14:paraId="2030D371" w14:textId="77777777" w:rsidR="00C964F6" w:rsidRPr="00F97E1A" w:rsidRDefault="00C964F6" w:rsidP="00C76F5E">
      <w:pPr>
        <w:tabs>
          <w:tab w:val="clear" w:pos="284"/>
        </w:tabs>
        <w:autoSpaceDE w:val="0"/>
        <w:autoSpaceDN w:val="0"/>
        <w:adjustRightInd w:val="0"/>
        <w:jc w:val="left"/>
        <w:rPr>
          <w:rFonts w:eastAsia="TimesNewRoman"/>
          <w:szCs w:val="22"/>
          <w:lang w:val="pl-PL"/>
        </w:rPr>
      </w:pPr>
    </w:p>
    <w:p w14:paraId="755D27C1" w14:textId="08D4433A" w:rsidR="00B12305" w:rsidRPr="00F97E1A" w:rsidRDefault="00C964F6"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lastRenderedPageBreak/>
        <w:t>U poređenju sa zdravim dobrovoljcima, kod pacijenata sa blagim oštećenjem funkcije bubrega</w:t>
      </w:r>
      <w:r w:rsidR="007136ED" w:rsidRPr="00F97E1A">
        <w:rPr>
          <w:rFonts w:eastAsia="TimesNewRoman"/>
          <w:szCs w:val="22"/>
          <w:lang w:val="pl-PL"/>
        </w:rPr>
        <w:t xml:space="preserve"> </w:t>
      </w:r>
      <w:r w:rsidRPr="00F97E1A">
        <w:rPr>
          <w:rFonts w:eastAsia="TimesNewRoman"/>
          <w:szCs w:val="22"/>
          <w:lang w:val="pl-PL"/>
        </w:rPr>
        <w:t>(GFR od ≥ 60 do &lt; 90 m</w:t>
      </w:r>
      <w:r w:rsidR="00872EE5" w:rsidRPr="00F97E1A">
        <w:rPr>
          <w:rFonts w:eastAsia="TimesNewRoman"/>
          <w:szCs w:val="22"/>
          <w:lang w:val="pl-PL"/>
        </w:rPr>
        <w:t>l</w:t>
      </w:r>
      <w:r w:rsidRPr="00F97E1A">
        <w:rPr>
          <w:rFonts w:eastAsia="TimesNewRoman"/>
          <w:szCs w:val="22"/>
          <w:lang w:val="pl-PL"/>
        </w:rPr>
        <w:t>/min) i pacijenata sa um</w:t>
      </w:r>
      <w:r w:rsidR="008625F0" w:rsidRPr="00F97E1A">
        <w:rPr>
          <w:rFonts w:eastAsia="TimesNewRoman"/>
          <w:szCs w:val="22"/>
          <w:lang w:val="pl-PL"/>
        </w:rPr>
        <w:t>j</w:t>
      </w:r>
      <w:r w:rsidRPr="00F97E1A">
        <w:rPr>
          <w:rFonts w:eastAsia="TimesNewRoman"/>
          <w:szCs w:val="22"/>
          <w:lang w:val="pl-PL"/>
        </w:rPr>
        <w:t>erenim oštećenjem funkcije bubrega (GFR ≥ 45 do</w:t>
      </w:r>
      <w:r w:rsidR="007136ED" w:rsidRPr="00F97E1A">
        <w:rPr>
          <w:rFonts w:eastAsia="TimesNewRoman"/>
          <w:szCs w:val="22"/>
          <w:lang w:val="pl-PL"/>
        </w:rPr>
        <w:t xml:space="preserve"> </w:t>
      </w:r>
      <w:r w:rsidRPr="00F97E1A">
        <w:rPr>
          <w:rFonts w:eastAsia="TimesNewRoman"/>
          <w:szCs w:val="22"/>
          <w:lang w:val="pl-PL"/>
        </w:rPr>
        <w:t>&lt; 60 m</w:t>
      </w:r>
      <w:r w:rsidR="00872EE5" w:rsidRPr="00F97E1A">
        <w:rPr>
          <w:rFonts w:eastAsia="TimesNewRoman"/>
          <w:szCs w:val="22"/>
          <w:lang w:val="pl-PL"/>
        </w:rPr>
        <w:t>l</w:t>
      </w:r>
      <w:r w:rsidRPr="00F97E1A">
        <w:rPr>
          <w:rFonts w:eastAsia="TimesNewRoman"/>
          <w:szCs w:val="22"/>
          <w:lang w:val="pl-PL"/>
        </w:rPr>
        <w:t>/min) površina ispod krive sitagliptina u plazmi (PIK) je bila povišena 1,2 puta odnosno 1,6 puta.</w:t>
      </w:r>
      <w:r w:rsidR="007136ED" w:rsidRPr="00F97E1A">
        <w:rPr>
          <w:rFonts w:eastAsia="TimesNewRoman"/>
          <w:szCs w:val="22"/>
          <w:lang w:val="pl-PL"/>
        </w:rPr>
        <w:t xml:space="preserve"> </w:t>
      </w:r>
    </w:p>
    <w:p w14:paraId="0C2C5DE9" w14:textId="457AF26C" w:rsidR="001B799C" w:rsidRPr="00F97E1A" w:rsidRDefault="00C964F6"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Budući da povećanja ovog reda ni</w:t>
      </w:r>
      <w:r w:rsidR="00132F1F">
        <w:rPr>
          <w:rFonts w:eastAsia="TimesNewRoman"/>
          <w:szCs w:val="22"/>
          <w:lang w:val="pl-PL"/>
        </w:rPr>
        <w:t>je</w:t>
      </w:r>
      <w:r w:rsidRPr="00F97E1A">
        <w:rPr>
          <w:rFonts w:eastAsia="TimesNewRoman"/>
          <w:szCs w:val="22"/>
          <w:lang w:val="pl-PL"/>
        </w:rPr>
        <w:t>su klinički značajna, kod ovih pacijenata nije potrebno prilagođavanje</w:t>
      </w:r>
      <w:r w:rsidR="007136ED" w:rsidRPr="00F97E1A">
        <w:rPr>
          <w:rFonts w:eastAsia="TimesNewRoman"/>
          <w:szCs w:val="22"/>
          <w:lang w:val="pl-PL"/>
        </w:rPr>
        <w:t xml:space="preserve"> </w:t>
      </w:r>
      <w:r w:rsidRPr="00F97E1A">
        <w:rPr>
          <w:rFonts w:eastAsia="TimesNewRoman"/>
          <w:szCs w:val="22"/>
          <w:lang w:val="pl-PL"/>
        </w:rPr>
        <w:t>doze.</w:t>
      </w:r>
    </w:p>
    <w:p w14:paraId="1D1B6E8A" w14:textId="77777777" w:rsidR="006C7CC1" w:rsidRPr="00F97E1A" w:rsidRDefault="006C7CC1" w:rsidP="00C76F5E">
      <w:pPr>
        <w:jc w:val="left"/>
        <w:rPr>
          <w:rFonts w:eastAsia="TimesNewRoman"/>
          <w:szCs w:val="22"/>
          <w:lang w:val="pl-PL"/>
        </w:rPr>
      </w:pPr>
    </w:p>
    <w:p w14:paraId="406C7521" w14:textId="3B23E466" w:rsidR="006C7CC1" w:rsidRPr="00F97E1A" w:rsidRDefault="006C7CC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Kod pacijenata sa um</w:t>
      </w:r>
      <w:r w:rsidR="008625F0" w:rsidRPr="00F97E1A">
        <w:rPr>
          <w:rFonts w:eastAsia="TimesNewRoman"/>
          <w:szCs w:val="22"/>
          <w:lang w:val="pl-PL"/>
        </w:rPr>
        <w:t>j</w:t>
      </w:r>
      <w:r w:rsidRPr="00F97E1A">
        <w:rPr>
          <w:rFonts w:eastAsia="TimesNewRoman"/>
          <w:szCs w:val="22"/>
          <w:lang w:val="pl-PL"/>
        </w:rPr>
        <w:t>erenim oštećenjem funkcije bubrega</w:t>
      </w:r>
      <w:r w:rsidR="00242FCB" w:rsidRPr="00F97E1A">
        <w:rPr>
          <w:rFonts w:eastAsia="TimesNewRoman"/>
          <w:szCs w:val="22"/>
          <w:lang w:val="pl-PL"/>
        </w:rPr>
        <w:t xml:space="preserve"> </w:t>
      </w:r>
      <w:r w:rsidRPr="00F97E1A">
        <w:rPr>
          <w:rFonts w:eastAsia="TimesNewRoman"/>
          <w:szCs w:val="22"/>
          <w:lang w:val="pl-PL"/>
        </w:rPr>
        <w:t>(GFR ≥ 30 do &lt; 45 m</w:t>
      </w:r>
      <w:r w:rsidR="00132F1F">
        <w:rPr>
          <w:rFonts w:eastAsia="TimesNewRoman"/>
          <w:szCs w:val="22"/>
          <w:lang w:val="pl-PL"/>
        </w:rPr>
        <w:t>l</w:t>
      </w:r>
      <w:r w:rsidRPr="00F97E1A">
        <w:rPr>
          <w:rFonts w:eastAsia="TimesNewRoman"/>
          <w:szCs w:val="22"/>
          <w:lang w:val="pl-PL"/>
        </w:rPr>
        <w:t>/min) površina ispod krive</w:t>
      </w:r>
      <w:r w:rsidR="005E7309" w:rsidRPr="00F97E1A">
        <w:rPr>
          <w:rFonts w:eastAsia="TimesNewRoman"/>
          <w:szCs w:val="22"/>
          <w:lang w:val="pl-PL"/>
        </w:rPr>
        <w:t xml:space="preserve"> </w:t>
      </w:r>
      <w:r w:rsidRPr="00F97E1A">
        <w:rPr>
          <w:rFonts w:eastAsia="TimesNewRoman"/>
          <w:szCs w:val="22"/>
          <w:lang w:val="pl-PL"/>
        </w:rPr>
        <w:t>sitagliptina u plazmi (PIK) je bi</w:t>
      </w:r>
      <w:r w:rsidR="00242FCB" w:rsidRPr="00F97E1A">
        <w:rPr>
          <w:rFonts w:eastAsia="TimesNewRoman"/>
          <w:szCs w:val="22"/>
          <w:lang w:val="pl-PL"/>
        </w:rPr>
        <w:t>la otprilike dvostruko povećana</w:t>
      </w:r>
      <w:r w:rsidRPr="00F97E1A">
        <w:rPr>
          <w:rFonts w:eastAsia="TimesNewRoman"/>
          <w:szCs w:val="22"/>
          <w:lang w:val="pl-PL"/>
        </w:rPr>
        <w:t>, a kod pacijenata sa teškim oštećenjem</w:t>
      </w:r>
      <w:r w:rsidR="005E7309" w:rsidRPr="00F97E1A">
        <w:rPr>
          <w:rFonts w:eastAsia="TimesNewRoman"/>
          <w:szCs w:val="22"/>
          <w:lang w:val="pl-PL"/>
        </w:rPr>
        <w:t xml:space="preserve"> </w:t>
      </w:r>
      <w:r w:rsidRPr="00F97E1A">
        <w:rPr>
          <w:rFonts w:eastAsia="TimesNewRoman"/>
          <w:szCs w:val="22"/>
          <w:lang w:val="pl-PL"/>
        </w:rPr>
        <w:t>funkcije bubrega (GFR &lt; 3</w:t>
      </w:r>
      <w:r w:rsidR="003C30BD" w:rsidRPr="00F97E1A">
        <w:rPr>
          <w:rFonts w:eastAsia="TimesNewRoman"/>
          <w:szCs w:val="22"/>
          <w:lang w:val="pl-PL"/>
        </w:rPr>
        <w:t>0 m</w:t>
      </w:r>
      <w:r w:rsidR="00132F1F">
        <w:rPr>
          <w:rFonts w:eastAsia="TimesNewRoman"/>
          <w:szCs w:val="22"/>
          <w:lang w:val="pl-PL"/>
        </w:rPr>
        <w:t>l</w:t>
      </w:r>
      <w:r w:rsidR="003C30BD" w:rsidRPr="00F97E1A">
        <w:rPr>
          <w:rFonts w:eastAsia="TimesNewRoman"/>
          <w:szCs w:val="22"/>
          <w:lang w:val="pl-PL"/>
        </w:rPr>
        <w:t>/min) uključujući i pacijen</w:t>
      </w:r>
      <w:r w:rsidRPr="00F97E1A">
        <w:rPr>
          <w:rFonts w:eastAsia="TimesNewRoman"/>
          <w:szCs w:val="22"/>
          <w:lang w:val="pl-PL"/>
        </w:rPr>
        <w:t>te u terminalnoj fazi bubrežne bolesti koji su na</w:t>
      </w:r>
      <w:r w:rsidR="005E7309" w:rsidRPr="00F97E1A">
        <w:rPr>
          <w:rFonts w:eastAsia="TimesNewRoman"/>
          <w:szCs w:val="22"/>
          <w:lang w:val="pl-PL"/>
        </w:rPr>
        <w:t xml:space="preserve"> </w:t>
      </w:r>
      <w:r w:rsidRPr="00F97E1A">
        <w:rPr>
          <w:rFonts w:eastAsia="TimesNewRoman"/>
          <w:szCs w:val="22"/>
          <w:lang w:val="pl-PL"/>
        </w:rPr>
        <w:t>hemodijalizi, to povećanje je bilo četvorostruko.</w:t>
      </w:r>
      <w:r w:rsidR="00132F1F">
        <w:rPr>
          <w:rFonts w:eastAsia="TimesNewRoman"/>
          <w:szCs w:val="22"/>
          <w:lang w:val="pl-PL"/>
        </w:rPr>
        <w:t xml:space="preserve"> </w:t>
      </w:r>
      <w:r w:rsidRPr="00F97E1A">
        <w:rPr>
          <w:rFonts w:eastAsia="TimesNewRoman"/>
          <w:szCs w:val="22"/>
          <w:lang w:val="pl-PL"/>
        </w:rPr>
        <w:t>Sitagliptin se um</w:t>
      </w:r>
      <w:r w:rsidR="008625F0" w:rsidRPr="00F97E1A">
        <w:rPr>
          <w:rFonts w:eastAsia="TimesNewRoman"/>
          <w:szCs w:val="22"/>
          <w:lang w:val="pl-PL"/>
        </w:rPr>
        <w:t>j</w:t>
      </w:r>
      <w:r w:rsidRPr="00F97E1A">
        <w:rPr>
          <w:rFonts w:eastAsia="TimesNewRoman"/>
          <w:szCs w:val="22"/>
          <w:lang w:val="pl-PL"/>
        </w:rPr>
        <w:t>ereno uklanjao iz organizma</w:t>
      </w:r>
      <w:r w:rsidR="005E7309" w:rsidRPr="00F97E1A">
        <w:rPr>
          <w:rFonts w:eastAsia="TimesNewRoman"/>
          <w:szCs w:val="22"/>
          <w:lang w:val="pl-PL"/>
        </w:rPr>
        <w:t xml:space="preserve"> </w:t>
      </w:r>
      <w:r w:rsidRPr="00F97E1A">
        <w:rPr>
          <w:rFonts w:eastAsia="TimesNewRoman"/>
          <w:szCs w:val="22"/>
          <w:lang w:val="pl-PL"/>
        </w:rPr>
        <w:t>hemodijalizom (13,5% tokom sesije hemodijalize u trajanju od 3 do 4 sata, a koja je započeta 4 sata nakon</w:t>
      </w:r>
      <w:r w:rsidR="005E7309" w:rsidRPr="00F97E1A">
        <w:rPr>
          <w:rFonts w:eastAsia="TimesNewRoman"/>
          <w:szCs w:val="22"/>
          <w:lang w:val="pl-PL"/>
        </w:rPr>
        <w:t xml:space="preserve"> </w:t>
      </w:r>
      <w:r w:rsidRPr="00F97E1A">
        <w:rPr>
          <w:rFonts w:eastAsia="TimesNewRoman"/>
          <w:szCs w:val="22"/>
          <w:lang w:val="pl-PL"/>
        </w:rPr>
        <w:t>doziranja l</w:t>
      </w:r>
      <w:r w:rsidR="008625F0" w:rsidRPr="00F97E1A">
        <w:rPr>
          <w:rFonts w:eastAsia="TimesNewRoman"/>
          <w:szCs w:val="22"/>
          <w:lang w:val="pl-PL"/>
        </w:rPr>
        <w:t>ij</w:t>
      </w:r>
      <w:r w:rsidRPr="00F97E1A">
        <w:rPr>
          <w:rFonts w:eastAsia="TimesNewRoman"/>
          <w:szCs w:val="22"/>
          <w:lang w:val="pl-PL"/>
        </w:rPr>
        <w:t>eka). Da bi se postigle koncentracije sitagliptina u plazmi slične onima kod pacijenata sa</w:t>
      </w:r>
      <w:r w:rsidR="005E7309" w:rsidRPr="00F97E1A">
        <w:rPr>
          <w:rFonts w:eastAsia="TimesNewRoman"/>
          <w:szCs w:val="22"/>
          <w:lang w:val="pl-PL"/>
        </w:rPr>
        <w:t xml:space="preserve"> </w:t>
      </w:r>
      <w:r w:rsidRPr="00F97E1A">
        <w:rPr>
          <w:rFonts w:eastAsia="TimesNewRoman"/>
          <w:szCs w:val="22"/>
          <w:lang w:val="pl-PL"/>
        </w:rPr>
        <w:t>normalnom funkcijom bubrega, preporučuje se prim</w:t>
      </w:r>
      <w:r w:rsidR="008625F0" w:rsidRPr="00F97E1A">
        <w:rPr>
          <w:rFonts w:eastAsia="TimesNewRoman"/>
          <w:szCs w:val="22"/>
          <w:lang w:val="pl-PL"/>
        </w:rPr>
        <w:t>j</w:t>
      </w:r>
      <w:r w:rsidRPr="00F97E1A">
        <w:rPr>
          <w:rFonts w:eastAsia="TimesNewRoman"/>
          <w:szCs w:val="22"/>
          <w:lang w:val="pl-PL"/>
        </w:rPr>
        <w:t>ena manjih doza pacijentima sa GFR &lt; 45 m</w:t>
      </w:r>
      <w:r w:rsidR="00132F1F">
        <w:rPr>
          <w:rFonts w:eastAsia="TimesNewRoman"/>
          <w:szCs w:val="22"/>
          <w:lang w:val="pl-PL"/>
        </w:rPr>
        <w:t>l</w:t>
      </w:r>
      <w:r w:rsidRPr="00F97E1A">
        <w:rPr>
          <w:rFonts w:eastAsia="TimesNewRoman"/>
          <w:szCs w:val="22"/>
          <w:lang w:val="pl-PL"/>
        </w:rPr>
        <w:t>/min</w:t>
      </w:r>
      <w:r w:rsidR="005E7309" w:rsidRPr="00F97E1A">
        <w:rPr>
          <w:rFonts w:eastAsia="TimesNewRoman"/>
          <w:szCs w:val="22"/>
          <w:lang w:val="pl-PL"/>
        </w:rPr>
        <w:t xml:space="preserve"> </w:t>
      </w:r>
      <w:r w:rsidRPr="00F97E1A">
        <w:rPr>
          <w:rFonts w:eastAsia="TimesNewRoman"/>
          <w:szCs w:val="22"/>
          <w:lang w:val="pl-PL"/>
        </w:rPr>
        <w:t>(</w:t>
      </w:r>
      <w:r w:rsidR="00872EE5" w:rsidRPr="00F97E1A">
        <w:rPr>
          <w:rFonts w:eastAsia="TimesNewRoman"/>
          <w:szCs w:val="22"/>
          <w:lang w:val="pl-PL"/>
        </w:rPr>
        <w:t xml:space="preserve">vidjeti dio </w:t>
      </w:r>
      <w:r w:rsidRPr="00F97E1A">
        <w:rPr>
          <w:rFonts w:eastAsia="TimesNewRoman"/>
          <w:szCs w:val="22"/>
          <w:lang w:val="pl-PL"/>
        </w:rPr>
        <w:t xml:space="preserve"> 4.2).</w:t>
      </w:r>
    </w:p>
    <w:p w14:paraId="1BD65A64" w14:textId="77777777" w:rsidR="006C7CC1" w:rsidRPr="00F97E1A" w:rsidRDefault="006C7CC1">
      <w:pPr>
        <w:tabs>
          <w:tab w:val="clear" w:pos="284"/>
        </w:tabs>
        <w:autoSpaceDE w:val="0"/>
        <w:autoSpaceDN w:val="0"/>
        <w:adjustRightInd w:val="0"/>
        <w:rPr>
          <w:rFonts w:eastAsia="TimesNewRoman"/>
          <w:szCs w:val="22"/>
          <w:lang w:val="pl-PL"/>
        </w:rPr>
      </w:pPr>
    </w:p>
    <w:p w14:paraId="09567B48" w14:textId="77777777" w:rsidR="006C7CC1" w:rsidRPr="00F97E1A" w:rsidRDefault="006C7CC1" w:rsidP="00C76F5E">
      <w:pPr>
        <w:tabs>
          <w:tab w:val="clear" w:pos="284"/>
        </w:tabs>
        <w:autoSpaceDE w:val="0"/>
        <w:autoSpaceDN w:val="0"/>
        <w:adjustRightInd w:val="0"/>
        <w:jc w:val="left"/>
        <w:rPr>
          <w:rFonts w:eastAsia="TimesNewRoman"/>
          <w:i/>
          <w:iCs/>
          <w:szCs w:val="22"/>
          <w:lang w:val="pl-PL"/>
        </w:rPr>
      </w:pPr>
      <w:r w:rsidRPr="00F97E1A">
        <w:rPr>
          <w:rFonts w:eastAsia="TimesNewRoman"/>
          <w:i/>
          <w:iCs/>
          <w:szCs w:val="22"/>
          <w:lang w:val="pl-PL"/>
        </w:rPr>
        <w:t>Oštećenje funkcije jetre</w:t>
      </w:r>
    </w:p>
    <w:p w14:paraId="55C44189" w14:textId="3DD5BB3E" w:rsidR="006C7CC1" w:rsidRPr="00F97E1A" w:rsidRDefault="006C7CC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Nije potrebno prilagođavanje doze l</w:t>
      </w:r>
      <w:r w:rsidR="008625F0" w:rsidRPr="00F97E1A">
        <w:rPr>
          <w:rFonts w:eastAsia="TimesNewRoman"/>
          <w:szCs w:val="22"/>
          <w:lang w:val="pl-PL"/>
        </w:rPr>
        <w:t>ij</w:t>
      </w:r>
      <w:r w:rsidRPr="00F97E1A">
        <w:rPr>
          <w:rFonts w:eastAsia="TimesNewRoman"/>
          <w:szCs w:val="22"/>
          <w:lang w:val="pl-PL"/>
        </w:rPr>
        <w:t>eka Dolista kod pacijenata sa blagim ili um</w:t>
      </w:r>
      <w:r w:rsidR="00DB19F1" w:rsidRPr="00F97E1A">
        <w:rPr>
          <w:rFonts w:eastAsia="TimesNewRoman"/>
          <w:szCs w:val="22"/>
          <w:lang w:val="pl-PL"/>
        </w:rPr>
        <w:t>j</w:t>
      </w:r>
      <w:r w:rsidRPr="00F97E1A">
        <w:rPr>
          <w:rFonts w:eastAsia="TimesNewRoman"/>
          <w:szCs w:val="22"/>
          <w:lang w:val="pl-PL"/>
        </w:rPr>
        <w:t>erenim oštećenjem funkcije</w:t>
      </w:r>
      <w:r w:rsidR="009F5093" w:rsidRPr="00F97E1A">
        <w:rPr>
          <w:rFonts w:eastAsia="TimesNewRoman"/>
          <w:szCs w:val="22"/>
          <w:lang w:val="pl-PL"/>
        </w:rPr>
        <w:t xml:space="preserve"> </w:t>
      </w:r>
      <w:r w:rsidRPr="00F97E1A">
        <w:rPr>
          <w:rFonts w:eastAsia="TimesNewRoman"/>
          <w:szCs w:val="22"/>
          <w:lang w:val="pl-PL"/>
        </w:rPr>
        <w:t>jetre (</w:t>
      </w:r>
      <w:r w:rsidRPr="00F97E1A">
        <w:rPr>
          <w:rFonts w:eastAsia="TimesNewRoman"/>
          <w:i/>
          <w:iCs/>
          <w:szCs w:val="22"/>
          <w:lang w:val="pl-PL"/>
        </w:rPr>
        <w:t>Child-Pugh</w:t>
      </w:r>
      <w:r w:rsidRPr="00F97E1A">
        <w:rPr>
          <w:rFonts w:eastAsia="TimesNewRoman"/>
          <w:szCs w:val="22"/>
          <w:lang w:val="pl-PL"/>
        </w:rPr>
        <w:t xml:space="preserve"> skor ≤ 9). Ne postoji kliničko iskustvo kod pacijenata sa teškim oštećenjem funkcije jetre</w:t>
      </w:r>
      <w:r w:rsidR="009F5093" w:rsidRPr="00F97E1A">
        <w:rPr>
          <w:rFonts w:eastAsia="TimesNewRoman"/>
          <w:szCs w:val="22"/>
          <w:lang w:val="pl-PL"/>
        </w:rPr>
        <w:t xml:space="preserve"> </w:t>
      </w:r>
      <w:r w:rsidRPr="00F97E1A">
        <w:rPr>
          <w:rFonts w:eastAsia="TimesNewRoman"/>
          <w:szCs w:val="22"/>
          <w:lang w:val="pl-PL"/>
        </w:rPr>
        <w:t>(</w:t>
      </w:r>
      <w:r w:rsidRPr="00F97E1A">
        <w:rPr>
          <w:rFonts w:eastAsia="TimesNewRoman"/>
          <w:i/>
          <w:iCs/>
          <w:szCs w:val="22"/>
          <w:lang w:val="pl-PL"/>
        </w:rPr>
        <w:t>Child-Pugh</w:t>
      </w:r>
      <w:r w:rsidRPr="00F97E1A">
        <w:rPr>
          <w:rFonts w:eastAsia="TimesNewRoman"/>
          <w:szCs w:val="22"/>
          <w:lang w:val="pl-PL"/>
        </w:rPr>
        <w:t xml:space="preserve"> skor &gt; 9). Međutim, budući da se sitagliptin primarno eliminiše preko bubrega, ne očekuje se</w:t>
      </w:r>
      <w:r w:rsidR="009F5093" w:rsidRPr="00F97E1A">
        <w:rPr>
          <w:rFonts w:eastAsia="TimesNewRoman"/>
          <w:szCs w:val="22"/>
          <w:lang w:val="pl-PL"/>
        </w:rPr>
        <w:t xml:space="preserve"> </w:t>
      </w:r>
      <w:r w:rsidRPr="00F97E1A">
        <w:rPr>
          <w:rFonts w:eastAsia="TimesNewRoman"/>
          <w:szCs w:val="22"/>
          <w:lang w:val="pl-PL"/>
        </w:rPr>
        <w:t>da bi teško oštećenje funkcije jetre moglo da utiče na farmakokinetiku sitagliptina.</w:t>
      </w:r>
    </w:p>
    <w:p w14:paraId="65131071" w14:textId="77777777" w:rsidR="006C7CC1" w:rsidRPr="00F97E1A" w:rsidRDefault="006C7CC1" w:rsidP="00C76F5E">
      <w:pPr>
        <w:jc w:val="left"/>
        <w:rPr>
          <w:rFonts w:eastAsia="TimesNewRoman"/>
          <w:szCs w:val="22"/>
          <w:lang w:val="pl-PL"/>
        </w:rPr>
      </w:pPr>
    </w:p>
    <w:p w14:paraId="276A9991" w14:textId="77777777" w:rsidR="006C7CC1" w:rsidRPr="007C3012" w:rsidRDefault="006C7CC1" w:rsidP="00C76F5E">
      <w:pPr>
        <w:tabs>
          <w:tab w:val="clear" w:pos="284"/>
        </w:tabs>
        <w:autoSpaceDE w:val="0"/>
        <w:autoSpaceDN w:val="0"/>
        <w:adjustRightInd w:val="0"/>
        <w:jc w:val="left"/>
        <w:rPr>
          <w:i/>
          <w:iCs/>
          <w:szCs w:val="22"/>
          <w:lang w:val="pl-PL"/>
        </w:rPr>
      </w:pPr>
      <w:r w:rsidRPr="007C3012">
        <w:rPr>
          <w:i/>
          <w:iCs/>
          <w:szCs w:val="22"/>
          <w:lang w:val="pl-PL"/>
        </w:rPr>
        <w:t>Stariji pacijenti</w:t>
      </w:r>
    </w:p>
    <w:p w14:paraId="3F921356" w14:textId="290FE23B" w:rsidR="006C7CC1" w:rsidRPr="00F97E1A" w:rsidRDefault="006C7CC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Nije potrebno prilagođavanje doze na osnovu</w:t>
      </w:r>
      <w:r w:rsidR="00132F1F">
        <w:rPr>
          <w:rFonts w:eastAsia="TimesNewRoman"/>
          <w:szCs w:val="22"/>
          <w:lang w:val="pl-PL"/>
        </w:rPr>
        <w:t xml:space="preserve"> </w:t>
      </w:r>
      <w:r w:rsidRPr="00F97E1A">
        <w:rPr>
          <w:rFonts w:eastAsia="TimesNewRoman"/>
          <w:szCs w:val="22"/>
          <w:lang w:val="pl-PL"/>
        </w:rPr>
        <w:t>starosti pacijenta. Prema podacima iz analize</w:t>
      </w:r>
      <w:r w:rsidR="009F5093" w:rsidRPr="00F97E1A">
        <w:rPr>
          <w:rFonts w:eastAsia="TimesNewRoman"/>
          <w:szCs w:val="22"/>
          <w:lang w:val="pl-PL"/>
        </w:rPr>
        <w:t xml:space="preserve"> </w:t>
      </w:r>
      <w:r w:rsidRPr="00F97E1A">
        <w:rPr>
          <w:rFonts w:eastAsia="TimesNewRoman"/>
          <w:szCs w:val="22"/>
          <w:lang w:val="pl-PL"/>
        </w:rPr>
        <w:t>populacionih studija farmakokinetike Faze I i Faze II, godine nemaju klinički značajan uticaj na</w:t>
      </w:r>
      <w:r w:rsidR="009F5093" w:rsidRPr="00F97E1A">
        <w:rPr>
          <w:rFonts w:eastAsia="TimesNewRoman"/>
          <w:szCs w:val="22"/>
          <w:lang w:val="pl-PL"/>
        </w:rPr>
        <w:t xml:space="preserve"> </w:t>
      </w:r>
      <w:r w:rsidRPr="00F97E1A">
        <w:rPr>
          <w:rFonts w:eastAsia="TimesNewRoman"/>
          <w:szCs w:val="22"/>
          <w:lang w:val="pl-PL"/>
        </w:rPr>
        <w:t>farmakokinetiku sitagliptina. Stariji pacijenti (</w:t>
      </w:r>
      <w:r w:rsidR="00132F1F">
        <w:rPr>
          <w:rFonts w:eastAsia="TimesNewRoman"/>
          <w:szCs w:val="22"/>
          <w:lang w:val="pl-PL"/>
        </w:rPr>
        <w:t xml:space="preserve">od </w:t>
      </w:r>
      <w:r w:rsidRPr="00F97E1A">
        <w:rPr>
          <w:rFonts w:eastAsia="TimesNewRoman"/>
          <w:szCs w:val="22"/>
          <w:lang w:val="pl-PL"/>
        </w:rPr>
        <w:t>65 do 80 godina starosti) su imali za oko 19% veće</w:t>
      </w:r>
      <w:r w:rsidR="009F5093" w:rsidRPr="00F97E1A">
        <w:rPr>
          <w:rFonts w:eastAsia="TimesNewRoman"/>
          <w:szCs w:val="22"/>
          <w:lang w:val="pl-PL"/>
        </w:rPr>
        <w:t xml:space="preserve"> </w:t>
      </w:r>
      <w:r w:rsidRPr="00F97E1A">
        <w:rPr>
          <w:rFonts w:eastAsia="TimesNewRoman"/>
          <w:szCs w:val="22"/>
          <w:lang w:val="pl-PL"/>
        </w:rPr>
        <w:t>koncentracije sitagliptina u plazmi u poređenju sa mlađim pacijentima.</w:t>
      </w:r>
    </w:p>
    <w:p w14:paraId="61FCA4E7" w14:textId="77777777" w:rsidR="006C7CC1" w:rsidRPr="00F97E1A" w:rsidRDefault="006C7CC1">
      <w:pPr>
        <w:tabs>
          <w:tab w:val="clear" w:pos="284"/>
        </w:tabs>
        <w:autoSpaceDE w:val="0"/>
        <w:autoSpaceDN w:val="0"/>
        <w:adjustRightInd w:val="0"/>
        <w:rPr>
          <w:rFonts w:eastAsia="TimesNewRoman"/>
          <w:szCs w:val="22"/>
          <w:lang w:val="pl-PL"/>
        </w:rPr>
      </w:pPr>
    </w:p>
    <w:p w14:paraId="344F29E1" w14:textId="77777777" w:rsidR="006C7CC1" w:rsidRPr="00F97E1A" w:rsidRDefault="006C7CC1" w:rsidP="00C76F5E">
      <w:pPr>
        <w:tabs>
          <w:tab w:val="clear" w:pos="284"/>
        </w:tabs>
        <w:autoSpaceDE w:val="0"/>
        <w:autoSpaceDN w:val="0"/>
        <w:adjustRightInd w:val="0"/>
        <w:jc w:val="left"/>
        <w:rPr>
          <w:i/>
          <w:iCs/>
          <w:szCs w:val="22"/>
          <w:lang w:val="pl-PL"/>
        </w:rPr>
      </w:pPr>
      <w:r w:rsidRPr="00F97E1A">
        <w:rPr>
          <w:i/>
          <w:iCs/>
          <w:szCs w:val="22"/>
          <w:lang w:val="pl-PL"/>
        </w:rPr>
        <w:t>Pedijatrijski pacijenti</w:t>
      </w:r>
    </w:p>
    <w:p w14:paraId="7D90B00F" w14:textId="6166BFE2" w:rsidR="00C068F1" w:rsidRPr="00F97E1A" w:rsidRDefault="00C068F1" w:rsidP="00C76F5E">
      <w:pPr>
        <w:tabs>
          <w:tab w:val="clear" w:pos="284"/>
        </w:tabs>
        <w:autoSpaceDE w:val="0"/>
        <w:autoSpaceDN w:val="0"/>
        <w:adjustRightInd w:val="0"/>
        <w:jc w:val="left"/>
        <w:rPr>
          <w:rFonts w:eastAsia="TimesNewRoman"/>
          <w:szCs w:val="22"/>
        </w:rPr>
      </w:pPr>
      <w:r w:rsidRPr="00F97E1A">
        <w:rPr>
          <w:rFonts w:eastAsia="TimesNewRoman"/>
          <w:szCs w:val="22"/>
        </w:rPr>
        <w:t>Farmakokinetika sitagliptina (pri prim</w:t>
      </w:r>
      <w:r w:rsidR="00DB19F1" w:rsidRPr="00F97E1A">
        <w:rPr>
          <w:rFonts w:eastAsia="TimesNewRoman"/>
          <w:szCs w:val="22"/>
        </w:rPr>
        <w:t>j</w:t>
      </w:r>
      <w:r w:rsidRPr="00F97E1A">
        <w:rPr>
          <w:rFonts w:eastAsia="TimesNewRoman"/>
          <w:szCs w:val="22"/>
        </w:rPr>
        <w:t xml:space="preserve">eni pojedinačnih doza </w:t>
      </w:r>
      <w:proofErr w:type="gramStart"/>
      <w:r w:rsidRPr="00F97E1A">
        <w:rPr>
          <w:rFonts w:eastAsia="TimesNewRoman"/>
          <w:szCs w:val="22"/>
        </w:rPr>
        <w:t>od</w:t>
      </w:r>
      <w:proofErr w:type="gramEnd"/>
      <w:r w:rsidRPr="00F97E1A">
        <w:rPr>
          <w:rFonts w:eastAsia="TimesNewRoman"/>
          <w:szCs w:val="22"/>
        </w:rPr>
        <w:t xml:space="preserve"> 50 mg, 100 mg ili 200 mg) je ispitivana kod pedijatrijskih pacijenata (uzrasta od 10 do 17 godina) sa dijabetesom tip 2. </w:t>
      </w:r>
      <w:proofErr w:type="gramStart"/>
      <w:r w:rsidRPr="00F97E1A">
        <w:rPr>
          <w:rFonts w:eastAsia="TimesNewRoman"/>
          <w:szCs w:val="22"/>
        </w:rPr>
        <w:t>U ovoj populaciji, dozno prilagođena vr</w:t>
      </w:r>
      <w:r w:rsidR="00132F1F">
        <w:rPr>
          <w:rFonts w:eastAsia="TimesNewRoman"/>
          <w:szCs w:val="22"/>
        </w:rPr>
        <w:t>ij</w:t>
      </w:r>
      <w:r w:rsidRPr="00F97E1A">
        <w:rPr>
          <w:rFonts w:eastAsia="TimesNewRoman"/>
          <w:szCs w:val="22"/>
        </w:rPr>
        <w:t xml:space="preserve">ednost PIK-a sitagliptina u plazmi je bila približno 18% manja u poređenju sa odraslim pacijentima sa dijabetesom tip 2 za dozu od 100 mg. Ovo se ne smatra klinički značajnom razlikom u poređenju sa odraslim pacijentima na osnovu </w:t>
      </w:r>
      <w:r w:rsidR="00132F1F">
        <w:rPr>
          <w:rFonts w:eastAsia="TimesNewRoman"/>
          <w:szCs w:val="22"/>
        </w:rPr>
        <w:t>ujednačenog</w:t>
      </w:r>
      <w:r w:rsidRPr="00F97E1A">
        <w:rPr>
          <w:rFonts w:eastAsia="TimesNewRoman"/>
          <w:szCs w:val="22"/>
        </w:rPr>
        <w:t xml:space="preserve"> odnosa PK/PD između doza od 50 mg i 100 mg. Ni</w:t>
      </w:r>
      <w:r w:rsidR="00DB19F1" w:rsidRPr="00F97E1A">
        <w:rPr>
          <w:rFonts w:eastAsia="TimesNewRoman"/>
          <w:szCs w:val="22"/>
        </w:rPr>
        <w:t>je</w:t>
      </w:r>
      <w:r w:rsidRPr="00F97E1A">
        <w:rPr>
          <w:rFonts w:eastAsia="TimesNewRoman"/>
          <w:szCs w:val="22"/>
        </w:rPr>
        <w:t>su sprovedene studije sa sitagliptinom kod pedijatrijskih pacijenata uzrasta &lt; 10 godina.</w:t>
      </w:r>
      <w:proofErr w:type="gramEnd"/>
    </w:p>
    <w:p w14:paraId="5C066F28" w14:textId="4BA7C07F" w:rsidR="006C7CC1" w:rsidRPr="00F97E1A" w:rsidRDefault="006C7CC1" w:rsidP="00C76F5E">
      <w:pPr>
        <w:tabs>
          <w:tab w:val="clear" w:pos="284"/>
        </w:tabs>
        <w:autoSpaceDE w:val="0"/>
        <w:autoSpaceDN w:val="0"/>
        <w:adjustRightInd w:val="0"/>
        <w:jc w:val="left"/>
        <w:rPr>
          <w:rFonts w:eastAsia="TimesNewRoman"/>
          <w:szCs w:val="22"/>
          <w:lang w:val="pl-PL"/>
        </w:rPr>
      </w:pPr>
      <w:r w:rsidRPr="00F97E1A">
        <w:rPr>
          <w:rFonts w:eastAsia="TimesNewRoman"/>
          <w:szCs w:val="22"/>
          <w:lang w:val="pl-PL"/>
        </w:rPr>
        <w:t>.</w:t>
      </w:r>
    </w:p>
    <w:p w14:paraId="7DE34A3D" w14:textId="77777777" w:rsidR="006C7CC1" w:rsidRPr="00F97E1A" w:rsidRDefault="006C7CC1">
      <w:pPr>
        <w:tabs>
          <w:tab w:val="clear" w:pos="284"/>
        </w:tabs>
        <w:autoSpaceDE w:val="0"/>
        <w:autoSpaceDN w:val="0"/>
        <w:adjustRightInd w:val="0"/>
        <w:rPr>
          <w:rFonts w:eastAsia="TimesNewRoman"/>
          <w:szCs w:val="22"/>
          <w:lang w:val="pl-PL"/>
        </w:rPr>
      </w:pPr>
    </w:p>
    <w:p w14:paraId="13A3F7E8" w14:textId="77777777" w:rsidR="006C7CC1" w:rsidRPr="00F97E1A" w:rsidRDefault="006C7CC1">
      <w:pPr>
        <w:tabs>
          <w:tab w:val="clear" w:pos="284"/>
        </w:tabs>
        <w:autoSpaceDE w:val="0"/>
        <w:autoSpaceDN w:val="0"/>
        <w:adjustRightInd w:val="0"/>
        <w:rPr>
          <w:i/>
          <w:iCs/>
          <w:szCs w:val="22"/>
          <w:lang w:val="pl-PL"/>
        </w:rPr>
      </w:pPr>
      <w:r w:rsidRPr="00F97E1A">
        <w:rPr>
          <w:i/>
          <w:iCs/>
          <w:szCs w:val="22"/>
          <w:lang w:val="pl-PL"/>
        </w:rPr>
        <w:t>Ostale karakteristike pacijenata</w:t>
      </w:r>
    </w:p>
    <w:p w14:paraId="146A2892" w14:textId="3DDC21C2" w:rsidR="006C7CC1" w:rsidRPr="00F97E1A" w:rsidRDefault="006C7CC1">
      <w:pPr>
        <w:tabs>
          <w:tab w:val="clear" w:pos="284"/>
        </w:tabs>
        <w:autoSpaceDE w:val="0"/>
        <w:autoSpaceDN w:val="0"/>
        <w:adjustRightInd w:val="0"/>
        <w:rPr>
          <w:rFonts w:eastAsia="TimesNewRoman"/>
          <w:szCs w:val="22"/>
          <w:lang w:val="pl-PL"/>
        </w:rPr>
      </w:pPr>
      <w:r w:rsidRPr="00F97E1A">
        <w:rPr>
          <w:rFonts w:eastAsia="TimesNewRoman"/>
          <w:szCs w:val="22"/>
          <w:lang w:val="pl-PL"/>
        </w:rPr>
        <w:t>Nije potrebno prilagođavanje doze na osnovu pola, rase ili indeksa t</w:t>
      </w:r>
      <w:r w:rsidR="008625F0" w:rsidRPr="00F97E1A">
        <w:rPr>
          <w:rFonts w:eastAsia="TimesNewRoman"/>
          <w:szCs w:val="22"/>
          <w:lang w:val="pl-PL"/>
        </w:rPr>
        <w:t>j</w:t>
      </w:r>
      <w:r w:rsidRPr="00F97E1A">
        <w:rPr>
          <w:rFonts w:eastAsia="TimesNewRoman"/>
          <w:szCs w:val="22"/>
          <w:lang w:val="pl-PL"/>
        </w:rPr>
        <w:t>elesne mase pacijenta. Prema podacima</w:t>
      </w:r>
      <w:r w:rsidR="00793255" w:rsidRPr="00F97E1A">
        <w:rPr>
          <w:rFonts w:eastAsia="TimesNewRoman"/>
          <w:szCs w:val="22"/>
          <w:lang w:val="pl-PL"/>
        </w:rPr>
        <w:t xml:space="preserve"> </w:t>
      </w:r>
      <w:r w:rsidRPr="00F97E1A">
        <w:rPr>
          <w:rFonts w:eastAsia="TimesNewRoman"/>
          <w:szCs w:val="22"/>
          <w:lang w:val="pl-PL"/>
        </w:rPr>
        <w:t xml:space="preserve">iz </w:t>
      </w:r>
      <w:r w:rsidR="00132F1F">
        <w:rPr>
          <w:rFonts w:eastAsia="TimesNewRoman"/>
          <w:szCs w:val="22"/>
          <w:lang w:val="pl-PL"/>
        </w:rPr>
        <w:t>zajedničke</w:t>
      </w:r>
      <w:r w:rsidRPr="00F97E1A">
        <w:rPr>
          <w:rFonts w:eastAsia="TimesNewRoman"/>
          <w:szCs w:val="22"/>
          <w:lang w:val="pl-PL"/>
        </w:rPr>
        <w:t xml:space="preserve"> analize farmakokinetičkih podataka iz </w:t>
      </w:r>
      <w:r w:rsidR="00132F1F">
        <w:rPr>
          <w:rFonts w:eastAsia="TimesNewRoman"/>
          <w:szCs w:val="22"/>
          <w:lang w:val="pl-PL"/>
        </w:rPr>
        <w:t xml:space="preserve">studije </w:t>
      </w:r>
      <w:r w:rsidRPr="00F97E1A">
        <w:rPr>
          <w:rFonts w:eastAsia="TimesNewRoman"/>
          <w:szCs w:val="22"/>
          <w:lang w:val="pl-PL"/>
        </w:rPr>
        <w:t>Faze I i analize podataka iz populacionih studija</w:t>
      </w:r>
      <w:r w:rsidR="00793255" w:rsidRPr="00F97E1A">
        <w:rPr>
          <w:rFonts w:eastAsia="TimesNewRoman"/>
          <w:szCs w:val="22"/>
          <w:lang w:val="pl-PL"/>
        </w:rPr>
        <w:t xml:space="preserve"> </w:t>
      </w:r>
      <w:r w:rsidRPr="00F97E1A">
        <w:rPr>
          <w:rFonts w:eastAsia="TimesNewRoman"/>
          <w:szCs w:val="22"/>
          <w:lang w:val="pl-PL"/>
        </w:rPr>
        <w:t>farmakokinetike Faze I i Faze II, ove karakteristike nemaju klinički značajan uticaj na farmakokinetiku</w:t>
      </w:r>
      <w:r w:rsidR="00793255" w:rsidRPr="00F97E1A">
        <w:rPr>
          <w:rFonts w:eastAsia="TimesNewRoman"/>
          <w:szCs w:val="22"/>
          <w:lang w:val="pl-PL"/>
        </w:rPr>
        <w:t xml:space="preserve"> </w:t>
      </w:r>
      <w:r w:rsidRPr="00F97E1A">
        <w:rPr>
          <w:rFonts w:eastAsia="TimesNewRoman"/>
          <w:szCs w:val="22"/>
          <w:lang w:val="pl-PL"/>
        </w:rPr>
        <w:t>sitagliptina.</w:t>
      </w:r>
    </w:p>
    <w:p w14:paraId="47A31FBD" w14:textId="77777777" w:rsidR="00C964F6" w:rsidRPr="00F97E1A" w:rsidRDefault="00C964F6">
      <w:pPr>
        <w:rPr>
          <w:szCs w:val="22"/>
          <w:lang w:val="pl-PL"/>
        </w:rPr>
      </w:pPr>
    </w:p>
    <w:p w14:paraId="58056010" w14:textId="77777777" w:rsidR="00CE09F3" w:rsidRPr="00F97E1A" w:rsidRDefault="00CE09F3">
      <w:pPr>
        <w:rPr>
          <w:b/>
          <w:bCs/>
          <w:szCs w:val="22"/>
          <w:lang w:val="ru-RU"/>
        </w:rPr>
      </w:pPr>
      <w:r w:rsidRPr="00F97E1A">
        <w:rPr>
          <w:b/>
          <w:bCs/>
          <w:szCs w:val="22"/>
          <w:lang w:val="ru-RU"/>
        </w:rPr>
        <w:t>5.3. Pretklinički podaci o bezb</w:t>
      </w:r>
      <w:r w:rsidR="008625F0" w:rsidRPr="00F97E1A">
        <w:rPr>
          <w:b/>
          <w:bCs/>
          <w:szCs w:val="22"/>
          <w:lang w:val="sr-Latn-RS"/>
        </w:rPr>
        <w:t>j</w:t>
      </w:r>
      <w:r w:rsidRPr="00F97E1A">
        <w:rPr>
          <w:b/>
          <w:bCs/>
          <w:szCs w:val="22"/>
          <w:lang w:val="ru-RU"/>
        </w:rPr>
        <w:t>ednosti l</w:t>
      </w:r>
      <w:r w:rsidR="008625F0" w:rsidRPr="00F97E1A">
        <w:rPr>
          <w:b/>
          <w:bCs/>
          <w:szCs w:val="22"/>
          <w:lang w:val="sr-Latn-RS"/>
        </w:rPr>
        <w:t>ij</w:t>
      </w:r>
      <w:r w:rsidRPr="00F97E1A">
        <w:rPr>
          <w:b/>
          <w:bCs/>
          <w:szCs w:val="22"/>
          <w:lang w:val="ru-RU"/>
        </w:rPr>
        <w:t>eka</w:t>
      </w:r>
    </w:p>
    <w:p w14:paraId="61432DD0" w14:textId="77777777" w:rsidR="00CE09F3" w:rsidRPr="00F97E1A" w:rsidRDefault="00CE09F3">
      <w:pPr>
        <w:rPr>
          <w:szCs w:val="22"/>
          <w:lang w:val="pl-PL"/>
        </w:rPr>
      </w:pPr>
    </w:p>
    <w:p w14:paraId="694162E5" w14:textId="2D498CC3" w:rsidR="00CE09F3" w:rsidRPr="00F97E1A" w:rsidRDefault="006E2809">
      <w:pPr>
        <w:tabs>
          <w:tab w:val="clear" w:pos="284"/>
        </w:tabs>
        <w:autoSpaceDE w:val="0"/>
        <w:autoSpaceDN w:val="0"/>
        <w:adjustRightInd w:val="0"/>
        <w:rPr>
          <w:rFonts w:eastAsia="TimesNewRoman"/>
          <w:szCs w:val="22"/>
          <w:lang w:val="pl-PL"/>
        </w:rPr>
      </w:pPr>
      <w:r w:rsidRPr="00F97E1A">
        <w:rPr>
          <w:rFonts w:eastAsia="TimesNewRoman"/>
          <w:szCs w:val="22"/>
          <w:lang w:val="pl-PL"/>
        </w:rPr>
        <w:t>Kod glodara su uočeni toksični efekti na bubre</w:t>
      </w:r>
      <w:r w:rsidR="00132F1F">
        <w:rPr>
          <w:rFonts w:eastAsia="TimesNewRoman"/>
          <w:szCs w:val="22"/>
          <w:lang w:val="pl-PL"/>
        </w:rPr>
        <w:t>ge</w:t>
      </w:r>
      <w:r w:rsidRPr="00F97E1A">
        <w:rPr>
          <w:rFonts w:eastAsia="TimesNewRoman"/>
          <w:szCs w:val="22"/>
          <w:lang w:val="pl-PL"/>
        </w:rPr>
        <w:t xml:space="preserve"> i jetr</w:t>
      </w:r>
      <w:r w:rsidR="00132F1F">
        <w:rPr>
          <w:rFonts w:eastAsia="TimesNewRoman"/>
          <w:szCs w:val="22"/>
          <w:lang w:val="pl-PL"/>
        </w:rPr>
        <w:t>u</w:t>
      </w:r>
      <w:r w:rsidRPr="00F97E1A">
        <w:rPr>
          <w:rFonts w:eastAsia="TimesNewRoman"/>
          <w:szCs w:val="22"/>
          <w:lang w:val="pl-PL"/>
        </w:rPr>
        <w:t xml:space="preserve"> pri vr</w:t>
      </w:r>
      <w:r w:rsidR="008625F0" w:rsidRPr="00F97E1A">
        <w:rPr>
          <w:rFonts w:eastAsia="TimesNewRoman"/>
          <w:szCs w:val="22"/>
          <w:lang w:val="pl-PL"/>
        </w:rPr>
        <w:t>ij</w:t>
      </w:r>
      <w:r w:rsidRPr="00F97E1A">
        <w:rPr>
          <w:rFonts w:eastAsia="TimesNewRoman"/>
          <w:szCs w:val="22"/>
          <w:lang w:val="pl-PL"/>
        </w:rPr>
        <w:t>ednostima sistemske izloženosti koje su bile</w:t>
      </w:r>
      <w:r w:rsidR="00C53DB0" w:rsidRPr="00F97E1A">
        <w:rPr>
          <w:rFonts w:eastAsia="TimesNewRoman"/>
          <w:szCs w:val="22"/>
          <w:lang w:val="pl-PL"/>
        </w:rPr>
        <w:t xml:space="preserve"> </w:t>
      </w:r>
      <w:r w:rsidRPr="00F97E1A">
        <w:rPr>
          <w:rFonts w:eastAsia="TimesNewRoman"/>
          <w:szCs w:val="22"/>
          <w:lang w:val="pl-PL"/>
        </w:rPr>
        <w:t>58 puta veće od nivoa izloženosti kod ljudi, međutim, nivo izloženosti bez efekta uočen je pri</w:t>
      </w:r>
      <w:r w:rsidR="00C53DB0" w:rsidRPr="00F97E1A">
        <w:rPr>
          <w:rFonts w:eastAsia="TimesNewRoman"/>
          <w:szCs w:val="22"/>
          <w:lang w:val="pl-PL"/>
        </w:rPr>
        <w:t xml:space="preserve"> </w:t>
      </w:r>
      <w:r w:rsidRPr="00F97E1A">
        <w:rPr>
          <w:rFonts w:eastAsia="TimesNewRoman"/>
          <w:szCs w:val="22"/>
          <w:lang w:val="pl-PL"/>
        </w:rPr>
        <w:t>koncentracijama koje su bile 19 puta veće od nivoa izloženosti kod ljudi. Pri vr</w:t>
      </w:r>
      <w:r w:rsidR="008625F0" w:rsidRPr="00F97E1A">
        <w:rPr>
          <w:rFonts w:eastAsia="TimesNewRoman"/>
          <w:szCs w:val="22"/>
          <w:lang w:val="pl-PL"/>
        </w:rPr>
        <w:t>ij</w:t>
      </w:r>
      <w:r w:rsidRPr="00F97E1A">
        <w:rPr>
          <w:rFonts w:eastAsia="TimesNewRoman"/>
          <w:szCs w:val="22"/>
          <w:lang w:val="pl-PL"/>
        </w:rPr>
        <w:t>ednostima sistemske</w:t>
      </w:r>
      <w:r w:rsidR="00C53DB0" w:rsidRPr="00F97E1A">
        <w:rPr>
          <w:rFonts w:eastAsia="TimesNewRoman"/>
          <w:szCs w:val="22"/>
          <w:lang w:val="pl-PL"/>
        </w:rPr>
        <w:t xml:space="preserve"> </w:t>
      </w:r>
      <w:r w:rsidRPr="00F97E1A">
        <w:rPr>
          <w:rFonts w:eastAsia="TimesNewRoman"/>
          <w:szCs w:val="22"/>
          <w:lang w:val="pl-PL"/>
        </w:rPr>
        <w:t xml:space="preserve">izloženosti koje su bile 67 puta veće od nivoa kliničke izloženosti, kod </w:t>
      </w:r>
      <w:r w:rsidR="00132F1F">
        <w:rPr>
          <w:rFonts w:eastAsia="TimesNewRoman"/>
          <w:szCs w:val="22"/>
          <w:lang w:val="pl-PL"/>
        </w:rPr>
        <w:t>pacova</w:t>
      </w:r>
      <w:r w:rsidRPr="00F97E1A">
        <w:rPr>
          <w:rFonts w:eastAsia="TimesNewRoman"/>
          <w:szCs w:val="22"/>
          <w:lang w:val="pl-PL"/>
        </w:rPr>
        <w:t xml:space="preserve"> su uočene abnormalnosti</w:t>
      </w:r>
      <w:r w:rsidR="00C53DB0" w:rsidRPr="00F97E1A">
        <w:rPr>
          <w:rFonts w:eastAsia="TimesNewRoman"/>
          <w:szCs w:val="22"/>
          <w:lang w:val="pl-PL"/>
        </w:rPr>
        <w:t xml:space="preserve"> </w:t>
      </w:r>
      <w:r w:rsidRPr="00F97E1A">
        <w:rPr>
          <w:rFonts w:eastAsia="TimesNewRoman"/>
          <w:szCs w:val="22"/>
          <w:lang w:val="pl-PL"/>
        </w:rPr>
        <w:t>s</w:t>
      </w:r>
      <w:r w:rsidR="00132F1F">
        <w:rPr>
          <w:rFonts w:eastAsia="TimesNewRoman"/>
          <w:szCs w:val="22"/>
          <w:lang w:val="pl-PL"/>
        </w:rPr>
        <w:t>j</w:t>
      </w:r>
      <w:r w:rsidRPr="00F97E1A">
        <w:rPr>
          <w:rFonts w:eastAsia="TimesNewRoman"/>
          <w:szCs w:val="22"/>
          <w:lang w:val="pl-PL"/>
        </w:rPr>
        <w:t>ekutića. U ovoj 14-nedeljnoj studiji na pacovima, nivo izloženosti bez efekta bio je pri vr</w:t>
      </w:r>
      <w:r w:rsidR="008625F0" w:rsidRPr="00F97E1A">
        <w:rPr>
          <w:rFonts w:eastAsia="TimesNewRoman"/>
          <w:szCs w:val="22"/>
          <w:lang w:val="pl-PL"/>
        </w:rPr>
        <w:t>ij</w:t>
      </w:r>
      <w:r w:rsidRPr="00F97E1A">
        <w:rPr>
          <w:rFonts w:eastAsia="TimesNewRoman"/>
          <w:szCs w:val="22"/>
          <w:lang w:val="pl-PL"/>
        </w:rPr>
        <w:t>ednostima</w:t>
      </w:r>
      <w:r w:rsidR="00C53DB0" w:rsidRPr="00F97E1A">
        <w:rPr>
          <w:rFonts w:eastAsia="TimesNewRoman"/>
          <w:szCs w:val="22"/>
          <w:lang w:val="pl-PL"/>
        </w:rPr>
        <w:t xml:space="preserve"> </w:t>
      </w:r>
      <w:r w:rsidRPr="00F97E1A">
        <w:rPr>
          <w:rFonts w:eastAsia="TimesNewRoman"/>
          <w:szCs w:val="22"/>
          <w:lang w:val="pl-PL"/>
        </w:rPr>
        <w:t>sistemske izloženosti koje su bile 58 puta veće od nivoa kliničke izloženosti. Nije poznat značaj ovih nalaza</w:t>
      </w:r>
      <w:r w:rsidR="00C53DB0" w:rsidRPr="00F97E1A">
        <w:rPr>
          <w:rFonts w:eastAsia="TimesNewRoman"/>
          <w:szCs w:val="22"/>
          <w:lang w:val="pl-PL"/>
        </w:rPr>
        <w:t xml:space="preserve"> </w:t>
      </w:r>
      <w:r w:rsidRPr="00F97E1A">
        <w:rPr>
          <w:rFonts w:eastAsia="TimesNewRoman"/>
          <w:szCs w:val="22"/>
          <w:lang w:val="pl-PL"/>
        </w:rPr>
        <w:t>za ljude. Kod pasa, pri izloženosti koja je bila oko 23 puta veća</w:t>
      </w:r>
      <w:r w:rsidR="00DF012F" w:rsidRPr="00F97E1A">
        <w:rPr>
          <w:rFonts w:eastAsia="TimesNewRoman"/>
          <w:szCs w:val="22"/>
          <w:lang w:val="pl-PL"/>
        </w:rPr>
        <w:t xml:space="preserve"> od nivoa kliničke izloženosti, </w:t>
      </w:r>
      <w:r w:rsidRPr="00F97E1A">
        <w:rPr>
          <w:rFonts w:eastAsia="TimesNewRoman"/>
          <w:szCs w:val="22"/>
          <w:lang w:val="pl-PL"/>
        </w:rPr>
        <w:t>uočeni su</w:t>
      </w:r>
      <w:r w:rsidR="003C68B0" w:rsidRPr="00F97E1A">
        <w:rPr>
          <w:rFonts w:eastAsia="TimesNewRoman"/>
          <w:szCs w:val="22"/>
          <w:lang w:val="pl-PL"/>
        </w:rPr>
        <w:t xml:space="preserve"> </w:t>
      </w:r>
      <w:r w:rsidRPr="00F97E1A">
        <w:rPr>
          <w:rFonts w:eastAsia="TimesNewRoman"/>
          <w:szCs w:val="22"/>
          <w:lang w:val="pl-PL"/>
        </w:rPr>
        <w:t>prolazni fizički znaci povezani sa prim</w:t>
      </w:r>
      <w:r w:rsidR="00DB19F1" w:rsidRPr="00F97E1A">
        <w:rPr>
          <w:rFonts w:eastAsia="TimesNewRoman"/>
          <w:szCs w:val="22"/>
          <w:lang w:val="pl-PL"/>
        </w:rPr>
        <w:t>i</w:t>
      </w:r>
      <w:r w:rsidR="008625F0" w:rsidRPr="00F97E1A">
        <w:rPr>
          <w:rFonts w:eastAsia="TimesNewRoman"/>
          <w:szCs w:val="22"/>
          <w:lang w:val="pl-PL"/>
        </w:rPr>
        <w:t>j</w:t>
      </w:r>
      <w:r w:rsidRPr="00F97E1A">
        <w:rPr>
          <w:rFonts w:eastAsia="TimesNewRoman"/>
          <w:szCs w:val="22"/>
          <w:lang w:val="pl-PL"/>
        </w:rPr>
        <w:t>enjenom terapijom, a neki od ovih znakova su ukazivali na</w:t>
      </w:r>
      <w:r w:rsidR="00DF012F" w:rsidRPr="00F97E1A">
        <w:rPr>
          <w:rFonts w:eastAsia="TimesNewRoman"/>
          <w:szCs w:val="22"/>
          <w:lang w:val="pl-PL"/>
        </w:rPr>
        <w:t xml:space="preserve"> </w:t>
      </w:r>
      <w:r w:rsidRPr="00F97E1A">
        <w:rPr>
          <w:rFonts w:eastAsia="TimesNewRoman"/>
          <w:szCs w:val="22"/>
          <w:lang w:val="pl-PL"/>
        </w:rPr>
        <w:t>neurotoksičnost, poput disanja otvorenih usta, salivacije, povraćanja u vidu b</w:t>
      </w:r>
      <w:r w:rsidR="008625F0" w:rsidRPr="00F97E1A">
        <w:rPr>
          <w:rFonts w:eastAsia="TimesNewRoman"/>
          <w:szCs w:val="22"/>
          <w:lang w:val="pl-PL"/>
        </w:rPr>
        <w:t>ij</w:t>
      </w:r>
      <w:r w:rsidRPr="00F97E1A">
        <w:rPr>
          <w:rFonts w:eastAsia="TimesNewRoman"/>
          <w:szCs w:val="22"/>
          <w:lang w:val="pl-PL"/>
        </w:rPr>
        <w:t>ele p</w:t>
      </w:r>
      <w:r w:rsidR="008625F0" w:rsidRPr="00F97E1A">
        <w:rPr>
          <w:rFonts w:eastAsia="TimesNewRoman"/>
          <w:szCs w:val="22"/>
          <w:lang w:val="pl-PL"/>
        </w:rPr>
        <w:t>j</w:t>
      </w:r>
      <w:r w:rsidRPr="00F97E1A">
        <w:rPr>
          <w:rFonts w:eastAsia="TimesNewRoman"/>
          <w:szCs w:val="22"/>
          <w:lang w:val="pl-PL"/>
        </w:rPr>
        <w:t>ene, ataksije, drhtanja,</w:t>
      </w:r>
      <w:r w:rsidR="00DF012F" w:rsidRPr="00F97E1A">
        <w:rPr>
          <w:rFonts w:eastAsia="TimesNewRoman"/>
          <w:szCs w:val="22"/>
          <w:lang w:val="pl-PL"/>
        </w:rPr>
        <w:t xml:space="preserve"> </w:t>
      </w:r>
      <w:r w:rsidRPr="00F97E1A">
        <w:rPr>
          <w:rFonts w:eastAsia="TimesNewRoman"/>
          <w:szCs w:val="22"/>
          <w:lang w:val="pl-PL"/>
        </w:rPr>
        <w:t>smanjene aktivnosti i/ili pogrbljenog držanja t</w:t>
      </w:r>
      <w:r w:rsidR="00634CFD" w:rsidRPr="00F97E1A">
        <w:rPr>
          <w:rFonts w:eastAsia="TimesNewRoman"/>
          <w:szCs w:val="22"/>
          <w:lang w:val="pl-PL"/>
        </w:rPr>
        <w:t>ij</w:t>
      </w:r>
      <w:r w:rsidRPr="00F97E1A">
        <w:rPr>
          <w:rFonts w:eastAsia="TimesNewRoman"/>
          <w:szCs w:val="22"/>
          <w:lang w:val="pl-PL"/>
        </w:rPr>
        <w:t>ela. Pored toga, histološkim pregledom je uočena veoma mala</w:t>
      </w:r>
      <w:r w:rsidR="00DF012F" w:rsidRPr="00F97E1A">
        <w:rPr>
          <w:rFonts w:eastAsia="TimesNewRoman"/>
          <w:szCs w:val="22"/>
          <w:lang w:val="pl-PL"/>
        </w:rPr>
        <w:t xml:space="preserve"> </w:t>
      </w:r>
      <w:r w:rsidRPr="00F97E1A">
        <w:rPr>
          <w:rFonts w:eastAsia="TimesNewRoman"/>
          <w:szCs w:val="22"/>
          <w:lang w:val="pl-PL"/>
        </w:rPr>
        <w:t xml:space="preserve">do mala degeneracija skeletnih mišića pri </w:t>
      </w:r>
      <w:r w:rsidRPr="00F97E1A">
        <w:rPr>
          <w:rFonts w:eastAsia="TimesNewRoman"/>
          <w:szCs w:val="22"/>
          <w:lang w:val="pl-PL"/>
        </w:rPr>
        <w:lastRenderedPageBreak/>
        <w:t>dozama koje su proizvele sistemsku izloženost oko 23 puta veću</w:t>
      </w:r>
      <w:r w:rsidR="00DF012F" w:rsidRPr="00F97E1A">
        <w:rPr>
          <w:rFonts w:eastAsia="TimesNewRoman"/>
          <w:szCs w:val="22"/>
          <w:lang w:val="pl-PL"/>
        </w:rPr>
        <w:t xml:space="preserve"> </w:t>
      </w:r>
      <w:r w:rsidRPr="00F97E1A">
        <w:rPr>
          <w:rFonts w:eastAsia="TimesNewRoman"/>
          <w:szCs w:val="22"/>
          <w:lang w:val="pl-PL"/>
        </w:rPr>
        <w:t>od izloženosti kod ljudi. Nivo izloženosti bez efekta bio je izloženost koja je bila 6 puta veća od kliničke</w:t>
      </w:r>
      <w:r w:rsidR="00DF012F" w:rsidRPr="00F97E1A">
        <w:rPr>
          <w:rFonts w:eastAsia="TimesNewRoman"/>
          <w:szCs w:val="22"/>
          <w:lang w:val="pl-PL"/>
        </w:rPr>
        <w:t xml:space="preserve"> </w:t>
      </w:r>
      <w:r w:rsidRPr="00F97E1A">
        <w:rPr>
          <w:rFonts w:eastAsia="TimesNewRoman"/>
          <w:szCs w:val="22"/>
          <w:lang w:val="pl-PL"/>
        </w:rPr>
        <w:t>izloženosti.</w:t>
      </w:r>
    </w:p>
    <w:p w14:paraId="0C7BDF55" w14:textId="77777777" w:rsidR="006E2809" w:rsidRPr="00F97E1A" w:rsidRDefault="006E2809">
      <w:pPr>
        <w:rPr>
          <w:rFonts w:eastAsia="TimesNewRoman"/>
          <w:szCs w:val="22"/>
          <w:lang w:val="pl-PL"/>
        </w:rPr>
      </w:pPr>
    </w:p>
    <w:p w14:paraId="07338830" w14:textId="79A9D307" w:rsidR="006E2809" w:rsidRPr="00F97E1A" w:rsidRDefault="006E2809">
      <w:pPr>
        <w:tabs>
          <w:tab w:val="clear" w:pos="284"/>
        </w:tabs>
        <w:autoSpaceDE w:val="0"/>
        <w:autoSpaceDN w:val="0"/>
        <w:adjustRightInd w:val="0"/>
        <w:rPr>
          <w:rFonts w:eastAsia="TimesNewRoman"/>
          <w:szCs w:val="22"/>
          <w:lang w:val="pl-PL"/>
        </w:rPr>
      </w:pPr>
      <w:r w:rsidRPr="00F97E1A">
        <w:rPr>
          <w:rFonts w:eastAsia="TimesNewRoman"/>
          <w:szCs w:val="22"/>
          <w:lang w:val="pl-PL"/>
        </w:rPr>
        <w:t>U pretkliničkim studijama nije uočeno genotoksično dejstvo sitagliptina. Kod miševa, sitagliptin nije</w:t>
      </w:r>
      <w:r w:rsidR="008A358C" w:rsidRPr="00F97E1A">
        <w:rPr>
          <w:rFonts w:eastAsia="TimesNewRoman"/>
          <w:szCs w:val="22"/>
          <w:lang w:val="pl-PL"/>
        </w:rPr>
        <w:t xml:space="preserve"> </w:t>
      </w:r>
      <w:r w:rsidRPr="00F97E1A">
        <w:rPr>
          <w:rFonts w:eastAsia="TimesNewRoman"/>
          <w:szCs w:val="22"/>
          <w:lang w:val="pl-PL"/>
        </w:rPr>
        <w:t>ispoljio ka</w:t>
      </w:r>
      <w:r w:rsidR="00132F1F">
        <w:rPr>
          <w:rFonts w:eastAsia="TimesNewRoman"/>
          <w:szCs w:val="22"/>
          <w:lang w:val="pl-PL"/>
        </w:rPr>
        <w:t>ncero</w:t>
      </w:r>
      <w:r w:rsidRPr="00F97E1A">
        <w:rPr>
          <w:rFonts w:eastAsia="TimesNewRoman"/>
          <w:szCs w:val="22"/>
          <w:lang w:val="pl-PL"/>
        </w:rPr>
        <w:t>geni efekat. Kod pacova je uočena povećana učestalost adenoma i karcinoma jetre pri</w:t>
      </w:r>
      <w:r w:rsidR="008A358C" w:rsidRPr="00F97E1A">
        <w:rPr>
          <w:rFonts w:eastAsia="TimesNewRoman"/>
          <w:szCs w:val="22"/>
          <w:lang w:val="pl-PL"/>
        </w:rPr>
        <w:t xml:space="preserve"> </w:t>
      </w:r>
      <w:r w:rsidRPr="00F97E1A">
        <w:rPr>
          <w:rFonts w:eastAsia="TimesNewRoman"/>
          <w:szCs w:val="22"/>
          <w:lang w:val="pl-PL"/>
        </w:rPr>
        <w:t>sistemskoj izloženosti koja je bila 58 puta veća od izloženosti kod ljudi. Budući da je dokazano da je, kod</w:t>
      </w:r>
      <w:r w:rsidR="008A358C" w:rsidRPr="00F97E1A">
        <w:rPr>
          <w:rFonts w:eastAsia="TimesNewRoman"/>
          <w:szCs w:val="22"/>
          <w:lang w:val="pl-PL"/>
        </w:rPr>
        <w:t xml:space="preserve"> </w:t>
      </w:r>
      <w:r w:rsidRPr="00F97E1A">
        <w:rPr>
          <w:rFonts w:eastAsia="TimesNewRoman"/>
          <w:szCs w:val="22"/>
          <w:lang w:val="pl-PL"/>
        </w:rPr>
        <w:t>pacova, hepatotoksičnost u korelaciji sa indukcijom neoplazije jetre, ova povećana učestalost tumora jetre</w:t>
      </w:r>
      <w:r w:rsidR="008A358C" w:rsidRPr="00F97E1A">
        <w:rPr>
          <w:rFonts w:eastAsia="TimesNewRoman"/>
          <w:szCs w:val="22"/>
          <w:lang w:val="pl-PL"/>
        </w:rPr>
        <w:t xml:space="preserve"> </w:t>
      </w:r>
      <w:r w:rsidRPr="00F97E1A">
        <w:rPr>
          <w:rFonts w:eastAsia="TimesNewRoman"/>
          <w:szCs w:val="22"/>
          <w:lang w:val="pl-PL"/>
        </w:rPr>
        <w:t>kod pacova je v</w:t>
      </w:r>
      <w:r w:rsidR="00634CFD" w:rsidRPr="00F97E1A">
        <w:rPr>
          <w:rFonts w:eastAsia="TimesNewRoman"/>
          <w:szCs w:val="22"/>
          <w:lang w:val="pl-PL"/>
        </w:rPr>
        <w:t>j</w:t>
      </w:r>
      <w:r w:rsidRPr="00F97E1A">
        <w:rPr>
          <w:rFonts w:eastAsia="TimesNewRoman"/>
          <w:szCs w:val="22"/>
          <w:lang w:val="pl-PL"/>
        </w:rPr>
        <w:t>erovatno sekundarna posl</w:t>
      </w:r>
      <w:r w:rsidR="00213570" w:rsidRPr="00F97E1A">
        <w:rPr>
          <w:rFonts w:eastAsia="TimesNewRoman"/>
          <w:szCs w:val="22"/>
          <w:lang w:val="pl-PL"/>
        </w:rPr>
        <w:t>j</w:t>
      </w:r>
      <w:r w:rsidRPr="00F97E1A">
        <w:rPr>
          <w:rFonts w:eastAsia="TimesNewRoman"/>
          <w:szCs w:val="22"/>
          <w:lang w:val="pl-PL"/>
        </w:rPr>
        <w:t>edica hronične hepatotoksičnosti usl</w:t>
      </w:r>
      <w:r w:rsidR="00213570" w:rsidRPr="00F97E1A">
        <w:rPr>
          <w:rFonts w:eastAsia="TimesNewRoman"/>
          <w:szCs w:val="22"/>
          <w:lang w:val="pl-PL"/>
        </w:rPr>
        <w:t>j</w:t>
      </w:r>
      <w:r w:rsidRPr="00F97E1A">
        <w:rPr>
          <w:rFonts w:eastAsia="TimesNewRoman"/>
          <w:szCs w:val="22"/>
          <w:lang w:val="pl-PL"/>
        </w:rPr>
        <w:t>ed prim</w:t>
      </w:r>
      <w:r w:rsidR="00634CFD" w:rsidRPr="00F97E1A">
        <w:rPr>
          <w:rFonts w:eastAsia="TimesNewRoman"/>
          <w:szCs w:val="22"/>
          <w:lang w:val="pl-PL"/>
        </w:rPr>
        <w:t>j</w:t>
      </w:r>
      <w:r w:rsidRPr="00F97E1A">
        <w:rPr>
          <w:rFonts w:eastAsia="TimesNewRoman"/>
          <w:szCs w:val="22"/>
          <w:lang w:val="pl-PL"/>
        </w:rPr>
        <w:t>ene ove visoke doze.</w:t>
      </w:r>
      <w:r w:rsidR="008A358C" w:rsidRPr="00F97E1A">
        <w:rPr>
          <w:rFonts w:eastAsia="TimesNewRoman"/>
          <w:szCs w:val="22"/>
          <w:lang w:val="pl-PL"/>
        </w:rPr>
        <w:t xml:space="preserve"> </w:t>
      </w:r>
      <w:r w:rsidRPr="00F97E1A">
        <w:rPr>
          <w:rFonts w:eastAsia="TimesNewRoman"/>
          <w:szCs w:val="22"/>
          <w:lang w:val="pl-PL"/>
        </w:rPr>
        <w:t>Zbog visoke bezb</w:t>
      </w:r>
      <w:r w:rsidR="00634CFD" w:rsidRPr="00F97E1A">
        <w:rPr>
          <w:rFonts w:eastAsia="TimesNewRoman"/>
          <w:szCs w:val="22"/>
          <w:lang w:val="pl-PL"/>
        </w:rPr>
        <w:t>j</w:t>
      </w:r>
      <w:r w:rsidRPr="00F97E1A">
        <w:rPr>
          <w:rFonts w:eastAsia="TimesNewRoman"/>
          <w:szCs w:val="22"/>
          <w:lang w:val="pl-PL"/>
        </w:rPr>
        <w:t>ed</w:t>
      </w:r>
      <w:r w:rsidR="00DB19F1" w:rsidRPr="00F97E1A">
        <w:rPr>
          <w:rFonts w:eastAsia="TimesNewRoman"/>
          <w:szCs w:val="22"/>
          <w:lang w:val="pl-PL"/>
        </w:rPr>
        <w:t>o</w:t>
      </w:r>
      <w:r w:rsidRPr="00F97E1A">
        <w:rPr>
          <w:rFonts w:eastAsia="TimesNewRoman"/>
          <w:szCs w:val="22"/>
          <w:lang w:val="pl-PL"/>
        </w:rPr>
        <w:t>nosne margine (19 puta veća od ovog nivoa izloženosti bez efekta) smatra se da ove</w:t>
      </w:r>
      <w:r w:rsidR="008A358C" w:rsidRPr="00F97E1A">
        <w:rPr>
          <w:rFonts w:eastAsia="TimesNewRoman"/>
          <w:szCs w:val="22"/>
          <w:lang w:val="pl-PL"/>
        </w:rPr>
        <w:t xml:space="preserve"> </w:t>
      </w:r>
      <w:r w:rsidRPr="00F97E1A">
        <w:rPr>
          <w:rFonts w:eastAsia="TimesNewRoman"/>
          <w:szCs w:val="22"/>
          <w:lang w:val="pl-PL"/>
        </w:rPr>
        <w:t>neoplastične prom</w:t>
      </w:r>
      <w:r w:rsidR="0031445E" w:rsidRPr="00F97E1A">
        <w:rPr>
          <w:rFonts w:eastAsia="TimesNewRoman"/>
          <w:szCs w:val="22"/>
          <w:lang w:val="pl-PL"/>
        </w:rPr>
        <w:t>j</w:t>
      </w:r>
      <w:r w:rsidRPr="00F97E1A">
        <w:rPr>
          <w:rFonts w:eastAsia="TimesNewRoman"/>
          <w:szCs w:val="22"/>
          <w:lang w:val="pl-PL"/>
        </w:rPr>
        <w:t>ene ni</w:t>
      </w:r>
      <w:r w:rsidR="00213570" w:rsidRPr="00F97E1A">
        <w:rPr>
          <w:rFonts w:eastAsia="TimesNewRoman"/>
          <w:szCs w:val="22"/>
          <w:lang w:val="pl-PL"/>
        </w:rPr>
        <w:t>je</w:t>
      </w:r>
      <w:r w:rsidRPr="00F97E1A">
        <w:rPr>
          <w:rFonts w:eastAsia="TimesNewRoman"/>
          <w:szCs w:val="22"/>
          <w:lang w:val="pl-PL"/>
        </w:rPr>
        <w:t>su relevantne za prim</w:t>
      </w:r>
      <w:r w:rsidR="0031445E" w:rsidRPr="00F97E1A">
        <w:rPr>
          <w:rFonts w:eastAsia="TimesNewRoman"/>
          <w:szCs w:val="22"/>
          <w:lang w:val="pl-PL"/>
        </w:rPr>
        <w:t>j</w:t>
      </w:r>
      <w:r w:rsidRPr="00F97E1A">
        <w:rPr>
          <w:rFonts w:eastAsia="TimesNewRoman"/>
          <w:szCs w:val="22"/>
          <w:lang w:val="pl-PL"/>
        </w:rPr>
        <w:t>enu l</w:t>
      </w:r>
      <w:r w:rsidR="0031445E" w:rsidRPr="00F97E1A">
        <w:rPr>
          <w:rFonts w:eastAsia="TimesNewRoman"/>
          <w:szCs w:val="22"/>
          <w:lang w:val="pl-PL"/>
        </w:rPr>
        <w:t>ij</w:t>
      </w:r>
      <w:r w:rsidRPr="00F97E1A">
        <w:rPr>
          <w:rFonts w:eastAsia="TimesNewRoman"/>
          <w:szCs w:val="22"/>
          <w:lang w:val="pl-PL"/>
        </w:rPr>
        <w:t>eka kod ljudi.</w:t>
      </w:r>
    </w:p>
    <w:p w14:paraId="5EFC57C7" w14:textId="77777777" w:rsidR="003C68B0" w:rsidRPr="00F97E1A" w:rsidRDefault="003C68B0">
      <w:pPr>
        <w:tabs>
          <w:tab w:val="clear" w:pos="284"/>
        </w:tabs>
        <w:autoSpaceDE w:val="0"/>
        <w:autoSpaceDN w:val="0"/>
        <w:adjustRightInd w:val="0"/>
        <w:rPr>
          <w:rFonts w:eastAsia="TimesNewRoman"/>
          <w:szCs w:val="22"/>
          <w:lang w:val="pl-PL"/>
        </w:rPr>
      </w:pPr>
    </w:p>
    <w:p w14:paraId="11C04BEE" w14:textId="5CEDA9B4" w:rsidR="006E2809" w:rsidRPr="00F97E1A" w:rsidRDefault="006E2809">
      <w:pPr>
        <w:tabs>
          <w:tab w:val="clear" w:pos="284"/>
        </w:tabs>
        <w:autoSpaceDE w:val="0"/>
        <w:autoSpaceDN w:val="0"/>
        <w:adjustRightInd w:val="0"/>
        <w:rPr>
          <w:rFonts w:eastAsia="TimesNewRoman"/>
          <w:szCs w:val="22"/>
          <w:lang w:val="pl-PL"/>
        </w:rPr>
      </w:pPr>
      <w:r w:rsidRPr="00F97E1A">
        <w:rPr>
          <w:rFonts w:eastAsia="TimesNewRoman"/>
          <w:szCs w:val="22"/>
          <w:lang w:val="pl-PL"/>
        </w:rPr>
        <w:t>Kada je sitagliptin prim</w:t>
      </w:r>
      <w:r w:rsidR="00213570" w:rsidRPr="00F97E1A">
        <w:rPr>
          <w:rFonts w:eastAsia="TimesNewRoman"/>
          <w:szCs w:val="22"/>
          <w:lang w:val="pl-PL"/>
        </w:rPr>
        <w:t>j</w:t>
      </w:r>
      <w:r w:rsidRPr="00F97E1A">
        <w:rPr>
          <w:rFonts w:eastAsia="TimesNewRoman"/>
          <w:szCs w:val="22"/>
          <w:lang w:val="pl-PL"/>
        </w:rPr>
        <w:t>enjivan kod mužjaka i ženki pacova, pr</w:t>
      </w:r>
      <w:r w:rsidR="0031445E" w:rsidRPr="00F97E1A">
        <w:rPr>
          <w:rFonts w:eastAsia="TimesNewRoman"/>
          <w:szCs w:val="22"/>
          <w:lang w:val="pl-PL"/>
        </w:rPr>
        <w:t>ij</w:t>
      </w:r>
      <w:r w:rsidRPr="00F97E1A">
        <w:rPr>
          <w:rFonts w:eastAsia="TimesNewRoman"/>
          <w:szCs w:val="22"/>
          <w:lang w:val="pl-PL"/>
        </w:rPr>
        <w:t>e i tokom parenja, ni</w:t>
      </w:r>
      <w:r w:rsidR="00213570" w:rsidRPr="00F97E1A">
        <w:rPr>
          <w:rFonts w:eastAsia="TimesNewRoman"/>
          <w:szCs w:val="22"/>
          <w:lang w:val="pl-PL"/>
        </w:rPr>
        <w:t>je</w:t>
      </w:r>
      <w:r w:rsidRPr="00F97E1A">
        <w:rPr>
          <w:rFonts w:eastAsia="TimesNewRoman"/>
          <w:szCs w:val="22"/>
          <w:lang w:val="pl-PL"/>
        </w:rPr>
        <w:t>su uočene neželjene</w:t>
      </w:r>
      <w:r w:rsidR="008A358C" w:rsidRPr="00F97E1A">
        <w:rPr>
          <w:rFonts w:eastAsia="TimesNewRoman"/>
          <w:szCs w:val="22"/>
          <w:lang w:val="pl-PL"/>
        </w:rPr>
        <w:t xml:space="preserve"> </w:t>
      </w:r>
      <w:r w:rsidRPr="00F97E1A">
        <w:rPr>
          <w:rFonts w:eastAsia="TimesNewRoman"/>
          <w:szCs w:val="22"/>
          <w:lang w:val="pl-PL"/>
        </w:rPr>
        <w:t>reakcije na plodnost.</w:t>
      </w:r>
    </w:p>
    <w:p w14:paraId="192DACC0" w14:textId="77777777" w:rsidR="003C68B0" w:rsidRPr="00F97E1A" w:rsidRDefault="003C68B0">
      <w:pPr>
        <w:tabs>
          <w:tab w:val="clear" w:pos="284"/>
        </w:tabs>
        <w:autoSpaceDE w:val="0"/>
        <w:autoSpaceDN w:val="0"/>
        <w:adjustRightInd w:val="0"/>
        <w:rPr>
          <w:rFonts w:eastAsia="TimesNewRoman"/>
          <w:szCs w:val="22"/>
          <w:lang w:val="pl-PL"/>
        </w:rPr>
      </w:pPr>
    </w:p>
    <w:p w14:paraId="0848F993" w14:textId="320CCFED" w:rsidR="006E2809" w:rsidRPr="00F97E1A" w:rsidRDefault="006E2809">
      <w:pPr>
        <w:tabs>
          <w:tab w:val="clear" w:pos="284"/>
        </w:tabs>
        <w:autoSpaceDE w:val="0"/>
        <w:autoSpaceDN w:val="0"/>
        <w:adjustRightInd w:val="0"/>
        <w:rPr>
          <w:rFonts w:eastAsia="TimesNewRoman"/>
          <w:szCs w:val="22"/>
          <w:lang w:val="pl-PL"/>
        </w:rPr>
      </w:pPr>
      <w:r w:rsidRPr="00F97E1A">
        <w:rPr>
          <w:rFonts w:eastAsia="TimesNewRoman"/>
          <w:szCs w:val="22"/>
          <w:lang w:val="pl-PL"/>
        </w:rPr>
        <w:t>Sitagliptin nije ispoljio neželjene reakcije u studiji koja je sprovedena na pacovima za proc</w:t>
      </w:r>
      <w:r w:rsidR="0031445E" w:rsidRPr="00F97E1A">
        <w:rPr>
          <w:rFonts w:eastAsia="TimesNewRoman"/>
          <w:szCs w:val="22"/>
          <w:lang w:val="pl-PL"/>
        </w:rPr>
        <w:t>j</w:t>
      </w:r>
      <w:r w:rsidRPr="00F97E1A">
        <w:rPr>
          <w:rFonts w:eastAsia="TimesNewRoman"/>
          <w:szCs w:val="22"/>
          <w:lang w:val="pl-PL"/>
        </w:rPr>
        <w:t>enu prenatalnog i</w:t>
      </w:r>
      <w:r w:rsidR="00213570" w:rsidRPr="00F97E1A">
        <w:rPr>
          <w:szCs w:val="22"/>
        </w:rPr>
        <w:t xml:space="preserve"> </w:t>
      </w:r>
      <w:r w:rsidR="00213570" w:rsidRPr="00F97E1A">
        <w:rPr>
          <w:rFonts w:eastAsia="TimesNewRoman"/>
          <w:szCs w:val="22"/>
          <w:lang w:val="pl-PL"/>
        </w:rPr>
        <w:t xml:space="preserve">postnatalnog razvoja. </w:t>
      </w:r>
    </w:p>
    <w:p w14:paraId="15478192" w14:textId="19641A0E" w:rsidR="006E2809" w:rsidRPr="00F97E1A" w:rsidRDefault="006E2809">
      <w:pPr>
        <w:tabs>
          <w:tab w:val="clear" w:pos="284"/>
        </w:tabs>
        <w:autoSpaceDE w:val="0"/>
        <w:autoSpaceDN w:val="0"/>
        <w:adjustRightInd w:val="0"/>
        <w:rPr>
          <w:rFonts w:eastAsia="TimesNewRoman"/>
          <w:szCs w:val="22"/>
          <w:lang w:val="pl-PL"/>
        </w:rPr>
      </w:pPr>
      <w:r w:rsidRPr="00F97E1A">
        <w:rPr>
          <w:rFonts w:eastAsia="TimesNewRoman"/>
          <w:szCs w:val="22"/>
          <w:lang w:val="pl-PL"/>
        </w:rPr>
        <w:t>Studije reproduktivne toksičnosti su pokazale mali, sa terapijom povezani, porast učestalosti malformacije</w:t>
      </w:r>
      <w:r w:rsidR="008A358C" w:rsidRPr="00F97E1A">
        <w:rPr>
          <w:rFonts w:eastAsia="TimesNewRoman"/>
          <w:szCs w:val="22"/>
          <w:lang w:val="pl-PL"/>
        </w:rPr>
        <w:t xml:space="preserve"> </w:t>
      </w:r>
      <w:r w:rsidRPr="00F97E1A">
        <w:rPr>
          <w:rFonts w:eastAsia="TimesNewRoman"/>
          <w:szCs w:val="22"/>
          <w:lang w:val="pl-PL"/>
        </w:rPr>
        <w:t>rebara kod fet</w:t>
      </w:r>
      <w:r w:rsidR="00BA6B2A">
        <w:rPr>
          <w:rFonts w:eastAsia="TimesNewRoman"/>
          <w:szCs w:val="22"/>
          <w:lang w:val="pl-PL"/>
        </w:rPr>
        <w:t>usa</w:t>
      </w:r>
      <w:r w:rsidRPr="00F97E1A">
        <w:rPr>
          <w:rFonts w:eastAsia="TimesNewRoman"/>
          <w:szCs w:val="22"/>
          <w:lang w:val="pl-PL"/>
        </w:rPr>
        <w:t xml:space="preserve"> (odsustvo rebara, hipoplastična rebra i talasasta rebra) </w:t>
      </w:r>
      <w:r w:rsidR="00BA6B2A">
        <w:rPr>
          <w:rFonts w:eastAsia="TimesNewRoman"/>
          <w:szCs w:val="22"/>
          <w:lang w:val="pl-PL"/>
        </w:rPr>
        <w:t xml:space="preserve">kod potomaka </w:t>
      </w:r>
      <w:r w:rsidRPr="00F97E1A">
        <w:rPr>
          <w:rFonts w:eastAsia="TimesNewRoman"/>
          <w:szCs w:val="22"/>
          <w:lang w:val="pl-PL"/>
        </w:rPr>
        <w:t>pacova pri sistemskoj izloženosti</w:t>
      </w:r>
      <w:r w:rsidR="008A358C" w:rsidRPr="00F97E1A">
        <w:rPr>
          <w:rFonts w:eastAsia="TimesNewRoman"/>
          <w:szCs w:val="22"/>
          <w:lang w:val="pl-PL"/>
        </w:rPr>
        <w:t xml:space="preserve"> </w:t>
      </w:r>
      <w:r w:rsidRPr="00F97E1A">
        <w:rPr>
          <w:rFonts w:eastAsia="TimesNewRoman"/>
          <w:szCs w:val="22"/>
          <w:lang w:val="pl-PL"/>
        </w:rPr>
        <w:t>koja je bila više od 29 puta veća od izloženosti kod ljudi. Kod kunića, pri sistemskoj izloženosti koja je bila</w:t>
      </w:r>
      <w:r w:rsidR="008A358C" w:rsidRPr="00F97E1A">
        <w:rPr>
          <w:rFonts w:eastAsia="TimesNewRoman"/>
          <w:szCs w:val="22"/>
          <w:lang w:val="pl-PL"/>
        </w:rPr>
        <w:t xml:space="preserve"> </w:t>
      </w:r>
      <w:r w:rsidRPr="00F97E1A">
        <w:rPr>
          <w:rFonts w:eastAsia="TimesNewRoman"/>
          <w:szCs w:val="22"/>
          <w:lang w:val="pl-PL"/>
        </w:rPr>
        <w:t xml:space="preserve">više od 29 puta veća od izloženosti kod ljudi, uočena je toksičnost </w:t>
      </w:r>
      <w:r w:rsidR="005B2F4E">
        <w:rPr>
          <w:rFonts w:eastAsia="TimesNewRoman"/>
          <w:szCs w:val="22"/>
          <w:lang w:val="pl-PL"/>
        </w:rPr>
        <w:t xml:space="preserve"> po </w:t>
      </w:r>
      <w:r w:rsidRPr="00F97E1A">
        <w:rPr>
          <w:rFonts w:eastAsia="TimesNewRoman"/>
          <w:szCs w:val="22"/>
          <w:lang w:val="pl-PL"/>
        </w:rPr>
        <w:t>majku. Zbog visoke bezb</w:t>
      </w:r>
      <w:r w:rsidR="00DB19F1" w:rsidRPr="00F97E1A">
        <w:rPr>
          <w:rFonts w:eastAsia="TimesNewRoman"/>
          <w:szCs w:val="22"/>
          <w:lang w:val="pl-PL"/>
        </w:rPr>
        <w:t>j</w:t>
      </w:r>
      <w:r w:rsidRPr="00F97E1A">
        <w:rPr>
          <w:rFonts w:eastAsia="TimesNewRoman"/>
          <w:szCs w:val="22"/>
          <w:lang w:val="pl-PL"/>
        </w:rPr>
        <w:t>ed</w:t>
      </w:r>
      <w:r w:rsidR="00DB19F1" w:rsidRPr="00F97E1A">
        <w:rPr>
          <w:rFonts w:eastAsia="TimesNewRoman"/>
          <w:szCs w:val="22"/>
          <w:lang w:val="pl-PL"/>
        </w:rPr>
        <w:t>o</w:t>
      </w:r>
      <w:r w:rsidRPr="00F97E1A">
        <w:rPr>
          <w:rFonts w:eastAsia="TimesNewRoman"/>
          <w:szCs w:val="22"/>
          <w:lang w:val="pl-PL"/>
        </w:rPr>
        <w:t>nosne</w:t>
      </w:r>
      <w:r w:rsidR="008A358C" w:rsidRPr="00F97E1A">
        <w:rPr>
          <w:rFonts w:eastAsia="TimesNewRoman"/>
          <w:szCs w:val="22"/>
          <w:lang w:val="pl-PL"/>
        </w:rPr>
        <w:t xml:space="preserve"> </w:t>
      </w:r>
      <w:r w:rsidRPr="00F97E1A">
        <w:rPr>
          <w:rFonts w:eastAsia="TimesNewRoman"/>
          <w:szCs w:val="22"/>
          <w:lang w:val="pl-PL"/>
        </w:rPr>
        <w:t>margine, smatra se da ovi nalazi ne ukazuju na relevantni rizik za reprodukciju kod ljudi. Sitagliptin se</w:t>
      </w:r>
      <w:r w:rsidR="008A358C" w:rsidRPr="00F97E1A">
        <w:rPr>
          <w:rFonts w:eastAsia="TimesNewRoman"/>
          <w:szCs w:val="22"/>
          <w:lang w:val="pl-PL"/>
        </w:rPr>
        <w:t xml:space="preserve"> </w:t>
      </w:r>
      <w:r w:rsidRPr="00F97E1A">
        <w:rPr>
          <w:rFonts w:eastAsia="TimesNewRoman"/>
          <w:szCs w:val="22"/>
          <w:lang w:val="pl-PL"/>
        </w:rPr>
        <w:t>izlučuje u značajnim količinama u ml</w:t>
      </w:r>
      <w:r w:rsidR="0031445E" w:rsidRPr="00F97E1A">
        <w:rPr>
          <w:rFonts w:eastAsia="TimesNewRoman"/>
          <w:szCs w:val="22"/>
          <w:lang w:val="pl-PL"/>
        </w:rPr>
        <w:t>ij</w:t>
      </w:r>
      <w:r w:rsidRPr="00F97E1A">
        <w:rPr>
          <w:rFonts w:eastAsia="TimesNewRoman"/>
          <w:szCs w:val="22"/>
          <w:lang w:val="pl-PL"/>
        </w:rPr>
        <w:t>eku ženki pacova (odnos između količine l</w:t>
      </w:r>
      <w:r w:rsidR="0031445E" w:rsidRPr="00F97E1A">
        <w:rPr>
          <w:rFonts w:eastAsia="TimesNewRoman"/>
          <w:szCs w:val="22"/>
          <w:lang w:val="pl-PL"/>
        </w:rPr>
        <w:t>ij</w:t>
      </w:r>
      <w:r w:rsidRPr="00F97E1A">
        <w:rPr>
          <w:rFonts w:eastAsia="TimesNewRoman"/>
          <w:szCs w:val="22"/>
          <w:lang w:val="pl-PL"/>
        </w:rPr>
        <w:t>eka u ml</w:t>
      </w:r>
      <w:r w:rsidR="00DB19F1" w:rsidRPr="00F97E1A">
        <w:rPr>
          <w:rFonts w:eastAsia="TimesNewRoman"/>
          <w:szCs w:val="22"/>
          <w:lang w:val="pl-PL"/>
        </w:rPr>
        <w:t>ij</w:t>
      </w:r>
      <w:r w:rsidRPr="00F97E1A">
        <w:rPr>
          <w:rFonts w:eastAsia="TimesNewRoman"/>
          <w:szCs w:val="22"/>
          <w:lang w:val="pl-PL"/>
        </w:rPr>
        <w:t>eku i količine u</w:t>
      </w:r>
      <w:r w:rsidR="008A358C" w:rsidRPr="00F97E1A">
        <w:rPr>
          <w:rFonts w:eastAsia="TimesNewRoman"/>
          <w:szCs w:val="22"/>
          <w:lang w:val="pl-PL"/>
        </w:rPr>
        <w:t xml:space="preserve"> </w:t>
      </w:r>
      <w:r w:rsidRPr="00F97E1A">
        <w:rPr>
          <w:rFonts w:eastAsia="TimesNewRoman"/>
          <w:szCs w:val="22"/>
          <w:lang w:val="pl-PL"/>
        </w:rPr>
        <w:t>plazmi je 4:1).</w:t>
      </w:r>
    </w:p>
    <w:p w14:paraId="73428452" w14:textId="77777777" w:rsidR="002656B5" w:rsidRPr="00F97E1A" w:rsidRDefault="002656B5">
      <w:pPr>
        <w:rPr>
          <w:szCs w:val="22"/>
          <w:lang w:val="pl-PL"/>
        </w:rPr>
      </w:pPr>
    </w:p>
    <w:p w14:paraId="59DB262A" w14:textId="77777777" w:rsidR="00CE09F3" w:rsidRPr="00F97E1A" w:rsidRDefault="00CE09F3">
      <w:pPr>
        <w:pStyle w:val="NASLOV123"/>
        <w:jc w:val="both"/>
        <w:rPr>
          <w:lang w:val="pl-PL"/>
        </w:rPr>
      </w:pPr>
      <w:r w:rsidRPr="00F97E1A">
        <w:rPr>
          <w:lang w:val="pl-PL"/>
        </w:rPr>
        <w:t>6. FARMACEUTSKI PODACI</w:t>
      </w:r>
    </w:p>
    <w:p w14:paraId="4753F425" w14:textId="77777777" w:rsidR="00CE09F3" w:rsidRPr="00F97E1A" w:rsidRDefault="00CE09F3">
      <w:pPr>
        <w:rPr>
          <w:b/>
          <w:bCs/>
          <w:szCs w:val="22"/>
          <w:lang w:val="sr-Latn-CS"/>
        </w:rPr>
      </w:pPr>
      <w:r w:rsidRPr="00F97E1A">
        <w:rPr>
          <w:b/>
          <w:bCs/>
          <w:szCs w:val="22"/>
          <w:lang w:val="pl-PL"/>
        </w:rPr>
        <w:t>6.1. Lista pomo</w:t>
      </w:r>
      <w:r w:rsidRPr="00F97E1A">
        <w:rPr>
          <w:b/>
          <w:bCs/>
          <w:szCs w:val="22"/>
          <w:lang w:val="sr-Latn-CS"/>
        </w:rPr>
        <w:t>ćnih supstanci</w:t>
      </w:r>
      <w:r w:rsidR="006B274A" w:rsidRPr="00F97E1A">
        <w:rPr>
          <w:b/>
          <w:bCs/>
          <w:szCs w:val="22"/>
          <w:lang w:val="sr-Latn-CS"/>
        </w:rPr>
        <w:t>(ekscipijenasa)</w:t>
      </w:r>
    </w:p>
    <w:p w14:paraId="7ACA15F1" w14:textId="77777777" w:rsidR="00CE09F3" w:rsidRPr="00F97E1A" w:rsidRDefault="00CE09F3">
      <w:pPr>
        <w:rPr>
          <w:szCs w:val="22"/>
          <w:lang w:val="pl-PL"/>
        </w:rPr>
      </w:pPr>
    </w:p>
    <w:p w14:paraId="35B8AAF9" w14:textId="77777777" w:rsidR="006928AA" w:rsidRPr="00F97E1A" w:rsidRDefault="006928AA">
      <w:pPr>
        <w:rPr>
          <w:i/>
          <w:szCs w:val="22"/>
          <w:lang w:val="pl-PL"/>
        </w:rPr>
      </w:pPr>
      <w:r w:rsidRPr="00F97E1A">
        <w:rPr>
          <w:i/>
          <w:szCs w:val="22"/>
          <w:lang w:val="pl-PL"/>
        </w:rPr>
        <w:t>Dolista, 25 mg, film tablete</w:t>
      </w:r>
    </w:p>
    <w:p w14:paraId="471B7C25" w14:textId="69D9A34E" w:rsidR="006928AA" w:rsidRPr="00F97E1A" w:rsidRDefault="00B62739">
      <w:pPr>
        <w:rPr>
          <w:szCs w:val="22"/>
          <w:lang w:val="pl-PL"/>
        </w:rPr>
      </w:pPr>
      <w:r w:rsidRPr="00F97E1A">
        <w:rPr>
          <w:szCs w:val="22"/>
          <w:lang w:val="pl-PL"/>
        </w:rPr>
        <w:t>Jezgro</w:t>
      </w:r>
      <w:r w:rsidR="00277AE5" w:rsidRPr="00F97E1A">
        <w:rPr>
          <w:szCs w:val="22"/>
          <w:lang w:val="pl-PL"/>
        </w:rPr>
        <w:t xml:space="preserve"> tablete</w:t>
      </w:r>
      <w:r w:rsidRPr="00F97E1A">
        <w:rPr>
          <w:szCs w:val="22"/>
          <w:lang w:val="pl-PL"/>
        </w:rPr>
        <w:t>:</w:t>
      </w:r>
    </w:p>
    <w:p w14:paraId="047671BC" w14:textId="77777777" w:rsidR="00B62739" w:rsidRPr="00F97E1A" w:rsidRDefault="00467AD9">
      <w:pPr>
        <w:rPr>
          <w:szCs w:val="22"/>
          <w:lang w:val="pl-PL"/>
        </w:rPr>
      </w:pPr>
      <w:r w:rsidRPr="00F97E1A">
        <w:rPr>
          <w:szCs w:val="22"/>
          <w:lang w:val="pl-PL"/>
        </w:rPr>
        <w:t>Kalcijum hi</w:t>
      </w:r>
      <w:r w:rsidR="00B62739" w:rsidRPr="00F97E1A">
        <w:rPr>
          <w:szCs w:val="22"/>
          <w:lang w:val="pl-PL"/>
        </w:rPr>
        <w:t>drogen fosfat</w:t>
      </w:r>
    </w:p>
    <w:p w14:paraId="4EF5E80D" w14:textId="77777777" w:rsidR="00B62739" w:rsidRPr="00F97E1A" w:rsidRDefault="00B62739">
      <w:pPr>
        <w:rPr>
          <w:szCs w:val="22"/>
          <w:lang w:val="pl-PL"/>
        </w:rPr>
      </w:pPr>
      <w:r w:rsidRPr="00F97E1A">
        <w:rPr>
          <w:szCs w:val="22"/>
          <w:lang w:val="pl-PL"/>
        </w:rPr>
        <w:t>Celuloza, mikrokristalna</w:t>
      </w:r>
    </w:p>
    <w:p w14:paraId="4AD421C0" w14:textId="77777777" w:rsidR="00B62739" w:rsidRPr="00F97E1A" w:rsidRDefault="00B62739">
      <w:pPr>
        <w:rPr>
          <w:szCs w:val="22"/>
        </w:rPr>
      </w:pPr>
      <w:r w:rsidRPr="00F97E1A">
        <w:rPr>
          <w:szCs w:val="22"/>
        </w:rPr>
        <w:t>Kroskarmeloza, natrijum</w:t>
      </w:r>
    </w:p>
    <w:p w14:paraId="471F9339" w14:textId="77777777" w:rsidR="00B62739" w:rsidRPr="00F97E1A" w:rsidRDefault="00B62739">
      <w:pPr>
        <w:rPr>
          <w:szCs w:val="22"/>
        </w:rPr>
      </w:pPr>
      <w:r w:rsidRPr="00F97E1A">
        <w:rPr>
          <w:szCs w:val="22"/>
        </w:rPr>
        <w:t>Natrijum stearil fumarat</w:t>
      </w:r>
    </w:p>
    <w:p w14:paraId="215FCEB2" w14:textId="77777777" w:rsidR="00B62739" w:rsidRPr="00F97E1A" w:rsidRDefault="00467AD9">
      <w:pPr>
        <w:rPr>
          <w:szCs w:val="22"/>
        </w:rPr>
      </w:pPr>
      <w:r w:rsidRPr="00F97E1A">
        <w:rPr>
          <w:szCs w:val="22"/>
        </w:rPr>
        <w:t>Magnezijum stearat</w:t>
      </w:r>
    </w:p>
    <w:p w14:paraId="73894619" w14:textId="77777777" w:rsidR="00B62739" w:rsidRPr="00F97E1A" w:rsidRDefault="00B62739">
      <w:pPr>
        <w:rPr>
          <w:szCs w:val="22"/>
        </w:rPr>
      </w:pPr>
    </w:p>
    <w:p w14:paraId="74531933" w14:textId="78E49B74" w:rsidR="00B62739" w:rsidRPr="00F97E1A" w:rsidRDefault="00B62739">
      <w:pPr>
        <w:rPr>
          <w:szCs w:val="22"/>
        </w:rPr>
      </w:pPr>
      <w:r w:rsidRPr="00F97E1A">
        <w:rPr>
          <w:szCs w:val="22"/>
        </w:rPr>
        <w:t>Film</w:t>
      </w:r>
      <w:r w:rsidR="00277AE5" w:rsidRPr="00F97E1A">
        <w:rPr>
          <w:szCs w:val="22"/>
        </w:rPr>
        <w:t xml:space="preserve"> (obloga) tablete</w:t>
      </w:r>
      <w:r w:rsidRPr="00F97E1A">
        <w:rPr>
          <w:szCs w:val="22"/>
        </w:rPr>
        <w:t>:</w:t>
      </w:r>
    </w:p>
    <w:p w14:paraId="58550570" w14:textId="77777777" w:rsidR="0040396F" w:rsidRPr="00F97E1A" w:rsidRDefault="0040396F">
      <w:pPr>
        <w:pStyle w:val="ListParagraph"/>
        <w:numPr>
          <w:ilvl w:val="0"/>
          <w:numId w:val="6"/>
        </w:numPr>
        <w:tabs>
          <w:tab w:val="clear" w:pos="284"/>
        </w:tabs>
        <w:contextualSpacing w:val="0"/>
        <w:rPr>
          <w:szCs w:val="22"/>
        </w:rPr>
      </w:pPr>
      <w:r w:rsidRPr="00F97E1A">
        <w:rPr>
          <w:szCs w:val="22"/>
        </w:rPr>
        <w:t>Laktoza, monohidrat</w:t>
      </w:r>
    </w:p>
    <w:p w14:paraId="50BE7972" w14:textId="77777777" w:rsidR="0040396F" w:rsidRPr="00F97E1A" w:rsidRDefault="0040396F">
      <w:pPr>
        <w:pStyle w:val="ListParagraph"/>
        <w:numPr>
          <w:ilvl w:val="0"/>
          <w:numId w:val="6"/>
        </w:numPr>
        <w:tabs>
          <w:tab w:val="clear" w:pos="284"/>
        </w:tabs>
        <w:contextualSpacing w:val="0"/>
        <w:rPr>
          <w:szCs w:val="22"/>
        </w:rPr>
      </w:pPr>
      <w:r w:rsidRPr="00F97E1A">
        <w:rPr>
          <w:szCs w:val="22"/>
        </w:rPr>
        <w:t>Hipromeloza</w:t>
      </w:r>
    </w:p>
    <w:p w14:paraId="3645E980" w14:textId="77777777" w:rsidR="0040396F" w:rsidRPr="00F97E1A" w:rsidRDefault="0040396F">
      <w:pPr>
        <w:pStyle w:val="ListParagraph"/>
        <w:numPr>
          <w:ilvl w:val="0"/>
          <w:numId w:val="6"/>
        </w:numPr>
        <w:tabs>
          <w:tab w:val="clear" w:pos="284"/>
        </w:tabs>
        <w:contextualSpacing w:val="0"/>
        <w:rPr>
          <w:szCs w:val="22"/>
        </w:rPr>
      </w:pPr>
      <w:r w:rsidRPr="00F97E1A">
        <w:rPr>
          <w:szCs w:val="22"/>
        </w:rPr>
        <w:t>Titan dioksid</w:t>
      </w:r>
    </w:p>
    <w:p w14:paraId="331B9A3C" w14:textId="77777777" w:rsidR="0040396F" w:rsidRPr="00F97E1A" w:rsidRDefault="0040396F">
      <w:pPr>
        <w:pStyle w:val="ListParagraph"/>
        <w:numPr>
          <w:ilvl w:val="0"/>
          <w:numId w:val="6"/>
        </w:numPr>
        <w:tabs>
          <w:tab w:val="clear" w:pos="284"/>
        </w:tabs>
        <w:contextualSpacing w:val="0"/>
        <w:rPr>
          <w:szCs w:val="22"/>
        </w:rPr>
      </w:pPr>
      <w:r w:rsidRPr="00F97E1A">
        <w:rPr>
          <w:szCs w:val="22"/>
        </w:rPr>
        <w:t>Triacetin</w:t>
      </w:r>
    </w:p>
    <w:p w14:paraId="44F8B541" w14:textId="23E7920C" w:rsidR="0040396F" w:rsidRPr="00F97E1A" w:rsidRDefault="0040396F">
      <w:pPr>
        <w:pStyle w:val="ListParagraph"/>
        <w:numPr>
          <w:ilvl w:val="0"/>
          <w:numId w:val="6"/>
        </w:numPr>
        <w:tabs>
          <w:tab w:val="clear" w:pos="284"/>
        </w:tabs>
        <w:contextualSpacing w:val="0"/>
        <w:rPr>
          <w:szCs w:val="22"/>
        </w:rPr>
      </w:pPr>
      <w:r w:rsidRPr="00F97E1A">
        <w:rPr>
          <w:szCs w:val="22"/>
        </w:rPr>
        <w:t>Gvo</w:t>
      </w:r>
      <w:r w:rsidRPr="00F97E1A">
        <w:rPr>
          <w:szCs w:val="22"/>
          <w:lang w:val="sr-Latn-RS"/>
        </w:rPr>
        <w:t>žđe oksid, crven</w:t>
      </w:r>
      <w:r w:rsidR="001D4468">
        <w:rPr>
          <w:szCs w:val="22"/>
          <w:lang w:val="sr-Latn-RS"/>
        </w:rPr>
        <w:t>i</w:t>
      </w:r>
    </w:p>
    <w:p w14:paraId="144E6711" w14:textId="77777777" w:rsidR="007B5DF4" w:rsidRPr="00F97E1A" w:rsidRDefault="007B5DF4">
      <w:pPr>
        <w:rPr>
          <w:szCs w:val="22"/>
        </w:rPr>
      </w:pPr>
    </w:p>
    <w:p w14:paraId="1ED4B299" w14:textId="77777777" w:rsidR="006928AA" w:rsidRPr="00F97E1A" w:rsidRDefault="006928AA">
      <w:pPr>
        <w:rPr>
          <w:i/>
          <w:szCs w:val="22"/>
          <w:lang w:val="pl-PL"/>
        </w:rPr>
      </w:pPr>
      <w:r w:rsidRPr="00F97E1A">
        <w:rPr>
          <w:i/>
          <w:szCs w:val="22"/>
          <w:lang w:val="pl-PL"/>
        </w:rPr>
        <w:t>Dolista, 50 mg, film tablete</w:t>
      </w:r>
    </w:p>
    <w:p w14:paraId="4B8CAD68" w14:textId="36356511" w:rsidR="00B62739" w:rsidRPr="00F97E1A" w:rsidRDefault="00B62739">
      <w:pPr>
        <w:rPr>
          <w:szCs w:val="22"/>
        </w:rPr>
      </w:pPr>
      <w:r w:rsidRPr="00F97E1A">
        <w:rPr>
          <w:szCs w:val="22"/>
        </w:rPr>
        <w:t>Jezgro</w:t>
      </w:r>
      <w:r w:rsidR="00277AE5" w:rsidRPr="00F97E1A">
        <w:rPr>
          <w:szCs w:val="22"/>
        </w:rPr>
        <w:t xml:space="preserve"> tablete</w:t>
      </w:r>
      <w:r w:rsidRPr="00F97E1A">
        <w:rPr>
          <w:szCs w:val="22"/>
        </w:rPr>
        <w:t>:</w:t>
      </w:r>
    </w:p>
    <w:p w14:paraId="6EE53E5A" w14:textId="77777777" w:rsidR="00B62739" w:rsidRPr="00F97E1A" w:rsidRDefault="00467AD9">
      <w:pPr>
        <w:rPr>
          <w:szCs w:val="22"/>
        </w:rPr>
      </w:pPr>
      <w:r w:rsidRPr="00F97E1A">
        <w:rPr>
          <w:szCs w:val="22"/>
        </w:rPr>
        <w:t>Kalcijum hi</w:t>
      </w:r>
      <w:r w:rsidR="00B62739" w:rsidRPr="00F97E1A">
        <w:rPr>
          <w:szCs w:val="22"/>
        </w:rPr>
        <w:t>drogen fosfat</w:t>
      </w:r>
    </w:p>
    <w:p w14:paraId="6B95FF26" w14:textId="77777777" w:rsidR="00B62739" w:rsidRPr="00F97E1A" w:rsidRDefault="00B62739">
      <w:pPr>
        <w:rPr>
          <w:szCs w:val="22"/>
        </w:rPr>
      </w:pPr>
      <w:r w:rsidRPr="00F97E1A">
        <w:rPr>
          <w:szCs w:val="22"/>
        </w:rPr>
        <w:t>Celuloza, mikrokristalna</w:t>
      </w:r>
    </w:p>
    <w:p w14:paraId="746A49C4" w14:textId="77777777" w:rsidR="00B62739" w:rsidRPr="00F97E1A" w:rsidRDefault="00B62739">
      <w:pPr>
        <w:rPr>
          <w:szCs w:val="22"/>
        </w:rPr>
      </w:pPr>
      <w:r w:rsidRPr="00F97E1A">
        <w:rPr>
          <w:szCs w:val="22"/>
        </w:rPr>
        <w:t>Kroskarmeloza, natrijum</w:t>
      </w:r>
    </w:p>
    <w:p w14:paraId="2C9CD2E0" w14:textId="77777777" w:rsidR="00B62739" w:rsidRPr="00F97E1A" w:rsidRDefault="00B62739">
      <w:pPr>
        <w:rPr>
          <w:szCs w:val="22"/>
        </w:rPr>
      </w:pPr>
      <w:r w:rsidRPr="00F97E1A">
        <w:rPr>
          <w:szCs w:val="22"/>
        </w:rPr>
        <w:t>Natrijum stearil fumarat</w:t>
      </w:r>
    </w:p>
    <w:p w14:paraId="175299CB" w14:textId="77777777" w:rsidR="00B62739" w:rsidRPr="00F97E1A" w:rsidRDefault="00467AD9">
      <w:pPr>
        <w:rPr>
          <w:szCs w:val="22"/>
        </w:rPr>
      </w:pPr>
      <w:r w:rsidRPr="00F97E1A">
        <w:rPr>
          <w:szCs w:val="22"/>
        </w:rPr>
        <w:t>Magnezijum stearat</w:t>
      </w:r>
    </w:p>
    <w:p w14:paraId="56E2BFFC" w14:textId="77777777" w:rsidR="00B62739" w:rsidRPr="00F97E1A" w:rsidRDefault="00B62739">
      <w:pPr>
        <w:rPr>
          <w:szCs w:val="22"/>
        </w:rPr>
      </w:pPr>
    </w:p>
    <w:p w14:paraId="53EC0C13" w14:textId="13A69409" w:rsidR="00B62739" w:rsidRPr="00F97E1A" w:rsidRDefault="00B62739">
      <w:pPr>
        <w:rPr>
          <w:szCs w:val="22"/>
        </w:rPr>
      </w:pPr>
      <w:r w:rsidRPr="00F97E1A">
        <w:rPr>
          <w:szCs w:val="22"/>
        </w:rPr>
        <w:t>Film</w:t>
      </w:r>
      <w:r w:rsidR="00277AE5" w:rsidRPr="00F97E1A">
        <w:rPr>
          <w:szCs w:val="22"/>
        </w:rPr>
        <w:t xml:space="preserve"> (obloga) tablete</w:t>
      </w:r>
      <w:r w:rsidRPr="00F97E1A">
        <w:rPr>
          <w:szCs w:val="22"/>
        </w:rPr>
        <w:t>:</w:t>
      </w:r>
    </w:p>
    <w:p w14:paraId="622F788C" w14:textId="77777777" w:rsidR="0040396F" w:rsidRPr="00F97E1A" w:rsidRDefault="0040396F">
      <w:pPr>
        <w:pStyle w:val="ListParagraph"/>
        <w:numPr>
          <w:ilvl w:val="0"/>
          <w:numId w:val="6"/>
        </w:numPr>
        <w:tabs>
          <w:tab w:val="clear" w:pos="284"/>
        </w:tabs>
        <w:contextualSpacing w:val="0"/>
        <w:rPr>
          <w:szCs w:val="22"/>
        </w:rPr>
      </w:pPr>
      <w:r w:rsidRPr="00F97E1A">
        <w:rPr>
          <w:szCs w:val="22"/>
        </w:rPr>
        <w:t>Polivinil alkohol</w:t>
      </w:r>
    </w:p>
    <w:p w14:paraId="5230752A" w14:textId="77777777" w:rsidR="0040396F" w:rsidRPr="00F97E1A" w:rsidRDefault="0040396F">
      <w:pPr>
        <w:pStyle w:val="ListParagraph"/>
        <w:numPr>
          <w:ilvl w:val="0"/>
          <w:numId w:val="6"/>
        </w:numPr>
        <w:tabs>
          <w:tab w:val="clear" w:pos="284"/>
        </w:tabs>
        <w:contextualSpacing w:val="0"/>
        <w:rPr>
          <w:szCs w:val="22"/>
        </w:rPr>
      </w:pPr>
      <w:r w:rsidRPr="00F97E1A">
        <w:rPr>
          <w:szCs w:val="22"/>
        </w:rPr>
        <w:t>Titan dioksid</w:t>
      </w:r>
    </w:p>
    <w:p w14:paraId="280BB216" w14:textId="77777777" w:rsidR="0040396F" w:rsidRPr="00F97E1A" w:rsidRDefault="0040396F">
      <w:pPr>
        <w:pStyle w:val="ListParagraph"/>
        <w:numPr>
          <w:ilvl w:val="0"/>
          <w:numId w:val="6"/>
        </w:numPr>
        <w:tabs>
          <w:tab w:val="clear" w:pos="284"/>
        </w:tabs>
        <w:contextualSpacing w:val="0"/>
        <w:rPr>
          <w:szCs w:val="22"/>
        </w:rPr>
      </w:pPr>
      <w:r w:rsidRPr="00F97E1A">
        <w:rPr>
          <w:szCs w:val="22"/>
        </w:rPr>
        <w:lastRenderedPageBreak/>
        <w:t>Makrogol/Polietilen glikol</w:t>
      </w:r>
    </w:p>
    <w:p w14:paraId="63BBCA0F" w14:textId="77777777" w:rsidR="0040396F" w:rsidRPr="00F97E1A" w:rsidRDefault="0040396F">
      <w:pPr>
        <w:pStyle w:val="ListParagraph"/>
        <w:numPr>
          <w:ilvl w:val="0"/>
          <w:numId w:val="6"/>
        </w:numPr>
        <w:tabs>
          <w:tab w:val="clear" w:pos="284"/>
        </w:tabs>
        <w:contextualSpacing w:val="0"/>
        <w:rPr>
          <w:szCs w:val="22"/>
        </w:rPr>
      </w:pPr>
      <w:r w:rsidRPr="00F97E1A">
        <w:rPr>
          <w:szCs w:val="22"/>
        </w:rPr>
        <w:t>Talk</w:t>
      </w:r>
    </w:p>
    <w:p w14:paraId="36439A02" w14:textId="6BA95D69" w:rsidR="0040396F" w:rsidRPr="00F97E1A" w:rsidRDefault="0040396F">
      <w:pPr>
        <w:pStyle w:val="ListParagraph"/>
        <w:numPr>
          <w:ilvl w:val="0"/>
          <w:numId w:val="6"/>
        </w:numPr>
        <w:tabs>
          <w:tab w:val="clear" w:pos="284"/>
        </w:tabs>
        <w:contextualSpacing w:val="0"/>
        <w:rPr>
          <w:szCs w:val="22"/>
        </w:rPr>
      </w:pPr>
      <w:r w:rsidRPr="00F97E1A">
        <w:rPr>
          <w:szCs w:val="22"/>
        </w:rPr>
        <w:t>Gvožđe oksid, žut</w:t>
      </w:r>
      <w:r w:rsidR="001D4468">
        <w:rPr>
          <w:szCs w:val="22"/>
        </w:rPr>
        <w:t>i</w:t>
      </w:r>
    </w:p>
    <w:p w14:paraId="5A782288" w14:textId="5B716427" w:rsidR="0040396F" w:rsidRPr="00F97E1A" w:rsidRDefault="0040396F">
      <w:pPr>
        <w:pStyle w:val="ListParagraph"/>
        <w:numPr>
          <w:ilvl w:val="0"/>
          <w:numId w:val="6"/>
        </w:numPr>
        <w:tabs>
          <w:tab w:val="clear" w:pos="284"/>
        </w:tabs>
        <w:contextualSpacing w:val="0"/>
        <w:rPr>
          <w:szCs w:val="22"/>
        </w:rPr>
      </w:pPr>
      <w:r w:rsidRPr="00F97E1A">
        <w:rPr>
          <w:szCs w:val="22"/>
        </w:rPr>
        <w:t>Gvožđe oksid, crven</w:t>
      </w:r>
      <w:r w:rsidR="001D4468">
        <w:rPr>
          <w:szCs w:val="22"/>
        </w:rPr>
        <w:t>i</w:t>
      </w:r>
    </w:p>
    <w:p w14:paraId="4DD19326" w14:textId="77777777" w:rsidR="006928AA" w:rsidRPr="00F97E1A" w:rsidRDefault="006928AA">
      <w:pPr>
        <w:rPr>
          <w:szCs w:val="22"/>
        </w:rPr>
      </w:pPr>
    </w:p>
    <w:p w14:paraId="7C06E72D" w14:textId="77777777" w:rsidR="006928AA" w:rsidRPr="00F97E1A" w:rsidRDefault="006928AA">
      <w:pPr>
        <w:rPr>
          <w:i/>
          <w:szCs w:val="22"/>
          <w:lang w:val="pl-PL"/>
        </w:rPr>
      </w:pPr>
      <w:r w:rsidRPr="00F97E1A">
        <w:rPr>
          <w:i/>
          <w:szCs w:val="22"/>
          <w:lang w:val="pl-PL"/>
        </w:rPr>
        <w:t>Dolista, 100 mg, film tablete</w:t>
      </w:r>
    </w:p>
    <w:p w14:paraId="3272983B" w14:textId="1B688929" w:rsidR="00B62739" w:rsidRPr="00F97E1A" w:rsidRDefault="00B62739">
      <w:pPr>
        <w:rPr>
          <w:szCs w:val="22"/>
        </w:rPr>
      </w:pPr>
      <w:r w:rsidRPr="00F97E1A">
        <w:rPr>
          <w:szCs w:val="22"/>
        </w:rPr>
        <w:t>Jezgro</w:t>
      </w:r>
      <w:r w:rsidR="00277AE5" w:rsidRPr="00F97E1A">
        <w:rPr>
          <w:szCs w:val="22"/>
        </w:rPr>
        <w:t xml:space="preserve"> tablete</w:t>
      </w:r>
      <w:r w:rsidRPr="00F97E1A">
        <w:rPr>
          <w:szCs w:val="22"/>
        </w:rPr>
        <w:t>:</w:t>
      </w:r>
    </w:p>
    <w:p w14:paraId="7146D1AB" w14:textId="77777777" w:rsidR="00B62739" w:rsidRPr="00F97E1A" w:rsidRDefault="00467AD9">
      <w:pPr>
        <w:rPr>
          <w:szCs w:val="22"/>
        </w:rPr>
      </w:pPr>
      <w:r w:rsidRPr="00F97E1A">
        <w:rPr>
          <w:szCs w:val="22"/>
        </w:rPr>
        <w:t>Kalcijum hi</w:t>
      </w:r>
      <w:r w:rsidR="00B62739" w:rsidRPr="00F97E1A">
        <w:rPr>
          <w:szCs w:val="22"/>
        </w:rPr>
        <w:t>drogen fosfat</w:t>
      </w:r>
    </w:p>
    <w:p w14:paraId="44E67CD7" w14:textId="77777777" w:rsidR="00B62739" w:rsidRPr="00F97E1A" w:rsidRDefault="00B62739">
      <w:pPr>
        <w:rPr>
          <w:szCs w:val="22"/>
        </w:rPr>
      </w:pPr>
      <w:r w:rsidRPr="00F97E1A">
        <w:rPr>
          <w:szCs w:val="22"/>
        </w:rPr>
        <w:t>Celuloza, mikrokristalna</w:t>
      </w:r>
    </w:p>
    <w:p w14:paraId="59501759" w14:textId="77777777" w:rsidR="00B62739" w:rsidRPr="00F97E1A" w:rsidRDefault="00B62739">
      <w:pPr>
        <w:rPr>
          <w:szCs w:val="22"/>
        </w:rPr>
      </w:pPr>
      <w:r w:rsidRPr="00F97E1A">
        <w:rPr>
          <w:szCs w:val="22"/>
        </w:rPr>
        <w:t>Kroskarmeloza, natrijum</w:t>
      </w:r>
    </w:p>
    <w:p w14:paraId="709CA9F7" w14:textId="77777777" w:rsidR="00B62739" w:rsidRPr="00F97E1A" w:rsidRDefault="00B62739">
      <w:pPr>
        <w:rPr>
          <w:szCs w:val="22"/>
        </w:rPr>
      </w:pPr>
      <w:r w:rsidRPr="00F97E1A">
        <w:rPr>
          <w:szCs w:val="22"/>
        </w:rPr>
        <w:t>Natrijum stearil fumarat</w:t>
      </w:r>
    </w:p>
    <w:p w14:paraId="45315381" w14:textId="77777777" w:rsidR="00B62739" w:rsidRPr="00F97E1A" w:rsidRDefault="00467AD9">
      <w:pPr>
        <w:rPr>
          <w:szCs w:val="22"/>
        </w:rPr>
      </w:pPr>
      <w:r w:rsidRPr="00F97E1A">
        <w:rPr>
          <w:szCs w:val="22"/>
        </w:rPr>
        <w:t>Magnezijum stearat</w:t>
      </w:r>
    </w:p>
    <w:p w14:paraId="105D4F90" w14:textId="77777777" w:rsidR="00B62739" w:rsidRPr="00F97E1A" w:rsidRDefault="00B62739">
      <w:pPr>
        <w:rPr>
          <w:szCs w:val="22"/>
        </w:rPr>
      </w:pPr>
    </w:p>
    <w:p w14:paraId="57DEFBC8" w14:textId="77777777" w:rsidR="00C76F5E" w:rsidRDefault="00C76F5E">
      <w:pPr>
        <w:rPr>
          <w:szCs w:val="22"/>
        </w:rPr>
      </w:pPr>
    </w:p>
    <w:p w14:paraId="66C1F6AA" w14:textId="4D873A93" w:rsidR="00B62739" w:rsidRPr="00F97E1A" w:rsidRDefault="00B62739">
      <w:pPr>
        <w:rPr>
          <w:szCs w:val="22"/>
        </w:rPr>
      </w:pPr>
      <w:r w:rsidRPr="00F97E1A">
        <w:rPr>
          <w:szCs w:val="22"/>
        </w:rPr>
        <w:t>Film</w:t>
      </w:r>
      <w:r w:rsidR="00277AE5" w:rsidRPr="00F97E1A">
        <w:rPr>
          <w:szCs w:val="22"/>
        </w:rPr>
        <w:t xml:space="preserve"> (obloga) tablete</w:t>
      </w:r>
      <w:r w:rsidRPr="00F97E1A">
        <w:rPr>
          <w:szCs w:val="22"/>
        </w:rPr>
        <w:t>:</w:t>
      </w:r>
    </w:p>
    <w:p w14:paraId="17DED77E" w14:textId="77777777" w:rsidR="0040396F" w:rsidRPr="00F97E1A" w:rsidRDefault="0040396F">
      <w:pPr>
        <w:pStyle w:val="ListParagraph"/>
        <w:numPr>
          <w:ilvl w:val="0"/>
          <w:numId w:val="6"/>
        </w:numPr>
        <w:tabs>
          <w:tab w:val="clear" w:pos="284"/>
        </w:tabs>
        <w:contextualSpacing w:val="0"/>
        <w:rPr>
          <w:szCs w:val="22"/>
        </w:rPr>
      </w:pPr>
      <w:r w:rsidRPr="00F97E1A">
        <w:rPr>
          <w:szCs w:val="22"/>
        </w:rPr>
        <w:t>Polivinil alkohol</w:t>
      </w:r>
    </w:p>
    <w:p w14:paraId="5AFDB664" w14:textId="77777777" w:rsidR="0040396F" w:rsidRPr="00F97E1A" w:rsidRDefault="0040396F">
      <w:pPr>
        <w:pStyle w:val="ListParagraph"/>
        <w:numPr>
          <w:ilvl w:val="0"/>
          <w:numId w:val="6"/>
        </w:numPr>
        <w:tabs>
          <w:tab w:val="clear" w:pos="284"/>
        </w:tabs>
        <w:contextualSpacing w:val="0"/>
        <w:rPr>
          <w:szCs w:val="22"/>
        </w:rPr>
      </w:pPr>
      <w:r w:rsidRPr="00F97E1A">
        <w:rPr>
          <w:szCs w:val="22"/>
        </w:rPr>
        <w:t>Titan dioksid</w:t>
      </w:r>
    </w:p>
    <w:p w14:paraId="524B0E51" w14:textId="77777777" w:rsidR="0040396F" w:rsidRPr="00F97E1A" w:rsidRDefault="0040396F">
      <w:pPr>
        <w:pStyle w:val="ListParagraph"/>
        <w:numPr>
          <w:ilvl w:val="0"/>
          <w:numId w:val="6"/>
        </w:numPr>
        <w:tabs>
          <w:tab w:val="clear" w:pos="284"/>
        </w:tabs>
        <w:contextualSpacing w:val="0"/>
        <w:rPr>
          <w:szCs w:val="22"/>
        </w:rPr>
      </w:pPr>
      <w:r w:rsidRPr="00F97E1A">
        <w:rPr>
          <w:szCs w:val="22"/>
        </w:rPr>
        <w:t>Makrogol/Polietilen glikol</w:t>
      </w:r>
    </w:p>
    <w:p w14:paraId="24711A29" w14:textId="77777777" w:rsidR="0040396F" w:rsidRPr="00F97E1A" w:rsidRDefault="0040396F">
      <w:pPr>
        <w:pStyle w:val="ListParagraph"/>
        <w:numPr>
          <w:ilvl w:val="0"/>
          <w:numId w:val="6"/>
        </w:numPr>
        <w:tabs>
          <w:tab w:val="clear" w:pos="284"/>
        </w:tabs>
        <w:contextualSpacing w:val="0"/>
        <w:rPr>
          <w:szCs w:val="22"/>
        </w:rPr>
      </w:pPr>
      <w:r w:rsidRPr="00F97E1A">
        <w:rPr>
          <w:szCs w:val="22"/>
        </w:rPr>
        <w:t>Talk</w:t>
      </w:r>
    </w:p>
    <w:p w14:paraId="22055D7B" w14:textId="2EDE9484" w:rsidR="0040396F" w:rsidRPr="00F97E1A" w:rsidRDefault="0040396F">
      <w:pPr>
        <w:pStyle w:val="ListParagraph"/>
        <w:numPr>
          <w:ilvl w:val="0"/>
          <w:numId w:val="6"/>
        </w:numPr>
        <w:tabs>
          <w:tab w:val="clear" w:pos="284"/>
        </w:tabs>
        <w:contextualSpacing w:val="0"/>
        <w:rPr>
          <w:szCs w:val="22"/>
        </w:rPr>
      </w:pPr>
      <w:r w:rsidRPr="00F97E1A">
        <w:rPr>
          <w:szCs w:val="22"/>
        </w:rPr>
        <w:t>Gvožđe oksid, žut</w:t>
      </w:r>
      <w:r w:rsidR="001D4468">
        <w:rPr>
          <w:szCs w:val="22"/>
        </w:rPr>
        <w:t>i</w:t>
      </w:r>
    </w:p>
    <w:p w14:paraId="42DFEF35" w14:textId="2BF44AE5" w:rsidR="0040396F" w:rsidRPr="00F97E1A" w:rsidRDefault="0040396F">
      <w:pPr>
        <w:pStyle w:val="ListParagraph"/>
        <w:numPr>
          <w:ilvl w:val="0"/>
          <w:numId w:val="6"/>
        </w:numPr>
        <w:tabs>
          <w:tab w:val="clear" w:pos="284"/>
        </w:tabs>
        <w:contextualSpacing w:val="0"/>
        <w:rPr>
          <w:szCs w:val="22"/>
        </w:rPr>
      </w:pPr>
      <w:r w:rsidRPr="00F97E1A">
        <w:rPr>
          <w:szCs w:val="22"/>
        </w:rPr>
        <w:t>Gvožđe oksid, crven</w:t>
      </w:r>
      <w:r w:rsidR="001D4468">
        <w:rPr>
          <w:szCs w:val="22"/>
        </w:rPr>
        <w:t>i</w:t>
      </w:r>
    </w:p>
    <w:p w14:paraId="23E88E96" w14:textId="77777777" w:rsidR="006928AA" w:rsidRPr="00F97E1A" w:rsidRDefault="006928AA">
      <w:pPr>
        <w:rPr>
          <w:szCs w:val="22"/>
        </w:rPr>
      </w:pPr>
    </w:p>
    <w:p w14:paraId="2BB2CB2A" w14:textId="77777777" w:rsidR="00CE09F3" w:rsidRPr="00F97E1A" w:rsidRDefault="00CE09F3">
      <w:pPr>
        <w:rPr>
          <w:b/>
          <w:bCs/>
          <w:szCs w:val="22"/>
        </w:rPr>
      </w:pPr>
      <w:r w:rsidRPr="00F97E1A">
        <w:rPr>
          <w:b/>
          <w:bCs/>
          <w:szCs w:val="22"/>
        </w:rPr>
        <w:t>6.2. Inkompatibilnost</w:t>
      </w:r>
    </w:p>
    <w:p w14:paraId="0528C65B" w14:textId="77777777" w:rsidR="00CE09F3" w:rsidRPr="00F97E1A" w:rsidRDefault="00CE09F3">
      <w:pPr>
        <w:rPr>
          <w:szCs w:val="22"/>
        </w:rPr>
      </w:pPr>
    </w:p>
    <w:p w14:paraId="084E381A" w14:textId="77777777" w:rsidR="00CE09F3" w:rsidRPr="00F97E1A" w:rsidRDefault="006928AA">
      <w:pPr>
        <w:rPr>
          <w:szCs w:val="22"/>
        </w:rPr>
      </w:pPr>
      <w:r w:rsidRPr="00F97E1A">
        <w:rPr>
          <w:szCs w:val="22"/>
        </w:rPr>
        <w:t>Nije prim</w:t>
      </w:r>
      <w:r w:rsidR="006B274A" w:rsidRPr="00F97E1A">
        <w:rPr>
          <w:szCs w:val="22"/>
        </w:rPr>
        <w:t>j</w:t>
      </w:r>
      <w:r w:rsidRPr="00F97E1A">
        <w:rPr>
          <w:szCs w:val="22"/>
        </w:rPr>
        <w:t>enljivo.</w:t>
      </w:r>
    </w:p>
    <w:p w14:paraId="3BCAE2E9" w14:textId="77777777" w:rsidR="006928AA" w:rsidRPr="00F97E1A" w:rsidRDefault="006928AA">
      <w:pPr>
        <w:rPr>
          <w:szCs w:val="22"/>
        </w:rPr>
      </w:pPr>
    </w:p>
    <w:p w14:paraId="716FD796" w14:textId="77777777" w:rsidR="00CE09F3" w:rsidRPr="00F97E1A" w:rsidRDefault="00CE09F3">
      <w:pPr>
        <w:rPr>
          <w:b/>
          <w:bCs/>
          <w:szCs w:val="22"/>
        </w:rPr>
      </w:pPr>
      <w:r w:rsidRPr="00F97E1A">
        <w:rPr>
          <w:b/>
          <w:bCs/>
          <w:szCs w:val="22"/>
        </w:rPr>
        <w:t>6.3. Rok upotrebe</w:t>
      </w:r>
    </w:p>
    <w:p w14:paraId="6AAE989D" w14:textId="77777777" w:rsidR="00CE09F3" w:rsidRPr="00F97E1A" w:rsidRDefault="00CE09F3">
      <w:pPr>
        <w:rPr>
          <w:szCs w:val="22"/>
        </w:rPr>
      </w:pPr>
    </w:p>
    <w:p w14:paraId="4721BA71" w14:textId="77777777" w:rsidR="00CE09F3" w:rsidRPr="00F97E1A" w:rsidRDefault="00DD03DB">
      <w:pPr>
        <w:rPr>
          <w:szCs w:val="22"/>
        </w:rPr>
      </w:pPr>
      <w:proofErr w:type="gramStart"/>
      <w:r w:rsidRPr="00F97E1A">
        <w:rPr>
          <w:szCs w:val="22"/>
        </w:rPr>
        <w:t>24</w:t>
      </w:r>
      <w:proofErr w:type="gramEnd"/>
      <w:r w:rsidRPr="00F97E1A">
        <w:rPr>
          <w:szCs w:val="22"/>
        </w:rPr>
        <w:t xml:space="preserve"> m</w:t>
      </w:r>
      <w:r w:rsidR="006B274A" w:rsidRPr="00F97E1A">
        <w:rPr>
          <w:szCs w:val="22"/>
        </w:rPr>
        <w:t>j</w:t>
      </w:r>
      <w:r w:rsidRPr="00F97E1A">
        <w:rPr>
          <w:szCs w:val="22"/>
        </w:rPr>
        <w:t>eseca</w:t>
      </w:r>
      <w:r w:rsidR="006928AA" w:rsidRPr="00F97E1A">
        <w:rPr>
          <w:szCs w:val="22"/>
        </w:rPr>
        <w:t>.</w:t>
      </w:r>
    </w:p>
    <w:p w14:paraId="73FA611B" w14:textId="77777777" w:rsidR="006928AA" w:rsidRPr="00F97E1A" w:rsidRDefault="006928AA">
      <w:pPr>
        <w:rPr>
          <w:szCs w:val="22"/>
        </w:rPr>
      </w:pPr>
    </w:p>
    <w:p w14:paraId="676C43C4" w14:textId="77777777" w:rsidR="00CE09F3" w:rsidRPr="00F97E1A" w:rsidRDefault="00CE09F3">
      <w:pPr>
        <w:rPr>
          <w:b/>
          <w:bCs/>
          <w:szCs w:val="22"/>
          <w:lang w:val="sr-Latn-RS"/>
        </w:rPr>
      </w:pPr>
      <w:r w:rsidRPr="00F97E1A">
        <w:rPr>
          <w:b/>
          <w:bCs/>
          <w:szCs w:val="22"/>
          <w:lang w:val="ru-RU"/>
        </w:rPr>
        <w:t>6.4. Posebne m</w:t>
      </w:r>
      <w:r w:rsidR="006B274A" w:rsidRPr="00F97E1A">
        <w:rPr>
          <w:b/>
          <w:bCs/>
          <w:szCs w:val="22"/>
          <w:lang w:val="sr-Latn-RS"/>
        </w:rPr>
        <w:t>j</w:t>
      </w:r>
      <w:r w:rsidRPr="00F97E1A">
        <w:rPr>
          <w:b/>
          <w:bCs/>
          <w:szCs w:val="22"/>
          <w:lang w:val="ru-RU"/>
        </w:rPr>
        <w:t xml:space="preserve">ere </w:t>
      </w:r>
      <w:r w:rsidRPr="00F97E1A">
        <w:rPr>
          <w:b/>
          <w:bCs/>
          <w:szCs w:val="22"/>
          <w:lang w:val="pl-PL"/>
        </w:rPr>
        <w:t xml:space="preserve">opreza </w:t>
      </w:r>
      <w:r w:rsidRPr="00F97E1A">
        <w:rPr>
          <w:b/>
          <w:bCs/>
          <w:szCs w:val="22"/>
          <w:lang w:val="ru-RU"/>
        </w:rPr>
        <w:t>pri čuvanju</w:t>
      </w:r>
      <w:r w:rsidR="006B274A" w:rsidRPr="00F97E1A">
        <w:rPr>
          <w:b/>
          <w:bCs/>
          <w:szCs w:val="22"/>
          <w:lang w:val="sr-Latn-RS"/>
        </w:rPr>
        <w:t xml:space="preserve"> lijeka</w:t>
      </w:r>
    </w:p>
    <w:p w14:paraId="3F7092E4" w14:textId="77777777" w:rsidR="00CE09F3" w:rsidRPr="00F97E1A" w:rsidRDefault="00CE09F3">
      <w:pPr>
        <w:rPr>
          <w:szCs w:val="22"/>
          <w:lang w:val="pl-PL"/>
        </w:rPr>
      </w:pPr>
    </w:p>
    <w:p w14:paraId="5CC002C1" w14:textId="77777777" w:rsidR="00CE09F3" w:rsidRPr="00F97E1A" w:rsidRDefault="006928AA">
      <w:pPr>
        <w:rPr>
          <w:szCs w:val="22"/>
          <w:lang w:val="pl-PL"/>
        </w:rPr>
      </w:pPr>
      <w:r w:rsidRPr="00F97E1A">
        <w:rPr>
          <w:szCs w:val="22"/>
          <w:lang w:val="pl-PL"/>
        </w:rPr>
        <w:t>L</w:t>
      </w:r>
      <w:r w:rsidR="006B274A" w:rsidRPr="00F97E1A">
        <w:rPr>
          <w:szCs w:val="22"/>
          <w:lang w:val="pl-PL"/>
        </w:rPr>
        <w:t>ij</w:t>
      </w:r>
      <w:r w:rsidRPr="00F97E1A">
        <w:rPr>
          <w:szCs w:val="22"/>
          <w:lang w:val="pl-PL"/>
        </w:rPr>
        <w:t>ek ne zaht</w:t>
      </w:r>
      <w:r w:rsidR="006B274A" w:rsidRPr="00F97E1A">
        <w:rPr>
          <w:szCs w:val="22"/>
          <w:lang w:val="pl-PL"/>
        </w:rPr>
        <w:t>ij</w:t>
      </w:r>
      <w:r w:rsidRPr="00F97E1A">
        <w:rPr>
          <w:szCs w:val="22"/>
          <w:lang w:val="pl-PL"/>
        </w:rPr>
        <w:t>eva posebne uslove čuvanja.</w:t>
      </w:r>
    </w:p>
    <w:p w14:paraId="4D367C5B" w14:textId="77777777" w:rsidR="006928AA" w:rsidRPr="00F97E1A" w:rsidRDefault="006928AA">
      <w:pPr>
        <w:rPr>
          <w:szCs w:val="22"/>
          <w:lang w:val="pl-PL"/>
        </w:rPr>
      </w:pPr>
    </w:p>
    <w:p w14:paraId="3E4D8B85" w14:textId="77777777" w:rsidR="00CE09F3" w:rsidRPr="00F97E1A" w:rsidRDefault="0022223A">
      <w:pPr>
        <w:rPr>
          <w:b/>
          <w:bCs/>
          <w:szCs w:val="22"/>
          <w:lang w:val="ru-RU"/>
        </w:rPr>
      </w:pPr>
      <w:r w:rsidRPr="00F97E1A">
        <w:rPr>
          <w:b/>
          <w:bCs/>
          <w:szCs w:val="22"/>
          <w:lang w:val="sr-Latn-CS"/>
        </w:rPr>
        <w:t xml:space="preserve">6.5. </w:t>
      </w:r>
      <w:r w:rsidR="006B274A" w:rsidRPr="00F97E1A">
        <w:rPr>
          <w:b/>
          <w:bCs/>
          <w:szCs w:val="22"/>
          <w:lang w:val="sr-Latn-CS"/>
        </w:rPr>
        <w:t>Vrsta</w:t>
      </w:r>
      <w:r w:rsidR="00CE09F3" w:rsidRPr="00F97E1A">
        <w:rPr>
          <w:b/>
          <w:bCs/>
          <w:szCs w:val="22"/>
          <w:lang w:val="sr-Latn-CS"/>
        </w:rPr>
        <w:t xml:space="preserve"> i sadržaj pakovanja</w:t>
      </w:r>
      <w:r w:rsidR="00F42610" w:rsidRPr="00F97E1A">
        <w:rPr>
          <w:b/>
          <w:bCs/>
          <w:szCs w:val="22"/>
          <w:lang w:val="sr-Latn-CS"/>
        </w:rPr>
        <w:t xml:space="preserve"> </w:t>
      </w:r>
    </w:p>
    <w:p w14:paraId="3FEE4CB3" w14:textId="77777777" w:rsidR="00CE09F3" w:rsidRPr="00F97E1A" w:rsidRDefault="00CE09F3">
      <w:pPr>
        <w:rPr>
          <w:szCs w:val="22"/>
          <w:lang w:val="pl-PL"/>
        </w:rPr>
      </w:pPr>
    </w:p>
    <w:p w14:paraId="560EF66E" w14:textId="77777777" w:rsidR="00A05FC4" w:rsidRPr="00F97E1A" w:rsidRDefault="00A05FC4" w:rsidP="00C76F5E">
      <w:pPr>
        <w:jc w:val="left"/>
        <w:rPr>
          <w:szCs w:val="22"/>
        </w:rPr>
      </w:pPr>
      <w:r w:rsidRPr="00F97E1A">
        <w:rPr>
          <w:szCs w:val="22"/>
        </w:rPr>
        <w:t>Unutrašnje pakovanje je PVC/PVDC-Al blister (neprovidni) koji sadrži 10 film tableta.</w:t>
      </w:r>
    </w:p>
    <w:p w14:paraId="1710C15D" w14:textId="11CAFC11" w:rsidR="00A05FC4" w:rsidRPr="00F97E1A" w:rsidRDefault="00A05FC4" w:rsidP="00C76F5E">
      <w:pPr>
        <w:jc w:val="left"/>
        <w:rPr>
          <w:szCs w:val="22"/>
        </w:rPr>
      </w:pPr>
      <w:r w:rsidRPr="00F97E1A">
        <w:rPr>
          <w:szCs w:val="22"/>
        </w:rPr>
        <w:t xml:space="preserve">Spoljašnje pakovanje je složiva kartonska kutija koja sadrži 3 blistera </w:t>
      </w:r>
      <w:proofErr w:type="gramStart"/>
      <w:r w:rsidRPr="00F97E1A">
        <w:rPr>
          <w:szCs w:val="22"/>
        </w:rPr>
        <w:t>sa</w:t>
      </w:r>
      <w:proofErr w:type="gramEnd"/>
      <w:r w:rsidRPr="00F97E1A">
        <w:rPr>
          <w:szCs w:val="22"/>
        </w:rPr>
        <w:t xml:space="preserve"> po 10 film tableta (ukupno 30 film tableta) i Uputstvo za l</w:t>
      </w:r>
      <w:r w:rsidR="009B70BD" w:rsidRPr="00F97E1A">
        <w:rPr>
          <w:szCs w:val="22"/>
        </w:rPr>
        <w:t>ij</w:t>
      </w:r>
      <w:r w:rsidRPr="00F97E1A">
        <w:rPr>
          <w:szCs w:val="22"/>
        </w:rPr>
        <w:t>ek.</w:t>
      </w:r>
    </w:p>
    <w:p w14:paraId="31A58F31" w14:textId="77777777" w:rsidR="006928AA" w:rsidRPr="00F97E1A" w:rsidRDefault="006928AA">
      <w:pPr>
        <w:rPr>
          <w:szCs w:val="22"/>
          <w:lang w:val="pl-PL"/>
        </w:rPr>
      </w:pPr>
    </w:p>
    <w:p w14:paraId="37730E63" w14:textId="77777777" w:rsidR="00CE09F3" w:rsidRPr="00F97E1A" w:rsidRDefault="00CE09F3">
      <w:pPr>
        <w:rPr>
          <w:b/>
          <w:bCs/>
          <w:szCs w:val="22"/>
          <w:lang w:val="sr-Latn-CS"/>
        </w:rPr>
      </w:pPr>
      <w:r w:rsidRPr="00F97E1A">
        <w:rPr>
          <w:b/>
          <w:bCs/>
          <w:szCs w:val="22"/>
          <w:lang w:val="ru-RU"/>
        </w:rPr>
        <w:t>6.6. Posebne m</w:t>
      </w:r>
      <w:r w:rsidR="006B274A" w:rsidRPr="00F97E1A">
        <w:rPr>
          <w:b/>
          <w:bCs/>
          <w:szCs w:val="22"/>
          <w:lang w:val="sr-Latn-RS"/>
        </w:rPr>
        <w:t>j</w:t>
      </w:r>
      <w:r w:rsidRPr="00F97E1A">
        <w:rPr>
          <w:b/>
          <w:bCs/>
          <w:szCs w:val="22"/>
          <w:lang w:val="ru-RU"/>
        </w:rPr>
        <w:t>ere opreza pri odlaganju materijala koji treba odbaciti nakon prim</w:t>
      </w:r>
      <w:r w:rsidR="006B274A" w:rsidRPr="00F97E1A">
        <w:rPr>
          <w:b/>
          <w:bCs/>
          <w:szCs w:val="22"/>
          <w:lang w:val="sr-Latn-RS"/>
        </w:rPr>
        <w:t>j</w:t>
      </w:r>
      <w:r w:rsidRPr="00F97E1A">
        <w:rPr>
          <w:b/>
          <w:bCs/>
          <w:szCs w:val="22"/>
          <w:lang w:val="ru-RU"/>
        </w:rPr>
        <w:t>ene l</w:t>
      </w:r>
      <w:r w:rsidR="006B274A" w:rsidRPr="00F97E1A">
        <w:rPr>
          <w:b/>
          <w:bCs/>
          <w:szCs w:val="22"/>
          <w:lang w:val="sr-Latn-RS"/>
        </w:rPr>
        <w:t>ij</w:t>
      </w:r>
      <w:r w:rsidRPr="00F97E1A">
        <w:rPr>
          <w:b/>
          <w:bCs/>
          <w:szCs w:val="22"/>
          <w:lang w:val="ru-RU"/>
        </w:rPr>
        <w:t xml:space="preserve">eka </w:t>
      </w:r>
      <w:r w:rsidRPr="00F97E1A">
        <w:rPr>
          <w:b/>
          <w:bCs/>
          <w:szCs w:val="22"/>
          <w:lang w:val="sr-Latn-CS"/>
        </w:rPr>
        <w:t>(i druga uputstva za rukovanje l</w:t>
      </w:r>
      <w:r w:rsidR="006B274A" w:rsidRPr="00F97E1A">
        <w:rPr>
          <w:b/>
          <w:bCs/>
          <w:szCs w:val="22"/>
          <w:lang w:val="sr-Latn-CS"/>
        </w:rPr>
        <w:t>ij</w:t>
      </w:r>
      <w:r w:rsidRPr="00F97E1A">
        <w:rPr>
          <w:b/>
          <w:bCs/>
          <w:szCs w:val="22"/>
          <w:lang w:val="sr-Latn-CS"/>
        </w:rPr>
        <w:t>ekom)</w:t>
      </w:r>
    </w:p>
    <w:p w14:paraId="53FBBFA9" w14:textId="77777777" w:rsidR="00CE09F3" w:rsidRPr="00F97E1A" w:rsidRDefault="00CE09F3">
      <w:pPr>
        <w:rPr>
          <w:szCs w:val="22"/>
          <w:lang w:val="pl-PL"/>
        </w:rPr>
      </w:pPr>
    </w:p>
    <w:p w14:paraId="7BF48C1C" w14:textId="77777777" w:rsidR="00CE09F3" w:rsidRPr="00F97E1A" w:rsidRDefault="006928AA">
      <w:pPr>
        <w:rPr>
          <w:rFonts w:eastAsia="TimesNewRoman"/>
          <w:szCs w:val="22"/>
          <w:lang w:val="pl-PL"/>
        </w:rPr>
      </w:pPr>
      <w:r w:rsidRPr="00F97E1A">
        <w:rPr>
          <w:rFonts w:eastAsia="TimesNewRoman"/>
          <w:szCs w:val="22"/>
          <w:lang w:val="pl-PL"/>
        </w:rPr>
        <w:t>Svu neiskorišćenu količinu l</w:t>
      </w:r>
      <w:r w:rsidR="006B274A" w:rsidRPr="00F97E1A">
        <w:rPr>
          <w:rFonts w:eastAsia="TimesNewRoman"/>
          <w:szCs w:val="22"/>
          <w:lang w:val="pl-PL"/>
        </w:rPr>
        <w:t>ij</w:t>
      </w:r>
      <w:r w:rsidRPr="00F97E1A">
        <w:rPr>
          <w:rFonts w:eastAsia="TimesNewRoman"/>
          <w:szCs w:val="22"/>
          <w:lang w:val="pl-PL"/>
        </w:rPr>
        <w:t>eka ili otpadnog materijala nakon njegove upotrebe treba ukloniti, u skladu sa važećim propisima.</w:t>
      </w:r>
    </w:p>
    <w:p w14:paraId="6FB00694" w14:textId="77777777" w:rsidR="007D463E" w:rsidRPr="00F97E1A" w:rsidRDefault="007D463E">
      <w:pPr>
        <w:rPr>
          <w:szCs w:val="22"/>
          <w:lang w:val="pl-PL"/>
        </w:rPr>
      </w:pPr>
    </w:p>
    <w:p w14:paraId="4EF95812" w14:textId="77777777" w:rsidR="00CE09F3" w:rsidRPr="00F97E1A" w:rsidRDefault="00CE09F3">
      <w:pPr>
        <w:pStyle w:val="NASLOV123"/>
        <w:jc w:val="both"/>
        <w:rPr>
          <w:lang w:val="pl-PL"/>
        </w:rPr>
      </w:pPr>
      <w:r w:rsidRPr="00F97E1A">
        <w:rPr>
          <w:lang w:val="pl-PL"/>
        </w:rPr>
        <w:t xml:space="preserve">7. NOSILAC DOZVOLE </w:t>
      </w:r>
    </w:p>
    <w:p w14:paraId="4EB49191" w14:textId="55E9FCD8" w:rsidR="00CE09F3" w:rsidRPr="00F97E1A" w:rsidRDefault="006B274A">
      <w:pPr>
        <w:rPr>
          <w:szCs w:val="22"/>
        </w:rPr>
      </w:pPr>
      <w:r w:rsidRPr="00F97E1A">
        <w:rPr>
          <w:szCs w:val="22"/>
        </w:rPr>
        <w:t>Hemofarm A</w:t>
      </w:r>
      <w:r w:rsidR="00CC2558">
        <w:rPr>
          <w:szCs w:val="22"/>
        </w:rPr>
        <w:t>.</w:t>
      </w:r>
      <w:r w:rsidRPr="00F97E1A">
        <w:rPr>
          <w:szCs w:val="22"/>
        </w:rPr>
        <w:t>D</w:t>
      </w:r>
      <w:r w:rsidR="00CC2558">
        <w:rPr>
          <w:szCs w:val="22"/>
        </w:rPr>
        <w:t xml:space="preserve">. </w:t>
      </w:r>
      <w:r w:rsidR="006928AA" w:rsidRPr="00F97E1A">
        <w:rPr>
          <w:szCs w:val="22"/>
        </w:rPr>
        <w:t>Vršac</w:t>
      </w:r>
      <w:r w:rsidRPr="00F97E1A">
        <w:rPr>
          <w:szCs w:val="22"/>
        </w:rPr>
        <w:t xml:space="preserve"> P</w:t>
      </w:r>
      <w:r w:rsidR="001D4468">
        <w:rPr>
          <w:szCs w:val="22"/>
        </w:rPr>
        <w:t>.J.</w:t>
      </w:r>
      <w:r w:rsidRPr="00F97E1A">
        <w:rPr>
          <w:szCs w:val="22"/>
        </w:rPr>
        <w:t xml:space="preserve"> Podgorica</w:t>
      </w:r>
    </w:p>
    <w:p w14:paraId="00413827" w14:textId="298D2739" w:rsidR="006B274A" w:rsidRPr="00F97E1A" w:rsidRDefault="006B274A">
      <w:pPr>
        <w:rPr>
          <w:szCs w:val="22"/>
          <w:lang w:val="pl-PL"/>
        </w:rPr>
      </w:pPr>
      <w:r w:rsidRPr="00F97E1A">
        <w:rPr>
          <w:szCs w:val="22"/>
          <w:lang w:val="pl-PL"/>
        </w:rPr>
        <w:t>8 marta 55A,</w:t>
      </w:r>
      <w:r w:rsidR="00CC2558">
        <w:rPr>
          <w:szCs w:val="22"/>
          <w:lang w:val="pl-PL"/>
        </w:rPr>
        <w:t xml:space="preserve"> </w:t>
      </w:r>
      <w:r w:rsidRPr="00F97E1A">
        <w:rPr>
          <w:szCs w:val="22"/>
          <w:lang w:val="pl-PL"/>
        </w:rPr>
        <w:t>Podgorica, Crna Gora</w:t>
      </w:r>
    </w:p>
    <w:p w14:paraId="6113E6CA" w14:textId="77777777" w:rsidR="00CE09F3" w:rsidRPr="00F97E1A" w:rsidRDefault="00CE09F3">
      <w:pPr>
        <w:rPr>
          <w:szCs w:val="22"/>
          <w:lang w:val="pl-PL"/>
        </w:rPr>
      </w:pPr>
    </w:p>
    <w:p w14:paraId="5389BD2F" w14:textId="77777777" w:rsidR="006B274A" w:rsidRPr="00F97E1A" w:rsidRDefault="006B274A">
      <w:pPr>
        <w:pStyle w:val="NASLOV123"/>
        <w:jc w:val="both"/>
        <w:rPr>
          <w:bCs/>
          <w:lang w:val="pl-PL"/>
        </w:rPr>
      </w:pPr>
      <w:r w:rsidRPr="00F97E1A">
        <w:rPr>
          <w:bCs/>
          <w:lang w:val="pl-PL"/>
        </w:rPr>
        <w:t xml:space="preserve">8. </w:t>
      </w:r>
      <w:r w:rsidRPr="00F97E1A">
        <w:rPr>
          <w:bCs/>
          <w:lang w:val="pl-PL"/>
        </w:rPr>
        <w:tab/>
        <w:t>BROJ DOZVOLE ZA STAVLJANJE LIJEKA U PROMET</w:t>
      </w:r>
    </w:p>
    <w:p w14:paraId="01DB6FAF" w14:textId="038DA2DA" w:rsidR="003516D8" w:rsidRPr="00F97E1A" w:rsidRDefault="003516D8" w:rsidP="003516D8">
      <w:pPr>
        <w:rPr>
          <w:bCs/>
          <w:szCs w:val="22"/>
          <w:lang w:val="sr-Latn-CS"/>
        </w:rPr>
      </w:pPr>
      <w:r w:rsidRPr="00F97E1A">
        <w:rPr>
          <w:bCs/>
          <w:szCs w:val="22"/>
          <w:lang w:val="sr-Latn-CS"/>
        </w:rPr>
        <w:lastRenderedPageBreak/>
        <w:t>Dolista, 25 mg, film tablet</w:t>
      </w:r>
      <w:r>
        <w:rPr>
          <w:bCs/>
          <w:szCs w:val="22"/>
          <w:lang w:val="sr-Latn-CS"/>
        </w:rPr>
        <w:t xml:space="preserve">a: </w:t>
      </w:r>
      <w:r w:rsidRPr="003516D8">
        <w:rPr>
          <w:bCs/>
          <w:szCs w:val="22"/>
          <w:lang w:val="sr-Latn-CS"/>
        </w:rPr>
        <w:t>2030/22/3300 - 2271</w:t>
      </w:r>
    </w:p>
    <w:p w14:paraId="5A583D47" w14:textId="6BAD2EB4" w:rsidR="003516D8" w:rsidRPr="00F97E1A" w:rsidRDefault="003516D8" w:rsidP="003516D8">
      <w:pPr>
        <w:rPr>
          <w:bCs/>
          <w:szCs w:val="22"/>
          <w:lang w:val="sr-Latn-CS"/>
        </w:rPr>
      </w:pPr>
      <w:r w:rsidRPr="00F97E1A">
        <w:rPr>
          <w:bCs/>
          <w:szCs w:val="22"/>
          <w:lang w:val="sr-Latn-CS"/>
        </w:rPr>
        <w:t>Dolista, 50 mg, film tablet</w:t>
      </w:r>
      <w:r>
        <w:rPr>
          <w:bCs/>
          <w:szCs w:val="22"/>
          <w:lang w:val="sr-Latn-CS"/>
        </w:rPr>
        <w:t xml:space="preserve">a: </w:t>
      </w:r>
      <w:r w:rsidRPr="003516D8">
        <w:rPr>
          <w:bCs/>
          <w:szCs w:val="22"/>
          <w:lang w:val="sr-Latn-CS"/>
        </w:rPr>
        <w:t>2030/22/3301 - 2272</w:t>
      </w:r>
    </w:p>
    <w:p w14:paraId="552ECDC9" w14:textId="6DE5A15B" w:rsidR="003516D8" w:rsidRDefault="003516D8" w:rsidP="00C76F5E">
      <w:pPr>
        <w:rPr>
          <w:bCs/>
          <w:szCs w:val="22"/>
          <w:lang w:val="sr-Latn-CS"/>
        </w:rPr>
      </w:pPr>
      <w:r w:rsidRPr="00F97E1A">
        <w:rPr>
          <w:bCs/>
          <w:szCs w:val="22"/>
          <w:lang w:val="sr-Latn-CS"/>
        </w:rPr>
        <w:t>Dolista, 100 mg, film tablet</w:t>
      </w:r>
      <w:r>
        <w:rPr>
          <w:bCs/>
          <w:szCs w:val="22"/>
          <w:lang w:val="sr-Latn-CS"/>
        </w:rPr>
        <w:t xml:space="preserve">a: </w:t>
      </w:r>
      <w:r w:rsidRPr="003516D8">
        <w:rPr>
          <w:bCs/>
          <w:szCs w:val="22"/>
          <w:lang w:val="sr-Latn-CS"/>
        </w:rPr>
        <w:t xml:space="preserve">2030/22/3303 </w:t>
      </w:r>
      <w:r w:rsidR="00C76F5E">
        <w:rPr>
          <w:bCs/>
          <w:szCs w:val="22"/>
          <w:lang w:val="sr-Latn-CS"/>
        </w:rPr>
        <w:t>–</w:t>
      </w:r>
      <w:r w:rsidRPr="003516D8">
        <w:rPr>
          <w:bCs/>
          <w:szCs w:val="22"/>
          <w:lang w:val="sr-Latn-CS"/>
        </w:rPr>
        <w:t xml:space="preserve"> 2273</w:t>
      </w:r>
    </w:p>
    <w:p w14:paraId="3F03C37E" w14:textId="77777777" w:rsidR="00C76F5E" w:rsidRPr="00C76F5E" w:rsidRDefault="00C76F5E" w:rsidP="00C76F5E">
      <w:pPr>
        <w:rPr>
          <w:bCs/>
          <w:szCs w:val="22"/>
          <w:lang w:val="sr-Latn-CS"/>
        </w:rPr>
      </w:pPr>
    </w:p>
    <w:p w14:paraId="2F15A583" w14:textId="3EB231D7" w:rsidR="006B274A" w:rsidRDefault="006B274A">
      <w:pPr>
        <w:pStyle w:val="NASLOV123"/>
        <w:jc w:val="both"/>
        <w:rPr>
          <w:bCs/>
          <w:lang w:val="pl-PL"/>
        </w:rPr>
      </w:pPr>
      <w:r w:rsidRPr="00F97E1A">
        <w:rPr>
          <w:bCs/>
          <w:lang w:val="pl-PL"/>
        </w:rPr>
        <w:t xml:space="preserve">9. </w:t>
      </w:r>
      <w:r w:rsidRPr="00F97E1A">
        <w:rPr>
          <w:bCs/>
          <w:lang w:val="pl-PL"/>
        </w:rPr>
        <w:tab/>
        <w:t>DATUM PRVE DOZVOLE/OBNOVE DOZVOLE ZA STAVLJANJE LIJEKA U PROMET</w:t>
      </w:r>
    </w:p>
    <w:p w14:paraId="730F5B08" w14:textId="49A1E1E2" w:rsidR="003516D8" w:rsidRPr="003516D8" w:rsidRDefault="003516D8">
      <w:pPr>
        <w:pStyle w:val="NASLOV123"/>
        <w:jc w:val="both"/>
        <w:rPr>
          <w:b w:val="0"/>
          <w:bCs/>
          <w:lang w:val="pl-PL"/>
        </w:rPr>
      </w:pPr>
      <w:r w:rsidRPr="003516D8">
        <w:rPr>
          <w:b w:val="0"/>
          <w:bCs/>
          <w:lang w:val="pl-PL"/>
        </w:rPr>
        <w:t>23.11.2022. godine</w:t>
      </w:r>
    </w:p>
    <w:p w14:paraId="511C01C2" w14:textId="332210F6" w:rsidR="006B274A" w:rsidRPr="00F97E1A" w:rsidRDefault="006B274A">
      <w:pPr>
        <w:pStyle w:val="NASLOV123"/>
        <w:jc w:val="both"/>
        <w:rPr>
          <w:bCs/>
        </w:rPr>
      </w:pPr>
      <w:r w:rsidRPr="00F97E1A">
        <w:rPr>
          <w:bCs/>
        </w:rPr>
        <w:t xml:space="preserve">10. </w:t>
      </w:r>
      <w:r w:rsidR="003A664A">
        <w:rPr>
          <w:bCs/>
        </w:rPr>
        <w:t xml:space="preserve"> </w:t>
      </w:r>
      <w:r w:rsidRPr="00F97E1A">
        <w:rPr>
          <w:bCs/>
        </w:rPr>
        <w:t xml:space="preserve">DATUM REVIZIJE TEKSTA </w:t>
      </w:r>
    </w:p>
    <w:p w14:paraId="509651BF" w14:textId="7193232C" w:rsidR="00923865" w:rsidRPr="00B53778" w:rsidRDefault="00B53778">
      <w:pPr>
        <w:pStyle w:val="NASLOV123"/>
        <w:jc w:val="both"/>
        <w:rPr>
          <w:b w:val="0"/>
          <w:bCs/>
        </w:rPr>
      </w:pPr>
      <w:r>
        <w:rPr>
          <w:b w:val="0"/>
          <w:bCs/>
        </w:rPr>
        <w:t xml:space="preserve">Novembar, 2022. </w:t>
      </w:r>
      <w:proofErr w:type="gramStart"/>
      <w:r>
        <w:rPr>
          <w:b w:val="0"/>
          <w:bCs/>
        </w:rPr>
        <w:t>godine</w:t>
      </w:r>
      <w:proofErr w:type="gramEnd"/>
    </w:p>
    <w:sectPr w:rsidR="00923865" w:rsidRPr="00B53778" w:rsidSect="007D1F80">
      <w:headerReference w:type="default" r:id="rId12"/>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DA367" w14:textId="77777777" w:rsidR="00B23751" w:rsidRDefault="00B23751">
      <w:r>
        <w:separator/>
      </w:r>
    </w:p>
  </w:endnote>
  <w:endnote w:type="continuationSeparator" w:id="0">
    <w:p w14:paraId="6B935F38" w14:textId="77777777" w:rsidR="00B23751" w:rsidRDefault="00B2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1539" w14:textId="77777777" w:rsidR="003516D8" w:rsidRDefault="003516D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0660B3E" w14:textId="77777777" w:rsidR="003516D8" w:rsidRDefault="003516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B37D" w14:textId="4589D309" w:rsidR="003516D8" w:rsidRDefault="00B23751"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3516D8" w:rsidRPr="005A4234">
              <w:rPr>
                <w:sz w:val="18"/>
                <w:szCs w:val="18"/>
              </w:rPr>
              <w:fldChar w:fldCharType="begin"/>
            </w:r>
            <w:r w:rsidR="003516D8" w:rsidRPr="005A4234">
              <w:rPr>
                <w:sz w:val="18"/>
                <w:szCs w:val="18"/>
              </w:rPr>
              <w:instrText xml:space="preserve"> PAGE </w:instrText>
            </w:r>
            <w:r w:rsidR="003516D8" w:rsidRPr="005A4234">
              <w:rPr>
                <w:sz w:val="18"/>
                <w:szCs w:val="18"/>
              </w:rPr>
              <w:fldChar w:fldCharType="separate"/>
            </w:r>
            <w:r w:rsidR="00AE64B7">
              <w:rPr>
                <w:noProof/>
                <w:sz w:val="18"/>
                <w:szCs w:val="18"/>
              </w:rPr>
              <w:t>8</w:t>
            </w:r>
            <w:r w:rsidR="003516D8" w:rsidRPr="005A4234">
              <w:rPr>
                <w:sz w:val="18"/>
                <w:szCs w:val="18"/>
              </w:rPr>
              <w:fldChar w:fldCharType="end"/>
            </w:r>
            <w:r w:rsidR="003516D8" w:rsidRPr="005A4234">
              <w:rPr>
                <w:sz w:val="18"/>
                <w:szCs w:val="18"/>
              </w:rPr>
              <w:t xml:space="preserve"> </w:t>
            </w:r>
            <w:r w:rsidR="003516D8">
              <w:rPr>
                <w:sz w:val="18"/>
                <w:szCs w:val="18"/>
              </w:rPr>
              <w:t>/</w:t>
            </w:r>
            <w:r w:rsidR="003516D8" w:rsidRPr="005A4234">
              <w:rPr>
                <w:sz w:val="18"/>
                <w:szCs w:val="18"/>
              </w:rPr>
              <w:t xml:space="preserve"> </w:t>
            </w:r>
            <w:r w:rsidR="003516D8" w:rsidRPr="005A4234">
              <w:rPr>
                <w:sz w:val="18"/>
                <w:szCs w:val="18"/>
              </w:rPr>
              <w:fldChar w:fldCharType="begin"/>
            </w:r>
            <w:r w:rsidR="003516D8" w:rsidRPr="005A4234">
              <w:rPr>
                <w:sz w:val="18"/>
                <w:szCs w:val="18"/>
              </w:rPr>
              <w:instrText xml:space="preserve"> NUMPAGES  </w:instrText>
            </w:r>
            <w:r w:rsidR="003516D8" w:rsidRPr="005A4234">
              <w:rPr>
                <w:sz w:val="18"/>
                <w:szCs w:val="18"/>
              </w:rPr>
              <w:fldChar w:fldCharType="separate"/>
            </w:r>
            <w:r w:rsidR="00AE64B7">
              <w:rPr>
                <w:noProof/>
                <w:sz w:val="18"/>
                <w:szCs w:val="18"/>
              </w:rPr>
              <w:t>19</w:t>
            </w:r>
            <w:r w:rsidR="003516D8" w:rsidRPr="005A4234">
              <w:rPr>
                <w:sz w:val="18"/>
                <w:szCs w:val="18"/>
              </w:rPr>
              <w:fldChar w:fldCharType="end"/>
            </w:r>
          </w:sdtContent>
        </w:sdt>
      </w:sdtContent>
    </w:sdt>
  </w:p>
  <w:p w14:paraId="798C86BE" w14:textId="77777777" w:rsidR="003516D8" w:rsidRPr="00C536C2" w:rsidRDefault="003516D8"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77C39" w14:textId="77777777" w:rsidR="00B23751" w:rsidRDefault="00B23751">
      <w:r>
        <w:separator/>
      </w:r>
    </w:p>
  </w:footnote>
  <w:footnote w:type="continuationSeparator" w:id="0">
    <w:p w14:paraId="3B63594C" w14:textId="77777777" w:rsidR="00B23751" w:rsidRDefault="00B2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C8EB" w14:textId="77777777" w:rsidR="003516D8" w:rsidRPr="004D5F44" w:rsidRDefault="003516D8" w:rsidP="006B274A">
    <w:pPr>
      <w:tabs>
        <w:tab w:val="center" w:pos="4320"/>
        <w:tab w:val="right" w:pos="8640"/>
      </w:tabs>
    </w:pPr>
  </w:p>
  <w:p w14:paraId="5A2F964B" w14:textId="77777777" w:rsidR="003516D8" w:rsidRDefault="00351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91F56B8"/>
    <w:multiLevelType w:val="hybridMultilevel"/>
    <w:tmpl w:val="EF96DB94"/>
    <w:lvl w:ilvl="0" w:tplc="E430C9EC">
      <w:start w:val="412"/>
      <w:numFmt w:val="bullet"/>
      <w:lvlText w:val="-"/>
      <w:lvlJc w:val="left"/>
      <w:pPr>
        <w:ind w:left="720" w:hanging="360"/>
      </w:pPr>
      <w:rPr>
        <w:rFonts w:ascii="Franklin Gothic Book" w:eastAsia="Calibri" w:hAnsi="Franklin Gothic Book"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4005D8"/>
    <w:multiLevelType w:val="hybridMultilevel"/>
    <w:tmpl w:val="49EC6206"/>
    <w:lvl w:ilvl="0" w:tplc="F780A152">
      <w:numFmt w:val="bullet"/>
      <w:lvlText w:val=""/>
      <w:lvlJc w:val="left"/>
      <w:pPr>
        <w:ind w:left="720" w:hanging="360"/>
      </w:pPr>
      <w:rPr>
        <w:rFonts w:ascii="Symbol" w:eastAsia="TimesNew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A6C31"/>
    <w:multiLevelType w:val="hybridMultilevel"/>
    <w:tmpl w:val="87D0A530"/>
    <w:lvl w:ilvl="0" w:tplc="F9B2C3AE">
      <w:start w:val="1"/>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D70"/>
    <w:rsid w:val="00005C48"/>
    <w:rsid w:val="00007CF9"/>
    <w:rsid w:val="00017801"/>
    <w:rsid w:val="00023C78"/>
    <w:rsid w:val="00033010"/>
    <w:rsid w:val="0003421B"/>
    <w:rsid w:val="00036C5E"/>
    <w:rsid w:val="00040D76"/>
    <w:rsid w:val="000425F4"/>
    <w:rsid w:val="00042DD2"/>
    <w:rsid w:val="00043D9D"/>
    <w:rsid w:val="00047439"/>
    <w:rsid w:val="000509D0"/>
    <w:rsid w:val="00051A7F"/>
    <w:rsid w:val="00056204"/>
    <w:rsid w:val="0005678B"/>
    <w:rsid w:val="0005798D"/>
    <w:rsid w:val="00061409"/>
    <w:rsid w:val="00063520"/>
    <w:rsid w:val="00064273"/>
    <w:rsid w:val="00076E27"/>
    <w:rsid w:val="00083BE0"/>
    <w:rsid w:val="00095FB6"/>
    <w:rsid w:val="0009758B"/>
    <w:rsid w:val="000A0F4A"/>
    <w:rsid w:val="000A2620"/>
    <w:rsid w:val="000C0FC1"/>
    <w:rsid w:val="000C26FF"/>
    <w:rsid w:val="000C3D90"/>
    <w:rsid w:val="000D5631"/>
    <w:rsid w:val="000E695F"/>
    <w:rsid w:val="000E75C0"/>
    <w:rsid w:val="000F60A3"/>
    <w:rsid w:val="000F7EDE"/>
    <w:rsid w:val="00100533"/>
    <w:rsid w:val="001029B5"/>
    <w:rsid w:val="00106D97"/>
    <w:rsid w:val="00112C04"/>
    <w:rsid w:val="001147C5"/>
    <w:rsid w:val="00115F1E"/>
    <w:rsid w:val="00117C5B"/>
    <w:rsid w:val="001216F1"/>
    <w:rsid w:val="00132F1F"/>
    <w:rsid w:val="00141639"/>
    <w:rsid w:val="0014180A"/>
    <w:rsid w:val="001442C6"/>
    <w:rsid w:val="0014557D"/>
    <w:rsid w:val="00163A12"/>
    <w:rsid w:val="00163F98"/>
    <w:rsid w:val="00171C9F"/>
    <w:rsid w:val="00173D18"/>
    <w:rsid w:val="00175772"/>
    <w:rsid w:val="00175A7E"/>
    <w:rsid w:val="0018601D"/>
    <w:rsid w:val="00190C7F"/>
    <w:rsid w:val="001A219E"/>
    <w:rsid w:val="001B706A"/>
    <w:rsid w:val="001B799C"/>
    <w:rsid w:val="001D10C9"/>
    <w:rsid w:val="001D4468"/>
    <w:rsid w:val="001E0A07"/>
    <w:rsid w:val="001E0BCC"/>
    <w:rsid w:val="001E5CC5"/>
    <w:rsid w:val="001E6145"/>
    <w:rsid w:val="001E6373"/>
    <w:rsid w:val="001F2201"/>
    <w:rsid w:val="001F2D4E"/>
    <w:rsid w:val="001F39B6"/>
    <w:rsid w:val="002055D4"/>
    <w:rsid w:val="002078B8"/>
    <w:rsid w:val="00213570"/>
    <w:rsid w:val="00217EF0"/>
    <w:rsid w:val="0022218E"/>
    <w:rsid w:val="0022223A"/>
    <w:rsid w:val="00222CC6"/>
    <w:rsid w:val="00223746"/>
    <w:rsid w:val="0023247C"/>
    <w:rsid w:val="0023770A"/>
    <w:rsid w:val="0024132F"/>
    <w:rsid w:val="00242DCD"/>
    <w:rsid w:val="00242FCB"/>
    <w:rsid w:val="00247C5C"/>
    <w:rsid w:val="00251748"/>
    <w:rsid w:val="00254DAA"/>
    <w:rsid w:val="00256AC9"/>
    <w:rsid w:val="002656B5"/>
    <w:rsid w:val="00270526"/>
    <w:rsid w:val="00270C2F"/>
    <w:rsid w:val="0027390B"/>
    <w:rsid w:val="00273918"/>
    <w:rsid w:val="00273BE0"/>
    <w:rsid w:val="00277AE5"/>
    <w:rsid w:val="002852AD"/>
    <w:rsid w:val="00286CD8"/>
    <w:rsid w:val="0028755F"/>
    <w:rsid w:val="00292810"/>
    <w:rsid w:val="002939C2"/>
    <w:rsid w:val="002A5241"/>
    <w:rsid w:val="002B0E7B"/>
    <w:rsid w:val="002B6F6A"/>
    <w:rsid w:val="002C0FBF"/>
    <w:rsid w:val="002C1DD6"/>
    <w:rsid w:val="002C7DAE"/>
    <w:rsid w:val="002D2E25"/>
    <w:rsid w:val="002D3FEB"/>
    <w:rsid w:val="002F5E2F"/>
    <w:rsid w:val="00303E75"/>
    <w:rsid w:val="0030523F"/>
    <w:rsid w:val="00311EA5"/>
    <w:rsid w:val="0031445E"/>
    <w:rsid w:val="00316FC0"/>
    <w:rsid w:val="0033570F"/>
    <w:rsid w:val="003427FB"/>
    <w:rsid w:val="003452C0"/>
    <w:rsid w:val="003516D8"/>
    <w:rsid w:val="00353AB9"/>
    <w:rsid w:val="00383195"/>
    <w:rsid w:val="00383D33"/>
    <w:rsid w:val="003865A4"/>
    <w:rsid w:val="00386AD5"/>
    <w:rsid w:val="003901E6"/>
    <w:rsid w:val="003A1508"/>
    <w:rsid w:val="003A2DF8"/>
    <w:rsid w:val="003A664A"/>
    <w:rsid w:val="003B2082"/>
    <w:rsid w:val="003B7AE9"/>
    <w:rsid w:val="003C18A4"/>
    <w:rsid w:val="003C30BD"/>
    <w:rsid w:val="003C437B"/>
    <w:rsid w:val="003C68B0"/>
    <w:rsid w:val="003D0893"/>
    <w:rsid w:val="003D541E"/>
    <w:rsid w:val="003E300B"/>
    <w:rsid w:val="003E3EC7"/>
    <w:rsid w:val="003F026E"/>
    <w:rsid w:val="003F333F"/>
    <w:rsid w:val="003F58AE"/>
    <w:rsid w:val="00400E77"/>
    <w:rsid w:val="0040396F"/>
    <w:rsid w:val="0040410C"/>
    <w:rsid w:val="0041120B"/>
    <w:rsid w:val="00411E80"/>
    <w:rsid w:val="004123CD"/>
    <w:rsid w:val="00412CF2"/>
    <w:rsid w:val="00421CBC"/>
    <w:rsid w:val="004234ED"/>
    <w:rsid w:val="00427016"/>
    <w:rsid w:val="00427D41"/>
    <w:rsid w:val="00436D62"/>
    <w:rsid w:val="00437173"/>
    <w:rsid w:val="00444CD2"/>
    <w:rsid w:val="00455384"/>
    <w:rsid w:val="0045551E"/>
    <w:rsid w:val="00457A1B"/>
    <w:rsid w:val="0046079E"/>
    <w:rsid w:val="00462C33"/>
    <w:rsid w:val="0046344B"/>
    <w:rsid w:val="004651C8"/>
    <w:rsid w:val="00467AD9"/>
    <w:rsid w:val="0047175E"/>
    <w:rsid w:val="0048291D"/>
    <w:rsid w:val="0048543A"/>
    <w:rsid w:val="00486868"/>
    <w:rsid w:val="00486E56"/>
    <w:rsid w:val="00487ED6"/>
    <w:rsid w:val="00492248"/>
    <w:rsid w:val="00496675"/>
    <w:rsid w:val="00497648"/>
    <w:rsid w:val="004A1FE3"/>
    <w:rsid w:val="004A3FE7"/>
    <w:rsid w:val="004B5A11"/>
    <w:rsid w:val="004B6BC7"/>
    <w:rsid w:val="004B7A50"/>
    <w:rsid w:val="004C0C18"/>
    <w:rsid w:val="004D039B"/>
    <w:rsid w:val="004D17BC"/>
    <w:rsid w:val="004D230F"/>
    <w:rsid w:val="004E4979"/>
    <w:rsid w:val="004E5518"/>
    <w:rsid w:val="004E5927"/>
    <w:rsid w:val="004E710C"/>
    <w:rsid w:val="004E799E"/>
    <w:rsid w:val="005023CA"/>
    <w:rsid w:val="005025BE"/>
    <w:rsid w:val="00503974"/>
    <w:rsid w:val="00504501"/>
    <w:rsid w:val="005106A9"/>
    <w:rsid w:val="00512034"/>
    <w:rsid w:val="0051206C"/>
    <w:rsid w:val="00514942"/>
    <w:rsid w:val="00521646"/>
    <w:rsid w:val="0052230B"/>
    <w:rsid w:val="00525A8A"/>
    <w:rsid w:val="005276F0"/>
    <w:rsid w:val="00530909"/>
    <w:rsid w:val="00537D53"/>
    <w:rsid w:val="00541604"/>
    <w:rsid w:val="00544493"/>
    <w:rsid w:val="005456BC"/>
    <w:rsid w:val="00547F85"/>
    <w:rsid w:val="00563D51"/>
    <w:rsid w:val="00570C3E"/>
    <w:rsid w:val="00582A44"/>
    <w:rsid w:val="005831E8"/>
    <w:rsid w:val="005875D9"/>
    <w:rsid w:val="005B2F4E"/>
    <w:rsid w:val="005B3388"/>
    <w:rsid w:val="005C3F73"/>
    <w:rsid w:val="005C7891"/>
    <w:rsid w:val="005D4198"/>
    <w:rsid w:val="005E7309"/>
    <w:rsid w:val="005F0F57"/>
    <w:rsid w:val="005F4EF4"/>
    <w:rsid w:val="00603302"/>
    <w:rsid w:val="00604E4F"/>
    <w:rsid w:val="006051AA"/>
    <w:rsid w:val="006054EE"/>
    <w:rsid w:val="006110A2"/>
    <w:rsid w:val="006118B6"/>
    <w:rsid w:val="006270C0"/>
    <w:rsid w:val="00630195"/>
    <w:rsid w:val="00631FF7"/>
    <w:rsid w:val="00634CFD"/>
    <w:rsid w:val="00637A70"/>
    <w:rsid w:val="00642CA0"/>
    <w:rsid w:val="0065006A"/>
    <w:rsid w:val="006559AF"/>
    <w:rsid w:val="00660ED5"/>
    <w:rsid w:val="00670225"/>
    <w:rsid w:val="006928AA"/>
    <w:rsid w:val="00693874"/>
    <w:rsid w:val="00693F46"/>
    <w:rsid w:val="006B274A"/>
    <w:rsid w:val="006C52B2"/>
    <w:rsid w:val="006C7CC1"/>
    <w:rsid w:val="006D642E"/>
    <w:rsid w:val="006E011F"/>
    <w:rsid w:val="006E2809"/>
    <w:rsid w:val="006E3699"/>
    <w:rsid w:val="006F158F"/>
    <w:rsid w:val="006F4367"/>
    <w:rsid w:val="006F7E3F"/>
    <w:rsid w:val="00700F86"/>
    <w:rsid w:val="00702E89"/>
    <w:rsid w:val="00705249"/>
    <w:rsid w:val="007079CC"/>
    <w:rsid w:val="007136ED"/>
    <w:rsid w:val="0071514A"/>
    <w:rsid w:val="00715981"/>
    <w:rsid w:val="0071712F"/>
    <w:rsid w:val="007358AE"/>
    <w:rsid w:val="0074001A"/>
    <w:rsid w:val="00742C6C"/>
    <w:rsid w:val="0075617B"/>
    <w:rsid w:val="00764648"/>
    <w:rsid w:val="00766A21"/>
    <w:rsid w:val="007672F3"/>
    <w:rsid w:val="007723B7"/>
    <w:rsid w:val="00776015"/>
    <w:rsid w:val="00792029"/>
    <w:rsid w:val="0079211F"/>
    <w:rsid w:val="00793255"/>
    <w:rsid w:val="007973C1"/>
    <w:rsid w:val="007B16C4"/>
    <w:rsid w:val="007B3E78"/>
    <w:rsid w:val="007B5DF4"/>
    <w:rsid w:val="007C0019"/>
    <w:rsid w:val="007C12AD"/>
    <w:rsid w:val="007C2D7E"/>
    <w:rsid w:val="007C3012"/>
    <w:rsid w:val="007D17FD"/>
    <w:rsid w:val="007D1F80"/>
    <w:rsid w:val="007D463E"/>
    <w:rsid w:val="007D48C5"/>
    <w:rsid w:val="007E06F0"/>
    <w:rsid w:val="007E1C45"/>
    <w:rsid w:val="007E5137"/>
    <w:rsid w:val="007E74DB"/>
    <w:rsid w:val="007F44CD"/>
    <w:rsid w:val="007F6E6E"/>
    <w:rsid w:val="00802DFC"/>
    <w:rsid w:val="00814781"/>
    <w:rsid w:val="008254DA"/>
    <w:rsid w:val="008323D0"/>
    <w:rsid w:val="00834CE4"/>
    <w:rsid w:val="00834DBB"/>
    <w:rsid w:val="0083589E"/>
    <w:rsid w:val="00842FFB"/>
    <w:rsid w:val="008600E6"/>
    <w:rsid w:val="008625F0"/>
    <w:rsid w:val="0086351A"/>
    <w:rsid w:val="00872EE5"/>
    <w:rsid w:val="00874B61"/>
    <w:rsid w:val="00876401"/>
    <w:rsid w:val="0088141C"/>
    <w:rsid w:val="0088500D"/>
    <w:rsid w:val="0089165E"/>
    <w:rsid w:val="008976CE"/>
    <w:rsid w:val="008A1C36"/>
    <w:rsid w:val="008A358C"/>
    <w:rsid w:val="008A48B7"/>
    <w:rsid w:val="008B1086"/>
    <w:rsid w:val="008B3EB5"/>
    <w:rsid w:val="008C5809"/>
    <w:rsid w:val="008D0B69"/>
    <w:rsid w:val="008D3835"/>
    <w:rsid w:val="008D4D43"/>
    <w:rsid w:val="008D78C9"/>
    <w:rsid w:val="008E0FC9"/>
    <w:rsid w:val="008E791A"/>
    <w:rsid w:val="00911B04"/>
    <w:rsid w:val="00913684"/>
    <w:rsid w:val="00920F65"/>
    <w:rsid w:val="00923865"/>
    <w:rsid w:val="0092522F"/>
    <w:rsid w:val="009277F7"/>
    <w:rsid w:val="0093016E"/>
    <w:rsid w:val="00934B4D"/>
    <w:rsid w:val="0093712E"/>
    <w:rsid w:val="009403E1"/>
    <w:rsid w:val="00955C75"/>
    <w:rsid w:val="00962AEE"/>
    <w:rsid w:val="009677DF"/>
    <w:rsid w:val="00976571"/>
    <w:rsid w:val="00986D39"/>
    <w:rsid w:val="009946F8"/>
    <w:rsid w:val="009965C8"/>
    <w:rsid w:val="00996E6B"/>
    <w:rsid w:val="009A1D64"/>
    <w:rsid w:val="009A4DDB"/>
    <w:rsid w:val="009A58B5"/>
    <w:rsid w:val="009B08A5"/>
    <w:rsid w:val="009B1292"/>
    <w:rsid w:val="009B2430"/>
    <w:rsid w:val="009B338B"/>
    <w:rsid w:val="009B58AD"/>
    <w:rsid w:val="009B70BD"/>
    <w:rsid w:val="009B7935"/>
    <w:rsid w:val="009C4782"/>
    <w:rsid w:val="009C7BA2"/>
    <w:rsid w:val="009D1161"/>
    <w:rsid w:val="009D667B"/>
    <w:rsid w:val="009D6CCF"/>
    <w:rsid w:val="009E0C6D"/>
    <w:rsid w:val="009E5179"/>
    <w:rsid w:val="009F3725"/>
    <w:rsid w:val="009F4449"/>
    <w:rsid w:val="009F5093"/>
    <w:rsid w:val="00A02252"/>
    <w:rsid w:val="00A03D3A"/>
    <w:rsid w:val="00A058B2"/>
    <w:rsid w:val="00A05FC4"/>
    <w:rsid w:val="00A079EE"/>
    <w:rsid w:val="00A11129"/>
    <w:rsid w:val="00A127F1"/>
    <w:rsid w:val="00A20FFA"/>
    <w:rsid w:val="00A27130"/>
    <w:rsid w:val="00A30BCF"/>
    <w:rsid w:val="00A339DE"/>
    <w:rsid w:val="00A40A25"/>
    <w:rsid w:val="00A472F9"/>
    <w:rsid w:val="00A5026C"/>
    <w:rsid w:val="00A53711"/>
    <w:rsid w:val="00A6174B"/>
    <w:rsid w:val="00A7147C"/>
    <w:rsid w:val="00A7269E"/>
    <w:rsid w:val="00A7660B"/>
    <w:rsid w:val="00A86897"/>
    <w:rsid w:val="00A94E6A"/>
    <w:rsid w:val="00A95733"/>
    <w:rsid w:val="00AA24AA"/>
    <w:rsid w:val="00AB1774"/>
    <w:rsid w:val="00AB5465"/>
    <w:rsid w:val="00AB7BBB"/>
    <w:rsid w:val="00AC487D"/>
    <w:rsid w:val="00AC6B36"/>
    <w:rsid w:val="00AD366F"/>
    <w:rsid w:val="00AE64B7"/>
    <w:rsid w:val="00AF2030"/>
    <w:rsid w:val="00AF695D"/>
    <w:rsid w:val="00B12305"/>
    <w:rsid w:val="00B152E3"/>
    <w:rsid w:val="00B23751"/>
    <w:rsid w:val="00B2558A"/>
    <w:rsid w:val="00B26FAC"/>
    <w:rsid w:val="00B2766A"/>
    <w:rsid w:val="00B31AA2"/>
    <w:rsid w:val="00B40F7B"/>
    <w:rsid w:val="00B418CA"/>
    <w:rsid w:val="00B46D0F"/>
    <w:rsid w:val="00B53778"/>
    <w:rsid w:val="00B57528"/>
    <w:rsid w:val="00B62739"/>
    <w:rsid w:val="00B71736"/>
    <w:rsid w:val="00B74C0B"/>
    <w:rsid w:val="00B8253B"/>
    <w:rsid w:val="00B8400D"/>
    <w:rsid w:val="00B93A37"/>
    <w:rsid w:val="00BA0DAD"/>
    <w:rsid w:val="00BA1819"/>
    <w:rsid w:val="00BA5A22"/>
    <w:rsid w:val="00BA6B2A"/>
    <w:rsid w:val="00BB096E"/>
    <w:rsid w:val="00BB1261"/>
    <w:rsid w:val="00BB55E5"/>
    <w:rsid w:val="00BC1763"/>
    <w:rsid w:val="00BC57F2"/>
    <w:rsid w:val="00BD0177"/>
    <w:rsid w:val="00BD324D"/>
    <w:rsid w:val="00BD725A"/>
    <w:rsid w:val="00BF3750"/>
    <w:rsid w:val="00BF535A"/>
    <w:rsid w:val="00C04490"/>
    <w:rsid w:val="00C06244"/>
    <w:rsid w:val="00C068F1"/>
    <w:rsid w:val="00C0765C"/>
    <w:rsid w:val="00C27EEF"/>
    <w:rsid w:val="00C32474"/>
    <w:rsid w:val="00C367EA"/>
    <w:rsid w:val="00C5074B"/>
    <w:rsid w:val="00C536C2"/>
    <w:rsid w:val="00C53DB0"/>
    <w:rsid w:val="00C55F47"/>
    <w:rsid w:val="00C56E2E"/>
    <w:rsid w:val="00C612BF"/>
    <w:rsid w:val="00C64A31"/>
    <w:rsid w:val="00C7001B"/>
    <w:rsid w:val="00C72D01"/>
    <w:rsid w:val="00C76F5E"/>
    <w:rsid w:val="00C77616"/>
    <w:rsid w:val="00C82E8B"/>
    <w:rsid w:val="00C83F89"/>
    <w:rsid w:val="00C84791"/>
    <w:rsid w:val="00C951E1"/>
    <w:rsid w:val="00C964F6"/>
    <w:rsid w:val="00CC2558"/>
    <w:rsid w:val="00CC4C88"/>
    <w:rsid w:val="00CC6854"/>
    <w:rsid w:val="00CD0B1F"/>
    <w:rsid w:val="00CD3F96"/>
    <w:rsid w:val="00CE09F3"/>
    <w:rsid w:val="00CE5D4E"/>
    <w:rsid w:val="00CE76DA"/>
    <w:rsid w:val="00CF200C"/>
    <w:rsid w:val="00CF4ED0"/>
    <w:rsid w:val="00D04B14"/>
    <w:rsid w:val="00D11805"/>
    <w:rsid w:val="00D11E94"/>
    <w:rsid w:val="00D137C5"/>
    <w:rsid w:val="00D1495D"/>
    <w:rsid w:val="00D1654C"/>
    <w:rsid w:val="00D24F88"/>
    <w:rsid w:val="00D27AC9"/>
    <w:rsid w:val="00D30389"/>
    <w:rsid w:val="00D337F6"/>
    <w:rsid w:val="00D342E4"/>
    <w:rsid w:val="00D370C5"/>
    <w:rsid w:val="00D4228D"/>
    <w:rsid w:val="00D52CDB"/>
    <w:rsid w:val="00D5463F"/>
    <w:rsid w:val="00D61710"/>
    <w:rsid w:val="00D6611E"/>
    <w:rsid w:val="00D8166F"/>
    <w:rsid w:val="00D81981"/>
    <w:rsid w:val="00D85F37"/>
    <w:rsid w:val="00D91349"/>
    <w:rsid w:val="00D963C1"/>
    <w:rsid w:val="00DA783E"/>
    <w:rsid w:val="00DB19F1"/>
    <w:rsid w:val="00DB4534"/>
    <w:rsid w:val="00DB5A12"/>
    <w:rsid w:val="00DB6815"/>
    <w:rsid w:val="00DB686F"/>
    <w:rsid w:val="00DC030F"/>
    <w:rsid w:val="00DC30CD"/>
    <w:rsid w:val="00DD03DB"/>
    <w:rsid w:val="00DD2A82"/>
    <w:rsid w:val="00DF012F"/>
    <w:rsid w:val="00DF46E4"/>
    <w:rsid w:val="00DF6E8A"/>
    <w:rsid w:val="00E03823"/>
    <w:rsid w:val="00E04211"/>
    <w:rsid w:val="00E04856"/>
    <w:rsid w:val="00E07BE4"/>
    <w:rsid w:val="00E17109"/>
    <w:rsid w:val="00E22FD7"/>
    <w:rsid w:val="00E423BE"/>
    <w:rsid w:val="00E43408"/>
    <w:rsid w:val="00E50CD3"/>
    <w:rsid w:val="00E552EC"/>
    <w:rsid w:val="00E555B8"/>
    <w:rsid w:val="00E55DFF"/>
    <w:rsid w:val="00E56089"/>
    <w:rsid w:val="00E705D1"/>
    <w:rsid w:val="00E75F51"/>
    <w:rsid w:val="00E83D48"/>
    <w:rsid w:val="00E84639"/>
    <w:rsid w:val="00E87BE1"/>
    <w:rsid w:val="00EA020F"/>
    <w:rsid w:val="00EA1F85"/>
    <w:rsid w:val="00EA695F"/>
    <w:rsid w:val="00EB35A6"/>
    <w:rsid w:val="00EB4715"/>
    <w:rsid w:val="00EB4B7E"/>
    <w:rsid w:val="00ED1A08"/>
    <w:rsid w:val="00ED4585"/>
    <w:rsid w:val="00ED735F"/>
    <w:rsid w:val="00EE4621"/>
    <w:rsid w:val="00EE6AA2"/>
    <w:rsid w:val="00EF01B5"/>
    <w:rsid w:val="00EF27CB"/>
    <w:rsid w:val="00EF5E42"/>
    <w:rsid w:val="00EF734C"/>
    <w:rsid w:val="00F07924"/>
    <w:rsid w:val="00F17335"/>
    <w:rsid w:val="00F22A50"/>
    <w:rsid w:val="00F279D7"/>
    <w:rsid w:val="00F36F88"/>
    <w:rsid w:val="00F42610"/>
    <w:rsid w:val="00F44119"/>
    <w:rsid w:val="00F5092A"/>
    <w:rsid w:val="00F526FC"/>
    <w:rsid w:val="00F5775F"/>
    <w:rsid w:val="00F63F24"/>
    <w:rsid w:val="00F73568"/>
    <w:rsid w:val="00F83F94"/>
    <w:rsid w:val="00F91DD7"/>
    <w:rsid w:val="00F954BD"/>
    <w:rsid w:val="00F97E1A"/>
    <w:rsid w:val="00FA4ACD"/>
    <w:rsid w:val="00FC34F4"/>
    <w:rsid w:val="00FC4485"/>
    <w:rsid w:val="00FC4B45"/>
    <w:rsid w:val="00FC538A"/>
    <w:rsid w:val="00FF0D13"/>
    <w:rsid w:val="00FF3C60"/>
    <w:rsid w:val="00FF44B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BF76C"/>
  <w15:docId w15:val="{ACB8BE2C-9FC1-4BEC-9B9B-AFBA6DE5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D137C5"/>
    <w:rPr>
      <w:sz w:val="22"/>
      <w:szCs w:val="24"/>
    </w:rPr>
  </w:style>
  <w:style w:type="paragraph" w:styleId="ListParagraph">
    <w:name w:val="List Paragraph"/>
    <w:basedOn w:val="Normal"/>
    <w:uiPriority w:val="34"/>
    <w:qFormat/>
    <w:rsid w:val="009C4782"/>
    <w:pPr>
      <w:ind w:left="720"/>
      <w:contextualSpacing/>
    </w:pPr>
  </w:style>
  <w:style w:type="table" w:styleId="TableGrid">
    <w:name w:val="Table Grid"/>
    <w:basedOn w:val="TableNormal"/>
    <w:rsid w:val="00C7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A695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A695F"/>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1"/>
    <w:qFormat/>
    <w:rsid w:val="00742C6C"/>
    <w:pPr>
      <w:widowControl w:val="0"/>
      <w:tabs>
        <w:tab w:val="clear" w:pos="284"/>
      </w:tabs>
      <w:autoSpaceDE w:val="0"/>
      <w:autoSpaceDN w:val="0"/>
      <w:adjustRightInd w:val="0"/>
      <w:ind w:left="112"/>
      <w:jc w:val="left"/>
    </w:pPr>
    <w:rPr>
      <w:rFonts w:eastAsiaTheme="minorEastAsia"/>
      <w:szCs w:val="22"/>
    </w:rPr>
  </w:style>
  <w:style w:type="character" w:customStyle="1" w:styleId="BodyTextChar">
    <w:name w:val="Body Text Char"/>
    <w:basedOn w:val="DefaultParagraphFont"/>
    <w:link w:val="BodyText"/>
    <w:uiPriority w:val="1"/>
    <w:rsid w:val="00742C6C"/>
    <w:rPr>
      <w:rFonts w:eastAsiaTheme="minorEastAsia"/>
      <w:sz w:val="22"/>
      <w:szCs w:val="22"/>
    </w:rPr>
  </w:style>
  <w:style w:type="paragraph" w:styleId="NoSpacing">
    <w:name w:val="No Spacing"/>
    <w:uiPriority w:val="1"/>
    <w:qFormat/>
    <w:rsid w:val="00412CF2"/>
    <w:rPr>
      <w:sz w:val="24"/>
      <w:szCs w:val="24"/>
    </w:rPr>
  </w:style>
  <w:style w:type="character" w:styleId="Hyperlink">
    <w:name w:val="Hyperlink"/>
    <w:basedOn w:val="DefaultParagraphFont"/>
    <w:rsid w:val="00412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3131-1B5F-4242-ADA9-0A485D0C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8295</Words>
  <Characters>47285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11</cp:revision>
  <cp:lastPrinted>2022-10-21T12:10:00Z</cp:lastPrinted>
  <dcterms:created xsi:type="dcterms:W3CDTF">2022-11-10T10:40:00Z</dcterms:created>
  <dcterms:modified xsi:type="dcterms:W3CDTF">2025-01-17T09:59:00Z</dcterms:modified>
</cp:coreProperties>
</file>