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4F37B" w14:textId="77777777" w:rsidR="002510A5" w:rsidRPr="00EF1B05" w:rsidRDefault="002510A5" w:rsidP="00A71D70">
      <w:pPr>
        <w:jc w:val="center"/>
        <w:rPr>
          <w:b/>
          <w:bCs/>
          <w:iCs/>
          <w:sz w:val="22"/>
          <w:szCs w:val="22"/>
          <w:u w:val="single"/>
          <w:lang w:val="sr-Latn-ME"/>
        </w:rPr>
      </w:pPr>
      <w:r w:rsidRPr="00EF1B05">
        <w:rPr>
          <w:b/>
          <w:bCs/>
          <w:iCs/>
          <w:sz w:val="22"/>
          <w:szCs w:val="22"/>
          <w:u w:val="single"/>
          <w:lang w:val="sr-Latn-ME"/>
        </w:rPr>
        <w:t>SAŽETAK KARAKTERISTIKA LIJEKA</w:t>
      </w:r>
    </w:p>
    <w:p w14:paraId="568DA2A1" w14:textId="77777777" w:rsidR="002510A5" w:rsidRPr="00EF1B05" w:rsidRDefault="002510A5" w:rsidP="008E3559">
      <w:pPr>
        <w:jc w:val="both"/>
        <w:rPr>
          <w:b/>
          <w:bCs/>
          <w:i/>
          <w:iCs/>
          <w:sz w:val="22"/>
          <w:szCs w:val="22"/>
          <w:u w:val="single"/>
          <w:lang w:val="sr-Latn-ME"/>
        </w:rPr>
      </w:pPr>
    </w:p>
    <w:p w14:paraId="581470B4" w14:textId="77777777" w:rsidR="003C17AB" w:rsidRPr="00EF1B05" w:rsidRDefault="003C17AB" w:rsidP="00157131">
      <w:pPr>
        <w:tabs>
          <w:tab w:val="left" w:pos="540"/>
          <w:tab w:val="left" w:pos="569"/>
        </w:tabs>
        <w:jc w:val="both"/>
        <w:rPr>
          <w:noProof/>
          <w:sz w:val="22"/>
          <w:szCs w:val="22"/>
          <w:lang w:val="sr-Latn-ME"/>
        </w:rPr>
      </w:pPr>
    </w:p>
    <w:p w14:paraId="23348C99" w14:textId="77777777" w:rsidR="00C37FD7" w:rsidRPr="00EF1B05" w:rsidRDefault="00C37FD7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2028FF1" w14:textId="77777777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>1.</w:t>
      </w:r>
      <w:r w:rsidR="00F5167F" w:rsidRPr="00EF1B05">
        <w:rPr>
          <w:b/>
          <w:bCs/>
          <w:sz w:val="22"/>
          <w:szCs w:val="22"/>
          <w:lang w:val="sr-Latn-ME"/>
        </w:rPr>
        <w:tab/>
      </w:r>
      <w:r w:rsidR="002846DB" w:rsidRPr="00EF1B05">
        <w:rPr>
          <w:b/>
          <w:bCs/>
          <w:sz w:val="22"/>
          <w:szCs w:val="22"/>
          <w:lang w:val="sr-Latn-ME"/>
        </w:rPr>
        <w:t xml:space="preserve">NAZIV </w:t>
      </w:r>
      <w:r w:rsidRPr="00EF1B05">
        <w:rPr>
          <w:b/>
          <w:bCs/>
          <w:sz w:val="22"/>
          <w:szCs w:val="22"/>
          <w:lang w:val="sr-Latn-ME"/>
        </w:rPr>
        <w:t>LIJEKA</w:t>
      </w:r>
    </w:p>
    <w:p w14:paraId="2758D988" w14:textId="77777777" w:rsidR="00EC2532" w:rsidRPr="00EF1B05" w:rsidRDefault="00EC2532" w:rsidP="00157131">
      <w:pPr>
        <w:jc w:val="both"/>
        <w:rPr>
          <w:sz w:val="22"/>
          <w:szCs w:val="22"/>
          <w:lang w:val="sr-Latn-ME"/>
        </w:rPr>
      </w:pPr>
    </w:p>
    <w:p w14:paraId="169E0D1A" w14:textId="21C06570" w:rsidR="00107BF7" w:rsidRPr="00EF1B05" w:rsidRDefault="00331213" w:rsidP="00157131">
      <w:pPr>
        <w:jc w:val="both"/>
        <w:rPr>
          <w:iCs/>
          <w:sz w:val="22"/>
          <w:szCs w:val="22"/>
          <w:lang w:val="sr-Latn-ME"/>
        </w:rPr>
      </w:pPr>
      <w:proofErr w:type="spellStart"/>
      <w:r w:rsidRPr="00EF1B05">
        <w:rPr>
          <w:iCs/>
          <w:sz w:val="22"/>
          <w:szCs w:val="22"/>
          <w:lang w:val="sr-Latn-ME"/>
        </w:rPr>
        <w:t>Emoclot</w:t>
      </w:r>
      <w:proofErr w:type="spellEnd"/>
      <w:r w:rsidR="00C37FD7" w:rsidRPr="00EF1B05">
        <w:rPr>
          <w:iCs/>
          <w:sz w:val="22"/>
          <w:szCs w:val="22"/>
          <w:lang w:val="sr-Latn-ME"/>
        </w:rPr>
        <w:t xml:space="preserve">, </w:t>
      </w:r>
      <w:r w:rsidRPr="00EF1B05">
        <w:rPr>
          <w:iCs/>
          <w:sz w:val="22"/>
          <w:szCs w:val="22"/>
          <w:lang w:val="sr-Latn-ME"/>
        </w:rPr>
        <w:t xml:space="preserve">500 </w:t>
      </w:r>
      <w:proofErr w:type="spellStart"/>
      <w:r w:rsidRPr="00EF1B05">
        <w:rPr>
          <w:iCs/>
          <w:sz w:val="22"/>
          <w:szCs w:val="22"/>
          <w:lang w:val="sr-Latn-ME"/>
        </w:rPr>
        <w:t>i.j</w:t>
      </w:r>
      <w:proofErr w:type="spellEnd"/>
      <w:r w:rsidRPr="00EF1B05">
        <w:rPr>
          <w:iCs/>
          <w:sz w:val="22"/>
          <w:szCs w:val="22"/>
          <w:lang w:val="sr-Latn-ME"/>
        </w:rPr>
        <w:t>./10 ml, prašak i rastvarač za rastvor za infuziju</w:t>
      </w:r>
    </w:p>
    <w:p w14:paraId="486957FD" w14:textId="77777777" w:rsidR="000D425A" w:rsidRPr="00EF1B05" w:rsidRDefault="000D425A" w:rsidP="00157131">
      <w:pPr>
        <w:jc w:val="both"/>
        <w:rPr>
          <w:bCs/>
          <w:sz w:val="22"/>
          <w:szCs w:val="22"/>
          <w:lang w:val="sr-Latn-ME"/>
        </w:rPr>
      </w:pPr>
    </w:p>
    <w:p w14:paraId="0C6171EF" w14:textId="6D003C4C" w:rsidR="006D20A5" w:rsidRPr="00EF1B05" w:rsidRDefault="006D20A5" w:rsidP="00157131">
      <w:pPr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>INN:</w:t>
      </w:r>
      <w:r w:rsidR="00331213" w:rsidRPr="00EF1B05">
        <w:rPr>
          <w:sz w:val="22"/>
          <w:szCs w:val="22"/>
          <w:lang w:val="sr-Latn-ME"/>
        </w:rPr>
        <w:t xml:space="preserve"> </w:t>
      </w:r>
      <w:proofErr w:type="spellStart"/>
      <w:r w:rsidR="00331213" w:rsidRPr="00EF1B05">
        <w:rPr>
          <w:sz w:val="22"/>
          <w:szCs w:val="22"/>
          <w:lang w:val="sr-Latn-ME"/>
        </w:rPr>
        <w:t>koagulacioni</w:t>
      </w:r>
      <w:proofErr w:type="spellEnd"/>
      <w:r w:rsidR="00331213" w:rsidRPr="00EF1B05">
        <w:rPr>
          <w:sz w:val="22"/>
          <w:szCs w:val="22"/>
          <w:lang w:val="sr-Latn-ME"/>
        </w:rPr>
        <w:t xml:space="preserve"> faktor VIII</w:t>
      </w:r>
    </w:p>
    <w:p w14:paraId="115C9C51" w14:textId="77777777" w:rsidR="006D20A5" w:rsidRPr="00EF1B05" w:rsidRDefault="006D20A5" w:rsidP="00157131">
      <w:pPr>
        <w:jc w:val="both"/>
        <w:rPr>
          <w:bCs/>
          <w:sz w:val="22"/>
          <w:szCs w:val="22"/>
          <w:lang w:val="sr-Latn-ME"/>
        </w:rPr>
      </w:pPr>
    </w:p>
    <w:p w14:paraId="28E595A3" w14:textId="77777777" w:rsidR="00530BD7" w:rsidRPr="00EF1B05" w:rsidRDefault="00530BD7" w:rsidP="00157131">
      <w:pPr>
        <w:jc w:val="both"/>
        <w:rPr>
          <w:bCs/>
          <w:sz w:val="22"/>
          <w:szCs w:val="22"/>
          <w:lang w:val="sr-Latn-ME"/>
        </w:rPr>
      </w:pPr>
    </w:p>
    <w:p w14:paraId="0AAA4943" w14:textId="77777777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2. </w:t>
      </w:r>
      <w:r w:rsidR="00F5167F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KVALITATIVNI I KVANTITATIVNI SASTAV</w:t>
      </w:r>
    </w:p>
    <w:p w14:paraId="41C947E9" w14:textId="77777777" w:rsidR="005A0B2E" w:rsidRPr="00EF1B05" w:rsidRDefault="005A0B2E" w:rsidP="00157131">
      <w:pPr>
        <w:jc w:val="both"/>
        <w:rPr>
          <w:sz w:val="22"/>
          <w:szCs w:val="22"/>
          <w:lang w:val="sr-Latn-ME"/>
        </w:rPr>
      </w:pPr>
    </w:p>
    <w:p w14:paraId="5100F0A9" w14:textId="14CF0487" w:rsidR="00DB7FC9" w:rsidRPr="00EF1B05" w:rsidRDefault="00DB7FC9" w:rsidP="00157131">
      <w:pPr>
        <w:jc w:val="both"/>
        <w:rPr>
          <w:sz w:val="22"/>
          <w:szCs w:val="22"/>
          <w:lang w:val="sr-Latn-ME"/>
        </w:rPr>
      </w:pPr>
      <w:proofErr w:type="spellStart"/>
      <w:r w:rsidRPr="00EF1B05">
        <w:rPr>
          <w:sz w:val="22"/>
          <w:szCs w:val="22"/>
          <w:lang w:val="sr-Latn-ME"/>
        </w:rPr>
        <w:t>Emoclot</w:t>
      </w:r>
      <w:proofErr w:type="spellEnd"/>
      <w:r w:rsidR="00943C52" w:rsidRPr="00EF1B05">
        <w:rPr>
          <w:sz w:val="22"/>
          <w:szCs w:val="22"/>
          <w:lang w:val="sr-Latn-ME"/>
        </w:rPr>
        <w:t>,</w:t>
      </w:r>
      <w:r w:rsidRPr="00EF1B05">
        <w:rPr>
          <w:sz w:val="22"/>
          <w:szCs w:val="22"/>
          <w:lang w:val="sr-Latn-ME"/>
        </w:rPr>
        <w:t xml:space="preserve"> praša</w:t>
      </w:r>
      <w:r w:rsidR="00943C52" w:rsidRPr="00EF1B05">
        <w:rPr>
          <w:sz w:val="22"/>
          <w:szCs w:val="22"/>
          <w:lang w:val="sr-Latn-ME"/>
        </w:rPr>
        <w:t>k</w:t>
      </w:r>
      <w:r w:rsidRPr="00EF1B05">
        <w:rPr>
          <w:sz w:val="22"/>
          <w:szCs w:val="22"/>
          <w:lang w:val="sr-Latn-ME"/>
        </w:rPr>
        <w:t xml:space="preserve"> i rastvarač za rastvor za infuziju</w:t>
      </w:r>
      <w:r w:rsidR="00943C52" w:rsidRPr="00EF1B05">
        <w:rPr>
          <w:sz w:val="22"/>
          <w:szCs w:val="22"/>
          <w:lang w:val="sr-Latn-ME"/>
        </w:rPr>
        <w:t xml:space="preserve"> </w:t>
      </w:r>
      <w:r w:rsidRPr="00EF1B05">
        <w:rPr>
          <w:sz w:val="22"/>
          <w:szCs w:val="22"/>
          <w:lang w:val="sr-Latn-ME"/>
        </w:rPr>
        <w:t>sadrži:</w:t>
      </w:r>
    </w:p>
    <w:p w14:paraId="2C1D5CDC" w14:textId="77777777" w:rsidR="00DB7FC9" w:rsidRPr="00EF1B05" w:rsidRDefault="00DB7FC9" w:rsidP="00157131">
      <w:pPr>
        <w:jc w:val="both"/>
        <w:rPr>
          <w:sz w:val="22"/>
          <w:szCs w:val="22"/>
          <w:lang w:val="sr-Latn-ME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340"/>
      </w:tblGrid>
      <w:tr w:rsidR="00DB7FC9" w:rsidRPr="00EF1B05" w14:paraId="3B8D5CC2" w14:textId="77777777" w:rsidTr="00575EE4">
        <w:trPr>
          <w:trHeight w:val="240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80391D" w14:textId="77777777" w:rsidR="00DB7FC9" w:rsidRPr="00EF1B05" w:rsidRDefault="00DB7FC9" w:rsidP="00157131">
            <w:pPr>
              <w:jc w:val="both"/>
              <w:rPr>
                <w:sz w:val="22"/>
                <w:szCs w:val="22"/>
                <w:lang w:val="sr-Latn-ME"/>
              </w:rPr>
            </w:pP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B1BFB88" w14:textId="261071C2" w:rsidR="00DB7FC9" w:rsidRPr="00EF1B05" w:rsidRDefault="00DB7FC9" w:rsidP="00157131">
            <w:pPr>
              <w:jc w:val="both"/>
              <w:rPr>
                <w:sz w:val="22"/>
                <w:szCs w:val="22"/>
                <w:lang w:val="sr-Latn-ME"/>
              </w:rPr>
            </w:pPr>
            <w:proofErr w:type="spellStart"/>
            <w:r w:rsidRPr="00EF1B05">
              <w:rPr>
                <w:b/>
                <w:bCs/>
                <w:sz w:val="22"/>
                <w:szCs w:val="22"/>
                <w:lang w:val="sr-Latn-ME"/>
              </w:rPr>
              <w:t>Emoclot</w:t>
            </w:r>
            <w:proofErr w:type="spellEnd"/>
            <w:r w:rsidRPr="00EF1B05">
              <w:rPr>
                <w:b/>
                <w:bCs/>
                <w:sz w:val="22"/>
                <w:szCs w:val="22"/>
                <w:lang w:val="sr-Latn-ME"/>
              </w:rPr>
              <w:t xml:space="preserve"> 500 </w:t>
            </w:r>
            <w:proofErr w:type="spellStart"/>
            <w:r w:rsidRPr="00EF1B05">
              <w:rPr>
                <w:b/>
                <w:bCs/>
                <w:sz w:val="22"/>
                <w:szCs w:val="22"/>
                <w:lang w:val="sr-Latn-ME"/>
              </w:rPr>
              <w:t>i.j</w:t>
            </w:r>
            <w:proofErr w:type="spellEnd"/>
            <w:r w:rsidRPr="00EF1B05">
              <w:rPr>
                <w:b/>
                <w:bCs/>
                <w:sz w:val="22"/>
                <w:szCs w:val="22"/>
                <w:lang w:val="sr-Latn-ME"/>
              </w:rPr>
              <w:t>.</w:t>
            </w:r>
            <w:r w:rsidR="00943C52" w:rsidRPr="00EF1B05">
              <w:rPr>
                <w:b/>
                <w:bCs/>
                <w:sz w:val="22"/>
                <w:szCs w:val="22"/>
                <w:lang w:val="sr-Latn-ME"/>
              </w:rPr>
              <w:t>/10 ml</w:t>
            </w:r>
          </w:p>
        </w:tc>
      </w:tr>
      <w:tr w:rsidR="009E070B" w:rsidRPr="00EF1B05" w14:paraId="2F362256" w14:textId="77777777" w:rsidTr="00157131">
        <w:trPr>
          <w:trHeight w:val="208"/>
        </w:trPr>
        <w:tc>
          <w:tcPr>
            <w:tcW w:w="2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92C5BD7" w14:textId="64ED67FD" w:rsidR="009E070B" w:rsidRPr="00EF1B05" w:rsidRDefault="00913797" w:rsidP="00157131">
            <w:pPr>
              <w:jc w:val="both"/>
              <w:rPr>
                <w:sz w:val="22"/>
                <w:szCs w:val="22"/>
                <w:lang w:val="sr-Latn-ME"/>
              </w:rPr>
            </w:pPr>
            <w:proofErr w:type="spellStart"/>
            <w:r w:rsidRPr="00EF1B05">
              <w:rPr>
                <w:sz w:val="22"/>
                <w:szCs w:val="22"/>
                <w:lang w:val="sr-Latn-ME"/>
              </w:rPr>
              <w:t>K</w:t>
            </w:r>
            <w:r w:rsidR="009E070B" w:rsidRPr="00EF1B05">
              <w:rPr>
                <w:sz w:val="22"/>
                <w:szCs w:val="22"/>
                <w:lang w:val="sr-Latn-ME"/>
              </w:rPr>
              <w:t>oagulacioni</w:t>
            </w:r>
            <w:proofErr w:type="spellEnd"/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75CC0704" w14:textId="22F7C3C4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 xml:space="preserve">500 </w:t>
            </w:r>
            <w:proofErr w:type="spellStart"/>
            <w:r w:rsidRPr="00EF1B05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EF1B05">
              <w:rPr>
                <w:sz w:val="22"/>
                <w:szCs w:val="22"/>
                <w:lang w:val="sr-Latn-ME"/>
              </w:rPr>
              <w:t>. / bočici</w:t>
            </w:r>
          </w:p>
        </w:tc>
      </w:tr>
      <w:tr w:rsidR="009E070B" w:rsidRPr="00EF1B05" w14:paraId="3F197C99" w14:textId="77777777" w:rsidTr="009E070B">
        <w:trPr>
          <w:trHeight w:val="262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ACFF6B6" w14:textId="1B3A8BEF" w:rsidR="009E070B" w:rsidRPr="00EF1B05" w:rsidRDefault="009E070B" w:rsidP="00157131">
            <w:pPr>
              <w:jc w:val="both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>faktor VIII</w:t>
            </w:r>
          </w:p>
        </w:tc>
        <w:tc>
          <w:tcPr>
            <w:tcW w:w="23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7388A2C" w14:textId="0F860197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</w:tr>
      <w:tr w:rsidR="009E070B" w:rsidRPr="00EF1B05" w14:paraId="49A9D7DD" w14:textId="77777777" w:rsidTr="00157131">
        <w:trPr>
          <w:trHeight w:val="203"/>
        </w:trPr>
        <w:tc>
          <w:tcPr>
            <w:tcW w:w="2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4FCDBF6A" w14:textId="02BB308D" w:rsidR="009E070B" w:rsidRPr="00EF1B05" w:rsidRDefault="00913797" w:rsidP="00157131">
            <w:pPr>
              <w:jc w:val="both"/>
              <w:rPr>
                <w:sz w:val="22"/>
                <w:szCs w:val="22"/>
                <w:lang w:val="sr-Latn-ME"/>
              </w:rPr>
            </w:pPr>
            <w:proofErr w:type="spellStart"/>
            <w:r w:rsidRPr="00EF1B05">
              <w:rPr>
                <w:sz w:val="22"/>
                <w:szCs w:val="22"/>
                <w:lang w:val="sr-Latn-ME"/>
              </w:rPr>
              <w:t>K</w:t>
            </w:r>
            <w:r w:rsidR="009E070B" w:rsidRPr="00EF1B05">
              <w:rPr>
                <w:sz w:val="22"/>
                <w:szCs w:val="22"/>
                <w:lang w:val="sr-Latn-ME"/>
              </w:rPr>
              <w:t>oagulacioni</w:t>
            </w:r>
            <w:proofErr w:type="spellEnd"/>
          </w:p>
        </w:tc>
        <w:tc>
          <w:tcPr>
            <w:tcW w:w="234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4F3FE32D" w14:textId="77777777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 xml:space="preserve">50 </w:t>
            </w:r>
            <w:proofErr w:type="spellStart"/>
            <w:r w:rsidRPr="00EF1B05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EF1B05">
              <w:rPr>
                <w:sz w:val="22"/>
                <w:szCs w:val="22"/>
                <w:lang w:val="sr-Latn-ME"/>
              </w:rPr>
              <w:t>./ml</w:t>
            </w:r>
          </w:p>
          <w:p w14:paraId="23352A70" w14:textId="5E07B989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 xml:space="preserve">(500 </w:t>
            </w:r>
            <w:proofErr w:type="spellStart"/>
            <w:r w:rsidRPr="00EF1B05">
              <w:rPr>
                <w:sz w:val="22"/>
                <w:szCs w:val="22"/>
                <w:lang w:val="sr-Latn-ME"/>
              </w:rPr>
              <w:t>i.j</w:t>
            </w:r>
            <w:proofErr w:type="spellEnd"/>
            <w:r w:rsidRPr="00EF1B05">
              <w:rPr>
                <w:sz w:val="22"/>
                <w:szCs w:val="22"/>
                <w:lang w:val="sr-Latn-ME"/>
              </w:rPr>
              <w:t>./10</w:t>
            </w:r>
            <w:r w:rsidR="00913797" w:rsidRPr="00EF1B05">
              <w:rPr>
                <w:sz w:val="22"/>
                <w:szCs w:val="22"/>
                <w:lang w:val="sr-Latn-ME"/>
              </w:rPr>
              <w:t xml:space="preserve"> </w:t>
            </w:r>
            <w:r w:rsidRPr="00EF1B05">
              <w:rPr>
                <w:sz w:val="22"/>
                <w:szCs w:val="22"/>
                <w:lang w:val="sr-Latn-ME"/>
              </w:rPr>
              <w:t>ml)</w:t>
            </w:r>
          </w:p>
        </w:tc>
      </w:tr>
      <w:tr w:rsidR="009E070B" w:rsidRPr="00EF1B05" w14:paraId="02EC37F9" w14:textId="77777777" w:rsidTr="009E070B">
        <w:trPr>
          <w:trHeight w:val="235"/>
        </w:trPr>
        <w:tc>
          <w:tcPr>
            <w:tcW w:w="2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3CB1693" w14:textId="62424A51" w:rsidR="009E070B" w:rsidRPr="00EF1B05" w:rsidRDefault="009E070B" w:rsidP="00157131">
            <w:pPr>
              <w:jc w:val="both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 xml:space="preserve">faktor VIII </w:t>
            </w:r>
            <w:proofErr w:type="spellStart"/>
            <w:r w:rsidRPr="00EF1B05">
              <w:rPr>
                <w:sz w:val="22"/>
                <w:szCs w:val="22"/>
                <w:lang w:val="sr-Latn-ME"/>
              </w:rPr>
              <w:t>rekonstituisan</w:t>
            </w:r>
            <w:proofErr w:type="spellEnd"/>
          </w:p>
        </w:tc>
        <w:tc>
          <w:tcPr>
            <w:tcW w:w="2340" w:type="dxa"/>
            <w:vMerge/>
            <w:tcBorders>
              <w:left w:val="nil"/>
              <w:right w:val="single" w:sz="8" w:space="0" w:color="auto"/>
            </w:tcBorders>
            <w:vAlign w:val="bottom"/>
            <w:hideMark/>
          </w:tcPr>
          <w:p w14:paraId="712DBE58" w14:textId="7E604B91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</w:tr>
      <w:tr w:rsidR="009E070B" w:rsidRPr="00EF1B05" w14:paraId="62CEB038" w14:textId="77777777" w:rsidTr="009E070B">
        <w:trPr>
          <w:trHeight w:val="262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B2C04A1" w14:textId="77777777" w:rsidR="009E070B" w:rsidRPr="00EF1B05" w:rsidRDefault="009E070B" w:rsidP="00157131">
            <w:pPr>
              <w:jc w:val="both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>vodom za injekcije</w:t>
            </w:r>
          </w:p>
        </w:tc>
        <w:tc>
          <w:tcPr>
            <w:tcW w:w="234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2BA5EAC" w14:textId="38B79DEE" w:rsidR="009E070B" w:rsidRPr="00EF1B05" w:rsidRDefault="009E070B" w:rsidP="00157131">
            <w:pPr>
              <w:jc w:val="center"/>
              <w:rPr>
                <w:sz w:val="22"/>
                <w:szCs w:val="22"/>
                <w:lang w:val="sr-Latn-ME"/>
              </w:rPr>
            </w:pPr>
          </w:p>
        </w:tc>
      </w:tr>
      <w:tr w:rsidR="00DB7FC9" w:rsidRPr="00EF1B05" w14:paraId="5CA08767" w14:textId="77777777" w:rsidTr="00157131">
        <w:trPr>
          <w:trHeight w:val="230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E4B35FA" w14:textId="77777777" w:rsidR="00DB7FC9" w:rsidRPr="00EF1B05" w:rsidRDefault="00DB7FC9" w:rsidP="00157131">
            <w:pPr>
              <w:jc w:val="both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>Zapremina rastvarača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2854D" w14:textId="77777777" w:rsidR="00DB7FC9" w:rsidRPr="00EF1B05" w:rsidRDefault="00DB7FC9" w:rsidP="00157131">
            <w:pPr>
              <w:jc w:val="center"/>
              <w:rPr>
                <w:sz w:val="22"/>
                <w:szCs w:val="22"/>
                <w:lang w:val="sr-Latn-ME"/>
              </w:rPr>
            </w:pPr>
            <w:r w:rsidRPr="00EF1B05">
              <w:rPr>
                <w:sz w:val="22"/>
                <w:szCs w:val="22"/>
                <w:lang w:val="sr-Latn-ME"/>
              </w:rPr>
              <w:t>10 ml</w:t>
            </w:r>
          </w:p>
        </w:tc>
      </w:tr>
    </w:tbl>
    <w:p w14:paraId="2A7514FA" w14:textId="77777777" w:rsidR="00913797" w:rsidRPr="00EF1B05" w:rsidRDefault="00913797" w:rsidP="00157131">
      <w:pPr>
        <w:jc w:val="both"/>
        <w:rPr>
          <w:sz w:val="22"/>
          <w:szCs w:val="22"/>
          <w:lang w:val="sr-Latn-ME"/>
        </w:rPr>
      </w:pPr>
    </w:p>
    <w:p w14:paraId="57C3A428" w14:textId="4E528AB1" w:rsidR="008C426F" w:rsidRPr="00EF1B05" w:rsidRDefault="00913797" w:rsidP="008C426F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val="sr-Latn-ME" w:eastAsia="sr-Latn-ME"/>
        </w:rPr>
      </w:pPr>
      <w:r w:rsidRPr="00EF1B05">
        <w:rPr>
          <w:sz w:val="22"/>
          <w:szCs w:val="22"/>
          <w:lang w:val="sr-Latn-ME"/>
        </w:rPr>
        <w:t xml:space="preserve">Aktivnost </w:t>
      </w:r>
      <w:r w:rsidR="00DB7FC9" w:rsidRPr="00EF1B05">
        <w:rPr>
          <w:sz w:val="22"/>
          <w:szCs w:val="22"/>
          <w:lang w:val="sr-Latn-ME"/>
        </w:rPr>
        <w:t>(</w:t>
      </w:r>
      <w:proofErr w:type="spellStart"/>
      <w:r w:rsidR="00DB7FC9" w:rsidRPr="00EF1B05">
        <w:rPr>
          <w:sz w:val="22"/>
          <w:szCs w:val="22"/>
          <w:lang w:val="sr-Latn-ME"/>
        </w:rPr>
        <w:t>i.j</w:t>
      </w:r>
      <w:proofErr w:type="spellEnd"/>
      <w:r w:rsidR="00DB7FC9" w:rsidRPr="00EF1B05">
        <w:rPr>
          <w:sz w:val="22"/>
          <w:szCs w:val="22"/>
          <w:lang w:val="sr-Latn-ME"/>
        </w:rPr>
        <w:t xml:space="preserve">.) se određuje </w:t>
      </w:r>
      <w:r w:rsidRPr="00EF1B05">
        <w:rPr>
          <w:sz w:val="22"/>
          <w:szCs w:val="22"/>
          <w:lang w:val="sr-Latn-ME"/>
        </w:rPr>
        <w:t xml:space="preserve">pomoću </w:t>
      </w:r>
      <w:proofErr w:type="spellStart"/>
      <w:r w:rsidR="00DB7FC9" w:rsidRPr="00EF1B05">
        <w:rPr>
          <w:sz w:val="22"/>
          <w:szCs w:val="22"/>
          <w:lang w:val="sr-Latn-ME"/>
        </w:rPr>
        <w:t>hromogen</w:t>
      </w:r>
      <w:r w:rsidRPr="00EF1B05">
        <w:rPr>
          <w:sz w:val="22"/>
          <w:szCs w:val="22"/>
          <w:lang w:val="sr-Latn-ME"/>
        </w:rPr>
        <w:t>og</w:t>
      </w:r>
      <w:proofErr w:type="spellEnd"/>
      <w:r w:rsidR="00DB7FC9" w:rsidRPr="00EF1B05">
        <w:rPr>
          <w:sz w:val="22"/>
          <w:szCs w:val="22"/>
          <w:lang w:val="sr-Latn-ME"/>
        </w:rPr>
        <w:t xml:space="preserve"> </w:t>
      </w:r>
      <w:r w:rsidRPr="00EF1B05">
        <w:rPr>
          <w:sz w:val="22"/>
          <w:szCs w:val="22"/>
          <w:lang w:val="sr-Latn-ME"/>
        </w:rPr>
        <w:t xml:space="preserve">testa </w:t>
      </w:r>
      <w:r w:rsidR="00DB7FC9" w:rsidRPr="00EF1B05">
        <w:rPr>
          <w:sz w:val="22"/>
          <w:szCs w:val="22"/>
          <w:lang w:val="sr-Latn-ME"/>
        </w:rPr>
        <w:t>p</w:t>
      </w:r>
      <w:r w:rsidRPr="00EF1B05">
        <w:rPr>
          <w:sz w:val="22"/>
          <w:szCs w:val="22"/>
          <w:lang w:val="sr-Latn-ME"/>
        </w:rPr>
        <w:t>rema</w:t>
      </w:r>
      <w:r w:rsidR="00DB7FC9" w:rsidRPr="00EF1B05">
        <w:rPr>
          <w:sz w:val="22"/>
          <w:szCs w:val="22"/>
          <w:lang w:val="sr-Latn-ME"/>
        </w:rPr>
        <w:t xml:space="preserve"> Evropskoj Farmakopeji. Specifična aktivnost </w:t>
      </w:r>
      <w:proofErr w:type="spellStart"/>
      <w:r w:rsidR="00DB7FC9" w:rsidRPr="00EF1B05">
        <w:rPr>
          <w:sz w:val="22"/>
          <w:szCs w:val="22"/>
          <w:lang w:val="sr-Latn-ME"/>
        </w:rPr>
        <w:t>Emoclot</w:t>
      </w:r>
      <w:proofErr w:type="spellEnd"/>
      <w:r w:rsidR="00DB7FC9" w:rsidRPr="00EF1B05">
        <w:rPr>
          <w:sz w:val="22"/>
          <w:szCs w:val="22"/>
          <w:lang w:val="sr-Latn-ME"/>
        </w:rPr>
        <w:t xml:space="preserve"> je približno 80 </w:t>
      </w:r>
      <w:proofErr w:type="spellStart"/>
      <w:r w:rsidR="00DB7FC9" w:rsidRPr="00EF1B05">
        <w:rPr>
          <w:sz w:val="22"/>
          <w:szCs w:val="22"/>
          <w:lang w:val="sr-Latn-ME"/>
        </w:rPr>
        <w:t>i.j</w:t>
      </w:r>
      <w:proofErr w:type="spellEnd"/>
      <w:r w:rsidR="00DB7FC9" w:rsidRPr="00EF1B05">
        <w:rPr>
          <w:sz w:val="22"/>
          <w:szCs w:val="22"/>
          <w:lang w:val="sr-Latn-ME"/>
        </w:rPr>
        <w:t>./mg proteina.</w:t>
      </w:r>
      <w:r w:rsidR="008C426F" w:rsidRPr="00EF1B05">
        <w:rPr>
          <w:sz w:val="22"/>
          <w:szCs w:val="22"/>
          <w:lang w:val="sr-Latn-ME" w:eastAsia="sr-Latn-ME"/>
        </w:rPr>
        <w:t xml:space="preserve"> Proizvedeno iz plazme humanih </w:t>
      </w:r>
      <w:proofErr w:type="spellStart"/>
      <w:r w:rsidR="008C426F" w:rsidRPr="00EF1B05">
        <w:rPr>
          <w:sz w:val="22"/>
          <w:szCs w:val="22"/>
          <w:lang w:val="sr-Latn-ME" w:eastAsia="sr-Latn-ME"/>
        </w:rPr>
        <w:t>donora</w:t>
      </w:r>
      <w:proofErr w:type="spellEnd"/>
      <w:r w:rsidR="008C426F" w:rsidRPr="00EF1B05">
        <w:rPr>
          <w:sz w:val="22"/>
          <w:szCs w:val="22"/>
          <w:lang w:val="sr-Latn-ME" w:eastAsia="sr-Latn-ME"/>
        </w:rPr>
        <w:t xml:space="preserve">. Ovaj preparat sadrži humani </w:t>
      </w:r>
      <w:proofErr w:type="spellStart"/>
      <w:r w:rsidR="008C426F" w:rsidRPr="00EF1B05">
        <w:rPr>
          <w:sz w:val="22"/>
          <w:szCs w:val="22"/>
          <w:lang w:val="sr-Latn-ME" w:eastAsia="sr-Latn-ME"/>
        </w:rPr>
        <w:t>Von</w:t>
      </w:r>
      <w:proofErr w:type="spellEnd"/>
      <w:r w:rsidR="008C426F" w:rsidRPr="00EF1B05">
        <w:rPr>
          <w:sz w:val="22"/>
          <w:szCs w:val="22"/>
          <w:lang w:val="sr-Latn-ME" w:eastAsia="sr-Latn-ME"/>
        </w:rPr>
        <w:t xml:space="preserve"> </w:t>
      </w:r>
      <w:proofErr w:type="spellStart"/>
      <w:r w:rsidR="008C426F" w:rsidRPr="00EF1B05">
        <w:rPr>
          <w:sz w:val="22"/>
          <w:szCs w:val="22"/>
          <w:lang w:val="sr-Latn-ME" w:eastAsia="sr-Latn-ME"/>
        </w:rPr>
        <w:t>Willebrand</w:t>
      </w:r>
      <w:proofErr w:type="spellEnd"/>
      <w:r w:rsidR="008C426F" w:rsidRPr="00EF1B05">
        <w:rPr>
          <w:sz w:val="22"/>
          <w:szCs w:val="22"/>
          <w:lang w:val="sr-Latn-ME" w:eastAsia="sr-Latn-ME"/>
        </w:rPr>
        <w:t>-ov faktor.</w:t>
      </w:r>
    </w:p>
    <w:p w14:paraId="02E241A1" w14:textId="77777777" w:rsidR="00913797" w:rsidRPr="00EF1B05" w:rsidRDefault="00913797" w:rsidP="00157131">
      <w:pPr>
        <w:jc w:val="both"/>
        <w:rPr>
          <w:sz w:val="22"/>
          <w:szCs w:val="22"/>
          <w:lang w:val="sr-Latn-ME"/>
        </w:rPr>
      </w:pPr>
    </w:p>
    <w:p w14:paraId="59BB870E" w14:textId="6C32F4F0" w:rsidR="00913797" w:rsidRPr="00EF1B05" w:rsidRDefault="00DB7FC9" w:rsidP="00157131">
      <w:pPr>
        <w:jc w:val="both"/>
        <w:rPr>
          <w:sz w:val="22"/>
          <w:szCs w:val="22"/>
          <w:u w:val="single"/>
          <w:lang w:val="sr-Latn-ME"/>
        </w:rPr>
      </w:pPr>
      <w:r w:rsidRPr="00EF1B05">
        <w:rPr>
          <w:sz w:val="22"/>
          <w:szCs w:val="22"/>
          <w:u w:val="single"/>
          <w:lang w:val="sr-Latn-ME"/>
        </w:rPr>
        <w:t>Pomoćn</w:t>
      </w:r>
      <w:r w:rsidR="00913797" w:rsidRPr="00EF1B05">
        <w:rPr>
          <w:sz w:val="22"/>
          <w:szCs w:val="22"/>
          <w:u w:val="single"/>
          <w:lang w:val="sr-Latn-ME"/>
        </w:rPr>
        <w:t>a</w:t>
      </w:r>
      <w:r w:rsidRPr="00EF1B05">
        <w:rPr>
          <w:sz w:val="22"/>
          <w:szCs w:val="22"/>
          <w:u w:val="single"/>
          <w:lang w:val="sr-Latn-ME"/>
        </w:rPr>
        <w:t xml:space="preserve"> supstanc</w:t>
      </w:r>
      <w:r w:rsidR="00913797" w:rsidRPr="00EF1B05">
        <w:rPr>
          <w:sz w:val="22"/>
          <w:szCs w:val="22"/>
          <w:u w:val="single"/>
          <w:lang w:val="sr-Latn-ME"/>
        </w:rPr>
        <w:t>a</w:t>
      </w:r>
      <w:r w:rsidRPr="00EF1B05">
        <w:rPr>
          <w:sz w:val="22"/>
          <w:szCs w:val="22"/>
          <w:u w:val="single"/>
          <w:lang w:val="sr-Latn-ME"/>
        </w:rPr>
        <w:t xml:space="preserve"> sa </w:t>
      </w:r>
      <w:r w:rsidR="00913797" w:rsidRPr="00EF1B05">
        <w:rPr>
          <w:sz w:val="22"/>
          <w:szCs w:val="22"/>
          <w:u w:val="single"/>
          <w:lang w:val="sr-Latn-ME"/>
        </w:rPr>
        <w:t xml:space="preserve">potvrđenim </w:t>
      </w:r>
      <w:r w:rsidRPr="00EF1B05">
        <w:rPr>
          <w:sz w:val="22"/>
          <w:szCs w:val="22"/>
          <w:u w:val="single"/>
          <w:lang w:val="sr-Latn-ME"/>
        </w:rPr>
        <w:t xml:space="preserve">dejstvom: </w:t>
      </w:r>
    </w:p>
    <w:p w14:paraId="2B5D68CA" w14:textId="79EB891B" w:rsidR="00DB7FC9" w:rsidRPr="00EF1B05" w:rsidRDefault="00A71D70" w:rsidP="00157131">
      <w:pPr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>Ovaj lijek</w:t>
      </w:r>
      <w:r w:rsidR="00913797" w:rsidRPr="00EF1B05">
        <w:rPr>
          <w:sz w:val="22"/>
          <w:szCs w:val="22"/>
          <w:lang w:val="sr-Latn-ME"/>
        </w:rPr>
        <w:t xml:space="preserve"> sadrži </w:t>
      </w:r>
      <w:r w:rsidR="00DB7FC9" w:rsidRPr="00EF1B05">
        <w:rPr>
          <w:sz w:val="22"/>
          <w:szCs w:val="22"/>
          <w:lang w:val="sr-Latn-ME"/>
        </w:rPr>
        <w:t xml:space="preserve">41 mg natrijuma po bočici. </w:t>
      </w:r>
    </w:p>
    <w:p w14:paraId="2FDD37A9" w14:textId="77777777" w:rsidR="00DB7FC9" w:rsidRPr="00EF1B05" w:rsidRDefault="00DB7FC9" w:rsidP="00157131">
      <w:pPr>
        <w:jc w:val="both"/>
        <w:rPr>
          <w:sz w:val="22"/>
          <w:szCs w:val="22"/>
          <w:lang w:val="sr-Latn-ME"/>
        </w:rPr>
      </w:pPr>
    </w:p>
    <w:p w14:paraId="61D894CD" w14:textId="0670C90A" w:rsidR="0003793F" w:rsidRPr="00EF1B05" w:rsidRDefault="0003793F" w:rsidP="00157131">
      <w:pPr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 xml:space="preserve">Za spisak svih </w:t>
      </w:r>
      <w:proofErr w:type="spellStart"/>
      <w:r w:rsidRPr="00EF1B05">
        <w:rPr>
          <w:sz w:val="22"/>
          <w:szCs w:val="22"/>
          <w:lang w:val="sr-Latn-ME"/>
        </w:rPr>
        <w:t>ekscipijenasa</w:t>
      </w:r>
      <w:proofErr w:type="spellEnd"/>
      <w:r w:rsidRPr="00EF1B05">
        <w:rPr>
          <w:sz w:val="22"/>
          <w:szCs w:val="22"/>
          <w:lang w:val="sr-Latn-ME"/>
        </w:rPr>
        <w:t>, pogledati dio 6.1.</w:t>
      </w:r>
    </w:p>
    <w:p w14:paraId="4CD17089" w14:textId="77777777" w:rsidR="0003793F" w:rsidRPr="00EF1B05" w:rsidRDefault="0003793F" w:rsidP="00157131">
      <w:pPr>
        <w:jc w:val="both"/>
        <w:rPr>
          <w:sz w:val="22"/>
          <w:szCs w:val="22"/>
          <w:lang w:val="sr-Latn-ME"/>
        </w:rPr>
      </w:pPr>
    </w:p>
    <w:p w14:paraId="19D71F79" w14:textId="77777777" w:rsidR="00C37FD7" w:rsidRPr="00EF1B05" w:rsidRDefault="00C37FD7" w:rsidP="00157131">
      <w:pPr>
        <w:jc w:val="both"/>
        <w:rPr>
          <w:sz w:val="22"/>
          <w:szCs w:val="22"/>
          <w:lang w:val="sr-Latn-ME"/>
        </w:rPr>
      </w:pPr>
    </w:p>
    <w:p w14:paraId="6CDF276B" w14:textId="77777777" w:rsidR="00411B4B" w:rsidRPr="00EF1B05" w:rsidRDefault="00411B4B" w:rsidP="00AF2E48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3. </w:t>
      </w:r>
      <w:r w:rsidR="00F5167F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FARMACEUTSKI OBLIK</w:t>
      </w:r>
      <w:r w:rsidR="009F2D23" w:rsidRPr="00EF1B05">
        <w:rPr>
          <w:b/>
          <w:bCs/>
          <w:sz w:val="22"/>
          <w:szCs w:val="22"/>
          <w:lang w:val="sr-Latn-ME"/>
        </w:rPr>
        <w:t xml:space="preserve"> </w:t>
      </w:r>
    </w:p>
    <w:p w14:paraId="47F81221" w14:textId="5F128D60" w:rsidR="00411B4B" w:rsidRPr="00EF1B05" w:rsidRDefault="00411B4B" w:rsidP="00AF2E48">
      <w:pPr>
        <w:jc w:val="both"/>
        <w:rPr>
          <w:bCs/>
          <w:sz w:val="22"/>
          <w:szCs w:val="22"/>
          <w:lang w:val="sr-Latn-ME"/>
        </w:rPr>
      </w:pPr>
    </w:p>
    <w:p w14:paraId="62BC020A" w14:textId="667CBAE1" w:rsidR="00275C1F" w:rsidRPr="00EF1B05" w:rsidRDefault="00275C1F" w:rsidP="00AF2E48">
      <w:pPr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Prašak i rastvarač za rastvor za infuziju.</w:t>
      </w:r>
    </w:p>
    <w:p w14:paraId="61A732CA" w14:textId="271C1744" w:rsidR="00275C1F" w:rsidRPr="00EF1B05" w:rsidRDefault="00275C1F" w:rsidP="00157131">
      <w:pPr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Izgled </w:t>
      </w:r>
      <w:proofErr w:type="spellStart"/>
      <w:r w:rsidRPr="00EF1B05">
        <w:rPr>
          <w:bCs/>
          <w:sz w:val="22"/>
          <w:szCs w:val="22"/>
          <w:lang w:val="sr-Latn-ME"/>
        </w:rPr>
        <w:t>liofilizata</w:t>
      </w:r>
      <w:proofErr w:type="spellEnd"/>
      <w:r w:rsidRPr="00EF1B05">
        <w:rPr>
          <w:bCs/>
          <w:sz w:val="22"/>
          <w:szCs w:val="22"/>
          <w:lang w:val="sr-Latn-ME"/>
        </w:rPr>
        <w:t xml:space="preserve">: </w:t>
      </w:r>
      <w:r w:rsidR="003C57EF" w:rsidRPr="00EF1B05">
        <w:rPr>
          <w:bCs/>
          <w:sz w:val="22"/>
          <w:szCs w:val="22"/>
          <w:lang w:val="sr-Latn-ME"/>
        </w:rPr>
        <w:t>Lijek je b</w:t>
      </w:r>
      <w:r w:rsidRPr="00EF1B05">
        <w:rPr>
          <w:bCs/>
          <w:sz w:val="22"/>
          <w:szCs w:val="22"/>
          <w:lang w:val="sr-Latn-ME"/>
        </w:rPr>
        <w:t>ijel</w:t>
      </w:r>
      <w:r w:rsidR="00A71D70" w:rsidRPr="00EF1B05">
        <w:rPr>
          <w:bCs/>
          <w:sz w:val="22"/>
          <w:szCs w:val="22"/>
          <w:lang w:val="sr-Latn-ME"/>
        </w:rPr>
        <w:t>i</w:t>
      </w:r>
      <w:r w:rsidRPr="00EF1B05">
        <w:rPr>
          <w:bCs/>
          <w:sz w:val="22"/>
          <w:szCs w:val="22"/>
          <w:lang w:val="sr-Latn-ME"/>
        </w:rPr>
        <w:t xml:space="preserve"> do </w:t>
      </w:r>
      <w:proofErr w:type="spellStart"/>
      <w:r w:rsidRPr="00EF1B05">
        <w:rPr>
          <w:bCs/>
          <w:sz w:val="22"/>
          <w:szCs w:val="22"/>
          <w:lang w:val="sr-Latn-ME"/>
        </w:rPr>
        <w:t>svijetložut</w:t>
      </w:r>
      <w:r w:rsidR="00A71D70" w:rsidRPr="00EF1B05">
        <w:rPr>
          <w:bCs/>
          <w:sz w:val="22"/>
          <w:szCs w:val="22"/>
          <w:lang w:val="sr-Latn-ME"/>
        </w:rPr>
        <w:t>i</w:t>
      </w:r>
      <w:proofErr w:type="spellEnd"/>
      <w:r w:rsidR="00A71D70" w:rsidRPr="00EF1B05">
        <w:rPr>
          <w:bCs/>
          <w:sz w:val="22"/>
          <w:szCs w:val="22"/>
          <w:lang w:val="sr-Latn-ME"/>
        </w:rPr>
        <w:t>,</w:t>
      </w:r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higroskopni</w:t>
      </w:r>
      <w:proofErr w:type="spellEnd"/>
      <w:r w:rsidR="00A71D70" w:rsidRPr="00EF1B05">
        <w:rPr>
          <w:bCs/>
          <w:sz w:val="22"/>
          <w:szCs w:val="22"/>
          <w:lang w:val="sr-Latn-ME"/>
        </w:rPr>
        <w:t xml:space="preserve">, rastresiti </w:t>
      </w:r>
      <w:r w:rsidRPr="00EF1B05">
        <w:rPr>
          <w:bCs/>
          <w:sz w:val="22"/>
          <w:szCs w:val="22"/>
          <w:lang w:val="sr-Latn-ME"/>
        </w:rPr>
        <w:t>prašak.</w:t>
      </w:r>
    </w:p>
    <w:p w14:paraId="65C6739D" w14:textId="60A74401" w:rsidR="00275C1F" w:rsidRPr="00EF1B05" w:rsidRDefault="00A71D70" w:rsidP="00157131">
      <w:pPr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Izgled </w:t>
      </w:r>
      <w:proofErr w:type="spellStart"/>
      <w:r w:rsidRPr="00EF1B05">
        <w:rPr>
          <w:bCs/>
          <w:sz w:val="22"/>
          <w:szCs w:val="22"/>
          <w:lang w:val="sr-Latn-ME"/>
        </w:rPr>
        <w:t>r</w:t>
      </w:r>
      <w:r w:rsidR="00275C1F" w:rsidRPr="00EF1B05">
        <w:rPr>
          <w:bCs/>
          <w:sz w:val="22"/>
          <w:szCs w:val="22"/>
          <w:lang w:val="sr-Latn-ME"/>
        </w:rPr>
        <w:t>ekonstituisan</w:t>
      </w:r>
      <w:r w:rsidRPr="00EF1B05">
        <w:rPr>
          <w:bCs/>
          <w:sz w:val="22"/>
          <w:szCs w:val="22"/>
          <w:lang w:val="sr-Latn-ME"/>
        </w:rPr>
        <w:t>og</w:t>
      </w:r>
      <w:proofErr w:type="spellEnd"/>
      <w:r w:rsidR="00275C1F" w:rsidRPr="00EF1B05">
        <w:rPr>
          <w:bCs/>
          <w:sz w:val="22"/>
          <w:szCs w:val="22"/>
          <w:lang w:val="sr-Latn-ME"/>
        </w:rPr>
        <w:t xml:space="preserve"> rastvor</w:t>
      </w:r>
      <w:r w:rsidRPr="00EF1B05">
        <w:rPr>
          <w:bCs/>
          <w:sz w:val="22"/>
          <w:szCs w:val="22"/>
          <w:lang w:val="sr-Latn-ME"/>
        </w:rPr>
        <w:t>a</w:t>
      </w:r>
      <w:r w:rsidR="00275C1F" w:rsidRPr="00EF1B05">
        <w:rPr>
          <w:bCs/>
          <w:sz w:val="22"/>
          <w:szCs w:val="22"/>
          <w:lang w:val="sr-Latn-ME"/>
        </w:rPr>
        <w:t xml:space="preserve">: </w:t>
      </w:r>
      <w:r w:rsidRPr="00EF1B05">
        <w:rPr>
          <w:bCs/>
          <w:sz w:val="22"/>
          <w:szCs w:val="22"/>
          <w:lang w:val="sr-Latn-ME"/>
        </w:rPr>
        <w:t>B</w:t>
      </w:r>
      <w:r w:rsidR="00275C1F" w:rsidRPr="00EF1B05">
        <w:rPr>
          <w:bCs/>
          <w:sz w:val="22"/>
          <w:szCs w:val="22"/>
          <w:lang w:val="sr-Latn-ME"/>
        </w:rPr>
        <w:t xml:space="preserve">istar ili blago </w:t>
      </w:r>
      <w:proofErr w:type="spellStart"/>
      <w:r w:rsidR="00275C1F" w:rsidRPr="00EF1B05">
        <w:rPr>
          <w:bCs/>
          <w:sz w:val="22"/>
          <w:szCs w:val="22"/>
          <w:lang w:val="sr-Latn-ME"/>
        </w:rPr>
        <w:t>opalescentan</w:t>
      </w:r>
      <w:proofErr w:type="spellEnd"/>
      <w:r w:rsidRPr="00EF1B05">
        <w:rPr>
          <w:bCs/>
          <w:sz w:val="22"/>
          <w:szCs w:val="22"/>
          <w:lang w:val="sr-Latn-ME"/>
        </w:rPr>
        <w:t xml:space="preserve"> rastvor</w:t>
      </w:r>
      <w:r w:rsidR="00275C1F" w:rsidRPr="00EF1B05">
        <w:rPr>
          <w:bCs/>
          <w:sz w:val="22"/>
          <w:szCs w:val="22"/>
          <w:lang w:val="sr-Latn-ME"/>
        </w:rPr>
        <w:t xml:space="preserve">. </w:t>
      </w:r>
    </w:p>
    <w:p w14:paraId="12DC6950" w14:textId="2562E37C" w:rsidR="00EC2532" w:rsidRPr="00EF1B05" w:rsidRDefault="00EC2532" w:rsidP="00AF2E48">
      <w:pPr>
        <w:jc w:val="both"/>
        <w:rPr>
          <w:bCs/>
          <w:sz w:val="22"/>
          <w:szCs w:val="22"/>
          <w:lang w:val="sr-Latn-ME"/>
        </w:rPr>
      </w:pPr>
    </w:p>
    <w:p w14:paraId="5DBDD780" w14:textId="77777777" w:rsidR="005C41A7" w:rsidRPr="00EF1B05" w:rsidRDefault="005C41A7" w:rsidP="00AF2E48">
      <w:pPr>
        <w:jc w:val="both"/>
        <w:rPr>
          <w:bCs/>
          <w:sz w:val="22"/>
          <w:szCs w:val="22"/>
          <w:lang w:val="sr-Latn-ME"/>
        </w:rPr>
      </w:pPr>
    </w:p>
    <w:p w14:paraId="2CC0D610" w14:textId="77777777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KLINIČKI PODACI</w:t>
      </w:r>
    </w:p>
    <w:p w14:paraId="7CE0FFE5" w14:textId="77777777" w:rsidR="00CD6F02" w:rsidRPr="00EF1B05" w:rsidRDefault="00CD6F02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EC5FD75" w14:textId="271D9A78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4.1.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Terapijske indikacije</w:t>
      </w:r>
    </w:p>
    <w:p w14:paraId="35BBAEC8" w14:textId="7C2D098A" w:rsidR="00275C1F" w:rsidRPr="00EF1B05" w:rsidRDefault="00275C1F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34DAEAB7" w14:textId="46A60E39" w:rsidR="00791ED1" w:rsidRPr="00EF1B05" w:rsidRDefault="00791ED1" w:rsidP="00157131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>Liječenje i profilaksa krvarenja kod pacijenata sa hemofilijom A (</w:t>
      </w:r>
      <w:proofErr w:type="spellStart"/>
      <w:r w:rsidRPr="00EF1B05">
        <w:rPr>
          <w:sz w:val="22"/>
          <w:szCs w:val="22"/>
          <w:lang w:val="sr-Latn-ME"/>
        </w:rPr>
        <w:t>kongenitalni</w:t>
      </w:r>
      <w:proofErr w:type="spellEnd"/>
      <w:r w:rsidRPr="00EF1B05">
        <w:rPr>
          <w:sz w:val="22"/>
          <w:szCs w:val="22"/>
          <w:lang w:val="sr-Latn-ME"/>
        </w:rPr>
        <w:t xml:space="preserve"> deficit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sz w:val="22"/>
          <w:szCs w:val="22"/>
          <w:lang w:val="sr-Latn-ME"/>
        </w:rPr>
        <w:t xml:space="preserve"> </w:t>
      </w:r>
      <w:r w:rsidRPr="00EF1B05">
        <w:rPr>
          <w:sz w:val="22"/>
          <w:szCs w:val="22"/>
          <w:lang w:val="sr-Latn-ME"/>
        </w:rPr>
        <w:t xml:space="preserve">faktora VIII). </w:t>
      </w:r>
    </w:p>
    <w:p w14:paraId="4D6B4326" w14:textId="53DE51A1" w:rsidR="00791ED1" w:rsidRPr="00EF1B05" w:rsidRDefault="00791ED1" w:rsidP="00157131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 xml:space="preserve">Liječenje stečenog deficita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sz w:val="22"/>
          <w:szCs w:val="22"/>
          <w:lang w:val="sr-Latn-ME"/>
        </w:rPr>
        <w:t xml:space="preserve"> </w:t>
      </w:r>
      <w:r w:rsidRPr="00EF1B05">
        <w:rPr>
          <w:sz w:val="22"/>
          <w:szCs w:val="22"/>
          <w:lang w:val="sr-Latn-ME"/>
        </w:rPr>
        <w:t>faktora VIII.</w:t>
      </w:r>
    </w:p>
    <w:p w14:paraId="6BFF3077" w14:textId="247AC7FF" w:rsidR="00293C2B" w:rsidRPr="00EF1B05" w:rsidRDefault="00293C2B" w:rsidP="00157131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 xml:space="preserve">Lijek je </w:t>
      </w:r>
      <w:proofErr w:type="spellStart"/>
      <w:r w:rsidRPr="00EF1B05">
        <w:rPr>
          <w:sz w:val="22"/>
          <w:szCs w:val="22"/>
          <w:lang w:val="sr-Latn-ME"/>
        </w:rPr>
        <w:t>indikovan</w:t>
      </w:r>
      <w:proofErr w:type="spellEnd"/>
      <w:r w:rsidRPr="00EF1B05">
        <w:rPr>
          <w:sz w:val="22"/>
          <w:szCs w:val="22"/>
          <w:lang w:val="sr-Latn-ME"/>
        </w:rPr>
        <w:t xml:space="preserve"> kod odraslih i djece iznad 12 godina.</w:t>
      </w:r>
    </w:p>
    <w:p w14:paraId="6C9968B6" w14:textId="77777777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4530DF2" w14:textId="77777777" w:rsidR="00411B4B" w:rsidRPr="00EF1B05" w:rsidRDefault="00411B4B" w:rsidP="00F42E63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4.2.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Doziranje i način primjene</w:t>
      </w:r>
    </w:p>
    <w:p w14:paraId="114AD243" w14:textId="0CCC031C" w:rsidR="0072020E" w:rsidRPr="00EF1B05" w:rsidRDefault="0072020E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E2B391C" w14:textId="77777777" w:rsidR="00D70D5E" w:rsidRPr="00EF1B05" w:rsidRDefault="00D70D5E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Liječenje treba sprovesti pod nadzorom ljekara sa iskustvom u liječenju hemofilije</w:t>
      </w:r>
      <w:r w:rsidRPr="00EF1B05">
        <w:rPr>
          <w:b/>
          <w:bCs/>
          <w:sz w:val="22"/>
          <w:szCs w:val="22"/>
          <w:lang w:val="sr-Latn-ME"/>
        </w:rPr>
        <w:t>.</w:t>
      </w:r>
    </w:p>
    <w:p w14:paraId="099FF396" w14:textId="5034C4AC" w:rsidR="00D70D5E" w:rsidRPr="00EF1B05" w:rsidRDefault="00D70D5E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21607E24" w14:textId="5C3698FE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EF1B05">
        <w:rPr>
          <w:bCs/>
          <w:sz w:val="22"/>
          <w:szCs w:val="22"/>
          <w:u w:val="single"/>
          <w:lang w:val="sr-Latn-ME"/>
        </w:rPr>
        <w:t>Pra</w:t>
      </w:r>
      <w:r w:rsidR="00A71D70" w:rsidRPr="00EF1B05">
        <w:rPr>
          <w:bCs/>
          <w:sz w:val="22"/>
          <w:szCs w:val="22"/>
          <w:u w:val="single"/>
          <w:lang w:val="sr-Latn-ME"/>
        </w:rPr>
        <w:t>ć</w:t>
      </w:r>
      <w:r w:rsidRPr="00EF1B05">
        <w:rPr>
          <w:bCs/>
          <w:sz w:val="22"/>
          <w:szCs w:val="22"/>
          <w:u w:val="single"/>
          <w:lang w:val="sr-Latn-ME"/>
        </w:rPr>
        <w:t>enje liječenja</w:t>
      </w:r>
    </w:p>
    <w:p w14:paraId="168BE28D" w14:textId="63574C1F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Tokom liječenja </w:t>
      </w:r>
      <w:r w:rsidR="00565804" w:rsidRPr="00EF1B05">
        <w:rPr>
          <w:bCs/>
          <w:sz w:val="22"/>
          <w:szCs w:val="22"/>
          <w:lang w:val="sr-Latn-ME"/>
        </w:rPr>
        <w:t>se</w:t>
      </w:r>
      <w:r w:rsidRPr="00EF1B05">
        <w:rPr>
          <w:bCs/>
          <w:sz w:val="22"/>
          <w:szCs w:val="22"/>
          <w:lang w:val="sr-Latn-ME"/>
        </w:rPr>
        <w:t xml:space="preserve"> preporučuje odgovaraju</w:t>
      </w:r>
      <w:r w:rsidR="00A71D70" w:rsidRPr="00EF1B05">
        <w:rPr>
          <w:bCs/>
          <w:sz w:val="22"/>
          <w:szCs w:val="22"/>
          <w:lang w:val="sr-Latn-ME"/>
        </w:rPr>
        <w:t>ć</w:t>
      </w:r>
      <w:r w:rsidRPr="00EF1B05">
        <w:rPr>
          <w:bCs/>
          <w:sz w:val="22"/>
          <w:szCs w:val="22"/>
          <w:lang w:val="sr-Latn-ME"/>
        </w:rPr>
        <w:t>e određivanje nivoa</w:t>
      </w:r>
      <w:r w:rsidR="00382B17"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faktora VIII radi </w:t>
      </w:r>
      <w:r w:rsidR="00B32E8E" w:rsidRPr="00EF1B05">
        <w:rPr>
          <w:bCs/>
          <w:sz w:val="22"/>
          <w:szCs w:val="22"/>
          <w:lang w:val="sr-Latn-ME"/>
        </w:rPr>
        <w:t xml:space="preserve">određivanja </w:t>
      </w:r>
      <w:r w:rsidRPr="00EF1B05">
        <w:rPr>
          <w:bCs/>
          <w:sz w:val="22"/>
          <w:szCs w:val="22"/>
          <w:lang w:val="sr-Latn-ME"/>
        </w:rPr>
        <w:t xml:space="preserve">doze koja se primjenjuje i učestalosti ponovnih infuzija. Pojedinačni pacijenti mogu imati različit odgovor na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>faktor VIII, pokazuju</w:t>
      </w:r>
      <w:r w:rsidR="00A71D70" w:rsidRPr="00EF1B05">
        <w:rPr>
          <w:bCs/>
          <w:sz w:val="22"/>
          <w:szCs w:val="22"/>
          <w:lang w:val="sr-Latn-ME"/>
        </w:rPr>
        <w:t>ć</w:t>
      </w:r>
      <w:r w:rsidRPr="00EF1B05">
        <w:rPr>
          <w:bCs/>
          <w:sz w:val="22"/>
          <w:szCs w:val="22"/>
          <w:lang w:val="sr-Latn-ME"/>
        </w:rPr>
        <w:t xml:space="preserve">i različito poluvrijeme </w:t>
      </w:r>
      <w:r w:rsidR="00565804" w:rsidRPr="00EF1B05">
        <w:rPr>
          <w:bCs/>
          <w:sz w:val="22"/>
          <w:szCs w:val="22"/>
          <w:lang w:val="sr-Latn-ME"/>
        </w:rPr>
        <w:t xml:space="preserve">eliminacije </w:t>
      </w:r>
      <w:r w:rsidRPr="00EF1B05">
        <w:rPr>
          <w:bCs/>
          <w:sz w:val="22"/>
          <w:szCs w:val="22"/>
          <w:lang w:val="sr-Latn-ME"/>
        </w:rPr>
        <w:t>i</w:t>
      </w:r>
      <w:r w:rsidR="00985AD3" w:rsidRPr="00EF1B05">
        <w:rPr>
          <w:bCs/>
          <w:sz w:val="22"/>
          <w:szCs w:val="22"/>
          <w:lang w:val="sr-Latn-ME"/>
        </w:rPr>
        <w:t xml:space="preserve"> </w:t>
      </w:r>
      <w:r w:rsidR="00985AD3" w:rsidRPr="00EF1B05">
        <w:rPr>
          <w:bCs/>
          <w:i/>
          <w:sz w:val="22"/>
          <w:szCs w:val="22"/>
          <w:lang w:val="sr-Latn-ME"/>
        </w:rPr>
        <w:t xml:space="preserve">in </w:t>
      </w:r>
      <w:proofErr w:type="spellStart"/>
      <w:r w:rsidR="00985AD3" w:rsidRPr="00EF1B05">
        <w:rPr>
          <w:bCs/>
          <w:i/>
          <w:sz w:val="22"/>
          <w:szCs w:val="22"/>
          <w:lang w:val="sr-Latn-ME"/>
        </w:rPr>
        <w:t>vivo</w:t>
      </w:r>
      <w:proofErr w:type="spellEnd"/>
      <w:r w:rsidR="00985AD3" w:rsidRPr="00EF1B05">
        <w:rPr>
          <w:bCs/>
          <w:i/>
          <w:sz w:val="22"/>
          <w:szCs w:val="22"/>
          <w:lang w:val="sr-Latn-ME"/>
        </w:rPr>
        <w:t xml:space="preserve"> </w:t>
      </w:r>
      <w:proofErr w:type="spellStart"/>
      <w:r w:rsidR="00985AD3" w:rsidRPr="00EF1B05">
        <w:rPr>
          <w:bCs/>
          <w:i/>
          <w:sz w:val="22"/>
          <w:szCs w:val="22"/>
          <w:lang w:val="sr-Latn-ME"/>
        </w:rPr>
        <w:lastRenderedPageBreak/>
        <w:t>recovery</w:t>
      </w:r>
      <w:proofErr w:type="spellEnd"/>
      <w:r w:rsidR="00985AD3" w:rsidRPr="00EF1B05">
        <w:rPr>
          <w:bCs/>
          <w:sz w:val="22"/>
          <w:szCs w:val="22"/>
          <w:lang w:val="sr-Latn-ME"/>
        </w:rPr>
        <w:t xml:space="preserve"> vrijednosti</w:t>
      </w:r>
      <w:r w:rsidRPr="00EF1B05">
        <w:rPr>
          <w:bCs/>
          <w:sz w:val="22"/>
          <w:szCs w:val="22"/>
          <w:lang w:val="sr-Latn-ME"/>
        </w:rPr>
        <w:t>. Doza zasnovana na tjelesnoj</w:t>
      </w:r>
      <w:r w:rsidR="00676715" w:rsidRPr="00EF1B05">
        <w:rPr>
          <w:bCs/>
          <w:sz w:val="22"/>
          <w:szCs w:val="22"/>
          <w:lang w:val="sr-Latn-ME"/>
        </w:rPr>
        <w:t xml:space="preserve"> masi</w:t>
      </w:r>
      <w:r w:rsidRPr="00EF1B05">
        <w:rPr>
          <w:bCs/>
          <w:sz w:val="22"/>
          <w:szCs w:val="22"/>
          <w:lang w:val="sr-Latn-ME"/>
        </w:rPr>
        <w:t xml:space="preserve"> može zahtijevati prilagođavanje kod pacijenata sa nedovoljnom ili prekomjernom </w:t>
      </w:r>
      <w:r w:rsidR="00147D9E" w:rsidRPr="00EF1B05">
        <w:rPr>
          <w:bCs/>
          <w:sz w:val="22"/>
          <w:szCs w:val="22"/>
          <w:lang w:val="sr-Latn-ME"/>
        </w:rPr>
        <w:t>tjelesnom masom</w:t>
      </w:r>
      <w:r w:rsidRPr="00EF1B05">
        <w:rPr>
          <w:bCs/>
          <w:sz w:val="22"/>
          <w:szCs w:val="22"/>
          <w:lang w:val="sr-Latn-ME"/>
        </w:rPr>
        <w:t>.</w:t>
      </w:r>
    </w:p>
    <w:p w14:paraId="0F7EF419" w14:textId="77777777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14671164" w14:textId="32A146F3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Posebno u slučaju većih hirurških intervencija, neophodno je precizno pra</w:t>
      </w:r>
      <w:r w:rsidR="00A71D70" w:rsidRPr="00EF1B05">
        <w:rPr>
          <w:bCs/>
          <w:sz w:val="22"/>
          <w:szCs w:val="22"/>
          <w:lang w:val="sr-Latn-ME"/>
        </w:rPr>
        <w:t>ć</w:t>
      </w:r>
      <w:r w:rsidRPr="00EF1B05">
        <w:rPr>
          <w:bCs/>
          <w:sz w:val="22"/>
          <w:szCs w:val="22"/>
          <w:lang w:val="sr-Latn-ME"/>
        </w:rPr>
        <w:t xml:space="preserve">enje </w:t>
      </w:r>
      <w:proofErr w:type="spellStart"/>
      <w:r w:rsidRPr="00EF1B05">
        <w:rPr>
          <w:bCs/>
          <w:sz w:val="22"/>
          <w:szCs w:val="22"/>
          <w:lang w:val="sr-Latn-ME"/>
        </w:rPr>
        <w:t>supstitucione</w:t>
      </w:r>
      <w:proofErr w:type="spellEnd"/>
      <w:r w:rsidRPr="00EF1B05">
        <w:rPr>
          <w:bCs/>
          <w:sz w:val="22"/>
          <w:szCs w:val="22"/>
          <w:lang w:val="sr-Latn-ME"/>
        </w:rPr>
        <w:t xml:space="preserve"> terapije pomo</w:t>
      </w:r>
      <w:r w:rsidR="00A71D70" w:rsidRPr="00EF1B05">
        <w:rPr>
          <w:bCs/>
          <w:sz w:val="22"/>
          <w:szCs w:val="22"/>
          <w:lang w:val="sr-Latn-ME"/>
        </w:rPr>
        <w:t>ć</w:t>
      </w:r>
      <w:r w:rsidRPr="00EF1B05">
        <w:rPr>
          <w:bCs/>
          <w:sz w:val="22"/>
          <w:szCs w:val="22"/>
          <w:lang w:val="sr-Latn-ME"/>
        </w:rPr>
        <w:t xml:space="preserve">u analize koagulacije (aktivnost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>faktora VIII u plazmi).</w:t>
      </w:r>
    </w:p>
    <w:p w14:paraId="5112E68B" w14:textId="77777777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D234BB2" w14:textId="377B909E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Kada se koristi </w:t>
      </w:r>
      <w:proofErr w:type="spellStart"/>
      <w:r w:rsidRPr="00EF1B05">
        <w:rPr>
          <w:bCs/>
          <w:sz w:val="22"/>
          <w:szCs w:val="22"/>
          <w:lang w:val="sr-Latn-ME"/>
        </w:rPr>
        <w:t>jednostepeni</w:t>
      </w:r>
      <w:proofErr w:type="spellEnd"/>
      <w:r w:rsidRPr="00EF1B05">
        <w:rPr>
          <w:bCs/>
          <w:sz w:val="22"/>
          <w:szCs w:val="22"/>
          <w:lang w:val="sr-Latn-ME"/>
        </w:rPr>
        <w:t xml:space="preserve"> test </w:t>
      </w:r>
      <w:r w:rsidR="00CC6D11" w:rsidRPr="00EF1B05">
        <w:rPr>
          <w:bCs/>
          <w:sz w:val="22"/>
          <w:szCs w:val="22"/>
          <w:lang w:val="sr-Latn-ME"/>
        </w:rPr>
        <w:t xml:space="preserve">koagulacije </w:t>
      </w:r>
      <w:r w:rsidRPr="00EF1B05">
        <w:rPr>
          <w:bCs/>
          <w:sz w:val="22"/>
          <w:szCs w:val="22"/>
          <w:lang w:val="sr-Latn-ME"/>
        </w:rPr>
        <w:t xml:space="preserve">na osnovu </w:t>
      </w:r>
      <w:r w:rsidRPr="00EF1B05">
        <w:rPr>
          <w:bCs/>
          <w:i/>
          <w:sz w:val="22"/>
          <w:szCs w:val="22"/>
          <w:lang w:val="sr-Latn-ME"/>
        </w:rPr>
        <w:t xml:space="preserve">in </w:t>
      </w:r>
      <w:proofErr w:type="spellStart"/>
      <w:r w:rsidRPr="00EF1B05">
        <w:rPr>
          <w:bCs/>
          <w:i/>
          <w:sz w:val="22"/>
          <w:szCs w:val="22"/>
          <w:lang w:val="sr-Latn-ME"/>
        </w:rPr>
        <w:t>vitro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tromboplastinskog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vremena</w:t>
      </w:r>
      <w:proofErr w:type="spellEnd"/>
      <w:r w:rsidRPr="00EF1B05">
        <w:rPr>
          <w:bCs/>
          <w:sz w:val="22"/>
          <w:szCs w:val="22"/>
          <w:lang w:val="sr-Latn-ME"/>
        </w:rPr>
        <w:t xml:space="preserve"> (</w:t>
      </w:r>
      <w:proofErr w:type="spellStart"/>
      <w:r w:rsidRPr="00EF1B05">
        <w:rPr>
          <w:bCs/>
          <w:sz w:val="22"/>
          <w:szCs w:val="22"/>
          <w:lang w:val="sr-Latn-ME"/>
        </w:rPr>
        <w:t>aPTT</w:t>
      </w:r>
      <w:proofErr w:type="spellEnd"/>
      <w:r w:rsidRPr="00EF1B05">
        <w:rPr>
          <w:bCs/>
          <w:sz w:val="22"/>
          <w:szCs w:val="22"/>
          <w:lang w:val="sr-Latn-ME"/>
        </w:rPr>
        <w:t xml:space="preserve">) za određivanje aktivnosti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VIII u uzorcima krvi pacijenata, na rezultate aktivnosti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VIII u plazmi mogu značajno uticati i vrsta </w:t>
      </w:r>
      <w:proofErr w:type="spellStart"/>
      <w:r w:rsidRPr="00EF1B05">
        <w:rPr>
          <w:bCs/>
          <w:sz w:val="22"/>
          <w:szCs w:val="22"/>
          <w:lang w:val="sr-Latn-ME"/>
        </w:rPr>
        <w:t>aPTT</w:t>
      </w:r>
      <w:proofErr w:type="spellEnd"/>
      <w:r w:rsidRPr="00EF1B05">
        <w:rPr>
          <w:bCs/>
          <w:sz w:val="22"/>
          <w:szCs w:val="22"/>
          <w:lang w:val="sr-Latn-ME"/>
        </w:rPr>
        <w:t xml:space="preserve"> reagensa i referentni standard koji se koristi u testu. Takođe, mogu postojati značajne razlike između rezultata ispitivanja dobijenih </w:t>
      </w:r>
      <w:proofErr w:type="spellStart"/>
      <w:r w:rsidRPr="00EF1B05">
        <w:rPr>
          <w:bCs/>
          <w:sz w:val="22"/>
          <w:szCs w:val="22"/>
          <w:lang w:val="sr-Latn-ME"/>
        </w:rPr>
        <w:t>jednostepenim</w:t>
      </w:r>
      <w:proofErr w:type="spellEnd"/>
      <w:r w:rsidRPr="00EF1B05">
        <w:rPr>
          <w:bCs/>
          <w:sz w:val="22"/>
          <w:szCs w:val="22"/>
          <w:lang w:val="sr-Latn-ME"/>
        </w:rPr>
        <w:t xml:space="preserve"> testom </w:t>
      </w:r>
      <w:r w:rsidR="00CC6D11" w:rsidRPr="00EF1B05">
        <w:rPr>
          <w:bCs/>
          <w:sz w:val="22"/>
          <w:szCs w:val="22"/>
          <w:lang w:val="sr-Latn-ME"/>
        </w:rPr>
        <w:t xml:space="preserve">koagulacije </w:t>
      </w:r>
      <w:r w:rsidRPr="00EF1B05">
        <w:rPr>
          <w:bCs/>
          <w:sz w:val="22"/>
          <w:szCs w:val="22"/>
          <w:lang w:val="sr-Latn-ME"/>
        </w:rPr>
        <w:t xml:space="preserve">na bazi </w:t>
      </w:r>
      <w:proofErr w:type="spellStart"/>
      <w:r w:rsidRPr="00EF1B05">
        <w:rPr>
          <w:bCs/>
          <w:sz w:val="22"/>
          <w:szCs w:val="22"/>
          <w:lang w:val="sr-Latn-ME"/>
        </w:rPr>
        <w:t>aPTT</w:t>
      </w:r>
      <w:proofErr w:type="spellEnd"/>
      <w:r w:rsidRPr="00EF1B05">
        <w:rPr>
          <w:bCs/>
          <w:sz w:val="22"/>
          <w:szCs w:val="22"/>
          <w:lang w:val="sr-Latn-ME"/>
        </w:rPr>
        <w:t xml:space="preserve"> i </w:t>
      </w:r>
      <w:proofErr w:type="spellStart"/>
      <w:r w:rsidRPr="00EF1B05">
        <w:rPr>
          <w:bCs/>
          <w:sz w:val="22"/>
          <w:szCs w:val="22"/>
          <w:lang w:val="sr-Latn-ME"/>
        </w:rPr>
        <w:t>hromogenih</w:t>
      </w:r>
      <w:proofErr w:type="spellEnd"/>
      <w:r w:rsidRPr="00EF1B05">
        <w:rPr>
          <w:bCs/>
          <w:sz w:val="22"/>
          <w:szCs w:val="22"/>
          <w:lang w:val="sr-Latn-ME"/>
        </w:rPr>
        <w:t xml:space="preserve"> ispitivanja prema </w:t>
      </w:r>
      <w:proofErr w:type="spellStart"/>
      <w:r w:rsidRPr="00EF1B05">
        <w:rPr>
          <w:bCs/>
          <w:sz w:val="22"/>
          <w:szCs w:val="22"/>
          <w:lang w:val="sr-Latn-ME"/>
        </w:rPr>
        <w:t>Ph</w:t>
      </w:r>
      <w:proofErr w:type="spellEnd"/>
      <w:r w:rsidRPr="00EF1B05">
        <w:rPr>
          <w:bCs/>
          <w:sz w:val="22"/>
          <w:szCs w:val="22"/>
          <w:lang w:val="sr-Latn-ME"/>
        </w:rPr>
        <w:t xml:space="preserve">. </w:t>
      </w:r>
      <w:proofErr w:type="spellStart"/>
      <w:r w:rsidRPr="00EF1B05">
        <w:rPr>
          <w:bCs/>
          <w:sz w:val="22"/>
          <w:szCs w:val="22"/>
          <w:lang w:val="sr-Latn-ME"/>
        </w:rPr>
        <w:t>Eur</w:t>
      </w:r>
      <w:proofErr w:type="spellEnd"/>
      <w:r w:rsidRPr="00EF1B05">
        <w:rPr>
          <w:bCs/>
          <w:sz w:val="22"/>
          <w:szCs w:val="22"/>
          <w:lang w:val="sr-Latn-ME"/>
        </w:rPr>
        <w:t>. Ovo je posebno važno kada se mijenja laboratorija i/ili reagensi koji se koriste u testu.</w:t>
      </w:r>
    </w:p>
    <w:p w14:paraId="036AEC2B" w14:textId="77777777" w:rsidR="00A96F60" w:rsidRPr="00EF1B05" w:rsidRDefault="00A96F60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7E71038B" w14:textId="294CF4F1" w:rsidR="00452E9D" w:rsidRPr="00EF1B05" w:rsidRDefault="00452E9D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EF1B05">
        <w:rPr>
          <w:bCs/>
          <w:sz w:val="22"/>
          <w:szCs w:val="22"/>
          <w:u w:val="single"/>
          <w:lang w:val="sr-Latn-ME"/>
        </w:rPr>
        <w:t>Doziranje</w:t>
      </w:r>
    </w:p>
    <w:p w14:paraId="01D3F148" w14:textId="032A22D1" w:rsidR="000D7F49" w:rsidRPr="00EF1B05" w:rsidRDefault="000D7F49">
      <w:pPr>
        <w:widowControl w:val="0"/>
        <w:overflowPunct w:val="0"/>
        <w:autoSpaceDE w:val="0"/>
        <w:autoSpaceDN w:val="0"/>
        <w:adjustRightInd w:val="0"/>
        <w:spacing w:line="242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Doziranje i dužina trajanja supstitucione terapije </w:t>
      </w:r>
      <w:r w:rsidR="00565804" w:rsidRPr="00EF1B05">
        <w:rPr>
          <w:noProof/>
          <w:color w:val="000000"/>
          <w:sz w:val="22"/>
          <w:szCs w:val="22"/>
          <w:lang w:val="sr-Latn-ME" w:eastAsia="sr-Latn-ME"/>
        </w:rPr>
        <w:t xml:space="preserve">zavise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od stepena deficita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VIII, zatim od lokacije i obima krvarenja i od kliničkog stanja pacijenta.</w:t>
      </w:r>
    </w:p>
    <w:p w14:paraId="3ADBFB59" w14:textId="77777777" w:rsidR="000D7F49" w:rsidRPr="00EF1B05" w:rsidRDefault="000D7F49">
      <w:pPr>
        <w:widowControl w:val="0"/>
        <w:autoSpaceDE w:val="0"/>
        <w:autoSpaceDN w:val="0"/>
        <w:adjustRightInd w:val="0"/>
        <w:spacing w:line="202" w:lineRule="exact"/>
        <w:jc w:val="both"/>
        <w:rPr>
          <w:noProof/>
          <w:sz w:val="22"/>
          <w:szCs w:val="22"/>
          <w:lang w:val="sr-Latn-ME" w:eastAsia="sr-Latn-ME"/>
        </w:rPr>
      </w:pPr>
    </w:p>
    <w:p w14:paraId="244654E9" w14:textId="6D5D4EBA" w:rsidR="000D7F49" w:rsidRPr="00EF1B05" w:rsidRDefault="000D7F49">
      <w:pPr>
        <w:widowControl w:val="0"/>
        <w:overflowPunct w:val="0"/>
        <w:autoSpaceDE w:val="0"/>
        <w:autoSpaceDN w:val="0"/>
        <w:adjustRightInd w:val="0"/>
        <w:spacing w:line="244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Broj jedinica primijenjenog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 izražava se u internacionalnim jedinicama (i.j.), koje su u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skladu sa trenutno važećim standardima Svjetske zdravstvene organ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izacije propisanim za proizvode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sa </w:t>
      </w:r>
      <w:proofErr w:type="spellStart"/>
      <w:r w:rsidR="00382B17" w:rsidRPr="00EF1B05">
        <w:rPr>
          <w:sz w:val="22"/>
          <w:szCs w:val="22"/>
          <w:lang w:val="sr-Latn-ME"/>
        </w:rPr>
        <w:t>koagulacionim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faktorom VIII. Aktivnost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 u plazmi izražava se u p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rocentima (u odnosu na normalnu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humanu plazmu) ili u internacionalnim jedinicama (u odnosu na Int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ernacionalni standard za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faktor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VIII u plazmi).</w:t>
      </w:r>
    </w:p>
    <w:p w14:paraId="39343561" w14:textId="77777777" w:rsidR="000D7F49" w:rsidRPr="00EF1B05" w:rsidRDefault="000D7F49">
      <w:pPr>
        <w:widowControl w:val="0"/>
        <w:autoSpaceDE w:val="0"/>
        <w:autoSpaceDN w:val="0"/>
        <w:adjustRightInd w:val="0"/>
        <w:spacing w:line="210" w:lineRule="exact"/>
        <w:jc w:val="both"/>
        <w:rPr>
          <w:noProof/>
          <w:sz w:val="22"/>
          <w:szCs w:val="22"/>
          <w:lang w:val="sr-Latn-ME" w:eastAsia="sr-Latn-ME"/>
        </w:rPr>
      </w:pPr>
    </w:p>
    <w:p w14:paraId="30529093" w14:textId="2B099738" w:rsidR="00D70D5E" w:rsidRPr="00EF1B05" w:rsidRDefault="000D7F49">
      <w:pPr>
        <w:widowControl w:val="0"/>
        <w:overflowPunct w:val="0"/>
        <w:autoSpaceDE w:val="0"/>
        <w:autoSpaceDN w:val="0"/>
        <w:adjustRightInd w:val="0"/>
        <w:spacing w:line="266" w:lineRule="auto"/>
        <w:ind w:right="-5"/>
        <w:jc w:val="both"/>
        <w:rPr>
          <w:bCs/>
          <w:noProof/>
          <w:color w:val="000000"/>
          <w:sz w:val="22"/>
          <w:szCs w:val="22"/>
          <w:lang w:val="sr-Latn-ME" w:eastAsia="sr-Latn-ME"/>
        </w:rPr>
      </w:pPr>
      <w:r w:rsidRPr="00EF1B05">
        <w:rPr>
          <w:bCs/>
          <w:noProof/>
          <w:color w:val="000000"/>
          <w:sz w:val="22"/>
          <w:szCs w:val="22"/>
          <w:lang w:val="sr-Latn-ME" w:eastAsia="sr-Latn-ME"/>
        </w:rPr>
        <w:t xml:space="preserve">Jedna internacionalna jedinica (i.j.) aktivnosti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bCs/>
          <w:noProof/>
          <w:color w:val="000000"/>
          <w:sz w:val="22"/>
          <w:szCs w:val="22"/>
          <w:lang w:val="sr-Latn-ME" w:eastAsia="sr-Latn-ME"/>
        </w:rPr>
        <w:t xml:space="preserve">faktora VIII je jednaka količini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bCs/>
          <w:noProof/>
          <w:color w:val="000000"/>
          <w:sz w:val="22"/>
          <w:szCs w:val="22"/>
          <w:lang w:val="sr-Latn-ME" w:eastAsia="sr-Latn-ME"/>
        </w:rPr>
        <w:t>faktora VIII u jednom ml normalne humane plazme.</w:t>
      </w:r>
    </w:p>
    <w:p w14:paraId="7BC6DFD6" w14:textId="1785FDDF" w:rsidR="00261AA6" w:rsidRPr="00EF1B05" w:rsidRDefault="00261AA6">
      <w:pPr>
        <w:widowControl w:val="0"/>
        <w:overflowPunct w:val="0"/>
        <w:autoSpaceDE w:val="0"/>
        <w:autoSpaceDN w:val="0"/>
        <w:adjustRightInd w:val="0"/>
        <w:spacing w:line="266" w:lineRule="auto"/>
        <w:ind w:right="260"/>
        <w:jc w:val="both"/>
        <w:rPr>
          <w:bCs/>
          <w:noProof/>
          <w:color w:val="000000"/>
          <w:sz w:val="22"/>
          <w:szCs w:val="22"/>
          <w:lang w:val="sr-Latn-ME" w:eastAsia="sr-Latn-ME"/>
        </w:rPr>
      </w:pPr>
    </w:p>
    <w:p w14:paraId="7B7960FD" w14:textId="77777777" w:rsidR="00261AA6" w:rsidRPr="00EF1B05" w:rsidRDefault="00261AA6">
      <w:pPr>
        <w:widowControl w:val="0"/>
        <w:autoSpaceDE w:val="0"/>
        <w:autoSpaceDN w:val="0"/>
        <w:adjustRightInd w:val="0"/>
        <w:jc w:val="both"/>
        <w:rPr>
          <w:i/>
          <w:noProof/>
          <w:sz w:val="22"/>
          <w:szCs w:val="22"/>
          <w:u w:val="single"/>
          <w:lang w:val="sr-Latn-ME" w:eastAsia="sr-Latn-ME"/>
        </w:rPr>
      </w:pPr>
      <w:r w:rsidRPr="00EF1B05">
        <w:rPr>
          <w:i/>
          <w:noProof/>
          <w:sz w:val="22"/>
          <w:szCs w:val="22"/>
          <w:u w:val="single"/>
          <w:lang w:val="sr-Latn-ME" w:eastAsia="sr-Latn-ME"/>
        </w:rPr>
        <w:t>Liječenje po potrebi</w:t>
      </w:r>
    </w:p>
    <w:p w14:paraId="363411D7" w14:textId="36DEDF8C" w:rsidR="00261AA6" w:rsidRPr="00EF1B05" w:rsidRDefault="00CC6D11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Izračunavanje </w:t>
      </w:r>
      <w:r w:rsidR="00261AA6" w:rsidRPr="00EF1B05">
        <w:rPr>
          <w:noProof/>
          <w:color w:val="000000"/>
          <w:sz w:val="22"/>
          <w:szCs w:val="22"/>
          <w:lang w:val="sr-Latn-ME" w:eastAsia="sr-Latn-ME"/>
        </w:rPr>
        <w:t xml:space="preserve">preporučene doze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261AA6" w:rsidRPr="00EF1B05">
        <w:rPr>
          <w:noProof/>
          <w:color w:val="000000"/>
          <w:sz w:val="22"/>
          <w:szCs w:val="22"/>
          <w:lang w:val="sr-Latn-ME" w:eastAsia="sr-Latn-ME"/>
        </w:rPr>
        <w:t xml:space="preserve">faktora VIII bazira se na empirijskom saznanju da 1 i.j.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261AA6" w:rsidRPr="00EF1B05">
        <w:rPr>
          <w:noProof/>
          <w:color w:val="000000"/>
          <w:sz w:val="22"/>
          <w:szCs w:val="22"/>
          <w:lang w:val="sr-Latn-ME" w:eastAsia="sr-Latn-ME"/>
        </w:rPr>
        <w:t xml:space="preserve">faktora VIII po kg tjelesne mase podiže aktivnost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261AA6" w:rsidRPr="00EF1B05">
        <w:rPr>
          <w:noProof/>
          <w:color w:val="000000"/>
          <w:sz w:val="22"/>
          <w:szCs w:val="22"/>
          <w:lang w:val="sr-Latn-ME" w:eastAsia="sr-Latn-ME"/>
        </w:rPr>
        <w:t xml:space="preserve">faktora VIII u plazmi za 1,5% do 2% normalne aktivnosti. </w:t>
      </w:r>
    </w:p>
    <w:p w14:paraId="069D488A" w14:textId="77777777" w:rsidR="00261AA6" w:rsidRPr="00EF1B05" w:rsidRDefault="00261AA6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Preporučena doza se određuje po sljedećoj formuli:</w:t>
      </w:r>
    </w:p>
    <w:p w14:paraId="5AF48B08" w14:textId="77777777" w:rsidR="00261AA6" w:rsidRPr="00EF1B05" w:rsidRDefault="00261AA6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728694E2" w14:textId="237265A8" w:rsidR="00261AA6" w:rsidRPr="00EF1B05" w:rsidRDefault="00261AA6">
      <w:pPr>
        <w:widowControl w:val="0"/>
        <w:overflowPunct w:val="0"/>
        <w:autoSpaceDE w:val="0"/>
        <w:autoSpaceDN w:val="0"/>
        <w:adjustRightInd w:val="0"/>
        <w:spacing w:line="261" w:lineRule="auto"/>
        <w:ind w:right="26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b/>
          <w:bCs/>
          <w:noProof/>
          <w:color w:val="000000"/>
          <w:sz w:val="22"/>
          <w:szCs w:val="22"/>
          <w:lang w:val="sr-Latn-ME" w:eastAsia="sr-Latn-ME"/>
        </w:rPr>
        <w:t xml:space="preserve">Potreban broj jedinica = tjelesna masa (kg) x željeno povećanje </w:t>
      </w:r>
      <w:r w:rsidR="00382B17" w:rsidRPr="00EF1B05">
        <w:rPr>
          <w:b/>
          <w:bCs/>
          <w:noProof/>
          <w:color w:val="000000"/>
          <w:sz w:val="22"/>
          <w:szCs w:val="22"/>
          <w:lang w:val="sr-Latn-ME" w:eastAsia="sr-Latn-ME"/>
        </w:rPr>
        <w:t xml:space="preserve">koagulacionog </w:t>
      </w:r>
      <w:r w:rsidRPr="00EF1B05">
        <w:rPr>
          <w:b/>
          <w:bCs/>
          <w:noProof/>
          <w:color w:val="000000"/>
          <w:sz w:val="22"/>
          <w:szCs w:val="22"/>
          <w:lang w:val="sr-Latn-ME" w:eastAsia="sr-Latn-ME"/>
        </w:rPr>
        <w:t>faktora VIII (%) (i.j./dl) x  0.4</w:t>
      </w:r>
    </w:p>
    <w:p w14:paraId="300AA048" w14:textId="77777777" w:rsidR="00261AA6" w:rsidRPr="00EF1B05" w:rsidRDefault="00261AA6">
      <w:pPr>
        <w:widowControl w:val="0"/>
        <w:autoSpaceDE w:val="0"/>
        <w:autoSpaceDN w:val="0"/>
        <w:adjustRightInd w:val="0"/>
        <w:spacing w:line="178" w:lineRule="exact"/>
        <w:jc w:val="both"/>
        <w:rPr>
          <w:noProof/>
          <w:sz w:val="22"/>
          <w:szCs w:val="22"/>
          <w:lang w:val="sr-Latn-ME" w:eastAsia="sr-Latn-ME"/>
        </w:rPr>
      </w:pPr>
    </w:p>
    <w:p w14:paraId="22B3BF80" w14:textId="07F23AD8" w:rsidR="00261AA6" w:rsidRPr="00EF1B05" w:rsidRDefault="00261AA6">
      <w:pPr>
        <w:widowControl w:val="0"/>
        <w:overflowPunct w:val="0"/>
        <w:autoSpaceDE w:val="0"/>
        <w:autoSpaceDN w:val="0"/>
        <w:adjustRightInd w:val="0"/>
        <w:spacing w:line="247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Doza koja se primjenjuje</w:t>
      </w:r>
      <w:r w:rsidR="00E71B16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kao i učestalost primjene</w:t>
      </w:r>
      <w:r w:rsidR="00E71B16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treba uvijek da budu orijentisane u odnosu na kliničke efekte u pojedinačnim slučajevima.</w:t>
      </w:r>
    </w:p>
    <w:p w14:paraId="64C66711" w14:textId="09200067" w:rsidR="00261AA6" w:rsidRPr="00EF1B05" w:rsidRDefault="00261AA6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37" w:lineRule="auto"/>
        <w:ind w:right="-5"/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U</w:t>
      </w:r>
      <w:r w:rsidR="00D56E91" w:rsidRPr="00EF1B05">
        <w:rPr>
          <w:noProof/>
          <w:color w:val="000000"/>
          <w:sz w:val="22"/>
          <w:szCs w:val="22"/>
          <w:lang w:val="sr-Latn-ME" w:eastAsia="sr-Latn-ME"/>
        </w:rPr>
        <w:t xml:space="preserve"> sljedećim slučajevima krvarenja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, koncentracija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faktora VIII ne bi smjela da se spusti ispod </w:t>
      </w:r>
      <w:r w:rsidR="00D56E91" w:rsidRPr="00EF1B05">
        <w:rPr>
          <w:noProof/>
          <w:color w:val="000000"/>
          <w:sz w:val="22"/>
          <w:szCs w:val="22"/>
          <w:lang w:val="sr-Latn-ME" w:eastAsia="sr-Latn-ME"/>
        </w:rPr>
        <w:t xml:space="preserve">datog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nivoa aktivnosti </w:t>
      </w:r>
      <w:r w:rsidR="00D56E91" w:rsidRPr="00EF1B05">
        <w:rPr>
          <w:noProof/>
          <w:color w:val="000000"/>
          <w:sz w:val="22"/>
          <w:szCs w:val="22"/>
          <w:lang w:val="sr-Latn-ME" w:eastAsia="sr-Latn-ME"/>
        </w:rPr>
        <w:t xml:space="preserve">u plazmi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(u % od normalnog) u odgovarajućem periodu. Sljedeća tabela se može koristiti kao vodič za doziranje u slučaju epizoda krvarenja i operacija:</w:t>
      </w:r>
    </w:p>
    <w:p w14:paraId="2A6CE1A7" w14:textId="77777777" w:rsidR="00261AA6" w:rsidRPr="00EF1B05" w:rsidRDefault="00261AA6">
      <w:pPr>
        <w:widowControl w:val="0"/>
        <w:tabs>
          <w:tab w:val="left" w:pos="8931"/>
        </w:tabs>
        <w:overflowPunct w:val="0"/>
        <w:autoSpaceDE w:val="0"/>
        <w:autoSpaceDN w:val="0"/>
        <w:adjustRightInd w:val="0"/>
        <w:spacing w:line="237" w:lineRule="auto"/>
        <w:ind w:right="300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3077"/>
        <w:gridCol w:w="2897"/>
      </w:tblGrid>
      <w:tr w:rsidR="00261AA6" w:rsidRPr="00EF1B05" w14:paraId="4D3E52E1" w14:textId="77777777" w:rsidTr="00157131">
        <w:trPr>
          <w:trHeight w:val="229"/>
          <w:jc w:val="center"/>
        </w:trPr>
        <w:tc>
          <w:tcPr>
            <w:tcW w:w="170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2E197B6B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28" w:lineRule="exact"/>
              <w:ind w:left="10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Stepen krvarenja/</w:t>
            </w:r>
          </w:p>
        </w:tc>
        <w:tc>
          <w:tcPr>
            <w:tcW w:w="16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2A070BE" w14:textId="113B5E2A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 xml:space="preserve">Potrebni nivo </w:t>
            </w:r>
            <w:r w:rsidR="00382B17"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 xml:space="preserve">koagulacionog </w:t>
            </w: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faktora VIII (%)</w:t>
            </w:r>
          </w:p>
        </w:tc>
        <w:tc>
          <w:tcPr>
            <w:tcW w:w="159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14:paraId="0011FDB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28" w:lineRule="exact"/>
              <w:ind w:left="8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Učestalost primjene (sati) /</w:t>
            </w:r>
          </w:p>
        </w:tc>
      </w:tr>
      <w:tr w:rsidR="00261AA6" w:rsidRPr="00EF1B05" w14:paraId="19DB0708" w14:textId="77777777" w:rsidTr="00157131">
        <w:trPr>
          <w:trHeight w:val="256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AFE6AF0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10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Vrsta hirurške procedure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D596190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(i.j./dl)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2900AC34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80"/>
              <w:jc w:val="center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Trajanje terapije (dana)</w:t>
            </w:r>
          </w:p>
        </w:tc>
      </w:tr>
      <w:tr w:rsidR="00261AA6" w:rsidRPr="00EF1B05" w14:paraId="01C4CBCF" w14:textId="77777777" w:rsidTr="00622019">
        <w:trPr>
          <w:trHeight w:val="23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2A983F8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29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Krvarenje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386E33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BE881B4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</w:tr>
      <w:tr w:rsidR="00261AA6" w:rsidRPr="00EF1B05" w14:paraId="6C57FBF3" w14:textId="77777777" w:rsidTr="00622019">
        <w:trPr>
          <w:trHeight w:val="203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5CB6983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79BB1F8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4B072660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02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Ponavlja se svakih 12-24 sata.</w:t>
            </w:r>
          </w:p>
        </w:tc>
      </w:tr>
      <w:tr w:rsidR="00261AA6" w:rsidRPr="00EF1B05" w14:paraId="2F655D4D" w14:textId="77777777" w:rsidTr="00622019">
        <w:trPr>
          <w:trHeight w:val="235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066999A2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Početna hemartroza, krvarenje u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C37952D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4" w:lineRule="exact"/>
              <w:ind w:right="36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w w:val="98"/>
                <w:sz w:val="22"/>
                <w:szCs w:val="22"/>
                <w:lang w:val="sr-Latn-ME" w:eastAsia="sr-Latn-ME"/>
              </w:rPr>
              <w:t>20 – 40</w:t>
            </w: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1B62911A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Najmanje 1 dan, dok se epizoda</w:t>
            </w:r>
          </w:p>
        </w:tc>
      </w:tr>
      <w:tr w:rsidR="00261AA6" w:rsidRPr="00EF1B05" w14:paraId="78AAD37E" w14:textId="77777777" w:rsidTr="00622019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5EB9180E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mišićima ili oralno krvarenje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DCBD0E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184DB87A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krvarenja indikovana bolom ne</w:t>
            </w:r>
          </w:p>
        </w:tc>
      </w:tr>
      <w:tr w:rsidR="00261AA6" w:rsidRPr="00EF1B05" w14:paraId="208BC2B4" w14:textId="77777777" w:rsidTr="00622019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C808B4C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A6CCCA1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3AF33D84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otkloni ili dok se ne postigne</w:t>
            </w:r>
          </w:p>
        </w:tc>
      </w:tr>
      <w:tr w:rsidR="00261AA6" w:rsidRPr="00EF1B05" w14:paraId="6C11AF93" w14:textId="77777777" w:rsidTr="00622019">
        <w:trPr>
          <w:trHeight w:val="262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B92D63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70EF911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7475F3AA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izliječenje.</w:t>
            </w:r>
          </w:p>
        </w:tc>
      </w:tr>
      <w:tr w:rsidR="00261AA6" w:rsidRPr="00EF1B05" w14:paraId="19083DE5" w14:textId="77777777" w:rsidTr="00622019">
        <w:trPr>
          <w:trHeight w:val="198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D898D1D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F79556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5528CB33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198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Ponavljati infuziju svakih 12-24</w:t>
            </w:r>
          </w:p>
        </w:tc>
      </w:tr>
      <w:tr w:rsidR="00261AA6" w:rsidRPr="00EF1B05" w14:paraId="39E51E06" w14:textId="77777777" w:rsidTr="00622019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6C3B2FEA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Obimnija hemartroza, krvarenje u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5AA06EA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6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w w:val="98"/>
                <w:sz w:val="22"/>
                <w:szCs w:val="22"/>
                <w:lang w:val="sr-Latn-ME" w:eastAsia="sr-Latn-ME"/>
              </w:rPr>
              <w:t>30 – 60</w:t>
            </w: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56D80FDB" w14:textId="34D38091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sata, 3-4 dana ili više</w:t>
            </w:r>
            <w:r w:rsidR="00E71B16"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,</w:t>
            </w: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 dok se ne</w:t>
            </w:r>
          </w:p>
        </w:tc>
      </w:tr>
      <w:tr w:rsidR="00261AA6" w:rsidRPr="00EF1B05" w14:paraId="0238F535" w14:textId="77777777" w:rsidTr="00622019">
        <w:trPr>
          <w:trHeight w:val="262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5BDA160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mišićima ili hematom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E4A781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3CFAF294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w w:val="98"/>
                <w:sz w:val="22"/>
                <w:szCs w:val="22"/>
                <w:lang w:val="sr-Latn-ME" w:eastAsia="sr-Latn-ME"/>
              </w:rPr>
              <w:t>otkloni bol i akutna nesposobnost.</w:t>
            </w:r>
          </w:p>
        </w:tc>
      </w:tr>
      <w:tr w:rsidR="00261AA6" w:rsidRPr="00EF1B05" w14:paraId="2481C540" w14:textId="77777777" w:rsidTr="00622019">
        <w:trPr>
          <w:trHeight w:val="198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E2392C5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5C28955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198" w:lineRule="exact"/>
              <w:ind w:right="36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60 – 100</w:t>
            </w: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631B2C5D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spacing w:line="198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Ponavljati infuziju svakih 8-24</w:t>
            </w:r>
          </w:p>
        </w:tc>
      </w:tr>
      <w:tr w:rsidR="00261AA6" w:rsidRPr="00EF1B05" w14:paraId="07A5D17B" w14:textId="77777777" w:rsidTr="00622019">
        <w:trPr>
          <w:trHeight w:val="267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178FD72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Krvarenja opasna po život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9FC60C" w14:textId="77777777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17D86B6" w14:textId="265F4103" w:rsidR="00261AA6" w:rsidRPr="00EF1B05" w:rsidRDefault="00261AA6" w:rsidP="00622019">
            <w:pPr>
              <w:widowControl w:val="0"/>
              <w:autoSpaceDE w:val="0"/>
              <w:autoSpaceDN w:val="0"/>
              <w:adjustRightInd w:val="0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sata</w:t>
            </w:r>
            <w:r w:rsidR="00E71B16"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,</w:t>
            </w: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 dok se opasnost ne otkloni.</w:t>
            </w:r>
          </w:p>
        </w:tc>
      </w:tr>
      <w:tr w:rsidR="00261AA6" w:rsidRPr="00EF1B05" w14:paraId="7D369122" w14:textId="77777777" w:rsidTr="00157131">
        <w:trPr>
          <w:trHeight w:val="225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F621B98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24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b/>
                <w:bCs/>
                <w:noProof/>
                <w:color w:val="000000"/>
                <w:sz w:val="22"/>
                <w:szCs w:val="22"/>
                <w:lang w:val="sr-Latn-ME" w:eastAsia="sr-Latn-ME"/>
              </w:rPr>
              <w:t>Operativni zahvat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C99418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14:paraId="5D4362EA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</w:tr>
      <w:tr w:rsidR="00261AA6" w:rsidRPr="00EF1B05" w14:paraId="4480DF28" w14:textId="77777777" w:rsidTr="00157131">
        <w:trPr>
          <w:trHeight w:val="208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316AB54C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07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lastRenderedPageBreak/>
              <w:t>Manji operativni zahvat,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B9E678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27CB7CD6" w14:textId="661A7F51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07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Svakih 24 sata, najmanje 1 dan</w:t>
            </w:r>
            <w:r w:rsidR="00E71B16"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,</w:t>
            </w:r>
          </w:p>
        </w:tc>
      </w:tr>
      <w:tr w:rsidR="00261AA6" w:rsidRPr="00EF1B05" w14:paraId="3589200D" w14:textId="77777777" w:rsidTr="00157131">
        <w:trPr>
          <w:trHeight w:val="257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EFDCAF7" w14:textId="20AFAA8F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uključujući </w:t>
            </w:r>
            <w:r w:rsidR="00E71B16"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vađenje </w:t>
            </w: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zuba</w:t>
            </w: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960198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right="36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w w:val="98"/>
                <w:sz w:val="22"/>
                <w:szCs w:val="22"/>
                <w:lang w:val="sr-Latn-ME" w:eastAsia="sr-Latn-ME"/>
              </w:rPr>
              <w:t>30 – 60</w:t>
            </w: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6BF5769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dok se ne postigne izliječenje.</w:t>
            </w:r>
          </w:p>
        </w:tc>
      </w:tr>
      <w:tr w:rsidR="00261AA6" w:rsidRPr="00EF1B05" w14:paraId="6B8C8F09" w14:textId="77777777" w:rsidTr="00157131">
        <w:trPr>
          <w:trHeight w:val="203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89F627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909371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567542B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02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Ponavljati infuziju svakih 8-24</w:t>
            </w:r>
          </w:p>
        </w:tc>
      </w:tr>
      <w:tr w:rsidR="00261AA6" w:rsidRPr="00EF1B05" w14:paraId="644054BF" w14:textId="77777777" w:rsidTr="00157131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A584D73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89FEDF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right="36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80 – 100</w:t>
            </w: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2A784D75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sata dok se rana adekvatno ne</w:t>
            </w:r>
          </w:p>
        </w:tc>
      </w:tr>
      <w:tr w:rsidR="00261AA6" w:rsidRPr="00EF1B05" w14:paraId="6D554111" w14:textId="77777777" w:rsidTr="00157131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14:paraId="13001C06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left="10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Veći operativni zahvat</w:t>
            </w: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63FD698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left="56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(pre- i postoperativno)</w:t>
            </w: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5A183279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zbrine, a terapiju sprovoditi</w:t>
            </w:r>
          </w:p>
        </w:tc>
      </w:tr>
      <w:tr w:rsidR="00261AA6" w:rsidRPr="00EF1B05" w14:paraId="2DCF2C36" w14:textId="77777777" w:rsidTr="00157131">
        <w:trPr>
          <w:trHeight w:val="235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AAE25B4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E96667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660A2235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4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najmanje narednih 7 dana i</w:t>
            </w:r>
          </w:p>
        </w:tc>
      </w:tr>
      <w:tr w:rsidR="00261AA6" w:rsidRPr="00EF1B05" w14:paraId="430E2B59" w14:textId="77777777" w:rsidTr="00157131">
        <w:trPr>
          <w:trHeight w:val="240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FDFEF1A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E4B055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right w:val="single" w:sz="4" w:space="0" w:color="auto"/>
            </w:tcBorders>
            <w:vAlign w:val="bottom"/>
            <w:hideMark/>
          </w:tcPr>
          <w:p w14:paraId="7C4D7854" w14:textId="5922DC50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spacing w:line="239" w:lineRule="exact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održavati nivo </w:t>
            </w:r>
            <w:proofErr w:type="spellStart"/>
            <w:r w:rsidR="00382B17" w:rsidRPr="00EF1B05">
              <w:rPr>
                <w:sz w:val="22"/>
                <w:szCs w:val="22"/>
                <w:lang w:val="sr-Latn-ME"/>
              </w:rPr>
              <w:t>koagulacionog</w:t>
            </w:r>
            <w:proofErr w:type="spellEnd"/>
            <w:r w:rsidR="00382B17"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 xml:space="preserve"> </w:t>
            </w: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faktora VIII</w:t>
            </w:r>
          </w:p>
        </w:tc>
      </w:tr>
      <w:tr w:rsidR="00261AA6" w:rsidRPr="00EF1B05" w14:paraId="63073FB7" w14:textId="77777777" w:rsidTr="00157131">
        <w:trPr>
          <w:trHeight w:val="262"/>
          <w:jc w:val="center"/>
        </w:trPr>
        <w:tc>
          <w:tcPr>
            <w:tcW w:w="170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1A1C07D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623602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59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23BE9FDA" w14:textId="77777777" w:rsidR="00261AA6" w:rsidRPr="00EF1B05" w:rsidRDefault="00261AA6" w:rsidP="00157131">
            <w:pPr>
              <w:widowControl w:val="0"/>
              <w:autoSpaceDE w:val="0"/>
              <w:autoSpaceDN w:val="0"/>
              <w:adjustRightInd w:val="0"/>
              <w:ind w:left="8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color w:val="000000"/>
                <w:sz w:val="22"/>
                <w:szCs w:val="22"/>
                <w:lang w:val="sr-Latn-ME" w:eastAsia="sr-Latn-ME"/>
              </w:rPr>
              <w:t>30%-60% (30 i.j./dl -60 i.j./dl).</w:t>
            </w:r>
          </w:p>
        </w:tc>
      </w:tr>
    </w:tbl>
    <w:p w14:paraId="2824414C" w14:textId="77777777" w:rsidR="00261AA6" w:rsidRPr="00EF1B05" w:rsidRDefault="00261AA6" w:rsidP="00F42E63">
      <w:pPr>
        <w:widowControl w:val="0"/>
        <w:autoSpaceDE w:val="0"/>
        <w:autoSpaceDN w:val="0"/>
        <w:adjustRightInd w:val="0"/>
        <w:ind w:right="78"/>
        <w:jc w:val="both"/>
        <w:rPr>
          <w:noProof/>
          <w:sz w:val="22"/>
          <w:szCs w:val="22"/>
          <w:lang w:val="sr-Latn-ME"/>
        </w:rPr>
      </w:pPr>
    </w:p>
    <w:p w14:paraId="11E9D714" w14:textId="77777777" w:rsidR="00261AA6" w:rsidRPr="00EF1B05" w:rsidRDefault="00261AA6">
      <w:pPr>
        <w:widowControl w:val="0"/>
        <w:autoSpaceDE w:val="0"/>
        <w:autoSpaceDN w:val="0"/>
        <w:adjustRightInd w:val="0"/>
        <w:ind w:right="78"/>
        <w:jc w:val="both"/>
        <w:rPr>
          <w:i/>
          <w:noProof/>
          <w:sz w:val="22"/>
          <w:szCs w:val="22"/>
          <w:u w:val="single"/>
          <w:lang w:val="sr-Latn-ME"/>
        </w:rPr>
      </w:pPr>
      <w:r w:rsidRPr="00EF1B05">
        <w:rPr>
          <w:i/>
          <w:noProof/>
          <w:sz w:val="22"/>
          <w:szCs w:val="22"/>
          <w:u w:val="single"/>
          <w:lang w:val="sr-Latn-ME"/>
        </w:rPr>
        <w:t>Profilaksa</w:t>
      </w:r>
    </w:p>
    <w:p w14:paraId="52ECE545" w14:textId="7B662AE3" w:rsidR="00261AA6" w:rsidRPr="00EF1B05" w:rsidRDefault="00261AA6">
      <w:pPr>
        <w:widowControl w:val="0"/>
        <w:autoSpaceDE w:val="0"/>
        <w:autoSpaceDN w:val="0"/>
        <w:adjustRightInd w:val="0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Za dugoročnu profilaksu krvarenja kod pacijenata sa teškom hemofilijom A, uobičajene doze su 20 do 40 i.j.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>faktora VIII po kg tjelesne mase u intervalima od 2 do 3 dana. U nekim slučajevima, posebno kod mlađih pacijenata, mogu biti neophodni kraći intervali između doziranja ili veće doze.</w:t>
      </w:r>
    </w:p>
    <w:p w14:paraId="3EC73EB9" w14:textId="77777777" w:rsidR="00261AA6" w:rsidRPr="00EF1B05" w:rsidRDefault="00261AA6">
      <w:pPr>
        <w:widowControl w:val="0"/>
        <w:autoSpaceDE w:val="0"/>
        <w:autoSpaceDN w:val="0"/>
        <w:adjustRightInd w:val="0"/>
        <w:spacing w:line="195" w:lineRule="exact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0" allowOverlap="1" wp14:anchorId="6F4A102B" wp14:editId="075B33BE">
                <wp:simplePos x="0" y="0"/>
                <wp:positionH relativeFrom="column">
                  <wp:posOffset>-15240</wp:posOffset>
                </wp:positionH>
                <wp:positionV relativeFrom="paragraph">
                  <wp:posOffset>-775971</wp:posOffset>
                </wp:positionV>
                <wp:extent cx="5787390" cy="0"/>
                <wp:effectExtent l="0" t="0" r="2286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73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3F961424" id="Straight Connector 8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pt,-61.1pt" to="454.5pt,-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" o:allowincell="f" strokecolor="white" strokeweight=".25397mm"/>
            </w:pict>
          </mc:Fallback>
        </mc:AlternateContent>
      </w:r>
    </w:p>
    <w:p w14:paraId="2277E2AF" w14:textId="77777777" w:rsidR="00261AA6" w:rsidRPr="00EF1B05" w:rsidRDefault="00261AA6">
      <w:pPr>
        <w:widowControl w:val="0"/>
        <w:autoSpaceDE w:val="0"/>
        <w:autoSpaceDN w:val="0"/>
        <w:adjustRightInd w:val="0"/>
        <w:jc w:val="both"/>
        <w:rPr>
          <w:i/>
          <w:noProof/>
          <w:sz w:val="22"/>
          <w:szCs w:val="22"/>
          <w:u w:val="single"/>
          <w:lang w:val="sr-Latn-ME" w:eastAsia="sr-Latn-ME"/>
        </w:rPr>
      </w:pPr>
      <w:r w:rsidRPr="00EF1B05">
        <w:rPr>
          <w:i/>
          <w:noProof/>
          <w:sz w:val="22"/>
          <w:szCs w:val="22"/>
          <w:u w:val="single"/>
          <w:lang w:val="sr-Latn-ME" w:eastAsia="sr-Latn-ME"/>
        </w:rPr>
        <w:t>Pedijatrijska populacija</w:t>
      </w:r>
    </w:p>
    <w:p w14:paraId="0A69017F" w14:textId="3B0AD96A" w:rsidR="00261AA6" w:rsidRPr="00EF1B05" w:rsidRDefault="00261AA6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Nema dovoljno podataka da bi se preporučila primjena lijeka Emoclot kod djece mlađe od </w:t>
      </w:r>
      <w:r w:rsidR="00E0096F" w:rsidRPr="00EF1B05">
        <w:rPr>
          <w:noProof/>
          <w:color w:val="000000"/>
          <w:sz w:val="22"/>
          <w:szCs w:val="22"/>
          <w:lang w:val="sr-Latn-ME" w:eastAsia="sr-Latn-ME"/>
        </w:rPr>
        <w:t xml:space="preserve">12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godina.</w:t>
      </w:r>
    </w:p>
    <w:p w14:paraId="6940D9A9" w14:textId="4CE3994F" w:rsidR="00C654A6" w:rsidRPr="00EF1B05" w:rsidRDefault="00C654A6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Trenutno dostupni podaci opisani su u odjeljku 5.1, ali</w:t>
      </w:r>
      <w:r w:rsidR="00D23BDC" w:rsidRPr="00EF1B05">
        <w:rPr>
          <w:bCs/>
          <w:sz w:val="22"/>
          <w:szCs w:val="22"/>
          <w:lang w:val="sr-Latn-ME"/>
        </w:rPr>
        <w:t xml:space="preserve"> se</w:t>
      </w:r>
      <w:r w:rsidRPr="00EF1B05">
        <w:rPr>
          <w:bCs/>
          <w:sz w:val="22"/>
          <w:szCs w:val="22"/>
          <w:lang w:val="sr-Latn-ME"/>
        </w:rPr>
        <w:t xml:space="preserve"> preporuke za doziranje ne mogu dati.</w:t>
      </w:r>
    </w:p>
    <w:p w14:paraId="7D8365B7" w14:textId="09F7138D" w:rsidR="00985AD3" w:rsidRPr="00EF1B05" w:rsidRDefault="00985AD3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Doziranje kod adolescenata (uzrast od 12 do 18 godina) za svaku indikaciju se izračunava u odnosu na tjelesnu masu.</w:t>
      </w:r>
    </w:p>
    <w:p w14:paraId="4678CD8D" w14:textId="77777777" w:rsidR="00C654A6" w:rsidRPr="00EF1B05" w:rsidRDefault="00C654A6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6B9A6947" w14:textId="55EE9227" w:rsidR="00452E9D" w:rsidRPr="00EF1B05" w:rsidRDefault="00452E9D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EF1B05">
        <w:rPr>
          <w:bCs/>
          <w:sz w:val="22"/>
          <w:szCs w:val="22"/>
          <w:u w:val="single"/>
          <w:lang w:val="sr-Latn-ME"/>
        </w:rPr>
        <w:t>Način primjene</w:t>
      </w:r>
    </w:p>
    <w:p w14:paraId="6A0509C5" w14:textId="77777777" w:rsidR="00E73799" w:rsidRPr="00EF1B05" w:rsidRDefault="00E73799">
      <w:pPr>
        <w:widowControl w:val="0"/>
        <w:overflowPunct w:val="0"/>
        <w:autoSpaceDE w:val="0"/>
        <w:autoSpaceDN w:val="0"/>
        <w:adjustRightInd w:val="0"/>
        <w:ind w:left="20" w:right="152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Primjenjuje se intravenski, injekcijom ili u sporoj infuziji.</w:t>
      </w:r>
    </w:p>
    <w:p w14:paraId="5E54C200" w14:textId="77777777" w:rsidR="00E73799" w:rsidRPr="00EF1B05" w:rsidRDefault="00E73799">
      <w:pPr>
        <w:widowControl w:val="0"/>
        <w:overflowPunct w:val="0"/>
        <w:autoSpaceDE w:val="0"/>
        <w:autoSpaceDN w:val="0"/>
        <w:adjustRightInd w:val="0"/>
        <w:ind w:left="20" w:right="2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U slučaju intravenske injekcije, preporučuje se davanje injekcije u trajanju od 3 do 5 minuta, uz provjeru pulsa kod pacijenta i prekid primjene ili smanjenje brzine ubrizgavanja ukoliko se poveća puls.</w:t>
      </w:r>
    </w:p>
    <w:p w14:paraId="74A3685E" w14:textId="77777777" w:rsidR="00E73799" w:rsidRPr="00EF1B05" w:rsidRDefault="00E73799">
      <w:pPr>
        <w:widowControl w:val="0"/>
        <w:autoSpaceDE w:val="0"/>
        <w:autoSpaceDN w:val="0"/>
        <w:adjustRightInd w:val="0"/>
        <w:ind w:left="2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Brzinu infuzije treba prilagoditi svakom pacijentu.</w:t>
      </w:r>
    </w:p>
    <w:p w14:paraId="4572B263" w14:textId="42FC6AE3" w:rsidR="00261AA6" w:rsidRPr="00EF1B05" w:rsidRDefault="00E73799">
      <w:pPr>
        <w:widowControl w:val="0"/>
        <w:autoSpaceDE w:val="0"/>
        <w:autoSpaceDN w:val="0"/>
        <w:adjustRightInd w:val="0"/>
        <w:ind w:right="78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>Za uputstva o rekonstituciji lijeka prije primjene, pogledajte odjeljak 6.6.</w:t>
      </w:r>
    </w:p>
    <w:p w14:paraId="1DC5AEFF" w14:textId="77777777" w:rsidR="00452E9D" w:rsidRPr="00EF1B05" w:rsidRDefault="00452E9D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3D73D2F" w14:textId="689D59DC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4.3.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proofErr w:type="spellStart"/>
      <w:r w:rsidRPr="00EF1B05">
        <w:rPr>
          <w:b/>
          <w:bCs/>
          <w:sz w:val="22"/>
          <w:szCs w:val="22"/>
          <w:lang w:val="sr-Latn-ME"/>
        </w:rPr>
        <w:t>Kontraindikacije</w:t>
      </w:r>
      <w:proofErr w:type="spellEnd"/>
    </w:p>
    <w:p w14:paraId="778D2D20" w14:textId="7E092D84" w:rsidR="00416DA3" w:rsidRPr="00EF1B05" w:rsidRDefault="00416DA3" w:rsidP="00157131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</w:p>
    <w:p w14:paraId="41241BC3" w14:textId="0E5D67E1" w:rsidR="00416DA3" w:rsidRPr="00EF1B05" w:rsidRDefault="007871A8" w:rsidP="00157131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t xml:space="preserve">Preosjetljivost na </w:t>
      </w:r>
      <w:proofErr w:type="spellStart"/>
      <w:r w:rsidRPr="00EF1B05">
        <w:rPr>
          <w:sz w:val="22"/>
          <w:szCs w:val="22"/>
          <w:lang w:val="sr-Latn-ME"/>
        </w:rPr>
        <w:t>koagulacioni</w:t>
      </w:r>
      <w:proofErr w:type="spellEnd"/>
      <w:r w:rsidRPr="00EF1B05">
        <w:rPr>
          <w:sz w:val="22"/>
          <w:szCs w:val="22"/>
          <w:lang w:val="sr-Latn-ME"/>
        </w:rPr>
        <w:t xml:space="preserve"> faktor VIII</w:t>
      </w:r>
      <w:r w:rsidR="002A49F0" w:rsidRPr="00EF1B05">
        <w:rPr>
          <w:sz w:val="22"/>
          <w:szCs w:val="22"/>
          <w:lang w:val="sr-Latn-ME"/>
        </w:rPr>
        <w:t>, proizveden iz humane plazme</w:t>
      </w:r>
      <w:r w:rsidRPr="00EF1B05">
        <w:rPr>
          <w:sz w:val="22"/>
          <w:szCs w:val="22"/>
          <w:lang w:val="sr-Latn-ME"/>
        </w:rPr>
        <w:t xml:space="preserve"> ili na bilo koju od pomoćnih supstanci koje su navedene u odjeljku 6.1.</w:t>
      </w:r>
    </w:p>
    <w:p w14:paraId="33531808" w14:textId="77777777" w:rsidR="0072020E" w:rsidRPr="00EF1B05" w:rsidRDefault="0072020E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15CDAA39" w14:textId="08D48FC1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4.4.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Posebna upozorenja i mjere opreza pri upotrebi lijeka</w:t>
      </w:r>
    </w:p>
    <w:p w14:paraId="5D9B8540" w14:textId="77777777" w:rsidR="00756AA5" w:rsidRPr="00EF1B05" w:rsidRDefault="00756AA5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43A40F2E" w14:textId="031FBCB9" w:rsidR="00DE7E06" w:rsidRPr="00EF1B05" w:rsidRDefault="00DE7E06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u w:val="single"/>
          <w:lang w:val="sr-Latn-ME"/>
        </w:rPr>
      </w:pPr>
      <w:r w:rsidRPr="00EF1B05">
        <w:rPr>
          <w:bCs/>
          <w:noProof/>
          <w:sz w:val="22"/>
          <w:szCs w:val="22"/>
          <w:u w:val="single"/>
          <w:lang w:val="sr-Latn-ME"/>
        </w:rPr>
        <w:t>Sl</w:t>
      </w:r>
      <w:r w:rsidR="00175C21" w:rsidRPr="00EF1B05">
        <w:rPr>
          <w:bCs/>
          <w:noProof/>
          <w:sz w:val="22"/>
          <w:szCs w:val="22"/>
          <w:u w:val="single"/>
          <w:lang w:val="sr-Latn-ME"/>
        </w:rPr>
        <w:t>j</w:t>
      </w:r>
      <w:r w:rsidRPr="00EF1B05">
        <w:rPr>
          <w:bCs/>
          <w:noProof/>
          <w:sz w:val="22"/>
          <w:szCs w:val="22"/>
          <w:u w:val="single"/>
          <w:lang w:val="sr-Latn-ME"/>
        </w:rPr>
        <w:t>ed</w:t>
      </w:r>
      <w:r w:rsidR="00175C21" w:rsidRPr="00EF1B05">
        <w:rPr>
          <w:bCs/>
          <w:noProof/>
          <w:sz w:val="22"/>
          <w:szCs w:val="22"/>
          <w:u w:val="single"/>
          <w:lang w:val="sr-Latn-ME"/>
        </w:rPr>
        <w:t>lj</w:t>
      </w:r>
      <w:r w:rsidRPr="00EF1B05">
        <w:rPr>
          <w:bCs/>
          <w:noProof/>
          <w:sz w:val="22"/>
          <w:szCs w:val="22"/>
          <w:u w:val="single"/>
          <w:lang w:val="sr-Latn-ME"/>
        </w:rPr>
        <w:t>ivost</w:t>
      </w:r>
    </w:p>
    <w:p w14:paraId="07E720D8" w14:textId="48B70940" w:rsidR="00DE7E06" w:rsidRPr="00EF1B05" w:rsidRDefault="00DE7E06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Da bi se poboljšala sljed</w:t>
      </w:r>
      <w:r w:rsidR="00175C21" w:rsidRPr="00EF1B05">
        <w:rPr>
          <w:bCs/>
          <w:noProof/>
          <w:sz w:val="22"/>
          <w:szCs w:val="22"/>
          <w:lang w:val="sr-Latn-ME"/>
        </w:rPr>
        <w:t>lj</w:t>
      </w:r>
      <w:r w:rsidRPr="00EF1B05">
        <w:rPr>
          <w:bCs/>
          <w:noProof/>
          <w:sz w:val="22"/>
          <w:szCs w:val="22"/>
          <w:lang w:val="sr-Latn-ME"/>
        </w:rPr>
        <w:t xml:space="preserve">ivost bioloških ljekova, naziv i broj serije primijenjenog proizvoda treba </w:t>
      </w:r>
      <w:r w:rsidR="00175C21" w:rsidRPr="00EF1B05">
        <w:rPr>
          <w:bCs/>
          <w:noProof/>
          <w:sz w:val="22"/>
          <w:szCs w:val="22"/>
          <w:lang w:val="sr-Latn-ME"/>
        </w:rPr>
        <w:t xml:space="preserve">da budu </w:t>
      </w:r>
      <w:r w:rsidRPr="00EF1B05">
        <w:rPr>
          <w:bCs/>
          <w:noProof/>
          <w:sz w:val="22"/>
          <w:szCs w:val="22"/>
          <w:lang w:val="sr-Latn-ME"/>
        </w:rPr>
        <w:t>jasno zabilježeni.</w:t>
      </w:r>
    </w:p>
    <w:p w14:paraId="220663BC" w14:textId="77777777" w:rsidR="00575EE4" w:rsidRPr="00EF1B05" w:rsidRDefault="00575EE4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54290538" w14:textId="442A337F" w:rsidR="00887736" w:rsidRPr="00EF1B05" w:rsidRDefault="00887736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u w:val="single"/>
          <w:lang w:val="sr-Latn-ME"/>
        </w:rPr>
      </w:pPr>
      <w:r w:rsidRPr="00EF1B05">
        <w:rPr>
          <w:bCs/>
          <w:noProof/>
          <w:sz w:val="22"/>
          <w:szCs w:val="22"/>
          <w:u w:val="single"/>
          <w:lang w:val="sr-Latn-ME"/>
        </w:rPr>
        <w:t>Hipersenzitivnost</w:t>
      </w:r>
    </w:p>
    <w:p w14:paraId="34B3C3E8" w14:textId="6555EF5E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55" w:lineRule="auto"/>
        <w:ind w:right="13"/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Kao i kod svakog intravenskog proteinskog lijeka, moguć je alergijski</w:t>
      </w:r>
      <w:r w:rsidR="00AF759E" w:rsidRPr="00EF1B05">
        <w:rPr>
          <w:noProof/>
          <w:color w:val="000000"/>
          <w:sz w:val="22"/>
          <w:szCs w:val="22"/>
          <w:lang w:val="sr-Latn-ME" w:eastAsia="sr-Latn-ME"/>
        </w:rPr>
        <w:t xml:space="preserve"> tip reakcija preosjetljivosti.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Proizvod sadrži tragove humanih proteina, osim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VIII. Pacijenta treba upoznati sa ranim znacima reakcija preosjetljivosti</w:t>
      </w:r>
      <w:r w:rsidR="00175C21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uključujući osip, generalizovanu urtikariju, stezanje u grudima, otežano disanje, hipotenziju i anafilaksu. Ukoliko se ovi simptomi pojave, </w:t>
      </w:r>
      <w:r w:rsidR="00175C21" w:rsidRPr="00EF1B05">
        <w:rPr>
          <w:noProof/>
          <w:color w:val="000000"/>
          <w:sz w:val="22"/>
          <w:szCs w:val="22"/>
          <w:lang w:val="sr-Latn-ME" w:eastAsia="sr-Latn-ME"/>
        </w:rPr>
        <w:t xml:space="preserve">pacijentima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treba savjetovati da </w:t>
      </w:r>
      <w:r w:rsidR="00175C21" w:rsidRPr="00EF1B05">
        <w:rPr>
          <w:noProof/>
          <w:color w:val="000000"/>
          <w:sz w:val="22"/>
          <w:szCs w:val="22"/>
          <w:lang w:val="sr-Latn-ME" w:eastAsia="sr-Latn-ME"/>
        </w:rPr>
        <w:t xml:space="preserve">odmah prekinu primjenu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ovog preparata i da se jave svom ljekaru. U slučaju šoka treba primijeniti standardnu anti-šok terapiju.</w:t>
      </w:r>
    </w:p>
    <w:p w14:paraId="50809216" w14:textId="119B930B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55" w:lineRule="auto"/>
        <w:ind w:right="13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p w14:paraId="6F713A65" w14:textId="77777777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EF1B05">
        <w:rPr>
          <w:noProof/>
          <w:sz w:val="22"/>
          <w:szCs w:val="22"/>
          <w:u w:val="single"/>
          <w:lang w:val="sr-Latn-ME" w:eastAsia="sr-Latn-ME"/>
        </w:rPr>
        <w:t>Inhibitori</w:t>
      </w:r>
    </w:p>
    <w:p w14:paraId="57E9D479" w14:textId="04EAC55A" w:rsidR="00EB74F7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Kod liječenja pacijenata sa hemofilijom A može doći do komplikacije zbog razvoja neutrališućih antitijela na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 xml:space="preserve">faktor VIII (inhibitori). Ovi inhibitori su obično IgG imunoglobulini usmjereni protiv prokoagulantne aktivnosti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 xml:space="preserve">faktora VIII, koji se kvantifikuju u </w:t>
      </w:r>
      <w:r w:rsidRPr="00EF1B05">
        <w:rPr>
          <w:i/>
          <w:noProof/>
          <w:sz w:val="22"/>
          <w:szCs w:val="22"/>
          <w:lang w:val="sr-Latn-ME" w:eastAsia="sr-Latn-ME"/>
        </w:rPr>
        <w:t>Bethesda</w:t>
      </w:r>
      <w:r w:rsidRPr="00EF1B05">
        <w:rPr>
          <w:noProof/>
          <w:sz w:val="22"/>
          <w:szCs w:val="22"/>
          <w:lang w:val="sr-Latn-ME" w:eastAsia="sr-Latn-ME"/>
        </w:rPr>
        <w:t xml:space="preserve"> jedinicama (BJ) po ml plazme koristeći modifikovani test. </w:t>
      </w:r>
      <w:r w:rsidR="00033A78" w:rsidRPr="00EF1B05">
        <w:rPr>
          <w:noProof/>
          <w:sz w:val="22"/>
          <w:szCs w:val="22"/>
          <w:lang w:val="sr-Latn-ME" w:eastAsia="sr-Latn-ME"/>
        </w:rPr>
        <w:t xml:space="preserve">Rizik od razvoja inhibitora je u korelaciji sa težinom bolesti kao i sa izloženošću </w:t>
      </w:r>
      <w:proofErr w:type="spellStart"/>
      <w:r w:rsidR="00382B17" w:rsidRPr="00EF1B05">
        <w:rPr>
          <w:sz w:val="22"/>
          <w:szCs w:val="22"/>
          <w:lang w:val="sr-Latn-ME"/>
        </w:rPr>
        <w:t>koagulacionom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="00033A78" w:rsidRPr="00EF1B05">
        <w:rPr>
          <w:noProof/>
          <w:sz w:val="22"/>
          <w:szCs w:val="22"/>
          <w:lang w:val="sr-Latn-ME" w:eastAsia="sr-Latn-ME"/>
        </w:rPr>
        <w:t xml:space="preserve">faktoru VIII; najveći je tokom prvih 50 dana izloženosti, </w:t>
      </w:r>
      <w:r w:rsidR="00EB74F7" w:rsidRPr="00EF1B05">
        <w:rPr>
          <w:noProof/>
          <w:sz w:val="22"/>
          <w:szCs w:val="22"/>
          <w:lang w:val="sr-Latn-ME" w:eastAsia="sr-Latn-ME"/>
        </w:rPr>
        <w:t xml:space="preserve">ali se nastavlja tokom života, iako </w:t>
      </w:r>
      <w:r w:rsidR="00033A78" w:rsidRPr="00EF1B05">
        <w:rPr>
          <w:noProof/>
          <w:sz w:val="22"/>
          <w:szCs w:val="22"/>
          <w:lang w:val="sr-Latn-ME" w:eastAsia="sr-Latn-ME"/>
        </w:rPr>
        <w:t>je</w:t>
      </w:r>
      <w:r w:rsidR="004614B3" w:rsidRPr="00EF1B05">
        <w:rPr>
          <w:noProof/>
          <w:sz w:val="22"/>
          <w:szCs w:val="22"/>
          <w:lang w:val="sr-Latn-ME" w:eastAsia="sr-Latn-ME"/>
        </w:rPr>
        <w:t xml:space="preserve"> povremen</w:t>
      </w:r>
      <w:r w:rsidR="00EB74F7" w:rsidRPr="00EF1B05">
        <w:rPr>
          <w:noProof/>
          <w:sz w:val="22"/>
          <w:szCs w:val="22"/>
          <w:lang w:val="sr-Latn-ME" w:eastAsia="sr-Latn-ME"/>
        </w:rPr>
        <w:t>.</w:t>
      </w:r>
    </w:p>
    <w:p w14:paraId="2A5B9F39" w14:textId="77777777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23B092F3" w14:textId="30DB2C41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Klinički značaj razvoja inhibitora zavisiće od titra inhibitora, </w:t>
      </w:r>
      <w:r w:rsidR="00B319F6" w:rsidRPr="00EF1B05">
        <w:rPr>
          <w:noProof/>
          <w:sz w:val="22"/>
          <w:szCs w:val="22"/>
          <w:lang w:val="sr-Latn-ME" w:eastAsia="sr-Latn-ME"/>
        </w:rPr>
        <w:t xml:space="preserve">pri čemu nizak titar </w:t>
      </w:r>
      <w:r w:rsidRPr="00EF1B05">
        <w:rPr>
          <w:noProof/>
          <w:sz w:val="22"/>
          <w:szCs w:val="22"/>
          <w:lang w:val="sr-Latn-ME" w:eastAsia="sr-Latn-ME"/>
        </w:rPr>
        <w:t xml:space="preserve">predstavlja manji rizik </w:t>
      </w:r>
      <w:r w:rsidRPr="00EF1B05">
        <w:rPr>
          <w:noProof/>
          <w:sz w:val="22"/>
          <w:szCs w:val="22"/>
          <w:lang w:val="sr-Latn-ME" w:eastAsia="sr-Latn-ME"/>
        </w:rPr>
        <w:lastRenderedPageBreak/>
        <w:t>od</w:t>
      </w:r>
      <w:r w:rsidR="001B6185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>insuficijentnog kliničkog odgovora u odnosu na</w:t>
      </w:r>
      <w:r w:rsidR="00FF00FD" w:rsidRPr="00EF1B05">
        <w:rPr>
          <w:noProof/>
          <w:sz w:val="22"/>
          <w:szCs w:val="22"/>
          <w:lang w:val="sr-Latn-ME" w:eastAsia="sr-Latn-ME"/>
        </w:rPr>
        <w:t xml:space="preserve"> visok titar.</w:t>
      </w:r>
    </w:p>
    <w:p w14:paraId="480244FA" w14:textId="77777777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1A1CF65A" w14:textId="633D8451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Generalno, sve pacijente koji se liječe proizvodima koagulacionog faktora VIII potrebno je pažljivo </w:t>
      </w:r>
      <w:r w:rsidR="00B319F6" w:rsidRPr="00EF1B05">
        <w:rPr>
          <w:noProof/>
          <w:sz w:val="22"/>
          <w:szCs w:val="22"/>
          <w:lang w:val="sr-Latn-ME" w:eastAsia="sr-Latn-ME"/>
        </w:rPr>
        <w:t xml:space="preserve">pratiti </w:t>
      </w:r>
      <w:r w:rsidRPr="00EF1B05">
        <w:rPr>
          <w:noProof/>
          <w:sz w:val="22"/>
          <w:szCs w:val="22"/>
          <w:lang w:val="sr-Latn-ME" w:eastAsia="sr-Latn-ME"/>
        </w:rPr>
        <w:t>radi uočavanja mogućeg razvoja inhibitora putem odgovarajućeg kliničkog posmatranja i laboratorijskih testova.</w:t>
      </w:r>
    </w:p>
    <w:p w14:paraId="642391C4" w14:textId="1B543F1B" w:rsidR="00887736" w:rsidRPr="00EF1B05" w:rsidRDefault="00887736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Ukoliko očekivani nivoi aktivnosti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 xml:space="preserve">faktora VIII u plazmi nijesu postignuti, ili ukoliko krvarenje nije pod kontrolom uz odgovarajuću dozu, treba uraditi testiranje prisustva inhibitora na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="00033A78" w:rsidRPr="00EF1B05">
        <w:rPr>
          <w:noProof/>
          <w:sz w:val="22"/>
          <w:szCs w:val="22"/>
          <w:lang w:val="sr-Latn-ME" w:eastAsia="sr-Latn-ME"/>
        </w:rPr>
        <w:t xml:space="preserve">faktor </w:t>
      </w:r>
      <w:r w:rsidRPr="00EF1B05">
        <w:rPr>
          <w:noProof/>
          <w:sz w:val="22"/>
          <w:szCs w:val="22"/>
          <w:lang w:val="sr-Latn-ME" w:eastAsia="sr-Latn-ME"/>
        </w:rPr>
        <w:t xml:space="preserve">VIII. Kod pacijenata sa visokim nivoima inhibitora, terapija </w:t>
      </w:r>
      <w:proofErr w:type="spellStart"/>
      <w:r w:rsidR="00382B17" w:rsidRPr="00EF1B05">
        <w:rPr>
          <w:sz w:val="22"/>
          <w:szCs w:val="22"/>
          <w:lang w:val="sr-Latn-ME"/>
        </w:rPr>
        <w:t>koagulacionim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 xml:space="preserve">faktorom VIII može biti </w:t>
      </w:r>
      <w:r w:rsidR="00033A78" w:rsidRPr="00EF1B05">
        <w:rPr>
          <w:noProof/>
          <w:sz w:val="22"/>
          <w:szCs w:val="22"/>
          <w:lang w:val="sr-Latn-ME" w:eastAsia="sr-Latn-ME"/>
        </w:rPr>
        <w:t xml:space="preserve">neefikasna </w:t>
      </w:r>
      <w:r w:rsidRPr="00EF1B05">
        <w:rPr>
          <w:noProof/>
          <w:sz w:val="22"/>
          <w:szCs w:val="22"/>
          <w:lang w:val="sr-Latn-ME" w:eastAsia="sr-Latn-ME"/>
        </w:rPr>
        <w:t>i treba razmotriti druge terapijske opcije. Takve pacijente bi trebalo uputiti ljekarima koji imaju iskustvo u liječenju hemofilije i inhibitora</w:t>
      </w:r>
      <w:r w:rsidR="00382B17" w:rsidRPr="00EF1B05">
        <w:rPr>
          <w:sz w:val="22"/>
          <w:szCs w:val="22"/>
          <w:lang w:val="sr-Latn-ME"/>
        </w:rPr>
        <w:t xml:space="preserve">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Pr="00EF1B05">
        <w:rPr>
          <w:noProof/>
          <w:sz w:val="22"/>
          <w:szCs w:val="22"/>
          <w:lang w:val="sr-Latn-ME" w:eastAsia="sr-Latn-ME"/>
        </w:rPr>
        <w:t xml:space="preserve"> faktor</w:t>
      </w:r>
      <w:r w:rsidR="00033A78" w:rsidRPr="00EF1B05">
        <w:rPr>
          <w:noProof/>
          <w:sz w:val="22"/>
          <w:szCs w:val="22"/>
          <w:lang w:val="sr-Latn-ME" w:eastAsia="sr-Latn-ME"/>
        </w:rPr>
        <w:t>a</w:t>
      </w:r>
      <w:r w:rsidRPr="00EF1B05">
        <w:rPr>
          <w:noProof/>
          <w:sz w:val="22"/>
          <w:szCs w:val="22"/>
          <w:lang w:val="sr-Latn-ME" w:eastAsia="sr-Latn-ME"/>
        </w:rPr>
        <w:t xml:space="preserve"> VIII.</w:t>
      </w:r>
    </w:p>
    <w:p w14:paraId="1B7E05DE" w14:textId="632A44D0" w:rsidR="00EB74F7" w:rsidRPr="00EF1B05" w:rsidRDefault="00EB74F7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6F954938" w14:textId="77777777" w:rsidR="00756AA5" w:rsidRPr="00EF1B05" w:rsidRDefault="00756AA5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EF1B05">
        <w:rPr>
          <w:noProof/>
          <w:sz w:val="22"/>
          <w:szCs w:val="22"/>
          <w:u w:val="single"/>
          <w:lang w:val="sr-Latn-ME" w:eastAsia="sr-Latn-ME"/>
        </w:rPr>
        <w:t xml:space="preserve">Kardiovaskularni događaji </w:t>
      </w:r>
    </w:p>
    <w:p w14:paraId="679ED7AC" w14:textId="31342E2B" w:rsidR="00EB74F7" w:rsidRPr="00EF1B05" w:rsidRDefault="00756AA5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Kod pacijenata koji imaju kardiovaskularne faktore rizika, supstituciona terapija </w:t>
      </w:r>
      <w:proofErr w:type="spellStart"/>
      <w:r w:rsidR="00382B17" w:rsidRPr="00EF1B05">
        <w:rPr>
          <w:sz w:val="22"/>
          <w:szCs w:val="22"/>
          <w:lang w:val="sr-Latn-ME"/>
        </w:rPr>
        <w:t>koagulacionim</w:t>
      </w:r>
      <w:proofErr w:type="spellEnd"/>
      <w:r w:rsidR="00382B17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>faktorom VIII može povećati kardiovaskularni rizik.</w:t>
      </w:r>
    </w:p>
    <w:p w14:paraId="3E4D4593" w14:textId="77777777" w:rsidR="00EB74F7" w:rsidRPr="00EF1B05" w:rsidRDefault="00EB74F7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51BD842C" w14:textId="77777777" w:rsidR="00887736" w:rsidRPr="00EF1B05" w:rsidRDefault="00887736" w:rsidP="00622019">
      <w:pPr>
        <w:widowControl w:val="0"/>
        <w:overflowPunct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EF1B05">
        <w:rPr>
          <w:noProof/>
          <w:sz w:val="22"/>
          <w:szCs w:val="22"/>
          <w:u w:val="single"/>
          <w:lang w:val="sr-Latn-ME" w:eastAsia="sr-Latn-ME"/>
        </w:rPr>
        <w:t>Komplikacije vezane za kateter</w:t>
      </w:r>
    </w:p>
    <w:p w14:paraId="6E846C31" w14:textId="4A7023D1" w:rsidR="00887736" w:rsidRPr="00EF1B05" w:rsidRDefault="00887736" w:rsidP="00F42E63">
      <w:pPr>
        <w:widowControl w:val="0"/>
        <w:overflowPunct w:val="0"/>
        <w:autoSpaceDE w:val="0"/>
        <w:autoSpaceDN w:val="0"/>
        <w:adjustRightInd w:val="0"/>
        <w:spacing w:line="255" w:lineRule="auto"/>
        <w:ind w:right="13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Ukoliko je potreban uređaj za centralni venski pristup, treba razmotriti rizik od komplikacija povezanih sa </w:t>
      </w:r>
      <w:r w:rsidR="00726AFF" w:rsidRPr="00EF1B05">
        <w:rPr>
          <w:noProof/>
          <w:sz w:val="22"/>
          <w:szCs w:val="22"/>
          <w:lang w:val="sr-Latn-ME" w:eastAsia="sr-Latn-ME"/>
        </w:rPr>
        <w:t>centralnim venskim kateterom,</w:t>
      </w:r>
      <w:r w:rsidRPr="00EF1B05">
        <w:rPr>
          <w:noProof/>
          <w:sz w:val="22"/>
          <w:szCs w:val="22"/>
          <w:lang w:val="sr-Latn-ME" w:eastAsia="sr-Latn-ME"/>
        </w:rPr>
        <w:t xml:space="preserve"> uključujući lokalne infekcije, bakterijemiju i trombozu na mjestu primjene katetera.</w:t>
      </w:r>
    </w:p>
    <w:p w14:paraId="69377654" w14:textId="77777777" w:rsidR="00887736" w:rsidRPr="00EF1B05" w:rsidRDefault="00887736">
      <w:pPr>
        <w:widowControl w:val="0"/>
        <w:autoSpaceDE w:val="0"/>
        <w:autoSpaceDN w:val="0"/>
        <w:adjustRightInd w:val="0"/>
        <w:spacing w:line="207" w:lineRule="exact"/>
        <w:jc w:val="both"/>
        <w:rPr>
          <w:noProof/>
          <w:sz w:val="22"/>
          <w:szCs w:val="22"/>
          <w:lang w:val="sr-Latn-ME" w:eastAsia="sr-Latn-ME"/>
        </w:rPr>
      </w:pPr>
    </w:p>
    <w:p w14:paraId="0FC36F54" w14:textId="352EB12E" w:rsidR="00887736" w:rsidRPr="00EF1B05" w:rsidRDefault="00887736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u w:val="single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>Virusna bezbjednost</w:t>
      </w:r>
    </w:p>
    <w:p w14:paraId="579291D3" w14:textId="77777777" w:rsidR="00887736" w:rsidRPr="00EF1B05" w:rsidRDefault="00887736">
      <w:pPr>
        <w:widowControl w:val="0"/>
        <w:autoSpaceDE w:val="0"/>
        <w:autoSpaceDN w:val="0"/>
        <w:adjustRightInd w:val="0"/>
        <w:spacing w:line="13" w:lineRule="exact"/>
        <w:jc w:val="both"/>
        <w:rPr>
          <w:noProof/>
          <w:sz w:val="22"/>
          <w:szCs w:val="22"/>
          <w:lang w:val="sr-Latn-ME" w:eastAsia="sr-Latn-ME"/>
        </w:rPr>
      </w:pPr>
    </w:p>
    <w:p w14:paraId="2CF14137" w14:textId="61496D12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37" w:lineRule="auto"/>
        <w:ind w:right="6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Standardne mjere koje se primjenjuju za spr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j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ečavanje infekcija prilikom primjene medicinskih proizvoda pripremljenih iz humane krvi ili plazme uključuju selekciju donora, skrining individualnih donacija i plazma pulova na specifične markere 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infektivnih bolesti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i uključivanje 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efikasnih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proizvodnih koraka za inaktivaciju/uklanjanje virusa.</w:t>
      </w:r>
    </w:p>
    <w:p w14:paraId="3E5FB498" w14:textId="77777777" w:rsidR="00887736" w:rsidRPr="00EF1B05" w:rsidRDefault="00887736">
      <w:pPr>
        <w:widowControl w:val="0"/>
        <w:autoSpaceDE w:val="0"/>
        <w:autoSpaceDN w:val="0"/>
        <w:adjustRightInd w:val="0"/>
        <w:spacing w:line="1" w:lineRule="exact"/>
        <w:jc w:val="both"/>
        <w:rPr>
          <w:noProof/>
          <w:sz w:val="22"/>
          <w:szCs w:val="22"/>
          <w:lang w:val="sr-Latn-ME" w:eastAsia="sr-Latn-ME"/>
        </w:rPr>
      </w:pPr>
    </w:p>
    <w:p w14:paraId="78A00E59" w14:textId="190C2036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35" w:lineRule="auto"/>
        <w:ind w:right="4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Uprkos tome, kada se primjenjuju medicinski proizvodi pripremljeni iz humane krvi ili plazme, infektivne bolesti zbog transmisije infektivnih agenasa se ne mogu u potpunosti isključiti. Ovo se takođe odnosi na bilo koji nepoznat virus ili </w:t>
      </w:r>
      <w:r w:rsidR="005707E4" w:rsidRPr="00EF1B05">
        <w:rPr>
          <w:noProof/>
          <w:color w:val="000000"/>
          <w:sz w:val="22"/>
          <w:szCs w:val="22"/>
          <w:lang w:val="sr-Latn-ME" w:eastAsia="sr-Latn-ME"/>
        </w:rPr>
        <w:t xml:space="preserve">novootkrivene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viruse i druge tipove infekcije.</w:t>
      </w:r>
    </w:p>
    <w:p w14:paraId="2F535216" w14:textId="77777777" w:rsidR="00887736" w:rsidRPr="00EF1B05" w:rsidRDefault="00887736">
      <w:pPr>
        <w:widowControl w:val="0"/>
        <w:autoSpaceDE w:val="0"/>
        <w:autoSpaceDN w:val="0"/>
        <w:adjustRightInd w:val="0"/>
        <w:spacing w:line="1" w:lineRule="exact"/>
        <w:jc w:val="both"/>
        <w:rPr>
          <w:noProof/>
          <w:sz w:val="22"/>
          <w:szCs w:val="22"/>
          <w:lang w:val="sr-Latn-ME" w:eastAsia="sr-Latn-ME"/>
        </w:rPr>
      </w:pPr>
    </w:p>
    <w:p w14:paraId="2A80E33F" w14:textId="6C55FF70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Preduzete mjere se smatraju efikasnim za viruse sa omotačem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kao što su virus humane imunodeficijencije - HIV, hepatitis B virus -  HBV i 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hepatitis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C virus - HCV, kao i za viruse bez omotača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kao što je hepatitis A virus - HAV. Mjere se smatraju ograničeno efikasnim protiv virusa bez omotača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kao što je parvovirus B19. Infekcija parvovirusom B19 može biti ozbiljna kod trudnica (infekcija fetusa) i kod osoba sa imunodeficijencijom ili sa povećanom eritropoezom (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npr. kod hemolitičke anemije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).</w:t>
      </w:r>
    </w:p>
    <w:p w14:paraId="2D9AA5C7" w14:textId="77777777" w:rsidR="00887736" w:rsidRPr="00EF1B05" w:rsidRDefault="00887736">
      <w:pPr>
        <w:widowControl w:val="0"/>
        <w:autoSpaceDE w:val="0"/>
        <w:autoSpaceDN w:val="0"/>
        <w:adjustRightInd w:val="0"/>
        <w:spacing w:line="204" w:lineRule="exact"/>
        <w:jc w:val="both"/>
        <w:rPr>
          <w:noProof/>
          <w:sz w:val="22"/>
          <w:szCs w:val="22"/>
          <w:lang w:val="sr-Latn-ME" w:eastAsia="sr-Latn-ME"/>
        </w:rPr>
      </w:pPr>
    </w:p>
    <w:p w14:paraId="20D69E7C" w14:textId="013C64CE" w:rsidR="00887736" w:rsidRPr="00EF1B05" w:rsidRDefault="00887736">
      <w:pPr>
        <w:widowControl w:val="0"/>
        <w:overflowPunct w:val="0"/>
        <w:autoSpaceDE w:val="0"/>
        <w:autoSpaceDN w:val="0"/>
        <w:adjustRightInd w:val="0"/>
        <w:spacing w:line="263" w:lineRule="auto"/>
        <w:ind w:right="28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Adekvatna vakcinacija (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protiv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hepatitis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>a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A i B) se</w:t>
      </w:r>
      <w:r w:rsidRPr="00EF1B05">
        <w:rPr>
          <w:noProof/>
          <w:color w:val="FF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 w:themeColor="text1"/>
          <w:sz w:val="22"/>
          <w:szCs w:val="22"/>
          <w:lang w:val="sr-Latn-ME" w:eastAsia="sr-Latn-ME"/>
        </w:rPr>
        <w:t>preporučuje</w:t>
      </w:r>
      <w:r w:rsidRPr="00EF1B05">
        <w:rPr>
          <w:noProof/>
          <w:color w:val="FF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za sve pacijente koji</w:t>
      </w:r>
      <w:r w:rsidR="00A71D70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redovno/ponavljano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primaju</w:t>
      </w:r>
      <w:r w:rsidR="00382B17" w:rsidRPr="00EF1B05">
        <w:rPr>
          <w:sz w:val="22"/>
          <w:szCs w:val="22"/>
          <w:lang w:val="sr-Latn-ME"/>
        </w:rPr>
        <w:t xml:space="preserve">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faktor VIII</w:t>
      </w:r>
      <w:r w:rsidR="00726AFF" w:rsidRPr="00EF1B05">
        <w:rPr>
          <w:noProof/>
          <w:color w:val="000000"/>
          <w:sz w:val="22"/>
          <w:szCs w:val="22"/>
          <w:lang w:val="sr-Latn-ME" w:eastAsia="sr-Latn-ME"/>
        </w:rPr>
        <w:t xml:space="preserve"> proizveden iz humane plazme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.</w:t>
      </w:r>
    </w:p>
    <w:p w14:paraId="648AB0B2" w14:textId="77777777" w:rsidR="00887736" w:rsidRPr="00EF1B05" w:rsidRDefault="00887736">
      <w:pPr>
        <w:widowControl w:val="0"/>
        <w:autoSpaceDE w:val="0"/>
        <w:autoSpaceDN w:val="0"/>
        <w:adjustRightInd w:val="0"/>
        <w:spacing w:line="186" w:lineRule="exact"/>
        <w:jc w:val="both"/>
        <w:rPr>
          <w:noProof/>
          <w:sz w:val="22"/>
          <w:szCs w:val="22"/>
          <w:lang w:val="sr-Latn-ME" w:eastAsia="sr-Latn-ME"/>
        </w:rPr>
      </w:pPr>
    </w:p>
    <w:p w14:paraId="37A9789A" w14:textId="0CFD8232" w:rsidR="00887736" w:rsidRPr="00EF1B05" w:rsidRDefault="00726AFF">
      <w:pPr>
        <w:widowControl w:val="0"/>
        <w:overflowPunct w:val="0"/>
        <w:autoSpaceDE w:val="0"/>
        <w:autoSpaceDN w:val="0"/>
        <w:adjustRightInd w:val="0"/>
        <w:spacing w:line="267" w:lineRule="auto"/>
        <w:ind w:right="13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Strogo </w:t>
      </w:r>
      <w:r w:rsidR="00887736" w:rsidRPr="00EF1B05">
        <w:rPr>
          <w:noProof/>
          <w:color w:val="000000"/>
          <w:sz w:val="22"/>
          <w:szCs w:val="22"/>
          <w:lang w:val="sr-Latn-ME" w:eastAsia="sr-Latn-ME"/>
        </w:rPr>
        <w:t xml:space="preserve">se preporučuje da se svaki put kada se primjenjuje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lijek </w:t>
      </w:r>
      <w:r w:rsidR="00887736" w:rsidRPr="00EF1B05">
        <w:rPr>
          <w:noProof/>
          <w:color w:val="000000"/>
          <w:sz w:val="22"/>
          <w:szCs w:val="22"/>
          <w:lang w:val="sr-Latn-ME" w:eastAsia="sr-Latn-ME"/>
        </w:rPr>
        <w:t>Emoclot, ime proizvoda i serijski broj proizvoda zabilježe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,</w:t>
      </w:r>
      <w:r w:rsidR="00887736" w:rsidRPr="00EF1B05">
        <w:rPr>
          <w:noProof/>
          <w:color w:val="000000"/>
          <w:sz w:val="22"/>
          <w:szCs w:val="22"/>
          <w:lang w:val="sr-Latn-ME" w:eastAsia="sr-Latn-ME"/>
        </w:rPr>
        <w:t xml:space="preserve"> radi uspostavljanje veze između pacijenta  i serije lijeka.</w:t>
      </w:r>
    </w:p>
    <w:p w14:paraId="6D8D2EB3" w14:textId="77777777" w:rsidR="00887736" w:rsidRPr="00EF1B05" w:rsidRDefault="00887736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6C79C8B" w14:textId="18509FB7" w:rsidR="00057E35" w:rsidRPr="00EF1B05" w:rsidRDefault="00057E35" w:rsidP="00157131">
      <w:pPr>
        <w:tabs>
          <w:tab w:val="left" w:pos="540"/>
          <w:tab w:val="left" w:pos="569"/>
        </w:tabs>
        <w:jc w:val="both"/>
        <w:rPr>
          <w:i/>
          <w:sz w:val="22"/>
          <w:szCs w:val="22"/>
          <w:lang w:val="sr-Latn-ME"/>
        </w:rPr>
      </w:pPr>
      <w:r w:rsidRPr="00EF1B05">
        <w:rPr>
          <w:sz w:val="22"/>
          <w:szCs w:val="22"/>
          <w:u w:val="single"/>
          <w:lang w:val="sr-Latn-ME"/>
        </w:rPr>
        <w:t>Pedijatrijska populacija</w:t>
      </w:r>
    </w:p>
    <w:p w14:paraId="4C26AB63" w14:textId="32004C1B" w:rsidR="005F05A1" w:rsidRPr="00EF1B05" w:rsidRDefault="007731CB" w:rsidP="00F42E63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Navedena upozorenja i mjere opreza se odnose na odrasle pacijente i na</w:t>
      </w:r>
      <w:r w:rsidR="005F05A1" w:rsidRPr="00EF1B05">
        <w:rPr>
          <w:noProof/>
          <w:sz w:val="22"/>
          <w:szCs w:val="22"/>
          <w:lang w:val="sr-Latn-ME" w:eastAsia="sr-Latn-ME"/>
        </w:rPr>
        <w:t xml:space="preserve"> pedijatrijsku populaciju. </w:t>
      </w:r>
    </w:p>
    <w:p w14:paraId="50747C41" w14:textId="267F0EA4" w:rsidR="00FF00FD" w:rsidRPr="00EF1B05" w:rsidRDefault="00FF00FD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Nema specifičnih podataka dostupnih za pedijatrijsku populaciju.</w:t>
      </w:r>
    </w:p>
    <w:p w14:paraId="54CDF9CD" w14:textId="77777777" w:rsidR="00CE599A" w:rsidRPr="00EF1B05" w:rsidRDefault="00CE599A">
      <w:pPr>
        <w:widowControl w:val="0"/>
        <w:overflowPunct w:val="0"/>
        <w:autoSpaceDE w:val="0"/>
        <w:autoSpaceDN w:val="0"/>
        <w:adjustRightInd w:val="0"/>
        <w:spacing w:line="255" w:lineRule="auto"/>
        <w:ind w:right="13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p w14:paraId="44A3F61A" w14:textId="19FCD206" w:rsidR="00FB668B" w:rsidRPr="00EF1B05" w:rsidRDefault="00FB668B">
      <w:pPr>
        <w:widowControl w:val="0"/>
        <w:overflowPunct w:val="0"/>
        <w:autoSpaceDE w:val="0"/>
        <w:autoSpaceDN w:val="0"/>
        <w:adjustRightInd w:val="0"/>
        <w:spacing w:line="255" w:lineRule="auto"/>
        <w:ind w:right="13"/>
        <w:jc w:val="both"/>
        <w:rPr>
          <w:i/>
          <w:noProof/>
          <w:color w:val="000000"/>
          <w:sz w:val="22"/>
          <w:szCs w:val="22"/>
          <w:u w:val="single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 xml:space="preserve">Važna informacija o sastojcima </w:t>
      </w:r>
      <w:r w:rsidR="00E766A5"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 xml:space="preserve">lijeka </w:t>
      </w:r>
      <w:r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>E</w:t>
      </w:r>
      <w:r w:rsidR="00E766A5"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>moclot</w:t>
      </w:r>
    </w:p>
    <w:p w14:paraId="12CD638E" w14:textId="402710C4" w:rsidR="00057E35" w:rsidRPr="00EF1B05" w:rsidRDefault="00FB668B">
      <w:pPr>
        <w:tabs>
          <w:tab w:val="left" w:pos="540"/>
          <w:tab w:val="left" w:pos="569"/>
        </w:tabs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Ovaj lijek sadrži do 41 mg natrijuma u bočici od 10 ml, što je ekvivalentno 2,05% od SZO preporučenog  maksimalno dnevnog unosa od 2 g natrijuma za odrasle.</w:t>
      </w:r>
    </w:p>
    <w:p w14:paraId="35BB0DD7" w14:textId="77777777" w:rsidR="00FB668B" w:rsidRPr="00EF1B05" w:rsidRDefault="00FB668B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C70F701" w14:textId="561B7603" w:rsidR="00411B4B" w:rsidRPr="00EF1B05" w:rsidRDefault="00411B4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>4.5.</w:t>
      </w:r>
      <w:r w:rsidR="000D60CC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Interakcije sa drugim ljekovima i druge vrste interakcija</w:t>
      </w:r>
    </w:p>
    <w:p w14:paraId="768B46E0" w14:textId="582AEDE5" w:rsidR="005F05A1" w:rsidRPr="00EF1B05" w:rsidRDefault="005F05A1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467663ED" w14:textId="0D1E47B1" w:rsidR="000C7D14" w:rsidRPr="00EF1B05" w:rsidRDefault="000C7D14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Nijesu zabilježene interakcije koagulacionog faktora VIII</w:t>
      </w:r>
      <w:r w:rsidR="0081152C" w:rsidRPr="00EF1B05">
        <w:rPr>
          <w:bCs/>
          <w:noProof/>
          <w:sz w:val="22"/>
          <w:szCs w:val="22"/>
          <w:lang w:val="sr-Latn-ME"/>
        </w:rPr>
        <w:t>, proizvedenog iz humane plazme,</w:t>
      </w:r>
      <w:r w:rsidRPr="00EF1B05">
        <w:rPr>
          <w:bCs/>
          <w:noProof/>
          <w:sz w:val="22"/>
          <w:szCs w:val="22"/>
          <w:lang w:val="sr-Latn-ME"/>
        </w:rPr>
        <w:t xml:space="preserve"> sa ostalim ljekovima.</w:t>
      </w:r>
    </w:p>
    <w:p w14:paraId="46E4535D" w14:textId="77777777" w:rsidR="000C7D14" w:rsidRPr="00EF1B05" w:rsidRDefault="000C7D14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405EEF93" w14:textId="4B78D2F6" w:rsidR="000C7D14" w:rsidRPr="00EF1B05" w:rsidRDefault="000C7D14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EF1B05">
        <w:rPr>
          <w:noProof/>
          <w:sz w:val="22"/>
          <w:szCs w:val="22"/>
          <w:u w:val="single"/>
          <w:lang w:val="sr-Latn-ME" w:eastAsia="sr-Latn-ME"/>
        </w:rPr>
        <w:t>Pedijatrijska populacija</w:t>
      </w:r>
    </w:p>
    <w:p w14:paraId="01F5410A" w14:textId="776E50EB" w:rsidR="005F05A1" w:rsidRPr="00EF1B05" w:rsidRDefault="000C7D14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Nijesu dostupni posebni podaci za pedijatrijsku populaciju. </w:t>
      </w:r>
    </w:p>
    <w:p w14:paraId="44C0D8F3" w14:textId="77777777" w:rsidR="0072020E" w:rsidRPr="00EF1B05" w:rsidRDefault="0072020E" w:rsidP="00157131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54FB839" w14:textId="77777777" w:rsidR="0072020E" w:rsidRPr="00EF1B05" w:rsidRDefault="0072020E" w:rsidP="00157131">
      <w:pPr>
        <w:tabs>
          <w:tab w:val="left" w:pos="540"/>
          <w:tab w:val="left" w:pos="569"/>
        </w:tabs>
        <w:jc w:val="both"/>
        <w:rPr>
          <w:b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4.6.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="006D20A5" w:rsidRPr="00EF1B05">
        <w:rPr>
          <w:b/>
          <w:sz w:val="22"/>
          <w:szCs w:val="22"/>
          <w:lang w:val="sr-Latn-ME"/>
        </w:rPr>
        <w:t>Plodnost, trudnoća i dojenje</w:t>
      </w:r>
    </w:p>
    <w:p w14:paraId="4E5B234B" w14:textId="77777777" w:rsidR="002031B3" w:rsidRPr="00EF1B05" w:rsidRDefault="002031B3" w:rsidP="00157131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1965E41E" w14:textId="4BAB09EE" w:rsidR="002031B3" w:rsidRPr="00EF1B05" w:rsidRDefault="002031B3" w:rsidP="00157131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EF1B05">
        <w:rPr>
          <w:sz w:val="22"/>
          <w:szCs w:val="22"/>
          <w:u w:val="single"/>
          <w:lang w:val="sr-Latn-ME"/>
        </w:rPr>
        <w:t>Plodnost</w:t>
      </w:r>
    </w:p>
    <w:p w14:paraId="1558BC0D" w14:textId="41CA4784" w:rsidR="00F8028F" w:rsidRPr="00EF1B05" w:rsidRDefault="00F8028F" w:rsidP="00F42E63">
      <w:pPr>
        <w:widowControl w:val="0"/>
        <w:overflowPunct w:val="0"/>
        <w:autoSpaceDE w:val="0"/>
        <w:autoSpaceDN w:val="0"/>
        <w:adjustRightInd w:val="0"/>
        <w:spacing w:line="250" w:lineRule="auto"/>
        <w:ind w:right="154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Reproduktivne studije kod životinja nijesu izvođene sa </w:t>
      </w:r>
      <w:proofErr w:type="spellStart"/>
      <w:r w:rsidR="00382B17" w:rsidRPr="00EF1B05">
        <w:rPr>
          <w:sz w:val="22"/>
          <w:szCs w:val="22"/>
          <w:lang w:val="sr-Latn-ME"/>
        </w:rPr>
        <w:t>koagulacionim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faktorom VIII. </w:t>
      </w:r>
    </w:p>
    <w:p w14:paraId="74ED0DA4" w14:textId="77777777" w:rsidR="002031B3" w:rsidRPr="00EF1B05" w:rsidRDefault="002031B3" w:rsidP="00157131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45313601" w14:textId="5BBBF4F2" w:rsidR="007A3ECB" w:rsidRPr="00EF1B05" w:rsidRDefault="007A3ECB" w:rsidP="00157131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EF1B05">
        <w:rPr>
          <w:sz w:val="22"/>
          <w:szCs w:val="22"/>
          <w:u w:val="single"/>
          <w:lang w:val="sr-Latn-ME"/>
        </w:rPr>
        <w:t>Trudnoća</w:t>
      </w:r>
      <w:r w:rsidR="00204A2A" w:rsidRPr="00EF1B05">
        <w:rPr>
          <w:sz w:val="22"/>
          <w:szCs w:val="22"/>
          <w:u w:val="single"/>
          <w:lang w:val="sr-Latn-ME"/>
        </w:rPr>
        <w:t xml:space="preserve"> i dojenje</w:t>
      </w:r>
    </w:p>
    <w:p w14:paraId="0BF18DB9" w14:textId="05E7460C" w:rsidR="002031B3" w:rsidRPr="00EF1B05" w:rsidRDefault="004169E4" w:rsidP="00157131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Uzimajući u obzir rijetku pojavu hemofilija A kod žena, iskustva u prim</w:t>
      </w:r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>j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eni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 u toku</w:t>
      </w:r>
      <w:r w:rsidR="00270254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trudnoće i dojenja nijesu dostupna. Zbog toga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 VIII treba koristiti u toku trudnoće i dojenja jedino u strogo indikovanim slučajevima.</w:t>
      </w:r>
    </w:p>
    <w:p w14:paraId="609F27C1" w14:textId="77777777" w:rsidR="00227BDB" w:rsidRPr="00EF1B05" w:rsidRDefault="00227BDB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54C50602" w14:textId="3FA92374" w:rsidR="0072020E" w:rsidRPr="00EF1B05" w:rsidRDefault="0072020E" w:rsidP="00157131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4.7.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 xml:space="preserve">Uticaj na </w:t>
      </w:r>
      <w:r w:rsidR="002031B3" w:rsidRPr="00EF1B05">
        <w:rPr>
          <w:b/>
          <w:bCs/>
          <w:sz w:val="22"/>
          <w:szCs w:val="22"/>
          <w:lang w:val="sr-Latn-ME"/>
        </w:rPr>
        <w:t xml:space="preserve">sposobnost </w:t>
      </w:r>
      <w:r w:rsidR="00F34554" w:rsidRPr="00EF1B05">
        <w:rPr>
          <w:b/>
          <w:bCs/>
          <w:sz w:val="22"/>
          <w:szCs w:val="22"/>
          <w:lang w:val="sr-Latn-ME"/>
        </w:rPr>
        <w:t>upravljanja vozili</w:t>
      </w:r>
      <w:r w:rsidRPr="00EF1B05">
        <w:rPr>
          <w:b/>
          <w:bCs/>
          <w:sz w:val="22"/>
          <w:szCs w:val="22"/>
          <w:lang w:val="sr-Latn-ME"/>
        </w:rPr>
        <w:t>m</w:t>
      </w:r>
      <w:r w:rsidR="00F34554" w:rsidRPr="00EF1B05">
        <w:rPr>
          <w:b/>
          <w:bCs/>
          <w:sz w:val="22"/>
          <w:szCs w:val="22"/>
          <w:lang w:val="sr-Latn-ME"/>
        </w:rPr>
        <w:t>a</w:t>
      </w:r>
      <w:r w:rsidRPr="00EF1B05">
        <w:rPr>
          <w:b/>
          <w:bCs/>
          <w:sz w:val="22"/>
          <w:szCs w:val="22"/>
          <w:lang w:val="sr-Latn-ME"/>
        </w:rPr>
        <w:t xml:space="preserve"> i </w:t>
      </w:r>
      <w:r w:rsidR="000D3449" w:rsidRPr="00EF1B05">
        <w:rPr>
          <w:b/>
          <w:bCs/>
          <w:sz w:val="22"/>
          <w:szCs w:val="22"/>
          <w:lang w:val="sr-Latn-ME"/>
        </w:rPr>
        <w:t xml:space="preserve">rukovanje </w:t>
      </w:r>
      <w:r w:rsidRPr="00EF1B05">
        <w:rPr>
          <w:b/>
          <w:bCs/>
          <w:sz w:val="22"/>
          <w:szCs w:val="22"/>
          <w:lang w:val="sr-Latn-ME"/>
        </w:rPr>
        <w:t>mašinama</w:t>
      </w:r>
    </w:p>
    <w:p w14:paraId="56C1EB7C" w14:textId="6873E5C9" w:rsidR="007513F1" w:rsidRPr="00EF1B05" w:rsidRDefault="007513F1" w:rsidP="00157131">
      <w:pPr>
        <w:tabs>
          <w:tab w:val="left" w:pos="540"/>
          <w:tab w:val="left" w:pos="569"/>
        </w:tabs>
        <w:ind w:left="540" w:hanging="540"/>
        <w:jc w:val="both"/>
        <w:rPr>
          <w:b/>
          <w:bCs/>
          <w:sz w:val="22"/>
          <w:szCs w:val="22"/>
          <w:lang w:val="sr-Latn-ME"/>
        </w:rPr>
      </w:pPr>
    </w:p>
    <w:p w14:paraId="414345E2" w14:textId="3849263F" w:rsidR="007513F1" w:rsidRPr="00EF1B05" w:rsidRDefault="007513F1" w:rsidP="00F42E63">
      <w:pPr>
        <w:widowControl w:val="0"/>
        <w:overflowPunct w:val="0"/>
        <w:autoSpaceDE w:val="0"/>
        <w:autoSpaceDN w:val="0"/>
        <w:adjustRightInd w:val="0"/>
        <w:spacing w:line="267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Ne postoje podaci da </w:t>
      </w:r>
      <w:r w:rsidR="0081152C" w:rsidRPr="00EF1B05">
        <w:rPr>
          <w:noProof/>
          <w:color w:val="000000"/>
          <w:sz w:val="22"/>
          <w:szCs w:val="22"/>
          <w:lang w:val="sr-Latn-ME" w:eastAsia="sr-Latn-ME"/>
        </w:rPr>
        <w:t>koaguacioni faktor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VIII</w:t>
      </w:r>
      <w:r w:rsidR="0081152C" w:rsidRPr="00EF1B05">
        <w:rPr>
          <w:noProof/>
          <w:color w:val="000000"/>
          <w:sz w:val="22"/>
          <w:szCs w:val="22"/>
          <w:lang w:val="sr-Latn-ME" w:eastAsia="sr-Latn-ME"/>
        </w:rPr>
        <w:t>, proizveden iz humane plazme,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utiče na sposobnost upravljanja motornim vozilima ili mašinama.</w:t>
      </w:r>
    </w:p>
    <w:p w14:paraId="25844DF9" w14:textId="77777777" w:rsidR="0072020E" w:rsidRPr="00EF1B05" w:rsidRDefault="0072020E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5FB01BBA" w14:textId="43AE5928" w:rsidR="0072020E" w:rsidRPr="00EF1B05" w:rsidRDefault="0072020E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4.8.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Neželjena dejstva</w:t>
      </w:r>
    </w:p>
    <w:p w14:paraId="129F3817" w14:textId="013774B2" w:rsidR="007513F1" w:rsidRPr="00EF1B05" w:rsidRDefault="007513F1" w:rsidP="0015713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3CF4B372" w14:textId="77777777" w:rsidR="00D70553" w:rsidRPr="00EF1B05" w:rsidRDefault="00D70553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u w:val="single"/>
          <w:lang w:val="sr-Latn-ME"/>
        </w:rPr>
        <w:t>Sažetak bezbjednosnog profila</w:t>
      </w:r>
    </w:p>
    <w:p w14:paraId="7816C904" w14:textId="5B488C2B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Preosjetljivost ili alergijske reakcije (koje mogu izazvati angioedem, pečenje i žarenje na mjestu infuzije, drhtavic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nalet</w:t>
      </w:r>
      <w:r w:rsidR="006F1EC0" w:rsidRPr="00EF1B05">
        <w:rPr>
          <w:bCs/>
          <w:noProof/>
          <w:sz w:val="22"/>
          <w:szCs w:val="22"/>
          <w:lang w:val="sr-Latn-ME"/>
        </w:rPr>
        <w:t>e</w:t>
      </w:r>
      <w:r w:rsidRPr="00EF1B05">
        <w:rPr>
          <w:bCs/>
          <w:noProof/>
          <w:sz w:val="22"/>
          <w:szCs w:val="22"/>
          <w:lang w:val="sr-Latn-ME"/>
        </w:rPr>
        <w:t xml:space="preserve"> vrućine, generalizovan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 xml:space="preserve"> urtikarij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glavobolj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osip, hipotenzij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letargij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mučnin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uznemirenost, tahikardij</w:t>
      </w:r>
      <w:r w:rsidR="006F1EC0" w:rsidRPr="00EF1B05">
        <w:rPr>
          <w:bCs/>
          <w:noProof/>
          <w:sz w:val="22"/>
          <w:szCs w:val="22"/>
          <w:lang w:val="sr-Latn-ME"/>
        </w:rPr>
        <w:t>u</w:t>
      </w:r>
      <w:r w:rsidRPr="00EF1B05">
        <w:rPr>
          <w:bCs/>
          <w:noProof/>
          <w:sz w:val="22"/>
          <w:szCs w:val="22"/>
          <w:lang w:val="sr-Latn-ME"/>
        </w:rPr>
        <w:t>, stezanje u grudima, peckanje, povraćanje, otežano disanje) su rijetko primijećen</w:t>
      </w:r>
      <w:r w:rsidR="006F1EC0" w:rsidRPr="00EF1B05">
        <w:rPr>
          <w:bCs/>
          <w:noProof/>
          <w:sz w:val="22"/>
          <w:szCs w:val="22"/>
          <w:lang w:val="sr-Latn-ME"/>
        </w:rPr>
        <w:t>e</w:t>
      </w:r>
      <w:r w:rsidRPr="00EF1B05">
        <w:rPr>
          <w:bCs/>
          <w:noProof/>
          <w:sz w:val="22"/>
          <w:szCs w:val="22"/>
          <w:lang w:val="sr-Latn-ME"/>
        </w:rPr>
        <w:t>, i u nekim slučajevima mogu progredirati do ozbiljne anafilakse (uključujući šok).</w:t>
      </w:r>
    </w:p>
    <w:p w14:paraId="1D2A894E" w14:textId="09363D7E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Uočena je pojava groznice.</w:t>
      </w:r>
    </w:p>
    <w:p w14:paraId="03E229B7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noProof/>
          <w:sz w:val="22"/>
          <w:szCs w:val="22"/>
          <w:lang w:val="sr-Latn-ME"/>
        </w:rPr>
      </w:pPr>
    </w:p>
    <w:p w14:paraId="166703AF" w14:textId="18950D76" w:rsidR="00D70553" w:rsidRPr="00EF1B05" w:rsidRDefault="00D70553">
      <w:pPr>
        <w:tabs>
          <w:tab w:val="left" w:pos="540"/>
          <w:tab w:val="left" w:pos="569"/>
        </w:tabs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 xml:space="preserve">Razvoj neutrališućih antitijela (inhibitora) može se javiti kod pacijenata sa hemofilijom A koji su liječeni </w:t>
      </w:r>
      <w:proofErr w:type="spellStart"/>
      <w:r w:rsidR="00382B17" w:rsidRPr="00EF1B05">
        <w:rPr>
          <w:sz w:val="22"/>
          <w:szCs w:val="22"/>
          <w:lang w:val="sr-Latn-ME"/>
        </w:rPr>
        <w:t>koagulacionim</w:t>
      </w:r>
      <w:proofErr w:type="spellEnd"/>
      <w:r w:rsidR="00382B17" w:rsidRPr="00EF1B05">
        <w:rPr>
          <w:noProof/>
          <w:sz w:val="22"/>
          <w:szCs w:val="22"/>
          <w:lang w:val="sr-Latn-ME"/>
        </w:rPr>
        <w:t xml:space="preserve"> </w:t>
      </w:r>
      <w:r w:rsidRPr="00EF1B05">
        <w:rPr>
          <w:noProof/>
          <w:sz w:val="22"/>
          <w:szCs w:val="22"/>
          <w:lang w:val="sr-Latn-ME"/>
        </w:rPr>
        <w:t>faktorom VIII, uključujući i EMOCLOT. Ukoliko se takvi inhibitori jave, stanje će se manifestovati kao insuficijent</w:t>
      </w:r>
      <w:r w:rsidR="006F1EC0" w:rsidRPr="00EF1B05">
        <w:rPr>
          <w:noProof/>
          <w:sz w:val="22"/>
          <w:szCs w:val="22"/>
          <w:lang w:val="sr-Latn-ME"/>
        </w:rPr>
        <w:t>a</w:t>
      </w:r>
      <w:r w:rsidRPr="00EF1B05">
        <w:rPr>
          <w:noProof/>
          <w:sz w:val="22"/>
          <w:szCs w:val="22"/>
          <w:lang w:val="sr-Latn-ME"/>
        </w:rPr>
        <w:t>n klinički odgovor.</w:t>
      </w:r>
    </w:p>
    <w:p w14:paraId="09051EE1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noProof/>
          <w:sz w:val="22"/>
          <w:szCs w:val="22"/>
          <w:lang w:val="sr-Latn-ME"/>
        </w:rPr>
      </w:pPr>
    </w:p>
    <w:p w14:paraId="247E4A19" w14:textId="2AF64C85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U tim slučajevima preporučljivo je kontaktirati centar za hemofiliju.</w:t>
      </w:r>
    </w:p>
    <w:p w14:paraId="1BED68F1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7DDFA071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Za bezbjednosne informacije u odnosu na prenosive agense, pogledajte odjeljak 4.4.</w:t>
      </w:r>
    </w:p>
    <w:p w14:paraId="071B066A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u w:val="single"/>
          <w:lang w:val="sr-Latn-ME"/>
        </w:rPr>
      </w:pPr>
    </w:p>
    <w:p w14:paraId="32D1D19F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u w:val="single"/>
          <w:lang w:val="sr-Latn-ME"/>
        </w:rPr>
        <w:t>Tabelarni prikaz neželjenih dejstava</w:t>
      </w:r>
    </w:p>
    <w:p w14:paraId="254BC1D6" w14:textId="2277AAB5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Tabela koja je ovdje prikazana je </w:t>
      </w:r>
      <w:r w:rsidR="00252877" w:rsidRPr="00EF1B05">
        <w:rPr>
          <w:bCs/>
          <w:noProof/>
          <w:sz w:val="22"/>
          <w:szCs w:val="22"/>
          <w:lang w:val="sr-Latn-ME"/>
        </w:rPr>
        <w:t>u skladu sa</w:t>
      </w:r>
      <w:r w:rsidRPr="00EF1B05">
        <w:rPr>
          <w:bCs/>
          <w:noProof/>
          <w:sz w:val="22"/>
          <w:szCs w:val="22"/>
          <w:lang w:val="sr-Latn-ME"/>
        </w:rPr>
        <w:t xml:space="preserve"> MedDRA standardn</w:t>
      </w:r>
      <w:r w:rsidR="00252877" w:rsidRPr="00EF1B05">
        <w:rPr>
          <w:bCs/>
          <w:noProof/>
          <w:sz w:val="22"/>
          <w:szCs w:val="22"/>
          <w:lang w:val="sr-Latn-ME"/>
        </w:rPr>
        <w:t>i</w:t>
      </w:r>
      <w:r w:rsidRPr="00EF1B05">
        <w:rPr>
          <w:bCs/>
          <w:noProof/>
          <w:sz w:val="22"/>
          <w:szCs w:val="22"/>
          <w:lang w:val="sr-Latn-ME"/>
        </w:rPr>
        <w:t>m sistem</w:t>
      </w:r>
      <w:r w:rsidR="00252877" w:rsidRPr="00EF1B05">
        <w:rPr>
          <w:bCs/>
          <w:noProof/>
          <w:sz w:val="22"/>
          <w:szCs w:val="22"/>
          <w:lang w:val="sr-Latn-ME"/>
        </w:rPr>
        <w:t>om</w:t>
      </w:r>
      <w:r w:rsidRPr="00EF1B05">
        <w:rPr>
          <w:bCs/>
          <w:noProof/>
          <w:sz w:val="22"/>
          <w:szCs w:val="22"/>
          <w:lang w:val="sr-Latn-ME"/>
        </w:rPr>
        <w:t xml:space="preserve"> klasifikacije organa (SOC</w:t>
      </w:r>
      <w:r w:rsidR="00910364" w:rsidRPr="00EF1B05">
        <w:rPr>
          <w:bCs/>
          <w:noProof/>
          <w:sz w:val="22"/>
          <w:szCs w:val="22"/>
          <w:lang w:val="sr-Latn-ME"/>
        </w:rPr>
        <w:t>)</w:t>
      </w:r>
      <w:r w:rsidRPr="00EF1B05">
        <w:rPr>
          <w:bCs/>
          <w:noProof/>
          <w:sz w:val="22"/>
          <w:szCs w:val="22"/>
          <w:lang w:val="sr-Latn-ME"/>
        </w:rPr>
        <w:t xml:space="preserve"> i preferirani</w:t>
      </w:r>
      <w:r w:rsidR="00910364" w:rsidRPr="00EF1B05">
        <w:rPr>
          <w:bCs/>
          <w:noProof/>
          <w:sz w:val="22"/>
          <w:szCs w:val="22"/>
          <w:lang w:val="sr-Latn-ME"/>
        </w:rPr>
        <w:t>m</w:t>
      </w:r>
      <w:r w:rsidRPr="00EF1B05">
        <w:rPr>
          <w:bCs/>
          <w:noProof/>
          <w:sz w:val="22"/>
          <w:szCs w:val="22"/>
          <w:lang w:val="sr-Latn-ME"/>
        </w:rPr>
        <w:t xml:space="preserve"> termin</w:t>
      </w:r>
      <w:r w:rsidR="00910364" w:rsidRPr="00EF1B05">
        <w:rPr>
          <w:bCs/>
          <w:noProof/>
          <w:sz w:val="22"/>
          <w:szCs w:val="22"/>
          <w:lang w:val="sr-Latn-ME"/>
        </w:rPr>
        <w:t>ima (PT)</w:t>
      </w:r>
      <w:r w:rsidRPr="00EF1B05">
        <w:rPr>
          <w:bCs/>
          <w:noProof/>
          <w:sz w:val="22"/>
          <w:szCs w:val="22"/>
          <w:lang w:val="sr-Latn-ME"/>
        </w:rPr>
        <w:t>.</w:t>
      </w:r>
    </w:p>
    <w:p w14:paraId="6657F46C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5748D097" w14:textId="1A997299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Učestalost ispoljavanja je procijenjena na osnovu sljedećeg kriterijuma: veoma često (≥1/10), često (≥ 1/100, &lt;1/10), povremeno (≥ 1/1000, &lt;1/100), rijetko (≥ 1/10 000, &lt;1/1000), veoma rijetko (&lt;1/10 000), nije poznato (ne može biti procijenjeno na osnovu raspoloživih podataka).</w:t>
      </w:r>
    </w:p>
    <w:p w14:paraId="0BCE200B" w14:textId="77777777" w:rsidR="003F70FE" w:rsidRPr="00EF1B05" w:rsidRDefault="003F70FE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343887F8" w14:textId="3A77CF0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Nema robustnih podataka o učestalosti neželjenih dejstava iz kliničkih studija.</w:t>
      </w:r>
      <w:r w:rsidR="00910364" w:rsidRPr="00EF1B05">
        <w:rPr>
          <w:bCs/>
          <w:noProof/>
          <w:sz w:val="22"/>
          <w:szCs w:val="22"/>
          <w:lang w:val="sr-Latn-ME"/>
        </w:rPr>
        <w:t xml:space="preserve"> </w:t>
      </w:r>
      <w:r w:rsidRPr="00EF1B05">
        <w:rPr>
          <w:bCs/>
          <w:noProof/>
          <w:sz w:val="22"/>
          <w:szCs w:val="22"/>
          <w:lang w:val="sr-Latn-ME"/>
        </w:rPr>
        <w:t xml:space="preserve">Sljedeći podaci su u skladu sa bezbjednosnim profilom </w:t>
      </w:r>
      <w:r w:rsidR="0081152C" w:rsidRPr="00EF1B05">
        <w:rPr>
          <w:bCs/>
          <w:noProof/>
          <w:sz w:val="22"/>
          <w:szCs w:val="22"/>
          <w:lang w:val="sr-Latn-ME"/>
        </w:rPr>
        <w:t>koagulacionog faktora</w:t>
      </w:r>
      <w:r w:rsidRPr="00EF1B05">
        <w:rPr>
          <w:bCs/>
          <w:noProof/>
          <w:sz w:val="22"/>
          <w:szCs w:val="22"/>
          <w:lang w:val="sr-Latn-ME"/>
        </w:rPr>
        <w:t xml:space="preserve"> VIII,</w:t>
      </w:r>
      <w:r w:rsidR="0081152C" w:rsidRPr="00EF1B05">
        <w:rPr>
          <w:bCs/>
          <w:noProof/>
          <w:sz w:val="22"/>
          <w:szCs w:val="22"/>
          <w:lang w:val="sr-Latn-ME"/>
        </w:rPr>
        <w:t xml:space="preserve"> proizvedenog iz humane plazme</w:t>
      </w:r>
      <w:r w:rsidRPr="00EF1B05">
        <w:rPr>
          <w:bCs/>
          <w:noProof/>
          <w:sz w:val="22"/>
          <w:szCs w:val="22"/>
          <w:lang w:val="sr-Latn-ME"/>
        </w:rPr>
        <w:t xml:space="preserve"> i djelimično su </w:t>
      </w:r>
      <w:r w:rsidR="003F70FE" w:rsidRPr="00EF1B05">
        <w:rPr>
          <w:bCs/>
          <w:noProof/>
          <w:sz w:val="22"/>
          <w:szCs w:val="22"/>
          <w:lang w:val="sr-Latn-ME"/>
        </w:rPr>
        <w:t>zabilježeni</w:t>
      </w:r>
      <w:r w:rsidRPr="00EF1B05">
        <w:rPr>
          <w:bCs/>
          <w:noProof/>
          <w:sz w:val="22"/>
          <w:szCs w:val="22"/>
          <w:lang w:val="sr-Latn-ME"/>
        </w:rPr>
        <w:t xml:space="preserve"> nakon stavljanja proizvoda u promet (postmarketinško iskustvo); pošto je postmarketinško izvještavanje o neželjenim reakcijama dobrovoljno i od strane populacije čiji broj nije utvrđen, nije moguće pouzdano procijeniti učestalost ovih reakcija</w:t>
      </w:r>
      <w:r w:rsidR="00910364" w:rsidRPr="00EF1B05">
        <w:rPr>
          <w:bCs/>
          <w:noProof/>
          <w:sz w:val="22"/>
          <w:szCs w:val="22"/>
          <w:lang w:val="sr-Latn-ME"/>
        </w:rPr>
        <w:t>.</w:t>
      </w:r>
    </w:p>
    <w:p w14:paraId="77C4F514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"/>
        <w:gridCol w:w="2982"/>
        <w:gridCol w:w="3793"/>
        <w:gridCol w:w="2274"/>
      </w:tblGrid>
      <w:tr w:rsidR="00D70553" w:rsidRPr="00EF1B05" w14:paraId="6E1BD467" w14:textId="77777777" w:rsidTr="00D87188">
        <w:trPr>
          <w:trHeight w:val="223"/>
        </w:trPr>
        <w:tc>
          <w:tcPr>
            <w:tcW w:w="1654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59FB051D" w14:textId="65AC5F3D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 xml:space="preserve">MedDRA </w:t>
            </w:r>
            <w:r w:rsidR="009E1E6A"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klasa</w:t>
            </w: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 xml:space="preserve"> sistem</w:t>
            </w:r>
            <w:r w:rsidR="009E1E6A"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a</w:t>
            </w:r>
          </w:p>
        </w:tc>
        <w:tc>
          <w:tcPr>
            <w:tcW w:w="209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E00055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Neželjena dejstva (MedDRA</w:t>
            </w:r>
          </w:p>
        </w:tc>
        <w:tc>
          <w:tcPr>
            <w:tcW w:w="125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1D9083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Učestalost neželjenog dejstva</w:t>
            </w:r>
          </w:p>
        </w:tc>
      </w:tr>
      <w:tr w:rsidR="00D70553" w:rsidRPr="00EF1B05" w14:paraId="2A19B46B" w14:textId="77777777" w:rsidTr="00D87188">
        <w:trPr>
          <w:trHeight w:val="262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B071BF" w14:textId="20CE9EE6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organa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8088FD1" w14:textId="31B29B12" w:rsidR="00D70553" w:rsidRPr="00EF1B05" w:rsidRDefault="004948CF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p</w:t>
            </w:r>
            <w:r w:rsidR="00D70553" w:rsidRPr="00EF1B05">
              <w:rPr>
                <w:b/>
                <w:bCs/>
                <w:noProof/>
                <w:sz w:val="22"/>
                <w:szCs w:val="22"/>
                <w:lang w:val="sr-Latn-ME"/>
              </w:rPr>
              <w:t>referirani termini*)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B82203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/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01DE8BDA" w14:textId="77777777" w:rsidTr="00D87188">
        <w:trPr>
          <w:trHeight w:val="267"/>
        </w:trPr>
        <w:tc>
          <w:tcPr>
            <w:tcW w:w="1654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2B44B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noProof/>
                <w:sz w:val="22"/>
                <w:szCs w:val="22"/>
                <w:lang w:val="sr-Latn-ME"/>
              </w:rPr>
            </w:pPr>
            <w:r w:rsidRPr="00EF1B05">
              <w:rPr>
                <w:noProof/>
                <w:sz w:val="22"/>
                <w:szCs w:val="22"/>
                <w:lang w:val="sr-Latn-ME"/>
              </w:rPr>
              <w:t>Poremećaji krvnog i limfnog sistema</w:t>
            </w:r>
          </w:p>
          <w:p w14:paraId="11F6E94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  <w:p w14:paraId="486044B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3957AE" w14:textId="00678237" w:rsidR="00D70553" w:rsidRPr="00EF1B05" w:rsidRDefault="00912250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Inhibicija </w:t>
            </w:r>
            <w:proofErr w:type="spellStart"/>
            <w:r w:rsidR="00382B17" w:rsidRPr="00EF1B05">
              <w:rPr>
                <w:sz w:val="22"/>
                <w:szCs w:val="22"/>
                <w:lang w:val="sr-Latn-ME"/>
              </w:rPr>
              <w:t>koagulacionog</w:t>
            </w:r>
            <w:proofErr w:type="spellEnd"/>
            <w:r w:rsidR="00382B17" w:rsidRPr="00EF1B05" w:rsidDel="00912250">
              <w:rPr>
                <w:bCs/>
                <w:noProof/>
                <w:sz w:val="22"/>
                <w:szCs w:val="22"/>
                <w:lang w:val="sr-Latn-ME"/>
              </w:rPr>
              <w:t xml:space="preserve"> </w:t>
            </w:r>
            <w:r w:rsidR="00D70553" w:rsidRPr="00EF1B05">
              <w:rPr>
                <w:bCs/>
                <w:noProof/>
                <w:sz w:val="22"/>
                <w:szCs w:val="22"/>
                <w:lang w:val="sr-Latn-ME"/>
              </w:rPr>
              <w:t>faktora VIII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2E58C53" w14:textId="77777777" w:rsidR="00D70553" w:rsidRPr="00EF1B05" w:rsidRDefault="00D70553" w:rsidP="00157131">
            <w:pPr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/>
              </w:rPr>
            </w:pPr>
            <w:r w:rsidRPr="00EF1B05">
              <w:rPr>
                <w:noProof/>
                <w:sz w:val="22"/>
                <w:szCs w:val="22"/>
                <w:lang w:val="sr-Latn-ME"/>
              </w:rPr>
              <w:t>Povremeno (PTPs)¤</w:t>
            </w:r>
          </w:p>
          <w:p w14:paraId="5B45050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noProof/>
                <w:sz w:val="22"/>
                <w:szCs w:val="22"/>
                <w:lang w:val="sr-Latn-ME"/>
              </w:rPr>
              <w:t>Veoma često  (PUPs) ¤</w:t>
            </w:r>
          </w:p>
        </w:tc>
      </w:tr>
      <w:tr w:rsidR="00D70553" w:rsidRPr="00EF1B05" w14:paraId="089A229F" w14:textId="77777777" w:rsidTr="00D87188">
        <w:trPr>
          <w:trHeight w:val="198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1A7E769" w14:textId="2BF3E040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Poremećaji imunog sistema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165905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Preosjetljivost 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05F71B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2CB57CCC" w14:textId="77777777" w:rsidTr="00D87188">
        <w:trPr>
          <w:trHeight w:val="267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2ED68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E8A553" w14:textId="77777777" w:rsidR="00D70553" w:rsidRPr="00EF1B05" w:rsidDel="00D86873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Alergijske reakcije (Hipersenzitivnost)*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71B486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1708E269" w14:textId="77777777" w:rsidTr="00D87188">
        <w:trPr>
          <w:trHeight w:val="225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9816EBB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81E6D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Anafilaktičke reakcije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82411D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298AEBF3" w14:textId="77777777" w:rsidTr="00D87188">
        <w:trPr>
          <w:trHeight w:val="230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E286B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564F7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Anafilaktički šok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33DBF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4B5BDF2F" w14:textId="77777777" w:rsidTr="00D87188">
        <w:trPr>
          <w:trHeight w:val="225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8A92DB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lastRenderedPageBreak/>
              <w:t>Psihijatrijski poremećaji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30C3A2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Uznemirenost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CE032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0F5C3C8F" w14:textId="77777777" w:rsidTr="00D87188">
        <w:trPr>
          <w:trHeight w:val="230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8DFD1F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Kardiološki poremećaji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344915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Tahikardija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E474A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3CA50B3C" w14:textId="77777777" w:rsidTr="00D87188">
        <w:trPr>
          <w:trHeight w:val="262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03177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A76C58" w14:textId="5F50FC0D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F45671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37C5763E" w14:textId="77777777" w:rsidTr="00D87188">
        <w:trPr>
          <w:trHeight w:val="230"/>
        </w:trPr>
        <w:tc>
          <w:tcPr>
            <w:tcW w:w="1654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2ACE30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Poremećaji nervnog sistema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8D478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Glavobolja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FEA9D1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21626594" w14:textId="77777777" w:rsidTr="00402E2A">
        <w:trPr>
          <w:trHeight w:val="234"/>
        </w:trPr>
        <w:tc>
          <w:tcPr>
            <w:tcW w:w="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D55EEA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B17D7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2747A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Letargija</w:t>
            </w:r>
          </w:p>
        </w:tc>
        <w:tc>
          <w:tcPr>
            <w:tcW w:w="125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F48A17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2074A30E" w14:textId="77777777" w:rsidTr="00402E2A">
        <w:trPr>
          <w:trHeight w:val="23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6DFB4B5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246AB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1E6B4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Parestezija 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05A41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0C3AF7A4" w14:textId="77777777" w:rsidTr="00402E2A">
        <w:trPr>
          <w:trHeight w:val="203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A0195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9F9F75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Kožni poremećaji i poremećaji</w:t>
            </w:r>
          </w:p>
        </w:tc>
        <w:tc>
          <w:tcPr>
            <w:tcW w:w="209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593071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Angioedem</w:t>
            </w:r>
          </w:p>
        </w:tc>
        <w:tc>
          <w:tcPr>
            <w:tcW w:w="125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484F86B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0569E035" w14:textId="77777777" w:rsidTr="00402E2A">
        <w:trPr>
          <w:trHeight w:val="262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3B0F17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DBECE41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subkutanog tkiva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FB78D7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57B93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06BA6064" w14:textId="77777777" w:rsidTr="00402E2A">
        <w:trPr>
          <w:trHeight w:val="225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CB079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EE86B2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5B20A8B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Generalizovana urtikarija (urtikarija)*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4B52F6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76F8060D" w14:textId="77777777" w:rsidTr="00402E2A">
        <w:trPr>
          <w:trHeight w:val="225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109892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2B9F461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E0F0D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Koprivnjača (urtikarija)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83A25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57CF7D93" w14:textId="77777777" w:rsidTr="00402E2A">
        <w:trPr>
          <w:trHeight w:val="23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0D09C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33C61DF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Gastrointestinalni poremećaji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836E4B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Mučnina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32B1B9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7FD0CD5B" w14:textId="77777777" w:rsidTr="00402E2A">
        <w:trPr>
          <w:trHeight w:val="23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114FEF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34745F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610D3F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Povraćanje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245EE38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6CFC40A6" w14:textId="77777777" w:rsidTr="00402E2A">
        <w:trPr>
          <w:trHeight w:val="203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63155F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C3793FC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Respiratorni, torakalni i</w:t>
            </w:r>
          </w:p>
        </w:tc>
        <w:tc>
          <w:tcPr>
            <w:tcW w:w="209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B350668" w14:textId="7BB5465E" w:rsidR="00D70553" w:rsidRPr="00EF1B05" w:rsidRDefault="00363566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Zviždanje u grudima (engl. </w:t>
            </w:r>
            <w:r w:rsidRPr="00EF1B05">
              <w:rPr>
                <w:bCs/>
                <w:i/>
                <w:noProof/>
                <w:sz w:val="22"/>
                <w:szCs w:val="22"/>
                <w:lang w:val="sr-Latn-ME"/>
              </w:rPr>
              <w:t>wheezing</w:t>
            </w:r>
            <w:r w:rsidRPr="00EF1B05">
              <w:rPr>
                <w:bCs/>
                <w:noProof/>
                <w:sz w:val="22"/>
                <w:szCs w:val="22"/>
                <w:lang w:val="sr-Latn-ME"/>
              </w:rPr>
              <w:t>)</w:t>
            </w:r>
          </w:p>
        </w:tc>
        <w:tc>
          <w:tcPr>
            <w:tcW w:w="125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C43B826" w14:textId="77777777" w:rsidR="00D70553" w:rsidRPr="00EF1B05" w:rsidRDefault="00D70553" w:rsidP="00AF2E48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2C17A3BB" w14:textId="77777777" w:rsidTr="00402E2A">
        <w:trPr>
          <w:trHeight w:val="257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4491F0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376F9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medijastinalni poremećaji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DBFA70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7693F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1DCD935A" w14:textId="77777777" w:rsidTr="00402E2A">
        <w:trPr>
          <w:trHeight w:val="208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F1027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5F87EA6" w14:textId="45EEC181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Opšti poremećaji i </w:t>
            </w:r>
            <w:r w:rsidR="00F12DF5" w:rsidRPr="00EF1B05">
              <w:rPr>
                <w:bCs/>
                <w:noProof/>
                <w:sz w:val="22"/>
                <w:szCs w:val="22"/>
                <w:lang w:val="sr-Latn-ME"/>
              </w:rPr>
              <w:t>reakcije</w:t>
            </w: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 na</w:t>
            </w:r>
          </w:p>
        </w:tc>
        <w:tc>
          <w:tcPr>
            <w:tcW w:w="209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1F83F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Zapaljenje i žarenje na mjestu</w:t>
            </w:r>
          </w:p>
        </w:tc>
        <w:tc>
          <w:tcPr>
            <w:tcW w:w="125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16768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723D624C" w14:textId="77777777" w:rsidTr="00402E2A">
        <w:trPr>
          <w:trHeight w:val="262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9A9EA9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C5B7B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mjestu uboda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2617A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primjene infuzije (bol na mjestu primjene infuzije)*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65A37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313B7EA0" w14:textId="77777777" w:rsidTr="00402E2A">
        <w:trPr>
          <w:trHeight w:val="23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F0FBC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2F849BA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A313A2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Drhtavica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903B3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29A580D0" w14:textId="77777777" w:rsidTr="00402E2A">
        <w:trPr>
          <w:trHeight w:val="22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757FF7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BAF74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AD42C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Groznica (pireksija)*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E67F11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 xml:space="preserve">Nije poznato </w:t>
            </w:r>
          </w:p>
        </w:tc>
      </w:tr>
      <w:tr w:rsidR="00D70553" w:rsidRPr="00EF1B05" w14:paraId="25E4B3C5" w14:textId="77777777" w:rsidTr="00402E2A">
        <w:trPr>
          <w:trHeight w:val="208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4B6E4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1D15A0D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778858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Stezanje u grudima (nelagodnost</w:t>
            </w:r>
          </w:p>
        </w:tc>
        <w:tc>
          <w:tcPr>
            <w:tcW w:w="1254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A77FF5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3292D111" w14:textId="77777777" w:rsidTr="00402E2A">
        <w:trPr>
          <w:trHeight w:val="262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1D15745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0DCF93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E12E9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u grudima)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4C632A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</w:tr>
      <w:tr w:rsidR="00D70553" w:rsidRPr="00EF1B05" w14:paraId="0733BD6E" w14:textId="77777777" w:rsidTr="00402E2A">
        <w:trPr>
          <w:trHeight w:val="23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56B582F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22E934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Vaskularni poremećaji</w:t>
            </w: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0593978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Naleti vrućine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FE98A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  <w:tr w:rsidR="00D70553" w:rsidRPr="00EF1B05" w14:paraId="2F3A5A6F" w14:textId="77777777" w:rsidTr="00402E2A">
        <w:trPr>
          <w:trHeight w:val="220"/>
        </w:trPr>
        <w:tc>
          <w:tcPr>
            <w:tcW w:w="9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F6C840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1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46D2E4C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</w:p>
        </w:tc>
        <w:tc>
          <w:tcPr>
            <w:tcW w:w="2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B95D46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Hipotenzija</w:t>
            </w:r>
          </w:p>
        </w:tc>
        <w:tc>
          <w:tcPr>
            <w:tcW w:w="12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0349FE" w14:textId="77777777" w:rsidR="00D70553" w:rsidRPr="00EF1B05" w:rsidRDefault="00D70553" w:rsidP="00157131">
            <w:pPr>
              <w:tabs>
                <w:tab w:val="left" w:pos="540"/>
                <w:tab w:val="left" w:pos="569"/>
              </w:tabs>
              <w:jc w:val="both"/>
              <w:rPr>
                <w:bCs/>
                <w:noProof/>
                <w:sz w:val="22"/>
                <w:szCs w:val="22"/>
                <w:lang w:val="sr-Latn-ME"/>
              </w:rPr>
            </w:pPr>
            <w:r w:rsidRPr="00EF1B05">
              <w:rPr>
                <w:bCs/>
                <w:noProof/>
                <w:sz w:val="22"/>
                <w:szCs w:val="22"/>
                <w:lang w:val="sr-Latn-ME"/>
              </w:rPr>
              <w:t>Nije poznato</w:t>
            </w:r>
          </w:p>
        </w:tc>
      </w:tr>
    </w:tbl>
    <w:p w14:paraId="6CAC20E6" w14:textId="73824BED" w:rsidR="00D70553" w:rsidRPr="00EF1B05" w:rsidRDefault="00D70553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* MedDRA termini najnižeg nivoa (LLT) su adekvatniji za opis ovih neželjenih reakcija; </w:t>
      </w:r>
      <w:r w:rsidR="00260605" w:rsidRPr="00EF1B05">
        <w:rPr>
          <w:bCs/>
          <w:noProof/>
          <w:sz w:val="22"/>
          <w:szCs w:val="22"/>
          <w:lang w:val="sr-Latn-ME"/>
        </w:rPr>
        <w:t>odgovarajući</w:t>
      </w:r>
      <w:r w:rsidRPr="00EF1B05">
        <w:rPr>
          <w:bCs/>
          <w:noProof/>
          <w:sz w:val="22"/>
          <w:szCs w:val="22"/>
          <w:lang w:val="sr-Latn-ME"/>
        </w:rPr>
        <w:t xml:space="preserve"> MedDRA preferirani termini (PT) su dati u zagradama.  </w:t>
      </w:r>
    </w:p>
    <w:p w14:paraId="4B3AE207" w14:textId="3D860EB5" w:rsidR="00DE7E06" w:rsidRPr="00EF1B05" w:rsidRDefault="00DE7E06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¤ Učestalost se zasniva na studijama  za sve proizvode FVIII koji su uključivali pacijente sa teškom hemofilijom A. PTPs = prethodno liječeni pacijenti, PUPs = prethodno neliječeni pacijenti.</w:t>
      </w:r>
    </w:p>
    <w:p w14:paraId="227709D3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4BC09747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u w:val="single"/>
          <w:lang w:val="sr-Latn-ME"/>
        </w:rPr>
      </w:pPr>
      <w:r w:rsidRPr="00EF1B05">
        <w:rPr>
          <w:bCs/>
          <w:noProof/>
          <w:sz w:val="22"/>
          <w:szCs w:val="22"/>
          <w:u w:val="single"/>
          <w:lang w:val="sr-Latn-ME"/>
        </w:rPr>
        <w:t>Pedijatrijska populacija</w:t>
      </w:r>
    </w:p>
    <w:p w14:paraId="36785E67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Nema posebnih podataka za pedijatrijsku populaciju.</w:t>
      </w:r>
    </w:p>
    <w:p w14:paraId="42CA6691" w14:textId="77777777" w:rsidR="00D70553" w:rsidRPr="00EF1B05" w:rsidRDefault="00D7055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51195885" w14:textId="77777777" w:rsidR="005B370F" w:rsidRPr="00EF1B05" w:rsidRDefault="005B370F" w:rsidP="00622019">
      <w:pPr>
        <w:jc w:val="both"/>
        <w:rPr>
          <w:rFonts w:eastAsia="Calibri"/>
          <w:sz w:val="22"/>
          <w:szCs w:val="22"/>
          <w:u w:val="single"/>
          <w:lang w:val="sr-Latn-ME"/>
        </w:rPr>
      </w:pPr>
      <w:r w:rsidRPr="00EF1B05">
        <w:rPr>
          <w:rFonts w:eastAsia="Calibri"/>
          <w:sz w:val="22"/>
          <w:szCs w:val="22"/>
          <w:u w:val="single"/>
          <w:lang w:val="sr-Latn-ME"/>
        </w:rPr>
        <w:t>Prijavljivanje sumnji na neželjena dejstva</w:t>
      </w:r>
    </w:p>
    <w:p w14:paraId="5465D463" w14:textId="77777777" w:rsidR="005B370F" w:rsidRPr="00EF1B05" w:rsidRDefault="005B370F" w:rsidP="00F42E63">
      <w:pPr>
        <w:spacing w:after="200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>Prijavljivanje neželjenih dejstava nakon dobijanja dozvole je od velikog značaja jer obezbjeđuje kontinuirano praćenje odnosa korist/rizik primjene lijeka. Zdravstveni radnici treba da prijave svaku sumnju na neželjeno dejstvo ovog lijeka Institutu za ljekove i medicinska sredstva (CInMED):</w:t>
      </w:r>
    </w:p>
    <w:p w14:paraId="6191AD49" w14:textId="77777777" w:rsidR="005B370F" w:rsidRPr="00EF1B05" w:rsidRDefault="005B370F" w:rsidP="00F42E63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 xml:space="preserve">Institut za ljekove i medicinska sredstva </w:t>
      </w:r>
    </w:p>
    <w:p w14:paraId="2CB1A2C3" w14:textId="77777777" w:rsidR="005B370F" w:rsidRPr="00EF1B05" w:rsidRDefault="005B370F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 xml:space="preserve">Odjeljenje za </w:t>
      </w:r>
      <w:proofErr w:type="spellStart"/>
      <w:r w:rsidRPr="00EF1B05">
        <w:rPr>
          <w:rFonts w:eastAsia="Calibri"/>
          <w:sz w:val="22"/>
          <w:szCs w:val="22"/>
          <w:lang w:val="sr-Latn-ME"/>
        </w:rPr>
        <w:t>farmakovigilancu</w:t>
      </w:r>
      <w:proofErr w:type="spellEnd"/>
    </w:p>
    <w:p w14:paraId="35BDD321" w14:textId="77777777" w:rsidR="005B370F" w:rsidRPr="00EF1B05" w:rsidRDefault="005B370F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>Bulevar Ivana Crnojevića 64a, 81000 Podgorica</w:t>
      </w:r>
    </w:p>
    <w:p w14:paraId="4E596CFB" w14:textId="77777777" w:rsidR="005B370F" w:rsidRPr="00EF1B05" w:rsidRDefault="005B370F" w:rsidP="00622019">
      <w:pPr>
        <w:pStyle w:val="NoSpacing"/>
        <w:jc w:val="both"/>
        <w:rPr>
          <w:rFonts w:eastAsia="Calibri"/>
          <w:sz w:val="22"/>
          <w:szCs w:val="22"/>
          <w:lang w:val="sr-Latn-ME"/>
        </w:rPr>
      </w:pPr>
    </w:p>
    <w:p w14:paraId="57B6CAC6" w14:textId="77777777" w:rsidR="005B370F" w:rsidRPr="00EF1B05" w:rsidRDefault="005B370F" w:rsidP="00F42E63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>tel: +382 (0) 20 310 280</w:t>
      </w:r>
    </w:p>
    <w:p w14:paraId="1A8DF5DC" w14:textId="77777777" w:rsidR="005B370F" w:rsidRPr="00EF1B05" w:rsidRDefault="005B370F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proofErr w:type="spellStart"/>
      <w:r w:rsidRPr="00EF1B05">
        <w:rPr>
          <w:rFonts w:eastAsia="Calibri"/>
          <w:sz w:val="22"/>
          <w:szCs w:val="22"/>
          <w:lang w:val="sr-Latn-ME"/>
        </w:rPr>
        <w:t>fax</w:t>
      </w:r>
      <w:proofErr w:type="spellEnd"/>
      <w:r w:rsidRPr="00EF1B05">
        <w:rPr>
          <w:rFonts w:eastAsia="Calibri"/>
          <w:sz w:val="22"/>
          <w:szCs w:val="22"/>
          <w:lang w:val="sr-Latn-ME"/>
        </w:rPr>
        <w:t>: +382 (0) 20 310 581</w:t>
      </w:r>
    </w:p>
    <w:p w14:paraId="531DA9ED" w14:textId="77777777" w:rsidR="005B370F" w:rsidRPr="00EF1B05" w:rsidRDefault="007D48CC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hyperlink r:id="rId8" w:history="1">
        <w:r w:rsidR="005B370F" w:rsidRPr="00EF1B05">
          <w:rPr>
            <w:rStyle w:val="Hyperlink"/>
            <w:rFonts w:eastAsia="Calibri"/>
            <w:sz w:val="22"/>
            <w:szCs w:val="22"/>
            <w:lang w:val="sr-Latn-ME"/>
          </w:rPr>
          <w:t>www.cinmed.me</w:t>
        </w:r>
      </w:hyperlink>
    </w:p>
    <w:p w14:paraId="340CBAFF" w14:textId="77777777" w:rsidR="005B370F" w:rsidRPr="00EF1B05" w:rsidRDefault="007D48CC">
      <w:pPr>
        <w:pStyle w:val="NoSpacing"/>
        <w:jc w:val="both"/>
        <w:rPr>
          <w:rFonts w:eastAsia="Calibri"/>
          <w:color w:val="0000FF"/>
          <w:sz w:val="22"/>
          <w:szCs w:val="22"/>
          <w:u w:val="single"/>
          <w:lang w:val="sr-Latn-ME"/>
        </w:rPr>
      </w:pPr>
      <w:hyperlink r:id="rId9" w:history="1">
        <w:r w:rsidR="005B370F" w:rsidRPr="00EF1B05">
          <w:rPr>
            <w:rStyle w:val="Hyperlink"/>
            <w:rFonts w:eastAsia="Calibri"/>
            <w:sz w:val="22"/>
            <w:szCs w:val="22"/>
            <w:lang w:val="sr-Latn-ME"/>
          </w:rPr>
          <w:t>nezeljenadejstva@cinmed.me</w:t>
        </w:r>
      </w:hyperlink>
    </w:p>
    <w:p w14:paraId="676E9091" w14:textId="76F03911" w:rsidR="005B370F" w:rsidRPr="00EF1B05" w:rsidRDefault="005B370F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>putem IS zdravstvene zaštite</w:t>
      </w:r>
    </w:p>
    <w:p w14:paraId="022BEC9C" w14:textId="5A91E811" w:rsidR="00AF759E" w:rsidRPr="00EF1B05" w:rsidRDefault="00AF759E">
      <w:pPr>
        <w:pStyle w:val="NoSpacing"/>
        <w:jc w:val="both"/>
        <w:rPr>
          <w:rFonts w:eastAsia="Calibri"/>
          <w:sz w:val="22"/>
          <w:szCs w:val="22"/>
          <w:lang w:val="sr-Latn-ME"/>
        </w:rPr>
      </w:pPr>
      <w:r w:rsidRPr="00EF1B05">
        <w:rPr>
          <w:rFonts w:eastAsia="Calibri"/>
          <w:sz w:val="22"/>
          <w:szCs w:val="22"/>
          <w:lang w:val="sr-Latn-ME"/>
        </w:rPr>
        <w:t xml:space="preserve">QR kod za </w:t>
      </w:r>
      <w:proofErr w:type="spellStart"/>
      <w:r w:rsidRPr="00EF1B05">
        <w:rPr>
          <w:rFonts w:eastAsia="Calibri"/>
          <w:sz w:val="22"/>
          <w:szCs w:val="22"/>
          <w:lang w:val="sr-Latn-ME"/>
        </w:rPr>
        <w:t>online</w:t>
      </w:r>
      <w:proofErr w:type="spellEnd"/>
      <w:r w:rsidRPr="00EF1B05">
        <w:rPr>
          <w:rFonts w:eastAsia="Calibri"/>
          <w:sz w:val="22"/>
          <w:szCs w:val="22"/>
          <w:lang w:val="sr-Latn-ME"/>
        </w:rPr>
        <w:t xml:space="preserve"> prijavu sumnje na neželjeno dejstvo lijeka:</w:t>
      </w:r>
    </w:p>
    <w:p w14:paraId="2A80ABEB" w14:textId="77777777" w:rsidR="00AF759E" w:rsidRPr="00EF1B05" w:rsidRDefault="00AF759E">
      <w:pPr>
        <w:pStyle w:val="NoSpacing"/>
        <w:jc w:val="both"/>
        <w:rPr>
          <w:rFonts w:eastAsia="Calibri"/>
          <w:sz w:val="22"/>
          <w:szCs w:val="22"/>
          <w:lang w:val="sr-Latn-ME"/>
        </w:rPr>
      </w:pPr>
    </w:p>
    <w:p w14:paraId="1E5FA32A" w14:textId="76D62D07" w:rsidR="00836B35" w:rsidRPr="00EF1B05" w:rsidRDefault="00AF759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noProof/>
          <w:sz w:val="22"/>
          <w:szCs w:val="22"/>
          <w:lang w:val="sr-Latn-ME"/>
        </w:rPr>
        <w:drawing>
          <wp:inline distT="0" distB="0" distL="0" distR="0" wp14:anchorId="5779E412" wp14:editId="1D8B13F1">
            <wp:extent cx="980796" cy="972000"/>
            <wp:effectExtent l="0" t="0" r="0" b="0"/>
            <wp:docPr id="1" name="Picture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0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A2F83" w14:textId="77777777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56034CE3" w14:textId="77777777" w:rsidR="00CD6F02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4.9.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proofErr w:type="spellStart"/>
      <w:r w:rsidRPr="00EF1B05">
        <w:rPr>
          <w:b/>
          <w:bCs/>
          <w:sz w:val="22"/>
          <w:szCs w:val="22"/>
          <w:lang w:val="sr-Latn-ME"/>
        </w:rPr>
        <w:t>Predoziranje</w:t>
      </w:r>
      <w:proofErr w:type="spellEnd"/>
      <w:r w:rsidR="002846DB" w:rsidRPr="00EF1B05">
        <w:rPr>
          <w:b/>
          <w:bCs/>
          <w:sz w:val="22"/>
          <w:szCs w:val="22"/>
          <w:lang w:val="sr-Latn-ME"/>
        </w:rPr>
        <w:t xml:space="preserve"> </w:t>
      </w:r>
    </w:p>
    <w:p w14:paraId="57A97702" w14:textId="77777777" w:rsidR="00CD6F02" w:rsidRPr="00EF1B05" w:rsidRDefault="00CD6F02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1640F8DC" w14:textId="0590A096" w:rsidR="00F87B9C" w:rsidRPr="00EF1B05" w:rsidRDefault="00F87B9C" w:rsidP="00622019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F1B05">
        <w:rPr>
          <w:sz w:val="22"/>
          <w:szCs w:val="22"/>
          <w:lang w:val="sr-Latn-ME"/>
        </w:rPr>
        <w:lastRenderedPageBreak/>
        <w:t xml:space="preserve">Nijesu poznate posljedice </w:t>
      </w:r>
      <w:proofErr w:type="spellStart"/>
      <w:r w:rsidRPr="00EF1B05">
        <w:rPr>
          <w:sz w:val="22"/>
          <w:szCs w:val="22"/>
          <w:lang w:val="sr-Latn-ME"/>
        </w:rPr>
        <w:t>predoziranja</w:t>
      </w:r>
      <w:proofErr w:type="spellEnd"/>
      <w:r w:rsidRPr="00EF1B05">
        <w:rPr>
          <w:sz w:val="22"/>
          <w:szCs w:val="22"/>
          <w:lang w:val="sr-Latn-ME"/>
        </w:rPr>
        <w:t xml:space="preserve"> </w:t>
      </w:r>
      <w:proofErr w:type="spellStart"/>
      <w:r w:rsidR="0081152C" w:rsidRPr="00EF1B05">
        <w:rPr>
          <w:sz w:val="22"/>
          <w:szCs w:val="22"/>
          <w:lang w:val="sr-Latn-ME"/>
        </w:rPr>
        <w:t>koagulacionim</w:t>
      </w:r>
      <w:proofErr w:type="spellEnd"/>
      <w:r w:rsidR="0081152C" w:rsidRPr="00EF1B05">
        <w:rPr>
          <w:sz w:val="22"/>
          <w:szCs w:val="22"/>
          <w:lang w:val="sr-Latn-ME"/>
        </w:rPr>
        <w:t xml:space="preserve"> faktorom</w:t>
      </w:r>
      <w:r w:rsidRPr="00EF1B05">
        <w:rPr>
          <w:sz w:val="22"/>
          <w:szCs w:val="22"/>
          <w:lang w:val="sr-Latn-ME"/>
        </w:rPr>
        <w:t xml:space="preserve"> VIII</w:t>
      </w:r>
      <w:r w:rsidR="00F42E63" w:rsidRPr="00EF1B05">
        <w:rPr>
          <w:sz w:val="22"/>
          <w:szCs w:val="22"/>
          <w:lang w:val="sr-Latn-ME"/>
        </w:rPr>
        <w:t xml:space="preserve"> proizvedenim iz humane plazme</w:t>
      </w:r>
      <w:r w:rsidRPr="00EF1B05">
        <w:rPr>
          <w:sz w:val="22"/>
          <w:szCs w:val="22"/>
          <w:lang w:val="sr-Latn-ME"/>
        </w:rPr>
        <w:t>.</w:t>
      </w:r>
    </w:p>
    <w:p w14:paraId="1B4759B3" w14:textId="13C82474" w:rsidR="00227BDB" w:rsidRPr="00EF1B05" w:rsidRDefault="00227BDB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002B2C3E" w14:textId="2070CB49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1B48F6EE" w14:textId="77777777" w:rsidR="0072020E" w:rsidRPr="00EF1B05" w:rsidRDefault="0072020E" w:rsidP="00F42E63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5.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FARMAKOLOŠK</w:t>
      </w:r>
      <w:r w:rsidR="000D425A" w:rsidRPr="00EF1B05">
        <w:rPr>
          <w:b/>
          <w:bCs/>
          <w:sz w:val="22"/>
          <w:szCs w:val="22"/>
          <w:lang w:val="sr-Latn-ME"/>
        </w:rPr>
        <w:t>I</w:t>
      </w:r>
      <w:r w:rsidRPr="00EF1B05">
        <w:rPr>
          <w:b/>
          <w:bCs/>
          <w:sz w:val="22"/>
          <w:szCs w:val="22"/>
          <w:lang w:val="sr-Latn-ME"/>
        </w:rPr>
        <w:t xml:space="preserve"> PODACI</w:t>
      </w:r>
    </w:p>
    <w:p w14:paraId="5935C633" w14:textId="77777777" w:rsidR="0072020E" w:rsidRPr="00EF1B05" w:rsidRDefault="0072020E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7F018623" w14:textId="77777777" w:rsidR="0072020E" w:rsidRPr="00EF1B05" w:rsidRDefault="0072020E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5.1.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proofErr w:type="spellStart"/>
      <w:r w:rsidRPr="00EF1B05">
        <w:rPr>
          <w:b/>
          <w:bCs/>
          <w:sz w:val="22"/>
          <w:szCs w:val="22"/>
          <w:lang w:val="sr-Latn-ME"/>
        </w:rPr>
        <w:t>Farmakodinamski</w:t>
      </w:r>
      <w:proofErr w:type="spellEnd"/>
      <w:r w:rsidRPr="00EF1B05">
        <w:rPr>
          <w:b/>
          <w:bCs/>
          <w:sz w:val="22"/>
          <w:szCs w:val="22"/>
          <w:lang w:val="sr-Latn-ME"/>
        </w:rPr>
        <w:t xml:space="preserve"> podaci</w:t>
      </w:r>
      <w:r w:rsidR="003A7059" w:rsidRPr="00EF1B05">
        <w:rPr>
          <w:b/>
          <w:bCs/>
          <w:sz w:val="22"/>
          <w:szCs w:val="22"/>
          <w:lang w:val="sr-Latn-ME"/>
        </w:rPr>
        <w:t xml:space="preserve"> </w:t>
      </w:r>
    </w:p>
    <w:p w14:paraId="7883F754" w14:textId="77777777" w:rsidR="00F45F77" w:rsidRPr="00EF1B05" w:rsidRDefault="00F45F77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79B45337" w14:textId="25AAE5B5" w:rsidR="0072020E" w:rsidRPr="00EF1B05" w:rsidRDefault="0072020E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proofErr w:type="spellStart"/>
      <w:r w:rsidRPr="00EF1B05">
        <w:rPr>
          <w:bCs/>
          <w:sz w:val="22"/>
          <w:szCs w:val="22"/>
          <w:lang w:val="sr-Latn-ME"/>
        </w:rPr>
        <w:t>Farmakoterapijska</w:t>
      </w:r>
      <w:proofErr w:type="spellEnd"/>
      <w:r w:rsidRPr="00EF1B05">
        <w:rPr>
          <w:bCs/>
          <w:sz w:val="22"/>
          <w:szCs w:val="22"/>
          <w:lang w:val="sr-Latn-ME"/>
        </w:rPr>
        <w:t xml:space="preserve"> grupa:</w:t>
      </w:r>
      <w:r w:rsidR="00DD5D70" w:rsidRPr="00EF1B05">
        <w:rPr>
          <w:sz w:val="22"/>
          <w:szCs w:val="22"/>
          <w:lang w:val="sr-Latn-ME"/>
        </w:rPr>
        <w:t xml:space="preserve"> </w:t>
      </w:r>
      <w:proofErr w:type="spellStart"/>
      <w:r w:rsidR="00DB4AB2" w:rsidRPr="00EF1B05">
        <w:rPr>
          <w:sz w:val="22"/>
          <w:szCs w:val="22"/>
          <w:lang w:val="sr-Latn-ME"/>
        </w:rPr>
        <w:t>antihemo</w:t>
      </w:r>
      <w:r w:rsidR="00DB4AB2" w:rsidRPr="00EF1B05">
        <w:rPr>
          <w:spacing w:val="-1"/>
          <w:sz w:val="22"/>
          <w:szCs w:val="22"/>
          <w:lang w:val="sr-Latn-ME"/>
        </w:rPr>
        <w:t>r</w:t>
      </w:r>
      <w:r w:rsidR="00DB4AB2" w:rsidRPr="00EF1B05">
        <w:rPr>
          <w:spacing w:val="1"/>
          <w:sz w:val="22"/>
          <w:szCs w:val="22"/>
          <w:lang w:val="sr-Latn-ME"/>
        </w:rPr>
        <w:t>a</w:t>
      </w:r>
      <w:r w:rsidR="00DB4AB2" w:rsidRPr="00EF1B05">
        <w:rPr>
          <w:spacing w:val="-2"/>
          <w:sz w:val="22"/>
          <w:szCs w:val="22"/>
          <w:lang w:val="sr-Latn-ME"/>
        </w:rPr>
        <w:t>g</w:t>
      </w:r>
      <w:r w:rsidR="00DB4AB2" w:rsidRPr="00EF1B05">
        <w:rPr>
          <w:sz w:val="22"/>
          <w:szCs w:val="22"/>
          <w:lang w:val="sr-Latn-ME"/>
        </w:rPr>
        <w:t>ici</w:t>
      </w:r>
      <w:proofErr w:type="spellEnd"/>
      <w:r w:rsidR="00DD5D70" w:rsidRPr="00EF1B05">
        <w:rPr>
          <w:sz w:val="22"/>
          <w:szCs w:val="22"/>
          <w:lang w:val="sr-Latn-ME"/>
        </w:rPr>
        <w:t>:</w:t>
      </w:r>
      <w:r w:rsidR="00DD5D70" w:rsidRPr="00EF1B05">
        <w:rPr>
          <w:spacing w:val="1"/>
          <w:sz w:val="22"/>
          <w:szCs w:val="22"/>
          <w:lang w:val="sr-Latn-ME"/>
        </w:rPr>
        <w:t xml:space="preserve"> </w:t>
      </w:r>
      <w:proofErr w:type="spellStart"/>
      <w:r w:rsidR="00DD5D70" w:rsidRPr="00EF1B05">
        <w:rPr>
          <w:sz w:val="22"/>
          <w:szCs w:val="22"/>
          <w:lang w:val="sr-Latn-ME"/>
        </w:rPr>
        <w:t>koagulacioni</w:t>
      </w:r>
      <w:proofErr w:type="spellEnd"/>
      <w:r w:rsidR="00DD5D70" w:rsidRPr="00EF1B05">
        <w:rPr>
          <w:sz w:val="22"/>
          <w:szCs w:val="22"/>
          <w:lang w:val="sr-Latn-ME"/>
        </w:rPr>
        <w:t xml:space="preserve"> faktor VIII</w:t>
      </w:r>
    </w:p>
    <w:p w14:paraId="15E94F02" w14:textId="77777777" w:rsidR="0072020E" w:rsidRPr="00EF1B05" w:rsidRDefault="0072020E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288B41A" w14:textId="46D43FE3" w:rsidR="0072020E" w:rsidRPr="00EF1B05" w:rsidRDefault="0072020E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ATC kod:</w:t>
      </w:r>
      <w:r w:rsidR="00DD5D70" w:rsidRPr="00EF1B05">
        <w:rPr>
          <w:bCs/>
          <w:sz w:val="22"/>
          <w:szCs w:val="22"/>
          <w:lang w:val="sr-Latn-ME"/>
        </w:rPr>
        <w:t xml:space="preserve"> B02BD02</w:t>
      </w:r>
    </w:p>
    <w:p w14:paraId="57A3CD97" w14:textId="421309CC" w:rsidR="00DD5D70" w:rsidRPr="00EF1B05" w:rsidRDefault="00DD5D70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8A7BD7F" w14:textId="773E440E" w:rsidR="001F5CC2" w:rsidRPr="00EF1B05" w:rsidRDefault="001F5CC2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Kompleks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VIII i </w:t>
      </w:r>
      <w:proofErr w:type="spellStart"/>
      <w:r w:rsidRPr="00EF1B05">
        <w:rPr>
          <w:bCs/>
          <w:i/>
          <w:sz w:val="22"/>
          <w:szCs w:val="22"/>
          <w:lang w:val="sr-Latn-ME"/>
        </w:rPr>
        <w:t>von</w:t>
      </w:r>
      <w:proofErr w:type="spellEnd"/>
      <w:r w:rsidRPr="00EF1B05">
        <w:rPr>
          <w:bCs/>
          <w:i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i/>
          <w:sz w:val="22"/>
          <w:szCs w:val="22"/>
          <w:lang w:val="sr-Latn-ME"/>
        </w:rPr>
        <w:t>Willebrand</w:t>
      </w:r>
      <w:proofErr w:type="spellEnd"/>
      <w:r w:rsidRPr="00EF1B05">
        <w:rPr>
          <w:bCs/>
          <w:sz w:val="22"/>
          <w:szCs w:val="22"/>
          <w:lang w:val="sr-Latn-ME"/>
        </w:rPr>
        <w:t xml:space="preserve">-ovog faktora sadrži 2 </w:t>
      </w:r>
      <w:r w:rsidR="009E5434" w:rsidRPr="00EF1B05">
        <w:rPr>
          <w:bCs/>
          <w:sz w:val="22"/>
          <w:szCs w:val="22"/>
          <w:lang w:val="sr-Latn-ME"/>
        </w:rPr>
        <w:t xml:space="preserve">molekula </w:t>
      </w:r>
      <w:r w:rsidRPr="00EF1B05">
        <w:rPr>
          <w:bCs/>
          <w:sz w:val="22"/>
          <w:szCs w:val="22"/>
          <w:lang w:val="sr-Latn-ME"/>
        </w:rPr>
        <w:t>(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sz w:val="22"/>
          <w:szCs w:val="22"/>
          <w:lang w:val="sr-Latn-ME"/>
        </w:rPr>
        <w:t xml:space="preserve"> </w:t>
      </w:r>
      <w:r w:rsidR="00C86C05" w:rsidRPr="00EF1B05">
        <w:rPr>
          <w:bCs/>
          <w:sz w:val="22"/>
          <w:szCs w:val="22"/>
          <w:lang w:val="sr-Latn-ME"/>
        </w:rPr>
        <w:t xml:space="preserve">faktor </w:t>
      </w:r>
      <w:r w:rsidRPr="00EF1B05">
        <w:rPr>
          <w:bCs/>
          <w:sz w:val="22"/>
          <w:szCs w:val="22"/>
          <w:lang w:val="sr-Latn-ME"/>
        </w:rPr>
        <w:t xml:space="preserve">VIII i </w:t>
      </w:r>
      <w:proofErr w:type="spellStart"/>
      <w:r w:rsidRPr="00EF1B05">
        <w:rPr>
          <w:bCs/>
          <w:sz w:val="22"/>
          <w:szCs w:val="22"/>
          <w:lang w:val="sr-Latn-ME"/>
        </w:rPr>
        <w:t>vW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faktor) sa različitim fiziološkim funkcijama. Kada se primijeni </w:t>
      </w:r>
      <w:r w:rsidR="000D2757" w:rsidRPr="00EF1B05">
        <w:rPr>
          <w:bCs/>
          <w:sz w:val="22"/>
          <w:szCs w:val="22"/>
          <w:lang w:val="sr-Latn-ME"/>
        </w:rPr>
        <w:t xml:space="preserve">putem infuzije </w:t>
      </w:r>
      <w:r w:rsidRPr="00EF1B05">
        <w:rPr>
          <w:bCs/>
          <w:sz w:val="22"/>
          <w:szCs w:val="22"/>
          <w:lang w:val="sr-Latn-ME"/>
        </w:rPr>
        <w:t xml:space="preserve">pacijentu </w:t>
      </w:r>
      <w:r w:rsidR="000D2757" w:rsidRPr="00EF1B05">
        <w:rPr>
          <w:bCs/>
          <w:sz w:val="22"/>
          <w:szCs w:val="22"/>
          <w:lang w:val="sr-Latn-ME"/>
        </w:rPr>
        <w:t>sa hemofilijom</w:t>
      </w:r>
      <w:r w:rsidRPr="00EF1B05">
        <w:rPr>
          <w:bCs/>
          <w:sz w:val="22"/>
          <w:szCs w:val="22"/>
          <w:lang w:val="sr-Latn-ME"/>
        </w:rPr>
        <w:t xml:space="preserve">,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 VIII se vezuje za </w:t>
      </w:r>
      <w:proofErr w:type="spellStart"/>
      <w:r w:rsidRPr="00EF1B05">
        <w:rPr>
          <w:bCs/>
          <w:i/>
          <w:sz w:val="22"/>
          <w:szCs w:val="22"/>
          <w:lang w:val="sr-Latn-ME"/>
        </w:rPr>
        <w:t>von</w:t>
      </w:r>
      <w:proofErr w:type="spellEnd"/>
      <w:r w:rsidRPr="00EF1B05">
        <w:rPr>
          <w:bCs/>
          <w:i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i/>
          <w:sz w:val="22"/>
          <w:szCs w:val="22"/>
          <w:lang w:val="sr-Latn-ME"/>
        </w:rPr>
        <w:t>Willebrand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 u njegovoj cirkulaciji. Aktivirani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 VIII se ponaša kao </w:t>
      </w:r>
      <w:proofErr w:type="spellStart"/>
      <w:r w:rsidRPr="00EF1B05">
        <w:rPr>
          <w:bCs/>
          <w:sz w:val="22"/>
          <w:szCs w:val="22"/>
          <w:lang w:val="sr-Latn-ME"/>
        </w:rPr>
        <w:t>kofaktor</w:t>
      </w:r>
      <w:proofErr w:type="spellEnd"/>
      <w:r w:rsidRPr="00EF1B05">
        <w:rPr>
          <w:bCs/>
          <w:sz w:val="22"/>
          <w:szCs w:val="22"/>
          <w:lang w:val="sr-Latn-ME"/>
        </w:rPr>
        <w:t xml:space="preserve"> za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 IX, ubrzavajući konverziju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X u aktivni oblik X. Aktivirani </w:t>
      </w:r>
      <w:proofErr w:type="spellStart"/>
      <w:r w:rsidR="00382B17" w:rsidRPr="00EF1B05">
        <w:rPr>
          <w:sz w:val="22"/>
          <w:szCs w:val="22"/>
          <w:lang w:val="sr-Latn-ME"/>
        </w:rPr>
        <w:t>koagulacioni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 X pretvara </w:t>
      </w:r>
      <w:proofErr w:type="spellStart"/>
      <w:r w:rsidRPr="00EF1B05">
        <w:rPr>
          <w:bCs/>
          <w:sz w:val="22"/>
          <w:szCs w:val="22"/>
          <w:lang w:val="sr-Latn-ME"/>
        </w:rPr>
        <w:t>protrombin</w:t>
      </w:r>
      <w:proofErr w:type="spellEnd"/>
      <w:r w:rsidRPr="00EF1B05">
        <w:rPr>
          <w:bCs/>
          <w:sz w:val="22"/>
          <w:szCs w:val="22"/>
          <w:lang w:val="sr-Latn-ME"/>
        </w:rPr>
        <w:t xml:space="preserve"> u </w:t>
      </w:r>
      <w:proofErr w:type="spellStart"/>
      <w:r w:rsidRPr="00EF1B05">
        <w:rPr>
          <w:bCs/>
          <w:sz w:val="22"/>
          <w:szCs w:val="22"/>
          <w:lang w:val="sr-Latn-ME"/>
        </w:rPr>
        <w:t>trombin</w:t>
      </w:r>
      <w:proofErr w:type="spellEnd"/>
      <w:r w:rsidRPr="00EF1B05">
        <w:rPr>
          <w:bCs/>
          <w:sz w:val="22"/>
          <w:szCs w:val="22"/>
          <w:lang w:val="sr-Latn-ME"/>
        </w:rPr>
        <w:t xml:space="preserve">. </w:t>
      </w:r>
      <w:proofErr w:type="spellStart"/>
      <w:r w:rsidRPr="00EF1B05">
        <w:rPr>
          <w:bCs/>
          <w:sz w:val="22"/>
          <w:szCs w:val="22"/>
          <w:lang w:val="sr-Latn-ME"/>
        </w:rPr>
        <w:t>Trombin</w:t>
      </w:r>
      <w:proofErr w:type="spellEnd"/>
      <w:r w:rsidRPr="00EF1B05">
        <w:rPr>
          <w:bCs/>
          <w:sz w:val="22"/>
          <w:szCs w:val="22"/>
          <w:lang w:val="sr-Latn-ME"/>
        </w:rPr>
        <w:t xml:space="preserve"> zatim pretvara </w:t>
      </w:r>
      <w:proofErr w:type="spellStart"/>
      <w:r w:rsidRPr="00EF1B05">
        <w:rPr>
          <w:bCs/>
          <w:sz w:val="22"/>
          <w:szCs w:val="22"/>
          <w:lang w:val="sr-Latn-ME"/>
        </w:rPr>
        <w:t>fibrinogen</w:t>
      </w:r>
      <w:proofErr w:type="spellEnd"/>
      <w:r w:rsidRPr="00EF1B05">
        <w:rPr>
          <w:bCs/>
          <w:sz w:val="22"/>
          <w:szCs w:val="22"/>
          <w:lang w:val="sr-Latn-ME"/>
        </w:rPr>
        <w:t xml:space="preserve"> u </w:t>
      </w:r>
      <w:proofErr w:type="spellStart"/>
      <w:r w:rsidRPr="00EF1B05">
        <w:rPr>
          <w:bCs/>
          <w:sz w:val="22"/>
          <w:szCs w:val="22"/>
          <w:lang w:val="sr-Latn-ME"/>
        </w:rPr>
        <w:t>fibrin</w:t>
      </w:r>
      <w:proofErr w:type="spellEnd"/>
      <w:r w:rsidRPr="00EF1B05">
        <w:rPr>
          <w:bCs/>
          <w:sz w:val="22"/>
          <w:szCs w:val="22"/>
          <w:lang w:val="sr-Latn-ME"/>
        </w:rPr>
        <w:t xml:space="preserve">, tako formirajući ugrušak. Hemofilija A je </w:t>
      </w:r>
      <w:proofErr w:type="spellStart"/>
      <w:r w:rsidRPr="00EF1B05">
        <w:rPr>
          <w:bCs/>
          <w:sz w:val="22"/>
          <w:szCs w:val="22"/>
          <w:lang w:val="sr-Latn-ME"/>
        </w:rPr>
        <w:t>nasljedni</w:t>
      </w:r>
      <w:proofErr w:type="spellEnd"/>
      <w:r w:rsidRPr="00EF1B05">
        <w:rPr>
          <w:bCs/>
          <w:sz w:val="22"/>
          <w:szCs w:val="22"/>
          <w:lang w:val="sr-Latn-ME"/>
        </w:rPr>
        <w:t xml:space="preserve"> poremećaj koagulacije vezan za pol, </w:t>
      </w:r>
      <w:proofErr w:type="spellStart"/>
      <w:r w:rsidRPr="00EF1B05">
        <w:rPr>
          <w:bCs/>
          <w:sz w:val="22"/>
          <w:szCs w:val="22"/>
          <w:lang w:val="sr-Latn-ME"/>
        </w:rPr>
        <w:t>usljed</w:t>
      </w:r>
      <w:proofErr w:type="spellEnd"/>
      <w:r w:rsidRPr="00EF1B05">
        <w:rPr>
          <w:bCs/>
          <w:sz w:val="22"/>
          <w:szCs w:val="22"/>
          <w:lang w:val="sr-Latn-ME"/>
        </w:rPr>
        <w:t xml:space="preserve"> smanjenog nivoa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>faktora VIII:C</w:t>
      </w:r>
      <w:r w:rsidR="009E5434" w:rsidRPr="00EF1B05">
        <w:rPr>
          <w:bCs/>
          <w:sz w:val="22"/>
          <w:szCs w:val="22"/>
          <w:lang w:val="sr-Latn-ME"/>
        </w:rPr>
        <w:t>,</w:t>
      </w:r>
      <w:r w:rsidRPr="00EF1B05">
        <w:rPr>
          <w:bCs/>
          <w:sz w:val="22"/>
          <w:szCs w:val="22"/>
          <w:lang w:val="sr-Latn-ME"/>
        </w:rPr>
        <w:t xml:space="preserve"> i dovodi do </w:t>
      </w:r>
      <w:proofErr w:type="spellStart"/>
      <w:r w:rsidRPr="00EF1B05">
        <w:rPr>
          <w:bCs/>
          <w:sz w:val="22"/>
          <w:szCs w:val="22"/>
          <w:lang w:val="sr-Latn-ME"/>
        </w:rPr>
        <w:t>profuznog</w:t>
      </w:r>
      <w:proofErr w:type="spellEnd"/>
      <w:r w:rsidRPr="00EF1B05">
        <w:rPr>
          <w:bCs/>
          <w:sz w:val="22"/>
          <w:szCs w:val="22"/>
          <w:lang w:val="sr-Latn-ME"/>
        </w:rPr>
        <w:t xml:space="preserve"> krvarenja u zglobovima, mišićima ili unutrašnjim organima, bilo spontano ili kao rezultat slučajne ili hirurške traume. Sa </w:t>
      </w:r>
      <w:proofErr w:type="spellStart"/>
      <w:r w:rsidRPr="00EF1B05">
        <w:rPr>
          <w:bCs/>
          <w:sz w:val="22"/>
          <w:szCs w:val="22"/>
          <w:lang w:val="sr-Latn-ME"/>
        </w:rPr>
        <w:t>supstitucionom</w:t>
      </w:r>
      <w:proofErr w:type="spellEnd"/>
      <w:r w:rsidRPr="00EF1B05">
        <w:rPr>
          <w:bCs/>
          <w:sz w:val="22"/>
          <w:szCs w:val="22"/>
          <w:lang w:val="sr-Latn-ME"/>
        </w:rPr>
        <w:t xml:space="preserve"> terapijom</w:t>
      </w:r>
      <w:r w:rsidR="00C86C05" w:rsidRPr="00EF1B05">
        <w:rPr>
          <w:bCs/>
          <w:sz w:val="22"/>
          <w:szCs w:val="22"/>
          <w:lang w:val="sr-Latn-ME"/>
        </w:rPr>
        <w:t>,</w:t>
      </w:r>
      <w:r w:rsidRPr="00EF1B05">
        <w:rPr>
          <w:bCs/>
          <w:sz w:val="22"/>
          <w:szCs w:val="22"/>
          <w:lang w:val="sr-Latn-ME"/>
        </w:rPr>
        <w:t xml:space="preserve"> nivo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VIII u plazmi se povećava, tako da se trenutno postiže korekcija deficita </w:t>
      </w:r>
      <w:proofErr w:type="spellStart"/>
      <w:r w:rsidR="00382B17" w:rsidRPr="00EF1B05">
        <w:rPr>
          <w:sz w:val="22"/>
          <w:szCs w:val="22"/>
          <w:lang w:val="sr-Latn-ME"/>
        </w:rPr>
        <w:t>koagulacionog</w:t>
      </w:r>
      <w:proofErr w:type="spellEnd"/>
      <w:r w:rsidR="00382B17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VIII i korekcija krvarenja. </w:t>
      </w:r>
    </w:p>
    <w:p w14:paraId="661D9C82" w14:textId="2C38EEAC" w:rsidR="001F5CC2" w:rsidRPr="00EF1B05" w:rsidRDefault="001F5CC2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F891CB9" w14:textId="1B1BAF11" w:rsidR="00DE7E06" w:rsidRPr="00EF1B05" w:rsidRDefault="00DE7E06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Treba napomenuti da godišnja stopa krvarenja (</w:t>
      </w:r>
      <w:r w:rsidR="00C86C05" w:rsidRPr="00EF1B05">
        <w:rPr>
          <w:bCs/>
          <w:sz w:val="22"/>
          <w:szCs w:val="22"/>
          <w:lang w:val="sr-Latn-ME"/>
        </w:rPr>
        <w:t xml:space="preserve">engl. </w:t>
      </w:r>
      <w:proofErr w:type="spellStart"/>
      <w:r w:rsidRPr="00EF1B05">
        <w:rPr>
          <w:bCs/>
          <w:i/>
          <w:sz w:val="22"/>
          <w:szCs w:val="22"/>
          <w:lang w:val="sr-Latn-ME"/>
        </w:rPr>
        <w:t>annualized</w:t>
      </w:r>
      <w:proofErr w:type="spellEnd"/>
      <w:r w:rsidRPr="00EF1B05">
        <w:rPr>
          <w:bCs/>
          <w:i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i/>
          <w:sz w:val="22"/>
          <w:szCs w:val="22"/>
          <w:lang w:val="sr-Latn-ME"/>
        </w:rPr>
        <w:t>bleeding</w:t>
      </w:r>
      <w:proofErr w:type="spellEnd"/>
      <w:r w:rsidRPr="00EF1B05">
        <w:rPr>
          <w:bCs/>
          <w:i/>
          <w:sz w:val="22"/>
          <w:szCs w:val="22"/>
          <w:lang w:val="sr-Latn-ME"/>
        </w:rPr>
        <w:t xml:space="preserve"> rate</w:t>
      </w:r>
      <w:r w:rsidRPr="00EF1B05">
        <w:rPr>
          <w:bCs/>
          <w:sz w:val="22"/>
          <w:szCs w:val="22"/>
          <w:lang w:val="sr-Latn-ME"/>
        </w:rPr>
        <w:t xml:space="preserve"> -</w:t>
      </w:r>
      <w:r w:rsidR="00C86C05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ABR) nije uporediva između različitih koncentrata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="004379B8" w:rsidRPr="00EF1B05">
        <w:rPr>
          <w:bCs/>
          <w:sz w:val="22"/>
          <w:szCs w:val="22"/>
          <w:lang w:val="sr-Latn-ME"/>
        </w:rPr>
        <w:t xml:space="preserve"> </w:t>
      </w:r>
      <w:r w:rsidRPr="00EF1B05">
        <w:rPr>
          <w:bCs/>
          <w:sz w:val="22"/>
          <w:szCs w:val="22"/>
          <w:lang w:val="sr-Latn-ME"/>
        </w:rPr>
        <w:t xml:space="preserve">faktora </w:t>
      </w:r>
      <w:r w:rsidR="00910814" w:rsidRPr="00EF1B05">
        <w:rPr>
          <w:bCs/>
          <w:sz w:val="22"/>
          <w:szCs w:val="22"/>
          <w:lang w:val="sr-Latn-ME"/>
        </w:rPr>
        <w:t xml:space="preserve">VIII </w:t>
      </w:r>
      <w:r w:rsidRPr="00EF1B05">
        <w:rPr>
          <w:bCs/>
          <w:sz w:val="22"/>
          <w:szCs w:val="22"/>
          <w:lang w:val="sr-Latn-ME"/>
        </w:rPr>
        <w:t>i između različitih kliničkih studija.</w:t>
      </w:r>
    </w:p>
    <w:p w14:paraId="05A3DF39" w14:textId="77777777" w:rsidR="002369ED" w:rsidRPr="00EF1B05" w:rsidRDefault="002369ED" w:rsidP="002369ED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Kao dodatna uloga </w:t>
      </w:r>
      <w:proofErr w:type="spellStart"/>
      <w:r w:rsidRPr="00EF1B05">
        <w:rPr>
          <w:bCs/>
          <w:i/>
          <w:sz w:val="22"/>
          <w:szCs w:val="22"/>
          <w:lang w:val="sr-Latn-ME"/>
        </w:rPr>
        <w:t>von</w:t>
      </w:r>
      <w:proofErr w:type="spellEnd"/>
      <w:r w:rsidRPr="00EF1B05">
        <w:rPr>
          <w:bCs/>
          <w:i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i/>
          <w:sz w:val="22"/>
          <w:szCs w:val="22"/>
          <w:lang w:val="sr-Latn-ME"/>
        </w:rPr>
        <w:t>Willebrand</w:t>
      </w:r>
      <w:proofErr w:type="spellEnd"/>
      <w:r w:rsidRPr="00EF1B05">
        <w:rPr>
          <w:bCs/>
          <w:sz w:val="22"/>
          <w:szCs w:val="22"/>
          <w:lang w:val="sr-Latn-ME"/>
        </w:rPr>
        <w:t xml:space="preserve">-ovog faktora je, osim što je zaštitni protein </w:t>
      </w:r>
      <w:proofErr w:type="spellStart"/>
      <w:r w:rsidRPr="00EF1B05">
        <w:rPr>
          <w:sz w:val="22"/>
          <w:szCs w:val="22"/>
          <w:lang w:val="sr-Latn-ME"/>
        </w:rPr>
        <w:t>koagulacionog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faktora VIII, da pospješuje adheziju </w:t>
      </w:r>
      <w:proofErr w:type="spellStart"/>
      <w:r w:rsidRPr="00EF1B05">
        <w:rPr>
          <w:bCs/>
          <w:sz w:val="22"/>
          <w:szCs w:val="22"/>
          <w:lang w:val="sr-Latn-ME"/>
        </w:rPr>
        <w:t>trombocita</w:t>
      </w:r>
      <w:proofErr w:type="spellEnd"/>
      <w:r w:rsidRPr="00EF1B05">
        <w:rPr>
          <w:bCs/>
          <w:sz w:val="22"/>
          <w:szCs w:val="22"/>
          <w:lang w:val="sr-Latn-ME"/>
        </w:rPr>
        <w:t xml:space="preserve"> na mjestu </w:t>
      </w:r>
      <w:proofErr w:type="spellStart"/>
      <w:r w:rsidRPr="00EF1B05">
        <w:rPr>
          <w:bCs/>
          <w:sz w:val="22"/>
          <w:szCs w:val="22"/>
          <w:lang w:val="sr-Latn-ME"/>
        </w:rPr>
        <w:t>povrede</w:t>
      </w:r>
      <w:proofErr w:type="spellEnd"/>
      <w:r w:rsidRPr="00EF1B05">
        <w:rPr>
          <w:bCs/>
          <w:sz w:val="22"/>
          <w:szCs w:val="22"/>
          <w:lang w:val="sr-Latn-ME"/>
        </w:rPr>
        <w:t xml:space="preserve"> krvnog suda i igra ulogu u agregaciji </w:t>
      </w:r>
      <w:proofErr w:type="spellStart"/>
      <w:r w:rsidRPr="00EF1B05">
        <w:rPr>
          <w:bCs/>
          <w:sz w:val="22"/>
          <w:szCs w:val="22"/>
          <w:lang w:val="sr-Latn-ME"/>
        </w:rPr>
        <w:t>trombocita</w:t>
      </w:r>
      <w:proofErr w:type="spellEnd"/>
      <w:r w:rsidRPr="00EF1B05">
        <w:rPr>
          <w:bCs/>
          <w:sz w:val="22"/>
          <w:szCs w:val="22"/>
          <w:lang w:val="sr-Latn-ME"/>
        </w:rPr>
        <w:t>.</w:t>
      </w:r>
    </w:p>
    <w:p w14:paraId="65319C85" w14:textId="77777777" w:rsidR="002369ED" w:rsidRPr="00EF1B05" w:rsidRDefault="002369ED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E3A7633" w14:textId="51A13AC8" w:rsidR="002369ED" w:rsidRPr="00EF1B05" w:rsidRDefault="002369ED" w:rsidP="002369ED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Deset pacijenata sa teškom hemofilijom A (srednja starost 15 godina, opseg 5-51) sa visokim </w:t>
      </w:r>
      <w:proofErr w:type="spellStart"/>
      <w:r w:rsidRPr="00EF1B05">
        <w:rPr>
          <w:bCs/>
          <w:sz w:val="22"/>
          <w:szCs w:val="22"/>
          <w:lang w:val="sr-Latn-ME"/>
        </w:rPr>
        <w:t>titrom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, uključenih u registar PROFIT koji vodi Italijansko udruženje centara za hemofiliju (AICE), liječeno je EMOCLOT-om za </w:t>
      </w:r>
      <w:proofErr w:type="spellStart"/>
      <w:r w:rsidRPr="00EF1B05">
        <w:rPr>
          <w:bCs/>
          <w:sz w:val="22"/>
          <w:szCs w:val="22"/>
          <w:lang w:val="sr-Latn-ME"/>
        </w:rPr>
        <w:t>eradikaciju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korišćenjem</w:t>
      </w:r>
      <w:proofErr w:type="spellEnd"/>
      <w:r w:rsidRPr="00EF1B05">
        <w:rPr>
          <w:bCs/>
          <w:sz w:val="22"/>
          <w:szCs w:val="22"/>
          <w:lang w:val="sr-Latn-ME"/>
        </w:rPr>
        <w:t xml:space="preserve"> indukcije </w:t>
      </w:r>
      <w:proofErr w:type="spellStart"/>
      <w:r w:rsidRPr="00EF1B05">
        <w:rPr>
          <w:bCs/>
          <w:sz w:val="22"/>
          <w:szCs w:val="22"/>
          <w:lang w:val="sr-Latn-ME"/>
        </w:rPr>
        <w:t>imunotolerancije</w:t>
      </w:r>
      <w:proofErr w:type="spellEnd"/>
      <w:r w:rsidRPr="00EF1B05">
        <w:rPr>
          <w:bCs/>
          <w:sz w:val="22"/>
          <w:szCs w:val="22"/>
          <w:lang w:val="sr-Latn-ME"/>
        </w:rPr>
        <w:t xml:space="preserve"> (ITI). </w:t>
      </w:r>
      <w:r w:rsidR="008E3559" w:rsidRPr="00EF1B05">
        <w:rPr>
          <w:bCs/>
          <w:sz w:val="22"/>
          <w:szCs w:val="22"/>
          <w:lang w:val="sr-Latn-ME"/>
        </w:rPr>
        <w:t>Osam</w:t>
      </w:r>
      <w:r w:rsidRPr="00EF1B05">
        <w:rPr>
          <w:bCs/>
          <w:sz w:val="22"/>
          <w:szCs w:val="22"/>
          <w:lang w:val="sr-Latn-ME"/>
        </w:rPr>
        <w:t xml:space="preserve"> pacijenata od ovih 10 primilo je ITI prve linije, a 2 su podvrgnuta spasonosnom ITI, nakon prethodnog </w:t>
      </w:r>
      <w:proofErr w:type="spellStart"/>
      <w:r w:rsidRPr="00EF1B05">
        <w:rPr>
          <w:bCs/>
          <w:sz w:val="22"/>
          <w:szCs w:val="22"/>
          <w:lang w:val="sr-Latn-ME"/>
        </w:rPr>
        <w:t>neuspelog</w:t>
      </w:r>
      <w:proofErr w:type="spellEnd"/>
      <w:r w:rsidRPr="00EF1B05">
        <w:rPr>
          <w:bCs/>
          <w:sz w:val="22"/>
          <w:szCs w:val="22"/>
          <w:lang w:val="sr-Latn-ME"/>
        </w:rPr>
        <w:t xml:space="preserve"> pokušaja sa drugačijim koncentratom FVIII. 5 pacijenata je </w:t>
      </w:r>
      <w:proofErr w:type="spellStart"/>
      <w:r w:rsidRPr="00EF1B05">
        <w:rPr>
          <w:bCs/>
          <w:sz w:val="22"/>
          <w:szCs w:val="22"/>
          <w:lang w:val="sr-Latn-ME"/>
        </w:rPr>
        <w:t>lečeno</w:t>
      </w:r>
      <w:proofErr w:type="spellEnd"/>
      <w:r w:rsidRPr="00EF1B05">
        <w:rPr>
          <w:bCs/>
          <w:sz w:val="22"/>
          <w:szCs w:val="22"/>
          <w:lang w:val="sr-Latn-ME"/>
        </w:rPr>
        <w:t xml:space="preserve"> srednjim/visokim dnevnim režimima doziranja (100/200 </w:t>
      </w:r>
      <w:proofErr w:type="spellStart"/>
      <w:r w:rsidR="006E7512" w:rsidRPr="00EF1B05">
        <w:rPr>
          <w:bCs/>
          <w:sz w:val="22"/>
          <w:szCs w:val="22"/>
          <w:lang w:val="sr-Latn-ME"/>
        </w:rPr>
        <w:t>i.j</w:t>
      </w:r>
      <w:proofErr w:type="spellEnd"/>
      <w:r w:rsidR="006E7512" w:rsidRPr="00EF1B05">
        <w:rPr>
          <w:bCs/>
          <w:sz w:val="22"/>
          <w:szCs w:val="22"/>
          <w:lang w:val="sr-Latn-ME"/>
        </w:rPr>
        <w:t>.</w:t>
      </w:r>
      <w:r w:rsidRPr="00EF1B05">
        <w:rPr>
          <w:bCs/>
          <w:sz w:val="22"/>
          <w:szCs w:val="22"/>
          <w:lang w:val="sr-Latn-ME"/>
        </w:rPr>
        <w:t>/kg/</w:t>
      </w:r>
      <w:r w:rsidR="006E7512" w:rsidRPr="00EF1B05">
        <w:rPr>
          <w:bCs/>
          <w:sz w:val="22"/>
          <w:szCs w:val="22"/>
          <w:lang w:val="sr-Latn-ME"/>
        </w:rPr>
        <w:t>dan</w:t>
      </w:r>
      <w:r w:rsidRPr="00EF1B05">
        <w:rPr>
          <w:bCs/>
          <w:sz w:val="22"/>
          <w:szCs w:val="22"/>
          <w:lang w:val="sr-Latn-ME"/>
        </w:rPr>
        <w:t xml:space="preserve">), a 5 je liječeno </w:t>
      </w:r>
      <w:proofErr w:type="spellStart"/>
      <w:r w:rsidRPr="00EF1B05">
        <w:rPr>
          <w:bCs/>
          <w:sz w:val="22"/>
          <w:szCs w:val="22"/>
          <w:lang w:val="sr-Latn-ME"/>
        </w:rPr>
        <w:t>naizmeničnim</w:t>
      </w:r>
      <w:proofErr w:type="spellEnd"/>
      <w:r w:rsidRPr="00EF1B05">
        <w:rPr>
          <w:bCs/>
          <w:sz w:val="22"/>
          <w:szCs w:val="22"/>
          <w:lang w:val="sr-Latn-ME"/>
        </w:rPr>
        <w:t xml:space="preserve"> danima ili 3 puta </w:t>
      </w:r>
      <w:proofErr w:type="spellStart"/>
      <w:r w:rsidRPr="00EF1B05">
        <w:rPr>
          <w:bCs/>
          <w:sz w:val="22"/>
          <w:szCs w:val="22"/>
          <w:lang w:val="sr-Latn-ME"/>
        </w:rPr>
        <w:t>nedeljno</w:t>
      </w:r>
      <w:proofErr w:type="spellEnd"/>
      <w:r w:rsidRPr="00EF1B05">
        <w:rPr>
          <w:bCs/>
          <w:sz w:val="22"/>
          <w:szCs w:val="22"/>
          <w:lang w:val="sr-Latn-ME"/>
        </w:rPr>
        <w:t xml:space="preserve"> u promjenljivim dozama (50-150 </w:t>
      </w:r>
      <w:proofErr w:type="spellStart"/>
      <w:r w:rsidR="006E7512" w:rsidRPr="00EF1B05">
        <w:rPr>
          <w:bCs/>
          <w:sz w:val="22"/>
          <w:szCs w:val="22"/>
          <w:lang w:val="sr-Latn-ME"/>
        </w:rPr>
        <w:t>i.j</w:t>
      </w:r>
      <w:proofErr w:type="spellEnd"/>
      <w:r w:rsidR="006E7512" w:rsidRPr="00EF1B05">
        <w:rPr>
          <w:bCs/>
          <w:sz w:val="22"/>
          <w:szCs w:val="22"/>
          <w:lang w:val="sr-Latn-ME"/>
        </w:rPr>
        <w:t>.</w:t>
      </w:r>
      <w:r w:rsidRPr="00EF1B05">
        <w:rPr>
          <w:bCs/>
          <w:sz w:val="22"/>
          <w:szCs w:val="22"/>
          <w:lang w:val="sr-Latn-ME"/>
        </w:rPr>
        <w:t xml:space="preserve">/kg). Potpun ili djelimičan odgovor, uporan nakon prosječnog </w:t>
      </w:r>
      <w:proofErr w:type="spellStart"/>
      <w:r w:rsidRPr="00EF1B05">
        <w:rPr>
          <w:bCs/>
          <w:sz w:val="22"/>
          <w:szCs w:val="22"/>
          <w:lang w:val="sr-Latn-ME"/>
        </w:rPr>
        <w:t>praćenja</w:t>
      </w:r>
      <w:proofErr w:type="spellEnd"/>
      <w:r w:rsidRPr="00EF1B05">
        <w:rPr>
          <w:bCs/>
          <w:sz w:val="22"/>
          <w:szCs w:val="22"/>
          <w:lang w:val="sr-Latn-ME"/>
        </w:rPr>
        <w:t xml:space="preserve"> od 9 godina, postignut je u 50% slučajeva. Kod 4 pacijenta koji su postigli potpuni </w:t>
      </w:r>
      <w:proofErr w:type="spellStart"/>
      <w:r w:rsidRPr="00EF1B05">
        <w:rPr>
          <w:bCs/>
          <w:sz w:val="22"/>
          <w:szCs w:val="22"/>
          <w:lang w:val="sr-Latn-ME"/>
        </w:rPr>
        <w:t>uspeh</w:t>
      </w:r>
      <w:proofErr w:type="spellEnd"/>
      <w:r w:rsidRPr="00EF1B05">
        <w:rPr>
          <w:bCs/>
          <w:sz w:val="22"/>
          <w:szCs w:val="22"/>
          <w:lang w:val="sr-Latn-ME"/>
        </w:rPr>
        <w:t xml:space="preserve">, srednje vrijeme do </w:t>
      </w:r>
      <w:proofErr w:type="spellStart"/>
      <w:r w:rsidRPr="00EF1B05">
        <w:rPr>
          <w:bCs/>
          <w:sz w:val="22"/>
          <w:szCs w:val="22"/>
          <w:lang w:val="sr-Latn-ME"/>
        </w:rPr>
        <w:t>eradikacije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 bilo je 26 mjeseci. </w:t>
      </w:r>
    </w:p>
    <w:p w14:paraId="237D482F" w14:textId="3BE55FBA" w:rsidR="002369ED" w:rsidRPr="00EF1B05" w:rsidRDefault="002369ED" w:rsidP="002369ED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Dodatno, u literaturi je opisano iskustvo sa 11 pacijenata (</w:t>
      </w:r>
      <w:proofErr w:type="spellStart"/>
      <w:r w:rsidRPr="00EF1B05">
        <w:rPr>
          <w:bCs/>
          <w:sz w:val="22"/>
          <w:szCs w:val="22"/>
          <w:lang w:val="sr-Latn-ME"/>
        </w:rPr>
        <w:t>medijana</w:t>
      </w:r>
      <w:proofErr w:type="spellEnd"/>
      <w:r w:rsidRPr="00EF1B05">
        <w:rPr>
          <w:bCs/>
          <w:sz w:val="22"/>
          <w:szCs w:val="22"/>
          <w:lang w:val="sr-Latn-ME"/>
        </w:rPr>
        <w:t xml:space="preserve"> starosti 17 godina) sa visokim </w:t>
      </w:r>
      <w:proofErr w:type="spellStart"/>
      <w:r w:rsidRPr="00EF1B05">
        <w:rPr>
          <w:bCs/>
          <w:sz w:val="22"/>
          <w:szCs w:val="22"/>
          <w:lang w:val="sr-Latn-ME"/>
        </w:rPr>
        <w:t>titrom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 koji su bili podvrgnuti ITI sa EMOCLOT-om; ukupno, ITI je bio usp</w:t>
      </w:r>
      <w:r w:rsidR="008E3559" w:rsidRPr="00EF1B05">
        <w:rPr>
          <w:bCs/>
          <w:sz w:val="22"/>
          <w:szCs w:val="22"/>
          <w:lang w:val="sr-Latn-ME"/>
        </w:rPr>
        <w:t>j</w:t>
      </w:r>
      <w:r w:rsidRPr="00EF1B05">
        <w:rPr>
          <w:bCs/>
          <w:sz w:val="22"/>
          <w:szCs w:val="22"/>
          <w:lang w:val="sr-Latn-ME"/>
        </w:rPr>
        <w:t xml:space="preserve">ešan kod 9/11 pacijenata (82%), sa potpunom </w:t>
      </w:r>
      <w:proofErr w:type="spellStart"/>
      <w:r w:rsidRPr="00EF1B05">
        <w:rPr>
          <w:bCs/>
          <w:sz w:val="22"/>
          <w:szCs w:val="22"/>
          <w:lang w:val="sr-Latn-ME"/>
        </w:rPr>
        <w:t>eradikacijom</w:t>
      </w:r>
      <w:proofErr w:type="spellEnd"/>
      <w:r w:rsidRPr="00EF1B05">
        <w:rPr>
          <w:bCs/>
          <w:sz w:val="22"/>
          <w:szCs w:val="22"/>
          <w:lang w:val="sr-Latn-ME"/>
        </w:rPr>
        <w:t xml:space="preserve">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 kod 4 (36%) i </w:t>
      </w:r>
      <w:proofErr w:type="spellStart"/>
      <w:r w:rsidRPr="00EF1B05">
        <w:rPr>
          <w:bCs/>
          <w:sz w:val="22"/>
          <w:szCs w:val="22"/>
          <w:lang w:val="sr-Latn-ME"/>
        </w:rPr>
        <w:t>delimičnim</w:t>
      </w:r>
      <w:proofErr w:type="spellEnd"/>
      <w:r w:rsidRPr="00EF1B05">
        <w:rPr>
          <w:bCs/>
          <w:sz w:val="22"/>
          <w:szCs w:val="22"/>
          <w:lang w:val="sr-Latn-ME"/>
        </w:rPr>
        <w:t xml:space="preserve"> usp</w:t>
      </w:r>
      <w:r w:rsidR="008E3559" w:rsidRPr="00EF1B05">
        <w:rPr>
          <w:bCs/>
          <w:sz w:val="22"/>
          <w:szCs w:val="22"/>
          <w:lang w:val="sr-Latn-ME"/>
        </w:rPr>
        <w:t>j</w:t>
      </w:r>
      <w:r w:rsidRPr="00EF1B05">
        <w:rPr>
          <w:bCs/>
          <w:sz w:val="22"/>
          <w:szCs w:val="22"/>
          <w:lang w:val="sr-Latn-ME"/>
        </w:rPr>
        <w:t>ehom kod 5 (45%).</w:t>
      </w:r>
    </w:p>
    <w:p w14:paraId="1F75748F" w14:textId="77777777" w:rsidR="00DE7E06" w:rsidRPr="00EF1B05" w:rsidRDefault="00DE7E06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190A0C3C" w14:textId="5AEF0A92" w:rsidR="001F5CC2" w:rsidRPr="00EF1B05" w:rsidRDefault="001F5CC2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EF1B05">
        <w:rPr>
          <w:bCs/>
          <w:sz w:val="22"/>
          <w:szCs w:val="22"/>
          <w:u w:val="single"/>
          <w:lang w:val="sr-Latn-ME"/>
        </w:rPr>
        <w:t>Pedijatrijska populacija</w:t>
      </w:r>
    </w:p>
    <w:p w14:paraId="39E7CC6F" w14:textId="78854AE7" w:rsidR="00616902" w:rsidRPr="00EF1B05" w:rsidRDefault="00F5720A" w:rsidP="00616902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U kontrolisanoj, </w:t>
      </w:r>
      <w:proofErr w:type="spellStart"/>
      <w:r w:rsidRPr="00EF1B05">
        <w:rPr>
          <w:bCs/>
          <w:sz w:val="22"/>
          <w:szCs w:val="22"/>
          <w:lang w:val="sr-Latn-ME"/>
        </w:rPr>
        <w:t>randomizovanoj</w:t>
      </w:r>
      <w:proofErr w:type="spellEnd"/>
      <w:r w:rsidRPr="00EF1B05">
        <w:rPr>
          <w:bCs/>
          <w:sz w:val="22"/>
          <w:szCs w:val="22"/>
          <w:lang w:val="sr-Latn-ME"/>
        </w:rPr>
        <w:t xml:space="preserve"> studiji (SIPPET), čiji je cilj procjena </w:t>
      </w:r>
      <w:proofErr w:type="spellStart"/>
      <w:r w:rsidRPr="00EF1B05">
        <w:rPr>
          <w:bCs/>
          <w:sz w:val="22"/>
          <w:szCs w:val="22"/>
          <w:lang w:val="sr-Latn-ME"/>
        </w:rPr>
        <w:t>incidencije</w:t>
      </w:r>
      <w:proofErr w:type="spellEnd"/>
      <w:r w:rsidRPr="00EF1B05">
        <w:rPr>
          <w:bCs/>
          <w:sz w:val="22"/>
          <w:szCs w:val="22"/>
          <w:lang w:val="sr-Latn-ME"/>
        </w:rPr>
        <w:t xml:space="preserve"> razvoja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Pr="00EF1B05">
        <w:rPr>
          <w:bCs/>
          <w:sz w:val="22"/>
          <w:szCs w:val="22"/>
          <w:lang w:val="sr-Latn-ME"/>
        </w:rPr>
        <w:t xml:space="preserve"> kod pacijenata </w:t>
      </w:r>
      <w:proofErr w:type="spellStart"/>
      <w:r w:rsidRPr="00EF1B05">
        <w:rPr>
          <w:bCs/>
          <w:sz w:val="22"/>
          <w:szCs w:val="22"/>
          <w:lang w:val="sr-Latn-ME"/>
        </w:rPr>
        <w:t>lečenih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faktorom koagulacije VIII dobijenim iz plazme ili </w:t>
      </w:r>
      <w:proofErr w:type="spellStart"/>
      <w:r w:rsidRPr="00EF1B05">
        <w:rPr>
          <w:bCs/>
          <w:sz w:val="22"/>
          <w:szCs w:val="22"/>
          <w:lang w:val="sr-Latn-ME"/>
        </w:rPr>
        <w:t>rekombinantnim</w:t>
      </w:r>
      <w:proofErr w:type="spellEnd"/>
      <w:r w:rsidRPr="00EF1B05">
        <w:rPr>
          <w:bCs/>
          <w:sz w:val="22"/>
          <w:szCs w:val="22"/>
          <w:lang w:val="sr-Latn-ME"/>
        </w:rPr>
        <w:t xml:space="preserve"> faktorom VIII, 125 dece, mlađe od 6 godina, bez prethodne ili </w:t>
      </w:r>
      <w:r w:rsidR="00B443FC" w:rsidRPr="00EF1B05">
        <w:rPr>
          <w:bCs/>
          <w:sz w:val="22"/>
          <w:szCs w:val="22"/>
          <w:lang w:val="sr-Latn-ME"/>
        </w:rPr>
        <w:t xml:space="preserve">sa </w:t>
      </w:r>
      <w:r w:rsidRPr="00EF1B05">
        <w:rPr>
          <w:bCs/>
          <w:sz w:val="22"/>
          <w:szCs w:val="22"/>
          <w:lang w:val="sr-Latn-ME"/>
        </w:rPr>
        <w:t>minimaln</w:t>
      </w:r>
      <w:r w:rsidR="00B443FC" w:rsidRPr="00EF1B05">
        <w:rPr>
          <w:bCs/>
          <w:sz w:val="22"/>
          <w:szCs w:val="22"/>
          <w:lang w:val="sr-Latn-ME"/>
        </w:rPr>
        <w:t>om</w:t>
      </w:r>
      <w:r w:rsidRPr="00EF1B05">
        <w:rPr>
          <w:bCs/>
          <w:sz w:val="22"/>
          <w:szCs w:val="22"/>
          <w:lang w:val="sr-Latn-ME"/>
        </w:rPr>
        <w:t xml:space="preserve"> izloženo</w:t>
      </w:r>
      <w:r w:rsidR="00B443FC" w:rsidRPr="00EF1B05">
        <w:rPr>
          <w:bCs/>
          <w:sz w:val="22"/>
          <w:szCs w:val="22"/>
          <w:lang w:val="sr-Latn-ME"/>
        </w:rPr>
        <w:t>šću</w:t>
      </w:r>
      <w:r w:rsidRPr="00EF1B05">
        <w:rPr>
          <w:bCs/>
          <w:sz w:val="22"/>
          <w:szCs w:val="22"/>
          <w:lang w:val="sr-Latn-ME"/>
        </w:rPr>
        <w:t xml:space="preserve"> faktoru VIII, i kod kojih nije došlo do razvoja </w:t>
      </w:r>
      <w:proofErr w:type="spellStart"/>
      <w:r w:rsidRPr="00EF1B05">
        <w:rPr>
          <w:bCs/>
          <w:sz w:val="22"/>
          <w:szCs w:val="22"/>
          <w:lang w:val="sr-Latn-ME"/>
        </w:rPr>
        <w:t>inhibitora</w:t>
      </w:r>
      <w:proofErr w:type="spellEnd"/>
      <w:r w:rsidR="00B443FC" w:rsidRPr="00EF1B05">
        <w:rPr>
          <w:bCs/>
          <w:sz w:val="22"/>
          <w:szCs w:val="22"/>
          <w:lang w:val="sr-Latn-ME"/>
        </w:rPr>
        <w:t>, liječeno je faktorom VIII dobijenim iz plazme</w:t>
      </w:r>
      <w:r w:rsidRPr="00EF1B05">
        <w:rPr>
          <w:bCs/>
          <w:sz w:val="22"/>
          <w:szCs w:val="22"/>
          <w:lang w:val="sr-Latn-ME"/>
        </w:rPr>
        <w:t>. Od 125 pacijenata</w:t>
      </w:r>
      <w:r w:rsidR="00B443FC" w:rsidRPr="00EF1B05">
        <w:rPr>
          <w:bCs/>
          <w:sz w:val="22"/>
          <w:szCs w:val="22"/>
          <w:lang w:val="sr-Latn-ME"/>
        </w:rPr>
        <w:t>,</w:t>
      </w:r>
      <w:r w:rsidRPr="00EF1B05">
        <w:rPr>
          <w:bCs/>
          <w:sz w:val="22"/>
          <w:szCs w:val="22"/>
          <w:lang w:val="sr-Latn-ME"/>
        </w:rPr>
        <w:t xml:space="preserve"> 61 pacijent je liječen lijekom </w:t>
      </w:r>
      <w:proofErr w:type="spellStart"/>
      <w:r w:rsidRPr="00EF1B05">
        <w:rPr>
          <w:bCs/>
          <w:sz w:val="22"/>
          <w:szCs w:val="22"/>
          <w:lang w:val="sr-Latn-ME"/>
        </w:rPr>
        <w:t>Emoclot</w:t>
      </w:r>
      <w:proofErr w:type="spellEnd"/>
      <w:r w:rsidRPr="00EF1B05">
        <w:rPr>
          <w:bCs/>
          <w:sz w:val="22"/>
          <w:szCs w:val="22"/>
          <w:lang w:val="sr-Latn-ME"/>
        </w:rPr>
        <w:t xml:space="preserve"> prema režimu po potrebi ili profilaksi. Naime, 34 pacijenta od 61 je dobio terapiju po potrebi , 5 je bilo na režimu standardne profilakse (3 infuzije </w:t>
      </w:r>
      <w:proofErr w:type="spellStart"/>
      <w:r w:rsidRPr="00EF1B05">
        <w:rPr>
          <w:bCs/>
          <w:sz w:val="22"/>
          <w:szCs w:val="22"/>
          <w:lang w:val="sr-Latn-ME"/>
        </w:rPr>
        <w:t>nedeljno</w:t>
      </w:r>
      <w:proofErr w:type="spellEnd"/>
      <w:r w:rsidRPr="00EF1B05">
        <w:rPr>
          <w:bCs/>
          <w:sz w:val="22"/>
          <w:szCs w:val="22"/>
          <w:lang w:val="sr-Latn-ME"/>
        </w:rPr>
        <w:t xml:space="preserve">), 15 na režimu modifikovane profilakse (2 infuzije </w:t>
      </w:r>
      <w:proofErr w:type="spellStart"/>
      <w:r w:rsidRPr="00EF1B05">
        <w:rPr>
          <w:bCs/>
          <w:sz w:val="22"/>
          <w:szCs w:val="22"/>
          <w:lang w:val="sr-Latn-ME"/>
        </w:rPr>
        <w:t>nedeljno</w:t>
      </w:r>
      <w:proofErr w:type="spellEnd"/>
      <w:r w:rsidRPr="00EF1B05">
        <w:rPr>
          <w:bCs/>
          <w:sz w:val="22"/>
          <w:szCs w:val="22"/>
          <w:lang w:val="sr-Latn-ME"/>
        </w:rPr>
        <w:t xml:space="preserve">) i kod 7 pacijenata </w:t>
      </w:r>
      <w:r w:rsidR="00B443FC" w:rsidRPr="00EF1B05">
        <w:rPr>
          <w:bCs/>
          <w:sz w:val="22"/>
          <w:szCs w:val="22"/>
          <w:lang w:val="sr-Latn-ME"/>
        </w:rPr>
        <w:t>su</w:t>
      </w:r>
      <w:r w:rsidRPr="00EF1B05">
        <w:rPr>
          <w:bCs/>
          <w:sz w:val="22"/>
          <w:szCs w:val="22"/>
          <w:lang w:val="sr-Latn-ME"/>
        </w:rPr>
        <w:t xml:space="preserve"> primijenjen</w:t>
      </w:r>
      <w:r w:rsidR="00B443FC" w:rsidRPr="00EF1B05">
        <w:rPr>
          <w:bCs/>
          <w:sz w:val="22"/>
          <w:szCs w:val="22"/>
          <w:lang w:val="sr-Latn-ME"/>
        </w:rPr>
        <w:t>e</w:t>
      </w:r>
      <w:r w:rsidRPr="00EF1B05">
        <w:rPr>
          <w:bCs/>
          <w:sz w:val="22"/>
          <w:szCs w:val="22"/>
          <w:lang w:val="sr-Latn-ME"/>
        </w:rPr>
        <w:t xml:space="preserve"> različit</w:t>
      </w:r>
      <w:r w:rsidR="00B443FC" w:rsidRPr="00EF1B05">
        <w:rPr>
          <w:bCs/>
          <w:sz w:val="22"/>
          <w:szCs w:val="22"/>
          <w:lang w:val="sr-Latn-ME"/>
        </w:rPr>
        <w:t>e</w:t>
      </w:r>
      <w:r w:rsidRPr="00EF1B05">
        <w:rPr>
          <w:bCs/>
          <w:sz w:val="22"/>
          <w:szCs w:val="22"/>
          <w:lang w:val="sr-Latn-ME"/>
        </w:rPr>
        <w:t xml:space="preserve"> kombinacij</w:t>
      </w:r>
      <w:r w:rsidR="00B443FC" w:rsidRPr="00EF1B05">
        <w:rPr>
          <w:bCs/>
          <w:sz w:val="22"/>
          <w:szCs w:val="22"/>
          <w:lang w:val="sr-Latn-ME"/>
        </w:rPr>
        <w:t>e</w:t>
      </w:r>
      <w:r w:rsidRPr="00EF1B05">
        <w:rPr>
          <w:bCs/>
          <w:sz w:val="22"/>
          <w:szCs w:val="22"/>
          <w:lang w:val="sr-Latn-ME"/>
        </w:rPr>
        <w:t xml:space="preserve"> režima liječenja. Post-</w:t>
      </w:r>
      <w:proofErr w:type="spellStart"/>
      <w:r w:rsidRPr="00EF1B05">
        <w:rPr>
          <w:bCs/>
          <w:sz w:val="22"/>
          <w:szCs w:val="22"/>
          <w:lang w:val="sr-Latn-ME"/>
        </w:rPr>
        <w:t>hoc</w:t>
      </w:r>
      <w:proofErr w:type="spellEnd"/>
      <w:r w:rsidRPr="00EF1B05">
        <w:rPr>
          <w:bCs/>
          <w:sz w:val="22"/>
          <w:szCs w:val="22"/>
          <w:lang w:val="sr-Latn-ME"/>
        </w:rPr>
        <w:t xml:space="preserve"> analiza, čiji je cilj bila proc</w:t>
      </w:r>
      <w:r w:rsidR="00B443FC" w:rsidRPr="00EF1B05">
        <w:rPr>
          <w:bCs/>
          <w:sz w:val="22"/>
          <w:szCs w:val="22"/>
          <w:lang w:val="sr-Latn-ME"/>
        </w:rPr>
        <w:t>j</w:t>
      </w:r>
      <w:r w:rsidRPr="00EF1B05">
        <w:rPr>
          <w:bCs/>
          <w:sz w:val="22"/>
          <w:szCs w:val="22"/>
          <w:lang w:val="sr-Latn-ME"/>
        </w:rPr>
        <w:t>ena godišnje stope krvarenja (ABR) samo kod pacijenata l</w:t>
      </w:r>
      <w:r w:rsidR="00B443FC" w:rsidRPr="00EF1B05">
        <w:rPr>
          <w:bCs/>
          <w:sz w:val="22"/>
          <w:szCs w:val="22"/>
          <w:lang w:val="sr-Latn-ME"/>
        </w:rPr>
        <w:t>ij</w:t>
      </w:r>
      <w:r w:rsidRPr="00EF1B05">
        <w:rPr>
          <w:bCs/>
          <w:sz w:val="22"/>
          <w:szCs w:val="22"/>
          <w:lang w:val="sr-Latn-ME"/>
        </w:rPr>
        <w:t>ečenih l</w:t>
      </w:r>
      <w:r w:rsidR="00B443FC" w:rsidRPr="00EF1B05">
        <w:rPr>
          <w:bCs/>
          <w:sz w:val="22"/>
          <w:szCs w:val="22"/>
          <w:lang w:val="sr-Latn-ME"/>
        </w:rPr>
        <w:t>ij</w:t>
      </w:r>
      <w:r w:rsidRPr="00EF1B05">
        <w:rPr>
          <w:bCs/>
          <w:sz w:val="22"/>
          <w:szCs w:val="22"/>
          <w:lang w:val="sr-Latn-ME"/>
        </w:rPr>
        <w:t xml:space="preserve">ekom </w:t>
      </w:r>
      <w:proofErr w:type="spellStart"/>
      <w:r w:rsidRPr="00EF1B05">
        <w:rPr>
          <w:bCs/>
          <w:sz w:val="22"/>
          <w:szCs w:val="22"/>
          <w:lang w:val="sr-Latn-ME"/>
        </w:rPr>
        <w:t>Emoclot</w:t>
      </w:r>
      <w:proofErr w:type="spellEnd"/>
      <w:r w:rsidRPr="00EF1B05">
        <w:rPr>
          <w:bCs/>
          <w:sz w:val="22"/>
          <w:szCs w:val="22"/>
          <w:lang w:val="sr-Latn-ME"/>
        </w:rPr>
        <w:t>, registrovala je ABR od 4,2 (342 epizode) kod pacijenata na režimu po potrebi, 7,5 (25 epizoda), kod pacijenata koji su pratili standardnu profilaksu (za ukupno 25 epizoda krvarenja registrovanih u ovoj grupi, 24 su se dogodile kod 1 pacijenta; izuzimajući ovog pacijenta iz analize, ABR se smanjio na 0,24), 5,8 (92 epizode) kod pacijenata nakon modifikovane profilakse i 5,9 (60 epizod</w:t>
      </w:r>
      <w:r w:rsidR="00086D2C" w:rsidRPr="00EF1B05">
        <w:rPr>
          <w:bCs/>
          <w:sz w:val="22"/>
          <w:szCs w:val="22"/>
          <w:lang w:val="sr-Latn-ME"/>
        </w:rPr>
        <w:t>a</w:t>
      </w:r>
      <w:r w:rsidRPr="00EF1B05">
        <w:rPr>
          <w:bCs/>
          <w:sz w:val="22"/>
          <w:szCs w:val="22"/>
          <w:lang w:val="sr-Latn-ME"/>
        </w:rPr>
        <w:t>) kod pacijenata l</w:t>
      </w:r>
      <w:r w:rsidR="00086D2C" w:rsidRPr="00EF1B05">
        <w:rPr>
          <w:bCs/>
          <w:sz w:val="22"/>
          <w:szCs w:val="22"/>
          <w:lang w:val="sr-Latn-ME"/>
        </w:rPr>
        <w:t>ij</w:t>
      </w:r>
      <w:r w:rsidRPr="00EF1B05">
        <w:rPr>
          <w:bCs/>
          <w:sz w:val="22"/>
          <w:szCs w:val="22"/>
          <w:lang w:val="sr-Latn-ME"/>
        </w:rPr>
        <w:t>ečenih različitim kombinacijama režima</w:t>
      </w:r>
      <w:r w:rsidR="00086D2C" w:rsidRPr="00EF1B05">
        <w:rPr>
          <w:bCs/>
          <w:sz w:val="22"/>
          <w:szCs w:val="22"/>
          <w:lang w:val="sr-Latn-ME"/>
        </w:rPr>
        <w:t xml:space="preserve"> liječenja.</w:t>
      </w:r>
    </w:p>
    <w:p w14:paraId="25E826DC" w14:textId="77777777" w:rsidR="005C41A7" w:rsidRPr="00EF1B05" w:rsidRDefault="005C41A7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528F9B64" w14:textId="77777777" w:rsidR="0072020E" w:rsidRPr="00EF1B05" w:rsidRDefault="0072020E" w:rsidP="00AF2E48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lastRenderedPageBreak/>
        <w:t xml:space="preserve">5.2.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proofErr w:type="spellStart"/>
      <w:r w:rsidRPr="00EF1B05">
        <w:rPr>
          <w:b/>
          <w:bCs/>
          <w:sz w:val="22"/>
          <w:szCs w:val="22"/>
          <w:lang w:val="sr-Latn-ME"/>
        </w:rPr>
        <w:t>Farmakokinetički</w:t>
      </w:r>
      <w:proofErr w:type="spellEnd"/>
      <w:r w:rsidRPr="00EF1B05">
        <w:rPr>
          <w:b/>
          <w:bCs/>
          <w:sz w:val="22"/>
          <w:szCs w:val="22"/>
          <w:lang w:val="sr-Latn-ME"/>
        </w:rPr>
        <w:t xml:space="preserve"> podaci</w:t>
      </w:r>
      <w:r w:rsidR="003A7059" w:rsidRPr="00EF1B05">
        <w:rPr>
          <w:b/>
          <w:bCs/>
          <w:sz w:val="22"/>
          <w:szCs w:val="22"/>
          <w:lang w:val="sr-Latn-ME"/>
        </w:rPr>
        <w:t xml:space="preserve"> </w:t>
      </w:r>
    </w:p>
    <w:p w14:paraId="6A491E0C" w14:textId="2BBC9F5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2BE2C306" w14:textId="3B5D1B26" w:rsidR="00A228B5" w:rsidRPr="00EF1B05" w:rsidRDefault="00A228B5" w:rsidP="00F42E63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Nakon aplikacije proizvoda, otprilike dvije trećine do tri četvrtine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="004379B8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faktora VIII ostaje u cirkulaciji. Nivo aktivnosti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="004379B8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 u plazmi bi trebalo da bude između 80%-120% od predviđene plazmatske aktivnosti</w:t>
      </w:r>
      <w:r w:rsidR="004379B8" w:rsidRPr="00EF1B05">
        <w:rPr>
          <w:sz w:val="22"/>
          <w:szCs w:val="22"/>
          <w:lang w:val="sr-Latn-ME"/>
        </w:rPr>
        <w:t xml:space="preserve">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faktora VIII. Aktivnost plazmatskog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="004379B8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 opada u dvije eksponencijalne faze. U inicijalnoj fazi distribucija između intravaskularn</w:t>
      </w:r>
      <w:r w:rsidR="00B26587" w:rsidRPr="00EF1B05">
        <w:rPr>
          <w:noProof/>
          <w:color w:val="000000"/>
          <w:sz w:val="22"/>
          <w:szCs w:val="22"/>
          <w:lang w:val="sr-Latn-ME" w:eastAsia="sr-Latn-ME"/>
        </w:rPr>
        <w:t>og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B26587" w:rsidRPr="00EF1B05">
        <w:rPr>
          <w:noProof/>
          <w:color w:val="000000"/>
          <w:sz w:val="22"/>
          <w:szCs w:val="22"/>
          <w:lang w:val="sr-Latn-ME" w:eastAsia="sr-Latn-ME"/>
        </w:rPr>
        <w:t xml:space="preserve">kompartmana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i drugih tjelesnih tečnosti može se okarakterisati poluvremenom </w:t>
      </w:r>
      <w:r w:rsidR="0091369B" w:rsidRPr="00EF1B05">
        <w:rPr>
          <w:noProof/>
          <w:color w:val="000000"/>
          <w:sz w:val="22"/>
          <w:szCs w:val="22"/>
          <w:lang w:val="sr-Latn-ME" w:eastAsia="sr-Latn-ME"/>
        </w:rPr>
        <w:t xml:space="preserve">eliminacije </w:t>
      </w:r>
      <w:r w:rsidR="00A12282" w:rsidRPr="00EF1B05">
        <w:rPr>
          <w:noProof/>
          <w:color w:val="000000"/>
          <w:sz w:val="22"/>
          <w:szCs w:val="22"/>
          <w:lang w:val="sr-Latn-ME" w:eastAsia="sr-Latn-ME"/>
        </w:rPr>
        <w:t xml:space="preserve">od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3-6 sati. U subsekventnoj, sporijoj fazi (koja vjerovatno odražava utrošak </w:t>
      </w:r>
      <w:proofErr w:type="spellStart"/>
      <w:r w:rsidR="004379B8" w:rsidRPr="00EF1B05">
        <w:rPr>
          <w:sz w:val="22"/>
          <w:szCs w:val="22"/>
          <w:lang w:val="sr-Latn-ME"/>
        </w:rPr>
        <w:t>koagulacionog</w:t>
      </w:r>
      <w:proofErr w:type="spellEnd"/>
      <w:r w:rsidR="004379B8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faktora VIII), poluvrijeme eliminacije varira između 8-20 sati, u prosjeku 12 sati. Ovo izgleda odgovara pravom biološkom poluvremenu eliminacije.</w:t>
      </w:r>
    </w:p>
    <w:p w14:paraId="3560978B" w14:textId="77777777" w:rsidR="00A228B5" w:rsidRPr="00EF1B05" w:rsidRDefault="00A228B5">
      <w:pPr>
        <w:widowControl w:val="0"/>
        <w:autoSpaceDE w:val="0"/>
        <w:autoSpaceDN w:val="0"/>
        <w:adjustRightInd w:val="0"/>
        <w:spacing w:line="6" w:lineRule="exact"/>
        <w:jc w:val="both"/>
        <w:rPr>
          <w:noProof/>
          <w:sz w:val="22"/>
          <w:szCs w:val="22"/>
          <w:lang w:val="sr-Latn-ME" w:eastAsia="sr-Latn-ME"/>
        </w:rPr>
      </w:pPr>
    </w:p>
    <w:p w14:paraId="55A28B95" w14:textId="77777777" w:rsidR="00A228B5" w:rsidRPr="00EF1B05" w:rsidRDefault="00A228B5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p w14:paraId="57D1B608" w14:textId="7DE751A6" w:rsidR="00A228B5" w:rsidRPr="00EF1B05" w:rsidRDefault="00A228B5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Farmakokinetička svojstva EMOCLOT-a su procjenjivana tokom kliničke studije „Procjena farmakokinetičke i kliničke </w:t>
      </w:r>
      <w:r w:rsidR="0091369B" w:rsidRPr="00EF1B05">
        <w:rPr>
          <w:noProof/>
          <w:color w:val="000000"/>
          <w:sz w:val="22"/>
          <w:szCs w:val="22"/>
          <w:lang w:val="sr-Latn-ME" w:eastAsia="sr-Latn-ME"/>
        </w:rPr>
        <w:t>efikasnosti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koncentrata faktora VIII, EMOCLOT D.I., kod pacijenata koji boluju od hemofilije A“ (šifra studije KB030), koja je sprovedena nad 15 pacijenata koji boluju od teške hemofilije A (sa FVIII nivoom &lt; 1). PK parametri su izračunati na dvije pojedinačne infuzije (u dozama od 25 i.j./kg) koje su primijenjene u razmaku od 3-6 minuta. U periodu između dvije infuzije, pacijenti su liječeni EMOCLOT-om u skladu sa njihovim uobičajenim terapijskim režimom (liječenje po potrebi ili profilaksa).</w:t>
      </w:r>
    </w:p>
    <w:p w14:paraId="2341481F" w14:textId="77777777" w:rsidR="00A228B5" w:rsidRPr="00EF1B05" w:rsidRDefault="00A228B5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p w14:paraId="1A78805E" w14:textId="2E344D22" w:rsidR="00A228B5" w:rsidRPr="00EF1B05" w:rsidRDefault="00A228B5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Prosječne vrijednosti za </w:t>
      </w:r>
      <w:r w:rsidR="004E15C8" w:rsidRPr="00EF1B05">
        <w:rPr>
          <w:noProof/>
          <w:color w:val="000000"/>
          <w:sz w:val="22"/>
          <w:szCs w:val="22"/>
          <w:lang w:val="sr-Latn-ME" w:eastAsia="sr-Latn-ME"/>
        </w:rPr>
        <w:t>farmakokinetičke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parametre za EMOCLOT procijenjene tokom studije su navedene u sljedećoj tabeli.</w:t>
      </w:r>
    </w:p>
    <w:p w14:paraId="1BE144FB" w14:textId="77777777" w:rsidR="00A228B5" w:rsidRPr="00EF1B05" w:rsidRDefault="00A228B5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9"/>
        <w:gridCol w:w="1717"/>
        <w:gridCol w:w="1633"/>
        <w:gridCol w:w="1809"/>
        <w:gridCol w:w="1717"/>
      </w:tblGrid>
      <w:tr w:rsidR="00A228B5" w:rsidRPr="00EF1B05" w14:paraId="70ECA171" w14:textId="77777777" w:rsidTr="00575EE4">
        <w:tc>
          <w:tcPr>
            <w:tcW w:w="2405" w:type="dxa"/>
            <w:vMerge w:val="restart"/>
          </w:tcPr>
          <w:p w14:paraId="2C2018D1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3505" w:type="dxa"/>
            <w:gridSpan w:val="2"/>
          </w:tcPr>
          <w:p w14:paraId="6664D647" w14:textId="77777777" w:rsidR="00A228B5" w:rsidRPr="00EF1B05" w:rsidRDefault="00A228B5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noProof/>
                <w:sz w:val="22"/>
                <w:szCs w:val="22"/>
                <w:u w:val="single"/>
                <w:lang w:val="sr-Latn-ME" w:eastAsia="sr-Latn-ME"/>
              </w:rPr>
            </w:pPr>
            <w:r w:rsidRPr="00EF1B05">
              <w:rPr>
                <w:b/>
                <w:noProof/>
                <w:sz w:val="22"/>
                <w:szCs w:val="22"/>
                <w:u w:val="single"/>
                <w:lang w:val="sr-Latn-ME" w:eastAsia="sr-Latn-ME"/>
              </w:rPr>
              <w:t>Prva infuzija</w:t>
            </w:r>
          </w:p>
        </w:tc>
        <w:tc>
          <w:tcPr>
            <w:tcW w:w="3721" w:type="dxa"/>
            <w:gridSpan w:val="2"/>
          </w:tcPr>
          <w:p w14:paraId="457D3F27" w14:textId="77777777" w:rsidR="00A228B5" w:rsidRPr="00EF1B05" w:rsidRDefault="00A228B5" w:rsidP="0062201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noProof/>
                <w:sz w:val="22"/>
                <w:szCs w:val="22"/>
                <w:u w:val="single"/>
                <w:lang w:val="sr-Latn-ME" w:eastAsia="sr-Latn-ME"/>
              </w:rPr>
            </w:pPr>
            <w:r w:rsidRPr="00EF1B05">
              <w:rPr>
                <w:b/>
                <w:noProof/>
                <w:sz w:val="22"/>
                <w:szCs w:val="22"/>
                <w:u w:val="single"/>
                <w:lang w:val="sr-Latn-ME" w:eastAsia="sr-Latn-ME"/>
              </w:rPr>
              <w:t>Druga infuzija</w:t>
            </w:r>
          </w:p>
        </w:tc>
      </w:tr>
      <w:tr w:rsidR="004E15C8" w:rsidRPr="00EF1B05" w14:paraId="6BC97D52" w14:textId="77777777" w:rsidTr="00575EE4">
        <w:tc>
          <w:tcPr>
            <w:tcW w:w="2405" w:type="dxa"/>
            <w:vMerge/>
          </w:tcPr>
          <w:p w14:paraId="40FA69EE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823" w:type="dxa"/>
          </w:tcPr>
          <w:p w14:paraId="61BEAF4B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Bez oduzimanja osnovice</w:t>
            </w:r>
          </w:p>
          <w:p w14:paraId="6B57B64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682" w:type="dxa"/>
          </w:tcPr>
          <w:p w14:paraId="1EF96A96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Sa oduzimanjem osnovice</w:t>
            </w:r>
          </w:p>
        </w:tc>
        <w:tc>
          <w:tcPr>
            <w:tcW w:w="1936" w:type="dxa"/>
          </w:tcPr>
          <w:p w14:paraId="617AC266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Bez oduzimanja osnovice</w:t>
            </w:r>
          </w:p>
          <w:p w14:paraId="3D80AEF4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785" w:type="dxa"/>
          </w:tcPr>
          <w:p w14:paraId="0CC48FB3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Sa oduzimanjem osnovice</w:t>
            </w:r>
          </w:p>
        </w:tc>
      </w:tr>
      <w:tr w:rsidR="004E15C8" w:rsidRPr="00EF1B05" w14:paraId="5D00D53D" w14:textId="77777777" w:rsidTr="00575EE4">
        <w:tc>
          <w:tcPr>
            <w:tcW w:w="2405" w:type="dxa"/>
          </w:tcPr>
          <w:p w14:paraId="2BD9B4F1" w14:textId="77777777" w:rsidR="00A228B5" w:rsidRPr="00EF1B05" w:rsidRDefault="00A228B5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AUC</w:t>
            </w:r>
            <w:r w:rsidRPr="00EF1B05">
              <w:rPr>
                <w:noProof/>
                <w:sz w:val="22"/>
                <w:szCs w:val="22"/>
                <w:vertAlign w:val="subscript"/>
                <w:lang w:val="sr-Latn-ME" w:eastAsia="sr-Latn-ME"/>
              </w:rPr>
              <w:t xml:space="preserve">0-t 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(i.j. · ml</w:t>
            </w:r>
            <w:r w:rsidRPr="00EF1B05">
              <w:rPr>
                <w:noProof/>
                <w:sz w:val="22"/>
                <w:szCs w:val="22"/>
                <w:vertAlign w:val="superscript"/>
                <w:lang w:val="sr-Latn-ME" w:eastAsia="sr-Latn-ME"/>
              </w:rPr>
              <w:t>-1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· h)</w:t>
            </w:r>
          </w:p>
        </w:tc>
        <w:tc>
          <w:tcPr>
            <w:tcW w:w="1823" w:type="dxa"/>
          </w:tcPr>
          <w:p w14:paraId="59FF48A8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10.94</w:t>
            </w:r>
          </w:p>
        </w:tc>
        <w:tc>
          <w:tcPr>
            <w:tcW w:w="1682" w:type="dxa"/>
          </w:tcPr>
          <w:p w14:paraId="31933D55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9.96</w:t>
            </w:r>
          </w:p>
        </w:tc>
        <w:tc>
          <w:tcPr>
            <w:tcW w:w="1936" w:type="dxa"/>
          </w:tcPr>
          <w:p w14:paraId="78A4B9B8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10.75</w:t>
            </w:r>
          </w:p>
        </w:tc>
        <w:tc>
          <w:tcPr>
            <w:tcW w:w="1785" w:type="dxa"/>
          </w:tcPr>
          <w:p w14:paraId="6275D1D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8.95</w:t>
            </w:r>
          </w:p>
        </w:tc>
      </w:tr>
      <w:tr w:rsidR="004E15C8" w:rsidRPr="00EF1B05" w14:paraId="17872780" w14:textId="77777777" w:rsidTr="00575EE4">
        <w:tc>
          <w:tcPr>
            <w:tcW w:w="2405" w:type="dxa"/>
          </w:tcPr>
          <w:p w14:paraId="040169B8" w14:textId="77777777" w:rsidR="00A228B5" w:rsidRPr="00EF1B05" w:rsidRDefault="00A228B5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AUC</w:t>
            </w:r>
            <w:r w:rsidRPr="00EF1B05">
              <w:rPr>
                <w:noProof/>
                <w:sz w:val="22"/>
                <w:szCs w:val="22"/>
                <w:vertAlign w:val="subscript"/>
                <w:lang w:val="sr-Latn-ME" w:eastAsia="sr-Latn-ME"/>
              </w:rPr>
              <w:t xml:space="preserve">0-∞ 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(i.j. · ml</w:t>
            </w:r>
            <w:r w:rsidRPr="00EF1B05">
              <w:rPr>
                <w:noProof/>
                <w:sz w:val="22"/>
                <w:szCs w:val="22"/>
                <w:vertAlign w:val="superscript"/>
                <w:lang w:val="sr-Latn-ME" w:eastAsia="sr-Latn-ME"/>
              </w:rPr>
              <w:t>-1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· h)</w:t>
            </w:r>
          </w:p>
        </w:tc>
        <w:tc>
          <w:tcPr>
            <w:tcW w:w="1823" w:type="dxa"/>
          </w:tcPr>
          <w:p w14:paraId="4541622E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13.08</w:t>
            </w:r>
          </w:p>
        </w:tc>
        <w:tc>
          <w:tcPr>
            <w:tcW w:w="1682" w:type="dxa"/>
          </w:tcPr>
          <w:p w14:paraId="78604A3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11.22</w:t>
            </w:r>
          </w:p>
        </w:tc>
        <w:tc>
          <w:tcPr>
            <w:tcW w:w="1936" w:type="dxa"/>
          </w:tcPr>
          <w:p w14:paraId="210CE399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12.07</w:t>
            </w:r>
          </w:p>
        </w:tc>
        <w:tc>
          <w:tcPr>
            <w:tcW w:w="1785" w:type="dxa"/>
          </w:tcPr>
          <w:p w14:paraId="06842B8B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9.89</w:t>
            </w:r>
          </w:p>
        </w:tc>
      </w:tr>
      <w:tr w:rsidR="004E15C8" w:rsidRPr="00EF1B05" w14:paraId="509E67A4" w14:textId="77777777" w:rsidTr="00575EE4">
        <w:tc>
          <w:tcPr>
            <w:tcW w:w="2405" w:type="dxa"/>
          </w:tcPr>
          <w:p w14:paraId="37030F39" w14:textId="77777777" w:rsidR="00A228B5" w:rsidRPr="00EF1B05" w:rsidRDefault="00A228B5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Cl</w:t>
            </w:r>
            <w:r w:rsidRPr="00EF1B05">
              <w:rPr>
                <w:noProof/>
                <w:sz w:val="22"/>
                <w:szCs w:val="22"/>
                <w:vertAlign w:val="subscript"/>
                <w:lang w:val="sr-Latn-ME" w:eastAsia="sr-Latn-ME"/>
              </w:rPr>
              <w:t xml:space="preserve">tot 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(ml· h</w:t>
            </w:r>
            <w:r w:rsidRPr="00EF1B05">
              <w:rPr>
                <w:noProof/>
                <w:sz w:val="22"/>
                <w:szCs w:val="22"/>
                <w:vertAlign w:val="superscript"/>
                <w:lang w:val="sr-Latn-ME" w:eastAsia="sr-Latn-ME"/>
              </w:rPr>
              <w:t xml:space="preserve"> -1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 xml:space="preserve"> · kg</w:t>
            </w:r>
            <w:r w:rsidRPr="00EF1B05">
              <w:rPr>
                <w:noProof/>
                <w:sz w:val="22"/>
                <w:szCs w:val="22"/>
                <w:vertAlign w:val="superscript"/>
                <w:lang w:val="sr-Latn-ME" w:eastAsia="sr-Latn-ME"/>
              </w:rPr>
              <w:t>-1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)</w:t>
            </w:r>
          </w:p>
        </w:tc>
        <w:tc>
          <w:tcPr>
            <w:tcW w:w="1823" w:type="dxa"/>
          </w:tcPr>
          <w:p w14:paraId="0B6BE09E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2.63</w:t>
            </w:r>
          </w:p>
        </w:tc>
        <w:tc>
          <w:tcPr>
            <w:tcW w:w="1682" w:type="dxa"/>
          </w:tcPr>
          <w:p w14:paraId="4494B7E2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2.89</w:t>
            </w:r>
          </w:p>
        </w:tc>
        <w:tc>
          <w:tcPr>
            <w:tcW w:w="1936" w:type="dxa"/>
          </w:tcPr>
          <w:p w14:paraId="185F3292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2.51</w:t>
            </w:r>
          </w:p>
        </w:tc>
        <w:tc>
          <w:tcPr>
            <w:tcW w:w="1785" w:type="dxa"/>
          </w:tcPr>
          <w:p w14:paraId="1723B9DF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2.99</w:t>
            </w:r>
          </w:p>
        </w:tc>
      </w:tr>
      <w:tr w:rsidR="004E15C8" w:rsidRPr="00EF1B05" w14:paraId="7FDDA900" w14:textId="77777777" w:rsidTr="00575EE4">
        <w:tc>
          <w:tcPr>
            <w:tcW w:w="2405" w:type="dxa"/>
          </w:tcPr>
          <w:p w14:paraId="67FAF14B" w14:textId="5725BEC1" w:rsidR="00A228B5" w:rsidRPr="00EF1B05" w:rsidRDefault="004E15C8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i/>
                <w:noProof/>
                <w:sz w:val="22"/>
                <w:szCs w:val="22"/>
                <w:lang w:val="sr-Latn-ME" w:eastAsia="sr-Latn-ME"/>
              </w:rPr>
              <w:t>Incremental recovery</w:t>
            </w:r>
            <w:r w:rsidR="00A228B5" w:rsidRPr="00EF1B05">
              <w:rPr>
                <w:noProof/>
                <w:sz w:val="22"/>
                <w:szCs w:val="22"/>
                <w:lang w:val="sr-Latn-ME" w:eastAsia="sr-Latn-ME"/>
              </w:rPr>
              <w:t xml:space="preserve"> (%)</w:t>
            </w:r>
          </w:p>
        </w:tc>
        <w:tc>
          <w:tcPr>
            <w:tcW w:w="1823" w:type="dxa"/>
          </w:tcPr>
          <w:p w14:paraId="2107A79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2.688</w:t>
            </w:r>
          </w:p>
        </w:tc>
        <w:tc>
          <w:tcPr>
            <w:tcW w:w="1682" w:type="dxa"/>
          </w:tcPr>
          <w:p w14:paraId="3DB5CB96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936" w:type="dxa"/>
          </w:tcPr>
          <w:p w14:paraId="02501103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2.671</w:t>
            </w:r>
          </w:p>
        </w:tc>
        <w:tc>
          <w:tcPr>
            <w:tcW w:w="1785" w:type="dxa"/>
          </w:tcPr>
          <w:p w14:paraId="54A9598F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</w:tr>
      <w:tr w:rsidR="004E15C8" w:rsidRPr="00EF1B05" w14:paraId="4738DE86" w14:textId="77777777" w:rsidTr="00575EE4">
        <w:tc>
          <w:tcPr>
            <w:tcW w:w="2405" w:type="dxa"/>
          </w:tcPr>
          <w:p w14:paraId="75A964F9" w14:textId="77777777" w:rsidR="00A228B5" w:rsidRPr="00EF1B05" w:rsidRDefault="00A228B5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t</w:t>
            </w:r>
            <w:r w:rsidRPr="00EF1B05">
              <w:rPr>
                <w:noProof/>
                <w:sz w:val="22"/>
                <w:szCs w:val="22"/>
                <w:vertAlign w:val="subscript"/>
                <w:lang w:val="sr-Latn-ME" w:eastAsia="sr-Latn-ME"/>
              </w:rPr>
              <w:t xml:space="preserve">1/2α 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>(h)</w:t>
            </w:r>
          </w:p>
        </w:tc>
        <w:tc>
          <w:tcPr>
            <w:tcW w:w="1823" w:type="dxa"/>
          </w:tcPr>
          <w:p w14:paraId="7E93ADF2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0.543</w:t>
            </w:r>
          </w:p>
        </w:tc>
        <w:tc>
          <w:tcPr>
            <w:tcW w:w="1682" w:type="dxa"/>
          </w:tcPr>
          <w:p w14:paraId="0285291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936" w:type="dxa"/>
          </w:tcPr>
          <w:p w14:paraId="4986C4F4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0.768</w:t>
            </w:r>
          </w:p>
        </w:tc>
        <w:tc>
          <w:tcPr>
            <w:tcW w:w="1785" w:type="dxa"/>
          </w:tcPr>
          <w:p w14:paraId="523E9DCF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</w:tr>
      <w:tr w:rsidR="004E15C8" w:rsidRPr="00EF1B05" w14:paraId="59691E03" w14:textId="77777777" w:rsidTr="00575EE4">
        <w:tc>
          <w:tcPr>
            <w:tcW w:w="2405" w:type="dxa"/>
          </w:tcPr>
          <w:p w14:paraId="6BBD89BA" w14:textId="77777777" w:rsidR="00A228B5" w:rsidRPr="00EF1B05" w:rsidRDefault="00A228B5" w:rsidP="00F42E63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t</w:t>
            </w:r>
            <w:r w:rsidRPr="00EF1B05">
              <w:rPr>
                <w:noProof/>
                <w:sz w:val="22"/>
                <w:szCs w:val="22"/>
                <w:vertAlign w:val="subscript"/>
                <w:lang w:val="sr-Latn-ME" w:eastAsia="sr-Latn-ME"/>
              </w:rPr>
              <w:t xml:space="preserve">1/2ß </w:t>
            </w:r>
            <w:r w:rsidRPr="00EF1B05">
              <w:rPr>
                <w:noProof/>
                <w:sz w:val="22"/>
                <w:szCs w:val="22"/>
                <w:lang w:val="sr-Latn-ME" w:eastAsia="sr-Latn-ME"/>
              </w:rPr>
              <w:t xml:space="preserve">(h) </w:t>
            </w:r>
          </w:p>
        </w:tc>
        <w:tc>
          <w:tcPr>
            <w:tcW w:w="1823" w:type="dxa"/>
          </w:tcPr>
          <w:p w14:paraId="6159969C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12.05</w:t>
            </w:r>
          </w:p>
        </w:tc>
        <w:tc>
          <w:tcPr>
            <w:tcW w:w="1682" w:type="dxa"/>
          </w:tcPr>
          <w:p w14:paraId="44F3CA32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  <w:tc>
          <w:tcPr>
            <w:tcW w:w="1936" w:type="dxa"/>
          </w:tcPr>
          <w:p w14:paraId="57A0ACBD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  <w:r w:rsidRPr="00EF1B05">
              <w:rPr>
                <w:noProof/>
                <w:sz w:val="22"/>
                <w:szCs w:val="22"/>
                <w:lang w:val="sr-Latn-ME" w:eastAsia="sr-Latn-ME"/>
              </w:rPr>
              <w:t>15.16</w:t>
            </w:r>
          </w:p>
        </w:tc>
        <w:tc>
          <w:tcPr>
            <w:tcW w:w="1785" w:type="dxa"/>
          </w:tcPr>
          <w:p w14:paraId="4A0FC0ED" w14:textId="77777777" w:rsidR="00A228B5" w:rsidRPr="00EF1B05" w:rsidRDefault="00A228B5">
            <w:pPr>
              <w:widowControl w:val="0"/>
              <w:autoSpaceDE w:val="0"/>
              <w:autoSpaceDN w:val="0"/>
              <w:adjustRightInd w:val="0"/>
              <w:jc w:val="both"/>
              <w:rPr>
                <w:noProof/>
                <w:sz w:val="22"/>
                <w:szCs w:val="22"/>
                <w:lang w:val="sr-Latn-ME" w:eastAsia="sr-Latn-ME"/>
              </w:rPr>
            </w:pPr>
          </w:p>
        </w:tc>
      </w:tr>
    </w:tbl>
    <w:p w14:paraId="2405C824" w14:textId="77777777" w:rsidR="00B42467" w:rsidRPr="00EF1B05" w:rsidRDefault="00B42467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noProof/>
          <w:color w:val="000000"/>
          <w:sz w:val="22"/>
          <w:szCs w:val="22"/>
          <w:lang w:val="sr-Latn-ME" w:eastAsia="sr-Latn-ME"/>
        </w:rPr>
      </w:pPr>
    </w:p>
    <w:p w14:paraId="18CDA834" w14:textId="40D283BE" w:rsidR="00A228B5" w:rsidRPr="00EF1B05" w:rsidRDefault="00A228B5">
      <w:pPr>
        <w:widowControl w:val="0"/>
        <w:overflowPunct w:val="0"/>
        <w:autoSpaceDE w:val="0"/>
        <w:autoSpaceDN w:val="0"/>
        <w:adjustRightInd w:val="0"/>
        <w:spacing w:line="239" w:lineRule="auto"/>
        <w:jc w:val="both"/>
        <w:rPr>
          <w:noProof/>
          <w:color w:val="000000"/>
          <w:sz w:val="22"/>
          <w:szCs w:val="22"/>
          <w:u w:val="single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u w:val="single"/>
          <w:lang w:val="sr-Latn-ME" w:eastAsia="sr-Latn-ME"/>
        </w:rPr>
        <w:t>Pedijatrijska populacija</w:t>
      </w:r>
    </w:p>
    <w:p w14:paraId="7E398F4A" w14:textId="5E13C9A1" w:rsidR="00A228B5" w:rsidRPr="00EF1B05" w:rsidRDefault="00A228B5">
      <w:pPr>
        <w:tabs>
          <w:tab w:val="left" w:pos="540"/>
          <w:tab w:val="left" w:pos="569"/>
        </w:tabs>
        <w:jc w:val="both"/>
        <w:rPr>
          <w:noProof/>
          <w:color w:val="000000"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Iako ne postoje posebni podaci za pedijatrijsku populaciju, nekoliko objavljenih podataka iz </w:t>
      </w:r>
      <w:r w:rsidR="004E15C8" w:rsidRPr="00EF1B05">
        <w:rPr>
          <w:noProof/>
          <w:color w:val="000000"/>
          <w:sz w:val="22"/>
          <w:szCs w:val="22"/>
          <w:lang w:val="sr-Latn-ME" w:eastAsia="sr-Latn-ME"/>
        </w:rPr>
        <w:t xml:space="preserve">farmakokinetičkih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studija nije pokazalo veće razlike između odraslih i djece koja boluju od istog poremećaja</w:t>
      </w:r>
      <w:r w:rsidR="004E15C8" w:rsidRPr="00EF1B05">
        <w:rPr>
          <w:noProof/>
          <w:color w:val="000000"/>
          <w:sz w:val="22"/>
          <w:szCs w:val="22"/>
          <w:lang w:val="sr-Latn-ME" w:eastAsia="sr-Latn-ME"/>
        </w:rPr>
        <w:t>.</w:t>
      </w:r>
    </w:p>
    <w:p w14:paraId="4F0A963E" w14:textId="77777777" w:rsidR="00A228B5" w:rsidRPr="00EF1B05" w:rsidRDefault="00A228B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1212A095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5.3.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proofErr w:type="spellStart"/>
      <w:r w:rsidRPr="00EF1B05">
        <w:rPr>
          <w:b/>
          <w:bCs/>
          <w:sz w:val="22"/>
          <w:szCs w:val="22"/>
          <w:lang w:val="sr-Latn-ME"/>
        </w:rPr>
        <w:t>Pretklinički</w:t>
      </w:r>
      <w:proofErr w:type="spellEnd"/>
      <w:r w:rsidRPr="00EF1B05">
        <w:rPr>
          <w:b/>
          <w:bCs/>
          <w:sz w:val="22"/>
          <w:szCs w:val="22"/>
          <w:lang w:val="sr-Latn-ME"/>
        </w:rPr>
        <w:t xml:space="preserve"> podaci o bezbjednosti </w:t>
      </w:r>
    </w:p>
    <w:p w14:paraId="6FA72F05" w14:textId="77777777" w:rsidR="00836B35" w:rsidRPr="00EF1B05" w:rsidRDefault="00836B3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2DFF92B9" w14:textId="382B0553" w:rsidR="00CD3844" w:rsidRPr="00EF1B05" w:rsidRDefault="0081152C" w:rsidP="00F42E63">
      <w:pPr>
        <w:widowControl w:val="0"/>
        <w:overflowPunct w:val="0"/>
        <w:autoSpaceDE w:val="0"/>
        <w:autoSpaceDN w:val="0"/>
        <w:adjustRightInd w:val="0"/>
        <w:spacing w:line="248" w:lineRule="auto"/>
        <w:ind w:right="10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K</w:t>
      </w:r>
      <w:r w:rsidR="00CD3844" w:rsidRPr="00EF1B05">
        <w:rPr>
          <w:noProof/>
          <w:color w:val="000000"/>
          <w:sz w:val="22"/>
          <w:szCs w:val="22"/>
          <w:lang w:val="sr-Latn-ME" w:eastAsia="sr-Latn-ME"/>
        </w:rPr>
        <w:t>oagulacioni faktor VIII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, proizveden iz humane plazme</w:t>
      </w:r>
      <w:r w:rsidR="00CD3844" w:rsidRPr="00EF1B05">
        <w:rPr>
          <w:noProof/>
          <w:color w:val="000000"/>
          <w:sz w:val="22"/>
          <w:szCs w:val="22"/>
          <w:lang w:val="sr-Latn-ME" w:eastAsia="sr-Latn-ME"/>
        </w:rPr>
        <w:t xml:space="preserve"> (koncentrat), je normalan sastojak humane plazme i ponaša se kao endogeni </w:t>
      </w:r>
      <w:proofErr w:type="spellStart"/>
      <w:r w:rsidR="004379B8" w:rsidRPr="00EF1B05">
        <w:rPr>
          <w:sz w:val="22"/>
          <w:szCs w:val="22"/>
          <w:lang w:val="sr-Latn-ME"/>
        </w:rPr>
        <w:t>koagulacioni</w:t>
      </w:r>
      <w:proofErr w:type="spellEnd"/>
      <w:r w:rsidR="004379B8"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CD3844" w:rsidRPr="00EF1B05">
        <w:rPr>
          <w:noProof/>
          <w:color w:val="000000"/>
          <w:sz w:val="22"/>
          <w:szCs w:val="22"/>
          <w:lang w:val="sr-Latn-ME" w:eastAsia="sr-Latn-ME"/>
        </w:rPr>
        <w:t>faktor VIII.</w:t>
      </w:r>
    </w:p>
    <w:p w14:paraId="40AC8C7D" w14:textId="77777777" w:rsidR="00CD3844" w:rsidRPr="00EF1B05" w:rsidRDefault="00CD3844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Studije toksičnosti pojedinačne doze nijesu relevantne jer visoke doze rezultiraju predoziranjem.</w:t>
      </w:r>
    </w:p>
    <w:p w14:paraId="3696639D" w14:textId="5034B6E0" w:rsidR="00CD3844" w:rsidRPr="00EF1B05" w:rsidRDefault="00CD3844">
      <w:pPr>
        <w:widowControl w:val="0"/>
        <w:overflowPunct w:val="0"/>
        <w:autoSpaceDE w:val="0"/>
        <w:autoSpaceDN w:val="0"/>
        <w:adjustRightInd w:val="0"/>
        <w:spacing w:line="247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Testiranje toksičnosti ponovljenih doza kod životinja je nepraktično zbog interferencije sa razvojem antitijela na heterolog</w:t>
      </w:r>
      <w:r w:rsidR="004119CE" w:rsidRPr="00EF1B05">
        <w:rPr>
          <w:noProof/>
          <w:color w:val="000000"/>
          <w:sz w:val="22"/>
          <w:szCs w:val="22"/>
          <w:lang w:val="sr-Latn-ME" w:eastAsia="sr-Latn-ME"/>
        </w:rPr>
        <w:t>n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e proteine.</w:t>
      </w:r>
    </w:p>
    <w:p w14:paraId="42784D76" w14:textId="77777777" w:rsidR="00CD3844" w:rsidRPr="00EF1B05" w:rsidRDefault="00CD3844">
      <w:pPr>
        <w:widowControl w:val="0"/>
        <w:autoSpaceDE w:val="0"/>
        <w:autoSpaceDN w:val="0"/>
        <w:adjustRightInd w:val="0"/>
        <w:spacing w:line="2" w:lineRule="exact"/>
        <w:jc w:val="both"/>
        <w:rPr>
          <w:noProof/>
          <w:sz w:val="22"/>
          <w:szCs w:val="22"/>
          <w:lang w:val="sr-Latn-ME" w:eastAsia="sr-Latn-ME"/>
        </w:rPr>
      </w:pPr>
    </w:p>
    <w:p w14:paraId="1C407007" w14:textId="657800D7" w:rsidR="00CD3844" w:rsidRPr="00EF1B05" w:rsidRDefault="00CD3844">
      <w:pPr>
        <w:widowControl w:val="0"/>
        <w:tabs>
          <w:tab w:val="left" w:pos="8931"/>
          <w:tab w:val="left" w:pos="9072"/>
        </w:tabs>
        <w:overflowPunct w:val="0"/>
        <w:autoSpaceDE w:val="0"/>
        <w:autoSpaceDN w:val="0"/>
        <w:adjustRightInd w:val="0"/>
        <w:spacing w:line="236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>Čak i doze iznad preporučene doze za humanu upotrebu na kg tjelesne mase ne pokazuju toksične efekte kod laboratorijskih životinja.</w:t>
      </w:r>
    </w:p>
    <w:p w14:paraId="6F166CF2" w14:textId="249D23AE" w:rsidR="00CD3844" w:rsidRPr="00EF1B05" w:rsidRDefault="00CD3844">
      <w:pPr>
        <w:widowControl w:val="0"/>
        <w:overflowPunct w:val="0"/>
        <w:autoSpaceDE w:val="0"/>
        <w:autoSpaceDN w:val="0"/>
        <w:adjustRightInd w:val="0"/>
        <w:spacing w:line="239" w:lineRule="auto"/>
        <w:ind w:right="13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Pošto klinička iskustva ne </w:t>
      </w:r>
      <w:r w:rsidR="004E15C8" w:rsidRPr="00EF1B05">
        <w:rPr>
          <w:noProof/>
          <w:color w:val="000000"/>
          <w:sz w:val="22"/>
          <w:szCs w:val="22"/>
          <w:lang w:val="sr-Latn-ME" w:eastAsia="sr-Latn-ME"/>
        </w:rPr>
        <w:t>ukazuju na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 xml:space="preserve"> </w:t>
      </w:r>
      <w:r w:rsidR="004E15C8" w:rsidRPr="00EF1B05">
        <w:rPr>
          <w:noProof/>
          <w:color w:val="000000"/>
          <w:sz w:val="22"/>
          <w:szCs w:val="22"/>
          <w:lang w:val="sr-Latn-ME" w:eastAsia="sr-Latn-ME"/>
        </w:rPr>
        <w:t xml:space="preserve">onkogene 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i mutagene efekte</w:t>
      </w:r>
      <w:r w:rsidR="0081152C" w:rsidRPr="00EF1B05">
        <w:rPr>
          <w:noProof/>
          <w:color w:val="000000"/>
          <w:sz w:val="22"/>
          <w:szCs w:val="22"/>
          <w:lang w:val="sr-Latn-ME" w:eastAsia="sr-Latn-ME"/>
        </w:rPr>
        <w:t xml:space="preserve"> koagulacionog faktora VIII, proizvedenog iz humane plazme</w:t>
      </w:r>
      <w:r w:rsidRPr="00EF1B05">
        <w:rPr>
          <w:noProof/>
          <w:color w:val="000000"/>
          <w:sz w:val="22"/>
          <w:szCs w:val="22"/>
          <w:lang w:val="sr-Latn-ME" w:eastAsia="sr-Latn-ME"/>
        </w:rPr>
        <w:t>, eksperimentalne studije, posebno kod heterolognih vrsta, se ne smatraju neophodnim.</w:t>
      </w:r>
    </w:p>
    <w:p w14:paraId="7BC3CA2D" w14:textId="561FB94F" w:rsidR="00396DFD" w:rsidRPr="00EF1B05" w:rsidRDefault="00396DFD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1A1501F0" w14:textId="77777777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213007D3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FARMACEUTSKI PODACI</w:t>
      </w:r>
    </w:p>
    <w:p w14:paraId="4AA8FDA6" w14:textId="77777777" w:rsidR="00836B35" w:rsidRPr="00EF1B05" w:rsidRDefault="00836B3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0179488" w14:textId="2973E7A8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6.1.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Lista pomoćnih supstanci</w:t>
      </w:r>
      <w:r w:rsidR="002E0135" w:rsidRPr="00EF1B05">
        <w:rPr>
          <w:b/>
          <w:bCs/>
          <w:sz w:val="22"/>
          <w:szCs w:val="22"/>
          <w:lang w:val="sr-Latn-ME"/>
        </w:rPr>
        <w:t xml:space="preserve"> (</w:t>
      </w:r>
      <w:proofErr w:type="spellStart"/>
      <w:r w:rsidR="002E0135" w:rsidRPr="00EF1B05">
        <w:rPr>
          <w:b/>
          <w:bCs/>
          <w:sz w:val="22"/>
          <w:szCs w:val="22"/>
          <w:lang w:val="sr-Latn-ME"/>
        </w:rPr>
        <w:t>ekscipijenasa</w:t>
      </w:r>
      <w:proofErr w:type="spellEnd"/>
      <w:r w:rsidR="002E0135" w:rsidRPr="00EF1B05">
        <w:rPr>
          <w:b/>
          <w:bCs/>
          <w:sz w:val="22"/>
          <w:szCs w:val="22"/>
          <w:lang w:val="sr-Latn-ME"/>
        </w:rPr>
        <w:t>)</w:t>
      </w:r>
    </w:p>
    <w:p w14:paraId="5E8ADCD0" w14:textId="10460E07" w:rsidR="00520710" w:rsidRPr="00EF1B05" w:rsidRDefault="00520710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65ACF258" w14:textId="77777777" w:rsidR="00520710" w:rsidRPr="00EF1B05" w:rsidRDefault="00520710" w:rsidP="00F42E63">
      <w:pPr>
        <w:tabs>
          <w:tab w:val="left" w:pos="540"/>
          <w:tab w:val="left" w:pos="569"/>
        </w:tabs>
        <w:jc w:val="both"/>
        <w:rPr>
          <w:b/>
          <w:bCs/>
          <w:noProof/>
          <w:sz w:val="22"/>
          <w:szCs w:val="22"/>
          <w:lang w:val="sr-Latn-ME"/>
        </w:rPr>
      </w:pPr>
      <w:r w:rsidRPr="00EF1B05">
        <w:rPr>
          <w:b/>
          <w:bCs/>
          <w:noProof/>
          <w:sz w:val="22"/>
          <w:szCs w:val="22"/>
          <w:lang w:val="sr-Latn-ME"/>
        </w:rPr>
        <w:lastRenderedPageBreak/>
        <w:t xml:space="preserve">Bočica sa praškom: </w:t>
      </w:r>
    </w:p>
    <w:p w14:paraId="36DA0CFC" w14:textId="15AF110A" w:rsidR="00520710" w:rsidRPr="00EF1B05" w:rsidRDefault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Trinatrijum </w:t>
      </w:r>
      <w:r w:rsidR="00520710" w:rsidRPr="00EF1B05">
        <w:rPr>
          <w:bCs/>
          <w:noProof/>
          <w:sz w:val="22"/>
          <w:szCs w:val="22"/>
          <w:lang w:val="sr-Latn-ME"/>
        </w:rPr>
        <w:t xml:space="preserve">citrat; </w:t>
      </w:r>
    </w:p>
    <w:p w14:paraId="6630F26A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Natrijum hlorid; </w:t>
      </w:r>
    </w:p>
    <w:p w14:paraId="7ED0C8A9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Glicin; </w:t>
      </w:r>
    </w:p>
    <w:p w14:paraId="2AAEFAC6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Kalcijum hlorid.</w:t>
      </w:r>
    </w:p>
    <w:p w14:paraId="15D74FAE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00188036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/>
          <w:bCs/>
          <w:noProof/>
          <w:sz w:val="22"/>
          <w:szCs w:val="22"/>
          <w:lang w:val="sr-Latn-ME"/>
        </w:rPr>
      </w:pPr>
      <w:r w:rsidRPr="00EF1B05">
        <w:rPr>
          <w:b/>
          <w:bCs/>
          <w:noProof/>
          <w:sz w:val="22"/>
          <w:szCs w:val="22"/>
          <w:lang w:val="sr-Latn-ME"/>
        </w:rPr>
        <w:t>Bočica sa rastvaračem</w:t>
      </w:r>
      <w:r w:rsidRPr="00EF1B05">
        <w:rPr>
          <w:b/>
          <w:bCs/>
          <w:iCs/>
          <w:noProof/>
          <w:sz w:val="22"/>
          <w:szCs w:val="22"/>
          <w:lang w:val="sr-Latn-ME"/>
        </w:rPr>
        <w:t>:</w:t>
      </w:r>
      <w:r w:rsidRPr="00EF1B05">
        <w:rPr>
          <w:b/>
          <w:bCs/>
          <w:noProof/>
          <w:sz w:val="22"/>
          <w:szCs w:val="22"/>
          <w:lang w:val="sr-Latn-ME"/>
        </w:rPr>
        <w:t xml:space="preserve"> </w:t>
      </w:r>
    </w:p>
    <w:p w14:paraId="46FB3B5C" w14:textId="77777777" w:rsidR="00520710" w:rsidRPr="00EF1B05" w:rsidRDefault="00520710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Voda za injekcije.</w:t>
      </w:r>
    </w:p>
    <w:p w14:paraId="33AA0D55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1DCE4D3F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6.2.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Inkompatibilnost</w:t>
      </w:r>
      <w:r w:rsidR="002846DB" w:rsidRPr="00EF1B05">
        <w:rPr>
          <w:b/>
          <w:bCs/>
          <w:sz w:val="22"/>
          <w:szCs w:val="22"/>
          <w:lang w:val="sr-Latn-ME"/>
        </w:rPr>
        <w:t>i</w:t>
      </w:r>
    </w:p>
    <w:p w14:paraId="0E763BC9" w14:textId="744092B1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7D876F45" w14:textId="2ABC365F" w:rsidR="005C0F8E" w:rsidRPr="00EF1B05" w:rsidRDefault="005C0F8E" w:rsidP="00F42E63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bCs/>
          <w:noProof/>
          <w:sz w:val="22"/>
          <w:szCs w:val="22"/>
          <w:lang w:val="sr-Latn-ME" w:eastAsia="sr-Latn-ME"/>
        </w:rPr>
        <w:t>U odsustvu studij</w:t>
      </w:r>
      <w:r w:rsidR="00F42E63" w:rsidRPr="00EF1B05">
        <w:rPr>
          <w:bCs/>
          <w:noProof/>
          <w:sz w:val="22"/>
          <w:szCs w:val="22"/>
          <w:lang w:val="sr-Latn-ME" w:eastAsia="sr-Latn-ME"/>
        </w:rPr>
        <w:t>a</w:t>
      </w:r>
      <w:r w:rsidRPr="00EF1B05">
        <w:rPr>
          <w:bCs/>
          <w:noProof/>
          <w:sz w:val="22"/>
          <w:szCs w:val="22"/>
          <w:lang w:val="sr-Latn-ME" w:eastAsia="sr-Latn-ME"/>
        </w:rPr>
        <w:t xml:space="preserve"> kompatibilnosti, ovaj </w:t>
      </w:r>
      <w:r w:rsidR="00F42E63" w:rsidRPr="00EF1B05">
        <w:rPr>
          <w:bCs/>
          <w:noProof/>
          <w:sz w:val="22"/>
          <w:szCs w:val="22"/>
          <w:lang w:val="sr-Latn-ME" w:eastAsia="sr-Latn-ME"/>
        </w:rPr>
        <w:t>lijek</w:t>
      </w:r>
      <w:r w:rsidRPr="00EF1B05">
        <w:rPr>
          <w:bCs/>
          <w:noProof/>
          <w:sz w:val="22"/>
          <w:szCs w:val="22"/>
          <w:lang w:val="sr-Latn-ME" w:eastAsia="sr-Latn-ME"/>
        </w:rPr>
        <w:t xml:space="preserve"> se ne smije miješati sa drugim </w:t>
      </w:r>
      <w:r w:rsidR="00F42E63" w:rsidRPr="00EF1B05">
        <w:rPr>
          <w:bCs/>
          <w:noProof/>
          <w:sz w:val="22"/>
          <w:szCs w:val="22"/>
          <w:lang w:val="sr-Latn-ME" w:eastAsia="sr-Latn-ME"/>
        </w:rPr>
        <w:t>ljekovima</w:t>
      </w:r>
      <w:r w:rsidRPr="00EF1B05">
        <w:rPr>
          <w:bCs/>
          <w:noProof/>
          <w:sz w:val="22"/>
          <w:szCs w:val="22"/>
          <w:lang w:val="sr-Latn-ME" w:eastAsia="sr-Latn-ME"/>
        </w:rPr>
        <w:t xml:space="preserve">. </w:t>
      </w:r>
    </w:p>
    <w:p w14:paraId="4FC49E81" w14:textId="77777777" w:rsidR="005C0F8E" w:rsidRPr="00EF1B05" w:rsidRDefault="005C0F8E">
      <w:pPr>
        <w:widowControl w:val="0"/>
        <w:autoSpaceDE w:val="0"/>
        <w:autoSpaceDN w:val="0"/>
        <w:adjustRightInd w:val="0"/>
        <w:spacing w:line="240" w:lineRule="exact"/>
        <w:jc w:val="both"/>
        <w:rPr>
          <w:noProof/>
          <w:sz w:val="22"/>
          <w:szCs w:val="22"/>
          <w:lang w:val="sr-Latn-ME" w:eastAsia="sr-Latn-ME"/>
        </w:rPr>
      </w:pPr>
    </w:p>
    <w:p w14:paraId="6C487FA4" w14:textId="3E20B607" w:rsidR="005C0F8E" w:rsidRPr="00EF1B05" w:rsidRDefault="00F42E63">
      <w:pPr>
        <w:widowControl w:val="0"/>
        <w:overflowPunct w:val="0"/>
        <w:autoSpaceDE w:val="0"/>
        <w:autoSpaceDN w:val="0"/>
        <w:adjustRightInd w:val="0"/>
        <w:spacing w:line="250" w:lineRule="auto"/>
        <w:ind w:right="-5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Prilikom primjene lijeka Emoclot treba</w:t>
      </w:r>
      <w:r w:rsidR="005C0F8E" w:rsidRPr="00EF1B05">
        <w:rPr>
          <w:noProof/>
          <w:sz w:val="22"/>
          <w:szCs w:val="22"/>
          <w:lang w:val="sr-Latn-ME" w:eastAsia="sr-Latn-ME"/>
        </w:rPr>
        <w:t xml:space="preserve"> koristiti </w:t>
      </w:r>
      <w:r w:rsidRPr="00EF1B05">
        <w:rPr>
          <w:noProof/>
          <w:sz w:val="22"/>
          <w:szCs w:val="22"/>
          <w:lang w:val="sr-Latn-ME" w:eastAsia="sr-Latn-ME"/>
        </w:rPr>
        <w:t xml:space="preserve">samo </w:t>
      </w:r>
      <w:r w:rsidR="005C0F8E" w:rsidRPr="00EF1B05">
        <w:rPr>
          <w:noProof/>
          <w:sz w:val="22"/>
          <w:szCs w:val="22"/>
          <w:lang w:val="sr-Latn-ME" w:eastAsia="sr-Latn-ME"/>
        </w:rPr>
        <w:t>injekciono-infuzioni set</w:t>
      </w:r>
      <w:r w:rsidRPr="00EF1B05">
        <w:rPr>
          <w:noProof/>
          <w:sz w:val="22"/>
          <w:szCs w:val="22"/>
          <w:lang w:val="sr-Latn-ME" w:eastAsia="sr-Latn-ME"/>
        </w:rPr>
        <w:t xml:space="preserve"> priložen u pakovanju lijeka</w:t>
      </w:r>
      <w:r w:rsidR="005C0F8E" w:rsidRPr="00EF1B05">
        <w:rPr>
          <w:noProof/>
          <w:sz w:val="22"/>
          <w:szCs w:val="22"/>
          <w:lang w:val="sr-Latn-ME" w:eastAsia="sr-Latn-ME"/>
        </w:rPr>
        <w:t xml:space="preserve">, jer </w:t>
      </w:r>
      <w:r w:rsidR="00F35B87" w:rsidRPr="00EF1B05">
        <w:rPr>
          <w:noProof/>
          <w:sz w:val="22"/>
          <w:szCs w:val="22"/>
          <w:lang w:val="sr-Latn-ME" w:eastAsia="sr-Latn-ME"/>
        </w:rPr>
        <w:t xml:space="preserve">primjena drugih setova može uzrokovati neuspjeh terapije usljed </w:t>
      </w:r>
      <w:r w:rsidR="005C0F8E" w:rsidRPr="00EF1B05">
        <w:rPr>
          <w:noProof/>
          <w:sz w:val="22"/>
          <w:szCs w:val="22"/>
          <w:lang w:val="sr-Latn-ME" w:eastAsia="sr-Latn-ME"/>
        </w:rPr>
        <w:t xml:space="preserve">adsorpcije koagulacionog faktora VIII na unutrašnju površinu </w:t>
      </w:r>
      <w:r w:rsidR="00F35B87" w:rsidRPr="00EF1B05">
        <w:rPr>
          <w:noProof/>
          <w:sz w:val="22"/>
          <w:szCs w:val="22"/>
          <w:lang w:val="sr-Latn-ME" w:eastAsia="sr-Latn-ME"/>
        </w:rPr>
        <w:t xml:space="preserve">drugih </w:t>
      </w:r>
      <w:r w:rsidR="005C0F8E" w:rsidRPr="00EF1B05">
        <w:rPr>
          <w:noProof/>
          <w:sz w:val="22"/>
          <w:szCs w:val="22"/>
          <w:lang w:val="sr-Latn-ME" w:eastAsia="sr-Latn-ME"/>
        </w:rPr>
        <w:t>infuzionih setova.</w:t>
      </w:r>
    </w:p>
    <w:p w14:paraId="56DEED93" w14:textId="77777777" w:rsidR="005C0F8E" w:rsidRPr="00EF1B05" w:rsidRDefault="005C0F8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8E055F3" w14:textId="27CC8F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>6.3.</w:t>
      </w:r>
      <w:r w:rsidR="00C05DF8" w:rsidRPr="00EF1B05">
        <w:rPr>
          <w:b/>
          <w:bCs/>
          <w:sz w:val="22"/>
          <w:szCs w:val="22"/>
          <w:lang w:val="sr-Latn-ME"/>
        </w:rPr>
        <w:t xml:space="preserve">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Rok upotrebe</w:t>
      </w:r>
    </w:p>
    <w:p w14:paraId="6DA8928F" w14:textId="770B58FA" w:rsidR="008E3ED5" w:rsidRPr="00EF1B05" w:rsidRDefault="008E3ED5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5A9DD847" w14:textId="77777777" w:rsidR="008E3ED5" w:rsidRPr="00EF1B05" w:rsidRDefault="008E3ED5" w:rsidP="00F42E63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3 godine.</w:t>
      </w:r>
    </w:p>
    <w:p w14:paraId="096177B8" w14:textId="342B9E41" w:rsidR="008E3ED5" w:rsidRPr="00EF1B05" w:rsidRDefault="00F35B8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Nakon rekonstitucije, lijek</w:t>
      </w:r>
      <w:r w:rsidR="008E3ED5" w:rsidRPr="00EF1B05">
        <w:rPr>
          <w:bCs/>
          <w:noProof/>
          <w:sz w:val="22"/>
          <w:szCs w:val="22"/>
          <w:lang w:val="sr-Latn-ME"/>
        </w:rPr>
        <w:t xml:space="preserve"> se mora upotrijebiti</w:t>
      </w:r>
      <w:r w:rsidR="00F42E63" w:rsidRPr="00EF1B05">
        <w:rPr>
          <w:bCs/>
          <w:noProof/>
          <w:sz w:val="22"/>
          <w:szCs w:val="22"/>
          <w:lang w:val="sr-Latn-ME"/>
        </w:rPr>
        <w:t xml:space="preserve"> odmah</w:t>
      </w:r>
      <w:r w:rsidR="008E3ED5" w:rsidRPr="00EF1B05">
        <w:rPr>
          <w:bCs/>
          <w:noProof/>
          <w:sz w:val="22"/>
          <w:szCs w:val="22"/>
          <w:lang w:val="sr-Latn-ME"/>
        </w:rPr>
        <w:t>.</w:t>
      </w:r>
    </w:p>
    <w:p w14:paraId="014E3382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01AA8BE" w14:textId="38994CB4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6.4.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Posebne mjere upozorenja pri čuvanju</w:t>
      </w:r>
      <w:r w:rsidR="00F8570A" w:rsidRPr="00EF1B05">
        <w:rPr>
          <w:b/>
          <w:bCs/>
          <w:sz w:val="22"/>
          <w:szCs w:val="22"/>
          <w:lang w:val="sr-Latn-ME"/>
        </w:rPr>
        <w:t xml:space="preserve"> lijeka</w:t>
      </w:r>
    </w:p>
    <w:p w14:paraId="6C205634" w14:textId="2F97E74D" w:rsidR="008E3ED5" w:rsidRPr="00EF1B05" w:rsidRDefault="008E3ED5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03323C37" w14:textId="59B8F044" w:rsidR="00BF3A64" w:rsidRPr="00EF1B05" w:rsidRDefault="00BF3A64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Čuvati u frižideru, na temperaturi od 2°C do 8°C. Ne zamrzavati. </w:t>
      </w:r>
    </w:p>
    <w:p w14:paraId="393CB464" w14:textId="2B8CD78F" w:rsidR="00BF3A64" w:rsidRPr="00EF1B05" w:rsidRDefault="00784EBF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Bočicu čuvati </w:t>
      </w:r>
      <w:r w:rsidR="00BF3A64" w:rsidRPr="00EF1B05">
        <w:rPr>
          <w:bCs/>
          <w:noProof/>
          <w:sz w:val="22"/>
          <w:szCs w:val="22"/>
          <w:lang w:val="sr-Latn-ME"/>
        </w:rPr>
        <w:t>u</w:t>
      </w:r>
      <w:r w:rsidR="00F42E63" w:rsidRPr="00EF1B05">
        <w:rPr>
          <w:bCs/>
          <w:noProof/>
          <w:sz w:val="22"/>
          <w:szCs w:val="22"/>
          <w:lang w:val="sr-Latn-ME"/>
        </w:rPr>
        <w:t xml:space="preserve"> </w:t>
      </w:r>
      <w:r w:rsidR="00F35B87" w:rsidRPr="00EF1B05">
        <w:rPr>
          <w:bCs/>
          <w:noProof/>
          <w:sz w:val="22"/>
          <w:szCs w:val="22"/>
          <w:lang w:val="sr-Latn-ME"/>
        </w:rPr>
        <w:t xml:space="preserve">originalnom </w:t>
      </w:r>
      <w:r w:rsidR="00F42E63" w:rsidRPr="00EF1B05">
        <w:rPr>
          <w:bCs/>
          <w:noProof/>
          <w:sz w:val="22"/>
          <w:szCs w:val="22"/>
          <w:lang w:val="sr-Latn-ME"/>
        </w:rPr>
        <w:t>pakovanju</w:t>
      </w:r>
      <w:r w:rsidR="00BF3A64" w:rsidRPr="00EF1B05">
        <w:rPr>
          <w:bCs/>
          <w:noProof/>
          <w:sz w:val="22"/>
          <w:szCs w:val="22"/>
          <w:lang w:val="sr-Latn-ME"/>
        </w:rPr>
        <w:t>, radi zaštite od svjetlosti.</w:t>
      </w:r>
    </w:p>
    <w:p w14:paraId="68E132D3" w14:textId="77777777" w:rsidR="00BF3A64" w:rsidRPr="00EF1B05" w:rsidRDefault="00BF3A64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</w:p>
    <w:p w14:paraId="2267B8F9" w14:textId="5A4FA7D0" w:rsidR="00BF3A64" w:rsidRPr="00EF1B05" w:rsidRDefault="00BF3A64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Prije upotrebe i u rok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u trajanja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, bočica sa praškom se 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može čuvati 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 sobnoj temperaturi, koja ne prelazi 25°C, najviše 6 </w:t>
      </w:r>
      <w:r w:rsidR="000A1210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uzastopnih mjeseci. </w:t>
      </w:r>
    </w:p>
    <w:p w14:paraId="002FE6A7" w14:textId="4597B811" w:rsidR="00BF3A64" w:rsidRPr="00EF1B05" w:rsidRDefault="00BF3A64" w:rsidP="00784EBF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Nakon ovog perioda, bočica sa praškom 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se mora odbaciti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. 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B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očica 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s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a praškom se</w:t>
      </w:r>
      <w:r w:rsidR="00F35B87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, ni u kom slučaju, 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više ne može vratiti u frižider</w:t>
      </w:r>
      <w:r w:rsidR="00D67D14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,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 ako se čuvala na sobnoj temperaturi.</w:t>
      </w:r>
    </w:p>
    <w:p w14:paraId="719149B7" w14:textId="28D204D7" w:rsidR="008E3ED5" w:rsidRPr="00EF1B05" w:rsidRDefault="00F35B87">
      <w:pPr>
        <w:autoSpaceDE w:val="0"/>
        <w:autoSpaceDN w:val="0"/>
        <w:adjustRightInd w:val="0"/>
        <w:jc w:val="both"/>
        <w:rPr>
          <w:bCs/>
          <w:iCs/>
          <w:sz w:val="22"/>
          <w:szCs w:val="22"/>
          <w:shd w:val="clear" w:color="auto" w:fill="FFFFFF"/>
          <w:lang w:val="sr-Latn-ME" w:eastAsia="it-IT"/>
        </w:rPr>
      </w:pP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D</w:t>
      </w:r>
      <w:r w:rsidR="00BF3A64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atum početka 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skladištenja </w:t>
      </w:r>
      <w:r w:rsidR="00BF3A64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na sobnoj temperaturi </w:t>
      </w:r>
      <w:r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 xml:space="preserve">treba navesti </w:t>
      </w:r>
      <w:r w:rsidR="00BF3A64" w:rsidRPr="00EF1B05">
        <w:rPr>
          <w:bCs/>
          <w:iCs/>
          <w:sz w:val="22"/>
          <w:szCs w:val="22"/>
          <w:shd w:val="clear" w:color="auto" w:fill="FFFFFF"/>
          <w:lang w:val="sr-Latn-ME" w:eastAsia="it-IT"/>
        </w:rPr>
        <w:t>na spoljnoj kutiji.</w:t>
      </w:r>
    </w:p>
    <w:p w14:paraId="09C84271" w14:textId="77777777" w:rsidR="00EC2532" w:rsidRPr="00EF1B05" w:rsidRDefault="00EC2532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2A9979E" w14:textId="7E7C4FFA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6.5.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="002846DB" w:rsidRPr="00EF1B05">
        <w:rPr>
          <w:b/>
          <w:bCs/>
          <w:sz w:val="22"/>
          <w:szCs w:val="22"/>
          <w:lang w:val="sr-Latn-ME"/>
        </w:rPr>
        <w:t xml:space="preserve">Vrsta i sadržaj </w:t>
      </w:r>
      <w:r w:rsidR="00F8570A" w:rsidRPr="00EF1B05">
        <w:rPr>
          <w:b/>
          <w:bCs/>
          <w:sz w:val="22"/>
          <w:szCs w:val="22"/>
          <w:lang w:val="sr-Latn-ME"/>
        </w:rPr>
        <w:t>pakovanja</w:t>
      </w:r>
      <w:r w:rsidR="00C06864" w:rsidRPr="00EF1B05">
        <w:rPr>
          <w:b/>
          <w:bCs/>
          <w:sz w:val="22"/>
          <w:szCs w:val="22"/>
          <w:lang w:val="sr-Latn-ME"/>
        </w:rPr>
        <w:t xml:space="preserve"> </w:t>
      </w:r>
    </w:p>
    <w:p w14:paraId="0215199E" w14:textId="7E84762C" w:rsidR="00B81402" w:rsidRPr="00EF1B05" w:rsidRDefault="00B81402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2FE682E0" w14:textId="77777777" w:rsidR="00F35B87" w:rsidRPr="00EF1B05" w:rsidRDefault="00F35B87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Unutrašnje pakovanje lijeka je za:</w:t>
      </w:r>
    </w:p>
    <w:p w14:paraId="47617247" w14:textId="6AB77804" w:rsidR="00F35B87" w:rsidRPr="00EF1B05" w:rsidRDefault="00F35B87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prašak:</w:t>
      </w:r>
      <w:r w:rsidR="00E73BBE" w:rsidRPr="00EF1B05">
        <w:rPr>
          <w:bCs/>
          <w:noProof/>
          <w:sz w:val="22"/>
          <w:szCs w:val="22"/>
          <w:lang w:val="sr-Latn-ME"/>
        </w:rPr>
        <w:t xml:space="preserve"> bočica od neutralnog stakla tip I sa zatvaračem od elastomera tip I</w:t>
      </w:r>
      <w:r w:rsidRPr="00EF1B05">
        <w:rPr>
          <w:bCs/>
          <w:noProof/>
          <w:sz w:val="22"/>
          <w:szCs w:val="22"/>
          <w:lang w:val="sr-Latn-ME"/>
        </w:rPr>
        <w:t>;</w:t>
      </w:r>
      <w:r w:rsidR="00E73BBE" w:rsidRPr="00EF1B05">
        <w:rPr>
          <w:bCs/>
          <w:noProof/>
          <w:sz w:val="22"/>
          <w:szCs w:val="22"/>
          <w:lang w:val="sr-Latn-ME"/>
        </w:rPr>
        <w:t xml:space="preserve"> </w:t>
      </w:r>
    </w:p>
    <w:p w14:paraId="77CA41FA" w14:textId="66FF6BBB" w:rsidR="00E73BBE" w:rsidRPr="00EF1B05" w:rsidRDefault="00F35B87" w:rsidP="00F42E63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 xml:space="preserve">rastvarač: </w:t>
      </w:r>
      <w:r w:rsidR="00E73BBE" w:rsidRPr="00EF1B05">
        <w:rPr>
          <w:bCs/>
          <w:noProof/>
          <w:sz w:val="22"/>
          <w:szCs w:val="22"/>
          <w:lang w:val="sr-Latn-ME"/>
        </w:rPr>
        <w:t>bočica od neutralnog stakla tip I sa zatvar</w:t>
      </w:r>
      <w:r w:rsidRPr="00EF1B05">
        <w:rPr>
          <w:bCs/>
          <w:noProof/>
          <w:sz w:val="22"/>
          <w:szCs w:val="22"/>
          <w:lang w:val="sr-Latn-ME"/>
        </w:rPr>
        <w:t>a</w:t>
      </w:r>
      <w:r w:rsidR="00E73BBE" w:rsidRPr="00EF1B05">
        <w:rPr>
          <w:bCs/>
          <w:noProof/>
          <w:sz w:val="22"/>
          <w:szCs w:val="22"/>
          <w:lang w:val="sr-Latn-ME"/>
        </w:rPr>
        <w:t>čem od elastomera tip I</w:t>
      </w:r>
      <w:r w:rsidRPr="00EF1B05">
        <w:rPr>
          <w:bCs/>
          <w:noProof/>
          <w:sz w:val="22"/>
          <w:szCs w:val="22"/>
          <w:lang w:val="sr-Latn-ME"/>
        </w:rPr>
        <w:t>.</w:t>
      </w:r>
    </w:p>
    <w:p w14:paraId="2551FEE5" w14:textId="77777777" w:rsidR="00E73BBE" w:rsidRPr="00EF1B05" w:rsidRDefault="00E73BBE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55AC6065" w14:textId="544D8E0F" w:rsidR="00E73BBE" w:rsidRPr="00EF1B05" w:rsidRDefault="00F35B87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  <w:r w:rsidRPr="00EF1B05">
        <w:rPr>
          <w:bCs/>
          <w:noProof/>
          <w:sz w:val="22"/>
          <w:szCs w:val="22"/>
          <w:lang w:val="sr-Latn-ME"/>
        </w:rPr>
        <w:t>Spoljašnje pakovanje lijeka je složiva kartonska kutija u kojoj se nalazi jedna bočica sa praškom, jedna bočica sa 10 ml rastvarača, jedan a</w:t>
      </w:r>
      <w:r w:rsidR="00E73BBE" w:rsidRPr="00EF1B05">
        <w:rPr>
          <w:bCs/>
          <w:noProof/>
          <w:sz w:val="22"/>
          <w:szCs w:val="22"/>
          <w:lang w:val="sr-Latn-ME"/>
        </w:rPr>
        <w:t>pirogeni, sterilni set za jednokratnu upotrebu koji se sastoji od medicinskog sredstva za rekonstituciju, injekcionog šprica i leptir igle sa PVC cjevčicom</w:t>
      </w:r>
      <w:r w:rsidRPr="00EF1B05">
        <w:rPr>
          <w:bCs/>
          <w:noProof/>
          <w:sz w:val="22"/>
          <w:szCs w:val="22"/>
          <w:lang w:val="sr-Latn-ME"/>
        </w:rPr>
        <w:t xml:space="preserve"> i Uputstvo za lijek.</w:t>
      </w:r>
    </w:p>
    <w:p w14:paraId="50FAEE4A" w14:textId="77777777" w:rsidR="00E73BBE" w:rsidRPr="00EF1B05" w:rsidRDefault="00E73BBE">
      <w:pPr>
        <w:tabs>
          <w:tab w:val="left" w:pos="540"/>
          <w:tab w:val="left" w:pos="569"/>
        </w:tabs>
        <w:jc w:val="both"/>
        <w:rPr>
          <w:bCs/>
          <w:noProof/>
          <w:sz w:val="22"/>
          <w:szCs w:val="22"/>
          <w:lang w:val="sr-Latn-ME"/>
        </w:rPr>
      </w:pPr>
    </w:p>
    <w:p w14:paraId="3A450612" w14:textId="2130B3D7" w:rsidR="002846DB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6.6.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color w:val="000000"/>
          <w:sz w:val="22"/>
          <w:szCs w:val="22"/>
          <w:lang w:val="sr-Latn-ME"/>
        </w:rPr>
        <w:t>Posebne mjere opreza pri odlaganju materijala koji treba odbaciti nakon primjene lijeka</w:t>
      </w:r>
      <w:r w:rsidRPr="00EF1B05">
        <w:rPr>
          <w:b/>
          <w:bCs/>
          <w:sz w:val="22"/>
          <w:szCs w:val="22"/>
          <w:lang w:val="sr-Latn-ME"/>
        </w:rPr>
        <w:t xml:space="preserve"> </w:t>
      </w:r>
      <w:r w:rsidR="00310F03" w:rsidRPr="00EF1B05">
        <w:rPr>
          <w:b/>
          <w:bCs/>
          <w:sz w:val="22"/>
          <w:szCs w:val="22"/>
          <w:lang w:val="sr-Latn-ME"/>
        </w:rPr>
        <w:t>(i druga uputs</w:t>
      </w:r>
      <w:r w:rsidR="00F35B87" w:rsidRPr="00EF1B05">
        <w:rPr>
          <w:b/>
          <w:bCs/>
          <w:sz w:val="22"/>
          <w:szCs w:val="22"/>
          <w:lang w:val="sr-Latn-ME"/>
        </w:rPr>
        <w:t>t</w:t>
      </w:r>
      <w:r w:rsidR="00310F03" w:rsidRPr="00EF1B05">
        <w:rPr>
          <w:b/>
          <w:bCs/>
          <w:sz w:val="22"/>
          <w:szCs w:val="22"/>
          <w:lang w:val="sr-Latn-ME"/>
        </w:rPr>
        <w:t xml:space="preserve">va za rukovanje lijekom) </w:t>
      </w:r>
    </w:p>
    <w:p w14:paraId="163FE00B" w14:textId="77777777" w:rsidR="00024440" w:rsidRPr="00EF1B05" w:rsidRDefault="00024440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6141C3A1" w14:textId="77777777" w:rsidR="00024440" w:rsidRPr="00EF1B05" w:rsidRDefault="00024440" w:rsidP="00F42E63">
      <w:pPr>
        <w:widowControl w:val="0"/>
        <w:autoSpaceDE w:val="0"/>
        <w:autoSpaceDN w:val="0"/>
        <w:adjustRightInd w:val="0"/>
        <w:ind w:left="20"/>
        <w:jc w:val="both"/>
        <w:rPr>
          <w:bCs/>
          <w:noProof/>
          <w:sz w:val="22"/>
          <w:szCs w:val="22"/>
          <w:u w:val="single"/>
          <w:lang w:val="sr-Latn-ME" w:eastAsia="sr-Latn-ME"/>
        </w:rPr>
      </w:pPr>
      <w:r w:rsidRPr="00EF1B05">
        <w:rPr>
          <w:bCs/>
          <w:noProof/>
          <w:sz w:val="22"/>
          <w:szCs w:val="22"/>
          <w:u w:val="single"/>
          <w:lang w:val="sr-Latn-ME" w:eastAsia="sr-Latn-ME"/>
        </w:rPr>
        <w:t>Rekonstitucija praška rastvaračem:</w:t>
      </w:r>
    </w:p>
    <w:p w14:paraId="32FAEBEE" w14:textId="77777777" w:rsidR="00024440" w:rsidRPr="00EF1B05" w:rsidRDefault="00024440">
      <w:pPr>
        <w:widowControl w:val="0"/>
        <w:autoSpaceDE w:val="0"/>
        <w:autoSpaceDN w:val="0"/>
        <w:adjustRightInd w:val="0"/>
        <w:spacing w:line="11" w:lineRule="exact"/>
        <w:jc w:val="both"/>
        <w:rPr>
          <w:noProof/>
          <w:sz w:val="22"/>
          <w:szCs w:val="22"/>
          <w:lang w:val="sr-Latn-ME" w:eastAsia="sr-Latn-ME"/>
        </w:rPr>
      </w:pPr>
    </w:p>
    <w:p w14:paraId="5F39C746" w14:textId="74BBB82C" w:rsidR="00024440" w:rsidRPr="00EF1B05" w:rsidRDefault="00024440">
      <w:pPr>
        <w:widowControl w:val="0"/>
        <w:numPr>
          <w:ilvl w:val="0"/>
          <w:numId w:val="1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zagrijati bočicu sa praškom i bočicu sa rastvaračem </w:t>
      </w:r>
      <w:r w:rsidR="00F35B87" w:rsidRPr="00EF1B05">
        <w:rPr>
          <w:noProof/>
          <w:sz w:val="22"/>
          <w:szCs w:val="22"/>
          <w:lang w:val="sr-Latn-ME" w:eastAsia="sr-Latn-ME"/>
        </w:rPr>
        <w:t xml:space="preserve">do </w:t>
      </w:r>
      <w:r w:rsidRPr="00EF1B05">
        <w:rPr>
          <w:noProof/>
          <w:sz w:val="22"/>
          <w:szCs w:val="22"/>
          <w:lang w:val="sr-Latn-ME" w:eastAsia="sr-Latn-ME"/>
        </w:rPr>
        <w:t>sobn</w:t>
      </w:r>
      <w:r w:rsidR="00F35B87" w:rsidRPr="00EF1B05">
        <w:rPr>
          <w:noProof/>
          <w:sz w:val="22"/>
          <w:szCs w:val="22"/>
          <w:lang w:val="sr-Latn-ME" w:eastAsia="sr-Latn-ME"/>
        </w:rPr>
        <w:t>e</w:t>
      </w:r>
      <w:r w:rsidRPr="00EF1B05">
        <w:rPr>
          <w:noProof/>
          <w:sz w:val="22"/>
          <w:szCs w:val="22"/>
          <w:lang w:val="sr-Latn-ME" w:eastAsia="sr-Latn-ME"/>
        </w:rPr>
        <w:t xml:space="preserve"> temperatur</w:t>
      </w:r>
      <w:r w:rsidR="00F35B87" w:rsidRPr="00EF1B05">
        <w:rPr>
          <w:noProof/>
          <w:sz w:val="22"/>
          <w:szCs w:val="22"/>
          <w:lang w:val="sr-Latn-ME" w:eastAsia="sr-Latn-ME"/>
        </w:rPr>
        <w:t>e, nakon vađenja iz frižidera</w:t>
      </w:r>
      <w:r w:rsidRPr="00EF1B05">
        <w:rPr>
          <w:noProof/>
          <w:sz w:val="22"/>
          <w:szCs w:val="22"/>
          <w:lang w:val="sr-Latn-ME" w:eastAsia="sr-Latn-ME"/>
        </w:rPr>
        <w:t>;</w:t>
      </w:r>
    </w:p>
    <w:p w14:paraId="469EC303" w14:textId="60956C97" w:rsidR="00024440" w:rsidRPr="00EF1B05" w:rsidRDefault="00024440">
      <w:pPr>
        <w:widowControl w:val="0"/>
        <w:numPr>
          <w:ilvl w:val="0"/>
          <w:numId w:val="1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ova temperatura se mora održavati tokom cijelog procesa rekonstitucije (</w:t>
      </w:r>
      <w:r w:rsidR="00F35B87" w:rsidRPr="00EF1B05">
        <w:rPr>
          <w:noProof/>
          <w:sz w:val="22"/>
          <w:szCs w:val="22"/>
          <w:lang w:val="sr-Latn-ME" w:eastAsia="sr-Latn-ME"/>
        </w:rPr>
        <w:t xml:space="preserve">maksimalno </w:t>
      </w:r>
      <w:r w:rsidRPr="00EF1B05">
        <w:rPr>
          <w:noProof/>
          <w:sz w:val="22"/>
          <w:szCs w:val="22"/>
          <w:lang w:val="sr-Latn-ME" w:eastAsia="sr-Latn-ME"/>
        </w:rPr>
        <w:t>10 minuta);</w:t>
      </w:r>
    </w:p>
    <w:p w14:paraId="53AC2A39" w14:textId="759C17AD" w:rsidR="00024440" w:rsidRPr="00EF1B05" w:rsidRDefault="00024440">
      <w:pPr>
        <w:widowControl w:val="0"/>
        <w:numPr>
          <w:ilvl w:val="0"/>
          <w:numId w:val="12"/>
        </w:numPr>
        <w:tabs>
          <w:tab w:val="num" w:pos="220"/>
        </w:tabs>
        <w:overflowPunct w:val="0"/>
        <w:autoSpaceDE w:val="0"/>
        <w:autoSpaceDN w:val="0"/>
        <w:adjustRightInd w:val="0"/>
        <w:ind w:left="220" w:hanging="19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ukloniti zaštitne kapice sa bočica</w:t>
      </w:r>
      <w:r w:rsidR="00F35B87" w:rsidRPr="00EF1B05">
        <w:rPr>
          <w:noProof/>
          <w:sz w:val="22"/>
          <w:szCs w:val="22"/>
          <w:lang w:val="sr-Latn-ME" w:eastAsia="sr-Latn-ME"/>
        </w:rPr>
        <w:t xml:space="preserve"> sa</w:t>
      </w:r>
      <w:r w:rsidRPr="00EF1B05">
        <w:rPr>
          <w:noProof/>
          <w:sz w:val="22"/>
          <w:szCs w:val="22"/>
          <w:lang w:val="sr-Latn-ME" w:eastAsia="sr-Latn-ME"/>
        </w:rPr>
        <w:t xml:space="preserve"> prašk</w:t>
      </w:r>
      <w:r w:rsidR="00F35B87" w:rsidRPr="00EF1B05">
        <w:rPr>
          <w:noProof/>
          <w:sz w:val="22"/>
          <w:szCs w:val="22"/>
          <w:lang w:val="sr-Latn-ME" w:eastAsia="sr-Latn-ME"/>
        </w:rPr>
        <w:t>om</w:t>
      </w:r>
      <w:r w:rsidRPr="00EF1B05">
        <w:rPr>
          <w:noProof/>
          <w:sz w:val="22"/>
          <w:szCs w:val="22"/>
          <w:lang w:val="sr-Latn-ME" w:eastAsia="sr-Latn-ME"/>
        </w:rPr>
        <w:t xml:space="preserve"> i rastvarač</w:t>
      </w:r>
      <w:r w:rsidR="00F35B87" w:rsidRPr="00EF1B05">
        <w:rPr>
          <w:noProof/>
          <w:sz w:val="22"/>
          <w:szCs w:val="22"/>
          <w:lang w:val="sr-Latn-ME" w:eastAsia="sr-Latn-ME"/>
        </w:rPr>
        <w:t>em</w:t>
      </w:r>
      <w:r w:rsidRPr="00EF1B05">
        <w:rPr>
          <w:noProof/>
          <w:sz w:val="22"/>
          <w:szCs w:val="22"/>
          <w:lang w:val="sr-Latn-ME" w:eastAsia="sr-Latn-ME"/>
        </w:rPr>
        <w:t>;</w:t>
      </w:r>
    </w:p>
    <w:p w14:paraId="0EDCA846" w14:textId="6E00D647" w:rsidR="00024440" w:rsidRPr="00EF1B05" w:rsidRDefault="00024440">
      <w:pPr>
        <w:widowControl w:val="0"/>
        <w:numPr>
          <w:ilvl w:val="0"/>
          <w:numId w:val="1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očistiti alkoholom površine zatvarača 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sa </w:t>
      </w:r>
      <w:r w:rsidRPr="00EF1B05">
        <w:rPr>
          <w:noProof/>
          <w:sz w:val="22"/>
          <w:szCs w:val="22"/>
          <w:lang w:val="sr-Latn-ME" w:eastAsia="sr-Latn-ME"/>
        </w:rPr>
        <w:t>obje bočice;</w:t>
      </w:r>
    </w:p>
    <w:p w14:paraId="4ED03048" w14:textId="7D9C2473" w:rsidR="00024440" w:rsidRPr="00EF1B05" w:rsidRDefault="00024440" w:rsidP="00622019">
      <w:pPr>
        <w:widowControl w:val="0"/>
        <w:numPr>
          <w:ilvl w:val="0"/>
          <w:numId w:val="12"/>
        </w:numPr>
        <w:tabs>
          <w:tab w:val="num" w:pos="226"/>
        </w:tabs>
        <w:overflowPunct w:val="0"/>
        <w:autoSpaceDE w:val="0"/>
        <w:autoSpaceDN w:val="0"/>
        <w:adjustRightInd w:val="0"/>
        <w:ind w:left="20" w:right="40" w:firstLine="4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otvoriti pakovanje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 medicinskog</w:t>
      </w:r>
      <w:r w:rsidRPr="00EF1B05">
        <w:rPr>
          <w:noProof/>
          <w:sz w:val="22"/>
          <w:szCs w:val="22"/>
          <w:lang w:val="sr-Latn-ME" w:eastAsia="sr-Latn-ME"/>
        </w:rPr>
        <w:t xml:space="preserve"> sredstva skidanjem poklopca; pri tome voditi računa da se ne 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dodirne </w:t>
      </w:r>
      <w:r w:rsidRPr="00EF1B05">
        <w:rPr>
          <w:noProof/>
          <w:sz w:val="22"/>
          <w:szCs w:val="22"/>
          <w:lang w:val="sr-Latn-ME" w:eastAsia="sr-Latn-ME"/>
        </w:rPr>
        <w:t>unutrašnji dio (slika A);</w:t>
      </w:r>
    </w:p>
    <w:p w14:paraId="01D6B176" w14:textId="6A2F3D2C" w:rsidR="006F1B05" w:rsidRPr="00EF1B05" w:rsidRDefault="00024440">
      <w:pPr>
        <w:widowControl w:val="0"/>
        <w:numPr>
          <w:ilvl w:val="0"/>
          <w:numId w:val="12"/>
        </w:numPr>
        <w:tabs>
          <w:tab w:val="num" w:pos="240"/>
        </w:tabs>
        <w:overflowPunct w:val="0"/>
        <w:autoSpaceDE w:val="0"/>
        <w:autoSpaceDN w:val="0"/>
        <w:adjustRightInd w:val="0"/>
        <w:ind w:left="240" w:hanging="21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ne vaditi sredstvo iz pakovanja;</w:t>
      </w:r>
    </w:p>
    <w:p w14:paraId="18775ACA" w14:textId="7DDD41B4" w:rsidR="006F1B05" w:rsidRPr="00EF1B05" w:rsidRDefault="00024440" w:rsidP="00622019">
      <w:pPr>
        <w:widowControl w:val="0"/>
        <w:numPr>
          <w:ilvl w:val="0"/>
          <w:numId w:val="12"/>
        </w:numPr>
        <w:tabs>
          <w:tab w:val="num" w:pos="220"/>
        </w:tabs>
        <w:overflowPunct w:val="0"/>
        <w:autoSpaceDE w:val="0"/>
        <w:autoSpaceDN w:val="0"/>
        <w:adjustRightInd w:val="0"/>
        <w:ind w:left="220" w:hanging="196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okrenuti pakovanje sa sredstvom naopako i umetnuti plastični 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vrh </w:t>
      </w:r>
      <w:r w:rsidRPr="00EF1B05">
        <w:rPr>
          <w:noProof/>
          <w:sz w:val="22"/>
          <w:szCs w:val="22"/>
          <w:lang w:val="sr-Latn-ME" w:eastAsia="sr-Latn-ME"/>
        </w:rPr>
        <w:t>kroz zatvarač bočice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 sa</w:t>
      </w:r>
      <w:r w:rsidRPr="00EF1B05">
        <w:rPr>
          <w:noProof/>
          <w:sz w:val="22"/>
          <w:szCs w:val="22"/>
          <w:lang w:val="sr-Latn-ME" w:eastAsia="sr-Latn-ME"/>
        </w:rPr>
        <w:t xml:space="preserve"> rastvarač</w:t>
      </w:r>
      <w:r w:rsidR="006F1B05" w:rsidRPr="00EF1B05">
        <w:rPr>
          <w:noProof/>
          <w:sz w:val="22"/>
          <w:szCs w:val="22"/>
          <w:lang w:val="sr-Latn-ME" w:eastAsia="sr-Latn-ME"/>
        </w:rPr>
        <w:t xml:space="preserve">em, tako da je plavi dio sredstva povezan sa bočicom sa rastvaračem </w:t>
      </w:r>
      <w:r w:rsidRPr="00EF1B05">
        <w:rPr>
          <w:noProof/>
          <w:sz w:val="22"/>
          <w:szCs w:val="22"/>
          <w:lang w:val="sr-Latn-ME" w:eastAsia="sr-Latn-ME"/>
        </w:rPr>
        <w:t>(slika B);</w:t>
      </w:r>
    </w:p>
    <w:p w14:paraId="0C4A4F79" w14:textId="67761BDE" w:rsidR="00024440" w:rsidRPr="00EF1B05" w:rsidRDefault="00024440" w:rsidP="00622019">
      <w:pPr>
        <w:widowControl w:val="0"/>
        <w:numPr>
          <w:ilvl w:val="0"/>
          <w:numId w:val="12"/>
        </w:numPr>
        <w:tabs>
          <w:tab w:val="num" w:pos="220"/>
        </w:tabs>
        <w:overflowPunct w:val="0"/>
        <w:autoSpaceDE w:val="0"/>
        <w:autoSpaceDN w:val="0"/>
        <w:adjustRightInd w:val="0"/>
        <w:ind w:left="220" w:hanging="196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lastRenderedPageBreak/>
        <w:t xml:space="preserve">držati ivicu pakovanja sredstva i </w:t>
      </w:r>
      <w:r w:rsidR="006F1B05" w:rsidRPr="00EF1B05">
        <w:rPr>
          <w:noProof/>
          <w:sz w:val="22"/>
          <w:szCs w:val="22"/>
          <w:lang w:val="sr-Latn-ME"/>
        </w:rPr>
        <w:t xml:space="preserve">odvojiti ga od </w:t>
      </w:r>
      <w:r w:rsidRPr="00EF1B05">
        <w:rPr>
          <w:noProof/>
          <w:sz w:val="22"/>
          <w:szCs w:val="22"/>
          <w:lang w:val="sr-Latn-ME"/>
        </w:rPr>
        <w:t>sredstv</w:t>
      </w:r>
      <w:r w:rsidR="006F1B05" w:rsidRPr="00EF1B05">
        <w:rPr>
          <w:noProof/>
          <w:sz w:val="22"/>
          <w:szCs w:val="22"/>
          <w:lang w:val="sr-Latn-ME"/>
        </w:rPr>
        <w:t>a,</w:t>
      </w:r>
      <w:r w:rsidRPr="00EF1B05">
        <w:rPr>
          <w:noProof/>
          <w:sz w:val="22"/>
          <w:szCs w:val="22"/>
          <w:lang w:val="sr-Latn-ME"/>
        </w:rPr>
        <w:t xml:space="preserve"> ne dodir</w:t>
      </w:r>
      <w:r w:rsidR="006F1B05" w:rsidRPr="00EF1B05">
        <w:rPr>
          <w:noProof/>
          <w:sz w:val="22"/>
          <w:szCs w:val="22"/>
          <w:lang w:val="sr-Latn-ME"/>
        </w:rPr>
        <w:t>u</w:t>
      </w:r>
      <w:r w:rsidRPr="00EF1B05">
        <w:rPr>
          <w:noProof/>
          <w:sz w:val="22"/>
          <w:szCs w:val="22"/>
          <w:lang w:val="sr-Latn-ME"/>
        </w:rPr>
        <w:t>jući ga (slika C);</w:t>
      </w:r>
    </w:p>
    <w:p w14:paraId="19D79420" w14:textId="6B4E48E9" w:rsidR="00024440" w:rsidRPr="00EF1B05" w:rsidRDefault="00024440">
      <w:pPr>
        <w:widowControl w:val="0"/>
        <w:overflowPunct w:val="0"/>
        <w:autoSpaceDE w:val="0"/>
        <w:autoSpaceDN w:val="0"/>
        <w:adjustRightInd w:val="0"/>
        <w:ind w:left="4" w:right="-5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 xml:space="preserve">9. osigurati da bočica sa praškom bude </w:t>
      </w:r>
      <w:r w:rsidR="006F1B05" w:rsidRPr="00EF1B05">
        <w:rPr>
          <w:noProof/>
          <w:sz w:val="22"/>
          <w:szCs w:val="22"/>
          <w:lang w:val="sr-Latn-ME"/>
        </w:rPr>
        <w:t>po</w:t>
      </w:r>
      <w:r w:rsidRPr="00EF1B05">
        <w:rPr>
          <w:noProof/>
          <w:sz w:val="22"/>
          <w:szCs w:val="22"/>
          <w:lang w:val="sr-Latn-ME"/>
        </w:rPr>
        <w:t xml:space="preserve">stavljena na bezbjednu površinu, okrenuti sredstvo </w:t>
      </w:r>
      <w:r w:rsidR="006F1B05" w:rsidRPr="00EF1B05">
        <w:rPr>
          <w:noProof/>
          <w:sz w:val="22"/>
          <w:szCs w:val="22"/>
          <w:lang w:val="sr-Latn-ME"/>
        </w:rPr>
        <w:t xml:space="preserve">na dolje </w:t>
      </w:r>
      <w:r w:rsidRPr="00EF1B05">
        <w:rPr>
          <w:noProof/>
          <w:sz w:val="22"/>
          <w:szCs w:val="22"/>
          <w:lang w:val="sr-Latn-ME"/>
        </w:rPr>
        <w:t xml:space="preserve">tako da bočica sa rastvaračem bude na vrhu sredstva; pritisnuti providni adapter na zatvaraču bočice sa praškom tako da plastični </w:t>
      </w:r>
      <w:r w:rsidR="006F1B05" w:rsidRPr="00EF1B05">
        <w:rPr>
          <w:noProof/>
          <w:sz w:val="22"/>
          <w:szCs w:val="22"/>
          <w:lang w:val="sr-Latn-ME"/>
        </w:rPr>
        <w:t xml:space="preserve">vrh </w:t>
      </w:r>
      <w:r w:rsidRPr="00EF1B05">
        <w:rPr>
          <w:noProof/>
          <w:sz w:val="22"/>
          <w:szCs w:val="22"/>
          <w:lang w:val="sr-Latn-ME"/>
        </w:rPr>
        <w:t>prolazi kroz zatvarač bočice sa praškom, rastvarač će se automatski povući u bočicu sa praškom (slika D);</w:t>
      </w:r>
    </w:p>
    <w:p w14:paraId="7E5A47D1" w14:textId="5BC94A4E" w:rsidR="00024440" w:rsidRPr="00EF1B05" w:rsidRDefault="00024440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>10. nakon prenosa rastvarača odvrnuti plavi dio sistema za prenos za koji je prikačena bočica sa rastvaračem, i ukloniti ga (slika E);</w:t>
      </w:r>
    </w:p>
    <w:p w14:paraId="688225F8" w14:textId="57BE1835" w:rsidR="00024440" w:rsidRPr="00EF1B05" w:rsidRDefault="00024440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 xml:space="preserve">11. nježno protresti </w:t>
      </w:r>
      <w:r w:rsidR="00022105" w:rsidRPr="00EF1B05">
        <w:rPr>
          <w:noProof/>
          <w:sz w:val="22"/>
          <w:szCs w:val="22"/>
          <w:lang w:val="sr-Latn-ME"/>
        </w:rPr>
        <w:t xml:space="preserve">bočicu </w:t>
      </w:r>
      <w:r w:rsidRPr="00EF1B05">
        <w:rPr>
          <w:noProof/>
          <w:sz w:val="22"/>
          <w:szCs w:val="22"/>
          <w:lang w:val="sr-Latn-ME"/>
        </w:rPr>
        <w:t xml:space="preserve">do potpunog rastvaranja praška (slika F ); </w:t>
      </w:r>
    </w:p>
    <w:p w14:paraId="63F77D79" w14:textId="5735B719" w:rsidR="00024440" w:rsidRPr="00EF1B05" w:rsidRDefault="00024440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  <w:r w:rsidRPr="00EF1B05">
        <w:rPr>
          <w:noProof/>
          <w:sz w:val="22"/>
          <w:szCs w:val="22"/>
          <w:lang w:val="sr-Latn-ME"/>
        </w:rPr>
        <w:t xml:space="preserve">12. </w:t>
      </w:r>
      <w:r w:rsidR="00EE7C41" w:rsidRPr="00EF1B05">
        <w:rPr>
          <w:noProof/>
          <w:sz w:val="22"/>
          <w:szCs w:val="22"/>
          <w:lang w:val="sr-Latn-ME"/>
        </w:rPr>
        <w:t>n</w:t>
      </w:r>
      <w:r w:rsidRPr="00EF1B05">
        <w:rPr>
          <w:noProof/>
          <w:sz w:val="22"/>
          <w:szCs w:val="22"/>
          <w:lang w:val="sr-Latn-ME"/>
        </w:rPr>
        <w:t xml:space="preserve">e tresti </w:t>
      </w:r>
      <w:r w:rsidR="00022105" w:rsidRPr="00EF1B05">
        <w:rPr>
          <w:noProof/>
          <w:sz w:val="22"/>
          <w:szCs w:val="22"/>
          <w:lang w:val="sr-Latn-ME"/>
        </w:rPr>
        <w:t xml:space="preserve">bočicu </w:t>
      </w:r>
      <w:r w:rsidRPr="00EF1B05">
        <w:rPr>
          <w:noProof/>
          <w:sz w:val="22"/>
          <w:szCs w:val="22"/>
          <w:lang w:val="sr-Latn-ME"/>
        </w:rPr>
        <w:t>snažno kako bi se izbjeglo stvaranje pjene.</w:t>
      </w:r>
    </w:p>
    <w:p w14:paraId="105E981B" w14:textId="77777777" w:rsidR="00D67E42" w:rsidRPr="00EF1B05" w:rsidRDefault="00D67E42">
      <w:pPr>
        <w:widowControl w:val="0"/>
        <w:overflowPunct w:val="0"/>
        <w:autoSpaceDE w:val="0"/>
        <w:autoSpaceDN w:val="0"/>
        <w:adjustRightInd w:val="0"/>
        <w:ind w:left="4" w:right="520"/>
        <w:jc w:val="both"/>
        <w:rPr>
          <w:noProof/>
          <w:sz w:val="22"/>
          <w:szCs w:val="22"/>
          <w:lang w:val="sr-Latn-M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6"/>
        <w:gridCol w:w="4509"/>
      </w:tblGrid>
      <w:tr w:rsidR="00ED032F" w:rsidRPr="00EF1B05" w14:paraId="50132E1A" w14:textId="77777777" w:rsidTr="00604A6C">
        <w:tc>
          <w:tcPr>
            <w:tcW w:w="456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7F41B5B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A</w:t>
            </w:r>
          </w:p>
        </w:tc>
        <w:tc>
          <w:tcPr>
            <w:tcW w:w="45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ACA5B08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B</w:t>
            </w:r>
          </w:p>
        </w:tc>
      </w:tr>
      <w:tr w:rsidR="00ED032F" w:rsidRPr="00EF1B05" w14:paraId="4EAFC002" w14:textId="77777777" w:rsidTr="00604A6C">
        <w:trPr>
          <w:trHeight w:val="2489"/>
        </w:trPr>
        <w:tc>
          <w:tcPr>
            <w:tcW w:w="456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DC8061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494BA404" wp14:editId="75E00D95">
                  <wp:extent cx="2514600" cy="1200150"/>
                  <wp:effectExtent l="0" t="0" r="0" b="0"/>
                  <wp:docPr id="7" name="Picture 7" descr="SAS_MIX2VIAL_006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S_MIX2VIAL_006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35B00D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2F760F0E" wp14:editId="5F2C64B9">
                  <wp:extent cx="1295400" cy="1371600"/>
                  <wp:effectExtent l="0" t="0" r="0" b="0"/>
                  <wp:docPr id="6" name="Picture 6" descr="SAS_MIX2VIAL_007%2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AS_MIX2VIAL_007%2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32F" w:rsidRPr="00EF1B05" w14:paraId="6D52D3BD" w14:textId="77777777" w:rsidTr="00604A6C">
        <w:tc>
          <w:tcPr>
            <w:tcW w:w="456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765EC09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C</w:t>
            </w:r>
          </w:p>
        </w:tc>
        <w:tc>
          <w:tcPr>
            <w:tcW w:w="45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C1CF0E9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D</w:t>
            </w:r>
          </w:p>
        </w:tc>
      </w:tr>
      <w:tr w:rsidR="00ED032F" w:rsidRPr="00EF1B05" w14:paraId="78BED948" w14:textId="77777777" w:rsidTr="00604A6C">
        <w:trPr>
          <w:trHeight w:val="3282"/>
        </w:trPr>
        <w:tc>
          <w:tcPr>
            <w:tcW w:w="456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91E33D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452108D7" wp14:editId="1F5CEEB5">
                  <wp:extent cx="2057400" cy="1924050"/>
                  <wp:effectExtent l="0" t="0" r="0" b="0"/>
                  <wp:docPr id="5" name="Picture 5" descr="SAS_MIX2VIAL_008 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AS_MIX2VIAL_008 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0C74C18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4B3E5DFC" wp14:editId="32A86A49">
                  <wp:extent cx="2143125" cy="1828800"/>
                  <wp:effectExtent l="0" t="0" r="9525" b="0"/>
                  <wp:docPr id="4" name="Picture 4" descr="SAS_MIX2VIAL_009%2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AS_MIX2VIAL_009%2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32F" w:rsidRPr="00EF1B05" w14:paraId="01F0082F" w14:textId="77777777" w:rsidTr="00604A6C">
        <w:tc>
          <w:tcPr>
            <w:tcW w:w="456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CA29193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 E</w:t>
            </w:r>
          </w:p>
        </w:tc>
        <w:tc>
          <w:tcPr>
            <w:tcW w:w="450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3B78182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 F</w:t>
            </w:r>
          </w:p>
        </w:tc>
      </w:tr>
      <w:tr w:rsidR="00ED032F" w:rsidRPr="00EF1B05" w14:paraId="7B78185D" w14:textId="77777777" w:rsidTr="00604A6C">
        <w:trPr>
          <w:trHeight w:val="3712"/>
        </w:trPr>
        <w:tc>
          <w:tcPr>
            <w:tcW w:w="456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076B023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</w:p>
          <w:p w14:paraId="14503059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02022EEA" wp14:editId="28CE89EC">
                  <wp:extent cx="2533650" cy="11144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5B73A9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</w:p>
          <w:p w14:paraId="4671167A" w14:textId="77777777" w:rsidR="00ED032F" w:rsidRPr="00EF1B05" w:rsidRDefault="00ED032F" w:rsidP="00622019">
            <w:pPr>
              <w:keepNext/>
              <w:tabs>
                <w:tab w:val="center" w:pos="1080"/>
                <w:tab w:val="center" w:pos="3686"/>
                <w:tab w:val="center" w:pos="5529"/>
                <w:tab w:val="center" w:pos="7088"/>
                <w:tab w:val="center" w:pos="8647"/>
              </w:tabs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object w:dxaOrig="3795" w:dyaOrig="3765" w14:anchorId="05D859A7">
                <v:shape id="_x0000_i1026" type="#_x0000_t75" style="width:136.5pt;height:129.75pt" o:ole="">
                  <v:imagedata r:id="rId17" o:title=""/>
                </v:shape>
                <o:OLEObject Type="Embed" ProgID="PBrush" ShapeID="_x0000_i1026" DrawAspect="Content" ObjectID="_1799211299" r:id="rId18"/>
              </w:object>
            </w:r>
          </w:p>
        </w:tc>
      </w:tr>
    </w:tbl>
    <w:p w14:paraId="275C8295" w14:textId="77777777" w:rsidR="009D4ED2" w:rsidRPr="00EF1B05" w:rsidRDefault="009D4ED2" w:rsidP="00F42E63">
      <w:pPr>
        <w:widowControl w:val="0"/>
        <w:autoSpaceDE w:val="0"/>
        <w:autoSpaceDN w:val="0"/>
        <w:adjustRightInd w:val="0"/>
        <w:jc w:val="both"/>
        <w:rPr>
          <w:bCs/>
          <w:noProof/>
          <w:sz w:val="22"/>
          <w:szCs w:val="22"/>
          <w:u w:val="single"/>
          <w:lang w:val="sr-Latn-ME" w:eastAsia="sr-Latn-ME"/>
        </w:rPr>
      </w:pPr>
    </w:p>
    <w:p w14:paraId="306675BA" w14:textId="17E42B44" w:rsidR="00604A6C" w:rsidRPr="00EF1B05" w:rsidRDefault="00604A6C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u w:val="single"/>
          <w:lang w:val="sr-Latn-ME" w:eastAsia="sr-Latn-ME"/>
        </w:rPr>
      </w:pPr>
      <w:r w:rsidRPr="00EF1B05">
        <w:rPr>
          <w:bCs/>
          <w:noProof/>
          <w:sz w:val="22"/>
          <w:szCs w:val="22"/>
          <w:u w:val="single"/>
          <w:lang w:val="sr-Latn-ME" w:eastAsia="sr-Latn-ME"/>
        </w:rPr>
        <w:t>Primjena rastvora:</w:t>
      </w:r>
    </w:p>
    <w:p w14:paraId="415655F4" w14:textId="7E53BD97" w:rsidR="00CF0CCE" w:rsidRPr="00EF1B05" w:rsidRDefault="00604A6C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Poslije rekonstitucije</w:t>
      </w:r>
      <w:r w:rsidR="00022105" w:rsidRPr="00EF1B05">
        <w:rPr>
          <w:noProof/>
          <w:sz w:val="22"/>
          <w:szCs w:val="22"/>
          <w:lang w:val="sr-Latn-ME" w:eastAsia="sr-Latn-ME"/>
        </w:rPr>
        <w:t>,</w:t>
      </w:r>
      <w:r w:rsidRPr="00EF1B05">
        <w:rPr>
          <w:noProof/>
          <w:sz w:val="22"/>
          <w:szCs w:val="22"/>
          <w:lang w:val="sr-Latn-ME" w:eastAsia="sr-Latn-ME"/>
        </w:rPr>
        <w:t xml:space="preserve"> rastvor</w:t>
      </w:r>
      <w:r w:rsidR="00022105" w:rsidRPr="00EF1B05">
        <w:rPr>
          <w:noProof/>
          <w:sz w:val="22"/>
          <w:szCs w:val="22"/>
          <w:lang w:val="sr-Latn-ME" w:eastAsia="sr-Latn-ME"/>
        </w:rPr>
        <w:t xml:space="preserve"> </w:t>
      </w:r>
      <w:r w:rsidRPr="00EF1B05">
        <w:rPr>
          <w:noProof/>
          <w:sz w:val="22"/>
          <w:szCs w:val="22"/>
          <w:lang w:val="sr-Latn-ME" w:eastAsia="sr-Latn-ME"/>
        </w:rPr>
        <w:t xml:space="preserve">može </w:t>
      </w:r>
      <w:r w:rsidR="00022105" w:rsidRPr="00EF1B05">
        <w:rPr>
          <w:noProof/>
          <w:sz w:val="22"/>
          <w:szCs w:val="22"/>
          <w:lang w:val="sr-Latn-ME" w:eastAsia="sr-Latn-ME"/>
        </w:rPr>
        <w:t xml:space="preserve">da sadrži </w:t>
      </w:r>
      <w:r w:rsidRPr="00EF1B05">
        <w:rPr>
          <w:noProof/>
          <w:sz w:val="22"/>
          <w:szCs w:val="22"/>
          <w:lang w:val="sr-Latn-ME" w:eastAsia="sr-Latn-ME"/>
        </w:rPr>
        <w:t xml:space="preserve">nekoliko sitnih pahuljica ili čestica. </w:t>
      </w:r>
    </w:p>
    <w:p w14:paraId="65BF1D56" w14:textId="615DA649" w:rsidR="00604A6C" w:rsidRPr="00EF1B05" w:rsidRDefault="00604A6C">
      <w:pPr>
        <w:widowControl w:val="0"/>
        <w:overflowPunct w:val="0"/>
        <w:autoSpaceDE w:val="0"/>
        <w:autoSpaceDN w:val="0"/>
        <w:adjustRightInd w:val="0"/>
        <w:spacing w:line="248" w:lineRule="auto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Prije upotrebe</w:t>
      </w:r>
      <w:r w:rsidR="00022105" w:rsidRPr="00EF1B05">
        <w:rPr>
          <w:noProof/>
          <w:sz w:val="22"/>
          <w:szCs w:val="22"/>
          <w:lang w:val="sr-Latn-ME" w:eastAsia="sr-Latn-ME"/>
        </w:rPr>
        <w:t>,</w:t>
      </w:r>
      <w:r w:rsidRPr="00EF1B05">
        <w:rPr>
          <w:noProof/>
          <w:sz w:val="22"/>
          <w:szCs w:val="22"/>
          <w:lang w:val="sr-Latn-ME" w:eastAsia="sr-Latn-ME"/>
        </w:rPr>
        <w:t xml:space="preserve"> rekonstituisani </w:t>
      </w:r>
      <w:r w:rsidR="00022105" w:rsidRPr="00EF1B05">
        <w:rPr>
          <w:noProof/>
          <w:sz w:val="22"/>
          <w:szCs w:val="22"/>
          <w:lang w:val="sr-Latn-ME" w:eastAsia="sr-Latn-ME"/>
        </w:rPr>
        <w:t>lijek treba</w:t>
      </w:r>
      <w:r w:rsidRPr="00EF1B05">
        <w:rPr>
          <w:noProof/>
          <w:sz w:val="22"/>
          <w:szCs w:val="22"/>
          <w:lang w:val="sr-Latn-ME" w:eastAsia="sr-Latn-ME"/>
        </w:rPr>
        <w:t xml:space="preserve"> vizuelno </w:t>
      </w:r>
      <w:r w:rsidR="00022105" w:rsidRPr="00EF1B05">
        <w:rPr>
          <w:noProof/>
          <w:sz w:val="22"/>
          <w:szCs w:val="22"/>
          <w:lang w:val="sr-Latn-ME" w:eastAsia="sr-Latn-ME"/>
        </w:rPr>
        <w:t xml:space="preserve">pregledati </w:t>
      </w:r>
      <w:r w:rsidR="005B5088" w:rsidRPr="00EF1B05">
        <w:rPr>
          <w:noProof/>
          <w:sz w:val="22"/>
          <w:szCs w:val="22"/>
          <w:lang w:val="sr-Latn-ME" w:eastAsia="sr-Latn-ME"/>
        </w:rPr>
        <w:t>na prisustvo čestica i promjenu boje</w:t>
      </w:r>
      <w:r w:rsidR="002F2682" w:rsidRPr="00EF1B05">
        <w:rPr>
          <w:noProof/>
          <w:sz w:val="22"/>
          <w:szCs w:val="22"/>
          <w:lang w:val="sr-Latn-ME" w:eastAsia="sr-Latn-ME"/>
        </w:rPr>
        <w:t xml:space="preserve">. </w:t>
      </w:r>
      <w:r w:rsidRPr="00EF1B05">
        <w:rPr>
          <w:noProof/>
          <w:sz w:val="22"/>
          <w:szCs w:val="22"/>
          <w:lang w:val="sr-Latn-ME" w:eastAsia="sr-Latn-ME"/>
        </w:rPr>
        <w:t xml:space="preserve">Rastvor treba da bude bistar ili blago opalescentan. Ne koristiti rastvor koji </w:t>
      </w:r>
      <w:r w:rsidR="002B48A3" w:rsidRPr="00EF1B05">
        <w:rPr>
          <w:noProof/>
          <w:sz w:val="22"/>
          <w:szCs w:val="22"/>
          <w:lang w:val="sr-Latn-ME" w:eastAsia="sr-Latn-ME"/>
        </w:rPr>
        <w:t xml:space="preserve">je </w:t>
      </w:r>
      <w:r w:rsidRPr="00EF1B05">
        <w:rPr>
          <w:noProof/>
          <w:sz w:val="22"/>
          <w:szCs w:val="22"/>
          <w:lang w:val="sr-Latn-ME" w:eastAsia="sr-Latn-ME"/>
        </w:rPr>
        <w:t>zamućen ili sa</w:t>
      </w:r>
      <w:r w:rsidR="00022105" w:rsidRPr="00EF1B05">
        <w:rPr>
          <w:noProof/>
          <w:sz w:val="22"/>
          <w:szCs w:val="22"/>
          <w:lang w:val="sr-Latn-ME" w:eastAsia="sr-Latn-ME"/>
        </w:rPr>
        <w:t>drž</w:t>
      </w:r>
      <w:r w:rsidR="002B48A3" w:rsidRPr="00EF1B05">
        <w:rPr>
          <w:noProof/>
          <w:sz w:val="22"/>
          <w:szCs w:val="22"/>
          <w:lang w:val="sr-Latn-ME" w:eastAsia="sr-Latn-ME"/>
        </w:rPr>
        <w:t>i</w:t>
      </w:r>
      <w:r w:rsidRPr="00EF1B05">
        <w:rPr>
          <w:noProof/>
          <w:sz w:val="22"/>
          <w:szCs w:val="22"/>
          <w:lang w:val="sr-Latn-ME" w:eastAsia="sr-Latn-ME"/>
        </w:rPr>
        <w:t xml:space="preserve"> talog.</w:t>
      </w:r>
    </w:p>
    <w:p w14:paraId="6FD551FE" w14:textId="272F1E1A" w:rsidR="00604A6C" w:rsidRPr="00EF1B05" w:rsidRDefault="00604A6C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p w14:paraId="65B770BC" w14:textId="77777777" w:rsidR="00604A6C" w:rsidRPr="00EF1B05" w:rsidRDefault="00604A6C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lastRenderedPageBreak/>
        <w:t>Napuniti špric vazduhom povlačenjem klipa, spojiti ga sa sredstvom i ubrizgati vazduh u bočicu sa praškom koja sadrži rekonstituisani rastvor (slika G);</w:t>
      </w:r>
    </w:p>
    <w:p w14:paraId="496CD90D" w14:textId="02018DED" w:rsidR="00604A6C" w:rsidRPr="00EF1B05" w:rsidRDefault="00604A6C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Ne pomjerajući klip, okrenuti sistem tako da bočica sa praškom koja sadrži rekonstituisani rastvor bude na vrhu sredstva i usisati koncentrat u špric polako povlačeći klip </w:t>
      </w:r>
      <w:r w:rsidR="00022105" w:rsidRPr="00EF1B05">
        <w:rPr>
          <w:noProof/>
          <w:sz w:val="22"/>
          <w:szCs w:val="22"/>
          <w:lang w:val="sr-Latn-ME" w:eastAsia="sr-Latn-ME"/>
        </w:rPr>
        <w:t>u</w:t>
      </w:r>
      <w:r w:rsidRPr="00EF1B05">
        <w:rPr>
          <w:noProof/>
          <w:sz w:val="22"/>
          <w:szCs w:val="22"/>
          <w:lang w:val="sr-Latn-ME" w:eastAsia="sr-Latn-ME"/>
        </w:rPr>
        <w:t>nazad (slika H);</w:t>
      </w:r>
    </w:p>
    <w:p w14:paraId="6FCFB21E" w14:textId="77777777" w:rsidR="00604A6C" w:rsidRPr="00EF1B05" w:rsidRDefault="00604A6C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Odvojiti špric okrećući ga u smjeru suprotnom od smjera kazaljke na satu;</w:t>
      </w:r>
    </w:p>
    <w:p w14:paraId="0DF12668" w14:textId="158796B7" w:rsidR="00604A6C" w:rsidRPr="00EF1B05" w:rsidRDefault="00022105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>V</w:t>
      </w:r>
      <w:r w:rsidR="00604A6C" w:rsidRPr="00EF1B05">
        <w:rPr>
          <w:noProof/>
          <w:sz w:val="22"/>
          <w:szCs w:val="22"/>
          <w:lang w:val="sr-Latn-ME" w:eastAsia="sr-Latn-ME"/>
        </w:rPr>
        <w:t>izuelno</w:t>
      </w:r>
      <w:r w:rsidRPr="00EF1B05">
        <w:rPr>
          <w:noProof/>
          <w:sz w:val="22"/>
          <w:szCs w:val="22"/>
          <w:lang w:val="sr-Latn-ME" w:eastAsia="sr-Latn-ME"/>
        </w:rPr>
        <w:t xml:space="preserve"> pregledati </w:t>
      </w:r>
      <w:r w:rsidR="00604A6C" w:rsidRPr="00EF1B05">
        <w:rPr>
          <w:noProof/>
          <w:sz w:val="22"/>
          <w:szCs w:val="22"/>
          <w:lang w:val="sr-Latn-ME" w:eastAsia="sr-Latn-ME"/>
        </w:rPr>
        <w:t>rastvor u špricu</w:t>
      </w:r>
      <w:r w:rsidRPr="00EF1B05">
        <w:rPr>
          <w:noProof/>
          <w:sz w:val="22"/>
          <w:szCs w:val="22"/>
          <w:lang w:val="sr-Latn-ME" w:eastAsia="sr-Latn-ME"/>
        </w:rPr>
        <w:t>;</w:t>
      </w:r>
      <w:r w:rsidR="00604A6C" w:rsidRPr="00EF1B05">
        <w:rPr>
          <w:noProof/>
          <w:sz w:val="22"/>
          <w:szCs w:val="22"/>
          <w:lang w:val="sr-Latn-ME" w:eastAsia="sr-Latn-ME"/>
        </w:rPr>
        <w:t xml:space="preserve"> treba da bude bistar ili blago opalescentan, bez čestica;</w:t>
      </w:r>
    </w:p>
    <w:p w14:paraId="775B20D8" w14:textId="5F1C1A38" w:rsidR="00604A6C" w:rsidRPr="00EF1B05" w:rsidRDefault="00604A6C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Postaviti leptir iglu na špric i </w:t>
      </w:r>
      <w:r w:rsidR="00022105" w:rsidRPr="00EF1B05">
        <w:rPr>
          <w:noProof/>
          <w:sz w:val="22"/>
          <w:szCs w:val="22"/>
          <w:lang w:val="sr-Latn-ME" w:eastAsia="sr-Latn-ME"/>
        </w:rPr>
        <w:t xml:space="preserve">primijeniti </w:t>
      </w:r>
      <w:r w:rsidRPr="00EF1B05">
        <w:rPr>
          <w:noProof/>
          <w:sz w:val="22"/>
          <w:szCs w:val="22"/>
          <w:lang w:val="sr-Latn-ME" w:eastAsia="sr-Latn-ME"/>
        </w:rPr>
        <w:t xml:space="preserve">intravenskom infuzijom ili </w:t>
      </w:r>
      <w:r w:rsidR="005B5088" w:rsidRPr="00EF1B05">
        <w:rPr>
          <w:noProof/>
          <w:sz w:val="22"/>
          <w:szCs w:val="22"/>
          <w:lang w:val="sr-Latn-ME" w:eastAsia="sr-Latn-ME"/>
        </w:rPr>
        <w:t>sporom in</w:t>
      </w:r>
      <w:r w:rsidR="006673E4" w:rsidRPr="00EF1B05">
        <w:rPr>
          <w:noProof/>
          <w:sz w:val="22"/>
          <w:szCs w:val="22"/>
          <w:lang w:val="sr-Latn-ME" w:eastAsia="sr-Latn-ME"/>
        </w:rPr>
        <w:t>travenskom injekcijom</w:t>
      </w:r>
      <w:r w:rsidRPr="00EF1B05">
        <w:rPr>
          <w:noProof/>
          <w:sz w:val="22"/>
          <w:szCs w:val="22"/>
          <w:lang w:val="sr-Latn-ME" w:eastAsia="sr-Latn-ME"/>
        </w:rPr>
        <w:t>.</w:t>
      </w:r>
    </w:p>
    <w:p w14:paraId="7E080017" w14:textId="77777777" w:rsidR="00604A6C" w:rsidRPr="00EF1B05" w:rsidRDefault="00604A6C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0"/>
        <w:gridCol w:w="4515"/>
      </w:tblGrid>
      <w:tr w:rsidR="00604A6C" w:rsidRPr="00EF1B05" w14:paraId="1E493C77" w14:textId="77777777" w:rsidTr="00575EE4">
        <w:tc>
          <w:tcPr>
            <w:tcW w:w="460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3F87BDA" w14:textId="77777777" w:rsidR="00604A6C" w:rsidRPr="00EF1B05" w:rsidRDefault="00604A6C" w:rsidP="00622019">
            <w:pPr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G</w:t>
            </w:r>
          </w:p>
        </w:tc>
        <w:tc>
          <w:tcPr>
            <w:tcW w:w="4606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EB419A9" w14:textId="77777777" w:rsidR="00604A6C" w:rsidRPr="00EF1B05" w:rsidRDefault="00604A6C" w:rsidP="00622019">
            <w:pPr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t>fig. H</w:t>
            </w:r>
          </w:p>
        </w:tc>
      </w:tr>
      <w:tr w:rsidR="00604A6C" w:rsidRPr="00EF1B05" w14:paraId="12DA4729" w14:textId="77777777" w:rsidTr="00575EE4">
        <w:tc>
          <w:tcPr>
            <w:tcW w:w="460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AA1736C" w14:textId="77777777" w:rsidR="00604A6C" w:rsidRPr="00EF1B05" w:rsidRDefault="00604A6C" w:rsidP="00622019">
            <w:pPr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5B8B4B01" wp14:editId="09C955FC">
                  <wp:extent cx="2009775" cy="1771650"/>
                  <wp:effectExtent l="0" t="0" r="9525" b="0"/>
                  <wp:docPr id="9" name="Picture 9" descr="SAS_MIX2VIAL_012%20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S_MIX2VIAL_012%20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D60068" w14:textId="77777777" w:rsidR="00604A6C" w:rsidRPr="00EF1B05" w:rsidRDefault="00604A6C" w:rsidP="00622019">
            <w:pPr>
              <w:jc w:val="both"/>
              <w:rPr>
                <w:b/>
                <w:i/>
                <w:noProof/>
                <w:sz w:val="22"/>
                <w:szCs w:val="22"/>
                <w:lang w:val="sr-Latn-ME"/>
              </w:rPr>
            </w:pPr>
            <w:r w:rsidRPr="00EF1B05">
              <w:rPr>
                <w:b/>
                <w:i/>
                <w:noProof/>
                <w:sz w:val="22"/>
                <w:szCs w:val="22"/>
                <w:lang w:val="sr-Latn-ME"/>
              </w:rPr>
              <w:drawing>
                <wp:inline distT="0" distB="0" distL="0" distR="0" wp14:anchorId="0BF45840" wp14:editId="37EA4F77">
                  <wp:extent cx="1247775" cy="2162175"/>
                  <wp:effectExtent l="0" t="0" r="9525" b="9525"/>
                  <wp:docPr id="10" name="Picture 10" descr="SAS_VIAL ADAPTERS_029 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S_VIAL ADAPTERS_029 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C1D40" w14:textId="1C399E80" w:rsidR="00604A6C" w:rsidRPr="00EF1B05" w:rsidRDefault="00604A6C" w:rsidP="00F42E63">
      <w:pPr>
        <w:widowControl w:val="0"/>
        <w:autoSpaceDE w:val="0"/>
        <w:autoSpaceDN w:val="0"/>
        <w:adjustRightInd w:val="0"/>
        <w:jc w:val="both"/>
        <w:rPr>
          <w:noProof/>
          <w:sz w:val="22"/>
          <w:szCs w:val="22"/>
          <w:lang w:val="sr-Latn-ME" w:eastAsia="sr-Latn-ME"/>
        </w:rPr>
      </w:pPr>
      <w:r w:rsidRPr="00EF1B05">
        <w:rPr>
          <w:noProof/>
          <w:sz w:val="22"/>
          <w:szCs w:val="22"/>
          <w:lang w:val="sr-Latn-ME" w:eastAsia="sr-Latn-ME"/>
        </w:rPr>
        <w:t xml:space="preserve"> </w:t>
      </w:r>
    </w:p>
    <w:p w14:paraId="40EAEDBA" w14:textId="7F3F410D" w:rsidR="00604A6C" w:rsidRPr="00EF1B05" w:rsidRDefault="00022105">
      <w:pPr>
        <w:widowControl w:val="0"/>
        <w:autoSpaceDE w:val="0"/>
        <w:autoSpaceDN w:val="0"/>
        <w:adjustRightInd w:val="0"/>
        <w:jc w:val="both"/>
        <w:rPr>
          <w:iCs/>
          <w:noProof/>
          <w:sz w:val="22"/>
          <w:szCs w:val="22"/>
          <w:lang w:val="sr-Latn-ME" w:eastAsia="sr-Latn-ME"/>
        </w:rPr>
      </w:pPr>
      <w:r w:rsidRPr="00EF1B05">
        <w:rPr>
          <w:iCs/>
          <w:noProof/>
          <w:sz w:val="22"/>
          <w:szCs w:val="22"/>
          <w:lang w:val="sr-Latn-ME" w:eastAsia="sr-Latn-ME"/>
        </w:rPr>
        <w:t>Kada se bočica jednom otvori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 xml:space="preserve">, sadržaj </w:t>
      </w:r>
      <w:r w:rsidRPr="00EF1B05">
        <w:rPr>
          <w:iCs/>
          <w:noProof/>
          <w:sz w:val="22"/>
          <w:szCs w:val="22"/>
          <w:lang w:val="sr-Latn-ME" w:eastAsia="sr-Latn-ME"/>
        </w:rPr>
        <w:t xml:space="preserve">se 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 xml:space="preserve">mora </w:t>
      </w:r>
      <w:r w:rsidRPr="00EF1B05">
        <w:rPr>
          <w:iCs/>
          <w:noProof/>
          <w:sz w:val="22"/>
          <w:szCs w:val="22"/>
          <w:lang w:val="sr-Latn-ME" w:eastAsia="sr-Latn-ME"/>
        </w:rPr>
        <w:t xml:space="preserve">upotrijebiti 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 xml:space="preserve">odmah. Rekonstituisani rastvor koji je prenesen u špric treba </w:t>
      </w:r>
      <w:r w:rsidRPr="00EF1B05">
        <w:rPr>
          <w:iCs/>
          <w:noProof/>
          <w:sz w:val="22"/>
          <w:szCs w:val="22"/>
          <w:lang w:val="sr-Latn-ME" w:eastAsia="sr-Latn-ME"/>
        </w:rPr>
        <w:t>upotrijebiti odmah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>.</w:t>
      </w:r>
    </w:p>
    <w:p w14:paraId="3FBCA3F9" w14:textId="41EF2BBF" w:rsidR="00604A6C" w:rsidRPr="00EF1B05" w:rsidRDefault="00604A6C">
      <w:pPr>
        <w:widowControl w:val="0"/>
        <w:autoSpaceDE w:val="0"/>
        <w:autoSpaceDN w:val="0"/>
        <w:adjustRightInd w:val="0"/>
        <w:jc w:val="both"/>
        <w:rPr>
          <w:iCs/>
          <w:noProof/>
          <w:sz w:val="22"/>
          <w:szCs w:val="22"/>
          <w:lang w:val="sr-Latn-ME" w:eastAsia="sr-Latn-ME"/>
        </w:rPr>
      </w:pPr>
      <w:r w:rsidRPr="00EF1B05">
        <w:rPr>
          <w:iCs/>
          <w:noProof/>
          <w:sz w:val="22"/>
          <w:szCs w:val="22"/>
          <w:lang w:val="sr-Latn-ME" w:eastAsia="sr-Latn-ME"/>
        </w:rPr>
        <w:t xml:space="preserve">Sadržaj bočice </w:t>
      </w:r>
      <w:r w:rsidR="00022105" w:rsidRPr="00EF1B05">
        <w:rPr>
          <w:iCs/>
          <w:noProof/>
          <w:sz w:val="22"/>
          <w:szCs w:val="22"/>
          <w:lang w:val="sr-Latn-ME" w:eastAsia="sr-Latn-ME"/>
        </w:rPr>
        <w:t>je namijenjen za</w:t>
      </w:r>
      <w:r w:rsidRPr="00EF1B05">
        <w:rPr>
          <w:iCs/>
          <w:noProof/>
          <w:sz w:val="22"/>
          <w:szCs w:val="22"/>
          <w:lang w:val="sr-Latn-ME" w:eastAsia="sr-Latn-ME"/>
        </w:rPr>
        <w:t xml:space="preserve"> jednokratn</w:t>
      </w:r>
      <w:r w:rsidR="00022105" w:rsidRPr="00EF1B05">
        <w:rPr>
          <w:iCs/>
          <w:noProof/>
          <w:sz w:val="22"/>
          <w:szCs w:val="22"/>
          <w:lang w:val="sr-Latn-ME" w:eastAsia="sr-Latn-ME"/>
        </w:rPr>
        <w:t>u primjenu</w:t>
      </w:r>
      <w:r w:rsidRPr="00EF1B05">
        <w:rPr>
          <w:iCs/>
          <w:noProof/>
          <w:sz w:val="22"/>
          <w:szCs w:val="22"/>
          <w:lang w:val="sr-Latn-ME" w:eastAsia="sr-Latn-ME"/>
        </w:rPr>
        <w:t>.</w:t>
      </w:r>
    </w:p>
    <w:p w14:paraId="42EB6498" w14:textId="447C3C91" w:rsidR="00604A6C" w:rsidRPr="00EF1B05" w:rsidRDefault="00022105">
      <w:pPr>
        <w:widowControl w:val="0"/>
        <w:autoSpaceDE w:val="0"/>
        <w:autoSpaceDN w:val="0"/>
        <w:adjustRightInd w:val="0"/>
        <w:jc w:val="both"/>
        <w:rPr>
          <w:iCs/>
          <w:noProof/>
          <w:sz w:val="22"/>
          <w:szCs w:val="22"/>
          <w:lang w:val="sr-Latn-ME" w:eastAsia="sr-Latn-ME"/>
        </w:rPr>
      </w:pPr>
      <w:r w:rsidRPr="00EF1B05">
        <w:rPr>
          <w:iCs/>
          <w:noProof/>
          <w:sz w:val="22"/>
          <w:szCs w:val="22"/>
          <w:lang w:val="sr-Latn-ME" w:eastAsia="sr-Latn-ME"/>
        </w:rPr>
        <w:t>Lijek n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 xml:space="preserve">e koristiti nakon </w:t>
      </w:r>
      <w:r w:rsidRPr="00EF1B05">
        <w:rPr>
          <w:iCs/>
          <w:noProof/>
          <w:sz w:val="22"/>
          <w:szCs w:val="22"/>
          <w:lang w:val="sr-Latn-ME" w:eastAsia="sr-Latn-ME"/>
        </w:rPr>
        <w:t xml:space="preserve">isteka roka upotrebe </w:t>
      </w:r>
      <w:r w:rsidR="00604A6C" w:rsidRPr="00EF1B05">
        <w:rPr>
          <w:iCs/>
          <w:noProof/>
          <w:sz w:val="22"/>
          <w:szCs w:val="22"/>
          <w:lang w:val="sr-Latn-ME" w:eastAsia="sr-Latn-ME"/>
        </w:rPr>
        <w:t>koji je naveden na naljepnici.</w:t>
      </w:r>
    </w:p>
    <w:p w14:paraId="5B7EEC97" w14:textId="77777777" w:rsidR="00604A6C" w:rsidRPr="00EF1B05" w:rsidRDefault="00604A6C">
      <w:pPr>
        <w:widowControl w:val="0"/>
        <w:autoSpaceDE w:val="0"/>
        <w:autoSpaceDN w:val="0"/>
        <w:adjustRightInd w:val="0"/>
        <w:jc w:val="both"/>
        <w:rPr>
          <w:iCs/>
          <w:noProof/>
          <w:sz w:val="22"/>
          <w:szCs w:val="22"/>
          <w:lang w:val="sr-Latn-ME" w:eastAsia="sr-Latn-ME"/>
        </w:rPr>
      </w:pPr>
    </w:p>
    <w:p w14:paraId="6C238430" w14:textId="5AD8959D" w:rsidR="0072020E" w:rsidRPr="00EF1B05" w:rsidRDefault="0002210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iCs/>
          <w:noProof/>
          <w:sz w:val="22"/>
          <w:szCs w:val="22"/>
          <w:lang w:val="sr-Latn-ME" w:eastAsia="sr-Latn-ME"/>
        </w:rPr>
        <w:t>Svu neiskorišćenu količinu lijeka ili otpadnog materijala nakon njegove upotrebe treba ukloniti, u skladu sa važećim propisima</w:t>
      </w:r>
      <w:r w:rsidRPr="00EF1B05" w:rsidDel="00022105">
        <w:rPr>
          <w:iCs/>
          <w:noProof/>
          <w:sz w:val="22"/>
          <w:szCs w:val="22"/>
          <w:lang w:val="sr-Latn-ME" w:eastAsia="sr-Latn-ME"/>
        </w:rPr>
        <w:t xml:space="preserve"> </w:t>
      </w:r>
    </w:p>
    <w:p w14:paraId="3B0ECA34" w14:textId="634E9716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9072386" w14:textId="77777777" w:rsidR="00022105" w:rsidRPr="00EF1B05" w:rsidRDefault="0002210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29930BB7" w14:textId="77777777" w:rsidR="00F8570A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7.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NOSILAC DOZVOLE</w:t>
      </w:r>
      <w:r w:rsidR="00483928" w:rsidRPr="00EF1B05">
        <w:rPr>
          <w:b/>
          <w:bCs/>
          <w:sz w:val="22"/>
          <w:szCs w:val="22"/>
          <w:lang w:val="sr-Latn-ME"/>
        </w:rPr>
        <w:t xml:space="preserve"> </w:t>
      </w:r>
    </w:p>
    <w:p w14:paraId="09354313" w14:textId="77777777" w:rsidR="00C61BE0" w:rsidRPr="00EF1B05" w:rsidRDefault="00C61BE0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B5AF057" w14:textId="64A8D1CD" w:rsidR="00C37FD7" w:rsidRPr="00EF1B05" w:rsidRDefault="00312BFC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 xml:space="preserve">Glosarij </w:t>
      </w:r>
      <w:proofErr w:type="spellStart"/>
      <w:r w:rsidRPr="00EF1B05">
        <w:rPr>
          <w:bCs/>
          <w:sz w:val="22"/>
          <w:szCs w:val="22"/>
          <w:lang w:val="sr-Latn-ME"/>
        </w:rPr>
        <w:t>d.o.o</w:t>
      </w:r>
      <w:proofErr w:type="spellEnd"/>
      <w:r w:rsidRPr="00EF1B05">
        <w:rPr>
          <w:bCs/>
          <w:sz w:val="22"/>
          <w:szCs w:val="22"/>
          <w:lang w:val="sr-Latn-ME"/>
        </w:rPr>
        <w:t>.</w:t>
      </w:r>
      <w:r w:rsidR="00022105" w:rsidRPr="00EF1B05">
        <w:rPr>
          <w:bCs/>
          <w:sz w:val="22"/>
          <w:szCs w:val="22"/>
          <w:lang w:val="sr-Latn-ME"/>
        </w:rPr>
        <w:t>,</w:t>
      </w:r>
    </w:p>
    <w:p w14:paraId="7D2C0912" w14:textId="5219A93E" w:rsidR="00312BFC" w:rsidRPr="00EF1B05" w:rsidRDefault="00312BFC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proofErr w:type="spellStart"/>
      <w:r w:rsidRPr="00EF1B05">
        <w:rPr>
          <w:bCs/>
          <w:sz w:val="22"/>
          <w:szCs w:val="22"/>
          <w:lang w:val="sr-Latn-ME"/>
        </w:rPr>
        <w:t>Vojislavljevića</w:t>
      </w:r>
      <w:proofErr w:type="spellEnd"/>
      <w:r w:rsidRPr="00EF1B05">
        <w:rPr>
          <w:bCs/>
          <w:sz w:val="22"/>
          <w:szCs w:val="22"/>
          <w:lang w:val="sr-Latn-ME"/>
        </w:rPr>
        <w:t xml:space="preserve"> 76, 81000 Podgorica, Crna Gora</w:t>
      </w:r>
    </w:p>
    <w:p w14:paraId="3D7E90DB" w14:textId="4ECB9ABB" w:rsidR="00312BFC" w:rsidRPr="00EF1B05" w:rsidRDefault="00312BFC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73FBD7D7" w14:textId="77777777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AC31B89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8.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>BROJ DOZVOLE</w:t>
      </w:r>
      <w:r w:rsidR="008A6D43" w:rsidRPr="00EF1B05">
        <w:rPr>
          <w:b/>
          <w:bCs/>
          <w:sz w:val="22"/>
          <w:szCs w:val="22"/>
          <w:lang w:val="sr-Latn-ME"/>
        </w:rPr>
        <w:t xml:space="preserve"> ZA STAVLJANJE LIJEKA U PROMET</w:t>
      </w:r>
    </w:p>
    <w:p w14:paraId="3A04401F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501CA793" w14:textId="65317068" w:rsidR="00F45F77" w:rsidRPr="00EF1B05" w:rsidRDefault="00EF1B05" w:rsidP="00622019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 w:eastAsia="sr-Latn-ME"/>
        </w:rPr>
      </w:pPr>
      <w:r w:rsidRPr="00EF1B05">
        <w:rPr>
          <w:sz w:val="22"/>
          <w:szCs w:val="22"/>
          <w:lang w:val="sr-Latn-ME" w:eastAsia="sr-Latn-ME"/>
        </w:rPr>
        <w:t xml:space="preserve">2030/25/305 – 8643 </w:t>
      </w:r>
    </w:p>
    <w:p w14:paraId="34B24503" w14:textId="77777777" w:rsidR="00EF1B05" w:rsidRPr="00EF1B05" w:rsidRDefault="00EF1B0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0C126FA" w14:textId="77777777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765582B9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9.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Pr="00EF1B05">
        <w:rPr>
          <w:b/>
          <w:bCs/>
          <w:sz w:val="22"/>
          <w:szCs w:val="22"/>
          <w:lang w:val="sr-Latn-ME"/>
        </w:rPr>
        <w:t xml:space="preserve">DATUM </w:t>
      </w:r>
      <w:r w:rsidR="00C05DF8" w:rsidRPr="00EF1B05">
        <w:rPr>
          <w:b/>
          <w:bCs/>
          <w:sz w:val="22"/>
          <w:szCs w:val="22"/>
          <w:lang w:val="sr-Latn-ME"/>
        </w:rPr>
        <w:t xml:space="preserve">PRVE </w:t>
      </w:r>
      <w:r w:rsidR="008A6D43" w:rsidRPr="00EF1B05">
        <w:rPr>
          <w:b/>
          <w:bCs/>
          <w:sz w:val="22"/>
          <w:szCs w:val="22"/>
          <w:lang w:val="sr-Latn-ME"/>
        </w:rPr>
        <w:t>DOZVOLE</w:t>
      </w:r>
      <w:r w:rsidR="00C05DF8" w:rsidRPr="00EF1B05">
        <w:rPr>
          <w:b/>
          <w:bCs/>
          <w:sz w:val="22"/>
          <w:szCs w:val="22"/>
          <w:lang w:val="sr-Latn-ME"/>
        </w:rPr>
        <w:t>/OBNOVE DOZVOLE</w:t>
      </w:r>
      <w:r w:rsidR="008A6D43" w:rsidRPr="00EF1B05">
        <w:rPr>
          <w:b/>
          <w:bCs/>
          <w:sz w:val="22"/>
          <w:szCs w:val="22"/>
          <w:lang w:val="sr-Latn-ME"/>
        </w:rPr>
        <w:t xml:space="preserve"> ZA STAVLJANJE LIJEKA U PROMET</w:t>
      </w:r>
    </w:p>
    <w:p w14:paraId="4984E89F" w14:textId="77777777" w:rsidR="0072020E" w:rsidRPr="00EF1B05" w:rsidRDefault="0072020E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70536E67" w14:textId="6BBC0263" w:rsidR="006E3F71" w:rsidRPr="00EF1B05" w:rsidRDefault="00022105" w:rsidP="00622019">
      <w:pPr>
        <w:widowControl w:val="0"/>
        <w:autoSpaceDE w:val="0"/>
        <w:autoSpaceDN w:val="0"/>
        <w:adjustRightInd w:val="0"/>
        <w:jc w:val="both"/>
        <w:rPr>
          <w:noProof/>
          <w:color w:val="000000"/>
          <w:sz w:val="22"/>
          <w:szCs w:val="22"/>
          <w:lang w:val="sr-Latn-ME"/>
        </w:rPr>
      </w:pPr>
      <w:r w:rsidRPr="00EF1B05">
        <w:rPr>
          <w:bCs/>
          <w:noProof/>
          <w:color w:val="000000"/>
          <w:sz w:val="22"/>
          <w:szCs w:val="22"/>
          <w:lang w:val="sr-Latn-ME"/>
        </w:rPr>
        <w:t>Datum prve dozvole</w:t>
      </w:r>
      <w:r w:rsidR="006E3F71" w:rsidRPr="00EF1B05">
        <w:rPr>
          <w:noProof/>
          <w:color w:val="000000"/>
          <w:sz w:val="22"/>
          <w:szCs w:val="22"/>
          <w:lang w:val="sr-Latn-ME"/>
        </w:rPr>
        <w:t xml:space="preserve">: </w:t>
      </w:r>
      <w:r w:rsidR="006E3F71" w:rsidRPr="00EF1B05">
        <w:rPr>
          <w:sz w:val="22"/>
          <w:szCs w:val="22"/>
          <w:lang w:val="sr-Latn-ME" w:eastAsia="sr-Latn-ME"/>
        </w:rPr>
        <w:t>22.06.2015. godine</w:t>
      </w:r>
    </w:p>
    <w:p w14:paraId="240CBEA1" w14:textId="17F9ED73" w:rsidR="00EF1B05" w:rsidRPr="00EF1B05" w:rsidRDefault="00022105" w:rsidP="00EF1B05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Datum posljednje obnove dozvole:</w:t>
      </w:r>
      <w:r w:rsidR="00EF1B05" w:rsidRPr="00EF1B05">
        <w:rPr>
          <w:sz w:val="22"/>
          <w:szCs w:val="22"/>
          <w:lang w:val="sr-Latn-ME" w:eastAsia="sr-Latn-ME"/>
        </w:rPr>
        <w:t xml:space="preserve"> </w:t>
      </w:r>
      <w:r w:rsidR="00EF1B05" w:rsidRPr="00EF1B05">
        <w:rPr>
          <w:sz w:val="22"/>
          <w:szCs w:val="22"/>
          <w:lang w:val="sr-Latn-ME" w:eastAsia="sr-Latn-ME"/>
        </w:rPr>
        <w:t>24.01.2025. godine</w:t>
      </w:r>
    </w:p>
    <w:p w14:paraId="7D802B7A" w14:textId="77777777" w:rsidR="00022105" w:rsidRPr="00EF1B05" w:rsidRDefault="00022105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8648836" w14:textId="77777777" w:rsidR="005C41A7" w:rsidRPr="00EF1B05" w:rsidRDefault="005C41A7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bookmarkStart w:id="0" w:name="_GoBack"/>
      <w:bookmarkEnd w:id="0"/>
    </w:p>
    <w:p w14:paraId="57AA7EEE" w14:textId="77777777" w:rsidR="003F6A59" w:rsidRPr="00EF1B05" w:rsidRDefault="0072020E" w:rsidP="00622019">
      <w:pPr>
        <w:tabs>
          <w:tab w:val="left" w:pos="540"/>
          <w:tab w:val="left" w:pos="569"/>
        </w:tabs>
        <w:ind w:left="540" w:hanging="540"/>
        <w:jc w:val="both"/>
        <w:rPr>
          <w:bCs/>
          <w:sz w:val="22"/>
          <w:szCs w:val="22"/>
          <w:lang w:val="sr-Latn-ME"/>
        </w:rPr>
      </w:pPr>
      <w:r w:rsidRPr="00EF1B05">
        <w:rPr>
          <w:b/>
          <w:bCs/>
          <w:sz w:val="22"/>
          <w:szCs w:val="22"/>
          <w:lang w:val="sr-Latn-ME"/>
        </w:rPr>
        <w:t xml:space="preserve">10. </w:t>
      </w:r>
      <w:r w:rsidR="00480FB1" w:rsidRPr="00EF1B05">
        <w:rPr>
          <w:b/>
          <w:bCs/>
          <w:sz w:val="22"/>
          <w:szCs w:val="22"/>
          <w:lang w:val="sr-Latn-ME"/>
        </w:rPr>
        <w:tab/>
      </w:r>
      <w:r w:rsidR="002846DB" w:rsidRPr="00EF1B05">
        <w:rPr>
          <w:b/>
          <w:bCs/>
          <w:sz w:val="22"/>
          <w:szCs w:val="22"/>
          <w:lang w:val="sr-Latn-ME"/>
        </w:rPr>
        <w:t>D</w:t>
      </w:r>
      <w:r w:rsidR="00EC2532" w:rsidRPr="00EF1B05">
        <w:rPr>
          <w:b/>
          <w:bCs/>
          <w:sz w:val="22"/>
          <w:szCs w:val="22"/>
          <w:lang w:val="sr-Latn-ME"/>
        </w:rPr>
        <w:t xml:space="preserve">ATUM REVIZIJE TEKSTA </w:t>
      </w:r>
    </w:p>
    <w:p w14:paraId="42D45158" w14:textId="77777777" w:rsidR="003F6A59" w:rsidRPr="00EF1B05" w:rsidRDefault="003F6A59" w:rsidP="0062201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B618696" w14:textId="157606AA" w:rsidR="003F6A59" w:rsidRPr="00EF1B05" w:rsidRDefault="00EF1B05" w:rsidP="00622019">
      <w:pPr>
        <w:jc w:val="both"/>
        <w:rPr>
          <w:bCs/>
          <w:sz w:val="22"/>
          <w:szCs w:val="22"/>
          <w:lang w:val="sr-Latn-ME"/>
        </w:rPr>
      </w:pPr>
      <w:r w:rsidRPr="00EF1B05">
        <w:rPr>
          <w:bCs/>
          <w:sz w:val="22"/>
          <w:szCs w:val="22"/>
          <w:lang w:val="sr-Latn-ME"/>
        </w:rPr>
        <w:t>Januar, 2025. godine</w:t>
      </w:r>
    </w:p>
    <w:p w14:paraId="33FBDBAD" w14:textId="2A176842" w:rsidR="002F2682" w:rsidRPr="00EF1B05" w:rsidRDefault="002F2682" w:rsidP="00622019">
      <w:pPr>
        <w:jc w:val="both"/>
        <w:rPr>
          <w:sz w:val="22"/>
          <w:szCs w:val="22"/>
          <w:lang w:val="sr-Latn-ME"/>
        </w:rPr>
      </w:pPr>
    </w:p>
    <w:sectPr w:rsidR="002F2682" w:rsidRPr="00EF1B05" w:rsidSect="00EF3B86">
      <w:footerReference w:type="default" r:id="rId21"/>
      <w:pgSz w:w="11909" w:h="16834" w:code="9"/>
      <w:pgMar w:top="1140" w:right="1412" w:bottom="1140" w:left="1412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16B77" w14:textId="77777777" w:rsidR="007D48CC" w:rsidRDefault="007D48CC">
      <w:r>
        <w:separator/>
      </w:r>
    </w:p>
  </w:endnote>
  <w:endnote w:type="continuationSeparator" w:id="0">
    <w:p w14:paraId="239C4F09" w14:textId="77777777" w:rsidR="007D48CC" w:rsidRDefault="007D4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2CCB7" w14:textId="2E3354D0" w:rsidR="00021FDE" w:rsidRPr="00B23F69" w:rsidRDefault="00021FDE" w:rsidP="00B23F69">
    <w:pPr>
      <w:pStyle w:val="Footer"/>
      <w:jc w:val="center"/>
      <w:rPr>
        <w:sz w:val="22"/>
        <w:szCs w:val="22"/>
      </w:rPr>
    </w:pPr>
    <w:r w:rsidRPr="00B23F69">
      <w:rPr>
        <w:sz w:val="22"/>
        <w:szCs w:val="22"/>
      </w:rPr>
      <w:fldChar w:fldCharType="begin"/>
    </w:r>
    <w:r w:rsidRPr="00B23F69">
      <w:rPr>
        <w:sz w:val="22"/>
        <w:szCs w:val="22"/>
      </w:rPr>
      <w:instrText xml:space="preserve"> PAGE </w:instrText>
    </w:r>
    <w:r w:rsidRPr="00B23F69">
      <w:rPr>
        <w:sz w:val="22"/>
        <w:szCs w:val="22"/>
      </w:rPr>
      <w:fldChar w:fldCharType="separate"/>
    </w:r>
    <w:r w:rsidR="00EF1B05">
      <w:rPr>
        <w:noProof/>
        <w:sz w:val="22"/>
        <w:szCs w:val="22"/>
      </w:rPr>
      <w:t>11</w:t>
    </w:r>
    <w:r w:rsidRPr="00B23F69">
      <w:rPr>
        <w:sz w:val="22"/>
        <w:szCs w:val="22"/>
      </w:rPr>
      <w:fldChar w:fldCharType="end"/>
    </w:r>
    <w:r w:rsidRPr="00B23F69">
      <w:rPr>
        <w:sz w:val="22"/>
        <w:szCs w:val="22"/>
      </w:rPr>
      <w:t xml:space="preserve"> / </w:t>
    </w:r>
    <w:r w:rsidRPr="00B23F69">
      <w:rPr>
        <w:sz w:val="22"/>
        <w:szCs w:val="22"/>
      </w:rPr>
      <w:fldChar w:fldCharType="begin"/>
    </w:r>
    <w:r w:rsidRPr="00B23F69">
      <w:rPr>
        <w:sz w:val="22"/>
        <w:szCs w:val="22"/>
      </w:rPr>
      <w:instrText xml:space="preserve"> NUMPAGES </w:instrText>
    </w:r>
    <w:r w:rsidRPr="00B23F69">
      <w:rPr>
        <w:sz w:val="22"/>
        <w:szCs w:val="22"/>
      </w:rPr>
      <w:fldChar w:fldCharType="separate"/>
    </w:r>
    <w:r w:rsidR="00EF1B05">
      <w:rPr>
        <w:noProof/>
        <w:sz w:val="22"/>
        <w:szCs w:val="22"/>
      </w:rPr>
      <w:t>11</w:t>
    </w:r>
    <w:r w:rsidRPr="00B23F69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ABC62" w14:textId="77777777" w:rsidR="007D48CC" w:rsidRDefault="007D48CC">
      <w:r>
        <w:separator/>
      </w:r>
    </w:p>
  </w:footnote>
  <w:footnote w:type="continuationSeparator" w:id="0">
    <w:p w14:paraId="1C89189A" w14:textId="77777777" w:rsidR="007D48CC" w:rsidRDefault="007D4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.75pt;height:13.5pt;visibility:visible" o:bullet="t">
        <v:imagedata r:id="rId1" o:title="BT_1000x858px"/>
      </v:shape>
    </w:pict>
  </w:numPicBullet>
  <w:abstractNum w:abstractNumId="0" w15:restartNumberingAfterBreak="0">
    <w:nsid w:val="00003D6C"/>
    <w:multiLevelType w:val="hybridMultilevel"/>
    <w:tmpl w:val="0000390C"/>
    <w:lvl w:ilvl="0" w:tplc="00000F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72AE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C1068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DF4752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3B7527E"/>
    <w:multiLevelType w:val="hybridMultilevel"/>
    <w:tmpl w:val="8D6E2A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FA57B4"/>
    <w:multiLevelType w:val="hybridMultilevel"/>
    <w:tmpl w:val="4E9C3D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4E8136F"/>
    <w:multiLevelType w:val="multilevel"/>
    <w:tmpl w:val="C5B2E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DB49BF"/>
    <w:multiLevelType w:val="hybridMultilevel"/>
    <w:tmpl w:val="F5D0C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E09DD"/>
    <w:multiLevelType w:val="multilevel"/>
    <w:tmpl w:val="BBBCB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78D2C0C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5555671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6A31197F"/>
    <w:multiLevelType w:val="hybridMultilevel"/>
    <w:tmpl w:val="C5B2E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724F4"/>
    <w:multiLevelType w:val="hybridMultilevel"/>
    <w:tmpl w:val="1386514C"/>
    <w:lvl w:ilvl="0" w:tplc="BF803BD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5"/>
  </w:num>
  <w:num w:numId="9">
    <w:abstractNumId w:val="8"/>
  </w:num>
  <w:num w:numId="10">
    <w:abstractNumId w:val="12"/>
  </w:num>
  <w:num w:numId="11">
    <w:abstractNumId w:val="7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D6"/>
    <w:rsid w:val="00000528"/>
    <w:rsid w:val="00012140"/>
    <w:rsid w:val="000176CA"/>
    <w:rsid w:val="00021FDE"/>
    <w:rsid w:val="00022105"/>
    <w:rsid w:val="00024440"/>
    <w:rsid w:val="00033A78"/>
    <w:rsid w:val="00036FA0"/>
    <w:rsid w:val="0003793F"/>
    <w:rsid w:val="00044D53"/>
    <w:rsid w:val="00057E35"/>
    <w:rsid w:val="00066F8C"/>
    <w:rsid w:val="000751F2"/>
    <w:rsid w:val="00076726"/>
    <w:rsid w:val="00080303"/>
    <w:rsid w:val="00086D2C"/>
    <w:rsid w:val="00093B47"/>
    <w:rsid w:val="000A1210"/>
    <w:rsid w:val="000A3F58"/>
    <w:rsid w:val="000C7D14"/>
    <w:rsid w:val="000D2343"/>
    <w:rsid w:val="000D2757"/>
    <w:rsid w:val="000D3449"/>
    <w:rsid w:val="000D425A"/>
    <w:rsid w:val="000D60CC"/>
    <w:rsid w:val="000D7F49"/>
    <w:rsid w:val="000E19FB"/>
    <w:rsid w:val="000E2084"/>
    <w:rsid w:val="000E6F55"/>
    <w:rsid w:val="000F697B"/>
    <w:rsid w:val="000F77FA"/>
    <w:rsid w:val="00100208"/>
    <w:rsid w:val="00107BF7"/>
    <w:rsid w:val="001152BA"/>
    <w:rsid w:val="00126F53"/>
    <w:rsid w:val="001306D0"/>
    <w:rsid w:val="0014766D"/>
    <w:rsid w:val="00147D9E"/>
    <w:rsid w:val="001532F6"/>
    <w:rsid w:val="001536CC"/>
    <w:rsid w:val="00157131"/>
    <w:rsid w:val="00175C21"/>
    <w:rsid w:val="0018031F"/>
    <w:rsid w:val="001A3FBA"/>
    <w:rsid w:val="001A5518"/>
    <w:rsid w:val="001A5B5A"/>
    <w:rsid w:val="001B1C6A"/>
    <w:rsid w:val="001B2835"/>
    <w:rsid w:val="001B6185"/>
    <w:rsid w:val="001C1263"/>
    <w:rsid w:val="001C1417"/>
    <w:rsid w:val="001D6C85"/>
    <w:rsid w:val="001E390B"/>
    <w:rsid w:val="001F42FB"/>
    <w:rsid w:val="001F5CC2"/>
    <w:rsid w:val="001F719A"/>
    <w:rsid w:val="00200033"/>
    <w:rsid w:val="00202404"/>
    <w:rsid w:val="002031B3"/>
    <w:rsid w:val="00204A2A"/>
    <w:rsid w:val="00215931"/>
    <w:rsid w:val="00227BDB"/>
    <w:rsid w:val="00234CB1"/>
    <w:rsid w:val="002352F8"/>
    <w:rsid w:val="002358CB"/>
    <w:rsid w:val="002369ED"/>
    <w:rsid w:val="002510A5"/>
    <w:rsid w:val="00252877"/>
    <w:rsid w:val="00254A0A"/>
    <w:rsid w:val="00260605"/>
    <w:rsid w:val="00261AA6"/>
    <w:rsid w:val="00266046"/>
    <w:rsid w:val="00270254"/>
    <w:rsid w:val="00274A40"/>
    <w:rsid w:val="00275C1F"/>
    <w:rsid w:val="00275FBD"/>
    <w:rsid w:val="002846DB"/>
    <w:rsid w:val="00284CCD"/>
    <w:rsid w:val="00293C2B"/>
    <w:rsid w:val="00295AA0"/>
    <w:rsid w:val="002A49F0"/>
    <w:rsid w:val="002B48A3"/>
    <w:rsid w:val="002C6637"/>
    <w:rsid w:val="002D4CBE"/>
    <w:rsid w:val="002E0135"/>
    <w:rsid w:val="002E14A6"/>
    <w:rsid w:val="002E37A5"/>
    <w:rsid w:val="002E763D"/>
    <w:rsid w:val="002F2682"/>
    <w:rsid w:val="003102F2"/>
    <w:rsid w:val="00310F03"/>
    <w:rsid w:val="00312BFC"/>
    <w:rsid w:val="003247D2"/>
    <w:rsid w:val="00331213"/>
    <w:rsid w:val="00331299"/>
    <w:rsid w:val="00336985"/>
    <w:rsid w:val="003445C1"/>
    <w:rsid w:val="00355B61"/>
    <w:rsid w:val="00362686"/>
    <w:rsid w:val="00363566"/>
    <w:rsid w:val="003679F5"/>
    <w:rsid w:val="00371510"/>
    <w:rsid w:val="00376AB3"/>
    <w:rsid w:val="00380708"/>
    <w:rsid w:val="00382B17"/>
    <w:rsid w:val="00396DFD"/>
    <w:rsid w:val="003A7059"/>
    <w:rsid w:val="003A736D"/>
    <w:rsid w:val="003B7A36"/>
    <w:rsid w:val="003C17AB"/>
    <w:rsid w:val="003C57EF"/>
    <w:rsid w:val="003C7823"/>
    <w:rsid w:val="003D1DE3"/>
    <w:rsid w:val="003E1DCC"/>
    <w:rsid w:val="003F6A59"/>
    <w:rsid w:val="003F70FE"/>
    <w:rsid w:val="00402E2A"/>
    <w:rsid w:val="00404F64"/>
    <w:rsid w:val="004065C8"/>
    <w:rsid w:val="004119CE"/>
    <w:rsid w:val="00411B4B"/>
    <w:rsid w:val="00412B0B"/>
    <w:rsid w:val="00415BEE"/>
    <w:rsid w:val="004169E4"/>
    <w:rsid w:val="00416DA3"/>
    <w:rsid w:val="00427F85"/>
    <w:rsid w:val="00436F42"/>
    <w:rsid w:val="004378B4"/>
    <w:rsid w:val="004379B8"/>
    <w:rsid w:val="00437D10"/>
    <w:rsid w:val="004416CB"/>
    <w:rsid w:val="00441EAA"/>
    <w:rsid w:val="0044510A"/>
    <w:rsid w:val="00451314"/>
    <w:rsid w:val="00452E9D"/>
    <w:rsid w:val="004534C7"/>
    <w:rsid w:val="0045775C"/>
    <w:rsid w:val="004614B3"/>
    <w:rsid w:val="004671AA"/>
    <w:rsid w:val="00474796"/>
    <w:rsid w:val="00480FB1"/>
    <w:rsid w:val="00483928"/>
    <w:rsid w:val="00487C9F"/>
    <w:rsid w:val="004948CF"/>
    <w:rsid w:val="004A280C"/>
    <w:rsid w:val="004B52A1"/>
    <w:rsid w:val="004C0F95"/>
    <w:rsid w:val="004D12B8"/>
    <w:rsid w:val="004D28E4"/>
    <w:rsid w:val="004D6103"/>
    <w:rsid w:val="004E15C8"/>
    <w:rsid w:val="004E3BCE"/>
    <w:rsid w:val="004F0E97"/>
    <w:rsid w:val="00515C21"/>
    <w:rsid w:val="00520710"/>
    <w:rsid w:val="00530BD7"/>
    <w:rsid w:val="005312FC"/>
    <w:rsid w:val="0054524F"/>
    <w:rsid w:val="00545CD2"/>
    <w:rsid w:val="005476F3"/>
    <w:rsid w:val="005654C8"/>
    <w:rsid w:val="00565804"/>
    <w:rsid w:val="005707E4"/>
    <w:rsid w:val="00572527"/>
    <w:rsid w:val="00573E40"/>
    <w:rsid w:val="00575EE4"/>
    <w:rsid w:val="00576348"/>
    <w:rsid w:val="00581CB3"/>
    <w:rsid w:val="005923A4"/>
    <w:rsid w:val="005A0B2E"/>
    <w:rsid w:val="005A1EAD"/>
    <w:rsid w:val="005A23D2"/>
    <w:rsid w:val="005A36CB"/>
    <w:rsid w:val="005B370F"/>
    <w:rsid w:val="005B49B8"/>
    <w:rsid w:val="005B5088"/>
    <w:rsid w:val="005C0741"/>
    <w:rsid w:val="005C0F8E"/>
    <w:rsid w:val="005C41A7"/>
    <w:rsid w:val="005C5EF4"/>
    <w:rsid w:val="005E2E0B"/>
    <w:rsid w:val="005E7A7D"/>
    <w:rsid w:val="005F05A1"/>
    <w:rsid w:val="00604A6C"/>
    <w:rsid w:val="00616902"/>
    <w:rsid w:val="00622019"/>
    <w:rsid w:val="00646BD1"/>
    <w:rsid w:val="006561C2"/>
    <w:rsid w:val="006673E4"/>
    <w:rsid w:val="00671CB3"/>
    <w:rsid w:val="00674BAF"/>
    <w:rsid w:val="00676715"/>
    <w:rsid w:val="00682200"/>
    <w:rsid w:val="006974D9"/>
    <w:rsid w:val="006A1497"/>
    <w:rsid w:val="006A7BAF"/>
    <w:rsid w:val="006B0BD1"/>
    <w:rsid w:val="006D20A5"/>
    <w:rsid w:val="006D37BF"/>
    <w:rsid w:val="006E3F71"/>
    <w:rsid w:val="006E7512"/>
    <w:rsid w:val="006F1B05"/>
    <w:rsid w:val="006F1EC0"/>
    <w:rsid w:val="006F306A"/>
    <w:rsid w:val="00702E22"/>
    <w:rsid w:val="00704512"/>
    <w:rsid w:val="0072020E"/>
    <w:rsid w:val="00722C1E"/>
    <w:rsid w:val="00726AFF"/>
    <w:rsid w:val="00727FE9"/>
    <w:rsid w:val="00730242"/>
    <w:rsid w:val="00736D4F"/>
    <w:rsid w:val="007513F1"/>
    <w:rsid w:val="007558D8"/>
    <w:rsid w:val="00756AA5"/>
    <w:rsid w:val="007654F4"/>
    <w:rsid w:val="007731CB"/>
    <w:rsid w:val="00784EBF"/>
    <w:rsid w:val="00786071"/>
    <w:rsid w:val="00786AF5"/>
    <w:rsid w:val="007871A8"/>
    <w:rsid w:val="00791ED1"/>
    <w:rsid w:val="007A3ECB"/>
    <w:rsid w:val="007D1133"/>
    <w:rsid w:val="007D48CC"/>
    <w:rsid w:val="007E08B2"/>
    <w:rsid w:val="007E32A9"/>
    <w:rsid w:val="00807BDD"/>
    <w:rsid w:val="0081152C"/>
    <w:rsid w:val="00824857"/>
    <w:rsid w:val="00824AB9"/>
    <w:rsid w:val="00826B3C"/>
    <w:rsid w:val="00836B35"/>
    <w:rsid w:val="00843BDE"/>
    <w:rsid w:val="00844B5F"/>
    <w:rsid w:val="00887736"/>
    <w:rsid w:val="0089705C"/>
    <w:rsid w:val="008A6D43"/>
    <w:rsid w:val="008B491E"/>
    <w:rsid w:val="008C0B48"/>
    <w:rsid w:val="008C1A28"/>
    <w:rsid w:val="008C2E98"/>
    <w:rsid w:val="008C303D"/>
    <w:rsid w:val="008C426F"/>
    <w:rsid w:val="008C70C3"/>
    <w:rsid w:val="008E340C"/>
    <w:rsid w:val="008E3559"/>
    <w:rsid w:val="008E3ED5"/>
    <w:rsid w:val="008E49BD"/>
    <w:rsid w:val="008E53E9"/>
    <w:rsid w:val="008E5771"/>
    <w:rsid w:val="008E5DBF"/>
    <w:rsid w:val="00910364"/>
    <w:rsid w:val="00910814"/>
    <w:rsid w:val="00912250"/>
    <w:rsid w:val="0091369B"/>
    <w:rsid w:val="00913797"/>
    <w:rsid w:val="00940B9B"/>
    <w:rsid w:val="00943C52"/>
    <w:rsid w:val="0095676E"/>
    <w:rsid w:val="00956983"/>
    <w:rsid w:val="00963CF0"/>
    <w:rsid w:val="00964BB1"/>
    <w:rsid w:val="00964FAD"/>
    <w:rsid w:val="00967241"/>
    <w:rsid w:val="00970422"/>
    <w:rsid w:val="00971BEE"/>
    <w:rsid w:val="009754CA"/>
    <w:rsid w:val="009775D9"/>
    <w:rsid w:val="0098585F"/>
    <w:rsid w:val="00985AD3"/>
    <w:rsid w:val="00997175"/>
    <w:rsid w:val="009A1847"/>
    <w:rsid w:val="009B062A"/>
    <w:rsid w:val="009D4ED2"/>
    <w:rsid w:val="009E070B"/>
    <w:rsid w:val="009E1E6A"/>
    <w:rsid w:val="009E3311"/>
    <w:rsid w:val="009E5434"/>
    <w:rsid w:val="009E7C6F"/>
    <w:rsid w:val="009E7E3C"/>
    <w:rsid w:val="009F1793"/>
    <w:rsid w:val="009F2D23"/>
    <w:rsid w:val="00A01D69"/>
    <w:rsid w:val="00A02335"/>
    <w:rsid w:val="00A12282"/>
    <w:rsid w:val="00A228B5"/>
    <w:rsid w:val="00A33E6E"/>
    <w:rsid w:val="00A46C9A"/>
    <w:rsid w:val="00A619F3"/>
    <w:rsid w:val="00A62A73"/>
    <w:rsid w:val="00A71D70"/>
    <w:rsid w:val="00A87FF6"/>
    <w:rsid w:val="00A96A1F"/>
    <w:rsid w:val="00A96F60"/>
    <w:rsid w:val="00AA0A3B"/>
    <w:rsid w:val="00AB50CA"/>
    <w:rsid w:val="00AC53CE"/>
    <w:rsid w:val="00AD2193"/>
    <w:rsid w:val="00AE2A83"/>
    <w:rsid w:val="00AF2AC7"/>
    <w:rsid w:val="00AF2E48"/>
    <w:rsid w:val="00AF74CE"/>
    <w:rsid w:val="00AF759E"/>
    <w:rsid w:val="00B1705F"/>
    <w:rsid w:val="00B208DB"/>
    <w:rsid w:val="00B21131"/>
    <w:rsid w:val="00B23F69"/>
    <w:rsid w:val="00B26587"/>
    <w:rsid w:val="00B319F6"/>
    <w:rsid w:val="00B32E8E"/>
    <w:rsid w:val="00B42467"/>
    <w:rsid w:val="00B439EB"/>
    <w:rsid w:val="00B443FC"/>
    <w:rsid w:val="00B60619"/>
    <w:rsid w:val="00B64971"/>
    <w:rsid w:val="00B66A70"/>
    <w:rsid w:val="00B67366"/>
    <w:rsid w:val="00B67608"/>
    <w:rsid w:val="00B80EE1"/>
    <w:rsid w:val="00B81402"/>
    <w:rsid w:val="00B84135"/>
    <w:rsid w:val="00B94D41"/>
    <w:rsid w:val="00BE4B51"/>
    <w:rsid w:val="00BF3A64"/>
    <w:rsid w:val="00C04D34"/>
    <w:rsid w:val="00C05DF8"/>
    <w:rsid w:val="00C066F4"/>
    <w:rsid w:val="00C06864"/>
    <w:rsid w:val="00C10F54"/>
    <w:rsid w:val="00C23D8D"/>
    <w:rsid w:val="00C37AA3"/>
    <w:rsid w:val="00C37FD7"/>
    <w:rsid w:val="00C43419"/>
    <w:rsid w:val="00C44CF3"/>
    <w:rsid w:val="00C61BE0"/>
    <w:rsid w:val="00C654A6"/>
    <w:rsid w:val="00C70B0E"/>
    <w:rsid w:val="00C773CA"/>
    <w:rsid w:val="00C83785"/>
    <w:rsid w:val="00C86C05"/>
    <w:rsid w:val="00C908BF"/>
    <w:rsid w:val="00C94C0D"/>
    <w:rsid w:val="00CA1FEB"/>
    <w:rsid w:val="00CA7997"/>
    <w:rsid w:val="00CC6D11"/>
    <w:rsid w:val="00CD3844"/>
    <w:rsid w:val="00CD4F85"/>
    <w:rsid w:val="00CD6F02"/>
    <w:rsid w:val="00CE246D"/>
    <w:rsid w:val="00CE599A"/>
    <w:rsid w:val="00CF07A0"/>
    <w:rsid w:val="00CF0CCE"/>
    <w:rsid w:val="00CF3E03"/>
    <w:rsid w:val="00CF6F0F"/>
    <w:rsid w:val="00D0082A"/>
    <w:rsid w:val="00D072BC"/>
    <w:rsid w:val="00D1001A"/>
    <w:rsid w:val="00D21455"/>
    <w:rsid w:val="00D23BDC"/>
    <w:rsid w:val="00D45BD7"/>
    <w:rsid w:val="00D47634"/>
    <w:rsid w:val="00D56E91"/>
    <w:rsid w:val="00D67D14"/>
    <w:rsid w:val="00D67E42"/>
    <w:rsid w:val="00D70553"/>
    <w:rsid w:val="00D709B3"/>
    <w:rsid w:val="00D70D5E"/>
    <w:rsid w:val="00D83280"/>
    <w:rsid w:val="00D87188"/>
    <w:rsid w:val="00DA2ED6"/>
    <w:rsid w:val="00DA59A0"/>
    <w:rsid w:val="00DA779A"/>
    <w:rsid w:val="00DB275F"/>
    <w:rsid w:val="00DB4AB2"/>
    <w:rsid w:val="00DB76B8"/>
    <w:rsid w:val="00DB789B"/>
    <w:rsid w:val="00DB7FC9"/>
    <w:rsid w:val="00DC2EA1"/>
    <w:rsid w:val="00DD5D70"/>
    <w:rsid w:val="00DD6AAF"/>
    <w:rsid w:val="00DE3F5C"/>
    <w:rsid w:val="00DE7E06"/>
    <w:rsid w:val="00DF1D20"/>
    <w:rsid w:val="00E0096F"/>
    <w:rsid w:val="00E21324"/>
    <w:rsid w:val="00E246B9"/>
    <w:rsid w:val="00E264AF"/>
    <w:rsid w:val="00E31FEA"/>
    <w:rsid w:val="00E45169"/>
    <w:rsid w:val="00E47787"/>
    <w:rsid w:val="00E51C30"/>
    <w:rsid w:val="00E55935"/>
    <w:rsid w:val="00E64180"/>
    <w:rsid w:val="00E66B22"/>
    <w:rsid w:val="00E71B16"/>
    <w:rsid w:val="00E73799"/>
    <w:rsid w:val="00E73BBE"/>
    <w:rsid w:val="00E74AEE"/>
    <w:rsid w:val="00E766A5"/>
    <w:rsid w:val="00E868E5"/>
    <w:rsid w:val="00E870C2"/>
    <w:rsid w:val="00E9237A"/>
    <w:rsid w:val="00E939FA"/>
    <w:rsid w:val="00EA5765"/>
    <w:rsid w:val="00EB74F7"/>
    <w:rsid w:val="00EC2532"/>
    <w:rsid w:val="00ED032F"/>
    <w:rsid w:val="00ED7812"/>
    <w:rsid w:val="00EE7C41"/>
    <w:rsid w:val="00EF1B05"/>
    <w:rsid w:val="00EF3B86"/>
    <w:rsid w:val="00F12DF5"/>
    <w:rsid w:val="00F13CFD"/>
    <w:rsid w:val="00F317E9"/>
    <w:rsid w:val="00F34554"/>
    <w:rsid w:val="00F35B87"/>
    <w:rsid w:val="00F42E63"/>
    <w:rsid w:val="00F45F77"/>
    <w:rsid w:val="00F5167F"/>
    <w:rsid w:val="00F52258"/>
    <w:rsid w:val="00F5720A"/>
    <w:rsid w:val="00F72AB9"/>
    <w:rsid w:val="00F74E05"/>
    <w:rsid w:val="00F76702"/>
    <w:rsid w:val="00F8028F"/>
    <w:rsid w:val="00F8570A"/>
    <w:rsid w:val="00F87B9C"/>
    <w:rsid w:val="00F9095C"/>
    <w:rsid w:val="00F91C7B"/>
    <w:rsid w:val="00FB668B"/>
    <w:rsid w:val="00FC3F79"/>
    <w:rsid w:val="00FF00FD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D535FE"/>
  <w15:chartTrackingRefBased/>
  <w15:docId w15:val="{7DD8C307-2D62-41A9-853C-9BD69DD2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5A0B2E"/>
    <w:pPr>
      <w:keepNext/>
      <w:tabs>
        <w:tab w:val="left" w:pos="284"/>
      </w:tabs>
      <w:jc w:val="center"/>
      <w:outlineLvl w:val="1"/>
    </w:pPr>
    <w:rPr>
      <w:rFonts w:ascii="Arial" w:hAnsi="Arial" w:cs="Arial"/>
      <w:i/>
      <w:iCs/>
      <w:color w:val="999999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46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46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46B9"/>
  </w:style>
  <w:style w:type="numbering" w:styleId="111111">
    <w:name w:val="Outline List 2"/>
    <w:basedOn w:val="NoList"/>
    <w:rsid w:val="00E246B9"/>
    <w:pPr>
      <w:numPr>
        <w:numId w:val="3"/>
      </w:numPr>
    </w:pPr>
  </w:style>
  <w:style w:type="character" w:styleId="CommentReference">
    <w:name w:val="annotation reference"/>
    <w:semiHidden/>
    <w:rsid w:val="005A0B2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A0B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A0B2E"/>
    <w:rPr>
      <w:b/>
      <w:bCs/>
    </w:rPr>
  </w:style>
  <w:style w:type="paragraph" w:styleId="BalloonText">
    <w:name w:val="Balloon Text"/>
    <w:basedOn w:val="Normal"/>
    <w:semiHidden/>
    <w:rsid w:val="005A0B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5765"/>
    <w:rPr>
      <w:sz w:val="24"/>
      <w:szCs w:val="24"/>
      <w:lang w:val="en-US" w:eastAsia="en-US"/>
    </w:rPr>
  </w:style>
  <w:style w:type="character" w:customStyle="1" w:styleId="CommentTextChar">
    <w:name w:val="Comment Text Char"/>
    <w:link w:val="CommentText"/>
    <w:semiHidden/>
    <w:rsid w:val="008A6D43"/>
    <w:rPr>
      <w:lang w:val="en-US" w:eastAsia="en-US"/>
    </w:rPr>
  </w:style>
  <w:style w:type="table" w:styleId="TableGrid">
    <w:name w:val="Table Grid"/>
    <w:basedOn w:val="TableNormal"/>
    <w:rsid w:val="00A22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EB74F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B74F7"/>
    <w:rPr>
      <w:rFonts w:ascii="Consolas" w:hAnsi="Consolas"/>
      <w:lang w:val="en-US" w:eastAsia="en-US"/>
    </w:rPr>
  </w:style>
  <w:style w:type="paragraph" w:styleId="BodyText">
    <w:name w:val="Body Text"/>
    <w:basedOn w:val="Normal"/>
    <w:link w:val="BodyTextChar"/>
    <w:rsid w:val="00EB74F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B74F7"/>
    <w:rPr>
      <w:sz w:val="24"/>
      <w:szCs w:val="24"/>
      <w:lang w:val="en-US" w:eastAsia="en-US"/>
    </w:rPr>
  </w:style>
  <w:style w:type="character" w:styleId="Hyperlink">
    <w:name w:val="Hyperlink"/>
    <w:basedOn w:val="DefaultParagraphFont"/>
    <w:unhideWhenUsed/>
    <w:rsid w:val="005B370F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402E2A"/>
    <w:rPr>
      <w:sz w:val="24"/>
      <w:szCs w:val="24"/>
      <w:lang w:val="en-US" w:eastAsia="en-US"/>
    </w:rPr>
  </w:style>
  <w:style w:type="paragraph" w:customStyle="1" w:styleId="Default">
    <w:name w:val="Default"/>
    <w:rsid w:val="00AE2A83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F1B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med.me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vigiflow-eforms.who-umc.org/me/meadr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0ACD0-B741-4AFD-969F-DB46AC46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11</Pages>
  <Words>4272</Words>
  <Characters>24355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LIJEKA</vt:lpstr>
    </vt:vector>
  </TitlesOfParts>
  <Company>CALIMS</Company>
  <LinksUpToDate>false</LinksUpToDate>
  <CharactersWithSpaces>28570</CharactersWithSpaces>
  <SharedDoc>false</SharedDoc>
  <HLinks>
    <vt:vector size="12" baseType="variant">
      <vt:variant>
        <vt:i4>2621465</vt:i4>
      </vt:variant>
      <vt:variant>
        <vt:i4>3</vt:i4>
      </vt:variant>
      <vt:variant>
        <vt:i4>0</vt:i4>
      </vt:variant>
      <vt:variant>
        <vt:i4>5</vt:i4>
      </vt:variant>
      <vt:variant>
        <vt:lpwstr>mailto:nezeljenadejstva@calims.me</vt:lpwstr>
      </vt:variant>
      <vt:variant>
        <vt:lpwstr/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>http://www.calims.me/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LIJEKA</dc:title>
  <dc:subject/>
  <dc:creator>tatjana.bankovic</dc:creator>
  <cp:keywords/>
  <dc:description/>
  <cp:lastModifiedBy>Ninoslava Lalatović</cp:lastModifiedBy>
  <cp:revision>7</cp:revision>
  <dcterms:created xsi:type="dcterms:W3CDTF">2024-12-02T08:29:00Z</dcterms:created>
  <dcterms:modified xsi:type="dcterms:W3CDTF">2025-01-24T07:08:00Z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