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FF407" w14:textId="71BF700A" w:rsidR="00676121" w:rsidRPr="00225C79" w:rsidRDefault="00676121" w:rsidP="00C80510">
      <w:pPr>
        <w:rPr>
          <w:szCs w:val="22"/>
          <w:lang w:val="sr-Latn-ME"/>
        </w:rPr>
      </w:pPr>
      <w:r w:rsidRPr="00225C79">
        <w:rPr>
          <w:szCs w:val="22"/>
          <w:lang w:val="sr-Latn-ME"/>
        </w:rPr>
        <w:t xml:space="preserve"> </w:t>
      </w:r>
    </w:p>
    <w:p w14:paraId="18717E65" w14:textId="4DB880D7" w:rsidR="00676121" w:rsidRPr="00225C79" w:rsidRDefault="00676121" w:rsidP="00CA5510">
      <w:pPr>
        <w:jc w:val="center"/>
        <w:rPr>
          <w:b/>
          <w:bCs/>
          <w:iCs/>
          <w:szCs w:val="22"/>
          <w:u w:val="single"/>
          <w:lang w:val="sr-Latn-ME"/>
        </w:rPr>
      </w:pPr>
      <w:r w:rsidRPr="00225C79">
        <w:rPr>
          <w:b/>
          <w:bCs/>
          <w:iCs/>
          <w:szCs w:val="22"/>
          <w:u w:val="single"/>
          <w:lang w:val="sr-Latn-ME"/>
        </w:rPr>
        <w:t>UPUTSTVO ZA L</w:t>
      </w:r>
      <w:r w:rsidR="006921C0" w:rsidRPr="00225C79">
        <w:rPr>
          <w:b/>
          <w:bCs/>
          <w:iCs/>
          <w:szCs w:val="22"/>
          <w:u w:val="single"/>
          <w:lang w:val="sr-Latn-ME"/>
        </w:rPr>
        <w:t>IJ</w:t>
      </w:r>
      <w:r w:rsidRPr="00225C79">
        <w:rPr>
          <w:b/>
          <w:bCs/>
          <w:iCs/>
          <w:szCs w:val="22"/>
          <w:u w:val="single"/>
          <w:lang w:val="sr-Latn-ME"/>
        </w:rPr>
        <w:t>EK</w:t>
      </w:r>
    </w:p>
    <w:p w14:paraId="1B955F13" w14:textId="77777777" w:rsidR="00676121" w:rsidRPr="00225C79" w:rsidRDefault="00676121" w:rsidP="00CA5510">
      <w:pPr>
        <w:rPr>
          <w:b/>
          <w:bCs/>
          <w:szCs w:val="22"/>
          <w:lang w:val="sr-Latn-ME"/>
        </w:rPr>
      </w:pPr>
    </w:p>
    <w:p w14:paraId="4C6D1BAA" w14:textId="47B98B4C" w:rsidR="00676121" w:rsidRPr="00225C79" w:rsidRDefault="003B2260" w:rsidP="00070D04">
      <w:pPr>
        <w:jc w:val="center"/>
        <w:rPr>
          <w:b/>
          <w:bCs/>
          <w:szCs w:val="22"/>
          <w:lang w:val="sr-Latn-ME"/>
        </w:rPr>
      </w:pPr>
      <w:proofErr w:type="spellStart"/>
      <w:r w:rsidRPr="00225C79">
        <w:rPr>
          <w:b/>
          <w:szCs w:val="22"/>
          <w:lang w:val="sr-Latn-ME"/>
        </w:rPr>
        <w:t>Dexason</w:t>
      </w:r>
      <w:proofErr w:type="spellEnd"/>
      <w:r w:rsidR="00676121" w:rsidRPr="00225C79">
        <w:rPr>
          <w:b/>
          <w:szCs w:val="22"/>
          <w:lang w:val="sr-Latn-ME"/>
        </w:rPr>
        <w:t>, 4 mg/m</w:t>
      </w:r>
      <w:r w:rsidR="006921C0" w:rsidRPr="00225C79">
        <w:rPr>
          <w:b/>
          <w:szCs w:val="22"/>
          <w:lang w:val="sr-Latn-ME"/>
        </w:rPr>
        <w:t>l</w:t>
      </w:r>
      <w:r w:rsidR="00676121" w:rsidRPr="00225C79">
        <w:rPr>
          <w:b/>
          <w:szCs w:val="22"/>
          <w:lang w:val="sr-Latn-ME"/>
        </w:rPr>
        <w:t>, rastvor za injekciju</w:t>
      </w:r>
    </w:p>
    <w:p w14:paraId="1408E44D" w14:textId="77777777" w:rsidR="006A68B2" w:rsidRPr="00225C79" w:rsidRDefault="006A68B2" w:rsidP="00070D04">
      <w:pPr>
        <w:jc w:val="center"/>
        <w:rPr>
          <w:b/>
          <w:szCs w:val="22"/>
          <w:lang w:val="sr-Latn-ME"/>
        </w:rPr>
      </w:pPr>
    </w:p>
    <w:p w14:paraId="10CB38B4" w14:textId="48A599C5" w:rsidR="00676121" w:rsidRPr="00225C79" w:rsidRDefault="00676121" w:rsidP="00070D04">
      <w:pPr>
        <w:jc w:val="center"/>
        <w:rPr>
          <w:b/>
          <w:szCs w:val="22"/>
          <w:lang w:val="sr-Latn-ME"/>
        </w:rPr>
      </w:pPr>
      <w:proofErr w:type="spellStart"/>
      <w:r w:rsidRPr="00225C79">
        <w:rPr>
          <w:b/>
          <w:szCs w:val="22"/>
          <w:lang w:val="sr-Latn-ME"/>
        </w:rPr>
        <w:t>deksametazon</w:t>
      </w:r>
      <w:proofErr w:type="spellEnd"/>
    </w:p>
    <w:p w14:paraId="4EA4F309" w14:textId="0B2E147F" w:rsidR="007C1392" w:rsidRPr="00225C79" w:rsidRDefault="007C1392" w:rsidP="00070D04">
      <w:pPr>
        <w:jc w:val="center"/>
        <w:rPr>
          <w:szCs w:val="22"/>
          <w:lang w:val="sr-Latn-ME"/>
        </w:rPr>
      </w:pPr>
    </w:p>
    <w:p w14:paraId="01D50AA2" w14:textId="66234D08" w:rsidR="006A68B2" w:rsidRPr="00225C79" w:rsidRDefault="006A68B2" w:rsidP="00070D04">
      <w:pPr>
        <w:jc w:val="center"/>
        <w:rPr>
          <w:szCs w:val="22"/>
          <w:lang w:val="sr-Latn-ME"/>
        </w:rPr>
      </w:pPr>
    </w:p>
    <w:p w14:paraId="734F1387" w14:textId="77777777" w:rsidR="006A68B2" w:rsidRPr="00225C79" w:rsidRDefault="006A68B2" w:rsidP="00070D04">
      <w:pPr>
        <w:jc w:val="center"/>
        <w:rPr>
          <w:szCs w:val="22"/>
          <w:lang w:val="sr-Latn-ME"/>
        </w:rPr>
      </w:pPr>
    </w:p>
    <w:p w14:paraId="5F4B131A" w14:textId="77777777" w:rsidR="00676121" w:rsidRPr="00225C79" w:rsidRDefault="00676121" w:rsidP="00CA5510">
      <w:pPr>
        <w:rPr>
          <w:bCs/>
          <w:i/>
          <w:iCs/>
          <w:szCs w:val="22"/>
          <w:lang w:val="sr-Latn-ME"/>
        </w:rPr>
      </w:pPr>
    </w:p>
    <w:p w14:paraId="0CAB2147" w14:textId="77777777" w:rsidR="002F0937" w:rsidRPr="00225C79" w:rsidRDefault="002F0937" w:rsidP="002F0937">
      <w:pPr>
        <w:widowControl w:val="0"/>
        <w:tabs>
          <w:tab w:val="clear" w:pos="284"/>
        </w:tabs>
        <w:autoSpaceDE w:val="0"/>
        <w:autoSpaceDN w:val="0"/>
        <w:ind w:left="360" w:hanging="360"/>
        <w:jc w:val="left"/>
        <w:rPr>
          <w:b/>
          <w:bCs/>
          <w:szCs w:val="22"/>
          <w:lang w:val="sr-Latn-ME"/>
        </w:rPr>
      </w:pPr>
      <w:r w:rsidRPr="00225C79">
        <w:rPr>
          <w:b/>
          <w:bCs/>
          <w:szCs w:val="22"/>
          <w:lang w:val="sr-Latn-ME"/>
        </w:rPr>
        <w:t>Pažljivo pročitajte ovo uputstvo, prije nego što počnete da koristite ovaj lijek,</w:t>
      </w:r>
      <w:r w:rsidRPr="00225C79">
        <w:rPr>
          <w:szCs w:val="22"/>
          <w:lang w:val="sr-Latn-ME"/>
        </w:rPr>
        <w:t xml:space="preserve"> </w:t>
      </w:r>
      <w:r w:rsidRPr="00225C79">
        <w:rPr>
          <w:b/>
          <w:bCs/>
          <w:szCs w:val="22"/>
          <w:lang w:val="sr-Latn-ME"/>
        </w:rPr>
        <w:t xml:space="preserve">jer sadrži </w:t>
      </w:r>
    </w:p>
    <w:p w14:paraId="1C286B6D" w14:textId="77777777" w:rsidR="002F0937" w:rsidRPr="00225C79" w:rsidRDefault="002F0937" w:rsidP="002F0937">
      <w:pPr>
        <w:widowControl w:val="0"/>
        <w:tabs>
          <w:tab w:val="clear" w:pos="284"/>
        </w:tabs>
        <w:autoSpaceDE w:val="0"/>
        <w:autoSpaceDN w:val="0"/>
        <w:ind w:left="360" w:hanging="360"/>
        <w:jc w:val="left"/>
        <w:rPr>
          <w:b/>
          <w:bCs/>
          <w:szCs w:val="22"/>
          <w:lang w:val="sr-Latn-ME"/>
        </w:rPr>
      </w:pPr>
      <w:r w:rsidRPr="00225C79">
        <w:rPr>
          <w:b/>
          <w:bCs/>
          <w:szCs w:val="22"/>
          <w:lang w:val="sr-Latn-ME"/>
        </w:rPr>
        <w:t>informacije koje su važne za Vas</w:t>
      </w:r>
    </w:p>
    <w:p w14:paraId="55ADE4C7" w14:textId="77777777" w:rsidR="002F0937" w:rsidRPr="00225C79" w:rsidRDefault="002F0937" w:rsidP="002F0937">
      <w:pPr>
        <w:widowControl w:val="0"/>
        <w:numPr>
          <w:ilvl w:val="0"/>
          <w:numId w:val="9"/>
        </w:numPr>
        <w:tabs>
          <w:tab w:val="clear" w:pos="284"/>
          <w:tab w:val="clear" w:pos="576"/>
          <w:tab w:val="num" w:pos="569"/>
          <w:tab w:val="num" w:pos="600"/>
        </w:tabs>
        <w:autoSpaceDE w:val="0"/>
        <w:autoSpaceDN w:val="0"/>
        <w:jc w:val="left"/>
        <w:rPr>
          <w:szCs w:val="22"/>
          <w:lang w:val="sr-Latn-ME"/>
        </w:rPr>
      </w:pPr>
      <w:r w:rsidRPr="00225C79">
        <w:rPr>
          <w:szCs w:val="22"/>
          <w:lang w:val="sr-Latn-ME"/>
        </w:rPr>
        <w:t>Uputstvo sačuvajte. Može biti potrebno da ga ponovo pročitate.</w:t>
      </w:r>
    </w:p>
    <w:p w14:paraId="0B2E7845" w14:textId="77777777" w:rsidR="002F0937" w:rsidRPr="00225C79" w:rsidRDefault="002F0937" w:rsidP="002F0937">
      <w:pPr>
        <w:widowControl w:val="0"/>
        <w:numPr>
          <w:ilvl w:val="0"/>
          <w:numId w:val="9"/>
        </w:numPr>
        <w:tabs>
          <w:tab w:val="clear" w:pos="284"/>
          <w:tab w:val="clear" w:pos="576"/>
          <w:tab w:val="num" w:pos="600"/>
        </w:tabs>
        <w:autoSpaceDE w:val="0"/>
        <w:autoSpaceDN w:val="0"/>
        <w:jc w:val="left"/>
        <w:rPr>
          <w:szCs w:val="22"/>
          <w:lang w:val="sr-Latn-ME"/>
        </w:rPr>
      </w:pPr>
      <w:r w:rsidRPr="00225C79">
        <w:rPr>
          <w:szCs w:val="22"/>
          <w:lang w:val="sr-Latn-ME"/>
        </w:rPr>
        <w:t xml:space="preserve">Ako imate dodatnih pitanja, obratite se svom ljekaru ili farmaceutu </w:t>
      </w:r>
      <w:r w:rsidRPr="00225C79">
        <w:rPr>
          <w:noProof/>
          <w:szCs w:val="22"/>
          <w:lang w:val="sr-Latn-ME"/>
        </w:rPr>
        <w:t>ili medicinskoj sestri</w:t>
      </w:r>
      <w:r w:rsidRPr="00225C79">
        <w:rPr>
          <w:szCs w:val="22"/>
          <w:lang w:val="sr-Latn-ME"/>
        </w:rPr>
        <w:t xml:space="preserve">. </w:t>
      </w:r>
    </w:p>
    <w:p w14:paraId="10C8979B" w14:textId="77777777" w:rsidR="002F0937" w:rsidRPr="00225C79" w:rsidRDefault="002F0937" w:rsidP="002F0937">
      <w:pPr>
        <w:widowControl w:val="0"/>
        <w:numPr>
          <w:ilvl w:val="0"/>
          <w:numId w:val="9"/>
        </w:numPr>
        <w:tabs>
          <w:tab w:val="clear" w:pos="284"/>
          <w:tab w:val="clear" w:pos="576"/>
          <w:tab w:val="num" w:pos="600"/>
        </w:tabs>
        <w:autoSpaceDE w:val="0"/>
        <w:autoSpaceDN w:val="0"/>
        <w:ind w:left="600" w:hanging="600"/>
        <w:jc w:val="left"/>
        <w:rPr>
          <w:szCs w:val="22"/>
          <w:lang w:val="sr-Latn-ME"/>
        </w:rPr>
      </w:pPr>
      <w:r w:rsidRPr="00225C79">
        <w:rPr>
          <w:szCs w:val="22"/>
          <w:lang w:val="sr-Latn-ME"/>
        </w:rPr>
        <w:t>Ovaj lijek propisan je Vama i ne smijete ga davati drugima. Može da im škodi, čak i kada imaju iste znake bolesti kao i Vi.</w:t>
      </w:r>
    </w:p>
    <w:p w14:paraId="7A6CD30C" w14:textId="77777777" w:rsidR="002F0937" w:rsidRPr="00225C79" w:rsidRDefault="002F0937" w:rsidP="002F0937">
      <w:pPr>
        <w:widowControl w:val="0"/>
        <w:numPr>
          <w:ilvl w:val="0"/>
          <w:numId w:val="9"/>
        </w:numPr>
        <w:tabs>
          <w:tab w:val="clear" w:pos="284"/>
          <w:tab w:val="num" w:pos="0"/>
        </w:tabs>
        <w:autoSpaceDE w:val="0"/>
        <w:autoSpaceDN w:val="0"/>
        <w:ind w:left="600" w:hanging="600"/>
        <w:jc w:val="left"/>
        <w:rPr>
          <w:szCs w:val="22"/>
          <w:lang w:val="sr-Latn-ME"/>
        </w:rPr>
      </w:pPr>
      <w:r w:rsidRPr="00225C79">
        <w:rPr>
          <w:spacing w:val="-5"/>
          <w:szCs w:val="22"/>
          <w:lang w:val="sr-Latn-ME"/>
        </w:rPr>
        <w:t>Ako Vam se javi bilo koje neželjeno dejstvo recite to svom ljekaru, farmaceutu ili medicinskoj sestri. Ovo uključuje i bilo koja neželjena dejstva koja nijesu navedena u ovom uputstvu</w:t>
      </w:r>
      <w:r w:rsidRPr="00225C79">
        <w:rPr>
          <w:spacing w:val="-4"/>
          <w:szCs w:val="22"/>
          <w:lang w:val="sr-Latn-ME"/>
        </w:rPr>
        <w:t xml:space="preserve">. Pogledajte dio 4. </w:t>
      </w:r>
    </w:p>
    <w:p w14:paraId="36D77F46" w14:textId="77777777" w:rsidR="00676121" w:rsidRPr="00225C79" w:rsidRDefault="00676121" w:rsidP="001F016A">
      <w:pPr>
        <w:widowControl w:val="0"/>
        <w:autoSpaceDE w:val="0"/>
        <w:autoSpaceDN w:val="0"/>
        <w:rPr>
          <w:szCs w:val="22"/>
          <w:lang w:val="sr-Latn-ME"/>
        </w:rPr>
      </w:pPr>
    </w:p>
    <w:p w14:paraId="043A6D03" w14:textId="77777777" w:rsidR="00676121" w:rsidRPr="00225C79" w:rsidRDefault="00676121" w:rsidP="00E0071E">
      <w:pPr>
        <w:widowControl w:val="0"/>
        <w:tabs>
          <w:tab w:val="clear" w:pos="284"/>
        </w:tabs>
        <w:autoSpaceDE w:val="0"/>
        <w:autoSpaceDN w:val="0"/>
        <w:jc w:val="left"/>
        <w:rPr>
          <w:szCs w:val="22"/>
          <w:lang w:val="sr-Latn-ME"/>
        </w:rPr>
      </w:pPr>
    </w:p>
    <w:p w14:paraId="52A375FA" w14:textId="77777777" w:rsidR="002F0937" w:rsidRPr="00225C79" w:rsidRDefault="002F0937" w:rsidP="002F0937">
      <w:pPr>
        <w:widowControl w:val="0"/>
        <w:tabs>
          <w:tab w:val="clear" w:pos="284"/>
        </w:tabs>
        <w:autoSpaceDE w:val="0"/>
        <w:autoSpaceDN w:val="0"/>
        <w:jc w:val="left"/>
        <w:rPr>
          <w:b/>
          <w:bCs/>
          <w:szCs w:val="22"/>
          <w:lang w:val="sr-Latn-ME"/>
        </w:rPr>
      </w:pPr>
      <w:r w:rsidRPr="00225C79">
        <w:rPr>
          <w:b/>
          <w:bCs/>
          <w:szCs w:val="22"/>
          <w:lang w:val="sr-Latn-ME"/>
        </w:rPr>
        <w:t>U ovom uputstvu pročitaćete:</w:t>
      </w:r>
    </w:p>
    <w:p w14:paraId="63F1EBCF" w14:textId="02D2871F" w:rsidR="002F0937" w:rsidRPr="00225C79" w:rsidRDefault="002F0937" w:rsidP="002F0937">
      <w:pPr>
        <w:widowControl w:val="0"/>
        <w:numPr>
          <w:ilvl w:val="0"/>
          <w:numId w:val="4"/>
        </w:numPr>
        <w:tabs>
          <w:tab w:val="clear" w:pos="284"/>
          <w:tab w:val="left" w:pos="569"/>
          <w:tab w:val="left" w:pos="600"/>
        </w:tabs>
        <w:autoSpaceDE w:val="0"/>
        <w:autoSpaceDN w:val="0"/>
        <w:jc w:val="left"/>
        <w:rPr>
          <w:szCs w:val="22"/>
          <w:lang w:val="sr-Latn-ME"/>
        </w:rPr>
      </w:pPr>
      <w:r w:rsidRPr="00225C79">
        <w:rPr>
          <w:szCs w:val="22"/>
          <w:lang w:val="sr-Latn-ME"/>
        </w:rPr>
        <w:t xml:space="preserve">Šta je lijek </w:t>
      </w:r>
      <w:proofErr w:type="spellStart"/>
      <w:r w:rsidRPr="00225C79">
        <w:rPr>
          <w:szCs w:val="22"/>
          <w:lang w:val="sr-Latn-ME"/>
        </w:rPr>
        <w:t>Dexason</w:t>
      </w:r>
      <w:proofErr w:type="spellEnd"/>
      <w:r w:rsidRPr="00225C79">
        <w:rPr>
          <w:szCs w:val="22"/>
          <w:lang w:val="sr-Latn-ME"/>
        </w:rPr>
        <w:t xml:space="preserve"> i čemu je namijenjen</w:t>
      </w:r>
    </w:p>
    <w:p w14:paraId="52F044EE" w14:textId="28CCAC6B" w:rsidR="002F0937" w:rsidRPr="00225C79" w:rsidRDefault="002F0937" w:rsidP="002F0937">
      <w:pPr>
        <w:widowControl w:val="0"/>
        <w:numPr>
          <w:ilvl w:val="0"/>
          <w:numId w:val="4"/>
        </w:numPr>
        <w:tabs>
          <w:tab w:val="clear" w:pos="284"/>
          <w:tab w:val="left" w:pos="569"/>
          <w:tab w:val="left" w:pos="600"/>
        </w:tabs>
        <w:autoSpaceDE w:val="0"/>
        <w:autoSpaceDN w:val="0"/>
        <w:jc w:val="left"/>
        <w:rPr>
          <w:szCs w:val="22"/>
          <w:lang w:val="sr-Latn-ME"/>
        </w:rPr>
      </w:pPr>
      <w:r w:rsidRPr="00225C79">
        <w:rPr>
          <w:szCs w:val="22"/>
          <w:lang w:val="sr-Latn-ME"/>
        </w:rPr>
        <w:t xml:space="preserve">Šta treba da znate prije nego što uzmete lijek </w:t>
      </w:r>
      <w:proofErr w:type="spellStart"/>
      <w:r w:rsidRPr="00225C79">
        <w:rPr>
          <w:szCs w:val="22"/>
          <w:lang w:val="sr-Latn-ME"/>
        </w:rPr>
        <w:t>Dexason</w:t>
      </w:r>
      <w:proofErr w:type="spellEnd"/>
    </w:p>
    <w:p w14:paraId="66914B68" w14:textId="73EBC434" w:rsidR="002F0937" w:rsidRPr="00225C79" w:rsidRDefault="002F0937" w:rsidP="002F0937">
      <w:pPr>
        <w:widowControl w:val="0"/>
        <w:numPr>
          <w:ilvl w:val="0"/>
          <w:numId w:val="4"/>
        </w:numPr>
        <w:tabs>
          <w:tab w:val="clear" w:pos="284"/>
          <w:tab w:val="left" w:pos="569"/>
          <w:tab w:val="left" w:pos="600"/>
        </w:tabs>
        <w:autoSpaceDE w:val="0"/>
        <w:autoSpaceDN w:val="0"/>
        <w:jc w:val="left"/>
        <w:rPr>
          <w:szCs w:val="22"/>
          <w:lang w:val="sr-Latn-ME"/>
        </w:rPr>
      </w:pPr>
      <w:r w:rsidRPr="00225C79">
        <w:rPr>
          <w:szCs w:val="22"/>
          <w:lang w:val="sr-Latn-ME"/>
        </w:rPr>
        <w:t xml:space="preserve">Kako se upotrebljava lijek </w:t>
      </w:r>
      <w:proofErr w:type="spellStart"/>
      <w:r w:rsidRPr="00225C79">
        <w:rPr>
          <w:szCs w:val="22"/>
          <w:lang w:val="sr-Latn-ME"/>
        </w:rPr>
        <w:t>Dexason</w:t>
      </w:r>
      <w:proofErr w:type="spellEnd"/>
    </w:p>
    <w:p w14:paraId="6F06B2AA" w14:textId="77777777" w:rsidR="002F0937" w:rsidRPr="00225C79" w:rsidRDefault="002F0937" w:rsidP="002F0937">
      <w:pPr>
        <w:widowControl w:val="0"/>
        <w:numPr>
          <w:ilvl w:val="0"/>
          <w:numId w:val="4"/>
        </w:numPr>
        <w:tabs>
          <w:tab w:val="clear" w:pos="284"/>
          <w:tab w:val="left" w:pos="569"/>
          <w:tab w:val="left" w:pos="600"/>
        </w:tabs>
        <w:autoSpaceDE w:val="0"/>
        <w:autoSpaceDN w:val="0"/>
        <w:jc w:val="left"/>
        <w:rPr>
          <w:szCs w:val="22"/>
          <w:lang w:val="sr-Latn-ME"/>
        </w:rPr>
      </w:pPr>
      <w:r w:rsidRPr="00225C79">
        <w:rPr>
          <w:szCs w:val="22"/>
          <w:lang w:val="sr-Latn-ME"/>
        </w:rPr>
        <w:t xml:space="preserve">Moguća neželjena dejstva </w:t>
      </w:r>
    </w:p>
    <w:p w14:paraId="6F011473" w14:textId="7B01AD9A" w:rsidR="002F0937" w:rsidRPr="00225C79" w:rsidRDefault="002F0937" w:rsidP="002F0937">
      <w:pPr>
        <w:widowControl w:val="0"/>
        <w:numPr>
          <w:ilvl w:val="0"/>
          <w:numId w:val="4"/>
        </w:numPr>
        <w:tabs>
          <w:tab w:val="clear" w:pos="284"/>
          <w:tab w:val="left" w:pos="569"/>
          <w:tab w:val="left" w:pos="600"/>
        </w:tabs>
        <w:autoSpaceDE w:val="0"/>
        <w:autoSpaceDN w:val="0"/>
        <w:jc w:val="left"/>
        <w:rPr>
          <w:szCs w:val="22"/>
          <w:lang w:val="sr-Latn-ME"/>
        </w:rPr>
      </w:pPr>
      <w:r w:rsidRPr="00225C79">
        <w:rPr>
          <w:szCs w:val="22"/>
          <w:lang w:val="sr-Latn-ME"/>
        </w:rPr>
        <w:t xml:space="preserve">Kako čuvati lijek </w:t>
      </w:r>
      <w:proofErr w:type="spellStart"/>
      <w:r w:rsidRPr="00225C79">
        <w:rPr>
          <w:szCs w:val="22"/>
          <w:lang w:val="sr-Latn-ME"/>
        </w:rPr>
        <w:t>Dexason</w:t>
      </w:r>
      <w:proofErr w:type="spellEnd"/>
    </w:p>
    <w:p w14:paraId="177A60D0" w14:textId="77777777" w:rsidR="002F0937" w:rsidRPr="00225C79" w:rsidRDefault="002F0937" w:rsidP="002F0937">
      <w:pPr>
        <w:widowControl w:val="0"/>
        <w:numPr>
          <w:ilvl w:val="0"/>
          <w:numId w:val="4"/>
        </w:numPr>
        <w:tabs>
          <w:tab w:val="clear" w:pos="284"/>
          <w:tab w:val="left" w:pos="569"/>
          <w:tab w:val="left" w:pos="600"/>
        </w:tabs>
        <w:autoSpaceDE w:val="0"/>
        <w:autoSpaceDN w:val="0"/>
        <w:jc w:val="left"/>
        <w:rPr>
          <w:b/>
          <w:bCs/>
          <w:szCs w:val="22"/>
          <w:lang w:val="sr-Latn-ME"/>
        </w:rPr>
      </w:pPr>
      <w:r w:rsidRPr="00225C79">
        <w:rPr>
          <w:szCs w:val="22"/>
          <w:lang w:val="sr-Latn-ME"/>
        </w:rPr>
        <w:t xml:space="preserve">Sadržaj pakovanja i dodatne informacije </w:t>
      </w:r>
    </w:p>
    <w:p w14:paraId="7E03ABB8" w14:textId="77777777" w:rsidR="00676121" w:rsidRPr="00225C79" w:rsidRDefault="00676121" w:rsidP="00E0071E">
      <w:pPr>
        <w:widowControl w:val="0"/>
        <w:tabs>
          <w:tab w:val="clear" w:pos="284"/>
        </w:tabs>
        <w:autoSpaceDE w:val="0"/>
        <w:autoSpaceDN w:val="0"/>
        <w:jc w:val="left"/>
        <w:rPr>
          <w:szCs w:val="22"/>
          <w:lang w:val="sr-Latn-ME"/>
        </w:rPr>
      </w:pPr>
    </w:p>
    <w:p w14:paraId="6DDFA24F" w14:textId="77777777" w:rsidR="00676121" w:rsidRPr="00225C79" w:rsidRDefault="00676121" w:rsidP="00CA5510">
      <w:pPr>
        <w:rPr>
          <w:szCs w:val="22"/>
          <w:lang w:val="sr-Latn-ME"/>
        </w:rPr>
      </w:pPr>
      <w:r w:rsidRPr="00225C79">
        <w:rPr>
          <w:szCs w:val="22"/>
          <w:lang w:val="sr-Latn-ME"/>
        </w:rPr>
        <w:br w:type="page"/>
      </w:r>
    </w:p>
    <w:p w14:paraId="47A8ED4E" w14:textId="7655B90B" w:rsidR="002F0937" w:rsidRPr="00225C79" w:rsidRDefault="002F0937" w:rsidP="00070D04">
      <w:pPr>
        <w:tabs>
          <w:tab w:val="clear" w:pos="284"/>
          <w:tab w:val="left" w:pos="540"/>
          <w:tab w:val="left" w:pos="569"/>
        </w:tabs>
        <w:rPr>
          <w:b/>
          <w:bCs/>
          <w:szCs w:val="22"/>
          <w:lang w:val="sr-Latn-ME"/>
        </w:rPr>
      </w:pPr>
      <w:r w:rsidRPr="00225C79">
        <w:rPr>
          <w:b/>
          <w:bCs/>
          <w:szCs w:val="22"/>
          <w:lang w:val="sr-Latn-ME"/>
        </w:rPr>
        <w:lastRenderedPageBreak/>
        <w:t xml:space="preserve">1. </w:t>
      </w:r>
      <w:r w:rsidRPr="00225C79">
        <w:rPr>
          <w:b/>
          <w:bCs/>
          <w:szCs w:val="22"/>
          <w:lang w:val="sr-Latn-ME"/>
        </w:rPr>
        <w:tab/>
        <w:t>ŠTA JE LIJEK DEXASON I ČEMU JE NAMIJENJEN</w:t>
      </w:r>
    </w:p>
    <w:p w14:paraId="37B23F68" w14:textId="77777777" w:rsidR="002F0937" w:rsidRPr="00225C79" w:rsidRDefault="002F0937" w:rsidP="00241510">
      <w:pPr>
        <w:rPr>
          <w:szCs w:val="22"/>
          <w:lang w:val="sr-Latn-ME"/>
        </w:rPr>
      </w:pPr>
    </w:p>
    <w:p w14:paraId="5E1E3733" w14:textId="0CABD90B" w:rsidR="00676121" w:rsidRPr="00225C79" w:rsidRDefault="00676121" w:rsidP="00241510">
      <w:pPr>
        <w:rPr>
          <w:szCs w:val="22"/>
          <w:lang w:val="sr-Latn-ME"/>
        </w:rPr>
      </w:pPr>
      <w:r w:rsidRPr="00225C79">
        <w:rPr>
          <w:szCs w:val="22"/>
          <w:lang w:val="sr-Latn-ME"/>
        </w:rPr>
        <w:t>L</w:t>
      </w:r>
      <w:r w:rsidR="006921C0" w:rsidRPr="00225C79">
        <w:rPr>
          <w:szCs w:val="22"/>
          <w:lang w:val="sr-Latn-ME"/>
        </w:rPr>
        <w:t>ij</w:t>
      </w:r>
      <w:r w:rsidRPr="00225C79">
        <w:rPr>
          <w:szCs w:val="22"/>
          <w:lang w:val="sr-Latn-ME"/>
        </w:rPr>
        <w:t xml:space="preserve">ek </w:t>
      </w:r>
      <w:proofErr w:type="spellStart"/>
      <w:r w:rsidRPr="00225C79">
        <w:rPr>
          <w:szCs w:val="22"/>
          <w:lang w:val="sr-Latn-ME"/>
        </w:rPr>
        <w:t>Dexason</w:t>
      </w:r>
      <w:proofErr w:type="spellEnd"/>
      <w:r w:rsidRPr="00225C79">
        <w:rPr>
          <w:szCs w:val="22"/>
          <w:lang w:val="sr-Latn-ME"/>
        </w:rPr>
        <w:t xml:space="preserve"> sadrži aktivnu supstancu </w:t>
      </w:r>
      <w:proofErr w:type="spellStart"/>
      <w:r w:rsidRPr="00225C79">
        <w:rPr>
          <w:szCs w:val="22"/>
          <w:lang w:val="sr-Latn-ME"/>
        </w:rPr>
        <w:t>deksametazon</w:t>
      </w:r>
      <w:proofErr w:type="spellEnd"/>
      <w:r w:rsidRPr="00225C79">
        <w:rPr>
          <w:szCs w:val="22"/>
          <w:lang w:val="sr-Latn-ME"/>
        </w:rPr>
        <w:t xml:space="preserve"> koja pripada grupi l</w:t>
      </w:r>
      <w:r w:rsidR="006921C0" w:rsidRPr="00225C79">
        <w:rPr>
          <w:szCs w:val="22"/>
          <w:lang w:val="sr-Latn-ME"/>
        </w:rPr>
        <w:t>j</w:t>
      </w:r>
      <w:r w:rsidRPr="00225C79">
        <w:rPr>
          <w:szCs w:val="22"/>
          <w:lang w:val="sr-Latn-ME"/>
        </w:rPr>
        <w:t xml:space="preserve">ekova koji se zovu </w:t>
      </w:r>
      <w:proofErr w:type="spellStart"/>
      <w:r w:rsidRPr="00225C79">
        <w:rPr>
          <w:szCs w:val="22"/>
          <w:lang w:val="sr-Latn-ME"/>
        </w:rPr>
        <w:t>kortikosteroidi</w:t>
      </w:r>
      <w:proofErr w:type="spellEnd"/>
      <w:r w:rsidRPr="00225C79">
        <w:rPr>
          <w:szCs w:val="22"/>
          <w:lang w:val="sr-Latn-ME"/>
        </w:rPr>
        <w:t xml:space="preserve">. </w:t>
      </w:r>
      <w:proofErr w:type="spellStart"/>
      <w:r w:rsidRPr="00225C79">
        <w:rPr>
          <w:szCs w:val="22"/>
          <w:lang w:val="sr-Latn-ME"/>
        </w:rPr>
        <w:t>Kortikosteroidi</w:t>
      </w:r>
      <w:proofErr w:type="spellEnd"/>
      <w:r w:rsidRPr="00225C79">
        <w:rPr>
          <w:szCs w:val="22"/>
          <w:lang w:val="sr-Latn-ME"/>
        </w:rPr>
        <w:t xml:space="preserve"> su prirodni hormoni u t</w:t>
      </w:r>
      <w:r w:rsidR="006921C0" w:rsidRPr="00225C79">
        <w:rPr>
          <w:szCs w:val="22"/>
          <w:lang w:val="sr-Latn-ME"/>
        </w:rPr>
        <w:t>ij</w:t>
      </w:r>
      <w:r w:rsidRPr="00225C79">
        <w:rPr>
          <w:szCs w:val="22"/>
          <w:lang w:val="sr-Latn-ME"/>
        </w:rPr>
        <w:t>elu koji omogućavaju normalno funkcionisanje organizma.</w:t>
      </w:r>
    </w:p>
    <w:p w14:paraId="48389504" w14:textId="77777777" w:rsidR="00676121" w:rsidRPr="00225C79" w:rsidRDefault="00676121" w:rsidP="00241510">
      <w:pPr>
        <w:pStyle w:val="Header"/>
        <w:tabs>
          <w:tab w:val="clear" w:pos="4536"/>
          <w:tab w:val="clear" w:pos="9072"/>
          <w:tab w:val="left" w:pos="284"/>
        </w:tabs>
        <w:rPr>
          <w:bCs/>
          <w:szCs w:val="22"/>
          <w:lang w:val="sr-Latn-ME"/>
        </w:rPr>
      </w:pPr>
    </w:p>
    <w:p w14:paraId="3DB98D19" w14:textId="5D1CC09C" w:rsidR="00676121" w:rsidRPr="00225C79" w:rsidRDefault="00676121">
      <w:pPr>
        <w:pStyle w:val="Header"/>
        <w:tabs>
          <w:tab w:val="clear" w:pos="4536"/>
          <w:tab w:val="clear" w:pos="9072"/>
          <w:tab w:val="left" w:pos="284"/>
        </w:tabs>
        <w:rPr>
          <w:bCs/>
          <w:szCs w:val="22"/>
          <w:lang w:val="sr-Latn-ME"/>
        </w:rPr>
      </w:pPr>
      <w:r w:rsidRPr="00225C79">
        <w:rPr>
          <w:szCs w:val="22"/>
          <w:lang w:val="sr-Latn-ME"/>
        </w:rPr>
        <w:t>L</w:t>
      </w:r>
      <w:r w:rsidR="006921C0" w:rsidRPr="00225C79">
        <w:rPr>
          <w:szCs w:val="22"/>
          <w:lang w:val="sr-Latn-ME"/>
        </w:rPr>
        <w:t>ij</w:t>
      </w:r>
      <w:r w:rsidRPr="00225C79">
        <w:rPr>
          <w:szCs w:val="22"/>
          <w:lang w:val="sr-Latn-ME"/>
        </w:rPr>
        <w:t xml:space="preserve">ek </w:t>
      </w:r>
      <w:proofErr w:type="spellStart"/>
      <w:r w:rsidRPr="00225C79">
        <w:rPr>
          <w:szCs w:val="22"/>
          <w:lang w:val="sr-Latn-ME"/>
        </w:rPr>
        <w:t>Dexason</w:t>
      </w:r>
      <w:proofErr w:type="spellEnd"/>
      <w:r w:rsidRPr="00225C79">
        <w:rPr>
          <w:bCs/>
          <w:szCs w:val="22"/>
          <w:lang w:val="sr-Latn-ME"/>
        </w:rPr>
        <w:t xml:space="preserve"> </w:t>
      </w:r>
      <w:r w:rsidRPr="00225C79">
        <w:rPr>
          <w:szCs w:val="22"/>
          <w:lang w:val="sr-Latn-ME"/>
        </w:rPr>
        <w:t xml:space="preserve">rastvor za injekciju </w:t>
      </w:r>
      <w:r w:rsidRPr="00225C79">
        <w:rPr>
          <w:bCs/>
          <w:szCs w:val="22"/>
          <w:lang w:val="sr-Latn-ME"/>
        </w:rPr>
        <w:t>se prim</w:t>
      </w:r>
      <w:r w:rsidR="006921C0" w:rsidRPr="00225C79">
        <w:rPr>
          <w:bCs/>
          <w:szCs w:val="22"/>
          <w:lang w:val="sr-Latn-ME"/>
        </w:rPr>
        <w:t>j</w:t>
      </w:r>
      <w:r w:rsidRPr="00225C79">
        <w:rPr>
          <w:bCs/>
          <w:szCs w:val="22"/>
          <w:lang w:val="sr-Latn-ME"/>
        </w:rPr>
        <w:t>enjuje u različitim oboljen</w:t>
      </w:r>
      <w:r w:rsidR="00694297" w:rsidRPr="00225C79">
        <w:rPr>
          <w:bCs/>
          <w:szCs w:val="22"/>
          <w:lang w:val="sr-Latn-ME"/>
        </w:rPr>
        <w:t>j</w:t>
      </w:r>
      <w:r w:rsidRPr="00225C79">
        <w:rPr>
          <w:bCs/>
          <w:szCs w:val="22"/>
          <w:lang w:val="sr-Latn-ME"/>
        </w:rPr>
        <w:t xml:space="preserve">ima kod kojih postoji </w:t>
      </w:r>
      <w:proofErr w:type="spellStart"/>
      <w:r w:rsidRPr="00225C79">
        <w:rPr>
          <w:bCs/>
          <w:szCs w:val="22"/>
          <w:lang w:val="sr-Latn-ME"/>
        </w:rPr>
        <w:t>zapaljenski</w:t>
      </w:r>
      <w:proofErr w:type="spellEnd"/>
      <w:r w:rsidRPr="00225C79">
        <w:rPr>
          <w:bCs/>
          <w:szCs w:val="22"/>
          <w:lang w:val="sr-Latn-ME"/>
        </w:rPr>
        <w:t xml:space="preserve"> proces u organizmu. L</w:t>
      </w:r>
      <w:r w:rsidR="006921C0" w:rsidRPr="00225C79">
        <w:rPr>
          <w:bCs/>
          <w:szCs w:val="22"/>
          <w:lang w:val="sr-Latn-ME"/>
        </w:rPr>
        <w:t>ij</w:t>
      </w:r>
      <w:r w:rsidRPr="00225C79">
        <w:rPr>
          <w:bCs/>
          <w:szCs w:val="22"/>
          <w:lang w:val="sr-Latn-ME"/>
        </w:rPr>
        <w:t xml:space="preserve">ek </w:t>
      </w:r>
      <w:proofErr w:type="spellStart"/>
      <w:r w:rsidRPr="00225C79">
        <w:rPr>
          <w:bCs/>
          <w:szCs w:val="22"/>
          <w:lang w:val="sr-Latn-ME"/>
        </w:rPr>
        <w:t>Dexason</w:t>
      </w:r>
      <w:proofErr w:type="spellEnd"/>
      <w:r w:rsidRPr="00225C79">
        <w:rPr>
          <w:bCs/>
          <w:szCs w:val="22"/>
          <w:lang w:val="sr-Latn-ME"/>
        </w:rPr>
        <w:t xml:space="preserve"> smiruje </w:t>
      </w:r>
      <w:proofErr w:type="spellStart"/>
      <w:r w:rsidRPr="00225C79">
        <w:rPr>
          <w:bCs/>
          <w:szCs w:val="22"/>
          <w:lang w:val="sr-Latn-ME"/>
        </w:rPr>
        <w:t>zapaljenski</w:t>
      </w:r>
      <w:proofErr w:type="spellEnd"/>
      <w:r w:rsidRPr="00225C79">
        <w:rPr>
          <w:bCs/>
          <w:szCs w:val="22"/>
          <w:lang w:val="sr-Latn-ME"/>
        </w:rPr>
        <w:t xml:space="preserve"> proces i time ublažava simptome bolesti. Neophodno je da l</w:t>
      </w:r>
      <w:r w:rsidR="006921C0" w:rsidRPr="00225C79">
        <w:rPr>
          <w:bCs/>
          <w:szCs w:val="22"/>
          <w:lang w:val="sr-Latn-ME"/>
        </w:rPr>
        <w:t>ij</w:t>
      </w:r>
      <w:r w:rsidRPr="00225C79">
        <w:rPr>
          <w:bCs/>
          <w:szCs w:val="22"/>
          <w:lang w:val="sr-Latn-ME"/>
        </w:rPr>
        <w:t>ek koristite redovno kako bi on ostvario puno dejstvo.</w:t>
      </w:r>
    </w:p>
    <w:p w14:paraId="1266DF56" w14:textId="6F043091" w:rsidR="00676121" w:rsidRPr="00225C79" w:rsidRDefault="00676121">
      <w:pPr>
        <w:pStyle w:val="Header"/>
        <w:tabs>
          <w:tab w:val="clear" w:pos="4536"/>
          <w:tab w:val="clear" w:pos="9072"/>
          <w:tab w:val="left" w:pos="284"/>
        </w:tabs>
        <w:rPr>
          <w:bCs/>
          <w:szCs w:val="22"/>
          <w:lang w:val="sr-Latn-ME"/>
        </w:rPr>
      </w:pPr>
      <w:r w:rsidRPr="00225C79">
        <w:rPr>
          <w:bCs/>
          <w:szCs w:val="22"/>
          <w:lang w:val="sr-Latn-ME"/>
        </w:rPr>
        <w:t>L</w:t>
      </w:r>
      <w:r w:rsidR="006921C0" w:rsidRPr="00225C79">
        <w:rPr>
          <w:bCs/>
          <w:szCs w:val="22"/>
          <w:lang w:val="sr-Latn-ME"/>
        </w:rPr>
        <w:t>ij</w:t>
      </w:r>
      <w:r w:rsidRPr="00225C79">
        <w:rPr>
          <w:bCs/>
          <w:szCs w:val="22"/>
          <w:lang w:val="sr-Latn-ME"/>
        </w:rPr>
        <w:t xml:space="preserve">ek </w:t>
      </w:r>
      <w:proofErr w:type="spellStart"/>
      <w:r w:rsidRPr="00225C79">
        <w:rPr>
          <w:bCs/>
          <w:szCs w:val="22"/>
          <w:lang w:val="sr-Latn-ME"/>
        </w:rPr>
        <w:t>Dexason</w:t>
      </w:r>
      <w:proofErr w:type="spellEnd"/>
      <w:r w:rsidRPr="00225C79">
        <w:rPr>
          <w:bCs/>
          <w:szCs w:val="22"/>
          <w:lang w:val="sr-Latn-ME"/>
        </w:rPr>
        <w:t xml:space="preserve"> </w:t>
      </w:r>
    </w:p>
    <w:p w14:paraId="0F92A543" w14:textId="77777777" w:rsidR="00676121" w:rsidRPr="00225C79" w:rsidRDefault="00676121">
      <w:pPr>
        <w:pStyle w:val="Header"/>
        <w:numPr>
          <w:ilvl w:val="0"/>
          <w:numId w:val="21"/>
        </w:numPr>
        <w:tabs>
          <w:tab w:val="clear" w:pos="4536"/>
          <w:tab w:val="clear" w:pos="9072"/>
          <w:tab w:val="left" w:pos="284"/>
        </w:tabs>
        <w:rPr>
          <w:bCs/>
          <w:szCs w:val="22"/>
          <w:lang w:val="sr-Latn-ME"/>
        </w:rPr>
      </w:pPr>
      <w:r w:rsidRPr="00225C79">
        <w:rPr>
          <w:bCs/>
          <w:szCs w:val="22"/>
          <w:lang w:val="sr-Latn-ME"/>
        </w:rPr>
        <w:t xml:space="preserve">Smiruje </w:t>
      </w:r>
      <w:proofErr w:type="spellStart"/>
      <w:r w:rsidRPr="00225C79">
        <w:rPr>
          <w:bCs/>
          <w:szCs w:val="22"/>
          <w:lang w:val="sr-Latn-ME"/>
        </w:rPr>
        <w:t>zapaljenski</w:t>
      </w:r>
      <w:proofErr w:type="spellEnd"/>
      <w:r w:rsidRPr="00225C79">
        <w:rPr>
          <w:bCs/>
          <w:szCs w:val="22"/>
          <w:lang w:val="sr-Latn-ME"/>
        </w:rPr>
        <w:t xml:space="preserve"> proces</w:t>
      </w:r>
    </w:p>
    <w:p w14:paraId="07DAA59A" w14:textId="2EFC98AD" w:rsidR="00676121" w:rsidRPr="00225C79" w:rsidRDefault="00676121">
      <w:pPr>
        <w:pStyle w:val="Header"/>
        <w:numPr>
          <w:ilvl w:val="0"/>
          <w:numId w:val="21"/>
        </w:numPr>
        <w:tabs>
          <w:tab w:val="clear" w:pos="4536"/>
          <w:tab w:val="clear" w:pos="9072"/>
          <w:tab w:val="left" w:pos="284"/>
        </w:tabs>
        <w:rPr>
          <w:bCs/>
          <w:szCs w:val="22"/>
          <w:lang w:val="sr-Latn-ME"/>
        </w:rPr>
      </w:pPr>
      <w:r w:rsidRPr="00225C79">
        <w:rPr>
          <w:bCs/>
          <w:szCs w:val="22"/>
          <w:lang w:val="sr-Latn-ME"/>
        </w:rPr>
        <w:t>Koristi se u l</w:t>
      </w:r>
      <w:r w:rsidR="006921C0" w:rsidRPr="00225C79">
        <w:rPr>
          <w:bCs/>
          <w:szCs w:val="22"/>
          <w:lang w:val="sr-Latn-ME"/>
        </w:rPr>
        <w:t>ij</w:t>
      </w:r>
      <w:r w:rsidRPr="00225C79">
        <w:rPr>
          <w:bCs/>
          <w:szCs w:val="22"/>
          <w:lang w:val="sr-Latn-ME"/>
        </w:rPr>
        <w:t>ečenju različitih oboljenja imunog sistema</w:t>
      </w:r>
    </w:p>
    <w:p w14:paraId="6A0FC981" w14:textId="62228794" w:rsidR="00676121" w:rsidRPr="00225C79" w:rsidRDefault="00676121">
      <w:pPr>
        <w:rPr>
          <w:szCs w:val="22"/>
          <w:lang w:val="sr-Latn-ME"/>
        </w:rPr>
      </w:pPr>
    </w:p>
    <w:p w14:paraId="61B81D78" w14:textId="3421CA63" w:rsidR="00A46C5C" w:rsidRPr="00225C79" w:rsidRDefault="00A46C5C">
      <w:pPr>
        <w:rPr>
          <w:szCs w:val="22"/>
          <w:lang w:val="sr-Latn-ME"/>
        </w:rPr>
      </w:pPr>
      <w:r w:rsidRPr="00225C79">
        <w:rPr>
          <w:szCs w:val="22"/>
          <w:lang w:val="sr-Latn-ME"/>
        </w:rPr>
        <w:t>L</w:t>
      </w:r>
      <w:r w:rsidR="006921C0" w:rsidRPr="00225C79">
        <w:rPr>
          <w:szCs w:val="22"/>
          <w:lang w:val="sr-Latn-ME"/>
        </w:rPr>
        <w:t>ij</w:t>
      </w:r>
      <w:r w:rsidRPr="00225C79">
        <w:rPr>
          <w:szCs w:val="22"/>
          <w:lang w:val="sr-Latn-ME"/>
        </w:rPr>
        <w:t xml:space="preserve">ek </w:t>
      </w:r>
      <w:proofErr w:type="spellStart"/>
      <w:r w:rsidRPr="00225C79">
        <w:rPr>
          <w:szCs w:val="22"/>
          <w:lang w:val="sr-Latn-ME"/>
        </w:rPr>
        <w:t>Dexason</w:t>
      </w:r>
      <w:proofErr w:type="spellEnd"/>
      <w:r w:rsidRPr="00225C79">
        <w:rPr>
          <w:szCs w:val="22"/>
          <w:lang w:val="sr-Latn-ME"/>
        </w:rPr>
        <w:t xml:space="preserve"> se koristi za l</w:t>
      </w:r>
      <w:r w:rsidR="006921C0" w:rsidRPr="00225C79">
        <w:rPr>
          <w:szCs w:val="22"/>
          <w:lang w:val="sr-Latn-ME"/>
        </w:rPr>
        <w:t>ij</w:t>
      </w:r>
      <w:r w:rsidRPr="00225C79">
        <w:rPr>
          <w:szCs w:val="22"/>
          <w:lang w:val="sr-Latn-ME"/>
        </w:rPr>
        <w:t>ečenje COVID 19 kod odraslih osoba i adolescenata (uzrasta 12 godina i starijih, sa t</w:t>
      </w:r>
      <w:r w:rsidR="006921C0" w:rsidRPr="00225C79">
        <w:rPr>
          <w:szCs w:val="22"/>
          <w:lang w:val="sr-Latn-ME"/>
        </w:rPr>
        <w:t>j</w:t>
      </w:r>
      <w:r w:rsidRPr="00225C79">
        <w:rPr>
          <w:szCs w:val="22"/>
          <w:lang w:val="sr-Latn-ME"/>
        </w:rPr>
        <w:t xml:space="preserve">elesnom masom od najmanje 40 kg) sa otežanim disanjem </w:t>
      </w:r>
      <w:r w:rsidR="002A4754" w:rsidRPr="00225C79">
        <w:rPr>
          <w:szCs w:val="22"/>
          <w:lang w:val="sr-Latn-ME"/>
        </w:rPr>
        <w:t>i potrebom za terapijom</w:t>
      </w:r>
      <w:r w:rsidRPr="00225C79">
        <w:rPr>
          <w:szCs w:val="22"/>
          <w:lang w:val="sr-Latn-ME"/>
        </w:rPr>
        <w:t xml:space="preserve"> kiseonikom.</w:t>
      </w:r>
    </w:p>
    <w:p w14:paraId="124C1F7B" w14:textId="31A7C3F2" w:rsidR="00A46C5C" w:rsidRPr="00225C79" w:rsidRDefault="00A46C5C">
      <w:pPr>
        <w:rPr>
          <w:szCs w:val="22"/>
          <w:lang w:val="sr-Latn-ME"/>
        </w:rPr>
      </w:pPr>
    </w:p>
    <w:p w14:paraId="0C14F548" w14:textId="77777777" w:rsidR="006A68B2" w:rsidRPr="00225C79" w:rsidRDefault="006A68B2">
      <w:pPr>
        <w:rPr>
          <w:szCs w:val="22"/>
          <w:lang w:val="sr-Latn-ME"/>
        </w:rPr>
      </w:pPr>
    </w:p>
    <w:p w14:paraId="6675A7F4" w14:textId="7EA4DA12" w:rsidR="002F0937" w:rsidRPr="00225C79" w:rsidRDefault="002F0937" w:rsidP="00070D04">
      <w:pPr>
        <w:tabs>
          <w:tab w:val="clear" w:pos="284"/>
          <w:tab w:val="left" w:pos="540"/>
          <w:tab w:val="left" w:pos="569"/>
        </w:tabs>
        <w:rPr>
          <w:b/>
          <w:caps/>
          <w:szCs w:val="22"/>
          <w:lang w:val="sr-Latn-ME"/>
        </w:rPr>
      </w:pPr>
      <w:r w:rsidRPr="00225C79">
        <w:rPr>
          <w:b/>
          <w:bCs/>
          <w:szCs w:val="22"/>
          <w:lang w:val="sr-Latn-ME"/>
        </w:rPr>
        <w:t xml:space="preserve">2. </w:t>
      </w:r>
      <w:r w:rsidRPr="00225C79">
        <w:rPr>
          <w:b/>
          <w:bCs/>
          <w:szCs w:val="22"/>
          <w:lang w:val="sr-Latn-ME"/>
        </w:rPr>
        <w:tab/>
      </w:r>
      <w:r w:rsidRPr="00225C79">
        <w:rPr>
          <w:b/>
          <w:caps/>
          <w:szCs w:val="22"/>
          <w:lang w:val="sr-Latn-ME"/>
        </w:rPr>
        <w:t>Šta treba da znate prIJe nego što uzmete lIJek DEXASON</w:t>
      </w:r>
    </w:p>
    <w:p w14:paraId="779B0079" w14:textId="77777777" w:rsidR="002F0937" w:rsidRPr="00225C79" w:rsidRDefault="002F0937" w:rsidP="00241510">
      <w:pPr>
        <w:rPr>
          <w:szCs w:val="22"/>
          <w:lang w:val="sr-Latn-ME"/>
        </w:rPr>
      </w:pPr>
    </w:p>
    <w:p w14:paraId="229E64BE" w14:textId="374F4872" w:rsidR="00676121" w:rsidRPr="00225C79" w:rsidRDefault="00676121" w:rsidP="00241510">
      <w:pPr>
        <w:rPr>
          <w:szCs w:val="22"/>
          <w:lang w:val="sr-Latn-ME"/>
        </w:rPr>
      </w:pPr>
      <w:r w:rsidRPr="00225C79">
        <w:rPr>
          <w:szCs w:val="22"/>
          <w:lang w:val="sr-Latn-ME"/>
        </w:rPr>
        <w:t>Upozorite l</w:t>
      </w:r>
      <w:r w:rsidR="006921C0" w:rsidRPr="00225C79">
        <w:rPr>
          <w:szCs w:val="22"/>
          <w:lang w:val="sr-Latn-ME"/>
        </w:rPr>
        <w:t>j</w:t>
      </w:r>
      <w:r w:rsidRPr="00225C79">
        <w:rPr>
          <w:szCs w:val="22"/>
          <w:lang w:val="sr-Latn-ME"/>
        </w:rPr>
        <w:t>ekara ako uzimate druge l</w:t>
      </w:r>
      <w:r w:rsidR="006921C0" w:rsidRPr="00225C79">
        <w:rPr>
          <w:szCs w:val="22"/>
          <w:lang w:val="sr-Latn-ME"/>
        </w:rPr>
        <w:t>j</w:t>
      </w:r>
      <w:r w:rsidRPr="00225C79">
        <w:rPr>
          <w:szCs w:val="22"/>
          <w:lang w:val="sr-Latn-ME"/>
        </w:rPr>
        <w:t>ekove, imate neku hroničnu bolest, poremećaj metabolizma, preos</w:t>
      </w:r>
      <w:r w:rsidR="006921C0" w:rsidRPr="00225C79">
        <w:rPr>
          <w:szCs w:val="22"/>
          <w:lang w:val="sr-Latn-ME"/>
        </w:rPr>
        <w:t>j</w:t>
      </w:r>
      <w:r w:rsidRPr="00225C79">
        <w:rPr>
          <w:szCs w:val="22"/>
          <w:lang w:val="sr-Latn-ME"/>
        </w:rPr>
        <w:t>etljivi ste na l</w:t>
      </w:r>
      <w:r w:rsidR="006921C0" w:rsidRPr="00225C79">
        <w:rPr>
          <w:szCs w:val="22"/>
          <w:lang w:val="sr-Latn-ME"/>
        </w:rPr>
        <w:t>j</w:t>
      </w:r>
      <w:r w:rsidRPr="00225C79">
        <w:rPr>
          <w:szCs w:val="22"/>
          <w:lang w:val="sr-Latn-ME"/>
        </w:rPr>
        <w:t>ekove ili ste imali alergijske reakcije na neke od njih.</w:t>
      </w:r>
    </w:p>
    <w:p w14:paraId="1B7E50D2" w14:textId="77777777" w:rsidR="00BC2DA7" w:rsidRPr="00225C79" w:rsidRDefault="00BC2DA7">
      <w:pPr>
        <w:rPr>
          <w:szCs w:val="22"/>
          <w:lang w:val="sr-Latn-ME"/>
        </w:rPr>
      </w:pPr>
    </w:p>
    <w:p w14:paraId="552002DF" w14:textId="000418AA" w:rsidR="00676121" w:rsidRPr="00225C79" w:rsidRDefault="006921C0">
      <w:pPr>
        <w:rPr>
          <w:b/>
          <w:i/>
          <w:szCs w:val="22"/>
          <w:lang w:val="sr-Latn-ME"/>
        </w:rPr>
      </w:pPr>
      <w:r w:rsidRPr="00225C79">
        <w:rPr>
          <w:b/>
          <w:bCs/>
          <w:szCs w:val="22"/>
          <w:lang w:val="sr-Latn-ME"/>
        </w:rPr>
        <w:t>Lijek</w:t>
      </w:r>
      <w:r w:rsidR="00676121" w:rsidRPr="00225C79">
        <w:rPr>
          <w:b/>
          <w:szCs w:val="22"/>
          <w:lang w:val="sr-Latn-ME"/>
        </w:rPr>
        <w:t xml:space="preserve"> </w:t>
      </w:r>
      <w:proofErr w:type="spellStart"/>
      <w:r w:rsidR="00676121" w:rsidRPr="00225C79">
        <w:rPr>
          <w:b/>
          <w:szCs w:val="22"/>
          <w:lang w:val="sr-Latn-ME"/>
        </w:rPr>
        <w:t>Dexason</w:t>
      </w:r>
      <w:proofErr w:type="spellEnd"/>
      <w:r w:rsidR="00676121" w:rsidRPr="00225C79">
        <w:rPr>
          <w:b/>
          <w:szCs w:val="22"/>
          <w:lang w:val="sr-Latn-ME"/>
        </w:rPr>
        <w:t xml:space="preserve"> ne sm</w:t>
      </w:r>
      <w:r w:rsidRPr="00225C79">
        <w:rPr>
          <w:b/>
          <w:szCs w:val="22"/>
          <w:lang w:val="sr-Latn-ME"/>
        </w:rPr>
        <w:t>ij</w:t>
      </w:r>
      <w:r w:rsidR="00676121" w:rsidRPr="00225C79">
        <w:rPr>
          <w:b/>
          <w:szCs w:val="22"/>
          <w:lang w:val="sr-Latn-ME"/>
        </w:rPr>
        <w:t xml:space="preserve">ete </w:t>
      </w:r>
      <w:r w:rsidR="002F0937" w:rsidRPr="00225C79">
        <w:rPr>
          <w:b/>
          <w:bCs/>
          <w:szCs w:val="22"/>
          <w:lang w:val="sr-Latn-ME"/>
        </w:rPr>
        <w:t>koristiti</w:t>
      </w:r>
      <w:r w:rsidR="00676121" w:rsidRPr="00225C79">
        <w:rPr>
          <w:b/>
          <w:szCs w:val="22"/>
          <w:lang w:val="sr-Latn-ME"/>
        </w:rPr>
        <w:t>:</w:t>
      </w:r>
    </w:p>
    <w:p w14:paraId="481B018C" w14:textId="1F0E3993" w:rsidR="00676121" w:rsidRPr="00225C79" w:rsidRDefault="00676121">
      <w:pPr>
        <w:pStyle w:val="Header"/>
        <w:tabs>
          <w:tab w:val="clear" w:pos="4536"/>
          <w:tab w:val="clear" w:pos="9072"/>
          <w:tab w:val="left" w:pos="284"/>
        </w:tabs>
        <w:rPr>
          <w:szCs w:val="22"/>
          <w:lang w:val="sr-Latn-ME"/>
        </w:rPr>
      </w:pPr>
      <w:r w:rsidRPr="00225C79">
        <w:rPr>
          <w:szCs w:val="22"/>
          <w:lang w:val="sr-Latn-ME"/>
        </w:rPr>
        <w:t>Nemojte prim</w:t>
      </w:r>
      <w:r w:rsidR="006921C0" w:rsidRPr="00225C79">
        <w:rPr>
          <w:szCs w:val="22"/>
          <w:lang w:val="sr-Latn-ME"/>
        </w:rPr>
        <w:t>j</w:t>
      </w:r>
      <w:r w:rsidRPr="00225C79">
        <w:rPr>
          <w:szCs w:val="22"/>
          <w:lang w:val="sr-Latn-ME"/>
        </w:rPr>
        <w:t xml:space="preserve">enjivati </w:t>
      </w:r>
      <w:r w:rsidR="006921C0" w:rsidRPr="00225C79">
        <w:rPr>
          <w:szCs w:val="22"/>
          <w:lang w:val="sr-Latn-ME"/>
        </w:rPr>
        <w:t>lijek</w:t>
      </w:r>
      <w:r w:rsidRPr="00225C79">
        <w:rPr>
          <w:szCs w:val="22"/>
          <w:lang w:val="sr-Latn-ME"/>
        </w:rPr>
        <w:t xml:space="preserve"> </w:t>
      </w:r>
      <w:proofErr w:type="spellStart"/>
      <w:r w:rsidRPr="00225C79">
        <w:rPr>
          <w:szCs w:val="22"/>
          <w:lang w:val="sr-Latn-ME"/>
        </w:rPr>
        <w:t>Dexason</w:t>
      </w:r>
      <w:proofErr w:type="spellEnd"/>
      <w:r w:rsidRPr="00225C79">
        <w:rPr>
          <w:szCs w:val="22"/>
          <w:lang w:val="sr-Latn-ME"/>
        </w:rPr>
        <w:t>:</w:t>
      </w:r>
    </w:p>
    <w:p w14:paraId="4F173E36" w14:textId="548252EC" w:rsidR="00676121" w:rsidRPr="00225C79" w:rsidRDefault="00676121" w:rsidP="00070D04">
      <w:pPr>
        <w:pStyle w:val="Header"/>
        <w:numPr>
          <w:ilvl w:val="0"/>
          <w:numId w:val="10"/>
        </w:numPr>
        <w:tabs>
          <w:tab w:val="clear" w:pos="720"/>
          <w:tab w:val="clear" w:pos="4536"/>
          <w:tab w:val="clear" w:pos="9072"/>
          <w:tab w:val="left" w:pos="284"/>
          <w:tab w:val="num" w:pos="540"/>
        </w:tabs>
        <w:ind w:left="540" w:hanging="180"/>
        <w:rPr>
          <w:szCs w:val="22"/>
          <w:lang w:val="sr-Latn-ME"/>
        </w:rPr>
      </w:pPr>
      <w:r w:rsidRPr="00225C79">
        <w:rPr>
          <w:szCs w:val="22"/>
          <w:lang w:val="sr-Latn-ME"/>
        </w:rPr>
        <w:t>ako ste alergični (preos</w:t>
      </w:r>
      <w:r w:rsidR="006921C0" w:rsidRPr="00225C79">
        <w:rPr>
          <w:szCs w:val="22"/>
          <w:lang w:val="sr-Latn-ME"/>
        </w:rPr>
        <w:t>j</w:t>
      </w:r>
      <w:r w:rsidRPr="00225C79">
        <w:rPr>
          <w:szCs w:val="22"/>
          <w:lang w:val="sr-Latn-ME"/>
        </w:rPr>
        <w:t xml:space="preserve">etljivi) na </w:t>
      </w:r>
      <w:proofErr w:type="spellStart"/>
      <w:r w:rsidRPr="00225C79">
        <w:rPr>
          <w:szCs w:val="22"/>
          <w:lang w:val="sr-Latn-ME"/>
        </w:rPr>
        <w:t>deksametazon</w:t>
      </w:r>
      <w:proofErr w:type="spellEnd"/>
      <w:r w:rsidRPr="00225C79">
        <w:rPr>
          <w:szCs w:val="22"/>
          <w:lang w:val="sr-Latn-ME"/>
        </w:rPr>
        <w:t xml:space="preserve"> ili neku od pomoćnih supstanci u sastavu </w:t>
      </w:r>
      <w:r w:rsidR="006921C0" w:rsidRPr="00225C79">
        <w:rPr>
          <w:szCs w:val="22"/>
          <w:lang w:val="sr-Latn-ME"/>
        </w:rPr>
        <w:t>lijek</w:t>
      </w:r>
      <w:r w:rsidRPr="00225C79">
        <w:rPr>
          <w:szCs w:val="22"/>
          <w:lang w:val="sr-Latn-ME"/>
        </w:rPr>
        <w:t>a (vid</w:t>
      </w:r>
      <w:r w:rsidR="006921C0" w:rsidRPr="00225C79">
        <w:rPr>
          <w:szCs w:val="22"/>
          <w:lang w:val="sr-Latn-ME"/>
        </w:rPr>
        <w:t>j</w:t>
      </w:r>
      <w:r w:rsidRPr="00225C79">
        <w:rPr>
          <w:szCs w:val="22"/>
          <w:lang w:val="sr-Latn-ME"/>
        </w:rPr>
        <w:t>eti d</w:t>
      </w:r>
      <w:r w:rsidR="006921C0" w:rsidRPr="00225C79">
        <w:rPr>
          <w:szCs w:val="22"/>
          <w:lang w:val="sr-Latn-ME"/>
        </w:rPr>
        <w:t>i</w:t>
      </w:r>
      <w:r w:rsidRPr="00225C79">
        <w:rPr>
          <w:szCs w:val="22"/>
          <w:lang w:val="sr-Latn-ME"/>
        </w:rPr>
        <w:t>o 6). Znaci alergijske reakcije uključuju osip, svrab ili kratak dah;</w:t>
      </w:r>
    </w:p>
    <w:p w14:paraId="49BA7C1A" w14:textId="558B8131" w:rsidR="00676121" w:rsidRPr="00225C79" w:rsidRDefault="00676121" w:rsidP="00070D04">
      <w:pPr>
        <w:pStyle w:val="Header"/>
        <w:numPr>
          <w:ilvl w:val="0"/>
          <w:numId w:val="10"/>
        </w:numPr>
        <w:tabs>
          <w:tab w:val="clear" w:pos="720"/>
          <w:tab w:val="clear" w:pos="4536"/>
          <w:tab w:val="clear" w:pos="9072"/>
          <w:tab w:val="left" w:pos="284"/>
          <w:tab w:val="num" w:pos="540"/>
        </w:tabs>
        <w:ind w:left="540" w:hanging="180"/>
        <w:rPr>
          <w:szCs w:val="22"/>
          <w:lang w:val="sr-Latn-ME"/>
        </w:rPr>
      </w:pPr>
      <w:r w:rsidRPr="00225C79">
        <w:rPr>
          <w:szCs w:val="22"/>
          <w:lang w:val="sr-Latn-ME"/>
        </w:rPr>
        <w:t>ako imate neku infekciju koj</w:t>
      </w:r>
      <w:r w:rsidR="004C4DFC" w:rsidRPr="00225C79">
        <w:rPr>
          <w:szCs w:val="22"/>
          <w:lang w:val="sr-Latn-ME"/>
        </w:rPr>
        <w:t>a</w:t>
      </w:r>
      <w:r w:rsidRPr="00225C79">
        <w:rPr>
          <w:szCs w:val="22"/>
          <w:lang w:val="sr-Latn-ME"/>
        </w:rPr>
        <w:t xml:space="preserve"> zahvata čitavo t</w:t>
      </w:r>
      <w:r w:rsidR="006921C0" w:rsidRPr="00225C79">
        <w:rPr>
          <w:szCs w:val="22"/>
          <w:lang w:val="sr-Latn-ME"/>
        </w:rPr>
        <w:t>ij</w:t>
      </w:r>
      <w:r w:rsidRPr="00225C79">
        <w:rPr>
          <w:szCs w:val="22"/>
          <w:lang w:val="sr-Latn-ME"/>
        </w:rPr>
        <w:t>elo (sistemsko zapaljenje) osim ukoliko se prim</w:t>
      </w:r>
      <w:r w:rsidR="006921C0" w:rsidRPr="00225C79">
        <w:rPr>
          <w:szCs w:val="22"/>
          <w:lang w:val="sr-Latn-ME"/>
        </w:rPr>
        <w:t>j</w:t>
      </w:r>
      <w:r w:rsidRPr="00225C79">
        <w:rPr>
          <w:szCs w:val="22"/>
          <w:lang w:val="sr-Latn-ME"/>
        </w:rPr>
        <w:t xml:space="preserve">enjuje specifična </w:t>
      </w:r>
      <w:proofErr w:type="spellStart"/>
      <w:r w:rsidRPr="00225C79">
        <w:rPr>
          <w:szCs w:val="22"/>
          <w:lang w:val="sr-Latn-ME"/>
        </w:rPr>
        <w:t>antiinfektivna</w:t>
      </w:r>
      <w:proofErr w:type="spellEnd"/>
      <w:r w:rsidRPr="00225C79">
        <w:rPr>
          <w:szCs w:val="22"/>
          <w:lang w:val="sr-Latn-ME"/>
        </w:rPr>
        <w:t xml:space="preserve"> terapija;</w:t>
      </w:r>
    </w:p>
    <w:p w14:paraId="1237CD29" w14:textId="5BA8772B" w:rsidR="00676121" w:rsidRPr="00225C79" w:rsidRDefault="00676121" w:rsidP="00070D04">
      <w:pPr>
        <w:pStyle w:val="Header"/>
        <w:numPr>
          <w:ilvl w:val="0"/>
          <w:numId w:val="10"/>
        </w:numPr>
        <w:tabs>
          <w:tab w:val="clear" w:pos="720"/>
          <w:tab w:val="clear" w:pos="4536"/>
          <w:tab w:val="clear" w:pos="9072"/>
          <w:tab w:val="left" w:pos="284"/>
          <w:tab w:val="num" w:pos="540"/>
        </w:tabs>
        <w:ind w:left="540" w:hanging="180"/>
        <w:rPr>
          <w:szCs w:val="22"/>
          <w:lang w:val="sr-Latn-ME"/>
        </w:rPr>
      </w:pPr>
      <w:r w:rsidRPr="00225C79">
        <w:rPr>
          <w:szCs w:val="22"/>
          <w:lang w:val="sr-Latn-ME"/>
        </w:rPr>
        <w:t>u slučaju postojanja bakter</w:t>
      </w:r>
      <w:r w:rsidR="005D03E6" w:rsidRPr="00225C79">
        <w:rPr>
          <w:szCs w:val="22"/>
          <w:lang w:val="sr-Latn-ME"/>
        </w:rPr>
        <w:t>ija u vašoj krvi (</w:t>
      </w:r>
      <w:proofErr w:type="spellStart"/>
      <w:r w:rsidR="005D03E6" w:rsidRPr="00225C79">
        <w:rPr>
          <w:szCs w:val="22"/>
          <w:lang w:val="sr-Latn-ME"/>
        </w:rPr>
        <w:t>bakterijemija</w:t>
      </w:r>
      <w:proofErr w:type="spellEnd"/>
      <w:r w:rsidRPr="00225C79">
        <w:rPr>
          <w:szCs w:val="22"/>
          <w:lang w:val="sr-Latn-ME"/>
        </w:rPr>
        <w:t>) i gljivične infekcije koja zahvata čitavo t</w:t>
      </w:r>
      <w:r w:rsidR="006921C0" w:rsidRPr="00225C79">
        <w:rPr>
          <w:szCs w:val="22"/>
          <w:lang w:val="sr-Latn-ME"/>
        </w:rPr>
        <w:t>ij</w:t>
      </w:r>
      <w:r w:rsidRPr="00225C79">
        <w:rPr>
          <w:szCs w:val="22"/>
          <w:lang w:val="sr-Latn-ME"/>
        </w:rPr>
        <w:t>elo (sistematska gljivična infekcija);</w:t>
      </w:r>
    </w:p>
    <w:p w14:paraId="01C65DF6" w14:textId="5DEBAED1" w:rsidR="00676121" w:rsidRPr="00225C79" w:rsidRDefault="00676121" w:rsidP="00070D04">
      <w:pPr>
        <w:pStyle w:val="Header"/>
        <w:numPr>
          <w:ilvl w:val="0"/>
          <w:numId w:val="10"/>
        </w:numPr>
        <w:tabs>
          <w:tab w:val="clear" w:pos="720"/>
          <w:tab w:val="clear" w:pos="4536"/>
          <w:tab w:val="clear" w:pos="9072"/>
          <w:tab w:val="left" w:pos="284"/>
          <w:tab w:val="num" w:pos="540"/>
        </w:tabs>
        <w:ind w:left="540" w:hanging="180"/>
        <w:rPr>
          <w:szCs w:val="22"/>
          <w:lang w:val="sr-Latn-ME"/>
        </w:rPr>
      </w:pPr>
      <w:r w:rsidRPr="00225C79">
        <w:rPr>
          <w:szCs w:val="22"/>
          <w:lang w:val="sr-Latn-ME"/>
        </w:rPr>
        <w:t>ukoliko je m</w:t>
      </w:r>
      <w:r w:rsidR="006921C0" w:rsidRPr="00225C79">
        <w:rPr>
          <w:szCs w:val="22"/>
          <w:lang w:val="sr-Latn-ME"/>
        </w:rPr>
        <w:t>j</w:t>
      </w:r>
      <w:r w:rsidRPr="00225C79">
        <w:rPr>
          <w:szCs w:val="22"/>
          <w:lang w:val="sr-Latn-ME"/>
        </w:rPr>
        <w:t>esto gd</w:t>
      </w:r>
      <w:r w:rsidR="006921C0" w:rsidRPr="00225C79">
        <w:rPr>
          <w:szCs w:val="22"/>
          <w:lang w:val="sr-Latn-ME"/>
        </w:rPr>
        <w:t>j</w:t>
      </w:r>
      <w:r w:rsidRPr="00225C79">
        <w:rPr>
          <w:szCs w:val="22"/>
          <w:lang w:val="sr-Latn-ME"/>
        </w:rPr>
        <w:t>e treba prim</w:t>
      </w:r>
      <w:r w:rsidR="006921C0" w:rsidRPr="00225C79">
        <w:rPr>
          <w:szCs w:val="22"/>
          <w:lang w:val="sr-Latn-ME"/>
        </w:rPr>
        <w:t>ij</w:t>
      </w:r>
      <w:r w:rsidRPr="00225C79">
        <w:rPr>
          <w:szCs w:val="22"/>
          <w:lang w:val="sr-Latn-ME"/>
        </w:rPr>
        <w:t>eniti injekciju zahvaćeno infekcijom, npr. septički artritis kao posl</w:t>
      </w:r>
      <w:r w:rsidR="006921C0" w:rsidRPr="00225C79">
        <w:rPr>
          <w:szCs w:val="22"/>
          <w:lang w:val="sr-Latn-ME"/>
        </w:rPr>
        <w:t>j</w:t>
      </w:r>
      <w:r w:rsidRPr="00225C79">
        <w:rPr>
          <w:szCs w:val="22"/>
          <w:lang w:val="sr-Latn-ME"/>
        </w:rPr>
        <w:t>edica gonoreje ili tuberk</w:t>
      </w:r>
      <w:r w:rsidR="006A68B2" w:rsidRPr="00225C79">
        <w:rPr>
          <w:szCs w:val="22"/>
          <w:lang w:val="sr-Latn-ME"/>
        </w:rPr>
        <w:t>u</w:t>
      </w:r>
      <w:r w:rsidRPr="00225C79">
        <w:rPr>
          <w:szCs w:val="22"/>
          <w:lang w:val="sr-Latn-ME"/>
        </w:rPr>
        <w:t>loze;</w:t>
      </w:r>
    </w:p>
    <w:p w14:paraId="320F6575" w14:textId="6920462F" w:rsidR="00676121" w:rsidRPr="00225C79" w:rsidRDefault="00676121" w:rsidP="00070D04">
      <w:pPr>
        <w:pStyle w:val="Header"/>
        <w:numPr>
          <w:ilvl w:val="0"/>
          <w:numId w:val="10"/>
        </w:numPr>
        <w:tabs>
          <w:tab w:val="clear" w:pos="720"/>
          <w:tab w:val="clear" w:pos="4536"/>
          <w:tab w:val="clear" w:pos="9072"/>
          <w:tab w:val="left" w:pos="284"/>
          <w:tab w:val="num" w:pos="540"/>
        </w:tabs>
        <w:ind w:left="540" w:hanging="180"/>
        <w:rPr>
          <w:szCs w:val="22"/>
          <w:lang w:val="sr-Latn-ME"/>
        </w:rPr>
      </w:pPr>
      <w:r w:rsidRPr="00225C79">
        <w:rPr>
          <w:szCs w:val="22"/>
          <w:lang w:val="sr-Latn-ME"/>
        </w:rPr>
        <w:t>ako imate nestabilne zglobove (stanje kada može doći do iznenadnog iskakanja zgloba, npr. zgloba kol</w:t>
      </w:r>
      <w:r w:rsidR="006921C0" w:rsidRPr="00225C79">
        <w:rPr>
          <w:szCs w:val="22"/>
          <w:lang w:val="sr-Latn-ME"/>
        </w:rPr>
        <w:t>j</w:t>
      </w:r>
      <w:r w:rsidRPr="00225C79">
        <w:rPr>
          <w:szCs w:val="22"/>
          <w:lang w:val="sr-Latn-ME"/>
        </w:rPr>
        <w:t>ena).</w:t>
      </w:r>
    </w:p>
    <w:p w14:paraId="13B4111A" w14:textId="25FB8806" w:rsidR="00676121" w:rsidRPr="00225C79" w:rsidRDefault="00676121">
      <w:pPr>
        <w:pStyle w:val="Header"/>
        <w:tabs>
          <w:tab w:val="clear" w:pos="4536"/>
          <w:tab w:val="clear" w:pos="9072"/>
          <w:tab w:val="left" w:pos="284"/>
        </w:tabs>
        <w:ind w:left="360" w:hanging="360"/>
        <w:rPr>
          <w:bCs/>
          <w:szCs w:val="22"/>
          <w:lang w:val="sr-Latn-ME"/>
        </w:rPr>
      </w:pPr>
      <w:r w:rsidRPr="00225C79">
        <w:rPr>
          <w:szCs w:val="22"/>
          <w:lang w:val="sr-Latn-ME"/>
        </w:rPr>
        <w:tab/>
        <w:t>Nemojte prim</w:t>
      </w:r>
      <w:r w:rsidR="006921C0" w:rsidRPr="00225C79">
        <w:rPr>
          <w:szCs w:val="22"/>
          <w:lang w:val="sr-Latn-ME"/>
        </w:rPr>
        <w:t>j</w:t>
      </w:r>
      <w:r w:rsidRPr="00225C79">
        <w:rPr>
          <w:szCs w:val="22"/>
          <w:lang w:val="sr-Latn-ME"/>
        </w:rPr>
        <w:t xml:space="preserve">enjivati ovaj </w:t>
      </w:r>
      <w:r w:rsidR="006921C0" w:rsidRPr="00225C79">
        <w:rPr>
          <w:szCs w:val="22"/>
          <w:lang w:val="sr-Latn-ME"/>
        </w:rPr>
        <w:t>lijek</w:t>
      </w:r>
      <w:r w:rsidRPr="00225C79">
        <w:rPr>
          <w:szCs w:val="22"/>
          <w:lang w:val="sr-Latn-ME"/>
        </w:rPr>
        <w:t xml:space="preserve"> ukoliko se bilo šta od navedenog odnosi na Vas, posav</w:t>
      </w:r>
      <w:r w:rsidR="006921C0" w:rsidRPr="00225C79">
        <w:rPr>
          <w:szCs w:val="22"/>
          <w:lang w:val="sr-Latn-ME"/>
        </w:rPr>
        <w:t>j</w:t>
      </w:r>
      <w:r w:rsidRPr="00225C79">
        <w:rPr>
          <w:szCs w:val="22"/>
          <w:lang w:val="sr-Latn-ME"/>
        </w:rPr>
        <w:t xml:space="preserve">etujte se sa svojim </w:t>
      </w:r>
      <w:r w:rsidR="006921C0" w:rsidRPr="00225C79">
        <w:rPr>
          <w:szCs w:val="22"/>
          <w:lang w:val="sr-Latn-ME"/>
        </w:rPr>
        <w:t>ljek</w:t>
      </w:r>
      <w:r w:rsidRPr="00225C79">
        <w:rPr>
          <w:szCs w:val="22"/>
          <w:lang w:val="sr-Latn-ME"/>
        </w:rPr>
        <w:t>arom ili farmaceutom pr</w:t>
      </w:r>
      <w:r w:rsidR="006921C0" w:rsidRPr="00225C79">
        <w:rPr>
          <w:szCs w:val="22"/>
          <w:lang w:val="sr-Latn-ME"/>
        </w:rPr>
        <w:t>ij</w:t>
      </w:r>
      <w:r w:rsidRPr="00225C79">
        <w:rPr>
          <w:szCs w:val="22"/>
          <w:lang w:val="sr-Latn-ME"/>
        </w:rPr>
        <w:t xml:space="preserve">e nego što započnete terapiju </w:t>
      </w:r>
      <w:r w:rsidR="006921C0" w:rsidRPr="00225C79">
        <w:rPr>
          <w:szCs w:val="22"/>
          <w:lang w:val="sr-Latn-ME"/>
        </w:rPr>
        <w:t>lijek</w:t>
      </w:r>
      <w:r w:rsidRPr="00225C79">
        <w:rPr>
          <w:szCs w:val="22"/>
          <w:lang w:val="sr-Latn-ME"/>
        </w:rPr>
        <w:t xml:space="preserve">om </w:t>
      </w:r>
      <w:proofErr w:type="spellStart"/>
      <w:r w:rsidRPr="00225C79">
        <w:rPr>
          <w:szCs w:val="22"/>
          <w:lang w:val="sr-Latn-ME"/>
        </w:rPr>
        <w:t>Dexason</w:t>
      </w:r>
      <w:proofErr w:type="spellEnd"/>
      <w:r w:rsidRPr="00225C79">
        <w:rPr>
          <w:bCs/>
          <w:szCs w:val="22"/>
          <w:lang w:val="sr-Latn-ME"/>
        </w:rPr>
        <w:t xml:space="preserve">. </w:t>
      </w:r>
    </w:p>
    <w:p w14:paraId="3D9E17E9" w14:textId="77777777" w:rsidR="006A68B2" w:rsidRPr="00225C79" w:rsidRDefault="006A68B2">
      <w:pPr>
        <w:pStyle w:val="Header"/>
        <w:tabs>
          <w:tab w:val="clear" w:pos="4536"/>
          <w:tab w:val="clear" w:pos="9072"/>
          <w:tab w:val="left" w:pos="284"/>
        </w:tabs>
        <w:ind w:left="360" w:hanging="360"/>
        <w:rPr>
          <w:bCs/>
          <w:szCs w:val="22"/>
          <w:lang w:val="sr-Latn-ME"/>
        </w:rPr>
      </w:pPr>
    </w:p>
    <w:p w14:paraId="4AE55FF3" w14:textId="7B43A05F" w:rsidR="00494B62" w:rsidRPr="00225C79" w:rsidRDefault="00494B62" w:rsidP="00095539">
      <w:pPr>
        <w:pStyle w:val="Header"/>
        <w:tabs>
          <w:tab w:val="clear" w:pos="4536"/>
          <w:tab w:val="clear" w:pos="9072"/>
          <w:tab w:val="left" w:pos="284"/>
        </w:tabs>
        <w:ind w:left="322" w:hanging="322"/>
        <w:rPr>
          <w:b/>
          <w:bCs/>
          <w:szCs w:val="22"/>
          <w:lang w:val="sr-Latn-ME"/>
        </w:rPr>
      </w:pPr>
      <w:r w:rsidRPr="00225C79">
        <w:rPr>
          <w:b/>
          <w:szCs w:val="22"/>
          <w:lang w:val="sr-Latn-ME"/>
        </w:rPr>
        <w:t>Posav</w:t>
      </w:r>
      <w:r w:rsidR="00741C6E" w:rsidRPr="00225C79">
        <w:rPr>
          <w:b/>
          <w:szCs w:val="22"/>
          <w:lang w:val="sr-Latn-ME"/>
        </w:rPr>
        <w:t>j</w:t>
      </w:r>
      <w:r w:rsidRPr="00225C79">
        <w:rPr>
          <w:b/>
          <w:szCs w:val="22"/>
          <w:lang w:val="sr-Latn-ME"/>
        </w:rPr>
        <w:t xml:space="preserve">etujte se sa svojim </w:t>
      </w:r>
      <w:r w:rsidR="006921C0" w:rsidRPr="00225C79">
        <w:rPr>
          <w:b/>
          <w:szCs w:val="22"/>
          <w:lang w:val="sr-Latn-ME"/>
        </w:rPr>
        <w:t>ljek</w:t>
      </w:r>
      <w:r w:rsidRPr="00225C79">
        <w:rPr>
          <w:b/>
          <w:szCs w:val="22"/>
          <w:lang w:val="sr-Latn-ME"/>
        </w:rPr>
        <w:t>arom pr</w:t>
      </w:r>
      <w:r w:rsidR="00741C6E" w:rsidRPr="00225C79">
        <w:rPr>
          <w:b/>
          <w:szCs w:val="22"/>
          <w:lang w:val="sr-Latn-ME"/>
        </w:rPr>
        <w:t>ij</w:t>
      </w:r>
      <w:r w:rsidRPr="00225C79">
        <w:rPr>
          <w:b/>
          <w:szCs w:val="22"/>
          <w:lang w:val="sr-Latn-ME"/>
        </w:rPr>
        <w:t xml:space="preserve">e nego što započnete terapiju </w:t>
      </w:r>
      <w:r w:rsidR="006921C0" w:rsidRPr="00225C79">
        <w:rPr>
          <w:b/>
          <w:szCs w:val="22"/>
          <w:lang w:val="sr-Latn-ME"/>
        </w:rPr>
        <w:t>lijek</w:t>
      </w:r>
      <w:r w:rsidRPr="00225C79">
        <w:rPr>
          <w:b/>
          <w:szCs w:val="22"/>
          <w:lang w:val="sr-Latn-ME"/>
        </w:rPr>
        <w:t xml:space="preserve">om </w:t>
      </w:r>
      <w:proofErr w:type="spellStart"/>
      <w:r w:rsidRPr="00225C79">
        <w:rPr>
          <w:b/>
          <w:szCs w:val="22"/>
          <w:lang w:val="sr-Latn-ME"/>
        </w:rPr>
        <w:t>Dexason</w:t>
      </w:r>
      <w:proofErr w:type="spellEnd"/>
      <w:r w:rsidRPr="00225C79">
        <w:rPr>
          <w:b/>
          <w:bCs/>
          <w:szCs w:val="22"/>
          <w:lang w:val="sr-Latn-ME"/>
        </w:rPr>
        <w:t xml:space="preserve">: </w:t>
      </w:r>
    </w:p>
    <w:p w14:paraId="5C9ECAB6" w14:textId="03D5FD8B" w:rsidR="00494B62" w:rsidRPr="00225C79" w:rsidRDefault="00494B62" w:rsidP="00095539">
      <w:pPr>
        <w:pStyle w:val="Header"/>
        <w:numPr>
          <w:ilvl w:val="0"/>
          <w:numId w:val="12"/>
        </w:numPr>
        <w:tabs>
          <w:tab w:val="clear" w:pos="1080"/>
          <w:tab w:val="clear" w:pos="4536"/>
          <w:tab w:val="clear" w:pos="9072"/>
          <w:tab w:val="left" w:pos="284"/>
          <w:tab w:val="num" w:pos="540"/>
        </w:tabs>
        <w:ind w:left="540" w:hanging="180"/>
        <w:rPr>
          <w:szCs w:val="22"/>
          <w:lang w:val="sr-Latn-ME"/>
        </w:rPr>
      </w:pPr>
      <w:r w:rsidRPr="00225C79">
        <w:rPr>
          <w:szCs w:val="22"/>
          <w:lang w:val="sr-Latn-ME"/>
        </w:rPr>
        <w:t xml:space="preserve">ako ste nekada imali tešku depresiju ili maničnu depresiju (bipolarni poremećaj), uključujući i depresiju </w:t>
      </w:r>
      <w:r w:rsidR="00241510" w:rsidRPr="00225C79">
        <w:rPr>
          <w:szCs w:val="22"/>
          <w:lang w:val="sr-Latn-ME"/>
        </w:rPr>
        <w:t>koja se javila ranije pri</w:t>
      </w:r>
      <w:r w:rsidRPr="00225C79">
        <w:rPr>
          <w:szCs w:val="22"/>
          <w:lang w:val="sr-Latn-ME"/>
        </w:rPr>
        <w:t xml:space="preserve"> uzimanj</w:t>
      </w:r>
      <w:r w:rsidR="00241510" w:rsidRPr="00225C79">
        <w:rPr>
          <w:szCs w:val="22"/>
          <w:lang w:val="sr-Latn-ME"/>
        </w:rPr>
        <w:t>u</w:t>
      </w:r>
      <w:r w:rsidRPr="00225C79">
        <w:rPr>
          <w:szCs w:val="22"/>
          <w:lang w:val="sr-Latn-ME"/>
        </w:rPr>
        <w:t xml:space="preserve"> </w:t>
      </w:r>
      <w:proofErr w:type="spellStart"/>
      <w:r w:rsidRPr="00225C79">
        <w:rPr>
          <w:szCs w:val="22"/>
          <w:lang w:val="sr-Latn-ME"/>
        </w:rPr>
        <w:t>kortikosteroidnih</w:t>
      </w:r>
      <w:proofErr w:type="spellEnd"/>
      <w:r w:rsidRPr="00225C79">
        <w:rPr>
          <w:szCs w:val="22"/>
          <w:lang w:val="sr-Latn-ME"/>
        </w:rPr>
        <w:t xml:space="preserve"> </w:t>
      </w:r>
      <w:r w:rsidR="006921C0" w:rsidRPr="00225C79">
        <w:rPr>
          <w:szCs w:val="22"/>
          <w:lang w:val="sr-Latn-ME"/>
        </w:rPr>
        <w:t>ljek</w:t>
      </w:r>
      <w:r w:rsidRPr="00225C79">
        <w:rPr>
          <w:szCs w:val="22"/>
          <w:lang w:val="sr-Latn-ME"/>
        </w:rPr>
        <w:t xml:space="preserve">ova kao što je </w:t>
      </w:r>
      <w:r w:rsidR="006921C0" w:rsidRPr="00225C79">
        <w:rPr>
          <w:szCs w:val="22"/>
          <w:lang w:val="sr-Latn-ME"/>
        </w:rPr>
        <w:t>lijek</w:t>
      </w:r>
      <w:r w:rsidRPr="00225C79">
        <w:rPr>
          <w:szCs w:val="22"/>
          <w:lang w:val="sr-Latn-ME"/>
        </w:rPr>
        <w:t xml:space="preserve"> </w:t>
      </w:r>
      <w:proofErr w:type="spellStart"/>
      <w:r w:rsidRPr="00225C79">
        <w:rPr>
          <w:szCs w:val="22"/>
          <w:lang w:val="sr-Latn-ME"/>
        </w:rPr>
        <w:t>Dexason</w:t>
      </w:r>
      <w:proofErr w:type="spellEnd"/>
      <w:r w:rsidRPr="00225C79">
        <w:rPr>
          <w:szCs w:val="22"/>
          <w:lang w:val="sr-Latn-ME"/>
        </w:rPr>
        <w:t>;</w:t>
      </w:r>
    </w:p>
    <w:p w14:paraId="52D3955D" w14:textId="6BB72E03" w:rsidR="00494B62" w:rsidRPr="00225C79" w:rsidRDefault="00494B62" w:rsidP="00095539">
      <w:pPr>
        <w:pStyle w:val="Header"/>
        <w:numPr>
          <w:ilvl w:val="0"/>
          <w:numId w:val="12"/>
        </w:numPr>
        <w:tabs>
          <w:tab w:val="clear" w:pos="1080"/>
          <w:tab w:val="clear" w:pos="4536"/>
          <w:tab w:val="clear" w:pos="9072"/>
          <w:tab w:val="left" w:pos="284"/>
          <w:tab w:val="num" w:pos="540"/>
        </w:tabs>
        <w:ind w:left="540" w:hanging="180"/>
        <w:rPr>
          <w:szCs w:val="22"/>
          <w:lang w:val="sr-Latn-ME"/>
        </w:rPr>
      </w:pPr>
      <w:r w:rsidRPr="00225C79">
        <w:rPr>
          <w:szCs w:val="22"/>
          <w:lang w:val="sr-Latn-ME"/>
        </w:rPr>
        <w:t>ako je u vašoj porodici bilo ovakvih oboljenja.</w:t>
      </w:r>
    </w:p>
    <w:p w14:paraId="6D6D28C4" w14:textId="77777777" w:rsidR="006A68B2" w:rsidRPr="00225C79" w:rsidRDefault="006A68B2" w:rsidP="00095539">
      <w:pPr>
        <w:pStyle w:val="Header"/>
        <w:tabs>
          <w:tab w:val="clear" w:pos="4536"/>
          <w:tab w:val="clear" w:pos="9072"/>
          <w:tab w:val="left" w:pos="284"/>
        </w:tabs>
        <w:ind w:left="540"/>
        <w:rPr>
          <w:szCs w:val="22"/>
          <w:lang w:val="sr-Latn-ME"/>
        </w:rPr>
      </w:pPr>
    </w:p>
    <w:p w14:paraId="20DFC091" w14:textId="79CB5071" w:rsidR="003067BE" w:rsidRPr="00225C79" w:rsidRDefault="003067BE" w:rsidP="00095539">
      <w:pPr>
        <w:rPr>
          <w:b/>
          <w:bCs/>
          <w:szCs w:val="22"/>
          <w:lang w:val="sr-Latn-ME"/>
        </w:rPr>
      </w:pPr>
      <w:r w:rsidRPr="00225C79">
        <w:rPr>
          <w:b/>
          <w:bCs/>
          <w:szCs w:val="22"/>
          <w:lang w:val="sr-Latn-ME"/>
        </w:rPr>
        <w:t>Mentalni poremećaji prilikom prim</w:t>
      </w:r>
      <w:r w:rsidR="00741C6E" w:rsidRPr="00225C79">
        <w:rPr>
          <w:b/>
          <w:bCs/>
          <w:szCs w:val="22"/>
          <w:lang w:val="sr-Latn-ME"/>
        </w:rPr>
        <w:t>j</w:t>
      </w:r>
      <w:r w:rsidRPr="00225C79">
        <w:rPr>
          <w:b/>
          <w:bCs/>
          <w:szCs w:val="22"/>
          <w:lang w:val="sr-Latn-ME"/>
        </w:rPr>
        <w:t xml:space="preserve">ene </w:t>
      </w:r>
      <w:r w:rsidR="006921C0" w:rsidRPr="00225C79">
        <w:rPr>
          <w:b/>
          <w:bCs/>
          <w:szCs w:val="22"/>
          <w:lang w:val="sr-Latn-ME"/>
        </w:rPr>
        <w:t>lijek</w:t>
      </w:r>
      <w:r w:rsidRPr="00225C79">
        <w:rPr>
          <w:b/>
          <w:bCs/>
          <w:szCs w:val="22"/>
          <w:lang w:val="sr-Latn-ME"/>
        </w:rPr>
        <w:t xml:space="preserve">a </w:t>
      </w:r>
      <w:proofErr w:type="spellStart"/>
      <w:r w:rsidRPr="00225C79">
        <w:rPr>
          <w:b/>
          <w:szCs w:val="22"/>
          <w:lang w:val="sr-Latn-ME"/>
        </w:rPr>
        <w:t>Dexason</w:t>
      </w:r>
      <w:proofErr w:type="spellEnd"/>
    </w:p>
    <w:p w14:paraId="42EB3725" w14:textId="0A3453C2" w:rsidR="003067BE" w:rsidRPr="00225C79" w:rsidRDefault="003067BE" w:rsidP="00095539">
      <w:pPr>
        <w:rPr>
          <w:bCs/>
          <w:szCs w:val="22"/>
          <w:lang w:val="sr-Latn-ME"/>
        </w:rPr>
      </w:pPr>
      <w:r w:rsidRPr="00225C79">
        <w:rPr>
          <w:bCs/>
          <w:szCs w:val="22"/>
          <w:lang w:val="sr-Latn-ME"/>
        </w:rPr>
        <w:t xml:space="preserve">Mogu se javiti mentalni problemi u toku terapije </w:t>
      </w:r>
      <w:proofErr w:type="spellStart"/>
      <w:r w:rsidRPr="00225C79">
        <w:rPr>
          <w:bCs/>
          <w:szCs w:val="22"/>
          <w:lang w:val="sr-Latn-ME"/>
        </w:rPr>
        <w:t>kortikosteroidima</w:t>
      </w:r>
      <w:proofErr w:type="spellEnd"/>
      <w:r w:rsidRPr="00225C79">
        <w:rPr>
          <w:bCs/>
          <w:szCs w:val="22"/>
          <w:lang w:val="sr-Latn-ME"/>
        </w:rPr>
        <w:t xml:space="preserve"> kao što je </w:t>
      </w:r>
      <w:r w:rsidR="006921C0" w:rsidRPr="00225C79">
        <w:rPr>
          <w:bCs/>
          <w:szCs w:val="22"/>
          <w:lang w:val="sr-Latn-ME"/>
        </w:rPr>
        <w:t>lijek</w:t>
      </w:r>
      <w:r w:rsidRPr="00225C79">
        <w:rPr>
          <w:bCs/>
          <w:szCs w:val="22"/>
          <w:lang w:val="sr-Latn-ME"/>
        </w:rPr>
        <w:t xml:space="preserve"> </w:t>
      </w:r>
      <w:proofErr w:type="spellStart"/>
      <w:r w:rsidRPr="00225C79">
        <w:rPr>
          <w:szCs w:val="22"/>
          <w:lang w:val="sr-Latn-ME"/>
        </w:rPr>
        <w:t>Dexason</w:t>
      </w:r>
      <w:proofErr w:type="spellEnd"/>
      <w:r w:rsidRPr="00225C79">
        <w:rPr>
          <w:b/>
          <w:bCs/>
          <w:szCs w:val="22"/>
          <w:lang w:val="sr-Latn-ME"/>
        </w:rPr>
        <w:t xml:space="preserve"> </w:t>
      </w:r>
      <w:r w:rsidRPr="00225C79">
        <w:rPr>
          <w:bCs/>
          <w:szCs w:val="22"/>
          <w:lang w:val="sr-Latn-ME"/>
        </w:rPr>
        <w:t>(</w:t>
      </w:r>
      <w:r w:rsidRPr="00225C79">
        <w:rPr>
          <w:bCs/>
          <w:i/>
          <w:szCs w:val="22"/>
          <w:lang w:val="sr-Latn-ME"/>
        </w:rPr>
        <w:t>vid</w:t>
      </w:r>
      <w:r w:rsidR="00741C6E" w:rsidRPr="00225C79">
        <w:rPr>
          <w:bCs/>
          <w:i/>
          <w:szCs w:val="22"/>
          <w:lang w:val="sr-Latn-ME"/>
        </w:rPr>
        <w:t>j</w:t>
      </w:r>
      <w:r w:rsidRPr="00225C79">
        <w:rPr>
          <w:bCs/>
          <w:i/>
          <w:szCs w:val="22"/>
          <w:lang w:val="sr-Latn-ME"/>
        </w:rPr>
        <w:t>eti d</w:t>
      </w:r>
      <w:r w:rsidR="00741C6E" w:rsidRPr="00225C79">
        <w:rPr>
          <w:bCs/>
          <w:i/>
          <w:szCs w:val="22"/>
          <w:lang w:val="sr-Latn-ME"/>
        </w:rPr>
        <w:t>i</w:t>
      </w:r>
      <w:r w:rsidRPr="00225C79">
        <w:rPr>
          <w:bCs/>
          <w:i/>
          <w:szCs w:val="22"/>
          <w:lang w:val="sr-Latn-ME"/>
        </w:rPr>
        <w:t>o 4. Moguća neželjena dejstva</w:t>
      </w:r>
      <w:r w:rsidRPr="00225C79">
        <w:rPr>
          <w:bCs/>
          <w:szCs w:val="22"/>
          <w:lang w:val="sr-Latn-ME"/>
        </w:rPr>
        <w:t>).</w:t>
      </w:r>
    </w:p>
    <w:p w14:paraId="54AF5052" w14:textId="77777777" w:rsidR="003067BE" w:rsidRPr="00225C79" w:rsidRDefault="003067BE" w:rsidP="00095539">
      <w:pPr>
        <w:numPr>
          <w:ilvl w:val="0"/>
          <w:numId w:val="11"/>
        </w:numPr>
        <w:tabs>
          <w:tab w:val="clear" w:pos="720"/>
          <w:tab w:val="num" w:pos="540"/>
        </w:tabs>
        <w:rPr>
          <w:szCs w:val="22"/>
          <w:lang w:val="sr-Latn-ME"/>
        </w:rPr>
      </w:pPr>
      <w:r w:rsidRPr="00225C79">
        <w:rPr>
          <w:szCs w:val="22"/>
          <w:lang w:val="sr-Latn-ME"/>
        </w:rPr>
        <w:t>ove bolesti mogu biti ozbiljne;</w:t>
      </w:r>
    </w:p>
    <w:p w14:paraId="64A9375F" w14:textId="147DE011" w:rsidR="003067BE" w:rsidRPr="00225C79" w:rsidRDefault="003067BE" w:rsidP="00095539">
      <w:pPr>
        <w:numPr>
          <w:ilvl w:val="0"/>
          <w:numId w:val="11"/>
        </w:numPr>
        <w:tabs>
          <w:tab w:val="clear" w:pos="720"/>
          <w:tab w:val="num" w:pos="540"/>
        </w:tabs>
        <w:rPr>
          <w:szCs w:val="22"/>
          <w:lang w:val="sr-Latn-ME"/>
        </w:rPr>
      </w:pPr>
      <w:r w:rsidRPr="00225C79">
        <w:rPr>
          <w:szCs w:val="22"/>
          <w:lang w:val="sr-Latn-ME"/>
        </w:rPr>
        <w:t>obično se javljaju u prvih nekoliko dana ili ned</w:t>
      </w:r>
      <w:r w:rsidR="00741C6E" w:rsidRPr="00225C79">
        <w:rPr>
          <w:szCs w:val="22"/>
          <w:lang w:val="sr-Latn-ME"/>
        </w:rPr>
        <w:t>j</w:t>
      </w:r>
      <w:r w:rsidRPr="00225C79">
        <w:rPr>
          <w:szCs w:val="22"/>
          <w:lang w:val="sr-Latn-ME"/>
        </w:rPr>
        <w:t>elja od početka terapije;</w:t>
      </w:r>
    </w:p>
    <w:p w14:paraId="4ABE32B2" w14:textId="3C09B48F" w:rsidR="003067BE" w:rsidRPr="00225C79" w:rsidRDefault="003067BE" w:rsidP="00095539">
      <w:pPr>
        <w:numPr>
          <w:ilvl w:val="0"/>
          <w:numId w:val="11"/>
        </w:numPr>
        <w:tabs>
          <w:tab w:val="clear" w:pos="720"/>
          <w:tab w:val="num" w:pos="540"/>
        </w:tabs>
        <w:rPr>
          <w:szCs w:val="22"/>
          <w:lang w:val="sr-Latn-ME"/>
        </w:rPr>
      </w:pPr>
      <w:r w:rsidRPr="00225C79">
        <w:rPr>
          <w:szCs w:val="22"/>
          <w:lang w:val="sr-Latn-ME"/>
        </w:rPr>
        <w:t>veća je mogućnost njihove pojave prilikom prim</w:t>
      </w:r>
      <w:r w:rsidR="00741C6E" w:rsidRPr="00225C79">
        <w:rPr>
          <w:szCs w:val="22"/>
          <w:lang w:val="sr-Latn-ME"/>
        </w:rPr>
        <w:t>j</w:t>
      </w:r>
      <w:r w:rsidRPr="00225C79">
        <w:rPr>
          <w:szCs w:val="22"/>
          <w:lang w:val="sr-Latn-ME"/>
        </w:rPr>
        <w:t xml:space="preserve">ene visokih doza </w:t>
      </w:r>
      <w:r w:rsidR="006921C0" w:rsidRPr="00225C79">
        <w:rPr>
          <w:szCs w:val="22"/>
          <w:lang w:val="sr-Latn-ME"/>
        </w:rPr>
        <w:t>lijek</w:t>
      </w:r>
      <w:r w:rsidRPr="00225C79">
        <w:rPr>
          <w:szCs w:val="22"/>
          <w:lang w:val="sr-Latn-ME"/>
        </w:rPr>
        <w:t>a;</w:t>
      </w:r>
    </w:p>
    <w:p w14:paraId="7DABA1D0" w14:textId="2397997E" w:rsidR="003067BE" w:rsidRPr="00225C79" w:rsidRDefault="003067BE" w:rsidP="00095539">
      <w:pPr>
        <w:numPr>
          <w:ilvl w:val="0"/>
          <w:numId w:val="11"/>
        </w:numPr>
        <w:tabs>
          <w:tab w:val="clear" w:pos="720"/>
          <w:tab w:val="num" w:pos="540"/>
        </w:tabs>
        <w:ind w:left="540" w:hanging="180"/>
        <w:rPr>
          <w:szCs w:val="22"/>
          <w:lang w:val="sr-Latn-ME"/>
        </w:rPr>
      </w:pPr>
      <w:r w:rsidRPr="00225C79">
        <w:rPr>
          <w:szCs w:val="22"/>
          <w:lang w:val="sr-Latn-ME"/>
        </w:rPr>
        <w:t xml:space="preserve">većina simptoma nestane sa smanjenjem doze </w:t>
      </w:r>
      <w:r w:rsidR="006921C0" w:rsidRPr="00225C79">
        <w:rPr>
          <w:szCs w:val="22"/>
          <w:lang w:val="sr-Latn-ME"/>
        </w:rPr>
        <w:t>lijek</w:t>
      </w:r>
      <w:r w:rsidRPr="00225C79">
        <w:rPr>
          <w:szCs w:val="22"/>
          <w:lang w:val="sr-Latn-ME"/>
        </w:rPr>
        <w:t xml:space="preserve">a ili prekidom terapije. Međutim, ukoliko se ponovo jave simptomi, </w:t>
      </w:r>
      <w:r w:rsidRPr="00225C79">
        <w:rPr>
          <w:bCs/>
          <w:szCs w:val="22"/>
          <w:lang w:val="sr-Latn-ME"/>
        </w:rPr>
        <w:t>potrebno ih je l</w:t>
      </w:r>
      <w:r w:rsidR="00741C6E" w:rsidRPr="00225C79">
        <w:rPr>
          <w:bCs/>
          <w:szCs w:val="22"/>
          <w:lang w:val="sr-Latn-ME"/>
        </w:rPr>
        <w:t>ij</w:t>
      </w:r>
      <w:r w:rsidRPr="00225C79">
        <w:rPr>
          <w:bCs/>
          <w:szCs w:val="22"/>
          <w:lang w:val="sr-Latn-ME"/>
        </w:rPr>
        <w:t>ečiti.</w:t>
      </w:r>
    </w:p>
    <w:p w14:paraId="7E00C385" w14:textId="168DE476" w:rsidR="00676121" w:rsidRPr="00225C79" w:rsidRDefault="003067BE" w:rsidP="00095539">
      <w:pPr>
        <w:ind w:left="322" w:hanging="322"/>
        <w:rPr>
          <w:szCs w:val="22"/>
          <w:lang w:val="sr-Latn-ME"/>
        </w:rPr>
      </w:pPr>
      <w:r w:rsidRPr="00225C79">
        <w:rPr>
          <w:szCs w:val="22"/>
          <w:lang w:val="sr-Latn-ME"/>
        </w:rPr>
        <w:t xml:space="preserve">     Posav</w:t>
      </w:r>
      <w:r w:rsidR="00741C6E" w:rsidRPr="00225C79">
        <w:rPr>
          <w:szCs w:val="22"/>
          <w:lang w:val="sr-Latn-ME"/>
        </w:rPr>
        <w:t>j</w:t>
      </w:r>
      <w:r w:rsidRPr="00225C79">
        <w:rPr>
          <w:szCs w:val="22"/>
          <w:lang w:val="sr-Latn-ME"/>
        </w:rPr>
        <w:t xml:space="preserve">etujte se sa </w:t>
      </w:r>
      <w:r w:rsidR="006921C0" w:rsidRPr="00225C79">
        <w:rPr>
          <w:szCs w:val="22"/>
          <w:lang w:val="sr-Latn-ME"/>
        </w:rPr>
        <w:t>ljek</w:t>
      </w:r>
      <w:r w:rsidRPr="00225C79">
        <w:rPr>
          <w:szCs w:val="22"/>
          <w:lang w:val="sr-Latn-ME"/>
        </w:rPr>
        <w:t xml:space="preserve">arom ukoliko se jave znaci mentalnih poremećaja kod vas (ili kod drugih osoba koje koriste ovaj </w:t>
      </w:r>
      <w:r w:rsidR="006921C0" w:rsidRPr="00225C79">
        <w:rPr>
          <w:szCs w:val="22"/>
          <w:lang w:val="sr-Latn-ME"/>
        </w:rPr>
        <w:t>lijek</w:t>
      </w:r>
      <w:r w:rsidRPr="00225C79">
        <w:rPr>
          <w:szCs w:val="22"/>
          <w:lang w:val="sr-Latn-ME"/>
        </w:rPr>
        <w:t xml:space="preserve">). Ovo je naročito važno ako ste depresivni ili imate </w:t>
      </w:r>
      <w:proofErr w:type="spellStart"/>
      <w:r w:rsidRPr="00225C79">
        <w:rPr>
          <w:szCs w:val="22"/>
          <w:lang w:val="sr-Latn-ME"/>
        </w:rPr>
        <w:t>suicidalne</w:t>
      </w:r>
      <w:proofErr w:type="spellEnd"/>
      <w:r w:rsidRPr="00225C79">
        <w:rPr>
          <w:szCs w:val="22"/>
          <w:lang w:val="sr-Latn-ME"/>
        </w:rPr>
        <w:t xml:space="preserve"> misli. Prijavljeno je nekoliko slučajeva kod kojih su se javili mentalni problemi prilikom smanjenja doze ili obustave terapije.</w:t>
      </w:r>
    </w:p>
    <w:p w14:paraId="5C824C38" w14:textId="77777777" w:rsidR="006A68B2" w:rsidRPr="00225C79" w:rsidRDefault="006A68B2" w:rsidP="00095539">
      <w:pPr>
        <w:ind w:left="322" w:hanging="322"/>
        <w:rPr>
          <w:szCs w:val="22"/>
          <w:lang w:val="sr-Latn-ME"/>
        </w:rPr>
      </w:pPr>
    </w:p>
    <w:p w14:paraId="7E59C48B" w14:textId="3832F126" w:rsidR="00676121" w:rsidRPr="00225C79" w:rsidRDefault="00676121">
      <w:pPr>
        <w:rPr>
          <w:b/>
          <w:bCs/>
          <w:szCs w:val="22"/>
          <w:lang w:val="sr-Latn-ME"/>
        </w:rPr>
      </w:pPr>
      <w:r w:rsidRPr="00225C79">
        <w:rPr>
          <w:b/>
          <w:bCs/>
          <w:iCs/>
          <w:szCs w:val="22"/>
          <w:lang w:val="sr-Latn-ME"/>
        </w:rPr>
        <w:t>Upozorenja i m</w:t>
      </w:r>
      <w:r w:rsidR="00741C6E" w:rsidRPr="00225C79">
        <w:rPr>
          <w:b/>
          <w:bCs/>
          <w:iCs/>
          <w:szCs w:val="22"/>
          <w:lang w:val="sr-Latn-ME"/>
        </w:rPr>
        <w:t>j</w:t>
      </w:r>
      <w:r w:rsidRPr="00225C79">
        <w:rPr>
          <w:b/>
          <w:bCs/>
          <w:iCs/>
          <w:szCs w:val="22"/>
          <w:lang w:val="sr-Latn-ME"/>
        </w:rPr>
        <w:t>ere opreza</w:t>
      </w:r>
      <w:r w:rsidR="002F0937" w:rsidRPr="00225C79">
        <w:rPr>
          <w:b/>
          <w:bCs/>
          <w:iCs/>
          <w:szCs w:val="22"/>
          <w:lang w:val="sr-Latn-ME"/>
        </w:rPr>
        <w:t>:</w:t>
      </w:r>
    </w:p>
    <w:p w14:paraId="54D5F2D2" w14:textId="043F4C0D" w:rsidR="00676121" w:rsidRPr="00225C79" w:rsidRDefault="00676121">
      <w:pPr>
        <w:rPr>
          <w:bCs/>
          <w:szCs w:val="22"/>
          <w:lang w:val="sr-Latn-ME"/>
        </w:rPr>
      </w:pPr>
      <w:bookmarkStart w:id="0" w:name="OLE_LINK3"/>
      <w:bookmarkStart w:id="1" w:name="OLE_LINK4"/>
      <w:r w:rsidRPr="00225C79">
        <w:rPr>
          <w:szCs w:val="22"/>
          <w:lang w:val="sr-Latn-ME"/>
        </w:rPr>
        <w:t>Pr</w:t>
      </w:r>
      <w:r w:rsidR="00741C6E" w:rsidRPr="00225C79">
        <w:rPr>
          <w:szCs w:val="22"/>
          <w:lang w:val="sr-Latn-ME"/>
        </w:rPr>
        <w:t>ij</w:t>
      </w:r>
      <w:r w:rsidRPr="00225C79">
        <w:rPr>
          <w:szCs w:val="22"/>
          <w:lang w:val="sr-Latn-ME"/>
        </w:rPr>
        <w:t xml:space="preserve">e početka terapije </w:t>
      </w:r>
      <w:r w:rsidR="006921C0" w:rsidRPr="00225C79">
        <w:rPr>
          <w:szCs w:val="22"/>
          <w:lang w:val="sr-Latn-ME"/>
        </w:rPr>
        <w:t>lijek</w:t>
      </w:r>
      <w:r w:rsidRPr="00225C79">
        <w:rPr>
          <w:szCs w:val="22"/>
          <w:lang w:val="sr-Latn-ME"/>
        </w:rPr>
        <w:t xml:space="preserve">om </w:t>
      </w:r>
      <w:proofErr w:type="spellStart"/>
      <w:r w:rsidRPr="00225C79">
        <w:rPr>
          <w:szCs w:val="22"/>
          <w:lang w:val="sr-Latn-ME"/>
        </w:rPr>
        <w:t>Dexason</w:t>
      </w:r>
      <w:proofErr w:type="spellEnd"/>
      <w:r w:rsidRPr="00225C79">
        <w:rPr>
          <w:b/>
          <w:bCs/>
          <w:szCs w:val="22"/>
          <w:lang w:val="sr-Latn-ME"/>
        </w:rPr>
        <w:t xml:space="preserve"> </w:t>
      </w:r>
      <w:r w:rsidRPr="00225C79">
        <w:rPr>
          <w:bCs/>
          <w:szCs w:val="22"/>
          <w:lang w:val="sr-Latn-ME"/>
        </w:rPr>
        <w:t>obav</w:t>
      </w:r>
      <w:r w:rsidR="00741C6E" w:rsidRPr="00225C79">
        <w:rPr>
          <w:bCs/>
          <w:szCs w:val="22"/>
          <w:lang w:val="sr-Latn-ME"/>
        </w:rPr>
        <w:t>ij</w:t>
      </w:r>
      <w:r w:rsidRPr="00225C79">
        <w:rPr>
          <w:bCs/>
          <w:szCs w:val="22"/>
          <w:lang w:val="sr-Latn-ME"/>
        </w:rPr>
        <w:t xml:space="preserve">estite svog </w:t>
      </w:r>
      <w:r w:rsidR="006921C0" w:rsidRPr="00225C79">
        <w:rPr>
          <w:bCs/>
          <w:szCs w:val="22"/>
          <w:lang w:val="sr-Latn-ME"/>
        </w:rPr>
        <w:t>ljek</w:t>
      </w:r>
      <w:r w:rsidRPr="00225C79">
        <w:rPr>
          <w:bCs/>
          <w:szCs w:val="22"/>
          <w:lang w:val="sr-Latn-ME"/>
        </w:rPr>
        <w:t xml:space="preserve">ara ukoliko imate: </w:t>
      </w:r>
    </w:p>
    <w:p w14:paraId="2ED1328A" w14:textId="2FF22C41" w:rsidR="00676121" w:rsidRPr="00225C79" w:rsidRDefault="00241510">
      <w:pPr>
        <w:numPr>
          <w:ilvl w:val="0"/>
          <w:numId w:val="15"/>
        </w:numPr>
        <w:rPr>
          <w:bCs/>
          <w:szCs w:val="22"/>
          <w:lang w:val="sr-Latn-ME"/>
        </w:rPr>
      </w:pPr>
      <w:r w:rsidRPr="00225C79">
        <w:rPr>
          <w:bCs/>
          <w:szCs w:val="22"/>
          <w:lang w:val="sr-Latn-ME"/>
        </w:rPr>
        <w:lastRenderedPageBreak/>
        <w:t>rak</w:t>
      </w:r>
      <w:r w:rsidR="00676121" w:rsidRPr="00225C79">
        <w:rPr>
          <w:bCs/>
          <w:szCs w:val="22"/>
          <w:lang w:val="sr-Latn-ME"/>
        </w:rPr>
        <w:t xml:space="preserve"> krvi, jer možete imati povećan rizik od pojave veoma r</w:t>
      </w:r>
      <w:r w:rsidR="00741C6E" w:rsidRPr="00225C79">
        <w:rPr>
          <w:bCs/>
          <w:szCs w:val="22"/>
          <w:lang w:val="sr-Latn-ME"/>
        </w:rPr>
        <w:t>ij</w:t>
      </w:r>
      <w:r w:rsidR="00676121" w:rsidRPr="00225C79">
        <w:rPr>
          <w:bCs/>
          <w:szCs w:val="22"/>
          <w:lang w:val="sr-Latn-ME"/>
        </w:rPr>
        <w:t xml:space="preserve">etkog, potencijalno životno </w:t>
      </w:r>
      <w:proofErr w:type="spellStart"/>
      <w:r w:rsidR="00676121" w:rsidRPr="00225C79">
        <w:rPr>
          <w:bCs/>
          <w:szCs w:val="22"/>
          <w:lang w:val="sr-Latn-ME"/>
        </w:rPr>
        <w:t>ugrožavajućeg</w:t>
      </w:r>
      <w:proofErr w:type="spellEnd"/>
      <w:r w:rsidR="00676121" w:rsidRPr="00225C79">
        <w:rPr>
          <w:bCs/>
          <w:szCs w:val="22"/>
          <w:lang w:val="sr-Latn-ME"/>
        </w:rPr>
        <w:t xml:space="preserve"> stanja koje se zove sindrom </w:t>
      </w:r>
      <w:proofErr w:type="spellStart"/>
      <w:r w:rsidR="00676121" w:rsidRPr="00225C79">
        <w:rPr>
          <w:bCs/>
          <w:szCs w:val="22"/>
          <w:lang w:val="sr-Latn-ME"/>
        </w:rPr>
        <w:t>lize</w:t>
      </w:r>
      <w:proofErr w:type="spellEnd"/>
      <w:r w:rsidR="00676121" w:rsidRPr="00225C79">
        <w:rPr>
          <w:bCs/>
          <w:szCs w:val="22"/>
          <w:lang w:val="sr-Latn-ME"/>
        </w:rPr>
        <w:t xml:space="preserve"> tumorskih ćelija; </w:t>
      </w:r>
    </w:p>
    <w:p w14:paraId="2A8CA037"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probleme sa bubrezima ili jetrom;</w:t>
      </w:r>
    </w:p>
    <w:p w14:paraId="6FEB2DC7"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visok krvni pritisak ili oboljenje srca;</w:t>
      </w:r>
    </w:p>
    <w:p w14:paraId="2C48164B"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dijabetes ili nekog u familiji sa dijabetesom;</w:t>
      </w:r>
    </w:p>
    <w:p w14:paraId="648BFD68" w14:textId="77777777" w:rsidR="00676121" w:rsidRPr="00225C79" w:rsidRDefault="00676121">
      <w:pPr>
        <w:pStyle w:val="Header"/>
        <w:numPr>
          <w:ilvl w:val="0"/>
          <w:numId w:val="13"/>
        </w:numPr>
        <w:tabs>
          <w:tab w:val="clear" w:pos="4536"/>
          <w:tab w:val="clear" w:pos="9072"/>
          <w:tab w:val="left" w:pos="284"/>
        </w:tabs>
        <w:rPr>
          <w:bCs/>
          <w:szCs w:val="22"/>
          <w:lang w:val="sr-Latn-ME"/>
        </w:rPr>
      </w:pPr>
      <w:proofErr w:type="spellStart"/>
      <w:r w:rsidRPr="00225C79">
        <w:rPr>
          <w:bCs/>
          <w:szCs w:val="22"/>
          <w:lang w:val="sr-Latn-ME"/>
        </w:rPr>
        <w:t>istanjenje</w:t>
      </w:r>
      <w:proofErr w:type="spellEnd"/>
      <w:r w:rsidRPr="00225C79">
        <w:rPr>
          <w:bCs/>
          <w:szCs w:val="22"/>
          <w:lang w:val="sr-Latn-ME"/>
        </w:rPr>
        <w:t xml:space="preserve"> kostiju ili gubitak koštane mase (</w:t>
      </w:r>
      <w:proofErr w:type="spellStart"/>
      <w:r w:rsidRPr="00225C79">
        <w:rPr>
          <w:bCs/>
          <w:szCs w:val="22"/>
          <w:lang w:val="sr-Latn-ME"/>
        </w:rPr>
        <w:t>osteoporoza</w:t>
      </w:r>
      <w:proofErr w:type="spellEnd"/>
      <w:r w:rsidRPr="00225C79">
        <w:rPr>
          <w:bCs/>
          <w:szCs w:val="22"/>
          <w:lang w:val="sr-Latn-ME"/>
        </w:rPr>
        <w:t xml:space="preserve">), naročito ako ste žena u </w:t>
      </w:r>
      <w:proofErr w:type="spellStart"/>
      <w:r w:rsidRPr="00225C79">
        <w:rPr>
          <w:bCs/>
          <w:szCs w:val="22"/>
          <w:lang w:val="sr-Latn-ME"/>
        </w:rPr>
        <w:t>postmenopauzi</w:t>
      </w:r>
      <w:proofErr w:type="spellEnd"/>
      <w:r w:rsidRPr="00225C79">
        <w:rPr>
          <w:bCs/>
          <w:szCs w:val="22"/>
          <w:lang w:val="sr-Latn-ME"/>
        </w:rPr>
        <w:t>;</w:t>
      </w:r>
    </w:p>
    <w:p w14:paraId="69856787" w14:textId="7A50271B"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 xml:space="preserve">ako ste ikada ranije imali slabost mišića pri upotrebi ovog </w:t>
      </w:r>
      <w:r w:rsidR="006921C0" w:rsidRPr="00225C79">
        <w:rPr>
          <w:bCs/>
          <w:szCs w:val="22"/>
          <w:lang w:val="sr-Latn-ME"/>
        </w:rPr>
        <w:t>lijek</w:t>
      </w:r>
      <w:r w:rsidRPr="00225C79">
        <w:rPr>
          <w:bCs/>
          <w:szCs w:val="22"/>
          <w:lang w:val="sr-Latn-ME"/>
        </w:rPr>
        <w:t xml:space="preserve">a ili drugih </w:t>
      </w:r>
      <w:proofErr w:type="spellStart"/>
      <w:r w:rsidRPr="00225C79">
        <w:rPr>
          <w:bCs/>
          <w:szCs w:val="22"/>
          <w:lang w:val="sr-Latn-ME"/>
        </w:rPr>
        <w:t>kortikosteroida</w:t>
      </w:r>
      <w:proofErr w:type="spellEnd"/>
      <w:r w:rsidRPr="00225C79">
        <w:rPr>
          <w:bCs/>
          <w:szCs w:val="22"/>
          <w:lang w:val="sr-Latn-ME"/>
        </w:rPr>
        <w:t>;</w:t>
      </w:r>
    </w:p>
    <w:p w14:paraId="3DE1A3B3"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povišen očni pritisak (glaukom) ili u familiji postoji neko sa tim oboljenjem;</w:t>
      </w:r>
    </w:p>
    <w:p w14:paraId="1451D4F5"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čir na želucu;</w:t>
      </w:r>
    </w:p>
    <w:p w14:paraId="2263870F" w14:textId="46EB5DF9"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 xml:space="preserve">mentalne probleme ili ste ranije imali mentalno oboljenje koje se pogoršalo nakon upotrebe ove vrste </w:t>
      </w:r>
      <w:r w:rsidR="006921C0" w:rsidRPr="00225C79">
        <w:rPr>
          <w:bCs/>
          <w:szCs w:val="22"/>
          <w:lang w:val="sr-Latn-ME"/>
        </w:rPr>
        <w:t>lijek</w:t>
      </w:r>
      <w:r w:rsidRPr="00225C79">
        <w:rPr>
          <w:bCs/>
          <w:szCs w:val="22"/>
          <w:lang w:val="sr-Latn-ME"/>
        </w:rPr>
        <w:t>a  - tzv. "</w:t>
      </w:r>
      <w:proofErr w:type="spellStart"/>
      <w:r w:rsidRPr="00225C79">
        <w:rPr>
          <w:bCs/>
          <w:szCs w:val="22"/>
          <w:lang w:val="sr-Latn-ME"/>
        </w:rPr>
        <w:t>steroidna</w:t>
      </w:r>
      <w:proofErr w:type="spellEnd"/>
      <w:r w:rsidRPr="00225C79">
        <w:rPr>
          <w:bCs/>
          <w:szCs w:val="22"/>
          <w:lang w:val="sr-Latn-ME"/>
        </w:rPr>
        <w:t xml:space="preserve"> psihoza";</w:t>
      </w:r>
    </w:p>
    <w:p w14:paraId="5F410BEF"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epilepsiju;</w:t>
      </w:r>
    </w:p>
    <w:p w14:paraId="5D73C696"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migrenu;</w:t>
      </w:r>
    </w:p>
    <w:p w14:paraId="3D963E83" w14:textId="77777777" w:rsidR="00676121" w:rsidRPr="00225C79" w:rsidRDefault="00676121">
      <w:pPr>
        <w:pStyle w:val="Header"/>
        <w:numPr>
          <w:ilvl w:val="0"/>
          <w:numId w:val="13"/>
        </w:numPr>
        <w:tabs>
          <w:tab w:val="clear" w:pos="4536"/>
          <w:tab w:val="clear" w:pos="9072"/>
          <w:tab w:val="left" w:pos="284"/>
        </w:tabs>
        <w:rPr>
          <w:bCs/>
          <w:szCs w:val="22"/>
          <w:lang w:val="sr-Latn-ME"/>
        </w:rPr>
      </w:pPr>
      <w:proofErr w:type="spellStart"/>
      <w:r w:rsidRPr="00225C79">
        <w:rPr>
          <w:bCs/>
          <w:szCs w:val="22"/>
          <w:lang w:val="sr-Latn-ME"/>
        </w:rPr>
        <w:t>parazitarnu</w:t>
      </w:r>
      <w:proofErr w:type="spellEnd"/>
      <w:r w:rsidRPr="00225C79">
        <w:rPr>
          <w:bCs/>
          <w:szCs w:val="22"/>
          <w:lang w:val="sr-Latn-ME"/>
        </w:rPr>
        <w:t xml:space="preserve"> infekciju;</w:t>
      </w:r>
    </w:p>
    <w:p w14:paraId="47E8EF25"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tuberkulozu;</w:t>
      </w:r>
    </w:p>
    <w:p w14:paraId="4E2B4A30"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zastoj u rastu;</w:t>
      </w:r>
    </w:p>
    <w:p w14:paraId="6DC9F4EB" w14:textId="77777777" w:rsidR="00676121" w:rsidRPr="00225C79" w:rsidRDefault="00676121">
      <w:pPr>
        <w:pStyle w:val="Header"/>
        <w:numPr>
          <w:ilvl w:val="0"/>
          <w:numId w:val="13"/>
        </w:numPr>
        <w:tabs>
          <w:tab w:val="clear" w:pos="4536"/>
          <w:tab w:val="clear" w:pos="9072"/>
          <w:tab w:val="left" w:pos="284"/>
        </w:tabs>
        <w:rPr>
          <w:bCs/>
          <w:szCs w:val="22"/>
          <w:lang w:val="sr-Latn-ME"/>
        </w:rPr>
      </w:pPr>
      <w:proofErr w:type="spellStart"/>
      <w:r w:rsidRPr="00225C79">
        <w:rPr>
          <w:bCs/>
          <w:szCs w:val="22"/>
          <w:lang w:val="sr-Latn-ME"/>
        </w:rPr>
        <w:t>Kušingov</w:t>
      </w:r>
      <w:proofErr w:type="spellEnd"/>
      <w:r w:rsidRPr="00225C79">
        <w:rPr>
          <w:bCs/>
          <w:szCs w:val="22"/>
          <w:lang w:val="sr-Latn-ME"/>
        </w:rPr>
        <w:t xml:space="preserve"> sindrom;</w:t>
      </w:r>
    </w:p>
    <w:p w14:paraId="77C5C145"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 xml:space="preserve">ako ste imali </w:t>
      </w:r>
      <w:proofErr w:type="spellStart"/>
      <w:r w:rsidRPr="00225C79">
        <w:rPr>
          <w:bCs/>
          <w:szCs w:val="22"/>
          <w:lang w:val="sr-Latn-ME"/>
        </w:rPr>
        <w:t>povredu</w:t>
      </w:r>
      <w:proofErr w:type="spellEnd"/>
      <w:r w:rsidRPr="00225C79">
        <w:rPr>
          <w:bCs/>
          <w:szCs w:val="22"/>
          <w:lang w:val="sr-Latn-ME"/>
        </w:rPr>
        <w:t xml:space="preserve"> glave;</w:t>
      </w:r>
    </w:p>
    <w:p w14:paraId="78947577" w14:textId="77777777" w:rsidR="00676121" w:rsidRPr="00225C79" w:rsidRDefault="00676121">
      <w:pPr>
        <w:pStyle w:val="Header"/>
        <w:numPr>
          <w:ilvl w:val="0"/>
          <w:numId w:val="13"/>
        </w:numPr>
        <w:tabs>
          <w:tab w:val="clear" w:pos="4536"/>
          <w:tab w:val="clear" w:pos="9072"/>
          <w:tab w:val="left" w:pos="284"/>
        </w:tabs>
        <w:rPr>
          <w:bCs/>
          <w:szCs w:val="22"/>
          <w:lang w:val="sr-Latn-ME"/>
        </w:rPr>
      </w:pPr>
      <w:r w:rsidRPr="00225C79">
        <w:rPr>
          <w:bCs/>
          <w:szCs w:val="22"/>
          <w:lang w:val="sr-Latn-ME"/>
        </w:rPr>
        <w:t>ako ste imali šlog.</w:t>
      </w:r>
    </w:p>
    <w:p w14:paraId="00A0D354" w14:textId="0C6941E9" w:rsidR="00676121" w:rsidRPr="00225C79" w:rsidRDefault="00676121">
      <w:pPr>
        <w:pStyle w:val="Header"/>
        <w:tabs>
          <w:tab w:val="clear" w:pos="4536"/>
          <w:tab w:val="clear" w:pos="9072"/>
          <w:tab w:val="left" w:pos="284"/>
        </w:tabs>
        <w:rPr>
          <w:bCs/>
          <w:szCs w:val="22"/>
          <w:lang w:val="sr-Latn-ME"/>
        </w:rPr>
      </w:pPr>
      <w:r w:rsidRPr="00225C79">
        <w:rPr>
          <w:bCs/>
          <w:szCs w:val="22"/>
          <w:lang w:val="sr-Latn-ME"/>
        </w:rPr>
        <w:t>Ukoliko ni</w:t>
      </w:r>
      <w:r w:rsidR="00741C6E" w:rsidRPr="00225C79">
        <w:rPr>
          <w:bCs/>
          <w:szCs w:val="22"/>
          <w:lang w:val="sr-Latn-ME"/>
        </w:rPr>
        <w:t>je</w:t>
      </w:r>
      <w:r w:rsidRPr="00225C79">
        <w:rPr>
          <w:bCs/>
          <w:szCs w:val="22"/>
          <w:lang w:val="sr-Latn-ME"/>
        </w:rPr>
        <w:t>ste sigurni da se nešto od navedenog odnosi na Vas, posav</w:t>
      </w:r>
      <w:r w:rsidR="00741C6E" w:rsidRPr="00225C79">
        <w:rPr>
          <w:bCs/>
          <w:szCs w:val="22"/>
          <w:lang w:val="sr-Latn-ME"/>
        </w:rPr>
        <w:t>j</w:t>
      </w:r>
      <w:r w:rsidRPr="00225C79">
        <w:rPr>
          <w:bCs/>
          <w:szCs w:val="22"/>
          <w:lang w:val="sr-Latn-ME"/>
        </w:rPr>
        <w:t xml:space="preserve">etujte se sa svojim </w:t>
      </w:r>
      <w:r w:rsidR="006921C0" w:rsidRPr="00225C79">
        <w:rPr>
          <w:bCs/>
          <w:szCs w:val="22"/>
          <w:lang w:val="sr-Latn-ME"/>
        </w:rPr>
        <w:t>ljek</w:t>
      </w:r>
      <w:r w:rsidRPr="00225C79">
        <w:rPr>
          <w:bCs/>
          <w:szCs w:val="22"/>
          <w:lang w:val="sr-Latn-ME"/>
        </w:rPr>
        <w:t>arom pr</w:t>
      </w:r>
      <w:r w:rsidR="00741C6E" w:rsidRPr="00225C79">
        <w:rPr>
          <w:bCs/>
          <w:szCs w:val="22"/>
          <w:lang w:val="sr-Latn-ME"/>
        </w:rPr>
        <w:t>ij</w:t>
      </w:r>
      <w:r w:rsidRPr="00225C79">
        <w:rPr>
          <w:bCs/>
          <w:szCs w:val="22"/>
          <w:lang w:val="sr-Latn-ME"/>
        </w:rPr>
        <w:t>e nego što započnete prim</w:t>
      </w:r>
      <w:r w:rsidR="00741C6E" w:rsidRPr="00225C79">
        <w:rPr>
          <w:bCs/>
          <w:szCs w:val="22"/>
          <w:lang w:val="sr-Latn-ME"/>
        </w:rPr>
        <w:t>j</w:t>
      </w:r>
      <w:r w:rsidRPr="00225C79">
        <w:rPr>
          <w:bCs/>
          <w:szCs w:val="22"/>
          <w:lang w:val="sr-Latn-ME"/>
        </w:rPr>
        <w:t xml:space="preserve">enu </w:t>
      </w:r>
      <w:r w:rsidR="006921C0" w:rsidRPr="00225C79">
        <w:rPr>
          <w:bCs/>
          <w:szCs w:val="22"/>
          <w:lang w:val="sr-Latn-ME"/>
        </w:rPr>
        <w:t>lijek</w:t>
      </w:r>
      <w:r w:rsidRPr="00225C79">
        <w:rPr>
          <w:bCs/>
          <w:szCs w:val="22"/>
          <w:lang w:val="sr-Latn-ME"/>
        </w:rPr>
        <w:t xml:space="preserve">a </w:t>
      </w:r>
      <w:proofErr w:type="spellStart"/>
      <w:r w:rsidRPr="00225C79">
        <w:rPr>
          <w:szCs w:val="22"/>
          <w:lang w:val="sr-Latn-ME"/>
        </w:rPr>
        <w:t>Dexason</w:t>
      </w:r>
      <w:proofErr w:type="spellEnd"/>
      <w:r w:rsidRPr="00225C79">
        <w:rPr>
          <w:szCs w:val="22"/>
          <w:lang w:val="sr-Latn-ME"/>
        </w:rPr>
        <w:t>.</w:t>
      </w:r>
    </w:p>
    <w:p w14:paraId="58A74113" w14:textId="77777777" w:rsidR="00676121" w:rsidRPr="00225C79" w:rsidRDefault="00676121" w:rsidP="00095539">
      <w:pPr>
        <w:pStyle w:val="Header"/>
        <w:tabs>
          <w:tab w:val="clear" w:pos="4536"/>
          <w:tab w:val="clear" w:pos="9072"/>
          <w:tab w:val="left" w:pos="284"/>
        </w:tabs>
        <w:rPr>
          <w:bCs/>
          <w:i/>
          <w:szCs w:val="22"/>
          <w:lang w:val="sr-Latn-ME"/>
        </w:rPr>
      </w:pPr>
    </w:p>
    <w:p w14:paraId="23786E04" w14:textId="3D1241F0" w:rsidR="00676121" w:rsidRPr="00225C79" w:rsidRDefault="00676121" w:rsidP="00095539">
      <w:pPr>
        <w:pStyle w:val="Header"/>
        <w:tabs>
          <w:tab w:val="clear" w:pos="4536"/>
          <w:tab w:val="clear" w:pos="9072"/>
          <w:tab w:val="left" w:pos="284"/>
        </w:tabs>
        <w:rPr>
          <w:b/>
          <w:bCs/>
          <w:szCs w:val="22"/>
          <w:vertAlign w:val="superscript"/>
          <w:lang w:val="sr-Latn-ME"/>
        </w:rPr>
      </w:pPr>
      <w:r w:rsidRPr="00225C79">
        <w:rPr>
          <w:b/>
          <w:bCs/>
          <w:szCs w:val="22"/>
          <w:lang w:val="sr-Latn-ME"/>
        </w:rPr>
        <w:t>Važne informacije u vezi sa prim</w:t>
      </w:r>
      <w:r w:rsidR="00741C6E" w:rsidRPr="00225C79">
        <w:rPr>
          <w:b/>
          <w:bCs/>
          <w:szCs w:val="22"/>
          <w:lang w:val="sr-Latn-ME"/>
        </w:rPr>
        <w:t>j</w:t>
      </w:r>
      <w:r w:rsidRPr="00225C79">
        <w:rPr>
          <w:b/>
          <w:bCs/>
          <w:szCs w:val="22"/>
          <w:lang w:val="sr-Latn-ME"/>
        </w:rPr>
        <w:t xml:space="preserve">enom </w:t>
      </w:r>
      <w:r w:rsidR="006921C0" w:rsidRPr="00225C79">
        <w:rPr>
          <w:b/>
          <w:bCs/>
          <w:szCs w:val="22"/>
          <w:lang w:val="sr-Latn-ME"/>
        </w:rPr>
        <w:t>lijek</w:t>
      </w:r>
      <w:r w:rsidRPr="00225C79">
        <w:rPr>
          <w:b/>
          <w:bCs/>
          <w:szCs w:val="22"/>
          <w:lang w:val="sr-Latn-ME"/>
        </w:rPr>
        <w:t xml:space="preserve">a </w:t>
      </w:r>
      <w:proofErr w:type="spellStart"/>
      <w:r w:rsidRPr="00225C79">
        <w:rPr>
          <w:b/>
          <w:szCs w:val="22"/>
          <w:lang w:val="sr-Latn-ME"/>
        </w:rPr>
        <w:t>Dexason</w:t>
      </w:r>
      <w:proofErr w:type="spellEnd"/>
    </w:p>
    <w:p w14:paraId="5E214972" w14:textId="78988776" w:rsidR="00676121" w:rsidRPr="00225C79" w:rsidRDefault="00676121">
      <w:pPr>
        <w:pStyle w:val="Header"/>
        <w:tabs>
          <w:tab w:val="clear" w:pos="4536"/>
          <w:tab w:val="clear" w:pos="9072"/>
          <w:tab w:val="left" w:pos="284"/>
        </w:tabs>
        <w:rPr>
          <w:szCs w:val="22"/>
          <w:lang w:val="sr-Latn-ME"/>
        </w:rPr>
      </w:pPr>
      <w:r w:rsidRPr="00225C79">
        <w:rPr>
          <w:szCs w:val="22"/>
          <w:lang w:val="sr-Latn-ME"/>
        </w:rPr>
        <w:t xml:space="preserve">Ukoliko dođe do razvoja </w:t>
      </w:r>
      <w:r w:rsidR="00241510" w:rsidRPr="00225C79">
        <w:rPr>
          <w:szCs w:val="22"/>
          <w:lang w:val="sr-Latn-ME"/>
        </w:rPr>
        <w:t>infekcije</w:t>
      </w:r>
      <w:r w:rsidRPr="00225C79">
        <w:rPr>
          <w:szCs w:val="22"/>
          <w:lang w:val="sr-Latn-ME"/>
        </w:rPr>
        <w:t xml:space="preserve"> prilikom prim</w:t>
      </w:r>
      <w:r w:rsidR="00741C6E" w:rsidRPr="00225C79">
        <w:rPr>
          <w:szCs w:val="22"/>
          <w:lang w:val="sr-Latn-ME"/>
        </w:rPr>
        <w:t>j</w:t>
      </w:r>
      <w:r w:rsidRPr="00225C79">
        <w:rPr>
          <w:szCs w:val="22"/>
          <w:lang w:val="sr-Latn-ME"/>
        </w:rPr>
        <w:t xml:space="preserve">ene </w:t>
      </w:r>
      <w:r w:rsidR="006921C0" w:rsidRPr="00225C79">
        <w:rPr>
          <w:szCs w:val="22"/>
          <w:lang w:val="sr-Latn-ME"/>
        </w:rPr>
        <w:t>lijek</w:t>
      </w:r>
      <w:r w:rsidRPr="00225C79">
        <w:rPr>
          <w:szCs w:val="22"/>
          <w:lang w:val="sr-Latn-ME"/>
        </w:rPr>
        <w:t xml:space="preserve">a </w:t>
      </w:r>
      <w:proofErr w:type="spellStart"/>
      <w:r w:rsidRPr="00225C79">
        <w:rPr>
          <w:szCs w:val="22"/>
          <w:lang w:val="sr-Latn-ME"/>
        </w:rPr>
        <w:t>Dexason</w:t>
      </w:r>
      <w:proofErr w:type="spellEnd"/>
      <w:r w:rsidRPr="00225C79">
        <w:rPr>
          <w:szCs w:val="22"/>
          <w:lang w:val="sr-Latn-ME"/>
        </w:rPr>
        <w:t>,</w:t>
      </w:r>
      <w:r w:rsidRPr="00225C79">
        <w:rPr>
          <w:b/>
          <w:szCs w:val="22"/>
          <w:lang w:val="sr-Latn-ME"/>
        </w:rPr>
        <w:t xml:space="preserve"> </w:t>
      </w:r>
      <w:r w:rsidRPr="00225C79">
        <w:rPr>
          <w:szCs w:val="22"/>
          <w:lang w:val="sr-Latn-ME"/>
        </w:rPr>
        <w:t xml:space="preserve">obavezno se obratite svom </w:t>
      </w:r>
      <w:r w:rsidR="006921C0" w:rsidRPr="00225C79">
        <w:rPr>
          <w:szCs w:val="22"/>
          <w:lang w:val="sr-Latn-ME"/>
        </w:rPr>
        <w:t>ljek</w:t>
      </w:r>
      <w:r w:rsidRPr="00225C79">
        <w:rPr>
          <w:szCs w:val="22"/>
          <w:lang w:val="sr-Latn-ME"/>
        </w:rPr>
        <w:t>aru. Obavezno obav</w:t>
      </w:r>
      <w:r w:rsidR="00741C6E" w:rsidRPr="00225C79">
        <w:rPr>
          <w:szCs w:val="22"/>
          <w:lang w:val="sr-Latn-ME"/>
        </w:rPr>
        <w:t>ij</w:t>
      </w:r>
      <w:r w:rsidRPr="00225C79">
        <w:rPr>
          <w:szCs w:val="22"/>
          <w:lang w:val="sr-Latn-ME"/>
        </w:rPr>
        <w:t>estite svakog zdravstvenog radnika (</w:t>
      </w:r>
      <w:r w:rsidR="006921C0" w:rsidRPr="00225C79">
        <w:rPr>
          <w:szCs w:val="22"/>
          <w:lang w:val="sr-Latn-ME"/>
        </w:rPr>
        <w:t>ljek</w:t>
      </w:r>
      <w:r w:rsidRPr="00225C79">
        <w:rPr>
          <w:szCs w:val="22"/>
          <w:lang w:val="sr-Latn-ME"/>
        </w:rPr>
        <w:t xml:space="preserve">ara, zubara, medicinsko osoblje) da uzimate ili ste uzimali </w:t>
      </w:r>
      <w:proofErr w:type="spellStart"/>
      <w:r w:rsidRPr="00225C79">
        <w:rPr>
          <w:szCs w:val="22"/>
          <w:lang w:val="sr-Latn-ME"/>
        </w:rPr>
        <w:t>kortikosteroide</w:t>
      </w:r>
      <w:proofErr w:type="spellEnd"/>
      <w:r w:rsidRPr="00225C79">
        <w:rPr>
          <w:szCs w:val="22"/>
          <w:lang w:val="sr-Latn-ME"/>
        </w:rPr>
        <w:t xml:space="preserve">. </w:t>
      </w:r>
    </w:p>
    <w:p w14:paraId="3E0B8AE2" w14:textId="77777777" w:rsidR="00676121" w:rsidRPr="00225C79" w:rsidRDefault="00676121">
      <w:pPr>
        <w:pStyle w:val="Header"/>
        <w:tabs>
          <w:tab w:val="clear" w:pos="4536"/>
          <w:tab w:val="clear" w:pos="9072"/>
          <w:tab w:val="left" w:pos="284"/>
        </w:tabs>
        <w:rPr>
          <w:szCs w:val="22"/>
          <w:lang w:val="sr-Latn-ME"/>
        </w:rPr>
      </w:pPr>
    </w:p>
    <w:p w14:paraId="5BDBCC3A" w14:textId="29A1EDB4" w:rsidR="00676121" w:rsidRPr="00225C79" w:rsidRDefault="00676121">
      <w:pPr>
        <w:pStyle w:val="Header"/>
        <w:tabs>
          <w:tab w:val="clear" w:pos="4536"/>
          <w:tab w:val="clear" w:pos="9072"/>
          <w:tab w:val="left" w:pos="284"/>
        </w:tabs>
        <w:rPr>
          <w:bCs/>
          <w:szCs w:val="22"/>
          <w:lang w:val="sr-Latn-ME"/>
        </w:rPr>
      </w:pPr>
      <w:r w:rsidRPr="00225C79">
        <w:rPr>
          <w:szCs w:val="22"/>
          <w:lang w:val="sr-Latn-ME"/>
        </w:rPr>
        <w:t xml:space="preserve">Nemojte koristiti </w:t>
      </w:r>
      <w:r w:rsidR="006921C0" w:rsidRPr="00225C79">
        <w:rPr>
          <w:szCs w:val="22"/>
          <w:lang w:val="sr-Latn-ME"/>
        </w:rPr>
        <w:t>lijek</w:t>
      </w:r>
      <w:r w:rsidRPr="00225C79">
        <w:rPr>
          <w:szCs w:val="22"/>
          <w:lang w:val="sr-Latn-ME"/>
        </w:rPr>
        <w:t xml:space="preserve"> </w:t>
      </w:r>
      <w:proofErr w:type="spellStart"/>
      <w:r w:rsidRPr="00225C79">
        <w:rPr>
          <w:szCs w:val="22"/>
          <w:lang w:val="sr-Latn-ME"/>
        </w:rPr>
        <w:t>Dexason</w:t>
      </w:r>
      <w:proofErr w:type="spellEnd"/>
      <w:r w:rsidRPr="00225C79">
        <w:rPr>
          <w:szCs w:val="22"/>
          <w:lang w:val="sr-Latn-ME"/>
        </w:rPr>
        <w:t xml:space="preserve"> u terapiji akutnog respiratornog </w:t>
      </w:r>
      <w:proofErr w:type="spellStart"/>
      <w:r w:rsidRPr="00225C79">
        <w:rPr>
          <w:szCs w:val="22"/>
          <w:lang w:val="sr-Latn-ME"/>
        </w:rPr>
        <w:t>distres</w:t>
      </w:r>
      <w:proofErr w:type="spellEnd"/>
      <w:r w:rsidRPr="00225C79">
        <w:rPr>
          <w:szCs w:val="22"/>
          <w:lang w:val="sr-Latn-ME"/>
        </w:rPr>
        <w:t xml:space="preserve"> sindroma (ARDS), ukoliko vam je postavljena dijagnoza ovog ozbiljnog oboljenja pluća pr</w:t>
      </w:r>
      <w:r w:rsidR="00741C6E" w:rsidRPr="00225C79">
        <w:rPr>
          <w:szCs w:val="22"/>
          <w:lang w:val="sr-Latn-ME"/>
        </w:rPr>
        <w:t>ij</w:t>
      </w:r>
      <w:r w:rsidRPr="00225C79">
        <w:rPr>
          <w:szCs w:val="22"/>
          <w:lang w:val="sr-Latn-ME"/>
        </w:rPr>
        <w:t>e više od 2 ned</w:t>
      </w:r>
      <w:r w:rsidR="00741C6E" w:rsidRPr="00225C79">
        <w:rPr>
          <w:szCs w:val="22"/>
          <w:lang w:val="sr-Latn-ME"/>
        </w:rPr>
        <w:t>j</w:t>
      </w:r>
      <w:r w:rsidRPr="00225C79">
        <w:rPr>
          <w:szCs w:val="22"/>
          <w:lang w:val="sr-Latn-ME"/>
        </w:rPr>
        <w:t>elje.</w:t>
      </w:r>
    </w:p>
    <w:p w14:paraId="1A36BBE4" w14:textId="77777777" w:rsidR="00676121" w:rsidRPr="00225C79" w:rsidRDefault="00676121">
      <w:pPr>
        <w:rPr>
          <w:bCs/>
          <w:szCs w:val="22"/>
          <w:lang w:val="sr-Latn-ME"/>
        </w:rPr>
      </w:pPr>
    </w:p>
    <w:p w14:paraId="40D2E61B" w14:textId="5F0D29F3" w:rsidR="00676121" w:rsidRPr="00225C79" w:rsidRDefault="006921C0">
      <w:pPr>
        <w:pStyle w:val="Header"/>
        <w:tabs>
          <w:tab w:val="clear" w:pos="4536"/>
          <w:tab w:val="clear" w:pos="9072"/>
          <w:tab w:val="left" w:pos="284"/>
        </w:tabs>
        <w:rPr>
          <w:b/>
          <w:bCs/>
          <w:szCs w:val="22"/>
          <w:lang w:val="sr-Latn-ME"/>
        </w:rPr>
      </w:pPr>
      <w:r w:rsidRPr="00225C79">
        <w:rPr>
          <w:b/>
          <w:bCs/>
          <w:szCs w:val="22"/>
          <w:lang w:val="sr-Latn-ME"/>
        </w:rPr>
        <w:t>Lijek</w:t>
      </w:r>
      <w:r w:rsidR="00676121" w:rsidRPr="00225C79">
        <w:rPr>
          <w:b/>
          <w:bCs/>
          <w:szCs w:val="22"/>
          <w:lang w:val="sr-Latn-ME"/>
        </w:rPr>
        <w:t xml:space="preserve"> </w:t>
      </w:r>
      <w:proofErr w:type="spellStart"/>
      <w:r w:rsidR="00676121" w:rsidRPr="00225C79">
        <w:rPr>
          <w:b/>
          <w:szCs w:val="22"/>
          <w:lang w:val="sr-Latn-ME"/>
        </w:rPr>
        <w:t>Dexason</w:t>
      </w:r>
      <w:proofErr w:type="spellEnd"/>
      <w:r w:rsidR="00676121" w:rsidRPr="00225C79">
        <w:rPr>
          <w:b/>
          <w:bCs/>
          <w:szCs w:val="22"/>
          <w:vertAlign w:val="superscript"/>
          <w:lang w:val="sr-Latn-ME"/>
        </w:rPr>
        <w:t xml:space="preserve"> </w:t>
      </w:r>
      <w:r w:rsidR="00676121" w:rsidRPr="00225C79">
        <w:rPr>
          <w:b/>
          <w:bCs/>
          <w:szCs w:val="22"/>
          <w:lang w:val="sr-Latn-ME"/>
        </w:rPr>
        <w:t xml:space="preserve"> i virusne infekcije</w:t>
      </w:r>
    </w:p>
    <w:p w14:paraId="75D27033" w14:textId="7BFC30E3" w:rsidR="00676121" w:rsidRPr="00225C79" w:rsidRDefault="00676121">
      <w:pPr>
        <w:pStyle w:val="Header"/>
        <w:tabs>
          <w:tab w:val="clear" w:pos="4536"/>
          <w:tab w:val="clear" w:pos="9072"/>
          <w:tab w:val="left" w:pos="284"/>
        </w:tabs>
        <w:rPr>
          <w:bCs/>
          <w:szCs w:val="22"/>
          <w:lang w:val="sr-Latn-ME"/>
        </w:rPr>
      </w:pPr>
      <w:r w:rsidRPr="00225C79">
        <w:rPr>
          <w:bCs/>
          <w:szCs w:val="22"/>
          <w:lang w:val="sr-Latn-ME"/>
        </w:rPr>
        <w:t>Prilikom prim</w:t>
      </w:r>
      <w:r w:rsidR="00741C6E" w:rsidRPr="00225C79">
        <w:rPr>
          <w:bCs/>
          <w:szCs w:val="22"/>
          <w:lang w:val="sr-Latn-ME"/>
        </w:rPr>
        <w:t>j</w:t>
      </w:r>
      <w:r w:rsidRPr="00225C79">
        <w:rPr>
          <w:bCs/>
          <w:szCs w:val="22"/>
          <w:lang w:val="sr-Latn-ME"/>
        </w:rPr>
        <w:t xml:space="preserve">ene </w:t>
      </w:r>
      <w:r w:rsidR="006921C0" w:rsidRPr="00225C79">
        <w:rPr>
          <w:bCs/>
          <w:szCs w:val="22"/>
          <w:lang w:val="sr-Latn-ME"/>
        </w:rPr>
        <w:t>lijek</w:t>
      </w:r>
      <w:r w:rsidRPr="00225C79">
        <w:rPr>
          <w:bCs/>
          <w:szCs w:val="22"/>
          <w:lang w:val="sr-Latn-ME"/>
        </w:rPr>
        <w:t xml:space="preserve">a </w:t>
      </w:r>
      <w:proofErr w:type="spellStart"/>
      <w:r w:rsidRPr="00225C79">
        <w:rPr>
          <w:szCs w:val="22"/>
          <w:lang w:val="sr-Latn-ME"/>
        </w:rPr>
        <w:t>Dexason</w:t>
      </w:r>
      <w:proofErr w:type="spellEnd"/>
      <w:r w:rsidRPr="00225C79">
        <w:rPr>
          <w:b/>
          <w:bCs/>
          <w:szCs w:val="22"/>
          <w:lang w:val="sr-Latn-ME"/>
        </w:rPr>
        <w:t xml:space="preserve"> </w:t>
      </w:r>
      <w:r w:rsidRPr="00225C79">
        <w:rPr>
          <w:bCs/>
          <w:szCs w:val="22"/>
          <w:lang w:val="sr-Latn-ME"/>
        </w:rPr>
        <w:t>treba izb</w:t>
      </w:r>
      <w:r w:rsidR="00741C6E" w:rsidRPr="00225C79">
        <w:rPr>
          <w:bCs/>
          <w:szCs w:val="22"/>
          <w:lang w:val="sr-Latn-ME"/>
        </w:rPr>
        <w:t>j</w:t>
      </w:r>
      <w:r w:rsidRPr="00225C79">
        <w:rPr>
          <w:bCs/>
          <w:szCs w:val="22"/>
          <w:lang w:val="sr-Latn-ME"/>
        </w:rPr>
        <w:t xml:space="preserve">egavati kontakt sa osobama koje imaju ovčije boginje (varičela), herpes </w:t>
      </w:r>
      <w:proofErr w:type="spellStart"/>
      <w:r w:rsidRPr="00225C79">
        <w:rPr>
          <w:bCs/>
          <w:szCs w:val="22"/>
          <w:lang w:val="sr-Latn-ME"/>
        </w:rPr>
        <w:t>zoster</w:t>
      </w:r>
      <w:proofErr w:type="spellEnd"/>
      <w:r w:rsidRPr="00225C79">
        <w:rPr>
          <w:bCs/>
          <w:szCs w:val="22"/>
          <w:lang w:val="sr-Latn-ME"/>
        </w:rPr>
        <w:t xml:space="preserve"> ili male boginje (</w:t>
      </w:r>
      <w:proofErr w:type="spellStart"/>
      <w:r w:rsidRPr="00225C79">
        <w:rPr>
          <w:bCs/>
          <w:szCs w:val="22"/>
          <w:lang w:val="sr-Latn-ME"/>
        </w:rPr>
        <w:t>morbili</w:t>
      </w:r>
      <w:proofErr w:type="spellEnd"/>
      <w:r w:rsidRPr="00225C79">
        <w:rPr>
          <w:bCs/>
          <w:szCs w:val="22"/>
          <w:lang w:val="sr-Latn-ME"/>
        </w:rPr>
        <w:t xml:space="preserve">). Ako dobijete neku od navedenih bolesti, može biti potrebna specifična terapija. Ukoliko mislite da ste bili izloženi ovim infekcijama, veoma je važno da o tome </w:t>
      </w:r>
      <w:r w:rsidRPr="00225C79">
        <w:rPr>
          <w:b/>
          <w:bCs/>
          <w:szCs w:val="22"/>
          <w:lang w:val="sr-Latn-ME"/>
        </w:rPr>
        <w:t>odmah obav</w:t>
      </w:r>
      <w:r w:rsidR="00741C6E" w:rsidRPr="00225C79">
        <w:rPr>
          <w:b/>
          <w:bCs/>
          <w:szCs w:val="22"/>
          <w:lang w:val="sr-Latn-ME"/>
        </w:rPr>
        <w:t>ij</w:t>
      </w:r>
      <w:r w:rsidRPr="00225C79">
        <w:rPr>
          <w:b/>
          <w:bCs/>
          <w:szCs w:val="22"/>
          <w:lang w:val="sr-Latn-ME"/>
        </w:rPr>
        <w:t xml:space="preserve">estite svog </w:t>
      </w:r>
      <w:r w:rsidR="006921C0" w:rsidRPr="00225C79">
        <w:rPr>
          <w:b/>
          <w:bCs/>
          <w:szCs w:val="22"/>
          <w:lang w:val="sr-Latn-ME"/>
        </w:rPr>
        <w:t>ljek</w:t>
      </w:r>
      <w:r w:rsidRPr="00225C79">
        <w:rPr>
          <w:b/>
          <w:bCs/>
          <w:szCs w:val="22"/>
          <w:lang w:val="sr-Latn-ME"/>
        </w:rPr>
        <w:t>ara</w:t>
      </w:r>
      <w:r w:rsidRPr="00225C79">
        <w:rPr>
          <w:bCs/>
          <w:szCs w:val="22"/>
          <w:lang w:val="sr-Latn-ME"/>
        </w:rPr>
        <w:t xml:space="preserve">. Potrebno je da informišete </w:t>
      </w:r>
      <w:r w:rsidR="006921C0" w:rsidRPr="00225C79">
        <w:rPr>
          <w:bCs/>
          <w:szCs w:val="22"/>
          <w:lang w:val="sr-Latn-ME"/>
        </w:rPr>
        <w:t>ljek</w:t>
      </w:r>
      <w:r w:rsidRPr="00225C79">
        <w:rPr>
          <w:bCs/>
          <w:szCs w:val="22"/>
          <w:lang w:val="sr-Latn-ME"/>
        </w:rPr>
        <w:t>ara o vakcinacijama i preležanim infektivnim bolestima u d</w:t>
      </w:r>
      <w:r w:rsidR="00741C6E" w:rsidRPr="00225C79">
        <w:rPr>
          <w:bCs/>
          <w:szCs w:val="22"/>
          <w:lang w:val="sr-Latn-ME"/>
        </w:rPr>
        <w:t>j</w:t>
      </w:r>
      <w:r w:rsidRPr="00225C79">
        <w:rPr>
          <w:bCs/>
          <w:szCs w:val="22"/>
          <w:lang w:val="sr-Latn-ME"/>
        </w:rPr>
        <w:t>etinjstvu kao što su male ili ovčije boginje.</w:t>
      </w:r>
    </w:p>
    <w:p w14:paraId="25273EED" w14:textId="77777777" w:rsidR="00676121" w:rsidRPr="00225C79" w:rsidRDefault="00676121" w:rsidP="00095539">
      <w:pPr>
        <w:pStyle w:val="Header"/>
        <w:tabs>
          <w:tab w:val="clear" w:pos="4536"/>
          <w:tab w:val="clear" w:pos="9072"/>
          <w:tab w:val="left" w:pos="284"/>
        </w:tabs>
        <w:rPr>
          <w:bCs/>
          <w:szCs w:val="22"/>
          <w:lang w:val="sr-Latn-ME"/>
        </w:rPr>
      </w:pPr>
    </w:p>
    <w:p w14:paraId="6DA5E13D" w14:textId="14EC7319" w:rsidR="00676121" w:rsidRPr="00225C79" w:rsidRDefault="00676121" w:rsidP="00095539">
      <w:pPr>
        <w:pStyle w:val="Header"/>
        <w:tabs>
          <w:tab w:val="clear" w:pos="4536"/>
          <w:tab w:val="clear" w:pos="9072"/>
          <w:tab w:val="left" w:pos="284"/>
        </w:tabs>
        <w:rPr>
          <w:bCs/>
          <w:szCs w:val="22"/>
          <w:lang w:val="sr-Latn-ME"/>
        </w:rPr>
      </w:pPr>
      <w:r w:rsidRPr="00225C79">
        <w:rPr>
          <w:bCs/>
          <w:szCs w:val="22"/>
          <w:lang w:val="sr-Latn-ME"/>
        </w:rPr>
        <w:t xml:space="preserve">Obavezno prijavite svom </w:t>
      </w:r>
      <w:r w:rsidR="006921C0" w:rsidRPr="00225C79">
        <w:rPr>
          <w:bCs/>
          <w:szCs w:val="22"/>
          <w:lang w:val="sr-Latn-ME"/>
        </w:rPr>
        <w:t>ljek</w:t>
      </w:r>
      <w:r w:rsidRPr="00225C79">
        <w:rPr>
          <w:bCs/>
          <w:szCs w:val="22"/>
          <w:lang w:val="sr-Latn-ME"/>
        </w:rPr>
        <w:t>aru ili osobi koja vam daje terapiju u bolnici:</w:t>
      </w:r>
    </w:p>
    <w:p w14:paraId="0FBEC485" w14:textId="77777777" w:rsidR="00676121" w:rsidRPr="00225C79" w:rsidRDefault="00676121" w:rsidP="00095539">
      <w:pPr>
        <w:pStyle w:val="Header"/>
        <w:numPr>
          <w:ilvl w:val="0"/>
          <w:numId w:val="14"/>
        </w:numPr>
        <w:tabs>
          <w:tab w:val="clear" w:pos="4536"/>
          <w:tab w:val="clear" w:pos="9072"/>
          <w:tab w:val="left" w:pos="284"/>
        </w:tabs>
        <w:rPr>
          <w:bCs/>
          <w:szCs w:val="22"/>
          <w:lang w:val="sr-Latn-ME"/>
        </w:rPr>
      </w:pPr>
      <w:r w:rsidRPr="00225C79">
        <w:rPr>
          <w:bCs/>
          <w:szCs w:val="22"/>
          <w:lang w:val="sr-Latn-ME"/>
        </w:rPr>
        <w:t>ako ste imali nezgodu;</w:t>
      </w:r>
    </w:p>
    <w:p w14:paraId="2485D066" w14:textId="77777777" w:rsidR="00676121" w:rsidRPr="00225C79" w:rsidRDefault="00676121" w:rsidP="00095539">
      <w:pPr>
        <w:pStyle w:val="Header"/>
        <w:numPr>
          <w:ilvl w:val="0"/>
          <w:numId w:val="14"/>
        </w:numPr>
        <w:tabs>
          <w:tab w:val="clear" w:pos="4536"/>
          <w:tab w:val="clear" w:pos="9072"/>
          <w:tab w:val="left" w:pos="284"/>
        </w:tabs>
        <w:rPr>
          <w:bCs/>
          <w:szCs w:val="22"/>
          <w:lang w:val="sr-Latn-ME"/>
        </w:rPr>
      </w:pPr>
      <w:r w:rsidRPr="00225C79">
        <w:rPr>
          <w:bCs/>
          <w:szCs w:val="22"/>
          <w:lang w:val="sr-Latn-ME"/>
        </w:rPr>
        <w:t>ako ste bolesni;</w:t>
      </w:r>
    </w:p>
    <w:p w14:paraId="3C98A7BB" w14:textId="77777777" w:rsidR="00676121" w:rsidRPr="00225C79" w:rsidRDefault="00676121" w:rsidP="00095539">
      <w:pPr>
        <w:pStyle w:val="Header"/>
        <w:numPr>
          <w:ilvl w:val="0"/>
          <w:numId w:val="14"/>
        </w:numPr>
        <w:tabs>
          <w:tab w:val="clear" w:pos="4536"/>
          <w:tab w:val="clear" w:pos="9072"/>
          <w:tab w:val="left" w:pos="284"/>
        </w:tabs>
        <w:rPr>
          <w:bCs/>
          <w:szCs w:val="22"/>
          <w:lang w:val="sr-Latn-ME"/>
        </w:rPr>
      </w:pPr>
      <w:r w:rsidRPr="00225C79">
        <w:rPr>
          <w:bCs/>
          <w:szCs w:val="22"/>
          <w:lang w:val="sr-Latn-ME"/>
        </w:rPr>
        <w:t>ako treba da imate operaciju, uključujući i intervenciju kod zubara;</w:t>
      </w:r>
    </w:p>
    <w:p w14:paraId="47678022" w14:textId="77777777" w:rsidR="00676121" w:rsidRPr="00225C79" w:rsidRDefault="00676121" w:rsidP="00095539">
      <w:pPr>
        <w:pStyle w:val="Header"/>
        <w:numPr>
          <w:ilvl w:val="0"/>
          <w:numId w:val="14"/>
        </w:numPr>
        <w:tabs>
          <w:tab w:val="clear" w:pos="4536"/>
          <w:tab w:val="clear" w:pos="9072"/>
          <w:tab w:val="left" w:pos="284"/>
        </w:tabs>
        <w:rPr>
          <w:bCs/>
          <w:szCs w:val="22"/>
          <w:lang w:val="sr-Latn-ME"/>
        </w:rPr>
      </w:pPr>
      <w:r w:rsidRPr="00225C79">
        <w:rPr>
          <w:bCs/>
          <w:szCs w:val="22"/>
          <w:lang w:val="sr-Latn-ME"/>
        </w:rPr>
        <w:t>ako morate da se vakcinišete.</w:t>
      </w:r>
    </w:p>
    <w:p w14:paraId="68AB71F7" w14:textId="469750F6" w:rsidR="00676121" w:rsidRPr="00225C79" w:rsidRDefault="00676121">
      <w:pPr>
        <w:pStyle w:val="Header"/>
        <w:tabs>
          <w:tab w:val="clear" w:pos="4536"/>
          <w:tab w:val="clear" w:pos="9072"/>
          <w:tab w:val="left" w:pos="284"/>
        </w:tabs>
        <w:rPr>
          <w:bCs/>
          <w:szCs w:val="22"/>
          <w:lang w:val="sr-Latn-ME"/>
        </w:rPr>
      </w:pPr>
      <w:r w:rsidRPr="00225C79">
        <w:rPr>
          <w:szCs w:val="22"/>
          <w:lang w:val="sr-Latn-ME"/>
        </w:rPr>
        <w:t>Ukoliko se bilo šta od navedenog odnosi na vas, obav</w:t>
      </w:r>
      <w:r w:rsidR="00741C6E" w:rsidRPr="00225C79">
        <w:rPr>
          <w:szCs w:val="22"/>
          <w:lang w:val="sr-Latn-ME"/>
        </w:rPr>
        <w:t>ij</w:t>
      </w:r>
      <w:r w:rsidRPr="00225C79">
        <w:rPr>
          <w:szCs w:val="22"/>
          <w:lang w:val="sr-Latn-ME"/>
        </w:rPr>
        <w:t xml:space="preserve">estite svog </w:t>
      </w:r>
      <w:r w:rsidR="006921C0" w:rsidRPr="00225C79">
        <w:rPr>
          <w:szCs w:val="22"/>
          <w:lang w:val="sr-Latn-ME"/>
        </w:rPr>
        <w:t>ljek</w:t>
      </w:r>
      <w:r w:rsidRPr="00225C79">
        <w:rPr>
          <w:szCs w:val="22"/>
          <w:lang w:val="sr-Latn-ME"/>
        </w:rPr>
        <w:t>ara ili osobu koja vam daje terapiju čak i ako ste prekinuli sa prim</w:t>
      </w:r>
      <w:r w:rsidR="00741C6E" w:rsidRPr="00225C79">
        <w:rPr>
          <w:szCs w:val="22"/>
          <w:lang w:val="sr-Latn-ME"/>
        </w:rPr>
        <w:t>j</w:t>
      </w:r>
      <w:r w:rsidRPr="00225C79">
        <w:rPr>
          <w:szCs w:val="22"/>
          <w:lang w:val="sr-Latn-ME"/>
        </w:rPr>
        <w:t xml:space="preserve">enom </w:t>
      </w:r>
      <w:r w:rsidR="006921C0" w:rsidRPr="00225C79">
        <w:rPr>
          <w:szCs w:val="22"/>
          <w:lang w:val="sr-Latn-ME"/>
        </w:rPr>
        <w:t>lijek</w:t>
      </w:r>
      <w:r w:rsidRPr="00225C79">
        <w:rPr>
          <w:szCs w:val="22"/>
          <w:lang w:val="sr-Latn-ME"/>
        </w:rPr>
        <w:t xml:space="preserve">a </w:t>
      </w:r>
      <w:proofErr w:type="spellStart"/>
      <w:r w:rsidRPr="00225C79">
        <w:rPr>
          <w:szCs w:val="22"/>
          <w:lang w:val="sr-Latn-ME"/>
        </w:rPr>
        <w:t>Dexason</w:t>
      </w:r>
      <w:proofErr w:type="spellEnd"/>
      <w:r w:rsidRPr="00225C79">
        <w:rPr>
          <w:bCs/>
          <w:szCs w:val="22"/>
          <w:lang w:val="sr-Latn-ME"/>
        </w:rPr>
        <w:t xml:space="preserve">. </w:t>
      </w:r>
    </w:p>
    <w:p w14:paraId="143FF3DD" w14:textId="77777777" w:rsidR="00676121" w:rsidRPr="00225C79" w:rsidRDefault="00676121">
      <w:pPr>
        <w:pStyle w:val="Header"/>
        <w:tabs>
          <w:tab w:val="clear" w:pos="4536"/>
          <w:tab w:val="clear" w:pos="9072"/>
          <w:tab w:val="left" w:pos="284"/>
        </w:tabs>
        <w:rPr>
          <w:bCs/>
          <w:szCs w:val="22"/>
          <w:lang w:val="sr-Latn-ME"/>
        </w:rPr>
      </w:pPr>
    </w:p>
    <w:p w14:paraId="747B24AC" w14:textId="0C94F52A" w:rsidR="00676121" w:rsidRPr="00225C79" w:rsidRDefault="00676121">
      <w:pPr>
        <w:rPr>
          <w:bCs/>
          <w:szCs w:val="22"/>
          <w:lang w:val="sr-Latn-ME"/>
        </w:rPr>
      </w:pPr>
      <w:r w:rsidRPr="00225C79">
        <w:rPr>
          <w:bCs/>
          <w:szCs w:val="22"/>
          <w:lang w:val="sr-Latn-ME"/>
        </w:rPr>
        <w:t>Ukoliko je pacijent</w:t>
      </w:r>
      <w:r w:rsidRPr="00225C79">
        <w:rPr>
          <w:bCs/>
          <w:color w:val="FF6600"/>
          <w:szCs w:val="22"/>
          <w:lang w:val="sr-Latn-ME"/>
        </w:rPr>
        <w:t xml:space="preserve"> </w:t>
      </w:r>
      <w:r w:rsidRPr="00225C79">
        <w:rPr>
          <w:bCs/>
          <w:szCs w:val="22"/>
          <w:lang w:val="sr-Latn-ME"/>
        </w:rPr>
        <w:t>d</w:t>
      </w:r>
      <w:r w:rsidR="00741C6E" w:rsidRPr="00225C79">
        <w:rPr>
          <w:bCs/>
          <w:szCs w:val="22"/>
          <w:lang w:val="sr-Latn-ME"/>
        </w:rPr>
        <w:t>ij</w:t>
      </w:r>
      <w:r w:rsidRPr="00225C79">
        <w:rPr>
          <w:bCs/>
          <w:szCs w:val="22"/>
          <w:lang w:val="sr-Latn-ME"/>
        </w:rPr>
        <w:t xml:space="preserve">ete, važno je da </w:t>
      </w:r>
      <w:r w:rsidR="006921C0" w:rsidRPr="00225C79">
        <w:rPr>
          <w:bCs/>
          <w:szCs w:val="22"/>
          <w:lang w:val="sr-Latn-ME"/>
        </w:rPr>
        <w:t>ljek</w:t>
      </w:r>
      <w:r w:rsidRPr="00225C79">
        <w:rPr>
          <w:bCs/>
          <w:szCs w:val="22"/>
          <w:lang w:val="sr-Latn-ME"/>
        </w:rPr>
        <w:t>ar redovno prati rast i razvoj tokom trajanja l</w:t>
      </w:r>
      <w:r w:rsidR="00741C6E" w:rsidRPr="00225C79">
        <w:rPr>
          <w:bCs/>
          <w:szCs w:val="22"/>
          <w:lang w:val="sr-Latn-ME"/>
        </w:rPr>
        <w:t>ij</w:t>
      </w:r>
      <w:r w:rsidRPr="00225C79">
        <w:rPr>
          <w:bCs/>
          <w:szCs w:val="22"/>
          <w:lang w:val="sr-Latn-ME"/>
        </w:rPr>
        <w:t xml:space="preserve">ečenja. </w:t>
      </w:r>
      <w:r w:rsidR="006921C0" w:rsidRPr="00225C79">
        <w:rPr>
          <w:bCs/>
          <w:szCs w:val="22"/>
          <w:lang w:val="sr-Latn-ME"/>
        </w:rPr>
        <w:t>Lijek</w:t>
      </w:r>
      <w:r w:rsidRPr="00225C79">
        <w:rPr>
          <w:bCs/>
          <w:szCs w:val="22"/>
          <w:lang w:val="sr-Latn-ME"/>
        </w:rPr>
        <w:t xml:space="preserve"> </w:t>
      </w:r>
      <w:proofErr w:type="spellStart"/>
      <w:r w:rsidRPr="00225C79">
        <w:rPr>
          <w:bCs/>
          <w:szCs w:val="22"/>
          <w:lang w:val="sr-Latn-ME"/>
        </w:rPr>
        <w:t>Dexason</w:t>
      </w:r>
      <w:proofErr w:type="spellEnd"/>
      <w:r w:rsidRPr="00225C79">
        <w:rPr>
          <w:bCs/>
          <w:szCs w:val="22"/>
          <w:lang w:val="sr-Latn-ME"/>
        </w:rPr>
        <w:t xml:space="preserve"> se ne sm</w:t>
      </w:r>
      <w:r w:rsidR="00741C6E" w:rsidRPr="00225C79">
        <w:rPr>
          <w:bCs/>
          <w:szCs w:val="22"/>
          <w:lang w:val="sr-Latn-ME"/>
        </w:rPr>
        <w:t>ij</w:t>
      </w:r>
      <w:r w:rsidRPr="00225C79">
        <w:rPr>
          <w:bCs/>
          <w:szCs w:val="22"/>
          <w:lang w:val="sr-Latn-ME"/>
        </w:rPr>
        <w:t>e rutinski davati pr</w:t>
      </w:r>
      <w:r w:rsidR="00741C6E" w:rsidRPr="00225C79">
        <w:rPr>
          <w:bCs/>
          <w:szCs w:val="22"/>
          <w:lang w:val="sr-Latn-ME"/>
        </w:rPr>
        <w:t>i</w:t>
      </w:r>
      <w:r w:rsidR="00241510" w:rsidRPr="00225C79">
        <w:rPr>
          <w:bCs/>
          <w:szCs w:val="22"/>
          <w:lang w:val="sr-Latn-ME"/>
        </w:rPr>
        <w:t>je</w:t>
      </w:r>
      <w:r w:rsidRPr="00225C79">
        <w:rPr>
          <w:bCs/>
          <w:szCs w:val="22"/>
          <w:lang w:val="sr-Latn-ME"/>
        </w:rPr>
        <w:t>vremeno rođenoj d</w:t>
      </w:r>
      <w:r w:rsidR="00741C6E" w:rsidRPr="00225C79">
        <w:rPr>
          <w:bCs/>
          <w:szCs w:val="22"/>
          <w:lang w:val="sr-Latn-ME"/>
        </w:rPr>
        <w:t>j</w:t>
      </w:r>
      <w:r w:rsidRPr="00225C79">
        <w:rPr>
          <w:bCs/>
          <w:szCs w:val="22"/>
          <w:lang w:val="sr-Latn-ME"/>
        </w:rPr>
        <w:t>eci sa respiratornim problemima.</w:t>
      </w:r>
    </w:p>
    <w:p w14:paraId="498DFA43" w14:textId="77777777" w:rsidR="006A68B2" w:rsidRPr="00225C79" w:rsidRDefault="006A68B2">
      <w:pPr>
        <w:rPr>
          <w:bCs/>
          <w:szCs w:val="22"/>
          <w:lang w:val="sr-Latn-ME"/>
        </w:rPr>
      </w:pPr>
    </w:p>
    <w:p w14:paraId="10AB3E2A" w14:textId="212F37F0" w:rsidR="00EE4A24" w:rsidRPr="00225C79" w:rsidRDefault="00EE4A24">
      <w:pPr>
        <w:rPr>
          <w:bCs/>
          <w:szCs w:val="22"/>
          <w:lang w:val="sr-Latn-ME"/>
        </w:rPr>
      </w:pPr>
      <w:r w:rsidRPr="00225C79">
        <w:rPr>
          <w:bCs/>
          <w:szCs w:val="22"/>
          <w:lang w:val="sr-Latn-ME"/>
        </w:rPr>
        <w:t>Ukoliko imate maligno oboljenje krvi, odmah obav</w:t>
      </w:r>
      <w:r w:rsidR="00741C6E" w:rsidRPr="00225C79">
        <w:rPr>
          <w:bCs/>
          <w:szCs w:val="22"/>
          <w:lang w:val="sr-Latn-ME"/>
        </w:rPr>
        <w:t>ij</w:t>
      </w:r>
      <w:r w:rsidRPr="00225C79">
        <w:rPr>
          <w:bCs/>
          <w:szCs w:val="22"/>
          <w:lang w:val="sr-Latn-ME"/>
        </w:rPr>
        <w:t xml:space="preserve">estite </w:t>
      </w:r>
      <w:r w:rsidR="006921C0" w:rsidRPr="00225C79">
        <w:rPr>
          <w:bCs/>
          <w:szCs w:val="22"/>
          <w:lang w:val="sr-Latn-ME"/>
        </w:rPr>
        <w:t>ljek</w:t>
      </w:r>
      <w:r w:rsidRPr="00225C79">
        <w:rPr>
          <w:bCs/>
          <w:szCs w:val="22"/>
          <w:lang w:val="sr-Latn-ME"/>
        </w:rPr>
        <w:t>ara ako prim</w:t>
      </w:r>
      <w:r w:rsidR="00741C6E" w:rsidRPr="00225C79">
        <w:rPr>
          <w:bCs/>
          <w:szCs w:val="22"/>
          <w:lang w:val="sr-Latn-ME"/>
        </w:rPr>
        <w:t>ij</w:t>
      </w:r>
      <w:r w:rsidRPr="00225C79">
        <w:rPr>
          <w:bCs/>
          <w:szCs w:val="22"/>
          <w:lang w:val="sr-Latn-ME"/>
        </w:rPr>
        <w:t>etite sl</w:t>
      </w:r>
      <w:r w:rsidR="00741C6E" w:rsidRPr="00225C79">
        <w:rPr>
          <w:bCs/>
          <w:szCs w:val="22"/>
          <w:lang w:val="sr-Latn-ME"/>
        </w:rPr>
        <w:t>j</w:t>
      </w:r>
      <w:r w:rsidRPr="00225C79">
        <w:rPr>
          <w:bCs/>
          <w:szCs w:val="22"/>
          <w:lang w:val="sr-Latn-ME"/>
        </w:rPr>
        <w:t xml:space="preserve">edeće simptome: mišićni grčevi, slabost mišića, zbunjenost, gubitak ili poremećaj vida, i kratak dah (to mogu biti simptomi </w:t>
      </w:r>
      <w:proofErr w:type="spellStart"/>
      <w:r w:rsidRPr="00225C79">
        <w:rPr>
          <w:bCs/>
          <w:szCs w:val="22"/>
          <w:lang w:val="sr-Latn-ME"/>
        </w:rPr>
        <w:t>lize</w:t>
      </w:r>
      <w:proofErr w:type="spellEnd"/>
      <w:r w:rsidRPr="00225C79">
        <w:rPr>
          <w:bCs/>
          <w:szCs w:val="22"/>
          <w:lang w:val="sr-Latn-ME"/>
        </w:rPr>
        <w:t xml:space="preserve"> tumora).</w:t>
      </w:r>
    </w:p>
    <w:p w14:paraId="26A7E8B5" w14:textId="3EEF4C88" w:rsidR="00EE4A24" w:rsidRPr="00225C79" w:rsidRDefault="00EE4A24">
      <w:pPr>
        <w:rPr>
          <w:bCs/>
          <w:szCs w:val="22"/>
          <w:lang w:val="sr-Latn-ME"/>
        </w:rPr>
      </w:pPr>
      <w:bookmarkStart w:id="2" w:name="_Hlk151373244"/>
      <w:r w:rsidRPr="00225C79">
        <w:rPr>
          <w:bCs/>
          <w:szCs w:val="22"/>
          <w:lang w:val="sr-Latn-ME"/>
        </w:rPr>
        <w:t xml:space="preserve">Ukoliko se </w:t>
      </w:r>
      <w:r w:rsidR="006921C0" w:rsidRPr="00225C79">
        <w:rPr>
          <w:bCs/>
          <w:szCs w:val="22"/>
          <w:lang w:val="sr-Latn-ME"/>
        </w:rPr>
        <w:t>lijek</w:t>
      </w:r>
      <w:r w:rsidRPr="00225C79">
        <w:rPr>
          <w:bCs/>
          <w:szCs w:val="22"/>
          <w:lang w:val="sr-Latn-ME"/>
        </w:rPr>
        <w:t xml:space="preserve"> </w:t>
      </w:r>
      <w:proofErr w:type="spellStart"/>
      <w:r w:rsidRPr="00225C79">
        <w:rPr>
          <w:bCs/>
          <w:szCs w:val="22"/>
          <w:lang w:val="sr-Latn-ME"/>
        </w:rPr>
        <w:t>Dexason</w:t>
      </w:r>
      <w:proofErr w:type="spellEnd"/>
      <w:r w:rsidRPr="00225C79">
        <w:rPr>
          <w:bCs/>
          <w:szCs w:val="22"/>
          <w:lang w:val="sr-Latn-ME"/>
        </w:rPr>
        <w:t xml:space="preserve"> daje pr</w:t>
      </w:r>
      <w:r w:rsidR="00741C6E" w:rsidRPr="00225C79">
        <w:rPr>
          <w:bCs/>
          <w:szCs w:val="22"/>
          <w:lang w:val="sr-Latn-ME"/>
        </w:rPr>
        <w:t>i</w:t>
      </w:r>
      <w:r w:rsidR="00241510" w:rsidRPr="00225C79">
        <w:rPr>
          <w:bCs/>
          <w:szCs w:val="22"/>
          <w:lang w:val="sr-Latn-ME"/>
        </w:rPr>
        <w:t>je</w:t>
      </w:r>
      <w:r w:rsidRPr="00225C79">
        <w:rPr>
          <w:bCs/>
          <w:szCs w:val="22"/>
          <w:lang w:val="sr-Latn-ME"/>
        </w:rPr>
        <w:t>vremeno rođenoj d</w:t>
      </w:r>
      <w:r w:rsidR="00741C6E" w:rsidRPr="00225C79">
        <w:rPr>
          <w:bCs/>
          <w:szCs w:val="22"/>
          <w:lang w:val="sr-Latn-ME"/>
        </w:rPr>
        <w:t>j</w:t>
      </w:r>
      <w:r w:rsidRPr="00225C79">
        <w:rPr>
          <w:bCs/>
          <w:szCs w:val="22"/>
          <w:lang w:val="sr-Latn-ME"/>
        </w:rPr>
        <w:t>eci, potrebno je praćenje srčane funkcije i razvoja.</w:t>
      </w:r>
      <w:bookmarkEnd w:id="2"/>
      <w:r w:rsidRPr="00225C79">
        <w:rPr>
          <w:bCs/>
          <w:szCs w:val="22"/>
          <w:lang w:val="sr-Latn-ME"/>
        </w:rPr>
        <w:t xml:space="preserve"> </w:t>
      </w:r>
    </w:p>
    <w:bookmarkEnd w:id="0"/>
    <w:bookmarkEnd w:id="1"/>
    <w:p w14:paraId="333ACDF3" w14:textId="77777777" w:rsidR="00676121" w:rsidRPr="00225C79" w:rsidRDefault="00676121">
      <w:pPr>
        <w:rPr>
          <w:szCs w:val="22"/>
          <w:lang w:val="sr-Latn-ME"/>
        </w:rPr>
      </w:pPr>
    </w:p>
    <w:p w14:paraId="71FBB9AB" w14:textId="6BEEF4AF" w:rsidR="00676121" w:rsidRPr="00225C79" w:rsidRDefault="00741C6E">
      <w:pPr>
        <w:rPr>
          <w:b/>
          <w:bCs/>
          <w:szCs w:val="22"/>
          <w:lang w:val="sr-Latn-ME"/>
        </w:rPr>
      </w:pPr>
      <w:r w:rsidRPr="00225C79">
        <w:rPr>
          <w:b/>
          <w:szCs w:val="22"/>
          <w:lang w:val="sr-Latn-ME"/>
        </w:rPr>
        <w:t>Primjena drugih ljekova</w:t>
      </w:r>
    </w:p>
    <w:p w14:paraId="610EBF84" w14:textId="018C8698" w:rsidR="00676121" w:rsidRPr="00225C79" w:rsidRDefault="00676121">
      <w:pPr>
        <w:pStyle w:val="Header"/>
        <w:tabs>
          <w:tab w:val="clear" w:pos="4536"/>
          <w:tab w:val="clear" w:pos="9072"/>
          <w:tab w:val="left" w:pos="284"/>
        </w:tabs>
        <w:rPr>
          <w:szCs w:val="22"/>
          <w:lang w:val="sr-Latn-ME"/>
        </w:rPr>
      </w:pPr>
      <w:r w:rsidRPr="00225C79">
        <w:rPr>
          <w:szCs w:val="22"/>
          <w:lang w:val="sr-Latn-ME"/>
        </w:rPr>
        <w:lastRenderedPageBreak/>
        <w:t>Obav</w:t>
      </w:r>
      <w:r w:rsidR="00741C6E" w:rsidRPr="00225C79">
        <w:rPr>
          <w:szCs w:val="22"/>
          <w:lang w:val="sr-Latn-ME"/>
        </w:rPr>
        <w:t>ij</w:t>
      </w:r>
      <w:r w:rsidRPr="00225C79">
        <w:rPr>
          <w:szCs w:val="22"/>
          <w:lang w:val="sr-Latn-ME"/>
        </w:rPr>
        <w:t xml:space="preserve">estite svog </w:t>
      </w:r>
      <w:r w:rsidR="006921C0" w:rsidRPr="00225C79">
        <w:rPr>
          <w:szCs w:val="22"/>
          <w:lang w:val="sr-Latn-ME"/>
        </w:rPr>
        <w:t>ljek</w:t>
      </w:r>
      <w:r w:rsidRPr="00225C79">
        <w:rPr>
          <w:szCs w:val="22"/>
          <w:lang w:val="sr-Latn-ME"/>
        </w:rPr>
        <w:t xml:space="preserve">ara ili farmaceuta ako uzimate, ili ste donedavno uzimali neki drugi </w:t>
      </w:r>
      <w:r w:rsidR="006921C0" w:rsidRPr="00225C79">
        <w:rPr>
          <w:szCs w:val="22"/>
          <w:lang w:val="sr-Latn-ME"/>
        </w:rPr>
        <w:t>lijek</w:t>
      </w:r>
      <w:r w:rsidRPr="00225C79">
        <w:rPr>
          <w:szCs w:val="22"/>
          <w:lang w:val="sr-Latn-ME"/>
        </w:rPr>
        <w:t xml:space="preserve">, uključujući i one koji se nabavljaju bez </w:t>
      </w:r>
      <w:r w:rsidR="006921C0" w:rsidRPr="00225C79">
        <w:rPr>
          <w:szCs w:val="22"/>
          <w:lang w:val="sr-Latn-ME"/>
        </w:rPr>
        <w:t>ljek</w:t>
      </w:r>
      <w:r w:rsidRPr="00225C79">
        <w:rPr>
          <w:szCs w:val="22"/>
          <w:lang w:val="sr-Latn-ME"/>
        </w:rPr>
        <w:t xml:space="preserve">arskog recepta, kao i biljne </w:t>
      </w:r>
      <w:r w:rsidR="006921C0" w:rsidRPr="00225C79">
        <w:rPr>
          <w:szCs w:val="22"/>
          <w:lang w:val="sr-Latn-ME"/>
        </w:rPr>
        <w:t>ljek</w:t>
      </w:r>
      <w:r w:rsidRPr="00225C79">
        <w:rPr>
          <w:szCs w:val="22"/>
          <w:lang w:val="sr-Latn-ME"/>
        </w:rPr>
        <w:t xml:space="preserve">ove. Ovo je izuzetno važno jer uzimanje više od jednog </w:t>
      </w:r>
      <w:r w:rsidR="006921C0" w:rsidRPr="00225C79">
        <w:rPr>
          <w:szCs w:val="22"/>
          <w:lang w:val="sr-Latn-ME"/>
        </w:rPr>
        <w:t>l</w:t>
      </w:r>
      <w:r w:rsidR="006A68B2" w:rsidRPr="00225C79">
        <w:rPr>
          <w:szCs w:val="22"/>
          <w:lang w:val="sr-Latn-ME"/>
        </w:rPr>
        <w:t>i</w:t>
      </w:r>
      <w:r w:rsidR="006921C0" w:rsidRPr="00225C79">
        <w:rPr>
          <w:szCs w:val="22"/>
          <w:lang w:val="sr-Latn-ME"/>
        </w:rPr>
        <w:t>jek</w:t>
      </w:r>
      <w:r w:rsidRPr="00225C79">
        <w:rPr>
          <w:szCs w:val="22"/>
          <w:lang w:val="sr-Latn-ME"/>
        </w:rPr>
        <w:t>a u isto vr</w:t>
      </w:r>
      <w:r w:rsidR="00741C6E" w:rsidRPr="00225C79">
        <w:rPr>
          <w:szCs w:val="22"/>
          <w:lang w:val="sr-Latn-ME"/>
        </w:rPr>
        <w:t>ij</w:t>
      </w:r>
      <w:r w:rsidRPr="00225C79">
        <w:rPr>
          <w:szCs w:val="22"/>
          <w:lang w:val="sr-Latn-ME"/>
        </w:rPr>
        <w:t xml:space="preserve">eme može pojačati ili oslabiti efekat tih </w:t>
      </w:r>
      <w:r w:rsidR="006921C0" w:rsidRPr="00225C79">
        <w:rPr>
          <w:szCs w:val="22"/>
          <w:lang w:val="sr-Latn-ME"/>
        </w:rPr>
        <w:t>ljek</w:t>
      </w:r>
      <w:r w:rsidRPr="00225C79">
        <w:rPr>
          <w:szCs w:val="22"/>
          <w:lang w:val="sr-Latn-ME"/>
        </w:rPr>
        <w:t>ova.</w:t>
      </w:r>
    </w:p>
    <w:p w14:paraId="4E4514EF" w14:textId="77777777" w:rsidR="00241510" w:rsidRPr="00225C79" w:rsidRDefault="00241510">
      <w:pPr>
        <w:pStyle w:val="Header"/>
        <w:tabs>
          <w:tab w:val="clear" w:pos="4536"/>
          <w:tab w:val="clear" w:pos="9072"/>
          <w:tab w:val="left" w:pos="284"/>
        </w:tabs>
        <w:rPr>
          <w:szCs w:val="22"/>
          <w:lang w:val="sr-Latn-ME"/>
        </w:rPr>
      </w:pPr>
    </w:p>
    <w:p w14:paraId="68F7E94D" w14:textId="081AA292" w:rsidR="008C0760" w:rsidRPr="00225C79" w:rsidRDefault="008C0760">
      <w:pPr>
        <w:pStyle w:val="Header"/>
        <w:tabs>
          <w:tab w:val="clear" w:pos="4536"/>
          <w:tab w:val="clear" w:pos="9072"/>
          <w:tab w:val="left" w:pos="284"/>
        </w:tabs>
        <w:rPr>
          <w:szCs w:val="22"/>
          <w:lang w:val="sr-Latn-ME"/>
        </w:rPr>
      </w:pPr>
      <w:r w:rsidRPr="00225C79">
        <w:rPr>
          <w:szCs w:val="22"/>
          <w:lang w:val="sr-Latn-ME"/>
        </w:rPr>
        <w:t xml:space="preserve">Pojedini </w:t>
      </w:r>
      <w:r w:rsidR="006921C0" w:rsidRPr="00225C79">
        <w:rPr>
          <w:szCs w:val="22"/>
          <w:lang w:val="sr-Latn-ME"/>
        </w:rPr>
        <w:t>ljek</w:t>
      </w:r>
      <w:r w:rsidRPr="00225C79">
        <w:rPr>
          <w:szCs w:val="22"/>
          <w:lang w:val="sr-Latn-ME"/>
        </w:rPr>
        <w:t xml:space="preserve">ovi mogu pojačati dejstvo </w:t>
      </w:r>
      <w:proofErr w:type="spellStart"/>
      <w:r w:rsidRPr="00225C79">
        <w:rPr>
          <w:szCs w:val="22"/>
          <w:lang w:val="sr-Latn-ME"/>
        </w:rPr>
        <w:t>deksametazona</w:t>
      </w:r>
      <w:proofErr w:type="spellEnd"/>
      <w:r w:rsidRPr="00225C79">
        <w:rPr>
          <w:szCs w:val="22"/>
          <w:lang w:val="sr-Latn-ME"/>
        </w:rPr>
        <w:t xml:space="preserve"> i </w:t>
      </w:r>
      <w:r w:rsidR="006921C0" w:rsidRPr="00225C79">
        <w:rPr>
          <w:szCs w:val="22"/>
          <w:lang w:val="sr-Latn-ME"/>
        </w:rPr>
        <w:t>ljek</w:t>
      </w:r>
      <w:r w:rsidRPr="00225C79">
        <w:rPr>
          <w:szCs w:val="22"/>
          <w:lang w:val="sr-Latn-ME"/>
        </w:rPr>
        <w:t xml:space="preserve">ar će Vas pažljivo kontrolisati ukoliko koristite takve </w:t>
      </w:r>
      <w:r w:rsidR="006921C0" w:rsidRPr="00225C79">
        <w:rPr>
          <w:szCs w:val="22"/>
          <w:lang w:val="sr-Latn-ME"/>
        </w:rPr>
        <w:t>ljek</w:t>
      </w:r>
      <w:r w:rsidRPr="00225C79">
        <w:rPr>
          <w:szCs w:val="22"/>
          <w:lang w:val="sr-Latn-ME"/>
        </w:rPr>
        <w:t xml:space="preserve">ove (uključujući i pojedine </w:t>
      </w:r>
      <w:r w:rsidR="006921C0" w:rsidRPr="00225C79">
        <w:rPr>
          <w:szCs w:val="22"/>
          <w:lang w:val="sr-Latn-ME"/>
        </w:rPr>
        <w:t>ljek</w:t>
      </w:r>
      <w:r w:rsidRPr="00225C79">
        <w:rPr>
          <w:szCs w:val="22"/>
          <w:lang w:val="sr-Latn-ME"/>
        </w:rPr>
        <w:t xml:space="preserve">ove za HIV: </w:t>
      </w:r>
      <w:proofErr w:type="spellStart"/>
      <w:r w:rsidRPr="00225C79">
        <w:rPr>
          <w:szCs w:val="22"/>
          <w:lang w:val="sr-Latn-ME"/>
        </w:rPr>
        <w:t>ritonavir</w:t>
      </w:r>
      <w:proofErr w:type="spellEnd"/>
      <w:r w:rsidRPr="00225C79">
        <w:rPr>
          <w:szCs w:val="22"/>
          <w:lang w:val="sr-Latn-ME"/>
        </w:rPr>
        <w:t xml:space="preserve">, </w:t>
      </w:r>
      <w:proofErr w:type="spellStart"/>
      <w:r w:rsidRPr="00225C79">
        <w:rPr>
          <w:szCs w:val="22"/>
          <w:lang w:val="sr-Latn-ME"/>
        </w:rPr>
        <w:t>cobicistat</w:t>
      </w:r>
      <w:proofErr w:type="spellEnd"/>
      <w:r w:rsidRPr="00225C79">
        <w:rPr>
          <w:szCs w:val="22"/>
          <w:lang w:val="sr-Latn-ME"/>
        </w:rPr>
        <w:t>).</w:t>
      </w:r>
    </w:p>
    <w:p w14:paraId="00DB806D" w14:textId="77777777" w:rsidR="00241510" w:rsidRPr="00225C79" w:rsidRDefault="00241510">
      <w:pPr>
        <w:pStyle w:val="Header"/>
        <w:tabs>
          <w:tab w:val="clear" w:pos="4536"/>
          <w:tab w:val="clear" w:pos="9072"/>
          <w:tab w:val="left" w:pos="284"/>
        </w:tabs>
        <w:rPr>
          <w:szCs w:val="22"/>
          <w:lang w:val="sr-Latn-ME"/>
        </w:rPr>
      </w:pPr>
    </w:p>
    <w:p w14:paraId="0DD62876" w14:textId="60D11C6E" w:rsidR="00676121" w:rsidRPr="00225C79" w:rsidRDefault="00676121">
      <w:pPr>
        <w:rPr>
          <w:szCs w:val="22"/>
          <w:lang w:val="sr-Latn-ME"/>
        </w:rPr>
      </w:pPr>
      <w:r w:rsidRPr="00225C79">
        <w:rPr>
          <w:szCs w:val="22"/>
          <w:lang w:val="sr-Latn-ME"/>
        </w:rPr>
        <w:t>Pr</w:t>
      </w:r>
      <w:r w:rsidR="00741C6E" w:rsidRPr="00225C79">
        <w:rPr>
          <w:szCs w:val="22"/>
          <w:lang w:val="sr-Latn-ME"/>
        </w:rPr>
        <w:t>ij</w:t>
      </w:r>
      <w:r w:rsidRPr="00225C79">
        <w:rPr>
          <w:szCs w:val="22"/>
          <w:lang w:val="sr-Latn-ME"/>
        </w:rPr>
        <w:t>e prim</w:t>
      </w:r>
      <w:r w:rsidR="00741C6E" w:rsidRPr="00225C79">
        <w:rPr>
          <w:szCs w:val="22"/>
          <w:lang w:val="sr-Latn-ME"/>
        </w:rPr>
        <w:t>j</w:t>
      </w:r>
      <w:r w:rsidRPr="00225C79">
        <w:rPr>
          <w:szCs w:val="22"/>
          <w:lang w:val="sr-Latn-ME"/>
        </w:rPr>
        <w:t xml:space="preserve">ene </w:t>
      </w:r>
      <w:r w:rsidR="006921C0" w:rsidRPr="00225C79">
        <w:rPr>
          <w:szCs w:val="22"/>
          <w:lang w:val="sr-Latn-ME"/>
        </w:rPr>
        <w:t>lijek</w:t>
      </w:r>
      <w:r w:rsidRPr="00225C79">
        <w:rPr>
          <w:szCs w:val="22"/>
          <w:lang w:val="sr-Latn-ME"/>
        </w:rPr>
        <w:t xml:space="preserve">a </w:t>
      </w:r>
      <w:proofErr w:type="spellStart"/>
      <w:r w:rsidRPr="00225C79">
        <w:rPr>
          <w:szCs w:val="22"/>
          <w:lang w:val="sr-Latn-ME"/>
        </w:rPr>
        <w:t>Dexason</w:t>
      </w:r>
      <w:proofErr w:type="spellEnd"/>
      <w:r w:rsidRPr="00225C79">
        <w:rPr>
          <w:szCs w:val="22"/>
          <w:lang w:val="sr-Latn-ME"/>
        </w:rPr>
        <w:t xml:space="preserve"> treba da obav</w:t>
      </w:r>
      <w:r w:rsidR="00741C6E" w:rsidRPr="00225C79">
        <w:rPr>
          <w:szCs w:val="22"/>
          <w:lang w:val="sr-Latn-ME"/>
        </w:rPr>
        <w:t>ij</w:t>
      </w:r>
      <w:r w:rsidRPr="00225C79">
        <w:rPr>
          <w:szCs w:val="22"/>
          <w:lang w:val="sr-Latn-ME"/>
        </w:rPr>
        <w:t xml:space="preserve">estite svog </w:t>
      </w:r>
      <w:r w:rsidR="006921C0" w:rsidRPr="00225C79">
        <w:rPr>
          <w:szCs w:val="22"/>
          <w:lang w:val="sr-Latn-ME"/>
        </w:rPr>
        <w:t>ljek</w:t>
      </w:r>
      <w:r w:rsidRPr="00225C79">
        <w:rPr>
          <w:szCs w:val="22"/>
          <w:lang w:val="sr-Latn-ME"/>
        </w:rPr>
        <w:t xml:space="preserve">ara ukoliko uzimate neke od navedenih </w:t>
      </w:r>
      <w:r w:rsidR="006921C0" w:rsidRPr="00225C79">
        <w:rPr>
          <w:szCs w:val="22"/>
          <w:lang w:val="sr-Latn-ME"/>
        </w:rPr>
        <w:t>ljek</w:t>
      </w:r>
      <w:r w:rsidRPr="00225C79">
        <w:rPr>
          <w:szCs w:val="22"/>
          <w:lang w:val="sr-Latn-ME"/>
        </w:rPr>
        <w:t>ova:</w:t>
      </w:r>
    </w:p>
    <w:p w14:paraId="6BDAF3DB" w14:textId="33F5C874" w:rsidR="00676121" w:rsidRPr="00225C79" w:rsidRDefault="006921C0">
      <w:pPr>
        <w:numPr>
          <w:ilvl w:val="0"/>
          <w:numId w:val="16"/>
        </w:numPr>
        <w:rPr>
          <w:szCs w:val="22"/>
          <w:lang w:val="sr-Latn-ME"/>
        </w:rPr>
      </w:pPr>
      <w:r w:rsidRPr="00225C79">
        <w:rPr>
          <w:szCs w:val="22"/>
          <w:lang w:val="sr-Latn-ME"/>
        </w:rPr>
        <w:t>ljek</w:t>
      </w:r>
      <w:r w:rsidR="00676121" w:rsidRPr="00225C79">
        <w:rPr>
          <w:szCs w:val="22"/>
          <w:lang w:val="sr-Latn-ME"/>
        </w:rPr>
        <w:t>ove koji se koriste u l</w:t>
      </w:r>
      <w:r w:rsidR="00741C6E" w:rsidRPr="00225C79">
        <w:rPr>
          <w:szCs w:val="22"/>
          <w:lang w:val="sr-Latn-ME"/>
        </w:rPr>
        <w:t>ij</w:t>
      </w:r>
      <w:r w:rsidR="00676121" w:rsidRPr="00225C79">
        <w:rPr>
          <w:szCs w:val="22"/>
          <w:lang w:val="sr-Latn-ME"/>
        </w:rPr>
        <w:t xml:space="preserve">ečenju bolesti srca i krvi kao što su </w:t>
      </w:r>
      <w:proofErr w:type="spellStart"/>
      <w:r w:rsidR="00676121" w:rsidRPr="00225C79">
        <w:rPr>
          <w:szCs w:val="22"/>
          <w:lang w:val="sr-Latn-ME"/>
        </w:rPr>
        <w:t>varfarin</w:t>
      </w:r>
      <w:proofErr w:type="spellEnd"/>
      <w:r w:rsidR="00676121" w:rsidRPr="00225C79">
        <w:rPr>
          <w:szCs w:val="22"/>
          <w:lang w:val="sr-Latn-ME"/>
        </w:rPr>
        <w:t xml:space="preserve">, </w:t>
      </w:r>
      <w:r w:rsidRPr="00225C79">
        <w:rPr>
          <w:szCs w:val="22"/>
          <w:lang w:val="sr-Latn-ME"/>
        </w:rPr>
        <w:t>ljek</w:t>
      </w:r>
      <w:r w:rsidR="00676121" w:rsidRPr="00225C79">
        <w:rPr>
          <w:szCs w:val="22"/>
          <w:lang w:val="sr-Latn-ME"/>
        </w:rPr>
        <w:t>ove za l</w:t>
      </w:r>
      <w:r w:rsidR="00741C6E" w:rsidRPr="00225C79">
        <w:rPr>
          <w:szCs w:val="22"/>
          <w:lang w:val="sr-Latn-ME"/>
        </w:rPr>
        <w:t>ij</w:t>
      </w:r>
      <w:r w:rsidR="00676121" w:rsidRPr="00225C79">
        <w:rPr>
          <w:szCs w:val="22"/>
          <w:lang w:val="sr-Latn-ME"/>
        </w:rPr>
        <w:t xml:space="preserve">ečenje visokog krvnog pritiska, </w:t>
      </w:r>
      <w:r w:rsidRPr="00225C79">
        <w:rPr>
          <w:szCs w:val="22"/>
          <w:lang w:val="sr-Latn-ME"/>
        </w:rPr>
        <w:t>ljek</w:t>
      </w:r>
      <w:r w:rsidR="00676121" w:rsidRPr="00225C79">
        <w:rPr>
          <w:szCs w:val="22"/>
          <w:lang w:val="sr-Latn-ME"/>
        </w:rPr>
        <w:t>ove za izbacivanje viška tečnosti (</w:t>
      </w:r>
      <w:proofErr w:type="spellStart"/>
      <w:r w:rsidR="00676121" w:rsidRPr="00225C79">
        <w:rPr>
          <w:szCs w:val="22"/>
          <w:lang w:val="sr-Latn-ME"/>
        </w:rPr>
        <w:t>diuretike</w:t>
      </w:r>
      <w:proofErr w:type="spellEnd"/>
      <w:r w:rsidR="00676121" w:rsidRPr="00225C79">
        <w:rPr>
          <w:szCs w:val="22"/>
          <w:lang w:val="sr-Latn-ME"/>
        </w:rPr>
        <w:t>);</w:t>
      </w:r>
    </w:p>
    <w:p w14:paraId="49CA1337" w14:textId="77777777" w:rsidR="00676121" w:rsidRPr="00225C79" w:rsidRDefault="00676121">
      <w:pPr>
        <w:numPr>
          <w:ilvl w:val="0"/>
          <w:numId w:val="16"/>
        </w:numPr>
        <w:rPr>
          <w:szCs w:val="22"/>
          <w:lang w:val="sr-Latn-ME"/>
        </w:rPr>
      </w:pPr>
      <w:r w:rsidRPr="00225C79">
        <w:rPr>
          <w:szCs w:val="22"/>
          <w:lang w:val="sr-Latn-ME"/>
        </w:rPr>
        <w:t xml:space="preserve">antibiotike kao što su </w:t>
      </w:r>
      <w:proofErr w:type="spellStart"/>
      <w:r w:rsidRPr="00225C79">
        <w:rPr>
          <w:szCs w:val="22"/>
          <w:lang w:val="sr-Latn-ME"/>
        </w:rPr>
        <w:t>rifampicin</w:t>
      </w:r>
      <w:proofErr w:type="spellEnd"/>
      <w:r w:rsidRPr="00225C79">
        <w:rPr>
          <w:szCs w:val="22"/>
          <w:lang w:val="sr-Latn-ME"/>
        </w:rPr>
        <w:t xml:space="preserve"> i </w:t>
      </w:r>
      <w:proofErr w:type="spellStart"/>
      <w:r w:rsidRPr="00225C79">
        <w:rPr>
          <w:szCs w:val="22"/>
          <w:lang w:val="sr-Latn-ME"/>
        </w:rPr>
        <w:t>rifabutin</w:t>
      </w:r>
      <w:proofErr w:type="spellEnd"/>
      <w:r w:rsidRPr="00225C79">
        <w:rPr>
          <w:szCs w:val="22"/>
          <w:lang w:val="sr-Latn-ME"/>
        </w:rPr>
        <w:t>;</w:t>
      </w:r>
    </w:p>
    <w:p w14:paraId="68500C28" w14:textId="46C6E0BA" w:rsidR="00676121" w:rsidRPr="00225C79" w:rsidRDefault="006921C0">
      <w:pPr>
        <w:numPr>
          <w:ilvl w:val="0"/>
          <w:numId w:val="16"/>
        </w:numPr>
        <w:rPr>
          <w:szCs w:val="22"/>
          <w:lang w:val="sr-Latn-ME"/>
        </w:rPr>
      </w:pPr>
      <w:r w:rsidRPr="00225C79">
        <w:rPr>
          <w:szCs w:val="22"/>
          <w:lang w:val="sr-Latn-ME"/>
        </w:rPr>
        <w:t>ljek</w:t>
      </w:r>
      <w:r w:rsidR="00676121" w:rsidRPr="00225C79">
        <w:rPr>
          <w:szCs w:val="22"/>
          <w:lang w:val="sr-Latn-ME"/>
        </w:rPr>
        <w:t>ove za l</w:t>
      </w:r>
      <w:r w:rsidR="00741C6E" w:rsidRPr="00225C79">
        <w:rPr>
          <w:szCs w:val="22"/>
          <w:lang w:val="sr-Latn-ME"/>
        </w:rPr>
        <w:t>ij</w:t>
      </w:r>
      <w:r w:rsidR="00676121" w:rsidRPr="00225C79">
        <w:rPr>
          <w:szCs w:val="22"/>
          <w:lang w:val="sr-Latn-ME"/>
        </w:rPr>
        <w:t xml:space="preserve">ečenje epilepsije, kao što su </w:t>
      </w:r>
      <w:proofErr w:type="spellStart"/>
      <w:r w:rsidR="00676121" w:rsidRPr="00225C79">
        <w:rPr>
          <w:szCs w:val="22"/>
          <w:lang w:val="sr-Latn-ME"/>
        </w:rPr>
        <w:t>fenitoin</w:t>
      </w:r>
      <w:proofErr w:type="spellEnd"/>
      <w:r w:rsidR="00676121" w:rsidRPr="00225C79">
        <w:rPr>
          <w:szCs w:val="22"/>
          <w:lang w:val="sr-Latn-ME"/>
        </w:rPr>
        <w:t xml:space="preserve">, </w:t>
      </w:r>
      <w:proofErr w:type="spellStart"/>
      <w:r w:rsidR="00676121" w:rsidRPr="00225C79">
        <w:rPr>
          <w:szCs w:val="22"/>
          <w:lang w:val="sr-Latn-ME"/>
        </w:rPr>
        <w:t>karbamazepin</w:t>
      </w:r>
      <w:proofErr w:type="spellEnd"/>
      <w:r w:rsidR="00676121" w:rsidRPr="00225C79">
        <w:rPr>
          <w:szCs w:val="22"/>
          <w:lang w:val="sr-Latn-ME"/>
        </w:rPr>
        <w:t xml:space="preserve">, </w:t>
      </w:r>
      <w:proofErr w:type="spellStart"/>
      <w:r w:rsidR="00676121" w:rsidRPr="00225C79">
        <w:rPr>
          <w:szCs w:val="22"/>
          <w:lang w:val="sr-Latn-ME"/>
        </w:rPr>
        <w:t>fenobarbiton</w:t>
      </w:r>
      <w:proofErr w:type="spellEnd"/>
      <w:r w:rsidR="00676121" w:rsidRPr="00225C79">
        <w:rPr>
          <w:szCs w:val="22"/>
          <w:lang w:val="sr-Latn-ME"/>
        </w:rPr>
        <w:t xml:space="preserve"> i </w:t>
      </w:r>
      <w:proofErr w:type="spellStart"/>
      <w:r w:rsidR="00676121" w:rsidRPr="00225C79">
        <w:rPr>
          <w:szCs w:val="22"/>
          <w:lang w:val="sr-Latn-ME"/>
        </w:rPr>
        <w:t>primidon</w:t>
      </w:r>
      <w:proofErr w:type="spellEnd"/>
      <w:r w:rsidR="00676121" w:rsidRPr="00225C79">
        <w:rPr>
          <w:szCs w:val="22"/>
          <w:lang w:val="sr-Latn-ME"/>
        </w:rPr>
        <w:t>;</w:t>
      </w:r>
    </w:p>
    <w:p w14:paraId="61EF38F0" w14:textId="56A81C68" w:rsidR="00676121" w:rsidRPr="00225C79" w:rsidRDefault="006921C0">
      <w:pPr>
        <w:numPr>
          <w:ilvl w:val="0"/>
          <w:numId w:val="16"/>
        </w:numPr>
        <w:rPr>
          <w:szCs w:val="22"/>
          <w:lang w:val="sr-Latn-ME"/>
        </w:rPr>
      </w:pPr>
      <w:r w:rsidRPr="00225C79">
        <w:rPr>
          <w:szCs w:val="22"/>
          <w:lang w:val="sr-Latn-ME"/>
        </w:rPr>
        <w:t>ljek</w:t>
      </w:r>
      <w:r w:rsidR="00676121" w:rsidRPr="00225C79">
        <w:rPr>
          <w:szCs w:val="22"/>
          <w:lang w:val="sr-Latn-ME"/>
        </w:rPr>
        <w:t xml:space="preserve">ove za kontrolisanje bola i smanjenje zapaljenja, kao što je aspirin ili </w:t>
      </w:r>
      <w:proofErr w:type="spellStart"/>
      <w:r w:rsidR="00676121" w:rsidRPr="00225C79">
        <w:rPr>
          <w:szCs w:val="22"/>
          <w:lang w:val="sr-Latn-ME"/>
        </w:rPr>
        <w:t>fenilbutazon</w:t>
      </w:r>
      <w:proofErr w:type="spellEnd"/>
      <w:r w:rsidR="00676121" w:rsidRPr="00225C79">
        <w:rPr>
          <w:szCs w:val="22"/>
          <w:lang w:val="sr-Latn-ME"/>
        </w:rPr>
        <w:t>;</w:t>
      </w:r>
    </w:p>
    <w:p w14:paraId="31684A4C" w14:textId="0A569DA6" w:rsidR="00676121" w:rsidRPr="00225C79" w:rsidRDefault="006921C0">
      <w:pPr>
        <w:numPr>
          <w:ilvl w:val="0"/>
          <w:numId w:val="16"/>
        </w:numPr>
        <w:rPr>
          <w:szCs w:val="22"/>
          <w:lang w:val="sr-Latn-ME"/>
        </w:rPr>
      </w:pPr>
      <w:r w:rsidRPr="00225C79">
        <w:rPr>
          <w:szCs w:val="22"/>
          <w:lang w:val="sr-Latn-ME"/>
        </w:rPr>
        <w:t>ljek</w:t>
      </w:r>
      <w:r w:rsidR="00676121" w:rsidRPr="00225C79">
        <w:rPr>
          <w:szCs w:val="22"/>
          <w:lang w:val="sr-Latn-ME"/>
        </w:rPr>
        <w:t>ove koji se koriste u terapiji šećerne bolesti (dijabetes);</w:t>
      </w:r>
    </w:p>
    <w:p w14:paraId="08F709CC" w14:textId="37EA90F1" w:rsidR="00676121" w:rsidRPr="00225C79" w:rsidRDefault="006921C0">
      <w:pPr>
        <w:numPr>
          <w:ilvl w:val="0"/>
          <w:numId w:val="16"/>
        </w:numPr>
        <w:rPr>
          <w:szCs w:val="22"/>
          <w:lang w:val="sr-Latn-ME"/>
        </w:rPr>
      </w:pPr>
      <w:r w:rsidRPr="00225C79">
        <w:rPr>
          <w:szCs w:val="22"/>
          <w:lang w:val="sr-Latn-ME"/>
        </w:rPr>
        <w:t>ljek</w:t>
      </w:r>
      <w:r w:rsidR="00676121" w:rsidRPr="00225C79">
        <w:rPr>
          <w:szCs w:val="22"/>
          <w:lang w:val="sr-Latn-ME"/>
        </w:rPr>
        <w:t>ove za smanjenje nivoa kalijuma u krvi;</w:t>
      </w:r>
    </w:p>
    <w:p w14:paraId="083F95D4" w14:textId="3CC74AC3" w:rsidR="00676121" w:rsidRPr="00225C79" w:rsidRDefault="006921C0">
      <w:pPr>
        <w:numPr>
          <w:ilvl w:val="0"/>
          <w:numId w:val="16"/>
        </w:numPr>
        <w:rPr>
          <w:szCs w:val="22"/>
          <w:lang w:val="sr-Latn-ME"/>
        </w:rPr>
      </w:pPr>
      <w:r w:rsidRPr="00225C79">
        <w:rPr>
          <w:szCs w:val="22"/>
          <w:lang w:val="sr-Latn-ME"/>
        </w:rPr>
        <w:t>ljek</w:t>
      </w:r>
      <w:r w:rsidR="00676121" w:rsidRPr="00225C79">
        <w:rPr>
          <w:szCs w:val="22"/>
          <w:lang w:val="sr-Latn-ME"/>
        </w:rPr>
        <w:t>ove koji se koriste u terapiji mišićne slabosti (</w:t>
      </w:r>
      <w:proofErr w:type="spellStart"/>
      <w:r w:rsidR="00676121" w:rsidRPr="00225C79">
        <w:rPr>
          <w:szCs w:val="22"/>
          <w:lang w:val="sr-Latn-ME"/>
        </w:rPr>
        <w:t>miastenija</w:t>
      </w:r>
      <w:proofErr w:type="spellEnd"/>
      <w:r w:rsidR="00676121" w:rsidRPr="00225C79">
        <w:rPr>
          <w:szCs w:val="22"/>
          <w:lang w:val="sr-Latn-ME"/>
        </w:rPr>
        <w:t xml:space="preserve"> gravis);</w:t>
      </w:r>
    </w:p>
    <w:p w14:paraId="0A639AC5" w14:textId="448BF32E" w:rsidR="00676121" w:rsidRPr="00225C79" w:rsidRDefault="006921C0">
      <w:pPr>
        <w:numPr>
          <w:ilvl w:val="0"/>
          <w:numId w:val="16"/>
        </w:numPr>
        <w:rPr>
          <w:szCs w:val="22"/>
          <w:lang w:val="sr-Latn-ME"/>
        </w:rPr>
      </w:pPr>
      <w:r w:rsidRPr="00225C79">
        <w:rPr>
          <w:szCs w:val="22"/>
          <w:lang w:val="sr-Latn-ME"/>
        </w:rPr>
        <w:t>ljek</w:t>
      </w:r>
      <w:r w:rsidR="00676121" w:rsidRPr="00225C79">
        <w:rPr>
          <w:szCs w:val="22"/>
          <w:lang w:val="sr-Latn-ME"/>
        </w:rPr>
        <w:t xml:space="preserve">ove u terapiji malignih bolesti kao što je </w:t>
      </w:r>
      <w:proofErr w:type="spellStart"/>
      <w:r w:rsidR="00676121" w:rsidRPr="00225C79">
        <w:rPr>
          <w:szCs w:val="22"/>
          <w:lang w:val="sr-Latn-ME"/>
        </w:rPr>
        <w:t>aminoglutetimid</w:t>
      </w:r>
      <w:proofErr w:type="spellEnd"/>
      <w:r w:rsidR="00676121" w:rsidRPr="00225C79">
        <w:rPr>
          <w:szCs w:val="22"/>
          <w:lang w:val="sr-Latn-ME"/>
        </w:rPr>
        <w:t>;</w:t>
      </w:r>
    </w:p>
    <w:p w14:paraId="2A352640" w14:textId="77777777" w:rsidR="00676121" w:rsidRPr="00225C79" w:rsidRDefault="00676121">
      <w:pPr>
        <w:numPr>
          <w:ilvl w:val="0"/>
          <w:numId w:val="16"/>
        </w:numPr>
        <w:rPr>
          <w:szCs w:val="22"/>
          <w:lang w:val="sr-Latn-ME"/>
        </w:rPr>
      </w:pPr>
      <w:proofErr w:type="spellStart"/>
      <w:r w:rsidRPr="00225C79">
        <w:rPr>
          <w:szCs w:val="22"/>
          <w:lang w:val="sr-Latn-ME"/>
        </w:rPr>
        <w:t>efedrin</w:t>
      </w:r>
      <w:proofErr w:type="spellEnd"/>
      <w:r w:rsidRPr="00225C79">
        <w:rPr>
          <w:szCs w:val="22"/>
          <w:lang w:val="sr-Latn-ME"/>
        </w:rPr>
        <w:t xml:space="preserve"> koji se koristi za otklanjanje simptoma zapušenosti nosa;</w:t>
      </w:r>
    </w:p>
    <w:p w14:paraId="54091EF2" w14:textId="026C76C6" w:rsidR="00676121" w:rsidRPr="00225C79" w:rsidRDefault="00676121">
      <w:pPr>
        <w:numPr>
          <w:ilvl w:val="0"/>
          <w:numId w:val="16"/>
        </w:numPr>
        <w:rPr>
          <w:szCs w:val="22"/>
          <w:lang w:val="sr-Latn-ME"/>
        </w:rPr>
      </w:pPr>
      <w:proofErr w:type="spellStart"/>
      <w:r w:rsidRPr="00225C79">
        <w:rPr>
          <w:szCs w:val="22"/>
          <w:lang w:val="sr-Latn-ME"/>
        </w:rPr>
        <w:t>acetazolamid</w:t>
      </w:r>
      <w:proofErr w:type="spellEnd"/>
      <w:r w:rsidRPr="00225C79">
        <w:rPr>
          <w:szCs w:val="22"/>
          <w:lang w:val="sr-Latn-ME"/>
        </w:rPr>
        <w:t xml:space="preserve"> koji se koristi u terapij</w:t>
      </w:r>
      <w:r w:rsidR="00323533" w:rsidRPr="00225C79">
        <w:rPr>
          <w:szCs w:val="22"/>
          <w:lang w:val="sr-Latn-ME"/>
        </w:rPr>
        <w:t>i</w:t>
      </w:r>
      <w:r w:rsidRPr="00225C79">
        <w:rPr>
          <w:szCs w:val="22"/>
          <w:lang w:val="sr-Latn-ME"/>
        </w:rPr>
        <w:t xml:space="preserve"> glaukoma;</w:t>
      </w:r>
    </w:p>
    <w:p w14:paraId="7CF4FE81" w14:textId="377977CE" w:rsidR="00676121" w:rsidRPr="00225C79" w:rsidRDefault="00676121">
      <w:pPr>
        <w:numPr>
          <w:ilvl w:val="0"/>
          <w:numId w:val="16"/>
        </w:numPr>
        <w:rPr>
          <w:szCs w:val="22"/>
          <w:lang w:val="sr-Latn-ME"/>
        </w:rPr>
      </w:pPr>
      <w:proofErr w:type="spellStart"/>
      <w:r w:rsidRPr="00225C79">
        <w:rPr>
          <w:szCs w:val="22"/>
          <w:lang w:val="sr-Latn-ME"/>
        </w:rPr>
        <w:t>karbenoksolon</w:t>
      </w:r>
      <w:proofErr w:type="spellEnd"/>
      <w:r w:rsidRPr="00225C79">
        <w:rPr>
          <w:szCs w:val="22"/>
          <w:lang w:val="sr-Latn-ME"/>
        </w:rPr>
        <w:t xml:space="preserve"> koji se ponekad koristi u terapiji čira.</w:t>
      </w:r>
    </w:p>
    <w:p w14:paraId="49F5DBFF" w14:textId="77777777" w:rsidR="00323533" w:rsidRPr="00225C79" w:rsidRDefault="00323533">
      <w:pPr>
        <w:ind w:left="720"/>
        <w:rPr>
          <w:szCs w:val="22"/>
          <w:lang w:val="sr-Latn-ME"/>
        </w:rPr>
      </w:pPr>
    </w:p>
    <w:p w14:paraId="5DD49DD6" w14:textId="1E383F60" w:rsidR="00676121" w:rsidRPr="00225C79" w:rsidRDefault="00A27888">
      <w:pPr>
        <w:rPr>
          <w:szCs w:val="22"/>
          <w:lang w:val="sr-Latn-ME"/>
        </w:rPr>
      </w:pPr>
      <w:r w:rsidRPr="00225C79">
        <w:rPr>
          <w:szCs w:val="22"/>
          <w:lang w:val="sr-Latn-ME"/>
        </w:rPr>
        <w:t>Ne treba prestati sa prim</w:t>
      </w:r>
      <w:r w:rsidR="00741C6E" w:rsidRPr="00225C79">
        <w:rPr>
          <w:szCs w:val="22"/>
          <w:lang w:val="sr-Latn-ME"/>
        </w:rPr>
        <w:t>j</w:t>
      </w:r>
      <w:r w:rsidRPr="00225C79">
        <w:rPr>
          <w:szCs w:val="22"/>
          <w:lang w:val="sr-Latn-ME"/>
        </w:rPr>
        <w:t xml:space="preserve">enom drugih </w:t>
      </w:r>
      <w:proofErr w:type="spellStart"/>
      <w:r w:rsidRPr="00225C79">
        <w:rPr>
          <w:szCs w:val="22"/>
          <w:lang w:val="sr-Latn-ME"/>
        </w:rPr>
        <w:t>kortikosteroidnih</w:t>
      </w:r>
      <w:proofErr w:type="spellEnd"/>
      <w:r w:rsidRPr="00225C79">
        <w:rPr>
          <w:szCs w:val="22"/>
          <w:lang w:val="sr-Latn-ME"/>
        </w:rPr>
        <w:t xml:space="preserve"> </w:t>
      </w:r>
      <w:r w:rsidR="006921C0" w:rsidRPr="00225C79">
        <w:rPr>
          <w:szCs w:val="22"/>
          <w:lang w:val="sr-Latn-ME"/>
        </w:rPr>
        <w:t>ljek</w:t>
      </w:r>
      <w:r w:rsidRPr="00225C79">
        <w:rPr>
          <w:szCs w:val="22"/>
          <w:lang w:val="sr-Latn-ME"/>
        </w:rPr>
        <w:t xml:space="preserve">ova, osim ako </w:t>
      </w:r>
      <w:r w:rsidR="006921C0" w:rsidRPr="00225C79">
        <w:rPr>
          <w:szCs w:val="22"/>
          <w:lang w:val="sr-Latn-ME"/>
        </w:rPr>
        <w:t>ljek</w:t>
      </w:r>
      <w:r w:rsidRPr="00225C79">
        <w:rPr>
          <w:szCs w:val="22"/>
          <w:lang w:val="sr-Latn-ME"/>
        </w:rPr>
        <w:t>ar ne sav</w:t>
      </w:r>
      <w:r w:rsidR="00741C6E" w:rsidRPr="00225C79">
        <w:rPr>
          <w:szCs w:val="22"/>
          <w:lang w:val="sr-Latn-ME"/>
        </w:rPr>
        <w:t>j</w:t>
      </w:r>
      <w:r w:rsidRPr="00225C79">
        <w:rPr>
          <w:szCs w:val="22"/>
          <w:lang w:val="sr-Latn-ME"/>
        </w:rPr>
        <w:t>etuje drugačije.</w:t>
      </w:r>
    </w:p>
    <w:p w14:paraId="668307AB" w14:textId="77777777" w:rsidR="00B94087" w:rsidRPr="00225C79" w:rsidRDefault="00B94087">
      <w:pPr>
        <w:rPr>
          <w:szCs w:val="22"/>
          <w:lang w:val="sr-Latn-ME"/>
        </w:rPr>
      </w:pPr>
    </w:p>
    <w:p w14:paraId="401EC2E0" w14:textId="24D08E06" w:rsidR="00B94087" w:rsidRPr="00225C79" w:rsidRDefault="00B94087">
      <w:pPr>
        <w:rPr>
          <w:szCs w:val="22"/>
          <w:lang w:val="sr-Latn-ME"/>
        </w:rPr>
      </w:pPr>
      <w:r w:rsidRPr="00225C79">
        <w:rPr>
          <w:szCs w:val="22"/>
          <w:lang w:val="sr-Latn-ME"/>
        </w:rPr>
        <w:t xml:space="preserve">Razgovarajte sa svojim </w:t>
      </w:r>
      <w:r w:rsidR="006921C0" w:rsidRPr="00225C79">
        <w:rPr>
          <w:szCs w:val="22"/>
          <w:lang w:val="sr-Latn-ME"/>
        </w:rPr>
        <w:t>ljek</w:t>
      </w:r>
      <w:r w:rsidRPr="00225C79">
        <w:rPr>
          <w:szCs w:val="22"/>
          <w:lang w:val="sr-Latn-ME"/>
        </w:rPr>
        <w:t>arom, farmaceutom ili medicinskom sestrom pr</w:t>
      </w:r>
      <w:r w:rsidR="00741C6E" w:rsidRPr="00225C79">
        <w:rPr>
          <w:szCs w:val="22"/>
          <w:lang w:val="sr-Latn-ME"/>
        </w:rPr>
        <w:t>ij</w:t>
      </w:r>
      <w:r w:rsidRPr="00225C79">
        <w:rPr>
          <w:szCs w:val="22"/>
          <w:lang w:val="sr-Latn-ME"/>
        </w:rPr>
        <w:t xml:space="preserve">e nego primite </w:t>
      </w:r>
      <w:r w:rsidR="006921C0" w:rsidRPr="00225C79">
        <w:rPr>
          <w:szCs w:val="22"/>
          <w:lang w:val="sr-Latn-ME"/>
        </w:rPr>
        <w:t>lijek</w:t>
      </w:r>
      <w:r w:rsidRPr="00225C79">
        <w:rPr>
          <w:szCs w:val="22"/>
          <w:lang w:val="sr-Latn-ME"/>
        </w:rPr>
        <w:t xml:space="preserve"> </w:t>
      </w:r>
      <w:proofErr w:type="spellStart"/>
      <w:r w:rsidRPr="00225C79">
        <w:rPr>
          <w:szCs w:val="22"/>
          <w:lang w:val="sr-Latn-ME"/>
        </w:rPr>
        <w:t>Dexason</w:t>
      </w:r>
      <w:proofErr w:type="spellEnd"/>
      <w:r w:rsidR="00741C6E" w:rsidRPr="00225C79">
        <w:rPr>
          <w:szCs w:val="22"/>
          <w:lang w:val="sr-Latn-ME"/>
        </w:rPr>
        <w:t>.</w:t>
      </w:r>
    </w:p>
    <w:p w14:paraId="4ED1CE93" w14:textId="49532FD2" w:rsidR="00A27888" w:rsidRPr="00225C79" w:rsidRDefault="00170472">
      <w:pPr>
        <w:rPr>
          <w:szCs w:val="22"/>
          <w:lang w:val="sr-Latn-ME"/>
        </w:rPr>
      </w:pPr>
      <w:r w:rsidRPr="00225C79">
        <w:rPr>
          <w:szCs w:val="22"/>
          <w:lang w:val="sr-Latn-ME"/>
        </w:rPr>
        <w:t>M</w:t>
      </w:r>
      <w:r w:rsidR="00741C6E" w:rsidRPr="00225C79">
        <w:rPr>
          <w:szCs w:val="22"/>
          <w:lang w:val="sr-Latn-ME"/>
        </w:rPr>
        <w:t>j</w:t>
      </w:r>
      <w:r w:rsidRPr="00225C79">
        <w:rPr>
          <w:szCs w:val="22"/>
          <w:lang w:val="sr-Latn-ME"/>
        </w:rPr>
        <w:t>ere opreza povezane sa prim</w:t>
      </w:r>
      <w:r w:rsidR="00741C6E" w:rsidRPr="00225C79">
        <w:rPr>
          <w:szCs w:val="22"/>
          <w:lang w:val="sr-Latn-ME"/>
        </w:rPr>
        <w:t>j</w:t>
      </w:r>
      <w:r w:rsidRPr="00225C79">
        <w:rPr>
          <w:szCs w:val="22"/>
          <w:lang w:val="sr-Latn-ME"/>
        </w:rPr>
        <w:t xml:space="preserve">enom </w:t>
      </w:r>
      <w:proofErr w:type="spellStart"/>
      <w:r w:rsidRPr="00225C79">
        <w:rPr>
          <w:szCs w:val="22"/>
          <w:lang w:val="sr-Latn-ME"/>
        </w:rPr>
        <w:t>kortikosteroida</w:t>
      </w:r>
      <w:proofErr w:type="spellEnd"/>
      <w:r w:rsidRPr="00225C79">
        <w:rPr>
          <w:szCs w:val="22"/>
          <w:lang w:val="sr-Latn-ME"/>
        </w:rPr>
        <w:t xml:space="preserve"> kod specifičnih oboljenja, maskiranje infekcije i upotreb</w:t>
      </w:r>
      <w:r w:rsidR="001409A4" w:rsidRPr="00225C79">
        <w:rPr>
          <w:szCs w:val="22"/>
          <w:lang w:val="sr-Latn-ME"/>
        </w:rPr>
        <w:t>a</w:t>
      </w:r>
      <w:r w:rsidRPr="00225C79">
        <w:rPr>
          <w:szCs w:val="22"/>
          <w:lang w:val="sr-Latn-ME"/>
        </w:rPr>
        <w:t xml:space="preserve"> sa drugim </w:t>
      </w:r>
      <w:r w:rsidR="006921C0" w:rsidRPr="00225C79">
        <w:rPr>
          <w:szCs w:val="22"/>
          <w:lang w:val="sr-Latn-ME"/>
        </w:rPr>
        <w:t>ljek</w:t>
      </w:r>
      <w:r w:rsidRPr="00225C79">
        <w:rPr>
          <w:szCs w:val="22"/>
          <w:lang w:val="sr-Latn-ME"/>
        </w:rPr>
        <w:t>ovima su u skladu sa važećim preporukama.</w:t>
      </w:r>
    </w:p>
    <w:p w14:paraId="5984226F" w14:textId="77777777" w:rsidR="00676121" w:rsidRPr="00225C79" w:rsidRDefault="00676121">
      <w:pPr>
        <w:rPr>
          <w:b/>
          <w:bCs/>
          <w:szCs w:val="22"/>
          <w:lang w:val="sr-Latn-ME"/>
        </w:rPr>
      </w:pPr>
    </w:p>
    <w:p w14:paraId="3D29DF4E" w14:textId="267CE3AE" w:rsidR="00676121" w:rsidRPr="00225C79" w:rsidRDefault="00656967">
      <w:pPr>
        <w:rPr>
          <w:b/>
          <w:bCs/>
          <w:szCs w:val="22"/>
          <w:lang w:val="sr-Latn-ME"/>
        </w:rPr>
      </w:pPr>
      <w:r w:rsidRPr="00225C79">
        <w:rPr>
          <w:b/>
          <w:bCs/>
          <w:iCs/>
          <w:szCs w:val="22"/>
          <w:lang w:val="sr-Latn-ME"/>
        </w:rPr>
        <w:t>Plodnost, t</w:t>
      </w:r>
      <w:r w:rsidR="00676121" w:rsidRPr="00225C79">
        <w:rPr>
          <w:b/>
          <w:bCs/>
          <w:iCs/>
          <w:szCs w:val="22"/>
          <w:lang w:val="sr-Latn-ME"/>
        </w:rPr>
        <w:t>rudnoća</w:t>
      </w:r>
      <w:r w:rsidRPr="00225C79">
        <w:rPr>
          <w:b/>
          <w:bCs/>
          <w:iCs/>
          <w:szCs w:val="22"/>
          <w:lang w:val="sr-Latn-ME"/>
        </w:rPr>
        <w:t xml:space="preserve"> i </w:t>
      </w:r>
      <w:r w:rsidR="00676121" w:rsidRPr="00225C79">
        <w:rPr>
          <w:b/>
          <w:bCs/>
          <w:iCs/>
          <w:szCs w:val="22"/>
          <w:lang w:val="sr-Latn-ME"/>
        </w:rPr>
        <w:t xml:space="preserve">dojenje </w:t>
      </w:r>
    </w:p>
    <w:p w14:paraId="0A688B28" w14:textId="127EF7F5" w:rsidR="00676121" w:rsidRPr="00225C79" w:rsidRDefault="00676121">
      <w:pPr>
        <w:pStyle w:val="Header"/>
        <w:tabs>
          <w:tab w:val="clear" w:pos="4536"/>
          <w:tab w:val="clear" w:pos="9072"/>
          <w:tab w:val="left" w:pos="284"/>
        </w:tabs>
        <w:rPr>
          <w:szCs w:val="22"/>
          <w:lang w:val="sr-Latn-ME"/>
        </w:rPr>
      </w:pPr>
      <w:r w:rsidRPr="00225C79">
        <w:rPr>
          <w:szCs w:val="22"/>
          <w:lang w:val="sr-Latn-ME"/>
        </w:rPr>
        <w:t>Pr</w:t>
      </w:r>
      <w:r w:rsidR="00656967" w:rsidRPr="00225C79">
        <w:rPr>
          <w:szCs w:val="22"/>
          <w:lang w:val="sr-Latn-ME"/>
        </w:rPr>
        <w:t>ij</w:t>
      </w:r>
      <w:r w:rsidRPr="00225C79">
        <w:rPr>
          <w:szCs w:val="22"/>
          <w:lang w:val="sr-Latn-ME"/>
        </w:rPr>
        <w:t xml:space="preserve">e nego što počnete da uzimate neki </w:t>
      </w:r>
      <w:r w:rsidR="006921C0" w:rsidRPr="00225C79">
        <w:rPr>
          <w:szCs w:val="22"/>
          <w:lang w:val="sr-Latn-ME"/>
        </w:rPr>
        <w:t>lijek</w:t>
      </w:r>
      <w:r w:rsidRPr="00225C79">
        <w:rPr>
          <w:szCs w:val="22"/>
          <w:lang w:val="sr-Latn-ME"/>
        </w:rPr>
        <w:t>, posav</w:t>
      </w:r>
      <w:r w:rsidR="00656967" w:rsidRPr="00225C79">
        <w:rPr>
          <w:szCs w:val="22"/>
          <w:lang w:val="sr-Latn-ME"/>
        </w:rPr>
        <w:t>j</w:t>
      </w:r>
      <w:r w:rsidRPr="00225C79">
        <w:rPr>
          <w:szCs w:val="22"/>
          <w:lang w:val="sr-Latn-ME"/>
        </w:rPr>
        <w:t xml:space="preserve">etujte se sa </w:t>
      </w:r>
      <w:r w:rsidR="006921C0" w:rsidRPr="00225C79">
        <w:rPr>
          <w:szCs w:val="22"/>
          <w:lang w:val="sr-Latn-ME"/>
        </w:rPr>
        <w:t>ljek</w:t>
      </w:r>
      <w:r w:rsidRPr="00225C79">
        <w:rPr>
          <w:szCs w:val="22"/>
          <w:lang w:val="sr-Latn-ME"/>
        </w:rPr>
        <w:t>arom ili farmaceutom. Obav</w:t>
      </w:r>
      <w:r w:rsidR="00656967" w:rsidRPr="00225C79">
        <w:rPr>
          <w:szCs w:val="22"/>
          <w:lang w:val="sr-Latn-ME"/>
        </w:rPr>
        <w:t>ij</w:t>
      </w:r>
      <w:r w:rsidRPr="00225C79">
        <w:rPr>
          <w:szCs w:val="22"/>
          <w:lang w:val="sr-Latn-ME"/>
        </w:rPr>
        <w:t xml:space="preserve">estite svog </w:t>
      </w:r>
      <w:r w:rsidR="006921C0" w:rsidRPr="00225C79">
        <w:rPr>
          <w:szCs w:val="22"/>
          <w:lang w:val="sr-Latn-ME"/>
        </w:rPr>
        <w:t>ljek</w:t>
      </w:r>
      <w:r w:rsidRPr="00225C79">
        <w:rPr>
          <w:szCs w:val="22"/>
          <w:lang w:val="sr-Latn-ME"/>
        </w:rPr>
        <w:t>ara ako ste trudni, planirate trudnoću ili dojite.</w:t>
      </w:r>
    </w:p>
    <w:p w14:paraId="2BFB3DFC" w14:textId="77777777" w:rsidR="006A68B2" w:rsidRPr="00225C79" w:rsidRDefault="006A68B2">
      <w:pPr>
        <w:pStyle w:val="Header"/>
        <w:tabs>
          <w:tab w:val="clear" w:pos="4536"/>
          <w:tab w:val="clear" w:pos="9072"/>
          <w:tab w:val="left" w:pos="284"/>
        </w:tabs>
        <w:rPr>
          <w:szCs w:val="22"/>
          <w:lang w:val="sr-Latn-ME"/>
        </w:rPr>
      </w:pPr>
    </w:p>
    <w:p w14:paraId="67AF2C82" w14:textId="59D15A45" w:rsidR="00676121" w:rsidRPr="00225C79" w:rsidRDefault="00170472">
      <w:pPr>
        <w:rPr>
          <w:szCs w:val="22"/>
          <w:lang w:val="sr-Latn-ME"/>
        </w:rPr>
      </w:pPr>
      <w:r w:rsidRPr="00225C79">
        <w:rPr>
          <w:szCs w:val="22"/>
          <w:lang w:val="sr-Latn-ME"/>
        </w:rPr>
        <w:t xml:space="preserve">Novorođenčad majki koje su primale </w:t>
      </w:r>
      <w:r w:rsidR="006921C0" w:rsidRPr="00225C79">
        <w:rPr>
          <w:szCs w:val="22"/>
          <w:lang w:val="sr-Latn-ME"/>
        </w:rPr>
        <w:t>lijek</w:t>
      </w:r>
      <w:r w:rsidRPr="00225C79">
        <w:rPr>
          <w:szCs w:val="22"/>
          <w:lang w:val="sr-Latn-ME"/>
        </w:rPr>
        <w:t xml:space="preserve"> </w:t>
      </w:r>
      <w:proofErr w:type="spellStart"/>
      <w:r w:rsidRPr="00225C79">
        <w:rPr>
          <w:szCs w:val="22"/>
          <w:lang w:val="sr-Latn-ME"/>
        </w:rPr>
        <w:t>Dexason</w:t>
      </w:r>
      <w:proofErr w:type="spellEnd"/>
      <w:r w:rsidRPr="00225C79">
        <w:rPr>
          <w:szCs w:val="22"/>
          <w:lang w:val="sr-Latn-ME"/>
        </w:rPr>
        <w:t xml:space="preserve"> </w:t>
      </w:r>
      <w:proofErr w:type="spellStart"/>
      <w:r w:rsidRPr="00225C79">
        <w:rPr>
          <w:szCs w:val="22"/>
          <w:lang w:val="sr-Latn-ME"/>
        </w:rPr>
        <w:t>pred</w:t>
      </w:r>
      <w:proofErr w:type="spellEnd"/>
      <w:r w:rsidRPr="00225C79">
        <w:rPr>
          <w:szCs w:val="22"/>
          <w:lang w:val="sr-Latn-ME"/>
        </w:rPr>
        <w:t xml:space="preserve"> kraj trudnoće, po rođenju mogu imati  nizak nivo šećera u krvi.</w:t>
      </w:r>
    </w:p>
    <w:p w14:paraId="7DD7B2FA" w14:textId="77777777" w:rsidR="00170472" w:rsidRPr="00225C79" w:rsidRDefault="00170472">
      <w:pPr>
        <w:rPr>
          <w:szCs w:val="22"/>
          <w:lang w:val="sr-Latn-ME"/>
        </w:rPr>
      </w:pPr>
    </w:p>
    <w:p w14:paraId="1D1594B7" w14:textId="643E6618" w:rsidR="002F0937" w:rsidRPr="00225C79" w:rsidRDefault="002F0937">
      <w:pPr>
        <w:tabs>
          <w:tab w:val="clear" w:pos="284"/>
        </w:tabs>
        <w:rPr>
          <w:b/>
          <w:bCs/>
          <w:szCs w:val="22"/>
          <w:lang w:val="sr-Latn-ME"/>
        </w:rPr>
      </w:pPr>
      <w:r w:rsidRPr="00225C79">
        <w:rPr>
          <w:b/>
          <w:szCs w:val="22"/>
          <w:lang w:val="sr-Latn-ME"/>
        </w:rPr>
        <w:t xml:space="preserve">Uticaj lijeka </w:t>
      </w:r>
      <w:proofErr w:type="spellStart"/>
      <w:r w:rsidRPr="00225C79">
        <w:rPr>
          <w:b/>
          <w:szCs w:val="22"/>
          <w:lang w:val="sr-Latn-ME"/>
        </w:rPr>
        <w:t>Dexason</w:t>
      </w:r>
      <w:proofErr w:type="spellEnd"/>
      <w:r w:rsidRPr="00225C79">
        <w:rPr>
          <w:b/>
          <w:szCs w:val="22"/>
          <w:lang w:val="sr-Latn-ME"/>
        </w:rPr>
        <w:t xml:space="preserve"> na sposobnost upravljanja vozilima i rukovanje mašinama</w:t>
      </w:r>
      <w:r w:rsidRPr="00225C79">
        <w:rPr>
          <w:b/>
          <w:bCs/>
          <w:szCs w:val="22"/>
          <w:lang w:val="sr-Latn-ME"/>
        </w:rPr>
        <w:t xml:space="preserve"> </w:t>
      </w:r>
    </w:p>
    <w:p w14:paraId="71A5F478" w14:textId="215F2F7F" w:rsidR="00676121" w:rsidRPr="00225C79" w:rsidRDefault="006921C0">
      <w:pPr>
        <w:rPr>
          <w:szCs w:val="22"/>
          <w:lang w:val="sr-Latn-ME"/>
        </w:rPr>
      </w:pPr>
      <w:r w:rsidRPr="00225C79">
        <w:rPr>
          <w:szCs w:val="22"/>
          <w:lang w:val="sr-Latn-ME"/>
        </w:rPr>
        <w:t>Lijek</w:t>
      </w:r>
      <w:r w:rsidR="003B19FB" w:rsidRPr="00225C79">
        <w:rPr>
          <w:szCs w:val="22"/>
          <w:lang w:val="sr-Latn-ME"/>
        </w:rPr>
        <w:t xml:space="preserve"> </w:t>
      </w:r>
      <w:proofErr w:type="spellStart"/>
      <w:r w:rsidR="003B19FB" w:rsidRPr="00225C79">
        <w:rPr>
          <w:szCs w:val="22"/>
          <w:lang w:val="sr-Latn-ME"/>
        </w:rPr>
        <w:t>Dexason</w:t>
      </w:r>
      <w:proofErr w:type="spellEnd"/>
      <w:r w:rsidR="003B19FB" w:rsidRPr="00225C79">
        <w:rPr>
          <w:szCs w:val="22"/>
          <w:lang w:val="sr-Latn-ME"/>
        </w:rPr>
        <w:t xml:space="preserve"> ne utiče na sposobnost upravljanja motornim vozilima i rukovanja mašinama.</w:t>
      </w:r>
    </w:p>
    <w:p w14:paraId="38EDB41D" w14:textId="77777777" w:rsidR="002F0937" w:rsidRPr="00225C79" w:rsidRDefault="002F0937">
      <w:pPr>
        <w:rPr>
          <w:b/>
          <w:szCs w:val="22"/>
          <w:lang w:val="sr-Latn-ME"/>
        </w:rPr>
      </w:pPr>
    </w:p>
    <w:p w14:paraId="63A4BEBD" w14:textId="514D7F7B" w:rsidR="002F0937" w:rsidRPr="00225C79" w:rsidRDefault="002F0937">
      <w:pPr>
        <w:rPr>
          <w:szCs w:val="22"/>
          <w:lang w:val="sr-Latn-ME"/>
        </w:rPr>
      </w:pPr>
      <w:r w:rsidRPr="00225C79">
        <w:rPr>
          <w:b/>
          <w:szCs w:val="22"/>
          <w:lang w:val="sr-Latn-ME"/>
        </w:rPr>
        <w:t xml:space="preserve">Važne informacije o nekim sastojcima lijeka </w:t>
      </w:r>
      <w:proofErr w:type="spellStart"/>
      <w:r w:rsidRPr="00225C79">
        <w:rPr>
          <w:b/>
          <w:szCs w:val="22"/>
          <w:lang w:val="sr-Latn-ME"/>
        </w:rPr>
        <w:t>Dexason</w:t>
      </w:r>
      <w:proofErr w:type="spellEnd"/>
      <w:r w:rsidRPr="00225C79">
        <w:rPr>
          <w:szCs w:val="22"/>
          <w:lang w:val="sr-Latn-ME"/>
        </w:rPr>
        <w:t xml:space="preserve"> </w:t>
      </w:r>
    </w:p>
    <w:p w14:paraId="5BEE1D8B" w14:textId="0EAB5DE4" w:rsidR="00676121" w:rsidRPr="00225C79" w:rsidRDefault="00676121">
      <w:pPr>
        <w:rPr>
          <w:szCs w:val="22"/>
          <w:lang w:val="sr-Latn-ME"/>
        </w:rPr>
      </w:pPr>
      <w:r w:rsidRPr="00225C79">
        <w:rPr>
          <w:szCs w:val="22"/>
          <w:lang w:val="sr-Latn-ME"/>
        </w:rPr>
        <w:t xml:space="preserve">Ovaj </w:t>
      </w:r>
      <w:r w:rsidR="006921C0" w:rsidRPr="00225C79">
        <w:rPr>
          <w:szCs w:val="22"/>
          <w:lang w:val="sr-Latn-ME"/>
        </w:rPr>
        <w:t>lijek</w:t>
      </w:r>
      <w:r w:rsidRPr="00225C79">
        <w:rPr>
          <w:szCs w:val="22"/>
          <w:lang w:val="sr-Latn-ME"/>
        </w:rPr>
        <w:t xml:space="preserve"> sadrži 0,3892 mg natrijuma po ampuli odnosno </w:t>
      </w:r>
      <w:r w:rsidR="00323533" w:rsidRPr="00225C79">
        <w:rPr>
          <w:szCs w:val="22"/>
          <w:lang w:val="sr-Latn-ME"/>
        </w:rPr>
        <w:t xml:space="preserve">može se smatrati da je bez natrijuma. </w:t>
      </w:r>
    </w:p>
    <w:p w14:paraId="6C08B4E1" w14:textId="67CE3D2B" w:rsidR="00A96C4B" w:rsidRPr="00225C79" w:rsidRDefault="00A96C4B">
      <w:pPr>
        <w:rPr>
          <w:szCs w:val="22"/>
          <w:lang w:val="sr-Latn-ME"/>
        </w:rPr>
      </w:pPr>
    </w:p>
    <w:p w14:paraId="6E0D816C" w14:textId="77777777" w:rsidR="006A68B2" w:rsidRPr="00225C79" w:rsidRDefault="006A68B2">
      <w:pPr>
        <w:rPr>
          <w:szCs w:val="22"/>
          <w:lang w:val="sr-Latn-ME"/>
        </w:rPr>
      </w:pPr>
    </w:p>
    <w:p w14:paraId="041AB998" w14:textId="1D23A2CC" w:rsidR="002F0937" w:rsidRPr="00225C79" w:rsidRDefault="002F0937">
      <w:pPr>
        <w:tabs>
          <w:tab w:val="clear" w:pos="284"/>
          <w:tab w:val="left" w:pos="540"/>
          <w:tab w:val="left" w:pos="569"/>
        </w:tabs>
        <w:rPr>
          <w:b/>
          <w:bCs/>
          <w:szCs w:val="22"/>
          <w:lang w:val="sr-Latn-ME"/>
        </w:rPr>
      </w:pPr>
      <w:r w:rsidRPr="00225C79">
        <w:rPr>
          <w:b/>
          <w:bCs/>
          <w:szCs w:val="22"/>
          <w:lang w:val="sr-Latn-ME"/>
        </w:rPr>
        <w:t xml:space="preserve">3. </w:t>
      </w:r>
      <w:r w:rsidRPr="00225C79">
        <w:rPr>
          <w:b/>
          <w:bCs/>
          <w:szCs w:val="22"/>
          <w:lang w:val="sr-Latn-ME"/>
        </w:rPr>
        <w:tab/>
        <w:t xml:space="preserve">KAKO SE UPOTREBLJAVA LIJEK </w:t>
      </w:r>
      <w:r w:rsidR="00A96C4B" w:rsidRPr="00225C79">
        <w:rPr>
          <w:b/>
          <w:bCs/>
          <w:szCs w:val="22"/>
          <w:lang w:val="sr-Latn-ME"/>
        </w:rPr>
        <w:t>DEXASON</w:t>
      </w:r>
    </w:p>
    <w:p w14:paraId="7B2929D9" w14:textId="77777777" w:rsidR="006A68B2" w:rsidRPr="00225C79" w:rsidRDefault="006A68B2">
      <w:pPr>
        <w:tabs>
          <w:tab w:val="clear" w:pos="284"/>
          <w:tab w:val="left" w:pos="540"/>
          <w:tab w:val="left" w:pos="569"/>
        </w:tabs>
        <w:rPr>
          <w:b/>
          <w:bCs/>
          <w:szCs w:val="22"/>
          <w:lang w:val="sr-Latn-ME"/>
        </w:rPr>
      </w:pPr>
    </w:p>
    <w:p w14:paraId="58F0480B" w14:textId="2CC6CB15" w:rsidR="00676121" w:rsidRPr="00225C79" w:rsidRDefault="002F0937" w:rsidP="00095539">
      <w:pPr>
        <w:pStyle w:val="NASLOV123"/>
        <w:spacing w:before="0" w:after="0"/>
        <w:jc w:val="both"/>
        <w:rPr>
          <w:lang w:val="sr-Latn-ME"/>
        </w:rPr>
      </w:pPr>
      <w:r w:rsidRPr="00225C79">
        <w:rPr>
          <w:b w:val="0"/>
          <w:bCs w:val="0"/>
          <w:lang w:val="sr-Latn-ME"/>
        </w:rPr>
        <w:t>Uvijek uzimajte ovaj lijek tačno onako kako Vam je rekao Vaš ljekar ili farmaceut. Provjerite sa ljekarom ili farmaceutom ako ni</w:t>
      </w:r>
      <w:r w:rsidR="00323533" w:rsidRPr="00225C79">
        <w:rPr>
          <w:b w:val="0"/>
          <w:bCs w:val="0"/>
          <w:lang w:val="sr-Latn-ME"/>
        </w:rPr>
        <w:t>je</w:t>
      </w:r>
      <w:r w:rsidRPr="00225C79">
        <w:rPr>
          <w:b w:val="0"/>
          <w:bCs w:val="0"/>
          <w:lang w:val="sr-Latn-ME"/>
        </w:rPr>
        <w:t>ste sigurni kako da koristite ovaj lijek.</w:t>
      </w:r>
      <w:r w:rsidR="00676121" w:rsidRPr="00225C79">
        <w:rPr>
          <w:lang w:val="sr-Latn-ME"/>
        </w:rPr>
        <w:t xml:space="preserve"> </w:t>
      </w:r>
    </w:p>
    <w:p w14:paraId="6169B94C" w14:textId="77777777" w:rsidR="006A68B2" w:rsidRPr="00225C79" w:rsidRDefault="006A68B2" w:rsidP="00095539">
      <w:pPr>
        <w:pStyle w:val="NASLOV123"/>
        <w:spacing w:before="0" w:after="0"/>
        <w:jc w:val="both"/>
        <w:rPr>
          <w:lang w:val="sr-Latn-ME"/>
        </w:rPr>
      </w:pPr>
    </w:p>
    <w:p w14:paraId="2458D3BA" w14:textId="29C9AE71" w:rsidR="006A68B2" w:rsidRPr="00225C79" w:rsidRDefault="00676121" w:rsidP="00095539">
      <w:pPr>
        <w:pStyle w:val="NormalWeb"/>
        <w:spacing w:before="0" w:beforeAutospacing="0" w:after="0" w:afterAutospacing="0"/>
        <w:jc w:val="both"/>
        <w:rPr>
          <w:sz w:val="22"/>
          <w:szCs w:val="22"/>
          <w:lang w:val="sr-Latn-ME"/>
        </w:rPr>
      </w:pPr>
      <w:r w:rsidRPr="00225C79">
        <w:rPr>
          <w:sz w:val="22"/>
          <w:szCs w:val="22"/>
          <w:lang w:val="sr-Latn-ME"/>
        </w:rPr>
        <w:t>1 m</w:t>
      </w:r>
      <w:r w:rsidR="00656967" w:rsidRPr="00225C79">
        <w:rPr>
          <w:sz w:val="22"/>
          <w:szCs w:val="22"/>
          <w:lang w:val="sr-Latn-ME"/>
        </w:rPr>
        <w:t>l</w:t>
      </w:r>
      <w:r w:rsidRPr="00225C79">
        <w:rPr>
          <w:sz w:val="22"/>
          <w:szCs w:val="22"/>
          <w:lang w:val="sr-Latn-ME"/>
        </w:rPr>
        <w:t xml:space="preserve"> </w:t>
      </w:r>
      <w:proofErr w:type="spellStart"/>
      <w:r w:rsidRPr="00225C79">
        <w:rPr>
          <w:sz w:val="22"/>
          <w:szCs w:val="22"/>
          <w:lang w:val="sr-Latn-ME"/>
        </w:rPr>
        <w:t>Dexason</w:t>
      </w:r>
      <w:proofErr w:type="spellEnd"/>
      <w:r w:rsidRPr="00225C79">
        <w:rPr>
          <w:sz w:val="22"/>
          <w:szCs w:val="22"/>
          <w:lang w:val="sr-Latn-ME"/>
        </w:rPr>
        <w:t xml:space="preserve"> </w:t>
      </w:r>
      <w:r w:rsidR="00B85495" w:rsidRPr="00225C79">
        <w:rPr>
          <w:sz w:val="22"/>
          <w:szCs w:val="22"/>
          <w:lang w:val="sr-Latn-ME"/>
        </w:rPr>
        <w:t>rastvora za injekcij</w:t>
      </w:r>
      <w:r w:rsidR="006A68B2" w:rsidRPr="00225C79">
        <w:rPr>
          <w:sz w:val="22"/>
          <w:szCs w:val="22"/>
          <w:lang w:val="sr-Latn-ME"/>
        </w:rPr>
        <w:t>u</w:t>
      </w:r>
      <w:r w:rsidRPr="00225C79">
        <w:rPr>
          <w:sz w:val="22"/>
          <w:szCs w:val="22"/>
          <w:lang w:val="sr-Latn-ME"/>
        </w:rPr>
        <w:t xml:space="preserve"> sadrži 4 mg </w:t>
      </w:r>
      <w:proofErr w:type="spellStart"/>
      <w:r w:rsidRPr="00225C79">
        <w:rPr>
          <w:sz w:val="22"/>
          <w:szCs w:val="22"/>
          <w:lang w:val="sr-Latn-ME"/>
        </w:rPr>
        <w:t>deksametazon</w:t>
      </w:r>
      <w:proofErr w:type="spellEnd"/>
      <w:r w:rsidR="00656967" w:rsidRPr="00225C79">
        <w:rPr>
          <w:sz w:val="22"/>
          <w:szCs w:val="22"/>
          <w:lang w:val="sr-Latn-ME"/>
        </w:rPr>
        <w:t xml:space="preserve"> </w:t>
      </w:r>
      <w:r w:rsidRPr="00225C79">
        <w:rPr>
          <w:sz w:val="22"/>
          <w:szCs w:val="22"/>
          <w:lang w:val="sr-Latn-ME"/>
        </w:rPr>
        <w:t xml:space="preserve">fosfata, što odgovara 3,32 mg </w:t>
      </w:r>
      <w:proofErr w:type="spellStart"/>
      <w:r w:rsidRPr="00225C79">
        <w:rPr>
          <w:sz w:val="22"/>
          <w:szCs w:val="22"/>
          <w:lang w:val="sr-Latn-ME"/>
        </w:rPr>
        <w:t>deksametazona</w:t>
      </w:r>
      <w:proofErr w:type="spellEnd"/>
      <w:r w:rsidRPr="00225C79">
        <w:rPr>
          <w:sz w:val="22"/>
          <w:szCs w:val="22"/>
          <w:lang w:val="sr-Latn-ME"/>
        </w:rPr>
        <w:t xml:space="preserve">. </w:t>
      </w:r>
    </w:p>
    <w:p w14:paraId="2A6AB490" w14:textId="77777777" w:rsidR="006A68B2" w:rsidRPr="00225C79" w:rsidRDefault="006A68B2" w:rsidP="00095539">
      <w:pPr>
        <w:pStyle w:val="NormalWeb"/>
        <w:spacing w:before="0" w:beforeAutospacing="0" w:after="0" w:afterAutospacing="0"/>
        <w:jc w:val="both"/>
        <w:rPr>
          <w:sz w:val="22"/>
          <w:szCs w:val="22"/>
          <w:lang w:val="sr-Latn-ME"/>
        </w:rPr>
      </w:pPr>
    </w:p>
    <w:p w14:paraId="1508B314" w14:textId="14C3191A" w:rsidR="00676121" w:rsidRPr="00225C79" w:rsidRDefault="00676121" w:rsidP="00095539">
      <w:pPr>
        <w:pStyle w:val="NormalWeb"/>
        <w:spacing w:before="0" w:beforeAutospacing="0" w:after="0" w:afterAutospacing="0"/>
        <w:jc w:val="both"/>
        <w:rPr>
          <w:sz w:val="22"/>
          <w:szCs w:val="22"/>
          <w:lang w:val="sr-Latn-ME"/>
        </w:rPr>
      </w:pPr>
      <w:r w:rsidRPr="00225C79">
        <w:rPr>
          <w:b/>
          <w:sz w:val="22"/>
          <w:szCs w:val="22"/>
          <w:lang w:val="sr-Latn-ME"/>
        </w:rPr>
        <w:t xml:space="preserve">Sve preporučene doze su izražene u miligramima </w:t>
      </w:r>
      <w:proofErr w:type="spellStart"/>
      <w:r w:rsidRPr="00225C79">
        <w:rPr>
          <w:b/>
          <w:sz w:val="22"/>
          <w:szCs w:val="22"/>
          <w:lang w:val="sr-Latn-ME"/>
        </w:rPr>
        <w:t>deksametazona</w:t>
      </w:r>
      <w:proofErr w:type="spellEnd"/>
      <w:r w:rsidRPr="00225C79">
        <w:rPr>
          <w:sz w:val="22"/>
          <w:szCs w:val="22"/>
          <w:lang w:val="sr-Latn-ME"/>
        </w:rPr>
        <w:t>.</w:t>
      </w:r>
    </w:p>
    <w:p w14:paraId="1BA6B8CA" w14:textId="77777777" w:rsidR="006A68B2" w:rsidRPr="00225C79" w:rsidRDefault="006A68B2" w:rsidP="00095539">
      <w:pPr>
        <w:pStyle w:val="NormalWeb"/>
        <w:spacing w:before="0" w:beforeAutospacing="0" w:after="0" w:afterAutospacing="0"/>
        <w:jc w:val="both"/>
        <w:rPr>
          <w:sz w:val="22"/>
          <w:szCs w:val="22"/>
          <w:lang w:val="sr-Latn-ME"/>
        </w:rPr>
      </w:pPr>
    </w:p>
    <w:p w14:paraId="09CABB05" w14:textId="32518429" w:rsidR="00676121" w:rsidRPr="00225C79" w:rsidRDefault="006921C0" w:rsidP="00095539">
      <w:pPr>
        <w:pStyle w:val="Header"/>
        <w:tabs>
          <w:tab w:val="clear" w:pos="4536"/>
          <w:tab w:val="clear" w:pos="9072"/>
          <w:tab w:val="left" w:pos="284"/>
        </w:tabs>
        <w:rPr>
          <w:bCs/>
          <w:szCs w:val="22"/>
          <w:lang w:val="sr-Latn-ME"/>
        </w:rPr>
      </w:pPr>
      <w:r w:rsidRPr="00225C79">
        <w:rPr>
          <w:szCs w:val="22"/>
          <w:lang w:val="sr-Latn-ME"/>
        </w:rPr>
        <w:t>Lijek</w:t>
      </w:r>
      <w:r w:rsidR="00676121" w:rsidRPr="00225C79">
        <w:rPr>
          <w:szCs w:val="22"/>
          <w:lang w:val="sr-Latn-ME"/>
        </w:rPr>
        <w:t xml:space="preserve"> </w:t>
      </w:r>
      <w:proofErr w:type="spellStart"/>
      <w:r w:rsidR="00676121" w:rsidRPr="00225C79">
        <w:rPr>
          <w:bCs/>
          <w:szCs w:val="22"/>
          <w:lang w:val="sr-Latn-ME"/>
        </w:rPr>
        <w:t>Dexason</w:t>
      </w:r>
      <w:proofErr w:type="spellEnd"/>
      <w:r w:rsidR="00676121" w:rsidRPr="00225C79">
        <w:rPr>
          <w:b/>
          <w:bCs/>
          <w:szCs w:val="22"/>
          <w:lang w:val="sr-Latn-ME"/>
        </w:rPr>
        <w:t xml:space="preserve"> </w:t>
      </w:r>
      <w:r w:rsidR="00676121" w:rsidRPr="00225C79">
        <w:rPr>
          <w:bCs/>
          <w:szCs w:val="22"/>
          <w:lang w:val="sr-Latn-ME"/>
        </w:rPr>
        <w:t xml:space="preserve">rastvor za injekciju će vam dati </w:t>
      </w:r>
      <w:r w:rsidRPr="00225C79">
        <w:rPr>
          <w:bCs/>
          <w:szCs w:val="22"/>
          <w:lang w:val="sr-Latn-ME"/>
        </w:rPr>
        <w:t>ljek</w:t>
      </w:r>
      <w:r w:rsidR="00676121" w:rsidRPr="00225C79">
        <w:rPr>
          <w:bCs/>
          <w:szCs w:val="22"/>
          <w:lang w:val="sr-Latn-ME"/>
        </w:rPr>
        <w:t xml:space="preserve">ar u vidu intramuskularne, potkožne ili </w:t>
      </w:r>
      <w:proofErr w:type="spellStart"/>
      <w:r w:rsidR="00676121" w:rsidRPr="00225C79">
        <w:rPr>
          <w:bCs/>
          <w:szCs w:val="22"/>
          <w:lang w:val="sr-Latn-ME"/>
        </w:rPr>
        <w:t>intravenske</w:t>
      </w:r>
      <w:proofErr w:type="spellEnd"/>
      <w:r w:rsidR="00676121" w:rsidRPr="00225C79">
        <w:rPr>
          <w:bCs/>
          <w:szCs w:val="22"/>
          <w:lang w:val="sr-Latn-ME"/>
        </w:rPr>
        <w:t xml:space="preserve"> injekcije. Prim</w:t>
      </w:r>
      <w:r w:rsidR="00656967" w:rsidRPr="00225C79">
        <w:rPr>
          <w:bCs/>
          <w:szCs w:val="22"/>
          <w:lang w:val="sr-Latn-ME"/>
        </w:rPr>
        <w:t>ij</w:t>
      </w:r>
      <w:r w:rsidR="00676121" w:rsidRPr="00225C79">
        <w:rPr>
          <w:bCs/>
          <w:szCs w:val="22"/>
          <w:lang w:val="sr-Latn-ME"/>
        </w:rPr>
        <w:t xml:space="preserve">enjena doza zavisi od vrste i težine bolesti. </w:t>
      </w:r>
    </w:p>
    <w:p w14:paraId="7C47E5C5" w14:textId="77777777" w:rsidR="006A68B2" w:rsidRPr="00225C79" w:rsidRDefault="006A68B2" w:rsidP="00095539">
      <w:pPr>
        <w:pStyle w:val="Header"/>
        <w:tabs>
          <w:tab w:val="clear" w:pos="4536"/>
          <w:tab w:val="clear" w:pos="9072"/>
          <w:tab w:val="left" w:pos="284"/>
        </w:tabs>
        <w:rPr>
          <w:bCs/>
          <w:szCs w:val="22"/>
          <w:lang w:val="sr-Latn-ME"/>
        </w:rPr>
      </w:pPr>
    </w:p>
    <w:p w14:paraId="41755D7F" w14:textId="55F3AA9F" w:rsidR="00676121" w:rsidRPr="00225C79" w:rsidRDefault="00676121" w:rsidP="00095539">
      <w:pPr>
        <w:pStyle w:val="Header"/>
        <w:tabs>
          <w:tab w:val="clear" w:pos="4536"/>
          <w:tab w:val="clear" w:pos="9072"/>
          <w:tab w:val="left" w:pos="284"/>
        </w:tabs>
        <w:rPr>
          <w:bCs/>
          <w:szCs w:val="22"/>
          <w:lang w:val="sr-Latn-ME"/>
        </w:rPr>
      </w:pPr>
      <w:r w:rsidRPr="00225C79">
        <w:rPr>
          <w:bCs/>
          <w:szCs w:val="22"/>
          <w:lang w:val="sr-Latn-ME"/>
        </w:rPr>
        <w:t>Uobičajena doza kod odraslih iznosi od 0,5 - 24 mg dnevno, a kod d</w:t>
      </w:r>
      <w:r w:rsidR="00656967" w:rsidRPr="00225C79">
        <w:rPr>
          <w:bCs/>
          <w:szCs w:val="22"/>
          <w:lang w:val="sr-Latn-ME"/>
        </w:rPr>
        <w:t>j</w:t>
      </w:r>
      <w:r w:rsidRPr="00225C79">
        <w:rPr>
          <w:bCs/>
          <w:szCs w:val="22"/>
          <w:lang w:val="sr-Latn-ME"/>
        </w:rPr>
        <w:t xml:space="preserve">ece od 0,2 - 0,4 mg/kg dnevno. </w:t>
      </w:r>
    </w:p>
    <w:p w14:paraId="7FE57EBC" w14:textId="77777777" w:rsidR="006A68B2" w:rsidRPr="00225C79" w:rsidRDefault="006A68B2" w:rsidP="00095539">
      <w:pPr>
        <w:pStyle w:val="Header"/>
        <w:tabs>
          <w:tab w:val="clear" w:pos="4536"/>
          <w:tab w:val="clear" w:pos="9072"/>
          <w:tab w:val="left" w:pos="284"/>
        </w:tabs>
        <w:rPr>
          <w:bCs/>
          <w:szCs w:val="22"/>
          <w:lang w:val="sr-Latn-ME"/>
        </w:rPr>
      </w:pPr>
    </w:p>
    <w:p w14:paraId="4E90B132" w14:textId="3DF7337D" w:rsidR="00676121" w:rsidRPr="00225C79" w:rsidRDefault="00676121" w:rsidP="00095539">
      <w:pPr>
        <w:pStyle w:val="Header"/>
        <w:tabs>
          <w:tab w:val="clear" w:pos="4536"/>
          <w:tab w:val="clear" w:pos="9072"/>
          <w:tab w:val="left" w:pos="284"/>
        </w:tabs>
        <w:rPr>
          <w:bCs/>
          <w:szCs w:val="22"/>
          <w:lang w:val="sr-Latn-ME"/>
        </w:rPr>
      </w:pPr>
      <w:r w:rsidRPr="00225C79">
        <w:rPr>
          <w:bCs/>
          <w:szCs w:val="22"/>
          <w:lang w:val="sr-Latn-ME"/>
        </w:rPr>
        <w:lastRenderedPageBreak/>
        <w:t xml:space="preserve">Vaš </w:t>
      </w:r>
      <w:r w:rsidR="006921C0" w:rsidRPr="00225C79">
        <w:rPr>
          <w:bCs/>
          <w:szCs w:val="22"/>
          <w:lang w:val="sr-Latn-ME"/>
        </w:rPr>
        <w:t>ljek</w:t>
      </w:r>
      <w:r w:rsidRPr="00225C79">
        <w:rPr>
          <w:bCs/>
          <w:szCs w:val="22"/>
          <w:lang w:val="sr-Latn-ME"/>
        </w:rPr>
        <w:t xml:space="preserve">ar će odrediti odgovarajuću dozu </w:t>
      </w:r>
      <w:r w:rsidR="006921C0" w:rsidRPr="00225C79">
        <w:rPr>
          <w:bCs/>
          <w:szCs w:val="22"/>
          <w:lang w:val="sr-Latn-ME"/>
        </w:rPr>
        <w:t>lijek</w:t>
      </w:r>
      <w:r w:rsidRPr="00225C79">
        <w:rPr>
          <w:bCs/>
          <w:szCs w:val="22"/>
          <w:lang w:val="sr-Latn-ME"/>
        </w:rPr>
        <w:t>a.</w:t>
      </w:r>
    </w:p>
    <w:p w14:paraId="1FEA9FC3" w14:textId="6239099D" w:rsidR="00676121" w:rsidRPr="00225C79" w:rsidRDefault="00676121">
      <w:pPr>
        <w:rPr>
          <w:szCs w:val="22"/>
          <w:lang w:val="sr-Latn-ME"/>
        </w:rPr>
      </w:pPr>
    </w:p>
    <w:p w14:paraId="4132C100" w14:textId="57FBDC73" w:rsidR="009B57C8" w:rsidRPr="00225C79" w:rsidRDefault="009B57C8">
      <w:pPr>
        <w:rPr>
          <w:szCs w:val="22"/>
          <w:u w:val="single"/>
          <w:lang w:val="sr-Latn-ME"/>
        </w:rPr>
      </w:pPr>
      <w:r w:rsidRPr="00225C79">
        <w:rPr>
          <w:szCs w:val="22"/>
          <w:u w:val="single"/>
          <w:lang w:val="sr-Latn-ME"/>
        </w:rPr>
        <w:t>Za l</w:t>
      </w:r>
      <w:r w:rsidR="00656967" w:rsidRPr="00225C79">
        <w:rPr>
          <w:szCs w:val="22"/>
          <w:u w:val="single"/>
          <w:lang w:val="sr-Latn-ME"/>
        </w:rPr>
        <w:t>ij</w:t>
      </w:r>
      <w:r w:rsidRPr="00225C79">
        <w:rPr>
          <w:szCs w:val="22"/>
          <w:u w:val="single"/>
          <w:lang w:val="sr-Latn-ME"/>
        </w:rPr>
        <w:t>ečenje COVID-19</w:t>
      </w:r>
    </w:p>
    <w:p w14:paraId="2588C1F0" w14:textId="63F60772" w:rsidR="009B57C8" w:rsidRPr="00225C79" w:rsidRDefault="009B57C8">
      <w:pPr>
        <w:rPr>
          <w:szCs w:val="22"/>
          <w:lang w:val="sr-Latn-ME"/>
        </w:rPr>
      </w:pPr>
      <w:r w:rsidRPr="00225C79">
        <w:rPr>
          <w:szCs w:val="22"/>
          <w:lang w:val="sr-Latn-ME"/>
        </w:rPr>
        <w:t xml:space="preserve">Odrasli pacijenti primaju dozu od 6 mg </w:t>
      </w:r>
      <w:r w:rsidR="009D4D21" w:rsidRPr="00225C79">
        <w:rPr>
          <w:szCs w:val="22"/>
          <w:lang w:val="sr-Latn-ME"/>
        </w:rPr>
        <w:t xml:space="preserve">jednom </w:t>
      </w:r>
      <w:r w:rsidRPr="00225C79">
        <w:rPr>
          <w:szCs w:val="22"/>
          <w:lang w:val="sr-Latn-ME"/>
        </w:rPr>
        <w:t xml:space="preserve">dnevno, </w:t>
      </w:r>
      <w:proofErr w:type="spellStart"/>
      <w:r w:rsidRPr="00225C79">
        <w:rPr>
          <w:szCs w:val="22"/>
          <w:lang w:val="sr-Latn-ME"/>
        </w:rPr>
        <w:t>intravenski</w:t>
      </w:r>
      <w:proofErr w:type="spellEnd"/>
      <w:r w:rsidRPr="00225C79">
        <w:rPr>
          <w:szCs w:val="22"/>
          <w:lang w:val="sr-Latn-ME"/>
        </w:rPr>
        <w:t>, u trajanju do 10 dana.</w:t>
      </w:r>
    </w:p>
    <w:p w14:paraId="29EDF13B" w14:textId="77777777" w:rsidR="00782DCF" w:rsidRPr="00225C79" w:rsidRDefault="00782DCF">
      <w:pPr>
        <w:rPr>
          <w:i/>
          <w:iCs/>
          <w:szCs w:val="22"/>
          <w:lang w:val="sr-Latn-ME"/>
        </w:rPr>
      </w:pPr>
    </w:p>
    <w:p w14:paraId="11E4CDF8" w14:textId="66FE1C4E" w:rsidR="009B57C8" w:rsidRPr="00225C79" w:rsidRDefault="006921C0">
      <w:pPr>
        <w:rPr>
          <w:b/>
          <w:bCs/>
          <w:szCs w:val="22"/>
          <w:lang w:val="sr-Latn-ME"/>
        </w:rPr>
      </w:pPr>
      <w:r w:rsidRPr="00225C79">
        <w:rPr>
          <w:b/>
          <w:bCs/>
          <w:szCs w:val="22"/>
          <w:lang w:val="sr-Latn-ME"/>
        </w:rPr>
        <w:t>Primjena</w:t>
      </w:r>
      <w:r w:rsidR="009B57C8" w:rsidRPr="00225C79">
        <w:rPr>
          <w:b/>
          <w:bCs/>
          <w:szCs w:val="22"/>
          <w:lang w:val="sr-Latn-ME"/>
        </w:rPr>
        <w:t xml:space="preserve"> kod adolescenata</w:t>
      </w:r>
    </w:p>
    <w:p w14:paraId="58CD77CE" w14:textId="483CEE2F" w:rsidR="009B57C8" w:rsidRPr="00225C79" w:rsidRDefault="009B57C8">
      <w:pPr>
        <w:rPr>
          <w:szCs w:val="22"/>
          <w:lang w:val="sr-Latn-ME"/>
        </w:rPr>
      </w:pPr>
      <w:r w:rsidRPr="00225C79">
        <w:rPr>
          <w:szCs w:val="22"/>
          <w:lang w:val="sr-Latn-ME"/>
        </w:rPr>
        <w:t xml:space="preserve">Pedijatrijski pacijenti (adolescenti od 12 godina i stariji): preporučena doza je 6 mg </w:t>
      </w:r>
      <w:proofErr w:type="spellStart"/>
      <w:r w:rsidRPr="00225C79">
        <w:rPr>
          <w:szCs w:val="22"/>
          <w:lang w:val="sr-Latn-ME"/>
        </w:rPr>
        <w:t>intravenski</w:t>
      </w:r>
      <w:proofErr w:type="spellEnd"/>
      <w:r w:rsidRPr="00225C79">
        <w:rPr>
          <w:szCs w:val="22"/>
          <w:lang w:val="sr-Latn-ME"/>
        </w:rPr>
        <w:t>, jednom dnevno u trajanju do 10 dana</w:t>
      </w:r>
      <w:r w:rsidR="0081700F" w:rsidRPr="00225C79">
        <w:rPr>
          <w:szCs w:val="22"/>
          <w:lang w:val="sr-Latn-ME"/>
        </w:rPr>
        <w:t>.</w:t>
      </w:r>
    </w:p>
    <w:p w14:paraId="48CBA61F" w14:textId="77777777" w:rsidR="009B57C8" w:rsidRPr="00225C79" w:rsidRDefault="009B57C8">
      <w:pPr>
        <w:rPr>
          <w:szCs w:val="22"/>
          <w:lang w:val="sr-Latn-ME"/>
        </w:rPr>
      </w:pPr>
    </w:p>
    <w:p w14:paraId="06FFB217" w14:textId="54946C6F" w:rsidR="00676121" w:rsidRPr="00225C79" w:rsidRDefault="00676121">
      <w:pPr>
        <w:rPr>
          <w:b/>
          <w:bCs/>
          <w:iCs/>
          <w:szCs w:val="22"/>
          <w:lang w:val="sr-Latn-ME"/>
        </w:rPr>
      </w:pPr>
      <w:r w:rsidRPr="00225C79">
        <w:rPr>
          <w:b/>
          <w:bCs/>
          <w:iCs/>
          <w:szCs w:val="22"/>
          <w:lang w:val="sr-Latn-ME"/>
        </w:rPr>
        <w:t xml:space="preserve">Ako ste </w:t>
      </w:r>
      <w:r w:rsidRPr="00225C79">
        <w:rPr>
          <w:b/>
          <w:bCs/>
          <w:szCs w:val="22"/>
          <w:lang w:val="sr-Latn-ME"/>
        </w:rPr>
        <w:t xml:space="preserve">primili </w:t>
      </w:r>
      <w:r w:rsidRPr="00225C79">
        <w:rPr>
          <w:b/>
          <w:bCs/>
          <w:iCs/>
          <w:szCs w:val="22"/>
          <w:lang w:val="sr-Latn-ME"/>
        </w:rPr>
        <w:t>više</w:t>
      </w:r>
      <w:r w:rsidR="00CB2077" w:rsidRPr="00225C79">
        <w:rPr>
          <w:b/>
          <w:bCs/>
          <w:iCs/>
          <w:szCs w:val="22"/>
          <w:lang w:val="sr-Latn-ME"/>
        </w:rPr>
        <w:t xml:space="preserve"> </w:t>
      </w:r>
      <w:r w:rsidR="006921C0" w:rsidRPr="00225C79">
        <w:rPr>
          <w:b/>
          <w:bCs/>
          <w:iCs/>
          <w:szCs w:val="22"/>
          <w:lang w:val="sr-Latn-ME"/>
        </w:rPr>
        <w:t>lijek</w:t>
      </w:r>
      <w:r w:rsidR="00CB2077" w:rsidRPr="00225C79">
        <w:rPr>
          <w:b/>
          <w:bCs/>
          <w:iCs/>
          <w:szCs w:val="22"/>
          <w:lang w:val="sr-Latn-ME"/>
        </w:rPr>
        <w:t>a</w:t>
      </w:r>
      <w:r w:rsidRPr="00225C79">
        <w:rPr>
          <w:b/>
          <w:bCs/>
          <w:iCs/>
          <w:szCs w:val="22"/>
          <w:lang w:val="sr-Latn-ME"/>
        </w:rPr>
        <w:t xml:space="preserve"> </w:t>
      </w:r>
      <w:proofErr w:type="spellStart"/>
      <w:r w:rsidRPr="00225C79">
        <w:rPr>
          <w:b/>
          <w:bCs/>
          <w:iCs/>
          <w:szCs w:val="22"/>
          <w:lang w:val="sr-Latn-ME"/>
        </w:rPr>
        <w:t>Dexason</w:t>
      </w:r>
      <w:proofErr w:type="spellEnd"/>
      <w:r w:rsidRPr="00225C79">
        <w:rPr>
          <w:b/>
          <w:bCs/>
          <w:iCs/>
          <w:szCs w:val="22"/>
          <w:lang w:val="sr-Latn-ME"/>
        </w:rPr>
        <w:t xml:space="preserve"> nego što </w:t>
      </w:r>
      <w:r w:rsidR="00656967" w:rsidRPr="00225C79">
        <w:rPr>
          <w:b/>
          <w:bCs/>
          <w:iCs/>
          <w:szCs w:val="22"/>
          <w:lang w:val="sr-Latn-ME"/>
        </w:rPr>
        <w:t xml:space="preserve">je </w:t>
      </w:r>
      <w:r w:rsidRPr="00225C79">
        <w:rPr>
          <w:b/>
          <w:bCs/>
          <w:iCs/>
          <w:szCs w:val="22"/>
          <w:lang w:val="sr-Latn-ME"/>
        </w:rPr>
        <w:t>treba</w:t>
      </w:r>
      <w:r w:rsidR="00656967" w:rsidRPr="00225C79">
        <w:rPr>
          <w:b/>
          <w:bCs/>
          <w:iCs/>
          <w:szCs w:val="22"/>
          <w:lang w:val="sr-Latn-ME"/>
        </w:rPr>
        <w:t>lo</w:t>
      </w:r>
    </w:p>
    <w:p w14:paraId="1A5FE351" w14:textId="1C9B9E45" w:rsidR="00676121" w:rsidRPr="00225C79" w:rsidRDefault="00676121">
      <w:pPr>
        <w:pStyle w:val="Header"/>
        <w:tabs>
          <w:tab w:val="clear" w:pos="4536"/>
          <w:tab w:val="clear" w:pos="9072"/>
          <w:tab w:val="left" w:pos="284"/>
        </w:tabs>
        <w:rPr>
          <w:bCs/>
          <w:szCs w:val="22"/>
          <w:lang w:val="sr-Latn-ME"/>
        </w:rPr>
      </w:pPr>
      <w:r w:rsidRPr="00225C79">
        <w:rPr>
          <w:szCs w:val="22"/>
          <w:lang w:val="sr-Latn-ME"/>
        </w:rPr>
        <w:t xml:space="preserve">Ukoliko mislite da ste primili više </w:t>
      </w:r>
      <w:r w:rsidR="006921C0" w:rsidRPr="00225C79">
        <w:rPr>
          <w:szCs w:val="22"/>
          <w:lang w:val="sr-Latn-ME"/>
        </w:rPr>
        <w:t>lijek</w:t>
      </w:r>
      <w:r w:rsidRPr="00225C79">
        <w:rPr>
          <w:szCs w:val="22"/>
          <w:lang w:val="sr-Latn-ME"/>
        </w:rPr>
        <w:t xml:space="preserve">a </w:t>
      </w:r>
      <w:proofErr w:type="spellStart"/>
      <w:r w:rsidRPr="00225C79">
        <w:rPr>
          <w:bCs/>
          <w:szCs w:val="22"/>
          <w:lang w:val="sr-Latn-ME"/>
        </w:rPr>
        <w:t>Dexason</w:t>
      </w:r>
      <w:proofErr w:type="spellEnd"/>
      <w:r w:rsidRPr="00225C79">
        <w:rPr>
          <w:b/>
          <w:bCs/>
          <w:szCs w:val="22"/>
          <w:lang w:val="sr-Latn-ME"/>
        </w:rPr>
        <w:t xml:space="preserve"> </w:t>
      </w:r>
      <w:r w:rsidRPr="00225C79">
        <w:rPr>
          <w:bCs/>
          <w:szCs w:val="22"/>
          <w:lang w:val="sr-Latn-ME"/>
        </w:rPr>
        <w:t>nego što je trebalo, odmah obav</w:t>
      </w:r>
      <w:r w:rsidR="00656967" w:rsidRPr="00225C79">
        <w:rPr>
          <w:bCs/>
          <w:szCs w:val="22"/>
          <w:lang w:val="sr-Latn-ME"/>
        </w:rPr>
        <w:t>ij</w:t>
      </w:r>
      <w:r w:rsidRPr="00225C79">
        <w:rPr>
          <w:bCs/>
          <w:szCs w:val="22"/>
          <w:lang w:val="sr-Latn-ME"/>
        </w:rPr>
        <w:t xml:space="preserve">estite svog </w:t>
      </w:r>
      <w:r w:rsidR="006921C0" w:rsidRPr="00225C79">
        <w:rPr>
          <w:bCs/>
          <w:szCs w:val="22"/>
          <w:lang w:val="sr-Latn-ME"/>
        </w:rPr>
        <w:t>ljek</w:t>
      </w:r>
      <w:r w:rsidRPr="00225C79">
        <w:rPr>
          <w:bCs/>
          <w:szCs w:val="22"/>
          <w:lang w:val="sr-Latn-ME"/>
        </w:rPr>
        <w:t xml:space="preserve">ara. </w:t>
      </w:r>
    </w:p>
    <w:p w14:paraId="19137DE2" w14:textId="77777777" w:rsidR="006A68B2" w:rsidRPr="00225C79" w:rsidRDefault="006A68B2">
      <w:pPr>
        <w:pStyle w:val="Header"/>
        <w:tabs>
          <w:tab w:val="clear" w:pos="4536"/>
          <w:tab w:val="clear" w:pos="9072"/>
          <w:tab w:val="left" w:pos="284"/>
        </w:tabs>
        <w:rPr>
          <w:bCs/>
          <w:szCs w:val="22"/>
          <w:lang w:val="sr-Latn-ME"/>
        </w:rPr>
      </w:pPr>
    </w:p>
    <w:p w14:paraId="6BA04E6C" w14:textId="77777777" w:rsidR="00676121" w:rsidRPr="00225C79" w:rsidRDefault="00676121">
      <w:pPr>
        <w:pStyle w:val="Header"/>
        <w:tabs>
          <w:tab w:val="clear" w:pos="4536"/>
          <w:tab w:val="clear" w:pos="9072"/>
          <w:tab w:val="left" w:pos="284"/>
        </w:tabs>
        <w:rPr>
          <w:bCs/>
          <w:szCs w:val="22"/>
          <w:lang w:val="sr-Latn-ME"/>
        </w:rPr>
      </w:pPr>
      <w:r w:rsidRPr="00225C79">
        <w:rPr>
          <w:bCs/>
          <w:szCs w:val="22"/>
          <w:lang w:val="sr-Latn-ME"/>
        </w:rPr>
        <w:t>Može doći do pojave:</w:t>
      </w:r>
    </w:p>
    <w:p w14:paraId="7FED87AE" w14:textId="77777777" w:rsidR="00676121" w:rsidRPr="00225C79" w:rsidRDefault="00676121" w:rsidP="00095539">
      <w:pPr>
        <w:pStyle w:val="Header"/>
        <w:numPr>
          <w:ilvl w:val="0"/>
          <w:numId w:val="20"/>
        </w:numPr>
        <w:tabs>
          <w:tab w:val="clear" w:pos="1607"/>
          <w:tab w:val="clear" w:pos="4536"/>
          <w:tab w:val="clear" w:pos="9072"/>
          <w:tab w:val="left" w:pos="284"/>
          <w:tab w:val="num" w:pos="445"/>
        </w:tabs>
        <w:ind w:hanging="1342"/>
        <w:rPr>
          <w:bCs/>
          <w:szCs w:val="22"/>
          <w:lang w:val="sr-Latn-ME"/>
        </w:rPr>
      </w:pPr>
      <w:r w:rsidRPr="00225C79">
        <w:rPr>
          <w:bCs/>
          <w:szCs w:val="22"/>
          <w:lang w:val="sr-Latn-ME"/>
        </w:rPr>
        <w:t>oticanja grla;</w:t>
      </w:r>
    </w:p>
    <w:p w14:paraId="567B278E" w14:textId="77777777" w:rsidR="00676121" w:rsidRPr="00225C79" w:rsidRDefault="00676121" w:rsidP="00095539">
      <w:pPr>
        <w:pStyle w:val="Header"/>
        <w:numPr>
          <w:ilvl w:val="0"/>
          <w:numId w:val="20"/>
        </w:numPr>
        <w:tabs>
          <w:tab w:val="clear" w:pos="1607"/>
          <w:tab w:val="clear" w:pos="4536"/>
          <w:tab w:val="clear" w:pos="9072"/>
          <w:tab w:val="left" w:pos="284"/>
          <w:tab w:val="num" w:pos="445"/>
        </w:tabs>
        <w:ind w:hanging="1342"/>
        <w:rPr>
          <w:szCs w:val="22"/>
          <w:lang w:val="sr-Latn-ME"/>
        </w:rPr>
      </w:pPr>
      <w:r w:rsidRPr="00225C79">
        <w:rPr>
          <w:bCs/>
          <w:szCs w:val="22"/>
          <w:lang w:val="sr-Latn-ME"/>
        </w:rPr>
        <w:t>kožne reakcije;</w:t>
      </w:r>
    </w:p>
    <w:p w14:paraId="4DA94A7A" w14:textId="7C0B80FF" w:rsidR="00676121" w:rsidRPr="00225C79" w:rsidRDefault="00676121" w:rsidP="00095539">
      <w:pPr>
        <w:pStyle w:val="Header"/>
        <w:numPr>
          <w:ilvl w:val="0"/>
          <w:numId w:val="20"/>
        </w:numPr>
        <w:tabs>
          <w:tab w:val="clear" w:pos="1607"/>
          <w:tab w:val="clear" w:pos="4536"/>
          <w:tab w:val="clear" w:pos="9072"/>
          <w:tab w:val="left" w:pos="284"/>
          <w:tab w:val="num" w:pos="445"/>
        </w:tabs>
        <w:ind w:hanging="1342"/>
        <w:rPr>
          <w:szCs w:val="22"/>
          <w:lang w:val="sr-Latn-ME"/>
        </w:rPr>
      </w:pPr>
      <w:r w:rsidRPr="00225C79">
        <w:rPr>
          <w:szCs w:val="22"/>
          <w:lang w:val="sr-Latn-ME"/>
        </w:rPr>
        <w:t>teškoća sa disanjem.</w:t>
      </w:r>
    </w:p>
    <w:p w14:paraId="6060A514" w14:textId="77777777" w:rsidR="006A68B2" w:rsidRPr="00225C79" w:rsidRDefault="006A68B2" w:rsidP="00095539">
      <w:pPr>
        <w:pStyle w:val="Header"/>
        <w:tabs>
          <w:tab w:val="clear" w:pos="4536"/>
          <w:tab w:val="clear" w:pos="9072"/>
          <w:tab w:val="left" w:pos="284"/>
        </w:tabs>
        <w:ind w:left="1607"/>
        <w:rPr>
          <w:szCs w:val="22"/>
          <w:lang w:val="sr-Latn-ME"/>
        </w:rPr>
      </w:pPr>
    </w:p>
    <w:p w14:paraId="729B06A1" w14:textId="612B174B" w:rsidR="00676121" w:rsidRPr="00225C79" w:rsidRDefault="00676121">
      <w:pPr>
        <w:pStyle w:val="Header"/>
        <w:tabs>
          <w:tab w:val="clear" w:pos="4536"/>
          <w:tab w:val="clear" w:pos="9072"/>
          <w:tab w:val="left" w:pos="284"/>
        </w:tabs>
        <w:rPr>
          <w:szCs w:val="22"/>
          <w:lang w:val="sr-Latn-ME"/>
        </w:rPr>
      </w:pPr>
      <w:r w:rsidRPr="00225C79">
        <w:rPr>
          <w:szCs w:val="22"/>
          <w:lang w:val="sr-Latn-ME"/>
        </w:rPr>
        <w:t>Ukoliko imate bilo kakva pitanja u vezi sa prim</w:t>
      </w:r>
      <w:r w:rsidR="00656967" w:rsidRPr="00225C79">
        <w:rPr>
          <w:szCs w:val="22"/>
          <w:lang w:val="sr-Latn-ME"/>
        </w:rPr>
        <w:t>j</w:t>
      </w:r>
      <w:r w:rsidRPr="00225C79">
        <w:rPr>
          <w:szCs w:val="22"/>
          <w:lang w:val="sr-Latn-ME"/>
        </w:rPr>
        <w:t xml:space="preserve">enom ovog </w:t>
      </w:r>
      <w:r w:rsidR="006921C0" w:rsidRPr="00225C79">
        <w:rPr>
          <w:szCs w:val="22"/>
          <w:lang w:val="sr-Latn-ME"/>
        </w:rPr>
        <w:t>lijek</w:t>
      </w:r>
      <w:r w:rsidRPr="00225C79">
        <w:rPr>
          <w:szCs w:val="22"/>
          <w:lang w:val="sr-Latn-ME"/>
        </w:rPr>
        <w:t xml:space="preserve">a obratite se </w:t>
      </w:r>
      <w:r w:rsidR="006921C0" w:rsidRPr="00225C79">
        <w:rPr>
          <w:szCs w:val="22"/>
          <w:lang w:val="sr-Latn-ME"/>
        </w:rPr>
        <w:t>ljek</w:t>
      </w:r>
      <w:r w:rsidRPr="00225C79">
        <w:rPr>
          <w:szCs w:val="22"/>
          <w:lang w:val="sr-Latn-ME"/>
        </w:rPr>
        <w:t>aru.</w:t>
      </w:r>
    </w:p>
    <w:p w14:paraId="4A31603D" w14:textId="77777777" w:rsidR="004A330E" w:rsidRPr="00225C79" w:rsidRDefault="004A330E">
      <w:pPr>
        <w:rPr>
          <w:b/>
          <w:bCs/>
          <w:szCs w:val="22"/>
          <w:lang w:val="sr-Latn-ME"/>
        </w:rPr>
      </w:pPr>
    </w:p>
    <w:p w14:paraId="6345DB26" w14:textId="04A91613" w:rsidR="00676121" w:rsidRPr="00225C79" w:rsidRDefault="00676121">
      <w:pPr>
        <w:rPr>
          <w:b/>
          <w:bCs/>
          <w:szCs w:val="22"/>
          <w:lang w:val="sr-Latn-ME"/>
        </w:rPr>
      </w:pPr>
      <w:r w:rsidRPr="00225C79">
        <w:rPr>
          <w:b/>
          <w:bCs/>
          <w:szCs w:val="22"/>
          <w:lang w:val="sr-Latn-ME"/>
        </w:rPr>
        <w:t>Ako prestanete da primate</w:t>
      </w:r>
      <w:r w:rsidRPr="00225C79">
        <w:rPr>
          <w:b/>
          <w:bCs/>
          <w:iCs/>
          <w:szCs w:val="22"/>
          <w:lang w:val="sr-Latn-ME"/>
        </w:rPr>
        <w:t xml:space="preserve"> </w:t>
      </w:r>
      <w:r w:rsidR="006921C0" w:rsidRPr="00225C79">
        <w:rPr>
          <w:b/>
          <w:bCs/>
          <w:szCs w:val="22"/>
          <w:lang w:val="sr-Latn-ME"/>
        </w:rPr>
        <w:t>lijek</w:t>
      </w:r>
      <w:r w:rsidRPr="00225C79">
        <w:rPr>
          <w:b/>
          <w:bCs/>
          <w:szCs w:val="22"/>
          <w:lang w:val="sr-Latn-ME"/>
        </w:rPr>
        <w:t xml:space="preserve"> </w:t>
      </w:r>
      <w:proofErr w:type="spellStart"/>
      <w:r w:rsidRPr="00225C79">
        <w:rPr>
          <w:b/>
          <w:bCs/>
          <w:szCs w:val="22"/>
          <w:lang w:val="sr-Latn-ME"/>
        </w:rPr>
        <w:t>Dexason</w:t>
      </w:r>
      <w:proofErr w:type="spellEnd"/>
    </w:p>
    <w:p w14:paraId="09F53C97" w14:textId="6C00736F" w:rsidR="00676121" w:rsidRPr="00225C79" w:rsidRDefault="00676121">
      <w:pPr>
        <w:pStyle w:val="Header"/>
        <w:tabs>
          <w:tab w:val="clear" w:pos="4536"/>
          <w:tab w:val="clear" w:pos="9072"/>
          <w:tab w:val="left" w:pos="284"/>
        </w:tabs>
        <w:rPr>
          <w:szCs w:val="22"/>
          <w:lang w:val="sr-Latn-ME"/>
        </w:rPr>
      </w:pPr>
      <w:r w:rsidRPr="00225C79">
        <w:rPr>
          <w:szCs w:val="22"/>
          <w:lang w:val="sr-Latn-ME"/>
        </w:rPr>
        <w:t>Nagli i iznenadni prekid pri</w:t>
      </w:r>
      <w:r w:rsidR="00AE44CC" w:rsidRPr="00225C79">
        <w:rPr>
          <w:szCs w:val="22"/>
          <w:lang w:val="sr-Latn-ME"/>
        </w:rPr>
        <w:t>m</w:t>
      </w:r>
      <w:r w:rsidR="00656967" w:rsidRPr="00225C79">
        <w:rPr>
          <w:szCs w:val="22"/>
          <w:lang w:val="sr-Latn-ME"/>
        </w:rPr>
        <w:t>j</w:t>
      </w:r>
      <w:r w:rsidR="00AE44CC" w:rsidRPr="00225C79">
        <w:rPr>
          <w:szCs w:val="22"/>
          <w:lang w:val="sr-Latn-ME"/>
        </w:rPr>
        <w:t xml:space="preserve">ene ovog </w:t>
      </w:r>
      <w:r w:rsidR="006921C0" w:rsidRPr="00225C79">
        <w:rPr>
          <w:szCs w:val="22"/>
          <w:lang w:val="sr-Latn-ME"/>
        </w:rPr>
        <w:t>lijek</w:t>
      </w:r>
      <w:r w:rsidR="00AE44CC" w:rsidRPr="00225C79">
        <w:rPr>
          <w:szCs w:val="22"/>
          <w:lang w:val="sr-Latn-ME"/>
        </w:rPr>
        <w:t xml:space="preserve">a može biti opasan. </w:t>
      </w:r>
      <w:r w:rsidRPr="00225C79">
        <w:rPr>
          <w:szCs w:val="22"/>
          <w:lang w:val="sr-Latn-ME"/>
        </w:rPr>
        <w:t>Ukoliko je neophodno da se prekine sa prim</w:t>
      </w:r>
      <w:r w:rsidR="00656967" w:rsidRPr="00225C79">
        <w:rPr>
          <w:szCs w:val="22"/>
          <w:lang w:val="sr-Latn-ME"/>
        </w:rPr>
        <w:t>j</w:t>
      </w:r>
      <w:r w:rsidRPr="00225C79">
        <w:rPr>
          <w:szCs w:val="22"/>
          <w:lang w:val="sr-Latn-ME"/>
        </w:rPr>
        <w:t xml:space="preserve">enom ovog </w:t>
      </w:r>
      <w:r w:rsidR="006921C0" w:rsidRPr="00225C79">
        <w:rPr>
          <w:szCs w:val="22"/>
          <w:lang w:val="sr-Latn-ME"/>
        </w:rPr>
        <w:t>lijek</w:t>
      </w:r>
      <w:r w:rsidRPr="00225C79">
        <w:rPr>
          <w:szCs w:val="22"/>
          <w:lang w:val="sr-Latn-ME"/>
        </w:rPr>
        <w:t xml:space="preserve">a, potrebno je pratiti instrukcije </w:t>
      </w:r>
      <w:r w:rsidR="006921C0" w:rsidRPr="00225C79">
        <w:rPr>
          <w:szCs w:val="22"/>
          <w:lang w:val="sr-Latn-ME"/>
        </w:rPr>
        <w:t>ljek</w:t>
      </w:r>
      <w:r w:rsidRPr="00225C79">
        <w:rPr>
          <w:szCs w:val="22"/>
          <w:lang w:val="sr-Latn-ME"/>
        </w:rPr>
        <w:t xml:space="preserve">ara. </w:t>
      </w:r>
      <w:r w:rsidR="006921C0" w:rsidRPr="00225C79">
        <w:rPr>
          <w:szCs w:val="22"/>
          <w:lang w:val="sr-Latn-ME"/>
        </w:rPr>
        <w:t>Ljek</w:t>
      </w:r>
      <w:r w:rsidRPr="00225C79">
        <w:rPr>
          <w:szCs w:val="22"/>
          <w:lang w:val="sr-Latn-ME"/>
        </w:rPr>
        <w:t xml:space="preserve">ar može da odredi da se </w:t>
      </w:r>
      <w:proofErr w:type="spellStart"/>
      <w:r w:rsidRPr="00225C79">
        <w:rPr>
          <w:szCs w:val="22"/>
          <w:lang w:val="sr-Latn-ME"/>
        </w:rPr>
        <w:t>postepeno</w:t>
      </w:r>
      <w:proofErr w:type="spellEnd"/>
      <w:r w:rsidRPr="00225C79">
        <w:rPr>
          <w:szCs w:val="22"/>
          <w:lang w:val="sr-Latn-ME"/>
        </w:rPr>
        <w:t xml:space="preserve"> smanjuje količina </w:t>
      </w:r>
      <w:r w:rsidR="006921C0" w:rsidRPr="00225C79">
        <w:rPr>
          <w:szCs w:val="22"/>
          <w:lang w:val="sr-Latn-ME"/>
        </w:rPr>
        <w:t>lijek</w:t>
      </w:r>
      <w:r w:rsidRPr="00225C79">
        <w:rPr>
          <w:szCs w:val="22"/>
          <w:lang w:val="sr-Latn-ME"/>
        </w:rPr>
        <w:t>a koja se prim</w:t>
      </w:r>
      <w:r w:rsidR="00656967" w:rsidRPr="00225C79">
        <w:rPr>
          <w:szCs w:val="22"/>
          <w:lang w:val="sr-Latn-ME"/>
        </w:rPr>
        <w:t>j</w:t>
      </w:r>
      <w:r w:rsidRPr="00225C79">
        <w:rPr>
          <w:szCs w:val="22"/>
          <w:lang w:val="sr-Latn-ME"/>
        </w:rPr>
        <w:t>enjuje, sve dok se u potpunosti ne prekine sa prim</w:t>
      </w:r>
      <w:r w:rsidR="00656967" w:rsidRPr="00225C79">
        <w:rPr>
          <w:szCs w:val="22"/>
          <w:lang w:val="sr-Latn-ME"/>
        </w:rPr>
        <w:t>j</w:t>
      </w:r>
      <w:r w:rsidRPr="00225C79">
        <w:rPr>
          <w:szCs w:val="22"/>
          <w:lang w:val="sr-Latn-ME"/>
        </w:rPr>
        <w:t>enom. Ukoliko naglo i iznenada prekinete prim</w:t>
      </w:r>
      <w:r w:rsidR="00656967" w:rsidRPr="00225C79">
        <w:rPr>
          <w:szCs w:val="22"/>
          <w:lang w:val="sr-Latn-ME"/>
        </w:rPr>
        <w:t>j</w:t>
      </w:r>
      <w:r w:rsidRPr="00225C79">
        <w:rPr>
          <w:szCs w:val="22"/>
          <w:lang w:val="sr-Latn-ME"/>
        </w:rPr>
        <w:t xml:space="preserve">enu ovog </w:t>
      </w:r>
      <w:r w:rsidR="006921C0" w:rsidRPr="00225C79">
        <w:rPr>
          <w:szCs w:val="22"/>
          <w:lang w:val="sr-Latn-ME"/>
        </w:rPr>
        <w:t>lijek</w:t>
      </w:r>
      <w:r w:rsidRPr="00225C79">
        <w:rPr>
          <w:szCs w:val="22"/>
          <w:lang w:val="sr-Latn-ME"/>
        </w:rPr>
        <w:t>a, vaše stanje se može pogoršati.</w:t>
      </w:r>
    </w:p>
    <w:p w14:paraId="68596A46" w14:textId="77777777" w:rsidR="006A68B2" w:rsidRPr="00225C79" w:rsidRDefault="006A68B2">
      <w:pPr>
        <w:pStyle w:val="Header"/>
        <w:tabs>
          <w:tab w:val="clear" w:pos="4536"/>
          <w:tab w:val="clear" w:pos="9072"/>
          <w:tab w:val="left" w:pos="284"/>
        </w:tabs>
        <w:rPr>
          <w:szCs w:val="22"/>
          <w:lang w:val="sr-Latn-ME"/>
        </w:rPr>
      </w:pPr>
    </w:p>
    <w:p w14:paraId="20222308" w14:textId="1A1743C5" w:rsidR="00676121" w:rsidRPr="00225C79" w:rsidRDefault="00676121">
      <w:pPr>
        <w:pStyle w:val="Header"/>
        <w:tabs>
          <w:tab w:val="clear" w:pos="4536"/>
          <w:tab w:val="clear" w:pos="9072"/>
          <w:tab w:val="left" w:pos="284"/>
        </w:tabs>
        <w:rPr>
          <w:szCs w:val="22"/>
          <w:lang w:val="sr-Latn-ME"/>
        </w:rPr>
      </w:pPr>
      <w:r w:rsidRPr="00225C79">
        <w:rPr>
          <w:szCs w:val="22"/>
          <w:lang w:val="sr-Latn-ME"/>
        </w:rPr>
        <w:t xml:space="preserve">Takođe se kod vas mogu javiti simptomi obustave </w:t>
      </w:r>
      <w:r w:rsidR="006921C0" w:rsidRPr="00225C79">
        <w:rPr>
          <w:szCs w:val="22"/>
          <w:lang w:val="sr-Latn-ME"/>
        </w:rPr>
        <w:t>lijek</w:t>
      </w:r>
      <w:r w:rsidRPr="00225C79">
        <w:rPr>
          <w:szCs w:val="22"/>
          <w:lang w:val="sr-Latn-ME"/>
        </w:rPr>
        <w:t>a.</w:t>
      </w:r>
      <w:r w:rsidR="00AE44CC" w:rsidRPr="00225C79">
        <w:rPr>
          <w:szCs w:val="22"/>
          <w:lang w:val="sr-Latn-ME"/>
        </w:rPr>
        <w:t xml:space="preserve"> </w:t>
      </w:r>
      <w:r w:rsidRPr="00225C79">
        <w:rPr>
          <w:szCs w:val="22"/>
          <w:lang w:val="sr-Latn-ME"/>
        </w:rPr>
        <w:t xml:space="preserve">Oni mogu da obuhvate glavobolju, probleme sa vidom (uključujući bol i otok u očima), mučninu i povraćanje, groznicu, bol u mišićima i </w:t>
      </w:r>
      <w:r w:rsidR="00323533" w:rsidRPr="00225C79">
        <w:rPr>
          <w:szCs w:val="22"/>
          <w:lang w:val="sr-Latn-ME"/>
        </w:rPr>
        <w:t>zglobovima</w:t>
      </w:r>
      <w:r w:rsidRPr="00225C79">
        <w:rPr>
          <w:szCs w:val="22"/>
          <w:lang w:val="sr-Latn-ME"/>
        </w:rPr>
        <w:t>, oticanje sluzokože nosa, gubitak t</w:t>
      </w:r>
      <w:r w:rsidR="00656967" w:rsidRPr="00225C79">
        <w:rPr>
          <w:szCs w:val="22"/>
          <w:lang w:val="sr-Latn-ME"/>
        </w:rPr>
        <w:t>j</w:t>
      </w:r>
      <w:r w:rsidRPr="00225C79">
        <w:rPr>
          <w:szCs w:val="22"/>
          <w:lang w:val="sr-Latn-ME"/>
        </w:rPr>
        <w:t>elesne mase, svrab po koži i konjunktivitis.</w:t>
      </w:r>
    </w:p>
    <w:p w14:paraId="098F9E5B" w14:textId="77777777" w:rsidR="006A68B2" w:rsidRPr="00225C79" w:rsidRDefault="006A68B2">
      <w:pPr>
        <w:pStyle w:val="Header"/>
        <w:tabs>
          <w:tab w:val="clear" w:pos="4536"/>
          <w:tab w:val="clear" w:pos="9072"/>
          <w:tab w:val="left" w:pos="284"/>
        </w:tabs>
        <w:rPr>
          <w:szCs w:val="22"/>
          <w:lang w:val="sr-Latn-ME"/>
        </w:rPr>
      </w:pPr>
    </w:p>
    <w:p w14:paraId="58A6A9E5" w14:textId="1DD28743" w:rsidR="00676121" w:rsidRPr="00225C79" w:rsidRDefault="00676121">
      <w:pPr>
        <w:pStyle w:val="Header"/>
        <w:tabs>
          <w:tab w:val="clear" w:pos="4536"/>
          <w:tab w:val="clear" w:pos="9072"/>
          <w:tab w:val="left" w:pos="284"/>
        </w:tabs>
        <w:rPr>
          <w:szCs w:val="22"/>
          <w:lang w:val="sr-Latn-ME"/>
        </w:rPr>
      </w:pPr>
      <w:r w:rsidRPr="00225C79">
        <w:rPr>
          <w:szCs w:val="22"/>
          <w:lang w:val="sr-Latn-ME"/>
        </w:rPr>
        <w:t xml:space="preserve">Ako imate bilo koje dodatno pitanje slobodno se obratite svom </w:t>
      </w:r>
      <w:r w:rsidR="006921C0" w:rsidRPr="00225C79">
        <w:rPr>
          <w:szCs w:val="22"/>
          <w:lang w:val="sr-Latn-ME"/>
        </w:rPr>
        <w:t>ljek</w:t>
      </w:r>
      <w:r w:rsidRPr="00225C79">
        <w:rPr>
          <w:szCs w:val="22"/>
          <w:lang w:val="sr-Latn-ME"/>
        </w:rPr>
        <w:t>aru ili drugom stručnom medicinskom osoblju.</w:t>
      </w:r>
    </w:p>
    <w:p w14:paraId="15305217" w14:textId="49B86E83" w:rsidR="00A96C4B" w:rsidRPr="00225C79" w:rsidRDefault="00A96C4B">
      <w:pPr>
        <w:pStyle w:val="Header"/>
        <w:tabs>
          <w:tab w:val="clear" w:pos="4536"/>
          <w:tab w:val="clear" w:pos="9072"/>
          <w:tab w:val="left" w:pos="284"/>
        </w:tabs>
        <w:rPr>
          <w:szCs w:val="22"/>
          <w:lang w:val="sr-Latn-ME"/>
        </w:rPr>
      </w:pPr>
    </w:p>
    <w:p w14:paraId="4374716E" w14:textId="77777777" w:rsidR="006A68B2" w:rsidRPr="00225C79" w:rsidRDefault="006A68B2">
      <w:pPr>
        <w:pStyle w:val="Header"/>
        <w:tabs>
          <w:tab w:val="clear" w:pos="4536"/>
          <w:tab w:val="clear" w:pos="9072"/>
          <w:tab w:val="left" w:pos="284"/>
        </w:tabs>
        <w:rPr>
          <w:szCs w:val="22"/>
          <w:lang w:val="sr-Latn-ME"/>
        </w:rPr>
      </w:pPr>
    </w:p>
    <w:p w14:paraId="54B8EBA1" w14:textId="77777777" w:rsidR="00A96C4B" w:rsidRPr="00225C79" w:rsidRDefault="00A96C4B">
      <w:pPr>
        <w:tabs>
          <w:tab w:val="clear" w:pos="284"/>
          <w:tab w:val="left" w:pos="540"/>
          <w:tab w:val="left" w:pos="569"/>
        </w:tabs>
        <w:rPr>
          <w:b/>
          <w:bCs/>
          <w:szCs w:val="22"/>
          <w:lang w:val="sr-Latn-ME"/>
        </w:rPr>
      </w:pPr>
      <w:r w:rsidRPr="00225C79">
        <w:rPr>
          <w:b/>
          <w:bCs/>
          <w:szCs w:val="22"/>
          <w:lang w:val="sr-Latn-ME"/>
        </w:rPr>
        <w:t xml:space="preserve">4. </w:t>
      </w:r>
      <w:r w:rsidRPr="00225C79">
        <w:rPr>
          <w:b/>
          <w:bCs/>
          <w:szCs w:val="22"/>
          <w:lang w:val="sr-Latn-ME"/>
        </w:rPr>
        <w:tab/>
        <w:t>MOGUĆA NEŽELJENA DEJSTVA</w:t>
      </w:r>
    </w:p>
    <w:p w14:paraId="55345BCD" w14:textId="77777777" w:rsidR="00A96C4B" w:rsidRPr="00225C79" w:rsidRDefault="00A96C4B">
      <w:pPr>
        <w:tabs>
          <w:tab w:val="clear" w:pos="284"/>
        </w:tabs>
        <w:rPr>
          <w:szCs w:val="22"/>
          <w:lang w:val="sr-Latn-ME"/>
        </w:rPr>
      </w:pPr>
    </w:p>
    <w:p w14:paraId="54B298EB" w14:textId="793675D1" w:rsidR="00A96C4B" w:rsidRPr="00225C79" w:rsidRDefault="00A96C4B">
      <w:pPr>
        <w:numPr>
          <w:ilvl w:val="12"/>
          <w:numId w:val="0"/>
        </w:numPr>
        <w:tabs>
          <w:tab w:val="clear" w:pos="284"/>
          <w:tab w:val="left" w:pos="720"/>
        </w:tabs>
        <w:ind w:right="-29"/>
        <w:rPr>
          <w:szCs w:val="22"/>
          <w:lang w:val="sr-Latn-ME"/>
        </w:rPr>
      </w:pPr>
      <w:r w:rsidRPr="00225C79">
        <w:rPr>
          <w:szCs w:val="22"/>
          <w:lang w:val="sr-Latn-ME"/>
        </w:rPr>
        <w:t xml:space="preserve">Kao i svi ljekovi i lijek </w:t>
      </w:r>
      <w:proofErr w:type="spellStart"/>
      <w:r w:rsidRPr="00225C79">
        <w:rPr>
          <w:szCs w:val="22"/>
          <w:lang w:val="sr-Latn-ME"/>
        </w:rPr>
        <w:t>Dexason</w:t>
      </w:r>
      <w:proofErr w:type="spellEnd"/>
      <w:r w:rsidRPr="00225C79">
        <w:rPr>
          <w:szCs w:val="22"/>
          <w:lang w:val="sr-Latn-ME"/>
        </w:rPr>
        <w:t xml:space="preserve"> može izazvati neželjena dejstva, iako se ona ne moraju javiti kod svakoga.</w:t>
      </w:r>
    </w:p>
    <w:p w14:paraId="39EA85C4" w14:textId="77777777" w:rsidR="00A96C4B" w:rsidRPr="00225C79" w:rsidRDefault="00A96C4B">
      <w:pPr>
        <w:rPr>
          <w:szCs w:val="22"/>
          <w:lang w:val="sr-Latn-ME"/>
        </w:rPr>
      </w:pPr>
    </w:p>
    <w:p w14:paraId="6081461B" w14:textId="3FFF9B95" w:rsidR="00676121" w:rsidRPr="00225C79" w:rsidRDefault="006921C0">
      <w:pPr>
        <w:rPr>
          <w:szCs w:val="22"/>
          <w:lang w:val="sr-Latn-ME"/>
        </w:rPr>
      </w:pPr>
      <w:r w:rsidRPr="00225C79">
        <w:rPr>
          <w:szCs w:val="22"/>
          <w:lang w:val="sr-Latn-ME"/>
        </w:rPr>
        <w:t>Lijek</w:t>
      </w:r>
      <w:r w:rsidR="00676121" w:rsidRPr="00225C79">
        <w:rPr>
          <w:szCs w:val="22"/>
          <w:lang w:val="sr-Latn-ME"/>
        </w:rPr>
        <w:t xml:space="preserve"> </w:t>
      </w:r>
      <w:proofErr w:type="spellStart"/>
      <w:r w:rsidR="00676121" w:rsidRPr="00225C79">
        <w:rPr>
          <w:bCs/>
          <w:szCs w:val="22"/>
          <w:lang w:val="sr-Latn-ME"/>
        </w:rPr>
        <w:t>Dexason</w:t>
      </w:r>
      <w:proofErr w:type="spellEnd"/>
      <w:r w:rsidR="00676121" w:rsidRPr="00225C79">
        <w:rPr>
          <w:szCs w:val="22"/>
          <w:lang w:val="sr-Latn-ME"/>
        </w:rPr>
        <w:t xml:space="preserve"> rastvor za injekciju može izazvati pojavu neželjenih dejstava i kada se prekine sa terapijom</w:t>
      </w:r>
      <w:r w:rsidR="006505E2" w:rsidRPr="00225C79">
        <w:rPr>
          <w:szCs w:val="22"/>
          <w:lang w:val="sr-Latn-ME"/>
        </w:rPr>
        <w:t xml:space="preserve"> </w:t>
      </w:r>
      <w:r w:rsidR="006154E7" w:rsidRPr="00225C79">
        <w:rPr>
          <w:szCs w:val="22"/>
          <w:lang w:val="sr-Latn-ME"/>
        </w:rPr>
        <w:t>(vid</w:t>
      </w:r>
      <w:r w:rsidR="00656967" w:rsidRPr="00225C79">
        <w:rPr>
          <w:szCs w:val="22"/>
          <w:lang w:val="sr-Latn-ME"/>
        </w:rPr>
        <w:t>j</w:t>
      </w:r>
      <w:r w:rsidR="006154E7" w:rsidRPr="00225C79">
        <w:rPr>
          <w:szCs w:val="22"/>
          <w:lang w:val="sr-Latn-ME"/>
        </w:rPr>
        <w:t>eti d</w:t>
      </w:r>
      <w:r w:rsidR="00656967" w:rsidRPr="00225C79">
        <w:rPr>
          <w:szCs w:val="22"/>
          <w:lang w:val="sr-Latn-ME"/>
        </w:rPr>
        <w:t>i</w:t>
      </w:r>
      <w:r w:rsidR="006154E7" w:rsidRPr="00225C79">
        <w:rPr>
          <w:szCs w:val="22"/>
          <w:lang w:val="sr-Latn-ME"/>
        </w:rPr>
        <w:t xml:space="preserve">o „Ako </w:t>
      </w:r>
      <w:r w:rsidR="006505E2" w:rsidRPr="00225C79">
        <w:rPr>
          <w:szCs w:val="22"/>
          <w:lang w:val="sr-Latn-ME"/>
        </w:rPr>
        <w:t xml:space="preserve">prestanete </w:t>
      </w:r>
      <w:r w:rsidR="00A96C4B" w:rsidRPr="00225C79">
        <w:rPr>
          <w:szCs w:val="22"/>
          <w:lang w:val="sr-Latn-ME"/>
        </w:rPr>
        <w:t>da primate</w:t>
      </w:r>
      <w:r w:rsidR="006505E2" w:rsidRPr="00225C79">
        <w:rPr>
          <w:szCs w:val="22"/>
          <w:lang w:val="sr-Latn-ME"/>
        </w:rPr>
        <w:t xml:space="preserve"> </w:t>
      </w:r>
      <w:r w:rsidRPr="00225C79">
        <w:rPr>
          <w:szCs w:val="22"/>
          <w:lang w:val="sr-Latn-ME"/>
        </w:rPr>
        <w:t>lijek</w:t>
      </w:r>
      <w:r w:rsidR="006154E7" w:rsidRPr="00225C79">
        <w:rPr>
          <w:szCs w:val="22"/>
          <w:lang w:val="sr-Latn-ME"/>
        </w:rPr>
        <w:t xml:space="preserve"> </w:t>
      </w:r>
      <w:proofErr w:type="spellStart"/>
      <w:r w:rsidR="006154E7" w:rsidRPr="00225C79">
        <w:rPr>
          <w:szCs w:val="22"/>
          <w:lang w:val="sr-Latn-ME"/>
        </w:rPr>
        <w:t>Dexason</w:t>
      </w:r>
      <w:proofErr w:type="spellEnd"/>
      <w:r w:rsidR="006154E7" w:rsidRPr="00225C79">
        <w:rPr>
          <w:szCs w:val="22"/>
          <w:lang w:val="sr-Latn-ME"/>
        </w:rPr>
        <w:t>“)</w:t>
      </w:r>
      <w:r w:rsidR="00676121" w:rsidRPr="00225C79">
        <w:rPr>
          <w:szCs w:val="22"/>
          <w:lang w:val="sr-Latn-ME"/>
        </w:rPr>
        <w:t>.</w:t>
      </w:r>
    </w:p>
    <w:p w14:paraId="5A6B609C" w14:textId="77777777" w:rsidR="00676121" w:rsidRPr="00225C79" w:rsidRDefault="00676121">
      <w:pPr>
        <w:rPr>
          <w:i/>
          <w:szCs w:val="22"/>
          <w:lang w:val="sr-Latn-ME"/>
        </w:rPr>
      </w:pPr>
    </w:p>
    <w:p w14:paraId="6466229A" w14:textId="6AB878B9" w:rsidR="00676121" w:rsidRPr="00225C79" w:rsidRDefault="00676121">
      <w:pPr>
        <w:rPr>
          <w:b/>
          <w:szCs w:val="22"/>
          <w:lang w:val="sr-Latn-ME"/>
        </w:rPr>
      </w:pPr>
      <w:r w:rsidRPr="00225C79">
        <w:rPr>
          <w:b/>
          <w:szCs w:val="22"/>
          <w:lang w:val="sr-Latn-ME"/>
        </w:rPr>
        <w:t>Ozbiljna neželjena dejstva: ukoliko se jave odmah obav</w:t>
      </w:r>
      <w:r w:rsidR="00656967" w:rsidRPr="00225C79">
        <w:rPr>
          <w:b/>
          <w:szCs w:val="22"/>
          <w:lang w:val="sr-Latn-ME"/>
        </w:rPr>
        <w:t>ij</w:t>
      </w:r>
      <w:r w:rsidRPr="00225C79">
        <w:rPr>
          <w:b/>
          <w:szCs w:val="22"/>
          <w:lang w:val="sr-Latn-ME"/>
        </w:rPr>
        <w:t xml:space="preserve">estite svog </w:t>
      </w:r>
      <w:r w:rsidR="006921C0" w:rsidRPr="00225C79">
        <w:rPr>
          <w:b/>
          <w:szCs w:val="22"/>
          <w:lang w:val="sr-Latn-ME"/>
        </w:rPr>
        <w:t>ljek</w:t>
      </w:r>
      <w:r w:rsidRPr="00225C79">
        <w:rPr>
          <w:b/>
          <w:szCs w:val="22"/>
          <w:lang w:val="sr-Latn-ME"/>
        </w:rPr>
        <w:t>ara!</w:t>
      </w:r>
    </w:p>
    <w:p w14:paraId="3D4A574C" w14:textId="77777777" w:rsidR="00676121" w:rsidRPr="00225C79" w:rsidRDefault="00676121">
      <w:pPr>
        <w:rPr>
          <w:szCs w:val="22"/>
          <w:lang w:val="sr-Latn-ME"/>
        </w:rPr>
      </w:pPr>
    </w:p>
    <w:p w14:paraId="6803C0EB" w14:textId="06A6C803" w:rsidR="00676121" w:rsidRPr="00225C79" w:rsidRDefault="006921C0">
      <w:pPr>
        <w:rPr>
          <w:szCs w:val="22"/>
          <w:lang w:val="sr-Latn-ME"/>
        </w:rPr>
      </w:pPr>
      <w:r w:rsidRPr="00225C79">
        <w:rPr>
          <w:szCs w:val="22"/>
          <w:lang w:val="sr-Latn-ME"/>
        </w:rPr>
        <w:t>Lijek</w:t>
      </w:r>
      <w:r w:rsidR="00676121" w:rsidRPr="00225C79">
        <w:rPr>
          <w:szCs w:val="22"/>
          <w:lang w:val="sr-Latn-ME"/>
        </w:rPr>
        <w:t xml:space="preserve"> </w:t>
      </w:r>
      <w:proofErr w:type="spellStart"/>
      <w:r w:rsidR="00676121" w:rsidRPr="00225C79">
        <w:rPr>
          <w:szCs w:val="22"/>
          <w:lang w:val="sr-Latn-ME"/>
        </w:rPr>
        <w:t>Dexason</w:t>
      </w:r>
      <w:proofErr w:type="spellEnd"/>
      <w:r w:rsidR="00676121" w:rsidRPr="00225C79">
        <w:rPr>
          <w:szCs w:val="22"/>
          <w:lang w:val="sr-Latn-ME"/>
        </w:rPr>
        <w:t xml:space="preserve"> kao i drugi </w:t>
      </w:r>
      <w:proofErr w:type="spellStart"/>
      <w:r w:rsidR="00676121" w:rsidRPr="00225C79">
        <w:rPr>
          <w:szCs w:val="22"/>
          <w:lang w:val="sr-Latn-ME"/>
        </w:rPr>
        <w:t>kortikosteroidi</w:t>
      </w:r>
      <w:proofErr w:type="spellEnd"/>
      <w:r w:rsidR="00676121" w:rsidRPr="00225C79">
        <w:rPr>
          <w:szCs w:val="22"/>
          <w:lang w:val="sr-Latn-ME"/>
        </w:rPr>
        <w:t xml:space="preserve"> može izazvati ozbiljne mentalne poremećaje. Ovo se dešava često i kod d</w:t>
      </w:r>
      <w:r w:rsidR="00656967" w:rsidRPr="00225C79">
        <w:rPr>
          <w:szCs w:val="22"/>
          <w:lang w:val="sr-Latn-ME"/>
        </w:rPr>
        <w:t>j</w:t>
      </w:r>
      <w:r w:rsidR="00676121" w:rsidRPr="00225C79">
        <w:rPr>
          <w:szCs w:val="22"/>
          <w:lang w:val="sr-Latn-ME"/>
        </w:rPr>
        <w:t xml:space="preserve">ece i kod odraslih. Javljaju se kod oko 5 na 100 pacijenata koji su na terapiji </w:t>
      </w:r>
      <w:proofErr w:type="spellStart"/>
      <w:r w:rsidR="00676121" w:rsidRPr="00225C79">
        <w:rPr>
          <w:szCs w:val="22"/>
          <w:lang w:val="sr-Latn-ME"/>
        </w:rPr>
        <w:t>deksametazonom</w:t>
      </w:r>
      <w:proofErr w:type="spellEnd"/>
      <w:r w:rsidR="00676121" w:rsidRPr="00225C79">
        <w:rPr>
          <w:szCs w:val="22"/>
          <w:lang w:val="sr-Latn-ME"/>
        </w:rPr>
        <w:t xml:space="preserve"> ili sličnim </w:t>
      </w:r>
      <w:r w:rsidRPr="00225C79">
        <w:rPr>
          <w:szCs w:val="22"/>
          <w:lang w:val="sr-Latn-ME"/>
        </w:rPr>
        <w:t>ljek</w:t>
      </w:r>
      <w:r w:rsidR="00676121" w:rsidRPr="00225C79">
        <w:rPr>
          <w:szCs w:val="22"/>
          <w:lang w:val="sr-Latn-ME"/>
        </w:rPr>
        <w:t>ovima. Mogu se javiti:</w:t>
      </w:r>
    </w:p>
    <w:p w14:paraId="730CEE0E" w14:textId="4753CC78" w:rsidR="00676121" w:rsidRPr="00225C79" w:rsidRDefault="00676121" w:rsidP="00095539">
      <w:pPr>
        <w:numPr>
          <w:ilvl w:val="0"/>
          <w:numId w:val="17"/>
        </w:numPr>
        <w:tabs>
          <w:tab w:val="clear" w:pos="1607"/>
          <w:tab w:val="num" w:pos="445"/>
        </w:tabs>
        <w:ind w:left="445" w:hanging="180"/>
        <w:rPr>
          <w:szCs w:val="22"/>
          <w:lang w:val="sr-Latn-ME"/>
        </w:rPr>
      </w:pPr>
      <w:r w:rsidRPr="00225C79">
        <w:rPr>
          <w:szCs w:val="22"/>
          <w:lang w:val="sr-Latn-ME"/>
        </w:rPr>
        <w:t>depresivno os</w:t>
      </w:r>
      <w:r w:rsidR="00656967" w:rsidRPr="00225C79">
        <w:rPr>
          <w:szCs w:val="22"/>
          <w:lang w:val="sr-Latn-ME"/>
        </w:rPr>
        <w:t>j</w:t>
      </w:r>
      <w:r w:rsidRPr="00225C79">
        <w:rPr>
          <w:szCs w:val="22"/>
          <w:lang w:val="sr-Latn-ME"/>
        </w:rPr>
        <w:t>ećanje, uključujući i razmišljanje o samoubistvu;</w:t>
      </w:r>
    </w:p>
    <w:p w14:paraId="5215847F" w14:textId="74D7E5F7" w:rsidR="00676121" w:rsidRPr="00225C79" w:rsidRDefault="00676121" w:rsidP="00095539">
      <w:pPr>
        <w:numPr>
          <w:ilvl w:val="0"/>
          <w:numId w:val="17"/>
        </w:numPr>
        <w:tabs>
          <w:tab w:val="clear" w:pos="1607"/>
          <w:tab w:val="num" w:pos="445"/>
        </w:tabs>
        <w:ind w:left="445" w:hanging="180"/>
        <w:rPr>
          <w:szCs w:val="22"/>
          <w:lang w:val="sr-Latn-ME"/>
        </w:rPr>
      </w:pPr>
      <w:r w:rsidRPr="00225C79">
        <w:rPr>
          <w:szCs w:val="22"/>
          <w:lang w:val="sr-Latn-ME"/>
        </w:rPr>
        <w:t>pojačano raspoloženje (manija) ili raspoloženje koje je prom</w:t>
      </w:r>
      <w:r w:rsidR="00656967" w:rsidRPr="00225C79">
        <w:rPr>
          <w:szCs w:val="22"/>
          <w:lang w:val="sr-Latn-ME"/>
        </w:rPr>
        <w:t>j</w:t>
      </w:r>
      <w:r w:rsidRPr="00225C79">
        <w:rPr>
          <w:szCs w:val="22"/>
          <w:lang w:val="sr-Latn-ME"/>
        </w:rPr>
        <w:t>enljivo;</w:t>
      </w:r>
    </w:p>
    <w:p w14:paraId="1E88EE41" w14:textId="199E34C9" w:rsidR="00676121" w:rsidRPr="00225C79" w:rsidRDefault="00676121" w:rsidP="00095539">
      <w:pPr>
        <w:numPr>
          <w:ilvl w:val="0"/>
          <w:numId w:val="17"/>
        </w:numPr>
        <w:tabs>
          <w:tab w:val="clear" w:pos="1607"/>
          <w:tab w:val="num" w:pos="445"/>
        </w:tabs>
        <w:ind w:left="445" w:hanging="180"/>
        <w:rPr>
          <w:szCs w:val="22"/>
          <w:lang w:val="sr-Latn-ME"/>
        </w:rPr>
      </w:pPr>
      <w:r w:rsidRPr="00225C79">
        <w:rPr>
          <w:szCs w:val="22"/>
          <w:lang w:val="sr-Latn-ME"/>
        </w:rPr>
        <w:t>os</w:t>
      </w:r>
      <w:r w:rsidR="00656967" w:rsidRPr="00225C79">
        <w:rPr>
          <w:szCs w:val="22"/>
          <w:lang w:val="sr-Latn-ME"/>
        </w:rPr>
        <w:t>j</w:t>
      </w:r>
      <w:r w:rsidRPr="00225C79">
        <w:rPr>
          <w:szCs w:val="22"/>
          <w:lang w:val="sr-Latn-ME"/>
        </w:rPr>
        <w:t>ećaj uznemirenosti (anksioznost), problemi sa spavanjem, poteškoće u razmišljanju, konfuzija i gubitak pamćenja;</w:t>
      </w:r>
    </w:p>
    <w:p w14:paraId="0628FF98" w14:textId="2C49C5C1" w:rsidR="00676121" w:rsidRPr="00225C79" w:rsidRDefault="00676121" w:rsidP="00095539">
      <w:pPr>
        <w:numPr>
          <w:ilvl w:val="0"/>
          <w:numId w:val="17"/>
        </w:numPr>
        <w:tabs>
          <w:tab w:val="clear" w:pos="1607"/>
          <w:tab w:val="num" w:pos="445"/>
        </w:tabs>
        <w:ind w:left="445" w:hanging="180"/>
        <w:rPr>
          <w:b/>
          <w:szCs w:val="22"/>
          <w:lang w:val="sr-Latn-ME"/>
        </w:rPr>
      </w:pPr>
      <w:r w:rsidRPr="00225C79">
        <w:rPr>
          <w:szCs w:val="22"/>
          <w:lang w:val="sr-Latn-ME"/>
        </w:rPr>
        <w:t>halucinacije (kada vidite, čujete ili os</w:t>
      </w:r>
      <w:r w:rsidR="00656967" w:rsidRPr="00225C79">
        <w:rPr>
          <w:szCs w:val="22"/>
          <w:lang w:val="sr-Latn-ME"/>
        </w:rPr>
        <w:t>j</w:t>
      </w:r>
      <w:r w:rsidRPr="00225C79">
        <w:rPr>
          <w:szCs w:val="22"/>
          <w:lang w:val="sr-Latn-ME"/>
        </w:rPr>
        <w:t>ećate stvari koje realno ne postoje), pojava zastrašujućih misli, prom</w:t>
      </w:r>
      <w:r w:rsidR="00656967" w:rsidRPr="00225C79">
        <w:rPr>
          <w:szCs w:val="22"/>
          <w:lang w:val="sr-Latn-ME"/>
        </w:rPr>
        <w:t>j</w:t>
      </w:r>
      <w:r w:rsidRPr="00225C79">
        <w:rPr>
          <w:szCs w:val="22"/>
          <w:lang w:val="sr-Latn-ME"/>
        </w:rPr>
        <w:t>ena ponašanja ili os</w:t>
      </w:r>
      <w:r w:rsidR="00656967" w:rsidRPr="00225C79">
        <w:rPr>
          <w:szCs w:val="22"/>
          <w:lang w:val="sr-Latn-ME"/>
        </w:rPr>
        <w:t>j</w:t>
      </w:r>
      <w:r w:rsidRPr="00225C79">
        <w:rPr>
          <w:szCs w:val="22"/>
          <w:lang w:val="sr-Latn-ME"/>
        </w:rPr>
        <w:t>ećaj samoće.</w:t>
      </w:r>
    </w:p>
    <w:p w14:paraId="6DE224BC" w14:textId="7DB0262E" w:rsidR="00676121" w:rsidRPr="00225C79" w:rsidRDefault="00676121">
      <w:pPr>
        <w:rPr>
          <w:b/>
          <w:szCs w:val="22"/>
          <w:lang w:val="sr-Latn-ME"/>
        </w:rPr>
      </w:pPr>
      <w:r w:rsidRPr="00225C79">
        <w:rPr>
          <w:szCs w:val="22"/>
          <w:lang w:val="sr-Latn-ME"/>
        </w:rPr>
        <w:t xml:space="preserve">    Ukoliko prim</w:t>
      </w:r>
      <w:r w:rsidR="00656967" w:rsidRPr="00225C79">
        <w:rPr>
          <w:szCs w:val="22"/>
          <w:lang w:val="sr-Latn-ME"/>
        </w:rPr>
        <w:t>ij</w:t>
      </w:r>
      <w:r w:rsidRPr="00225C79">
        <w:rPr>
          <w:szCs w:val="22"/>
          <w:lang w:val="sr-Latn-ME"/>
        </w:rPr>
        <w:t xml:space="preserve">etite bilo koji od navedenih problema, </w:t>
      </w:r>
      <w:r w:rsidRPr="00225C79">
        <w:rPr>
          <w:b/>
          <w:szCs w:val="22"/>
          <w:lang w:val="sr-Latn-ME"/>
        </w:rPr>
        <w:t xml:space="preserve">odmah se obratite svom </w:t>
      </w:r>
      <w:r w:rsidR="006921C0" w:rsidRPr="00225C79">
        <w:rPr>
          <w:b/>
          <w:szCs w:val="22"/>
          <w:lang w:val="sr-Latn-ME"/>
        </w:rPr>
        <w:t>ljek</w:t>
      </w:r>
      <w:r w:rsidRPr="00225C79">
        <w:rPr>
          <w:b/>
          <w:szCs w:val="22"/>
          <w:lang w:val="sr-Latn-ME"/>
        </w:rPr>
        <w:t>aru.</w:t>
      </w:r>
    </w:p>
    <w:p w14:paraId="17A83B2F" w14:textId="77777777" w:rsidR="00676121" w:rsidRPr="00225C79" w:rsidRDefault="00676121">
      <w:pPr>
        <w:rPr>
          <w:szCs w:val="22"/>
          <w:lang w:val="sr-Latn-ME"/>
        </w:rPr>
      </w:pPr>
    </w:p>
    <w:p w14:paraId="2BF3295B" w14:textId="69B5AC51" w:rsidR="00676121" w:rsidRPr="00225C79" w:rsidRDefault="00676121">
      <w:pPr>
        <w:rPr>
          <w:b/>
          <w:szCs w:val="22"/>
          <w:lang w:val="sr-Latn-ME"/>
        </w:rPr>
      </w:pPr>
      <w:r w:rsidRPr="00225C79">
        <w:rPr>
          <w:b/>
          <w:szCs w:val="22"/>
          <w:lang w:val="sr-Latn-ME"/>
        </w:rPr>
        <w:t xml:space="preserve">Ukoliko vam se javi bilo kakva alergijska reakcija na </w:t>
      </w:r>
      <w:r w:rsidR="006921C0" w:rsidRPr="00225C79">
        <w:rPr>
          <w:b/>
          <w:szCs w:val="22"/>
          <w:lang w:val="sr-Latn-ME"/>
        </w:rPr>
        <w:t>lijek</w:t>
      </w:r>
      <w:r w:rsidRPr="00225C79">
        <w:rPr>
          <w:b/>
          <w:szCs w:val="22"/>
          <w:lang w:val="sr-Latn-ME"/>
        </w:rPr>
        <w:t xml:space="preserve"> odmah se javite svom </w:t>
      </w:r>
      <w:r w:rsidR="006921C0" w:rsidRPr="00225C79">
        <w:rPr>
          <w:b/>
          <w:szCs w:val="22"/>
          <w:lang w:val="sr-Latn-ME"/>
        </w:rPr>
        <w:t>ljek</w:t>
      </w:r>
      <w:r w:rsidRPr="00225C79">
        <w:rPr>
          <w:b/>
          <w:szCs w:val="22"/>
          <w:lang w:val="sr-Latn-ME"/>
        </w:rPr>
        <w:t xml:space="preserve">aru. </w:t>
      </w:r>
    </w:p>
    <w:p w14:paraId="2A865323" w14:textId="77777777" w:rsidR="00676121" w:rsidRPr="00225C79" w:rsidRDefault="00676121">
      <w:pPr>
        <w:rPr>
          <w:szCs w:val="22"/>
          <w:lang w:val="sr-Latn-ME"/>
        </w:rPr>
      </w:pPr>
      <w:r w:rsidRPr="00225C79">
        <w:rPr>
          <w:szCs w:val="22"/>
          <w:lang w:val="sr-Latn-ME"/>
        </w:rPr>
        <w:t>Alergijske reakcije uključuju.</w:t>
      </w:r>
    </w:p>
    <w:p w14:paraId="7E303FB3" w14:textId="77777777" w:rsidR="00676121" w:rsidRPr="00225C79" w:rsidRDefault="00676121" w:rsidP="00095539">
      <w:pPr>
        <w:numPr>
          <w:ilvl w:val="0"/>
          <w:numId w:val="18"/>
        </w:numPr>
        <w:tabs>
          <w:tab w:val="clear" w:pos="1607"/>
          <w:tab w:val="left" w:pos="445"/>
        </w:tabs>
        <w:ind w:left="1525" w:hanging="1260"/>
        <w:rPr>
          <w:szCs w:val="22"/>
          <w:lang w:val="sr-Latn-ME"/>
        </w:rPr>
      </w:pPr>
      <w:r w:rsidRPr="00225C79">
        <w:rPr>
          <w:szCs w:val="22"/>
          <w:lang w:val="sr-Latn-ME"/>
        </w:rPr>
        <w:lastRenderedPageBreak/>
        <w:t>bilo kakav osip ili svrab po koži;</w:t>
      </w:r>
    </w:p>
    <w:p w14:paraId="1C08BC00" w14:textId="77777777" w:rsidR="00676121" w:rsidRPr="00225C79" w:rsidRDefault="00676121" w:rsidP="00095539">
      <w:pPr>
        <w:numPr>
          <w:ilvl w:val="0"/>
          <w:numId w:val="18"/>
        </w:numPr>
        <w:tabs>
          <w:tab w:val="clear" w:pos="1607"/>
          <w:tab w:val="left" w:pos="445"/>
        </w:tabs>
        <w:ind w:left="1525" w:hanging="1260"/>
        <w:rPr>
          <w:szCs w:val="22"/>
          <w:lang w:val="sr-Latn-ME"/>
        </w:rPr>
      </w:pPr>
      <w:r w:rsidRPr="00225C79">
        <w:rPr>
          <w:szCs w:val="22"/>
          <w:lang w:val="sr-Latn-ME"/>
        </w:rPr>
        <w:t>teškoće u disanju ili kolaps.</w:t>
      </w:r>
    </w:p>
    <w:p w14:paraId="16211D26" w14:textId="77777777" w:rsidR="00676121" w:rsidRPr="00225C79" w:rsidRDefault="00676121">
      <w:pPr>
        <w:tabs>
          <w:tab w:val="left" w:pos="445"/>
        </w:tabs>
        <w:ind w:left="265" w:hanging="265"/>
        <w:rPr>
          <w:b/>
          <w:szCs w:val="22"/>
          <w:lang w:val="sr-Latn-ME"/>
        </w:rPr>
      </w:pPr>
    </w:p>
    <w:p w14:paraId="0F6809C8" w14:textId="77777777" w:rsidR="00676121" w:rsidRPr="00225C79" w:rsidRDefault="00676121">
      <w:pPr>
        <w:tabs>
          <w:tab w:val="left" w:pos="445"/>
        </w:tabs>
        <w:ind w:left="265" w:hanging="265"/>
        <w:rPr>
          <w:szCs w:val="22"/>
          <w:lang w:val="sr-Latn-ME"/>
        </w:rPr>
      </w:pPr>
      <w:r w:rsidRPr="00225C79">
        <w:rPr>
          <w:b/>
          <w:szCs w:val="22"/>
          <w:lang w:val="sr-Latn-ME"/>
        </w:rPr>
        <w:t>Ostala neželjena dejstva</w:t>
      </w:r>
    </w:p>
    <w:p w14:paraId="254C025E" w14:textId="77777777" w:rsidR="00676121" w:rsidRPr="00225C79" w:rsidRDefault="00676121">
      <w:pPr>
        <w:rPr>
          <w:b/>
          <w:szCs w:val="22"/>
          <w:lang w:val="sr-Latn-ME"/>
        </w:rPr>
      </w:pPr>
    </w:p>
    <w:p w14:paraId="70039947" w14:textId="3D8CEE1E" w:rsidR="00676121" w:rsidRPr="00225C79" w:rsidRDefault="00676121">
      <w:pPr>
        <w:rPr>
          <w:b/>
          <w:szCs w:val="22"/>
          <w:lang w:val="sr-Latn-ME"/>
        </w:rPr>
      </w:pPr>
      <w:r w:rsidRPr="00225C79">
        <w:rPr>
          <w:b/>
          <w:szCs w:val="22"/>
          <w:lang w:val="sr-Latn-ME"/>
        </w:rPr>
        <w:t>Ukoliko prim</w:t>
      </w:r>
      <w:r w:rsidR="00656967" w:rsidRPr="00225C79">
        <w:rPr>
          <w:b/>
          <w:szCs w:val="22"/>
          <w:lang w:val="sr-Latn-ME"/>
        </w:rPr>
        <w:t>ij</w:t>
      </w:r>
      <w:r w:rsidRPr="00225C79">
        <w:rPr>
          <w:b/>
          <w:szCs w:val="22"/>
          <w:lang w:val="sr-Latn-ME"/>
        </w:rPr>
        <w:t>etite bilo koju od sl</w:t>
      </w:r>
      <w:r w:rsidR="00656967" w:rsidRPr="00225C79">
        <w:rPr>
          <w:b/>
          <w:szCs w:val="22"/>
          <w:lang w:val="sr-Latn-ME"/>
        </w:rPr>
        <w:t>j</w:t>
      </w:r>
      <w:r w:rsidRPr="00225C79">
        <w:rPr>
          <w:b/>
          <w:szCs w:val="22"/>
          <w:lang w:val="sr-Latn-ME"/>
        </w:rPr>
        <w:t>edećih neželjenih reakcija, obav</w:t>
      </w:r>
      <w:r w:rsidR="00656967" w:rsidRPr="00225C79">
        <w:rPr>
          <w:b/>
          <w:szCs w:val="22"/>
          <w:lang w:val="sr-Latn-ME"/>
        </w:rPr>
        <w:t>ij</w:t>
      </w:r>
      <w:r w:rsidRPr="00225C79">
        <w:rPr>
          <w:b/>
          <w:szCs w:val="22"/>
          <w:lang w:val="sr-Latn-ME"/>
        </w:rPr>
        <w:t xml:space="preserve">estite o tome svog </w:t>
      </w:r>
      <w:r w:rsidR="006921C0" w:rsidRPr="00225C79">
        <w:rPr>
          <w:b/>
          <w:szCs w:val="22"/>
          <w:lang w:val="sr-Latn-ME"/>
        </w:rPr>
        <w:t>ljek</w:t>
      </w:r>
      <w:r w:rsidRPr="00225C79">
        <w:rPr>
          <w:b/>
          <w:szCs w:val="22"/>
          <w:lang w:val="sr-Latn-ME"/>
        </w:rPr>
        <w:t>ara što je pr</w:t>
      </w:r>
      <w:r w:rsidR="00656967" w:rsidRPr="00225C79">
        <w:rPr>
          <w:b/>
          <w:szCs w:val="22"/>
          <w:lang w:val="sr-Latn-ME"/>
        </w:rPr>
        <w:t>ij</w:t>
      </w:r>
      <w:r w:rsidRPr="00225C79">
        <w:rPr>
          <w:b/>
          <w:szCs w:val="22"/>
          <w:lang w:val="sr-Latn-ME"/>
        </w:rPr>
        <w:t>e moguće:</w:t>
      </w:r>
    </w:p>
    <w:p w14:paraId="551C1D6C" w14:textId="77777777" w:rsidR="00676121" w:rsidRPr="00225C79" w:rsidRDefault="00676121">
      <w:pPr>
        <w:pStyle w:val="Header"/>
        <w:tabs>
          <w:tab w:val="clear" w:pos="4536"/>
          <w:tab w:val="clear" w:pos="9072"/>
          <w:tab w:val="left" w:pos="284"/>
        </w:tabs>
        <w:rPr>
          <w:szCs w:val="22"/>
          <w:lang w:val="sr-Latn-ME"/>
        </w:rPr>
      </w:pPr>
    </w:p>
    <w:p w14:paraId="32A18FFA" w14:textId="764D9DDA" w:rsidR="00676121" w:rsidRPr="00225C79" w:rsidRDefault="0067612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 xml:space="preserve">problemi sa </w:t>
      </w:r>
      <w:proofErr w:type="spellStart"/>
      <w:r w:rsidRPr="00225C79">
        <w:rPr>
          <w:szCs w:val="22"/>
          <w:lang w:val="sr-Latn-ME"/>
        </w:rPr>
        <w:t>želucem</w:t>
      </w:r>
      <w:proofErr w:type="spellEnd"/>
      <w:r w:rsidRPr="00225C79">
        <w:rPr>
          <w:szCs w:val="22"/>
          <w:lang w:val="sr-Latn-ME"/>
        </w:rPr>
        <w:t xml:space="preserve"> i cr</w:t>
      </w:r>
      <w:r w:rsidR="00656967" w:rsidRPr="00225C79">
        <w:rPr>
          <w:szCs w:val="22"/>
          <w:lang w:val="sr-Latn-ME"/>
        </w:rPr>
        <w:t>ij</w:t>
      </w:r>
      <w:r w:rsidRPr="00225C79">
        <w:rPr>
          <w:szCs w:val="22"/>
          <w:lang w:val="sr-Latn-ME"/>
        </w:rPr>
        <w:t>evima: čir na želucu koji može da perforira i krvari, problemi sa varenjem, pojačan apetit, os</w:t>
      </w:r>
      <w:r w:rsidR="00656967" w:rsidRPr="00225C79">
        <w:rPr>
          <w:szCs w:val="22"/>
          <w:lang w:val="sr-Latn-ME"/>
        </w:rPr>
        <w:t>j</w:t>
      </w:r>
      <w:r w:rsidRPr="00225C79">
        <w:rPr>
          <w:szCs w:val="22"/>
          <w:lang w:val="sr-Latn-ME"/>
        </w:rPr>
        <w:t>ećaj da ste bolesni;</w:t>
      </w:r>
    </w:p>
    <w:p w14:paraId="7B1D3831" w14:textId="77777777" w:rsidR="00676121" w:rsidRPr="00225C79" w:rsidRDefault="0067612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zapaljenje pankreasa koje može biti razlog jakog bola u leđima i trbuhu;</w:t>
      </w:r>
    </w:p>
    <w:p w14:paraId="2B01AFDB" w14:textId="1190259A" w:rsidR="00676121" w:rsidRPr="00225C79" w:rsidRDefault="0067612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poremećaj e</w:t>
      </w:r>
      <w:r w:rsidR="006921C0" w:rsidRPr="00225C79">
        <w:rPr>
          <w:szCs w:val="22"/>
          <w:lang w:val="sr-Latn-ME"/>
        </w:rPr>
        <w:t>lek</w:t>
      </w:r>
      <w:r w:rsidRPr="00225C79">
        <w:rPr>
          <w:szCs w:val="22"/>
          <w:lang w:val="sr-Latn-ME"/>
        </w:rPr>
        <w:t>trolita u krvi, kao što je povišen natrijum a snižen kalijum ili kalcijum, zbog čega može doći do zadržavanja vode u organizmu;</w:t>
      </w:r>
    </w:p>
    <w:p w14:paraId="2D52331E" w14:textId="338D492F" w:rsidR="00C436F1" w:rsidRPr="00225C79" w:rsidRDefault="00C436F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povećan nivo šećera u krvi (</w:t>
      </w:r>
      <w:proofErr w:type="spellStart"/>
      <w:r w:rsidRPr="00225C79">
        <w:rPr>
          <w:szCs w:val="22"/>
          <w:lang w:val="sr-Latn-ME"/>
        </w:rPr>
        <w:t>hiperglikemija</w:t>
      </w:r>
      <w:proofErr w:type="spellEnd"/>
      <w:r w:rsidRPr="00225C79">
        <w:rPr>
          <w:szCs w:val="22"/>
          <w:lang w:val="sr-Latn-ME"/>
        </w:rPr>
        <w:t>);</w:t>
      </w:r>
    </w:p>
    <w:p w14:paraId="7AC4285E" w14:textId="77777777" w:rsidR="00676121" w:rsidRPr="00225C79" w:rsidRDefault="0067612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problemi sa srcem i cirkulacijom: visok krvni pritisak, pojava krvnih ugrušaka;</w:t>
      </w:r>
    </w:p>
    <w:p w14:paraId="524D86BF" w14:textId="196BDEA8" w:rsidR="00676121" w:rsidRPr="00225C79" w:rsidRDefault="0067612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problemi sa kostima: istanjivanje kostiju ili gubitak koštane mase (</w:t>
      </w:r>
      <w:proofErr w:type="spellStart"/>
      <w:r w:rsidRPr="00225C79">
        <w:rPr>
          <w:szCs w:val="22"/>
          <w:lang w:val="sr-Latn-ME"/>
        </w:rPr>
        <w:t>osteoporoza</w:t>
      </w:r>
      <w:proofErr w:type="spellEnd"/>
      <w:r w:rsidRPr="00225C79">
        <w:rPr>
          <w:szCs w:val="22"/>
          <w:lang w:val="sr-Latn-ME"/>
        </w:rPr>
        <w:t xml:space="preserve">) sa povećanim rizikom od </w:t>
      </w:r>
      <w:proofErr w:type="spellStart"/>
      <w:r w:rsidRPr="00225C79">
        <w:rPr>
          <w:szCs w:val="22"/>
          <w:lang w:val="sr-Latn-ME"/>
        </w:rPr>
        <w:t>preloma</w:t>
      </w:r>
      <w:proofErr w:type="spellEnd"/>
      <w:r w:rsidRPr="00225C79">
        <w:rPr>
          <w:szCs w:val="22"/>
          <w:lang w:val="sr-Latn-ME"/>
        </w:rPr>
        <w:t xml:space="preserve">, oboljenja kostiju, </w:t>
      </w:r>
      <w:proofErr w:type="spellStart"/>
      <w:r w:rsidRPr="00225C79">
        <w:rPr>
          <w:szCs w:val="22"/>
          <w:lang w:val="sr-Latn-ME"/>
        </w:rPr>
        <w:t>povrede</w:t>
      </w:r>
      <w:proofErr w:type="spellEnd"/>
      <w:r w:rsidRPr="00225C79">
        <w:rPr>
          <w:szCs w:val="22"/>
          <w:lang w:val="sr-Latn-ME"/>
        </w:rPr>
        <w:t xml:space="preserve"> tetiva, </w:t>
      </w:r>
      <w:proofErr w:type="spellStart"/>
      <w:r w:rsidRPr="00225C79">
        <w:rPr>
          <w:szCs w:val="22"/>
          <w:lang w:val="sr-Latn-ME"/>
        </w:rPr>
        <w:t>povrede</w:t>
      </w:r>
      <w:proofErr w:type="spellEnd"/>
      <w:r w:rsidRPr="00225C79">
        <w:rPr>
          <w:szCs w:val="22"/>
          <w:lang w:val="sr-Latn-ME"/>
        </w:rPr>
        <w:t xml:space="preserve"> zglobova na m</w:t>
      </w:r>
      <w:r w:rsidR="00656967" w:rsidRPr="00225C79">
        <w:rPr>
          <w:szCs w:val="22"/>
          <w:lang w:val="sr-Latn-ME"/>
        </w:rPr>
        <w:t>j</w:t>
      </w:r>
      <w:r w:rsidRPr="00225C79">
        <w:rPr>
          <w:szCs w:val="22"/>
          <w:lang w:val="sr-Latn-ME"/>
        </w:rPr>
        <w:t>estu prim</w:t>
      </w:r>
      <w:r w:rsidR="00656967" w:rsidRPr="00225C79">
        <w:rPr>
          <w:szCs w:val="22"/>
          <w:lang w:val="sr-Latn-ME"/>
        </w:rPr>
        <w:t>j</w:t>
      </w:r>
      <w:r w:rsidRPr="00225C79">
        <w:rPr>
          <w:szCs w:val="22"/>
          <w:lang w:val="sr-Latn-ME"/>
        </w:rPr>
        <w:t>ene injekcije;</w:t>
      </w:r>
    </w:p>
    <w:p w14:paraId="03373D1C" w14:textId="77777777" w:rsidR="00676121" w:rsidRPr="00225C79" w:rsidRDefault="0067612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povratne infekcije koje se sa ponavljanjem pogoršavaju, kao što je varičela; takođe i zapaljenje sluzokože usta;</w:t>
      </w:r>
    </w:p>
    <w:p w14:paraId="793007FA" w14:textId="53214BAB" w:rsidR="00676121" w:rsidRPr="00225C79" w:rsidRDefault="00676121" w:rsidP="00095539">
      <w:pPr>
        <w:numPr>
          <w:ilvl w:val="0"/>
          <w:numId w:val="19"/>
        </w:numPr>
        <w:tabs>
          <w:tab w:val="clear" w:pos="1607"/>
          <w:tab w:val="num" w:pos="445"/>
        </w:tabs>
        <w:ind w:left="445" w:hanging="180"/>
        <w:rPr>
          <w:szCs w:val="22"/>
          <w:lang w:val="sr-Latn-ME"/>
        </w:rPr>
      </w:pPr>
      <w:r w:rsidRPr="00225C79">
        <w:rPr>
          <w:szCs w:val="22"/>
          <w:lang w:val="sr-Latn-ME"/>
        </w:rPr>
        <w:t>problemi sa kožom - rane koje veoma sporo zarastaju, modrice, akne, znojenje koje je jače od uobičajenog. M</w:t>
      </w:r>
      <w:r w:rsidR="00656967" w:rsidRPr="00225C79">
        <w:rPr>
          <w:szCs w:val="22"/>
          <w:lang w:val="sr-Latn-ME"/>
        </w:rPr>
        <w:t>j</w:t>
      </w:r>
      <w:r w:rsidRPr="00225C79">
        <w:rPr>
          <w:szCs w:val="22"/>
          <w:lang w:val="sr-Latn-ME"/>
        </w:rPr>
        <w:t>esto uboda injekcije gori, otiče i crveni. Ovo</w:t>
      </w:r>
      <w:r w:rsidR="00323533" w:rsidRPr="00225C79">
        <w:rPr>
          <w:szCs w:val="22"/>
          <w:lang w:val="sr-Latn-ME"/>
        </w:rPr>
        <w:t xml:space="preserve"> neželjeno</w:t>
      </w:r>
      <w:r w:rsidRPr="00225C79">
        <w:rPr>
          <w:szCs w:val="22"/>
          <w:lang w:val="sr-Latn-ME"/>
        </w:rPr>
        <w:t xml:space="preserve"> dejstvo ne traje dugo;</w:t>
      </w:r>
    </w:p>
    <w:p w14:paraId="42AEF37D" w14:textId="3F9057E2" w:rsidR="00676121" w:rsidRPr="00225C79" w:rsidRDefault="00676121" w:rsidP="00095539">
      <w:pPr>
        <w:numPr>
          <w:ilvl w:val="0"/>
          <w:numId w:val="19"/>
        </w:numPr>
        <w:tabs>
          <w:tab w:val="clear" w:pos="1607"/>
          <w:tab w:val="num" w:pos="445"/>
        </w:tabs>
        <w:ind w:left="445" w:hanging="180"/>
        <w:rPr>
          <w:szCs w:val="22"/>
          <w:lang w:val="sr-Latn-ME"/>
        </w:rPr>
      </w:pPr>
      <w:r w:rsidRPr="00225C79">
        <w:rPr>
          <w:szCs w:val="22"/>
          <w:lang w:val="sr-Latn-ME"/>
        </w:rPr>
        <w:t>problemi sa očima - povećan pritisak u oku uključujući glaukom, kataraktu, infekcije oka;</w:t>
      </w:r>
    </w:p>
    <w:p w14:paraId="1F88472E" w14:textId="2AE00DF6" w:rsidR="0037376D" w:rsidRPr="00225C79" w:rsidRDefault="0037376D">
      <w:pPr>
        <w:ind w:left="445"/>
        <w:rPr>
          <w:szCs w:val="22"/>
          <w:lang w:val="sr-Latn-ME"/>
        </w:rPr>
      </w:pPr>
      <w:r w:rsidRPr="00225C79">
        <w:rPr>
          <w:b/>
          <w:szCs w:val="22"/>
          <w:lang w:val="sr-Latn-ME"/>
        </w:rPr>
        <w:t>Nepoznato</w:t>
      </w:r>
      <w:r w:rsidRPr="00225C79">
        <w:rPr>
          <w:szCs w:val="22"/>
          <w:lang w:val="sr-Latn-ME"/>
        </w:rPr>
        <w:t xml:space="preserve"> (učestalost se ne može procijeniti na osnovu dostupnih podataka): poremećaji vida, gubitak vida: </w:t>
      </w:r>
    </w:p>
    <w:p w14:paraId="4CBFE1F1" w14:textId="4D78761F" w:rsidR="00676121" w:rsidRPr="00225C79" w:rsidRDefault="00676121" w:rsidP="00095539">
      <w:pPr>
        <w:numPr>
          <w:ilvl w:val="0"/>
          <w:numId w:val="19"/>
        </w:numPr>
        <w:tabs>
          <w:tab w:val="clear" w:pos="1607"/>
          <w:tab w:val="num" w:pos="445"/>
        </w:tabs>
        <w:ind w:left="445" w:hanging="180"/>
        <w:rPr>
          <w:szCs w:val="22"/>
          <w:lang w:val="sr-Latn-ME"/>
        </w:rPr>
      </w:pPr>
      <w:r w:rsidRPr="00225C79">
        <w:rPr>
          <w:szCs w:val="22"/>
          <w:lang w:val="sr-Latn-ME"/>
        </w:rPr>
        <w:t>hormonski poremećaji: nepravilni menstrualni ciklusi ili izostajanje menstruacije, zastoj u rastu d</w:t>
      </w:r>
      <w:r w:rsidR="00656967" w:rsidRPr="00225C79">
        <w:rPr>
          <w:szCs w:val="22"/>
          <w:lang w:val="sr-Latn-ME"/>
        </w:rPr>
        <w:t>j</w:t>
      </w:r>
      <w:r w:rsidRPr="00225C79">
        <w:rPr>
          <w:szCs w:val="22"/>
          <w:lang w:val="sr-Latn-ME"/>
        </w:rPr>
        <w:t xml:space="preserve">ece i adolescenata, oticanje lica (tzv. </w:t>
      </w:r>
      <w:proofErr w:type="spellStart"/>
      <w:r w:rsidRPr="00225C79">
        <w:rPr>
          <w:szCs w:val="22"/>
          <w:lang w:val="sr-Latn-ME"/>
        </w:rPr>
        <w:t>Kušingoidno</w:t>
      </w:r>
      <w:proofErr w:type="spellEnd"/>
      <w:r w:rsidRPr="00225C79">
        <w:rPr>
          <w:szCs w:val="22"/>
          <w:lang w:val="sr-Latn-ME"/>
        </w:rPr>
        <w:t xml:space="preserve"> lice ili lice nalik m</w:t>
      </w:r>
      <w:r w:rsidR="00656967" w:rsidRPr="00225C79">
        <w:rPr>
          <w:szCs w:val="22"/>
          <w:lang w:val="sr-Latn-ME"/>
        </w:rPr>
        <w:t>j</w:t>
      </w:r>
      <w:r w:rsidRPr="00225C79">
        <w:rPr>
          <w:szCs w:val="22"/>
          <w:lang w:val="sr-Latn-ME"/>
        </w:rPr>
        <w:t>esecu), prom</w:t>
      </w:r>
      <w:r w:rsidR="00656967" w:rsidRPr="00225C79">
        <w:rPr>
          <w:szCs w:val="22"/>
          <w:lang w:val="sr-Latn-ME"/>
        </w:rPr>
        <w:t>j</w:t>
      </w:r>
      <w:r w:rsidRPr="00225C79">
        <w:rPr>
          <w:szCs w:val="22"/>
          <w:lang w:val="sr-Latn-ME"/>
        </w:rPr>
        <w:t>ene u kontrolisanju dijabetesa koje zaht</w:t>
      </w:r>
      <w:r w:rsidR="00656967" w:rsidRPr="00225C79">
        <w:rPr>
          <w:szCs w:val="22"/>
          <w:lang w:val="sr-Latn-ME"/>
        </w:rPr>
        <w:t>ij</w:t>
      </w:r>
      <w:r w:rsidRPr="00225C79">
        <w:rPr>
          <w:szCs w:val="22"/>
          <w:lang w:val="sr-Latn-ME"/>
        </w:rPr>
        <w:t xml:space="preserve">evaju više doze odgovarajućih </w:t>
      </w:r>
      <w:r w:rsidR="006921C0" w:rsidRPr="00225C79">
        <w:rPr>
          <w:szCs w:val="22"/>
          <w:lang w:val="sr-Latn-ME"/>
        </w:rPr>
        <w:t>ljek</w:t>
      </w:r>
      <w:r w:rsidRPr="00225C79">
        <w:rPr>
          <w:szCs w:val="22"/>
          <w:lang w:val="sr-Latn-ME"/>
        </w:rPr>
        <w:t>ova, poremećena reakcija organizma na stresne situacije kao što su nesreće, operacija ili bolest, pojačana maljavost (posebno kod žena), pojačan apetit ili povećanje t</w:t>
      </w:r>
      <w:r w:rsidR="00656967" w:rsidRPr="00225C79">
        <w:rPr>
          <w:szCs w:val="22"/>
          <w:lang w:val="sr-Latn-ME"/>
        </w:rPr>
        <w:t>j</w:t>
      </w:r>
      <w:r w:rsidRPr="00225C79">
        <w:rPr>
          <w:szCs w:val="22"/>
          <w:lang w:val="sr-Latn-ME"/>
        </w:rPr>
        <w:t>elesne mase</w:t>
      </w:r>
      <w:r w:rsidR="002E5107" w:rsidRPr="00225C79">
        <w:rPr>
          <w:szCs w:val="22"/>
          <w:lang w:val="sr-Latn-ME"/>
        </w:rPr>
        <w:t>;</w:t>
      </w:r>
    </w:p>
    <w:p w14:paraId="784BCB17" w14:textId="48204D2A" w:rsidR="00676121" w:rsidRPr="00225C79" w:rsidRDefault="00676121" w:rsidP="00095539">
      <w:pPr>
        <w:pStyle w:val="Header"/>
        <w:numPr>
          <w:ilvl w:val="0"/>
          <w:numId w:val="19"/>
        </w:numPr>
        <w:tabs>
          <w:tab w:val="clear" w:pos="1607"/>
          <w:tab w:val="clear" w:pos="4536"/>
          <w:tab w:val="clear" w:pos="9072"/>
          <w:tab w:val="left" w:pos="284"/>
          <w:tab w:val="num" w:pos="445"/>
        </w:tabs>
        <w:ind w:left="445" w:hanging="180"/>
        <w:rPr>
          <w:i/>
          <w:szCs w:val="22"/>
          <w:lang w:val="sr-Latn-ME"/>
        </w:rPr>
      </w:pPr>
      <w:r w:rsidRPr="00225C79">
        <w:rPr>
          <w:szCs w:val="22"/>
          <w:lang w:val="sr-Latn-ME"/>
        </w:rPr>
        <w:t>nervni poremećaji: pogoršanje epileptičnih napada, teška neuobičajena glavobolja praćena problemima sa vidom, poremećaj spavanja, depresija, ekstremne prom</w:t>
      </w:r>
      <w:r w:rsidR="00E12415" w:rsidRPr="00225C79">
        <w:rPr>
          <w:szCs w:val="22"/>
          <w:lang w:val="sr-Latn-ME"/>
        </w:rPr>
        <w:t>j</w:t>
      </w:r>
      <w:r w:rsidRPr="00225C79">
        <w:rPr>
          <w:szCs w:val="22"/>
          <w:lang w:val="sr-Latn-ME"/>
        </w:rPr>
        <w:t>ene raspoloženja, pogoršanje šizofrenije, glavobolje ili problemi sa vidom (uključujući bol ili otok oka).</w:t>
      </w:r>
    </w:p>
    <w:p w14:paraId="1A3D1F60" w14:textId="77777777" w:rsidR="0037376D" w:rsidRPr="00225C79" w:rsidRDefault="0037376D">
      <w:pPr>
        <w:pStyle w:val="Header"/>
        <w:tabs>
          <w:tab w:val="clear" w:pos="4536"/>
          <w:tab w:val="clear" w:pos="9072"/>
          <w:tab w:val="left" w:pos="284"/>
        </w:tabs>
        <w:ind w:left="445"/>
        <w:rPr>
          <w:i/>
          <w:szCs w:val="22"/>
          <w:lang w:val="sr-Latn-ME"/>
        </w:rPr>
      </w:pPr>
    </w:p>
    <w:p w14:paraId="542DAE63" w14:textId="24BAB09D" w:rsidR="00C436F1" w:rsidRPr="00225C79" w:rsidRDefault="00C436F1">
      <w:pPr>
        <w:pStyle w:val="Header"/>
        <w:tabs>
          <w:tab w:val="num" w:pos="445"/>
        </w:tabs>
        <w:ind w:left="445" w:hanging="180"/>
        <w:rPr>
          <w:szCs w:val="22"/>
          <w:lang w:val="sr-Latn-ME"/>
        </w:rPr>
      </w:pPr>
      <w:r w:rsidRPr="00225C79">
        <w:rPr>
          <w:szCs w:val="22"/>
          <w:lang w:val="sr-Latn-ME"/>
        </w:rPr>
        <w:t>Ostala neželjena dejstva kod d</w:t>
      </w:r>
      <w:r w:rsidR="00E12415" w:rsidRPr="00225C79">
        <w:rPr>
          <w:szCs w:val="22"/>
          <w:lang w:val="sr-Latn-ME"/>
        </w:rPr>
        <w:t>j</w:t>
      </w:r>
      <w:r w:rsidRPr="00225C79">
        <w:rPr>
          <w:szCs w:val="22"/>
          <w:lang w:val="sr-Latn-ME"/>
        </w:rPr>
        <w:t>ece i adolescenata:</w:t>
      </w:r>
    </w:p>
    <w:p w14:paraId="0EBB2AD1" w14:textId="3935F60D" w:rsidR="00676121" w:rsidRPr="00225C79" w:rsidRDefault="00C436F1">
      <w:pPr>
        <w:pStyle w:val="Header"/>
        <w:tabs>
          <w:tab w:val="clear" w:pos="4536"/>
          <w:tab w:val="clear" w:pos="9072"/>
          <w:tab w:val="left" w:pos="284"/>
          <w:tab w:val="num" w:pos="445"/>
        </w:tabs>
        <w:ind w:left="445" w:hanging="180"/>
        <w:rPr>
          <w:szCs w:val="22"/>
          <w:lang w:val="sr-Latn-ME"/>
        </w:rPr>
      </w:pPr>
      <w:r w:rsidRPr="00225C79">
        <w:rPr>
          <w:szCs w:val="22"/>
          <w:lang w:val="sr-Latn-ME"/>
        </w:rPr>
        <w:t xml:space="preserve">    Nepoznata učestalost: (</w:t>
      </w:r>
      <w:r w:rsidR="0037376D" w:rsidRPr="00225C79">
        <w:rPr>
          <w:szCs w:val="22"/>
          <w:lang w:val="sr-Latn-ME"/>
        </w:rPr>
        <w:t xml:space="preserve">učestalost se </w:t>
      </w:r>
      <w:r w:rsidRPr="00225C79">
        <w:rPr>
          <w:szCs w:val="22"/>
          <w:lang w:val="sr-Latn-ME"/>
        </w:rPr>
        <w:t>ne može procijeniti na osnovu dostupnih podataka): zadebljanje srčanog mišića (</w:t>
      </w:r>
      <w:proofErr w:type="spellStart"/>
      <w:r w:rsidRPr="00225C79">
        <w:rPr>
          <w:szCs w:val="22"/>
          <w:lang w:val="sr-Latn-ME"/>
        </w:rPr>
        <w:t>hipertrofična</w:t>
      </w:r>
      <w:proofErr w:type="spellEnd"/>
      <w:r w:rsidRPr="00225C79">
        <w:rPr>
          <w:szCs w:val="22"/>
          <w:lang w:val="sr-Latn-ME"/>
        </w:rPr>
        <w:t xml:space="preserve"> </w:t>
      </w:r>
      <w:proofErr w:type="spellStart"/>
      <w:r w:rsidRPr="00225C79">
        <w:rPr>
          <w:szCs w:val="22"/>
          <w:lang w:val="sr-Latn-ME"/>
        </w:rPr>
        <w:t>kardiomiopatija</w:t>
      </w:r>
      <w:proofErr w:type="spellEnd"/>
      <w:r w:rsidRPr="00225C79">
        <w:rPr>
          <w:szCs w:val="22"/>
          <w:lang w:val="sr-Latn-ME"/>
        </w:rPr>
        <w:t>) kod pr</w:t>
      </w:r>
      <w:r w:rsidR="00E12415" w:rsidRPr="00225C79">
        <w:rPr>
          <w:szCs w:val="22"/>
          <w:lang w:val="sr-Latn-ME"/>
        </w:rPr>
        <w:t>i</w:t>
      </w:r>
      <w:r w:rsidR="0037376D" w:rsidRPr="00225C79">
        <w:rPr>
          <w:szCs w:val="22"/>
          <w:lang w:val="sr-Latn-ME"/>
        </w:rPr>
        <w:t>je</w:t>
      </w:r>
      <w:r w:rsidRPr="00225C79">
        <w:rPr>
          <w:szCs w:val="22"/>
          <w:lang w:val="sr-Latn-ME"/>
        </w:rPr>
        <w:t>vremeno rođene d</w:t>
      </w:r>
      <w:r w:rsidR="00E12415" w:rsidRPr="00225C79">
        <w:rPr>
          <w:szCs w:val="22"/>
          <w:lang w:val="sr-Latn-ME"/>
        </w:rPr>
        <w:t>j</w:t>
      </w:r>
      <w:r w:rsidRPr="00225C79">
        <w:rPr>
          <w:szCs w:val="22"/>
          <w:lang w:val="sr-Latn-ME"/>
        </w:rPr>
        <w:t>ece, koja se obi</w:t>
      </w:r>
      <w:r w:rsidR="006A68B2" w:rsidRPr="00225C79">
        <w:rPr>
          <w:szCs w:val="22"/>
          <w:lang w:val="sr-Latn-ME"/>
        </w:rPr>
        <w:t>č</w:t>
      </w:r>
      <w:r w:rsidRPr="00225C79">
        <w:rPr>
          <w:szCs w:val="22"/>
          <w:lang w:val="sr-Latn-ME"/>
        </w:rPr>
        <w:t>no povlači nakon prekida prim</w:t>
      </w:r>
      <w:r w:rsidR="00E12415" w:rsidRPr="00225C79">
        <w:rPr>
          <w:szCs w:val="22"/>
          <w:lang w:val="sr-Latn-ME"/>
        </w:rPr>
        <w:t>j</w:t>
      </w:r>
      <w:r w:rsidRPr="00225C79">
        <w:rPr>
          <w:szCs w:val="22"/>
          <w:lang w:val="sr-Latn-ME"/>
        </w:rPr>
        <w:t xml:space="preserve">ene </w:t>
      </w:r>
      <w:r w:rsidR="006921C0" w:rsidRPr="00225C79">
        <w:rPr>
          <w:szCs w:val="22"/>
          <w:lang w:val="sr-Latn-ME"/>
        </w:rPr>
        <w:t>lijek</w:t>
      </w:r>
      <w:r w:rsidRPr="00225C79">
        <w:rPr>
          <w:szCs w:val="22"/>
          <w:lang w:val="sr-Latn-ME"/>
        </w:rPr>
        <w:t>a (vid</w:t>
      </w:r>
      <w:r w:rsidR="00E12415" w:rsidRPr="00225C79">
        <w:rPr>
          <w:szCs w:val="22"/>
          <w:lang w:val="sr-Latn-ME"/>
        </w:rPr>
        <w:t>j</w:t>
      </w:r>
      <w:r w:rsidRPr="00225C79">
        <w:rPr>
          <w:szCs w:val="22"/>
          <w:lang w:val="sr-Latn-ME"/>
        </w:rPr>
        <w:t xml:space="preserve">eti </w:t>
      </w:r>
      <w:r w:rsidR="00E12415" w:rsidRPr="00225C79">
        <w:rPr>
          <w:szCs w:val="22"/>
          <w:lang w:val="sr-Latn-ME"/>
        </w:rPr>
        <w:t>dio</w:t>
      </w:r>
      <w:r w:rsidRPr="00225C79">
        <w:rPr>
          <w:szCs w:val="22"/>
          <w:lang w:val="sr-Latn-ME"/>
        </w:rPr>
        <w:t xml:space="preserve"> 2).</w:t>
      </w:r>
    </w:p>
    <w:p w14:paraId="477CFEEE" w14:textId="77777777" w:rsidR="00C436F1" w:rsidRPr="00225C79" w:rsidRDefault="00C436F1">
      <w:pPr>
        <w:pStyle w:val="Header"/>
        <w:tabs>
          <w:tab w:val="clear" w:pos="4536"/>
          <w:tab w:val="clear" w:pos="9072"/>
          <w:tab w:val="left" w:pos="284"/>
        </w:tabs>
        <w:rPr>
          <w:szCs w:val="22"/>
          <w:lang w:val="sr-Latn-ME"/>
        </w:rPr>
      </w:pPr>
    </w:p>
    <w:p w14:paraId="3D665856" w14:textId="03FC23E3" w:rsidR="00676121" w:rsidRPr="00225C79" w:rsidRDefault="00676121">
      <w:pPr>
        <w:pStyle w:val="Header"/>
        <w:tabs>
          <w:tab w:val="clear" w:pos="4536"/>
          <w:tab w:val="clear" w:pos="9072"/>
          <w:tab w:val="left" w:pos="284"/>
        </w:tabs>
        <w:rPr>
          <w:szCs w:val="22"/>
          <w:lang w:val="sr-Latn-ME"/>
        </w:rPr>
      </w:pPr>
      <w:r w:rsidRPr="00225C79">
        <w:rPr>
          <w:szCs w:val="22"/>
          <w:lang w:val="sr-Latn-ME"/>
        </w:rPr>
        <w:t>Ukoliko neko neželjeno dejstvo postane ozbiljno ili prim</w:t>
      </w:r>
      <w:r w:rsidR="00E12415" w:rsidRPr="00225C79">
        <w:rPr>
          <w:szCs w:val="22"/>
          <w:lang w:val="sr-Latn-ME"/>
        </w:rPr>
        <w:t>ij</w:t>
      </w:r>
      <w:r w:rsidRPr="00225C79">
        <w:rPr>
          <w:szCs w:val="22"/>
          <w:lang w:val="sr-Latn-ME"/>
        </w:rPr>
        <w:t>etite neku neželjenu reakciju koja nije navedena u ovom uputstvu, obav</w:t>
      </w:r>
      <w:r w:rsidR="00E12415" w:rsidRPr="00225C79">
        <w:rPr>
          <w:szCs w:val="22"/>
          <w:lang w:val="sr-Latn-ME"/>
        </w:rPr>
        <w:t>ij</w:t>
      </w:r>
      <w:r w:rsidRPr="00225C79">
        <w:rPr>
          <w:szCs w:val="22"/>
          <w:lang w:val="sr-Latn-ME"/>
        </w:rPr>
        <w:t xml:space="preserve">estite o tome svog </w:t>
      </w:r>
      <w:r w:rsidR="006921C0" w:rsidRPr="00225C79">
        <w:rPr>
          <w:szCs w:val="22"/>
          <w:lang w:val="sr-Latn-ME"/>
        </w:rPr>
        <w:t>ljek</w:t>
      </w:r>
      <w:r w:rsidRPr="00225C79">
        <w:rPr>
          <w:szCs w:val="22"/>
          <w:lang w:val="sr-Latn-ME"/>
        </w:rPr>
        <w:t>ara ili farmaceuta.</w:t>
      </w:r>
    </w:p>
    <w:p w14:paraId="1A57AEDD" w14:textId="77777777" w:rsidR="00676121" w:rsidRPr="00225C79" w:rsidRDefault="00676121">
      <w:pPr>
        <w:rPr>
          <w:noProof/>
          <w:szCs w:val="22"/>
          <w:lang w:val="sr-Latn-ME"/>
        </w:rPr>
      </w:pPr>
    </w:p>
    <w:p w14:paraId="4543189F" w14:textId="77777777" w:rsidR="00A96C4B" w:rsidRPr="00225C79" w:rsidRDefault="00A96C4B">
      <w:pPr>
        <w:tabs>
          <w:tab w:val="clear" w:pos="284"/>
        </w:tabs>
        <w:rPr>
          <w:rFonts w:eastAsia="Calibri"/>
          <w:spacing w:val="-5"/>
          <w:szCs w:val="22"/>
          <w:u w:val="single"/>
          <w:lang w:val="sr-Latn-ME"/>
        </w:rPr>
      </w:pPr>
      <w:r w:rsidRPr="00225C79">
        <w:rPr>
          <w:rFonts w:eastAsia="Calibri"/>
          <w:spacing w:val="-5"/>
          <w:szCs w:val="22"/>
          <w:u w:val="single"/>
          <w:lang w:val="sr-Latn-ME"/>
        </w:rPr>
        <w:t>Prijavljivanje sumnji na neželjena dejstva</w:t>
      </w:r>
    </w:p>
    <w:p w14:paraId="3AC15FAC" w14:textId="77777777" w:rsidR="00A96C4B" w:rsidRPr="00225C79" w:rsidRDefault="00A96C4B">
      <w:pPr>
        <w:tabs>
          <w:tab w:val="clear" w:pos="284"/>
        </w:tabs>
        <w:rPr>
          <w:rFonts w:eastAsia="Calibri"/>
          <w:szCs w:val="22"/>
          <w:lang w:val="sr-Latn-ME"/>
        </w:rPr>
      </w:pPr>
      <w:r w:rsidRPr="00225C79">
        <w:rPr>
          <w:rFonts w:eastAsia="Calibri"/>
          <w:szCs w:val="22"/>
          <w:lang w:val="sr-Latn-ME"/>
        </w:rPr>
        <w:t>Ako Vam se javi bilo koje neželjeno dejstvo recite to svom ljekaru, farmaceutu ili medicinskoj sestri. Ovo uključuje i bilo koja neželjena dejstva koja nijesu navedena u ovom uputstvu</w:t>
      </w:r>
      <w:r w:rsidRPr="00225C79">
        <w:rPr>
          <w:rFonts w:eastAsia="Calibri"/>
          <w:spacing w:val="-4"/>
          <w:szCs w:val="22"/>
          <w:lang w:val="sr-Latn-ME"/>
        </w:rPr>
        <w:t>.</w:t>
      </w:r>
      <w:r w:rsidRPr="00225C79">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27801071" w14:textId="77777777" w:rsidR="00A96C4B" w:rsidRPr="00225C79" w:rsidRDefault="00A96C4B">
      <w:pPr>
        <w:tabs>
          <w:tab w:val="clear" w:pos="284"/>
        </w:tabs>
        <w:rPr>
          <w:rFonts w:eastAsia="Calibri"/>
          <w:szCs w:val="22"/>
          <w:lang w:val="sr-Latn-ME"/>
        </w:rPr>
      </w:pPr>
    </w:p>
    <w:p w14:paraId="77039969" w14:textId="77777777" w:rsidR="00A96C4B" w:rsidRPr="00225C79" w:rsidRDefault="00A96C4B">
      <w:pPr>
        <w:tabs>
          <w:tab w:val="clear" w:pos="284"/>
        </w:tabs>
        <w:rPr>
          <w:szCs w:val="22"/>
          <w:lang w:val="sr-Latn-ME"/>
        </w:rPr>
      </w:pPr>
      <w:r w:rsidRPr="00225C79">
        <w:rPr>
          <w:szCs w:val="22"/>
          <w:lang w:val="sr-Latn-ME"/>
        </w:rPr>
        <w:t xml:space="preserve">Institut za ljekove i medicinska sredstva </w:t>
      </w:r>
    </w:p>
    <w:p w14:paraId="60215398" w14:textId="77777777" w:rsidR="00A96C4B" w:rsidRPr="00225C79" w:rsidRDefault="00A96C4B">
      <w:pPr>
        <w:tabs>
          <w:tab w:val="clear" w:pos="284"/>
        </w:tabs>
        <w:rPr>
          <w:szCs w:val="22"/>
          <w:lang w:val="sr-Latn-ME"/>
        </w:rPr>
      </w:pPr>
      <w:r w:rsidRPr="00225C79">
        <w:rPr>
          <w:szCs w:val="22"/>
          <w:lang w:val="sr-Latn-ME"/>
        </w:rPr>
        <w:t xml:space="preserve">Odjeljenje za </w:t>
      </w:r>
      <w:proofErr w:type="spellStart"/>
      <w:r w:rsidRPr="00225C79">
        <w:rPr>
          <w:szCs w:val="22"/>
          <w:lang w:val="sr-Latn-ME"/>
        </w:rPr>
        <w:t>farmakovigilancu</w:t>
      </w:r>
      <w:proofErr w:type="spellEnd"/>
    </w:p>
    <w:p w14:paraId="7990D132" w14:textId="77777777" w:rsidR="00A96C4B" w:rsidRPr="00225C79" w:rsidRDefault="00A96C4B">
      <w:pPr>
        <w:tabs>
          <w:tab w:val="clear" w:pos="284"/>
        </w:tabs>
        <w:rPr>
          <w:szCs w:val="22"/>
          <w:lang w:val="sr-Latn-ME"/>
        </w:rPr>
      </w:pPr>
      <w:r w:rsidRPr="00225C79">
        <w:rPr>
          <w:szCs w:val="22"/>
          <w:lang w:val="sr-Latn-ME"/>
        </w:rPr>
        <w:t>Bulevar Ivana Crnojevića 64a, 81000 Podgorica</w:t>
      </w:r>
    </w:p>
    <w:p w14:paraId="43B66958" w14:textId="77777777" w:rsidR="00A96C4B" w:rsidRPr="00225C79" w:rsidRDefault="00A96C4B">
      <w:pPr>
        <w:tabs>
          <w:tab w:val="clear" w:pos="284"/>
        </w:tabs>
        <w:rPr>
          <w:szCs w:val="22"/>
          <w:lang w:val="sr-Latn-ME"/>
        </w:rPr>
      </w:pPr>
    </w:p>
    <w:p w14:paraId="47F42A50" w14:textId="77777777" w:rsidR="00A96C4B" w:rsidRPr="00225C79" w:rsidRDefault="00A96C4B">
      <w:pPr>
        <w:tabs>
          <w:tab w:val="clear" w:pos="284"/>
        </w:tabs>
        <w:rPr>
          <w:szCs w:val="22"/>
          <w:lang w:val="sr-Latn-ME"/>
        </w:rPr>
      </w:pPr>
      <w:r w:rsidRPr="00225C79">
        <w:rPr>
          <w:szCs w:val="22"/>
          <w:lang w:val="sr-Latn-ME"/>
        </w:rPr>
        <w:t>tel: +382 (0) 20 310 280</w:t>
      </w:r>
    </w:p>
    <w:p w14:paraId="7D0814A1" w14:textId="77777777" w:rsidR="00A96C4B" w:rsidRPr="00225C79" w:rsidRDefault="00A96C4B">
      <w:pPr>
        <w:tabs>
          <w:tab w:val="clear" w:pos="284"/>
        </w:tabs>
        <w:rPr>
          <w:szCs w:val="22"/>
          <w:lang w:val="sr-Latn-ME"/>
        </w:rPr>
      </w:pPr>
      <w:proofErr w:type="spellStart"/>
      <w:r w:rsidRPr="00225C79">
        <w:rPr>
          <w:szCs w:val="22"/>
          <w:lang w:val="sr-Latn-ME"/>
        </w:rPr>
        <w:t>fax</w:t>
      </w:r>
      <w:proofErr w:type="spellEnd"/>
      <w:r w:rsidRPr="00225C79">
        <w:rPr>
          <w:szCs w:val="22"/>
          <w:lang w:val="sr-Latn-ME"/>
        </w:rPr>
        <w:t>: +382 (0) 20 310 581</w:t>
      </w:r>
    </w:p>
    <w:p w14:paraId="3A0C4EF6" w14:textId="77777777" w:rsidR="00A96C4B" w:rsidRPr="00225C79" w:rsidRDefault="00FA26C5">
      <w:pPr>
        <w:tabs>
          <w:tab w:val="clear" w:pos="284"/>
        </w:tabs>
        <w:rPr>
          <w:szCs w:val="22"/>
          <w:lang w:val="sr-Latn-ME"/>
        </w:rPr>
      </w:pPr>
      <w:hyperlink r:id="rId8" w:history="1">
        <w:r w:rsidR="00A96C4B" w:rsidRPr="00225C79">
          <w:rPr>
            <w:color w:val="0563C1"/>
            <w:szCs w:val="22"/>
            <w:u w:val="single"/>
            <w:lang w:val="sr-Latn-ME"/>
          </w:rPr>
          <w:t>www.cinmed.me</w:t>
        </w:r>
      </w:hyperlink>
      <w:r w:rsidR="00A96C4B" w:rsidRPr="00225C79">
        <w:rPr>
          <w:szCs w:val="22"/>
          <w:lang w:val="sr-Latn-ME"/>
        </w:rPr>
        <w:t xml:space="preserve"> </w:t>
      </w:r>
    </w:p>
    <w:p w14:paraId="053E118E" w14:textId="77777777" w:rsidR="00A96C4B" w:rsidRPr="00225C79" w:rsidRDefault="00FA26C5">
      <w:pPr>
        <w:tabs>
          <w:tab w:val="clear" w:pos="284"/>
        </w:tabs>
        <w:rPr>
          <w:szCs w:val="22"/>
          <w:lang w:val="sr-Latn-ME"/>
        </w:rPr>
      </w:pPr>
      <w:hyperlink r:id="rId9" w:history="1">
        <w:r w:rsidR="00A96C4B" w:rsidRPr="00225C79">
          <w:rPr>
            <w:color w:val="0563C1"/>
            <w:szCs w:val="22"/>
            <w:u w:val="single"/>
            <w:lang w:val="sr-Latn-ME"/>
          </w:rPr>
          <w:t>nezeljenadejstva@cinmed.me</w:t>
        </w:r>
      </w:hyperlink>
      <w:r w:rsidR="00A96C4B" w:rsidRPr="00225C79">
        <w:rPr>
          <w:szCs w:val="22"/>
          <w:lang w:val="sr-Latn-ME"/>
        </w:rPr>
        <w:t xml:space="preserve"> </w:t>
      </w:r>
    </w:p>
    <w:p w14:paraId="3934346D" w14:textId="77777777" w:rsidR="00A96C4B" w:rsidRPr="00225C79" w:rsidRDefault="00A96C4B">
      <w:pPr>
        <w:tabs>
          <w:tab w:val="clear" w:pos="284"/>
        </w:tabs>
        <w:rPr>
          <w:szCs w:val="22"/>
          <w:lang w:val="sr-Latn-ME"/>
        </w:rPr>
      </w:pPr>
      <w:r w:rsidRPr="00225C79">
        <w:rPr>
          <w:szCs w:val="22"/>
          <w:lang w:val="sr-Latn-ME"/>
        </w:rPr>
        <w:lastRenderedPageBreak/>
        <w:t>putem IS zdravstvene zaštite</w:t>
      </w:r>
    </w:p>
    <w:p w14:paraId="22CC0A26" w14:textId="77777777" w:rsidR="00A96C4B" w:rsidRPr="00225C79" w:rsidRDefault="00A96C4B">
      <w:pPr>
        <w:tabs>
          <w:tab w:val="clear" w:pos="284"/>
        </w:tabs>
        <w:rPr>
          <w:szCs w:val="22"/>
          <w:lang w:val="sr-Latn-ME"/>
        </w:rPr>
      </w:pPr>
      <w:r w:rsidRPr="00225C79">
        <w:rPr>
          <w:szCs w:val="22"/>
          <w:lang w:val="sr-Latn-ME"/>
        </w:rPr>
        <w:t xml:space="preserve">QR kod za </w:t>
      </w:r>
      <w:proofErr w:type="spellStart"/>
      <w:r w:rsidRPr="00225C79">
        <w:rPr>
          <w:szCs w:val="22"/>
          <w:lang w:val="sr-Latn-ME"/>
        </w:rPr>
        <w:t>online</w:t>
      </w:r>
      <w:proofErr w:type="spellEnd"/>
      <w:r w:rsidRPr="00225C79">
        <w:rPr>
          <w:szCs w:val="22"/>
          <w:lang w:val="sr-Latn-ME"/>
        </w:rPr>
        <w:t xml:space="preserve"> prijavu sumnje na neželjeno dejstvo lijeka:</w:t>
      </w:r>
    </w:p>
    <w:p w14:paraId="08AE1166" w14:textId="77777777" w:rsidR="00A96C4B" w:rsidRPr="00225C79" w:rsidRDefault="00A96C4B">
      <w:pPr>
        <w:tabs>
          <w:tab w:val="clear" w:pos="284"/>
        </w:tabs>
        <w:rPr>
          <w:szCs w:val="22"/>
          <w:lang w:val="sr-Latn-ME"/>
        </w:rPr>
      </w:pPr>
    </w:p>
    <w:p w14:paraId="18DE355F" w14:textId="77777777" w:rsidR="00A96C4B" w:rsidRPr="00225C79" w:rsidRDefault="00A96C4B">
      <w:pPr>
        <w:tabs>
          <w:tab w:val="clear" w:pos="284"/>
        </w:tabs>
        <w:jc w:val="left"/>
        <w:rPr>
          <w:szCs w:val="22"/>
          <w:lang w:val="sr-Latn-ME"/>
        </w:rPr>
      </w:pPr>
      <w:r w:rsidRPr="00225C79">
        <w:rPr>
          <w:noProof/>
          <w:szCs w:val="22"/>
          <w:lang w:val="sr-Latn-ME"/>
        </w:rPr>
        <w:drawing>
          <wp:inline distT="0" distB="0" distL="0" distR="0" wp14:anchorId="1FB243A6" wp14:editId="14D9EB62">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87163F5" w14:textId="77777777" w:rsidR="00676121" w:rsidRPr="00225C79" w:rsidRDefault="00676121">
      <w:pPr>
        <w:rPr>
          <w:szCs w:val="22"/>
          <w:lang w:val="sr-Latn-ME"/>
        </w:rPr>
      </w:pPr>
    </w:p>
    <w:p w14:paraId="56587649" w14:textId="77777777" w:rsidR="007C1392" w:rsidRPr="00225C79" w:rsidRDefault="007C1392">
      <w:pPr>
        <w:tabs>
          <w:tab w:val="clear" w:pos="284"/>
          <w:tab w:val="left" w:pos="540"/>
          <w:tab w:val="left" w:pos="569"/>
        </w:tabs>
        <w:jc w:val="left"/>
        <w:rPr>
          <w:b/>
          <w:bCs/>
          <w:szCs w:val="22"/>
          <w:lang w:val="sr-Latn-ME"/>
        </w:rPr>
      </w:pPr>
      <w:bookmarkStart w:id="3" w:name="_GoBack"/>
      <w:bookmarkEnd w:id="3"/>
    </w:p>
    <w:p w14:paraId="71A8381A" w14:textId="229201B6" w:rsidR="00A96C4B" w:rsidRPr="00225C79" w:rsidRDefault="00A96C4B">
      <w:pPr>
        <w:tabs>
          <w:tab w:val="clear" w:pos="284"/>
          <w:tab w:val="left" w:pos="540"/>
          <w:tab w:val="left" w:pos="569"/>
        </w:tabs>
        <w:jc w:val="left"/>
        <w:rPr>
          <w:b/>
          <w:bCs/>
          <w:szCs w:val="22"/>
          <w:lang w:val="sr-Latn-ME"/>
        </w:rPr>
      </w:pPr>
      <w:r w:rsidRPr="00225C79">
        <w:rPr>
          <w:b/>
          <w:bCs/>
          <w:szCs w:val="22"/>
          <w:lang w:val="sr-Latn-ME"/>
        </w:rPr>
        <w:t xml:space="preserve">5. </w:t>
      </w:r>
      <w:r w:rsidRPr="00225C79">
        <w:rPr>
          <w:b/>
          <w:bCs/>
          <w:szCs w:val="22"/>
          <w:lang w:val="sr-Latn-ME"/>
        </w:rPr>
        <w:tab/>
        <w:t>KAKO ČUVATI LIJEK DEXASON</w:t>
      </w:r>
    </w:p>
    <w:p w14:paraId="44D795D9" w14:textId="77777777" w:rsidR="00A96C4B" w:rsidRPr="00225C79" w:rsidRDefault="00A96C4B">
      <w:pPr>
        <w:tabs>
          <w:tab w:val="clear" w:pos="284"/>
          <w:tab w:val="left" w:pos="540"/>
          <w:tab w:val="left" w:pos="569"/>
        </w:tabs>
        <w:jc w:val="left"/>
        <w:rPr>
          <w:b/>
          <w:bCs/>
          <w:szCs w:val="22"/>
          <w:lang w:val="sr-Latn-ME"/>
        </w:rPr>
      </w:pPr>
    </w:p>
    <w:p w14:paraId="4B5E8CBB" w14:textId="77777777" w:rsidR="00A96C4B" w:rsidRPr="00225C79" w:rsidRDefault="00A96C4B">
      <w:pPr>
        <w:numPr>
          <w:ilvl w:val="12"/>
          <w:numId w:val="0"/>
        </w:numPr>
        <w:tabs>
          <w:tab w:val="clear" w:pos="284"/>
          <w:tab w:val="left" w:pos="720"/>
        </w:tabs>
        <w:ind w:right="-2"/>
        <w:jc w:val="left"/>
        <w:rPr>
          <w:szCs w:val="22"/>
          <w:lang w:val="sr-Latn-ME"/>
        </w:rPr>
      </w:pPr>
      <w:r w:rsidRPr="00225C79">
        <w:rPr>
          <w:szCs w:val="22"/>
          <w:lang w:val="sr-Latn-ME"/>
        </w:rPr>
        <w:t>Lijek čuvajte van pogleda i domašaja djece.</w:t>
      </w:r>
    </w:p>
    <w:p w14:paraId="0549BD34" w14:textId="77777777" w:rsidR="00A96C4B" w:rsidRPr="00225C79" w:rsidRDefault="00A96C4B">
      <w:pPr>
        <w:tabs>
          <w:tab w:val="clear" w:pos="284"/>
        </w:tabs>
        <w:jc w:val="left"/>
        <w:rPr>
          <w:szCs w:val="22"/>
          <w:lang w:val="sr-Latn-ME"/>
        </w:rPr>
      </w:pPr>
    </w:p>
    <w:p w14:paraId="78EC159B" w14:textId="204AFEAF" w:rsidR="00A96C4B" w:rsidRPr="00225C79" w:rsidRDefault="00A96C4B">
      <w:pPr>
        <w:numPr>
          <w:ilvl w:val="12"/>
          <w:numId w:val="0"/>
        </w:numPr>
        <w:tabs>
          <w:tab w:val="clear" w:pos="284"/>
          <w:tab w:val="left" w:pos="720"/>
        </w:tabs>
        <w:ind w:right="-2"/>
        <w:jc w:val="left"/>
        <w:rPr>
          <w:szCs w:val="22"/>
          <w:lang w:val="sr-Latn-ME"/>
        </w:rPr>
      </w:pPr>
      <w:r w:rsidRPr="00225C79">
        <w:rPr>
          <w:szCs w:val="22"/>
          <w:lang w:val="sr-Latn-ME"/>
        </w:rPr>
        <w:t>Ovaj lijek se ne smije upotrijebiti nakon isteka roka upotrebe navedenog na kutiji. Rok upotrebe odnosi se na posl</w:t>
      </w:r>
      <w:r w:rsidR="006A68B2" w:rsidRPr="00225C79">
        <w:rPr>
          <w:szCs w:val="22"/>
          <w:lang w:val="sr-Latn-ME"/>
        </w:rPr>
        <w:t>j</w:t>
      </w:r>
      <w:r w:rsidRPr="00225C79">
        <w:rPr>
          <w:szCs w:val="22"/>
          <w:lang w:val="sr-Latn-ME"/>
        </w:rPr>
        <w:t>ednji dan navedenog mjeseca.</w:t>
      </w:r>
    </w:p>
    <w:p w14:paraId="59D82B3E" w14:textId="52BB5E9C" w:rsidR="004138FE" w:rsidRPr="00225C79" w:rsidRDefault="004138FE">
      <w:pPr>
        <w:rPr>
          <w:szCs w:val="22"/>
          <w:lang w:val="sr-Latn-ME"/>
        </w:rPr>
      </w:pPr>
    </w:p>
    <w:p w14:paraId="6E97EAE6" w14:textId="403B6000" w:rsidR="00095539" w:rsidRPr="00225C79" w:rsidRDefault="00095539" w:rsidP="00095539">
      <w:pPr>
        <w:rPr>
          <w:iCs/>
          <w:szCs w:val="22"/>
          <w:lang w:val="sr-Latn-ME"/>
        </w:rPr>
      </w:pPr>
      <w:r w:rsidRPr="00225C79">
        <w:rPr>
          <w:iCs/>
          <w:szCs w:val="22"/>
          <w:lang w:val="sr-Latn-ME"/>
        </w:rPr>
        <w:t>Rok upotrebe lijeka nakon prvog otvaranja/</w:t>
      </w:r>
      <w:proofErr w:type="spellStart"/>
      <w:r w:rsidRPr="00225C79">
        <w:rPr>
          <w:iCs/>
          <w:szCs w:val="22"/>
          <w:lang w:val="sr-Latn-ME"/>
        </w:rPr>
        <w:t>razblaženja</w:t>
      </w:r>
      <w:proofErr w:type="spellEnd"/>
      <w:r w:rsidRPr="00225C79">
        <w:rPr>
          <w:iCs/>
          <w:szCs w:val="22"/>
          <w:lang w:val="sr-Latn-ME"/>
        </w:rPr>
        <w:t>: upotrijebiti odmah.</w:t>
      </w:r>
    </w:p>
    <w:p w14:paraId="2987FC88" w14:textId="77777777" w:rsidR="006A68B2" w:rsidRPr="00225C79" w:rsidRDefault="006A68B2">
      <w:pPr>
        <w:rPr>
          <w:szCs w:val="22"/>
          <w:lang w:val="sr-Latn-ME"/>
        </w:rPr>
      </w:pPr>
    </w:p>
    <w:p w14:paraId="54FFC5D6" w14:textId="049C4DDB" w:rsidR="008705CF" w:rsidRPr="00225C79" w:rsidRDefault="008705CF">
      <w:pPr>
        <w:rPr>
          <w:iCs/>
          <w:szCs w:val="22"/>
          <w:lang w:val="sr-Latn-ME"/>
        </w:rPr>
      </w:pPr>
      <w:r w:rsidRPr="00225C79">
        <w:rPr>
          <w:iCs/>
          <w:szCs w:val="22"/>
          <w:lang w:val="sr-Latn-ME"/>
        </w:rPr>
        <w:t>Čuvati na temperaturi do 25</w:t>
      </w:r>
      <w:r w:rsidRPr="00225C79">
        <w:rPr>
          <w:iCs/>
          <w:szCs w:val="22"/>
          <w:vertAlign w:val="superscript"/>
          <w:lang w:val="sr-Latn-ME"/>
        </w:rPr>
        <w:t>º</w:t>
      </w:r>
      <w:r w:rsidRPr="00225C79">
        <w:rPr>
          <w:iCs/>
          <w:szCs w:val="22"/>
          <w:lang w:val="sr-Latn-ME"/>
        </w:rPr>
        <w:t>C</w:t>
      </w:r>
      <w:r w:rsidR="006A68B2" w:rsidRPr="00225C79">
        <w:rPr>
          <w:iCs/>
          <w:szCs w:val="22"/>
          <w:lang w:val="sr-Latn-ME"/>
        </w:rPr>
        <w:t>,</w:t>
      </w:r>
      <w:r w:rsidRPr="00225C79">
        <w:rPr>
          <w:iCs/>
          <w:szCs w:val="22"/>
          <w:lang w:val="sr-Latn-ME"/>
        </w:rPr>
        <w:t xml:space="preserve"> u originalnom pakovanju, radi zaštite od sv</w:t>
      </w:r>
      <w:r w:rsidR="00E12415" w:rsidRPr="00225C79">
        <w:rPr>
          <w:iCs/>
          <w:szCs w:val="22"/>
          <w:lang w:val="sr-Latn-ME"/>
        </w:rPr>
        <w:t>j</w:t>
      </w:r>
      <w:r w:rsidRPr="00225C79">
        <w:rPr>
          <w:iCs/>
          <w:szCs w:val="22"/>
          <w:lang w:val="sr-Latn-ME"/>
        </w:rPr>
        <w:t>etlosti.</w:t>
      </w:r>
    </w:p>
    <w:p w14:paraId="30574049" w14:textId="77777777" w:rsidR="004138FE" w:rsidRPr="00225C79" w:rsidRDefault="004138FE">
      <w:pPr>
        <w:rPr>
          <w:szCs w:val="22"/>
          <w:lang w:val="sr-Latn-ME"/>
        </w:rPr>
      </w:pPr>
    </w:p>
    <w:p w14:paraId="54368835" w14:textId="77777777" w:rsidR="00A96C4B" w:rsidRPr="00225C79" w:rsidRDefault="00A96C4B">
      <w:pPr>
        <w:tabs>
          <w:tab w:val="clear" w:pos="284"/>
        </w:tabs>
        <w:jc w:val="left"/>
        <w:rPr>
          <w:szCs w:val="22"/>
          <w:lang w:val="sr-Latn-ME" w:eastAsia="hr-HR"/>
        </w:rPr>
      </w:pPr>
      <w:r w:rsidRPr="00225C79">
        <w:rPr>
          <w:szCs w:val="22"/>
          <w:lang w:val="sr-Latn-ME" w:eastAsia="hr-HR"/>
        </w:rPr>
        <w:t>Ljekove ne treba bacati u kanalizaciju, niti kućni otpad. Ove mjere pomažu očuvanju životne sredine.</w:t>
      </w:r>
    </w:p>
    <w:p w14:paraId="199EBB8B" w14:textId="31A5D808" w:rsidR="004138FE" w:rsidRPr="00225C79" w:rsidRDefault="00A96C4B">
      <w:pPr>
        <w:tabs>
          <w:tab w:val="clear" w:pos="284"/>
        </w:tabs>
        <w:jc w:val="left"/>
        <w:rPr>
          <w:szCs w:val="22"/>
          <w:lang w:val="sr-Latn-ME" w:eastAsia="hr-HR"/>
        </w:rPr>
      </w:pPr>
      <w:proofErr w:type="spellStart"/>
      <w:r w:rsidRPr="00225C79">
        <w:rPr>
          <w:szCs w:val="22"/>
          <w:lang w:val="sr-Latn-ME" w:eastAsia="hr-HR"/>
        </w:rPr>
        <w:t>Neupotrijebljeni</w:t>
      </w:r>
      <w:proofErr w:type="spellEnd"/>
      <w:r w:rsidRPr="00225C79">
        <w:rPr>
          <w:szCs w:val="22"/>
          <w:lang w:val="sr-Latn-ME" w:eastAsia="hr-HR"/>
        </w:rPr>
        <w:t xml:space="preserve"> lijek se uništava u skladu sa važećim propisima.</w:t>
      </w:r>
    </w:p>
    <w:p w14:paraId="425D7C0E" w14:textId="77777777" w:rsidR="007C1392" w:rsidRPr="00225C79" w:rsidRDefault="007C1392">
      <w:pPr>
        <w:tabs>
          <w:tab w:val="clear" w:pos="284"/>
        </w:tabs>
        <w:jc w:val="left"/>
        <w:rPr>
          <w:szCs w:val="22"/>
          <w:lang w:val="sr-Latn-ME" w:eastAsia="hr-HR"/>
        </w:rPr>
      </w:pPr>
    </w:p>
    <w:p w14:paraId="2AF566FF" w14:textId="77777777" w:rsidR="00A96C4B" w:rsidRPr="00225C79" w:rsidRDefault="00A96C4B">
      <w:pPr>
        <w:tabs>
          <w:tab w:val="clear" w:pos="284"/>
        </w:tabs>
        <w:jc w:val="left"/>
        <w:rPr>
          <w:b/>
          <w:bCs/>
          <w:szCs w:val="22"/>
          <w:lang w:val="sr-Latn-ME" w:eastAsia="hr-HR"/>
        </w:rPr>
      </w:pPr>
    </w:p>
    <w:p w14:paraId="59355E4D" w14:textId="77777777" w:rsidR="00A96C4B" w:rsidRPr="00225C79" w:rsidRDefault="00A96C4B">
      <w:pPr>
        <w:tabs>
          <w:tab w:val="clear" w:pos="284"/>
          <w:tab w:val="left" w:pos="540"/>
          <w:tab w:val="left" w:pos="569"/>
        </w:tabs>
        <w:jc w:val="left"/>
        <w:rPr>
          <w:b/>
          <w:bCs/>
          <w:szCs w:val="22"/>
          <w:lang w:val="sr-Latn-ME"/>
        </w:rPr>
      </w:pPr>
      <w:r w:rsidRPr="00225C79">
        <w:rPr>
          <w:b/>
          <w:bCs/>
          <w:szCs w:val="22"/>
          <w:lang w:val="sr-Latn-ME"/>
        </w:rPr>
        <w:t xml:space="preserve">6. </w:t>
      </w:r>
      <w:r w:rsidRPr="00225C79">
        <w:rPr>
          <w:b/>
          <w:bCs/>
          <w:szCs w:val="22"/>
          <w:lang w:val="sr-Latn-ME"/>
        </w:rPr>
        <w:tab/>
        <w:t xml:space="preserve">SADRŽAJ PAKOVANJA I DODATNE INFORMACIJE </w:t>
      </w:r>
    </w:p>
    <w:p w14:paraId="6F6FA469" w14:textId="77777777" w:rsidR="00A96C4B" w:rsidRPr="00225C79" w:rsidRDefault="00A96C4B">
      <w:pPr>
        <w:tabs>
          <w:tab w:val="clear" w:pos="284"/>
        </w:tabs>
        <w:jc w:val="left"/>
        <w:rPr>
          <w:szCs w:val="22"/>
          <w:lang w:val="sr-Latn-ME"/>
        </w:rPr>
      </w:pPr>
    </w:p>
    <w:p w14:paraId="29033453" w14:textId="3122BC9A" w:rsidR="00A96C4B" w:rsidRPr="00225C79" w:rsidRDefault="00A96C4B">
      <w:pPr>
        <w:tabs>
          <w:tab w:val="clear" w:pos="284"/>
        </w:tabs>
        <w:jc w:val="left"/>
        <w:rPr>
          <w:b/>
          <w:bCs/>
          <w:szCs w:val="22"/>
          <w:lang w:val="sr-Latn-ME"/>
        </w:rPr>
      </w:pPr>
      <w:r w:rsidRPr="00225C79">
        <w:rPr>
          <w:b/>
          <w:bCs/>
          <w:szCs w:val="22"/>
          <w:lang w:val="sr-Latn-ME"/>
        </w:rPr>
        <w:t xml:space="preserve">Šta sadrži lijek </w:t>
      </w:r>
      <w:proofErr w:type="spellStart"/>
      <w:r w:rsidRPr="00225C79">
        <w:rPr>
          <w:b/>
          <w:bCs/>
          <w:szCs w:val="22"/>
          <w:lang w:val="sr-Latn-ME"/>
        </w:rPr>
        <w:t>Dexason</w:t>
      </w:r>
      <w:proofErr w:type="spellEnd"/>
    </w:p>
    <w:p w14:paraId="0DFBE03D" w14:textId="6A0F32CA" w:rsidR="00676121" w:rsidRPr="00225C79" w:rsidRDefault="007C1392" w:rsidP="00095539">
      <w:pPr>
        <w:pStyle w:val="Header"/>
        <w:numPr>
          <w:ilvl w:val="0"/>
          <w:numId w:val="25"/>
        </w:numPr>
        <w:tabs>
          <w:tab w:val="clear" w:pos="4536"/>
          <w:tab w:val="clear" w:pos="9072"/>
          <w:tab w:val="left" w:pos="284"/>
        </w:tabs>
        <w:jc w:val="left"/>
        <w:rPr>
          <w:szCs w:val="22"/>
          <w:lang w:val="sr-Latn-ME"/>
        </w:rPr>
      </w:pPr>
      <w:r w:rsidRPr="00225C79">
        <w:rPr>
          <w:szCs w:val="22"/>
          <w:lang w:val="sr-Latn-ME"/>
        </w:rPr>
        <w:t>A</w:t>
      </w:r>
      <w:r w:rsidR="00676121" w:rsidRPr="00225C79">
        <w:rPr>
          <w:szCs w:val="22"/>
          <w:lang w:val="sr-Latn-ME"/>
        </w:rPr>
        <w:t>ktivn</w:t>
      </w:r>
      <w:r w:rsidRPr="00225C79">
        <w:rPr>
          <w:szCs w:val="22"/>
          <w:lang w:val="sr-Latn-ME"/>
        </w:rPr>
        <w:t>a</w:t>
      </w:r>
      <w:r w:rsidR="00676121" w:rsidRPr="00225C79">
        <w:rPr>
          <w:szCs w:val="22"/>
          <w:lang w:val="sr-Latn-ME"/>
        </w:rPr>
        <w:t xml:space="preserve"> supstanc</w:t>
      </w:r>
      <w:r w:rsidRPr="00225C79">
        <w:rPr>
          <w:szCs w:val="22"/>
          <w:lang w:val="sr-Latn-ME"/>
        </w:rPr>
        <w:t>a je</w:t>
      </w:r>
      <w:r w:rsidR="006A68B2" w:rsidRPr="00225C79">
        <w:rPr>
          <w:szCs w:val="22"/>
          <w:lang w:val="sr-Latn-ME"/>
        </w:rPr>
        <w:t xml:space="preserve"> </w:t>
      </w:r>
      <w:proofErr w:type="spellStart"/>
      <w:r w:rsidR="006A68B2" w:rsidRPr="00225C79">
        <w:rPr>
          <w:szCs w:val="22"/>
          <w:lang w:val="sr-Latn-ME"/>
        </w:rPr>
        <w:t>deksametazon</w:t>
      </w:r>
      <w:proofErr w:type="spellEnd"/>
      <w:r w:rsidR="006A68B2" w:rsidRPr="00225C79">
        <w:rPr>
          <w:szCs w:val="22"/>
          <w:lang w:val="sr-Latn-ME"/>
        </w:rPr>
        <w:t xml:space="preserve"> fosfat.</w:t>
      </w:r>
    </w:p>
    <w:p w14:paraId="1DF18608" w14:textId="084F00EA" w:rsidR="00676121" w:rsidRPr="00225C79" w:rsidRDefault="00676121">
      <w:pPr>
        <w:pStyle w:val="Header"/>
        <w:tabs>
          <w:tab w:val="clear" w:pos="4536"/>
          <w:tab w:val="clear" w:pos="9072"/>
          <w:tab w:val="left" w:pos="284"/>
        </w:tabs>
        <w:jc w:val="left"/>
        <w:rPr>
          <w:szCs w:val="22"/>
          <w:lang w:val="sr-Latn-ME"/>
        </w:rPr>
      </w:pPr>
      <w:r w:rsidRPr="00225C79">
        <w:rPr>
          <w:szCs w:val="22"/>
          <w:lang w:val="sr-Latn-ME"/>
        </w:rPr>
        <w:t>1 m</w:t>
      </w:r>
      <w:r w:rsidR="00E12415" w:rsidRPr="00225C79">
        <w:rPr>
          <w:szCs w:val="22"/>
          <w:lang w:val="sr-Latn-ME"/>
        </w:rPr>
        <w:t>l</w:t>
      </w:r>
      <w:r w:rsidRPr="00225C79">
        <w:rPr>
          <w:szCs w:val="22"/>
          <w:lang w:val="sr-Latn-ME"/>
        </w:rPr>
        <w:t xml:space="preserve"> rastvora za injekciju sadrži</w:t>
      </w:r>
      <w:r w:rsidR="006A68B2" w:rsidRPr="00225C79">
        <w:rPr>
          <w:szCs w:val="22"/>
          <w:lang w:val="sr-Latn-ME"/>
        </w:rPr>
        <w:t xml:space="preserve"> </w:t>
      </w:r>
      <w:r w:rsidRPr="00225C79">
        <w:rPr>
          <w:szCs w:val="22"/>
          <w:lang w:val="sr-Latn-ME"/>
        </w:rPr>
        <w:t>4 mg</w:t>
      </w:r>
      <w:r w:rsidR="006A68B2" w:rsidRPr="00225C79">
        <w:rPr>
          <w:szCs w:val="22"/>
          <w:lang w:val="sr-Latn-ME"/>
        </w:rPr>
        <w:t xml:space="preserve"> </w:t>
      </w:r>
      <w:proofErr w:type="spellStart"/>
      <w:r w:rsidR="006A68B2" w:rsidRPr="00225C79">
        <w:rPr>
          <w:szCs w:val="22"/>
          <w:lang w:val="sr-Latn-ME"/>
        </w:rPr>
        <w:t>deksametazon</w:t>
      </w:r>
      <w:proofErr w:type="spellEnd"/>
      <w:r w:rsidR="006A68B2" w:rsidRPr="00225C79">
        <w:rPr>
          <w:szCs w:val="22"/>
          <w:lang w:val="sr-Latn-ME"/>
        </w:rPr>
        <w:t xml:space="preserve"> fosfata </w:t>
      </w:r>
      <w:r w:rsidRPr="00225C79">
        <w:rPr>
          <w:szCs w:val="22"/>
          <w:lang w:val="sr-Latn-ME"/>
        </w:rPr>
        <w:t>(u oblik</w:t>
      </w:r>
      <w:r w:rsidR="002F6E71" w:rsidRPr="00225C79">
        <w:rPr>
          <w:szCs w:val="22"/>
          <w:lang w:val="sr-Latn-ME"/>
        </w:rPr>
        <w:t xml:space="preserve">u </w:t>
      </w:r>
      <w:proofErr w:type="spellStart"/>
      <w:r w:rsidR="002F6E71" w:rsidRPr="00225C79">
        <w:rPr>
          <w:szCs w:val="22"/>
          <w:lang w:val="sr-Latn-ME"/>
        </w:rPr>
        <w:t>deksametazon</w:t>
      </w:r>
      <w:proofErr w:type="spellEnd"/>
      <w:r w:rsidR="00E12415" w:rsidRPr="00225C79">
        <w:rPr>
          <w:szCs w:val="22"/>
          <w:lang w:val="sr-Latn-ME"/>
        </w:rPr>
        <w:t xml:space="preserve"> </w:t>
      </w:r>
      <w:r w:rsidR="002F6E71" w:rsidRPr="00225C79">
        <w:rPr>
          <w:szCs w:val="22"/>
          <w:lang w:val="sr-Latn-ME"/>
        </w:rPr>
        <w:t>natrijum</w:t>
      </w:r>
      <w:r w:rsidR="00E12415" w:rsidRPr="00225C79">
        <w:rPr>
          <w:szCs w:val="22"/>
          <w:lang w:val="sr-Latn-ME"/>
        </w:rPr>
        <w:t xml:space="preserve"> </w:t>
      </w:r>
      <w:r w:rsidR="002F6E71" w:rsidRPr="00225C79">
        <w:rPr>
          <w:szCs w:val="22"/>
          <w:lang w:val="sr-Latn-ME"/>
        </w:rPr>
        <w:t>fosfata</w:t>
      </w:r>
      <w:r w:rsidRPr="00225C79">
        <w:rPr>
          <w:szCs w:val="22"/>
          <w:lang w:val="sr-Latn-ME"/>
        </w:rPr>
        <w:t>)</w:t>
      </w:r>
      <w:r w:rsidR="006A68B2" w:rsidRPr="00225C79">
        <w:rPr>
          <w:szCs w:val="22"/>
          <w:lang w:val="sr-Latn-ME"/>
        </w:rPr>
        <w:t>.</w:t>
      </w:r>
    </w:p>
    <w:p w14:paraId="51DF0AA5" w14:textId="6CFD6C62" w:rsidR="00676121" w:rsidRPr="00225C79" w:rsidRDefault="007C1392" w:rsidP="00095539">
      <w:pPr>
        <w:pStyle w:val="Header"/>
        <w:numPr>
          <w:ilvl w:val="0"/>
          <w:numId w:val="25"/>
        </w:numPr>
        <w:tabs>
          <w:tab w:val="clear" w:pos="4536"/>
          <w:tab w:val="clear" w:pos="9072"/>
          <w:tab w:val="left" w:pos="284"/>
        </w:tabs>
        <w:jc w:val="left"/>
        <w:rPr>
          <w:szCs w:val="22"/>
          <w:lang w:val="sr-Latn-ME"/>
        </w:rPr>
      </w:pPr>
      <w:r w:rsidRPr="00225C79">
        <w:rPr>
          <w:szCs w:val="22"/>
          <w:lang w:val="sr-Latn-ME"/>
        </w:rPr>
        <w:t>P</w:t>
      </w:r>
      <w:r w:rsidR="00676121" w:rsidRPr="00225C79">
        <w:rPr>
          <w:szCs w:val="22"/>
          <w:lang w:val="sr-Latn-ME"/>
        </w:rPr>
        <w:t>omoćn</w:t>
      </w:r>
      <w:r w:rsidRPr="00225C79">
        <w:rPr>
          <w:szCs w:val="22"/>
          <w:lang w:val="sr-Latn-ME"/>
        </w:rPr>
        <w:t>e</w:t>
      </w:r>
      <w:r w:rsidR="00676121" w:rsidRPr="00225C79">
        <w:rPr>
          <w:szCs w:val="22"/>
          <w:lang w:val="sr-Latn-ME"/>
        </w:rPr>
        <w:t xml:space="preserve"> supstanc</w:t>
      </w:r>
      <w:r w:rsidRPr="00225C79">
        <w:rPr>
          <w:szCs w:val="22"/>
          <w:lang w:val="sr-Latn-ME"/>
        </w:rPr>
        <w:t>e su</w:t>
      </w:r>
      <w:r w:rsidR="00676121" w:rsidRPr="00225C79">
        <w:rPr>
          <w:szCs w:val="22"/>
          <w:lang w:val="sr-Latn-ME"/>
        </w:rPr>
        <w:t>:</w:t>
      </w:r>
      <w:r w:rsidR="006A68B2" w:rsidRPr="00225C79">
        <w:rPr>
          <w:szCs w:val="22"/>
          <w:lang w:val="sr-Latn-ME"/>
        </w:rPr>
        <w:t xml:space="preserve"> n</w:t>
      </w:r>
      <w:r w:rsidR="00676121" w:rsidRPr="00225C79">
        <w:rPr>
          <w:szCs w:val="22"/>
          <w:lang w:val="sr-Latn-ME"/>
        </w:rPr>
        <w:t>atrijum</w:t>
      </w:r>
      <w:r w:rsidR="00E12415" w:rsidRPr="00225C79">
        <w:rPr>
          <w:szCs w:val="22"/>
          <w:lang w:val="sr-Latn-ME"/>
        </w:rPr>
        <w:t xml:space="preserve"> </w:t>
      </w:r>
      <w:proofErr w:type="spellStart"/>
      <w:r w:rsidR="00676121" w:rsidRPr="00225C79">
        <w:rPr>
          <w:szCs w:val="22"/>
          <w:lang w:val="sr-Latn-ME"/>
        </w:rPr>
        <w:t>dihidrogenfosfat</w:t>
      </w:r>
      <w:proofErr w:type="spellEnd"/>
      <w:r w:rsidR="00676121" w:rsidRPr="00225C79">
        <w:rPr>
          <w:szCs w:val="22"/>
          <w:lang w:val="sr-Latn-ME"/>
        </w:rPr>
        <w:t xml:space="preserve"> </w:t>
      </w:r>
      <w:proofErr w:type="spellStart"/>
      <w:r w:rsidR="00676121" w:rsidRPr="00225C79">
        <w:rPr>
          <w:szCs w:val="22"/>
          <w:lang w:val="sr-Latn-ME"/>
        </w:rPr>
        <w:t>dihidrat</w:t>
      </w:r>
      <w:proofErr w:type="spellEnd"/>
      <w:r w:rsidR="00676121" w:rsidRPr="00225C79">
        <w:rPr>
          <w:szCs w:val="22"/>
          <w:lang w:val="sr-Latn-ME"/>
        </w:rPr>
        <w:t xml:space="preserve">; </w:t>
      </w:r>
      <w:proofErr w:type="spellStart"/>
      <w:r w:rsidR="00676121" w:rsidRPr="00225C79">
        <w:rPr>
          <w:szCs w:val="22"/>
          <w:lang w:val="sr-Latn-ME"/>
        </w:rPr>
        <w:t>dinatrijum</w:t>
      </w:r>
      <w:proofErr w:type="spellEnd"/>
      <w:r w:rsidR="00E12415" w:rsidRPr="00225C79">
        <w:rPr>
          <w:szCs w:val="22"/>
          <w:lang w:val="sr-Latn-ME"/>
        </w:rPr>
        <w:t xml:space="preserve"> </w:t>
      </w:r>
      <w:r w:rsidR="00676121" w:rsidRPr="00225C79">
        <w:rPr>
          <w:szCs w:val="22"/>
          <w:lang w:val="sr-Latn-ME"/>
        </w:rPr>
        <w:t xml:space="preserve">fosfat </w:t>
      </w:r>
      <w:proofErr w:type="spellStart"/>
      <w:r w:rsidR="00676121" w:rsidRPr="00225C79">
        <w:rPr>
          <w:szCs w:val="22"/>
          <w:lang w:val="sr-Latn-ME"/>
        </w:rPr>
        <w:t>dihidrat</w:t>
      </w:r>
      <w:proofErr w:type="spellEnd"/>
      <w:r w:rsidR="00676121" w:rsidRPr="00225C79">
        <w:rPr>
          <w:szCs w:val="22"/>
          <w:lang w:val="sr-Latn-ME"/>
        </w:rPr>
        <w:t>;</w:t>
      </w:r>
      <w:r w:rsidR="00E12415" w:rsidRPr="00225C79">
        <w:rPr>
          <w:szCs w:val="22"/>
          <w:lang w:val="sr-Latn-ME"/>
        </w:rPr>
        <w:t xml:space="preserve"> </w:t>
      </w:r>
      <w:proofErr w:type="spellStart"/>
      <w:r w:rsidR="00676121" w:rsidRPr="00225C79">
        <w:rPr>
          <w:szCs w:val="22"/>
          <w:lang w:val="sr-Latn-ME"/>
        </w:rPr>
        <w:t>dinatrijum</w:t>
      </w:r>
      <w:proofErr w:type="spellEnd"/>
      <w:r w:rsidR="00E12415" w:rsidRPr="00225C79">
        <w:rPr>
          <w:szCs w:val="22"/>
          <w:lang w:val="sr-Latn-ME"/>
        </w:rPr>
        <w:t xml:space="preserve"> </w:t>
      </w:r>
      <w:proofErr w:type="spellStart"/>
      <w:r w:rsidR="00676121" w:rsidRPr="00225C79">
        <w:rPr>
          <w:szCs w:val="22"/>
          <w:lang w:val="sr-Latn-ME"/>
        </w:rPr>
        <w:t>edetat</w:t>
      </w:r>
      <w:proofErr w:type="spellEnd"/>
      <w:r w:rsidR="00676121" w:rsidRPr="00225C79">
        <w:rPr>
          <w:szCs w:val="22"/>
          <w:lang w:val="sr-Latn-ME"/>
        </w:rPr>
        <w:t xml:space="preserve">; </w:t>
      </w:r>
      <w:proofErr w:type="spellStart"/>
      <w:r w:rsidR="00676121" w:rsidRPr="00225C79">
        <w:rPr>
          <w:szCs w:val="22"/>
          <w:lang w:val="sr-Latn-ME"/>
        </w:rPr>
        <w:t>glicerol</w:t>
      </w:r>
      <w:proofErr w:type="spellEnd"/>
      <w:r w:rsidR="00676121" w:rsidRPr="00225C79">
        <w:rPr>
          <w:szCs w:val="22"/>
          <w:lang w:val="sr-Latn-ME"/>
        </w:rPr>
        <w:t>; natrijum</w:t>
      </w:r>
      <w:r w:rsidR="00E12415" w:rsidRPr="00225C79">
        <w:rPr>
          <w:szCs w:val="22"/>
          <w:lang w:val="sr-Latn-ME"/>
        </w:rPr>
        <w:t xml:space="preserve"> </w:t>
      </w:r>
      <w:r w:rsidR="00676121" w:rsidRPr="00225C79">
        <w:rPr>
          <w:szCs w:val="22"/>
          <w:lang w:val="sr-Latn-ME"/>
        </w:rPr>
        <w:t xml:space="preserve">hidroksid; fosforna kiselina, </w:t>
      </w:r>
      <w:proofErr w:type="spellStart"/>
      <w:r w:rsidR="00676121" w:rsidRPr="00225C79">
        <w:rPr>
          <w:szCs w:val="22"/>
          <w:lang w:val="sr-Latn-ME"/>
        </w:rPr>
        <w:t>koncentrovana</w:t>
      </w:r>
      <w:proofErr w:type="spellEnd"/>
      <w:r w:rsidR="00676121" w:rsidRPr="00225C79">
        <w:rPr>
          <w:szCs w:val="22"/>
          <w:lang w:val="sr-Latn-ME"/>
        </w:rPr>
        <w:t>; voda za injekcije.</w:t>
      </w:r>
    </w:p>
    <w:p w14:paraId="74A83674" w14:textId="77777777" w:rsidR="00676121" w:rsidRPr="00225C79" w:rsidRDefault="00676121">
      <w:pPr>
        <w:rPr>
          <w:szCs w:val="22"/>
          <w:lang w:val="sr-Latn-ME"/>
        </w:rPr>
      </w:pPr>
    </w:p>
    <w:p w14:paraId="743DEA29" w14:textId="75A229AF" w:rsidR="00676121" w:rsidRPr="00225C79" w:rsidRDefault="00676121">
      <w:pPr>
        <w:rPr>
          <w:b/>
          <w:szCs w:val="22"/>
          <w:lang w:val="sr-Latn-ME"/>
        </w:rPr>
      </w:pPr>
      <w:r w:rsidRPr="00225C79">
        <w:rPr>
          <w:b/>
          <w:szCs w:val="22"/>
          <w:lang w:val="sr-Latn-ME"/>
        </w:rPr>
        <w:t xml:space="preserve">Kako izgleda </w:t>
      </w:r>
      <w:r w:rsidR="006921C0" w:rsidRPr="00225C79">
        <w:rPr>
          <w:b/>
          <w:szCs w:val="22"/>
          <w:lang w:val="sr-Latn-ME"/>
        </w:rPr>
        <w:t>lijek</w:t>
      </w:r>
      <w:r w:rsidRPr="00225C79">
        <w:rPr>
          <w:b/>
          <w:szCs w:val="22"/>
          <w:lang w:val="sr-Latn-ME"/>
        </w:rPr>
        <w:t xml:space="preserve"> </w:t>
      </w:r>
      <w:proofErr w:type="spellStart"/>
      <w:r w:rsidRPr="00225C79">
        <w:rPr>
          <w:b/>
          <w:szCs w:val="22"/>
          <w:lang w:val="sr-Latn-ME"/>
        </w:rPr>
        <w:t>Dexason</w:t>
      </w:r>
      <w:proofErr w:type="spellEnd"/>
      <w:r w:rsidRPr="00225C79">
        <w:rPr>
          <w:b/>
          <w:szCs w:val="22"/>
          <w:lang w:val="sr-Latn-ME"/>
        </w:rPr>
        <w:t xml:space="preserve"> i sadržaj pakovanja</w:t>
      </w:r>
    </w:p>
    <w:p w14:paraId="59043A47" w14:textId="4CB9B450" w:rsidR="00676121" w:rsidRPr="00225C79" w:rsidRDefault="00676121">
      <w:pPr>
        <w:pStyle w:val="Header"/>
        <w:tabs>
          <w:tab w:val="clear" w:pos="4536"/>
          <w:tab w:val="clear" w:pos="9072"/>
          <w:tab w:val="left" w:pos="284"/>
        </w:tabs>
        <w:jc w:val="left"/>
        <w:rPr>
          <w:szCs w:val="22"/>
          <w:lang w:val="sr-Latn-ME"/>
        </w:rPr>
      </w:pPr>
      <w:r w:rsidRPr="00225C79">
        <w:rPr>
          <w:szCs w:val="22"/>
          <w:lang w:val="sr-Latn-ME"/>
        </w:rPr>
        <w:t>Bistar, bezbojan rastvor</w:t>
      </w:r>
      <w:r w:rsidR="00094C98" w:rsidRPr="00225C79">
        <w:rPr>
          <w:szCs w:val="22"/>
          <w:lang w:val="sr-Latn-ME"/>
        </w:rPr>
        <w:t xml:space="preserve"> za injekciju.</w:t>
      </w:r>
    </w:p>
    <w:p w14:paraId="79248525" w14:textId="23A80173" w:rsidR="00094C98" w:rsidRPr="00225C79" w:rsidRDefault="003B2A58">
      <w:pPr>
        <w:pStyle w:val="Header"/>
        <w:tabs>
          <w:tab w:val="clear" w:pos="4536"/>
          <w:tab w:val="clear" w:pos="9072"/>
          <w:tab w:val="left" w:pos="284"/>
        </w:tabs>
        <w:rPr>
          <w:szCs w:val="22"/>
          <w:lang w:val="sr-Latn-ME"/>
        </w:rPr>
      </w:pPr>
      <w:r w:rsidRPr="00225C79">
        <w:rPr>
          <w:szCs w:val="22"/>
          <w:lang w:val="sr-Latn-ME"/>
        </w:rPr>
        <w:t xml:space="preserve">Unutrašnje pakovanje </w:t>
      </w:r>
      <w:r w:rsidR="00094C98" w:rsidRPr="00225C79">
        <w:rPr>
          <w:szCs w:val="22"/>
          <w:lang w:val="sr-Latn-ME"/>
        </w:rPr>
        <w:t xml:space="preserve">lijeka </w:t>
      </w:r>
      <w:r w:rsidRPr="00225C79">
        <w:rPr>
          <w:szCs w:val="22"/>
          <w:lang w:val="sr-Latn-ME"/>
        </w:rPr>
        <w:t>je ampula od bezbojnog</w:t>
      </w:r>
      <w:r w:rsidR="00094C98" w:rsidRPr="00225C79">
        <w:rPr>
          <w:szCs w:val="22"/>
          <w:lang w:val="sr-Latn-ME"/>
        </w:rPr>
        <w:t>, neutralnog</w:t>
      </w:r>
      <w:r w:rsidRPr="00225C79">
        <w:rPr>
          <w:szCs w:val="22"/>
          <w:lang w:val="sr-Latn-ME"/>
        </w:rPr>
        <w:t xml:space="preserve"> stakla </w:t>
      </w:r>
      <w:proofErr w:type="spellStart"/>
      <w:r w:rsidRPr="00225C79">
        <w:rPr>
          <w:szCs w:val="22"/>
          <w:lang w:val="sr-Latn-ME"/>
        </w:rPr>
        <w:t>hidrolitičke</w:t>
      </w:r>
      <w:proofErr w:type="spellEnd"/>
      <w:r w:rsidRPr="00225C79">
        <w:rPr>
          <w:szCs w:val="22"/>
          <w:lang w:val="sr-Latn-ME"/>
        </w:rPr>
        <w:t xml:space="preserve"> otpornosti </w:t>
      </w:r>
      <w:r w:rsidR="00094C98" w:rsidRPr="00225C79">
        <w:rPr>
          <w:szCs w:val="22"/>
          <w:lang w:val="sr-Latn-ME"/>
        </w:rPr>
        <w:t xml:space="preserve">tip </w:t>
      </w:r>
      <w:r w:rsidRPr="00225C79">
        <w:rPr>
          <w:szCs w:val="22"/>
          <w:lang w:val="sr-Latn-ME"/>
        </w:rPr>
        <w:t xml:space="preserve">I </w:t>
      </w:r>
      <w:r w:rsidR="00094C98" w:rsidRPr="00225C79">
        <w:rPr>
          <w:szCs w:val="22"/>
          <w:lang w:val="sr-Latn-ME"/>
        </w:rPr>
        <w:t>sa bijelim</w:t>
      </w:r>
      <w:r w:rsidRPr="00225C79">
        <w:rPr>
          <w:szCs w:val="22"/>
          <w:lang w:val="sr-Latn-ME"/>
        </w:rPr>
        <w:t xml:space="preserve"> keramički</w:t>
      </w:r>
      <w:r w:rsidR="00094C98" w:rsidRPr="00225C79">
        <w:rPr>
          <w:szCs w:val="22"/>
          <w:lang w:val="sr-Latn-ME"/>
        </w:rPr>
        <w:t>m</w:t>
      </w:r>
      <w:r w:rsidRPr="00225C79">
        <w:rPr>
          <w:szCs w:val="22"/>
          <w:lang w:val="sr-Latn-ME"/>
        </w:rPr>
        <w:t xml:space="preserve"> prsten</w:t>
      </w:r>
      <w:r w:rsidR="00094C98" w:rsidRPr="00225C79">
        <w:rPr>
          <w:szCs w:val="22"/>
          <w:lang w:val="sr-Latn-ME"/>
        </w:rPr>
        <w:t>om</w:t>
      </w:r>
      <w:r w:rsidRPr="00225C79">
        <w:rPr>
          <w:szCs w:val="22"/>
          <w:lang w:val="sr-Latn-ME"/>
        </w:rPr>
        <w:t xml:space="preserve"> za </w:t>
      </w:r>
      <w:r w:rsidR="00094C98" w:rsidRPr="00225C79">
        <w:rPr>
          <w:szCs w:val="22"/>
          <w:lang w:val="sr-Latn-ME"/>
        </w:rPr>
        <w:t>prelom, koja sadrži 1 ml rastvora za injekciju</w:t>
      </w:r>
      <w:r w:rsidRPr="00225C79">
        <w:rPr>
          <w:szCs w:val="22"/>
          <w:lang w:val="sr-Latn-ME"/>
        </w:rPr>
        <w:t>.</w:t>
      </w:r>
    </w:p>
    <w:p w14:paraId="6A82B1BD" w14:textId="2FE7AAD3" w:rsidR="00676121" w:rsidRPr="00225C79" w:rsidRDefault="003B2A58">
      <w:pPr>
        <w:pStyle w:val="Header"/>
        <w:tabs>
          <w:tab w:val="clear" w:pos="4536"/>
          <w:tab w:val="clear" w:pos="9072"/>
          <w:tab w:val="left" w:pos="284"/>
        </w:tabs>
        <w:rPr>
          <w:szCs w:val="22"/>
          <w:lang w:val="sr-Latn-ME"/>
        </w:rPr>
      </w:pPr>
      <w:r w:rsidRPr="00225C79">
        <w:rPr>
          <w:szCs w:val="22"/>
          <w:lang w:val="sr-Latn-ME"/>
        </w:rPr>
        <w:t>Spolj</w:t>
      </w:r>
      <w:r w:rsidR="00094C98" w:rsidRPr="00225C79">
        <w:rPr>
          <w:szCs w:val="22"/>
          <w:lang w:val="sr-Latn-ME"/>
        </w:rPr>
        <w:t>aš</w:t>
      </w:r>
      <w:r w:rsidR="001325E0" w:rsidRPr="00225C79">
        <w:rPr>
          <w:szCs w:val="22"/>
          <w:lang w:val="sr-Latn-ME"/>
        </w:rPr>
        <w:t>n</w:t>
      </w:r>
      <w:r w:rsidRPr="00225C79">
        <w:rPr>
          <w:szCs w:val="22"/>
          <w:lang w:val="sr-Latn-ME"/>
        </w:rPr>
        <w:t xml:space="preserve">je pakovanje </w:t>
      </w:r>
      <w:r w:rsidR="00094C98" w:rsidRPr="00225C79">
        <w:rPr>
          <w:szCs w:val="22"/>
          <w:lang w:val="sr-Latn-ME"/>
        </w:rPr>
        <w:t xml:space="preserve">lijeka </w:t>
      </w:r>
      <w:r w:rsidRPr="00225C79">
        <w:rPr>
          <w:szCs w:val="22"/>
          <w:lang w:val="sr-Latn-ME"/>
        </w:rPr>
        <w:t xml:space="preserve">je </w:t>
      </w:r>
      <w:proofErr w:type="spellStart"/>
      <w:r w:rsidRPr="00225C79">
        <w:rPr>
          <w:szCs w:val="22"/>
          <w:lang w:val="sr-Latn-ME"/>
        </w:rPr>
        <w:t>složiva</w:t>
      </w:r>
      <w:proofErr w:type="spellEnd"/>
      <w:r w:rsidRPr="00225C79">
        <w:rPr>
          <w:szCs w:val="22"/>
          <w:lang w:val="sr-Latn-ME"/>
        </w:rPr>
        <w:t xml:space="preserve"> kartonska kutija u kojoj se</w:t>
      </w:r>
      <w:r w:rsidR="00676121" w:rsidRPr="00225C79">
        <w:rPr>
          <w:szCs w:val="22"/>
          <w:lang w:val="sr-Latn-ME"/>
        </w:rPr>
        <w:t xml:space="preserve"> nalazi 5 PVC </w:t>
      </w:r>
      <w:proofErr w:type="spellStart"/>
      <w:r w:rsidRPr="00225C79">
        <w:rPr>
          <w:szCs w:val="22"/>
          <w:lang w:val="sr-Latn-ME"/>
        </w:rPr>
        <w:t>blistera</w:t>
      </w:r>
      <w:proofErr w:type="spellEnd"/>
      <w:r w:rsidRPr="00225C79">
        <w:rPr>
          <w:szCs w:val="22"/>
          <w:lang w:val="sr-Latn-ME"/>
        </w:rPr>
        <w:t xml:space="preserve"> sa po </w:t>
      </w:r>
      <w:r w:rsidR="00676121" w:rsidRPr="00225C79">
        <w:rPr>
          <w:szCs w:val="22"/>
          <w:lang w:val="sr-Latn-ME"/>
        </w:rPr>
        <w:t>5 ampula</w:t>
      </w:r>
      <w:r w:rsidR="007C1392" w:rsidRPr="00225C79">
        <w:rPr>
          <w:szCs w:val="22"/>
          <w:lang w:val="sr-Latn-ME"/>
        </w:rPr>
        <w:t xml:space="preserve"> (</w:t>
      </w:r>
      <w:r w:rsidR="00676121" w:rsidRPr="00225C79">
        <w:rPr>
          <w:szCs w:val="22"/>
          <w:lang w:val="sr-Latn-ME"/>
        </w:rPr>
        <w:t>ukupno 25 ampula</w:t>
      </w:r>
      <w:r w:rsidR="007C1392" w:rsidRPr="00225C79">
        <w:rPr>
          <w:szCs w:val="22"/>
          <w:lang w:val="sr-Latn-ME"/>
        </w:rPr>
        <w:t>)</w:t>
      </w:r>
      <w:r w:rsidR="00676121" w:rsidRPr="00225C79">
        <w:rPr>
          <w:szCs w:val="22"/>
          <w:lang w:val="sr-Latn-ME"/>
        </w:rPr>
        <w:t xml:space="preserve"> i </w:t>
      </w:r>
      <w:r w:rsidR="001661AA" w:rsidRPr="00225C79">
        <w:rPr>
          <w:szCs w:val="22"/>
          <w:lang w:val="sr-Latn-ME"/>
        </w:rPr>
        <w:t>U</w:t>
      </w:r>
      <w:r w:rsidR="00676121" w:rsidRPr="00225C79">
        <w:rPr>
          <w:szCs w:val="22"/>
          <w:lang w:val="sr-Latn-ME"/>
        </w:rPr>
        <w:t>pu</w:t>
      </w:r>
      <w:r w:rsidR="001325E0" w:rsidRPr="00225C79">
        <w:rPr>
          <w:szCs w:val="22"/>
          <w:lang w:val="sr-Latn-ME"/>
        </w:rPr>
        <w:t>t</w:t>
      </w:r>
      <w:r w:rsidR="00676121" w:rsidRPr="00225C79">
        <w:rPr>
          <w:szCs w:val="22"/>
          <w:lang w:val="sr-Latn-ME"/>
        </w:rPr>
        <w:t xml:space="preserve">stvo za </w:t>
      </w:r>
      <w:r w:rsidR="006921C0" w:rsidRPr="00225C79">
        <w:rPr>
          <w:szCs w:val="22"/>
          <w:lang w:val="sr-Latn-ME"/>
        </w:rPr>
        <w:t>lijek</w:t>
      </w:r>
      <w:r w:rsidR="00676121" w:rsidRPr="00225C79">
        <w:rPr>
          <w:szCs w:val="22"/>
          <w:lang w:val="sr-Latn-ME"/>
        </w:rPr>
        <w:t>.</w:t>
      </w:r>
    </w:p>
    <w:p w14:paraId="427C6E72" w14:textId="77777777" w:rsidR="00676121" w:rsidRPr="00225C79" w:rsidRDefault="00676121">
      <w:pPr>
        <w:rPr>
          <w:szCs w:val="22"/>
          <w:lang w:val="sr-Latn-ME"/>
        </w:rPr>
      </w:pPr>
    </w:p>
    <w:p w14:paraId="3AA5F4B0" w14:textId="77777777" w:rsidR="00676121" w:rsidRPr="00225C79" w:rsidRDefault="00676121">
      <w:pPr>
        <w:rPr>
          <w:b/>
          <w:bCs/>
          <w:szCs w:val="22"/>
          <w:lang w:val="sr-Latn-ME"/>
        </w:rPr>
      </w:pPr>
      <w:r w:rsidRPr="00225C79">
        <w:rPr>
          <w:b/>
          <w:szCs w:val="22"/>
          <w:lang w:val="sr-Latn-ME"/>
        </w:rPr>
        <w:t>Nosilac dozvole i proizvođač</w:t>
      </w:r>
    </w:p>
    <w:p w14:paraId="2F269B0B" w14:textId="77777777" w:rsidR="007C1392" w:rsidRPr="00225C79" w:rsidRDefault="007C1392">
      <w:pPr>
        <w:widowControl w:val="0"/>
        <w:autoSpaceDE w:val="0"/>
        <w:autoSpaceDN w:val="0"/>
        <w:rPr>
          <w:szCs w:val="22"/>
          <w:lang w:val="sr-Latn-ME"/>
        </w:rPr>
      </w:pPr>
    </w:p>
    <w:p w14:paraId="0BA8E5A6" w14:textId="547F3524" w:rsidR="00676121" w:rsidRPr="00225C79" w:rsidRDefault="00676121">
      <w:pPr>
        <w:widowControl w:val="0"/>
        <w:autoSpaceDE w:val="0"/>
        <w:autoSpaceDN w:val="0"/>
        <w:rPr>
          <w:b/>
          <w:szCs w:val="22"/>
          <w:lang w:val="sr-Latn-ME"/>
        </w:rPr>
      </w:pPr>
      <w:r w:rsidRPr="00225C79">
        <w:rPr>
          <w:b/>
          <w:szCs w:val="22"/>
          <w:lang w:val="sr-Latn-ME"/>
        </w:rPr>
        <w:t>Nosilac dozvole:</w:t>
      </w:r>
    </w:p>
    <w:p w14:paraId="2273D557" w14:textId="65913B8A" w:rsidR="00094C98" w:rsidRPr="00225C79" w:rsidRDefault="00575BAD">
      <w:pPr>
        <w:widowControl w:val="0"/>
        <w:autoSpaceDE w:val="0"/>
        <w:autoSpaceDN w:val="0"/>
        <w:rPr>
          <w:szCs w:val="22"/>
          <w:lang w:val="sr-Latn-ME"/>
        </w:rPr>
      </w:pPr>
      <w:r w:rsidRPr="00225C79">
        <w:rPr>
          <w:szCs w:val="22"/>
          <w:lang w:val="sr-Latn-ME"/>
        </w:rPr>
        <w:t>G</w:t>
      </w:r>
      <w:r w:rsidR="00E12415" w:rsidRPr="00225C79">
        <w:rPr>
          <w:szCs w:val="22"/>
          <w:lang w:val="sr-Latn-ME"/>
        </w:rPr>
        <w:t xml:space="preserve">LK </w:t>
      </w:r>
      <w:proofErr w:type="spellStart"/>
      <w:r w:rsidR="00E12415" w:rsidRPr="00225C79">
        <w:rPr>
          <w:szCs w:val="22"/>
          <w:lang w:val="sr-Latn-ME"/>
        </w:rPr>
        <w:t>pharma</w:t>
      </w:r>
      <w:proofErr w:type="spellEnd"/>
      <w:r w:rsidR="00E12415" w:rsidRPr="00225C79">
        <w:rPr>
          <w:szCs w:val="22"/>
          <w:lang w:val="sr-Latn-ME"/>
        </w:rPr>
        <w:t xml:space="preserve"> </w:t>
      </w:r>
      <w:proofErr w:type="spellStart"/>
      <w:r w:rsidR="00E12415" w:rsidRPr="00225C79">
        <w:rPr>
          <w:szCs w:val="22"/>
          <w:lang w:val="sr-Latn-ME"/>
        </w:rPr>
        <w:t>d.o.o</w:t>
      </w:r>
      <w:proofErr w:type="spellEnd"/>
      <w:r w:rsidR="00E12415" w:rsidRPr="00225C79">
        <w:rPr>
          <w:szCs w:val="22"/>
          <w:lang w:val="sr-Latn-ME"/>
        </w:rPr>
        <w:t xml:space="preserve">. Podgorica, </w:t>
      </w:r>
    </w:p>
    <w:p w14:paraId="697EBF62" w14:textId="0FA603A3" w:rsidR="00575BAD" w:rsidRPr="00225C79" w:rsidRDefault="00E12415">
      <w:pPr>
        <w:widowControl w:val="0"/>
        <w:autoSpaceDE w:val="0"/>
        <w:autoSpaceDN w:val="0"/>
        <w:rPr>
          <w:szCs w:val="22"/>
          <w:lang w:val="sr-Latn-ME"/>
        </w:rPr>
      </w:pPr>
      <w:r w:rsidRPr="00225C79">
        <w:rPr>
          <w:szCs w:val="22"/>
          <w:lang w:val="sr-Latn-ME"/>
        </w:rPr>
        <w:t>Svetozara Markovića</w:t>
      </w:r>
      <w:r w:rsidR="00094C98" w:rsidRPr="00225C79">
        <w:rPr>
          <w:szCs w:val="22"/>
          <w:lang w:val="sr-Latn-ME"/>
        </w:rPr>
        <w:t xml:space="preserve"> </w:t>
      </w:r>
      <w:r w:rsidRPr="00225C79">
        <w:rPr>
          <w:szCs w:val="22"/>
          <w:lang w:val="sr-Latn-ME"/>
        </w:rPr>
        <w:t>46, 81000 Podgorica, Crna Gora</w:t>
      </w:r>
    </w:p>
    <w:p w14:paraId="354F41D6" w14:textId="77777777" w:rsidR="007C1392" w:rsidRPr="00225C79" w:rsidRDefault="007C1392">
      <w:pPr>
        <w:widowControl w:val="0"/>
        <w:autoSpaceDE w:val="0"/>
        <w:autoSpaceDN w:val="0"/>
        <w:rPr>
          <w:szCs w:val="22"/>
          <w:lang w:val="sr-Latn-ME"/>
        </w:rPr>
      </w:pPr>
    </w:p>
    <w:p w14:paraId="3E8107A4" w14:textId="77777777" w:rsidR="00676121" w:rsidRPr="00225C79" w:rsidRDefault="00676121">
      <w:pPr>
        <w:widowControl w:val="0"/>
        <w:autoSpaceDE w:val="0"/>
        <w:autoSpaceDN w:val="0"/>
        <w:rPr>
          <w:b/>
          <w:szCs w:val="22"/>
          <w:lang w:val="sr-Latn-ME"/>
        </w:rPr>
      </w:pPr>
      <w:r w:rsidRPr="00225C79">
        <w:rPr>
          <w:b/>
          <w:szCs w:val="22"/>
          <w:lang w:val="sr-Latn-ME"/>
        </w:rPr>
        <w:t>Proizvođač:</w:t>
      </w:r>
    </w:p>
    <w:p w14:paraId="1184D287" w14:textId="77777777" w:rsidR="00094C98" w:rsidRPr="00225C79" w:rsidRDefault="00DD7CFD">
      <w:pPr>
        <w:widowControl w:val="0"/>
        <w:autoSpaceDE w:val="0"/>
        <w:autoSpaceDN w:val="0"/>
        <w:rPr>
          <w:szCs w:val="22"/>
          <w:lang w:val="sr-Latn-ME"/>
        </w:rPr>
      </w:pPr>
      <w:r w:rsidRPr="00225C79">
        <w:rPr>
          <w:szCs w:val="22"/>
          <w:lang w:val="sr-Latn-ME"/>
        </w:rPr>
        <w:t xml:space="preserve">Galenika </w:t>
      </w:r>
      <w:proofErr w:type="spellStart"/>
      <w:r w:rsidRPr="00225C79">
        <w:rPr>
          <w:szCs w:val="22"/>
          <w:lang w:val="sr-Latn-ME"/>
        </w:rPr>
        <w:t>a.d</w:t>
      </w:r>
      <w:proofErr w:type="spellEnd"/>
      <w:r w:rsidRPr="00225C79">
        <w:rPr>
          <w:szCs w:val="22"/>
          <w:lang w:val="sr-Latn-ME"/>
        </w:rPr>
        <w:t xml:space="preserve">. Beograd, </w:t>
      </w:r>
    </w:p>
    <w:p w14:paraId="770EEDC6" w14:textId="6EE64A45" w:rsidR="00477F4B" w:rsidRPr="00225C79" w:rsidRDefault="00DD7CFD">
      <w:pPr>
        <w:widowControl w:val="0"/>
        <w:autoSpaceDE w:val="0"/>
        <w:autoSpaceDN w:val="0"/>
        <w:rPr>
          <w:szCs w:val="22"/>
          <w:lang w:val="sr-Latn-ME"/>
        </w:rPr>
      </w:pPr>
      <w:r w:rsidRPr="00225C79">
        <w:rPr>
          <w:szCs w:val="22"/>
          <w:lang w:val="sr-Latn-ME"/>
        </w:rPr>
        <w:t xml:space="preserve">Batajnički drum </w:t>
      </w:r>
      <w:proofErr w:type="spellStart"/>
      <w:r w:rsidRPr="00225C79">
        <w:rPr>
          <w:szCs w:val="22"/>
          <w:lang w:val="sr-Latn-ME"/>
        </w:rPr>
        <w:t>b.b</w:t>
      </w:r>
      <w:proofErr w:type="spellEnd"/>
      <w:r w:rsidRPr="00225C79">
        <w:rPr>
          <w:szCs w:val="22"/>
          <w:lang w:val="sr-Latn-ME"/>
        </w:rPr>
        <w:t>., Beograd</w:t>
      </w:r>
      <w:r w:rsidR="00094C98" w:rsidRPr="00225C79">
        <w:rPr>
          <w:szCs w:val="22"/>
          <w:lang w:val="sr-Latn-ME"/>
        </w:rPr>
        <w:t xml:space="preserve"> Zemun</w:t>
      </w:r>
      <w:r w:rsidRPr="00225C79">
        <w:rPr>
          <w:szCs w:val="22"/>
          <w:lang w:val="sr-Latn-ME"/>
        </w:rPr>
        <w:t xml:space="preserve">, </w:t>
      </w:r>
      <w:r w:rsidR="00094C98" w:rsidRPr="00225C79">
        <w:rPr>
          <w:szCs w:val="22"/>
          <w:lang w:val="sr-Latn-ME"/>
        </w:rPr>
        <w:t xml:space="preserve">11080 Beograd, </w:t>
      </w:r>
      <w:r w:rsidRPr="00225C79">
        <w:rPr>
          <w:szCs w:val="22"/>
          <w:lang w:val="sr-Latn-ME"/>
        </w:rPr>
        <w:t>Srbija</w:t>
      </w:r>
    </w:p>
    <w:p w14:paraId="6FA76759" w14:textId="77777777" w:rsidR="00676121" w:rsidRPr="00225C79" w:rsidRDefault="00676121">
      <w:pPr>
        <w:rPr>
          <w:b/>
          <w:bCs/>
          <w:szCs w:val="22"/>
          <w:lang w:val="sr-Latn-ME"/>
        </w:rPr>
      </w:pPr>
    </w:p>
    <w:p w14:paraId="0434A4C4" w14:textId="76CF0987" w:rsidR="00676121" w:rsidRPr="00225C79" w:rsidRDefault="00676121">
      <w:pPr>
        <w:rPr>
          <w:b/>
          <w:szCs w:val="22"/>
          <w:lang w:val="sr-Latn-ME"/>
        </w:rPr>
      </w:pPr>
      <w:r w:rsidRPr="00225C79">
        <w:rPr>
          <w:b/>
          <w:szCs w:val="22"/>
          <w:lang w:val="sr-Latn-ME"/>
        </w:rPr>
        <w:t xml:space="preserve">Režim izdavanja </w:t>
      </w:r>
      <w:r w:rsidR="006921C0" w:rsidRPr="00225C79">
        <w:rPr>
          <w:b/>
          <w:szCs w:val="22"/>
          <w:lang w:val="sr-Latn-ME"/>
        </w:rPr>
        <w:t>lijek</w:t>
      </w:r>
      <w:r w:rsidRPr="00225C79">
        <w:rPr>
          <w:b/>
          <w:szCs w:val="22"/>
          <w:lang w:val="sr-Latn-ME"/>
        </w:rPr>
        <w:t>a:</w:t>
      </w:r>
    </w:p>
    <w:p w14:paraId="72A1A82D" w14:textId="34B516BA" w:rsidR="00676121" w:rsidRPr="00225C79" w:rsidRDefault="006921C0">
      <w:pPr>
        <w:rPr>
          <w:b/>
          <w:szCs w:val="22"/>
          <w:lang w:val="sr-Latn-ME"/>
        </w:rPr>
      </w:pPr>
      <w:r w:rsidRPr="00225C79">
        <w:rPr>
          <w:szCs w:val="22"/>
          <w:lang w:val="sr-Latn-ME"/>
        </w:rPr>
        <w:t>Lijek</w:t>
      </w:r>
      <w:r w:rsidR="00676121" w:rsidRPr="00225C79">
        <w:rPr>
          <w:szCs w:val="22"/>
          <w:lang w:val="sr-Latn-ME"/>
        </w:rPr>
        <w:t xml:space="preserve"> se </w:t>
      </w:r>
      <w:r w:rsidR="007C1392" w:rsidRPr="00225C79">
        <w:rPr>
          <w:szCs w:val="22"/>
          <w:lang w:val="sr-Latn-ME"/>
        </w:rPr>
        <w:t>izdaje</w:t>
      </w:r>
      <w:r w:rsidR="00E12415" w:rsidRPr="00225C79">
        <w:rPr>
          <w:szCs w:val="22"/>
          <w:lang w:val="sr-Latn-ME"/>
        </w:rPr>
        <w:t xml:space="preserve"> samo na ljekarski recept</w:t>
      </w:r>
      <w:r w:rsidR="00676121" w:rsidRPr="00225C79">
        <w:rPr>
          <w:szCs w:val="22"/>
          <w:lang w:val="sr-Latn-ME"/>
        </w:rPr>
        <w:t>.</w:t>
      </w:r>
    </w:p>
    <w:p w14:paraId="3EBDB04C" w14:textId="77777777" w:rsidR="00676121" w:rsidRPr="00225C79" w:rsidRDefault="00676121">
      <w:pPr>
        <w:rPr>
          <w:b/>
          <w:szCs w:val="22"/>
          <w:lang w:val="sr-Latn-ME"/>
        </w:rPr>
      </w:pPr>
    </w:p>
    <w:p w14:paraId="0E212775" w14:textId="77777777" w:rsidR="00676121" w:rsidRPr="00225C79" w:rsidRDefault="00676121">
      <w:pPr>
        <w:rPr>
          <w:b/>
          <w:szCs w:val="22"/>
          <w:lang w:val="sr-Latn-ME"/>
        </w:rPr>
      </w:pPr>
      <w:r w:rsidRPr="00225C79">
        <w:rPr>
          <w:b/>
          <w:szCs w:val="22"/>
          <w:lang w:val="sr-Latn-ME"/>
        </w:rPr>
        <w:t>Broj i datum dozvole:</w:t>
      </w:r>
    </w:p>
    <w:p w14:paraId="1728D00E" w14:textId="3C0299B6" w:rsidR="00A96C4B" w:rsidRPr="00225C79" w:rsidRDefault="00A96C4B">
      <w:pPr>
        <w:rPr>
          <w:b/>
          <w:szCs w:val="22"/>
          <w:lang w:val="sr-Latn-ME"/>
        </w:rPr>
      </w:pPr>
    </w:p>
    <w:p w14:paraId="119BEE2C" w14:textId="7C664DC6" w:rsidR="007C1392" w:rsidRPr="00225C79" w:rsidRDefault="00225C79">
      <w:pPr>
        <w:rPr>
          <w:szCs w:val="22"/>
          <w:lang w:val="sr-Latn-ME"/>
        </w:rPr>
      </w:pPr>
      <w:r w:rsidRPr="00225C79">
        <w:rPr>
          <w:szCs w:val="22"/>
          <w:lang w:val="sr-Latn-ME"/>
        </w:rPr>
        <w:t xml:space="preserve">2030/25/371 </w:t>
      </w:r>
      <w:r w:rsidRPr="00225C79">
        <w:rPr>
          <w:szCs w:val="22"/>
          <w:lang w:val="sr-Latn-ME"/>
        </w:rPr>
        <w:t>–</w:t>
      </w:r>
      <w:r w:rsidRPr="00225C79">
        <w:rPr>
          <w:szCs w:val="22"/>
          <w:lang w:val="sr-Latn-ME"/>
        </w:rPr>
        <w:t xml:space="preserve"> 5197</w:t>
      </w:r>
      <w:r w:rsidRPr="00225C79">
        <w:rPr>
          <w:szCs w:val="22"/>
          <w:lang w:val="sr-Latn-ME"/>
        </w:rPr>
        <w:t xml:space="preserve"> od 27.01.2025. godine</w:t>
      </w:r>
    </w:p>
    <w:p w14:paraId="7BC291F2" w14:textId="77777777" w:rsidR="00225C79" w:rsidRPr="00225C79" w:rsidRDefault="00225C79">
      <w:pPr>
        <w:rPr>
          <w:szCs w:val="22"/>
          <w:lang w:val="sr-Latn-ME"/>
        </w:rPr>
      </w:pPr>
    </w:p>
    <w:p w14:paraId="15E77C00" w14:textId="144BB747" w:rsidR="00A96C4B" w:rsidRPr="00225C79" w:rsidRDefault="00A96C4B">
      <w:pPr>
        <w:tabs>
          <w:tab w:val="clear" w:pos="284"/>
        </w:tabs>
        <w:jc w:val="left"/>
        <w:rPr>
          <w:b/>
          <w:szCs w:val="22"/>
          <w:lang w:val="sr-Latn-ME"/>
        </w:rPr>
      </w:pPr>
      <w:r w:rsidRPr="00225C79">
        <w:rPr>
          <w:b/>
          <w:szCs w:val="22"/>
          <w:lang w:val="sr-Latn-ME"/>
        </w:rPr>
        <w:t>Ovo uputstvo je posljednji put odobreno</w:t>
      </w:r>
    </w:p>
    <w:p w14:paraId="37C2D6D7" w14:textId="3080058E" w:rsidR="00225C79" w:rsidRPr="00225C79" w:rsidRDefault="00225C79">
      <w:pPr>
        <w:tabs>
          <w:tab w:val="clear" w:pos="284"/>
        </w:tabs>
        <w:jc w:val="left"/>
        <w:rPr>
          <w:b/>
          <w:szCs w:val="22"/>
          <w:lang w:val="sr-Latn-ME"/>
        </w:rPr>
      </w:pPr>
    </w:p>
    <w:p w14:paraId="3A61DA73" w14:textId="710303E5" w:rsidR="00225C79" w:rsidRPr="00225C79" w:rsidRDefault="00225C79">
      <w:pPr>
        <w:tabs>
          <w:tab w:val="clear" w:pos="284"/>
        </w:tabs>
        <w:jc w:val="left"/>
        <w:rPr>
          <w:szCs w:val="22"/>
          <w:lang w:val="sr-Latn-ME"/>
        </w:rPr>
      </w:pPr>
      <w:r w:rsidRPr="00225C79">
        <w:rPr>
          <w:szCs w:val="22"/>
          <w:lang w:val="sr-Latn-ME"/>
        </w:rPr>
        <w:t>Januar, 2025. godine</w:t>
      </w:r>
    </w:p>
    <w:p w14:paraId="0FDBE05E" w14:textId="77777777" w:rsidR="00094C98" w:rsidRPr="00225C79" w:rsidRDefault="00094C98" w:rsidP="00094C98">
      <w:pPr>
        <w:rPr>
          <w:i/>
          <w:iCs/>
          <w:szCs w:val="22"/>
          <w:lang w:val="sr-Latn-ME"/>
        </w:rPr>
      </w:pPr>
      <w:r w:rsidRPr="00225C79">
        <w:rPr>
          <w:szCs w:val="22"/>
          <w:lang w:val="sr-Latn-ME"/>
        </w:rPr>
        <w:t>-------------------------------------------------------------------------------------------------------</w:t>
      </w:r>
    </w:p>
    <w:p w14:paraId="013B42F4" w14:textId="77777777" w:rsidR="00094C98" w:rsidRPr="00225C79" w:rsidRDefault="00094C98" w:rsidP="00094C98">
      <w:pPr>
        <w:jc w:val="center"/>
        <w:rPr>
          <w:caps/>
          <w:szCs w:val="22"/>
          <w:lang w:val="sr-Latn-ME"/>
        </w:rPr>
      </w:pPr>
      <w:r w:rsidRPr="00225C79">
        <w:rPr>
          <w:caps/>
          <w:szCs w:val="22"/>
          <w:lang w:val="sr-Latn-ME"/>
        </w:rPr>
        <w:t>Sljedeće informacije namijenjene su isključivo zdravstvenim RADNICIMA</w:t>
      </w:r>
    </w:p>
    <w:p w14:paraId="59844515" w14:textId="521D11D7" w:rsidR="00094C98" w:rsidRPr="00225C79" w:rsidRDefault="00094C98" w:rsidP="00094C98">
      <w:pPr>
        <w:jc w:val="center"/>
        <w:rPr>
          <w:caps/>
          <w:szCs w:val="22"/>
          <w:lang w:val="sr-Latn-ME"/>
        </w:rPr>
      </w:pPr>
    </w:p>
    <w:p w14:paraId="40424923" w14:textId="77777777" w:rsidR="00094C98" w:rsidRPr="00225C79" w:rsidRDefault="00094C98" w:rsidP="00094C98">
      <w:pPr>
        <w:jc w:val="center"/>
        <w:rPr>
          <w:caps/>
          <w:szCs w:val="22"/>
          <w:lang w:val="sr-Latn-ME"/>
        </w:rPr>
      </w:pPr>
    </w:p>
    <w:p w14:paraId="2E077BDA" w14:textId="77777777" w:rsidR="00094C98" w:rsidRPr="00225C79" w:rsidRDefault="00094C98" w:rsidP="00094C98">
      <w:pPr>
        <w:rPr>
          <w:b/>
          <w:bCs/>
          <w:szCs w:val="22"/>
          <w:lang w:val="sr-Latn-ME"/>
        </w:rPr>
      </w:pPr>
      <w:r w:rsidRPr="00225C79">
        <w:rPr>
          <w:b/>
          <w:bCs/>
          <w:szCs w:val="22"/>
          <w:lang w:val="sr-Latn-ME"/>
        </w:rPr>
        <w:t>Terapijske indikacije</w:t>
      </w:r>
    </w:p>
    <w:p w14:paraId="117FAC86" w14:textId="77777777" w:rsidR="00094C98" w:rsidRPr="00225C79" w:rsidRDefault="00094C98" w:rsidP="00095539">
      <w:pPr>
        <w:pStyle w:val="NormalWeb"/>
        <w:spacing w:before="0" w:beforeAutospacing="0" w:after="0" w:afterAutospacing="0"/>
        <w:rPr>
          <w:sz w:val="22"/>
          <w:szCs w:val="22"/>
          <w:lang w:val="sr-Latn-ME"/>
        </w:rPr>
      </w:pPr>
    </w:p>
    <w:p w14:paraId="2621A733" w14:textId="77624F0D" w:rsidR="00094C98" w:rsidRPr="00225C79" w:rsidRDefault="00094C98" w:rsidP="00095539">
      <w:pPr>
        <w:pStyle w:val="NormalWeb"/>
        <w:spacing w:before="0" w:beforeAutospacing="0" w:after="0" w:afterAutospacing="0"/>
        <w:rPr>
          <w:sz w:val="22"/>
          <w:szCs w:val="22"/>
          <w:lang w:val="sr-Latn-ME"/>
        </w:rPr>
      </w:pPr>
      <w:proofErr w:type="spellStart"/>
      <w:r w:rsidRPr="00225C79">
        <w:rPr>
          <w:sz w:val="22"/>
          <w:szCs w:val="22"/>
          <w:lang w:val="sr-Latn-ME"/>
        </w:rPr>
        <w:t>Deksametazon</w:t>
      </w:r>
      <w:proofErr w:type="spellEnd"/>
      <w:r w:rsidRPr="00225C79">
        <w:rPr>
          <w:sz w:val="22"/>
          <w:szCs w:val="22"/>
          <w:lang w:val="sr-Latn-ME"/>
        </w:rPr>
        <w:t xml:space="preserve"> je </w:t>
      </w:r>
      <w:proofErr w:type="spellStart"/>
      <w:r w:rsidRPr="00225C79">
        <w:rPr>
          <w:sz w:val="22"/>
          <w:szCs w:val="22"/>
          <w:lang w:val="sr-Latn-ME"/>
        </w:rPr>
        <w:t>indikovan</w:t>
      </w:r>
      <w:proofErr w:type="spellEnd"/>
      <w:r w:rsidRPr="00225C79">
        <w:rPr>
          <w:sz w:val="22"/>
          <w:szCs w:val="22"/>
          <w:lang w:val="sr-Latn-ME"/>
        </w:rPr>
        <w:t xml:space="preserve"> za  liječenje  različitih oboljenja kod kojih se </w:t>
      </w:r>
      <w:proofErr w:type="spellStart"/>
      <w:r w:rsidRPr="00225C79">
        <w:rPr>
          <w:sz w:val="22"/>
          <w:szCs w:val="22"/>
          <w:lang w:val="sr-Latn-ME"/>
        </w:rPr>
        <w:t>kortikosteroidi</w:t>
      </w:r>
      <w:proofErr w:type="spellEnd"/>
      <w:r w:rsidRPr="00225C79">
        <w:rPr>
          <w:sz w:val="22"/>
          <w:szCs w:val="22"/>
          <w:lang w:val="sr-Latn-ME"/>
        </w:rPr>
        <w:t xml:space="preserve"> daju u vidu injekcije za lokalnu i sistemsku primjenu, i u svim akutnim stanjima u kojima </w:t>
      </w:r>
      <w:proofErr w:type="spellStart"/>
      <w:r w:rsidRPr="00225C79">
        <w:rPr>
          <w:sz w:val="22"/>
          <w:szCs w:val="22"/>
          <w:lang w:val="sr-Latn-ME"/>
        </w:rPr>
        <w:t>intravenski</w:t>
      </w:r>
      <w:proofErr w:type="spellEnd"/>
      <w:r w:rsidRPr="00225C79">
        <w:rPr>
          <w:sz w:val="22"/>
          <w:szCs w:val="22"/>
          <w:lang w:val="sr-Latn-ME"/>
        </w:rPr>
        <w:t xml:space="preserve"> primijenjeni </w:t>
      </w:r>
      <w:proofErr w:type="spellStart"/>
      <w:r w:rsidRPr="00225C79">
        <w:rPr>
          <w:sz w:val="22"/>
          <w:szCs w:val="22"/>
          <w:lang w:val="sr-Latn-ME"/>
        </w:rPr>
        <w:t>kortikosteroidi</w:t>
      </w:r>
      <w:proofErr w:type="spellEnd"/>
      <w:r w:rsidRPr="00225C79">
        <w:rPr>
          <w:sz w:val="22"/>
          <w:szCs w:val="22"/>
          <w:lang w:val="sr-Latn-ME"/>
        </w:rPr>
        <w:t xml:space="preserve"> spasavaju život.</w:t>
      </w:r>
    </w:p>
    <w:p w14:paraId="43B598D9" w14:textId="77777777" w:rsidR="00094C98" w:rsidRPr="00225C79" w:rsidRDefault="00094C98" w:rsidP="00094C98">
      <w:pPr>
        <w:rPr>
          <w:szCs w:val="22"/>
          <w:lang w:val="sr-Latn-ME"/>
        </w:rPr>
      </w:pPr>
    </w:p>
    <w:p w14:paraId="74181E93" w14:textId="10666822" w:rsidR="00094C98" w:rsidRPr="00225C79" w:rsidRDefault="00094C98" w:rsidP="00094C98">
      <w:pPr>
        <w:rPr>
          <w:szCs w:val="22"/>
          <w:lang w:val="sr-Latn-ME"/>
        </w:rPr>
      </w:pPr>
      <w:proofErr w:type="spellStart"/>
      <w:r w:rsidRPr="00225C79">
        <w:rPr>
          <w:szCs w:val="22"/>
          <w:lang w:val="sr-Latn-ME"/>
        </w:rPr>
        <w:t>Deksametazon</w:t>
      </w:r>
      <w:proofErr w:type="spellEnd"/>
      <w:r w:rsidRPr="00225C79">
        <w:rPr>
          <w:szCs w:val="22"/>
          <w:lang w:val="sr-Latn-ME"/>
        </w:rPr>
        <w:t xml:space="preserve"> je </w:t>
      </w:r>
      <w:proofErr w:type="spellStart"/>
      <w:r w:rsidRPr="00225C79">
        <w:rPr>
          <w:szCs w:val="22"/>
          <w:lang w:val="sr-Latn-ME"/>
        </w:rPr>
        <w:t>indikovan</w:t>
      </w:r>
      <w:proofErr w:type="spellEnd"/>
      <w:r w:rsidRPr="00225C79">
        <w:rPr>
          <w:szCs w:val="22"/>
          <w:lang w:val="sr-Latn-ME"/>
        </w:rPr>
        <w:t xml:space="preserve"> za liječenje COVID-19 kod odraslih pacijenata i adolescenata </w:t>
      </w:r>
      <w:bookmarkStart w:id="4" w:name="_Hlk64977236"/>
      <w:r w:rsidRPr="00225C79">
        <w:rPr>
          <w:szCs w:val="22"/>
          <w:lang w:val="sr-Latn-ME"/>
        </w:rPr>
        <w:t xml:space="preserve">(uzrasta 12 godina i starijih, sa tjelesnom masom od najmanje 40 kg) </w:t>
      </w:r>
      <w:bookmarkEnd w:id="4"/>
      <w:r w:rsidRPr="00225C79">
        <w:rPr>
          <w:szCs w:val="22"/>
          <w:lang w:val="sr-Latn-ME"/>
        </w:rPr>
        <w:t>kod kojih je neophodna terapija kiseonikom.</w:t>
      </w:r>
    </w:p>
    <w:p w14:paraId="215D5DE2" w14:textId="398E7B82" w:rsidR="00A96C4B" w:rsidRPr="00225C79" w:rsidRDefault="00A96C4B">
      <w:pPr>
        <w:rPr>
          <w:b/>
          <w:szCs w:val="22"/>
          <w:lang w:val="sr-Latn-ME"/>
        </w:rPr>
      </w:pPr>
    </w:p>
    <w:p w14:paraId="75CF5C55" w14:textId="49C2D8CA" w:rsidR="00094C98" w:rsidRPr="00225C79" w:rsidRDefault="00094C98">
      <w:pPr>
        <w:rPr>
          <w:b/>
          <w:bCs/>
          <w:szCs w:val="22"/>
          <w:lang w:val="sr-Latn-ME"/>
        </w:rPr>
      </w:pPr>
      <w:r w:rsidRPr="00225C79">
        <w:rPr>
          <w:b/>
          <w:bCs/>
          <w:szCs w:val="22"/>
          <w:lang w:val="sr-Latn-ME"/>
        </w:rPr>
        <w:t>Doziranje i način primjene</w:t>
      </w:r>
    </w:p>
    <w:p w14:paraId="5303A216" w14:textId="77777777" w:rsidR="00094C98" w:rsidRPr="00225C79" w:rsidRDefault="00094C98">
      <w:pPr>
        <w:rPr>
          <w:b/>
          <w:bCs/>
          <w:szCs w:val="22"/>
          <w:lang w:val="sr-Latn-ME"/>
        </w:rPr>
      </w:pPr>
    </w:p>
    <w:p w14:paraId="7E69D0DC" w14:textId="77777777" w:rsidR="00094C98" w:rsidRPr="00225C79" w:rsidRDefault="00094C98" w:rsidP="00095539">
      <w:pPr>
        <w:pStyle w:val="NormalWeb"/>
        <w:spacing w:before="0" w:beforeAutospacing="0" w:after="0" w:afterAutospacing="0"/>
        <w:rPr>
          <w:b/>
          <w:sz w:val="22"/>
          <w:szCs w:val="22"/>
          <w:lang w:val="sr-Latn-ME"/>
        </w:rPr>
      </w:pPr>
      <w:r w:rsidRPr="00225C79">
        <w:rPr>
          <w:b/>
          <w:sz w:val="22"/>
          <w:szCs w:val="22"/>
          <w:lang w:val="sr-Latn-ME"/>
        </w:rPr>
        <w:t>Doziranje</w:t>
      </w:r>
    </w:p>
    <w:p w14:paraId="3C7E8ABF" w14:textId="77777777" w:rsidR="00094C98" w:rsidRPr="00225C79" w:rsidRDefault="00094C98" w:rsidP="00095539">
      <w:pPr>
        <w:pStyle w:val="NormalWeb"/>
        <w:spacing w:before="0" w:beforeAutospacing="0" w:after="0" w:afterAutospacing="0"/>
        <w:rPr>
          <w:sz w:val="22"/>
          <w:szCs w:val="22"/>
          <w:lang w:val="sr-Latn-ME"/>
        </w:rPr>
      </w:pPr>
    </w:p>
    <w:p w14:paraId="5D9DA0EB"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Uopšteno govoreći, primijenjene doze </w:t>
      </w:r>
      <w:proofErr w:type="spellStart"/>
      <w:r w:rsidRPr="00225C79">
        <w:rPr>
          <w:sz w:val="22"/>
          <w:szCs w:val="22"/>
          <w:lang w:val="sr-Latn-ME"/>
        </w:rPr>
        <w:t>kortikosteroida</w:t>
      </w:r>
      <w:proofErr w:type="spellEnd"/>
      <w:r w:rsidRPr="00225C79">
        <w:rPr>
          <w:sz w:val="22"/>
          <w:szCs w:val="22"/>
          <w:lang w:val="sr-Latn-ME"/>
        </w:rPr>
        <w:t xml:space="preserve"> zavise od težine bolesti i odgovora pacijenta na terapiju. Pod određenim okolnostima, npr. u slučaju stresa, može biti potrebno dodatno prilagođavanje doze. Ukoliko se željeni terapijski odgovor ne javi u toku prvih nekoliko dana, obustaviti primjenu </w:t>
      </w:r>
      <w:proofErr w:type="spellStart"/>
      <w:r w:rsidRPr="00225C79">
        <w:rPr>
          <w:sz w:val="22"/>
          <w:szCs w:val="22"/>
          <w:lang w:val="sr-Latn-ME"/>
        </w:rPr>
        <w:t>kortikosteroida</w:t>
      </w:r>
      <w:proofErr w:type="spellEnd"/>
      <w:r w:rsidRPr="00225C79">
        <w:rPr>
          <w:sz w:val="22"/>
          <w:szCs w:val="22"/>
          <w:lang w:val="sr-Latn-ME"/>
        </w:rPr>
        <w:t xml:space="preserve">. </w:t>
      </w:r>
    </w:p>
    <w:p w14:paraId="033347EB" w14:textId="77777777" w:rsidR="00094C98" w:rsidRPr="00225C79" w:rsidRDefault="00094C98" w:rsidP="00095539">
      <w:pPr>
        <w:pStyle w:val="NormalWeb"/>
        <w:spacing w:before="0" w:beforeAutospacing="0" w:after="0" w:afterAutospacing="0"/>
        <w:rPr>
          <w:iCs/>
          <w:sz w:val="22"/>
          <w:szCs w:val="22"/>
          <w:u w:val="single"/>
          <w:lang w:val="sr-Latn-ME"/>
        </w:rPr>
      </w:pPr>
    </w:p>
    <w:p w14:paraId="615AAF1A" w14:textId="77777777" w:rsidR="00094C98" w:rsidRPr="00225C79" w:rsidRDefault="00094C98" w:rsidP="00095539">
      <w:pPr>
        <w:pStyle w:val="NormalWeb"/>
        <w:spacing w:before="0" w:beforeAutospacing="0" w:after="0" w:afterAutospacing="0"/>
        <w:rPr>
          <w:iCs/>
          <w:sz w:val="22"/>
          <w:szCs w:val="22"/>
          <w:u w:val="single"/>
          <w:lang w:val="sr-Latn-ME"/>
        </w:rPr>
      </w:pPr>
      <w:r w:rsidRPr="00225C79">
        <w:rPr>
          <w:iCs/>
          <w:sz w:val="22"/>
          <w:szCs w:val="22"/>
          <w:u w:val="single"/>
          <w:lang w:val="sr-Latn-ME"/>
        </w:rPr>
        <w:t>Odrasli i stariji pacijenti</w:t>
      </w:r>
    </w:p>
    <w:p w14:paraId="6EFC6325" w14:textId="77777777" w:rsidR="00094C98" w:rsidRPr="00225C79" w:rsidRDefault="00094C98" w:rsidP="00095539">
      <w:pPr>
        <w:pStyle w:val="NormalWeb"/>
        <w:spacing w:before="0" w:beforeAutospacing="0" w:after="0" w:afterAutospacing="0"/>
        <w:rPr>
          <w:iCs/>
          <w:sz w:val="22"/>
          <w:szCs w:val="22"/>
          <w:lang w:val="sr-Latn-ME"/>
        </w:rPr>
      </w:pPr>
      <w:r w:rsidRPr="00225C79">
        <w:rPr>
          <w:iCs/>
          <w:sz w:val="22"/>
          <w:szCs w:val="22"/>
          <w:lang w:val="sr-Latn-ME"/>
        </w:rPr>
        <w:t xml:space="preserve">Od momenta kada je bolest pod kontrolom, dozu treba redukovati ili </w:t>
      </w:r>
      <w:proofErr w:type="spellStart"/>
      <w:r w:rsidRPr="00225C79">
        <w:rPr>
          <w:iCs/>
          <w:sz w:val="22"/>
          <w:szCs w:val="22"/>
          <w:lang w:val="sr-Latn-ME"/>
        </w:rPr>
        <w:t>postepeno</w:t>
      </w:r>
      <w:proofErr w:type="spellEnd"/>
      <w:r w:rsidRPr="00225C79">
        <w:rPr>
          <w:iCs/>
          <w:sz w:val="22"/>
          <w:szCs w:val="22"/>
          <w:lang w:val="sr-Latn-ME"/>
        </w:rPr>
        <w:t xml:space="preserve"> smanjivati do najnižeg odgovarajućeg nivoa uz stalni medicinski nadzor pacijenta (vidjeti dio 4.4).</w:t>
      </w:r>
    </w:p>
    <w:p w14:paraId="63746618" w14:textId="77777777" w:rsidR="00094C98" w:rsidRPr="00225C79" w:rsidRDefault="00094C98" w:rsidP="00095539">
      <w:pPr>
        <w:pStyle w:val="NormalWeb"/>
        <w:spacing w:before="0" w:beforeAutospacing="0" w:after="0" w:afterAutospacing="0"/>
        <w:rPr>
          <w:sz w:val="22"/>
          <w:szCs w:val="22"/>
          <w:lang w:val="sr-Latn-ME"/>
        </w:rPr>
      </w:pPr>
    </w:p>
    <w:p w14:paraId="037D970A"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U akutnim stanjima kada je pacijent životno ugrožen (npr. </w:t>
      </w:r>
      <w:proofErr w:type="spellStart"/>
      <w:r w:rsidRPr="00225C79">
        <w:rPr>
          <w:sz w:val="22"/>
          <w:szCs w:val="22"/>
          <w:lang w:val="sr-Latn-ME"/>
        </w:rPr>
        <w:t>anafilaksa</w:t>
      </w:r>
      <w:proofErr w:type="spellEnd"/>
      <w:r w:rsidRPr="00225C79">
        <w:rPr>
          <w:sz w:val="22"/>
          <w:szCs w:val="22"/>
          <w:lang w:val="sr-Latn-ME"/>
        </w:rPr>
        <w:t xml:space="preserve">, akutna teška astma) može biti potrebna primjena značajno viših doza. Moždani </w:t>
      </w:r>
      <w:proofErr w:type="spellStart"/>
      <w:r w:rsidRPr="00225C79">
        <w:rPr>
          <w:sz w:val="22"/>
          <w:szCs w:val="22"/>
          <w:lang w:val="sr-Latn-ME"/>
        </w:rPr>
        <w:t>edem</w:t>
      </w:r>
      <w:proofErr w:type="spellEnd"/>
      <w:r w:rsidRPr="00225C79">
        <w:rPr>
          <w:sz w:val="22"/>
          <w:szCs w:val="22"/>
          <w:lang w:val="sr-Latn-ME"/>
        </w:rPr>
        <w:t xml:space="preserve"> (odrasli): početna doza 8-16 mg </w:t>
      </w:r>
      <w:proofErr w:type="spellStart"/>
      <w:r w:rsidRPr="00225C79">
        <w:rPr>
          <w:sz w:val="22"/>
          <w:szCs w:val="22"/>
          <w:lang w:val="sr-Latn-ME"/>
        </w:rPr>
        <w:t>i.v</w:t>
      </w:r>
      <w:proofErr w:type="spellEnd"/>
      <w:r w:rsidRPr="00225C79">
        <w:rPr>
          <w:sz w:val="22"/>
          <w:szCs w:val="22"/>
          <w:lang w:val="sr-Latn-ME"/>
        </w:rPr>
        <w:t xml:space="preserve">. nakon čega se prelazi na 5 mg </w:t>
      </w:r>
      <w:proofErr w:type="spellStart"/>
      <w:r w:rsidRPr="00225C79">
        <w:rPr>
          <w:sz w:val="22"/>
          <w:szCs w:val="22"/>
          <w:lang w:val="sr-Latn-ME"/>
        </w:rPr>
        <w:t>i.v</w:t>
      </w:r>
      <w:proofErr w:type="spellEnd"/>
      <w:r w:rsidRPr="00225C79">
        <w:rPr>
          <w:sz w:val="22"/>
          <w:szCs w:val="22"/>
          <w:lang w:val="sr-Latn-ME"/>
        </w:rPr>
        <w:t xml:space="preserve">. ili </w:t>
      </w:r>
      <w:proofErr w:type="spellStart"/>
      <w:r w:rsidRPr="00225C79">
        <w:rPr>
          <w:sz w:val="22"/>
          <w:szCs w:val="22"/>
          <w:lang w:val="sr-Latn-ME"/>
        </w:rPr>
        <w:t>i.m</w:t>
      </w:r>
      <w:proofErr w:type="spellEnd"/>
      <w:r w:rsidRPr="00225C79">
        <w:rPr>
          <w:sz w:val="22"/>
          <w:szCs w:val="22"/>
          <w:lang w:val="sr-Latn-ME"/>
        </w:rPr>
        <w:t xml:space="preserve">. na svakih 6 sati, dok se ne postigne zadovoljavajući terapijski odgovor. U slučajevima operativnih zahvata na mozgu, ovako visoke doze mogu biti neophodne tokom nekoliko dana nakon operacije. Nakon toga, doze se </w:t>
      </w:r>
      <w:proofErr w:type="spellStart"/>
      <w:r w:rsidRPr="00225C79">
        <w:rPr>
          <w:sz w:val="22"/>
          <w:szCs w:val="22"/>
          <w:lang w:val="sr-Latn-ME"/>
        </w:rPr>
        <w:t>postepeno</w:t>
      </w:r>
      <w:proofErr w:type="spellEnd"/>
      <w:r w:rsidRPr="00225C79">
        <w:rPr>
          <w:sz w:val="22"/>
          <w:szCs w:val="22"/>
          <w:lang w:val="sr-Latn-ME"/>
        </w:rPr>
        <w:t xml:space="preserve"> smanjuju. Povećanje </w:t>
      </w:r>
      <w:proofErr w:type="spellStart"/>
      <w:r w:rsidRPr="00225C79">
        <w:rPr>
          <w:sz w:val="22"/>
          <w:szCs w:val="22"/>
          <w:lang w:val="sr-Latn-ME"/>
        </w:rPr>
        <w:t>intrakranijalnog</w:t>
      </w:r>
      <w:proofErr w:type="spellEnd"/>
      <w:r w:rsidRPr="00225C79">
        <w:rPr>
          <w:sz w:val="22"/>
          <w:szCs w:val="22"/>
          <w:lang w:val="sr-Latn-ME"/>
        </w:rPr>
        <w:t xml:space="preserve"> pritiska, koje je posljedica postojanja tumora mozga može se smanjiti kontinuiranom primjenom </w:t>
      </w:r>
      <w:proofErr w:type="spellStart"/>
      <w:r w:rsidRPr="00225C79">
        <w:rPr>
          <w:sz w:val="22"/>
          <w:szCs w:val="22"/>
          <w:lang w:val="sr-Latn-ME"/>
        </w:rPr>
        <w:t>kortikosteroida</w:t>
      </w:r>
      <w:proofErr w:type="spellEnd"/>
      <w:r w:rsidRPr="00225C79">
        <w:rPr>
          <w:sz w:val="22"/>
          <w:szCs w:val="22"/>
          <w:lang w:val="sr-Latn-ME"/>
        </w:rPr>
        <w:t>.</w:t>
      </w:r>
    </w:p>
    <w:p w14:paraId="041818D4" w14:textId="77777777" w:rsidR="00094C98" w:rsidRPr="00225C79" w:rsidRDefault="00094C98" w:rsidP="00095539">
      <w:pPr>
        <w:pStyle w:val="NormalWeb"/>
        <w:spacing w:before="0" w:beforeAutospacing="0" w:after="0" w:afterAutospacing="0"/>
        <w:rPr>
          <w:sz w:val="22"/>
          <w:szCs w:val="22"/>
          <w:lang w:val="sr-Latn-ME"/>
        </w:rPr>
      </w:pPr>
    </w:p>
    <w:p w14:paraId="2B7D275A"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 Za lokalnu primjenu preporučuju se sljedeće doze: </w:t>
      </w:r>
    </w:p>
    <w:tbl>
      <w:tblPr>
        <w:tblW w:w="2650" w:type="pct"/>
        <w:tblCellSpacing w:w="0" w:type="dxa"/>
        <w:tblLayout w:type="fixed"/>
        <w:tblCellMar>
          <w:top w:w="60" w:type="dxa"/>
          <w:left w:w="60" w:type="dxa"/>
          <w:bottom w:w="60" w:type="dxa"/>
          <w:right w:w="60" w:type="dxa"/>
        </w:tblCellMar>
        <w:tblLook w:val="0000" w:firstRow="0" w:lastRow="0" w:firstColumn="0" w:lastColumn="0" w:noHBand="0" w:noVBand="0"/>
      </w:tblPr>
      <w:tblGrid>
        <w:gridCol w:w="2399"/>
        <w:gridCol w:w="2710"/>
      </w:tblGrid>
      <w:tr w:rsidR="00094C98" w:rsidRPr="00225C79" w14:paraId="7627D47D" w14:textId="77777777" w:rsidTr="00095539">
        <w:trPr>
          <w:trHeight w:val="412"/>
          <w:tblCellSpacing w:w="0" w:type="dxa"/>
        </w:trPr>
        <w:tc>
          <w:tcPr>
            <w:tcW w:w="2348" w:type="pct"/>
          </w:tcPr>
          <w:p w14:paraId="7B5B7338"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 </w:t>
            </w:r>
            <w:proofErr w:type="spellStart"/>
            <w:r w:rsidRPr="00225C79">
              <w:rPr>
                <w:sz w:val="22"/>
                <w:szCs w:val="22"/>
                <w:lang w:val="sr-Latn-ME"/>
              </w:rPr>
              <w:t>intraartikularno</w:t>
            </w:r>
            <w:proofErr w:type="spellEnd"/>
            <w:r w:rsidRPr="00225C79">
              <w:rPr>
                <w:sz w:val="22"/>
                <w:szCs w:val="22"/>
                <w:lang w:val="sr-Latn-ME"/>
              </w:rPr>
              <w:t>:</w:t>
            </w:r>
          </w:p>
        </w:tc>
        <w:tc>
          <w:tcPr>
            <w:tcW w:w="2652" w:type="pct"/>
          </w:tcPr>
          <w:p w14:paraId="7E602F24"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1,6 - 3 mg veliki zglobovi </w:t>
            </w:r>
          </w:p>
          <w:p w14:paraId="4AFD6566"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0,6 - 0,8 mg mali zglobovi</w:t>
            </w:r>
          </w:p>
        </w:tc>
      </w:tr>
      <w:tr w:rsidR="00094C98" w:rsidRPr="00225C79" w14:paraId="3EA68883" w14:textId="77777777" w:rsidTr="00095539">
        <w:trPr>
          <w:trHeight w:val="202"/>
          <w:tblCellSpacing w:w="0" w:type="dxa"/>
        </w:trPr>
        <w:tc>
          <w:tcPr>
            <w:tcW w:w="2348" w:type="pct"/>
          </w:tcPr>
          <w:p w14:paraId="710FC8D3"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 </w:t>
            </w:r>
            <w:proofErr w:type="spellStart"/>
            <w:r w:rsidRPr="00225C79">
              <w:rPr>
                <w:sz w:val="22"/>
                <w:szCs w:val="22"/>
                <w:lang w:val="sr-Latn-ME"/>
              </w:rPr>
              <w:t>intraburzalno</w:t>
            </w:r>
            <w:proofErr w:type="spellEnd"/>
            <w:r w:rsidRPr="00225C79">
              <w:rPr>
                <w:sz w:val="22"/>
                <w:szCs w:val="22"/>
                <w:lang w:val="sr-Latn-ME"/>
              </w:rPr>
              <w:t>:</w:t>
            </w:r>
          </w:p>
        </w:tc>
        <w:tc>
          <w:tcPr>
            <w:tcW w:w="2652" w:type="pct"/>
          </w:tcPr>
          <w:p w14:paraId="05984BF4"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1,6-3 mg</w:t>
            </w:r>
          </w:p>
        </w:tc>
      </w:tr>
      <w:tr w:rsidR="00094C98" w:rsidRPr="00225C79" w14:paraId="0D0DC9CA" w14:textId="77777777" w:rsidTr="00095539">
        <w:trPr>
          <w:trHeight w:val="202"/>
          <w:tblCellSpacing w:w="0" w:type="dxa"/>
        </w:trPr>
        <w:tc>
          <w:tcPr>
            <w:tcW w:w="2348" w:type="pct"/>
          </w:tcPr>
          <w:p w14:paraId="15CFDE43"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u tetivnu ovojnicu:</w:t>
            </w:r>
          </w:p>
        </w:tc>
        <w:tc>
          <w:tcPr>
            <w:tcW w:w="2652" w:type="pct"/>
          </w:tcPr>
          <w:p w14:paraId="628E6D8E"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0,3-0,8mg</w:t>
            </w:r>
          </w:p>
        </w:tc>
      </w:tr>
    </w:tbl>
    <w:p w14:paraId="6502FEC1" w14:textId="77777777" w:rsidR="00094C98" w:rsidRPr="00225C79" w:rsidRDefault="00094C98">
      <w:pPr>
        <w:pStyle w:val="Heading4"/>
        <w:jc w:val="both"/>
        <w:rPr>
          <w:rFonts w:ascii="Times New Roman" w:hAnsi="Times New Roman" w:cs="Times New Roman"/>
          <w:i w:val="0"/>
          <w:iCs w:val="0"/>
          <w:sz w:val="22"/>
          <w:szCs w:val="22"/>
          <w:lang w:val="sr-Latn-ME"/>
        </w:rPr>
      </w:pPr>
    </w:p>
    <w:p w14:paraId="3EF4310B" w14:textId="77777777" w:rsidR="00094C98" w:rsidRPr="00225C79" w:rsidRDefault="00094C98">
      <w:pPr>
        <w:pStyle w:val="Heading4"/>
        <w:jc w:val="both"/>
        <w:rPr>
          <w:rFonts w:ascii="Times New Roman" w:hAnsi="Times New Roman" w:cs="Times New Roman"/>
          <w:i w:val="0"/>
          <w:color w:val="auto"/>
          <w:sz w:val="22"/>
          <w:szCs w:val="22"/>
          <w:lang w:val="sr-Latn-ME"/>
        </w:rPr>
      </w:pPr>
      <w:r w:rsidRPr="00225C79">
        <w:rPr>
          <w:rFonts w:ascii="Times New Roman" w:hAnsi="Times New Roman" w:cs="Times New Roman"/>
          <w:i w:val="0"/>
          <w:color w:val="auto"/>
          <w:sz w:val="22"/>
          <w:szCs w:val="22"/>
          <w:lang w:val="sr-Latn-ME"/>
        </w:rPr>
        <w:t>Učestalost primjene ovih injekcija može varirati od svakih 3-5 dana do svake 2-3 nedjelje.</w:t>
      </w:r>
    </w:p>
    <w:p w14:paraId="390A414C" w14:textId="77777777" w:rsidR="00094C98" w:rsidRPr="00225C79" w:rsidRDefault="00094C98">
      <w:pPr>
        <w:rPr>
          <w:szCs w:val="22"/>
          <w:lang w:val="sr-Latn-ME"/>
        </w:rPr>
      </w:pPr>
    </w:p>
    <w:p w14:paraId="5977D354" w14:textId="77777777" w:rsidR="00094C98" w:rsidRPr="00225C79" w:rsidRDefault="00094C98">
      <w:pPr>
        <w:pStyle w:val="Heading4"/>
        <w:jc w:val="both"/>
        <w:rPr>
          <w:rFonts w:ascii="Times New Roman" w:hAnsi="Times New Roman" w:cs="Times New Roman"/>
          <w:i w:val="0"/>
          <w:color w:val="auto"/>
          <w:sz w:val="22"/>
          <w:szCs w:val="22"/>
          <w:lang w:val="sr-Latn-ME"/>
        </w:rPr>
      </w:pPr>
      <w:r w:rsidRPr="00225C79">
        <w:rPr>
          <w:rFonts w:ascii="Times New Roman" w:hAnsi="Times New Roman" w:cs="Times New Roman"/>
          <w:i w:val="0"/>
          <w:color w:val="auto"/>
          <w:sz w:val="22"/>
          <w:szCs w:val="22"/>
          <w:lang w:val="sr-Latn-ME"/>
        </w:rPr>
        <w:t>Lokalna primjena u rektum (</w:t>
      </w:r>
      <w:proofErr w:type="spellStart"/>
      <w:r w:rsidRPr="00225C79">
        <w:rPr>
          <w:rFonts w:ascii="Times New Roman" w:hAnsi="Times New Roman" w:cs="Times New Roman"/>
          <w:i w:val="0"/>
          <w:color w:val="auto"/>
          <w:sz w:val="22"/>
          <w:szCs w:val="22"/>
          <w:lang w:val="sr-Latn-ME"/>
        </w:rPr>
        <w:t>ukapavanjem</w:t>
      </w:r>
      <w:proofErr w:type="spellEnd"/>
      <w:r w:rsidRPr="00225C79">
        <w:rPr>
          <w:rFonts w:ascii="Times New Roman" w:hAnsi="Times New Roman" w:cs="Times New Roman"/>
          <w:i w:val="0"/>
          <w:color w:val="auto"/>
          <w:sz w:val="22"/>
          <w:szCs w:val="22"/>
          <w:lang w:val="sr-Latn-ME"/>
        </w:rPr>
        <w:t xml:space="preserve">) u slučaju </w:t>
      </w:r>
      <w:proofErr w:type="spellStart"/>
      <w:r w:rsidRPr="00225C79">
        <w:rPr>
          <w:rFonts w:ascii="Times New Roman" w:hAnsi="Times New Roman" w:cs="Times New Roman"/>
          <w:i w:val="0"/>
          <w:color w:val="auto"/>
          <w:sz w:val="22"/>
          <w:szCs w:val="22"/>
          <w:lang w:val="sr-Latn-ME"/>
        </w:rPr>
        <w:t>ulceroznog</w:t>
      </w:r>
      <w:proofErr w:type="spellEnd"/>
      <w:r w:rsidRPr="00225C79">
        <w:rPr>
          <w:rFonts w:ascii="Times New Roman" w:hAnsi="Times New Roman" w:cs="Times New Roman"/>
          <w:i w:val="0"/>
          <w:color w:val="auto"/>
          <w:sz w:val="22"/>
          <w:szCs w:val="22"/>
          <w:lang w:val="sr-Latn-ME"/>
        </w:rPr>
        <w:t xml:space="preserve"> kolitisa: 4 mg razblaženo u 120 ml fiziološkog rastvora. </w:t>
      </w:r>
    </w:p>
    <w:p w14:paraId="64F32BBC" w14:textId="77777777" w:rsidR="00094C98" w:rsidRPr="00225C79" w:rsidRDefault="00094C98">
      <w:pPr>
        <w:rPr>
          <w:szCs w:val="22"/>
          <w:lang w:val="sr-Latn-ME"/>
        </w:rPr>
      </w:pPr>
    </w:p>
    <w:p w14:paraId="5FE1AC8D" w14:textId="77777777" w:rsidR="00094C98" w:rsidRPr="00225C79" w:rsidRDefault="00094C98" w:rsidP="00095539">
      <w:pPr>
        <w:pStyle w:val="NormalWeb"/>
        <w:spacing w:before="0" w:beforeAutospacing="0" w:after="0" w:afterAutospacing="0"/>
        <w:rPr>
          <w:sz w:val="22"/>
          <w:szCs w:val="22"/>
          <w:lang w:val="sr-Latn-ME"/>
        </w:rPr>
      </w:pPr>
      <w:r w:rsidRPr="00225C79">
        <w:rPr>
          <w:i/>
          <w:iCs/>
          <w:sz w:val="22"/>
          <w:szCs w:val="22"/>
          <w:lang w:val="sr-Latn-ME"/>
        </w:rPr>
        <w:t>Preporučene doze za djecu</w:t>
      </w:r>
    </w:p>
    <w:p w14:paraId="6FA59495"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Dnevne potrebe su različite i mogu se mijenjati u zavisnosti od individualnih potreba </w:t>
      </w:r>
      <w:proofErr w:type="spellStart"/>
      <w:r w:rsidRPr="00225C79">
        <w:rPr>
          <w:sz w:val="22"/>
          <w:szCs w:val="22"/>
          <w:lang w:val="sr-Latn-ME"/>
        </w:rPr>
        <w:t>djeteta</w:t>
      </w:r>
      <w:proofErr w:type="spellEnd"/>
      <w:r w:rsidRPr="00225C79">
        <w:rPr>
          <w:sz w:val="22"/>
          <w:szCs w:val="22"/>
          <w:lang w:val="sr-Latn-ME"/>
        </w:rPr>
        <w:t xml:space="preserve">. Uobičajene doze su 0,2 mg/kg do 0,4 mg/kg tjelesne mase. </w:t>
      </w:r>
    </w:p>
    <w:p w14:paraId="3E41FF88" w14:textId="77777777" w:rsidR="00094C98" w:rsidRPr="00225C79" w:rsidRDefault="00094C98" w:rsidP="00095539">
      <w:pPr>
        <w:pStyle w:val="NormalWeb"/>
        <w:spacing w:before="0" w:beforeAutospacing="0" w:after="0" w:afterAutospacing="0"/>
        <w:rPr>
          <w:sz w:val="22"/>
          <w:szCs w:val="22"/>
          <w:lang w:val="sr-Latn-ME"/>
        </w:rPr>
      </w:pPr>
    </w:p>
    <w:p w14:paraId="04F4D15D" w14:textId="77777777" w:rsidR="00094C98" w:rsidRPr="00225C79" w:rsidRDefault="00094C98" w:rsidP="00095539">
      <w:pPr>
        <w:pStyle w:val="NormalWeb"/>
        <w:spacing w:before="0" w:beforeAutospacing="0" w:after="0" w:afterAutospacing="0"/>
        <w:rPr>
          <w:sz w:val="22"/>
          <w:szCs w:val="22"/>
          <w:u w:val="single"/>
          <w:lang w:val="sr-Latn-ME"/>
        </w:rPr>
      </w:pPr>
      <w:r w:rsidRPr="00225C79">
        <w:rPr>
          <w:sz w:val="22"/>
          <w:szCs w:val="22"/>
          <w:u w:val="single"/>
          <w:lang w:val="sr-Latn-ME"/>
        </w:rPr>
        <w:t>Za liječenje Covid-19</w:t>
      </w:r>
    </w:p>
    <w:p w14:paraId="3F107ECE" w14:textId="77777777" w:rsidR="00094C98" w:rsidRPr="00225C79" w:rsidRDefault="00094C98" w:rsidP="00095539">
      <w:pPr>
        <w:pStyle w:val="NormalWeb"/>
        <w:spacing w:before="0" w:beforeAutospacing="0" w:after="0" w:afterAutospacing="0"/>
        <w:rPr>
          <w:sz w:val="22"/>
          <w:szCs w:val="22"/>
          <w:lang w:val="sr-Latn-ME"/>
        </w:rPr>
      </w:pPr>
      <w:r w:rsidRPr="00225C79">
        <w:rPr>
          <w:i/>
          <w:iCs/>
          <w:sz w:val="22"/>
          <w:szCs w:val="22"/>
          <w:lang w:val="sr-Latn-ME"/>
        </w:rPr>
        <w:lastRenderedPageBreak/>
        <w:t>Odrasli pacijenti</w:t>
      </w:r>
      <w:r w:rsidRPr="00225C79">
        <w:rPr>
          <w:sz w:val="22"/>
          <w:szCs w:val="22"/>
          <w:lang w:val="sr-Latn-ME"/>
        </w:rPr>
        <w:t xml:space="preserve">: 6 mg </w:t>
      </w:r>
      <w:proofErr w:type="spellStart"/>
      <w:r w:rsidRPr="00225C79">
        <w:rPr>
          <w:sz w:val="22"/>
          <w:szCs w:val="22"/>
          <w:lang w:val="sr-Latn-ME"/>
        </w:rPr>
        <w:t>intravenski</w:t>
      </w:r>
      <w:proofErr w:type="spellEnd"/>
      <w:r w:rsidRPr="00225C79">
        <w:rPr>
          <w:sz w:val="22"/>
          <w:szCs w:val="22"/>
          <w:lang w:val="sr-Latn-ME"/>
        </w:rPr>
        <w:t>, jednom dnevno, u trajanju do 10 dana.</w:t>
      </w:r>
    </w:p>
    <w:p w14:paraId="76DD6A24" w14:textId="77777777" w:rsidR="00094C98" w:rsidRPr="00225C79" w:rsidRDefault="00094C98" w:rsidP="00095539">
      <w:pPr>
        <w:pStyle w:val="NormalWeb"/>
        <w:spacing w:before="0" w:beforeAutospacing="0" w:after="0" w:afterAutospacing="0"/>
        <w:rPr>
          <w:sz w:val="22"/>
          <w:szCs w:val="22"/>
          <w:lang w:val="sr-Latn-ME"/>
        </w:rPr>
      </w:pPr>
    </w:p>
    <w:p w14:paraId="273DE7F5" w14:textId="77777777" w:rsidR="00094C98" w:rsidRPr="00225C79" w:rsidRDefault="00094C98" w:rsidP="00095539">
      <w:pPr>
        <w:pStyle w:val="NormalWeb"/>
        <w:spacing w:before="0" w:beforeAutospacing="0" w:after="0" w:afterAutospacing="0"/>
        <w:rPr>
          <w:sz w:val="22"/>
          <w:szCs w:val="22"/>
          <w:lang w:val="sr-Latn-ME"/>
        </w:rPr>
      </w:pPr>
      <w:bookmarkStart w:id="5" w:name="_Hlk64977621"/>
      <w:r w:rsidRPr="00225C79">
        <w:rPr>
          <w:i/>
          <w:iCs/>
          <w:sz w:val="22"/>
          <w:szCs w:val="22"/>
          <w:lang w:val="sr-Latn-ME"/>
        </w:rPr>
        <w:t>Pedijatrijski pacijenti (adolescenti 12 godina i stariji):</w:t>
      </w:r>
      <w:r w:rsidRPr="00225C79">
        <w:rPr>
          <w:sz w:val="22"/>
          <w:szCs w:val="22"/>
          <w:lang w:val="sr-Latn-ME"/>
        </w:rPr>
        <w:t xml:space="preserve"> preporučena doza je 6 mg </w:t>
      </w:r>
      <w:proofErr w:type="spellStart"/>
      <w:r w:rsidRPr="00225C79">
        <w:rPr>
          <w:sz w:val="22"/>
          <w:szCs w:val="22"/>
          <w:lang w:val="sr-Latn-ME"/>
        </w:rPr>
        <w:t>intravenski</w:t>
      </w:r>
      <w:proofErr w:type="spellEnd"/>
      <w:r w:rsidRPr="00225C79">
        <w:rPr>
          <w:sz w:val="22"/>
          <w:szCs w:val="22"/>
          <w:lang w:val="sr-Latn-ME"/>
        </w:rPr>
        <w:t>, jednom dnevno u trajanju do 10 dana</w:t>
      </w:r>
      <w:bookmarkEnd w:id="5"/>
      <w:r w:rsidRPr="00225C79">
        <w:rPr>
          <w:sz w:val="22"/>
          <w:szCs w:val="22"/>
          <w:lang w:val="sr-Latn-ME"/>
        </w:rPr>
        <w:t>.</w:t>
      </w:r>
    </w:p>
    <w:p w14:paraId="0CF865AB" w14:textId="77777777" w:rsidR="00094C98" w:rsidRPr="00225C79" w:rsidRDefault="00094C98" w:rsidP="00095539">
      <w:pPr>
        <w:pStyle w:val="NormalWeb"/>
        <w:spacing w:before="0" w:beforeAutospacing="0" w:after="0" w:afterAutospacing="0"/>
        <w:rPr>
          <w:sz w:val="22"/>
          <w:szCs w:val="22"/>
          <w:lang w:val="sr-Latn-ME"/>
        </w:rPr>
      </w:pPr>
    </w:p>
    <w:p w14:paraId="3061056C"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Dužina primjene zavisi od kliničkog odgovora i individualnih potreba pacijenta.</w:t>
      </w:r>
    </w:p>
    <w:p w14:paraId="1519D1D6" w14:textId="77777777" w:rsidR="00094C98" w:rsidRPr="00225C79" w:rsidRDefault="00094C98" w:rsidP="00095539">
      <w:pPr>
        <w:pStyle w:val="NormalWeb"/>
        <w:spacing w:before="0" w:beforeAutospacing="0" w:after="0" w:afterAutospacing="0"/>
        <w:rPr>
          <w:sz w:val="22"/>
          <w:szCs w:val="22"/>
          <w:lang w:val="sr-Latn-ME"/>
        </w:rPr>
      </w:pPr>
    </w:p>
    <w:p w14:paraId="1A93AACD" w14:textId="77777777" w:rsidR="00094C98" w:rsidRPr="00225C79" w:rsidRDefault="00094C98" w:rsidP="00095539">
      <w:pPr>
        <w:pStyle w:val="NormalWeb"/>
        <w:spacing w:before="0" w:beforeAutospacing="0" w:after="0" w:afterAutospacing="0"/>
        <w:rPr>
          <w:sz w:val="22"/>
          <w:szCs w:val="22"/>
          <w:lang w:val="sr-Latn-ME"/>
        </w:rPr>
      </w:pPr>
      <w:r w:rsidRPr="00225C79">
        <w:rPr>
          <w:i/>
          <w:iCs/>
          <w:sz w:val="22"/>
          <w:szCs w:val="22"/>
          <w:lang w:val="sr-Latn-ME"/>
        </w:rPr>
        <w:t>Stariji pacijenti, pacijenti sa oštećenjem funkcije jetre ili bubrega</w:t>
      </w:r>
      <w:r w:rsidRPr="00225C79">
        <w:rPr>
          <w:sz w:val="22"/>
          <w:szCs w:val="22"/>
          <w:lang w:val="sr-Latn-ME"/>
        </w:rPr>
        <w:t xml:space="preserve">: </w:t>
      </w:r>
    </w:p>
    <w:p w14:paraId="2E0C4CD2" w14:textId="77777777" w:rsidR="00094C98" w:rsidRPr="00225C79" w:rsidRDefault="00094C98" w:rsidP="00095539">
      <w:pPr>
        <w:pStyle w:val="NormalWeb"/>
        <w:spacing w:before="0" w:beforeAutospacing="0" w:after="0" w:afterAutospacing="0"/>
        <w:rPr>
          <w:sz w:val="22"/>
          <w:szCs w:val="22"/>
          <w:lang w:val="sr-Latn-ME"/>
        </w:rPr>
      </w:pPr>
      <w:r w:rsidRPr="00225C79">
        <w:rPr>
          <w:sz w:val="22"/>
          <w:szCs w:val="22"/>
          <w:lang w:val="sr-Latn-ME"/>
        </w:rPr>
        <w:t xml:space="preserve">Nije potrebno prilagođavanje doze. </w:t>
      </w:r>
    </w:p>
    <w:p w14:paraId="28EBDFAB" w14:textId="77777777" w:rsidR="00094C98" w:rsidRPr="00225C79" w:rsidRDefault="00094C98" w:rsidP="00095539">
      <w:pPr>
        <w:pStyle w:val="NormalWeb"/>
        <w:spacing w:before="0" w:beforeAutospacing="0" w:after="0" w:afterAutospacing="0"/>
        <w:rPr>
          <w:sz w:val="22"/>
          <w:szCs w:val="22"/>
          <w:lang w:val="sr-Latn-ME"/>
        </w:rPr>
      </w:pPr>
    </w:p>
    <w:p w14:paraId="7BF0729E" w14:textId="77777777" w:rsidR="00094C98" w:rsidRPr="00225C79" w:rsidRDefault="00094C98" w:rsidP="00095539">
      <w:pPr>
        <w:pStyle w:val="NormalWeb"/>
        <w:spacing w:before="0" w:beforeAutospacing="0" w:after="0" w:afterAutospacing="0"/>
        <w:rPr>
          <w:bCs/>
          <w:sz w:val="22"/>
          <w:szCs w:val="22"/>
          <w:lang w:val="sr-Latn-ME"/>
        </w:rPr>
      </w:pPr>
      <w:r w:rsidRPr="00225C79">
        <w:rPr>
          <w:bCs/>
          <w:sz w:val="22"/>
          <w:szCs w:val="22"/>
          <w:lang w:val="sr-Latn-ME"/>
        </w:rPr>
        <w:t xml:space="preserve">1 ml </w:t>
      </w:r>
      <w:proofErr w:type="spellStart"/>
      <w:r w:rsidRPr="00225C79">
        <w:rPr>
          <w:bCs/>
          <w:sz w:val="22"/>
          <w:szCs w:val="22"/>
          <w:lang w:val="sr-Latn-ME"/>
        </w:rPr>
        <w:t>Dexason</w:t>
      </w:r>
      <w:proofErr w:type="spellEnd"/>
      <w:r w:rsidRPr="00225C79">
        <w:rPr>
          <w:bCs/>
          <w:sz w:val="22"/>
          <w:szCs w:val="22"/>
          <w:lang w:val="sr-Latn-ME"/>
        </w:rPr>
        <w:t xml:space="preserve"> rastvora za injekciju sadrži 4 mg </w:t>
      </w:r>
      <w:proofErr w:type="spellStart"/>
      <w:r w:rsidRPr="00225C79">
        <w:rPr>
          <w:bCs/>
          <w:sz w:val="22"/>
          <w:szCs w:val="22"/>
          <w:lang w:val="sr-Latn-ME"/>
        </w:rPr>
        <w:t>deksametazon</w:t>
      </w:r>
      <w:proofErr w:type="spellEnd"/>
      <w:r w:rsidRPr="00225C79">
        <w:rPr>
          <w:bCs/>
          <w:sz w:val="22"/>
          <w:szCs w:val="22"/>
          <w:lang w:val="sr-Latn-ME"/>
        </w:rPr>
        <w:t xml:space="preserve"> fosfata, što odgovara 3,32 mg </w:t>
      </w:r>
      <w:proofErr w:type="spellStart"/>
      <w:r w:rsidRPr="00225C79">
        <w:rPr>
          <w:bCs/>
          <w:sz w:val="22"/>
          <w:szCs w:val="22"/>
          <w:lang w:val="sr-Latn-ME"/>
        </w:rPr>
        <w:t>deksametazona</w:t>
      </w:r>
      <w:proofErr w:type="spellEnd"/>
      <w:r w:rsidRPr="00225C79">
        <w:rPr>
          <w:bCs/>
          <w:sz w:val="22"/>
          <w:szCs w:val="22"/>
          <w:lang w:val="sr-Latn-ME"/>
        </w:rPr>
        <w:t xml:space="preserve">. </w:t>
      </w:r>
    </w:p>
    <w:p w14:paraId="526A0CE3" w14:textId="77777777" w:rsidR="00094C98" w:rsidRPr="00225C79" w:rsidRDefault="00094C98" w:rsidP="00095539">
      <w:pPr>
        <w:pStyle w:val="NormalWeb"/>
        <w:spacing w:before="0" w:beforeAutospacing="0" w:after="0" w:afterAutospacing="0"/>
        <w:rPr>
          <w:bCs/>
          <w:sz w:val="22"/>
          <w:szCs w:val="22"/>
          <w:lang w:val="sr-Latn-ME"/>
        </w:rPr>
      </w:pPr>
    </w:p>
    <w:p w14:paraId="497D331C" w14:textId="77777777" w:rsidR="00094C98" w:rsidRPr="00225C79" w:rsidRDefault="00094C98" w:rsidP="00095539">
      <w:pPr>
        <w:pStyle w:val="NormalWeb"/>
        <w:spacing w:before="0" w:beforeAutospacing="0" w:after="0" w:afterAutospacing="0"/>
        <w:rPr>
          <w:b/>
          <w:bCs/>
          <w:sz w:val="22"/>
          <w:szCs w:val="22"/>
          <w:lang w:val="sr-Latn-ME"/>
        </w:rPr>
      </w:pPr>
      <w:r w:rsidRPr="00225C79">
        <w:rPr>
          <w:b/>
          <w:bCs/>
          <w:sz w:val="22"/>
          <w:szCs w:val="22"/>
          <w:lang w:val="sr-Latn-ME"/>
        </w:rPr>
        <w:t xml:space="preserve">Sve preporučene doze su izražene u mg </w:t>
      </w:r>
      <w:proofErr w:type="spellStart"/>
      <w:r w:rsidRPr="00225C79">
        <w:rPr>
          <w:b/>
          <w:bCs/>
          <w:sz w:val="22"/>
          <w:szCs w:val="22"/>
          <w:lang w:val="sr-Latn-ME"/>
        </w:rPr>
        <w:t>deksametazona</w:t>
      </w:r>
      <w:proofErr w:type="spellEnd"/>
      <w:r w:rsidRPr="00225C79">
        <w:rPr>
          <w:b/>
          <w:bCs/>
          <w:sz w:val="22"/>
          <w:szCs w:val="22"/>
          <w:lang w:val="sr-Latn-ME"/>
        </w:rPr>
        <w:t>.</w:t>
      </w:r>
    </w:p>
    <w:p w14:paraId="631EA06C" w14:textId="77777777" w:rsidR="00094C98" w:rsidRPr="00225C79" w:rsidRDefault="00094C98" w:rsidP="00095539">
      <w:pPr>
        <w:pStyle w:val="NormalWeb"/>
        <w:spacing w:before="0" w:beforeAutospacing="0" w:after="0" w:afterAutospacing="0"/>
        <w:rPr>
          <w:b/>
          <w:sz w:val="22"/>
          <w:szCs w:val="22"/>
          <w:lang w:val="sr-Latn-ME"/>
        </w:rPr>
      </w:pPr>
    </w:p>
    <w:p w14:paraId="28FD349D" w14:textId="77777777" w:rsidR="00094C98" w:rsidRPr="00225C79" w:rsidRDefault="00094C98" w:rsidP="00095539">
      <w:pPr>
        <w:pStyle w:val="NormalWeb"/>
        <w:spacing w:before="0" w:beforeAutospacing="0" w:after="0" w:afterAutospacing="0"/>
        <w:rPr>
          <w:b/>
          <w:bCs/>
          <w:sz w:val="22"/>
          <w:szCs w:val="22"/>
          <w:lang w:val="sr-Latn-ME"/>
        </w:rPr>
      </w:pPr>
      <w:r w:rsidRPr="00225C79">
        <w:rPr>
          <w:b/>
          <w:bCs/>
          <w:sz w:val="22"/>
          <w:szCs w:val="22"/>
          <w:lang w:val="sr-Latn-ME"/>
        </w:rPr>
        <w:t>Način primjene</w:t>
      </w:r>
    </w:p>
    <w:p w14:paraId="14D83BA9" w14:textId="77777777" w:rsidR="00094C98" w:rsidRPr="00225C79" w:rsidRDefault="00094C98" w:rsidP="00095539">
      <w:pPr>
        <w:pStyle w:val="NormalWeb"/>
        <w:spacing w:before="0" w:beforeAutospacing="0" w:after="0" w:afterAutospacing="0"/>
        <w:rPr>
          <w:sz w:val="22"/>
          <w:szCs w:val="22"/>
          <w:lang w:val="sr-Latn-ME"/>
        </w:rPr>
      </w:pPr>
    </w:p>
    <w:p w14:paraId="467586F4" w14:textId="77777777" w:rsidR="00094C98" w:rsidRPr="00225C79" w:rsidRDefault="00094C98" w:rsidP="00095539">
      <w:pPr>
        <w:pStyle w:val="NormalWeb"/>
        <w:spacing w:before="0" w:beforeAutospacing="0" w:after="0" w:afterAutospacing="0"/>
        <w:rPr>
          <w:sz w:val="22"/>
          <w:szCs w:val="22"/>
          <w:lang w:val="sr-Latn-ME"/>
        </w:rPr>
      </w:pPr>
      <w:proofErr w:type="spellStart"/>
      <w:r w:rsidRPr="00225C79">
        <w:rPr>
          <w:sz w:val="22"/>
          <w:szCs w:val="22"/>
          <w:lang w:val="sr-Latn-ME"/>
        </w:rPr>
        <w:t>Deksametazon</w:t>
      </w:r>
      <w:proofErr w:type="spellEnd"/>
      <w:r w:rsidRPr="00225C79">
        <w:rPr>
          <w:sz w:val="22"/>
          <w:szCs w:val="22"/>
          <w:lang w:val="sr-Latn-ME"/>
        </w:rPr>
        <w:t xml:space="preserve"> injekcije se mogu primjenjivati </w:t>
      </w:r>
      <w:proofErr w:type="spellStart"/>
      <w:r w:rsidRPr="00225C79">
        <w:rPr>
          <w:sz w:val="22"/>
          <w:szCs w:val="22"/>
          <w:lang w:val="sr-Latn-ME"/>
        </w:rPr>
        <w:t>intravenski</w:t>
      </w:r>
      <w:proofErr w:type="spellEnd"/>
      <w:r w:rsidRPr="00225C79">
        <w:rPr>
          <w:sz w:val="22"/>
          <w:szCs w:val="22"/>
          <w:lang w:val="sr-Latn-ME"/>
        </w:rPr>
        <w:t xml:space="preserve">, </w:t>
      </w:r>
      <w:proofErr w:type="spellStart"/>
      <w:r w:rsidRPr="00225C79">
        <w:rPr>
          <w:sz w:val="22"/>
          <w:szCs w:val="22"/>
          <w:lang w:val="sr-Latn-ME"/>
        </w:rPr>
        <w:t>subkutano</w:t>
      </w:r>
      <w:proofErr w:type="spellEnd"/>
      <w:r w:rsidRPr="00225C79">
        <w:rPr>
          <w:sz w:val="22"/>
          <w:szCs w:val="22"/>
          <w:lang w:val="sr-Latn-ME"/>
        </w:rPr>
        <w:t>, intramuskularno, kao lokalna injekcija ili rektalnim putem (</w:t>
      </w:r>
      <w:proofErr w:type="spellStart"/>
      <w:r w:rsidRPr="00225C79">
        <w:rPr>
          <w:sz w:val="22"/>
          <w:szCs w:val="22"/>
          <w:lang w:val="sr-Latn-ME"/>
        </w:rPr>
        <w:t>ukapavanjem</w:t>
      </w:r>
      <w:proofErr w:type="spellEnd"/>
      <w:r w:rsidRPr="00225C79">
        <w:rPr>
          <w:sz w:val="22"/>
          <w:szCs w:val="22"/>
          <w:lang w:val="sr-Latn-ME"/>
        </w:rPr>
        <w:t xml:space="preserve">). Za primjenu u obliku </w:t>
      </w:r>
      <w:proofErr w:type="spellStart"/>
      <w:r w:rsidRPr="00225C79">
        <w:rPr>
          <w:sz w:val="22"/>
          <w:szCs w:val="22"/>
          <w:lang w:val="sr-Latn-ME"/>
        </w:rPr>
        <w:t>intravenske</w:t>
      </w:r>
      <w:proofErr w:type="spellEnd"/>
      <w:r w:rsidRPr="00225C79">
        <w:rPr>
          <w:sz w:val="22"/>
          <w:szCs w:val="22"/>
          <w:lang w:val="sr-Latn-ME"/>
        </w:rPr>
        <w:t xml:space="preserve"> infuzije pogledati dio u kome je opisana kompatibilnost sa </w:t>
      </w:r>
      <w:proofErr w:type="spellStart"/>
      <w:r w:rsidRPr="00225C79">
        <w:rPr>
          <w:sz w:val="22"/>
          <w:szCs w:val="22"/>
          <w:lang w:val="sr-Latn-ME"/>
        </w:rPr>
        <w:t>infuzionim</w:t>
      </w:r>
      <w:proofErr w:type="spellEnd"/>
      <w:r w:rsidRPr="00225C79">
        <w:rPr>
          <w:sz w:val="22"/>
          <w:szCs w:val="22"/>
          <w:lang w:val="sr-Latn-ME"/>
        </w:rPr>
        <w:t xml:space="preserve"> rastvorima. Pri </w:t>
      </w:r>
      <w:proofErr w:type="spellStart"/>
      <w:r w:rsidRPr="00225C79">
        <w:rPr>
          <w:sz w:val="22"/>
          <w:szCs w:val="22"/>
          <w:lang w:val="sr-Latn-ME"/>
        </w:rPr>
        <w:t>intravenskoj</w:t>
      </w:r>
      <w:proofErr w:type="spellEnd"/>
      <w:r w:rsidRPr="00225C79">
        <w:rPr>
          <w:sz w:val="22"/>
          <w:szCs w:val="22"/>
          <w:lang w:val="sr-Latn-ME"/>
        </w:rPr>
        <w:t xml:space="preserve"> primjeni, visoke koncentracije lijeka u plazmi se postižu brzo. </w:t>
      </w:r>
    </w:p>
    <w:p w14:paraId="25C72033" w14:textId="77777777" w:rsidR="00094C98" w:rsidRPr="00225C79" w:rsidRDefault="00094C98" w:rsidP="00095539">
      <w:pPr>
        <w:pStyle w:val="NormalWeb"/>
        <w:spacing w:before="0" w:beforeAutospacing="0" w:after="0" w:afterAutospacing="0"/>
        <w:rPr>
          <w:sz w:val="22"/>
          <w:szCs w:val="22"/>
          <w:lang w:val="sr-Latn-ME"/>
        </w:rPr>
      </w:pPr>
    </w:p>
    <w:p w14:paraId="632B0B08" w14:textId="77777777" w:rsidR="00094C98" w:rsidRPr="00225C79" w:rsidRDefault="00094C98">
      <w:pPr>
        <w:rPr>
          <w:bCs/>
          <w:iCs/>
          <w:szCs w:val="22"/>
          <w:lang w:val="sr-Latn-ME"/>
        </w:rPr>
      </w:pPr>
      <w:r w:rsidRPr="00225C79">
        <w:rPr>
          <w:bCs/>
          <w:iCs/>
          <w:szCs w:val="22"/>
          <w:lang w:val="sr-Latn-ME"/>
        </w:rPr>
        <w:t xml:space="preserve">Brza </w:t>
      </w:r>
      <w:proofErr w:type="spellStart"/>
      <w:r w:rsidRPr="00225C79">
        <w:rPr>
          <w:bCs/>
          <w:iCs/>
          <w:szCs w:val="22"/>
          <w:lang w:val="sr-Latn-ME"/>
        </w:rPr>
        <w:t>intravenska</w:t>
      </w:r>
      <w:proofErr w:type="spellEnd"/>
      <w:r w:rsidRPr="00225C79">
        <w:rPr>
          <w:bCs/>
          <w:iCs/>
          <w:szCs w:val="22"/>
          <w:lang w:val="sr-Latn-ME"/>
        </w:rPr>
        <w:t xml:space="preserve"> injekcija velikih doza </w:t>
      </w:r>
      <w:proofErr w:type="spellStart"/>
      <w:r w:rsidRPr="00225C79">
        <w:rPr>
          <w:bCs/>
          <w:iCs/>
          <w:szCs w:val="22"/>
          <w:lang w:val="sr-Latn-ME"/>
        </w:rPr>
        <w:t>glukokortikoida</w:t>
      </w:r>
      <w:proofErr w:type="spellEnd"/>
      <w:r w:rsidRPr="00225C79">
        <w:rPr>
          <w:bCs/>
          <w:iCs/>
          <w:szCs w:val="22"/>
          <w:lang w:val="sr-Latn-ME"/>
        </w:rPr>
        <w:t xml:space="preserve"> može ponekad prouzrokovati </w:t>
      </w:r>
      <w:proofErr w:type="spellStart"/>
      <w:r w:rsidRPr="00225C79">
        <w:rPr>
          <w:bCs/>
          <w:iCs/>
          <w:szCs w:val="22"/>
          <w:lang w:val="sr-Latn-ME"/>
        </w:rPr>
        <w:t>kardiovaskularni</w:t>
      </w:r>
      <w:proofErr w:type="spellEnd"/>
      <w:r w:rsidRPr="00225C79">
        <w:rPr>
          <w:bCs/>
          <w:iCs/>
          <w:szCs w:val="22"/>
          <w:lang w:val="sr-Latn-ME"/>
        </w:rPr>
        <w:t xml:space="preserve"> kolaps; zbog toga je potrebno injekciju dati sporo tokom nekoliko minuta.</w:t>
      </w:r>
    </w:p>
    <w:p w14:paraId="05532F31" w14:textId="77777777" w:rsidR="00094C98" w:rsidRPr="00225C79" w:rsidRDefault="00094C98">
      <w:pPr>
        <w:rPr>
          <w:bCs/>
          <w:iCs/>
          <w:szCs w:val="22"/>
          <w:lang w:val="sr-Latn-ME"/>
        </w:rPr>
      </w:pPr>
    </w:p>
    <w:p w14:paraId="634612E3" w14:textId="60DF1AF7" w:rsidR="00094C98" w:rsidRPr="00225C79" w:rsidRDefault="00094C98">
      <w:pPr>
        <w:rPr>
          <w:bCs/>
          <w:iCs/>
          <w:szCs w:val="22"/>
          <w:lang w:val="sr-Latn-ME"/>
        </w:rPr>
      </w:pPr>
      <w:proofErr w:type="spellStart"/>
      <w:r w:rsidRPr="00225C79">
        <w:rPr>
          <w:bCs/>
          <w:iCs/>
          <w:szCs w:val="22"/>
          <w:lang w:val="sr-Latn-ME"/>
        </w:rPr>
        <w:t>Intraartikularne</w:t>
      </w:r>
      <w:proofErr w:type="spellEnd"/>
      <w:r w:rsidRPr="00225C79">
        <w:rPr>
          <w:bCs/>
          <w:iCs/>
          <w:szCs w:val="22"/>
          <w:lang w:val="sr-Latn-ME"/>
        </w:rPr>
        <w:t xml:space="preserve"> injekcije treba primjenjivati u strogo aseptičnim uslovima. </w:t>
      </w:r>
    </w:p>
    <w:p w14:paraId="6A1A630C" w14:textId="50500DD3" w:rsidR="00094C98" w:rsidRPr="00225C79" w:rsidRDefault="00094C98">
      <w:pPr>
        <w:rPr>
          <w:bCs/>
          <w:iCs/>
          <w:szCs w:val="22"/>
          <w:lang w:val="sr-Latn-ME"/>
        </w:rPr>
      </w:pPr>
    </w:p>
    <w:p w14:paraId="5DDB6A58" w14:textId="77777777" w:rsidR="00094C98" w:rsidRPr="00225C79" w:rsidRDefault="00094C98" w:rsidP="00094C98">
      <w:pPr>
        <w:rPr>
          <w:b/>
          <w:bCs/>
          <w:szCs w:val="22"/>
          <w:lang w:val="sr-Latn-ME"/>
        </w:rPr>
      </w:pPr>
      <w:r w:rsidRPr="00225C79">
        <w:rPr>
          <w:b/>
          <w:bCs/>
          <w:szCs w:val="22"/>
          <w:lang w:val="sr-Latn-ME"/>
        </w:rPr>
        <w:t>Inkompatibilnosti</w:t>
      </w:r>
    </w:p>
    <w:p w14:paraId="458BAB6D" w14:textId="77777777" w:rsidR="00094C98" w:rsidRPr="00225C79" w:rsidRDefault="00094C98" w:rsidP="00094C98">
      <w:pPr>
        <w:rPr>
          <w:szCs w:val="22"/>
          <w:lang w:val="sr-Latn-ME"/>
        </w:rPr>
      </w:pPr>
    </w:p>
    <w:p w14:paraId="1A3C5F4C" w14:textId="13D7DE95" w:rsidR="00094C98" w:rsidRPr="00225C79" w:rsidRDefault="00094C98" w:rsidP="00094C98">
      <w:pPr>
        <w:rPr>
          <w:szCs w:val="22"/>
          <w:lang w:val="sr-Latn-ME"/>
        </w:rPr>
      </w:pPr>
      <w:r w:rsidRPr="00225C79">
        <w:rPr>
          <w:szCs w:val="22"/>
          <w:lang w:val="sr-Latn-ME"/>
        </w:rPr>
        <w:t xml:space="preserve">Ovaj lijek se ne smije miješati sa drugim ljekovima, osim sa onim koji su navedeni u dijelu </w:t>
      </w:r>
      <w:r w:rsidR="005A1DFE" w:rsidRPr="00225C79">
        <w:rPr>
          <w:bCs/>
          <w:i/>
          <w:szCs w:val="22"/>
          <w:lang w:val="sr-Latn-ME"/>
        </w:rPr>
        <w:t>Posebne mjere opreza pri odlaganju materijala koji treba odbaciti nakon primjene lijeka (i druga uputstva za rukovanje lijekom)</w:t>
      </w:r>
      <w:r w:rsidRPr="00225C79">
        <w:rPr>
          <w:szCs w:val="22"/>
          <w:lang w:val="sr-Latn-ME"/>
        </w:rPr>
        <w:t>.</w:t>
      </w:r>
    </w:p>
    <w:p w14:paraId="1920B344" w14:textId="77777777" w:rsidR="00094C98" w:rsidRPr="00225C79" w:rsidRDefault="00094C98" w:rsidP="00094C98">
      <w:pPr>
        <w:rPr>
          <w:szCs w:val="22"/>
          <w:lang w:val="sr-Latn-ME"/>
        </w:rPr>
      </w:pPr>
    </w:p>
    <w:p w14:paraId="1689E437" w14:textId="77777777" w:rsidR="00094C98" w:rsidRPr="00225C79" w:rsidRDefault="00094C98" w:rsidP="00094C98">
      <w:pPr>
        <w:rPr>
          <w:szCs w:val="22"/>
          <w:lang w:val="sr-Latn-ME"/>
        </w:rPr>
      </w:pPr>
      <w:proofErr w:type="spellStart"/>
      <w:r w:rsidRPr="00225C79">
        <w:rPr>
          <w:szCs w:val="22"/>
          <w:lang w:val="sr-Latn-ME"/>
        </w:rPr>
        <w:t>Deksametazon</w:t>
      </w:r>
      <w:proofErr w:type="spellEnd"/>
      <w:r w:rsidRPr="00225C79">
        <w:rPr>
          <w:szCs w:val="22"/>
          <w:lang w:val="sr-Latn-ME"/>
        </w:rPr>
        <w:t xml:space="preserve"> natrijum fosfat je fizički inkompatibilan sa </w:t>
      </w:r>
      <w:proofErr w:type="spellStart"/>
      <w:r w:rsidRPr="00225C79">
        <w:rPr>
          <w:szCs w:val="22"/>
          <w:lang w:val="sr-Latn-ME"/>
        </w:rPr>
        <w:t>daunorubicinom</w:t>
      </w:r>
      <w:proofErr w:type="spellEnd"/>
      <w:r w:rsidRPr="00225C79">
        <w:rPr>
          <w:szCs w:val="22"/>
          <w:lang w:val="sr-Latn-ME"/>
        </w:rPr>
        <w:t xml:space="preserve">, </w:t>
      </w:r>
      <w:proofErr w:type="spellStart"/>
      <w:r w:rsidRPr="00225C79">
        <w:rPr>
          <w:szCs w:val="22"/>
          <w:lang w:val="sr-Latn-ME"/>
        </w:rPr>
        <w:t>doksorubicinom</w:t>
      </w:r>
      <w:proofErr w:type="spellEnd"/>
      <w:r w:rsidRPr="00225C79">
        <w:rPr>
          <w:szCs w:val="22"/>
          <w:lang w:val="sr-Latn-ME"/>
        </w:rPr>
        <w:t xml:space="preserve">, </w:t>
      </w:r>
      <w:proofErr w:type="spellStart"/>
      <w:r w:rsidRPr="00225C79">
        <w:rPr>
          <w:szCs w:val="22"/>
          <w:lang w:val="sr-Latn-ME"/>
        </w:rPr>
        <w:t>vankomicinom</w:t>
      </w:r>
      <w:proofErr w:type="spellEnd"/>
      <w:r w:rsidRPr="00225C79">
        <w:rPr>
          <w:szCs w:val="22"/>
          <w:lang w:val="sr-Latn-ME"/>
        </w:rPr>
        <w:t xml:space="preserve"> i ne smije se miješati sa rastvorima koji sadrže ove ljekove. Takođe je inkompatibilan sa </w:t>
      </w:r>
      <w:proofErr w:type="spellStart"/>
      <w:r w:rsidRPr="00225C79">
        <w:rPr>
          <w:szCs w:val="22"/>
          <w:lang w:val="sr-Latn-ME"/>
        </w:rPr>
        <w:t>doksapram</w:t>
      </w:r>
      <w:proofErr w:type="spellEnd"/>
      <w:r w:rsidRPr="00225C79">
        <w:rPr>
          <w:szCs w:val="22"/>
          <w:lang w:val="sr-Latn-ME"/>
        </w:rPr>
        <w:t xml:space="preserve"> </w:t>
      </w:r>
      <w:proofErr w:type="spellStart"/>
      <w:r w:rsidRPr="00225C79">
        <w:rPr>
          <w:szCs w:val="22"/>
          <w:lang w:val="sr-Latn-ME"/>
        </w:rPr>
        <w:t>hidrohloridom</w:t>
      </w:r>
      <w:proofErr w:type="spellEnd"/>
      <w:r w:rsidRPr="00225C79">
        <w:rPr>
          <w:szCs w:val="22"/>
          <w:lang w:val="sr-Latn-ME"/>
        </w:rPr>
        <w:t xml:space="preserve"> i </w:t>
      </w:r>
      <w:proofErr w:type="spellStart"/>
      <w:r w:rsidRPr="00225C79">
        <w:rPr>
          <w:szCs w:val="22"/>
          <w:lang w:val="sr-Latn-ME"/>
        </w:rPr>
        <w:t>glikopirolatom</w:t>
      </w:r>
      <w:proofErr w:type="spellEnd"/>
      <w:r w:rsidRPr="00225C79">
        <w:rPr>
          <w:szCs w:val="22"/>
          <w:lang w:val="sr-Latn-ME"/>
        </w:rPr>
        <w:t xml:space="preserve"> u špricu.</w:t>
      </w:r>
    </w:p>
    <w:p w14:paraId="2A2F3B3C" w14:textId="687FB78B" w:rsidR="00094C98" w:rsidRPr="00225C79" w:rsidRDefault="00094C98">
      <w:pPr>
        <w:rPr>
          <w:szCs w:val="22"/>
          <w:lang w:val="sr-Latn-ME"/>
        </w:rPr>
      </w:pPr>
    </w:p>
    <w:p w14:paraId="47FB9D46" w14:textId="77777777" w:rsidR="005A1DFE" w:rsidRPr="00225C79" w:rsidRDefault="005A1DFE" w:rsidP="005A1DFE">
      <w:pPr>
        <w:rPr>
          <w:b/>
          <w:bCs/>
          <w:szCs w:val="22"/>
          <w:lang w:val="sr-Latn-ME"/>
        </w:rPr>
      </w:pPr>
      <w:r w:rsidRPr="00225C79">
        <w:rPr>
          <w:b/>
          <w:bCs/>
          <w:szCs w:val="22"/>
          <w:lang w:val="sr-Latn-ME"/>
        </w:rPr>
        <w:t>Rok upotrebe</w:t>
      </w:r>
    </w:p>
    <w:p w14:paraId="1ACD7015" w14:textId="77777777" w:rsidR="005A1DFE" w:rsidRPr="00225C79" w:rsidRDefault="005A1DFE" w:rsidP="005A1DFE">
      <w:pPr>
        <w:pStyle w:val="Header"/>
        <w:rPr>
          <w:szCs w:val="22"/>
          <w:lang w:val="sr-Latn-ME"/>
        </w:rPr>
      </w:pPr>
    </w:p>
    <w:p w14:paraId="56518D73" w14:textId="77777777" w:rsidR="005A1DFE" w:rsidRPr="00225C79" w:rsidRDefault="005A1DFE" w:rsidP="005A1DFE">
      <w:pPr>
        <w:pStyle w:val="Header"/>
        <w:rPr>
          <w:szCs w:val="22"/>
          <w:lang w:val="sr-Latn-ME"/>
        </w:rPr>
      </w:pPr>
      <w:r w:rsidRPr="00225C79">
        <w:rPr>
          <w:szCs w:val="22"/>
          <w:lang w:val="sr-Latn-ME"/>
        </w:rPr>
        <w:t>3 godine.</w:t>
      </w:r>
    </w:p>
    <w:p w14:paraId="509AC886" w14:textId="21295849" w:rsidR="00095539" w:rsidRPr="00225C79" w:rsidRDefault="00095539" w:rsidP="00095539">
      <w:pPr>
        <w:rPr>
          <w:iCs/>
          <w:szCs w:val="22"/>
          <w:lang w:val="sr-Latn-ME"/>
        </w:rPr>
      </w:pPr>
      <w:r w:rsidRPr="00225C79">
        <w:rPr>
          <w:iCs/>
          <w:szCs w:val="22"/>
          <w:lang w:val="sr-Latn-ME"/>
        </w:rPr>
        <w:t>Rok upotrebe lijeka nakon prvog otvaranja/</w:t>
      </w:r>
      <w:proofErr w:type="spellStart"/>
      <w:r w:rsidRPr="00225C79">
        <w:rPr>
          <w:iCs/>
          <w:szCs w:val="22"/>
          <w:lang w:val="sr-Latn-ME"/>
        </w:rPr>
        <w:t>razblaženja</w:t>
      </w:r>
      <w:proofErr w:type="spellEnd"/>
      <w:r w:rsidRPr="00225C79">
        <w:rPr>
          <w:iCs/>
          <w:szCs w:val="22"/>
          <w:lang w:val="sr-Latn-ME"/>
        </w:rPr>
        <w:t>: upotrijebiti odmah.</w:t>
      </w:r>
    </w:p>
    <w:p w14:paraId="1C2B1FBC" w14:textId="77777777" w:rsidR="005A1DFE" w:rsidRPr="00225C79" w:rsidRDefault="005A1DFE" w:rsidP="005A1DFE">
      <w:pPr>
        <w:rPr>
          <w:szCs w:val="22"/>
          <w:lang w:val="sr-Latn-ME"/>
        </w:rPr>
      </w:pPr>
    </w:p>
    <w:p w14:paraId="3D6D2CE3" w14:textId="3690E8D3" w:rsidR="005A1DFE" w:rsidRPr="00225C79" w:rsidRDefault="005A1DFE" w:rsidP="005A1DFE">
      <w:pPr>
        <w:rPr>
          <w:b/>
          <w:bCs/>
          <w:szCs w:val="22"/>
          <w:lang w:val="sr-Latn-ME"/>
        </w:rPr>
      </w:pPr>
      <w:r w:rsidRPr="00225C79">
        <w:rPr>
          <w:b/>
          <w:bCs/>
          <w:szCs w:val="22"/>
          <w:lang w:val="sr-Latn-ME"/>
        </w:rPr>
        <w:t>Posebne mjere opreza pri čuvanju lijeka</w:t>
      </w:r>
    </w:p>
    <w:p w14:paraId="205FE625" w14:textId="77777777" w:rsidR="005A1DFE" w:rsidRPr="00225C79" w:rsidRDefault="005A1DFE" w:rsidP="005A1DFE">
      <w:pPr>
        <w:rPr>
          <w:iCs/>
          <w:szCs w:val="22"/>
          <w:lang w:val="sr-Latn-ME"/>
        </w:rPr>
      </w:pPr>
    </w:p>
    <w:p w14:paraId="1A0CDF94" w14:textId="77777777" w:rsidR="005A1DFE" w:rsidRPr="00225C79" w:rsidRDefault="005A1DFE" w:rsidP="005A1DFE">
      <w:pPr>
        <w:rPr>
          <w:iCs/>
          <w:szCs w:val="22"/>
          <w:lang w:val="sr-Latn-ME"/>
        </w:rPr>
      </w:pPr>
      <w:r w:rsidRPr="00225C79">
        <w:rPr>
          <w:iCs/>
          <w:szCs w:val="22"/>
          <w:lang w:val="sr-Latn-ME"/>
        </w:rPr>
        <w:t>Čuvati na temperaturi do 25</w:t>
      </w:r>
      <w:r w:rsidRPr="00225C79">
        <w:rPr>
          <w:iCs/>
          <w:szCs w:val="22"/>
          <w:vertAlign w:val="superscript"/>
          <w:lang w:val="sr-Latn-ME"/>
        </w:rPr>
        <w:t>°</w:t>
      </w:r>
      <w:r w:rsidRPr="00225C79">
        <w:rPr>
          <w:iCs/>
          <w:szCs w:val="22"/>
          <w:lang w:val="sr-Latn-ME"/>
        </w:rPr>
        <w:t>C, u originalnom pakovanju, radi zaštite od svjetlosti.</w:t>
      </w:r>
    </w:p>
    <w:p w14:paraId="06B143A4" w14:textId="77777777" w:rsidR="005A1DFE" w:rsidRPr="00225C79" w:rsidRDefault="005A1DFE">
      <w:pPr>
        <w:rPr>
          <w:szCs w:val="22"/>
          <w:lang w:val="sr-Latn-ME"/>
        </w:rPr>
      </w:pPr>
    </w:p>
    <w:p w14:paraId="0D97C9D4" w14:textId="77777777" w:rsidR="00094C98" w:rsidRPr="00225C79" w:rsidRDefault="00094C98" w:rsidP="00094C98">
      <w:pPr>
        <w:rPr>
          <w:b/>
          <w:bCs/>
          <w:szCs w:val="22"/>
          <w:lang w:val="sr-Latn-ME"/>
        </w:rPr>
      </w:pPr>
      <w:r w:rsidRPr="00225C79">
        <w:rPr>
          <w:b/>
          <w:bCs/>
          <w:szCs w:val="22"/>
          <w:lang w:val="sr-Latn-ME"/>
        </w:rPr>
        <w:t>Posebne mjere opreza pri odlaganju materijala koji treba odbaciti nakon primjene lijeka (i druga uputstva za rukovanje lijekom)</w:t>
      </w:r>
    </w:p>
    <w:p w14:paraId="13267C5F" w14:textId="77777777" w:rsidR="00094C98" w:rsidRPr="00225C79" w:rsidRDefault="00094C98" w:rsidP="00094C98">
      <w:pPr>
        <w:rPr>
          <w:iCs/>
          <w:color w:val="000000"/>
          <w:szCs w:val="22"/>
          <w:lang w:val="sr-Latn-ME"/>
        </w:rPr>
      </w:pPr>
    </w:p>
    <w:p w14:paraId="467DFE63" w14:textId="77777777" w:rsidR="00094C98" w:rsidRPr="00225C79" w:rsidRDefault="00094C98" w:rsidP="00094C98">
      <w:pPr>
        <w:rPr>
          <w:bCs/>
          <w:szCs w:val="22"/>
          <w:lang w:val="sr-Latn-ME"/>
        </w:rPr>
      </w:pPr>
      <w:r w:rsidRPr="00225C79">
        <w:rPr>
          <w:bCs/>
          <w:i/>
          <w:iCs/>
          <w:szCs w:val="22"/>
          <w:lang w:val="sr-Latn-ME"/>
        </w:rPr>
        <w:t xml:space="preserve">Upotreba sa </w:t>
      </w:r>
      <w:proofErr w:type="spellStart"/>
      <w:r w:rsidRPr="00225C79">
        <w:rPr>
          <w:bCs/>
          <w:i/>
          <w:iCs/>
          <w:szCs w:val="22"/>
          <w:lang w:val="sr-Latn-ME"/>
        </w:rPr>
        <w:t>infuzionim</w:t>
      </w:r>
      <w:proofErr w:type="spellEnd"/>
      <w:r w:rsidRPr="00225C79">
        <w:rPr>
          <w:bCs/>
          <w:i/>
          <w:iCs/>
          <w:szCs w:val="22"/>
          <w:lang w:val="sr-Latn-ME"/>
        </w:rPr>
        <w:t xml:space="preserve"> rastvorima </w:t>
      </w:r>
    </w:p>
    <w:p w14:paraId="6A94E671" w14:textId="77777777" w:rsidR="00094C98" w:rsidRPr="00225C79" w:rsidRDefault="00094C98" w:rsidP="00095539">
      <w:pPr>
        <w:pStyle w:val="NormalWeb"/>
        <w:spacing w:before="0" w:beforeAutospacing="0" w:after="0" w:afterAutospacing="0"/>
        <w:rPr>
          <w:bCs/>
          <w:sz w:val="22"/>
          <w:szCs w:val="22"/>
          <w:lang w:val="sr-Latn-ME"/>
        </w:rPr>
      </w:pPr>
      <w:proofErr w:type="spellStart"/>
      <w:r w:rsidRPr="00225C79">
        <w:rPr>
          <w:bCs/>
          <w:sz w:val="22"/>
          <w:szCs w:val="22"/>
          <w:lang w:val="sr-Latn-ME"/>
        </w:rPr>
        <w:t>Dexason</w:t>
      </w:r>
      <w:proofErr w:type="spellEnd"/>
      <w:r w:rsidRPr="00225C79">
        <w:rPr>
          <w:bCs/>
          <w:sz w:val="22"/>
          <w:szCs w:val="22"/>
          <w:lang w:val="sr-Latn-ME"/>
        </w:rPr>
        <w:t xml:space="preserve">, rastvor za injekciju može da se razblaži nekim od sljedećih </w:t>
      </w:r>
      <w:proofErr w:type="spellStart"/>
      <w:r w:rsidRPr="00225C79">
        <w:rPr>
          <w:bCs/>
          <w:sz w:val="22"/>
          <w:szCs w:val="22"/>
          <w:lang w:val="sr-Latn-ME"/>
        </w:rPr>
        <w:t>infuzionih</w:t>
      </w:r>
      <w:proofErr w:type="spellEnd"/>
      <w:r w:rsidRPr="00225C79">
        <w:rPr>
          <w:bCs/>
          <w:sz w:val="22"/>
          <w:szCs w:val="22"/>
          <w:lang w:val="sr-Latn-ME"/>
        </w:rPr>
        <w:t xml:space="preserve"> rastvora:</w:t>
      </w:r>
    </w:p>
    <w:p w14:paraId="6D596C04" w14:textId="77777777" w:rsidR="00094C98" w:rsidRPr="00225C79" w:rsidRDefault="00094C98" w:rsidP="00095539">
      <w:pPr>
        <w:pStyle w:val="NormalWeb"/>
        <w:spacing w:before="0" w:beforeAutospacing="0" w:after="0" w:afterAutospacing="0"/>
        <w:rPr>
          <w:bCs/>
          <w:sz w:val="22"/>
          <w:szCs w:val="22"/>
          <w:lang w:val="sr-Latn-ME"/>
        </w:rPr>
      </w:pPr>
      <w:r w:rsidRPr="00225C79">
        <w:rPr>
          <w:bCs/>
          <w:sz w:val="22"/>
          <w:szCs w:val="22"/>
          <w:lang w:val="sr-Latn-ME"/>
        </w:rPr>
        <w:t>Natrijum hlorid 0,9%</w:t>
      </w:r>
    </w:p>
    <w:p w14:paraId="1A91D608" w14:textId="77777777" w:rsidR="00094C98" w:rsidRPr="00225C79" w:rsidRDefault="00094C98" w:rsidP="00095539">
      <w:pPr>
        <w:pStyle w:val="NormalWeb"/>
        <w:spacing w:before="0" w:beforeAutospacing="0" w:after="0" w:afterAutospacing="0"/>
        <w:rPr>
          <w:bCs/>
          <w:sz w:val="22"/>
          <w:szCs w:val="22"/>
          <w:lang w:val="sr-Latn-ME"/>
        </w:rPr>
      </w:pPr>
      <w:r w:rsidRPr="00225C79">
        <w:rPr>
          <w:bCs/>
          <w:sz w:val="22"/>
          <w:szCs w:val="22"/>
          <w:lang w:val="sr-Latn-ME"/>
        </w:rPr>
        <w:t>Glukoza 5%</w:t>
      </w:r>
    </w:p>
    <w:p w14:paraId="67CCBF0E" w14:textId="77777777" w:rsidR="00094C98" w:rsidRPr="00225C79" w:rsidRDefault="00094C98" w:rsidP="00095539">
      <w:pPr>
        <w:pStyle w:val="NormalWeb"/>
        <w:spacing w:before="0" w:beforeAutospacing="0" w:after="0" w:afterAutospacing="0"/>
        <w:rPr>
          <w:bCs/>
          <w:sz w:val="22"/>
          <w:szCs w:val="22"/>
          <w:lang w:val="sr-Latn-ME"/>
        </w:rPr>
      </w:pPr>
      <w:proofErr w:type="spellStart"/>
      <w:r w:rsidRPr="00225C79">
        <w:rPr>
          <w:bCs/>
          <w:sz w:val="22"/>
          <w:szCs w:val="22"/>
          <w:lang w:val="sr-Latn-ME"/>
        </w:rPr>
        <w:t>Invertni</w:t>
      </w:r>
      <w:proofErr w:type="spellEnd"/>
      <w:r w:rsidRPr="00225C79">
        <w:rPr>
          <w:bCs/>
          <w:sz w:val="22"/>
          <w:szCs w:val="22"/>
          <w:lang w:val="sr-Latn-ME"/>
        </w:rPr>
        <w:t xml:space="preserve"> šećer 10%</w:t>
      </w:r>
    </w:p>
    <w:p w14:paraId="34CA673C" w14:textId="77777777" w:rsidR="00094C98" w:rsidRPr="00225C79" w:rsidRDefault="00094C98" w:rsidP="00095539">
      <w:pPr>
        <w:pStyle w:val="NormalWeb"/>
        <w:spacing w:before="0" w:beforeAutospacing="0" w:after="0" w:afterAutospacing="0"/>
        <w:rPr>
          <w:bCs/>
          <w:sz w:val="22"/>
          <w:szCs w:val="22"/>
          <w:lang w:val="sr-Latn-ME"/>
        </w:rPr>
      </w:pPr>
      <w:proofErr w:type="spellStart"/>
      <w:r w:rsidRPr="00225C79">
        <w:rPr>
          <w:bCs/>
          <w:sz w:val="22"/>
          <w:szCs w:val="22"/>
          <w:lang w:val="sr-Latn-ME"/>
        </w:rPr>
        <w:t>Sorbitol</w:t>
      </w:r>
      <w:proofErr w:type="spellEnd"/>
      <w:r w:rsidRPr="00225C79">
        <w:rPr>
          <w:bCs/>
          <w:sz w:val="22"/>
          <w:szCs w:val="22"/>
          <w:lang w:val="sr-Latn-ME"/>
        </w:rPr>
        <w:t xml:space="preserve"> 5%</w:t>
      </w:r>
    </w:p>
    <w:p w14:paraId="53E738E5" w14:textId="77777777" w:rsidR="00094C98" w:rsidRPr="00225C79" w:rsidRDefault="00094C98" w:rsidP="00095539">
      <w:pPr>
        <w:pStyle w:val="NormalWeb"/>
        <w:spacing w:before="0" w:beforeAutospacing="0" w:after="0" w:afterAutospacing="0"/>
        <w:rPr>
          <w:bCs/>
          <w:sz w:val="22"/>
          <w:szCs w:val="22"/>
          <w:lang w:val="sr-Latn-ME"/>
        </w:rPr>
      </w:pPr>
      <w:proofErr w:type="spellStart"/>
      <w:r w:rsidRPr="00225C79">
        <w:rPr>
          <w:bCs/>
          <w:sz w:val="22"/>
          <w:szCs w:val="22"/>
          <w:lang w:val="sr-Latn-ME"/>
        </w:rPr>
        <w:t>Ringerov</w:t>
      </w:r>
      <w:proofErr w:type="spellEnd"/>
      <w:r w:rsidRPr="00225C79">
        <w:rPr>
          <w:bCs/>
          <w:sz w:val="22"/>
          <w:szCs w:val="22"/>
          <w:lang w:val="sr-Latn-ME"/>
        </w:rPr>
        <w:t xml:space="preserve"> rastvor</w:t>
      </w:r>
    </w:p>
    <w:p w14:paraId="687E89B2" w14:textId="77777777" w:rsidR="00094C98" w:rsidRPr="00225C79" w:rsidRDefault="00094C98" w:rsidP="00095539">
      <w:pPr>
        <w:pStyle w:val="NormalWeb"/>
        <w:spacing w:before="0" w:beforeAutospacing="0" w:after="0" w:afterAutospacing="0"/>
        <w:rPr>
          <w:bCs/>
          <w:sz w:val="22"/>
          <w:szCs w:val="22"/>
          <w:lang w:val="sr-Latn-ME"/>
        </w:rPr>
      </w:pPr>
      <w:proofErr w:type="spellStart"/>
      <w:r w:rsidRPr="00225C79">
        <w:rPr>
          <w:bCs/>
          <w:sz w:val="22"/>
          <w:szCs w:val="22"/>
          <w:lang w:val="sr-Latn-ME"/>
        </w:rPr>
        <w:lastRenderedPageBreak/>
        <w:t>Ringerov</w:t>
      </w:r>
      <w:proofErr w:type="spellEnd"/>
      <w:r w:rsidRPr="00225C79">
        <w:rPr>
          <w:bCs/>
          <w:sz w:val="22"/>
          <w:szCs w:val="22"/>
          <w:lang w:val="sr-Latn-ME"/>
        </w:rPr>
        <w:t xml:space="preserve"> </w:t>
      </w:r>
      <w:proofErr w:type="spellStart"/>
      <w:r w:rsidRPr="00225C79">
        <w:rPr>
          <w:bCs/>
          <w:sz w:val="22"/>
          <w:szCs w:val="22"/>
          <w:lang w:val="sr-Latn-ME"/>
        </w:rPr>
        <w:t>laktat</w:t>
      </w:r>
      <w:proofErr w:type="spellEnd"/>
    </w:p>
    <w:p w14:paraId="59757011" w14:textId="77777777" w:rsidR="00094C98" w:rsidRPr="00225C79" w:rsidRDefault="00094C98" w:rsidP="00095539">
      <w:pPr>
        <w:pStyle w:val="NormalWeb"/>
        <w:spacing w:before="0" w:beforeAutospacing="0" w:after="0" w:afterAutospacing="0"/>
        <w:rPr>
          <w:bCs/>
          <w:sz w:val="22"/>
          <w:szCs w:val="22"/>
          <w:lang w:val="sr-Latn-ME"/>
        </w:rPr>
      </w:pPr>
      <w:proofErr w:type="spellStart"/>
      <w:r w:rsidRPr="00225C79">
        <w:rPr>
          <w:bCs/>
          <w:sz w:val="22"/>
          <w:szCs w:val="22"/>
          <w:lang w:val="sr-Latn-ME"/>
        </w:rPr>
        <w:t>Dekstran</w:t>
      </w:r>
      <w:proofErr w:type="spellEnd"/>
      <w:r w:rsidRPr="00225C79">
        <w:rPr>
          <w:bCs/>
          <w:sz w:val="22"/>
          <w:szCs w:val="22"/>
          <w:lang w:val="sr-Latn-ME"/>
        </w:rPr>
        <w:t xml:space="preserve"> 40 10%w/v</w:t>
      </w:r>
    </w:p>
    <w:p w14:paraId="0959266E" w14:textId="77777777" w:rsidR="00094C98" w:rsidRPr="00225C79" w:rsidRDefault="00094C98" w:rsidP="00095539">
      <w:pPr>
        <w:pStyle w:val="NormalWeb"/>
        <w:spacing w:before="0" w:beforeAutospacing="0" w:after="0" w:afterAutospacing="0"/>
        <w:rPr>
          <w:sz w:val="22"/>
          <w:szCs w:val="22"/>
          <w:lang w:val="sr-Latn-ME"/>
        </w:rPr>
      </w:pPr>
      <w:r w:rsidRPr="00225C79">
        <w:rPr>
          <w:bCs/>
          <w:sz w:val="22"/>
          <w:szCs w:val="22"/>
          <w:lang w:val="sr-Latn-ME"/>
        </w:rPr>
        <w:t xml:space="preserve">Upotrebom ovih </w:t>
      </w:r>
      <w:proofErr w:type="spellStart"/>
      <w:r w:rsidRPr="00225C79">
        <w:rPr>
          <w:bCs/>
          <w:sz w:val="22"/>
          <w:szCs w:val="22"/>
          <w:lang w:val="sr-Latn-ME"/>
        </w:rPr>
        <w:t>infuzionih</w:t>
      </w:r>
      <w:proofErr w:type="spellEnd"/>
      <w:r w:rsidRPr="00225C79">
        <w:rPr>
          <w:bCs/>
          <w:sz w:val="22"/>
          <w:szCs w:val="22"/>
          <w:lang w:val="sr-Latn-ME"/>
        </w:rPr>
        <w:t xml:space="preserve"> rastvora, </w:t>
      </w:r>
      <w:proofErr w:type="spellStart"/>
      <w:r w:rsidRPr="00225C79">
        <w:rPr>
          <w:bCs/>
          <w:sz w:val="22"/>
          <w:szCs w:val="22"/>
          <w:lang w:val="sr-Latn-ME"/>
        </w:rPr>
        <w:t>Dexason</w:t>
      </w:r>
      <w:proofErr w:type="spellEnd"/>
      <w:r w:rsidRPr="00225C79">
        <w:rPr>
          <w:bCs/>
          <w:sz w:val="22"/>
          <w:szCs w:val="22"/>
          <w:lang w:val="sr-Latn-ME"/>
        </w:rPr>
        <w:t xml:space="preserve">, rastvor za injekciju, takođe se može ubrizgati u </w:t>
      </w:r>
      <w:proofErr w:type="spellStart"/>
      <w:r w:rsidRPr="00225C79">
        <w:rPr>
          <w:bCs/>
          <w:sz w:val="22"/>
          <w:szCs w:val="22"/>
          <w:lang w:val="sr-Latn-ME"/>
        </w:rPr>
        <w:t>infuzionu</w:t>
      </w:r>
      <w:proofErr w:type="spellEnd"/>
      <w:r w:rsidRPr="00225C79">
        <w:rPr>
          <w:bCs/>
          <w:sz w:val="22"/>
          <w:szCs w:val="22"/>
          <w:lang w:val="sr-Latn-ME"/>
        </w:rPr>
        <w:t xml:space="preserve"> liniju bez izazivanje </w:t>
      </w:r>
      <w:proofErr w:type="spellStart"/>
      <w:r w:rsidRPr="00225C79">
        <w:rPr>
          <w:bCs/>
          <w:sz w:val="22"/>
          <w:szCs w:val="22"/>
          <w:lang w:val="sr-Latn-ME"/>
        </w:rPr>
        <w:t>precipitacije</w:t>
      </w:r>
      <w:proofErr w:type="spellEnd"/>
      <w:r w:rsidRPr="00225C79">
        <w:rPr>
          <w:bCs/>
          <w:sz w:val="22"/>
          <w:szCs w:val="22"/>
          <w:lang w:val="sr-Latn-ME"/>
        </w:rPr>
        <w:t xml:space="preserve"> sastojaka. Direktno ubrizgavanje u </w:t>
      </w:r>
      <w:proofErr w:type="spellStart"/>
      <w:r w:rsidRPr="00225C79">
        <w:rPr>
          <w:bCs/>
          <w:sz w:val="22"/>
          <w:szCs w:val="22"/>
          <w:lang w:val="sr-Latn-ME"/>
        </w:rPr>
        <w:t>infuzionu</w:t>
      </w:r>
      <w:proofErr w:type="spellEnd"/>
      <w:r w:rsidRPr="00225C79">
        <w:rPr>
          <w:bCs/>
          <w:sz w:val="22"/>
          <w:szCs w:val="22"/>
          <w:lang w:val="sr-Latn-ME"/>
        </w:rPr>
        <w:t xml:space="preserve"> liniju je takođe moguće sa </w:t>
      </w:r>
      <w:proofErr w:type="spellStart"/>
      <w:r w:rsidRPr="00225C79">
        <w:rPr>
          <w:bCs/>
          <w:sz w:val="22"/>
          <w:szCs w:val="22"/>
          <w:lang w:val="sr-Latn-ME"/>
        </w:rPr>
        <w:t>manitolom</w:t>
      </w:r>
      <w:proofErr w:type="spellEnd"/>
      <w:r w:rsidRPr="00225C79">
        <w:rPr>
          <w:bCs/>
          <w:sz w:val="22"/>
          <w:szCs w:val="22"/>
          <w:lang w:val="sr-Latn-ME"/>
        </w:rPr>
        <w:t xml:space="preserve"> 10%</w:t>
      </w:r>
      <w:r w:rsidRPr="00225C79">
        <w:rPr>
          <w:sz w:val="22"/>
          <w:szCs w:val="22"/>
          <w:lang w:val="sr-Latn-ME"/>
        </w:rPr>
        <w:t>.</w:t>
      </w:r>
    </w:p>
    <w:p w14:paraId="3C23ECCE" w14:textId="77777777" w:rsidR="00094C98" w:rsidRPr="00225C79" w:rsidRDefault="00094C98">
      <w:pPr>
        <w:rPr>
          <w:szCs w:val="22"/>
          <w:lang w:val="sr-Latn-ME"/>
        </w:rPr>
      </w:pPr>
    </w:p>
    <w:p w14:paraId="49406012" w14:textId="77777777" w:rsidR="00094C98" w:rsidRPr="00225C79" w:rsidRDefault="00094C98">
      <w:pPr>
        <w:rPr>
          <w:szCs w:val="22"/>
          <w:lang w:val="sr-Latn-ME"/>
        </w:rPr>
      </w:pPr>
      <w:r w:rsidRPr="00225C79">
        <w:rPr>
          <w:szCs w:val="22"/>
          <w:lang w:val="sr-Latn-ME"/>
        </w:rPr>
        <w:t>Samo za jednokratnu upotrebu.</w:t>
      </w:r>
    </w:p>
    <w:p w14:paraId="45B26616" w14:textId="77777777" w:rsidR="00094C98" w:rsidRPr="00225C79" w:rsidRDefault="00094C98">
      <w:pPr>
        <w:rPr>
          <w:szCs w:val="22"/>
          <w:lang w:val="sr-Latn-ME"/>
        </w:rPr>
      </w:pPr>
    </w:p>
    <w:p w14:paraId="680321C5" w14:textId="77777777" w:rsidR="00094C98" w:rsidRPr="00225C79" w:rsidRDefault="00094C98">
      <w:pPr>
        <w:widowControl w:val="0"/>
        <w:tabs>
          <w:tab w:val="clear" w:pos="284"/>
        </w:tabs>
        <w:jc w:val="left"/>
        <w:rPr>
          <w:szCs w:val="22"/>
          <w:lang w:val="sr-Latn-ME"/>
        </w:rPr>
      </w:pPr>
      <w:r w:rsidRPr="00225C79">
        <w:rPr>
          <w:szCs w:val="22"/>
          <w:lang w:val="sr-Latn-ME"/>
        </w:rPr>
        <w:t>Svu neiskorišćenu količinu lijeka ili otpadnog materijala nakon njegove upotrebe treba ukloniti, u skladu sa važećim propisima.</w:t>
      </w:r>
    </w:p>
    <w:p w14:paraId="2A24F023" w14:textId="14D3243D" w:rsidR="00094C98" w:rsidRPr="00225C79" w:rsidRDefault="00094C98">
      <w:pPr>
        <w:rPr>
          <w:b/>
          <w:szCs w:val="22"/>
          <w:lang w:val="sr-Latn-ME"/>
        </w:rPr>
      </w:pPr>
    </w:p>
    <w:p w14:paraId="0321F1A2" w14:textId="77777777" w:rsidR="00094C98" w:rsidRPr="00225C79" w:rsidRDefault="00094C98">
      <w:pPr>
        <w:rPr>
          <w:b/>
          <w:szCs w:val="22"/>
          <w:lang w:val="sr-Latn-ME"/>
        </w:rPr>
      </w:pPr>
    </w:p>
    <w:p w14:paraId="5A44E6A0" w14:textId="77777777" w:rsidR="00676121" w:rsidRPr="00225C79" w:rsidRDefault="00676121">
      <w:pPr>
        <w:jc w:val="center"/>
        <w:rPr>
          <w:szCs w:val="22"/>
          <w:lang w:val="sr-Latn-ME"/>
        </w:rPr>
      </w:pPr>
    </w:p>
    <w:p w14:paraId="4C40DC1E" w14:textId="77777777" w:rsidR="00C262AF" w:rsidRPr="00225C79" w:rsidRDefault="00C262AF">
      <w:pPr>
        <w:jc w:val="left"/>
        <w:rPr>
          <w:szCs w:val="22"/>
          <w:lang w:val="sr-Latn-ME"/>
        </w:rPr>
      </w:pPr>
    </w:p>
    <w:sectPr w:rsidR="00C262AF" w:rsidRPr="00225C79" w:rsidSect="00225C79">
      <w:headerReference w:type="even" r:id="rId12"/>
      <w:headerReference w:type="default" r:id="rId13"/>
      <w:footerReference w:type="even" r:id="rId14"/>
      <w:footerReference w:type="default" r:id="rId15"/>
      <w:headerReference w:type="first" r:id="rId16"/>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4FB42" w14:textId="77777777" w:rsidR="00FA26C5" w:rsidRDefault="00FA26C5">
      <w:r>
        <w:separator/>
      </w:r>
    </w:p>
  </w:endnote>
  <w:endnote w:type="continuationSeparator" w:id="0">
    <w:p w14:paraId="054C75E7" w14:textId="77777777" w:rsidR="00FA26C5" w:rsidRDefault="00FA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ist777">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04C6" w14:textId="77777777" w:rsidR="006154E7" w:rsidRDefault="00615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CDAD2" w14:textId="77777777" w:rsidR="006154E7" w:rsidRDefault="006154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532B" w14:textId="4A400B72" w:rsidR="006154E7" w:rsidRPr="00225C79" w:rsidRDefault="006154E7" w:rsidP="00DE43DC">
    <w:pPr>
      <w:pStyle w:val="Footer"/>
      <w:tabs>
        <w:tab w:val="left" w:pos="5448"/>
      </w:tabs>
      <w:spacing w:before="360"/>
      <w:rPr>
        <w:szCs w:val="22"/>
      </w:rPr>
    </w:pPr>
    <w:r>
      <w:tab/>
    </w:r>
    <w:r w:rsidRPr="00225C79">
      <w:rPr>
        <w:szCs w:val="22"/>
      </w:rPr>
      <w:fldChar w:fldCharType="begin"/>
    </w:r>
    <w:r w:rsidRPr="00225C79">
      <w:rPr>
        <w:szCs w:val="22"/>
      </w:rPr>
      <w:instrText xml:space="preserve"> PAGE </w:instrText>
    </w:r>
    <w:r w:rsidRPr="00225C79">
      <w:rPr>
        <w:szCs w:val="22"/>
      </w:rPr>
      <w:fldChar w:fldCharType="separate"/>
    </w:r>
    <w:r w:rsidR="00225C79">
      <w:rPr>
        <w:noProof/>
        <w:szCs w:val="22"/>
      </w:rPr>
      <w:t>2</w:t>
    </w:r>
    <w:r w:rsidRPr="00225C79">
      <w:rPr>
        <w:szCs w:val="22"/>
      </w:rPr>
      <w:fldChar w:fldCharType="end"/>
    </w:r>
    <w:r w:rsidRPr="00225C79">
      <w:rPr>
        <w:szCs w:val="22"/>
      </w:rPr>
      <w:t xml:space="preserve"> </w:t>
    </w:r>
    <w:r w:rsidR="00656967" w:rsidRPr="00225C79">
      <w:rPr>
        <w:szCs w:val="22"/>
      </w:rPr>
      <w:t>/</w:t>
    </w:r>
    <w:r w:rsidRPr="00225C79">
      <w:rPr>
        <w:szCs w:val="22"/>
      </w:rPr>
      <w:t xml:space="preserve"> </w:t>
    </w:r>
    <w:r w:rsidRPr="00225C79">
      <w:rPr>
        <w:szCs w:val="22"/>
      </w:rPr>
      <w:fldChar w:fldCharType="begin"/>
    </w:r>
    <w:r w:rsidRPr="00225C79">
      <w:rPr>
        <w:szCs w:val="22"/>
      </w:rPr>
      <w:instrText xml:space="preserve"> NUMPAGES  </w:instrText>
    </w:r>
    <w:r w:rsidRPr="00225C79">
      <w:rPr>
        <w:szCs w:val="22"/>
      </w:rPr>
      <w:fldChar w:fldCharType="separate"/>
    </w:r>
    <w:r w:rsidR="00225C79">
      <w:rPr>
        <w:noProof/>
        <w:szCs w:val="22"/>
      </w:rPr>
      <w:t>10</w:t>
    </w:r>
    <w:r w:rsidRPr="00225C7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CD4B8" w14:textId="77777777" w:rsidR="00FA26C5" w:rsidRDefault="00FA26C5">
      <w:r>
        <w:separator/>
      </w:r>
    </w:p>
  </w:footnote>
  <w:footnote w:type="continuationSeparator" w:id="0">
    <w:p w14:paraId="70A1AB9C" w14:textId="77777777" w:rsidR="00FA26C5" w:rsidRDefault="00FA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5BD0" w14:textId="603B8A46" w:rsidR="006154E7" w:rsidRDefault="006154E7">
    <w:pPr>
      <w:pStyle w:val="Header"/>
    </w:pPr>
    <w:r>
      <w:rPr>
        <w:noProof/>
      </w:rPr>
      <mc:AlternateContent>
        <mc:Choice Requires="wps">
          <w:drawing>
            <wp:anchor distT="0" distB="0" distL="0" distR="0" simplePos="0" relativeHeight="251659264" behindDoc="0" locked="0" layoutInCell="1" allowOverlap="1" wp14:anchorId="67347692" wp14:editId="510502EA">
              <wp:simplePos x="635" y="635"/>
              <wp:positionH relativeFrom="page">
                <wp:align>right</wp:align>
              </wp:positionH>
              <wp:positionV relativeFrom="page">
                <wp:align>top</wp:align>
              </wp:positionV>
              <wp:extent cx="443865" cy="443865"/>
              <wp:effectExtent l="0" t="0" r="0" b="635"/>
              <wp:wrapNone/>
              <wp:docPr id="1977459314"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53AA7" w14:textId="5377C9BF" w:rsidR="006154E7" w:rsidRPr="006D7898" w:rsidRDefault="006154E7" w:rsidP="006D7898">
                          <w:pPr>
                            <w:rPr>
                              <w:rFonts w:ascii="Calibri" w:eastAsia="Calibri" w:hAnsi="Calibri" w:cs="Calibri"/>
                              <w:noProof/>
                              <w:color w:val="008000"/>
                              <w:szCs w:val="22"/>
                            </w:rPr>
                          </w:pPr>
                          <w:r w:rsidRPr="006D7898">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347692"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KZSjPXICAAC2BAAADgAAAAAAAAAAAAAA&#10;AAAuAgAAZHJzL2Uyb0RvYy54bWxQSwECLQAUAAYACAAAACEAd1eEQtoAAAADAQAADwAAAAAAAAAA&#10;AAAAAADMBAAAZHJzL2Rvd25yZXYueG1sUEsFBgAAAAAEAAQA8wAAANMFAAAAAA==&#10;" filled="f" stroked="f">
              <v:textbox style="mso-fit-shape-to-text:t" inset="0,15pt,20pt,0">
                <w:txbxContent>
                  <w:p w14:paraId="12153AA7" w14:textId="5377C9BF" w:rsidR="006154E7" w:rsidRPr="006D7898" w:rsidRDefault="006154E7" w:rsidP="006D7898">
                    <w:pPr>
                      <w:rPr>
                        <w:rFonts w:ascii="Calibri" w:eastAsia="Calibri" w:hAnsi="Calibri" w:cs="Calibri"/>
                        <w:noProof/>
                        <w:color w:val="008000"/>
                        <w:szCs w:val="22"/>
                      </w:rPr>
                    </w:pPr>
                    <w:r w:rsidRPr="006D7898">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B8E0" w14:textId="68E1A629" w:rsidR="006154E7" w:rsidRPr="00DD695C" w:rsidRDefault="006154E7" w:rsidP="00DD695C">
    <w:pPr>
      <w:pStyle w:val="Header"/>
    </w:pPr>
    <w:r>
      <w:rPr>
        <w:noProof/>
      </w:rPr>
      <mc:AlternateContent>
        <mc:Choice Requires="wps">
          <w:drawing>
            <wp:anchor distT="0" distB="0" distL="0" distR="0" simplePos="0" relativeHeight="251660288" behindDoc="0" locked="0" layoutInCell="1" allowOverlap="1" wp14:anchorId="33B06B88" wp14:editId="63467AA6">
              <wp:simplePos x="723569" y="230588"/>
              <wp:positionH relativeFrom="page">
                <wp:align>right</wp:align>
              </wp:positionH>
              <wp:positionV relativeFrom="page">
                <wp:align>top</wp:align>
              </wp:positionV>
              <wp:extent cx="443865" cy="443865"/>
              <wp:effectExtent l="0" t="0" r="0" b="635"/>
              <wp:wrapNone/>
              <wp:docPr id="1594005196" name="Text Box 3"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A5E9B" w14:textId="48EFB87B" w:rsidR="006154E7" w:rsidRPr="006D7898" w:rsidRDefault="006154E7" w:rsidP="006D7898">
                          <w:pPr>
                            <w:rPr>
                              <w:rFonts w:ascii="Calibri" w:eastAsia="Calibri" w:hAnsi="Calibri" w:cs="Calibri"/>
                              <w:noProof/>
                              <w:color w:val="008000"/>
                              <w:szCs w:val="22"/>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B06B88" id="_x0000_t202" coordsize="21600,21600" o:spt="202" path="m,l,21600r21600,l21600,xe">
              <v:stroke joinstyle="miter"/>
              <v:path gradientshapeok="t" o:connecttype="rect"/>
            </v:shapetype>
            <v:shape id="Text Box 3" o:spid="_x0000_s1027" type="#_x0000_t202" alt="Interno_Internal"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CSKe5kdAIAAL0EAAAOAAAAAAAAAAAA&#10;AAAAAC4CAABkcnMvZTJvRG9jLnhtbFBLAQItABQABgAIAAAAIQB3V4RC2gAAAAMBAAAPAAAAAAAA&#10;AAAAAAAAAM4EAABkcnMvZG93bnJldi54bWxQSwUGAAAAAAQABADzAAAA1QUAAAAA&#10;" filled="f" stroked="f">
              <v:textbox style="mso-fit-shape-to-text:t" inset="0,15pt,20pt,0">
                <w:txbxContent>
                  <w:p w14:paraId="6F0A5E9B" w14:textId="48EFB87B" w:rsidR="006154E7" w:rsidRPr="006D7898" w:rsidRDefault="006154E7" w:rsidP="006D7898">
                    <w:pPr>
                      <w:rPr>
                        <w:rFonts w:ascii="Calibri" w:eastAsia="Calibri" w:hAnsi="Calibri" w:cs="Calibri"/>
                        <w:noProof/>
                        <w:color w:val="008000"/>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2A98" w14:textId="35EF431C" w:rsidR="006154E7" w:rsidRDefault="006154E7">
    <w:pPr>
      <w:pStyle w:val="Header"/>
    </w:pPr>
    <w:r>
      <w:rPr>
        <w:noProof/>
      </w:rPr>
      <mc:AlternateContent>
        <mc:Choice Requires="wps">
          <w:drawing>
            <wp:anchor distT="0" distB="0" distL="0" distR="0" simplePos="0" relativeHeight="251658240" behindDoc="0" locked="0" layoutInCell="1" allowOverlap="1" wp14:anchorId="36EE4710" wp14:editId="7D5D10C6">
              <wp:simplePos x="635" y="635"/>
              <wp:positionH relativeFrom="page">
                <wp:align>right</wp:align>
              </wp:positionH>
              <wp:positionV relativeFrom="page">
                <wp:align>top</wp:align>
              </wp:positionV>
              <wp:extent cx="443865" cy="443865"/>
              <wp:effectExtent l="0" t="0" r="0" b="635"/>
              <wp:wrapNone/>
              <wp:docPr id="1854416037"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7A708" w14:textId="644F8C82" w:rsidR="006154E7" w:rsidRPr="006D7898" w:rsidRDefault="006154E7" w:rsidP="006D7898">
                          <w:pPr>
                            <w:rPr>
                              <w:rFonts w:ascii="Calibri" w:eastAsia="Calibri" w:hAnsi="Calibri" w:cs="Calibri"/>
                              <w:noProof/>
                              <w:color w:val="008000"/>
                              <w:szCs w:val="22"/>
                            </w:rPr>
                          </w:pPr>
                          <w:r w:rsidRPr="006D7898">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EE4710" id="_x0000_t202" coordsize="21600,21600" o:spt="202" path="m,l,21600r21600,l21600,xe">
              <v:stroke joinstyle="miter"/>
              <v:path gradientshapeok="t" o:connecttype="rect"/>
            </v:shapetype>
            <v:shape id="Text Box 1" o:spid="_x0000_s1028"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DuAcEBdAIAAL0EAAAOAAAAAAAAAAAA&#10;AAAAAC4CAABkcnMvZTJvRG9jLnhtbFBLAQItABQABgAIAAAAIQB3V4RC2gAAAAMBAAAPAAAAAAAA&#10;AAAAAAAAAM4EAABkcnMvZG93bnJldi54bWxQSwUGAAAAAAQABADzAAAA1QUAAAAA&#10;" filled="f" stroked="f">
              <v:textbox style="mso-fit-shape-to-text:t" inset="0,15pt,20pt,0">
                <w:txbxContent>
                  <w:p w14:paraId="1777A708" w14:textId="644F8C82" w:rsidR="006154E7" w:rsidRPr="006D7898" w:rsidRDefault="006154E7" w:rsidP="006D7898">
                    <w:pPr>
                      <w:rPr>
                        <w:rFonts w:ascii="Calibri" w:eastAsia="Calibri" w:hAnsi="Calibri" w:cs="Calibri"/>
                        <w:noProof/>
                        <w:color w:val="008000"/>
                        <w:szCs w:val="22"/>
                      </w:rPr>
                    </w:pPr>
                    <w:r w:rsidRPr="006D7898">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B65"/>
    <w:multiLevelType w:val="hybridMultilevel"/>
    <w:tmpl w:val="67F6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79935CE"/>
    <w:multiLevelType w:val="hybridMultilevel"/>
    <w:tmpl w:val="B10CA77A"/>
    <w:lvl w:ilvl="0" w:tplc="CB82BB10">
      <w:start w:val="1"/>
      <w:numFmt w:val="lowerLetter"/>
      <w:lvlText w:val="%1)"/>
      <w:lvlJc w:val="left"/>
      <w:pPr>
        <w:tabs>
          <w:tab w:val="num" w:pos="720"/>
        </w:tabs>
        <w:ind w:left="72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A02FFB"/>
    <w:multiLevelType w:val="hybridMultilevel"/>
    <w:tmpl w:val="CE52A35E"/>
    <w:lvl w:ilvl="0" w:tplc="FB0CA268">
      <w:start w:val="1"/>
      <w:numFmt w:val="bullet"/>
      <w:lvlText w:val=""/>
      <w:lvlJc w:val="left"/>
      <w:pPr>
        <w:tabs>
          <w:tab w:val="num" w:pos="1607"/>
        </w:tabs>
        <w:ind w:left="1607" w:hanging="360"/>
      </w:pPr>
      <w:rPr>
        <w:rFonts w:ascii="Symbol" w:hAnsi="Symbol" w:hint="default"/>
        <w:color w:val="auto"/>
        <w:sz w:val="20"/>
      </w:rPr>
    </w:lvl>
    <w:lvl w:ilvl="1" w:tplc="04090003" w:tentative="1">
      <w:start w:val="1"/>
      <w:numFmt w:val="bullet"/>
      <w:lvlText w:val="o"/>
      <w:lvlJc w:val="left"/>
      <w:pPr>
        <w:tabs>
          <w:tab w:val="num" w:pos="1967"/>
        </w:tabs>
        <w:ind w:left="1967" w:hanging="360"/>
      </w:pPr>
      <w:rPr>
        <w:rFonts w:ascii="Courier New" w:hAnsi="Courier New" w:hint="default"/>
      </w:rPr>
    </w:lvl>
    <w:lvl w:ilvl="2" w:tplc="04090005" w:tentative="1">
      <w:start w:val="1"/>
      <w:numFmt w:val="bullet"/>
      <w:lvlText w:val=""/>
      <w:lvlJc w:val="left"/>
      <w:pPr>
        <w:tabs>
          <w:tab w:val="num" w:pos="2687"/>
        </w:tabs>
        <w:ind w:left="2687" w:hanging="360"/>
      </w:pPr>
      <w:rPr>
        <w:rFonts w:ascii="Wingdings" w:hAnsi="Wingdings" w:hint="default"/>
      </w:rPr>
    </w:lvl>
    <w:lvl w:ilvl="3" w:tplc="04090001" w:tentative="1">
      <w:start w:val="1"/>
      <w:numFmt w:val="bullet"/>
      <w:lvlText w:val=""/>
      <w:lvlJc w:val="left"/>
      <w:pPr>
        <w:tabs>
          <w:tab w:val="num" w:pos="3407"/>
        </w:tabs>
        <w:ind w:left="3407" w:hanging="360"/>
      </w:pPr>
      <w:rPr>
        <w:rFonts w:ascii="Symbol" w:hAnsi="Symbol" w:hint="default"/>
      </w:rPr>
    </w:lvl>
    <w:lvl w:ilvl="4" w:tplc="04090003" w:tentative="1">
      <w:start w:val="1"/>
      <w:numFmt w:val="bullet"/>
      <w:lvlText w:val="o"/>
      <w:lvlJc w:val="left"/>
      <w:pPr>
        <w:tabs>
          <w:tab w:val="num" w:pos="4127"/>
        </w:tabs>
        <w:ind w:left="4127" w:hanging="360"/>
      </w:pPr>
      <w:rPr>
        <w:rFonts w:ascii="Courier New" w:hAnsi="Courier New" w:hint="default"/>
      </w:rPr>
    </w:lvl>
    <w:lvl w:ilvl="5" w:tplc="04090005" w:tentative="1">
      <w:start w:val="1"/>
      <w:numFmt w:val="bullet"/>
      <w:lvlText w:val=""/>
      <w:lvlJc w:val="left"/>
      <w:pPr>
        <w:tabs>
          <w:tab w:val="num" w:pos="4847"/>
        </w:tabs>
        <w:ind w:left="4847" w:hanging="360"/>
      </w:pPr>
      <w:rPr>
        <w:rFonts w:ascii="Wingdings" w:hAnsi="Wingdings" w:hint="default"/>
      </w:rPr>
    </w:lvl>
    <w:lvl w:ilvl="6" w:tplc="04090001" w:tentative="1">
      <w:start w:val="1"/>
      <w:numFmt w:val="bullet"/>
      <w:lvlText w:val=""/>
      <w:lvlJc w:val="left"/>
      <w:pPr>
        <w:tabs>
          <w:tab w:val="num" w:pos="5567"/>
        </w:tabs>
        <w:ind w:left="5567" w:hanging="360"/>
      </w:pPr>
      <w:rPr>
        <w:rFonts w:ascii="Symbol" w:hAnsi="Symbol" w:hint="default"/>
      </w:rPr>
    </w:lvl>
    <w:lvl w:ilvl="7" w:tplc="04090003" w:tentative="1">
      <w:start w:val="1"/>
      <w:numFmt w:val="bullet"/>
      <w:lvlText w:val="o"/>
      <w:lvlJc w:val="left"/>
      <w:pPr>
        <w:tabs>
          <w:tab w:val="num" w:pos="6287"/>
        </w:tabs>
        <w:ind w:left="6287" w:hanging="360"/>
      </w:pPr>
      <w:rPr>
        <w:rFonts w:ascii="Courier New" w:hAnsi="Courier New" w:hint="default"/>
      </w:rPr>
    </w:lvl>
    <w:lvl w:ilvl="8" w:tplc="04090005" w:tentative="1">
      <w:start w:val="1"/>
      <w:numFmt w:val="bullet"/>
      <w:lvlText w:val=""/>
      <w:lvlJc w:val="left"/>
      <w:pPr>
        <w:tabs>
          <w:tab w:val="num" w:pos="7007"/>
        </w:tabs>
        <w:ind w:left="7007" w:hanging="360"/>
      </w:pPr>
      <w:rPr>
        <w:rFonts w:ascii="Wingdings" w:hAnsi="Wingdings" w:hint="default"/>
      </w:rPr>
    </w:lvl>
  </w:abstractNum>
  <w:abstractNum w:abstractNumId="6" w15:restartNumberingAfterBreak="0">
    <w:nsid w:val="08431145"/>
    <w:multiLevelType w:val="hybridMultilevel"/>
    <w:tmpl w:val="5EE25A62"/>
    <w:lvl w:ilvl="0" w:tplc="B430295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81715"/>
    <w:multiLevelType w:val="hybridMultilevel"/>
    <w:tmpl w:val="E8A23DC8"/>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80474"/>
    <w:multiLevelType w:val="hybridMultilevel"/>
    <w:tmpl w:val="F2204652"/>
    <w:lvl w:ilvl="0" w:tplc="1B18C0B0">
      <w:start w:val="1"/>
      <w:numFmt w:val="bullet"/>
      <w:lvlText w:val=""/>
      <w:lvlJc w:val="left"/>
      <w:pPr>
        <w:tabs>
          <w:tab w:val="num" w:pos="1607"/>
        </w:tabs>
        <w:ind w:left="1607"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8227F"/>
    <w:multiLevelType w:val="hybridMultilevel"/>
    <w:tmpl w:val="207ECE38"/>
    <w:lvl w:ilvl="0" w:tplc="3806AC4E">
      <w:start w:val="8005"/>
      <w:numFmt w:val="bullet"/>
      <w:lvlText w:val="-"/>
      <w:lvlJc w:val="left"/>
      <w:pPr>
        <w:tabs>
          <w:tab w:val="num" w:pos="720"/>
        </w:tabs>
        <w:ind w:left="720" w:hanging="360"/>
      </w:pPr>
      <w:rPr>
        <w:rFonts w:ascii="Calibri" w:hAnsi="Calibri"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07581"/>
    <w:multiLevelType w:val="hybridMultilevel"/>
    <w:tmpl w:val="B3985246"/>
    <w:lvl w:ilvl="0" w:tplc="BC12AF5C">
      <w:start w:val="1"/>
      <w:numFmt w:val="bullet"/>
      <w:lvlText w:val=""/>
      <w:lvlJc w:val="left"/>
      <w:pPr>
        <w:tabs>
          <w:tab w:val="num" w:pos="1607"/>
        </w:tabs>
        <w:ind w:left="1607"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610FE"/>
    <w:multiLevelType w:val="hybridMultilevel"/>
    <w:tmpl w:val="43E2C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20680"/>
    <w:multiLevelType w:val="hybridMultilevel"/>
    <w:tmpl w:val="226601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1307EE"/>
    <w:multiLevelType w:val="hybridMultilevel"/>
    <w:tmpl w:val="CE484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CA66EE"/>
    <w:multiLevelType w:val="hybridMultilevel"/>
    <w:tmpl w:val="30FA6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02537"/>
    <w:multiLevelType w:val="hybridMultilevel"/>
    <w:tmpl w:val="73DAF2D4"/>
    <w:lvl w:ilvl="0" w:tplc="04090001">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D57D0"/>
    <w:multiLevelType w:val="hybridMultilevel"/>
    <w:tmpl w:val="CCCC56B4"/>
    <w:lvl w:ilvl="0" w:tplc="C0F8784E">
      <w:start w:val="1"/>
      <w:numFmt w:val="bullet"/>
      <w:lvlText w:val=""/>
      <w:lvlJc w:val="left"/>
      <w:pPr>
        <w:tabs>
          <w:tab w:val="num" w:pos="1607"/>
        </w:tabs>
        <w:ind w:left="1607"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3" w15:restartNumberingAfterBreak="0">
    <w:nsid w:val="772D5B71"/>
    <w:multiLevelType w:val="hybridMultilevel"/>
    <w:tmpl w:val="81ECB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933B63"/>
    <w:multiLevelType w:val="hybridMultilevel"/>
    <w:tmpl w:val="0C161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3"/>
  </w:num>
  <w:num w:numId="8">
    <w:abstractNumId w:val="17"/>
  </w:num>
  <w:num w:numId="9">
    <w:abstractNumId w:val="14"/>
  </w:num>
  <w:num w:numId="10">
    <w:abstractNumId w:val="0"/>
  </w:num>
  <w:num w:numId="11">
    <w:abstractNumId w:val="15"/>
  </w:num>
  <w:num w:numId="12">
    <w:abstractNumId w:val="6"/>
  </w:num>
  <w:num w:numId="13">
    <w:abstractNumId w:val="24"/>
  </w:num>
  <w:num w:numId="14">
    <w:abstractNumId w:val="23"/>
  </w:num>
  <w:num w:numId="15">
    <w:abstractNumId w:val="16"/>
  </w:num>
  <w:num w:numId="16">
    <w:abstractNumId w:val="11"/>
  </w:num>
  <w:num w:numId="17">
    <w:abstractNumId w:val="8"/>
  </w:num>
  <w:num w:numId="18">
    <w:abstractNumId w:val="10"/>
  </w:num>
  <w:num w:numId="19">
    <w:abstractNumId w:val="19"/>
  </w:num>
  <w:num w:numId="20">
    <w:abstractNumId w:val="5"/>
  </w:num>
  <w:num w:numId="21">
    <w:abstractNumId w:val="9"/>
  </w:num>
  <w:num w:numId="22">
    <w:abstractNumId w:val="12"/>
  </w:num>
  <w:num w:numId="23">
    <w:abstractNumId w:val="4"/>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640D"/>
    <w:rsid w:val="000135D2"/>
    <w:rsid w:val="00020187"/>
    <w:rsid w:val="000236AC"/>
    <w:rsid w:val="000253C6"/>
    <w:rsid w:val="00030B1C"/>
    <w:rsid w:val="0003651D"/>
    <w:rsid w:val="0003675E"/>
    <w:rsid w:val="00037E39"/>
    <w:rsid w:val="000450C9"/>
    <w:rsid w:val="000476BA"/>
    <w:rsid w:val="000571D9"/>
    <w:rsid w:val="0007048A"/>
    <w:rsid w:val="00070D04"/>
    <w:rsid w:val="0008561B"/>
    <w:rsid w:val="00092BFE"/>
    <w:rsid w:val="00094C98"/>
    <w:rsid w:val="00095539"/>
    <w:rsid w:val="000A19E3"/>
    <w:rsid w:val="000B0907"/>
    <w:rsid w:val="000C25EA"/>
    <w:rsid w:val="000C4363"/>
    <w:rsid w:val="000D0B63"/>
    <w:rsid w:val="000D3308"/>
    <w:rsid w:val="000E00BE"/>
    <w:rsid w:val="000E388B"/>
    <w:rsid w:val="000E5AD3"/>
    <w:rsid w:val="000F0B3A"/>
    <w:rsid w:val="000F0D59"/>
    <w:rsid w:val="000F50FD"/>
    <w:rsid w:val="000F6677"/>
    <w:rsid w:val="00104D20"/>
    <w:rsid w:val="001078E8"/>
    <w:rsid w:val="00120AB0"/>
    <w:rsid w:val="00127CCE"/>
    <w:rsid w:val="00131B94"/>
    <w:rsid w:val="001325E0"/>
    <w:rsid w:val="00135029"/>
    <w:rsid w:val="0013658E"/>
    <w:rsid w:val="00137ADE"/>
    <w:rsid w:val="001409A4"/>
    <w:rsid w:val="001464BB"/>
    <w:rsid w:val="001561F0"/>
    <w:rsid w:val="001567B7"/>
    <w:rsid w:val="001661AA"/>
    <w:rsid w:val="00170472"/>
    <w:rsid w:val="00176152"/>
    <w:rsid w:val="00177D7F"/>
    <w:rsid w:val="00180986"/>
    <w:rsid w:val="00186D0B"/>
    <w:rsid w:val="001872C2"/>
    <w:rsid w:val="00193490"/>
    <w:rsid w:val="00193812"/>
    <w:rsid w:val="00194220"/>
    <w:rsid w:val="001A06BB"/>
    <w:rsid w:val="001A3C8D"/>
    <w:rsid w:val="001A6D63"/>
    <w:rsid w:val="001A7A43"/>
    <w:rsid w:val="001B0570"/>
    <w:rsid w:val="001B2E2A"/>
    <w:rsid w:val="001B5A1A"/>
    <w:rsid w:val="001C4939"/>
    <w:rsid w:val="001C6D26"/>
    <w:rsid w:val="001C6D98"/>
    <w:rsid w:val="001D19C1"/>
    <w:rsid w:val="001D7658"/>
    <w:rsid w:val="001E2390"/>
    <w:rsid w:val="001E2662"/>
    <w:rsid w:val="001F016A"/>
    <w:rsid w:val="001F28B0"/>
    <w:rsid w:val="002035D8"/>
    <w:rsid w:val="0020488E"/>
    <w:rsid w:val="00204BF3"/>
    <w:rsid w:val="00205D95"/>
    <w:rsid w:val="002142C5"/>
    <w:rsid w:val="00225C79"/>
    <w:rsid w:val="002315F7"/>
    <w:rsid w:val="00231E45"/>
    <w:rsid w:val="00234618"/>
    <w:rsid w:val="00236F5D"/>
    <w:rsid w:val="00241510"/>
    <w:rsid w:val="002435EF"/>
    <w:rsid w:val="00246429"/>
    <w:rsid w:val="00252C40"/>
    <w:rsid w:val="00264F0B"/>
    <w:rsid w:val="00265B0B"/>
    <w:rsid w:val="00286349"/>
    <w:rsid w:val="002866DA"/>
    <w:rsid w:val="00296E21"/>
    <w:rsid w:val="00296ECB"/>
    <w:rsid w:val="002A2C96"/>
    <w:rsid w:val="002A3BDA"/>
    <w:rsid w:val="002A3F2D"/>
    <w:rsid w:val="002A4754"/>
    <w:rsid w:val="002B07BE"/>
    <w:rsid w:val="002B2D01"/>
    <w:rsid w:val="002C6731"/>
    <w:rsid w:val="002C6A8D"/>
    <w:rsid w:val="002D037C"/>
    <w:rsid w:val="002E3B33"/>
    <w:rsid w:val="002E5107"/>
    <w:rsid w:val="002F0937"/>
    <w:rsid w:val="002F6E71"/>
    <w:rsid w:val="002F711A"/>
    <w:rsid w:val="002F758F"/>
    <w:rsid w:val="00305FE8"/>
    <w:rsid w:val="003067BE"/>
    <w:rsid w:val="00306DD4"/>
    <w:rsid w:val="003115F6"/>
    <w:rsid w:val="00314D09"/>
    <w:rsid w:val="00323533"/>
    <w:rsid w:val="003376D1"/>
    <w:rsid w:val="003415B2"/>
    <w:rsid w:val="00351647"/>
    <w:rsid w:val="0035209D"/>
    <w:rsid w:val="0036676E"/>
    <w:rsid w:val="0037376D"/>
    <w:rsid w:val="00375CD6"/>
    <w:rsid w:val="00383195"/>
    <w:rsid w:val="00383C9F"/>
    <w:rsid w:val="00393E23"/>
    <w:rsid w:val="003A268B"/>
    <w:rsid w:val="003A2830"/>
    <w:rsid w:val="003A3A99"/>
    <w:rsid w:val="003A4D95"/>
    <w:rsid w:val="003A6777"/>
    <w:rsid w:val="003B19FB"/>
    <w:rsid w:val="003B2260"/>
    <w:rsid w:val="003B2A58"/>
    <w:rsid w:val="003B5641"/>
    <w:rsid w:val="003C4B7D"/>
    <w:rsid w:val="003D1A15"/>
    <w:rsid w:val="003D4686"/>
    <w:rsid w:val="003E5BD2"/>
    <w:rsid w:val="003E76F2"/>
    <w:rsid w:val="003F755C"/>
    <w:rsid w:val="004072C2"/>
    <w:rsid w:val="004138FE"/>
    <w:rsid w:val="00416B80"/>
    <w:rsid w:val="004252AD"/>
    <w:rsid w:val="00427889"/>
    <w:rsid w:val="00432913"/>
    <w:rsid w:val="00442CA0"/>
    <w:rsid w:val="00445BCD"/>
    <w:rsid w:val="00446A33"/>
    <w:rsid w:val="00451FA0"/>
    <w:rsid w:val="00455BFB"/>
    <w:rsid w:val="00466932"/>
    <w:rsid w:val="00470C55"/>
    <w:rsid w:val="00477F4B"/>
    <w:rsid w:val="004827D5"/>
    <w:rsid w:val="00484F8F"/>
    <w:rsid w:val="00494B62"/>
    <w:rsid w:val="004A330E"/>
    <w:rsid w:val="004A44D9"/>
    <w:rsid w:val="004A4774"/>
    <w:rsid w:val="004A706C"/>
    <w:rsid w:val="004B1AF9"/>
    <w:rsid w:val="004C4DFC"/>
    <w:rsid w:val="004C5C08"/>
    <w:rsid w:val="004D0EE5"/>
    <w:rsid w:val="004D1D48"/>
    <w:rsid w:val="004D1E75"/>
    <w:rsid w:val="004D3ECA"/>
    <w:rsid w:val="004E1289"/>
    <w:rsid w:val="004E7020"/>
    <w:rsid w:val="005041E8"/>
    <w:rsid w:val="005053D6"/>
    <w:rsid w:val="00506939"/>
    <w:rsid w:val="005163F7"/>
    <w:rsid w:val="00516D67"/>
    <w:rsid w:val="00523AA3"/>
    <w:rsid w:val="00534408"/>
    <w:rsid w:val="00535531"/>
    <w:rsid w:val="0055005C"/>
    <w:rsid w:val="005500D3"/>
    <w:rsid w:val="00561D07"/>
    <w:rsid w:val="0056213E"/>
    <w:rsid w:val="005647B8"/>
    <w:rsid w:val="0057537B"/>
    <w:rsid w:val="00575BAD"/>
    <w:rsid w:val="00580E27"/>
    <w:rsid w:val="005832B5"/>
    <w:rsid w:val="00585E1A"/>
    <w:rsid w:val="00592C99"/>
    <w:rsid w:val="00595583"/>
    <w:rsid w:val="005A1DFE"/>
    <w:rsid w:val="005A4234"/>
    <w:rsid w:val="005A50E2"/>
    <w:rsid w:val="005A5FB4"/>
    <w:rsid w:val="005B0CFD"/>
    <w:rsid w:val="005B3E66"/>
    <w:rsid w:val="005C0012"/>
    <w:rsid w:val="005C0601"/>
    <w:rsid w:val="005C5ED4"/>
    <w:rsid w:val="005C775C"/>
    <w:rsid w:val="005D03E6"/>
    <w:rsid w:val="005D5D59"/>
    <w:rsid w:val="005D6110"/>
    <w:rsid w:val="005F232E"/>
    <w:rsid w:val="005F33B2"/>
    <w:rsid w:val="006154E7"/>
    <w:rsid w:val="00616B40"/>
    <w:rsid w:val="00617137"/>
    <w:rsid w:val="00631B96"/>
    <w:rsid w:val="00633FE1"/>
    <w:rsid w:val="00636C49"/>
    <w:rsid w:val="006419B1"/>
    <w:rsid w:val="00643F9D"/>
    <w:rsid w:val="00644206"/>
    <w:rsid w:val="00645D79"/>
    <w:rsid w:val="006505E2"/>
    <w:rsid w:val="00651A41"/>
    <w:rsid w:val="00653DC2"/>
    <w:rsid w:val="00655D1A"/>
    <w:rsid w:val="0065672E"/>
    <w:rsid w:val="00656967"/>
    <w:rsid w:val="00676121"/>
    <w:rsid w:val="00676BD3"/>
    <w:rsid w:val="006816A8"/>
    <w:rsid w:val="00687F94"/>
    <w:rsid w:val="006921C0"/>
    <w:rsid w:val="0069417D"/>
    <w:rsid w:val="00694297"/>
    <w:rsid w:val="006971F1"/>
    <w:rsid w:val="006A68B2"/>
    <w:rsid w:val="006C1447"/>
    <w:rsid w:val="006C1499"/>
    <w:rsid w:val="006C1982"/>
    <w:rsid w:val="006D03F3"/>
    <w:rsid w:val="006D0854"/>
    <w:rsid w:val="006D4155"/>
    <w:rsid w:val="006D7898"/>
    <w:rsid w:val="006E5020"/>
    <w:rsid w:val="006E5F35"/>
    <w:rsid w:val="006E663B"/>
    <w:rsid w:val="006F0857"/>
    <w:rsid w:val="006F5D55"/>
    <w:rsid w:val="00702C67"/>
    <w:rsid w:val="00712B9A"/>
    <w:rsid w:val="00727CD6"/>
    <w:rsid w:val="00727D5D"/>
    <w:rsid w:val="00732EFA"/>
    <w:rsid w:val="00741C6E"/>
    <w:rsid w:val="00745255"/>
    <w:rsid w:val="00762652"/>
    <w:rsid w:val="007647DA"/>
    <w:rsid w:val="00766762"/>
    <w:rsid w:val="00767398"/>
    <w:rsid w:val="007758C0"/>
    <w:rsid w:val="007804F6"/>
    <w:rsid w:val="00782DCF"/>
    <w:rsid w:val="00783328"/>
    <w:rsid w:val="00783A57"/>
    <w:rsid w:val="007843EB"/>
    <w:rsid w:val="00792B2C"/>
    <w:rsid w:val="00793629"/>
    <w:rsid w:val="00794FD4"/>
    <w:rsid w:val="007A6E69"/>
    <w:rsid w:val="007B54A2"/>
    <w:rsid w:val="007C1392"/>
    <w:rsid w:val="007E7C98"/>
    <w:rsid w:val="00802429"/>
    <w:rsid w:val="00802AAE"/>
    <w:rsid w:val="00812CFE"/>
    <w:rsid w:val="00816D9D"/>
    <w:rsid w:val="0081700F"/>
    <w:rsid w:val="008211C9"/>
    <w:rsid w:val="00832CBF"/>
    <w:rsid w:val="0084360B"/>
    <w:rsid w:val="0084772C"/>
    <w:rsid w:val="008705CF"/>
    <w:rsid w:val="00872A03"/>
    <w:rsid w:val="008937E5"/>
    <w:rsid w:val="00894FB4"/>
    <w:rsid w:val="008A5AC3"/>
    <w:rsid w:val="008B1F9C"/>
    <w:rsid w:val="008C0760"/>
    <w:rsid w:val="008C1940"/>
    <w:rsid w:val="008C536A"/>
    <w:rsid w:val="008D45ED"/>
    <w:rsid w:val="008D52BC"/>
    <w:rsid w:val="008E1DF3"/>
    <w:rsid w:val="008E3F6A"/>
    <w:rsid w:val="008F56AE"/>
    <w:rsid w:val="0090276E"/>
    <w:rsid w:val="00907D6E"/>
    <w:rsid w:val="00910FA6"/>
    <w:rsid w:val="0091369A"/>
    <w:rsid w:val="00914187"/>
    <w:rsid w:val="00914887"/>
    <w:rsid w:val="00915DAA"/>
    <w:rsid w:val="009163F4"/>
    <w:rsid w:val="009210AE"/>
    <w:rsid w:val="00921F8B"/>
    <w:rsid w:val="00922AFA"/>
    <w:rsid w:val="00922D62"/>
    <w:rsid w:val="009252B4"/>
    <w:rsid w:val="00931D2F"/>
    <w:rsid w:val="009357F0"/>
    <w:rsid w:val="00937AF5"/>
    <w:rsid w:val="00947DD0"/>
    <w:rsid w:val="0095617D"/>
    <w:rsid w:val="009568C8"/>
    <w:rsid w:val="009645CB"/>
    <w:rsid w:val="00964768"/>
    <w:rsid w:val="00975CEC"/>
    <w:rsid w:val="00976C1C"/>
    <w:rsid w:val="009811E6"/>
    <w:rsid w:val="009B1828"/>
    <w:rsid w:val="009B2341"/>
    <w:rsid w:val="009B57C8"/>
    <w:rsid w:val="009C2D8E"/>
    <w:rsid w:val="009C4A7E"/>
    <w:rsid w:val="009C7BA2"/>
    <w:rsid w:val="009D0D9A"/>
    <w:rsid w:val="009D4D21"/>
    <w:rsid w:val="009F4557"/>
    <w:rsid w:val="009F46A0"/>
    <w:rsid w:val="00A0035F"/>
    <w:rsid w:val="00A01E0A"/>
    <w:rsid w:val="00A01EF8"/>
    <w:rsid w:val="00A030A0"/>
    <w:rsid w:val="00A03CA5"/>
    <w:rsid w:val="00A05CBF"/>
    <w:rsid w:val="00A15CC2"/>
    <w:rsid w:val="00A17DF0"/>
    <w:rsid w:val="00A253BB"/>
    <w:rsid w:val="00A2557D"/>
    <w:rsid w:val="00A27888"/>
    <w:rsid w:val="00A33DB7"/>
    <w:rsid w:val="00A36B15"/>
    <w:rsid w:val="00A46C5C"/>
    <w:rsid w:val="00A5403C"/>
    <w:rsid w:val="00A54700"/>
    <w:rsid w:val="00A60244"/>
    <w:rsid w:val="00A81DA0"/>
    <w:rsid w:val="00A8331A"/>
    <w:rsid w:val="00A83726"/>
    <w:rsid w:val="00A86897"/>
    <w:rsid w:val="00A96C4B"/>
    <w:rsid w:val="00AA4A31"/>
    <w:rsid w:val="00AA51BE"/>
    <w:rsid w:val="00AB33F2"/>
    <w:rsid w:val="00AB53D1"/>
    <w:rsid w:val="00AC3D8C"/>
    <w:rsid w:val="00AD1D9B"/>
    <w:rsid w:val="00AD1EAD"/>
    <w:rsid w:val="00AD59FD"/>
    <w:rsid w:val="00AE1080"/>
    <w:rsid w:val="00AE1215"/>
    <w:rsid w:val="00AE44CC"/>
    <w:rsid w:val="00AE534A"/>
    <w:rsid w:val="00AE714E"/>
    <w:rsid w:val="00AF28A1"/>
    <w:rsid w:val="00AF311B"/>
    <w:rsid w:val="00AF7593"/>
    <w:rsid w:val="00B02017"/>
    <w:rsid w:val="00B0403D"/>
    <w:rsid w:val="00B2301F"/>
    <w:rsid w:val="00B25336"/>
    <w:rsid w:val="00B31EAC"/>
    <w:rsid w:val="00B33235"/>
    <w:rsid w:val="00B43687"/>
    <w:rsid w:val="00B549B7"/>
    <w:rsid w:val="00B64B82"/>
    <w:rsid w:val="00B67A7E"/>
    <w:rsid w:val="00B728FF"/>
    <w:rsid w:val="00B755BB"/>
    <w:rsid w:val="00B7748A"/>
    <w:rsid w:val="00B824AA"/>
    <w:rsid w:val="00B84663"/>
    <w:rsid w:val="00B84D4B"/>
    <w:rsid w:val="00B853A7"/>
    <w:rsid w:val="00B8545D"/>
    <w:rsid w:val="00B85495"/>
    <w:rsid w:val="00B94087"/>
    <w:rsid w:val="00B965D4"/>
    <w:rsid w:val="00BC0AF7"/>
    <w:rsid w:val="00BC2DA7"/>
    <w:rsid w:val="00BC358E"/>
    <w:rsid w:val="00BE2784"/>
    <w:rsid w:val="00BE7D48"/>
    <w:rsid w:val="00BF61C2"/>
    <w:rsid w:val="00BF6314"/>
    <w:rsid w:val="00C036E6"/>
    <w:rsid w:val="00C05146"/>
    <w:rsid w:val="00C0537D"/>
    <w:rsid w:val="00C05DB2"/>
    <w:rsid w:val="00C05ED6"/>
    <w:rsid w:val="00C07019"/>
    <w:rsid w:val="00C076D1"/>
    <w:rsid w:val="00C11F16"/>
    <w:rsid w:val="00C1735D"/>
    <w:rsid w:val="00C20670"/>
    <w:rsid w:val="00C23F7A"/>
    <w:rsid w:val="00C24067"/>
    <w:rsid w:val="00C262AF"/>
    <w:rsid w:val="00C34A0F"/>
    <w:rsid w:val="00C430ED"/>
    <w:rsid w:val="00C436F1"/>
    <w:rsid w:val="00C533B8"/>
    <w:rsid w:val="00C5430C"/>
    <w:rsid w:val="00C56E2E"/>
    <w:rsid w:val="00C76022"/>
    <w:rsid w:val="00C80510"/>
    <w:rsid w:val="00C826AD"/>
    <w:rsid w:val="00C90755"/>
    <w:rsid w:val="00C91A66"/>
    <w:rsid w:val="00C93D1E"/>
    <w:rsid w:val="00CA014F"/>
    <w:rsid w:val="00CA5510"/>
    <w:rsid w:val="00CA7267"/>
    <w:rsid w:val="00CB2077"/>
    <w:rsid w:val="00CB457C"/>
    <w:rsid w:val="00CC3300"/>
    <w:rsid w:val="00CD5DB8"/>
    <w:rsid w:val="00CE5F29"/>
    <w:rsid w:val="00CE7BD9"/>
    <w:rsid w:val="00CF3B87"/>
    <w:rsid w:val="00D009AB"/>
    <w:rsid w:val="00D047AC"/>
    <w:rsid w:val="00D202DC"/>
    <w:rsid w:val="00D26B49"/>
    <w:rsid w:val="00D40F27"/>
    <w:rsid w:val="00D476BF"/>
    <w:rsid w:val="00D51F12"/>
    <w:rsid w:val="00D53234"/>
    <w:rsid w:val="00D62799"/>
    <w:rsid w:val="00D66391"/>
    <w:rsid w:val="00D741A7"/>
    <w:rsid w:val="00D75A9C"/>
    <w:rsid w:val="00D75B21"/>
    <w:rsid w:val="00D837BB"/>
    <w:rsid w:val="00D84AD5"/>
    <w:rsid w:val="00D86639"/>
    <w:rsid w:val="00D96620"/>
    <w:rsid w:val="00DB0BE6"/>
    <w:rsid w:val="00DD695C"/>
    <w:rsid w:val="00DD7CFD"/>
    <w:rsid w:val="00DE43DC"/>
    <w:rsid w:val="00DE7105"/>
    <w:rsid w:val="00DF0DDE"/>
    <w:rsid w:val="00DF1F31"/>
    <w:rsid w:val="00E0071E"/>
    <w:rsid w:val="00E0119F"/>
    <w:rsid w:val="00E02F9D"/>
    <w:rsid w:val="00E06FA2"/>
    <w:rsid w:val="00E12415"/>
    <w:rsid w:val="00E22157"/>
    <w:rsid w:val="00E30A70"/>
    <w:rsid w:val="00E51EBF"/>
    <w:rsid w:val="00E562C2"/>
    <w:rsid w:val="00E56840"/>
    <w:rsid w:val="00E6002E"/>
    <w:rsid w:val="00E65E52"/>
    <w:rsid w:val="00E7512C"/>
    <w:rsid w:val="00E8667B"/>
    <w:rsid w:val="00E900C9"/>
    <w:rsid w:val="00E901B6"/>
    <w:rsid w:val="00E93C73"/>
    <w:rsid w:val="00EA3814"/>
    <w:rsid w:val="00EB1485"/>
    <w:rsid w:val="00EB1C13"/>
    <w:rsid w:val="00EB2DA1"/>
    <w:rsid w:val="00EB3CDE"/>
    <w:rsid w:val="00ED3FF8"/>
    <w:rsid w:val="00ED425D"/>
    <w:rsid w:val="00ED7334"/>
    <w:rsid w:val="00ED7790"/>
    <w:rsid w:val="00EE2517"/>
    <w:rsid w:val="00EE3DAF"/>
    <w:rsid w:val="00EE41E1"/>
    <w:rsid w:val="00EE4A24"/>
    <w:rsid w:val="00EE615E"/>
    <w:rsid w:val="00EF7A4B"/>
    <w:rsid w:val="00F140B5"/>
    <w:rsid w:val="00F21AEF"/>
    <w:rsid w:val="00F22F05"/>
    <w:rsid w:val="00F23147"/>
    <w:rsid w:val="00F2664D"/>
    <w:rsid w:val="00F26893"/>
    <w:rsid w:val="00F301AF"/>
    <w:rsid w:val="00F31DAE"/>
    <w:rsid w:val="00F34516"/>
    <w:rsid w:val="00F37DE6"/>
    <w:rsid w:val="00F43772"/>
    <w:rsid w:val="00F44965"/>
    <w:rsid w:val="00F576F6"/>
    <w:rsid w:val="00F905A9"/>
    <w:rsid w:val="00F932B0"/>
    <w:rsid w:val="00FA26C5"/>
    <w:rsid w:val="00FA37DA"/>
    <w:rsid w:val="00FB12F6"/>
    <w:rsid w:val="00FB3C0D"/>
    <w:rsid w:val="00FB4B87"/>
    <w:rsid w:val="00FC078A"/>
    <w:rsid w:val="00FC0F5E"/>
    <w:rsid w:val="00FD1615"/>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68DAE9"/>
  <w15:docId w15:val="{E0269E63-8974-4BD3-8792-BA012394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2AAE"/>
    <w:rPr>
      <w:rFonts w:ascii="Cambria" w:hAnsi="Cambria" w:cs="Times New Roman"/>
      <w:b/>
      <w:bCs/>
      <w:kern w:val="32"/>
      <w:sz w:val="32"/>
      <w:szCs w:val="32"/>
    </w:rPr>
  </w:style>
  <w:style w:type="character" w:customStyle="1" w:styleId="Heading2Char">
    <w:name w:val="Heading 2 Char"/>
    <w:link w:val="Heading2"/>
    <w:uiPriority w:val="99"/>
    <w:semiHidden/>
    <w:locked/>
    <w:rsid w:val="00802AAE"/>
    <w:rPr>
      <w:rFonts w:ascii="Cambria" w:hAnsi="Cambria" w:cs="Times New Roman"/>
      <w:b/>
      <w:bCs/>
      <w:i/>
      <w:iCs/>
      <w:sz w:val="28"/>
      <w:szCs w:val="28"/>
    </w:rPr>
  </w:style>
  <w:style w:type="character" w:customStyle="1" w:styleId="Heading3Char">
    <w:name w:val="Heading 3 Char"/>
    <w:link w:val="Heading3"/>
    <w:uiPriority w:val="99"/>
    <w:semiHidden/>
    <w:locked/>
    <w:rsid w:val="00802AAE"/>
    <w:rPr>
      <w:rFonts w:ascii="Cambria" w:hAnsi="Cambria" w:cs="Times New Roman"/>
      <w:b/>
      <w:bCs/>
      <w:sz w:val="26"/>
      <w:szCs w:val="26"/>
    </w:rPr>
  </w:style>
  <w:style w:type="character" w:customStyle="1" w:styleId="Heading4Char">
    <w:name w:val="Heading 4 Char"/>
    <w:link w:val="Heading4"/>
    <w:uiPriority w:val="99"/>
    <w:semiHidden/>
    <w:locked/>
    <w:rsid w:val="00802AAE"/>
    <w:rPr>
      <w:rFonts w:ascii="Calibri" w:hAnsi="Calibri" w:cs="Times New Roman"/>
      <w:b/>
      <w:bCs/>
      <w:sz w:val="28"/>
      <w:szCs w:val="28"/>
    </w:rPr>
  </w:style>
  <w:style w:type="character" w:customStyle="1" w:styleId="Heading5Char">
    <w:name w:val="Heading 5 Char"/>
    <w:link w:val="Heading5"/>
    <w:uiPriority w:val="99"/>
    <w:semiHidden/>
    <w:locked/>
    <w:rsid w:val="00802AAE"/>
    <w:rPr>
      <w:rFonts w:ascii="Calibri" w:hAnsi="Calibri" w:cs="Times New Roman"/>
      <w:b/>
      <w:bCs/>
      <w:i/>
      <w:iCs/>
      <w:sz w:val="26"/>
      <w:szCs w:val="26"/>
    </w:rPr>
  </w:style>
  <w:style w:type="character" w:customStyle="1" w:styleId="Heading6Char">
    <w:name w:val="Heading 6 Char"/>
    <w:link w:val="Heading6"/>
    <w:uiPriority w:val="99"/>
    <w:semiHidden/>
    <w:locked/>
    <w:rsid w:val="00802AAE"/>
    <w:rPr>
      <w:rFonts w:ascii="Calibri" w:hAnsi="Calibri" w:cs="Times New Roman"/>
      <w:b/>
      <w:bCs/>
    </w:rPr>
  </w:style>
  <w:style w:type="character" w:customStyle="1" w:styleId="Heading7Char">
    <w:name w:val="Heading 7 Char"/>
    <w:link w:val="Heading7"/>
    <w:uiPriority w:val="99"/>
    <w:semiHidden/>
    <w:locked/>
    <w:rsid w:val="00802AAE"/>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locked/>
    <w:rsid w:val="00802AAE"/>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802AAE"/>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802AAE"/>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character" w:customStyle="1" w:styleId="CharChar">
    <w:name w:val="Char Char"/>
    <w:uiPriority w:val="99"/>
    <w:rsid w:val="000A19E3"/>
    <w:rPr>
      <w:rFonts w:ascii="Humanist777" w:hAnsi="Humanist777" w:cs="Times New Roman"/>
      <w:sz w:val="24"/>
      <w:szCs w:val="24"/>
      <w:lang w:val="en-US" w:eastAsia="en-US" w:bidi="ar-SA"/>
    </w:rPr>
  </w:style>
  <w:style w:type="paragraph" w:styleId="NormalWeb">
    <w:name w:val="Normal (Web)"/>
    <w:basedOn w:val="Normal"/>
    <w:uiPriority w:val="99"/>
    <w:rsid w:val="00E51EBF"/>
    <w:pPr>
      <w:tabs>
        <w:tab w:val="clear" w:pos="284"/>
      </w:tabs>
      <w:spacing w:before="100" w:beforeAutospacing="1" w:after="100" w:afterAutospacing="1"/>
      <w:jc w:val="left"/>
    </w:pPr>
    <w:rPr>
      <w:sz w:val="24"/>
      <w:lang w:val="sr-Latn-CS" w:eastAsia="sr-Latn-CS"/>
    </w:rPr>
  </w:style>
  <w:style w:type="paragraph" w:customStyle="1" w:styleId="Absatz06">
    <w:name w:val="_Absatz /06"/>
    <w:basedOn w:val="Normal"/>
    <w:uiPriority w:val="99"/>
    <w:rsid w:val="00D75A9C"/>
    <w:pPr>
      <w:tabs>
        <w:tab w:val="clear" w:pos="284"/>
      </w:tabs>
      <w:spacing w:after="120" w:line="260" w:lineRule="atLeast"/>
      <w:ind w:left="567"/>
    </w:pPr>
    <w:rPr>
      <w:rFonts w:ascii="Arial" w:eastAsia="MS Mincho" w:hAnsi="Arial" w:cs="Arial"/>
      <w:sz w:val="20"/>
      <w:szCs w:val="20"/>
      <w:lang w:val="de-DE"/>
    </w:rPr>
  </w:style>
  <w:style w:type="character" w:customStyle="1" w:styleId="hps">
    <w:name w:val="hps"/>
    <w:uiPriority w:val="99"/>
    <w:rsid w:val="00D75A9C"/>
    <w:rPr>
      <w:rFonts w:cs="Times New Roman"/>
    </w:rPr>
  </w:style>
  <w:style w:type="paragraph" w:styleId="Revision">
    <w:name w:val="Revision"/>
    <w:hidden/>
    <w:uiPriority w:val="99"/>
    <w:semiHidden/>
    <w:rsid w:val="002A4754"/>
    <w:rPr>
      <w:sz w:val="22"/>
      <w:szCs w:val="24"/>
    </w:rPr>
  </w:style>
  <w:style w:type="paragraph" w:styleId="ListParagraph">
    <w:name w:val="List Paragraph"/>
    <w:basedOn w:val="Normal"/>
    <w:uiPriority w:val="34"/>
    <w:qFormat/>
    <w:rsid w:val="00C4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02124">
      <w:bodyDiv w:val="1"/>
      <w:marLeft w:val="0"/>
      <w:marRight w:val="0"/>
      <w:marTop w:val="0"/>
      <w:marBottom w:val="0"/>
      <w:divBdr>
        <w:top w:val="none" w:sz="0" w:space="0" w:color="auto"/>
        <w:left w:val="none" w:sz="0" w:space="0" w:color="auto"/>
        <w:bottom w:val="none" w:sz="0" w:space="0" w:color="auto"/>
        <w:right w:val="none" w:sz="0" w:space="0" w:color="auto"/>
      </w:divBdr>
    </w:div>
    <w:div w:id="976105540">
      <w:bodyDiv w:val="1"/>
      <w:marLeft w:val="0"/>
      <w:marRight w:val="0"/>
      <w:marTop w:val="0"/>
      <w:marBottom w:val="0"/>
      <w:divBdr>
        <w:top w:val="none" w:sz="0" w:space="0" w:color="auto"/>
        <w:left w:val="none" w:sz="0" w:space="0" w:color="auto"/>
        <w:bottom w:val="none" w:sz="0" w:space="0" w:color="auto"/>
        <w:right w:val="none" w:sz="0" w:space="0" w:color="auto"/>
      </w:divBdr>
    </w:div>
    <w:div w:id="1021509651">
      <w:bodyDiv w:val="1"/>
      <w:marLeft w:val="0"/>
      <w:marRight w:val="0"/>
      <w:marTop w:val="0"/>
      <w:marBottom w:val="0"/>
      <w:divBdr>
        <w:top w:val="none" w:sz="0" w:space="0" w:color="auto"/>
        <w:left w:val="none" w:sz="0" w:space="0" w:color="auto"/>
        <w:bottom w:val="none" w:sz="0" w:space="0" w:color="auto"/>
        <w:right w:val="none" w:sz="0" w:space="0" w:color="auto"/>
      </w:divBdr>
    </w:div>
    <w:div w:id="1181433765">
      <w:bodyDiv w:val="1"/>
      <w:marLeft w:val="0"/>
      <w:marRight w:val="0"/>
      <w:marTop w:val="0"/>
      <w:marBottom w:val="0"/>
      <w:divBdr>
        <w:top w:val="none" w:sz="0" w:space="0" w:color="auto"/>
        <w:left w:val="none" w:sz="0" w:space="0" w:color="auto"/>
        <w:bottom w:val="none" w:sz="0" w:space="0" w:color="auto"/>
        <w:right w:val="none" w:sz="0" w:space="0" w:color="auto"/>
      </w:divBdr>
    </w:div>
    <w:div w:id="1763529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C251-9496-4D9F-A016-A9CC1F5F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17</cp:revision>
  <cp:lastPrinted>2018-08-15T11:10:00Z</cp:lastPrinted>
  <dcterms:created xsi:type="dcterms:W3CDTF">2025-01-09T08:00:00Z</dcterms:created>
  <dcterms:modified xsi:type="dcterms:W3CDTF">2025-01-27T09:47:00Z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6e8824a5,75dda272,5f0296cc</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2023-11-17T13:07:03Z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6cde4717-17db-4c32-86a7-85814f2133b2</vt:lpwstr>
  </property>
  <property fmtid="{D5CDD505-2E9C-101B-9397-08002B2CF9AE}" pid="11" name="MSIP_Label_80e91ba7-203e-4ac0-a045-4c37ad0b383b_ContentBits">
    <vt:lpwstr>1</vt:lpwstr>
  </property>
</Properties>
</file>