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65BCD" w14:textId="77777777" w:rsidR="00F91C7B" w:rsidRPr="000D39E8" w:rsidRDefault="00F91C7B" w:rsidP="001A5518">
      <w:pPr>
        <w:rPr>
          <w:b/>
          <w:bCs/>
          <w:i/>
          <w:iCs/>
          <w:sz w:val="22"/>
          <w:szCs w:val="22"/>
          <w:u w:val="single"/>
          <w:lang w:val="sr-Latn-ME"/>
        </w:rPr>
      </w:pPr>
    </w:p>
    <w:p w14:paraId="305C99E5" w14:textId="77777777" w:rsidR="002510A5" w:rsidRPr="000D39E8" w:rsidRDefault="002510A5" w:rsidP="002510A5">
      <w:pPr>
        <w:jc w:val="center"/>
        <w:rPr>
          <w:b/>
          <w:bCs/>
          <w:iCs/>
          <w:sz w:val="22"/>
          <w:szCs w:val="22"/>
          <w:u w:val="single"/>
          <w:lang w:val="sr-Latn-ME"/>
        </w:rPr>
      </w:pPr>
      <w:r w:rsidRPr="000D39E8">
        <w:rPr>
          <w:b/>
          <w:bCs/>
          <w:iCs/>
          <w:sz w:val="22"/>
          <w:szCs w:val="22"/>
          <w:u w:val="single"/>
          <w:lang w:val="sr-Latn-ME"/>
        </w:rPr>
        <w:t>SAŽETAK KARAKTERISTIKA LIJEKA</w:t>
      </w:r>
    </w:p>
    <w:p w14:paraId="6B88B889" w14:textId="77777777" w:rsidR="002510A5" w:rsidRPr="000D39E8" w:rsidRDefault="002510A5" w:rsidP="002510A5">
      <w:pPr>
        <w:rPr>
          <w:b/>
          <w:bCs/>
          <w:i/>
          <w:iCs/>
          <w:sz w:val="22"/>
          <w:szCs w:val="22"/>
          <w:u w:val="single"/>
          <w:lang w:val="sr-Latn-ME"/>
        </w:rPr>
      </w:pPr>
    </w:p>
    <w:p w14:paraId="771C5182" w14:textId="77777777" w:rsidR="003C17AB" w:rsidRPr="000D39E8" w:rsidRDefault="003C17AB" w:rsidP="00F5167F">
      <w:pPr>
        <w:tabs>
          <w:tab w:val="left" w:pos="540"/>
          <w:tab w:val="left" w:pos="569"/>
        </w:tabs>
        <w:rPr>
          <w:noProof/>
          <w:sz w:val="22"/>
          <w:szCs w:val="22"/>
          <w:lang w:val="sr-Latn-ME"/>
        </w:rPr>
      </w:pPr>
    </w:p>
    <w:p w14:paraId="146FDE3E" w14:textId="77777777" w:rsidR="00C37FD7" w:rsidRPr="000D39E8" w:rsidRDefault="00C37FD7" w:rsidP="00F5167F">
      <w:pPr>
        <w:tabs>
          <w:tab w:val="left" w:pos="540"/>
          <w:tab w:val="left" w:pos="569"/>
        </w:tabs>
        <w:rPr>
          <w:bCs/>
          <w:sz w:val="22"/>
          <w:szCs w:val="22"/>
          <w:lang w:val="sr-Latn-ME"/>
        </w:rPr>
      </w:pPr>
    </w:p>
    <w:p w14:paraId="22ADA74C" w14:textId="77777777" w:rsidR="00411B4B" w:rsidRPr="000D39E8" w:rsidRDefault="00411B4B" w:rsidP="00F5167F">
      <w:pPr>
        <w:tabs>
          <w:tab w:val="left" w:pos="540"/>
          <w:tab w:val="left" w:pos="569"/>
        </w:tabs>
        <w:rPr>
          <w:b/>
          <w:bCs/>
          <w:sz w:val="22"/>
          <w:szCs w:val="22"/>
          <w:lang w:val="sr-Latn-ME"/>
        </w:rPr>
      </w:pPr>
      <w:r w:rsidRPr="000D39E8">
        <w:rPr>
          <w:b/>
          <w:bCs/>
          <w:sz w:val="22"/>
          <w:szCs w:val="22"/>
          <w:lang w:val="sr-Latn-ME"/>
        </w:rPr>
        <w:t>1.</w:t>
      </w:r>
      <w:r w:rsidR="00F5167F" w:rsidRPr="000D39E8">
        <w:rPr>
          <w:b/>
          <w:bCs/>
          <w:sz w:val="22"/>
          <w:szCs w:val="22"/>
          <w:lang w:val="sr-Latn-ME"/>
        </w:rPr>
        <w:tab/>
      </w:r>
      <w:r w:rsidR="002846DB" w:rsidRPr="000D39E8">
        <w:rPr>
          <w:b/>
          <w:bCs/>
          <w:sz w:val="22"/>
          <w:szCs w:val="22"/>
          <w:lang w:val="sr-Latn-ME"/>
        </w:rPr>
        <w:t xml:space="preserve">NAZIV </w:t>
      </w:r>
      <w:r w:rsidRPr="000D39E8">
        <w:rPr>
          <w:b/>
          <w:bCs/>
          <w:sz w:val="22"/>
          <w:szCs w:val="22"/>
          <w:lang w:val="sr-Latn-ME"/>
        </w:rPr>
        <w:t>LIJEKA</w:t>
      </w:r>
    </w:p>
    <w:p w14:paraId="7AF7DFFA" w14:textId="77777777" w:rsidR="00EC2532" w:rsidRPr="000D39E8" w:rsidRDefault="00EC2532">
      <w:pPr>
        <w:rPr>
          <w:sz w:val="22"/>
          <w:szCs w:val="22"/>
          <w:lang w:val="sr-Latn-ME"/>
        </w:rPr>
      </w:pPr>
    </w:p>
    <w:p w14:paraId="12588411" w14:textId="1E593290" w:rsidR="006C4F5A" w:rsidRPr="000D39E8" w:rsidRDefault="006C4F5A" w:rsidP="006C4F5A">
      <w:pPr>
        <w:rPr>
          <w:color w:val="000000" w:themeColor="text1"/>
          <w:sz w:val="22"/>
          <w:szCs w:val="22"/>
          <w:lang w:val="sr-Latn-ME"/>
        </w:rPr>
      </w:pPr>
      <w:r w:rsidRPr="000D39E8">
        <w:rPr>
          <w:color w:val="000000" w:themeColor="text1"/>
          <w:sz w:val="22"/>
          <w:szCs w:val="22"/>
          <w:lang w:val="sr-Latn-ME"/>
        </w:rPr>
        <w:t>Teriflunomid SK, 14 mg</w:t>
      </w:r>
      <w:r w:rsidR="002319DA" w:rsidRPr="000D39E8">
        <w:rPr>
          <w:color w:val="000000" w:themeColor="text1"/>
          <w:sz w:val="22"/>
          <w:szCs w:val="22"/>
          <w:lang w:val="sr-Latn-ME"/>
        </w:rPr>
        <w:t>,</w:t>
      </w:r>
      <w:r w:rsidRPr="000D39E8">
        <w:rPr>
          <w:color w:val="000000" w:themeColor="text1"/>
          <w:sz w:val="22"/>
          <w:szCs w:val="22"/>
          <w:lang w:val="sr-Latn-ME"/>
        </w:rPr>
        <w:t xml:space="preserve"> film tableta</w:t>
      </w:r>
    </w:p>
    <w:p w14:paraId="68CF3898" w14:textId="77777777" w:rsidR="006C4F5A" w:rsidRPr="000D39E8" w:rsidRDefault="006C4F5A" w:rsidP="006C4F5A">
      <w:pPr>
        <w:rPr>
          <w:bCs/>
          <w:sz w:val="22"/>
          <w:szCs w:val="22"/>
          <w:lang w:val="sr-Latn-ME"/>
        </w:rPr>
      </w:pPr>
    </w:p>
    <w:p w14:paraId="70BB16CD" w14:textId="77777777" w:rsidR="006C4F5A" w:rsidRPr="000D39E8" w:rsidRDefault="006C4F5A" w:rsidP="006C4F5A">
      <w:pPr>
        <w:rPr>
          <w:sz w:val="22"/>
          <w:szCs w:val="22"/>
          <w:lang w:val="sr-Latn-ME"/>
        </w:rPr>
      </w:pPr>
      <w:r w:rsidRPr="000D39E8">
        <w:rPr>
          <w:sz w:val="22"/>
          <w:szCs w:val="22"/>
          <w:lang w:val="sr-Latn-ME"/>
        </w:rPr>
        <w:t>INN: teriflunomid</w:t>
      </w:r>
    </w:p>
    <w:p w14:paraId="5466B2C7" w14:textId="21C1C0E3" w:rsidR="00530BD7" w:rsidRDefault="00530BD7">
      <w:pPr>
        <w:rPr>
          <w:bCs/>
          <w:sz w:val="22"/>
          <w:szCs w:val="22"/>
          <w:lang w:val="sr-Latn-ME"/>
        </w:rPr>
      </w:pPr>
    </w:p>
    <w:p w14:paraId="21119A7C" w14:textId="77777777" w:rsidR="000D39E8" w:rsidRPr="000D39E8" w:rsidRDefault="000D39E8">
      <w:pPr>
        <w:rPr>
          <w:bCs/>
          <w:sz w:val="22"/>
          <w:szCs w:val="22"/>
          <w:lang w:val="sr-Latn-ME"/>
        </w:rPr>
      </w:pPr>
    </w:p>
    <w:p w14:paraId="02E56353" w14:textId="77777777" w:rsidR="00411B4B" w:rsidRPr="000D39E8" w:rsidRDefault="00411B4B" w:rsidP="00F5167F">
      <w:pPr>
        <w:tabs>
          <w:tab w:val="left" w:pos="540"/>
          <w:tab w:val="left" w:pos="569"/>
        </w:tabs>
        <w:rPr>
          <w:b/>
          <w:bCs/>
          <w:sz w:val="22"/>
          <w:szCs w:val="22"/>
          <w:lang w:val="sr-Latn-ME"/>
        </w:rPr>
      </w:pPr>
      <w:r w:rsidRPr="000D39E8">
        <w:rPr>
          <w:b/>
          <w:bCs/>
          <w:sz w:val="22"/>
          <w:szCs w:val="22"/>
          <w:lang w:val="sr-Latn-ME"/>
        </w:rPr>
        <w:t xml:space="preserve">2. </w:t>
      </w:r>
      <w:r w:rsidR="00F5167F" w:rsidRPr="000D39E8">
        <w:rPr>
          <w:b/>
          <w:bCs/>
          <w:sz w:val="22"/>
          <w:szCs w:val="22"/>
          <w:lang w:val="sr-Latn-ME"/>
        </w:rPr>
        <w:tab/>
      </w:r>
      <w:r w:rsidRPr="000D39E8">
        <w:rPr>
          <w:b/>
          <w:bCs/>
          <w:sz w:val="22"/>
          <w:szCs w:val="22"/>
          <w:lang w:val="sr-Latn-ME"/>
        </w:rPr>
        <w:t>KVALITATIVNI I KVANTITATIVNI SASTAV</w:t>
      </w:r>
    </w:p>
    <w:p w14:paraId="35201143" w14:textId="77777777" w:rsidR="005A0B2E" w:rsidRPr="000D39E8" w:rsidRDefault="005A0B2E">
      <w:pPr>
        <w:rPr>
          <w:sz w:val="22"/>
          <w:szCs w:val="22"/>
          <w:lang w:val="sr-Latn-ME"/>
        </w:rPr>
      </w:pPr>
    </w:p>
    <w:p w14:paraId="2A431454" w14:textId="09DACAC7" w:rsidR="006C4F5A" w:rsidRPr="000D39E8" w:rsidRDefault="006C4F5A" w:rsidP="006C4F5A">
      <w:pPr>
        <w:tabs>
          <w:tab w:val="left" w:pos="540"/>
          <w:tab w:val="left" w:pos="569"/>
          <w:tab w:val="left" w:pos="4524"/>
        </w:tabs>
        <w:rPr>
          <w:sz w:val="22"/>
          <w:szCs w:val="22"/>
          <w:lang w:val="sr-Latn-ME"/>
        </w:rPr>
      </w:pPr>
      <w:r w:rsidRPr="000D39E8">
        <w:rPr>
          <w:sz w:val="22"/>
          <w:szCs w:val="22"/>
          <w:lang w:val="sr-Latn-ME"/>
        </w:rPr>
        <w:t>Jedna film tableta sadrži 14 mg teriflunomid</w:t>
      </w:r>
      <w:r w:rsidR="002319DA" w:rsidRPr="000D39E8">
        <w:rPr>
          <w:sz w:val="22"/>
          <w:szCs w:val="22"/>
          <w:lang w:val="sr-Latn-ME"/>
        </w:rPr>
        <w:t>a</w:t>
      </w:r>
      <w:r w:rsidRPr="000D39E8">
        <w:rPr>
          <w:sz w:val="22"/>
          <w:szCs w:val="22"/>
          <w:lang w:val="sr-Latn-ME"/>
        </w:rPr>
        <w:t>.</w:t>
      </w:r>
      <w:r w:rsidRPr="000D39E8">
        <w:rPr>
          <w:sz w:val="22"/>
          <w:szCs w:val="22"/>
          <w:lang w:val="sr-Latn-ME"/>
        </w:rPr>
        <w:tab/>
      </w:r>
    </w:p>
    <w:p w14:paraId="6A6FB4F4" w14:textId="77777777" w:rsidR="006C4F5A" w:rsidRPr="000D39E8" w:rsidRDefault="006C4F5A" w:rsidP="006C4F5A">
      <w:pPr>
        <w:tabs>
          <w:tab w:val="left" w:pos="540"/>
          <w:tab w:val="left" w:pos="569"/>
          <w:tab w:val="left" w:pos="4524"/>
        </w:tabs>
        <w:rPr>
          <w:sz w:val="22"/>
          <w:szCs w:val="22"/>
          <w:lang w:val="sr-Latn-ME"/>
        </w:rPr>
      </w:pPr>
    </w:p>
    <w:p w14:paraId="5A7DD7B2" w14:textId="77777777" w:rsidR="006C4F5A" w:rsidRPr="000D39E8" w:rsidRDefault="006C4F5A" w:rsidP="006C4F5A">
      <w:pPr>
        <w:jc w:val="both"/>
        <w:rPr>
          <w:sz w:val="22"/>
          <w:szCs w:val="22"/>
          <w:lang w:val="sr-Latn-ME"/>
        </w:rPr>
      </w:pPr>
      <w:r w:rsidRPr="000D39E8">
        <w:rPr>
          <w:sz w:val="22"/>
          <w:szCs w:val="22"/>
          <w:lang w:val="sr-Latn-ME"/>
        </w:rPr>
        <w:t>Pomoćne supstance sa potvrđenim dejstvom:</w:t>
      </w:r>
    </w:p>
    <w:p w14:paraId="28C8A673" w14:textId="0D719D29" w:rsidR="006C4F5A" w:rsidRPr="000D39E8" w:rsidRDefault="006C4F5A" w:rsidP="006C4F5A">
      <w:pPr>
        <w:tabs>
          <w:tab w:val="left" w:pos="540"/>
          <w:tab w:val="left" w:pos="569"/>
          <w:tab w:val="left" w:pos="4524"/>
        </w:tabs>
        <w:jc w:val="both"/>
        <w:rPr>
          <w:sz w:val="22"/>
          <w:szCs w:val="22"/>
          <w:lang w:val="sr-Latn-ME"/>
        </w:rPr>
      </w:pPr>
      <w:r w:rsidRPr="000D39E8">
        <w:rPr>
          <w:sz w:val="22"/>
          <w:szCs w:val="22"/>
          <w:lang w:val="sr-Latn-ME"/>
        </w:rPr>
        <w:t>Jedna film tableta sadrži 90,25 mg laktoze monohidrat</w:t>
      </w:r>
      <w:r w:rsidR="002319DA" w:rsidRPr="000D39E8">
        <w:rPr>
          <w:sz w:val="22"/>
          <w:szCs w:val="22"/>
          <w:lang w:val="sr-Latn-ME"/>
        </w:rPr>
        <w:t>.</w:t>
      </w:r>
    </w:p>
    <w:p w14:paraId="34A65B00" w14:textId="77777777" w:rsidR="006C4F5A" w:rsidRPr="000D39E8" w:rsidRDefault="006C4F5A" w:rsidP="006C4F5A">
      <w:pPr>
        <w:jc w:val="both"/>
        <w:rPr>
          <w:sz w:val="22"/>
          <w:szCs w:val="22"/>
          <w:lang w:val="sr-Latn-ME"/>
        </w:rPr>
      </w:pPr>
    </w:p>
    <w:p w14:paraId="6CFDE4F1" w14:textId="77777777" w:rsidR="0003793F" w:rsidRPr="000D39E8" w:rsidRDefault="0003793F">
      <w:pPr>
        <w:rPr>
          <w:sz w:val="22"/>
          <w:szCs w:val="22"/>
          <w:lang w:val="sr-Latn-ME"/>
        </w:rPr>
      </w:pPr>
      <w:r w:rsidRPr="000D39E8">
        <w:rPr>
          <w:sz w:val="22"/>
          <w:szCs w:val="22"/>
          <w:lang w:val="sr-Latn-ME"/>
        </w:rPr>
        <w:t>Za spisak svih ekscipijenasa, pogledati dio 6.1.</w:t>
      </w:r>
    </w:p>
    <w:p w14:paraId="6344D880" w14:textId="7D8DACA3" w:rsidR="0003793F" w:rsidRDefault="0003793F">
      <w:pPr>
        <w:rPr>
          <w:sz w:val="22"/>
          <w:szCs w:val="22"/>
          <w:lang w:val="sr-Latn-ME"/>
        </w:rPr>
      </w:pPr>
    </w:p>
    <w:p w14:paraId="3F24EED0" w14:textId="77777777" w:rsidR="000D39E8" w:rsidRPr="000D39E8" w:rsidRDefault="000D39E8">
      <w:pPr>
        <w:rPr>
          <w:sz w:val="22"/>
          <w:szCs w:val="22"/>
          <w:lang w:val="sr-Latn-ME"/>
        </w:rPr>
      </w:pPr>
    </w:p>
    <w:p w14:paraId="63329684" w14:textId="77777777" w:rsidR="00411B4B" w:rsidRPr="000D39E8" w:rsidRDefault="00411B4B" w:rsidP="00F5167F">
      <w:pPr>
        <w:tabs>
          <w:tab w:val="left" w:pos="540"/>
          <w:tab w:val="left" w:pos="569"/>
        </w:tabs>
        <w:rPr>
          <w:b/>
          <w:bCs/>
          <w:sz w:val="22"/>
          <w:szCs w:val="22"/>
          <w:lang w:val="sr-Latn-ME"/>
        </w:rPr>
      </w:pPr>
      <w:r w:rsidRPr="000D39E8">
        <w:rPr>
          <w:b/>
          <w:bCs/>
          <w:sz w:val="22"/>
          <w:szCs w:val="22"/>
          <w:lang w:val="sr-Latn-ME"/>
        </w:rPr>
        <w:t xml:space="preserve">3. </w:t>
      </w:r>
      <w:r w:rsidR="00F5167F" w:rsidRPr="000D39E8">
        <w:rPr>
          <w:b/>
          <w:bCs/>
          <w:sz w:val="22"/>
          <w:szCs w:val="22"/>
          <w:lang w:val="sr-Latn-ME"/>
        </w:rPr>
        <w:tab/>
      </w:r>
      <w:r w:rsidRPr="000D39E8">
        <w:rPr>
          <w:b/>
          <w:bCs/>
          <w:sz w:val="22"/>
          <w:szCs w:val="22"/>
          <w:lang w:val="sr-Latn-ME"/>
        </w:rPr>
        <w:t>FARMACEUTSKI OBLIK</w:t>
      </w:r>
      <w:r w:rsidR="009F2D23" w:rsidRPr="000D39E8">
        <w:rPr>
          <w:b/>
          <w:bCs/>
          <w:sz w:val="22"/>
          <w:szCs w:val="22"/>
          <w:lang w:val="sr-Latn-ME"/>
        </w:rPr>
        <w:t xml:space="preserve"> </w:t>
      </w:r>
    </w:p>
    <w:p w14:paraId="26C53500" w14:textId="77777777" w:rsidR="00411B4B" w:rsidRPr="000D39E8" w:rsidRDefault="00411B4B">
      <w:pPr>
        <w:rPr>
          <w:bCs/>
          <w:sz w:val="22"/>
          <w:szCs w:val="22"/>
          <w:lang w:val="sr-Latn-ME"/>
        </w:rPr>
      </w:pPr>
    </w:p>
    <w:p w14:paraId="768EFBD1" w14:textId="77777777" w:rsidR="0091348C" w:rsidRPr="000D39E8" w:rsidRDefault="0091348C" w:rsidP="0091348C">
      <w:pPr>
        <w:rPr>
          <w:bCs/>
          <w:sz w:val="22"/>
          <w:szCs w:val="22"/>
          <w:lang w:val="sr-Latn-ME"/>
        </w:rPr>
      </w:pPr>
      <w:r w:rsidRPr="000D39E8">
        <w:rPr>
          <w:bCs/>
          <w:sz w:val="22"/>
          <w:szCs w:val="22"/>
          <w:lang w:val="sr-Latn-ME"/>
        </w:rPr>
        <w:t>Film tableta.</w:t>
      </w:r>
    </w:p>
    <w:p w14:paraId="665F7151" w14:textId="77777777" w:rsidR="0091348C" w:rsidRPr="000D39E8" w:rsidRDefault="0091348C" w:rsidP="0091348C">
      <w:pPr>
        <w:rPr>
          <w:bCs/>
          <w:sz w:val="22"/>
          <w:szCs w:val="22"/>
          <w:lang w:val="sr-Latn-ME"/>
        </w:rPr>
      </w:pPr>
    </w:p>
    <w:p w14:paraId="768B1BF2" w14:textId="50CDD8FC" w:rsidR="00EC2532" w:rsidRPr="000D39E8" w:rsidRDefault="0091348C" w:rsidP="0091348C">
      <w:pPr>
        <w:rPr>
          <w:bCs/>
          <w:sz w:val="22"/>
          <w:szCs w:val="22"/>
          <w:lang w:val="sr-Latn-ME"/>
        </w:rPr>
      </w:pPr>
      <w:r w:rsidRPr="000D39E8">
        <w:rPr>
          <w:bCs/>
          <w:sz w:val="22"/>
          <w:szCs w:val="22"/>
          <w:lang w:val="sr-Latn-ME"/>
        </w:rPr>
        <w:t>Bijele, pentagonalne, bikonveksne film tablete, ravne sa obje strane.</w:t>
      </w:r>
    </w:p>
    <w:p w14:paraId="51BC05DA" w14:textId="2CCE4F81" w:rsidR="0091348C" w:rsidRDefault="0091348C" w:rsidP="0091348C">
      <w:pPr>
        <w:rPr>
          <w:bCs/>
          <w:sz w:val="22"/>
          <w:szCs w:val="22"/>
          <w:lang w:val="sr-Latn-ME"/>
        </w:rPr>
      </w:pPr>
    </w:p>
    <w:p w14:paraId="01CCE155" w14:textId="77777777" w:rsidR="000D39E8" w:rsidRPr="000D39E8" w:rsidRDefault="000D39E8" w:rsidP="0091348C">
      <w:pPr>
        <w:rPr>
          <w:bCs/>
          <w:sz w:val="22"/>
          <w:szCs w:val="22"/>
          <w:lang w:val="sr-Latn-ME"/>
        </w:rPr>
      </w:pPr>
    </w:p>
    <w:p w14:paraId="35396E9D" w14:textId="77777777" w:rsidR="00411B4B" w:rsidRPr="000D39E8" w:rsidRDefault="00411B4B" w:rsidP="00F5167F">
      <w:pPr>
        <w:tabs>
          <w:tab w:val="left" w:pos="540"/>
          <w:tab w:val="left" w:pos="569"/>
        </w:tabs>
        <w:rPr>
          <w:b/>
          <w:bCs/>
          <w:sz w:val="22"/>
          <w:szCs w:val="22"/>
          <w:lang w:val="sr-Latn-ME"/>
        </w:rPr>
      </w:pPr>
      <w:r w:rsidRPr="000D39E8">
        <w:rPr>
          <w:b/>
          <w:bCs/>
          <w:sz w:val="22"/>
          <w:szCs w:val="22"/>
          <w:lang w:val="sr-Latn-ME"/>
        </w:rPr>
        <w:t xml:space="preserve">4. </w:t>
      </w:r>
      <w:r w:rsidR="00480FB1" w:rsidRPr="000D39E8">
        <w:rPr>
          <w:b/>
          <w:bCs/>
          <w:sz w:val="22"/>
          <w:szCs w:val="22"/>
          <w:lang w:val="sr-Latn-ME"/>
        </w:rPr>
        <w:tab/>
      </w:r>
      <w:r w:rsidRPr="000D39E8">
        <w:rPr>
          <w:b/>
          <w:bCs/>
          <w:sz w:val="22"/>
          <w:szCs w:val="22"/>
          <w:lang w:val="sr-Latn-ME"/>
        </w:rPr>
        <w:t>KLINIČKI PODACI</w:t>
      </w:r>
    </w:p>
    <w:p w14:paraId="77553E85" w14:textId="77777777" w:rsidR="00CD6F02" w:rsidRPr="000D39E8" w:rsidRDefault="00CD6F02" w:rsidP="00480FB1">
      <w:pPr>
        <w:tabs>
          <w:tab w:val="left" w:pos="540"/>
          <w:tab w:val="left" w:pos="569"/>
        </w:tabs>
        <w:rPr>
          <w:bCs/>
          <w:sz w:val="22"/>
          <w:szCs w:val="22"/>
          <w:lang w:val="sr-Latn-ME"/>
        </w:rPr>
      </w:pPr>
    </w:p>
    <w:p w14:paraId="1C4C6B15" w14:textId="77777777" w:rsidR="00411B4B" w:rsidRPr="000D39E8" w:rsidRDefault="00411B4B" w:rsidP="00480FB1">
      <w:pPr>
        <w:tabs>
          <w:tab w:val="left" w:pos="540"/>
          <w:tab w:val="left" w:pos="569"/>
        </w:tabs>
        <w:rPr>
          <w:b/>
          <w:bCs/>
          <w:sz w:val="22"/>
          <w:szCs w:val="22"/>
          <w:lang w:val="sr-Latn-ME"/>
        </w:rPr>
      </w:pPr>
      <w:r w:rsidRPr="000D39E8">
        <w:rPr>
          <w:b/>
          <w:bCs/>
          <w:sz w:val="22"/>
          <w:szCs w:val="22"/>
          <w:lang w:val="sr-Latn-ME"/>
        </w:rPr>
        <w:t xml:space="preserve">4.1. </w:t>
      </w:r>
      <w:r w:rsidR="00480FB1" w:rsidRPr="000D39E8">
        <w:rPr>
          <w:b/>
          <w:bCs/>
          <w:sz w:val="22"/>
          <w:szCs w:val="22"/>
          <w:lang w:val="sr-Latn-ME"/>
        </w:rPr>
        <w:tab/>
      </w:r>
      <w:r w:rsidRPr="000D39E8">
        <w:rPr>
          <w:b/>
          <w:bCs/>
          <w:sz w:val="22"/>
          <w:szCs w:val="22"/>
          <w:lang w:val="sr-Latn-ME"/>
        </w:rPr>
        <w:t>Terapijske indikacije</w:t>
      </w:r>
    </w:p>
    <w:p w14:paraId="3AB4B45C" w14:textId="77777777" w:rsidR="00411B4B" w:rsidRPr="000D39E8" w:rsidRDefault="00411B4B" w:rsidP="00480FB1">
      <w:pPr>
        <w:tabs>
          <w:tab w:val="left" w:pos="540"/>
          <w:tab w:val="left" w:pos="569"/>
        </w:tabs>
        <w:rPr>
          <w:bCs/>
          <w:sz w:val="22"/>
          <w:szCs w:val="22"/>
          <w:lang w:val="sr-Latn-ME"/>
        </w:rPr>
      </w:pPr>
    </w:p>
    <w:p w14:paraId="4177FBF2" w14:textId="77777777" w:rsidR="00632E59" w:rsidRPr="000D39E8" w:rsidRDefault="00632E59" w:rsidP="00632E59">
      <w:pPr>
        <w:jc w:val="both"/>
        <w:rPr>
          <w:sz w:val="22"/>
          <w:szCs w:val="22"/>
          <w:lang w:val="sr-Latn-ME"/>
        </w:rPr>
      </w:pPr>
      <w:r w:rsidRPr="000D39E8">
        <w:rPr>
          <w:sz w:val="22"/>
          <w:szCs w:val="22"/>
          <w:lang w:val="sr-Latn-ME"/>
        </w:rPr>
        <w:t xml:space="preserve">Lijek Teriflunomid SK je indikovan za liječenje odraslih </w:t>
      </w:r>
      <w:r w:rsidR="00E74910" w:rsidRPr="000D39E8">
        <w:rPr>
          <w:sz w:val="22"/>
          <w:szCs w:val="22"/>
          <w:lang w:val="sr-Latn-ME"/>
        </w:rPr>
        <w:t xml:space="preserve">i </w:t>
      </w:r>
      <w:r w:rsidR="00AC794E" w:rsidRPr="000D39E8">
        <w:rPr>
          <w:sz w:val="22"/>
          <w:szCs w:val="22"/>
          <w:lang w:val="sr-Latn-ME"/>
        </w:rPr>
        <w:t xml:space="preserve">pedijatrijskih pacijenata </w:t>
      </w:r>
      <w:bookmarkStart w:id="0" w:name="_Hlk185300956"/>
      <w:r w:rsidR="00AC794E" w:rsidRPr="000D39E8">
        <w:rPr>
          <w:sz w:val="22"/>
          <w:szCs w:val="22"/>
          <w:lang w:val="sr-Latn-ME"/>
        </w:rPr>
        <w:t>(uzrasta od 10 godina i starijih)</w:t>
      </w:r>
      <w:bookmarkEnd w:id="0"/>
      <w:r w:rsidR="00AC794E" w:rsidRPr="000D39E8">
        <w:rPr>
          <w:sz w:val="22"/>
          <w:szCs w:val="22"/>
          <w:lang w:val="sr-Latn-ME"/>
        </w:rPr>
        <w:t xml:space="preserve"> </w:t>
      </w:r>
      <w:r w:rsidRPr="000D39E8">
        <w:rPr>
          <w:sz w:val="22"/>
          <w:szCs w:val="22"/>
          <w:lang w:val="sr-Latn-ME"/>
        </w:rPr>
        <w:t xml:space="preserve">sa relapsno-remitentnom multiplom sklerozom (MS) (vidjeti </w:t>
      </w:r>
      <w:r w:rsidR="00AC794E" w:rsidRPr="000D39E8">
        <w:rPr>
          <w:sz w:val="22"/>
          <w:szCs w:val="22"/>
          <w:lang w:val="sr-Latn-ME"/>
        </w:rPr>
        <w:t>dio</w:t>
      </w:r>
      <w:r w:rsidRPr="000D39E8">
        <w:rPr>
          <w:sz w:val="22"/>
          <w:szCs w:val="22"/>
          <w:lang w:val="sr-Latn-ME"/>
        </w:rPr>
        <w:t xml:space="preserve"> 5.1 za važne informacije o populacijama kod kojih je utvrđena efikasnost lijeka).</w:t>
      </w:r>
    </w:p>
    <w:p w14:paraId="33095A8A" w14:textId="77777777" w:rsidR="00632E59" w:rsidRPr="000D39E8" w:rsidRDefault="00632E59" w:rsidP="00480FB1">
      <w:pPr>
        <w:tabs>
          <w:tab w:val="left" w:pos="540"/>
          <w:tab w:val="left" w:pos="569"/>
        </w:tabs>
        <w:rPr>
          <w:bCs/>
          <w:sz w:val="22"/>
          <w:szCs w:val="22"/>
          <w:lang w:val="sr-Latn-ME"/>
        </w:rPr>
      </w:pPr>
    </w:p>
    <w:p w14:paraId="08E341FE" w14:textId="77777777" w:rsidR="00411B4B" w:rsidRPr="000D39E8" w:rsidRDefault="00411B4B" w:rsidP="00480FB1">
      <w:pPr>
        <w:tabs>
          <w:tab w:val="left" w:pos="540"/>
          <w:tab w:val="left" w:pos="569"/>
        </w:tabs>
        <w:rPr>
          <w:b/>
          <w:bCs/>
          <w:sz w:val="22"/>
          <w:szCs w:val="22"/>
          <w:lang w:val="sr-Latn-ME"/>
        </w:rPr>
      </w:pPr>
      <w:r w:rsidRPr="000D39E8">
        <w:rPr>
          <w:b/>
          <w:bCs/>
          <w:sz w:val="22"/>
          <w:szCs w:val="22"/>
          <w:lang w:val="sr-Latn-ME"/>
        </w:rPr>
        <w:t xml:space="preserve">4.2. </w:t>
      </w:r>
      <w:r w:rsidR="00480FB1" w:rsidRPr="000D39E8">
        <w:rPr>
          <w:b/>
          <w:bCs/>
          <w:sz w:val="22"/>
          <w:szCs w:val="22"/>
          <w:lang w:val="sr-Latn-ME"/>
        </w:rPr>
        <w:tab/>
      </w:r>
      <w:r w:rsidRPr="000D39E8">
        <w:rPr>
          <w:b/>
          <w:bCs/>
          <w:sz w:val="22"/>
          <w:szCs w:val="22"/>
          <w:lang w:val="sr-Latn-ME"/>
        </w:rPr>
        <w:t>Doziranje i način primjene</w:t>
      </w:r>
    </w:p>
    <w:p w14:paraId="1167694B" w14:textId="77777777" w:rsidR="0072020E" w:rsidRPr="000D39E8" w:rsidRDefault="0072020E" w:rsidP="00480FB1">
      <w:pPr>
        <w:tabs>
          <w:tab w:val="left" w:pos="540"/>
          <w:tab w:val="left" w:pos="569"/>
        </w:tabs>
        <w:rPr>
          <w:bCs/>
          <w:sz w:val="22"/>
          <w:szCs w:val="22"/>
          <w:lang w:val="sr-Latn-ME"/>
        </w:rPr>
      </w:pPr>
    </w:p>
    <w:p w14:paraId="473F28AE" w14:textId="77777777" w:rsidR="00632E59" w:rsidRPr="000D39E8" w:rsidRDefault="00632E59" w:rsidP="00AC794E">
      <w:pPr>
        <w:pStyle w:val="BodyText"/>
        <w:ind w:left="0"/>
        <w:rPr>
          <w:lang w:val="sr-Latn-ME"/>
        </w:rPr>
      </w:pPr>
      <w:r w:rsidRPr="000D39E8">
        <w:rPr>
          <w:lang w:val="sr-Latn-ME"/>
        </w:rPr>
        <w:t>Liječenje mora da započne i prati ljekar sa iskustvom u liječenju multiple skleroze.</w:t>
      </w:r>
    </w:p>
    <w:p w14:paraId="5D086B28" w14:textId="77777777" w:rsidR="00632E59" w:rsidRPr="000D39E8" w:rsidRDefault="00632E59" w:rsidP="00AC794E">
      <w:pPr>
        <w:tabs>
          <w:tab w:val="left" w:pos="540"/>
          <w:tab w:val="left" w:pos="569"/>
        </w:tabs>
        <w:rPr>
          <w:bCs/>
          <w:sz w:val="22"/>
          <w:szCs w:val="22"/>
          <w:lang w:val="sr-Latn-ME"/>
        </w:rPr>
      </w:pPr>
    </w:p>
    <w:p w14:paraId="2703D678" w14:textId="77777777" w:rsidR="00632E59" w:rsidRPr="000D39E8" w:rsidRDefault="00632E59" w:rsidP="00AC794E">
      <w:pPr>
        <w:tabs>
          <w:tab w:val="left" w:pos="540"/>
          <w:tab w:val="left" w:pos="569"/>
        </w:tabs>
        <w:rPr>
          <w:bCs/>
          <w:sz w:val="22"/>
          <w:szCs w:val="22"/>
          <w:u w:val="single"/>
          <w:lang w:val="sr-Latn-ME"/>
        </w:rPr>
      </w:pPr>
      <w:r w:rsidRPr="000D39E8">
        <w:rPr>
          <w:bCs/>
          <w:sz w:val="22"/>
          <w:szCs w:val="22"/>
          <w:u w:val="single"/>
          <w:lang w:val="sr-Latn-ME"/>
        </w:rPr>
        <w:t>Doziranje</w:t>
      </w:r>
    </w:p>
    <w:p w14:paraId="59477383" w14:textId="77777777" w:rsidR="00AC794E" w:rsidRPr="000D39E8" w:rsidRDefault="00AC794E" w:rsidP="00AC794E">
      <w:pPr>
        <w:tabs>
          <w:tab w:val="left" w:pos="540"/>
          <w:tab w:val="left" w:pos="569"/>
        </w:tabs>
        <w:rPr>
          <w:bCs/>
          <w:sz w:val="22"/>
          <w:szCs w:val="22"/>
          <w:u w:val="single"/>
          <w:lang w:val="sr-Latn-ME"/>
        </w:rPr>
      </w:pPr>
    </w:p>
    <w:p w14:paraId="25275217" w14:textId="77777777" w:rsidR="00AC794E" w:rsidRPr="000D39E8" w:rsidRDefault="00AC794E" w:rsidP="00AC794E">
      <w:pPr>
        <w:tabs>
          <w:tab w:val="left" w:pos="540"/>
          <w:tab w:val="left" w:pos="569"/>
        </w:tabs>
        <w:rPr>
          <w:bCs/>
          <w:i/>
          <w:sz w:val="22"/>
          <w:szCs w:val="22"/>
          <w:lang w:val="sr-Latn-ME"/>
        </w:rPr>
      </w:pPr>
      <w:r w:rsidRPr="000D39E8">
        <w:rPr>
          <w:bCs/>
          <w:i/>
          <w:sz w:val="22"/>
          <w:szCs w:val="22"/>
          <w:lang w:val="sr-Latn-ME"/>
        </w:rPr>
        <w:t>Odrasli</w:t>
      </w:r>
    </w:p>
    <w:p w14:paraId="70850C9A" w14:textId="77777777" w:rsidR="00632E59" w:rsidRPr="000D39E8" w:rsidRDefault="00632E59" w:rsidP="00AC794E">
      <w:pPr>
        <w:pStyle w:val="BodyText"/>
        <w:ind w:left="0"/>
        <w:rPr>
          <w:lang w:val="sr-Latn-ME"/>
        </w:rPr>
      </w:pPr>
      <w:r w:rsidRPr="000D39E8">
        <w:rPr>
          <w:lang w:val="sr-Latn-ME"/>
        </w:rPr>
        <w:t>Preporučena doza lijeka Teriflunomid SK je 14 mg jednom dnevno.</w:t>
      </w:r>
    </w:p>
    <w:p w14:paraId="3B415E64" w14:textId="77777777" w:rsidR="00AC794E" w:rsidRPr="000D39E8" w:rsidRDefault="00AC794E" w:rsidP="00AC794E">
      <w:pPr>
        <w:jc w:val="both"/>
        <w:rPr>
          <w:iCs/>
          <w:sz w:val="22"/>
          <w:szCs w:val="22"/>
          <w:u w:val="single"/>
          <w:lang w:val="sr-Latn-ME"/>
        </w:rPr>
      </w:pPr>
    </w:p>
    <w:p w14:paraId="55CEF247" w14:textId="77777777" w:rsidR="003A7CA2" w:rsidRPr="000D39E8" w:rsidRDefault="003A7CA2" w:rsidP="003A7CA2">
      <w:pPr>
        <w:pStyle w:val="BodyText"/>
        <w:spacing w:before="119"/>
        <w:ind w:left="0"/>
        <w:rPr>
          <w:i/>
          <w:lang w:val="sr-Latn-ME"/>
        </w:rPr>
      </w:pPr>
      <w:r w:rsidRPr="000D39E8">
        <w:rPr>
          <w:i/>
          <w:lang w:val="sr-Latn-ME"/>
        </w:rPr>
        <w:t>Pedijatrijska</w:t>
      </w:r>
      <w:r w:rsidRPr="000D39E8">
        <w:rPr>
          <w:i/>
          <w:spacing w:val="-8"/>
          <w:lang w:val="sr-Latn-ME"/>
        </w:rPr>
        <w:t xml:space="preserve"> </w:t>
      </w:r>
      <w:r w:rsidRPr="000D39E8">
        <w:rPr>
          <w:i/>
          <w:lang w:val="sr-Latn-ME"/>
        </w:rPr>
        <w:t>populacija (uzrasta od 10 godina i stariji)</w:t>
      </w:r>
    </w:p>
    <w:p w14:paraId="7F31605C" w14:textId="77777777" w:rsidR="003A7CA2" w:rsidRPr="000D39E8" w:rsidRDefault="003A7CA2" w:rsidP="003A7CA2">
      <w:pPr>
        <w:pStyle w:val="BodyText"/>
        <w:spacing w:before="8"/>
        <w:ind w:left="0"/>
        <w:rPr>
          <w:lang w:val="sr-Latn-ME"/>
        </w:rPr>
      </w:pPr>
      <w:r w:rsidRPr="000D39E8">
        <w:rPr>
          <w:lang w:val="sr-Latn-ME"/>
        </w:rPr>
        <w:t>Kod pedijatrijskih bolesnika (uzrasta od 10 godina i starijih), preporučena doza zavisi od tjelesne mase:</w:t>
      </w:r>
    </w:p>
    <w:p w14:paraId="244AB012" w14:textId="77777777" w:rsidR="003A7CA2" w:rsidRPr="000D39E8" w:rsidRDefault="003A7CA2" w:rsidP="00F03EF7">
      <w:pPr>
        <w:pStyle w:val="BodyText"/>
        <w:numPr>
          <w:ilvl w:val="0"/>
          <w:numId w:val="17"/>
        </w:numPr>
        <w:spacing w:before="8"/>
        <w:rPr>
          <w:lang w:val="sr-Latn-ME"/>
        </w:rPr>
      </w:pPr>
      <w:r w:rsidRPr="000D39E8">
        <w:rPr>
          <w:lang w:val="sr-Latn-ME"/>
        </w:rPr>
        <w:t>Pedijatrijski pacijenti sa tjelesnom masom &gt;40 kg: 14 mg jedanput dnevno.</w:t>
      </w:r>
    </w:p>
    <w:p w14:paraId="605165C0" w14:textId="5AA6E989" w:rsidR="003A7CA2" w:rsidRPr="000D39E8" w:rsidRDefault="003A7CA2" w:rsidP="00F03EF7">
      <w:pPr>
        <w:pStyle w:val="Default"/>
        <w:numPr>
          <w:ilvl w:val="0"/>
          <w:numId w:val="17"/>
        </w:numPr>
        <w:rPr>
          <w:sz w:val="22"/>
          <w:szCs w:val="22"/>
          <w:lang w:val="sr-Latn-ME"/>
        </w:rPr>
      </w:pPr>
      <w:r w:rsidRPr="000D39E8">
        <w:rPr>
          <w:sz w:val="22"/>
          <w:szCs w:val="22"/>
          <w:lang w:val="sr-Latn-ME"/>
        </w:rPr>
        <w:t xml:space="preserve">Pedijatrijski pacijenti sa tjelesnom masom ≤40 kg: 7 mg jedanput </w:t>
      </w:r>
      <w:r w:rsidR="00037D3D" w:rsidRPr="000D39E8">
        <w:rPr>
          <w:sz w:val="22"/>
          <w:szCs w:val="22"/>
          <w:lang w:val="sr-Latn-ME"/>
        </w:rPr>
        <w:t>dnevno</w:t>
      </w:r>
      <w:r w:rsidRPr="000D39E8">
        <w:rPr>
          <w:sz w:val="22"/>
          <w:szCs w:val="22"/>
          <w:lang w:val="sr-Latn-ME"/>
        </w:rPr>
        <w:t>.</w:t>
      </w:r>
    </w:p>
    <w:p w14:paraId="2DB94DF8" w14:textId="77777777" w:rsidR="003A7CA2" w:rsidRPr="000D39E8" w:rsidRDefault="003A7CA2" w:rsidP="003A7CA2">
      <w:pPr>
        <w:pStyle w:val="BodyText"/>
        <w:spacing w:before="8"/>
        <w:ind w:left="0"/>
        <w:rPr>
          <w:lang w:val="sr-Latn-ME"/>
        </w:rPr>
      </w:pPr>
    </w:p>
    <w:p w14:paraId="38F0E70E" w14:textId="77777777" w:rsidR="003A7CA2" w:rsidRPr="000D39E8" w:rsidRDefault="003A7CA2" w:rsidP="003A7CA2">
      <w:pPr>
        <w:pStyle w:val="BodyText"/>
        <w:spacing w:before="8"/>
        <w:ind w:left="0"/>
        <w:rPr>
          <w:lang w:val="sr-Latn-ME"/>
        </w:rPr>
      </w:pPr>
      <w:r w:rsidRPr="000D39E8">
        <w:rPr>
          <w:lang w:val="sr-Latn-ME"/>
        </w:rPr>
        <w:t xml:space="preserve">Pedijatrijski pacijenti koji dosegnu stabilnu tjelesnu masu iznad 40 kg moraju preći na dozu od 14 mg </w:t>
      </w:r>
      <w:r w:rsidR="00F03EF7" w:rsidRPr="000D39E8">
        <w:rPr>
          <w:lang w:val="sr-Latn-ME"/>
        </w:rPr>
        <w:t>dnevno</w:t>
      </w:r>
      <w:r w:rsidRPr="000D39E8">
        <w:rPr>
          <w:lang w:val="sr-Latn-ME"/>
        </w:rPr>
        <w:t>.</w:t>
      </w:r>
    </w:p>
    <w:p w14:paraId="0CDCD443" w14:textId="77777777" w:rsidR="003A7CA2" w:rsidRPr="000D39E8" w:rsidRDefault="003A7CA2" w:rsidP="003A7CA2">
      <w:pPr>
        <w:pStyle w:val="BodyText"/>
        <w:spacing w:before="8"/>
        <w:ind w:left="0"/>
        <w:rPr>
          <w:lang w:val="sr-Latn-ME"/>
        </w:rPr>
      </w:pPr>
      <w:r w:rsidRPr="000D39E8">
        <w:rPr>
          <w:lang w:val="sr-Latn-ME"/>
        </w:rPr>
        <w:t>Film obložene tablete mogu se uzimati s hranom ili bez nje.</w:t>
      </w:r>
    </w:p>
    <w:p w14:paraId="0EC7CF75" w14:textId="77777777" w:rsidR="003A7CA2" w:rsidRPr="000D39E8" w:rsidRDefault="003A7CA2" w:rsidP="00AC794E">
      <w:pPr>
        <w:jc w:val="both"/>
        <w:rPr>
          <w:iCs/>
          <w:sz w:val="22"/>
          <w:szCs w:val="22"/>
          <w:u w:val="single"/>
          <w:lang w:val="sr-Latn-ME"/>
        </w:rPr>
      </w:pPr>
    </w:p>
    <w:p w14:paraId="226E6910" w14:textId="77777777" w:rsidR="00632E59" w:rsidRPr="000D39E8" w:rsidRDefault="00632E59" w:rsidP="00AC794E">
      <w:pPr>
        <w:jc w:val="both"/>
        <w:rPr>
          <w:iCs/>
          <w:sz w:val="22"/>
          <w:szCs w:val="22"/>
          <w:u w:val="single"/>
          <w:lang w:val="sr-Latn-ME"/>
        </w:rPr>
      </w:pPr>
      <w:r w:rsidRPr="000D39E8">
        <w:rPr>
          <w:iCs/>
          <w:sz w:val="22"/>
          <w:szCs w:val="22"/>
          <w:u w:val="single"/>
          <w:lang w:val="sr-Latn-ME"/>
        </w:rPr>
        <w:t>Posebne populacije</w:t>
      </w:r>
    </w:p>
    <w:p w14:paraId="13035197" w14:textId="77777777" w:rsidR="00632E59" w:rsidRPr="000D39E8" w:rsidRDefault="00632E59" w:rsidP="00AC794E">
      <w:pPr>
        <w:jc w:val="both"/>
        <w:rPr>
          <w:i/>
          <w:sz w:val="22"/>
          <w:szCs w:val="22"/>
          <w:lang w:val="sr-Latn-ME"/>
        </w:rPr>
      </w:pPr>
      <w:r w:rsidRPr="000D39E8">
        <w:rPr>
          <w:i/>
          <w:sz w:val="22"/>
          <w:szCs w:val="22"/>
          <w:lang w:val="sr-Latn-ME"/>
        </w:rPr>
        <w:lastRenderedPageBreak/>
        <w:t>Starije osobe</w:t>
      </w:r>
    </w:p>
    <w:p w14:paraId="015DBE7D" w14:textId="77777777" w:rsidR="00632E59" w:rsidRPr="000D39E8" w:rsidRDefault="00632E59" w:rsidP="0061107F">
      <w:pPr>
        <w:jc w:val="both"/>
        <w:rPr>
          <w:sz w:val="22"/>
          <w:szCs w:val="22"/>
          <w:lang w:val="sr-Latn-ME"/>
        </w:rPr>
      </w:pPr>
      <w:r w:rsidRPr="000D39E8">
        <w:rPr>
          <w:sz w:val="22"/>
          <w:szCs w:val="22"/>
          <w:lang w:val="sr-Latn-ME"/>
        </w:rPr>
        <w:t>Lijek Teriflunomid SK se mora primjenjivati uz oprez kod pacijenata starosti od 65 godina i starijih zbog nedovoljno podataka o bezbjednosti i efikasnosti lijeka.</w:t>
      </w:r>
    </w:p>
    <w:p w14:paraId="04617BF8" w14:textId="77777777" w:rsidR="00F03EF7" w:rsidRPr="000D39E8" w:rsidRDefault="00F03EF7" w:rsidP="0061107F">
      <w:pPr>
        <w:jc w:val="both"/>
        <w:rPr>
          <w:i/>
          <w:sz w:val="22"/>
          <w:szCs w:val="22"/>
          <w:u w:val="single"/>
          <w:lang w:val="sr-Latn-ME"/>
        </w:rPr>
      </w:pPr>
    </w:p>
    <w:p w14:paraId="2ADD9DEB" w14:textId="77777777" w:rsidR="00632E59" w:rsidRPr="000D39E8" w:rsidRDefault="00632E59" w:rsidP="0061107F">
      <w:pPr>
        <w:jc w:val="both"/>
        <w:rPr>
          <w:i/>
          <w:sz w:val="22"/>
          <w:szCs w:val="22"/>
          <w:lang w:val="sr-Latn-ME"/>
        </w:rPr>
      </w:pPr>
      <w:r w:rsidRPr="000D39E8">
        <w:rPr>
          <w:i/>
          <w:sz w:val="22"/>
          <w:szCs w:val="22"/>
          <w:lang w:val="sr-Latn-ME"/>
        </w:rPr>
        <w:t>Oštećenje</w:t>
      </w:r>
      <w:r w:rsidRPr="000D39E8">
        <w:rPr>
          <w:i/>
          <w:spacing w:val="-6"/>
          <w:sz w:val="22"/>
          <w:szCs w:val="22"/>
          <w:lang w:val="sr-Latn-ME"/>
        </w:rPr>
        <w:t xml:space="preserve"> </w:t>
      </w:r>
      <w:r w:rsidRPr="000D39E8">
        <w:rPr>
          <w:i/>
          <w:sz w:val="22"/>
          <w:szCs w:val="22"/>
          <w:lang w:val="sr-Latn-ME"/>
        </w:rPr>
        <w:t>funkcije</w:t>
      </w:r>
      <w:r w:rsidRPr="000D39E8">
        <w:rPr>
          <w:i/>
          <w:spacing w:val="-4"/>
          <w:sz w:val="22"/>
          <w:szCs w:val="22"/>
          <w:lang w:val="sr-Latn-ME"/>
        </w:rPr>
        <w:t xml:space="preserve"> </w:t>
      </w:r>
      <w:r w:rsidRPr="000D39E8">
        <w:rPr>
          <w:i/>
          <w:sz w:val="22"/>
          <w:szCs w:val="22"/>
          <w:lang w:val="sr-Latn-ME"/>
        </w:rPr>
        <w:t>bubrega</w:t>
      </w:r>
    </w:p>
    <w:p w14:paraId="13000C46" w14:textId="6E6008C3" w:rsidR="00632E59" w:rsidRPr="000D39E8" w:rsidRDefault="00632E59" w:rsidP="0061107F">
      <w:pPr>
        <w:pStyle w:val="BodyText"/>
        <w:ind w:left="0"/>
        <w:rPr>
          <w:spacing w:val="-1"/>
          <w:lang w:val="sr-Latn-ME"/>
        </w:rPr>
      </w:pPr>
      <w:r w:rsidRPr="000D39E8">
        <w:rPr>
          <w:spacing w:val="-1"/>
          <w:lang w:val="sr-Latn-ME"/>
        </w:rPr>
        <w:t>Nije potrebno prilagođavanje doze kod pacijenata sa blagim, umjerenim ili teškim oštećenjem funkcije bubrega koji ni</w:t>
      </w:r>
      <w:r w:rsidR="00037D3D" w:rsidRPr="000D39E8">
        <w:rPr>
          <w:spacing w:val="-1"/>
          <w:lang w:val="sr-Latn-ME"/>
        </w:rPr>
        <w:t>je</w:t>
      </w:r>
      <w:r w:rsidRPr="000D39E8">
        <w:rPr>
          <w:spacing w:val="-1"/>
          <w:lang w:val="sr-Latn-ME"/>
        </w:rPr>
        <w:t>su na dijalizi.</w:t>
      </w:r>
    </w:p>
    <w:p w14:paraId="03E38557" w14:textId="77777777" w:rsidR="00632E59" w:rsidRPr="000D39E8" w:rsidRDefault="00632E59" w:rsidP="0061107F">
      <w:pPr>
        <w:pStyle w:val="BodyText"/>
        <w:ind w:left="0"/>
        <w:rPr>
          <w:spacing w:val="-1"/>
          <w:lang w:val="sr-Latn-ME"/>
        </w:rPr>
      </w:pPr>
      <w:r w:rsidRPr="000D39E8">
        <w:rPr>
          <w:spacing w:val="-1"/>
          <w:lang w:val="sr-Latn-ME"/>
        </w:rPr>
        <w:t xml:space="preserve">Pacijenti sa teškim oštećenjem funkcije bubrega koji su na dijalizi nisu ispitivani. Teriflunomid je kontraindikovan u toj populaciji (vidjeti </w:t>
      </w:r>
      <w:r w:rsidR="00AC794E" w:rsidRPr="000D39E8">
        <w:rPr>
          <w:spacing w:val="-1"/>
          <w:lang w:val="sr-Latn-ME"/>
        </w:rPr>
        <w:t>dio</w:t>
      </w:r>
      <w:r w:rsidRPr="000D39E8">
        <w:rPr>
          <w:spacing w:val="-1"/>
          <w:lang w:val="sr-Latn-ME"/>
        </w:rPr>
        <w:t xml:space="preserve"> 4.3).</w:t>
      </w:r>
    </w:p>
    <w:p w14:paraId="4A7F1F04" w14:textId="77777777" w:rsidR="00632E59" w:rsidRPr="000D39E8" w:rsidRDefault="00632E59" w:rsidP="0061107F">
      <w:pPr>
        <w:pStyle w:val="BodyText"/>
        <w:ind w:left="0"/>
        <w:rPr>
          <w:lang w:val="sr-Latn-ME"/>
        </w:rPr>
      </w:pPr>
    </w:p>
    <w:p w14:paraId="09D5B014" w14:textId="77777777" w:rsidR="00632E59" w:rsidRPr="000D39E8" w:rsidRDefault="00632E59" w:rsidP="0061107F">
      <w:pPr>
        <w:jc w:val="both"/>
        <w:rPr>
          <w:i/>
          <w:sz w:val="22"/>
          <w:szCs w:val="22"/>
          <w:lang w:val="sr-Latn-ME"/>
        </w:rPr>
      </w:pPr>
      <w:r w:rsidRPr="000D39E8">
        <w:rPr>
          <w:i/>
          <w:sz w:val="22"/>
          <w:szCs w:val="22"/>
          <w:lang w:val="sr-Latn-ME"/>
        </w:rPr>
        <w:t>Oštećenje</w:t>
      </w:r>
      <w:r w:rsidRPr="000D39E8">
        <w:rPr>
          <w:i/>
          <w:spacing w:val="-4"/>
          <w:sz w:val="22"/>
          <w:szCs w:val="22"/>
          <w:lang w:val="sr-Latn-ME"/>
        </w:rPr>
        <w:t xml:space="preserve"> </w:t>
      </w:r>
      <w:r w:rsidRPr="000D39E8">
        <w:rPr>
          <w:i/>
          <w:sz w:val="22"/>
          <w:szCs w:val="22"/>
          <w:lang w:val="sr-Latn-ME"/>
        </w:rPr>
        <w:t>funkcije</w:t>
      </w:r>
      <w:r w:rsidRPr="000D39E8">
        <w:rPr>
          <w:i/>
          <w:spacing w:val="-2"/>
          <w:sz w:val="22"/>
          <w:szCs w:val="22"/>
          <w:lang w:val="sr-Latn-ME"/>
        </w:rPr>
        <w:t xml:space="preserve"> </w:t>
      </w:r>
      <w:r w:rsidRPr="000D39E8">
        <w:rPr>
          <w:i/>
          <w:sz w:val="22"/>
          <w:szCs w:val="22"/>
          <w:lang w:val="sr-Latn-ME"/>
        </w:rPr>
        <w:t>jetre</w:t>
      </w:r>
    </w:p>
    <w:p w14:paraId="65D097A6" w14:textId="77777777" w:rsidR="00632E59" w:rsidRPr="000D39E8" w:rsidRDefault="00632E59" w:rsidP="0061107F">
      <w:pPr>
        <w:jc w:val="both"/>
        <w:rPr>
          <w:iCs/>
          <w:sz w:val="22"/>
          <w:szCs w:val="22"/>
          <w:lang w:val="sr-Latn-ME"/>
        </w:rPr>
      </w:pPr>
      <w:r w:rsidRPr="000D39E8">
        <w:rPr>
          <w:iCs/>
          <w:sz w:val="22"/>
          <w:szCs w:val="22"/>
          <w:lang w:val="sr-Latn-ME"/>
        </w:rPr>
        <w:t xml:space="preserve">Nije potrebno prilagođavanje doze kod pacijenata sa blagim i umjerenim oštećenjem funkcije jetre. Teriflunomid je kontraindikovan kod pacijenata sa teškim oštećenjem funkcije jetre (vidjeti </w:t>
      </w:r>
      <w:r w:rsidR="00AC794E" w:rsidRPr="000D39E8">
        <w:rPr>
          <w:iCs/>
          <w:sz w:val="22"/>
          <w:szCs w:val="22"/>
          <w:lang w:val="sr-Latn-ME"/>
        </w:rPr>
        <w:t>dio</w:t>
      </w:r>
      <w:r w:rsidRPr="000D39E8">
        <w:rPr>
          <w:iCs/>
          <w:sz w:val="22"/>
          <w:szCs w:val="22"/>
          <w:lang w:val="sr-Latn-ME"/>
        </w:rPr>
        <w:t xml:space="preserve"> 4.3).</w:t>
      </w:r>
    </w:p>
    <w:p w14:paraId="0E56B7D7" w14:textId="77777777" w:rsidR="00632E59" w:rsidRPr="000D39E8" w:rsidRDefault="00632E59" w:rsidP="0061107F">
      <w:pPr>
        <w:tabs>
          <w:tab w:val="left" w:pos="540"/>
          <w:tab w:val="left" w:pos="569"/>
        </w:tabs>
        <w:jc w:val="both"/>
        <w:rPr>
          <w:bCs/>
          <w:sz w:val="22"/>
          <w:szCs w:val="22"/>
          <w:u w:val="single"/>
          <w:lang w:val="sr-Latn-ME"/>
        </w:rPr>
      </w:pPr>
    </w:p>
    <w:p w14:paraId="2FD7623D" w14:textId="77777777" w:rsidR="0061107F" w:rsidRPr="000D39E8" w:rsidRDefault="0061107F" w:rsidP="0061107F">
      <w:pPr>
        <w:pStyle w:val="Default"/>
        <w:jc w:val="both"/>
        <w:rPr>
          <w:sz w:val="22"/>
          <w:szCs w:val="22"/>
          <w:lang w:val="sr-Latn-ME"/>
        </w:rPr>
      </w:pPr>
      <w:r w:rsidRPr="000D39E8">
        <w:rPr>
          <w:i/>
          <w:iCs/>
          <w:sz w:val="22"/>
          <w:szCs w:val="22"/>
          <w:lang w:val="sr-Latn-ME"/>
        </w:rPr>
        <w:t xml:space="preserve">Pedijatrijska populacija (uzrasta od 10 godina) </w:t>
      </w:r>
    </w:p>
    <w:p w14:paraId="74E07B4C" w14:textId="316FE05E" w:rsidR="0061107F" w:rsidRPr="000D39E8" w:rsidRDefault="0061107F" w:rsidP="0061107F">
      <w:pPr>
        <w:pStyle w:val="Default"/>
        <w:jc w:val="both"/>
        <w:rPr>
          <w:sz w:val="22"/>
          <w:szCs w:val="22"/>
          <w:lang w:val="sr-Latn-ME"/>
        </w:rPr>
      </w:pPr>
      <w:r w:rsidRPr="000D39E8">
        <w:rPr>
          <w:sz w:val="22"/>
          <w:szCs w:val="22"/>
          <w:lang w:val="sr-Latn-ME"/>
        </w:rPr>
        <w:t>Bezbjednost i efikasnost lijeka Teriflunomid SK kod djece mlađe od 10 godina ni</w:t>
      </w:r>
      <w:r w:rsidR="003955B2" w:rsidRPr="000D39E8">
        <w:rPr>
          <w:sz w:val="22"/>
          <w:szCs w:val="22"/>
          <w:lang w:val="sr-Latn-ME"/>
        </w:rPr>
        <w:t>je</w:t>
      </w:r>
      <w:r w:rsidRPr="000D39E8">
        <w:rPr>
          <w:sz w:val="22"/>
          <w:szCs w:val="22"/>
          <w:lang w:val="sr-Latn-ME"/>
        </w:rPr>
        <w:t>su još ustanovljene. Nema dostupnih podataka o primjeni lijeka kod djece.</w:t>
      </w:r>
    </w:p>
    <w:p w14:paraId="62E71B34" w14:textId="77777777" w:rsidR="0061107F" w:rsidRPr="000D39E8" w:rsidRDefault="0061107F" w:rsidP="0061107F">
      <w:pPr>
        <w:tabs>
          <w:tab w:val="left" w:pos="540"/>
          <w:tab w:val="left" w:pos="569"/>
        </w:tabs>
        <w:jc w:val="both"/>
        <w:rPr>
          <w:bCs/>
          <w:sz w:val="22"/>
          <w:szCs w:val="22"/>
          <w:u w:val="single"/>
          <w:lang w:val="sr-Latn-ME"/>
        </w:rPr>
      </w:pPr>
    </w:p>
    <w:p w14:paraId="6E2715CF" w14:textId="3B878B14" w:rsidR="00632E59" w:rsidRPr="000D39E8" w:rsidRDefault="00632E59" w:rsidP="000D39E8">
      <w:pPr>
        <w:tabs>
          <w:tab w:val="left" w:pos="540"/>
          <w:tab w:val="left" w:pos="569"/>
        </w:tabs>
        <w:jc w:val="both"/>
        <w:rPr>
          <w:bCs/>
          <w:sz w:val="22"/>
          <w:szCs w:val="22"/>
          <w:u w:val="single"/>
          <w:lang w:val="sr-Latn-ME"/>
        </w:rPr>
      </w:pPr>
      <w:r w:rsidRPr="000D39E8">
        <w:rPr>
          <w:bCs/>
          <w:sz w:val="22"/>
          <w:szCs w:val="22"/>
          <w:u w:val="single"/>
          <w:lang w:val="sr-Latn-ME"/>
        </w:rPr>
        <w:t>Način primjene</w:t>
      </w:r>
    </w:p>
    <w:p w14:paraId="6C7C9A43" w14:textId="77777777" w:rsidR="00632E59" w:rsidRPr="000D39E8" w:rsidRDefault="00632E59" w:rsidP="00632E59">
      <w:pPr>
        <w:jc w:val="both"/>
        <w:rPr>
          <w:sz w:val="22"/>
          <w:szCs w:val="22"/>
          <w:lang w:val="sr-Latn-ME"/>
        </w:rPr>
      </w:pPr>
      <w:r w:rsidRPr="000D39E8">
        <w:rPr>
          <w:sz w:val="22"/>
          <w:szCs w:val="22"/>
          <w:lang w:val="sr-Latn-ME"/>
        </w:rPr>
        <w:t xml:space="preserve">Film tablete namijenjene su za oralnu primjenu. Tablete se moraju progutati cijele, sa malo vode. </w:t>
      </w:r>
    </w:p>
    <w:p w14:paraId="0336E41F" w14:textId="77777777" w:rsidR="00452E9D" w:rsidRPr="000D39E8" w:rsidRDefault="00452E9D" w:rsidP="00480FB1">
      <w:pPr>
        <w:tabs>
          <w:tab w:val="left" w:pos="540"/>
          <w:tab w:val="left" w:pos="569"/>
        </w:tabs>
        <w:rPr>
          <w:bCs/>
          <w:sz w:val="22"/>
          <w:szCs w:val="22"/>
          <w:lang w:val="sr-Latn-ME"/>
        </w:rPr>
      </w:pPr>
    </w:p>
    <w:p w14:paraId="6BDA1C67" w14:textId="77777777" w:rsidR="00411B4B" w:rsidRPr="000D39E8" w:rsidRDefault="00411B4B" w:rsidP="00480FB1">
      <w:pPr>
        <w:tabs>
          <w:tab w:val="left" w:pos="540"/>
          <w:tab w:val="left" w:pos="569"/>
        </w:tabs>
        <w:rPr>
          <w:b/>
          <w:bCs/>
          <w:sz w:val="22"/>
          <w:szCs w:val="22"/>
          <w:lang w:val="sr-Latn-ME"/>
        </w:rPr>
      </w:pPr>
      <w:r w:rsidRPr="000D39E8">
        <w:rPr>
          <w:b/>
          <w:bCs/>
          <w:sz w:val="22"/>
          <w:szCs w:val="22"/>
          <w:lang w:val="sr-Latn-ME"/>
        </w:rPr>
        <w:t xml:space="preserve">4.3. </w:t>
      </w:r>
      <w:r w:rsidR="00480FB1" w:rsidRPr="000D39E8">
        <w:rPr>
          <w:b/>
          <w:bCs/>
          <w:sz w:val="22"/>
          <w:szCs w:val="22"/>
          <w:lang w:val="sr-Latn-ME"/>
        </w:rPr>
        <w:tab/>
      </w:r>
      <w:r w:rsidRPr="000D39E8">
        <w:rPr>
          <w:b/>
          <w:bCs/>
          <w:sz w:val="22"/>
          <w:szCs w:val="22"/>
          <w:lang w:val="sr-Latn-ME"/>
        </w:rPr>
        <w:t>Kontraindikacije</w:t>
      </w:r>
    </w:p>
    <w:p w14:paraId="29807C87" w14:textId="77777777" w:rsidR="0072020E" w:rsidRPr="000D39E8" w:rsidRDefault="0072020E" w:rsidP="00480FB1">
      <w:pPr>
        <w:tabs>
          <w:tab w:val="left" w:pos="540"/>
          <w:tab w:val="left" w:pos="569"/>
        </w:tabs>
        <w:rPr>
          <w:bCs/>
          <w:sz w:val="22"/>
          <w:szCs w:val="22"/>
          <w:lang w:val="sr-Latn-ME"/>
        </w:rPr>
      </w:pPr>
    </w:p>
    <w:p w14:paraId="4136212F" w14:textId="505A1D16" w:rsidR="00632E59" w:rsidRPr="000D39E8" w:rsidRDefault="00632E59" w:rsidP="00B817D5">
      <w:pPr>
        <w:pStyle w:val="BodyText"/>
        <w:numPr>
          <w:ilvl w:val="0"/>
          <w:numId w:val="19"/>
        </w:numPr>
        <w:tabs>
          <w:tab w:val="left" w:pos="592"/>
        </w:tabs>
        <w:ind w:left="360"/>
        <w:rPr>
          <w:lang w:val="sr-Latn-ME"/>
        </w:rPr>
      </w:pPr>
      <w:r w:rsidRPr="000D39E8">
        <w:rPr>
          <w:lang w:val="sr-Latn-ME"/>
        </w:rPr>
        <w:t>Preosjetljivost</w:t>
      </w:r>
      <w:r w:rsidRPr="000D39E8">
        <w:rPr>
          <w:spacing w:val="-4"/>
          <w:lang w:val="sr-Latn-ME"/>
        </w:rPr>
        <w:t xml:space="preserve"> </w:t>
      </w:r>
      <w:r w:rsidRPr="000D39E8">
        <w:rPr>
          <w:lang w:val="sr-Latn-ME"/>
        </w:rPr>
        <w:t>na</w:t>
      </w:r>
      <w:r w:rsidRPr="000D39E8">
        <w:rPr>
          <w:spacing w:val="-4"/>
          <w:lang w:val="sr-Latn-ME"/>
        </w:rPr>
        <w:t xml:space="preserve"> </w:t>
      </w:r>
      <w:r w:rsidRPr="000D39E8">
        <w:rPr>
          <w:lang w:val="sr-Latn-ME"/>
        </w:rPr>
        <w:t>aktivnu</w:t>
      </w:r>
      <w:r w:rsidRPr="000D39E8">
        <w:rPr>
          <w:spacing w:val="-4"/>
          <w:lang w:val="sr-Latn-ME"/>
        </w:rPr>
        <w:t xml:space="preserve"> </w:t>
      </w:r>
      <w:r w:rsidRPr="000D39E8">
        <w:rPr>
          <w:lang w:val="sr-Latn-ME"/>
        </w:rPr>
        <w:t>supstancu</w:t>
      </w:r>
      <w:r w:rsidRPr="000D39E8">
        <w:rPr>
          <w:spacing w:val="-4"/>
          <w:lang w:val="sr-Latn-ME"/>
        </w:rPr>
        <w:t xml:space="preserve"> </w:t>
      </w:r>
      <w:r w:rsidRPr="000D39E8">
        <w:rPr>
          <w:lang w:val="sr-Latn-ME"/>
        </w:rPr>
        <w:t>ili</w:t>
      </w:r>
      <w:r w:rsidRPr="000D39E8">
        <w:rPr>
          <w:spacing w:val="-4"/>
          <w:lang w:val="sr-Latn-ME"/>
        </w:rPr>
        <w:t xml:space="preserve"> </w:t>
      </w:r>
      <w:r w:rsidRPr="000D39E8">
        <w:rPr>
          <w:lang w:val="sr-Latn-ME"/>
        </w:rPr>
        <w:t>na</w:t>
      </w:r>
      <w:r w:rsidRPr="000D39E8">
        <w:rPr>
          <w:spacing w:val="-4"/>
          <w:lang w:val="sr-Latn-ME"/>
        </w:rPr>
        <w:t xml:space="preserve"> </w:t>
      </w:r>
      <w:r w:rsidRPr="000D39E8">
        <w:rPr>
          <w:lang w:val="sr-Latn-ME"/>
        </w:rPr>
        <w:t>bilo</w:t>
      </w:r>
      <w:r w:rsidRPr="000D39E8">
        <w:rPr>
          <w:spacing w:val="-4"/>
          <w:lang w:val="sr-Latn-ME"/>
        </w:rPr>
        <w:t xml:space="preserve"> </w:t>
      </w:r>
      <w:r w:rsidRPr="000D39E8">
        <w:rPr>
          <w:lang w:val="sr-Latn-ME"/>
        </w:rPr>
        <w:t>koju</w:t>
      </w:r>
      <w:r w:rsidRPr="000D39E8">
        <w:rPr>
          <w:spacing w:val="-4"/>
          <w:lang w:val="sr-Latn-ME"/>
        </w:rPr>
        <w:t xml:space="preserve"> </w:t>
      </w:r>
      <w:r w:rsidRPr="000D39E8">
        <w:rPr>
          <w:lang w:val="sr-Latn-ME"/>
        </w:rPr>
        <w:t>od</w:t>
      </w:r>
      <w:r w:rsidRPr="000D39E8">
        <w:rPr>
          <w:spacing w:val="-4"/>
          <w:lang w:val="sr-Latn-ME"/>
        </w:rPr>
        <w:t xml:space="preserve"> </w:t>
      </w:r>
      <w:r w:rsidRPr="000D39E8">
        <w:rPr>
          <w:lang w:val="sr-Latn-ME"/>
        </w:rPr>
        <w:t>pomoćnih</w:t>
      </w:r>
      <w:r w:rsidRPr="000D39E8">
        <w:rPr>
          <w:spacing w:val="-4"/>
          <w:lang w:val="sr-Latn-ME"/>
        </w:rPr>
        <w:t xml:space="preserve"> </w:t>
      </w:r>
      <w:r w:rsidRPr="000D39E8">
        <w:rPr>
          <w:lang w:val="sr-Latn-ME"/>
        </w:rPr>
        <w:t>supstanci</w:t>
      </w:r>
      <w:r w:rsidRPr="000D39E8">
        <w:rPr>
          <w:spacing w:val="-4"/>
          <w:lang w:val="sr-Latn-ME"/>
        </w:rPr>
        <w:t xml:space="preserve"> </w:t>
      </w:r>
      <w:r w:rsidRPr="000D39E8">
        <w:rPr>
          <w:lang w:val="sr-Latn-ME"/>
        </w:rPr>
        <w:t>navedenih</w:t>
      </w:r>
      <w:r w:rsidRPr="000D39E8">
        <w:rPr>
          <w:spacing w:val="-4"/>
          <w:lang w:val="sr-Latn-ME"/>
        </w:rPr>
        <w:t xml:space="preserve"> </w:t>
      </w:r>
      <w:r w:rsidRPr="000D39E8">
        <w:rPr>
          <w:lang w:val="sr-Latn-ME"/>
        </w:rPr>
        <w:t>u</w:t>
      </w:r>
      <w:r w:rsidRPr="000D39E8">
        <w:rPr>
          <w:spacing w:val="-4"/>
          <w:lang w:val="sr-Latn-ME"/>
        </w:rPr>
        <w:t xml:space="preserve"> </w:t>
      </w:r>
      <w:r w:rsidR="003955B2" w:rsidRPr="000D39E8">
        <w:rPr>
          <w:lang w:val="sr-Latn-ME"/>
        </w:rPr>
        <w:t>dijelu</w:t>
      </w:r>
      <w:r w:rsidRPr="000D39E8">
        <w:rPr>
          <w:spacing w:val="-3"/>
          <w:lang w:val="sr-Latn-ME"/>
        </w:rPr>
        <w:t xml:space="preserve"> </w:t>
      </w:r>
      <w:r w:rsidRPr="000D39E8">
        <w:rPr>
          <w:lang w:val="sr-Latn-ME"/>
        </w:rPr>
        <w:t>6.1.</w:t>
      </w:r>
    </w:p>
    <w:p w14:paraId="54A3CF41" w14:textId="77777777" w:rsidR="0061107F" w:rsidRPr="000D39E8" w:rsidRDefault="0061107F" w:rsidP="003955B2">
      <w:pPr>
        <w:pStyle w:val="BodyText"/>
        <w:tabs>
          <w:tab w:val="left" w:pos="592"/>
        </w:tabs>
        <w:ind w:left="0"/>
        <w:rPr>
          <w:lang w:val="sr-Latn-ME"/>
        </w:rPr>
      </w:pPr>
    </w:p>
    <w:p w14:paraId="2B52DFE2" w14:textId="77777777" w:rsidR="00632E59" w:rsidRPr="000D39E8" w:rsidRDefault="00632E59" w:rsidP="00B817D5">
      <w:pPr>
        <w:pStyle w:val="BodyText"/>
        <w:numPr>
          <w:ilvl w:val="0"/>
          <w:numId w:val="19"/>
        </w:numPr>
        <w:tabs>
          <w:tab w:val="left" w:pos="592"/>
        </w:tabs>
        <w:ind w:left="360"/>
        <w:rPr>
          <w:lang w:val="sr-Latn-ME"/>
        </w:rPr>
      </w:pPr>
      <w:r w:rsidRPr="000D39E8">
        <w:rPr>
          <w:lang w:val="sr-Latn-ME"/>
        </w:rPr>
        <w:t>Pacijenti sa teškim oštećenjem funkcije jetre (Child-Pugh klase C).</w:t>
      </w:r>
    </w:p>
    <w:p w14:paraId="2563B0D4" w14:textId="77777777" w:rsidR="0061107F" w:rsidRPr="000D39E8" w:rsidRDefault="0061107F" w:rsidP="003955B2">
      <w:pPr>
        <w:pStyle w:val="BodyText"/>
        <w:tabs>
          <w:tab w:val="left" w:pos="592"/>
        </w:tabs>
        <w:ind w:left="0"/>
        <w:rPr>
          <w:lang w:val="sr-Latn-ME"/>
        </w:rPr>
      </w:pPr>
    </w:p>
    <w:p w14:paraId="7C8372AE" w14:textId="77777777" w:rsidR="00632E59" w:rsidRPr="000D39E8" w:rsidRDefault="00632E59" w:rsidP="00B817D5">
      <w:pPr>
        <w:pStyle w:val="BodyText"/>
        <w:numPr>
          <w:ilvl w:val="0"/>
          <w:numId w:val="19"/>
        </w:numPr>
        <w:tabs>
          <w:tab w:val="left" w:pos="592"/>
        </w:tabs>
        <w:ind w:left="360"/>
        <w:rPr>
          <w:lang w:val="sr-Latn-ME"/>
        </w:rPr>
      </w:pPr>
      <w:r w:rsidRPr="000D39E8">
        <w:rPr>
          <w:lang w:val="sr-Latn-ME"/>
        </w:rPr>
        <w:t>Trudnice ili žene u reproduktivnom dobu koje ne upotrebljavaju pouzdanu kontracepciju tokom liječenja teriflunomidom i nakon liječenja sve dok su koncentracije lijeka u plazmi iznad 0,02 mg/</w:t>
      </w:r>
      <w:r w:rsidR="00590859" w:rsidRPr="000D39E8">
        <w:rPr>
          <w:lang w:val="sr-Latn-ME"/>
        </w:rPr>
        <w:t>l</w:t>
      </w:r>
      <w:r w:rsidRPr="000D39E8">
        <w:rPr>
          <w:lang w:val="sr-Latn-ME"/>
        </w:rPr>
        <w:t xml:space="preserve"> (vidjeti </w:t>
      </w:r>
      <w:r w:rsidR="00AC794E" w:rsidRPr="000D39E8">
        <w:rPr>
          <w:lang w:val="sr-Latn-ME"/>
        </w:rPr>
        <w:t>dio</w:t>
      </w:r>
      <w:r w:rsidRPr="000D39E8">
        <w:rPr>
          <w:lang w:val="sr-Latn-ME"/>
        </w:rPr>
        <w:t xml:space="preserve"> 4.6). Prije početka liječenja mora se isključiti trudnoća (vidjeti </w:t>
      </w:r>
      <w:r w:rsidR="00AC794E" w:rsidRPr="000D39E8">
        <w:rPr>
          <w:lang w:val="sr-Latn-ME"/>
        </w:rPr>
        <w:t>dio</w:t>
      </w:r>
      <w:r w:rsidRPr="000D39E8">
        <w:rPr>
          <w:lang w:val="sr-Latn-ME"/>
        </w:rPr>
        <w:t xml:space="preserve"> 4.6).</w:t>
      </w:r>
    </w:p>
    <w:p w14:paraId="59D369DB" w14:textId="77777777" w:rsidR="00590859" w:rsidRPr="000D39E8" w:rsidRDefault="00590859" w:rsidP="003955B2">
      <w:pPr>
        <w:pStyle w:val="BodyText"/>
        <w:tabs>
          <w:tab w:val="left" w:pos="592"/>
        </w:tabs>
        <w:ind w:left="0"/>
        <w:rPr>
          <w:lang w:val="sr-Latn-ME"/>
        </w:rPr>
      </w:pPr>
    </w:p>
    <w:p w14:paraId="1E90DF16" w14:textId="77777777" w:rsidR="00632E59" w:rsidRPr="000D39E8" w:rsidRDefault="00632E59" w:rsidP="00B817D5">
      <w:pPr>
        <w:pStyle w:val="BodyText"/>
        <w:numPr>
          <w:ilvl w:val="0"/>
          <w:numId w:val="19"/>
        </w:numPr>
        <w:tabs>
          <w:tab w:val="left" w:pos="592"/>
        </w:tabs>
        <w:ind w:left="360"/>
        <w:rPr>
          <w:lang w:val="sr-Latn-ME"/>
        </w:rPr>
      </w:pPr>
      <w:r w:rsidRPr="000D39E8">
        <w:rPr>
          <w:lang w:val="sr-Latn-ME"/>
        </w:rPr>
        <w:t xml:space="preserve">Dojilje (vidjeti </w:t>
      </w:r>
      <w:r w:rsidR="00AC794E" w:rsidRPr="000D39E8">
        <w:rPr>
          <w:lang w:val="sr-Latn-ME"/>
        </w:rPr>
        <w:t>dio</w:t>
      </w:r>
      <w:r w:rsidRPr="000D39E8">
        <w:rPr>
          <w:lang w:val="sr-Latn-ME"/>
        </w:rPr>
        <w:t xml:space="preserve"> 4.6).</w:t>
      </w:r>
    </w:p>
    <w:p w14:paraId="36CB1161" w14:textId="77777777" w:rsidR="00590859" w:rsidRPr="000D39E8" w:rsidRDefault="00590859" w:rsidP="003955B2">
      <w:pPr>
        <w:pStyle w:val="BodyText"/>
        <w:tabs>
          <w:tab w:val="left" w:pos="592"/>
        </w:tabs>
        <w:ind w:left="0"/>
        <w:rPr>
          <w:lang w:val="sr-Latn-ME"/>
        </w:rPr>
      </w:pPr>
    </w:p>
    <w:p w14:paraId="27668D88" w14:textId="184D008F" w:rsidR="00632E59" w:rsidRPr="000D39E8" w:rsidRDefault="00632E59" w:rsidP="00B817D5">
      <w:pPr>
        <w:pStyle w:val="BodyText"/>
        <w:numPr>
          <w:ilvl w:val="0"/>
          <w:numId w:val="19"/>
        </w:numPr>
        <w:tabs>
          <w:tab w:val="left" w:pos="592"/>
        </w:tabs>
        <w:ind w:left="360"/>
        <w:rPr>
          <w:lang w:val="sr-Latn-ME"/>
        </w:rPr>
      </w:pPr>
      <w:r w:rsidRPr="000D39E8">
        <w:rPr>
          <w:lang w:val="sr-Latn-ME"/>
        </w:rPr>
        <w:t xml:space="preserve">Pacijenti sa teškim imunodeficijentnim stanjima, npr. </w:t>
      </w:r>
      <w:r w:rsidR="003955B2" w:rsidRPr="000D39E8">
        <w:rPr>
          <w:lang w:val="sr-Latn-ME"/>
        </w:rPr>
        <w:t>sindrom stečene imunodeficijencije (</w:t>
      </w:r>
      <w:r w:rsidRPr="000D39E8">
        <w:rPr>
          <w:lang w:val="sr-Latn-ME"/>
        </w:rPr>
        <w:t>AIDS</w:t>
      </w:r>
      <w:r w:rsidR="003955B2" w:rsidRPr="000D39E8">
        <w:rPr>
          <w:lang w:val="sr-Latn-ME"/>
        </w:rPr>
        <w:t>).</w:t>
      </w:r>
    </w:p>
    <w:p w14:paraId="24506556" w14:textId="77777777" w:rsidR="00590859" w:rsidRPr="000D39E8" w:rsidRDefault="00590859" w:rsidP="003955B2">
      <w:pPr>
        <w:pStyle w:val="BodyText"/>
        <w:tabs>
          <w:tab w:val="left" w:pos="592"/>
        </w:tabs>
        <w:ind w:left="0"/>
        <w:rPr>
          <w:lang w:val="sr-Latn-ME"/>
        </w:rPr>
      </w:pPr>
    </w:p>
    <w:p w14:paraId="3B4C604C" w14:textId="77777777" w:rsidR="00632E59" w:rsidRPr="000D39E8" w:rsidRDefault="00632E59" w:rsidP="00B817D5">
      <w:pPr>
        <w:pStyle w:val="BodyText"/>
        <w:numPr>
          <w:ilvl w:val="0"/>
          <w:numId w:val="19"/>
        </w:numPr>
        <w:tabs>
          <w:tab w:val="left" w:pos="592"/>
        </w:tabs>
        <w:ind w:left="360"/>
        <w:rPr>
          <w:lang w:val="sr-Latn-ME"/>
        </w:rPr>
      </w:pPr>
      <w:r w:rsidRPr="000D39E8">
        <w:rPr>
          <w:lang w:val="sr-Latn-ME"/>
        </w:rPr>
        <w:t>Pacijenti sa značajno oštećenom funkcijom koštane srži ili značajnom anemijom, leukopenijom, neutropenijom ili trombocitopenijom.</w:t>
      </w:r>
    </w:p>
    <w:p w14:paraId="7C170518" w14:textId="77777777" w:rsidR="00590859" w:rsidRPr="000D39E8" w:rsidRDefault="00590859" w:rsidP="003955B2">
      <w:pPr>
        <w:pStyle w:val="BodyText"/>
        <w:tabs>
          <w:tab w:val="left" w:pos="592"/>
        </w:tabs>
        <w:ind w:left="0"/>
        <w:rPr>
          <w:lang w:val="sr-Latn-ME"/>
        </w:rPr>
      </w:pPr>
    </w:p>
    <w:p w14:paraId="1A2B607C" w14:textId="77777777" w:rsidR="00632E59" w:rsidRPr="000D39E8" w:rsidRDefault="00632E59" w:rsidP="00B817D5">
      <w:pPr>
        <w:pStyle w:val="BodyText"/>
        <w:numPr>
          <w:ilvl w:val="0"/>
          <w:numId w:val="19"/>
        </w:numPr>
        <w:tabs>
          <w:tab w:val="left" w:pos="592"/>
        </w:tabs>
        <w:ind w:left="360"/>
        <w:rPr>
          <w:lang w:val="sr-Latn-ME"/>
        </w:rPr>
      </w:pPr>
      <w:r w:rsidRPr="000D39E8">
        <w:rPr>
          <w:lang w:val="sr-Latn-ME"/>
        </w:rPr>
        <w:t xml:space="preserve">Pacijenti sa teškom aktivnom infekcijom, do njenog izlječenja (vidjeti </w:t>
      </w:r>
      <w:r w:rsidR="00AC794E" w:rsidRPr="000D39E8">
        <w:rPr>
          <w:lang w:val="sr-Latn-ME"/>
        </w:rPr>
        <w:t>dio</w:t>
      </w:r>
      <w:r w:rsidRPr="000D39E8">
        <w:rPr>
          <w:lang w:val="sr-Latn-ME"/>
        </w:rPr>
        <w:t xml:space="preserve"> 4.4).</w:t>
      </w:r>
    </w:p>
    <w:p w14:paraId="0D2124C8" w14:textId="77777777" w:rsidR="00590859" w:rsidRPr="000D39E8" w:rsidRDefault="00590859" w:rsidP="003955B2">
      <w:pPr>
        <w:pStyle w:val="BodyText"/>
        <w:tabs>
          <w:tab w:val="left" w:pos="592"/>
        </w:tabs>
        <w:ind w:left="0"/>
        <w:rPr>
          <w:lang w:val="sr-Latn-ME"/>
        </w:rPr>
      </w:pPr>
    </w:p>
    <w:p w14:paraId="4B8CB4D1" w14:textId="77777777" w:rsidR="00632E59" w:rsidRPr="000D39E8" w:rsidRDefault="00632E59" w:rsidP="00B817D5">
      <w:pPr>
        <w:pStyle w:val="BodyText"/>
        <w:numPr>
          <w:ilvl w:val="0"/>
          <w:numId w:val="19"/>
        </w:numPr>
        <w:tabs>
          <w:tab w:val="left" w:pos="592"/>
        </w:tabs>
        <w:ind w:left="360"/>
        <w:rPr>
          <w:lang w:val="sr-Latn-ME"/>
        </w:rPr>
      </w:pPr>
      <w:r w:rsidRPr="000D39E8">
        <w:rPr>
          <w:lang w:val="sr-Latn-ME"/>
        </w:rPr>
        <w:t>Pacijenti sa teškim oštećenjem funkcije bubrega na dijalizi, zato što u toj grupi pacijenata nema dovoljno kliničkih iskustava.</w:t>
      </w:r>
    </w:p>
    <w:p w14:paraId="70019D8D" w14:textId="77777777" w:rsidR="00590859" w:rsidRPr="000D39E8" w:rsidRDefault="00590859" w:rsidP="003955B2">
      <w:pPr>
        <w:pStyle w:val="BodyText"/>
        <w:tabs>
          <w:tab w:val="left" w:pos="592"/>
        </w:tabs>
        <w:ind w:left="0"/>
        <w:rPr>
          <w:lang w:val="sr-Latn-ME"/>
        </w:rPr>
      </w:pPr>
    </w:p>
    <w:p w14:paraId="09060C15" w14:textId="77777777" w:rsidR="00632E59" w:rsidRPr="000D39E8" w:rsidRDefault="00632E59" w:rsidP="00B817D5">
      <w:pPr>
        <w:pStyle w:val="BodyText"/>
        <w:numPr>
          <w:ilvl w:val="0"/>
          <w:numId w:val="19"/>
        </w:numPr>
        <w:tabs>
          <w:tab w:val="left" w:pos="592"/>
        </w:tabs>
        <w:ind w:left="360"/>
        <w:rPr>
          <w:lang w:val="sr-Latn-ME"/>
        </w:rPr>
      </w:pPr>
      <w:r w:rsidRPr="000D39E8">
        <w:rPr>
          <w:lang w:val="sr-Latn-ME"/>
        </w:rPr>
        <w:t>Pacijenti sa teškom hipoproteinemijom, npr. u nefrotskom sindromu.</w:t>
      </w:r>
    </w:p>
    <w:p w14:paraId="480A3DCC" w14:textId="77777777" w:rsidR="00632E59" w:rsidRPr="000D39E8" w:rsidRDefault="00632E59" w:rsidP="00590859">
      <w:pPr>
        <w:pStyle w:val="BodyText"/>
        <w:tabs>
          <w:tab w:val="left" w:pos="592"/>
        </w:tabs>
        <w:ind w:left="0"/>
        <w:rPr>
          <w:lang w:val="sr-Latn-ME"/>
        </w:rPr>
      </w:pPr>
    </w:p>
    <w:p w14:paraId="4BF18F7A" w14:textId="77777777" w:rsidR="00411B4B" w:rsidRPr="000D39E8" w:rsidRDefault="00411B4B" w:rsidP="00590859">
      <w:pPr>
        <w:tabs>
          <w:tab w:val="left" w:pos="540"/>
          <w:tab w:val="left" w:pos="569"/>
        </w:tabs>
        <w:rPr>
          <w:b/>
          <w:bCs/>
          <w:sz w:val="22"/>
          <w:szCs w:val="22"/>
          <w:lang w:val="sr-Latn-ME"/>
        </w:rPr>
      </w:pPr>
      <w:r w:rsidRPr="000D39E8">
        <w:rPr>
          <w:b/>
          <w:bCs/>
          <w:sz w:val="22"/>
          <w:szCs w:val="22"/>
          <w:lang w:val="sr-Latn-ME"/>
        </w:rPr>
        <w:t xml:space="preserve">4.4. </w:t>
      </w:r>
      <w:r w:rsidR="00480FB1" w:rsidRPr="000D39E8">
        <w:rPr>
          <w:b/>
          <w:bCs/>
          <w:sz w:val="22"/>
          <w:szCs w:val="22"/>
          <w:lang w:val="sr-Latn-ME"/>
        </w:rPr>
        <w:tab/>
      </w:r>
      <w:r w:rsidRPr="000D39E8">
        <w:rPr>
          <w:b/>
          <w:bCs/>
          <w:sz w:val="22"/>
          <w:szCs w:val="22"/>
          <w:lang w:val="sr-Latn-ME"/>
        </w:rPr>
        <w:t>Posebna upozorenja i mjere opreza pri upotrebi lijeka</w:t>
      </w:r>
    </w:p>
    <w:p w14:paraId="0D1A2965" w14:textId="77777777" w:rsidR="0072020E" w:rsidRPr="000D39E8" w:rsidRDefault="0072020E" w:rsidP="00480FB1">
      <w:pPr>
        <w:tabs>
          <w:tab w:val="left" w:pos="540"/>
          <w:tab w:val="left" w:pos="569"/>
        </w:tabs>
        <w:rPr>
          <w:bCs/>
          <w:sz w:val="22"/>
          <w:szCs w:val="22"/>
          <w:lang w:val="sr-Latn-ME"/>
        </w:rPr>
      </w:pPr>
    </w:p>
    <w:p w14:paraId="3FB2B4A6" w14:textId="77777777" w:rsidR="00632E59" w:rsidRPr="000D39E8" w:rsidRDefault="00632E59" w:rsidP="00590859">
      <w:pPr>
        <w:pStyle w:val="BodyText"/>
        <w:ind w:left="0"/>
        <w:rPr>
          <w:u w:val="single"/>
          <w:lang w:val="sr-Latn-ME"/>
        </w:rPr>
      </w:pPr>
      <w:r w:rsidRPr="000D39E8">
        <w:rPr>
          <w:u w:val="single"/>
          <w:lang w:val="sr-Latn-ME"/>
        </w:rPr>
        <w:t>Nadzor</w:t>
      </w:r>
    </w:p>
    <w:p w14:paraId="45C91D8B" w14:textId="77777777" w:rsidR="00590859" w:rsidRPr="000D39E8" w:rsidRDefault="00590859" w:rsidP="00590859">
      <w:pPr>
        <w:pStyle w:val="BodyText"/>
        <w:ind w:left="0"/>
        <w:rPr>
          <w:u w:val="single"/>
          <w:lang w:val="sr-Latn-ME"/>
        </w:rPr>
      </w:pPr>
    </w:p>
    <w:p w14:paraId="4F7F4426" w14:textId="77777777" w:rsidR="00632E59" w:rsidRPr="000D39E8" w:rsidRDefault="00632E59" w:rsidP="00590859">
      <w:pPr>
        <w:pStyle w:val="BodyText"/>
        <w:ind w:left="0"/>
        <w:rPr>
          <w:i/>
          <w:iCs/>
          <w:lang w:val="sr-Latn-ME"/>
        </w:rPr>
      </w:pPr>
      <w:r w:rsidRPr="000D39E8">
        <w:rPr>
          <w:i/>
          <w:iCs/>
          <w:lang w:val="sr-Latn-ME"/>
        </w:rPr>
        <w:t>Prije liječenja</w:t>
      </w:r>
    </w:p>
    <w:p w14:paraId="606639CC" w14:textId="77777777" w:rsidR="00632E59" w:rsidRPr="000D39E8" w:rsidRDefault="00632E59" w:rsidP="00590859">
      <w:pPr>
        <w:pStyle w:val="BodyText"/>
        <w:ind w:left="0"/>
        <w:rPr>
          <w:lang w:val="sr-Latn-ME"/>
        </w:rPr>
      </w:pPr>
      <w:r w:rsidRPr="000D39E8">
        <w:rPr>
          <w:lang w:val="sr-Latn-ME"/>
        </w:rPr>
        <w:t>Prije početka liječenja teriflunomidom treba provjeriti:</w:t>
      </w:r>
    </w:p>
    <w:p w14:paraId="4CC438B3" w14:textId="77777777" w:rsidR="00632E59" w:rsidRPr="000D39E8" w:rsidRDefault="00632E59" w:rsidP="00590859">
      <w:pPr>
        <w:pStyle w:val="BodyText"/>
        <w:numPr>
          <w:ilvl w:val="0"/>
          <w:numId w:val="12"/>
        </w:numPr>
        <w:rPr>
          <w:lang w:val="sr-Latn-ME"/>
        </w:rPr>
      </w:pPr>
      <w:r w:rsidRPr="000D39E8">
        <w:rPr>
          <w:lang w:val="sr-Latn-ME"/>
        </w:rPr>
        <w:t>krvni pritisak</w:t>
      </w:r>
    </w:p>
    <w:p w14:paraId="1EC012F5" w14:textId="5D1B397A" w:rsidR="00632E59" w:rsidRPr="000D39E8" w:rsidRDefault="00632E59" w:rsidP="00590859">
      <w:pPr>
        <w:pStyle w:val="ListParagraph"/>
        <w:numPr>
          <w:ilvl w:val="0"/>
          <w:numId w:val="12"/>
        </w:numPr>
        <w:jc w:val="both"/>
        <w:rPr>
          <w:lang w:val="sr-Latn-ME"/>
        </w:rPr>
      </w:pPr>
      <w:r w:rsidRPr="000D39E8">
        <w:rPr>
          <w:lang w:val="sr-Latn-ME"/>
        </w:rPr>
        <w:t>alanin aminotransferazu/serumsku glutamat-piruvat transaminazu (ALT/SGPT)</w:t>
      </w:r>
    </w:p>
    <w:p w14:paraId="49A3F202" w14:textId="77777777" w:rsidR="00632E59" w:rsidRPr="000D39E8" w:rsidRDefault="00632E59" w:rsidP="00590859">
      <w:pPr>
        <w:pStyle w:val="ListParagraph"/>
        <w:numPr>
          <w:ilvl w:val="0"/>
          <w:numId w:val="12"/>
        </w:numPr>
        <w:jc w:val="both"/>
        <w:rPr>
          <w:lang w:val="sr-Latn-ME"/>
        </w:rPr>
      </w:pPr>
      <w:r w:rsidRPr="000D39E8">
        <w:rPr>
          <w:lang w:val="sr-Latn-ME"/>
        </w:rPr>
        <w:t>kompletnu krvnu sliku, uključujući diferencijalnu sliku leukocita i broj trombocita</w:t>
      </w:r>
      <w:r w:rsidR="00590859" w:rsidRPr="000D39E8">
        <w:rPr>
          <w:lang w:val="sr-Latn-ME"/>
        </w:rPr>
        <w:t>.</w:t>
      </w:r>
    </w:p>
    <w:p w14:paraId="318808A0" w14:textId="77777777" w:rsidR="00632E59" w:rsidRPr="000D39E8" w:rsidRDefault="00632E59" w:rsidP="00590859">
      <w:pPr>
        <w:jc w:val="both"/>
        <w:rPr>
          <w:sz w:val="22"/>
          <w:szCs w:val="22"/>
          <w:lang w:val="sr-Latn-ME"/>
        </w:rPr>
      </w:pPr>
    </w:p>
    <w:p w14:paraId="4ABFAA0E" w14:textId="77777777" w:rsidR="00632E59" w:rsidRPr="000D39E8" w:rsidRDefault="00632E59" w:rsidP="00590859">
      <w:pPr>
        <w:pStyle w:val="BodyText"/>
        <w:ind w:left="0"/>
        <w:rPr>
          <w:i/>
          <w:iCs/>
          <w:lang w:val="sr-Latn-ME"/>
        </w:rPr>
      </w:pPr>
      <w:r w:rsidRPr="000D39E8">
        <w:rPr>
          <w:i/>
          <w:iCs/>
          <w:lang w:val="sr-Latn-ME"/>
        </w:rPr>
        <w:t>Tokom liječenja</w:t>
      </w:r>
    </w:p>
    <w:p w14:paraId="35EBC350" w14:textId="77777777" w:rsidR="00632E59" w:rsidRPr="000D39E8" w:rsidRDefault="00632E59" w:rsidP="00590859">
      <w:pPr>
        <w:pStyle w:val="BodyText"/>
        <w:ind w:left="0"/>
        <w:rPr>
          <w:lang w:val="sr-Latn-ME"/>
        </w:rPr>
      </w:pPr>
      <w:r w:rsidRPr="000D39E8">
        <w:rPr>
          <w:lang w:val="sr-Latn-ME"/>
        </w:rPr>
        <w:lastRenderedPageBreak/>
        <w:t>Tokom liječenja teriflunomidom treba kontrolisati:</w:t>
      </w:r>
    </w:p>
    <w:p w14:paraId="30B0A0F1" w14:textId="77777777" w:rsidR="00632E59" w:rsidRPr="000D39E8" w:rsidRDefault="00632E59" w:rsidP="00590859">
      <w:pPr>
        <w:pStyle w:val="BodyText"/>
        <w:numPr>
          <w:ilvl w:val="0"/>
          <w:numId w:val="13"/>
        </w:numPr>
        <w:rPr>
          <w:lang w:val="sr-Latn-ME"/>
        </w:rPr>
      </w:pPr>
      <w:r w:rsidRPr="000D39E8">
        <w:rPr>
          <w:lang w:val="sr-Latn-ME"/>
        </w:rPr>
        <w:t>krvni pritisak</w:t>
      </w:r>
    </w:p>
    <w:p w14:paraId="031AFEF8" w14:textId="77777777" w:rsidR="00632E59" w:rsidRPr="000D39E8" w:rsidRDefault="00632E59" w:rsidP="00590859">
      <w:pPr>
        <w:pStyle w:val="BodyText"/>
        <w:numPr>
          <w:ilvl w:val="0"/>
          <w:numId w:val="14"/>
        </w:numPr>
        <w:rPr>
          <w:lang w:val="sr-Latn-ME"/>
        </w:rPr>
      </w:pPr>
      <w:r w:rsidRPr="000D39E8">
        <w:rPr>
          <w:lang w:val="sr-Latn-ME"/>
        </w:rPr>
        <w:t>periodično provjeriti</w:t>
      </w:r>
    </w:p>
    <w:p w14:paraId="3DB41329" w14:textId="7878DAC1" w:rsidR="00632E59" w:rsidRPr="000D39E8" w:rsidRDefault="00632E59" w:rsidP="00590859">
      <w:pPr>
        <w:pStyle w:val="ListParagraph"/>
        <w:numPr>
          <w:ilvl w:val="0"/>
          <w:numId w:val="13"/>
        </w:numPr>
        <w:jc w:val="both"/>
        <w:rPr>
          <w:lang w:val="sr-Latn-ME"/>
        </w:rPr>
      </w:pPr>
      <w:r w:rsidRPr="000D39E8">
        <w:rPr>
          <w:lang w:val="sr-Latn-ME"/>
        </w:rPr>
        <w:t>alanin aminotransferazu/serumsku glutamat-piruvat transaminazu (ALT/SGPT)</w:t>
      </w:r>
    </w:p>
    <w:p w14:paraId="404FE609" w14:textId="63A2AD95" w:rsidR="00590859" w:rsidRPr="000D39E8" w:rsidRDefault="00632E59" w:rsidP="00590859">
      <w:pPr>
        <w:pStyle w:val="ListParagraph"/>
        <w:numPr>
          <w:ilvl w:val="0"/>
          <w:numId w:val="14"/>
        </w:numPr>
        <w:tabs>
          <w:tab w:val="left" w:pos="540"/>
          <w:tab w:val="left" w:pos="569"/>
        </w:tabs>
        <w:jc w:val="both"/>
        <w:rPr>
          <w:bCs/>
          <w:lang w:val="sr-Latn-ME"/>
        </w:rPr>
      </w:pPr>
      <w:r w:rsidRPr="000D39E8">
        <w:rPr>
          <w:lang w:val="sr-Latn-ME"/>
        </w:rPr>
        <w:t>enzime jetre treba provjeravati najmanje svake četvrte ned</w:t>
      </w:r>
      <w:r w:rsidR="00657252" w:rsidRPr="000D39E8">
        <w:rPr>
          <w:lang w:val="sr-Latn-ME"/>
        </w:rPr>
        <w:t>j</w:t>
      </w:r>
      <w:r w:rsidRPr="000D39E8">
        <w:rPr>
          <w:lang w:val="sr-Latn-ME"/>
        </w:rPr>
        <w:t>elje tokom prvih 6 m</w:t>
      </w:r>
      <w:r w:rsidR="00657252" w:rsidRPr="000D39E8">
        <w:rPr>
          <w:lang w:val="sr-Latn-ME"/>
        </w:rPr>
        <w:t>j</w:t>
      </w:r>
      <w:r w:rsidRPr="000D39E8">
        <w:rPr>
          <w:lang w:val="sr-Latn-ME"/>
        </w:rPr>
        <w:t>eseci liječenja i redovno nakon toga</w:t>
      </w:r>
    </w:p>
    <w:p w14:paraId="5438C574" w14:textId="4F6D0B5C" w:rsidR="00632E59" w:rsidRPr="000D39E8" w:rsidRDefault="00632E59" w:rsidP="00590859">
      <w:pPr>
        <w:pStyle w:val="ListParagraph"/>
        <w:numPr>
          <w:ilvl w:val="0"/>
          <w:numId w:val="14"/>
        </w:numPr>
        <w:tabs>
          <w:tab w:val="left" w:pos="540"/>
          <w:tab w:val="left" w:pos="569"/>
        </w:tabs>
        <w:jc w:val="both"/>
        <w:rPr>
          <w:lang w:val="sr-Latn-ME"/>
        </w:rPr>
      </w:pPr>
      <w:r w:rsidRPr="000D39E8">
        <w:rPr>
          <w:lang w:val="sr-Latn-ME"/>
        </w:rPr>
        <w:t>razmotriti dodatno praćenje kada se lijek Teriflunomid SK daje pacijentima sa postojećim poremećajima jetre, sa drugim potencijalno hepatotoksičnim ljekovima ili  po potrebi u skladu sa kliničkim znacima i simptomima kao što su neobjašnjiva mučnina, povraćanje, bol u abdomenu, umor, anoreksija ili žutica i/ili tamna mokraća.</w:t>
      </w:r>
      <w:r w:rsidR="00590859" w:rsidRPr="000D39E8">
        <w:rPr>
          <w:lang w:val="sr-Latn-ME"/>
        </w:rPr>
        <w:t xml:space="preserve"> </w:t>
      </w:r>
      <w:r w:rsidRPr="000D39E8">
        <w:rPr>
          <w:lang w:val="sr-Latn-ME"/>
        </w:rPr>
        <w:t>Enzime jetre treba provjeravati svake dvije ned</w:t>
      </w:r>
      <w:r w:rsidR="00657252" w:rsidRPr="000D39E8">
        <w:rPr>
          <w:lang w:val="sr-Latn-ME"/>
        </w:rPr>
        <w:t>j</w:t>
      </w:r>
      <w:r w:rsidRPr="000D39E8">
        <w:rPr>
          <w:lang w:val="sr-Latn-ME"/>
        </w:rPr>
        <w:t>elje tokom prvih 6 m</w:t>
      </w:r>
      <w:r w:rsidR="00657252" w:rsidRPr="000D39E8">
        <w:rPr>
          <w:lang w:val="sr-Latn-ME"/>
        </w:rPr>
        <w:t>j</w:t>
      </w:r>
      <w:r w:rsidRPr="000D39E8">
        <w:rPr>
          <w:lang w:val="sr-Latn-ME"/>
        </w:rPr>
        <w:t>eseci liječenja i svakih 8 ned</w:t>
      </w:r>
      <w:r w:rsidR="00657252" w:rsidRPr="000D39E8">
        <w:rPr>
          <w:lang w:val="sr-Latn-ME"/>
        </w:rPr>
        <w:t>j</w:t>
      </w:r>
      <w:r w:rsidRPr="000D39E8">
        <w:rPr>
          <w:lang w:val="sr-Latn-ME"/>
        </w:rPr>
        <w:t>elja nakon toga u toku prve 2 godine liječenja.</w:t>
      </w:r>
    </w:p>
    <w:p w14:paraId="20FBD958" w14:textId="49147071" w:rsidR="00632E59" w:rsidRPr="000D39E8" w:rsidRDefault="00632E59" w:rsidP="00590859">
      <w:pPr>
        <w:pStyle w:val="ListParagraph"/>
        <w:numPr>
          <w:ilvl w:val="0"/>
          <w:numId w:val="14"/>
        </w:numPr>
        <w:jc w:val="both"/>
        <w:rPr>
          <w:lang w:val="sr-Latn-ME"/>
        </w:rPr>
      </w:pPr>
      <w:r w:rsidRPr="000D39E8">
        <w:rPr>
          <w:lang w:val="sr-Latn-ME"/>
        </w:rPr>
        <w:t>ako ALT (SGPT) poraste 2 do 3 puta iznad gornje granice fizioloških vrijednosti (ULN), vrijednosti enzima se moraju određivati svake ned</w:t>
      </w:r>
      <w:r w:rsidR="00657252" w:rsidRPr="000D39E8">
        <w:rPr>
          <w:lang w:val="sr-Latn-ME"/>
        </w:rPr>
        <w:t>j</w:t>
      </w:r>
      <w:r w:rsidRPr="000D39E8">
        <w:rPr>
          <w:lang w:val="sr-Latn-ME"/>
        </w:rPr>
        <w:t>elje.</w:t>
      </w:r>
    </w:p>
    <w:p w14:paraId="78CDD583" w14:textId="77777777" w:rsidR="00632E59" w:rsidRPr="000D39E8" w:rsidRDefault="00632E59" w:rsidP="00590859">
      <w:pPr>
        <w:pStyle w:val="ListParagraph"/>
        <w:numPr>
          <w:ilvl w:val="0"/>
          <w:numId w:val="13"/>
        </w:numPr>
        <w:jc w:val="both"/>
        <w:rPr>
          <w:lang w:val="sr-Latn-ME"/>
        </w:rPr>
      </w:pPr>
      <w:r w:rsidRPr="000D39E8">
        <w:rPr>
          <w:lang w:val="sr-Latn-ME"/>
        </w:rPr>
        <w:t>tokom liječenja treba uraditi kompletnu krvnu sliku na osnovu kliničkih znaka i simptoma (npr. infekcija).</w:t>
      </w:r>
    </w:p>
    <w:p w14:paraId="0B850CE9" w14:textId="77777777" w:rsidR="00632E59" w:rsidRPr="000D39E8" w:rsidRDefault="00632E59" w:rsidP="00590859">
      <w:pPr>
        <w:jc w:val="both"/>
        <w:rPr>
          <w:sz w:val="22"/>
          <w:szCs w:val="22"/>
          <w:u w:val="single"/>
          <w:lang w:val="sr-Latn-ME"/>
        </w:rPr>
      </w:pPr>
    </w:p>
    <w:p w14:paraId="0A4D061D" w14:textId="77777777" w:rsidR="00632E59" w:rsidRPr="000D39E8" w:rsidRDefault="00632E59" w:rsidP="00590859">
      <w:pPr>
        <w:jc w:val="both"/>
        <w:rPr>
          <w:sz w:val="22"/>
          <w:szCs w:val="22"/>
          <w:u w:val="single"/>
          <w:lang w:val="sr-Latn-ME"/>
        </w:rPr>
      </w:pPr>
      <w:r w:rsidRPr="000D39E8">
        <w:rPr>
          <w:sz w:val="22"/>
          <w:szCs w:val="22"/>
          <w:u w:val="single"/>
          <w:lang w:val="sr-Latn-ME"/>
        </w:rPr>
        <w:t>Postupak ubrzane eliminacije</w:t>
      </w:r>
    </w:p>
    <w:p w14:paraId="47F0343E" w14:textId="77777777" w:rsidR="00632E59" w:rsidRPr="000D39E8" w:rsidRDefault="00632E59" w:rsidP="00590859">
      <w:pPr>
        <w:jc w:val="both"/>
        <w:rPr>
          <w:sz w:val="22"/>
          <w:szCs w:val="22"/>
          <w:lang w:val="sr-Latn-ME"/>
        </w:rPr>
      </w:pPr>
    </w:p>
    <w:p w14:paraId="651100B8" w14:textId="77777777" w:rsidR="00632E59" w:rsidRPr="000D39E8" w:rsidRDefault="00632E59" w:rsidP="00590859">
      <w:pPr>
        <w:pStyle w:val="BodyText"/>
        <w:ind w:left="0"/>
        <w:rPr>
          <w:lang w:val="sr-Latn-ME"/>
        </w:rPr>
      </w:pPr>
      <w:r w:rsidRPr="000D39E8">
        <w:rPr>
          <w:lang w:val="sr-Latn-ME"/>
        </w:rPr>
        <w:t>Teriflunomid se sporo eliminiše iz plazme. Bez postupka ubrzane eliminacije u prosjeku je potrebno 8 mjeseci da se koncentracija u plazmi spusti ispod 0,02 mg/</w:t>
      </w:r>
      <w:r w:rsidR="009145E2" w:rsidRPr="000D39E8">
        <w:rPr>
          <w:lang w:val="sr-Latn-ME"/>
        </w:rPr>
        <w:t>l</w:t>
      </w:r>
      <w:r w:rsidRPr="000D39E8">
        <w:rPr>
          <w:lang w:val="sr-Latn-ME"/>
        </w:rPr>
        <w:t xml:space="preserve">, mada zbog individualnih varijacija u klirensu različitih supstanci to može potrajati i do 2 godine. Postupak ubrzane eliminacije se može primijeniti u bilo kom trenutku nakon prekida primjene teriflunomida (za detalje o proceduri vidjeti </w:t>
      </w:r>
      <w:r w:rsidR="009145E2" w:rsidRPr="000D39E8">
        <w:rPr>
          <w:lang w:val="sr-Latn-ME"/>
        </w:rPr>
        <w:t>djelove</w:t>
      </w:r>
      <w:r w:rsidRPr="000D39E8">
        <w:rPr>
          <w:lang w:val="sr-Latn-ME"/>
        </w:rPr>
        <w:t xml:space="preserve"> 4.6 i 5.2).</w:t>
      </w:r>
    </w:p>
    <w:p w14:paraId="585576A6" w14:textId="77777777" w:rsidR="009145E2" w:rsidRPr="000D39E8" w:rsidRDefault="009145E2" w:rsidP="00590859">
      <w:pPr>
        <w:pStyle w:val="BodyText"/>
        <w:ind w:left="0"/>
        <w:rPr>
          <w:lang w:val="sr-Latn-ME"/>
        </w:rPr>
      </w:pPr>
    </w:p>
    <w:p w14:paraId="61B5960B" w14:textId="77777777" w:rsidR="00632E59" w:rsidRPr="000D39E8" w:rsidRDefault="00632E59" w:rsidP="00590859">
      <w:pPr>
        <w:pStyle w:val="BodyText"/>
        <w:ind w:left="0"/>
        <w:rPr>
          <w:u w:val="single"/>
          <w:lang w:val="sr-Latn-ME"/>
        </w:rPr>
      </w:pPr>
      <w:r w:rsidRPr="000D39E8">
        <w:rPr>
          <w:u w:val="single"/>
          <w:lang w:val="sr-Latn-ME"/>
        </w:rPr>
        <w:t>Djelovanje na jetru</w:t>
      </w:r>
    </w:p>
    <w:p w14:paraId="0E4A18BD" w14:textId="77777777" w:rsidR="009145E2" w:rsidRPr="000D39E8" w:rsidRDefault="009145E2" w:rsidP="00590859">
      <w:pPr>
        <w:pStyle w:val="BodyText"/>
        <w:ind w:left="0"/>
        <w:rPr>
          <w:u w:val="single"/>
          <w:lang w:val="sr-Latn-ME"/>
        </w:rPr>
      </w:pPr>
    </w:p>
    <w:p w14:paraId="4BA3BDFC" w14:textId="6958BB5C" w:rsidR="00632E59" w:rsidRPr="000D39E8" w:rsidRDefault="00632E59" w:rsidP="00590859">
      <w:pPr>
        <w:pStyle w:val="BodyText"/>
        <w:ind w:left="0"/>
        <w:rPr>
          <w:lang w:val="sr-Latn-ME"/>
        </w:rPr>
      </w:pPr>
      <w:r w:rsidRPr="000D39E8">
        <w:rPr>
          <w:lang w:val="sr-Latn-ME"/>
        </w:rPr>
        <w:t xml:space="preserve">Kod pacijenata koji primaju teriflunomid primijećeno je povećanje vrijednosti enzima jetre (vidjeti </w:t>
      </w:r>
      <w:r w:rsidR="00AC794E" w:rsidRPr="000D39E8">
        <w:rPr>
          <w:lang w:val="sr-Latn-ME"/>
        </w:rPr>
        <w:t>dio</w:t>
      </w:r>
      <w:r w:rsidRPr="000D39E8">
        <w:rPr>
          <w:lang w:val="sr-Latn-ME"/>
        </w:rPr>
        <w:t xml:space="preserve"> 4.8). Ta povećanja su uglavnom nastupila u prvih 6 m</w:t>
      </w:r>
      <w:r w:rsidR="00657252" w:rsidRPr="000D39E8">
        <w:rPr>
          <w:lang w:val="sr-Latn-ME"/>
        </w:rPr>
        <w:t>j</w:t>
      </w:r>
      <w:r w:rsidRPr="000D39E8">
        <w:rPr>
          <w:lang w:val="sr-Latn-ME"/>
        </w:rPr>
        <w:t>eseci liječenja.</w:t>
      </w:r>
    </w:p>
    <w:p w14:paraId="63BC56A5" w14:textId="77777777" w:rsidR="009145E2" w:rsidRPr="000D39E8" w:rsidRDefault="009145E2" w:rsidP="00590859">
      <w:pPr>
        <w:pStyle w:val="BodyText"/>
        <w:ind w:left="0"/>
        <w:rPr>
          <w:lang w:val="sr-Latn-ME"/>
        </w:rPr>
      </w:pPr>
    </w:p>
    <w:p w14:paraId="4B54D993" w14:textId="6FFE6BD2" w:rsidR="00632E59" w:rsidRPr="000D39E8" w:rsidRDefault="00632E59" w:rsidP="00590859">
      <w:pPr>
        <w:pStyle w:val="BodyText"/>
        <w:ind w:left="0"/>
        <w:rPr>
          <w:lang w:val="sr-Latn-ME"/>
        </w:rPr>
      </w:pPr>
      <w:r w:rsidRPr="000D39E8">
        <w:rPr>
          <w:lang w:val="sr-Latn-ME"/>
        </w:rPr>
        <w:t xml:space="preserve">Tokom primjene teriflunomida primijećeni su slučajevi povrede jetre izazvane ljekovima (engl. </w:t>
      </w:r>
      <w:r w:rsidRPr="000D39E8">
        <w:rPr>
          <w:i/>
          <w:iCs/>
          <w:lang w:val="sr-Latn-ME"/>
        </w:rPr>
        <w:t>drug-induced liver injury</w:t>
      </w:r>
      <w:r w:rsidRPr="000D39E8">
        <w:rPr>
          <w:lang w:val="sr-Latn-ME"/>
        </w:rPr>
        <w:t>, DILI) koj</w:t>
      </w:r>
      <w:r w:rsidR="009145E2" w:rsidRPr="000D39E8">
        <w:rPr>
          <w:lang w:val="sr-Latn-ME"/>
        </w:rPr>
        <w:t>i</w:t>
      </w:r>
      <w:r w:rsidRPr="000D39E8">
        <w:rPr>
          <w:lang w:val="sr-Latn-ME"/>
        </w:rPr>
        <w:t xml:space="preserve"> su nekad životno ugrožavajuć</w:t>
      </w:r>
      <w:r w:rsidR="009145E2" w:rsidRPr="000D39E8">
        <w:rPr>
          <w:lang w:val="sr-Latn-ME"/>
        </w:rPr>
        <w:t>i</w:t>
      </w:r>
      <w:r w:rsidRPr="000D39E8">
        <w:rPr>
          <w:lang w:val="sr-Latn-ME"/>
        </w:rPr>
        <w:t>. Većina slučajeva povrede jetre izazvane ljekovima dogodi se u toku nekoliko ned</w:t>
      </w:r>
      <w:r w:rsidR="00657252" w:rsidRPr="000D39E8">
        <w:rPr>
          <w:lang w:val="sr-Latn-ME"/>
        </w:rPr>
        <w:t>j</w:t>
      </w:r>
      <w:r w:rsidRPr="000D39E8">
        <w:rPr>
          <w:lang w:val="sr-Latn-ME"/>
        </w:rPr>
        <w:t>elja ili nekoliko mjeseci od započinjanja liječenja teriflunomidom, a mogu se dogoditi i usl</w:t>
      </w:r>
      <w:r w:rsidR="009145E2" w:rsidRPr="000D39E8">
        <w:rPr>
          <w:lang w:val="sr-Latn-ME"/>
        </w:rPr>
        <w:t>j</w:t>
      </w:r>
      <w:r w:rsidRPr="000D39E8">
        <w:rPr>
          <w:lang w:val="sr-Latn-ME"/>
        </w:rPr>
        <w:t>ed produžene primjene.</w:t>
      </w:r>
    </w:p>
    <w:p w14:paraId="112BA9E2" w14:textId="77777777" w:rsidR="009145E2" w:rsidRPr="000D39E8" w:rsidRDefault="009145E2" w:rsidP="00590859">
      <w:pPr>
        <w:pStyle w:val="BodyText"/>
        <w:ind w:left="0"/>
        <w:rPr>
          <w:lang w:val="sr-Latn-ME"/>
        </w:rPr>
      </w:pPr>
    </w:p>
    <w:p w14:paraId="5320EF88" w14:textId="77777777" w:rsidR="00632E59" w:rsidRPr="000D39E8" w:rsidRDefault="00632E59" w:rsidP="00590859">
      <w:pPr>
        <w:pStyle w:val="BodyText"/>
        <w:ind w:left="0"/>
        <w:rPr>
          <w:lang w:val="sr-Latn-ME"/>
        </w:rPr>
      </w:pPr>
      <w:r w:rsidRPr="000D39E8">
        <w:rPr>
          <w:lang w:val="sr-Latn-ME"/>
        </w:rPr>
        <w:t>Kod pacijenata sa postojećim oboljenjem jetre, kod pacijenata koji istovremeno primjenjuju druge hepatotoksične ljekove i/ili kod pacijenata koji konzumiraju znatne količine alkohola može postojati povećan rizik od povećanja vrijednosti enzima jetre ili oštećenja jetre tokom primjene teriflunomida, pa te pacijente treba pažljivo pratiti kako bi se uočili mogući znaci bolesti jetre.</w:t>
      </w:r>
    </w:p>
    <w:p w14:paraId="31922998" w14:textId="77777777" w:rsidR="009145E2" w:rsidRPr="000D39E8" w:rsidRDefault="009145E2" w:rsidP="00590859">
      <w:pPr>
        <w:pStyle w:val="BodyText"/>
        <w:ind w:left="0"/>
        <w:rPr>
          <w:lang w:val="sr-Latn-ME"/>
        </w:rPr>
      </w:pPr>
    </w:p>
    <w:p w14:paraId="4F52895B" w14:textId="179AC207" w:rsidR="00632E59" w:rsidRPr="000D39E8" w:rsidRDefault="00632E59" w:rsidP="00590859">
      <w:pPr>
        <w:pStyle w:val="BodyText"/>
        <w:ind w:left="0"/>
        <w:rPr>
          <w:lang w:val="sr-Latn-ME"/>
        </w:rPr>
      </w:pPr>
      <w:r w:rsidRPr="000D39E8">
        <w:rPr>
          <w:lang w:val="sr-Latn-ME"/>
        </w:rPr>
        <w:t>Terapiju teriflunomidom treba obustaviti ili razmotriti ub</w:t>
      </w:r>
      <w:r w:rsidR="00657252" w:rsidRPr="000D39E8">
        <w:rPr>
          <w:lang w:val="sr-Latn-ME"/>
        </w:rPr>
        <w:t>r</w:t>
      </w:r>
      <w:r w:rsidRPr="000D39E8">
        <w:rPr>
          <w:lang w:val="sr-Latn-ME"/>
        </w:rPr>
        <w:t>zanje procesa eliminacije ukoliko se sumnja na oštećenje jetre. Treba razmotriti prekid liječenja teriflunomidom ako su potvrđene povećane vrijednosti enzima jetre (više od 3 puta iznad ULN-a).</w:t>
      </w:r>
    </w:p>
    <w:p w14:paraId="271243E9" w14:textId="2D00B3CC" w:rsidR="00657252" w:rsidRPr="000D39E8" w:rsidRDefault="00657252" w:rsidP="00590859">
      <w:pPr>
        <w:pStyle w:val="BodyText"/>
        <w:ind w:left="0"/>
        <w:rPr>
          <w:lang w:val="sr-Latn-ME"/>
        </w:rPr>
      </w:pPr>
    </w:p>
    <w:p w14:paraId="0EFE5AC0" w14:textId="21B9F856" w:rsidR="00657252" w:rsidRPr="000D39E8" w:rsidRDefault="00657252" w:rsidP="00590859">
      <w:pPr>
        <w:pStyle w:val="BodyText"/>
        <w:ind w:left="0"/>
        <w:rPr>
          <w:lang w:val="sr-Latn-ME"/>
        </w:rPr>
      </w:pPr>
      <w:r w:rsidRPr="000D39E8">
        <w:rPr>
          <w:lang w:val="sr-Latn-ME"/>
        </w:rPr>
        <w:t xml:space="preserve">U slučaju prekida liječenja, potrebno je sprovesti testove jetrene funkcije do uspostavljanja normalnih nivoa transaminaza. </w:t>
      </w:r>
    </w:p>
    <w:p w14:paraId="2C6C396F" w14:textId="77777777" w:rsidR="00C22349" w:rsidRPr="000D39E8" w:rsidRDefault="00C22349" w:rsidP="00590859">
      <w:pPr>
        <w:pStyle w:val="BodyText"/>
        <w:ind w:left="0"/>
        <w:rPr>
          <w:lang w:val="sr-Latn-ME"/>
        </w:rPr>
      </w:pPr>
    </w:p>
    <w:p w14:paraId="4EE414D7" w14:textId="77777777" w:rsidR="00632E59" w:rsidRPr="000D39E8" w:rsidRDefault="00632E59" w:rsidP="00590859">
      <w:pPr>
        <w:pStyle w:val="BodyText"/>
        <w:ind w:left="0"/>
        <w:rPr>
          <w:u w:val="single"/>
          <w:lang w:val="sr-Latn-ME"/>
        </w:rPr>
      </w:pPr>
      <w:r w:rsidRPr="000D39E8">
        <w:rPr>
          <w:u w:val="single"/>
          <w:lang w:val="sr-Latn-ME"/>
        </w:rPr>
        <w:t>Hipoproteinemija</w:t>
      </w:r>
    </w:p>
    <w:p w14:paraId="1F005AD1" w14:textId="77777777" w:rsidR="00C22349" w:rsidRPr="000D39E8" w:rsidRDefault="00C22349" w:rsidP="00590859">
      <w:pPr>
        <w:pStyle w:val="BodyText"/>
        <w:ind w:left="0"/>
        <w:rPr>
          <w:u w:val="single"/>
          <w:lang w:val="sr-Latn-ME"/>
        </w:rPr>
      </w:pPr>
    </w:p>
    <w:p w14:paraId="6BA8CE2D" w14:textId="77777777" w:rsidR="00632E59" w:rsidRPr="000D39E8" w:rsidRDefault="00632E59" w:rsidP="00590859">
      <w:pPr>
        <w:pStyle w:val="BodyText"/>
        <w:ind w:left="0"/>
        <w:rPr>
          <w:lang w:val="sr-Latn-ME"/>
        </w:rPr>
      </w:pPr>
      <w:r w:rsidRPr="000D39E8">
        <w:rPr>
          <w:lang w:val="sr-Latn-ME"/>
        </w:rPr>
        <w:t>S obzirom na to da se teriflunomid u velikoj mjeri vezuje za proteine, a vezivanje zavisi od koncentracije albumina, očekuje se da će koncentracije nevezanog teriflunomida u plazmi biti povećane kod pacijenata sa hipoproteinemijom, npr. u nefrotskom sindromu. Teriflunomid se ne smije primjenjivati kod pacijenata sa teškom hipoproteinemijom.</w:t>
      </w:r>
    </w:p>
    <w:p w14:paraId="45FA94C6" w14:textId="77777777" w:rsidR="00C22349" w:rsidRPr="000D39E8" w:rsidRDefault="00C22349" w:rsidP="00590859">
      <w:pPr>
        <w:pStyle w:val="BodyText"/>
        <w:ind w:left="0"/>
        <w:rPr>
          <w:lang w:val="sr-Latn-ME"/>
        </w:rPr>
      </w:pPr>
    </w:p>
    <w:p w14:paraId="392A56A8" w14:textId="77777777" w:rsidR="00632E59" w:rsidRPr="000D39E8" w:rsidRDefault="00632E59" w:rsidP="00590859">
      <w:pPr>
        <w:pStyle w:val="BodyText"/>
        <w:ind w:left="0"/>
        <w:rPr>
          <w:u w:val="single"/>
          <w:lang w:val="sr-Latn-ME"/>
        </w:rPr>
      </w:pPr>
      <w:r w:rsidRPr="000D39E8">
        <w:rPr>
          <w:u w:val="single"/>
          <w:lang w:val="sr-Latn-ME"/>
        </w:rPr>
        <w:t>Krvni pritisak</w:t>
      </w:r>
    </w:p>
    <w:p w14:paraId="284B45FF" w14:textId="77777777" w:rsidR="00C22349" w:rsidRPr="000D39E8" w:rsidRDefault="00C22349" w:rsidP="00590859">
      <w:pPr>
        <w:pStyle w:val="BodyText"/>
        <w:ind w:left="0"/>
        <w:rPr>
          <w:u w:val="single"/>
          <w:lang w:val="sr-Latn-ME"/>
        </w:rPr>
      </w:pPr>
    </w:p>
    <w:p w14:paraId="6AC90EBE" w14:textId="77777777" w:rsidR="00632E59" w:rsidRPr="000D39E8" w:rsidRDefault="00632E59" w:rsidP="00590859">
      <w:pPr>
        <w:pStyle w:val="BodyText"/>
        <w:ind w:left="0"/>
        <w:rPr>
          <w:lang w:val="sr-Latn-ME"/>
        </w:rPr>
      </w:pPr>
      <w:r w:rsidRPr="000D39E8">
        <w:rPr>
          <w:lang w:val="sr-Latn-ME"/>
        </w:rPr>
        <w:t xml:space="preserve">Tokom liječenja teriflunomidom može doći do povišenja krvnog pritiska (vidjeti </w:t>
      </w:r>
      <w:r w:rsidR="00AC794E" w:rsidRPr="000D39E8">
        <w:rPr>
          <w:lang w:val="sr-Latn-ME"/>
        </w:rPr>
        <w:t>dio</w:t>
      </w:r>
      <w:r w:rsidRPr="000D39E8">
        <w:rPr>
          <w:lang w:val="sr-Latn-ME"/>
        </w:rPr>
        <w:t xml:space="preserve"> 4.8). Krvni pritisak </w:t>
      </w:r>
      <w:r w:rsidRPr="000D39E8">
        <w:rPr>
          <w:lang w:val="sr-Latn-ME"/>
        </w:rPr>
        <w:lastRenderedPageBreak/>
        <w:t>se mora kontrolisati prije početka liječenja teriflunomidom i periodično nakon toga. Povišen krvni pritisak treba liječiti na odgovarajući način prije i tokom liječenja teriflunomidom.</w:t>
      </w:r>
    </w:p>
    <w:p w14:paraId="3E477753" w14:textId="77777777" w:rsidR="00C22349" w:rsidRPr="000D39E8" w:rsidRDefault="00C22349" w:rsidP="00590859">
      <w:pPr>
        <w:pStyle w:val="BodyText"/>
        <w:ind w:left="0"/>
        <w:rPr>
          <w:lang w:val="sr-Latn-ME"/>
        </w:rPr>
      </w:pPr>
    </w:p>
    <w:p w14:paraId="56B97EFF" w14:textId="77777777" w:rsidR="00632E59" w:rsidRPr="000D39E8" w:rsidRDefault="00632E59" w:rsidP="00590859">
      <w:pPr>
        <w:pStyle w:val="BodyText"/>
        <w:ind w:left="0"/>
        <w:rPr>
          <w:u w:val="single"/>
          <w:lang w:val="sr-Latn-ME"/>
        </w:rPr>
      </w:pPr>
      <w:r w:rsidRPr="000D39E8">
        <w:rPr>
          <w:u w:val="single"/>
          <w:lang w:val="sr-Latn-ME"/>
        </w:rPr>
        <w:t>Infekcije</w:t>
      </w:r>
    </w:p>
    <w:p w14:paraId="2549E04B" w14:textId="77777777" w:rsidR="00C22349" w:rsidRPr="000D39E8" w:rsidRDefault="00C22349" w:rsidP="00590859">
      <w:pPr>
        <w:pStyle w:val="BodyText"/>
        <w:ind w:left="0"/>
        <w:rPr>
          <w:u w:val="single"/>
          <w:lang w:val="sr-Latn-ME"/>
        </w:rPr>
      </w:pPr>
    </w:p>
    <w:p w14:paraId="1E2E670E" w14:textId="77777777" w:rsidR="00632E59" w:rsidRPr="000D39E8" w:rsidRDefault="00632E59" w:rsidP="00590859">
      <w:pPr>
        <w:pStyle w:val="BodyText"/>
        <w:ind w:left="0"/>
        <w:rPr>
          <w:lang w:val="sr-Latn-ME"/>
        </w:rPr>
      </w:pPr>
      <w:r w:rsidRPr="000D39E8">
        <w:rPr>
          <w:lang w:val="sr-Latn-ME"/>
        </w:rPr>
        <w:t>Kod pacijenata sa teškom aktivnom infekcijom</w:t>
      </w:r>
      <w:r w:rsidR="00C22349" w:rsidRPr="000D39E8">
        <w:rPr>
          <w:lang w:val="sr-Latn-ME"/>
        </w:rPr>
        <w:t>,</w:t>
      </w:r>
      <w:r w:rsidRPr="000D39E8">
        <w:rPr>
          <w:lang w:val="sr-Latn-ME"/>
        </w:rPr>
        <w:t xml:space="preserve"> početak liječenja teriflunomidom treba odložiti do izlječenja infekcije.</w:t>
      </w:r>
    </w:p>
    <w:p w14:paraId="75343456" w14:textId="77777777" w:rsidR="00C22349" w:rsidRPr="000D39E8" w:rsidRDefault="00632E59" w:rsidP="00590859">
      <w:pPr>
        <w:pStyle w:val="BodyText"/>
        <w:ind w:left="0"/>
        <w:rPr>
          <w:lang w:val="sr-Latn-ME"/>
        </w:rPr>
      </w:pPr>
      <w:r w:rsidRPr="000D39E8">
        <w:rPr>
          <w:lang w:val="sr-Latn-ME"/>
        </w:rPr>
        <w:t xml:space="preserve">U placebom kontrolisanim ispitivanjima nije primijećen porast broja ozbiljnih infekcija kod primjene teriflunomida (vidjeti </w:t>
      </w:r>
      <w:r w:rsidR="00AC794E" w:rsidRPr="000D39E8">
        <w:rPr>
          <w:lang w:val="sr-Latn-ME"/>
        </w:rPr>
        <w:t>dio</w:t>
      </w:r>
      <w:r w:rsidRPr="000D39E8">
        <w:rPr>
          <w:lang w:val="sr-Latn-ME"/>
        </w:rPr>
        <w:t xml:space="preserve"> 4.8). </w:t>
      </w:r>
    </w:p>
    <w:p w14:paraId="6EC8C68B" w14:textId="77777777" w:rsidR="00C22349" w:rsidRPr="000D39E8" w:rsidRDefault="00C22349" w:rsidP="00590859">
      <w:pPr>
        <w:pStyle w:val="BodyText"/>
        <w:ind w:left="0"/>
        <w:rPr>
          <w:lang w:val="sr-Latn-ME"/>
        </w:rPr>
      </w:pPr>
      <w:r w:rsidRPr="000D39E8">
        <w:rPr>
          <w:lang w:val="sr-Latn-ME"/>
        </w:rPr>
        <w:t>Kod primjene teriflunomida prijavljeni su slučajevi infekcija virusom herpesa, uključujući oralni herpes i herpes zoster (vidjeti dio 4.8), a neki od njih bili su ozbiljni, uključujući herpetički meningoencefalitis i širenje herpesa. Mogu se javiti bilo kada tokom liječenja.</w:t>
      </w:r>
    </w:p>
    <w:p w14:paraId="2775B3B7" w14:textId="77777777" w:rsidR="00632E59" w:rsidRPr="000D39E8" w:rsidRDefault="00632E59" w:rsidP="00590859">
      <w:pPr>
        <w:pStyle w:val="BodyText"/>
        <w:ind w:left="0"/>
        <w:rPr>
          <w:lang w:val="sr-Latn-ME"/>
        </w:rPr>
      </w:pPr>
      <w:r w:rsidRPr="000D39E8">
        <w:rPr>
          <w:lang w:val="sr-Latn-ME"/>
        </w:rPr>
        <w:t>Međutim, s obzirom na imunomodulatorno dejstvo lijeka Teriflunomid SK, ako pacijent razvije ozbiljnu infekciju, treba razmotriti prekid liječenja lijekom Teriflunomid SK te iznova procijeniti koristi i rizike prije ponovnog započinjanja liječenja. Zbog produženog poluvremena eliminacije može</w:t>
      </w:r>
      <w:r w:rsidR="00C22349" w:rsidRPr="000D39E8">
        <w:rPr>
          <w:lang w:val="sr-Latn-ME"/>
        </w:rPr>
        <w:t xml:space="preserve"> se</w:t>
      </w:r>
      <w:r w:rsidRPr="000D39E8">
        <w:rPr>
          <w:lang w:val="sr-Latn-ME"/>
        </w:rPr>
        <w:t xml:space="preserve"> razmotriti ubrzana eliminacija holestiraminom ili medicinskim ugljem.</w:t>
      </w:r>
    </w:p>
    <w:p w14:paraId="697C38A3" w14:textId="25599BF8" w:rsidR="00632E59" w:rsidRPr="000D39E8" w:rsidRDefault="00632E59" w:rsidP="00590859">
      <w:pPr>
        <w:pStyle w:val="BodyText"/>
        <w:ind w:left="0"/>
        <w:rPr>
          <w:lang w:val="sr-Latn-ME"/>
        </w:rPr>
      </w:pPr>
      <w:r w:rsidRPr="000D39E8">
        <w:rPr>
          <w:lang w:val="sr-Latn-ME"/>
        </w:rPr>
        <w:t>Pacijente koji primaju Teriflunomid SK treba uputiti da simptome infekcije prijave ljekaru. Pacijenti sa aktivnim akutnim ili hroničnim infekcijama ne smiju da započinju liječenje lijekom Teriflunomid SK prije izlječenja infekcije/infekcija.</w:t>
      </w:r>
    </w:p>
    <w:p w14:paraId="5D95B827" w14:textId="77777777" w:rsidR="00632E59" w:rsidRPr="000D39E8" w:rsidRDefault="00632E59" w:rsidP="00590859">
      <w:pPr>
        <w:pStyle w:val="BodyText"/>
        <w:ind w:left="0"/>
        <w:rPr>
          <w:lang w:val="sr-Latn-ME"/>
        </w:rPr>
      </w:pPr>
      <w:r w:rsidRPr="000D39E8">
        <w:rPr>
          <w:lang w:val="sr-Latn-ME"/>
        </w:rPr>
        <w:t>S obzirom na to da se u kliničkim ispitivanjima nije sistematski sprovodio skrining na tuberkulozu, bezbjednost primjene lijeka Teriflunomid SK kod osoba sa latentnom tuberkulozom nije poznata. Prije liječenja lijekom Teriflunomid SK pacijente sa pozitivnim nalazom testa na tuberkulozu treba liječiti u skladu sa standardnom medicinskom praksom.</w:t>
      </w:r>
    </w:p>
    <w:p w14:paraId="53C6A26F" w14:textId="77777777" w:rsidR="003203D9" w:rsidRPr="000D39E8" w:rsidRDefault="003203D9" w:rsidP="00590859">
      <w:pPr>
        <w:pStyle w:val="BodyText"/>
        <w:ind w:left="0"/>
        <w:rPr>
          <w:lang w:val="sr-Latn-ME"/>
        </w:rPr>
      </w:pPr>
    </w:p>
    <w:p w14:paraId="0652563E" w14:textId="77777777" w:rsidR="00632E59" w:rsidRPr="000D39E8" w:rsidRDefault="00632E59" w:rsidP="00590859">
      <w:pPr>
        <w:pStyle w:val="BodyText"/>
        <w:ind w:left="0"/>
        <w:rPr>
          <w:u w:val="single"/>
          <w:lang w:val="sr-Latn-ME"/>
        </w:rPr>
      </w:pPr>
      <w:r w:rsidRPr="000D39E8">
        <w:rPr>
          <w:u w:val="single"/>
          <w:lang w:val="sr-Latn-ME"/>
        </w:rPr>
        <w:t>Respiratorne reakcije</w:t>
      </w:r>
    </w:p>
    <w:p w14:paraId="1FC33ACD" w14:textId="77777777" w:rsidR="003203D9" w:rsidRPr="000D39E8" w:rsidRDefault="003203D9" w:rsidP="00590859">
      <w:pPr>
        <w:pStyle w:val="BodyText"/>
        <w:ind w:left="0"/>
        <w:rPr>
          <w:u w:val="single"/>
          <w:lang w:val="sr-Latn-ME"/>
        </w:rPr>
      </w:pPr>
    </w:p>
    <w:p w14:paraId="1FB39FBE" w14:textId="77777777" w:rsidR="00632E59" w:rsidRPr="000D39E8" w:rsidRDefault="00632E59" w:rsidP="00590859">
      <w:pPr>
        <w:pStyle w:val="BodyText"/>
        <w:ind w:left="0"/>
        <w:rPr>
          <w:lang w:val="sr-Latn-ME"/>
        </w:rPr>
      </w:pPr>
      <w:r w:rsidRPr="000D39E8">
        <w:rPr>
          <w:lang w:val="sr-Latn-ME"/>
        </w:rPr>
        <w:t>Intersticijalna bolest pluća (ILD)</w:t>
      </w:r>
      <w:r w:rsidR="003203D9" w:rsidRPr="000D39E8">
        <w:rPr>
          <w:lang w:val="sr-Latn-ME"/>
        </w:rPr>
        <w:t xml:space="preserve">, kao i slučajevi plućne hipertenzije </w:t>
      </w:r>
      <w:r w:rsidRPr="000D39E8">
        <w:rPr>
          <w:lang w:val="sr-Latn-ME"/>
        </w:rPr>
        <w:t>prijavljen</w:t>
      </w:r>
      <w:r w:rsidR="003203D9" w:rsidRPr="000D39E8">
        <w:rPr>
          <w:lang w:val="sr-Latn-ME"/>
        </w:rPr>
        <w:t>i su</w:t>
      </w:r>
      <w:r w:rsidRPr="000D39E8">
        <w:rPr>
          <w:lang w:val="sr-Latn-ME"/>
        </w:rPr>
        <w:t xml:space="preserve"> tokom primjene teriflunomida u postmarketinškom praćenju.</w:t>
      </w:r>
      <w:r w:rsidR="003203D9" w:rsidRPr="000D39E8">
        <w:rPr>
          <w:lang w:val="sr-Latn-ME"/>
        </w:rPr>
        <w:t xml:space="preserve"> Rizik može biti povećan kod pacijenata koji su imali intersticijalnu bolest pluća u anamnezi.</w:t>
      </w:r>
    </w:p>
    <w:p w14:paraId="49040A9F" w14:textId="77777777" w:rsidR="003203D9" w:rsidRPr="000D39E8" w:rsidRDefault="003203D9" w:rsidP="00590859">
      <w:pPr>
        <w:pStyle w:val="BodyText"/>
        <w:ind w:left="0"/>
        <w:rPr>
          <w:lang w:val="sr-Latn-ME"/>
        </w:rPr>
      </w:pPr>
    </w:p>
    <w:p w14:paraId="3B18645B" w14:textId="77777777" w:rsidR="00632E59" w:rsidRPr="000D39E8" w:rsidRDefault="00632E59" w:rsidP="00590859">
      <w:pPr>
        <w:pStyle w:val="BodyText"/>
        <w:ind w:left="0"/>
        <w:rPr>
          <w:lang w:val="sr-Latn-ME"/>
        </w:rPr>
      </w:pPr>
      <w:r w:rsidRPr="000D39E8">
        <w:rPr>
          <w:lang w:val="sr-Latn-ME"/>
        </w:rPr>
        <w:t>ILD se može pojaviti u akutnom obliku bilo kada tokom terapije sa različitom kliničkom slikom. ILD može dovesti do smrtnog ishoda. Novi početak ili pogoršanje već postojećih plućnih simptoma, poput kašlja koji ne prolazi i dispneje, mogu biti razlog za prekid liječenja i daljeg istraživanja po potrebi.</w:t>
      </w:r>
      <w:r w:rsidR="008349EF" w:rsidRPr="000D39E8">
        <w:rPr>
          <w:lang w:val="sr-Latn-ME"/>
        </w:rPr>
        <w:t xml:space="preserve"> </w:t>
      </w:r>
      <w:r w:rsidRPr="000D39E8">
        <w:rPr>
          <w:lang w:val="sr-Latn-ME"/>
        </w:rPr>
        <w:t>Ako je prekid liječenja neophodan, treba razmotiti pokretanje postupka za ubrzanu eliminaciju lijeka.</w:t>
      </w:r>
    </w:p>
    <w:p w14:paraId="31CED4CC" w14:textId="77777777" w:rsidR="00DC0858" w:rsidRPr="000D39E8" w:rsidRDefault="00DC0858" w:rsidP="00590859">
      <w:pPr>
        <w:pStyle w:val="BodyText"/>
        <w:ind w:left="0"/>
        <w:rPr>
          <w:lang w:val="sr-Latn-ME"/>
        </w:rPr>
      </w:pPr>
    </w:p>
    <w:p w14:paraId="66C65280" w14:textId="77777777" w:rsidR="00632E59" w:rsidRPr="000D39E8" w:rsidRDefault="00632E59" w:rsidP="00590859">
      <w:pPr>
        <w:pStyle w:val="BodyText"/>
        <w:ind w:left="0"/>
        <w:rPr>
          <w:u w:val="single"/>
          <w:lang w:val="sr-Latn-ME"/>
        </w:rPr>
      </w:pPr>
      <w:r w:rsidRPr="000D39E8">
        <w:rPr>
          <w:u w:val="single"/>
          <w:lang w:val="sr-Latn-ME"/>
        </w:rPr>
        <w:t>Hematološko dejstvo</w:t>
      </w:r>
    </w:p>
    <w:p w14:paraId="6157E1C6" w14:textId="77777777" w:rsidR="00DC0858" w:rsidRPr="000D39E8" w:rsidRDefault="00DC0858" w:rsidP="00590859">
      <w:pPr>
        <w:pStyle w:val="BodyText"/>
        <w:ind w:left="0"/>
        <w:rPr>
          <w:u w:val="single"/>
          <w:lang w:val="sr-Latn-ME"/>
        </w:rPr>
      </w:pPr>
    </w:p>
    <w:p w14:paraId="037D4AA4" w14:textId="79C140DF" w:rsidR="00632E59" w:rsidRPr="000D39E8" w:rsidRDefault="00632E59" w:rsidP="00590859">
      <w:pPr>
        <w:pStyle w:val="BodyText"/>
        <w:ind w:left="0"/>
        <w:rPr>
          <w:lang w:val="sr-Latn-ME"/>
        </w:rPr>
      </w:pPr>
      <w:r w:rsidRPr="000D39E8">
        <w:rPr>
          <w:lang w:val="sr-Latn-ME"/>
        </w:rPr>
        <w:t xml:space="preserve">Primijećeno je smanjenje srednje vrijednosti broja leukocita od manje od 15% u odnosu na početne vrijednosti (vidjeti </w:t>
      </w:r>
      <w:r w:rsidR="003955B2" w:rsidRPr="000D39E8">
        <w:rPr>
          <w:lang w:val="sr-Latn-ME"/>
        </w:rPr>
        <w:t>dio</w:t>
      </w:r>
      <w:r w:rsidRPr="000D39E8">
        <w:rPr>
          <w:lang w:val="sr-Latn-ME"/>
        </w:rPr>
        <w:t xml:space="preserve"> 4.8). Kao mjera opreza, prije početka liječenja lijekom Teriflunomid SK na raspolaganju se mora imati novija kompletna krvna slika, uključujući diferencijalnu krvnu sliku leukocita i trombocita, a tokom liječenja lijekom Teriflunomid SK treba određivati kompletnu krvnu sliku u skladu sa kliničkim znacima i simptomima (npr. u slučaju infekcija).</w:t>
      </w:r>
    </w:p>
    <w:p w14:paraId="78A523A8" w14:textId="77777777" w:rsidR="00632E59" w:rsidRPr="000D39E8" w:rsidRDefault="00632E59" w:rsidP="00590859">
      <w:pPr>
        <w:pStyle w:val="BodyText"/>
        <w:ind w:left="0"/>
        <w:rPr>
          <w:lang w:val="sr-Latn-ME"/>
        </w:rPr>
      </w:pPr>
      <w:r w:rsidRPr="000D39E8">
        <w:rPr>
          <w:lang w:val="sr-Latn-ME"/>
        </w:rPr>
        <w:t>Kod pacijenata sa postojećom anemijom, leukopenijom i/ili trombocitopenijom kao i kod pacijenata sa poremećenom funkcijom koštane srži ili onih kod kojih postoji rizik od supresije koštane srži povećan je rizik od pojave hematoloških poremećaja. Ukoliko dođe do takvih dejstava, treba razmotriti primjenu postupka ubrzane eliminacije (vidjeti u prethodno navedenom tekstu), kako bi se snizile koncentracije teriflunomida u plazmi.</w:t>
      </w:r>
    </w:p>
    <w:p w14:paraId="7255D911" w14:textId="77777777" w:rsidR="00632E59" w:rsidRPr="000D39E8" w:rsidRDefault="00632E59" w:rsidP="00590859">
      <w:pPr>
        <w:pStyle w:val="BodyText"/>
        <w:ind w:left="0"/>
        <w:rPr>
          <w:lang w:val="sr-Latn-ME"/>
        </w:rPr>
      </w:pPr>
      <w:r w:rsidRPr="000D39E8">
        <w:rPr>
          <w:lang w:val="sr-Latn-ME"/>
        </w:rPr>
        <w:t>U slučajevima teških hematoloških reakcija, uključujući pancitopeniju, mora se prekinuti primjena lijeka Teriflunomid SK i bilo koje istovremene mijelosupresivne terapije i razmotriti sprovođenje postupka ubrzane eliminacije teriflunomida.</w:t>
      </w:r>
    </w:p>
    <w:p w14:paraId="627556E3" w14:textId="77777777" w:rsidR="00B2053D" w:rsidRPr="000D39E8" w:rsidRDefault="00B2053D" w:rsidP="00590859">
      <w:pPr>
        <w:pStyle w:val="BodyText"/>
        <w:ind w:left="0"/>
        <w:rPr>
          <w:lang w:val="sr-Latn-ME"/>
        </w:rPr>
      </w:pPr>
    </w:p>
    <w:p w14:paraId="4A932A17" w14:textId="77777777" w:rsidR="00632E59" w:rsidRPr="000D39E8" w:rsidRDefault="00632E59" w:rsidP="00590859">
      <w:pPr>
        <w:pStyle w:val="BodyText"/>
        <w:ind w:left="0"/>
        <w:rPr>
          <w:u w:val="single"/>
          <w:lang w:val="sr-Latn-ME"/>
        </w:rPr>
      </w:pPr>
      <w:r w:rsidRPr="000D39E8">
        <w:rPr>
          <w:u w:val="single"/>
          <w:lang w:val="sr-Latn-ME"/>
        </w:rPr>
        <w:t>Kožne reakcije</w:t>
      </w:r>
    </w:p>
    <w:p w14:paraId="0AC29637" w14:textId="77777777" w:rsidR="00B2053D" w:rsidRPr="000D39E8" w:rsidRDefault="00B2053D" w:rsidP="00590859">
      <w:pPr>
        <w:pStyle w:val="BodyText"/>
        <w:ind w:left="0"/>
        <w:rPr>
          <w:u w:val="single"/>
          <w:lang w:val="sr-Latn-ME"/>
        </w:rPr>
      </w:pPr>
    </w:p>
    <w:p w14:paraId="660977FF" w14:textId="05E2ABAB" w:rsidR="00632E59" w:rsidRPr="000D39E8" w:rsidRDefault="00632E59" w:rsidP="00590859">
      <w:pPr>
        <w:pStyle w:val="BodyText"/>
        <w:ind w:left="0"/>
        <w:rPr>
          <w:lang w:val="sr-Latn-ME"/>
        </w:rPr>
      </w:pPr>
      <w:r w:rsidRPr="000D39E8">
        <w:rPr>
          <w:lang w:val="sr-Latn-ME"/>
        </w:rPr>
        <w:t>Tokom primjene teriflunomida prijavljeni su slučajevi teških</w:t>
      </w:r>
      <w:r w:rsidR="00B2053D" w:rsidRPr="000D39E8">
        <w:rPr>
          <w:lang w:val="sr-Latn-ME"/>
        </w:rPr>
        <w:t>, ponekad smrtonosnih</w:t>
      </w:r>
      <w:r w:rsidRPr="000D39E8">
        <w:rPr>
          <w:lang w:val="sr-Latn-ME"/>
        </w:rPr>
        <w:t xml:space="preserve"> kožnih reakcija, uključujući </w:t>
      </w:r>
      <w:r w:rsidRPr="000D39E8">
        <w:rPr>
          <w:i/>
          <w:lang w:val="sr-Latn-ME"/>
        </w:rPr>
        <w:t>Stevens-Johnson</w:t>
      </w:r>
      <w:r w:rsidRPr="000D39E8">
        <w:rPr>
          <w:lang w:val="sr-Latn-ME"/>
        </w:rPr>
        <w:t>-ov sindrom</w:t>
      </w:r>
      <w:r w:rsidR="00B2053D" w:rsidRPr="000D39E8">
        <w:rPr>
          <w:lang w:val="sr-Latn-ME"/>
        </w:rPr>
        <w:t xml:space="preserve"> (SJS)</w:t>
      </w:r>
      <w:r w:rsidRPr="000D39E8">
        <w:rPr>
          <w:lang w:val="sr-Latn-ME"/>
        </w:rPr>
        <w:t xml:space="preserve">, toksičnu epidermalnu nekrolizu </w:t>
      </w:r>
      <w:r w:rsidR="00B2053D" w:rsidRPr="000D39E8">
        <w:rPr>
          <w:lang w:val="sr-Latn-ME"/>
        </w:rPr>
        <w:t xml:space="preserve">(TEN) </w:t>
      </w:r>
      <w:r w:rsidRPr="000D39E8">
        <w:rPr>
          <w:lang w:val="sr-Latn-ME"/>
        </w:rPr>
        <w:t>ili slučajev</w:t>
      </w:r>
      <w:r w:rsidR="00633F24" w:rsidRPr="000D39E8">
        <w:rPr>
          <w:lang w:val="sr-Latn-ME"/>
        </w:rPr>
        <w:t>i</w:t>
      </w:r>
      <w:r w:rsidRPr="000D39E8">
        <w:rPr>
          <w:lang w:val="sr-Latn-ME"/>
        </w:rPr>
        <w:t xml:space="preserve"> reakcije na lijek sa eozinofilijom i sistemskim simptomima</w:t>
      </w:r>
      <w:r w:rsidR="00B2053D" w:rsidRPr="000D39E8">
        <w:rPr>
          <w:lang w:val="sr-Latn-ME"/>
        </w:rPr>
        <w:t xml:space="preserve"> (engl. </w:t>
      </w:r>
      <w:r w:rsidR="00B2053D" w:rsidRPr="000D39E8">
        <w:rPr>
          <w:i/>
          <w:iCs/>
          <w:lang w:val="sr-Latn-ME"/>
        </w:rPr>
        <w:t>drug reaction with eosinophilia and systemic symptoms</w:t>
      </w:r>
      <w:r w:rsidR="00B2053D" w:rsidRPr="000D39E8">
        <w:rPr>
          <w:lang w:val="sr-Latn-ME"/>
        </w:rPr>
        <w:t>, DRESS)</w:t>
      </w:r>
      <w:r w:rsidRPr="000D39E8">
        <w:rPr>
          <w:lang w:val="sr-Latn-ME"/>
        </w:rPr>
        <w:t>.</w:t>
      </w:r>
    </w:p>
    <w:p w14:paraId="772C9845" w14:textId="77777777" w:rsidR="00632E59" w:rsidRPr="000D39E8" w:rsidRDefault="00632E59" w:rsidP="00590859">
      <w:pPr>
        <w:pStyle w:val="BodyText"/>
        <w:ind w:left="0"/>
        <w:rPr>
          <w:lang w:val="sr-Latn-ME"/>
        </w:rPr>
      </w:pPr>
      <w:r w:rsidRPr="000D39E8">
        <w:rPr>
          <w:lang w:val="sr-Latn-ME"/>
        </w:rPr>
        <w:lastRenderedPageBreak/>
        <w:t>Ako se primijete reakcije na koži/sluzokoži zbog kojih se sumnja na teške generalizovane ozbiljne kožne reakcije (</w:t>
      </w:r>
      <w:r w:rsidRPr="000D39E8">
        <w:rPr>
          <w:i/>
          <w:lang w:val="sr-Latn-ME"/>
        </w:rPr>
        <w:t>Stevens- Johnson</w:t>
      </w:r>
      <w:r w:rsidRPr="000D39E8">
        <w:rPr>
          <w:lang w:val="sr-Latn-ME"/>
        </w:rPr>
        <w:t xml:space="preserve">- ov sindrom, toksična epidermalna nekroliza – </w:t>
      </w:r>
      <w:r w:rsidRPr="000D39E8">
        <w:rPr>
          <w:i/>
          <w:lang w:val="sr-Latn-ME"/>
        </w:rPr>
        <w:t>Lyell</w:t>
      </w:r>
      <w:r w:rsidRPr="000D39E8">
        <w:rPr>
          <w:lang w:val="sr-Latn-ME"/>
        </w:rPr>
        <w:t xml:space="preserve">-ov sindrom ili reakcija na lijek sa sozinofilijom i sistemskim simptomima), mora se prekinuti sa primjenom teriflunomida i bilo koje druge terapije koja bi mogla biti povezana sa njom i odmah započeti postupak ubrzane eliminacije. U takvim slučajevima pacijenti se ne smiju ponovo izlagati teriflunomidu (vidjeti </w:t>
      </w:r>
      <w:r w:rsidR="00AC794E" w:rsidRPr="000D39E8">
        <w:rPr>
          <w:lang w:val="sr-Latn-ME"/>
        </w:rPr>
        <w:t>dio</w:t>
      </w:r>
      <w:r w:rsidRPr="000D39E8">
        <w:rPr>
          <w:lang w:val="sr-Latn-ME"/>
        </w:rPr>
        <w:t xml:space="preserve"> 4.3).</w:t>
      </w:r>
    </w:p>
    <w:p w14:paraId="04DA8801" w14:textId="77777777" w:rsidR="00B2053D" w:rsidRPr="000D39E8" w:rsidRDefault="00B2053D" w:rsidP="00590859">
      <w:pPr>
        <w:pStyle w:val="BodyText"/>
        <w:ind w:left="0"/>
        <w:rPr>
          <w:lang w:val="sr-Latn-ME"/>
        </w:rPr>
      </w:pPr>
    </w:p>
    <w:p w14:paraId="4EA0486F" w14:textId="77777777" w:rsidR="00632E59" w:rsidRPr="000D39E8" w:rsidRDefault="00632E59" w:rsidP="00590859">
      <w:pPr>
        <w:pStyle w:val="BodyText"/>
        <w:ind w:left="0"/>
        <w:rPr>
          <w:lang w:val="sr-Latn-ME"/>
        </w:rPr>
      </w:pPr>
      <w:r w:rsidRPr="000D39E8">
        <w:rPr>
          <w:lang w:val="sr-Latn-ME"/>
        </w:rPr>
        <w:t xml:space="preserve">Zabilježena je pojava psorijaze (uključujući pustularnu psorijazu) i pogoršanje postojeće psorijaze tokom upotrebe teriflunomida. Uzimajući u obzir bolest i anamnezu </w:t>
      </w:r>
      <w:r w:rsidR="00B2053D" w:rsidRPr="000D39E8">
        <w:rPr>
          <w:lang w:val="sr-Latn-ME"/>
        </w:rPr>
        <w:t>pacijenata</w:t>
      </w:r>
      <w:r w:rsidRPr="000D39E8">
        <w:rPr>
          <w:lang w:val="sr-Latn-ME"/>
        </w:rPr>
        <w:t>, može se razmotriti prekid liječenja i uvođenje postupka ubrzane eliminacije lijeka.</w:t>
      </w:r>
    </w:p>
    <w:p w14:paraId="76079B65" w14:textId="77777777" w:rsidR="00B2053D" w:rsidRPr="000D39E8" w:rsidRDefault="00B2053D" w:rsidP="00590859">
      <w:pPr>
        <w:pStyle w:val="BodyText"/>
        <w:ind w:left="0"/>
        <w:rPr>
          <w:lang w:val="sr-Latn-ME"/>
        </w:rPr>
      </w:pPr>
    </w:p>
    <w:p w14:paraId="1CE16010" w14:textId="77777777" w:rsidR="00632E59" w:rsidRPr="000D39E8" w:rsidRDefault="00632E59" w:rsidP="00590859">
      <w:pPr>
        <w:pStyle w:val="BodyText"/>
        <w:ind w:left="0"/>
        <w:rPr>
          <w:u w:val="single"/>
          <w:lang w:val="sr-Latn-ME"/>
        </w:rPr>
      </w:pPr>
      <w:r w:rsidRPr="000D39E8">
        <w:rPr>
          <w:u w:val="single"/>
          <w:lang w:val="sr-Latn-ME"/>
        </w:rPr>
        <w:t>Periferna neuropatija</w:t>
      </w:r>
    </w:p>
    <w:p w14:paraId="0D2F0EB9" w14:textId="77777777" w:rsidR="00B2053D" w:rsidRPr="000D39E8" w:rsidRDefault="00B2053D" w:rsidP="00590859">
      <w:pPr>
        <w:pStyle w:val="BodyText"/>
        <w:ind w:left="0"/>
        <w:rPr>
          <w:u w:val="single"/>
          <w:lang w:val="sr-Latn-ME"/>
        </w:rPr>
      </w:pPr>
    </w:p>
    <w:p w14:paraId="61547891" w14:textId="77777777" w:rsidR="00632E59" w:rsidRPr="000D39E8" w:rsidRDefault="00632E59" w:rsidP="00590859">
      <w:pPr>
        <w:pStyle w:val="BodyText"/>
        <w:ind w:left="0"/>
        <w:rPr>
          <w:lang w:val="sr-Latn-ME"/>
        </w:rPr>
      </w:pPr>
      <w:r w:rsidRPr="000D39E8">
        <w:rPr>
          <w:lang w:val="sr-Latn-ME"/>
        </w:rPr>
        <w:t xml:space="preserve">Kod pacijenata koji su primali lijek Teriflunomid SK prijavljeni su slučajevi periferne neuropatije (vidjeti </w:t>
      </w:r>
      <w:r w:rsidR="00AC794E" w:rsidRPr="000D39E8">
        <w:rPr>
          <w:lang w:val="sr-Latn-ME"/>
        </w:rPr>
        <w:t>dio</w:t>
      </w:r>
      <w:r w:rsidRPr="000D39E8">
        <w:rPr>
          <w:lang w:val="sr-Latn-ME"/>
        </w:rPr>
        <w:t xml:space="preserve"> 4.8). Kod većine pacijenata stanje se poboljšalo nakon prekida primjene lijeka Teriflunomid SK. Međutim, postoje velike razlike u konačnom ishodu, tj. kod nekih pacijenata se neuropatija povukla, a kod nekih su simptomi i dalje bili prisutni. Ako pacijent koji prima lijek Teriflunomid SK razvije potvrđenu perifernu neuropatiju, mora se razmotriti prekid liječenja lijekom Teriflunomid SK i primjena postupka ubrzane eliminacije.</w:t>
      </w:r>
    </w:p>
    <w:p w14:paraId="00A236B6" w14:textId="77777777" w:rsidR="00EA0656" w:rsidRPr="000D39E8" w:rsidRDefault="00EA0656" w:rsidP="00590859">
      <w:pPr>
        <w:pStyle w:val="BodyText"/>
        <w:ind w:left="0"/>
        <w:rPr>
          <w:lang w:val="sr-Latn-ME"/>
        </w:rPr>
      </w:pPr>
    </w:p>
    <w:p w14:paraId="6A198409" w14:textId="77777777" w:rsidR="00632E59" w:rsidRPr="000D39E8" w:rsidRDefault="00632E59" w:rsidP="00590859">
      <w:pPr>
        <w:pStyle w:val="BodyText"/>
        <w:ind w:left="0"/>
        <w:rPr>
          <w:u w:val="single"/>
          <w:lang w:val="sr-Latn-ME"/>
        </w:rPr>
      </w:pPr>
      <w:r w:rsidRPr="000D39E8">
        <w:rPr>
          <w:u w:val="single"/>
          <w:lang w:val="sr-Latn-ME"/>
        </w:rPr>
        <w:t>Vakcinacija</w:t>
      </w:r>
    </w:p>
    <w:p w14:paraId="6FEB35A5" w14:textId="77777777" w:rsidR="00EA0656" w:rsidRPr="000D39E8" w:rsidRDefault="00EA0656" w:rsidP="00590859">
      <w:pPr>
        <w:pStyle w:val="BodyText"/>
        <w:ind w:left="0"/>
        <w:rPr>
          <w:u w:val="single"/>
          <w:lang w:val="sr-Latn-ME"/>
        </w:rPr>
      </w:pPr>
    </w:p>
    <w:p w14:paraId="2D75E138" w14:textId="77777777" w:rsidR="00632E59" w:rsidRPr="000D39E8" w:rsidRDefault="00632E59" w:rsidP="00590859">
      <w:pPr>
        <w:pStyle w:val="BodyText"/>
        <w:ind w:left="0"/>
        <w:rPr>
          <w:lang w:val="sr-Latn-ME"/>
        </w:rPr>
      </w:pPr>
      <w:r w:rsidRPr="000D39E8">
        <w:rPr>
          <w:lang w:val="sr-Latn-ME"/>
        </w:rPr>
        <w:t xml:space="preserve">Dvije kliničke studije su pokazale da je vakcinacija inaktivisanim neoantigenom (prva vakcinacija) ili </w:t>
      </w:r>
      <w:r w:rsidRPr="000D39E8">
        <w:rPr>
          <w:i/>
          <w:lang w:val="sr-Latn-ME"/>
        </w:rPr>
        <w:t>recall</w:t>
      </w:r>
      <w:r w:rsidRPr="000D39E8">
        <w:rPr>
          <w:lang w:val="sr-Latn-ME"/>
        </w:rPr>
        <w:t xml:space="preserve"> antigenom (ponovno izlaganje) bila sigurna i efikasna tokom terapije lijekom Teriflunomid SK. Primjena živih atenuisanih vakcina može podrazumijevati rizik od infekcije pa ih zbog toga treba izbjegavati.</w:t>
      </w:r>
    </w:p>
    <w:p w14:paraId="1E4DF8F0" w14:textId="77777777" w:rsidR="00EA0656" w:rsidRPr="000D39E8" w:rsidRDefault="00EA0656" w:rsidP="00590859">
      <w:pPr>
        <w:pStyle w:val="BodyText"/>
        <w:ind w:left="0"/>
        <w:rPr>
          <w:lang w:val="sr-Latn-ME"/>
        </w:rPr>
      </w:pPr>
    </w:p>
    <w:p w14:paraId="3053CFA1" w14:textId="77777777" w:rsidR="00632E59" w:rsidRPr="000D39E8" w:rsidRDefault="00632E59" w:rsidP="00590859">
      <w:pPr>
        <w:pStyle w:val="BodyText"/>
        <w:ind w:left="0"/>
        <w:rPr>
          <w:u w:val="single"/>
          <w:lang w:val="sr-Latn-ME"/>
        </w:rPr>
      </w:pPr>
      <w:r w:rsidRPr="000D39E8">
        <w:rPr>
          <w:u w:val="single"/>
          <w:lang w:val="sr-Latn-ME"/>
        </w:rPr>
        <w:t>Imunosupresivne ili imunomodulatorne terapije</w:t>
      </w:r>
    </w:p>
    <w:p w14:paraId="1A510F0F" w14:textId="77777777" w:rsidR="00EA0656" w:rsidRPr="000D39E8" w:rsidRDefault="00EA0656" w:rsidP="00590859">
      <w:pPr>
        <w:pStyle w:val="BodyText"/>
        <w:ind w:left="0"/>
        <w:rPr>
          <w:u w:val="single"/>
          <w:lang w:val="sr-Latn-ME"/>
        </w:rPr>
      </w:pPr>
    </w:p>
    <w:p w14:paraId="32BB7570" w14:textId="77777777" w:rsidR="00632E59" w:rsidRPr="000D39E8" w:rsidRDefault="00632E59" w:rsidP="00590859">
      <w:pPr>
        <w:pStyle w:val="BodyText"/>
        <w:ind w:left="0"/>
        <w:rPr>
          <w:lang w:val="sr-Latn-ME"/>
        </w:rPr>
      </w:pPr>
      <w:r w:rsidRPr="000D39E8">
        <w:rPr>
          <w:lang w:val="sr-Latn-ME"/>
        </w:rPr>
        <w:t>Budući da teriflunomid vodi porijeklo od leflunomida, istovremena primjena teriflunomida sa leflunomidom se ne preporučuje.</w:t>
      </w:r>
    </w:p>
    <w:p w14:paraId="5C950BFF" w14:textId="49E61AA6" w:rsidR="00632E59" w:rsidRPr="000D39E8" w:rsidRDefault="00632E59" w:rsidP="00590859">
      <w:pPr>
        <w:pStyle w:val="BodyText"/>
        <w:ind w:left="0"/>
        <w:rPr>
          <w:lang w:val="sr-Latn-ME"/>
        </w:rPr>
      </w:pPr>
      <w:r w:rsidRPr="000D39E8">
        <w:rPr>
          <w:lang w:val="sr-Latn-ME"/>
        </w:rPr>
        <w:t>Istovremena primjena sa antineoplastičnim ili imunosupresivnim ljekovima koji se upotrebljavaju za liječenje multiple skleroze nije ispitana. Ispitivanja bezbjednosti u kojima je teriflunomid primjenjivan istovremeno sa interferonom beta ili glatiramer acetatom tokom najviše godinu dana ni</w:t>
      </w:r>
      <w:r w:rsidR="004D741C" w:rsidRPr="000D39E8">
        <w:rPr>
          <w:lang w:val="sr-Latn-ME"/>
        </w:rPr>
        <w:t>je</w:t>
      </w:r>
      <w:r w:rsidRPr="000D39E8">
        <w:rPr>
          <w:lang w:val="sr-Latn-ME"/>
        </w:rPr>
        <w:t>su pokazala nikakve posebne bezebjednosne probleme, ali je primijećen veći procenat neželjenih dejstava u poređenju sa primjenom teriflunomida kao monoterapije. Bezbjednost dugoročne primjene tih kombinacija u liječenju multiple skleroze nije utvrđena.</w:t>
      </w:r>
    </w:p>
    <w:p w14:paraId="5CFA2C52" w14:textId="77777777" w:rsidR="00EA0656" w:rsidRPr="000D39E8" w:rsidRDefault="00EA0656" w:rsidP="00590859">
      <w:pPr>
        <w:pStyle w:val="BodyText"/>
        <w:ind w:left="0"/>
        <w:rPr>
          <w:lang w:val="sr-Latn-ME"/>
        </w:rPr>
      </w:pPr>
    </w:p>
    <w:p w14:paraId="04833B35" w14:textId="77777777" w:rsidR="00632E59" w:rsidRPr="000D39E8" w:rsidRDefault="00632E59" w:rsidP="00590859">
      <w:pPr>
        <w:pStyle w:val="BodyText"/>
        <w:ind w:left="0"/>
        <w:rPr>
          <w:u w:val="single"/>
          <w:lang w:val="sr-Latn-ME"/>
        </w:rPr>
      </w:pPr>
      <w:r w:rsidRPr="000D39E8">
        <w:rPr>
          <w:u w:val="single"/>
          <w:lang w:val="sr-Latn-ME"/>
        </w:rPr>
        <w:t>Prelazak na Teriflunomid SK ili prelazak sa lijeka Teriflunomid SK na neki drugi lijek</w:t>
      </w:r>
    </w:p>
    <w:p w14:paraId="39830592" w14:textId="77777777" w:rsidR="00EA0656" w:rsidRPr="000D39E8" w:rsidRDefault="00EA0656" w:rsidP="00590859">
      <w:pPr>
        <w:pStyle w:val="BodyText"/>
        <w:ind w:left="0"/>
        <w:rPr>
          <w:u w:val="single"/>
          <w:lang w:val="sr-Latn-ME"/>
        </w:rPr>
      </w:pPr>
    </w:p>
    <w:p w14:paraId="7279770C" w14:textId="77777777" w:rsidR="00632E59" w:rsidRPr="000D39E8" w:rsidRDefault="00632E59" w:rsidP="00590859">
      <w:pPr>
        <w:pStyle w:val="BodyText"/>
        <w:ind w:left="0"/>
        <w:rPr>
          <w:lang w:val="sr-Latn-ME"/>
        </w:rPr>
      </w:pPr>
      <w:r w:rsidRPr="000D39E8">
        <w:rPr>
          <w:lang w:val="sr-Latn-ME"/>
        </w:rPr>
        <w:t>Na osnovu kliničkih podataka koji se odnose na istovremenu primjenu teriflunomida sa interferonom beta ili sa glatiramer acetatom nije potrebno praviti pauzu kada se liječenje teriflunomidom započinje nakon liječenja interferonom beta ili glatiramer acetatom, kao ni kada se primjena interferona beta ili glatiramer acetata započinje nakon liječenja teriflunomidom.</w:t>
      </w:r>
    </w:p>
    <w:p w14:paraId="38D8EC5D" w14:textId="77777777" w:rsidR="00EA0656" w:rsidRPr="000D39E8" w:rsidRDefault="00EA0656" w:rsidP="00590859">
      <w:pPr>
        <w:pStyle w:val="BodyText"/>
        <w:ind w:left="0"/>
        <w:rPr>
          <w:lang w:val="sr-Latn-ME"/>
        </w:rPr>
      </w:pPr>
    </w:p>
    <w:p w14:paraId="74F07FED" w14:textId="77777777" w:rsidR="00632E59" w:rsidRPr="000D39E8" w:rsidRDefault="00632E59" w:rsidP="00590859">
      <w:pPr>
        <w:pStyle w:val="BodyText"/>
        <w:ind w:left="0"/>
        <w:rPr>
          <w:lang w:val="sr-Latn-ME"/>
        </w:rPr>
      </w:pPr>
      <w:r w:rsidRPr="000D39E8">
        <w:rPr>
          <w:lang w:val="sr-Latn-ME"/>
        </w:rPr>
        <w:t>Zbog dugog poluvremena eliminacije natalizumaba, tokom 2 do 3 m</w:t>
      </w:r>
      <w:r w:rsidR="00EA0656" w:rsidRPr="000D39E8">
        <w:rPr>
          <w:lang w:val="sr-Latn-ME"/>
        </w:rPr>
        <w:t>j</w:t>
      </w:r>
      <w:r w:rsidRPr="000D39E8">
        <w:rPr>
          <w:lang w:val="sr-Latn-ME"/>
        </w:rPr>
        <w:t>eseca nakon prekida njegove primjene može da dođe do istovremene izloženosti, a time i do dejstva na imunski sistem, ako se liječenje lijekom Teriflunomid SK započne odmah. Stoga je potreban oprez kada pacijenti prelaze sa natalizumaba na Teriflunomid SK.</w:t>
      </w:r>
    </w:p>
    <w:p w14:paraId="4968A6A0" w14:textId="77777777" w:rsidR="00EA0656" w:rsidRPr="000D39E8" w:rsidRDefault="00EA0656" w:rsidP="00590859">
      <w:pPr>
        <w:pStyle w:val="BodyText"/>
        <w:ind w:left="0"/>
        <w:rPr>
          <w:lang w:val="sr-Latn-ME"/>
        </w:rPr>
      </w:pPr>
    </w:p>
    <w:p w14:paraId="4ECD27F5" w14:textId="77777777" w:rsidR="00632E59" w:rsidRPr="000D39E8" w:rsidRDefault="00632E59" w:rsidP="00590859">
      <w:pPr>
        <w:pStyle w:val="BodyText"/>
        <w:ind w:left="0"/>
        <w:rPr>
          <w:lang w:val="sr-Latn-ME"/>
        </w:rPr>
      </w:pPr>
      <w:r w:rsidRPr="000D39E8">
        <w:rPr>
          <w:lang w:val="sr-Latn-ME"/>
        </w:rPr>
        <w:t>S obzirom na poluvrijeme eliminacije fingolimoda, nakon prekida njegove primjene potrebno je 6 ned</w:t>
      </w:r>
      <w:r w:rsidR="00EA0656" w:rsidRPr="000D39E8">
        <w:rPr>
          <w:lang w:val="sr-Latn-ME"/>
        </w:rPr>
        <w:t>j</w:t>
      </w:r>
      <w:r w:rsidRPr="000D39E8">
        <w:rPr>
          <w:lang w:val="sr-Latn-ME"/>
        </w:rPr>
        <w:t>elja bez terapije da bi se lijek uklonio iz krvotoka i 1 do 2 mjeseca da bi se limfociti vratili na normalne vrijednosti. Početak primjene lijeka Teriflunomid SK tokom tog perioda dovešće do istovremene izloženosti fingolimodu. To može imati aditivno dejstvo na imunski sistem pa je zbog toga potreban oprez.</w:t>
      </w:r>
    </w:p>
    <w:p w14:paraId="2F82C80F" w14:textId="77777777" w:rsidR="00EA0656" w:rsidRPr="000D39E8" w:rsidRDefault="00EA0656" w:rsidP="00590859">
      <w:pPr>
        <w:pStyle w:val="BodyText"/>
        <w:ind w:left="0"/>
        <w:rPr>
          <w:lang w:val="sr-Latn-ME"/>
        </w:rPr>
      </w:pPr>
    </w:p>
    <w:p w14:paraId="4741AA0F" w14:textId="5BF97BA7" w:rsidR="00632E59" w:rsidRPr="000D39E8" w:rsidRDefault="00632E59" w:rsidP="00590859">
      <w:pPr>
        <w:pStyle w:val="BodyText"/>
        <w:ind w:left="0"/>
        <w:rPr>
          <w:lang w:val="sr-Latn-ME"/>
        </w:rPr>
      </w:pPr>
      <w:r w:rsidRPr="000D39E8">
        <w:rPr>
          <w:lang w:val="sr-Latn-ME"/>
        </w:rPr>
        <w:t>Kod pacijenata sa MS-om medijana t</w:t>
      </w:r>
      <w:r w:rsidRPr="000D39E8">
        <w:rPr>
          <w:vertAlign w:val="subscript"/>
          <w:lang w:val="sr-Latn-ME"/>
        </w:rPr>
        <w:t>1/2z</w:t>
      </w:r>
      <w:r w:rsidRPr="000D39E8">
        <w:rPr>
          <w:lang w:val="sr-Latn-ME"/>
        </w:rPr>
        <w:t xml:space="preserve"> bila je približno 19 dana nakon ponovljenih doza od 14 mg. Ukoliko se donese odluka o prekidu terapije lijekom Teriflunomid SK, uvođenje drugih ljekova tokom </w:t>
      </w:r>
      <w:r w:rsidRPr="000D39E8">
        <w:rPr>
          <w:lang w:val="sr-Latn-ME"/>
        </w:rPr>
        <w:lastRenderedPageBreak/>
        <w:t>perioda od 5 poluvremena eliminacije (približno 3,5 m</w:t>
      </w:r>
      <w:r w:rsidR="00EA0656" w:rsidRPr="000D39E8">
        <w:rPr>
          <w:lang w:val="sr-Latn-ME"/>
        </w:rPr>
        <w:t>j</w:t>
      </w:r>
      <w:r w:rsidRPr="000D39E8">
        <w:rPr>
          <w:lang w:val="sr-Latn-ME"/>
        </w:rPr>
        <w:t>eseci, iako kod nekih pacijenata može biti i duže) dovešće do istovremene izloženosti lijeku Teriflunomid SK. To može imati aditivno dejstvo na imunski sistem pa je zbog toga potreban oprez.</w:t>
      </w:r>
    </w:p>
    <w:p w14:paraId="0D09A5B0" w14:textId="77777777" w:rsidR="003D1C7F" w:rsidRPr="000D39E8" w:rsidRDefault="003D1C7F" w:rsidP="00590859">
      <w:pPr>
        <w:pStyle w:val="BodyText"/>
        <w:ind w:left="0"/>
        <w:rPr>
          <w:lang w:val="sr-Latn-ME"/>
        </w:rPr>
      </w:pPr>
    </w:p>
    <w:p w14:paraId="3D25EDA5" w14:textId="77777777" w:rsidR="00632E59" w:rsidRPr="000D39E8" w:rsidRDefault="00632E59" w:rsidP="00C0375A">
      <w:pPr>
        <w:pStyle w:val="BodyText"/>
        <w:ind w:left="0"/>
        <w:rPr>
          <w:u w:val="single"/>
          <w:lang w:val="sr-Latn-ME"/>
        </w:rPr>
      </w:pPr>
      <w:r w:rsidRPr="000D39E8">
        <w:rPr>
          <w:u w:val="single"/>
          <w:lang w:val="sr-Latn-ME"/>
        </w:rPr>
        <w:t>Interferencija sa određivanjem nivoa jonizovanog kalcijuma</w:t>
      </w:r>
    </w:p>
    <w:p w14:paraId="731AB7DE" w14:textId="77777777" w:rsidR="00C0375A" w:rsidRPr="000D39E8" w:rsidRDefault="00C0375A" w:rsidP="00C0375A">
      <w:pPr>
        <w:pStyle w:val="BodyText"/>
        <w:ind w:left="0"/>
        <w:rPr>
          <w:u w:val="single"/>
          <w:lang w:val="sr-Latn-ME"/>
        </w:rPr>
      </w:pPr>
    </w:p>
    <w:p w14:paraId="630CB330" w14:textId="77777777" w:rsidR="00632E59" w:rsidRPr="000D39E8" w:rsidRDefault="00632E59" w:rsidP="00C0375A">
      <w:pPr>
        <w:tabs>
          <w:tab w:val="left" w:pos="540"/>
          <w:tab w:val="left" w:pos="569"/>
        </w:tabs>
        <w:jc w:val="both"/>
        <w:rPr>
          <w:sz w:val="22"/>
          <w:szCs w:val="22"/>
          <w:lang w:val="sr-Latn-ME"/>
        </w:rPr>
      </w:pPr>
      <w:r w:rsidRPr="000D39E8">
        <w:rPr>
          <w:sz w:val="22"/>
          <w:szCs w:val="22"/>
          <w:lang w:val="sr-Latn-ME"/>
        </w:rPr>
        <w:t>Pri određivanju vrijednosti jonizovanog kalcijuma mogu se dobiti lažno smanjene vrijednosti kod primjene leflunomida i/ili teriflunomida (aktivni metabolit leflunomida) u zavisnosti od toga koji tip gasnog analizatora za određivanje jonizovanog kalcijuma je korišćen (blood gas analyser). Zbog toga je potrebno preispitati vjerodostojnost primijećenih smanjenih vrijednosti jonizovanog kalcijuma kod pacijenata koji su na terapiji leflunomidom ili teriflunomidom. U slučaju spornih analiza preporučuje se određivanje koncentracije ukupnog albumina i ukupnog kalcijuma u serumu.</w:t>
      </w:r>
    </w:p>
    <w:p w14:paraId="794315DF" w14:textId="77777777" w:rsidR="00632E59" w:rsidRPr="000D39E8" w:rsidRDefault="00632E59" w:rsidP="00C0375A">
      <w:pPr>
        <w:tabs>
          <w:tab w:val="left" w:pos="540"/>
          <w:tab w:val="left" w:pos="569"/>
        </w:tabs>
        <w:jc w:val="both"/>
        <w:rPr>
          <w:b/>
          <w:bCs/>
          <w:sz w:val="22"/>
          <w:szCs w:val="22"/>
          <w:lang w:val="sr-Latn-ME"/>
        </w:rPr>
      </w:pPr>
    </w:p>
    <w:p w14:paraId="1DAAF942" w14:textId="77777777" w:rsidR="00C0375A" w:rsidRPr="000D39E8" w:rsidRDefault="00C0375A" w:rsidP="00C0375A">
      <w:pPr>
        <w:pStyle w:val="Default"/>
        <w:rPr>
          <w:sz w:val="22"/>
          <w:szCs w:val="22"/>
          <w:u w:val="single"/>
          <w:lang w:val="sr-Latn-ME"/>
        </w:rPr>
      </w:pPr>
      <w:r w:rsidRPr="000D39E8">
        <w:rPr>
          <w:sz w:val="22"/>
          <w:szCs w:val="22"/>
          <w:u w:val="single"/>
          <w:lang w:val="sr-Latn-ME"/>
        </w:rPr>
        <w:t xml:space="preserve">Pedijatrijska populacija </w:t>
      </w:r>
    </w:p>
    <w:p w14:paraId="43292C86" w14:textId="77777777" w:rsidR="00C0375A" w:rsidRPr="000D39E8" w:rsidRDefault="00C0375A" w:rsidP="00C0375A">
      <w:pPr>
        <w:pStyle w:val="BodyText"/>
        <w:ind w:left="0"/>
        <w:rPr>
          <w:iCs/>
          <w:lang w:val="sr-Latn-ME"/>
        </w:rPr>
      </w:pPr>
    </w:p>
    <w:p w14:paraId="1D9DD877" w14:textId="77777777" w:rsidR="00C0375A" w:rsidRPr="000D39E8" w:rsidRDefault="00C0375A" w:rsidP="00C0375A">
      <w:pPr>
        <w:pStyle w:val="BodyText"/>
        <w:ind w:left="0"/>
        <w:rPr>
          <w:i/>
          <w:iCs/>
          <w:lang w:val="sr-Latn-ME"/>
        </w:rPr>
      </w:pPr>
      <w:r w:rsidRPr="000D39E8">
        <w:rPr>
          <w:i/>
          <w:iCs/>
          <w:lang w:val="sr-Latn-ME"/>
        </w:rPr>
        <w:t>Pankreatitis</w:t>
      </w:r>
    </w:p>
    <w:p w14:paraId="4B860128" w14:textId="77777777" w:rsidR="00C0375A" w:rsidRPr="000D39E8" w:rsidRDefault="00C0375A" w:rsidP="00C0375A">
      <w:pPr>
        <w:pStyle w:val="BodyText"/>
        <w:ind w:left="0"/>
        <w:rPr>
          <w:lang w:val="sr-Latn-ME"/>
        </w:rPr>
      </w:pPr>
      <w:r w:rsidRPr="000D39E8">
        <w:rPr>
          <w:lang w:val="sr-Latn-ME"/>
        </w:rPr>
        <w:t>U kliničko</w:t>
      </w:r>
      <w:r w:rsidR="00922707" w:rsidRPr="000D39E8">
        <w:rPr>
          <w:lang w:val="sr-Latn-ME"/>
        </w:rPr>
        <w:t>j studiji kod</w:t>
      </w:r>
      <w:r w:rsidRPr="000D39E8">
        <w:rPr>
          <w:lang w:val="sr-Latn-ME"/>
        </w:rPr>
        <w:t xml:space="preserve"> pedijatrijskih pacijenata, pri</w:t>
      </w:r>
      <w:r w:rsidR="005A0CAB" w:rsidRPr="000D39E8">
        <w:rPr>
          <w:lang w:val="sr-Latn-ME"/>
        </w:rPr>
        <w:t xml:space="preserve">javljeni </w:t>
      </w:r>
      <w:r w:rsidRPr="000D39E8">
        <w:rPr>
          <w:lang w:val="sr-Latn-ME"/>
        </w:rPr>
        <w:t>su slučajevi pankreatitisa, od kojih su neki bili akutni, kod pacijenata koji su primali teriflunomid (vid</w:t>
      </w:r>
      <w:r w:rsidR="00922707" w:rsidRPr="000D39E8">
        <w:rPr>
          <w:lang w:val="sr-Latn-ME"/>
        </w:rPr>
        <w:t>j</w:t>
      </w:r>
      <w:r w:rsidRPr="000D39E8">
        <w:rPr>
          <w:lang w:val="sr-Latn-ME"/>
        </w:rPr>
        <w:t>eti d</w:t>
      </w:r>
      <w:r w:rsidR="00922707" w:rsidRPr="000D39E8">
        <w:rPr>
          <w:lang w:val="sr-Latn-ME"/>
        </w:rPr>
        <w:t>io</w:t>
      </w:r>
      <w:r w:rsidRPr="000D39E8">
        <w:rPr>
          <w:lang w:val="sr-Latn-ME"/>
        </w:rPr>
        <w:t xml:space="preserve"> 4.8). Klinički simptomi su uključivali bol u </w:t>
      </w:r>
      <w:r w:rsidR="005A0CAB" w:rsidRPr="000D39E8">
        <w:rPr>
          <w:lang w:val="sr-Latn-ME"/>
        </w:rPr>
        <w:t>abdomenu</w:t>
      </w:r>
      <w:r w:rsidRPr="000D39E8">
        <w:rPr>
          <w:lang w:val="sr-Latn-ME"/>
        </w:rPr>
        <w:t xml:space="preserve">, mučninu i/ili povraćanje. </w:t>
      </w:r>
      <w:r w:rsidR="005A0CAB" w:rsidRPr="000D39E8">
        <w:rPr>
          <w:lang w:val="sr-Latn-ME"/>
        </w:rPr>
        <w:t>Koncentracije</w:t>
      </w:r>
      <w:r w:rsidRPr="000D39E8">
        <w:rPr>
          <w:lang w:val="sr-Latn-ME"/>
        </w:rPr>
        <w:t xml:space="preserve"> amilaz</w:t>
      </w:r>
      <w:r w:rsidR="005A0CAB" w:rsidRPr="000D39E8">
        <w:rPr>
          <w:lang w:val="sr-Latn-ME"/>
        </w:rPr>
        <w:t>a</w:t>
      </w:r>
      <w:r w:rsidRPr="000D39E8">
        <w:rPr>
          <w:lang w:val="sr-Latn-ME"/>
        </w:rPr>
        <w:t xml:space="preserve"> i lipaz</w:t>
      </w:r>
      <w:r w:rsidR="005A0CAB" w:rsidRPr="000D39E8">
        <w:rPr>
          <w:lang w:val="sr-Latn-ME"/>
        </w:rPr>
        <w:t>a</w:t>
      </w:r>
      <w:r w:rsidR="00922707" w:rsidRPr="000D39E8">
        <w:rPr>
          <w:lang w:val="sr-Latn-ME"/>
        </w:rPr>
        <w:t xml:space="preserve"> u serumu </w:t>
      </w:r>
      <w:r w:rsidRPr="000D39E8">
        <w:rPr>
          <w:lang w:val="sr-Latn-ME"/>
        </w:rPr>
        <w:t xml:space="preserve"> bil</w:t>
      </w:r>
      <w:r w:rsidR="005A0CAB" w:rsidRPr="000D39E8">
        <w:rPr>
          <w:lang w:val="sr-Latn-ME"/>
        </w:rPr>
        <w:t xml:space="preserve">e </w:t>
      </w:r>
      <w:r w:rsidRPr="000D39E8">
        <w:rPr>
          <w:lang w:val="sr-Latn-ME"/>
        </w:rPr>
        <w:t>su povišen</w:t>
      </w:r>
      <w:r w:rsidR="005A0CAB" w:rsidRPr="000D39E8">
        <w:rPr>
          <w:lang w:val="sr-Latn-ME"/>
        </w:rPr>
        <w:t>e</w:t>
      </w:r>
      <w:r w:rsidRPr="000D39E8">
        <w:rPr>
          <w:lang w:val="sr-Latn-ME"/>
        </w:rPr>
        <w:t xml:space="preserve"> kod ovih pacijenata. Vr</w:t>
      </w:r>
      <w:r w:rsidR="00922707" w:rsidRPr="000D39E8">
        <w:rPr>
          <w:lang w:val="sr-Latn-ME"/>
        </w:rPr>
        <w:t>ij</w:t>
      </w:r>
      <w:r w:rsidRPr="000D39E8">
        <w:rPr>
          <w:lang w:val="sr-Latn-ME"/>
        </w:rPr>
        <w:t xml:space="preserve">eme do </w:t>
      </w:r>
      <w:r w:rsidR="005A0CAB" w:rsidRPr="000D39E8">
        <w:rPr>
          <w:lang w:val="sr-Latn-ME"/>
        </w:rPr>
        <w:t>pojave simptoma</w:t>
      </w:r>
      <w:r w:rsidRPr="000D39E8">
        <w:rPr>
          <w:lang w:val="sr-Latn-ME"/>
        </w:rPr>
        <w:t xml:space="preserve"> kretalo</w:t>
      </w:r>
      <w:r w:rsidR="005A0CAB" w:rsidRPr="000D39E8">
        <w:rPr>
          <w:lang w:val="sr-Latn-ME"/>
        </w:rPr>
        <w:t xml:space="preserve"> se</w:t>
      </w:r>
      <w:r w:rsidRPr="000D39E8">
        <w:rPr>
          <w:lang w:val="sr-Latn-ME"/>
        </w:rPr>
        <w:t xml:space="preserve"> u rasponu od nekoliko m</w:t>
      </w:r>
      <w:r w:rsidR="00922707" w:rsidRPr="000D39E8">
        <w:rPr>
          <w:lang w:val="sr-Latn-ME"/>
        </w:rPr>
        <w:t>j</w:t>
      </w:r>
      <w:r w:rsidRPr="000D39E8">
        <w:rPr>
          <w:lang w:val="sr-Latn-ME"/>
        </w:rPr>
        <w:t xml:space="preserve">eseci do tri godine. Potrebno je </w:t>
      </w:r>
      <w:r w:rsidR="005A0CAB" w:rsidRPr="000D39E8">
        <w:rPr>
          <w:lang w:val="sr-Latn-ME"/>
        </w:rPr>
        <w:t>upoznati</w:t>
      </w:r>
      <w:r w:rsidRPr="000D39E8">
        <w:rPr>
          <w:lang w:val="sr-Latn-ME"/>
        </w:rPr>
        <w:t xml:space="preserve"> pacijente o karakterističnim simptomima pankreatitisa. Ako postoji sumnja na pankreatitis, potrebno je prikupiti podatke o </w:t>
      </w:r>
      <w:r w:rsidR="005A0CAB" w:rsidRPr="000D39E8">
        <w:rPr>
          <w:lang w:val="sr-Latn-ME"/>
        </w:rPr>
        <w:t xml:space="preserve">vrijednostima </w:t>
      </w:r>
      <w:r w:rsidRPr="000D39E8">
        <w:rPr>
          <w:lang w:val="sr-Latn-ME"/>
        </w:rPr>
        <w:t>enzima pankreasa i povezanim laboratorijskim parametrima. Ako se potvrdi pankreatitis, l</w:t>
      </w:r>
      <w:r w:rsidR="00922707" w:rsidRPr="000D39E8">
        <w:rPr>
          <w:lang w:val="sr-Latn-ME"/>
        </w:rPr>
        <w:t>ij</w:t>
      </w:r>
      <w:r w:rsidRPr="000D39E8">
        <w:rPr>
          <w:lang w:val="sr-Latn-ME"/>
        </w:rPr>
        <w:t>ečenje teriflunomidom mora biti prekinuto i treba započeti postupak ubrzane eliminacije (vid</w:t>
      </w:r>
      <w:r w:rsidR="00922707" w:rsidRPr="000D39E8">
        <w:rPr>
          <w:lang w:val="sr-Latn-ME"/>
        </w:rPr>
        <w:t>j</w:t>
      </w:r>
      <w:r w:rsidRPr="000D39E8">
        <w:rPr>
          <w:lang w:val="sr-Latn-ME"/>
        </w:rPr>
        <w:t>eti d</w:t>
      </w:r>
      <w:r w:rsidR="00922707" w:rsidRPr="000D39E8">
        <w:rPr>
          <w:lang w:val="sr-Latn-ME"/>
        </w:rPr>
        <w:t>i</w:t>
      </w:r>
      <w:r w:rsidRPr="000D39E8">
        <w:rPr>
          <w:lang w:val="sr-Latn-ME"/>
        </w:rPr>
        <w:t>o 5.2).</w:t>
      </w:r>
    </w:p>
    <w:p w14:paraId="6EE730A6" w14:textId="77777777" w:rsidR="00C0375A" w:rsidRPr="000D39E8" w:rsidRDefault="00C0375A" w:rsidP="00C0375A">
      <w:pPr>
        <w:pStyle w:val="BodyText"/>
        <w:ind w:left="0"/>
        <w:rPr>
          <w:u w:val="single"/>
          <w:lang w:val="sr-Latn-ME"/>
        </w:rPr>
      </w:pPr>
    </w:p>
    <w:p w14:paraId="36423755" w14:textId="77777777" w:rsidR="00C0375A" w:rsidRPr="000D39E8" w:rsidRDefault="00C0375A" w:rsidP="00C0375A">
      <w:pPr>
        <w:pStyle w:val="BodyText"/>
        <w:ind w:left="0"/>
        <w:rPr>
          <w:u w:val="single"/>
          <w:lang w:val="sr-Latn-ME"/>
        </w:rPr>
      </w:pPr>
      <w:r w:rsidRPr="000D39E8">
        <w:rPr>
          <w:u w:val="single"/>
          <w:lang w:val="sr-Latn-ME"/>
        </w:rPr>
        <w:t>Laktoza</w:t>
      </w:r>
    </w:p>
    <w:p w14:paraId="2551886E" w14:textId="77777777" w:rsidR="00C0375A" w:rsidRPr="000D39E8" w:rsidRDefault="00C0375A" w:rsidP="00C0375A">
      <w:pPr>
        <w:pStyle w:val="BodyText"/>
        <w:ind w:left="0"/>
        <w:rPr>
          <w:u w:val="single"/>
          <w:lang w:val="sr-Latn-ME"/>
        </w:rPr>
      </w:pPr>
    </w:p>
    <w:p w14:paraId="43EBA18D" w14:textId="77777777" w:rsidR="00C0375A" w:rsidRPr="000D39E8" w:rsidRDefault="00C0375A" w:rsidP="00C0375A">
      <w:pPr>
        <w:pStyle w:val="BodyText"/>
        <w:ind w:left="0"/>
        <w:rPr>
          <w:lang w:val="sr-Latn-ME"/>
        </w:rPr>
      </w:pPr>
      <w:r w:rsidRPr="000D39E8">
        <w:rPr>
          <w:lang w:val="sr-Latn-ME"/>
        </w:rPr>
        <w:t>S obzirom na to da Teriflunomid SK tablete sadrže laktozu, pacijenti sa rijetkim nasl</w:t>
      </w:r>
      <w:r w:rsidR="005A0CAB" w:rsidRPr="000D39E8">
        <w:rPr>
          <w:lang w:val="sr-Latn-ME"/>
        </w:rPr>
        <w:t>j</w:t>
      </w:r>
      <w:r w:rsidRPr="000D39E8">
        <w:rPr>
          <w:lang w:val="sr-Latn-ME"/>
        </w:rPr>
        <w:t>ednim oboljenjem intolerancije na galaktozu, nedostatkom laktaze ili glukozno-galaktoznom malapsorpcijom ne smiju koristiti ovaj lijek.</w:t>
      </w:r>
    </w:p>
    <w:p w14:paraId="41A183E7" w14:textId="77777777" w:rsidR="00C0375A" w:rsidRPr="000D39E8" w:rsidRDefault="00C0375A" w:rsidP="00C0375A">
      <w:pPr>
        <w:pStyle w:val="BodyText"/>
        <w:ind w:left="0"/>
        <w:rPr>
          <w:lang w:val="sr-Latn-ME"/>
        </w:rPr>
      </w:pPr>
    </w:p>
    <w:p w14:paraId="6C4DFB0C" w14:textId="77777777" w:rsidR="00C0375A" w:rsidRPr="000D39E8" w:rsidRDefault="00C0375A" w:rsidP="00C0375A">
      <w:pPr>
        <w:pStyle w:val="BodyText"/>
        <w:ind w:left="0"/>
        <w:rPr>
          <w:u w:val="single"/>
          <w:lang w:val="sr-Latn-ME"/>
        </w:rPr>
      </w:pPr>
      <w:r w:rsidRPr="000D39E8">
        <w:rPr>
          <w:u w:val="single"/>
          <w:lang w:val="sr-Latn-ME"/>
        </w:rPr>
        <w:t>Natrijum</w:t>
      </w:r>
    </w:p>
    <w:p w14:paraId="06A4FC2A" w14:textId="77777777" w:rsidR="005A0CAB" w:rsidRPr="000D39E8" w:rsidRDefault="005A0CAB" w:rsidP="00C0375A">
      <w:pPr>
        <w:pStyle w:val="BodyText"/>
        <w:ind w:left="0"/>
        <w:rPr>
          <w:u w:val="single"/>
          <w:lang w:val="sr-Latn-ME"/>
        </w:rPr>
      </w:pPr>
    </w:p>
    <w:p w14:paraId="026A9407" w14:textId="77777777" w:rsidR="00C0375A" w:rsidRPr="000D39E8" w:rsidRDefault="00C0375A" w:rsidP="00C0375A">
      <w:pPr>
        <w:tabs>
          <w:tab w:val="left" w:pos="540"/>
          <w:tab w:val="left" w:pos="569"/>
        </w:tabs>
        <w:jc w:val="both"/>
        <w:rPr>
          <w:sz w:val="22"/>
          <w:szCs w:val="22"/>
          <w:lang w:val="sr-Latn-ME"/>
        </w:rPr>
      </w:pPr>
      <w:r w:rsidRPr="000D39E8">
        <w:rPr>
          <w:sz w:val="22"/>
          <w:szCs w:val="22"/>
          <w:lang w:val="sr-Latn-ME"/>
        </w:rPr>
        <w:t>Ovaj lijek sadrži manje od 1 mmol (23 miligrama) natrijuma po dozi</w:t>
      </w:r>
      <w:r w:rsidR="005A0CAB" w:rsidRPr="000D39E8">
        <w:rPr>
          <w:sz w:val="22"/>
          <w:szCs w:val="22"/>
          <w:lang w:val="sr-Latn-ME"/>
        </w:rPr>
        <w:t>,</w:t>
      </w:r>
      <w:r w:rsidRPr="000D39E8">
        <w:rPr>
          <w:sz w:val="22"/>
          <w:szCs w:val="22"/>
          <w:lang w:val="sr-Latn-ME"/>
        </w:rPr>
        <w:t xml:space="preserve"> odnosno suštinski je „bez natrijuma”.</w:t>
      </w:r>
    </w:p>
    <w:p w14:paraId="4DBD8FEF" w14:textId="77777777" w:rsidR="00C0375A" w:rsidRPr="000D39E8" w:rsidRDefault="00C0375A" w:rsidP="00C0375A">
      <w:pPr>
        <w:tabs>
          <w:tab w:val="left" w:pos="540"/>
          <w:tab w:val="left" w:pos="569"/>
        </w:tabs>
        <w:jc w:val="both"/>
        <w:rPr>
          <w:b/>
          <w:bCs/>
          <w:sz w:val="22"/>
          <w:szCs w:val="22"/>
          <w:lang w:val="sr-Latn-ME"/>
        </w:rPr>
      </w:pPr>
    </w:p>
    <w:p w14:paraId="7C4790ED" w14:textId="77777777" w:rsidR="00411B4B" w:rsidRPr="000D39E8" w:rsidRDefault="00411B4B" w:rsidP="00C0375A">
      <w:pPr>
        <w:tabs>
          <w:tab w:val="left" w:pos="540"/>
          <w:tab w:val="left" w:pos="569"/>
        </w:tabs>
        <w:jc w:val="both"/>
        <w:rPr>
          <w:b/>
          <w:bCs/>
          <w:sz w:val="22"/>
          <w:szCs w:val="22"/>
          <w:lang w:val="sr-Latn-ME"/>
        </w:rPr>
      </w:pPr>
      <w:r w:rsidRPr="000D39E8">
        <w:rPr>
          <w:b/>
          <w:bCs/>
          <w:sz w:val="22"/>
          <w:szCs w:val="22"/>
          <w:lang w:val="sr-Latn-ME"/>
        </w:rPr>
        <w:t>4.5.</w:t>
      </w:r>
      <w:r w:rsidR="000D60CC" w:rsidRPr="000D39E8">
        <w:rPr>
          <w:b/>
          <w:bCs/>
          <w:sz w:val="22"/>
          <w:szCs w:val="22"/>
          <w:lang w:val="sr-Latn-ME"/>
        </w:rPr>
        <w:tab/>
      </w:r>
      <w:r w:rsidRPr="000D39E8">
        <w:rPr>
          <w:b/>
          <w:bCs/>
          <w:sz w:val="22"/>
          <w:szCs w:val="22"/>
          <w:lang w:val="sr-Latn-ME"/>
        </w:rPr>
        <w:t>Interakcije sa drugim ljekovima i druge vrste interakcija</w:t>
      </w:r>
    </w:p>
    <w:p w14:paraId="608FC16B" w14:textId="77777777" w:rsidR="0072020E" w:rsidRPr="000D39E8" w:rsidRDefault="0072020E" w:rsidP="00C0375A">
      <w:pPr>
        <w:tabs>
          <w:tab w:val="left" w:pos="540"/>
          <w:tab w:val="left" w:pos="569"/>
        </w:tabs>
        <w:jc w:val="both"/>
        <w:rPr>
          <w:bCs/>
          <w:sz w:val="22"/>
          <w:szCs w:val="22"/>
          <w:lang w:val="sr-Latn-ME"/>
        </w:rPr>
      </w:pPr>
    </w:p>
    <w:p w14:paraId="05FC0050" w14:textId="63E06DF3" w:rsidR="00632E59" w:rsidRPr="000D39E8" w:rsidRDefault="00632E59" w:rsidP="00C0375A">
      <w:pPr>
        <w:pStyle w:val="BodyText"/>
        <w:ind w:left="0"/>
        <w:rPr>
          <w:u w:val="single"/>
          <w:lang w:val="sr-Latn-ME"/>
        </w:rPr>
      </w:pPr>
      <w:r w:rsidRPr="000D39E8">
        <w:rPr>
          <w:u w:val="single"/>
          <w:lang w:val="sr-Latn-ME"/>
        </w:rPr>
        <w:t xml:space="preserve">Farmakokinetičke interakcije drugih supstanci </w:t>
      </w:r>
      <w:r w:rsidR="003D1C7F" w:rsidRPr="000D39E8">
        <w:rPr>
          <w:u w:val="single"/>
          <w:lang w:val="sr-Latn-ME"/>
        </w:rPr>
        <w:t>sa</w:t>
      </w:r>
      <w:r w:rsidRPr="000D39E8">
        <w:rPr>
          <w:u w:val="single"/>
          <w:lang w:val="sr-Latn-ME"/>
        </w:rPr>
        <w:t xml:space="preserve"> teriflunomid</w:t>
      </w:r>
      <w:r w:rsidR="003D1C7F" w:rsidRPr="000D39E8">
        <w:rPr>
          <w:u w:val="single"/>
          <w:lang w:val="sr-Latn-ME"/>
        </w:rPr>
        <w:t>om</w:t>
      </w:r>
    </w:p>
    <w:p w14:paraId="2FA4B9C1" w14:textId="77777777" w:rsidR="005A0CAB" w:rsidRPr="000D39E8" w:rsidRDefault="005A0CAB" w:rsidP="00C0375A">
      <w:pPr>
        <w:pStyle w:val="BodyText"/>
        <w:ind w:left="0"/>
        <w:rPr>
          <w:u w:val="single"/>
          <w:lang w:val="sr-Latn-ME"/>
        </w:rPr>
      </w:pPr>
    </w:p>
    <w:p w14:paraId="5D76FFE5" w14:textId="77777777" w:rsidR="00632E59" w:rsidRPr="000D39E8" w:rsidRDefault="00632E59" w:rsidP="00C0375A">
      <w:pPr>
        <w:pStyle w:val="BodyText"/>
        <w:ind w:left="0"/>
        <w:rPr>
          <w:lang w:val="sr-Latn-ME"/>
        </w:rPr>
      </w:pPr>
      <w:r w:rsidRPr="000D39E8">
        <w:rPr>
          <w:lang w:val="sr-Latn-ME"/>
        </w:rPr>
        <w:t>Primarni put metabolizma teriflunomida je hidroliza, dok je oksidacija sporedni put.</w:t>
      </w:r>
    </w:p>
    <w:p w14:paraId="3943EBC7" w14:textId="77777777" w:rsidR="005A0CAB" w:rsidRPr="000D39E8" w:rsidRDefault="005A0CAB" w:rsidP="00C0375A">
      <w:pPr>
        <w:pStyle w:val="BodyText"/>
        <w:ind w:left="0"/>
        <w:rPr>
          <w:lang w:val="sr-Latn-ME"/>
        </w:rPr>
      </w:pPr>
    </w:p>
    <w:p w14:paraId="7DB9073B" w14:textId="77777777" w:rsidR="00632E59" w:rsidRPr="000D39E8" w:rsidRDefault="00632E59" w:rsidP="00C0375A">
      <w:pPr>
        <w:pStyle w:val="BodyText"/>
        <w:ind w:left="0"/>
        <w:rPr>
          <w:i/>
          <w:iCs/>
          <w:lang w:val="sr-Latn-ME"/>
        </w:rPr>
      </w:pPr>
      <w:r w:rsidRPr="000D39E8">
        <w:rPr>
          <w:i/>
          <w:iCs/>
          <w:lang w:val="sr-Latn-ME"/>
        </w:rPr>
        <w:t>Snažni induktori citohroma P450 (CYP) i transportera</w:t>
      </w:r>
    </w:p>
    <w:p w14:paraId="3E576FC0" w14:textId="77777777" w:rsidR="00632E59" w:rsidRPr="000D39E8" w:rsidRDefault="00632E59" w:rsidP="00C0375A">
      <w:pPr>
        <w:pStyle w:val="BodyText"/>
        <w:ind w:left="0"/>
        <w:rPr>
          <w:lang w:val="sr-Latn-ME"/>
        </w:rPr>
      </w:pPr>
      <w:r w:rsidRPr="000D39E8">
        <w:rPr>
          <w:lang w:val="sr-Latn-ME"/>
        </w:rPr>
        <w:t xml:space="preserve">Istovremena primjena ponovljenih doza (600 mg jednom dnevno tokom 22 dana) rifampicina (induktora CYP2B6, 2C8, 2C9, 2C19, 3A) kao i induktora efluksnih transportera P-glikoproteina [P-gp] i proteina koji dovodi do rezistencije raka dojke na ljekove [engl. </w:t>
      </w:r>
      <w:r w:rsidRPr="000D39E8">
        <w:rPr>
          <w:i/>
          <w:lang w:val="sr-Latn-ME"/>
        </w:rPr>
        <w:t>breast cancer resistant protein</w:t>
      </w:r>
      <w:r w:rsidRPr="000D39E8">
        <w:rPr>
          <w:lang w:val="sr-Latn-ME"/>
        </w:rPr>
        <w:t>, BCRP] sa teriflunomidom (70 mg u jednokratnoj dozi) smanjila je izloženost teriflunomidu za približno 40%.</w:t>
      </w:r>
    </w:p>
    <w:p w14:paraId="3B66E268" w14:textId="77777777" w:rsidR="00632E59" w:rsidRPr="000D39E8" w:rsidRDefault="00632E59" w:rsidP="00C0375A">
      <w:pPr>
        <w:pStyle w:val="BodyText"/>
        <w:ind w:left="0"/>
        <w:rPr>
          <w:lang w:val="sr-Latn-ME"/>
        </w:rPr>
      </w:pPr>
      <w:r w:rsidRPr="000D39E8">
        <w:rPr>
          <w:lang w:val="sr-Latn-ME"/>
        </w:rPr>
        <w:t>Rifampicin i drugi poznati snažni induktori citohroma i transportera, kao što su karbamazepin, fenobarbital, fenitoin i kantarion, se moraju primjenjivati uz oprez tokom liječenja teriflunomidom.</w:t>
      </w:r>
    </w:p>
    <w:p w14:paraId="75087875" w14:textId="77777777" w:rsidR="005A0CAB" w:rsidRPr="000D39E8" w:rsidRDefault="005A0CAB" w:rsidP="00C0375A">
      <w:pPr>
        <w:pStyle w:val="BodyText"/>
        <w:ind w:left="0"/>
        <w:rPr>
          <w:lang w:val="sr-Latn-ME"/>
        </w:rPr>
      </w:pPr>
    </w:p>
    <w:p w14:paraId="6102280C" w14:textId="77777777" w:rsidR="00632E59" w:rsidRPr="000D39E8" w:rsidRDefault="00632E59" w:rsidP="00C0375A">
      <w:pPr>
        <w:pStyle w:val="BodyText"/>
        <w:ind w:left="0"/>
        <w:rPr>
          <w:i/>
          <w:iCs/>
          <w:lang w:val="sr-Latn-ME"/>
        </w:rPr>
      </w:pPr>
      <w:r w:rsidRPr="000D39E8">
        <w:rPr>
          <w:i/>
          <w:iCs/>
          <w:lang w:val="sr-Latn-ME"/>
        </w:rPr>
        <w:t>Holestiramin ili aktivni ugalj</w:t>
      </w:r>
    </w:p>
    <w:p w14:paraId="2AC744D4" w14:textId="77777777" w:rsidR="00632E59" w:rsidRPr="000D39E8" w:rsidRDefault="00632E59" w:rsidP="00C0375A">
      <w:pPr>
        <w:pStyle w:val="BodyText"/>
        <w:ind w:left="0"/>
        <w:rPr>
          <w:lang w:val="sr-Latn-ME"/>
        </w:rPr>
      </w:pPr>
      <w:r w:rsidRPr="000D39E8">
        <w:rPr>
          <w:lang w:val="sr-Latn-ME"/>
        </w:rPr>
        <w:t>Osim u slučajevima kada je ubrzana eliminacija poželjna, ne preporučuje se da se pacijenti koji primaju teriflunomid liječe holestiraminom ili aktivnim ugljem jer oni dovode do brzog i značajnog smanjenja koncentracije lijeka u plazmi. Smatra se da taj mehanizam prekida enterohepatično kruženje i/ili gastrointestinalnu dijalizu teriflunomida.</w:t>
      </w:r>
    </w:p>
    <w:p w14:paraId="39A84525" w14:textId="77777777" w:rsidR="005A0CAB" w:rsidRPr="000D39E8" w:rsidRDefault="005A0CAB" w:rsidP="00C0375A">
      <w:pPr>
        <w:pStyle w:val="BodyText"/>
        <w:ind w:left="0"/>
        <w:rPr>
          <w:lang w:val="sr-Latn-ME"/>
        </w:rPr>
      </w:pPr>
    </w:p>
    <w:p w14:paraId="64244A10" w14:textId="77777777" w:rsidR="000D39E8" w:rsidRDefault="000D39E8" w:rsidP="00C0375A">
      <w:pPr>
        <w:pStyle w:val="BodyText"/>
        <w:ind w:left="0"/>
        <w:rPr>
          <w:u w:val="single"/>
          <w:lang w:val="sr-Latn-ME"/>
        </w:rPr>
      </w:pPr>
    </w:p>
    <w:p w14:paraId="077164E7" w14:textId="58E1A92F" w:rsidR="00632E59" w:rsidRPr="000D39E8" w:rsidRDefault="00632E59" w:rsidP="00C0375A">
      <w:pPr>
        <w:pStyle w:val="BodyText"/>
        <w:ind w:left="0"/>
        <w:rPr>
          <w:u w:val="single"/>
          <w:lang w:val="sr-Latn-ME"/>
        </w:rPr>
      </w:pPr>
      <w:r w:rsidRPr="000D39E8">
        <w:rPr>
          <w:u w:val="single"/>
          <w:lang w:val="sr-Latn-ME"/>
        </w:rPr>
        <w:lastRenderedPageBreak/>
        <w:t xml:space="preserve">Farmakokinetičke interakcije teriflunomida </w:t>
      </w:r>
      <w:r w:rsidR="00C51966" w:rsidRPr="000D39E8">
        <w:rPr>
          <w:u w:val="single"/>
          <w:lang w:val="sr-Latn-ME"/>
        </w:rPr>
        <w:t>sa</w:t>
      </w:r>
      <w:r w:rsidRPr="000D39E8">
        <w:rPr>
          <w:u w:val="single"/>
          <w:lang w:val="sr-Latn-ME"/>
        </w:rPr>
        <w:t xml:space="preserve"> drug</w:t>
      </w:r>
      <w:r w:rsidR="00C51966" w:rsidRPr="000D39E8">
        <w:rPr>
          <w:u w:val="single"/>
          <w:lang w:val="sr-Latn-ME"/>
        </w:rPr>
        <w:t>im</w:t>
      </w:r>
      <w:r w:rsidRPr="000D39E8">
        <w:rPr>
          <w:u w:val="single"/>
          <w:lang w:val="sr-Latn-ME"/>
        </w:rPr>
        <w:t xml:space="preserve"> supstanc</w:t>
      </w:r>
      <w:r w:rsidR="00C51966" w:rsidRPr="000D39E8">
        <w:rPr>
          <w:u w:val="single"/>
          <w:lang w:val="sr-Latn-ME"/>
        </w:rPr>
        <w:t>ama</w:t>
      </w:r>
    </w:p>
    <w:p w14:paraId="243897D5" w14:textId="77777777" w:rsidR="005A0CAB" w:rsidRPr="000D39E8" w:rsidRDefault="005A0CAB" w:rsidP="00C0375A">
      <w:pPr>
        <w:pStyle w:val="BodyText"/>
        <w:ind w:left="0"/>
        <w:rPr>
          <w:u w:val="single"/>
          <w:lang w:val="sr-Latn-ME"/>
        </w:rPr>
      </w:pPr>
    </w:p>
    <w:p w14:paraId="2A259CC6" w14:textId="77777777" w:rsidR="00632E59" w:rsidRPr="000D39E8" w:rsidRDefault="00632E59" w:rsidP="00C0375A">
      <w:pPr>
        <w:pStyle w:val="BodyText"/>
        <w:ind w:left="0"/>
        <w:rPr>
          <w:i/>
          <w:iCs/>
          <w:lang w:val="sr-Latn-ME"/>
        </w:rPr>
      </w:pPr>
      <w:r w:rsidRPr="000D39E8">
        <w:rPr>
          <w:i/>
          <w:iCs/>
          <w:lang w:val="sr-Latn-ME"/>
        </w:rPr>
        <w:t>Dejstvo teriflunomida na supstrat izoenzima CYP2C8: repaglinid</w:t>
      </w:r>
    </w:p>
    <w:p w14:paraId="7FFC1BF6" w14:textId="77777777" w:rsidR="00632E59" w:rsidRPr="000D39E8" w:rsidRDefault="00632E59" w:rsidP="00C0375A">
      <w:pPr>
        <w:pStyle w:val="BodyText"/>
        <w:ind w:left="0"/>
        <w:rPr>
          <w:lang w:val="sr-Latn-ME"/>
        </w:rPr>
      </w:pPr>
      <w:r w:rsidRPr="000D39E8">
        <w:rPr>
          <w:lang w:val="sr-Latn-ME"/>
        </w:rPr>
        <w:t>Nakon ponovljenih doza teriflunomida srednja vrijednost C</w:t>
      </w:r>
      <w:r w:rsidRPr="000D39E8">
        <w:rPr>
          <w:vertAlign w:val="subscript"/>
          <w:lang w:val="sr-Latn-ME"/>
        </w:rPr>
        <w:t>max</w:t>
      </w:r>
      <w:r w:rsidRPr="000D39E8">
        <w:rPr>
          <w:lang w:val="sr-Latn-ME"/>
        </w:rPr>
        <w:t xml:space="preserve"> repaglinida povećala se 1,7 puta, a srednja vrijednost PIK 2,4 puta, što upućuje na to da je teriflunomid inhibitor CYP2C8 </w:t>
      </w:r>
      <w:r w:rsidRPr="000D39E8">
        <w:rPr>
          <w:i/>
          <w:lang w:val="sr-Latn-ME"/>
        </w:rPr>
        <w:t>in vivo</w:t>
      </w:r>
      <w:r w:rsidRPr="000D39E8">
        <w:rPr>
          <w:lang w:val="sr-Latn-ME"/>
        </w:rPr>
        <w:t>. Zbog toga se ljekovi koji se metabolišu putem CYP2C8, poput repaglinida, paklitaksela, pioglitazona ili roziglitazona, moraju primjenjivati uz oprez tokom liječenja teriflunomidom.</w:t>
      </w:r>
    </w:p>
    <w:p w14:paraId="05C9A9E0" w14:textId="77777777" w:rsidR="0077693F" w:rsidRPr="000D39E8" w:rsidRDefault="0077693F" w:rsidP="00C0375A">
      <w:pPr>
        <w:pStyle w:val="BodyText"/>
        <w:ind w:left="0"/>
        <w:rPr>
          <w:lang w:val="sr-Latn-ME"/>
        </w:rPr>
      </w:pPr>
    </w:p>
    <w:p w14:paraId="2486B372" w14:textId="77777777" w:rsidR="00632E59" w:rsidRPr="000D39E8" w:rsidRDefault="00632E59" w:rsidP="00C0375A">
      <w:pPr>
        <w:pStyle w:val="BodyText"/>
        <w:ind w:left="0"/>
        <w:rPr>
          <w:i/>
          <w:iCs/>
          <w:lang w:val="sr-Latn-ME"/>
        </w:rPr>
      </w:pPr>
      <w:r w:rsidRPr="000D39E8">
        <w:rPr>
          <w:i/>
          <w:iCs/>
          <w:lang w:val="sr-Latn-ME"/>
        </w:rPr>
        <w:t>Dejstvo teriflunomida na oralne kontraceptive: 0,03 mg etinilestradiola i 0,15 mg levonorgestrela</w:t>
      </w:r>
    </w:p>
    <w:p w14:paraId="5E9ED150" w14:textId="77777777" w:rsidR="00632E59" w:rsidRPr="000D39E8" w:rsidRDefault="00632E59" w:rsidP="00C0375A">
      <w:pPr>
        <w:pStyle w:val="BodyText"/>
        <w:ind w:left="0"/>
        <w:rPr>
          <w:lang w:val="sr-Latn-ME"/>
        </w:rPr>
      </w:pPr>
      <w:r w:rsidRPr="000D39E8">
        <w:rPr>
          <w:lang w:val="sr-Latn-ME"/>
        </w:rPr>
        <w:t>Nakon ponovljenih doza teriflunomida povećali su se srednja vrijednost C</w:t>
      </w:r>
      <w:r w:rsidRPr="000D39E8">
        <w:rPr>
          <w:vertAlign w:val="subscript"/>
          <w:lang w:val="sr-Latn-ME"/>
        </w:rPr>
        <w:t xml:space="preserve">max </w:t>
      </w:r>
      <w:r w:rsidRPr="000D39E8">
        <w:rPr>
          <w:lang w:val="sr-Latn-ME"/>
        </w:rPr>
        <w:t>i PIK</w:t>
      </w:r>
      <w:r w:rsidRPr="000D39E8">
        <w:rPr>
          <w:vertAlign w:val="subscript"/>
          <w:lang w:val="sr-Latn-ME"/>
        </w:rPr>
        <w:t xml:space="preserve">0-24 </w:t>
      </w:r>
      <w:r w:rsidRPr="000D39E8">
        <w:rPr>
          <w:lang w:val="sr-Latn-ME"/>
        </w:rPr>
        <w:t>etinilestradiola (1,58 puta odnosno 1,54 puta), dok se C</w:t>
      </w:r>
      <w:r w:rsidRPr="000D39E8">
        <w:rPr>
          <w:vertAlign w:val="subscript"/>
          <w:lang w:val="sr-Latn-ME"/>
        </w:rPr>
        <w:t>max</w:t>
      </w:r>
      <w:r w:rsidRPr="000D39E8">
        <w:rPr>
          <w:lang w:val="sr-Latn-ME"/>
        </w:rPr>
        <w:t xml:space="preserve"> levonorgestrela povećala 1,33 puta, a PIK</w:t>
      </w:r>
      <w:r w:rsidRPr="000D39E8">
        <w:rPr>
          <w:vertAlign w:val="subscript"/>
          <w:lang w:val="sr-Latn-ME"/>
        </w:rPr>
        <w:t>0-24</w:t>
      </w:r>
      <w:r w:rsidRPr="000D39E8">
        <w:rPr>
          <w:lang w:val="sr-Latn-ME"/>
        </w:rPr>
        <w:t xml:space="preserve"> 1,41 puta. Iako se ne očekuje da bi ova interakcija sa teriflunomidom mogla negativno da utiče na efikasnost oralnih kontraceptiva, treba je uzeti u obzir prilikom odabira vrste ili prilagođavanja doze oralnih kontraceptiva koji se upotrebljavaju u kombinaciji sa teriflunomidom.</w:t>
      </w:r>
    </w:p>
    <w:p w14:paraId="0DD0CD0C" w14:textId="77777777" w:rsidR="0077693F" w:rsidRPr="000D39E8" w:rsidRDefault="0077693F" w:rsidP="00C0375A">
      <w:pPr>
        <w:pStyle w:val="BodyText"/>
        <w:ind w:left="0"/>
        <w:rPr>
          <w:lang w:val="sr-Latn-ME"/>
        </w:rPr>
      </w:pPr>
    </w:p>
    <w:p w14:paraId="1E56F6D0" w14:textId="77777777" w:rsidR="00632E59" w:rsidRPr="000D39E8" w:rsidRDefault="00632E59" w:rsidP="00C0375A">
      <w:pPr>
        <w:pStyle w:val="BodyText"/>
        <w:ind w:left="0"/>
        <w:rPr>
          <w:i/>
          <w:iCs/>
          <w:lang w:val="sr-Latn-ME"/>
        </w:rPr>
      </w:pPr>
      <w:r w:rsidRPr="000D39E8">
        <w:rPr>
          <w:i/>
          <w:iCs/>
          <w:lang w:val="sr-Latn-ME"/>
        </w:rPr>
        <w:t>Dejstvo teriflunomida na supstrat izoenzima CYP1A2: kofein</w:t>
      </w:r>
    </w:p>
    <w:p w14:paraId="09475EE9" w14:textId="77777777" w:rsidR="00632E59" w:rsidRPr="000D39E8" w:rsidRDefault="00632E59" w:rsidP="00C0375A">
      <w:pPr>
        <w:pStyle w:val="BodyText"/>
        <w:ind w:left="0"/>
        <w:rPr>
          <w:lang w:val="sr-Latn-ME"/>
        </w:rPr>
      </w:pPr>
      <w:r w:rsidRPr="000D39E8">
        <w:rPr>
          <w:lang w:val="sr-Latn-ME"/>
        </w:rPr>
        <w:t>Nakon ponovljenih doza teriflunomida srednja vrijednost C</w:t>
      </w:r>
      <w:r w:rsidRPr="000D39E8">
        <w:rPr>
          <w:vertAlign w:val="subscript"/>
          <w:lang w:val="sr-Latn-ME"/>
        </w:rPr>
        <w:t>max</w:t>
      </w:r>
      <w:r w:rsidRPr="000D39E8">
        <w:rPr>
          <w:lang w:val="sr-Latn-ME"/>
        </w:rPr>
        <w:t xml:space="preserve"> kofeina (supstrata CYP1A2) smanjila se za 18%, a srednja vrijednost PIK za 55%, što upućuje na to da bi teriflunomid mogao biti slab induktor izoenzima CYP1A2 </w:t>
      </w:r>
      <w:r w:rsidRPr="000D39E8">
        <w:rPr>
          <w:i/>
          <w:lang w:val="sr-Latn-ME"/>
        </w:rPr>
        <w:t>in vivo</w:t>
      </w:r>
      <w:r w:rsidRPr="000D39E8">
        <w:rPr>
          <w:lang w:val="sr-Latn-ME"/>
        </w:rPr>
        <w:t>. Zbog toga se ljekovi koji se metabolišu putem CYP1A2 (poput duloksetina, alosetrona, teofilina i tizanidina) moraju primjenjivati uz oprez tokom liječenja teriflunomidom, jer on može da smanji njihovu efikasnost.</w:t>
      </w:r>
    </w:p>
    <w:p w14:paraId="1210BFDA" w14:textId="77777777" w:rsidR="0077693F" w:rsidRPr="000D39E8" w:rsidRDefault="0077693F" w:rsidP="00C0375A">
      <w:pPr>
        <w:pStyle w:val="BodyText"/>
        <w:ind w:left="0"/>
        <w:rPr>
          <w:lang w:val="sr-Latn-ME"/>
        </w:rPr>
      </w:pPr>
    </w:p>
    <w:p w14:paraId="279CD24F" w14:textId="77777777" w:rsidR="00632E59" w:rsidRPr="000D39E8" w:rsidRDefault="00632E59" w:rsidP="00C0375A">
      <w:pPr>
        <w:pStyle w:val="BodyText"/>
        <w:ind w:left="0"/>
        <w:rPr>
          <w:i/>
          <w:iCs/>
          <w:lang w:val="sr-Latn-ME"/>
        </w:rPr>
      </w:pPr>
      <w:r w:rsidRPr="000D39E8">
        <w:rPr>
          <w:i/>
          <w:iCs/>
          <w:lang w:val="sr-Latn-ME"/>
        </w:rPr>
        <w:t>Dejstvo teriflunomida na varfarin</w:t>
      </w:r>
    </w:p>
    <w:p w14:paraId="463CD872" w14:textId="555943BB" w:rsidR="00632E59" w:rsidRPr="000D39E8" w:rsidRDefault="00632E59" w:rsidP="00C0375A">
      <w:pPr>
        <w:pStyle w:val="BodyText"/>
        <w:ind w:left="0"/>
        <w:rPr>
          <w:lang w:val="sr-Latn-ME"/>
        </w:rPr>
      </w:pPr>
      <w:r w:rsidRPr="000D39E8">
        <w:rPr>
          <w:lang w:val="sr-Latn-ME"/>
        </w:rPr>
        <w:t>Ponovljene doze teriflunomida ni</w:t>
      </w:r>
      <w:r w:rsidR="006D78CF" w:rsidRPr="000D39E8">
        <w:rPr>
          <w:lang w:val="sr-Latn-ME"/>
        </w:rPr>
        <w:t>je</w:t>
      </w:r>
      <w:r w:rsidRPr="000D39E8">
        <w:rPr>
          <w:lang w:val="sr-Latn-ME"/>
        </w:rPr>
        <w:t>su uticale na farmakokinetiku S-varfarina, što upućuje na to da teriflunomid nije ni inhibitor ni induktor CYP2C9. Međutim, kada se teriflunomid primjenjivao istovremeno sa varfarinom, prim</w:t>
      </w:r>
      <w:r w:rsidR="006D78CF" w:rsidRPr="000D39E8">
        <w:rPr>
          <w:lang w:val="sr-Latn-ME"/>
        </w:rPr>
        <w:t>ij</w:t>
      </w:r>
      <w:r w:rsidRPr="000D39E8">
        <w:rPr>
          <w:lang w:val="sr-Latn-ME"/>
        </w:rPr>
        <w:t xml:space="preserve">ećeno je smanjenje najviše vrijednosti internacionalnog </w:t>
      </w:r>
      <w:r w:rsidR="006D78CF" w:rsidRPr="000D39E8">
        <w:rPr>
          <w:lang w:val="sr-Latn-ME"/>
        </w:rPr>
        <w:t>normalizovanog odnosa</w:t>
      </w:r>
      <w:r w:rsidRPr="000D39E8">
        <w:rPr>
          <w:lang w:val="sr-Latn-ME"/>
        </w:rPr>
        <w:t xml:space="preserve"> (INR) od 25% u odnosu na varfarin primijenjen samostalno. Zbog toga se preporučuje pažljiva kontrola i praćenje INR-a kada se varfarin primjenjuje istovremeno sa teriflunomidom.</w:t>
      </w:r>
    </w:p>
    <w:p w14:paraId="27486CA6" w14:textId="77777777" w:rsidR="0077693F" w:rsidRPr="000D39E8" w:rsidRDefault="0077693F" w:rsidP="00C0375A">
      <w:pPr>
        <w:pStyle w:val="BodyText"/>
        <w:ind w:left="0"/>
        <w:rPr>
          <w:lang w:val="sr-Latn-ME"/>
        </w:rPr>
      </w:pPr>
    </w:p>
    <w:p w14:paraId="207CF0FA" w14:textId="77777777" w:rsidR="00632E59" w:rsidRPr="000D39E8" w:rsidRDefault="00632E59" w:rsidP="00C0375A">
      <w:pPr>
        <w:pStyle w:val="BodyText"/>
        <w:ind w:left="0"/>
        <w:rPr>
          <w:i/>
          <w:iCs/>
          <w:lang w:val="sr-Latn-ME"/>
        </w:rPr>
      </w:pPr>
      <w:r w:rsidRPr="000D39E8">
        <w:rPr>
          <w:i/>
          <w:iCs/>
          <w:lang w:val="sr-Latn-ME"/>
        </w:rPr>
        <w:t>Dejstvo teriflunomida na supstrate organskog anjonskog transportera 3 (OAT3):</w:t>
      </w:r>
    </w:p>
    <w:p w14:paraId="74356409" w14:textId="77777777" w:rsidR="00632E59" w:rsidRPr="000D39E8" w:rsidRDefault="00632E59" w:rsidP="00C0375A">
      <w:pPr>
        <w:pStyle w:val="BodyText"/>
        <w:ind w:left="0"/>
        <w:rPr>
          <w:lang w:val="sr-Latn-ME"/>
        </w:rPr>
      </w:pPr>
      <w:r w:rsidRPr="000D39E8">
        <w:rPr>
          <w:lang w:val="sr-Latn-ME"/>
        </w:rPr>
        <w:t>Nakon ponovljenih doza teriflunomida srednja vrijednost C</w:t>
      </w:r>
      <w:r w:rsidRPr="000D39E8">
        <w:rPr>
          <w:vertAlign w:val="subscript"/>
          <w:lang w:val="sr-Latn-ME"/>
        </w:rPr>
        <w:t>max</w:t>
      </w:r>
      <w:r w:rsidRPr="000D39E8">
        <w:rPr>
          <w:lang w:val="sr-Latn-ME"/>
        </w:rPr>
        <w:t xml:space="preserve"> cefaklora povećala se 1,43 puta, a srednja vrijednost PIK 1,54 puta, što upućuje na to da je teriflunomid inhibitor OAT3 </w:t>
      </w:r>
      <w:r w:rsidRPr="000D39E8">
        <w:rPr>
          <w:i/>
          <w:lang w:val="sr-Latn-ME"/>
        </w:rPr>
        <w:t>in vivo</w:t>
      </w:r>
      <w:r w:rsidRPr="000D39E8">
        <w:rPr>
          <w:lang w:val="sr-Latn-ME"/>
        </w:rPr>
        <w:t>. Zbog toga je potreban oprez kada se teriflunomid primjenjuje istovremeno sa supstratima OAT3, kao što su cefaklor, benzilpenicilin, ciprofloksacin, indometacin, ketoprofen, furosemid, cimetidin, metotreksat i zidovudin.</w:t>
      </w:r>
    </w:p>
    <w:p w14:paraId="3F4B9678" w14:textId="77777777" w:rsidR="0077693F" w:rsidRPr="000D39E8" w:rsidRDefault="0077693F" w:rsidP="00C0375A">
      <w:pPr>
        <w:pStyle w:val="BodyText"/>
        <w:ind w:left="0"/>
        <w:rPr>
          <w:lang w:val="sr-Latn-ME"/>
        </w:rPr>
      </w:pPr>
    </w:p>
    <w:p w14:paraId="51D85455" w14:textId="77777777" w:rsidR="00632E59" w:rsidRPr="000D39E8" w:rsidRDefault="00632E59" w:rsidP="00C0375A">
      <w:pPr>
        <w:pStyle w:val="BodyText"/>
        <w:ind w:left="0"/>
        <w:rPr>
          <w:i/>
          <w:iCs/>
          <w:lang w:val="sr-Latn-ME"/>
        </w:rPr>
      </w:pPr>
      <w:r w:rsidRPr="000D39E8">
        <w:rPr>
          <w:i/>
          <w:iCs/>
          <w:lang w:val="sr-Latn-ME"/>
        </w:rPr>
        <w:t>Dejstvo teriflunomida na BCRP i/ili supstrate organskog an</w:t>
      </w:r>
      <w:r w:rsidR="00CD4C8B" w:rsidRPr="000D39E8">
        <w:rPr>
          <w:i/>
          <w:iCs/>
          <w:lang w:val="sr-Latn-ME"/>
        </w:rPr>
        <w:t>j</w:t>
      </w:r>
      <w:r w:rsidRPr="000D39E8">
        <w:rPr>
          <w:i/>
          <w:iCs/>
          <w:lang w:val="sr-Latn-ME"/>
        </w:rPr>
        <w:t>onskog transportnog polipeptida B1 i B3 (OATP1B1/B3):</w:t>
      </w:r>
    </w:p>
    <w:p w14:paraId="73281971" w14:textId="77777777" w:rsidR="00632E59" w:rsidRPr="000D39E8" w:rsidRDefault="00632E59" w:rsidP="00C0375A">
      <w:pPr>
        <w:pStyle w:val="BodyText"/>
        <w:ind w:left="0"/>
        <w:rPr>
          <w:lang w:val="sr-Latn-ME"/>
        </w:rPr>
      </w:pPr>
      <w:r w:rsidRPr="000D39E8">
        <w:rPr>
          <w:lang w:val="sr-Latn-ME"/>
        </w:rPr>
        <w:t>Nakon ponovljenih doza teriflunomida srednja vrijednost C</w:t>
      </w:r>
      <w:r w:rsidRPr="000D39E8">
        <w:rPr>
          <w:vertAlign w:val="subscript"/>
          <w:lang w:val="sr-Latn-ME"/>
        </w:rPr>
        <w:t>max</w:t>
      </w:r>
      <w:r w:rsidRPr="000D39E8">
        <w:rPr>
          <w:lang w:val="sr-Latn-ME"/>
        </w:rPr>
        <w:t xml:space="preserve"> rosuvastatina povećala se 2,65 puta, a PIK 2,51 puta. Međutim, povećanje izloženosti rosuvastatinu u plazmi nije imalo vidljivog uticaja na aktivnost HMG-CoA reduktaze. Kada se primjenjuje istovremeno sa teriflunomidom, preporučuje se smanjenje doze rosuvastatina za 50%. Takođe je potreban oprez kada se teriflunomid primjenjuje istovremeno sa drugim supstratima BCRP-a (npr. metotreksatom, topotekanom, sulfasalazinom, daunorubicinom, doksorubicinom) i ljekovima iz grupe organskih an</w:t>
      </w:r>
      <w:r w:rsidR="00CD4C8B" w:rsidRPr="000D39E8">
        <w:rPr>
          <w:lang w:val="sr-Latn-ME"/>
        </w:rPr>
        <w:t>j</w:t>
      </w:r>
      <w:r w:rsidRPr="000D39E8">
        <w:rPr>
          <w:lang w:val="sr-Latn-ME"/>
        </w:rPr>
        <w:t>onskih transportnih polipeptida, naročito inhibitorima HMG-CoA reduktaze (npr. simvastatinom, atorvastatinom, pravastatinom, metotreksatom, nateglinidom, repaglinidom, rifampicinom). Pacijente treba pažljivo pratiti kako bi se uočili mogući znaci i simptomi prekomjerne izloženosti ljekovima, a u obzir treba uzeti i smanjenje doza tih ljekova.</w:t>
      </w:r>
    </w:p>
    <w:p w14:paraId="6464F8B6" w14:textId="77777777" w:rsidR="00632E59" w:rsidRPr="000D39E8" w:rsidRDefault="00632E59" w:rsidP="00C0375A">
      <w:pPr>
        <w:tabs>
          <w:tab w:val="left" w:pos="540"/>
          <w:tab w:val="left" w:pos="569"/>
        </w:tabs>
        <w:jc w:val="both"/>
        <w:rPr>
          <w:bCs/>
          <w:sz w:val="22"/>
          <w:szCs w:val="22"/>
          <w:lang w:val="sr-Latn-ME"/>
        </w:rPr>
      </w:pPr>
    </w:p>
    <w:p w14:paraId="10A65748" w14:textId="77777777" w:rsidR="0072020E" w:rsidRPr="000D39E8" w:rsidRDefault="0072020E" w:rsidP="00C0375A">
      <w:pPr>
        <w:tabs>
          <w:tab w:val="left" w:pos="540"/>
          <w:tab w:val="left" w:pos="569"/>
        </w:tabs>
        <w:jc w:val="both"/>
        <w:rPr>
          <w:b/>
          <w:sz w:val="22"/>
          <w:szCs w:val="22"/>
          <w:lang w:val="sr-Latn-ME"/>
        </w:rPr>
      </w:pPr>
      <w:r w:rsidRPr="000D39E8">
        <w:rPr>
          <w:b/>
          <w:bCs/>
          <w:sz w:val="22"/>
          <w:szCs w:val="22"/>
          <w:lang w:val="sr-Latn-ME"/>
        </w:rPr>
        <w:t xml:space="preserve">4.6. </w:t>
      </w:r>
      <w:r w:rsidR="00480FB1" w:rsidRPr="000D39E8">
        <w:rPr>
          <w:b/>
          <w:bCs/>
          <w:sz w:val="22"/>
          <w:szCs w:val="22"/>
          <w:lang w:val="sr-Latn-ME"/>
        </w:rPr>
        <w:tab/>
      </w:r>
      <w:r w:rsidR="006D20A5" w:rsidRPr="000D39E8">
        <w:rPr>
          <w:b/>
          <w:sz w:val="22"/>
          <w:szCs w:val="22"/>
          <w:lang w:val="sr-Latn-ME"/>
        </w:rPr>
        <w:t>Plodnost, trudnoća i dojenje</w:t>
      </w:r>
    </w:p>
    <w:p w14:paraId="586F0D9E" w14:textId="77777777" w:rsidR="002031B3" w:rsidRPr="000D39E8" w:rsidRDefault="002031B3" w:rsidP="00C0375A">
      <w:pPr>
        <w:tabs>
          <w:tab w:val="left" w:pos="540"/>
          <w:tab w:val="left" w:pos="569"/>
        </w:tabs>
        <w:jc w:val="both"/>
        <w:rPr>
          <w:sz w:val="22"/>
          <w:szCs w:val="22"/>
          <w:u w:val="single"/>
          <w:lang w:val="sr-Latn-ME"/>
        </w:rPr>
      </w:pPr>
    </w:p>
    <w:p w14:paraId="376A4389" w14:textId="77777777" w:rsidR="00632E59" w:rsidRPr="000D39E8" w:rsidRDefault="00632E59" w:rsidP="00C0375A">
      <w:pPr>
        <w:pStyle w:val="BodyText"/>
        <w:ind w:left="0"/>
        <w:rPr>
          <w:u w:val="single"/>
          <w:lang w:val="sr-Latn-ME"/>
        </w:rPr>
      </w:pPr>
      <w:r w:rsidRPr="000D39E8">
        <w:rPr>
          <w:u w:val="single"/>
          <w:lang w:val="sr-Latn-ME"/>
        </w:rPr>
        <w:t>Primjena kod muškaraca</w:t>
      </w:r>
    </w:p>
    <w:p w14:paraId="02ADB025" w14:textId="77777777" w:rsidR="00632E59" w:rsidRPr="000D39E8" w:rsidRDefault="00632E59" w:rsidP="00C0375A">
      <w:pPr>
        <w:pStyle w:val="BodyText"/>
        <w:ind w:left="0"/>
        <w:rPr>
          <w:lang w:val="sr-Latn-ME"/>
        </w:rPr>
      </w:pPr>
      <w:r w:rsidRPr="000D39E8">
        <w:rPr>
          <w:lang w:val="sr-Latn-ME"/>
        </w:rPr>
        <w:t>Rizik od embriofetalne toksičnosti kao posl</w:t>
      </w:r>
      <w:r w:rsidR="006B2262" w:rsidRPr="000D39E8">
        <w:rPr>
          <w:lang w:val="sr-Latn-ME"/>
        </w:rPr>
        <w:t>j</w:t>
      </w:r>
      <w:r w:rsidRPr="000D39E8">
        <w:rPr>
          <w:lang w:val="sr-Latn-ME"/>
        </w:rPr>
        <w:t xml:space="preserve">edice liječenja muškaraca teriflunomidom smatra se niskim (vidjeti </w:t>
      </w:r>
      <w:r w:rsidR="00AC794E" w:rsidRPr="000D39E8">
        <w:rPr>
          <w:lang w:val="sr-Latn-ME"/>
        </w:rPr>
        <w:t>dio</w:t>
      </w:r>
      <w:r w:rsidRPr="000D39E8">
        <w:rPr>
          <w:lang w:val="sr-Latn-ME"/>
        </w:rPr>
        <w:t xml:space="preserve"> 5.3).</w:t>
      </w:r>
    </w:p>
    <w:p w14:paraId="5C4B38F5" w14:textId="77777777" w:rsidR="00632E59" w:rsidRPr="000D39E8" w:rsidRDefault="00632E59" w:rsidP="00C0375A">
      <w:pPr>
        <w:tabs>
          <w:tab w:val="left" w:pos="540"/>
          <w:tab w:val="left" w:pos="569"/>
        </w:tabs>
        <w:jc w:val="both"/>
        <w:rPr>
          <w:sz w:val="22"/>
          <w:szCs w:val="22"/>
          <w:u w:val="single"/>
          <w:lang w:val="sr-Latn-ME"/>
        </w:rPr>
      </w:pPr>
    </w:p>
    <w:p w14:paraId="4CD4EDB7" w14:textId="77777777" w:rsidR="00632E59" w:rsidRPr="000D39E8" w:rsidRDefault="00632E59" w:rsidP="00C0375A">
      <w:pPr>
        <w:tabs>
          <w:tab w:val="left" w:pos="540"/>
          <w:tab w:val="left" w:pos="569"/>
        </w:tabs>
        <w:jc w:val="both"/>
        <w:rPr>
          <w:sz w:val="22"/>
          <w:szCs w:val="22"/>
          <w:u w:val="single"/>
          <w:lang w:val="sr-Latn-ME"/>
        </w:rPr>
      </w:pPr>
      <w:r w:rsidRPr="000D39E8">
        <w:rPr>
          <w:sz w:val="22"/>
          <w:szCs w:val="22"/>
          <w:u w:val="single"/>
          <w:lang w:val="sr-Latn-ME"/>
        </w:rPr>
        <w:t>Plodnost</w:t>
      </w:r>
    </w:p>
    <w:p w14:paraId="1FB066BD" w14:textId="4831D034" w:rsidR="00632E59" w:rsidRPr="000D39E8" w:rsidRDefault="00632E59" w:rsidP="00C0375A">
      <w:pPr>
        <w:jc w:val="both"/>
        <w:rPr>
          <w:sz w:val="22"/>
          <w:szCs w:val="22"/>
          <w:lang w:val="sr-Latn-ME"/>
        </w:rPr>
      </w:pPr>
      <w:r w:rsidRPr="000D39E8">
        <w:rPr>
          <w:sz w:val="22"/>
          <w:szCs w:val="22"/>
          <w:lang w:val="sr-Latn-ME"/>
        </w:rPr>
        <w:lastRenderedPageBreak/>
        <w:t>Rezultati ispitivanja na životinjama ni</w:t>
      </w:r>
      <w:r w:rsidR="006D78CF" w:rsidRPr="000D39E8">
        <w:rPr>
          <w:sz w:val="22"/>
          <w:szCs w:val="22"/>
          <w:lang w:val="sr-Latn-ME"/>
        </w:rPr>
        <w:t>je</w:t>
      </w:r>
      <w:r w:rsidRPr="000D39E8">
        <w:rPr>
          <w:sz w:val="22"/>
          <w:szCs w:val="22"/>
          <w:lang w:val="sr-Latn-ME"/>
        </w:rPr>
        <w:t xml:space="preserve">su pokazali uticaj na plodnost (vidjeti </w:t>
      </w:r>
      <w:r w:rsidR="00AC794E" w:rsidRPr="000D39E8">
        <w:rPr>
          <w:sz w:val="22"/>
          <w:szCs w:val="22"/>
          <w:lang w:val="sr-Latn-ME"/>
        </w:rPr>
        <w:t>dio</w:t>
      </w:r>
      <w:r w:rsidRPr="000D39E8">
        <w:rPr>
          <w:sz w:val="22"/>
          <w:szCs w:val="22"/>
          <w:lang w:val="sr-Latn-ME"/>
        </w:rPr>
        <w:t xml:space="preserve"> 5.3). Iako nema dovoljno podataka koji se odnose na ljude, ne očekuje se dejstvo na plodnost kod muškaraca i žena.</w:t>
      </w:r>
    </w:p>
    <w:p w14:paraId="4D6231A8" w14:textId="77777777" w:rsidR="00632E59" w:rsidRPr="000D39E8" w:rsidRDefault="00632E59" w:rsidP="00C0375A">
      <w:pPr>
        <w:tabs>
          <w:tab w:val="left" w:pos="540"/>
          <w:tab w:val="left" w:pos="569"/>
        </w:tabs>
        <w:jc w:val="both"/>
        <w:rPr>
          <w:sz w:val="22"/>
          <w:szCs w:val="22"/>
          <w:u w:val="single"/>
          <w:lang w:val="sr-Latn-ME"/>
        </w:rPr>
      </w:pPr>
    </w:p>
    <w:p w14:paraId="4B17E16F" w14:textId="77777777" w:rsidR="00632E59" w:rsidRPr="000D39E8" w:rsidRDefault="00632E59" w:rsidP="00C0375A">
      <w:pPr>
        <w:tabs>
          <w:tab w:val="left" w:pos="540"/>
          <w:tab w:val="left" w:pos="569"/>
        </w:tabs>
        <w:jc w:val="both"/>
        <w:rPr>
          <w:sz w:val="22"/>
          <w:szCs w:val="22"/>
          <w:u w:val="single"/>
          <w:lang w:val="sr-Latn-ME"/>
        </w:rPr>
      </w:pPr>
      <w:r w:rsidRPr="000D39E8">
        <w:rPr>
          <w:sz w:val="22"/>
          <w:szCs w:val="22"/>
          <w:u w:val="single"/>
          <w:lang w:val="sr-Latn-ME"/>
        </w:rPr>
        <w:t>Trudnoća</w:t>
      </w:r>
    </w:p>
    <w:p w14:paraId="6E302C46" w14:textId="77777777" w:rsidR="00632E59" w:rsidRPr="000D39E8" w:rsidRDefault="00632E59" w:rsidP="00C0375A">
      <w:pPr>
        <w:pStyle w:val="BodyText"/>
        <w:ind w:left="0"/>
        <w:rPr>
          <w:lang w:val="sr-Latn-ME"/>
        </w:rPr>
      </w:pPr>
      <w:r w:rsidRPr="000D39E8">
        <w:rPr>
          <w:lang w:val="sr-Latn-ME"/>
        </w:rPr>
        <w:t xml:space="preserve">Postoje malobrojni podaci o primjeni teriflunomida kod trudnica. Ispitivanja na životinjama pokazala su reproduktivnu toksičnost (vidjeti </w:t>
      </w:r>
      <w:r w:rsidR="00AC794E" w:rsidRPr="000D39E8">
        <w:rPr>
          <w:lang w:val="sr-Latn-ME"/>
        </w:rPr>
        <w:t>dio</w:t>
      </w:r>
      <w:r w:rsidRPr="000D39E8">
        <w:rPr>
          <w:lang w:val="sr-Latn-ME"/>
        </w:rPr>
        <w:t xml:space="preserve"> 5.3).</w:t>
      </w:r>
    </w:p>
    <w:p w14:paraId="491F682C" w14:textId="77777777" w:rsidR="00632E59" w:rsidRPr="000D39E8" w:rsidRDefault="00632E59" w:rsidP="00C0375A">
      <w:pPr>
        <w:pStyle w:val="BodyText"/>
        <w:ind w:left="0"/>
        <w:rPr>
          <w:lang w:val="sr-Latn-ME"/>
        </w:rPr>
      </w:pPr>
      <w:r w:rsidRPr="000D39E8">
        <w:rPr>
          <w:lang w:val="sr-Latn-ME"/>
        </w:rPr>
        <w:t xml:space="preserve">Teriflunomid može dovesti do ozbiljnih urođenih defekata ako se primjenjuje tokom trudnoće. Teriflunomid je kontraindikovan tokom trudnoće (vidjeti </w:t>
      </w:r>
      <w:r w:rsidR="00AC794E" w:rsidRPr="000D39E8">
        <w:rPr>
          <w:lang w:val="sr-Latn-ME"/>
        </w:rPr>
        <w:t>dio</w:t>
      </w:r>
      <w:r w:rsidRPr="000D39E8">
        <w:rPr>
          <w:lang w:val="sr-Latn-ME"/>
        </w:rPr>
        <w:t xml:space="preserve"> 4.3).</w:t>
      </w:r>
    </w:p>
    <w:p w14:paraId="54EC4BCE" w14:textId="77777777" w:rsidR="006B2262" w:rsidRPr="000D39E8" w:rsidRDefault="006B2262" w:rsidP="00C0375A">
      <w:pPr>
        <w:pStyle w:val="BodyText"/>
        <w:ind w:left="0"/>
        <w:rPr>
          <w:lang w:val="sr-Latn-ME"/>
        </w:rPr>
      </w:pPr>
    </w:p>
    <w:p w14:paraId="0825064A" w14:textId="77777777" w:rsidR="00632E59" w:rsidRPr="000D39E8" w:rsidRDefault="00632E59" w:rsidP="00C0375A">
      <w:pPr>
        <w:pStyle w:val="BodyText"/>
        <w:ind w:left="0"/>
        <w:rPr>
          <w:lang w:val="sr-Latn-ME"/>
        </w:rPr>
      </w:pPr>
      <w:r w:rsidRPr="000D39E8">
        <w:rPr>
          <w:lang w:val="sr-Latn-ME"/>
        </w:rPr>
        <w:t>Žene u reproduktivnom periodu moraju koristiti efikasnu kontracepciju tokom liječenja i nakon liječenja, sve dok je koncentracija teriflunomida u plazmi iznad 0,02 mg/</w:t>
      </w:r>
      <w:r w:rsidR="006B2262" w:rsidRPr="000D39E8">
        <w:rPr>
          <w:lang w:val="sr-Latn-ME"/>
        </w:rPr>
        <w:t>l</w:t>
      </w:r>
      <w:r w:rsidRPr="000D39E8">
        <w:rPr>
          <w:lang w:val="sr-Latn-ME"/>
        </w:rPr>
        <w:t>. Tokom tog perioda žene bi trebal</w:t>
      </w:r>
      <w:r w:rsidR="006B2262" w:rsidRPr="000D39E8">
        <w:rPr>
          <w:lang w:val="sr-Latn-ME"/>
        </w:rPr>
        <w:t>o</w:t>
      </w:r>
      <w:r w:rsidRPr="000D39E8">
        <w:rPr>
          <w:lang w:val="sr-Latn-ME"/>
        </w:rPr>
        <w:t xml:space="preserve"> da razgovaraju sa nadležnim ljekarom o planovima za prekid ili promjenu kontracepcije.</w:t>
      </w:r>
    </w:p>
    <w:p w14:paraId="0F6F004E" w14:textId="77777777" w:rsidR="006B2262" w:rsidRPr="000D39E8" w:rsidRDefault="00730A46" w:rsidP="00730A46">
      <w:pPr>
        <w:pStyle w:val="BodyText"/>
        <w:ind w:left="0"/>
        <w:rPr>
          <w:lang w:val="sr-Latn-ME"/>
        </w:rPr>
      </w:pPr>
      <w:r w:rsidRPr="000D39E8">
        <w:rPr>
          <w:lang w:val="sr-Latn-ME"/>
        </w:rPr>
        <w:t>Djevojčicama i/ili njihovim roditeljima/starateljima mora se objasniti potreba da se obrate nadležnom ljekaru čim djevojčica dobije menstruaciju tokom terapije teriflunomidom. Mora se obezbijediti savjetovanje o kontracepciji i mogućem riziku za plod za sve nove pacijentkinje u reproduktivnom periodu. Potrebno je razmotriti odlazak kod ginekologa.</w:t>
      </w:r>
    </w:p>
    <w:p w14:paraId="306B6563" w14:textId="77777777" w:rsidR="00730A46" w:rsidRPr="000D39E8" w:rsidRDefault="00730A46" w:rsidP="00730A46">
      <w:pPr>
        <w:pStyle w:val="BodyText"/>
        <w:ind w:left="0"/>
        <w:rPr>
          <w:lang w:val="sr-Latn-ME"/>
        </w:rPr>
      </w:pPr>
    </w:p>
    <w:p w14:paraId="231D5185" w14:textId="77777777" w:rsidR="00632E59" w:rsidRPr="000D39E8" w:rsidRDefault="00632E59" w:rsidP="00C0375A">
      <w:pPr>
        <w:pStyle w:val="BodyText"/>
        <w:ind w:left="0"/>
        <w:rPr>
          <w:lang w:val="sr-Latn-ME"/>
        </w:rPr>
      </w:pPr>
      <w:r w:rsidRPr="000D39E8">
        <w:rPr>
          <w:lang w:val="sr-Latn-ME"/>
        </w:rPr>
        <w:t>Pacijentkinju treba upozoriti da se u slučaju bilo kakvog kašnjenja menstruacije ili bilo kog drugog razloga zbog kojeg se sumnja na trudnoću mora odmah obratiti ljekaru radi testiranja na trudnoću. Ako je test na trudnoću pozitivan, ljekar i pacijentkinja moraju razgovarati o rizicima za trudnoću. Moguće je da se brzim snižavanjem koncentracije teriflunomida u krvi primjenom postupka ubrzane eliminacije, opisanog u nastavku teksta, pri prvom kašnjenju menstruacije može smanjiti rizik za plod.</w:t>
      </w:r>
    </w:p>
    <w:p w14:paraId="36CD2AE4" w14:textId="77777777" w:rsidR="00632E59" w:rsidRPr="000D39E8" w:rsidRDefault="00632E59" w:rsidP="00C0375A">
      <w:pPr>
        <w:pStyle w:val="BodyText"/>
        <w:ind w:left="0"/>
        <w:rPr>
          <w:lang w:val="sr-Latn-ME"/>
        </w:rPr>
      </w:pPr>
      <w:r w:rsidRPr="000D39E8">
        <w:rPr>
          <w:lang w:val="sr-Latn-ME"/>
        </w:rPr>
        <w:t>Kod žena koje primaju teriflunomid i koje žele da zatrudne treba prekinuti primjenu lijeka, a preporučuje se i primjena postupka ubrzane eliminacije kako bi se što prije postigla koncentracija manja od 0,02 mg/</w:t>
      </w:r>
      <w:r w:rsidR="00730A46" w:rsidRPr="000D39E8">
        <w:rPr>
          <w:lang w:val="sr-Latn-ME"/>
        </w:rPr>
        <w:t>l</w:t>
      </w:r>
      <w:r w:rsidRPr="000D39E8">
        <w:rPr>
          <w:lang w:val="sr-Latn-ME"/>
        </w:rPr>
        <w:t xml:space="preserve"> (vidjeti u nastavku teksta)</w:t>
      </w:r>
      <w:r w:rsidR="00730A46" w:rsidRPr="000D39E8">
        <w:rPr>
          <w:lang w:val="sr-Latn-ME"/>
        </w:rPr>
        <w:t>.</w:t>
      </w:r>
    </w:p>
    <w:p w14:paraId="77F342EB" w14:textId="77777777" w:rsidR="006B2262" w:rsidRPr="000D39E8" w:rsidRDefault="006B2262" w:rsidP="00C0375A">
      <w:pPr>
        <w:pStyle w:val="BodyText"/>
        <w:ind w:left="0"/>
        <w:rPr>
          <w:lang w:val="sr-Latn-ME"/>
        </w:rPr>
      </w:pPr>
    </w:p>
    <w:p w14:paraId="4A5B2642" w14:textId="77777777" w:rsidR="00632E59" w:rsidRPr="000D39E8" w:rsidRDefault="00632E59" w:rsidP="00C0375A">
      <w:pPr>
        <w:pStyle w:val="BodyText"/>
        <w:ind w:left="0"/>
        <w:rPr>
          <w:lang w:val="sr-Latn-ME"/>
        </w:rPr>
      </w:pPr>
      <w:r w:rsidRPr="000D39E8">
        <w:rPr>
          <w:lang w:val="sr-Latn-ME"/>
        </w:rPr>
        <w:t>Bez postupka ubrzane eliminacije očekuje se da će koncentracija teriflunomida u plazmi biti iznad 0,02 mg/</w:t>
      </w:r>
      <w:r w:rsidR="00730A46" w:rsidRPr="000D39E8">
        <w:rPr>
          <w:lang w:val="sr-Latn-ME"/>
        </w:rPr>
        <w:t>l</w:t>
      </w:r>
      <w:r w:rsidRPr="000D39E8">
        <w:rPr>
          <w:lang w:val="sr-Latn-ME"/>
        </w:rPr>
        <w:t xml:space="preserve"> tokom prosječno 8 m</w:t>
      </w:r>
      <w:r w:rsidR="00730A46" w:rsidRPr="000D39E8">
        <w:rPr>
          <w:lang w:val="sr-Latn-ME"/>
        </w:rPr>
        <w:t>j</w:t>
      </w:r>
      <w:r w:rsidRPr="000D39E8">
        <w:rPr>
          <w:lang w:val="sr-Latn-ME"/>
        </w:rPr>
        <w:t>eseci, a kod pojedinih pacijenata može biti potrebno i do 2 godine kako bi se koncentracija lijeka u plazmi spustila ispod 0,02 mg/</w:t>
      </w:r>
      <w:r w:rsidR="00730A46" w:rsidRPr="000D39E8">
        <w:rPr>
          <w:lang w:val="sr-Latn-ME"/>
        </w:rPr>
        <w:t>l</w:t>
      </w:r>
      <w:r w:rsidRPr="000D39E8">
        <w:rPr>
          <w:lang w:val="sr-Latn-ME"/>
        </w:rPr>
        <w:t>. Zbog toga se prije pokušaja začeća moraju izmjeriti koncentracije teriflunomida u plazmi. Kada izmjerena koncentracija teriflunomida u plazmi bude manja od 0,02 mg/</w:t>
      </w:r>
      <w:r w:rsidR="00730A46" w:rsidRPr="000D39E8">
        <w:rPr>
          <w:lang w:val="sr-Latn-ME"/>
        </w:rPr>
        <w:t>l</w:t>
      </w:r>
      <w:r w:rsidRPr="000D39E8">
        <w:rPr>
          <w:lang w:val="sr-Latn-ME"/>
        </w:rPr>
        <w:t>, koncentracija u plazmi se mora ponovo izmjeriti nakon perioda od najmanje 14 dana. Ako su obje izmjerene koncentracije u plazmi ispod 0,02 mg/</w:t>
      </w:r>
      <w:r w:rsidR="00730A46" w:rsidRPr="000D39E8">
        <w:rPr>
          <w:lang w:val="sr-Latn-ME"/>
        </w:rPr>
        <w:t>l</w:t>
      </w:r>
      <w:r w:rsidRPr="000D39E8">
        <w:rPr>
          <w:lang w:val="sr-Latn-ME"/>
        </w:rPr>
        <w:t>, ne očekuje se rizik za plod.</w:t>
      </w:r>
    </w:p>
    <w:p w14:paraId="25D7999B" w14:textId="77777777" w:rsidR="00632E59" w:rsidRPr="000D39E8" w:rsidRDefault="00632E59" w:rsidP="00C0375A">
      <w:pPr>
        <w:pStyle w:val="BodyText"/>
        <w:ind w:left="0"/>
        <w:rPr>
          <w:lang w:val="sr-Latn-ME"/>
        </w:rPr>
      </w:pPr>
      <w:r w:rsidRPr="000D39E8">
        <w:rPr>
          <w:lang w:val="sr-Latn-ME"/>
        </w:rPr>
        <w:t xml:space="preserve">Za dodatne informacije o ispitivanju uzoraka obratite se nosiocu dozvole za stavljanje gotovog lijeka u promet ili njegovom lokalnom predstavniku (vidjeti </w:t>
      </w:r>
      <w:r w:rsidR="00AC794E" w:rsidRPr="000D39E8">
        <w:rPr>
          <w:lang w:val="sr-Latn-ME"/>
        </w:rPr>
        <w:t>dio</w:t>
      </w:r>
      <w:r w:rsidRPr="000D39E8">
        <w:rPr>
          <w:lang w:val="sr-Latn-ME"/>
        </w:rPr>
        <w:t xml:space="preserve"> 7).</w:t>
      </w:r>
    </w:p>
    <w:p w14:paraId="5B2C8ACD" w14:textId="77777777" w:rsidR="006B2262" w:rsidRPr="000D39E8" w:rsidRDefault="006B2262" w:rsidP="00C0375A">
      <w:pPr>
        <w:pStyle w:val="BodyText"/>
        <w:ind w:left="0"/>
        <w:rPr>
          <w:lang w:val="sr-Latn-ME"/>
        </w:rPr>
      </w:pPr>
    </w:p>
    <w:p w14:paraId="56D5BCDA" w14:textId="77777777" w:rsidR="00632E59" w:rsidRPr="000D39E8" w:rsidRDefault="00632E59" w:rsidP="00C0375A">
      <w:pPr>
        <w:pStyle w:val="BodyText"/>
        <w:ind w:left="0"/>
        <w:rPr>
          <w:i/>
          <w:iCs/>
          <w:lang w:val="sr-Latn-ME"/>
        </w:rPr>
      </w:pPr>
      <w:r w:rsidRPr="000D39E8">
        <w:rPr>
          <w:i/>
          <w:iCs/>
          <w:lang w:val="sr-Latn-ME"/>
        </w:rPr>
        <w:t>Postupak ubrzane eliminacije</w:t>
      </w:r>
    </w:p>
    <w:p w14:paraId="60BAE3FD" w14:textId="77777777" w:rsidR="006B2262" w:rsidRPr="000D39E8" w:rsidRDefault="006B2262" w:rsidP="00C0375A">
      <w:pPr>
        <w:pStyle w:val="BodyText"/>
        <w:ind w:left="0"/>
        <w:rPr>
          <w:i/>
          <w:iCs/>
          <w:lang w:val="sr-Latn-ME"/>
        </w:rPr>
      </w:pPr>
    </w:p>
    <w:p w14:paraId="7CC95738" w14:textId="77777777" w:rsidR="00632E59" w:rsidRPr="000D39E8" w:rsidRDefault="00632E59" w:rsidP="00C0375A">
      <w:pPr>
        <w:pStyle w:val="BodyText"/>
        <w:ind w:left="0"/>
        <w:rPr>
          <w:lang w:val="sr-Latn-ME"/>
        </w:rPr>
      </w:pPr>
      <w:r w:rsidRPr="000D39E8">
        <w:rPr>
          <w:lang w:val="sr-Latn-ME"/>
        </w:rPr>
        <w:t>Nakon prekida liječenja teriflunomidom:</w:t>
      </w:r>
    </w:p>
    <w:p w14:paraId="5323F847" w14:textId="77777777" w:rsidR="00632E59" w:rsidRPr="000D39E8" w:rsidRDefault="00632E59" w:rsidP="00C0375A">
      <w:pPr>
        <w:pStyle w:val="BodyText"/>
        <w:numPr>
          <w:ilvl w:val="0"/>
          <w:numId w:val="15"/>
        </w:numPr>
        <w:ind w:left="714" w:hanging="357"/>
        <w:rPr>
          <w:lang w:val="sr-Latn-ME"/>
        </w:rPr>
      </w:pPr>
      <w:r w:rsidRPr="000D39E8">
        <w:rPr>
          <w:lang w:val="sr-Latn-ME"/>
        </w:rPr>
        <w:t>može se primijeniti holestiramin u dozi od 8 g tri puta na dan tokom 11 dana ili holestiramin u dozi od 4 g tri puta na dan, ako se holestiramin u dozi od 8 g tri puta na dan ne podnosi dobro</w:t>
      </w:r>
      <w:r w:rsidR="00260751" w:rsidRPr="000D39E8">
        <w:rPr>
          <w:lang w:val="sr-Latn-ME"/>
        </w:rPr>
        <w:t>,</w:t>
      </w:r>
    </w:p>
    <w:p w14:paraId="25F89C3A" w14:textId="77777777" w:rsidR="00632E59" w:rsidRPr="000D39E8" w:rsidRDefault="00632E59" w:rsidP="00C0375A">
      <w:pPr>
        <w:pStyle w:val="BodyText"/>
        <w:numPr>
          <w:ilvl w:val="0"/>
          <w:numId w:val="15"/>
        </w:numPr>
        <w:ind w:left="714" w:hanging="357"/>
        <w:rPr>
          <w:lang w:val="sr-Latn-ME"/>
        </w:rPr>
      </w:pPr>
      <w:r w:rsidRPr="000D39E8">
        <w:rPr>
          <w:lang w:val="sr-Latn-ME"/>
        </w:rPr>
        <w:t>alternativno se primjenjuje 50 g aktivnog uglja u prahu svakih 12 sati tokom 11 dana</w:t>
      </w:r>
      <w:r w:rsidR="00260751" w:rsidRPr="000D39E8">
        <w:rPr>
          <w:lang w:val="sr-Latn-ME"/>
        </w:rPr>
        <w:t>.</w:t>
      </w:r>
    </w:p>
    <w:p w14:paraId="4D8E2E24" w14:textId="77777777" w:rsidR="006B2262" w:rsidRPr="000D39E8" w:rsidRDefault="006B2262" w:rsidP="006B2262">
      <w:pPr>
        <w:pStyle w:val="BodyText"/>
        <w:ind w:left="714"/>
        <w:rPr>
          <w:lang w:val="sr-Latn-ME"/>
        </w:rPr>
      </w:pPr>
    </w:p>
    <w:p w14:paraId="628D0972" w14:textId="77777777" w:rsidR="00632E59" w:rsidRPr="000D39E8" w:rsidRDefault="00632E59" w:rsidP="00C0375A">
      <w:pPr>
        <w:pStyle w:val="BodyText"/>
        <w:ind w:left="0"/>
        <w:rPr>
          <w:lang w:val="sr-Latn-ME"/>
        </w:rPr>
      </w:pPr>
      <w:r w:rsidRPr="000D39E8">
        <w:rPr>
          <w:lang w:val="sr-Latn-ME"/>
        </w:rPr>
        <w:t>Međutim, posl</w:t>
      </w:r>
      <w:r w:rsidR="00260751" w:rsidRPr="000D39E8">
        <w:rPr>
          <w:lang w:val="sr-Latn-ME"/>
        </w:rPr>
        <w:t>ij</w:t>
      </w:r>
      <w:r w:rsidRPr="000D39E8">
        <w:rPr>
          <w:lang w:val="sr-Latn-ME"/>
        </w:rPr>
        <w:t>e bilo kog od navedena dva postupka ubrzane eliminacije rezultate takođe treba provjeriti sa dvije posebne analize u razmaku od najmanje 14 dana pa zatim sačekati najmanje 1,5 m</w:t>
      </w:r>
      <w:r w:rsidR="00260751" w:rsidRPr="000D39E8">
        <w:rPr>
          <w:lang w:val="sr-Latn-ME"/>
        </w:rPr>
        <w:t>j</w:t>
      </w:r>
      <w:r w:rsidRPr="000D39E8">
        <w:rPr>
          <w:lang w:val="sr-Latn-ME"/>
        </w:rPr>
        <w:t>eseci od prve pojave koncentracije u plazmi ispod 0,02 mg/L do začeća.</w:t>
      </w:r>
    </w:p>
    <w:p w14:paraId="57B0499B" w14:textId="77777777" w:rsidR="00632E59" w:rsidRPr="000D39E8" w:rsidRDefault="00632E59" w:rsidP="00C0375A">
      <w:pPr>
        <w:pStyle w:val="BodyText"/>
        <w:ind w:left="0"/>
        <w:rPr>
          <w:lang w:val="sr-Latn-ME"/>
        </w:rPr>
      </w:pPr>
      <w:r w:rsidRPr="000D39E8">
        <w:rPr>
          <w:lang w:val="sr-Latn-ME"/>
        </w:rPr>
        <w:t>I holestiramin i aktivni ugalj u prahu mogu uticati na apsorpciju estrogena i progesterona pa se ne može garantovati pouzdana zaštita od trudnoće primjenom oralnih kontraceptiva tokom postupka ubrzane eliminacije holestiraminom ili aktivnim ugljem u prahu. Preporučuje se primjena alternativnih kontracepcijskih metoda.</w:t>
      </w:r>
    </w:p>
    <w:p w14:paraId="2104AE6E" w14:textId="77777777" w:rsidR="00632E59" w:rsidRPr="000D39E8" w:rsidRDefault="00632E59" w:rsidP="00C0375A">
      <w:pPr>
        <w:tabs>
          <w:tab w:val="left" w:pos="540"/>
          <w:tab w:val="left" w:pos="569"/>
        </w:tabs>
        <w:jc w:val="both"/>
        <w:rPr>
          <w:sz w:val="22"/>
          <w:szCs w:val="22"/>
          <w:u w:val="single"/>
          <w:lang w:val="sr-Latn-ME"/>
        </w:rPr>
      </w:pPr>
    </w:p>
    <w:p w14:paraId="4BA473BF" w14:textId="77777777" w:rsidR="00632E59" w:rsidRPr="000D39E8" w:rsidRDefault="00632E59" w:rsidP="00C0375A">
      <w:pPr>
        <w:tabs>
          <w:tab w:val="left" w:pos="540"/>
          <w:tab w:val="left" w:pos="569"/>
        </w:tabs>
        <w:jc w:val="both"/>
        <w:rPr>
          <w:sz w:val="22"/>
          <w:szCs w:val="22"/>
          <w:u w:val="single"/>
          <w:lang w:val="sr-Latn-ME"/>
        </w:rPr>
      </w:pPr>
      <w:r w:rsidRPr="000D39E8">
        <w:rPr>
          <w:sz w:val="22"/>
          <w:szCs w:val="22"/>
          <w:u w:val="single"/>
          <w:lang w:val="sr-Latn-ME"/>
        </w:rPr>
        <w:t xml:space="preserve">Dojenje </w:t>
      </w:r>
    </w:p>
    <w:p w14:paraId="7EF952A8" w14:textId="77777777" w:rsidR="00632E59" w:rsidRPr="000D39E8" w:rsidRDefault="00632E59" w:rsidP="00C0375A">
      <w:pPr>
        <w:pStyle w:val="BodyText"/>
        <w:ind w:left="0"/>
        <w:rPr>
          <w:lang w:val="sr-Latn-ME"/>
        </w:rPr>
      </w:pPr>
      <w:r w:rsidRPr="000D39E8">
        <w:rPr>
          <w:lang w:val="sr-Latn-ME"/>
        </w:rPr>
        <w:t xml:space="preserve">Ispitivanja na životinjama su pokazala da se teriflunomid izlučuje u majčino mlijeko. Zbog toga dojilje ne smiju primjenjivati teriflunomid (vidjeti </w:t>
      </w:r>
      <w:r w:rsidR="00AC794E" w:rsidRPr="000D39E8">
        <w:rPr>
          <w:lang w:val="sr-Latn-ME"/>
        </w:rPr>
        <w:t>dio</w:t>
      </w:r>
      <w:r w:rsidRPr="000D39E8">
        <w:rPr>
          <w:lang w:val="sr-Latn-ME"/>
        </w:rPr>
        <w:t xml:space="preserve"> 4.3).</w:t>
      </w:r>
    </w:p>
    <w:p w14:paraId="3DE4E2EE" w14:textId="45145A92" w:rsidR="00227BDB" w:rsidRDefault="00227BDB" w:rsidP="00C0375A">
      <w:pPr>
        <w:tabs>
          <w:tab w:val="left" w:pos="540"/>
          <w:tab w:val="left" w:pos="569"/>
        </w:tabs>
        <w:ind w:left="540" w:hanging="540"/>
        <w:jc w:val="both"/>
        <w:rPr>
          <w:b/>
          <w:bCs/>
          <w:sz w:val="22"/>
          <w:szCs w:val="22"/>
          <w:lang w:val="sr-Latn-ME"/>
        </w:rPr>
      </w:pPr>
    </w:p>
    <w:p w14:paraId="38E36097" w14:textId="29E83506" w:rsidR="00776F57" w:rsidRDefault="00776F57" w:rsidP="00C0375A">
      <w:pPr>
        <w:tabs>
          <w:tab w:val="left" w:pos="540"/>
          <w:tab w:val="left" w:pos="569"/>
        </w:tabs>
        <w:ind w:left="540" w:hanging="540"/>
        <w:jc w:val="both"/>
        <w:rPr>
          <w:b/>
          <w:bCs/>
          <w:sz w:val="22"/>
          <w:szCs w:val="22"/>
          <w:lang w:val="sr-Latn-ME"/>
        </w:rPr>
      </w:pPr>
    </w:p>
    <w:p w14:paraId="4C46F089" w14:textId="44885FBB" w:rsidR="00776F57" w:rsidRDefault="00776F57" w:rsidP="00C0375A">
      <w:pPr>
        <w:tabs>
          <w:tab w:val="left" w:pos="540"/>
          <w:tab w:val="left" w:pos="569"/>
        </w:tabs>
        <w:ind w:left="540" w:hanging="540"/>
        <w:jc w:val="both"/>
        <w:rPr>
          <w:b/>
          <w:bCs/>
          <w:sz w:val="22"/>
          <w:szCs w:val="22"/>
          <w:lang w:val="sr-Latn-ME"/>
        </w:rPr>
      </w:pPr>
    </w:p>
    <w:p w14:paraId="3ECD677E" w14:textId="77777777" w:rsidR="00776F57" w:rsidRPr="000D39E8" w:rsidRDefault="00776F57" w:rsidP="00C0375A">
      <w:pPr>
        <w:tabs>
          <w:tab w:val="left" w:pos="540"/>
          <w:tab w:val="left" w:pos="569"/>
        </w:tabs>
        <w:ind w:left="540" w:hanging="540"/>
        <w:jc w:val="both"/>
        <w:rPr>
          <w:b/>
          <w:bCs/>
          <w:sz w:val="22"/>
          <w:szCs w:val="22"/>
          <w:lang w:val="sr-Latn-ME"/>
        </w:rPr>
      </w:pPr>
    </w:p>
    <w:p w14:paraId="10E28D85" w14:textId="77777777" w:rsidR="0072020E" w:rsidRPr="000D39E8" w:rsidRDefault="0072020E" w:rsidP="00C0375A">
      <w:pPr>
        <w:tabs>
          <w:tab w:val="left" w:pos="540"/>
          <w:tab w:val="left" w:pos="569"/>
        </w:tabs>
        <w:ind w:left="540" w:hanging="540"/>
        <w:jc w:val="both"/>
        <w:rPr>
          <w:b/>
          <w:bCs/>
          <w:sz w:val="22"/>
          <w:szCs w:val="22"/>
          <w:lang w:val="sr-Latn-ME"/>
        </w:rPr>
      </w:pPr>
      <w:r w:rsidRPr="000D39E8">
        <w:rPr>
          <w:b/>
          <w:bCs/>
          <w:sz w:val="22"/>
          <w:szCs w:val="22"/>
          <w:lang w:val="sr-Latn-ME"/>
        </w:rPr>
        <w:lastRenderedPageBreak/>
        <w:t xml:space="preserve">4.7. </w:t>
      </w:r>
      <w:r w:rsidR="00480FB1" w:rsidRPr="000D39E8">
        <w:rPr>
          <w:b/>
          <w:bCs/>
          <w:sz w:val="22"/>
          <w:szCs w:val="22"/>
          <w:lang w:val="sr-Latn-ME"/>
        </w:rPr>
        <w:tab/>
      </w:r>
      <w:r w:rsidRPr="000D39E8">
        <w:rPr>
          <w:b/>
          <w:bCs/>
          <w:sz w:val="22"/>
          <w:szCs w:val="22"/>
          <w:lang w:val="sr-Latn-ME"/>
        </w:rPr>
        <w:t xml:space="preserve">Uticaj na </w:t>
      </w:r>
      <w:r w:rsidR="002031B3" w:rsidRPr="000D39E8">
        <w:rPr>
          <w:b/>
          <w:bCs/>
          <w:sz w:val="22"/>
          <w:szCs w:val="22"/>
          <w:lang w:val="sr-Latn-ME"/>
        </w:rPr>
        <w:t xml:space="preserve">sposobnost </w:t>
      </w:r>
      <w:r w:rsidR="00F34554" w:rsidRPr="000D39E8">
        <w:rPr>
          <w:b/>
          <w:bCs/>
          <w:sz w:val="22"/>
          <w:szCs w:val="22"/>
          <w:lang w:val="sr-Latn-ME"/>
        </w:rPr>
        <w:t>upravljanja vozili</w:t>
      </w:r>
      <w:r w:rsidRPr="000D39E8">
        <w:rPr>
          <w:b/>
          <w:bCs/>
          <w:sz w:val="22"/>
          <w:szCs w:val="22"/>
          <w:lang w:val="sr-Latn-ME"/>
        </w:rPr>
        <w:t>m</w:t>
      </w:r>
      <w:r w:rsidR="00F34554" w:rsidRPr="000D39E8">
        <w:rPr>
          <w:b/>
          <w:bCs/>
          <w:sz w:val="22"/>
          <w:szCs w:val="22"/>
          <w:lang w:val="sr-Latn-ME"/>
        </w:rPr>
        <w:t>a</w:t>
      </w:r>
      <w:r w:rsidRPr="000D39E8">
        <w:rPr>
          <w:b/>
          <w:bCs/>
          <w:sz w:val="22"/>
          <w:szCs w:val="22"/>
          <w:lang w:val="sr-Latn-ME"/>
        </w:rPr>
        <w:t xml:space="preserve"> i </w:t>
      </w:r>
      <w:r w:rsidR="000D3449" w:rsidRPr="000D39E8">
        <w:rPr>
          <w:b/>
          <w:bCs/>
          <w:sz w:val="22"/>
          <w:szCs w:val="22"/>
          <w:lang w:val="sr-Latn-ME"/>
        </w:rPr>
        <w:t xml:space="preserve">rukovanje </w:t>
      </w:r>
      <w:r w:rsidRPr="000D39E8">
        <w:rPr>
          <w:b/>
          <w:bCs/>
          <w:sz w:val="22"/>
          <w:szCs w:val="22"/>
          <w:lang w:val="sr-Latn-ME"/>
        </w:rPr>
        <w:t>mašinama</w:t>
      </w:r>
    </w:p>
    <w:p w14:paraId="5E5BDE9D" w14:textId="77777777" w:rsidR="0072020E" w:rsidRPr="000D39E8" w:rsidRDefault="0072020E" w:rsidP="00C0375A">
      <w:pPr>
        <w:tabs>
          <w:tab w:val="left" w:pos="540"/>
          <w:tab w:val="left" w:pos="569"/>
        </w:tabs>
        <w:jc w:val="both"/>
        <w:rPr>
          <w:b/>
          <w:bCs/>
          <w:sz w:val="22"/>
          <w:szCs w:val="22"/>
          <w:lang w:val="sr-Latn-ME"/>
        </w:rPr>
      </w:pPr>
    </w:p>
    <w:p w14:paraId="057808D4" w14:textId="644B04BD" w:rsidR="00632E59" w:rsidRPr="000D39E8" w:rsidRDefault="00632E59" w:rsidP="00C0375A">
      <w:pPr>
        <w:jc w:val="both"/>
        <w:rPr>
          <w:sz w:val="22"/>
          <w:szCs w:val="22"/>
          <w:lang w:val="sr-Latn-ME"/>
        </w:rPr>
      </w:pPr>
      <w:r w:rsidRPr="000D39E8">
        <w:rPr>
          <w:sz w:val="22"/>
          <w:szCs w:val="22"/>
          <w:lang w:val="sr-Latn-ME"/>
        </w:rPr>
        <w:t>Lijek Teriflunomid SK ne utiče ili zanemar</w:t>
      </w:r>
      <w:r w:rsidR="003462EC" w:rsidRPr="000D39E8">
        <w:rPr>
          <w:sz w:val="22"/>
          <w:szCs w:val="22"/>
          <w:lang w:val="sr-Latn-ME"/>
        </w:rPr>
        <w:t>lj</w:t>
      </w:r>
      <w:r w:rsidRPr="000D39E8">
        <w:rPr>
          <w:sz w:val="22"/>
          <w:szCs w:val="22"/>
          <w:lang w:val="sr-Latn-ME"/>
        </w:rPr>
        <w:t>ivo utiče na sposobnosti prilikom upravljanja vozilima i rukovanja mašinama.</w:t>
      </w:r>
    </w:p>
    <w:p w14:paraId="68F74DAF" w14:textId="037F54AD" w:rsidR="00632E59" w:rsidRPr="000D39E8" w:rsidRDefault="00632E59" w:rsidP="00C0375A">
      <w:pPr>
        <w:jc w:val="both"/>
        <w:rPr>
          <w:sz w:val="22"/>
          <w:szCs w:val="22"/>
          <w:lang w:val="sr-Latn-ME"/>
        </w:rPr>
      </w:pPr>
      <w:r w:rsidRPr="000D39E8">
        <w:rPr>
          <w:sz w:val="22"/>
          <w:szCs w:val="22"/>
          <w:lang w:val="sr-Latn-ME"/>
        </w:rPr>
        <w:t>U slučaju pojave neželjenih dejstava poput vrtoglavice, koja je primijećena kod primjene leflunomida, molekule od koje teriflunomid vodi porijeklo, pacijentu može biti smanjena sposobnost koncentracije i pravilnog reagovanja. U takvim slučajevima pacijenti se moraju suzdržavati od upravlj</w:t>
      </w:r>
      <w:r w:rsidR="003462EC" w:rsidRPr="000D39E8">
        <w:rPr>
          <w:sz w:val="22"/>
          <w:szCs w:val="22"/>
          <w:lang w:val="sr-Latn-ME"/>
        </w:rPr>
        <w:t>a</w:t>
      </w:r>
      <w:r w:rsidRPr="000D39E8">
        <w:rPr>
          <w:sz w:val="22"/>
          <w:szCs w:val="22"/>
          <w:lang w:val="sr-Latn-ME"/>
        </w:rPr>
        <w:t>nja vozilima i rukovanja mašinama.</w:t>
      </w:r>
    </w:p>
    <w:p w14:paraId="726C13E7" w14:textId="77777777" w:rsidR="00632E59" w:rsidRPr="000D39E8" w:rsidRDefault="00632E59" w:rsidP="00C0375A">
      <w:pPr>
        <w:tabs>
          <w:tab w:val="left" w:pos="540"/>
          <w:tab w:val="left" w:pos="569"/>
        </w:tabs>
        <w:jc w:val="both"/>
        <w:rPr>
          <w:b/>
          <w:bCs/>
          <w:sz w:val="22"/>
          <w:szCs w:val="22"/>
          <w:lang w:val="sr-Latn-ME"/>
        </w:rPr>
      </w:pPr>
    </w:p>
    <w:p w14:paraId="3744833F"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4.8. </w:t>
      </w:r>
      <w:r w:rsidR="00480FB1" w:rsidRPr="000D39E8">
        <w:rPr>
          <w:b/>
          <w:bCs/>
          <w:sz w:val="22"/>
          <w:szCs w:val="22"/>
          <w:lang w:val="sr-Latn-ME"/>
        </w:rPr>
        <w:tab/>
      </w:r>
      <w:r w:rsidRPr="000D39E8">
        <w:rPr>
          <w:b/>
          <w:bCs/>
          <w:sz w:val="22"/>
          <w:szCs w:val="22"/>
          <w:lang w:val="sr-Latn-ME"/>
        </w:rPr>
        <w:t>Neželjena dejstva</w:t>
      </w:r>
    </w:p>
    <w:p w14:paraId="5A6BEB51" w14:textId="77777777" w:rsidR="004E70AD" w:rsidRPr="000D39E8" w:rsidRDefault="004E70AD" w:rsidP="00C0375A">
      <w:pPr>
        <w:tabs>
          <w:tab w:val="left" w:pos="540"/>
          <w:tab w:val="left" w:pos="569"/>
        </w:tabs>
        <w:jc w:val="both"/>
        <w:rPr>
          <w:b/>
          <w:bCs/>
          <w:sz w:val="22"/>
          <w:szCs w:val="22"/>
          <w:lang w:val="sr-Latn-ME"/>
        </w:rPr>
      </w:pPr>
    </w:p>
    <w:p w14:paraId="792F5DAF" w14:textId="77777777" w:rsidR="00632E59" w:rsidRPr="000D39E8" w:rsidRDefault="00632E59" w:rsidP="00C0375A">
      <w:pPr>
        <w:pStyle w:val="BodyText"/>
        <w:ind w:left="0"/>
        <w:rPr>
          <w:u w:val="single"/>
          <w:lang w:val="sr-Latn-ME"/>
        </w:rPr>
      </w:pPr>
      <w:r w:rsidRPr="000D39E8">
        <w:rPr>
          <w:u w:val="single"/>
          <w:lang w:val="sr-Latn-ME"/>
        </w:rPr>
        <w:t>Sažetak</w:t>
      </w:r>
      <w:r w:rsidRPr="000D39E8">
        <w:rPr>
          <w:spacing w:val="-10"/>
          <w:u w:val="single"/>
          <w:lang w:val="sr-Latn-ME"/>
        </w:rPr>
        <w:t xml:space="preserve"> </w:t>
      </w:r>
      <w:r w:rsidRPr="000D39E8">
        <w:rPr>
          <w:u w:val="single"/>
          <w:lang w:val="sr-Latn-ME"/>
        </w:rPr>
        <w:t>bezbjednosnog</w:t>
      </w:r>
      <w:r w:rsidRPr="000D39E8">
        <w:rPr>
          <w:spacing w:val="-9"/>
          <w:u w:val="single"/>
          <w:lang w:val="sr-Latn-ME"/>
        </w:rPr>
        <w:t xml:space="preserve"> </w:t>
      </w:r>
      <w:r w:rsidRPr="000D39E8">
        <w:rPr>
          <w:u w:val="single"/>
          <w:lang w:val="sr-Latn-ME"/>
        </w:rPr>
        <w:t>profila</w:t>
      </w:r>
    </w:p>
    <w:p w14:paraId="292A0BEB" w14:textId="77777777" w:rsidR="00260751" w:rsidRPr="000D39E8" w:rsidRDefault="00260751" w:rsidP="00C0375A">
      <w:pPr>
        <w:pStyle w:val="BodyText"/>
        <w:ind w:left="0"/>
        <w:rPr>
          <w:u w:val="single"/>
          <w:lang w:val="sr-Latn-ME"/>
        </w:rPr>
      </w:pPr>
    </w:p>
    <w:p w14:paraId="4D180E43" w14:textId="77777777" w:rsidR="00632E59" w:rsidRPr="000D39E8" w:rsidRDefault="00632E59" w:rsidP="00C0375A">
      <w:pPr>
        <w:pStyle w:val="BodyText"/>
        <w:ind w:left="0"/>
        <w:rPr>
          <w:lang w:val="sr-Latn-ME"/>
        </w:rPr>
      </w:pPr>
      <w:r w:rsidRPr="000D39E8">
        <w:rPr>
          <w:lang w:val="sr-Latn-ME"/>
        </w:rPr>
        <w:t>Najčešće prijavljena neželjena dejstva kod pacijenata liječenih teriflunomodom (14 mg) bila su: glavobolja (15,7%), proliv (13,6%), povećane vrijednosti ALT-a (15%), mučnina (10,7%) i alopecija (13,5%). Generalno su glavobolja, proliv, mučnina i alopecije bili blagi do umjereni i prolazni pa nisu često dovodili do prekida terapije.</w:t>
      </w:r>
    </w:p>
    <w:p w14:paraId="2EE7FCA7" w14:textId="77777777" w:rsidR="00260751" w:rsidRPr="000D39E8" w:rsidRDefault="00260751" w:rsidP="00C0375A">
      <w:pPr>
        <w:pStyle w:val="BodyText"/>
        <w:ind w:left="0"/>
        <w:rPr>
          <w:lang w:val="sr-Latn-ME"/>
        </w:rPr>
      </w:pPr>
    </w:p>
    <w:p w14:paraId="14D4641E" w14:textId="77777777" w:rsidR="00632E59" w:rsidRPr="000D39E8" w:rsidRDefault="00632E59" w:rsidP="00C0375A">
      <w:pPr>
        <w:jc w:val="both"/>
        <w:rPr>
          <w:noProof/>
          <w:sz w:val="22"/>
          <w:szCs w:val="22"/>
          <w:lang w:val="sr-Latn-ME"/>
        </w:rPr>
      </w:pPr>
      <w:r w:rsidRPr="000D39E8">
        <w:rPr>
          <w:noProof/>
          <w:sz w:val="22"/>
          <w:szCs w:val="22"/>
          <w:lang w:val="sr-Latn-ME"/>
        </w:rPr>
        <w:t>Teriflunomid je glavni metabolit leflunomida. Bezbjednosni profil leflunomida kod pacijenata koji boluju od reumatoidnog artritisa ili psorijaznih artritisa može biti relevantan kada se teriflunomid propisuje oboljelima od multiple skleroze.</w:t>
      </w:r>
    </w:p>
    <w:p w14:paraId="33119762" w14:textId="77777777" w:rsidR="00632E59" w:rsidRPr="000D39E8" w:rsidRDefault="00632E59" w:rsidP="00C0375A">
      <w:pPr>
        <w:jc w:val="both"/>
        <w:rPr>
          <w:noProof/>
          <w:sz w:val="22"/>
          <w:szCs w:val="22"/>
          <w:lang w:val="sr-Latn-ME"/>
        </w:rPr>
      </w:pPr>
    </w:p>
    <w:p w14:paraId="44E96531" w14:textId="77777777" w:rsidR="00632E59" w:rsidRPr="000D39E8" w:rsidRDefault="00632E59" w:rsidP="00C0375A">
      <w:pPr>
        <w:jc w:val="both"/>
        <w:rPr>
          <w:noProof/>
          <w:sz w:val="22"/>
          <w:szCs w:val="22"/>
          <w:u w:val="single"/>
          <w:lang w:val="sr-Latn-ME"/>
        </w:rPr>
      </w:pPr>
      <w:r w:rsidRPr="000D39E8">
        <w:rPr>
          <w:noProof/>
          <w:sz w:val="22"/>
          <w:szCs w:val="22"/>
          <w:u w:val="single"/>
          <w:lang w:val="sr-Latn-ME"/>
        </w:rPr>
        <w:t>Tabelarni prikaz neželjenih dejstava</w:t>
      </w:r>
    </w:p>
    <w:p w14:paraId="48DBD36E" w14:textId="77777777" w:rsidR="00632E59" w:rsidRPr="000D39E8" w:rsidRDefault="00632E59" w:rsidP="00C0375A">
      <w:pPr>
        <w:jc w:val="both"/>
        <w:rPr>
          <w:noProof/>
          <w:sz w:val="22"/>
          <w:szCs w:val="22"/>
          <w:u w:val="single"/>
          <w:lang w:val="sr-Latn-ME"/>
        </w:rPr>
      </w:pPr>
    </w:p>
    <w:p w14:paraId="344AF981" w14:textId="77777777" w:rsidR="00632E59" w:rsidRPr="000D39E8" w:rsidRDefault="00632E59" w:rsidP="00C0375A">
      <w:pPr>
        <w:jc w:val="both"/>
        <w:rPr>
          <w:noProof/>
          <w:sz w:val="22"/>
          <w:szCs w:val="22"/>
          <w:lang w:val="sr-Latn-ME"/>
        </w:rPr>
      </w:pPr>
      <w:r w:rsidRPr="000D39E8">
        <w:rPr>
          <w:noProof/>
          <w:sz w:val="22"/>
          <w:szCs w:val="22"/>
          <w:lang w:val="sr-Latn-ME"/>
        </w:rPr>
        <w:t>Ukupno je 2267 pacijenata bilo izloženo teriflunomidu (1155 teriflunomidu u dozi od 7 mg i 1112 teriflunomidu u dozi od 14 mg) primijenjenom jednom dnevno tokom medijane od približno 672 dana u četiri placebom kontrolisane studije (1045 pacijenata su primali teriflunomid u dozi od 7 mg, a 1002 u dozi od 14 mg) i jednoj studiji sa aktivnim komparativnim lijekom (110 pacijenata u svakoj grupi liječenoj teriflunomidom), u kojima su učestvovali pacijenti sa relapsnim oblicima MS-a (relapsnom multiplom sklerozom, RMS).</w:t>
      </w:r>
    </w:p>
    <w:p w14:paraId="3B529BD6" w14:textId="77777777" w:rsidR="00632E59" w:rsidRPr="000D39E8" w:rsidRDefault="00632E59" w:rsidP="00C0375A">
      <w:pPr>
        <w:jc w:val="both"/>
        <w:rPr>
          <w:noProof/>
          <w:sz w:val="22"/>
          <w:szCs w:val="22"/>
          <w:u w:val="single"/>
          <w:lang w:val="sr-Latn-ME"/>
        </w:rPr>
      </w:pPr>
    </w:p>
    <w:p w14:paraId="6B312FA4" w14:textId="77777777" w:rsidR="00632E59" w:rsidRPr="000D39E8" w:rsidRDefault="00632E59" w:rsidP="00C0375A">
      <w:pPr>
        <w:jc w:val="both"/>
        <w:rPr>
          <w:noProof/>
          <w:sz w:val="22"/>
          <w:szCs w:val="22"/>
          <w:lang w:val="sr-Latn-ME"/>
        </w:rPr>
      </w:pPr>
      <w:r w:rsidRPr="000D39E8">
        <w:rPr>
          <w:noProof/>
          <w:sz w:val="22"/>
          <w:szCs w:val="22"/>
          <w:lang w:val="sr-Latn-ME"/>
        </w:rPr>
        <w:t>Neželjena dejstva prijavljene kod primjene lijeka Teriflunomid SK u placebom kontrolisanim studijama,</w:t>
      </w:r>
      <w:r w:rsidR="00381801" w:rsidRPr="000D39E8">
        <w:rPr>
          <w:noProof/>
          <w:sz w:val="22"/>
          <w:szCs w:val="22"/>
          <w:lang w:val="sr-Latn-ME"/>
        </w:rPr>
        <w:t xml:space="preserve"> kod odraslih pacijenata, </w:t>
      </w:r>
      <w:r w:rsidRPr="000D39E8">
        <w:rPr>
          <w:noProof/>
          <w:sz w:val="22"/>
          <w:szCs w:val="22"/>
          <w:lang w:val="sr-Latn-ME"/>
        </w:rPr>
        <w:t>pri dozama teriflunomida od 7 mg ili 14 mg, prikazana su u nastavku.</w:t>
      </w:r>
      <w:r w:rsidR="00381801" w:rsidRPr="000D39E8">
        <w:rPr>
          <w:noProof/>
          <w:sz w:val="22"/>
          <w:szCs w:val="22"/>
          <w:lang w:val="sr-Latn-ME"/>
        </w:rPr>
        <w:t xml:space="preserve"> </w:t>
      </w:r>
      <w:r w:rsidRPr="000D39E8">
        <w:rPr>
          <w:noProof/>
          <w:sz w:val="22"/>
          <w:szCs w:val="22"/>
          <w:lang w:val="sr-Latn-ME"/>
        </w:rPr>
        <w:t>Učestalost je definisana sl</w:t>
      </w:r>
      <w:r w:rsidR="00381801" w:rsidRPr="000D39E8">
        <w:rPr>
          <w:noProof/>
          <w:sz w:val="22"/>
          <w:szCs w:val="22"/>
          <w:lang w:val="sr-Latn-ME"/>
        </w:rPr>
        <w:t>j</w:t>
      </w:r>
      <w:r w:rsidRPr="000D39E8">
        <w:rPr>
          <w:noProof/>
          <w:sz w:val="22"/>
          <w:szCs w:val="22"/>
          <w:lang w:val="sr-Latn-ME"/>
        </w:rPr>
        <w:t>edećim kategorijama: veoma česta (≥1/10), česta (≥1/100 i &lt;1/10), povremena (≥1/1000 i &lt;1/100), rijetka (≥1/10000 i &lt;1/1000), veoma rijetka (&lt;1/10000), nepoznata učestalost (ne može se procijeniti na osnovu dostupnih podataka). Unutar svake kategorije učestalosti, neželjena dejstva su navedena u padajućem nizu prema ozbiljnosti.</w:t>
      </w:r>
    </w:p>
    <w:p w14:paraId="58FD8AAE" w14:textId="77777777" w:rsidR="00632E59" w:rsidRPr="000D39E8" w:rsidRDefault="00632E59" w:rsidP="00C0375A">
      <w:pPr>
        <w:jc w:val="both"/>
        <w:rPr>
          <w:noProof/>
          <w:sz w:val="22"/>
          <w:szCs w:val="22"/>
          <w:lang w:val="sr-Latn-ME"/>
        </w:rPr>
      </w:pPr>
    </w:p>
    <w:tbl>
      <w:tblPr>
        <w:tblStyle w:val="TableGrid"/>
        <w:tblW w:w="9869" w:type="dxa"/>
        <w:jc w:val="center"/>
        <w:tblLook w:val="04A0" w:firstRow="1" w:lastRow="0" w:firstColumn="1" w:lastColumn="0" w:noHBand="0" w:noVBand="1"/>
      </w:tblPr>
      <w:tblGrid>
        <w:gridCol w:w="1781"/>
        <w:gridCol w:w="1731"/>
        <w:gridCol w:w="2391"/>
        <w:gridCol w:w="1719"/>
        <w:gridCol w:w="962"/>
        <w:gridCol w:w="876"/>
        <w:gridCol w:w="1255"/>
      </w:tblGrid>
      <w:tr w:rsidR="00632E59" w:rsidRPr="000D39E8" w14:paraId="6DBCCA04" w14:textId="77777777" w:rsidTr="00776F57">
        <w:trPr>
          <w:jc w:val="center"/>
        </w:trPr>
        <w:tc>
          <w:tcPr>
            <w:tcW w:w="935" w:type="dxa"/>
            <w:shd w:val="clear" w:color="auto" w:fill="BFBFBF" w:themeFill="background1" w:themeFillShade="BF"/>
          </w:tcPr>
          <w:p w14:paraId="11BE28D4" w14:textId="77777777" w:rsidR="00632E59" w:rsidRPr="000D39E8" w:rsidRDefault="00632E59" w:rsidP="00C0375A">
            <w:pPr>
              <w:jc w:val="both"/>
              <w:rPr>
                <w:b/>
                <w:bCs/>
                <w:noProof/>
                <w:sz w:val="22"/>
                <w:szCs w:val="22"/>
                <w:lang w:val="sr-Latn-ME"/>
              </w:rPr>
            </w:pPr>
            <w:r w:rsidRPr="000D39E8">
              <w:rPr>
                <w:b/>
                <w:bCs/>
                <w:noProof/>
                <w:sz w:val="22"/>
                <w:szCs w:val="22"/>
                <w:lang w:val="sr-Latn-ME"/>
              </w:rPr>
              <w:t>Organski sistem</w:t>
            </w:r>
          </w:p>
        </w:tc>
        <w:tc>
          <w:tcPr>
            <w:tcW w:w="1731" w:type="dxa"/>
            <w:shd w:val="clear" w:color="auto" w:fill="BFBFBF" w:themeFill="background1" w:themeFillShade="BF"/>
          </w:tcPr>
          <w:p w14:paraId="47310AE8" w14:textId="77777777" w:rsidR="00632E59" w:rsidRPr="000D39E8" w:rsidRDefault="00632E59" w:rsidP="00C0375A">
            <w:pPr>
              <w:jc w:val="both"/>
              <w:rPr>
                <w:b/>
                <w:bCs/>
                <w:noProof/>
                <w:sz w:val="22"/>
                <w:szCs w:val="22"/>
                <w:lang w:val="sr-Latn-ME"/>
              </w:rPr>
            </w:pPr>
            <w:r w:rsidRPr="000D39E8">
              <w:rPr>
                <w:b/>
                <w:bCs/>
                <w:noProof/>
                <w:sz w:val="22"/>
                <w:szCs w:val="22"/>
                <w:lang w:val="sr-Latn-ME"/>
              </w:rPr>
              <w:t>Veoma čest</w:t>
            </w:r>
            <w:r w:rsidR="008A36E8" w:rsidRPr="000D39E8">
              <w:rPr>
                <w:b/>
                <w:bCs/>
                <w:noProof/>
                <w:sz w:val="22"/>
                <w:szCs w:val="22"/>
                <w:lang w:val="sr-Latn-ME"/>
              </w:rPr>
              <w:t>o</w:t>
            </w:r>
          </w:p>
        </w:tc>
        <w:tc>
          <w:tcPr>
            <w:tcW w:w="2391" w:type="dxa"/>
            <w:shd w:val="clear" w:color="auto" w:fill="BFBFBF" w:themeFill="background1" w:themeFillShade="BF"/>
          </w:tcPr>
          <w:p w14:paraId="3F7C4178" w14:textId="77777777" w:rsidR="00632E59" w:rsidRPr="000D39E8" w:rsidRDefault="00632E59" w:rsidP="00C0375A">
            <w:pPr>
              <w:jc w:val="both"/>
              <w:rPr>
                <w:b/>
                <w:bCs/>
                <w:noProof/>
                <w:sz w:val="22"/>
                <w:szCs w:val="22"/>
                <w:lang w:val="sr-Latn-ME"/>
              </w:rPr>
            </w:pPr>
            <w:r w:rsidRPr="000D39E8">
              <w:rPr>
                <w:b/>
                <w:bCs/>
                <w:noProof/>
                <w:sz w:val="22"/>
                <w:szCs w:val="22"/>
                <w:lang w:val="sr-Latn-ME"/>
              </w:rPr>
              <w:t>Čest</w:t>
            </w:r>
            <w:r w:rsidR="008A36E8" w:rsidRPr="000D39E8">
              <w:rPr>
                <w:b/>
                <w:bCs/>
                <w:noProof/>
                <w:sz w:val="22"/>
                <w:szCs w:val="22"/>
                <w:lang w:val="sr-Latn-ME"/>
              </w:rPr>
              <w:t>o</w:t>
            </w:r>
          </w:p>
        </w:tc>
        <w:tc>
          <w:tcPr>
            <w:tcW w:w="1719" w:type="dxa"/>
            <w:shd w:val="clear" w:color="auto" w:fill="BFBFBF" w:themeFill="background1" w:themeFillShade="BF"/>
          </w:tcPr>
          <w:p w14:paraId="1CE8749C" w14:textId="77777777" w:rsidR="00632E59" w:rsidRPr="000D39E8" w:rsidRDefault="00632E59" w:rsidP="00C0375A">
            <w:pPr>
              <w:jc w:val="both"/>
              <w:rPr>
                <w:b/>
                <w:bCs/>
                <w:noProof/>
                <w:sz w:val="22"/>
                <w:szCs w:val="22"/>
                <w:lang w:val="sr-Latn-ME"/>
              </w:rPr>
            </w:pPr>
            <w:r w:rsidRPr="000D39E8">
              <w:rPr>
                <w:b/>
                <w:bCs/>
                <w:noProof/>
                <w:sz w:val="22"/>
                <w:szCs w:val="22"/>
                <w:lang w:val="sr-Latn-ME"/>
              </w:rPr>
              <w:t>Povremen</w:t>
            </w:r>
            <w:r w:rsidR="008A36E8" w:rsidRPr="000D39E8">
              <w:rPr>
                <w:b/>
                <w:bCs/>
                <w:noProof/>
                <w:sz w:val="22"/>
                <w:szCs w:val="22"/>
                <w:lang w:val="sr-Latn-ME"/>
              </w:rPr>
              <w:t>o</w:t>
            </w:r>
          </w:p>
        </w:tc>
        <w:tc>
          <w:tcPr>
            <w:tcW w:w="962" w:type="dxa"/>
            <w:shd w:val="clear" w:color="auto" w:fill="BFBFBF" w:themeFill="background1" w:themeFillShade="BF"/>
          </w:tcPr>
          <w:p w14:paraId="1CCE3A40" w14:textId="77777777" w:rsidR="00632E59" w:rsidRPr="000D39E8" w:rsidRDefault="00632E59" w:rsidP="00C0375A">
            <w:pPr>
              <w:jc w:val="both"/>
              <w:rPr>
                <w:b/>
                <w:bCs/>
                <w:noProof/>
                <w:sz w:val="22"/>
                <w:szCs w:val="22"/>
                <w:lang w:val="sr-Latn-ME"/>
              </w:rPr>
            </w:pPr>
            <w:r w:rsidRPr="000D39E8">
              <w:rPr>
                <w:b/>
                <w:bCs/>
                <w:noProof/>
                <w:sz w:val="22"/>
                <w:szCs w:val="22"/>
                <w:lang w:val="sr-Latn-ME"/>
              </w:rPr>
              <w:t>Rijetk</w:t>
            </w:r>
            <w:r w:rsidR="008A36E8" w:rsidRPr="000D39E8">
              <w:rPr>
                <w:b/>
                <w:bCs/>
                <w:noProof/>
                <w:sz w:val="22"/>
                <w:szCs w:val="22"/>
                <w:lang w:val="sr-Latn-ME"/>
              </w:rPr>
              <w:t>o</w:t>
            </w:r>
          </w:p>
        </w:tc>
        <w:tc>
          <w:tcPr>
            <w:tcW w:w="876" w:type="dxa"/>
            <w:shd w:val="clear" w:color="auto" w:fill="BFBFBF" w:themeFill="background1" w:themeFillShade="BF"/>
          </w:tcPr>
          <w:p w14:paraId="2E9D57DB" w14:textId="77777777" w:rsidR="00632E59" w:rsidRPr="000D39E8" w:rsidRDefault="00632E59" w:rsidP="00C0375A">
            <w:pPr>
              <w:jc w:val="both"/>
              <w:rPr>
                <w:b/>
                <w:bCs/>
                <w:noProof/>
                <w:sz w:val="22"/>
                <w:szCs w:val="22"/>
                <w:lang w:val="sr-Latn-ME"/>
              </w:rPr>
            </w:pPr>
            <w:r w:rsidRPr="000D39E8">
              <w:rPr>
                <w:b/>
                <w:bCs/>
                <w:noProof/>
                <w:sz w:val="22"/>
                <w:szCs w:val="22"/>
                <w:lang w:val="sr-Latn-ME"/>
              </w:rPr>
              <w:t>Veoma rijetk</w:t>
            </w:r>
            <w:r w:rsidR="008A36E8" w:rsidRPr="000D39E8">
              <w:rPr>
                <w:b/>
                <w:bCs/>
                <w:noProof/>
                <w:sz w:val="22"/>
                <w:szCs w:val="22"/>
                <w:lang w:val="sr-Latn-ME"/>
              </w:rPr>
              <w:t>o</w:t>
            </w:r>
          </w:p>
        </w:tc>
        <w:tc>
          <w:tcPr>
            <w:tcW w:w="1255" w:type="dxa"/>
            <w:shd w:val="clear" w:color="auto" w:fill="BFBFBF" w:themeFill="background1" w:themeFillShade="BF"/>
          </w:tcPr>
          <w:p w14:paraId="654045A5" w14:textId="77777777" w:rsidR="00632E59" w:rsidRPr="000D39E8" w:rsidRDefault="00632E59" w:rsidP="00C0375A">
            <w:pPr>
              <w:jc w:val="both"/>
              <w:rPr>
                <w:b/>
                <w:bCs/>
                <w:noProof/>
                <w:sz w:val="22"/>
                <w:szCs w:val="22"/>
                <w:lang w:val="sr-Latn-ME"/>
              </w:rPr>
            </w:pPr>
            <w:r w:rsidRPr="000D39E8">
              <w:rPr>
                <w:b/>
                <w:bCs/>
                <w:noProof/>
                <w:sz w:val="22"/>
                <w:szCs w:val="22"/>
                <w:lang w:val="sr-Latn-ME"/>
              </w:rPr>
              <w:t>Nepoznat</w:t>
            </w:r>
            <w:r w:rsidR="008A36E8" w:rsidRPr="000D39E8">
              <w:rPr>
                <w:b/>
                <w:bCs/>
                <w:noProof/>
                <w:sz w:val="22"/>
                <w:szCs w:val="22"/>
                <w:lang w:val="sr-Latn-ME"/>
              </w:rPr>
              <w:t>a učestalost</w:t>
            </w:r>
          </w:p>
        </w:tc>
      </w:tr>
      <w:tr w:rsidR="00632E59" w:rsidRPr="000D39E8" w14:paraId="68C79E6D" w14:textId="77777777" w:rsidTr="00776F57">
        <w:trPr>
          <w:jc w:val="center"/>
        </w:trPr>
        <w:tc>
          <w:tcPr>
            <w:tcW w:w="935" w:type="dxa"/>
          </w:tcPr>
          <w:p w14:paraId="7E9EFE0D" w14:textId="77777777" w:rsidR="00632E59" w:rsidRPr="000D39E8" w:rsidRDefault="00632E59" w:rsidP="00C0375A">
            <w:pPr>
              <w:jc w:val="both"/>
              <w:rPr>
                <w:noProof/>
                <w:sz w:val="22"/>
                <w:szCs w:val="22"/>
                <w:lang w:val="sr-Latn-ME"/>
              </w:rPr>
            </w:pPr>
            <w:r w:rsidRPr="000D39E8">
              <w:rPr>
                <w:noProof/>
                <w:sz w:val="22"/>
                <w:szCs w:val="22"/>
                <w:lang w:val="sr-Latn-ME"/>
              </w:rPr>
              <w:t>Infekcije i infestacije</w:t>
            </w:r>
          </w:p>
        </w:tc>
        <w:tc>
          <w:tcPr>
            <w:tcW w:w="1731" w:type="dxa"/>
          </w:tcPr>
          <w:p w14:paraId="348529A4" w14:textId="77777777" w:rsidR="00632E59" w:rsidRPr="000D39E8" w:rsidRDefault="00632E59" w:rsidP="00C0375A">
            <w:pPr>
              <w:jc w:val="both"/>
              <w:rPr>
                <w:noProof/>
                <w:sz w:val="22"/>
                <w:szCs w:val="22"/>
                <w:lang w:val="sr-Latn-ME"/>
              </w:rPr>
            </w:pPr>
          </w:p>
        </w:tc>
        <w:tc>
          <w:tcPr>
            <w:tcW w:w="2391" w:type="dxa"/>
          </w:tcPr>
          <w:p w14:paraId="739B4839" w14:textId="77777777" w:rsidR="00632E59" w:rsidRPr="000D39E8" w:rsidRDefault="00632E59" w:rsidP="00C0375A">
            <w:pPr>
              <w:jc w:val="both"/>
              <w:rPr>
                <w:noProof/>
                <w:sz w:val="22"/>
                <w:szCs w:val="22"/>
                <w:lang w:val="sr-Latn-ME"/>
              </w:rPr>
            </w:pPr>
            <w:r w:rsidRPr="000D39E8">
              <w:rPr>
                <w:noProof/>
                <w:sz w:val="22"/>
                <w:szCs w:val="22"/>
                <w:lang w:val="sr-Latn-ME"/>
              </w:rPr>
              <w:t>grip, infekcija gornjih disajnih puteva, infekcija mokraćnih puteva, bronhitis, sinuzitis, faringitis, cistitis, virusni gastroenteritis, oralni herpes, infekcija zuba,</w:t>
            </w:r>
          </w:p>
          <w:p w14:paraId="272EB622" w14:textId="77777777" w:rsidR="00632E59" w:rsidRPr="000D39E8" w:rsidRDefault="00632E59" w:rsidP="00C0375A">
            <w:pPr>
              <w:jc w:val="both"/>
              <w:rPr>
                <w:noProof/>
                <w:sz w:val="22"/>
                <w:szCs w:val="22"/>
                <w:lang w:val="sr-Latn-ME"/>
              </w:rPr>
            </w:pPr>
            <w:r w:rsidRPr="000D39E8">
              <w:rPr>
                <w:noProof/>
                <w:sz w:val="22"/>
                <w:szCs w:val="22"/>
                <w:lang w:val="sr-Latn-ME"/>
              </w:rPr>
              <w:t>laringitis, atletsko stopalo</w:t>
            </w:r>
          </w:p>
        </w:tc>
        <w:tc>
          <w:tcPr>
            <w:tcW w:w="1719" w:type="dxa"/>
          </w:tcPr>
          <w:p w14:paraId="460E00E8" w14:textId="77777777" w:rsidR="00632E59" w:rsidRPr="000D39E8" w:rsidRDefault="00632E59" w:rsidP="00C0375A">
            <w:pPr>
              <w:jc w:val="both"/>
              <w:rPr>
                <w:noProof/>
                <w:sz w:val="22"/>
                <w:szCs w:val="22"/>
                <w:vertAlign w:val="superscript"/>
                <w:lang w:val="sr-Latn-ME"/>
              </w:rPr>
            </w:pPr>
            <w:r w:rsidRPr="000D39E8">
              <w:rPr>
                <w:noProof/>
                <w:sz w:val="22"/>
                <w:szCs w:val="22"/>
                <w:lang w:val="sr-Latn-ME"/>
              </w:rPr>
              <w:t>ozbiljne infekcije uključujući sepsu</w:t>
            </w:r>
            <w:r w:rsidRPr="000D39E8">
              <w:rPr>
                <w:noProof/>
                <w:sz w:val="22"/>
                <w:szCs w:val="22"/>
                <w:vertAlign w:val="superscript"/>
                <w:lang w:val="sr-Latn-ME"/>
              </w:rPr>
              <w:t>a</w:t>
            </w:r>
          </w:p>
        </w:tc>
        <w:tc>
          <w:tcPr>
            <w:tcW w:w="962" w:type="dxa"/>
          </w:tcPr>
          <w:p w14:paraId="224593DB" w14:textId="77777777" w:rsidR="00632E59" w:rsidRPr="000D39E8" w:rsidRDefault="00632E59" w:rsidP="00C0375A">
            <w:pPr>
              <w:jc w:val="both"/>
              <w:rPr>
                <w:noProof/>
                <w:sz w:val="22"/>
                <w:szCs w:val="22"/>
                <w:lang w:val="sr-Latn-ME"/>
              </w:rPr>
            </w:pPr>
          </w:p>
        </w:tc>
        <w:tc>
          <w:tcPr>
            <w:tcW w:w="876" w:type="dxa"/>
          </w:tcPr>
          <w:p w14:paraId="62460EA6" w14:textId="77777777" w:rsidR="00632E59" w:rsidRPr="000D39E8" w:rsidRDefault="00632E59" w:rsidP="00C0375A">
            <w:pPr>
              <w:jc w:val="both"/>
              <w:rPr>
                <w:noProof/>
                <w:sz w:val="22"/>
                <w:szCs w:val="22"/>
                <w:lang w:val="sr-Latn-ME"/>
              </w:rPr>
            </w:pPr>
          </w:p>
        </w:tc>
        <w:tc>
          <w:tcPr>
            <w:tcW w:w="1255" w:type="dxa"/>
          </w:tcPr>
          <w:p w14:paraId="34ACEB32" w14:textId="77777777" w:rsidR="00632E59" w:rsidRPr="000D39E8" w:rsidRDefault="00632E59" w:rsidP="00C0375A">
            <w:pPr>
              <w:jc w:val="both"/>
              <w:rPr>
                <w:noProof/>
                <w:sz w:val="22"/>
                <w:szCs w:val="22"/>
                <w:lang w:val="sr-Latn-ME"/>
              </w:rPr>
            </w:pPr>
          </w:p>
        </w:tc>
      </w:tr>
      <w:tr w:rsidR="00632E59" w:rsidRPr="000D39E8" w14:paraId="398D9580" w14:textId="77777777" w:rsidTr="00776F57">
        <w:trPr>
          <w:jc w:val="center"/>
        </w:trPr>
        <w:tc>
          <w:tcPr>
            <w:tcW w:w="935" w:type="dxa"/>
          </w:tcPr>
          <w:p w14:paraId="4D159D74" w14:textId="77777777" w:rsidR="00632E59" w:rsidRPr="000D39E8" w:rsidRDefault="00632E59" w:rsidP="00C0375A">
            <w:pPr>
              <w:jc w:val="both"/>
              <w:rPr>
                <w:noProof/>
                <w:sz w:val="22"/>
                <w:szCs w:val="22"/>
                <w:lang w:val="sr-Latn-ME"/>
              </w:rPr>
            </w:pPr>
            <w:r w:rsidRPr="000D39E8">
              <w:rPr>
                <w:noProof/>
                <w:sz w:val="22"/>
                <w:szCs w:val="22"/>
                <w:lang w:val="sr-Latn-ME"/>
              </w:rPr>
              <w:t>Poremećaj krvi i limfnog sistema</w:t>
            </w:r>
          </w:p>
        </w:tc>
        <w:tc>
          <w:tcPr>
            <w:tcW w:w="1731" w:type="dxa"/>
          </w:tcPr>
          <w:p w14:paraId="51464D85" w14:textId="77777777" w:rsidR="00632E59" w:rsidRPr="000D39E8" w:rsidRDefault="00632E59" w:rsidP="00C0375A">
            <w:pPr>
              <w:jc w:val="both"/>
              <w:rPr>
                <w:noProof/>
                <w:sz w:val="22"/>
                <w:szCs w:val="22"/>
                <w:lang w:val="sr-Latn-ME"/>
              </w:rPr>
            </w:pPr>
          </w:p>
        </w:tc>
        <w:tc>
          <w:tcPr>
            <w:tcW w:w="2391" w:type="dxa"/>
          </w:tcPr>
          <w:p w14:paraId="1118D41E" w14:textId="77777777" w:rsidR="00632E59" w:rsidRPr="000D39E8" w:rsidRDefault="00632E59" w:rsidP="00C0375A">
            <w:pPr>
              <w:jc w:val="both"/>
              <w:rPr>
                <w:noProof/>
                <w:sz w:val="22"/>
                <w:szCs w:val="22"/>
                <w:vertAlign w:val="superscript"/>
                <w:lang w:val="sr-Latn-ME"/>
              </w:rPr>
            </w:pPr>
            <w:r w:rsidRPr="000D39E8">
              <w:rPr>
                <w:noProof/>
                <w:sz w:val="22"/>
                <w:szCs w:val="22"/>
                <w:lang w:val="sr-Latn-ME"/>
              </w:rPr>
              <w:t>neutropenija</w:t>
            </w:r>
            <w:r w:rsidRPr="000D39E8">
              <w:rPr>
                <w:noProof/>
                <w:sz w:val="22"/>
                <w:szCs w:val="22"/>
                <w:vertAlign w:val="superscript"/>
                <w:lang w:val="sr-Latn-ME"/>
              </w:rPr>
              <w:t>b</w:t>
            </w:r>
          </w:p>
          <w:p w14:paraId="008E2C7D" w14:textId="77777777" w:rsidR="00632E59" w:rsidRPr="000D39E8" w:rsidRDefault="00632E59" w:rsidP="00C0375A">
            <w:pPr>
              <w:jc w:val="both"/>
              <w:rPr>
                <w:noProof/>
                <w:sz w:val="22"/>
                <w:szCs w:val="22"/>
                <w:lang w:val="sr-Latn-ME"/>
              </w:rPr>
            </w:pPr>
            <w:r w:rsidRPr="000D39E8">
              <w:rPr>
                <w:noProof/>
                <w:sz w:val="22"/>
                <w:szCs w:val="22"/>
                <w:lang w:val="sr-Latn-ME"/>
              </w:rPr>
              <w:t>anemija</w:t>
            </w:r>
          </w:p>
        </w:tc>
        <w:tc>
          <w:tcPr>
            <w:tcW w:w="1719" w:type="dxa"/>
          </w:tcPr>
          <w:p w14:paraId="694D639E" w14:textId="77777777" w:rsidR="00632E59" w:rsidRPr="000D39E8" w:rsidRDefault="00632E59" w:rsidP="00C0375A">
            <w:pPr>
              <w:pStyle w:val="TableParagraph"/>
              <w:spacing w:line="193" w:lineRule="exact"/>
              <w:ind w:left="0"/>
              <w:jc w:val="both"/>
              <w:rPr>
                <w:lang w:val="sr-Latn-ME"/>
              </w:rPr>
            </w:pPr>
            <w:r w:rsidRPr="000D39E8">
              <w:rPr>
                <w:lang w:val="sr-Latn-ME"/>
              </w:rPr>
              <w:t>blaga trombocitopenija (trombociti&lt;100</w:t>
            </w:r>
            <w:r w:rsidRPr="000D39E8">
              <w:rPr>
                <w:spacing w:val="1"/>
                <w:lang w:val="sr-Latn-ME"/>
              </w:rPr>
              <w:t xml:space="preserve"> </w:t>
            </w:r>
            <w:r w:rsidRPr="000D39E8">
              <w:rPr>
                <w:lang w:val="sr-Latn-ME"/>
              </w:rPr>
              <w:t>G/l)</w:t>
            </w:r>
          </w:p>
        </w:tc>
        <w:tc>
          <w:tcPr>
            <w:tcW w:w="962" w:type="dxa"/>
          </w:tcPr>
          <w:p w14:paraId="58F384AE" w14:textId="77777777" w:rsidR="00632E59" w:rsidRPr="000D39E8" w:rsidRDefault="00632E59" w:rsidP="00C0375A">
            <w:pPr>
              <w:jc w:val="both"/>
              <w:rPr>
                <w:noProof/>
                <w:sz w:val="22"/>
                <w:szCs w:val="22"/>
                <w:lang w:val="sr-Latn-ME"/>
              </w:rPr>
            </w:pPr>
          </w:p>
        </w:tc>
        <w:tc>
          <w:tcPr>
            <w:tcW w:w="876" w:type="dxa"/>
          </w:tcPr>
          <w:p w14:paraId="1135FC2D" w14:textId="77777777" w:rsidR="00632E59" w:rsidRPr="000D39E8" w:rsidRDefault="00632E59" w:rsidP="00C0375A">
            <w:pPr>
              <w:jc w:val="both"/>
              <w:rPr>
                <w:noProof/>
                <w:sz w:val="22"/>
                <w:szCs w:val="22"/>
                <w:lang w:val="sr-Latn-ME"/>
              </w:rPr>
            </w:pPr>
          </w:p>
        </w:tc>
        <w:tc>
          <w:tcPr>
            <w:tcW w:w="1255" w:type="dxa"/>
          </w:tcPr>
          <w:p w14:paraId="5F181294" w14:textId="77777777" w:rsidR="00632E59" w:rsidRPr="000D39E8" w:rsidRDefault="00632E59" w:rsidP="00C0375A">
            <w:pPr>
              <w:jc w:val="both"/>
              <w:rPr>
                <w:noProof/>
                <w:sz w:val="22"/>
                <w:szCs w:val="22"/>
                <w:lang w:val="sr-Latn-ME"/>
              </w:rPr>
            </w:pPr>
          </w:p>
        </w:tc>
      </w:tr>
      <w:tr w:rsidR="00632E59" w:rsidRPr="000D39E8" w14:paraId="166732B8" w14:textId="77777777" w:rsidTr="00776F57">
        <w:trPr>
          <w:jc w:val="center"/>
        </w:trPr>
        <w:tc>
          <w:tcPr>
            <w:tcW w:w="935" w:type="dxa"/>
          </w:tcPr>
          <w:p w14:paraId="07AD3242" w14:textId="77777777" w:rsidR="00632E59" w:rsidRPr="000D39E8" w:rsidRDefault="00632E59" w:rsidP="00C0375A">
            <w:pPr>
              <w:jc w:val="both"/>
              <w:rPr>
                <w:noProof/>
                <w:sz w:val="22"/>
                <w:szCs w:val="22"/>
                <w:lang w:val="sr-Latn-ME"/>
              </w:rPr>
            </w:pPr>
            <w:r w:rsidRPr="000D39E8">
              <w:rPr>
                <w:noProof/>
                <w:sz w:val="22"/>
                <w:szCs w:val="22"/>
                <w:lang w:val="sr-Latn-ME"/>
              </w:rPr>
              <w:t>Poremećaji imunskog sistema</w:t>
            </w:r>
          </w:p>
        </w:tc>
        <w:tc>
          <w:tcPr>
            <w:tcW w:w="1731" w:type="dxa"/>
          </w:tcPr>
          <w:p w14:paraId="1A6DD0E4" w14:textId="77777777" w:rsidR="00632E59" w:rsidRPr="000D39E8" w:rsidRDefault="00632E59" w:rsidP="00C0375A">
            <w:pPr>
              <w:jc w:val="both"/>
              <w:rPr>
                <w:noProof/>
                <w:sz w:val="22"/>
                <w:szCs w:val="22"/>
                <w:lang w:val="sr-Latn-ME"/>
              </w:rPr>
            </w:pPr>
          </w:p>
        </w:tc>
        <w:tc>
          <w:tcPr>
            <w:tcW w:w="2391" w:type="dxa"/>
          </w:tcPr>
          <w:p w14:paraId="01F3762D" w14:textId="77777777" w:rsidR="00632E59" w:rsidRPr="000D39E8" w:rsidRDefault="00632E59" w:rsidP="00C0375A">
            <w:pPr>
              <w:jc w:val="both"/>
              <w:rPr>
                <w:noProof/>
                <w:sz w:val="22"/>
                <w:szCs w:val="22"/>
                <w:lang w:val="sr-Latn-ME"/>
              </w:rPr>
            </w:pPr>
            <w:r w:rsidRPr="000D39E8">
              <w:rPr>
                <w:sz w:val="22"/>
                <w:szCs w:val="22"/>
                <w:lang w:val="sr-Latn-ME"/>
              </w:rPr>
              <w:t>blage</w:t>
            </w:r>
            <w:r w:rsidRPr="000D39E8">
              <w:rPr>
                <w:spacing w:val="-2"/>
                <w:sz w:val="22"/>
                <w:szCs w:val="22"/>
                <w:lang w:val="sr-Latn-ME"/>
              </w:rPr>
              <w:t xml:space="preserve"> </w:t>
            </w:r>
            <w:r w:rsidRPr="000D39E8">
              <w:rPr>
                <w:sz w:val="22"/>
                <w:szCs w:val="22"/>
                <w:lang w:val="sr-Latn-ME"/>
              </w:rPr>
              <w:t>alergijske</w:t>
            </w:r>
            <w:r w:rsidRPr="000D39E8">
              <w:rPr>
                <w:spacing w:val="-2"/>
                <w:sz w:val="22"/>
                <w:szCs w:val="22"/>
                <w:lang w:val="sr-Latn-ME"/>
              </w:rPr>
              <w:t xml:space="preserve"> </w:t>
            </w:r>
            <w:r w:rsidRPr="000D39E8">
              <w:rPr>
                <w:sz w:val="22"/>
                <w:szCs w:val="22"/>
                <w:lang w:val="sr-Latn-ME"/>
              </w:rPr>
              <w:t>reakcije</w:t>
            </w:r>
          </w:p>
        </w:tc>
        <w:tc>
          <w:tcPr>
            <w:tcW w:w="1719" w:type="dxa"/>
          </w:tcPr>
          <w:p w14:paraId="74094A6D" w14:textId="77777777" w:rsidR="00632E59" w:rsidRPr="000D39E8" w:rsidRDefault="00632E59" w:rsidP="00C0375A">
            <w:pPr>
              <w:jc w:val="both"/>
              <w:rPr>
                <w:noProof/>
                <w:sz w:val="22"/>
                <w:szCs w:val="22"/>
                <w:lang w:val="sr-Latn-ME"/>
              </w:rPr>
            </w:pPr>
            <w:r w:rsidRPr="000D39E8">
              <w:rPr>
                <w:sz w:val="22"/>
                <w:szCs w:val="22"/>
                <w:lang w:val="sr-Latn-ME"/>
              </w:rPr>
              <w:t>reakcije</w:t>
            </w:r>
            <w:r w:rsidRPr="000D39E8">
              <w:rPr>
                <w:spacing w:val="1"/>
                <w:sz w:val="22"/>
                <w:szCs w:val="22"/>
                <w:lang w:val="sr-Latn-ME"/>
              </w:rPr>
              <w:t xml:space="preserve"> </w:t>
            </w:r>
            <w:r w:rsidRPr="000D39E8">
              <w:rPr>
                <w:sz w:val="22"/>
                <w:szCs w:val="22"/>
                <w:lang w:val="sr-Latn-ME"/>
              </w:rPr>
              <w:t>preos</w:t>
            </w:r>
            <w:r w:rsidR="008A36E8" w:rsidRPr="000D39E8">
              <w:rPr>
                <w:sz w:val="22"/>
                <w:szCs w:val="22"/>
                <w:lang w:val="sr-Latn-ME"/>
              </w:rPr>
              <w:t>j</w:t>
            </w:r>
            <w:r w:rsidRPr="000D39E8">
              <w:rPr>
                <w:sz w:val="22"/>
                <w:szCs w:val="22"/>
                <w:lang w:val="sr-Latn-ME"/>
              </w:rPr>
              <w:t>etljivosti</w:t>
            </w:r>
            <w:r w:rsidRPr="000D39E8">
              <w:rPr>
                <w:spacing w:val="-43"/>
                <w:sz w:val="22"/>
                <w:szCs w:val="22"/>
                <w:lang w:val="sr-Latn-ME"/>
              </w:rPr>
              <w:t xml:space="preserve"> </w:t>
            </w:r>
            <w:r w:rsidRPr="000D39E8">
              <w:rPr>
                <w:sz w:val="22"/>
                <w:szCs w:val="22"/>
                <w:lang w:val="sr-Latn-ME"/>
              </w:rPr>
              <w:t>(trenutne ili</w:t>
            </w:r>
            <w:r w:rsidRPr="000D39E8">
              <w:rPr>
                <w:spacing w:val="1"/>
                <w:sz w:val="22"/>
                <w:szCs w:val="22"/>
                <w:lang w:val="sr-Latn-ME"/>
              </w:rPr>
              <w:t xml:space="preserve"> </w:t>
            </w:r>
            <w:r w:rsidRPr="000D39E8">
              <w:rPr>
                <w:sz w:val="22"/>
                <w:szCs w:val="22"/>
                <w:lang w:val="sr-Latn-ME"/>
              </w:rPr>
              <w:t>odložene),</w:t>
            </w:r>
            <w:r w:rsidRPr="000D39E8">
              <w:rPr>
                <w:spacing w:val="1"/>
                <w:sz w:val="22"/>
                <w:szCs w:val="22"/>
                <w:lang w:val="sr-Latn-ME"/>
              </w:rPr>
              <w:t xml:space="preserve"> </w:t>
            </w:r>
            <w:r w:rsidRPr="000D39E8">
              <w:rPr>
                <w:sz w:val="22"/>
                <w:szCs w:val="22"/>
                <w:lang w:val="sr-Latn-ME"/>
              </w:rPr>
              <w:lastRenderedPageBreak/>
              <w:t>uključujući</w:t>
            </w:r>
            <w:r w:rsidRPr="000D39E8">
              <w:rPr>
                <w:spacing w:val="1"/>
                <w:sz w:val="22"/>
                <w:szCs w:val="22"/>
                <w:lang w:val="sr-Latn-ME"/>
              </w:rPr>
              <w:t xml:space="preserve"> </w:t>
            </w:r>
            <w:r w:rsidRPr="000D39E8">
              <w:rPr>
                <w:sz w:val="22"/>
                <w:szCs w:val="22"/>
                <w:lang w:val="sr-Latn-ME"/>
              </w:rPr>
              <w:t>anafilaksu i</w:t>
            </w:r>
            <w:r w:rsidRPr="000D39E8">
              <w:rPr>
                <w:spacing w:val="1"/>
                <w:sz w:val="22"/>
                <w:szCs w:val="22"/>
                <w:lang w:val="sr-Latn-ME"/>
              </w:rPr>
              <w:t xml:space="preserve"> </w:t>
            </w:r>
            <w:r w:rsidRPr="000D39E8">
              <w:rPr>
                <w:sz w:val="22"/>
                <w:szCs w:val="22"/>
                <w:lang w:val="sr-Latn-ME"/>
              </w:rPr>
              <w:t>angioedem</w:t>
            </w:r>
          </w:p>
        </w:tc>
        <w:tc>
          <w:tcPr>
            <w:tcW w:w="962" w:type="dxa"/>
          </w:tcPr>
          <w:p w14:paraId="23792CA4" w14:textId="77777777" w:rsidR="00632E59" w:rsidRPr="000D39E8" w:rsidRDefault="00632E59" w:rsidP="00C0375A">
            <w:pPr>
              <w:jc w:val="both"/>
              <w:rPr>
                <w:noProof/>
                <w:sz w:val="22"/>
                <w:szCs w:val="22"/>
                <w:lang w:val="sr-Latn-ME"/>
              </w:rPr>
            </w:pPr>
          </w:p>
        </w:tc>
        <w:tc>
          <w:tcPr>
            <w:tcW w:w="876" w:type="dxa"/>
          </w:tcPr>
          <w:p w14:paraId="7AB24F7D" w14:textId="77777777" w:rsidR="00632E59" w:rsidRPr="000D39E8" w:rsidRDefault="00632E59" w:rsidP="00C0375A">
            <w:pPr>
              <w:jc w:val="both"/>
              <w:rPr>
                <w:noProof/>
                <w:sz w:val="22"/>
                <w:szCs w:val="22"/>
                <w:lang w:val="sr-Latn-ME"/>
              </w:rPr>
            </w:pPr>
          </w:p>
        </w:tc>
        <w:tc>
          <w:tcPr>
            <w:tcW w:w="1255" w:type="dxa"/>
          </w:tcPr>
          <w:p w14:paraId="25A06C4B" w14:textId="77777777" w:rsidR="00632E59" w:rsidRPr="000D39E8" w:rsidRDefault="00632E59" w:rsidP="00C0375A">
            <w:pPr>
              <w:jc w:val="both"/>
              <w:rPr>
                <w:noProof/>
                <w:sz w:val="22"/>
                <w:szCs w:val="22"/>
                <w:lang w:val="sr-Latn-ME"/>
              </w:rPr>
            </w:pPr>
          </w:p>
        </w:tc>
      </w:tr>
      <w:tr w:rsidR="00632E59" w:rsidRPr="000D39E8" w14:paraId="264F1CCE" w14:textId="77777777" w:rsidTr="00776F57">
        <w:trPr>
          <w:jc w:val="center"/>
        </w:trPr>
        <w:tc>
          <w:tcPr>
            <w:tcW w:w="935" w:type="dxa"/>
          </w:tcPr>
          <w:p w14:paraId="10117C89" w14:textId="77777777" w:rsidR="00632E59" w:rsidRPr="000D39E8" w:rsidRDefault="00632E59" w:rsidP="00C0375A">
            <w:pPr>
              <w:jc w:val="both"/>
              <w:rPr>
                <w:noProof/>
                <w:sz w:val="22"/>
                <w:szCs w:val="22"/>
                <w:lang w:val="sr-Latn-ME"/>
              </w:rPr>
            </w:pPr>
            <w:r w:rsidRPr="000D39E8">
              <w:rPr>
                <w:noProof/>
                <w:sz w:val="22"/>
                <w:szCs w:val="22"/>
                <w:lang w:val="sr-Latn-ME"/>
              </w:rPr>
              <w:t>Psihijatrijski poremećaji</w:t>
            </w:r>
          </w:p>
        </w:tc>
        <w:tc>
          <w:tcPr>
            <w:tcW w:w="1731" w:type="dxa"/>
          </w:tcPr>
          <w:p w14:paraId="09E35662" w14:textId="77777777" w:rsidR="00632E59" w:rsidRPr="000D39E8" w:rsidRDefault="00632E59" w:rsidP="00C0375A">
            <w:pPr>
              <w:jc w:val="both"/>
              <w:rPr>
                <w:noProof/>
                <w:sz w:val="22"/>
                <w:szCs w:val="22"/>
                <w:lang w:val="sr-Latn-ME"/>
              </w:rPr>
            </w:pPr>
          </w:p>
        </w:tc>
        <w:tc>
          <w:tcPr>
            <w:tcW w:w="2391" w:type="dxa"/>
          </w:tcPr>
          <w:p w14:paraId="7175B36F" w14:textId="77777777" w:rsidR="00632E59" w:rsidRPr="000D39E8" w:rsidRDefault="00632E59" w:rsidP="00C0375A">
            <w:pPr>
              <w:jc w:val="both"/>
              <w:rPr>
                <w:noProof/>
                <w:sz w:val="22"/>
                <w:szCs w:val="22"/>
                <w:lang w:val="sr-Latn-ME"/>
              </w:rPr>
            </w:pPr>
            <w:r w:rsidRPr="000D39E8">
              <w:rPr>
                <w:noProof/>
                <w:sz w:val="22"/>
                <w:szCs w:val="22"/>
                <w:lang w:val="sr-Latn-ME"/>
              </w:rPr>
              <w:t>anksioznost</w:t>
            </w:r>
          </w:p>
        </w:tc>
        <w:tc>
          <w:tcPr>
            <w:tcW w:w="1719" w:type="dxa"/>
          </w:tcPr>
          <w:p w14:paraId="4B718E41" w14:textId="77777777" w:rsidR="00632E59" w:rsidRPr="000D39E8" w:rsidRDefault="00632E59" w:rsidP="00C0375A">
            <w:pPr>
              <w:jc w:val="both"/>
              <w:rPr>
                <w:noProof/>
                <w:sz w:val="22"/>
                <w:szCs w:val="22"/>
                <w:lang w:val="sr-Latn-ME"/>
              </w:rPr>
            </w:pPr>
          </w:p>
        </w:tc>
        <w:tc>
          <w:tcPr>
            <w:tcW w:w="962" w:type="dxa"/>
          </w:tcPr>
          <w:p w14:paraId="5E6B20DD" w14:textId="77777777" w:rsidR="00632E59" w:rsidRPr="000D39E8" w:rsidRDefault="00632E59" w:rsidP="00C0375A">
            <w:pPr>
              <w:jc w:val="both"/>
              <w:rPr>
                <w:noProof/>
                <w:sz w:val="22"/>
                <w:szCs w:val="22"/>
                <w:lang w:val="sr-Latn-ME"/>
              </w:rPr>
            </w:pPr>
          </w:p>
        </w:tc>
        <w:tc>
          <w:tcPr>
            <w:tcW w:w="876" w:type="dxa"/>
          </w:tcPr>
          <w:p w14:paraId="4ED8A28A" w14:textId="77777777" w:rsidR="00632E59" w:rsidRPr="000D39E8" w:rsidRDefault="00632E59" w:rsidP="00C0375A">
            <w:pPr>
              <w:jc w:val="both"/>
              <w:rPr>
                <w:noProof/>
                <w:sz w:val="22"/>
                <w:szCs w:val="22"/>
                <w:lang w:val="sr-Latn-ME"/>
              </w:rPr>
            </w:pPr>
          </w:p>
        </w:tc>
        <w:tc>
          <w:tcPr>
            <w:tcW w:w="1255" w:type="dxa"/>
          </w:tcPr>
          <w:p w14:paraId="67E06352" w14:textId="77777777" w:rsidR="00632E59" w:rsidRPr="000D39E8" w:rsidRDefault="00632E59" w:rsidP="00C0375A">
            <w:pPr>
              <w:jc w:val="both"/>
              <w:rPr>
                <w:noProof/>
                <w:sz w:val="22"/>
                <w:szCs w:val="22"/>
                <w:lang w:val="sr-Latn-ME"/>
              </w:rPr>
            </w:pPr>
          </w:p>
        </w:tc>
      </w:tr>
      <w:tr w:rsidR="00632E59" w:rsidRPr="000D39E8" w14:paraId="47C163D1" w14:textId="77777777" w:rsidTr="00776F57">
        <w:trPr>
          <w:jc w:val="center"/>
        </w:trPr>
        <w:tc>
          <w:tcPr>
            <w:tcW w:w="935" w:type="dxa"/>
          </w:tcPr>
          <w:p w14:paraId="4410C069" w14:textId="77777777" w:rsidR="00632E59" w:rsidRPr="000D39E8" w:rsidRDefault="00632E59" w:rsidP="00C0375A">
            <w:pPr>
              <w:jc w:val="both"/>
              <w:rPr>
                <w:noProof/>
                <w:sz w:val="22"/>
                <w:szCs w:val="22"/>
                <w:lang w:val="sr-Latn-ME"/>
              </w:rPr>
            </w:pPr>
            <w:r w:rsidRPr="000D39E8">
              <w:rPr>
                <w:noProof/>
                <w:sz w:val="22"/>
                <w:szCs w:val="22"/>
                <w:lang w:val="sr-Latn-ME"/>
              </w:rPr>
              <w:t>Poremećaji nervnog sistema</w:t>
            </w:r>
          </w:p>
        </w:tc>
        <w:tc>
          <w:tcPr>
            <w:tcW w:w="1731" w:type="dxa"/>
          </w:tcPr>
          <w:p w14:paraId="51B2511D" w14:textId="77777777" w:rsidR="00632E59" w:rsidRPr="000D39E8" w:rsidRDefault="00632E59" w:rsidP="00C0375A">
            <w:pPr>
              <w:jc w:val="both"/>
              <w:rPr>
                <w:noProof/>
                <w:sz w:val="22"/>
                <w:szCs w:val="22"/>
                <w:lang w:val="sr-Latn-ME"/>
              </w:rPr>
            </w:pPr>
            <w:r w:rsidRPr="000D39E8">
              <w:rPr>
                <w:sz w:val="22"/>
                <w:szCs w:val="22"/>
                <w:lang w:val="sr-Latn-ME"/>
              </w:rPr>
              <w:t>glavobolja</w:t>
            </w:r>
          </w:p>
        </w:tc>
        <w:tc>
          <w:tcPr>
            <w:tcW w:w="2391" w:type="dxa"/>
          </w:tcPr>
          <w:p w14:paraId="40DE9EA0" w14:textId="77777777" w:rsidR="00632E59" w:rsidRPr="000D39E8" w:rsidRDefault="00632E59" w:rsidP="00C0375A">
            <w:pPr>
              <w:jc w:val="both"/>
              <w:rPr>
                <w:noProof/>
                <w:sz w:val="22"/>
                <w:szCs w:val="22"/>
                <w:lang w:val="sr-Latn-ME"/>
              </w:rPr>
            </w:pPr>
            <w:r w:rsidRPr="000D39E8">
              <w:rPr>
                <w:noProof/>
                <w:sz w:val="22"/>
                <w:szCs w:val="22"/>
                <w:lang w:val="sr-Latn-ME"/>
              </w:rPr>
              <w:t>parestezija, išijas, sindrom karpalnog kanala</w:t>
            </w:r>
          </w:p>
        </w:tc>
        <w:tc>
          <w:tcPr>
            <w:tcW w:w="1719" w:type="dxa"/>
          </w:tcPr>
          <w:p w14:paraId="377838D7" w14:textId="77777777" w:rsidR="00632E59" w:rsidRPr="000D39E8" w:rsidRDefault="00632E59" w:rsidP="00C0375A">
            <w:pPr>
              <w:jc w:val="both"/>
              <w:rPr>
                <w:noProof/>
                <w:sz w:val="22"/>
                <w:szCs w:val="22"/>
                <w:lang w:val="sr-Latn-ME"/>
              </w:rPr>
            </w:pPr>
            <w:r w:rsidRPr="000D39E8">
              <w:rPr>
                <w:sz w:val="22"/>
                <w:szCs w:val="22"/>
                <w:lang w:val="sr-Latn-ME"/>
              </w:rPr>
              <w:t>hiperestezija,</w:t>
            </w:r>
            <w:r w:rsidRPr="000D39E8">
              <w:rPr>
                <w:spacing w:val="-42"/>
                <w:sz w:val="22"/>
                <w:szCs w:val="22"/>
                <w:lang w:val="sr-Latn-ME"/>
              </w:rPr>
              <w:t xml:space="preserve"> </w:t>
            </w:r>
            <w:r w:rsidRPr="000D39E8">
              <w:rPr>
                <w:sz w:val="22"/>
                <w:szCs w:val="22"/>
                <w:lang w:val="sr-Latn-ME"/>
              </w:rPr>
              <w:t>neuralgija,</w:t>
            </w:r>
            <w:r w:rsidRPr="000D39E8">
              <w:rPr>
                <w:spacing w:val="1"/>
                <w:sz w:val="22"/>
                <w:szCs w:val="22"/>
                <w:lang w:val="sr-Latn-ME"/>
              </w:rPr>
              <w:t xml:space="preserve"> </w:t>
            </w:r>
            <w:r w:rsidRPr="000D39E8">
              <w:rPr>
                <w:sz w:val="22"/>
                <w:szCs w:val="22"/>
                <w:lang w:val="sr-Latn-ME"/>
              </w:rPr>
              <w:t>periferna</w:t>
            </w:r>
            <w:r w:rsidRPr="000D39E8">
              <w:rPr>
                <w:spacing w:val="1"/>
                <w:sz w:val="22"/>
                <w:szCs w:val="22"/>
                <w:lang w:val="sr-Latn-ME"/>
              </w:rPr>
              <w:t xml:space="preserve"> </w:t>
            </w:r>
            <w:r w:rsidRPr="000D39E8">
              <w:rPr>
                <w:sz w:val="22"/>
                <w:szCs w:val="22"/>
                <w:lang w:val="sr-Latn-ME"/>
              </w:rPr>
              <w:t>neuropatija</w:t>
            </w:r>
          </w:p>
        </w:tc>
        <w:tc>
          <w:tcPr>
            <w:tcW w:w="962" w:type="dxa"/>
          </w:tcPr>
          <w:p w14:paraId="1A296C58" w14:textId="77777777" w:rsidR="00632E59" w:rsidRPr="000D39E8" w:rsidRDefault="00632E59" w:rsidP="00C0375A">
            <w:pPr>
              <w:jc w:val="both"/>
              <w:rPr>
                <w:noProof/>
                <w:sz w:val="22"/>
                <w:szCs w:val="22"/>
                <w:lang w:val="sr-Latn-ME"/>
              </w:rPr>
            </w:pPr>
          </w:p>
        </w:tc>
        <w:tc>
          <w:tcPr>
            <w:tcW w:w="876" w:type="dxa"/>
          </w:tcPr>
          <w:p w14:paraId="422E3673" w14:textId="77777777" w:rsidR="00632E59" w:rsidRPr="000D39E8" w:rsidRDefault="00632E59" w:rsidP="00C0375A">
            <w:pPr>
              <w:jc w:val="both"/>
              <w:rPr>
                <w:noProof/>
                <w:sz w:val="22"/>
                <w:szCs w:val="22"/>
                <w:lang w:val="sr-Latn-ME"/>
              </w:rPr>
            </w:pPr>
          </w:p>
        </w:tc>
        <w:tc>
          <w:tcPr>
            <w:tcW w:w="1255" w:type="dxa"/>
          </w:tcPr>
          <w:p w14:paraId="01EBA263" w14:textId="77777777" w:rsidR="00632E59" w:rsidRPr="000D39E8" w:rsidRDefault="00632E59" w:rsidP="00C0375A">
            <w:pPr>
              <w:jc w:val="both"/>
              <w:rPr>
                <w:noProof/>
                <w:sz w:val="22"/>
                <w:szCs w:val="22"/>
                <w:lang w:val="sr-Latn-ME"/>
              </w:rPr>
            </w:pPr>
          </w:p>
        </w:tc>
      </w:tr>
      <w:tr w:rsidR="00632E59" w:rsidRPr="000D39E8" w14:paraId="49D3F9D4" w14:textId="77777777" w:rsidTr="00776F57">
        <w:trPr>
          <w:jc w:val="center"/>
        </w:trPr>
        <w:tc>
          <w:tcPr>
            <w:tcW w:w="935" w:type="dxa"/>
          </w:tcPr>
          <w:p w14:paraId="611F1714" w14:textId="77777777" w:rsidR="00632E59" w:rsidRPr="000D39E8" w:rsidRDefault="00632E59" w:rsidP="00C0375A">
            <w:pPr>
              <w:jc w:val="both"/>
              <w:rPr>
                <w:noProof/>
                <w:sz w:val="22"/>
                <w:szCs w:val="22"/>
                <w:lang w:val="sr-Latn-ME"/>
              </w:rPr>
            </w:pPr>
            <w:r w:rsidRPr="000D39E8">
              <w:rPr>
                <w:noProof/>
                <w:sz w:val="22"/>
                <w:szCs w:val="22"/>
                <w:lang w:val="sr-Latn-ME"/>
              </w:rPr>
              <w:t>Kardiološki poremećaji</w:t>
            </w:r>
          </w:p>
        </w:tc>
        <w:tc>
          <w:tcPr>
            <w:tcW w:w="1731" w:type="dxa"/>
          </w:tcPr>
          <w:p w14:paraId="00C5360F" w14:textId="77777777" w:rsidR="00632E59" w:rsidRPr="000D39E8" w:rsidRDefault="00632E59" w:rsidP="00C0375A">
            <w:pPr>
              <w:jc w:val="both"/>
              <w:rPr>
                <w:noProof/>
                <w:sz w:val="22"/>
                <w:szCs w:val="22"/>
                <w:lang w:val="sr-Latn-ME"/>
              </w:rPr>
            </w:pPr>
          </w:p>
        </w:tc>
        <w:tc>
          <w:tcPr>
            <w:tcW w:w="2391" w:type="dxa"/>
          </w:tcPr>
          <w:p w14:paraId="28B77E1F" w14:textId="77777777" w:rsidR="00632E59" w:rsidRPr="000D39E8" w:rsidRDefault="00632E59" w:rsidP="00C0375A">
            <w:pPr>
              <w:jc w:val="both"/>
              <w:rPr>
                <w:noProof/>
                <w:sz w:val="22"/>
                <w:szCs w:val="22"/>
                <w:lang w:val="sr-Latn-ME"/>
              </w:rPr>
            </w:pPr>
            <w:r w:rsidRPr="000D39E8">
              <w:rPr>
                <w:sz w:val="22"/>
                <w:szCs w:val="22"/>
                <w:lang w:val="sr-Latn-ME"/>
              </w:rPr>
              <w:t>palpitacije</w:t>
            </w:r>
          </w:p>
        </w:tc>
        <w:tc>
          <w:tcPr>
            <w:tcW w:w="1719" w:type="dxa"/>
          </w:tcPr>
          <w:p w14:paraId="226E263C" w14:textId="77777777" w:rsidR="00632E59" w:rsidRPr="000D39E8" w:rsidRDefault="00632E59" w:rsidP="00C0375A">
            <w:pPr>
              <w:jc w:val="both"/>
              <w:rPr>
                <w:noProof/>
                <w:sz w:val="22"/>
                <w:szCs w:val="22"/>
                <w:lang w:val="sr-Latn-ME"/>
              </w:rPr>
            </w:pPr>
          </w:p>
        </w:tc>
        <w:tc>
          <w:tcPr>
            <w:tcW w:w="962" w:type="dxa"/>
          </w:tcPr>
          <w:p w14:paraId="76BD88E6" w14:textId="77777777" w:rsidR="00632E59" w:rsidRPr="000D39E8" w:rsidRDefault="00632E59" w:rsidP="00C0375A">
            <w:pPr>
              <w:jc w:val="both"/>
              <w:rPr>
                <w:noProof/>
                <w:sz w:val="22"/>
                <w:szCs w:val="22"/>
                <w:lang w:val="sr-Latn-ME"/>
              </w:rPr>
            </w:pPr>
          </w:p>
        </w:tc>
        <w:tc>
          <w:tcPr>
            <w:tcW w:w="876" w:type="dxa"/>
          </w:tcPr>
          <w:p w14:paraId="6039D17B" w14:textId="77777777" w:rsidR="00632E59" w:rsidRPr="000D39E8" w:rsidRDefault="00632E59" w:rsidP="00C0375A">
            <w:pPr>
              <w:jc w:val="both"/>
              <w:rPr>
                <w:noProof/>
                <w:sz w:val="22"/>
                <w:szCs w:val="22"/>
                <w:lang w:val="sr-Latn-ME"/>
              </w:rPr>
            </w:pPr>
          </w:p>
        </w:tc>
        <w:tc>
          <w:tcPr>
            <w:tcW w:w="1255" w:type="dxa"/>
          </w:tcPr>
          <w:p w14:paraId="25264FE6" w14:textId="77777777" w:rsidR="00632E59" w:rsidRPr="000D39E8" w:rsidRDefault="00632E59" w:rsidP="00C0375A">
            <w:pPr>
              <w:jc w:val="both"/>
              <w:rPr>
                <w:noProof/>
                <w:sz w:val="22"/>
                <w:szCs w:val="22"/>
                <w:lang w:val="sr-Latn-ME"/>
              </w:rPr>
            </w:pPr>
          </w:p>
        </w:tc>
      </w:tr>
      <w:tr w:rsidR="00632E59" w:rsidRPr="000D39E8" w14:paraId="1DA1CEDC" w14:textId="77777777" w:rsidTr="00776F57">
        <w:trPr>
          <w:jc w:val="center"/>
        </w:trPr>
        <w:tc>
          <w:tcPr>
            <w:tcW w:w="935" w:type="dxa"/>
          </w:tcPr>
          <w:p w14:paraId="64241A99" w14:textId="77777777" w:rsidR="00632E59" w:rsidRPr="000D39E8" w:rsidRDefault="00632E59" w:rsidP="00C0375A">
            <w:pPr>
              <w:jc w:val="both"/>
              <w:rPr>
                <w:noProof/>
                <w:sz w:val="22"/>
                <w:szCs w:val="22"/>
                <w:lang w:val="sr-Latn-ME"/>
              </w:rPr>
            </w:pPr>
            <w:r w:rsidRPr="000D39E8">
              <w:rPr>
                <w:noProof/>
                <w:sz w:val="22"/>
                <w:szCs w:val="22"/>
                <w:lang w:val="sr-Latn-ME"/>
              </w:rPr>
              <w:t>Vaskularni poremećaji</w:t>
            </w:r>
          </w:p>
        </w:tc>
        <w:tc>
          <w:tcPr>
            <w:tcW w:w="1731" w:type="dxa"/>
          </w:tcPr>
          <w:p w14:paraId="581D3E97" w14:textId="77777777" w:rsidR="00632E59" w:rsidRPr="000D39E8" w:rsidRDefault="00632E59" w:rsidP="00C0375A">
            <w:pPr>
              <w:jc w:val="both"/>
              <w:rPr>
                <w:noProof/>
                <w:sz w:val="22"/>
                <w:szCs w:val="22"/>
                <w:lang w:val="sr-Latn-ME"/>
              </w:rPr>
            </w:pPr>
          </w:p>
        </w:tc>
        <w:tc>
          <w:tcPr>
            <w:tcW w:w="2391" w:type="dxa"/>
          </w:tcPr>
          <w:p w14:paraId="74F70CFB" w14:textId="77777777" w:rsidR="00632E59" w:rsidRPr="000D39E8" w:rsidRDefault="00632E59" w:rsidP="00C0375A">
            <w:pPr>
              <w:jc w:val="both"/>
              <w:rPr>
                <w:noProof/>
                <w:sz w:val="22"/>
                <w:szCs w:val="22"/>
                <w:lang w:val="sr-Latn-ME"/>
              </w:rPr>
            </w:pPr>
            <w:r w:rsidRPr="000D39E8">
              <w:rPr>
                <w:sz w:val="22"/>
                <w:szCs w:val="22"/>
                <w:lang w:val="sr-Latn-ME"/>
              </w:rPr>
              <w:t>hipertenzija</w:t>
            </w:r>
          </w:p>
        </w:tc>
        <w:tc>
          <w:tcPr>
            <w:tcW w:w="1719" w:type="dxa"/>
          </w:tcPr>
          <w:p w14:paraId="44B9E920" w14:textId="77777777" w:rsidR="00632E59" w:rsidRPr="000D39E8" w:rsidRDefault="00632E59" w:rsidP="00C0375A">
            <w:pPr>
              <w:jc w:val="both"/>
              <w:rPr>
                <w:noProof/>
                <w:sz w:val="22"/>
                <w:szCs w:val="22"/>
                <w:lang w:val="sr-Latn-ME"/>
              </w:rPr>
            </w:pPr>
          </w:p>
        </w:tc>
        <w:tc>
          <w:tcPr>
            <w:tcW w:w="962" w:type="dxa"/>
          </w:tcPr>
          <w:p w14:paraId="2B3158DA" w14:textId="77777777" w:rsidR="00632E59" w:rsidRPr="000D39E8" w:rsidRDefault="00632E59" w:rsidP="00C0375A">
            <w:pPr>
              <w:jc w:val="both"/>
              <w:rPr>
                <w:noProof/>
                <w:sz w:val="22"/>
                <w:szCs w:val="22"/>
                <w:lang w:val="sr-Latn-ME"/>
              </w:rPr>
            </w:pPr>
          </w:p>
        </w:tc>
        <w:tc>
          <w:tcPr>
            <w:tcW w:w="876" w:type="dxa"/>
          </w:tcPr>
          <w:p w14:paraId="1F2A7013" w14:textId="77777777" w:rsidR="00632E59" w:rsidRPr="000D39E8" w:rsidRDefault="00632E59" w:rsidP="00C0375A">
            <w:pPr>
              <w:jc w:val="both"/>
              <w:rPr>
                <w:noProof/>
                <w:sz w:val="22"/>
                <w:szCs w:val="22"/>
                <w:lang w:val="sr-Latn-ME"/>
              </w:rPr>
            </w:pPr>
          </w:p>
        </w:tc>
        <w:tc>
          <w:tcPr>
            <w:tcW w:w="1255" w:type="dxa"/>
          </w:tcPr>
          <w:p w14:paraId="3A1A4A51" w14:textId="77777777" w:rsidR="00632E59" w:rsidRPr="000D39E8" w:rsidRDefault="00632E59" w:rsidP="00C0375A">
            <w:pPr>
              <w:jc w:val="both"/>
              <w:rPr>
                <w:noProof/>
                <w:sz w:val="22"/>
                <w:szCs w:val="22"/>
                <w:lang w:val="sr-Latn-ME"/>
              </w:rPr>
            </w:pPr>
          </w:p>
        </w:tc>
      </w:tr>
      <w:tr w:rsidR="00632E59" w:rsidRPr="000D39E8" w14:paraId="2864F88B" w14:textId="77777777" w:rsidTr="00776F57">
        <w:trPr>
          <w:jc w:val="center"/>
        </w:trPr>
        <w:tc>
          <w:tcPr>
            <w:tcW w:w="935" w:type="dxa"/>
          </w:tcPr>
          <w:p w14:paraId="638981B2" w14:textId="77777777" w:rsidR="00632E59" w:rsidRPr="000D39E8" w:rsidRDefault="00632E59" w:rsidP="00C0375A">
            <w:pPr>
              <w:jc w:val="both"/>
              <w:rPr>
                <w:noProof/>
                <w:sz w:val="22"/>
                <w:szCs w:val="22"/>
                <w:lang w:val="sr-Latn-ME"/>
              </w:rPr>
            </w:pPr>
            <w:r w:rsidRPr="000D39E8">
              <w:rPr>
                <w:noProof/>
                <w:sz w:val="22"/>
                <w:szCs w:val="22"/>
                <w:lang w:val="sr-Latn-ME"/>
              </w:rPr>
              <w:t>Respiratorni, torakalni i medijastinalni poremećaji</w:t>
            </w:r>
          </w:p>
        </w:tc>
        <w:tc>
          <w:tcPr>
            <w:tcW w:w="1731" w:type="dxa"/>
          </w:tcPr>
          <w:p w14:paraId="2D417736" w14:textId="77777777" w:rsidR="00632E59" w:rsidRPr="000D39E8" w:rsidRDefault="00632E59" w:rsidP="00C0375A">
            <w:pPr>
              <w:jc w:val="both"/>
              <w:rPr>
                <w:noProof/>
                <w:sz w:val="22"/>
                <w:szCs w:val="22"/>
                <w:lang w:val="sr-Latn-ME"/>
              </w:rPr>
            </w:pPr>
          </w:p>
        </w:tc>
        <w:tc>
          <w:tcPr>
            <w:tcW w:w="2391" w:type="dxa"/>
          </w:tcPr>
          <w:p w14:paraId="43871B86" w14:textId="77777777" w:rsidR="00632E59" w:rsidRPr="000D39E8" w:rsidRDefault="00632E59" w:rsidP="00C0375A">
            <w:pPr>
              <w:jc w:val="both"/>
              <w:rPr>
                <w:noProof/>
                <w:sz w:val="22"/>
                <w:szCs w:val="22"/>
                <w:lang w:val="sr-Latn-ME"/>
              </w:rPr>
            </w:pPr>
          </w:p>
        </w:tc>
        <w:tc>
          <w:tcPr>
            <w:tcW w:w="1719" w:type="dxa"/>
          </w:tcPr>
          <w:p w14:paraId="3137B368" w14:textId="77777777" w:rsidR="00632E59" w:rsidRPr="000D39E8" w:rsidRDefault="00632E59" w:rsidP="00C0375A">
            <w:pPr>
              <w:jc w:val="both"/>
              <w:rPr>
                <w:noProof/>
                <w:sz w:val="22"/>
                <w:szCs w:val="22"/>
                <w:lang w:val="sr-Latn-ME"/>
              </w:rPr>
            </w:pPr>
            <w:r w:rsidRPr="000D39E8">
              <w:rPr>
                <w:sz w:val="22"/>
                <w:szCs w:val="22"/>
                <w:lang w:val="sr-Latn-ME"/>
              </w:rPr>
              <w:t>intersticijalna</w:t>
            </w:r>
            <w:r w:rsidRPr="000D39E8">
              <w:rPr>
                <w:spacing w:val="-42"/>
                <w:sz w:val="22"/>
                <w:szCs w:val="22"/>
                <w:lang w:val="sr-Latn-ME"/>
              </w:rPr>
              <w:t xml:space="preserve"> </w:t>
            </w:r>
            <w:r w:rsidRPr="000D39E8">
              <w:rPr>
                <w:sz w:val="22"/>
                <w:szCs w:val="22"/>
                <w:lang w:val="sr-Latn-ME"/>
              </w:rPr>
              <w:t>bolest</w:t>
            </w:r>
            <w:r w:rsidRPr="000D39E8">
              <w:rPr>
                <w:spacing w:val="2"/>
                <w:sz w:val="22"/>
                <w:szCs w:val="22"/>
                <w:lang w:val="sr-Latn-ME"/>
              </w:rPr>
              <w:t xml:space="preserve"> </w:t>
            </w:r>
            <w:r w:rsidRPr="000D39E8">
              <w:rPr>
                <w:sz w:val="22"/>
                <w:szCs w:val="22"/>
                <w:lang w:val="sr-Latn-ME"/>
              </w:rPr>
              <w:t>pluća</w:t>
            </w:r>
          </w:p>
        </w:tc>
        <w:tc>
          <w:tcPr>
            <w:tcW w:w="962" w:type="dxa"/>
          </w:tcPr>
          <w:p w14:paraId="40EA5A73" w14:textId="77777777" w:rsidR="00632E59" w:rsidRPr="000D39E8" w:rsidRDefault="00632E59" w:rsidP="00C0375A">
            <w:pPr>
              <w:jc w:val="both"/>
              <w:rPr>
                <w:noProof/>
                <w:sz w:val="22"/>
                <w:szCs w:val="22"/>
                <w:lang w:val="sr-Latn-ME"/>
              </w:rPr>
            </w:pPr>
          </w:p>
        </w:tc>
        <w:tc>
          <w:tcPr>
            <w:tcW w:w="876" w:type="dxa"/>
          </w:tcPr>
          <w:p w14:paraId="799CB40F" w14:textId="77777777" w:rsidR="00632E59" w:rsidRPr="000D39E8" w:rsidRDefault="00632E59" w:rsidP="00C0375A">
            <w:pPr>
              <w:jc w:val="both"/>
              <w:rPr>
                <w:noProof/>
                <w:sz w:val="22"/>
                <w:szCs w:val="22"/>
                <w:lang w:val="sr-Latn-ME"/>
              </w:rPr>
            </w:pPr>
          </w:p>
        </w:tc>
        <w:tc>
          <w:tcPr>
            <w:tcW w:w="1255" w:type="dxa"/>
          </w:tcPr>
          <w:p w14:paraId="0BB48BD4" w14:textId="77777777" w:rsidR="00632E59" w:rsidRPr="000D39E8" w:rsidRDefault="00632E59" w:rsidP="00C0375A">
            <w:pPr>
              <w:jc w:val="both"/>
              <w:rPr>
                <w:noProof/>
                <w:sz w:val="22"/>
                <w:szCs w:val="22"/>
                <w:lang w:val="sr-Latn-ME"/>
              </w:rPr>
            </w:pPr>
            <w:r w:rsidRPr="000D39E8">
              <w:rPr>
                <w:noProof/>
                <w:sz w:val="22"/>
                <w:szCs w:val="22"/>
                <w:lang w:val="sr-Latn-ME"/>
              </w:rPr>
              <w:t>plućna hipertenzija</w:t>
            </w:r>
          </w:p>
        </w:tc>
      </w:tr>
      <w:tr w:rsidR="00632E59" w:rsidRPr="000D39E8" w14:paraId="62B30500" w14:textId="77777777" w:rsidTr="00776F57">
        <w:trPr>
          <w:jc w:val="center"/>
        </w:trPr>
        <w:tc>
          <w:tcPr>
            <w:tcW w:w="935" w:type="dxa"/>
          </w:tcPr>
          <w:p w14:paraId="449FACA2" w14:textId="77777777" w:rsidR="00632E59" w:rsidRPr="000D39E8" w:rsidRDefault="00632E59" w:rsidP="00C0375A">
            <w:pPr>
              <w:jc w:val="both"/>
              <w:rPr>
                <w:noProof/>
                <w:sz w:val="22"/>
                <w:szCs w:val="22"/>
                <w:lang w:val="sr-Latn-ME"/>
              </w:rPr>
            </w:pPr>
            <w:r w:rsidRPr="000D39E8">
              <w:rPr>
                <w:noProof/>
                <w:sz w:val="22"/>
                <w:szCs w:val="22"/>
                <w:lang w:val="sr-Latn-ME"/>
              </w:rPr>
              <w:t>Gastrointestinalni poremećaji</w:t>
            </w:r>
          </w:p>
        </w:tc>
        <w:tc>
          <w:tcPr>
            <w:tcW w:w="1731" w:type="dxa"/>
          </w:tcPr>
          <w:p w14:paraId="3CAEAF46" w14:textId="77777777" w:rsidR="00632E59" w:rsidRPr="000D39E8" w:rsidRDefault="00632E59" w:rsidP="00C0375A">
            <w:pPr>
              <w:jc w:val="both"/>
              <w:rPr>
                <w:noProof/>
                <w:sz w:val="22"/>
                <w:szCs w:val="22"/>
                <w:lang w:val="sr-Latn-ME"/>
              </w:rPr>
            </w:pPr>
            <w:r w:rsidRPr="000D39E8">
              <w:rPr>
                <w:sz w:val="22"/>
                <w:szCs w:val="22"/>
                <w:lang w:val="sr-Latn-ME"/>
              </w:rPr>
              <w:t>proliv,</w:t>
            </w:r>
            <w:r w:rsidRPr="000D39E8">
              <w:rPr>
                <w:spacing w:val="1"/>
                <w:sz w:val="22"/>
                <w:szCs w:val="22"/>
                <w:lang w:val="sr-Latn-ME"/>
              </w:rPr>
              <w:t xml:space="preserve"> </w:t>
            </w:r>
            <w:r w:rsidRPr="000D39E8">
              <w:rPr>
                <w:sz w:val="22"/>
                <w:szCs w:val="22"/>
                <w:lang w:val="sr-Latn-ME"/>
              </w:rPr>
              <w:t>mučnina</w:t>
            </w:r>
          </w:p>
        </w:tc>
        <w:tc>
          <w:tcPr>
            <w:tcW w:w="2391" w:type="dxa"/>
          </w:tcPr>
          <w:p w14:paraId="1486E3E7" w14:textId="77777777" w:rsidR="00632E59" w:rsidRPr="000D39E8" w:rsidRDefault="00632E59" w:rsidP="00C0375A">
            <w:pPr>
              <w:jc w:val="both"/>
              <w:rPr>
                <w:noProof/>
                <w:sz w:val="22"/>
                <w:szCs w:val="22"/>
                <w:lang w:val="sr-Latn-ME"/>
              </w:rPr>
            </w:pPr>
            <w:r w:rsidRPr="000D39E8">
              <w:rPr>
                <w:noProof/>
                <w:sz w:val="22"/>
                <w:szCs w:val="22"/>
                <w:lang w:val="sr-Latn-ME"/>
              </w:rPr>
              <w:t>pankreatitis</w:t>
            </w:r>
            <w:r w:rsidRPr="000D39E8">
              <w:rPr>
                <w:noProof/>
                <w:sz w:val="22"/>
                <w:szCs w:val="22"/>
                <w:vertAlign w:val="superscript"/>
                <w:lang w:val="sr-Latn-ME"/>
              </w:rPr>
              <w:t>b, c</w:t>
            </w:r>
            <w:r w:rsidRPr="000D39E8">
              <w:rPr>
                <w:noProof/>
                <w:sz w:val="22"/>
                <w:szCs w:val="22"/>
                <w:lang w:val="sr-Latn-ME"/>
              </w:rPr>
              <w:t>,</w:t>
            </w:r>
          </w:p>
          <w:p w14:paraId="15E1D5BC" w14:textId="77777777" w:rsidR="00632E59" w:rsidRPr="000D39E8" w:rsidRDefault="00632E59" w:rsidP="00C0375A">
            <w:pPr>
              <w:jc w:val="both"/>
              <w:rPr>
                <w:noProof/>
                <w:sz w:val="22"/>
                <w:szCs w:val="22"/>
                <w:lang w:val="sr-Latn-ME"/>
              </w:rPr>
            </w:pPr>
            <w:r w:rsidRPr="000D39E8">
              <w:rPr>
                <w:noProof/>
                <w:sz w:val="22"/>
                <w:szCs w:val="22"/>
                <w:lang w:val="sr-Latn-ME"/>
              </w:rPr>
              <w:t>bol u gornjem dijelu abdomena, povraćanje,</w:t>
            </w:r>
          </w:p>
          <w:p w14:paraId="13D14559" w14:textId="77777777" w:rsidR="00632E59" w:rsidRPr="000D39E8" w:rsidRDefault="00632E59" w:rsidP="00C0375A">
            <w:pPr>
              <w:jc w:val="both"/>
              <w:rPr>
                <w:noProof/>
                <w:sz w:val="22"/>
                <w:szCs w:val="22"/>
                <w:lang w:val="sr-Latn-ME"/>
              </w:rPr>
            </w:pPr>
            <w:r w:rsidRPr="000D39E8">
              <w:rPr>
                <w:noProof/>
                <w:sz w:val="22"/>
                <w:szCs w:val="22"/>
                <w:lang w:val="sr-Latn-ME"/>
              </w:rPr>
              <w:t>zubobolja</w:t>
            </w:r>
          </w:p>
        </w:tc>
        <w:tc>
          <w:tcPr>
            <w:tcW w:w="1719" w:type="dxa"/>
          </w:tcPr>
          <w:p w14:paraId="5E5E15B6" w14:textId="77777777" w:rsidR="00632E59" w:rsidRPr="000D39E8" w:rsidRDefault="00632E59" w:rsidP="00C0375A">
            <w:pPr>
              <w:jc w:val="both"/>
              <w:rPr>
                <w:noProof/>
                <w:sz w:val="22"/>
                <w:szCs w:val="22"/>
                <w:lang w:val="sr-Latn-ME"/>
              </w:rPr>
            </w:pPr>
            <w:r w:rsidRPr="000D39E8">
              <w:rPr>
                <w:noProof/>
                <w:sz w:val="22"/>
                <w:szCs w:val="22"/>
                <w:lang w:val="sr-Latn-ME"/>
              </w:rPr>
              <w:t>stomatitis,</w:t>
            </w:r>
          </w:p>
          <w:p w14:paraId="5A73D1AA" w14:textId="77777777" w:rsidR="00632E59" w:rsidRPr="000D39E8" w:rsidRDefault="00632E59" w:rsidP="00C0375A">
            <w:pPr>
              <w:jc w:val="both"/>
              <w:rPr>
                <w:noProof/>
                <w:sz w:val="22"/>
                <w:szCs w:val="22"/>
                <w:lang w:val="sr-Latn-ME"/>
              </w:rPr>
            </w:pPr>
            <w:r w:rsidRPr="000D39E8">
              <w:rPr>
                <w:noProof/>
                <w:sz w:val="22"/>
                <w:szCs w:val="22"/>
                <w:lang w:val="sr-Latn-ME"/>
              </w:rPr>
              <w:t>kolitis</w:t>
            </w:r>
          </w:p>
        </w:tc>
        <w:tc>
          <w:tcPr>
            <w:tcW w:w="962" w:type="dxa"/>
          </w:tcPr>
          <w:p w14:paraId="283F4BD6" w14:textId="77777777" w:rsidR="00632E59" w:rsidRPr="000D39E8" w:rsidRDefault="00632E59" w:rsidP="00C0375A">
            <w:pPr>
              <w:jc w:val="both"/>
              <w:rPr>
                <w:noProof/>
                <w:sz w:val="22"/>
                <w:szCs w:val="22"/>
                <w:lang w:val="sr-Latn-ME"/>
              </w:rPr>
            </w:pPr>
          </w:p>
        </w:tc>
        <w:tc>
          <w:tcPr>
            <w:tcW w:w="876" w:type="dxa"/>
          </w:tcPr>
          <w:p w14:paraId="1F4D2BDB" w14:textId="77777777" w:rsidR="00632E59" w:rsidRPr="000D39E8" w:rsidRDefault="00632E59" w:rsidP="00C0375A">
            <w:pPr>
              <w:jc w:val="both"/>
              <w:rPr>
                <w:noProof/>
                <w:sz w:val="22"/>
                <w:szCs w:val="22"/>
                <w:lang w:val="sr-Latn-ME"/>
              </w:rPr>
            </w:pPr>
          </w:p>
        </w:tc>
        <w:tc>
          <w:tcPr>
            <w:tcW w:w="1255" w:type="dxa"/>
          </w:tcPr>
          <w:p w14:paraId="6E98459A" w14:textId="77777777" w:rsidR="00632E59" w:rsidRPr="000D39E8" w:rsidRDefault="00632E59" w:rsidP="00C0375A">
            <w:pPr>
              <w:jc w:val="both"/>
              <w:rPr>
                <w:noProof/>
                <w:sz w:val="22"/>
                <w:szCs w:val="22"/>
                <w:lang w:val="sr-Latn-ME"/>
              </w:rPr>
            </w:pPr>
          </w:p>
        </w:tc>
      </w:tr>
      <w:tr w:rsidR="00632E59" w:rsidRPr="000D39E8" w14:paraId="5CFEBDA9" w14:textId="77777777" w:rsidTr="00776F57">
        <w:trPr>
          <w:jc w:val="center"/>
        </w:trPr>
        <w:tc>
          <w:tcPr>
            <w:tcW w:w="935" w:type="dxa"/>
          </w:tcPr>
          <w:p w14:paraId="08D3CC1C" w14:textId="77777777" w:rsidR="00632E59" w:rsidRPr="000D39E8" w:rsidRDefault="00632E59" w:rsidP="00C0375A">
            <w:pPr>
              <w:jc w:val="both"/>
              <w:rPr>
                <w:noProof/>
                <w:sz w:val="22"/>
                <w:szCs w:val="22"/>
                <w:lang w:val="sr-Latn-ME"/>
              </w:rPr>
            </w:pPr>
            <w:r w:rsidRPr="000D39E8">
              <w:rPr>
                <w:noProof/>
                <w:sz w:val="22"/>
                <w:szCs w:val="22"/>
                <w:lang w:val="sr-Latn-ME"/>
              </w:rPr>
              <w:t>Hepatobilijarni poremećaji</w:t>
            </w:r>
          </w:p>
        </w:tc>
        <w:tc>
          <w:tcPr>
            <w:tcW w:w="1731" w:type="dxa"/>
          </w:tcPr>
          <w:p w14:paraId="404A125B" w14:textId="77777777" w:rsidR="00632E59" w:rsidRPr="000D39E8" w:rsidRDefault="00632E59" w:rsidP="00C0375A">
            <w:pPr>
              <w:jc w:val="both"/>
              <w:rPr>
                <w:noProof/>
                <w:sz w:val="22"/>
                <w:szCs w:val="22"/>
                <w:lang w:val="sr-Latn-ME"/>
              </w:rPr>
            </w:pPr>
            <w:r w:rsidRPr="000D39E8">
              <w:rPr>
                <w:noProof/>
                <w:sz w:val="22"/>
                <w:szCs w:val="22"/>
                <w:lang w:val="sr-Latn-ME"/>
              </w:rPr>
              <w:t xml:space="preserve">povećane vrijednosti alanin aminotransferaze (ALT) </w:t>
            </w:r>
            <w:r w:rsidRPr="000D39E8">
              <w:rPr>
                <w:noProof/>
                <w:sz w:val="22"/>
                <w:szCs w:val="22"/>
                <w:vertAlign w:val="superscript"/>
                <w:lang w:val="sr-Latn-ME"/>
              </w:rPr>
              <w:t>b</w:t>
            </w:r>
          </w:p>
        </w:tc>
        <w:tc>
          <w:tcPr>
            <w:tcW w:w="2391" w:type="dxa"/>
          </w:tcPr>
          <w:p w14:paraId="74AF1222" w14:textId="77777777" w:rsidR="00632E59" w:rsidRPr="000D39E8" w:rsidRDefault="00632E59" w:rsidP="00C0375A">
            <w:pPr>
              <w:jc w:val="both"/>
              <w:rPr>
                <w:noProof/>
                <w:sz w:val="22"/>
                <w:szCs w:val="22"/>
                <w:lang w:val="sr-Latn-ME"/>
              </w:rPr>
            </w:pPr>
            <w:r w:rsidRPr="000D39E8">
              <w:rPr>
                <w:noProof/>
                <w:sz w:val="22"/>
                <w:szCs w:val="22"/>
                <w:lang w:val="sr-Latn-ME"/>
              </w:rPr>
              <w:t>povećane vrijednosti gamaglutamiltransferaze (GGT)</w:t>
            </w:r>
            <w:r w:rsidRPr="000D39E8">
              <w:rPr>
                <w:noProof/>
                <w:sz w:val="22"/>
                <w:szCs w:val="22"/>
                <w:vertAlign w:val="superscript"/>
                <w:lang w:val="sr-Latn-ME"/>
              </w:rPr>
              <w:t>b</w:t>
            </w:r>
            <w:r w:rsidRPr="000D39E8">
              <w:rPr>
                <w:noProof/>
                <w:sz w:val="22"/>
                <w:szCs w:val="22"/>
                <w:lang w:val="sr-Latn-ME"/>
              </w:rPr>
              <w:t>, povećane vrijednosti aspartat aminotransferaze</w:t>
            </w:r>
            <w:r w:rsidRPr="000D39E8">
              <w:rPr>
                <w:noProof/>
                <w:sz w:val="22"/>
                <w:szCs w:val="22"/>
                <w:vertAlign w:val="superscript"/>
                <w:lang w:val="sr-Latn-ME"/>
              </w:rPr>
              <w:t>b</w:t>
            </w:r>
          </w:p>
        </w:tc>
        <w:tc>
          <w:tcPr>
            <w:tcW w:w="1719" w:type="dxa"/>
          </w:tcPr>
          <w:p w14:paraId="7B57A3D3" w14:textId="77777777" w:rsidR="00632E59" w:rsidRPr="000D39E8" w:rsidRDefault="00632E59" w:rsidP="00C0375A">
            <w:pPr>
              <w:jc w:val="both"/>
              <w:rPr>
                <w:noProof/>
                <w:sz w:val="22"/>
                <w:szCs w:val="22"/>
                <w:lang w:val="sr-Latn-ME"/>
              </w:rPr>
            </w:pPr>
          </w:p>
        </w:tc>
        <w:tc>
          <w:tcPr>
            <w:tcW w:w="962" w:type="dxa"/>
          </w:tcPr>
          <w:p w14:paraId="6C34D10F" w14:textId="77777777" w:rsidR="00632E59" w:rsidRPr="000D39E8" w:rsidRDefault="00632E59" w:rsidP="00C0375A">
            <w:pPr>
              <w:jc w:val="both"/>
              <w:rPr>
                <w:noProof/>
                <w:sz w:val="22"/>
                <w:szCs w:val="22"/>
                <w:lang w:val="sr-Latn-ME"/>
              </w:rPr>
            </w:pPr>
            <w:r w:rsidRPr="000D39E8">
              <w:rPr>
                <w:noProof/>
                <w:sz w:val="22"/>
                <w:szCs w:val="22"/>
                <w:lang w:val="sr-Latn-ME"/>
              </w:rPr>
              <w:t>akutni hepatitis</w:t>
            </w:r>
          </w:p>
        </w:tc>
        <w:tc>
          <w:tcPr>
            <w:tcW w:w="876" w:type="dxa"/>
          </w:tcPr>
          <w:p w14:paraId="41450C95" w14:textId="77777777" w:rsidR="00632E59" w:rsidRPr="000D39E8" w:rsidRDefault="00632E59" w:rsidP="00C0375A">
            <w:pPr>
              <w:jc w:val="both"/>
              <w:rPr>
                <w:noProof/>
                <w:sz w:val="22"/>
                <w:szCs w:val="22"/>
                <w:lang w:val="sr-Latn-ME"/>
              </w:rPr>
            </w:pPr>
          </w:p>
        </w:tc>
        <w:tc>
          <w:tcPr>
            <w:tcW w:w="1255" w:type="dxa"/>
          </w:tcPr>
          <w:p w14:paraId="11008BC5" w14:textId="77777777" w:rsidR="00632E59" w:rsidRPr="000D39E8" w:rsidRDefault="00632E59" w:rsidP="00C0375A">
            <w:pPr>
              <w:jc w:val="both"/>
              <w:rPr>
                <w:noProof/>
                <w:sz w:val="22"/>
                <w:szCs w:val="22"/>
                <w:lang w:val="sr-Latn-ME"/>
              </w:rPr>
            </w:pPr>
            <w:r w:rsidRPr="000D39E8">
              <w:rPr>
                <w:sz w:val="22"/>
                <w:szCs w:val="22"/>
                <w:lang w:val="sr-Latn-ME"/>
              </w:rPr>
              <w:t>povreda jetre izazvana lijekom</w:t>
            </w:r>
          </w:p>
        </w:tc>
      </w:tr>
      <w:tr w:rsidR="00632E59" w:rsidRPr="000D39E8" w14:paraId="49901E2E" w14:textId="77777777" w:rsidTr="00776F57">
        <w:trPr>
          <w:jc w:val="center"/>
        </w:trPr>
        <w:tc>
          <w:tcPr>
            <w:tcW w:w="935" w:type="dxa"/>
          </w:tcPr>
          <w:p w14:paraId="33BEE5F8" w14:textId="77777777" w:rsidR="00632E59" w:rsidRPr="000D39E8" w:rsidRDefault="00632E59" w:rsidP="00C0375A">
            <w:pPr>
              <w:jc w:val="both"/>
              <w:rPr>
                <w:noProof/>
                <w:sz w:val="22"/>
                <w:szCs w:val="22"/>
                <w:lang w:val="sr-Latn-ME"/>
              </w:rPr>
            </w:pPr>
            <w:r w:rsidRPr="000D39E8">
              <w:rPr>
                <w:noProof/>
                <w:sz w:val="22"/>
                <w:szCs w:val="22"/>
                <w:lang w:val="sr-Latn-ME"/>
              </w:rPr>
              <w:t>Poremećaji metabolizma i ishrane</w:t>
            </w:r>
          </w:p>
        </w:tc>
        <w:tc>
          <w:tcPr>
            <w:tcW w:w="1731" w:type="dxa"/>
          </w:tcPr>
          <w:p w14:paraId="3D893250" w14:textId="77777777" w:rsidR="00632E59" w:rsidRPr="000D39E8" w:rsidRDefault="00632E59" w:rsidP="00C0375A">
            <w:pPr>
              <w:jc w:val="both"/>
              <w:rPr>
                <w:noProof/>
                <w:sz w:val="22"/>
                <w:szCs w:val="22"/>
                <w:lang w:val="sr-Latn-ME"/>
              </w:rPr>
            </w:pPr>
          </w:p>
        </w:tc>
        <w:tc>
          <w:tcPr>
            <w:tcW w:w="2391" w:type="dxa"/>
          </w:tcPr>
          <w:p w14:paraId="535BEB06" w14:textId="77777777" w:rsidR="00632E59" w:rsidRPr="000D39E8" w:rsidRDefault="00632E59" w:rsidP="00C0375A">
            <w:pPr>
              <w:jc w:val="both"/>
              <w:rPr>
                <w:noProof/>
                <w:sz w:val="22"/>
                <w:szCs w:val="22"/>
                <w:lang w:val="sr-Latn-ME"/>
              </w:rPr>
            </w:pPr>
          </w:p>
        </w:tc>
        <w:tc>
          <w:tcPr>
            <w:tcW w:w="1719" w:type="dxa"/>
          </w:tcPr>
          <w:p w14:paraId="0854155B" w14:textId="77777777" w:rsidR="00632E59" w:rsidRPr="000D39E8" w:rsidRDefault="00632E59" w:rsidP="00C0375A">
            <w:pPr>
              <w:jc w:val="both"/>
              <w:rPr>
                <w:noProof/>
                <w:sz w:val="22"/>
                <w:szCs w:val="22"/>
                <w:lang w:val="sr-Latn-ME"/>
              </w:rPr>
            </w:pPr>
            <w:r w:rsidRPr="000D39E8">
              <w:rPr>
                <w:sz w:val="22"/>
                <w:szCs w:val="22"/>
                <w:lang w:val="sr-Latn-ME"/>
              </w:rPr>
              <w:t>dislipidemija</w:t>
            </w:r>
          </w:p>
        </w:tc>
        <w:tc>
          <w:tcPr>
            <w:tcW w:w="962" w:type="dxa"/>
          </w:tcPr>
          <w:p w14:paraId="1CC4052C" w14:textId="77777777" w:rsidR="00632E59" w:rsidRPr="000D39E8" w:rsidRDefault="00632E59" w:rsidP="00C0375A">
            <w:pPr>
              <w:jc w:val="both"/>
              <w:rPr>
                <w:noProof/>
                <w:sz w:val="22"/>
                <w:szCs w:val="22"/>
                <w:lang w:val="sr-Latn-ME"/>
              </w:rPr>
            </w:pPr>
          </w:p>
        </w:tc>
        <w:tc>
          <w:tcPr>
            <w:tcW w:w="876" w:type="dxa"/>
          </w:tcPr>
          <w:p w14:paraId="27073CE8" w14:textId="77777777" w:rsidR="00632E59" w:rsidRPr="000D39E8" w:rsidRDefault="00632E59" w:rsidP="00C0375A">
            <w:pPr>
              <w:jc w:val="both"/>
              <w:rPr>
                <w:noProof/>
                <w:sz w:val="22"/>
                <w:szCs w:val="22"/>
                <w:lang w:val="sr-Latn-ME"/>
              </w:rPr>
            </w:pPr>
          </w:p>
        </w:tc>
        <w:tc>
          <w:tcPr>
            <w:tcW w:w="1255" w:type="dxa"/>
          </w:tcPr>
          <w:p w14:paraId="5BB8548A" w14:textId="77777777" w:rsidR="00632E59" w:rsidRPr="000D39E8" w:rsidRDefault="00632E59" w:rsidP="00C0375A">
            <w:pPr>
              <w:jc w:val="both"/>
              <w:rPr>
                <w:sz w:val="22"/>
                <w:szCs w:val="22"/>
                <w:lang w:val="sr-Latn-ME"/>
              </w:rPr>
            </w:pPr>
          </w:p>
        </w:tc>
      </w:tr>
      <w:tr w:rsidR="00632E59" w:rsidRPr="000D39E8" w14:paraId="25779146" w14:textId="77777777" w:rsidTr="00776F57">
        <w:trPr>
          <w:jc w:val="center"/>
        </w:trPr>
        <w:tc>
          <w:tcPr>
            <w:tcW w:w="935" w:type="dxa"/>
          </w:tcPr>
          <w:p w14:paraId="38E2A1B4" w14:textId="77777777" w:rsidR="00632E59" w:rsidRPr="000D39E8" w:rsidRDefault="00632E59" w:rsidP="00C0375A">
            <w:pPr>
              <w:jc w:val="both"/>
              <w:rPr>
                <w:noProof/>
                <w:sz w:val="22"/>
                <w:szCs w:val="22"/>
                <w:lang w:val="sr-Latn-ME"/>
              </w:rPr>
            </w:pPr>
            <w:r w:rsidRPr="000D39E8">
              <w:rPr>
                <w:noProof/>
                <w:sz w:val="22"/>
                <w:szCs w:val="22"/>
                <w:lang w:val="sr-Latn-ME"/>
              </w:rPr>
              <w:t>Poremećaji kože i potkožnog tkiva</w:t>
            </w:r>
          </w:p>
        </w:tc>
        <w:tc>
          <w:tcPr>
            <w:tcW w:w="1731" w:type="dxa"/>
          </w:tcPr>
          <w:p w14:paraId="69624BCF" w14:textId="77777777" w:rsidR="00632E59" w:rsidRPr="000D39E8" w:rsidRDefault="00632E59" w:rsidP="00C0375A">
            <w:pPr>
              <w:jc w:val="both"/>
              <w:rPr>
                <w:noProof/>
                <w:sz w:val="22"/>
                <w:szCs w:val="22"/>
                <w:lang w:val="sr-Latn-ME"/>
              </w:rPr>
            </w:pPr>
            <w:r w:rsidRPr="000D39E8">
              <w:rPr>
                <w:sz w:val="22"/>
                <w:szCs w:val="22"/>
                <w:lang w:val="sr-Latn-ME"/>
              </w:rPr>
              <w:t>alopecija</w:t>
            </w:r>
          </w:p>
        </w:tc>
        <w:tc>
          <w:tcPr>
            <w:tcW w:w="2391" w:type="dxa"/>
          </w:tcPr>
          <w:p w14:paraId="7B0320BB" w14:textId="77777777" w:rsidR="00632E59" w:rsidRPr="000D39E8" w:rsidRDefault="00632E59" w:rsidP="00C0375A">
            <w:pPr>
              <w:jc w:val="both"/>
              <w:rPr>
                <w:noProof/>
                <w:sz w:val="22"/>
                <w:szCs w:val="22"/>
                <w:lang w:val="sr-Latn-ME"/>
              </w:rPr>
            </w:pPr>
            <w:r w:rsidRPr="000D39E8">
              <w:rPr>
                <w:sz w:val="22"/>
                <w:szCs w:val="22"/>
                <w:lang w:val="sr-Latn-ME"/>
              </w:rPr>
              <w:t>osip, akne</w:t>
            </w:r>
          </w:p>
        </w:tc>
        <w:tc>
          <w:tcPr>
            <w:tcW w:w="1719" w:type="dxa"/>
          </w:tcPr>
          <w:p w14:paraId="420BB2A6" w14:textId="77777777" w:rsidR="00632E59" w:rsidRPr="000D39E8" w:rsidRDefault="00632E59" w:rsidP="00C0375A">
            <w:pPr>
              <w:jc w:val="both"/>
              <w:rPr>
                <w:sz w:val="22"/>
                <w:szCs w:val="22"/>
                <w:lang w:val="sr-Latn-ME"/>
              </w:rPr>
            </w:pPr>
            <w:r w:rsidRPr="000D39E8">
              <w:rPr>
                <w:sz w:val="22"/>
                <w:szCs w:val="22"/>
                <w:lang w:val="sr-Latn-ME"/>
              </w:rPr>
              <w:t>promjene na</w:t>
            </w:r>
            <w:r w:rsidRPr="000D39E8">
              <w:rPr>
                <w:spacing w:val="-42"/>
                <w:sz w:val="22"/>
                <w:szCs w:val="22"/>
                <w:lang w:val="sr-Latn-ME"/>
              </w:rPr>
              <w:t xml:space="preserve"> </w:t>
            </w:r>
            <w:r w:rsidRPr="000D39E8">
              <w:rPr>
                <w:sz w:val="22"/>
                <w:szCs w:val="22"/>
                <w:lang w:val="sr-Latn-ME"/>
              </w:rPr>
              <w:t>noktima,</w:t>
            </w:r>
          </w:p>
          <w:p w14:paraId="55D168F0" w14:textId="77777777" w:rsidR="00632E59" w:rsidRPr="000D39E8" w:rsidRDefault="00632E59" w:rsidP="00C0375A">
            <w:pPr>
              <w:jc w:val="both"/>
              <w:rPr>
                <w:sz w:val="22"/>
                <w:szCs w:val="22"/>
                <w:vertAlign w:val="superscript"/>
                <w:lang w:val="sr-Latn-ME"/>
              </w:rPr>
            </w:pPr>
            <w:r w:rsidRPr="000D39E8">
              <w:rPr>
                <w:sz w:val="22"/>
                <w:szCs w:val="22"/>
                <w:lang w:val="sr-Latn-ME"/>
              </w:rPr>
              <w:t>psorijaza</w:t>
            </w:r>
            <w:r w:rsidRPr="000D39E8">
              <w:rPr>
                <w:spacing w:val="1"/>
                <w:sz w:val="22"/>
                <w:szCs w:val="22"/>
                <w:lang w:val="sr-Latn-ME"/>
              </w:rPr>
              <w:t xml:space="preserve"> </w:t>
            </w:r>
            <w:r w:rsidRPr="000D39E8">
              <w:rPr>
                <w:sz w:val="22"/>
                <w:szCs w:val="22"/>
                <w:lang w:val="sr-Latn-ME"/>
              </w:rPr>
              <w:t>(uključujući</w:t>
            </w:r>
            <w:r w:rsidRPr="000D39E8">
              <w:rPr>
                <w:spacing w:val="1"/>
                <w:sz w:val="22"/>
                <w:szCs w:val="22"/>
                <w:lang w:val="sr-Latn-ME"/>
              </w:rPr>
              <w:t xml:space="preserve"> </w:t>
            </w:r>
            <w:r w:rsidRPr="000D39E8">
              <w:rPr>
                <w:sz w:val="22"/>
                <w:szCs w:val="22"/>
                <w:lang w:val="sr-Latn-ME"/>
              </w:rPr>
              <w:t>pustularnu</w:t>
            </w:r>
            <w:r w:rsidR="008A36E8" w:rsidRPr="000D39E8">
              <w:rPr>
                <w:sz w:val="22"/>
                <w:szCs w:val="22"/>
                <w:lang w:val="sr-Latn-ME"/>
              </w:rPr>
              <w:t xml:space="preserve"> psorijazu</w:t>
            </w:r>
            <w:r w:rsidRPr="000D39E8">
              <w:rPr>
                <w:sz w:val="22"/>
                <w:szCs w:val="22"/>
                <w:lang w:val="sr-Latn-ME"/>
              </w:rPr>
              <w:t>)</w:t>
            </w:r>
            <w:r w:rsidRPr="000D39E8">
              <w:rPr>
                <w:sz w:val="22"/>
                <w:szCs w:val="22"/>
                <w:vertAlign w:val="superscript"/>
                <w:lang w:val="sr-Latn-ME"/>
              </w:rPr>
              <w:t>b</w:t>
            </w:r>
          </w:p>
          <w:p w14:paraId="5DB3A8D6" w14:textId="77777777" w:rsidR="00632E59" w:rsidRPr="000D39E8" w:rsidRDefault="008A36E8" w:rsidP="00C0375A">
            <w:pPr>
              <w:jc w:val="both"/>
              <w:rPr>
                <w:noProof/>
                <w:sz w:val="22"/>
                <w:szCs w:val="22"/>
                <w:lang w:val="sr-Latn-ME"/>
              </w:rPr>
            </w:pPr>
            <w:r w:rsidRPr="000D39E8">
              <w:rPr>
                <w:spacing w:val="-2"/>
                <w:sz w:val="22"/>
                <w:szCs w:val="22"/>
                <w:lang w:val="sr-Latn-ME"/>
              </w:rPr>
              <w:t>o</w:t>
            </w:r>
            <w:r w:rsidR="00632E59" w:rsidRPr="000D39E8">
              <w:rPr>
                <w:spacing w:val="-2"/>
                <w:sz w:val="22"/>
                <w:szCs w:val="22"/>
                <w:lang w:val="sr-Latn-ME"/>
              </w:rPr>
              <w:t xml:space="preserve">zbiljne </w:t>
            </w:r>
            <w:r w:rsidR="00632E59" w:rsidRPr="000D39E8">
              <w:rPr>
                <w:spacing w:val="-1"/>
                <w:sz w:val="22"/>
                <w:szCs w:val="22"/>
                <w:lang w:val="sr-Latn-ME"/>
              </w:rPr>
              <w:t>kožne</w:t>
            </w:r>
            <w:r w:rsidR="00632E59" w:rsidRPr="000D39E8">
              <w:rPr>
                <w:spacing w:val="-42"/>
                <w:sz w:val="22"/>
                <w:szCs w:val="22"/>
                <w:lang w:val="sr-Latn-ME"/>
              </w:rPr>
              <w:t xml:space="preserve"> </w:t>
            </w:r>
            <w:r w:rsidR="00632E59" w:rsidRPr="000D39E8">
              <w:rPr>
                <w:sz w:val="22"/>
                <w:szCs w:val="22"/>
                <w:lang w:val="sr-Latn-ME"/>
              </w:rPr>
              <w:t>reakcije</w:t>
            </w:r>
            <w:r w:rsidR="00632E59" w:rsidRPr="000D39E8">
              <w:rPr>
                <w:sz w:val="22"/>
                <w:szCs w:val="22"/>
                <w:vertAlign w:val="superscript"/>
                <w:lang w:val="sr-Latn-ME"/>
              </w:rPr>
              <w:t>a</w:t>
            </w:r>
          </w:p>
        </w:tc>
        <w:tc>
          <w:tcPr>
            <w:tcW w:w="962" w:type="dxa"/>
          </w:tcPr>
          <w:p w14:paraId="5060F7ED" w14:textId="77777777" w:rsidR="00632E59" w:rsidRPr="000D39E8" w:rsidRDefault="00632E59" w:rsidP="00C0375A">
            <w:pPr>
              <w:jc w:val="both"/>
              <w:rPr>
                <w:noProof/>
                <w:sz w:val="22"/>
                <w:szCs w:val="22"/>
                <w:lang w:val="sr-Latn-ME"/>
              </w:rPr>
            </w:pPr>
          </w:p>
        </w:tc>
        <w:tc>
          <w:tcPr>
            <w:tcW w:w="876" w:type="dxa"/>
          </w:tcPr>
          <w:p w14:paraId="3314254D" w14:textId="77777777" w:rsidR="00632E59" w:rsidRPr="000D39E8" w:rsidRDefault="00632E59" w:rsidP="00C0375A">
            <w:pPr>
              <w:jc w:val="both"/>
              <w:rPr>
                <w:noProof/>
                <w:sz w:val="22"/>
                <w:szCs w:val="22"/>
                <w:lang w:val="sr-Latn-ME"/>
              </w:rPr>
            </w:pPr>
          </w:p>
        </w:tc>
        <w:tc>
          <w:tcPr>
            <w:tcW w:w="1255" w:type="dxa"/>
          </w:tcPr>
          <w:p w14:paraId="26E7CB86" w14:textId="77777777" w:rsidR="00632E59" w:rsidRPr="000D39E8" w:rsidRDefault="00632E59" w:rsidP="00C0375A">
            <w:pPr>
              <w:jc w:val="both"/>
              <w:rPr>
                <w:noProof/>
                <w:sz w:val="22"/>
                <w:szCs w:val="22"/>
                <w:lang w:val="sr-Latn-ME"/>
              </w:rPr>
            </w:pPr>
          </w:p>
        </w:tc>
      </w:tr>
      <w:tr w:rsidR="00632E59" w:rsidRPr="000D39E8" w14:paraId="0CBE53C5" w14:textId="77777777" w:rsidTr="00776F57">
        <w:trPr>
          <w:jc w:val="center"/>
        </w:trPr>
        <w:tc>
          <w:tcPr>
            <w:tcW w:w="935" w:type="dxa"/>
          </w:tcPr>
          <w:p w14:paraId="770CE9BE" w14:textId="77777777" w:rsidR="00632E59" w:rsidRPr="000D39E8" w:rsidRDefault="00632E59" w:rsidP="00C0375A">
            <w:pPr>
              <w:jc w:val="both"/>
              <w:rPr>
                <w:noProof/>
                <w:sz w:val="22"/>
                <w:szCs w:val="22"/>
                <w:lang w:val="sr-Latn-ME"/>
              </w:rPr>
            </w:pPr>
            <w:r w:rsidRPr="000D39E8">
              <w:rPr>
                <w:noProof/>
                <w:sz w:val="22"/>
                <w:szCs w:val="22"/>
                <w:lang w:val="sr-Latn-ME"/>
              </w:rPr>
              <w:t>Poremećaji mišićno-koštanog sistema i vezivnog tkiva</w:t>
            </w:r>
          </w:p>
        </w:tc>
        <w:tc>
          <w:tcPr>
            <w:tcW w:w="1731" w:type="dxa"/>
          </w:tcPr>
          <w:p w14:paraId="45700A85" w14:textId="77777777" w:rsidR="00632E59" w:rsidRPr="000D39E8" w:rsidRDefault="00632E59" w:rsidP="00C0375A">
            <w:pPr>
              <w:jc w:val="both"/>
              <w:rPr>
                <w:noProof/>
                <w:sz w:val="22"/>
                <w:szCs w:val="22"/>
                <w:lang w:val="sr-Latn-ME"/>
              </w:rPr>
            </w:pPr>
          </w:p>
        </w:tc>
        <w:tc>
          <w:tcPr>
            <w:tcW w:w="2391" w:type="dxa"/>
          </w:tcPr>
          <w:p w14:paraId="76506AC0" w14:textId="77777777" w:rsidR="00632E59" w:rsidRPr="000D39E8" w:rsidRDefault="00632E59" w:rsidP="00C0375A">
            <w:pPr>
              <w:jc w:val="both"/>
              <w:rPr>
                <w:noProof/>
                <w:sz w:val="22"/>
                <w:szCs w:val="22"/>
                <w:lang w:val="sr-Latn-ME"/>
              </w:rPr>
            </w:pPr>
            <w:r w:rsidRPr="000D39E8">
              <w:rPr>
                <w:sz w:val="22"/>
                <w:szCs w:val="22"/>
                <w:lang w:val="sr-Latn-ME"/>
              </w:rPr>
              <w:t>muskulo-skeletni bol,</w:t>
            </w:r>
            <w:r w:rsidRPr="000D39E8">
              <w:rPr>
                <w:spacing w:val="-42"/>
                <w:sz w:val="22"/>
                <w:szCs w:val="22"/>
                <w:lang w:val="sr-Latn-ME"/>
              </w:rPr>
              <w:t xml:space="preserve"> </w:t>
            </w:r>
            <w:r w:rsidRPr="000D39E8">
              <w:rPr>
                <w:sz w:val="22"/>
                <w:szCs w:val="22"/>
                <w:lang w:val="sr-Latn-ME"/>
              </w:rPr>
              <w:t>mialgija,</w:t>
            </w:r>
            <w:r w:rsidRPr="000D39E8">
              <w:rPr>
                <w:spacing w:val="-2"/>
                <w:sz w:val="22"/>
                <w:szCs w:val="22"/>
                <w:lang w:val="sr-Latn-ME"/>
              </w:rPr>
              <w:t xml:space="preserve"> </w:t>
            </w:r>
            <w:r w:rsidRPr="000D39E8">
              <w:rPr>
                <w:sz w:val="22"/>
                <w:szCs w:val="22"/>
                <w:lang w:val="sr-Latn-ME"/>
              </w:rPr>
              <w:t>artralgija</w:t>
            </w:r>
          </w:p>
        </w:tc>
        <w:tc>
          <w:tcPr>
            <w:tcW w:w="1719" w:type="dxa"/>
          </w:tcPr>
          <w:p w14:paraId="061C512C" w14:textId="77777777" w:rsidR="00632E59" w:rsidRPr="000D39E8" w:rsidRDefault="00632E59" w:rsidP="00C0375A">
            <w:pPr>
              <w:jc w:val="both"/>
              <w:rPr>
                <w:noProof/>
                <w:sz w:val="22"/>
                <w:szCs w:val="22"/>
                <w:lang w:val="sr-Latn-ME"/>
              </w:rPr>
            </w:pPr>
          </w:p>
        </w:tc>
        <w:tc>
          <w:tcPr>
            <w:tcW w:w="962" w:type="dxa"/>
          </w:tcPr>
          <w:p w14:paraId="0762BD8F" w14:textId="77777777" w:rsidR="00632E59" w:rsidRPr="000D39E8" w:rsidRDefault="00632E59" w:rsidP="00C0375A">
            <w:pPr>
              <w:jc w:val="both"/>
              <w:rPr>
                <w:noProof/>
                <w:sz w:val="22"/>
                <w:szCs w:val="22"/>
                <w:lang w:val="sr-Latn-ME"/>
              </w:rPr>
            </w:pPr>
          </w:p>
        </w:tc>
        <w:tc>
          <w:tcPr>
            <w:tcW w:w="876" w:type="dxa"/>
          </w:tcPr>
          <w:p w14:paraId="720ECFBE" w14:textId="77777777" w:rsidR="00632E59" w:rsidRPr="000D39E8" w:rsidRDefault="00632E59" w:rsidP="00C0375A">
            <w:pPr>
              <w:jc w:val="both"/>
              <w:rPr>
                <w:noProof/>
                <w:sz w:val="22"/>
                <w:szCs w:val="22"/>
                <w:lang w:val="sr-Latn-ME"/>
              </w:rPr>
            </w:pPr>
          </w:p>
        </w:tc>
        <w:tc>
          <w:tcPr>
            <w:tcW w:w="1255" w:type="dxa"/>
          </w:tcPr>
          <w:p w14:paraId="3D44A016" w14:textId="77777777" w:rsidR="00632E59" w:rsidRPr="000D39E8" w:rsidRDefault="00632E59" w:rsidP="00C0375A">
            <w:pPr>
              <w:jc w:val="both"/>
              <w:rPr>
                <w:noProof/>
                <w:sz w:val="22"/>
                <w:szCs w:val="22"/>
                <w:lang w:val="sr-Latn-ME"/>
              </w:rPr>
            </w:pPr>
          </w:p>
        </w:tc>
      </w:tr>
      <w:tr w:rsidR="00632E59" w:rsidRPr="000D39E8" w14:paraId="0A92A0C3" w14:textId="77777777" w:rsidTr="00776F57">
        <w:trPr>
          <w:jc w:val="center"/>
        </w:trPr>
        <w:tc>
          <w:tcPr>
            <w:tcW w:w="935" w:type="dxa"/>
          </w:tcPr>
          <w:p w14:paraId="7CA075FE" w14:textId="77777777" w:rsidR="00632E59" w:rsidRPr="000D39E8" w:rsidRDefault="00632E59" w:rsidP="00C0375A">
            <w:pPr>
              <w:jc w:val="both"/>
              <w:rPr>
                <w:noProof/>
                <w:sz w:val="22"/>
                <w:szCs w:val="22"/>
                <w:lang w:val="sr-Latn-ME"/>
              </w:rPr>
            </w:pPr>
            <w:r w:rsidRPr="000D39E8">
              <w:rPr>
                <w:noProof/>
                <w:sz w:val="22"/>
                <w:szCs w:val="22"/>
                <w:lang w:val="sr-Latn-ME"/>
              </w:rPr>
              <w:t>Poremećaji bubrega i urinarnog sistema</w:t>
            </w:r>
          </w:p>
        </w:tc>
        <w:tc>
          <w:tcPr>
            <w:tcW w:w="1731" w:type="dxa"/>
          </w:tcPr>
          <w:p w14:paraId="32DB91C7" w14:textId="77777777" w:rsidR="00632E59" w:rsidRPr="000D39E8" w:rsidRDefault="00632E59" w:rsidP="00C0375A">
            <w:pPr>
              <w:jc w:val="both"/>
              <w:rPr>
                <w:noProof/>
                <w:sz w:val="22"/>
                <w:szCs w:val="22"/>
                <w:lang w:val="sr-Latn-ME"/>
              </w:rPr>
            </w:pPr>
          </w:p>
        </w:tc>
        <w:tc>
          <w:tcPr>
            <w:tcW w:w="2391" w:type="dxa"/>
          </w:tcPr>
          <w:p w14:paraId="2C74468D" w14:textId="5C883486" w:rsidR="00632E59" w:rsidRPr="000D39E8" w:rsidRDefault="00632E59" w:rsidP="00C0375A">
            <w:pPr>
              <w:jc w:val="both"/>
              <w:rPr>
                <w:noProof/>
                <w:sz w:val="22"/>
                <w:szCs w:val="22"/>
                <w:lang w:val="sr-Latn-ME"/>
              </w:rPr>
            </w:pPr>
            <w:r w:rsidRPr="000D39E8">
              <w:rPr>
                <w:sz w:val="22"/>
                <w:szCs w:val="22"/>
                <w:lang w:val="sr-Latn-ME"/>
              </w:rPr>
              <w:t>polaki</w:t>
            </w:r>
            <w:r w:rsidR="007A3960" w:rsidRPr="000D39E8">
              <w:rPr>
                <w:sz w:val="22"/>
                <w:szCs w:val="22"/>
                <w:lang w:val="sr-Latn-ME"/>
              </w:rPr>
              <w:t>z</w:t>
            </w:r>
            <w:r w:rsidRPr="000D39E8">
              <w:rPr>
                <w:sz w:val="22"/>
                <w:szCs w:val="22"/>
                <w:lang w:val="sr-Latn-ME"/>
              </w:rPr>
              <w:t>urija</w:t>
            </w:r>
          </w:p>
        </w:tc>
        <w:tc>
          <w:tcPr>
            <w:tcW w:w="1719" w:type="dxa"/>
          </w:tcPr>
          <w:p w14:paraId="03C35F1A" w14:textId="77777777" w:rsidR="00632E59" w:rsidRPr="000D39E8" w:rsidRDefault="00632E59" w:rsidP="00C0375A">
            <w:pPr>
              <w:jc w:val="both"/>
              <w:rPr>
                <w:noProof/>
                <w:sz w:val="22"/>
                <w:szCs w:val="22"/>
                <w:lang w:val="sr-Latn-ME"/>
              </w:rPr>
            </w:pPr>
          </w:p>
        </w:tc>
        <w:tc>
          <w:tcPr>
            <w:tcW w:w="962" w:type="dxa"/>
          </w:tcPr>
          <w:p w14:paraId="79240DAE" w14:textId="77777777" w:rsidR="00632E59" w:rsidRPr="000D39E8" w:rsidRDefault="00632E59" w:rsidP="00C0375A">
            <w:pPr>
              <w:jc w:val="both"/>
              <w:rPr>
                <w:noProof/>
                <w:sz w:val="22"/>
                <w:szCs w:val="22"/>
                <w:lang w:val="sr-Latn-ME"/>
              </w:rPr>
            </w:pPr>
          </w:p>
        </w:tc>
        <w:tc>
          <w:tcPr>
            <w:tcW w:w="876" w:type="dxa"/>
          </w:tcPr>
          <w:p w14:paraId="772DD6FA" w14:textId="77777777" w:rsidR="00632E59" w:rsidRPr="000D39E8" w:rsidRDefault="00632E59" w:rsidP="00C0375A">
            <w:pPr>
              <w:jc w:val="both"/>
              <w:rPr>
                <w:noProof/>
                <w:sz w:val="22"/>
                <w:szCs w:val="22"/>
                <w:lang w:val="sr-Latn-ME"/>
              </w:rPr>
            </w:pPr>
          </w:p>
        </w:tc>
        <w:tc>
          <w:tcPr>
            <w:tcW w:w="1255" w:type="dxa"/>
          </w:tcPr>
          <w:p w14:paraId="349D1DF2" w14:textId="77777777" w:rsidR="00632E59" w:rsidRPr="000D39E8" w:rsidRDefault="00632E59" w:rsidP="00C0375A">
            <w:pPr>
              <w:jc w:val="both"/>
              <w:rPr>
                <w:noProof/>
                <w:sz w:val="22"/>
                <w:szCs w:val="22"/>
                <w:lang w:val="sr-Latn-ME"/>
              </w:rPr>
            </w:pPr>
          </w:p>
        </w:tc>
      </w:tr>
      <w:tr w:rsidR="00632E59" w:rsidRPr="000D39E8" w14:paraId="0DC2E817" w14:textId="77777777" w:rsidTr="00776F57">
        <w:trPr>
          <w:jc w:val="center"/>
        </w:trPr>
        <w:tc>
          <w:tcPr>
            <w:tcW w:w="935" w:type="dxa"/>
          </w:tcPr>
          <w:p w14:paraId="362E1622" w14:textId="77777777" w:rsidR="00632E59" w:rsidRPr="000D39E8" w:rsidRDefault="00632E59" w:rsidP="00C0375A">
            <w:pPr>
              <w:jc w:val="both"/>
              <w:rPr>
                <w:noProof/>
                <w:sz w:val="22"/>
                <w:szCs w:val="22"/>
                <w:lang w:val="sr-Latn-ME"/>
              </w:rPr>
            </w:pPr>
            <w:r w:rsidRPr="000D39E8">
              <w:rPr>
                <w:noProof/>
                <w:sz w:val="22"/>
                <w:szCs w:val="22"/>
                <w:lang w:val="sr-Latn-ME"/>
              </w:rPr>
              <w:t>Poremećaji reproduktivnog sistema i dojki</w:t>
            </w:r>
          </w:p>
        </w:tc>
        <w:tc>
          <w:tcPr>
            <w:tcW w:w="1731" w:type="dxa"/>
          </w:tcPr>
          <w:p w14:paraId="2113E028" w14:textId="77777777" w:rsidR="00632E59" w:rsidRPr="000D39E8" w:rsidRDefault="00632E59" w:rsidP="00C0375A">
            <w:pPr>
              <w:jc w:val="both"/>
              <w:rPr>
                <w:noProof/>
                <w:sz w:val="22"/>
                <w:szCs w:val="22"/>
                <w:lang w:val="sr-Latn-ME"/>
              </w:rPr>
            </w:pPr>
          </w:p>
        </w:tc>
        <w:tc>
          <w:tcPr>
            <w:tcW w:w="2391" w:type="dxa"/>
          </w:tcPr>
          <w:p w14:paraId="128B3527" w14:textId="77777777" w:rsidR="00632E59" w:rsidRPr="000D39E8" w:rsidRDefault="00632E59" w:rsidP="00C0375A">
            <w:pPr>
              <w:jc w:val="both"/>
              <w:rPr>
                <w:noProof/>
                <w:sz w:val="22"/>
                <w:szCs w:val="22"/>
                <w:lang w:val="sr-Latn-ME"/>
              </w:rPr>
            </w:pPr>
            <w:r w:rsidRPr="000D39E8">
              <w:rPr>
                <w:sz w:val="22"/>
                <w:szCs w:val="22"/>
                <w:lang w:val="sr-Latn-ME"/>
              </w:rPr>
              <w:t>menoragija</w:t>
            </w:r>
          </w:p>
        </w:tc>
        <w:tc>
          <w:tcPr>
            <w:tcW w:w="1719" w:type="dxa"/>
          </w:tcPr>
          <w:p w14:paraId="0182CBC0" w14:textId="77777777" w:rsidR="00632E59" w:rsidRPr="000D39E8" w:rsidRDefault="00632E59" w:rsidP="00C0375A">
            <w:pPr>
              <w:jc w:val="both"/>
              <w:rPr>
                <w:noProof/>
                <w:sz w:val="22"/>
                <w:szCs w:val="22"/>
                <w:lang w:val="sr-Latn-ME"/>
              </w:rPr>
            </w:pPr>
          </w:p>
        </w:tc>
        <w:tc>
          <w:tcPr>
            <w:tcW w:w="962" w:type="dxa"/>
          </w:tcPr>
          <w:p w14:paraId="11CF292B" w14:textId="77777777" w:rsidR="00632E59" w:rsidRPr="000D39E8" w:rsidRDefault="00632E59" w:rsidP="00C0375A">
            <w:pPr>
              <w:jc w:val="both"/>
              <w:rPr>
                <w:noProof/>
                <w:sz w:val="22"/>
                <w:szCs w:val="22"/>
                <w:lang w:val="sr-Latn-ME"/>
              </w:rPr>
            </w:pPr>
          </w:p>
        </w:tc>
        <w:tc>
          <w:tcPr>
            <w:tcW w:w="876" w:type="dxa"/>
          </w:tcPr>
          <w:p w14:paraId="536B14BD" w14:textId="77777777" w:rsidR="00632E59" w:rsidRPr="000D39E8" w:rsidRDefault="00632E59" w:rsidP="00C0375A">
            <w:pPr>
              <w:jc w:val="both"/>
              <w:rPr>
                <w:noProof/>
                <w:sz w:val="22"/>
                <w:szCs w:val="22"/>
                <w:lang w:val="sr-Latn-ME"/>
              </w:rPr>
            </w:pPr>
          </w:p>
        </w:tc>
        <w:tc>
          <w:tcPr>
            <w:tcW w:w="1255" w:type="dxa"/>
          </w:tcPr>
          <w:p w14:paraId="4E076BE4" w14:textId="77777777" w:rsidR="00632E59" w:rsidRPr="000D39E8" w:rsidRDefault="00632E59" w:rsidP="00C0375A">
            <w:pPr>
              <w:jc w:val="both"/>
              <w:rPr>
                <w:noProof/>
                <w:sz w:val="22"/>
                <w:szCs w:val="22"/>
                <w:lang w:val="sr-Latn-ME"/>
              </w:rPr>
            </w:pPr>
          </w:p>
        </w:tc>
      </w:tr>
      <w:tr w:rsidR="00632E59" w:rsidRPr="000D39E8" w14:paraId="7E903109" w14:textId="77777777" w:rsidTr="00776F57">
        <w:trPr>
          <w:jc w:val="center"/>
        </w:trPr>
        <w:tc>
          <w:tcPr>
            <w:tcW w:w="935" w:type="dxa"/>
          </w:tcPr>
          <w:p w14:paraId="094E812B" w14:textId="77777777" w:rsidR="00632E59" w:rsidRPr="000D39E8" w:rsidRDefault="00632E59" w:rsidP="00C0375A">
            <w:pPr>
              <w:jc w:val="both"/>
              <w:rPr>
                <w:noProof/>
                <w:sz w:val="22"/>
                <w:szCs w:val="22"/>
                <w:lang w:val="sr-Latn-ME"/>
              </w:rPr>
            </w:pPr>
            <w:r w:rsidRPr="000D39E8">
              <w:rPr>
                <w:noProof/>
                <w:sz w:val="22"/>
                <w:szCs w:val="22"/>
                <w:lang w:val="sr-Latn-ME"/>
              </w:rPr>
              <w:t>Opšti poremećaji i reakcije na mjestu primjene</w:t>
            </w:r>
          </w:p>
        </w:tc>
        <w:tc>
          <w:tcPr>
            <w:tcW w:w="1731" w:type="dxa"/>
          </w:tcPr>
          <w:p w14:paraId="23BDF4B0" w14:textId="77777777" w:rsidR="00632E59" w:rsidRPr="000D39E8" w:rsidRDefault="00632E59" w:rsidP="00C0375A">
            <w:pPr>
              <w:jc w:val="both"/>
              <w:rPr>
                <w:noProof/>
                <w:sz w:val="22"/>
                <w:szCs w:val="22"/>
                <w:lang w:val="sr-Latn-ME"/>
              </w:rPr>
            </w:pPr>
          </w:p>
        </w:tc>
        <w:tc>
          <w:tcPr>
            <w:tcW w:w="2391" w:type="dxa"/>
          </w:tcPr>
          <w:p w14:paraId="4960C1E7" w14:textId="77777777" w:rsidR="00632E59" w:rsidRPr="000D39E8" w:rsidRDefault="00632E59" w:rsidP="00C0375A">
            <w:pPr>
              <w:jc w:val="both"/>
              <w:rPr>
                <w:noProof/>
                <w:sz w:val="22"/>
                <w:szCs w:val="22"/>
                <w:lang w:val="sr-Latn-ME"/>
              </w:rPr>
            </w:pPr>
            <w:r w:rsidRPr="000D39E8">
              <w:rPr>
                <w:sz w:val="22"/>
                <w:szCs w:val="22"/>
                <w:lang w:val="sr-Latn-ME"/>
              </w:rPr>
              <w:t>bol,</w:t>
            </w:r>
            <w:r w:rsidRPr="000D39E8">
              <w:rPr>
                <w:spacing w:val="-1"/>
                <w:sz w:val="22"/>
                <w:szCs w:val="22"/>
                <w:lang w:val="sr-Latn-ME"/>
              </w:rPr>
              <w:t xml:space="preserve"> </w:t>
            </w:r>
            <w:r w:rsidRPr="000D39E8">
              <w:rPr>
                <w:sz w:val="22"/>
                <w:szCs w:val="22"/>
                <w:lang w:val="sr-Latn-ME"/>
              </w:rPr>
              <w:t>astenija</w:t>
            </w:r>
            <w:r w:rsidRPr="000D39E8">
              <w:rPr>
                <w:sz w:val="22"/>
                <w:szCs w:val="22"/>
                <w:vertAlign w:val="superscript"/>
                <w:lang w:val="sr-Latn-ME"/>
              </w:rPr>
              <w:t>a</w:t>
            </w:r>
          </w:p>
        </w:tc>
        <w:tc>
          <w:tcPr>
            <w:tcW w:w="1719" w:type="dxa"/>
          </w:tcPr>
          <w:p w14:paraId="1FFB9D14" w14:textId="77777777" w:rsidR="00632E59" w:rsidRPr="000D39E8" w:rsidRDefault="00632E59" w:rsidP="00C0375A">
            <w:pPr>
              <w:jc w:val="both"/>
              <w:rPr>
                <w:noProof/>
                <w:sz w:val="22"/>
                <w:szCs w:val="22"/>
                <w:lang w:val="sr-Latn-ME"/>
              </w:rPr>
            </w:pPr>
          </w:p>
        </w:tc>
        <w:tc>
          <w:tcPr>
            <w:tcW w:w="962" w:type="dxa"/>
          </w:tcPr>
          <w:p w14:paraId="12C5B9CC" w14:textId="77777777" w:rsidR="00632E59" w:rsidRPr="000D39E8" w:rsidRDefault="00632E59" w:rsidP="00C0375A">
            <w:pPr>
              <w:jc w:val="both"/>
              <w:rPr>
                <w:noProof/>
                <w:sz w:val="22"/>
                <w:szCs w:val="22"/>
                <w:lang w:val="sr-Latn-ME"/>
              </w:rPr>
            </w:pPr>
          </w:p>
        </w:tc>
        <w:tc>
          <w:tcPr>
            <w:tcW w:w="876" w:type="dxa"/>
          </w:tcPr>
          <w:p w14:paraId="46757D0F" w14:textId="77777777" w:rsidR="00632E59" w:rsidRPr="000D39E8" w:rsidRDefault="00632E59" w:rsidP="00C0375A">
            <w:pPr>
              <w:jc w:val="both"/>
              <w:rPr>
                <w:noProof/>
                <w:sz w:val="22"/>
                <w:szCs w:val="22"/>
                <w:lang w:val="sr-Latn-ME"/>
              </w:rPr>
            </w:pPr>
          </w:p>
        </w:tc>
        <w:tc>
          <w:tcPr>
            <w:tcW w:w="1255" w:type="dxa"/>
          </w:tcPr>
          <w:p w14:paraId="244B79E6" w14:textId="77777777" w:rsidR="00632E59" w:rsidRPr="000D39E8" w:rsidRDefault="00632E59" w:rsidP="00C0375A">
            <w:pPr>
              <w:jc w:val="both"/>
              <w:rPr>
                <w:noProof/>
                <w:sz w:val="22"/>
                <w:szCs w:val="22"/>
                <w:lang w:val="sr-Latn-ME"/>
              </w:rPr>
            </w:pPr>
          </w:p>
        </w:tc>
      </w:tr>
      <w:tr w:rsidR="00632E59" w:rsidRPr="000D39E8" w14:paraId="20F947FF" w14:textId="77777777" w:rsidTr="00776F57">
        <w:trPr>
          <w:jc w:val="center"/>
        </w:trPr>
        <w:tc>
          <w:tcPr>
            <w:tcW w:w="935" w:type="dxa"/>
          </w:tcPr>
          <w:p w14:paraId="7CB62738" w14:textId="77777777" w:rsidR="00632E59" w:rsidRPr="000D39E8" w:rsidRDefault="00632E59" w:rsidP="00C0375A">
            <w:pPr>
              <w:jc w:val="both"/>
              <w:rPr>
                <w:noProof/>
                <w:sz w:val="22"/>
                <w:szCs w:val="22"/>
                <w:lang w:val="sr-Latn-ME"/>
              </w:rPr>
            </w:pPr>
            <w:r w:rsidRPr="000D39E8">
              <w:rPr>
                <w:noProof/>
                <w:sz w:val="22"/>
                <w:szCs w:val="22"/>
                <w:lang w:val="sr-Latn-ME"/>
              </w:rPr>
              <w:t>Ispitivanja</w:t>
            </w:r>
          </w:p>
        </w:tc>
        <w:tc>
          <w:tcPr>
            <w:tcW w:w="1731" w:type="dxa"/>
          </w:tcPr>
          <w:p w14:paraId="730B8068" w14:textId="77777777" w:rsidR="00632E59" w:rsidRPr="000D39E8" w:rsidRDefault="00632E59" w:rsidP="00C0375A">
            <w:pPr>
              <w:jc w:val="both"/>
              <w:rPr>
                <w:noProof/>
                <w:sz w:val="22"/>
                <w:szCs w:val="22"/>
                <w:lang w:val="sr-Latn-ME"/>
              </w:rPr>
            </w:pPr>
          </w:p>
        </w:tc>
        <w:tc>
          <w:tcPr>
            <w:tcW w:w="2391" w:type="dxa"/>
          </w:tcPr>
          <w:p w14:paraId="1B4A19BC" w14:textId="14F5C056" w:rsidR="00632E59" w:rsidRPr="000D39E8" w:rsidRDefault="00632E59" w:rsidP="00C0375A">
            <w:pPr>
              <w:jc w:val="both"/>
              <w:rPr>
                <w:noProof/>
                <w:sz w:val="22"/>
                <w:szCs w:val="22"/>
                <w:lang w:val="sr-Latn-ME"/>
              </w:rPr>
            </w:pPr>
            <w:r w:rsidRPr="000D39E8">
              <w:rPr>
                <w:sz w:val="22"/>
                <w:szCs w:val="22"/>
                <w:lang w:val="sr-Latn-ME"/>
              </w:rPr>
              <w:t>smanjenje tjelesne</w:t>
            </w:r>
            <w:r w:rsidRPr="000D39E8">
              <w:rPr>
                <w:spacing w:val="1"/>
                <w:sz w:val="22"/>
                <w:szCs w:val="22"/>
                <w:lang w:val="sr-Latn-ME"/>
              </w:rPr>
              <w:t xml:space="preserve"> </w:t>
            </w:r>
            <w:r w:rsidRPr="000D39E8">
              <w:rPr>
                <w:sz w:val="22"/>
                <w:szCs w:val="22"/>
                <w:lang w:val="sr-Latn-ME"/>
              </w:rPr>
              <w:t>mase, smanjenje broja</w:t>
            </w:r>
            <w:r w:rsidRPr="000D39E8">
              <w:rPr>
                <w:spacing w:val="-42"/>
                <w:sz w:val="22"/>
                <w:szCs w:val="22"/>
                <w:lang w:val="sr-Latn-ME"/>
              </w:rPr>
              <w:t xml:space="preserve"> </w:t>
            </w:r>
            <w:r w:rsidRPr="000D39E8">
              <w:rPr>
                <w:sz w:val="22"/>
                <w:szCs w:val="22"/>
                <w:lang w:val="sr-Latn-ME"/>
              </w:rPr>
              <w:t>neutrofila</w:t>
            </w:r>
            <w:r w:rsidRPr="000D39E8">
              <w:rPr>
                <w:sz w:val="22"/>
                <w:szCs w:val="22"/>
                <w:vertAlign w:val="superscript"/>
                <w:lang w:val="sr-Latn-ME"/>
              </w:rPr>
              <w:t>b</w:t>
            </w:r>
            <w:r w:rsidRPr="000D39E8">
              <w:rPr>
                <w:sz w:val="22"/>
                <w:szCs w:val="22"/>
                <w:lang w:val="sr-Latn-ME"/>
              </w:rPr>
              <w:t>, povećana</w:t>
            </w:r>
            <w:r w:rsidRPr="000D39E8">
              <w:rPr>
                <w:spacing w:val="1"/>
                <w:sz w:val="22"/>
                <w:szCs w:val="22"/>
                <w:lang w:val="sr-Latn-ME"/>
              </w:rPr>
              <w:t xml:space="preserve"> </w:t>
            </w:r>
            <w:r w:rsidRPr="000D39E8">
              <w:rPr>
                <w:sz w:val="22"/>
                <w:szCs w:val="22"/>
                <w:lang w:val="sr-Latn-ME"/>
              </w:rPr>
              <w:t>koncentracija kreatin-</w:t>
            </w:r>
            <w:r w:rsidRPr="000D39E8">
              <w:rPr>
                <w:spacing w:val="-42"/>
                <w:sz w:val="22"/>
                <w:szCs w:val="22"/>
                <w:lang w:val="sr-Latn-ME"/>
              </w:rPr>
              <w:t xml:space="preserve"> </w:t>
            </w:r>
            <w:r w:rsidRPr="000D39E8">
              <w:rPr>
                <w:sz w:val="22"/>
                <w:szCs w:val="22"/>
                <w:lang w:val="sr-Latn-ME"/>
              </w:rPr>
              <w:t>fosfokinaze u krvi,</w:t>
            </w:r>
            <w:r w:rsidRPr="000D39E8">
              <w:rPr>
                <w:spacing w:val="1"/>
                <w:sz w:val="22"/>
                <w:szCs w:val="22"/>
                <w:lang w:val="sr-Latn-ME"/>
              </w:rPr>
              <w:t xml:space="preserve"> </w:t>
            </w:r>
            <w:r w:rsidRPr="000D39E8">
              <w:rPr>
                <w:sz w:val="22"/>
                <w:szCs w:val="22"/>
                <w:lang w:val="sr-Latn-ME"/>
              </w:rPr>
              <w:lastRenderedPageBreak/>
              <w:t>smanjenje broja</w:t>
            </w:r>
            <w:r w:rsidRPr="000D39E8">
              <w:rPr>
                <w:spacing w:val="1"/>
                <w:sz w:val="22"/>
                <w:szCs w:val="22"/>
                <w:lang w:val="sr-Latn-ME"/>
              </w:rPr>
              <w:t xml:space="preserve"> </w:t>
            </w:r>
            <w:r w:rsidRPr="000D39E8">
              <w:rPr>
                <w:sz w:val="22"/>
                <w:szCs w:val="22"/>
                <w:lang w:val="sr-Latn-ME"/>
              </w:rPr>
              <w:t>leukocita</w:t>
            </w:r>
            <w:r w:rsidRPr="000D39E8">
              <w:rPr>
                <w:sz w:val="22"/>
                <w:szCs w:val="22"/>
                <w:vertAlign w:val="superscript"/>
                <w:lang w:val="sr-Latn-ME"/>
              </w:rPr>
              <w:t>b</w:t>
            </w:r>
          </w:p>
        </w:tc>
        <w:tc>
          <w:tcPr>
            <w:tcW w:w="1719" w:type="dxa"/>
          </w:tcPr>
          <w:p w14:paraId="04C9EFD5" w14:textId="77777777" w:rsidR="00632E59" w:rsidRPr="000D39E8" w:rsidRDefault="00632E59" w:rsidP="00C0375A">
            <w:pPr>
              <w:jc w:val="both"/>
              <w:rPr>
                <w:noProof/>
                <w:sz w:val="22"/>
                <w:szCs w:val="22"/>
                <w:lang w:val="sr-Latn-ME"/>
              </w:rPr>
            </w:pPr>
          </w:p>
        </w:tc>
        <w:tc>
          <w:tcPr>
            <w:tcW w:w="962" w:type="dxa"/>
          </w:tcPr>
          <w:p w14:paraId="52026A23" w14:textId="77777777" w:rsidR="00632E59" w:rsidRPr="000D39E8" w:rsidRDefault="00632E59" w:rsidP="00C0375A">
            <w:pPr>
              <w:jc w:val="both"/>
              <w:rPr>
                <w:noProof/>
                <w:sz w:val="22"/>
                <w:szCs w:val="22"/>
                <w:lang w:val="sr-Latn-ME"/>
              </w:rPr>
            </w:pPr>
          </w:p>
        </w:tc>
        <w:tc>
          <w:tcPr>
            <w:tcW w:w="876" w:type="dxa"/>
          </w:tcPr>
          <w:p w14:paraId="41AE9D8D" w14:textId="77777777" w:rsidR="00632E59" w:rsidRPr="000D39E8" w:rsidRDefault="00632E59" w:rsidP="00C0375A">
            <w:pPr>
              <w:jc w:val="both"/>
              <w:rPr>
                <w:noProof/>
                <w:sz w:val="22"/>
                <w:szCs w:val="22"/>
                <w:lang w:val="sr-Latn-ME"/>
              </w:rPr>
            </w:pPr>
          </w:p>
        </w:tc>
        <w:tc>
          <w:tcPr>
            <w:tcW w:w="1255" w:type="dxa"/>
          </w:tcPr>
          <w:p w14:paraId="62DF0615" w14:textId="77777777" w:rsidR="00632E59" w:rsidRPr="000D39E8" w:rsidRDefault="00632E59" w:rsidP="00C0375A">
            <w:pPr>
              <w:jc w:val="both"/>
              <w:rPr>
                <w:noProof/>
                <w:sz w:val="22"/>
                <w:szCs w:val="22"/>
                <w:lang w:val="sr-Latn-ME"/>
              </w:rPr>
            </w:pPr>
          </w:p>
        </w:tc>
      </w:tr>
      <w:tr w:rsidR="00632E59" w:rsidRPr="000D39E8" w14:paraId="7D8D100F" w14:textId="77777777" w:rsidTr="00776F57">
        <w:trPr>
          <w:jc w:val="center"/>
        </w:trPr>
        <w:tc>
          <w:tcPr>
            <w:tcW w:w="935" w:type="dxa"/>
          </w:tcPr>
          <w:p w14:paraId="164BB87D" w14:textId="77777777" w:rsidR="00632E59" w:rsidRPr="000D39E8" w:rsidRDefault="00632E59" w:rsidP="00C0375A">
            <w:pPr>
              <w:jc w:val="both"/>
              <w:rPr>
                <w:noProof/>
                <w:sz w:val="22"/>
                <w:szCs w:val="22"/>
                <w:lang w:val="sr-Latn-ME"/>
              </w:rPr>
            </w:pPr>
            <w:r w:rsidRPr="000D39E8">
              <w:rPr>
                <w:noProof/>
                <w:sz w:val="22"/>
                <w:szCs w:val="22"/>
                <w:lang w:val="sr-Latn-ME"/>
              </w:rPr>
              <w:t>Povrede, trovanja i proceduralne komplikacije</w:t>
            </w:r>
          </w:p>
        </w:tc>
        <w:tc>
          <w:tcPr>
            <w:tcW w:w="1731" w:type="dxa"/>
          </w:tcPr>
          <w:p w14:paraId="71F14562" w14:textId="77777777" w:rsidR="00632E59" w:rsidRPr="000D39E8" w:rsidRDefault="00632E59" w:rsidP="00C0375A">
            <w:pPr>
              <w:jc w:val="both"/>
              <w:rPr>
                <w:noProof/>
                <w:sz w:val="22"/>
                <w:szCs w:val="22"/>
                <w:lang w:val="sr-Latn-ME"/>
              </w:rPr>
            </w:pPr>
          </w:p>
        </w:tc>
        <w:tc>
          <w:tcPr>
            <w:tcW w:w="2391" w:type="dxa"/>
          </w:tcPr>
          <w:p w14:paraId="4FFFC6B9" w14:textId="77777777" w:rsidR="00632E59" w:rsidRPr="000D39E8" w:rsidRDefault="00632E59" w:rsidP="00C0375A">
            <w:pPr>
              <w:jc w:val="both"/>
              <w:rPr>
                <w:noProof/>
                <w:sz w:val="22"/>
                <w:szCs w:val="22"/>
                <w:lang w:val="sr-Latn-ME"/>
              </w:rPr>
            </w:pPr>
          </w:p>
        </w:tc>
        <w:tc>
          <w:tcPr>
            <w:tcW w:w="1719" w:type="dxa"/>
          </w:tcPr>
          <w:p w14:paraId="22778671" w14:textId="77777777" w:rsidR="00632E59" w:rsidRPr="000D39E8" w:rsidRDefault="00632E59" w:rsidP="00C0375A">
            <w:pPr>
              <w:jc w:val="both"/>
              <w:rPr>
                <w:noProof/>
                <w:sz w:val="22"/>
                <w:szCs w:val="22"/>
                <w:lang w:val="sr-Latn-ME"/>
              </w:rPr>
            </w:pPr>
            <w:r w:rsidRPr="000D39E8">
              <w:rPr>
                <w:sz w:val="22"/>
                <w:szCs w:val="22"/>
                <w:lang w:val="sr-Latn-ME"/>
              </w:rPr>
              <w:t>posttraumatski</w:t>
            </w:r>
            <w:r w:rsidRPr="000D39E8">
              <w:rPr>
                <w:spacing w:val="-42"/>
                <w:sz w:val="22"/>
                <w:szCs w:val="22"/>
                <w:lang w:val="sr-Latn-ME"/>
              </w:rPr>
              <w:t xml:space="preserve"> </w:t>
            </w:r>
            <w:r w:rsidRPr="000D39E8">
              <w:rPr>
                <w:sz w:val="22"/>
                <w:szCs w:val="22"/>
                <w:lang w:val="sr-Latn-ME"/>
              </w:rPr>
              <w:t>bol</w:t>
            </w:r>
          </w:p>
        </w:tc>
        <w:tc>
          <w:tcPr>
            <w:tcW w:w="962" w:type="dxa"/>
          </w:tcPr>
          <w:p w14:paraId="5E6D71B8" w14:textId="77777777" w:rsidR="00632E59" w:rsidRPr="000D39E8" w:rsidRDefault="00632E59" w:rsidP="00C0375A">
            <w:pPr>
              <w:jc w:val="both"/>
              <w:rPr>
                <w:noProof/>
                <w:sz w:val="22"/>
                <w:szCs w:val="22"/>
                <w:lang w:val="sr-Latn-ME"/>
              </w:rPr>
            </w:pPr>
          </w:p>
        </w:tc>
        <w:tc>
          <w:tcPr>
            <w:tcW w:w="876" w:type="dxa"/>
          </w:tcPr>
          <w:p w14:paraId="27B0836D" w14:textId="77777777" w:rsidR="00632E59" w:rsidRPr="000D39E8" w:rsidRDefault="00632E59" w:rsidP="00C0375A">
            <w:pPr>
              <w:jc w:val="both"/>
              <w:rPr>
                <w:noProof/>
                <w:sz w:val="22"/>
                <w:szCs w:val="22"/>
                <w:lang w:val="sr-Latn-ME"/>
              </w:rPr>
            </w:pPr>
          </w:p>
        </w:tc>
        <w:tc>
          <w:tcPr>
            <w:tcW w:w="1255" w:type="dxa"/>
          </w:tcPr>
          <w:p w14:paraId="39AEAF6F" w14:textId="77777777" w:rsidR="00632E59" w:rsidRPr="000D39E8" w:rsidRDefault="00632E59" w:rsidP="00C0375A">
            <w:pPr>
              <w:jc w:val="both"/>
              <w:rPr>
                <w:noProof/>
                <w:sz w:val="22"/>
                <w:szCs w:val="22"/>
                <w:lang w:val="sr-Latn-ME"/>
              </w:rPr>
            </w:pPr>
          </w:p>
        </w:tc>
      </w:tr>
    </w:tbl>
    <w:p w14:paraId="27AE0E61" w14:textId="77777777" w:rsidR="00632E59" w:rsidRPr="000D39E8" w:rsidRDefault="00632E59" w:rsidP="00C0375A">
      <w:pPr>
        <w:jc w:val="both"/>
        <w:rPr>
          <w:noProof/>
          <w:sz w:val="22"/>
          <w:szCs w:val="22"/>
          <w:lang w:val="sr-Latn-ME"/>
        </w:rPr>
      </w:pPr>
    </w:p>
    <w:p w14:paraId="5B6A6DB0" w14:textId="77777777" w:rsidR="00632E59" w:rsidRPr="000D39E8" w:rsidRDefault="00632E59" w:rsidP="00C0375A">
      <w:pPr>
        <w:jc w:val="both"/>
        <w:rPr>
          <w:noProof/>
          <w:sz w:val="22"/>
          <w:szCs w:val="22"/>
          <w:lang w:val="sr-Latn-ME"/>
        </w:rPr>
      </w:pPr>
      <w:r w:rsidRPr="000D39E8">
        <w:rPr>
          <w:noProof/>
          <w:sz w:val="22"/>
          <w:szCs w:val="22"/>
          <w:vertAlign w:val="superscript"/>
          <w:lang w:val="sr-Latn-ME"/>
        </w:rPr>
        <w:t>a</w:t>
      </w:r>
      <w:r w:rsidRPr="000D39E8">
        <w:rPr>
          <w:noProof/>
          <w:sz w:val="22"/>
          <w:szCs w:val="22"/>
          <w:lang w:val="sr-Latn-ME"/>
        </w:rPr>
        <w:t>: vidjeti dio sa detaljnim opisom</w:t>
      </w:r>
    </w:p>
    <w:p w14:paraId="1CFED999" w14:textId="77777777" w:rsidR="00632E59" w:rsidRPr="000D39E8" w:rsidRDefault="00632E59" w:rsidP="00C0375A">
      <w:pPr>
        <w:jc w:val="both"/>
        <w:rPr>
          <w:noProof/>
          <w:sz w:val="22"/>
          <w:szCs w:val="22"/>
          <w:lang w:val="sr-Latn-ME"/>
        </w:rPr>
      </w:pPr>
      <w:r w:rsidRPr="000D39E8">
        <w:rPr>
          <w:noProof/>
          <w:sz w:val="22"/>
          <w:szCs w:val="22"/>
          <w:vertAlign w:val="superscript"/>
          <w:lang w:val="sr-Latn-ME"/>
        </w:rPr>
        <w:t>b</w:t>
      </w:r>
      <w:r w:rsidRPr="000D39E8">
        <w:rPr>
          <w:noProof/>
          <w:sz w:val="22"/>
          <w:szCs w:val="22"/>
          <w:lang w:val="sr-Latn-ME"/>
        </w:rPr>
        <w:t xml:space="preserve">: vidjeti </w:t>
      </w:r>
      <w:r w:rsidR="00AC794E" w:rsidRPr="000D39E8">
        <w:rPr>
          <w:noProof/>
          <w:sz w:val="22"/>
          <w:szCs w:val="22"/>
          <w:lang w:val="sr-Latn-ME"/>
        </w:rPr>
        <w:t>dio</w:t>
      </w:r>
      <w:r w:rsidRPr="000D39E8">
        <w:rPr>
          <w:noProof/>
          <w:sz w:val="22"/>
          <w:szCs w:val="22"/>
          <w:lang w:val="sr-Latn-ME"/>
        </w:rPr>
        <w:t xml:space="preserve"> 4.4</w:t>
      </w:r>
    </w:p>
    <w:p w14:paraId="77EE8231" w14:textId="77777777" w:rsidR="00632E59" w:rsidRPr="000D39E8" w:rsidRDefault="00632E59" w:rsidP="00C0375A">
      <w:pPr>
        <w:jc w:val="both"/>
        <w:rPr>
          <w:noProof/>
          <w:sz w:val="22"/>
          <w:szCs w:val="22"/>
          <w:lang w:val="sr-Latn-ME"/>
        </w:rPr>
      </w:pPr>
      <w:r w:rsidRPr="000D39E8">
        <w:rPr>
          <w:noProof/>
          <w:sz w:val="22"/>
          <w:szCs w:val="22"/>
          <w:vertAlign w:val="superscript"/>
          <w:lang w:val="sr-Latn-ME"/>
        </w:rPr>
        <w:t>c</w:t>
      </w:r>
      <w:r w:rsidRPr="000D39E8">
        <w:rPr>
          <w:noProof/>
          <w:sz w:val="22"/>
          <w:szCs w:val="22"/>
          <w:lang w:val="sr-Latn-ME"/>
        </w:rPr>
        <w:t>: učestalost je „česta“ kod djece na osnovu kontrolisanih kliničkih studija na djeci;</w:t>
      </w:r>
    </w:p>
    <w:p w14:paraId="14059A2C" w14:textId="77777777" w:rsidR="00632E59" w:rsidRPr="000D39E8" w:rsidRDefault="00632E59" w:rsidP="00C0375A">
      <w:pPr>
        <w:jc w:val="both"/>
        <w:rPr>
          <w:noProof/>
          <w:sz w:val="22"/>
          <w:szCs w:val="22"/>
          <w:lang w:val="sr-Latn-ME"/>
        </w:rPr>
      </w:pPr>
      <w:r w:rsidRPr="000D39E8">
        <w:rPr>
          <w:noProof/>
          <w:sz w:val="22"/>
          <w:szCs w:val="22"/>
          <w:lang w:val="sr-Latn-ME"/>
        </w:rPr>
        <w:t xml:space="preserve">    učestalost je „povremen</w:t>
      </w:r>
      <w:r w:rsidR="008A36E8" w:rsidRPr="000D39E8">
        <w:rPr>
          <w:noProof/>
          <w:sz w:val="22"/>
          <w:szCs w:val="22"/>
          <w:lang w:val="sr-Latn-ME"/>
        </w:rPr>
        <w:t>a</w:t>
      </w:r>
      <w:r w:rsidRPr="000D39E8">
        <w:rPr>
          <w:noProof/>
          <w:sz w:val="22"/>
          <w:szCs w:val="22"/>
          <w:lang w:val="sr-Latn-ME"/>
        </w:rPr>
        <w:t>“ kod odraslih</w:t>
      </w:r>
    </w:p>
    <w:p w14:paraId="35F853F1" w14:textId="77777777" w:rsidR="00DD505A" w:rsidRPr="000D39E8" w:rsidRDefault="00DD505A" w:rsidP="00C0375A">
      <w:pPr>
        <w:jc w:val="both"/>
        <w:rPr>
          <w:noProof/>
          <w:sz w:val="22"/>
          <w:szCs w:val="22"/>
          <w:lang w:val="sr-Latn-ME"/>
        </w:rPr>
      </w:pPr>
    </w:p>
    <w:p w14:paraId="12B902BF" w14:textId="77777777" w:rsidR="00632E59" w:rsidRPr="000D39E8" w:rsidRDefault="00632E59" w:rsidP="00C0375A">
      <w:pPr>
        <w:jc w:val="both"/>
        <w:rPr>
          <w:noProof/>
          <w:sz w:val="22"/>
          <w:szCs w:val="22"/>
          <w:u w:val="single"/>
          <w:lang w:val="sr-Latn-ME"/>
        </w:rPr>
      </w:pPr>
      <w:r w:rsidRPr="000D39E8">
        <w:rPr>
          <w:noProof/>
          <w:sz w:val="22"/>
          <w:szCs w:val="22"/>
          <w:u w:val="single"/>
          <w:lang w:val="sr-Latn-ME"/>
        </w:rPr>
        <w:t>Opis odabranih neželjenih dejstava</w:t>
      </w:r>
    </w:p>
    <w:p w14:paraId="5EAB03B8" w14:textId="77777777" w:rsidR="00632E59" w:rsidRPr="000D39E8" w:rsidRDefault="00632E59" w:rsidP="00C0375A">
      <w:pPr>
        <w:jc w:val="both"/>
        <w:rPr>
          <w:noProof/>
          <w:sz w:val="22"/>
          <w:szCs w:val="22"/>
          <w:u w:val="single"/>
          <w:lang w:val="sr-Latn-ME"/>
        </w:rPr>
      </w:pPr>
    </w:p>
    <w:p w14:paraId="61BA9BBC" w14:textId="77777777" w:rsidR="00632E59" w:rsidRPr="000D39E8" w:rsidRDefault="00632E59" w:rsidP="00C0375A">
      <w:pPr>
        <w:jc w:val="both"/>
        <w:rPr>
          <w:i/>
          <w:iCs/>
          <w:noProof/>
          <w:sz w:val="22"/>
          <w:szCs w:val="22"/>
          <w:lang w:val="sr-Latn-ME"/>
        </w:rPr>
      </w:pPr>
      <w:r w:rsidRPr="000D39E8">
        <w:rPr>
          <w:i/>
          <w:iCs/>
          <w:noProof/>
          <w:sz w:val="22"/>
          <w:szCs w:val="22"/>
          <w:lang w:val="sr-Latn-ME"/>
        </w:rPr>
        <w:t>Alopecija</w:t>
      </w:r>
    </w:p>
    <w:p w14:paraId="4EF558BB" w14:textId="477FE47E" w:rsidR="00632E59" w:rsidRPr="000D39E8" w:rsidRDefault="00632E59" w:rsidP="00C0375A">
      <w:pPr>
        <w:jc w:val="both"/>
        <w:rPr>
          <w:noProof/>
          <w:sz w:val="22"/>
          <w:szCs w:val="22"/>
          <w:lang w:val="sr-Latn-ME"/>
        </w:rPr>
      </w:pPr>
      <w:r w:rsidRPr="000D39E8">
        <w:rPr>
          <w:noProof/>
          <w:sz w:val="22"/>
          <w:szCs w:val="22"/>
          <w:lang w:val="sr-Latn-ME"/>
        </w:rPr>
        <w:t>Alopecija je prijavljena kao pror</w:t>
      </w:r>
      <w:r w:rsidR="00DD505A" w:rsidRPr="000D39E8">
        <w:rPr>
          <w:noProof/>
          <w:sz w:val="22"/>
          <w:szCs w:val="22"/>
          <w:lang w:val="sr-Latn-ME"/>
        </w:rPr>
        <w:t>j</w:t>
      </w:r>
      <w:r w:rsidRPr="000D39E8">
        <w:rPr>
          <w:noProof/>
          <w:sz w:val="22"/>
          <w:szCs w:val="22"/>
          <w:lang w:val="sr-Latn-ME"/>
        </w:rPr>
        <w:t>eđivanje kose, smanjenje gustine kose, gubitak kose (povezan ili nepovezan sa promjenom teksture kose) kod 13,9% pacijenata liječenih teriflunomidom u dozi od 14 mg u poređenju sa 5,1% pacijenata koji su primali placebo. Većina slučajeva opisana je kao raširena ili generalizovana pojava na tjemenu (nije prijavljen potpuni gubitak kose), koja se najčešće javila tokom prvih 6 mjeseci, a povukla se kod 121 od 139</w:t>
      </w:r>
      <w:r w:rsidR="007A3960" w:rsidRPr="000D39E8">
        <w:rPr>
          <w:noProof/>
          <w:sz w:val="22"/>
          <w:szCs w:val="22"/>
          <w:lang w:val="sr-Latn-ME"/>
        </w:rPr>
        <w:t xml:space="preserve"> (87,1%)</w:t>
      </w:r>
      <w:r w:rsidRPr="000D39E8">
        <w:rPr>
          <w:noProof/>
          <w:sz w:val="22"/>
          <w:szCs w:val="22"/>
          <w:lang w:val="sr-Latn-ME"/>
        </w:rPr>
        <w:t xml:space="preserve"> pacijenata liječenih teriflunomidom u dozi od 14 mg.</w:t>
      </w:r>
    </w:p>
    <w:p w14:paraId="3559EB2E" w14:textId="77777777" w:rsidR="00632E59" w:rsidRPr="000D39E8" w:rsidRDefault="00632E59" w:rsidP="00C0375A">
      <w:pPr>
        <w:jc w:val="both"/>
        <w:rPr>
          <w:noProof/>
          <w:sz w:val="22"/>
          <w:szCs w:val="22"/>
          <w:lang w:val="sr-Latn-ME"/>
        </w:rPr>
      </w:pPr>
      <w:r w:rsidRPr="000D39E8">
        <w:rPr>
          <w:noProof/>
          <w:sz w:val="22"/>
          <w:szCs w:val="22"/>
          <w:lang w:val="sr-Latn-ME"/>
        </w:rPr>
        <w:t>Prekid liječenja zbog alopecije iznosio je 1,3% u grupi koja je primala teriflunomid u dozi od 14 mg, u odnosu na 0,1% u grupi koja je primala placebo.</w:t>
      </w:r>
    </w:p>
    <w:p w14:paraId="55A0171B" w14:textId="77777777" w:rsidR="00632E59" w:rsidRPr="000D39E8" w:rsidRDefault="00632E59" w:rsidP="00C0375A">
      <w:pPr>
        <w:jc w:val="both"/>
        <w:rPr>
          <w:noProof/>
          <w:sz w:val="22"/>
          <w:szCs w:val="22"/>
          <w:lang w:val="sr-Latn-ME"/>
        </w:rPr>
      </w:pPr>
    </w:p>
    <w:p w14:paraId="79A34703" w14:textId="77777777" w:rsidR="00632E59" w:rsidRPr="000D39E8" w:rsidRDefault="00632E59" w:rsidP="00C0375A">
      <w:pPr>
        <w:jc w:val="both"/>
        <w:rPr>
          <w:i/>
          <w:iCs/>
          <w:noProof/>
          <w:sz w:val="22"/>
          <w:szCs w:val="22"/>
          <w:lang w:val="sr-Latn-ME"/>
        </w:rPr>
      </w:pPr>
      <w:r w:rsidRPr="000D39E8">
        <w:rPr>
          <w:i/>
          <w:iCs/>
          <w:noProof/>
          <w:sz w:val="22"/>
          <w:szCs w:val="22"/>
          <w:lang w:val="sr-Latn-ME"/>
        </w:rPr>
        <w:t xml:space="preserve">Dejstvo na jetru </w:t>
      </w:r>
    </w:p>
    <w:p w14:paraId="07E846FD" w14:textId="657DF10F" w:rsidR="00632E59" w:rsidRPr="000D39E8" w:rsidRDefault="00632E59" w:rsidP="00C0375A">
      <w:pPr>
        <w:jc w:val="both"/>
        <w:rPr>
          <w:noProof/>
          <w:sz w:val="22"/>
          <w:szCs w:val="22"/>
          <w:lang w:val="sr-Latn-ME"/>
        </w:rPr>
      </w:pPr>
      <w:r w:rsidRPr="000D39E8">
        <w:rPr>
          <w:noProof/>
          <w:sz w:val="22"/>
          <w:szCs w:val="22"/>
          <w:lang w:val="sr-Latn-ME"/>
        </w:rPr>
        <w:t>Tokom placebom kontrolisanih ispitivanja otkriveno je sl</w:t>
      </w:r>
      <w:r w:rsidR="007A3960" w:rsidRPr="000D39E8">
        <w:rPr>
          <w:noProof/>
          <w:sz w:val="22"/>
          <w:szCs w:val="22"/>
          <w:lang w:val="sr-Latn-ME"/>
        </w:rPr>
        <w:t>j</w:t>
      </w:r>
      <w:r w:rsidRPr="000D39E8">
        <w:rPr>
          <w:noProof/>
          <w:sz w:val="22"/>
          <w:szCs w:val="22"/>
          <w:lang w:val="sr-Latn-ME"/>
        </w:rPr>
        <w:t>edeće:</w:t>
      </w:r>
    </w:p>
    <w:p w14:paraId="74F805FD" w14:textId="77777777" w:rsidR="00DD505A" w:rsidRPr="000D39E8" w:rsidRDefault="00DD505A" w:rsidP="00C0375A">
      <w:pPr>
        <w:jc w:val="both"/>
        <w:rPr>
          <w:noProof/>
          <w:sz w:val="22"/>
          <w:szCs w:val="22"/>
          <w:lang w:val="sr-Latn-ME"/>
        </w:rPr>
      </w:pPr>
    </w:p>
    <w:tbl>
      <w:tblPr>
        <w:tblW w:w="9072" w:type="dxa"/>
        <w:tblInd w:w="-5" w:type="dxa"/>
        <w:tblLayout w:type="fixed"/>
        <w:tblCellMar>
          <w:left w:w="0" w:type="dxa"/>
          <w:right w:w="0" w:type="dxa"/>
        </w:tblCellMar>
        <w:tblLook w:val="01E0" w:firstRow="1" w:lastRow="1" w:firstColumn="1" w:lastColumn="1" w:noHBand="0" w:noVBand="0"/>
      </w:tblPr>
      <w:tblGrid>
        <w:gridCol w:w="3325"/>
        <w:gridCol w:w="1970"/>
        <w:gridCol w:w="3777"/>
      </w:tblGrid>
      <w:tr w:rsidR="00632E59" w:rsidRPr="000D39E8" w14:paraId="370CCCA1" w14:textId="77777777" w:rsidTr="00776F57">
        <w:trPr>
          <w:trHeight w:val="508"/>
        </w:trPr>
        <w:tc>
          <w:tcPr>
            <w:tcW w:w="9072" w:type="dxa"/>
            <w:gridSpan w:val="3"/>
            <w:tcBorders>
              <w:top w:val="single" w:sz="6" w:space="0" w:color="000000"/>
              <w:left w:val="single" w:sz="4" w:space="0" w:color="000000"/>
              <w:bottom w:val="single" w:sz="6" w:space="0" w:color="000000"/>
              <w:right w:val="single" w:sz="4" w:space="0" w:color="000000"/>
            </w:tcBorders>
          </w:tcPr>
          <w:p w14:paraId="6A0AAFF2" w14:textId="77777777" w:rsidR="00632E59" w:rsidRPr="000D39E8" w:rsidRDefault="00632E59" w:rsidP="00C0375A">
            <w:pPr>
              <w:pStyle w:val="TableParagraph"/>
              <w:spacing w:line="254" w:lineRule="exact"/>
              <w:ind w:left="148" w:right="182"/>
              <w:jc w:val="both"/>
              <w:rPr>
                <w:b/>
                <w:lang w:val="sr-Latn-ME"/>
              </w:rPr>
            </w:pPr>
            <w:r w:rsidRPr="000D39E8">
              <w:rPr>
                <w:b/>
                <w:lang w:val="sr-Latn-ME"/>
              </w:rPr>
              <w:t xml:space="preserve">Povećanje vrijednosti ALT-a (na osnovu laboratorijskih podataka) u odnosu na </w:t>
            </w:r>
            <w:r w:rsidRPr="000D39E8">
              <w:rPr>
                <w:b/>
                <w:spacing w:val="-52"/>
                <w:lang w:val="sr-Latn-ME"/>
              </w:rPr>
              <w:t xml:space="preserve"> </w:t>
            </w:r>
            <w:r w:rsidRPr="000D39E8">
              <w:rPr>
                <w:b/>
                <w:lang w:val="sr-Latn-ME"/>
              </w:rPr>
              <w:t>početni</w:t>
            </w:r>
            <w:r w:rsidRPr="000D39E8">
              <w:rPr>
                <w:b/>
                <w:spacing w:val="-6"/>
                <w:lang w:val="sr-Latn-ME"/>
              </w:rPr>
              <w:t xml:space="preserve"> </w:t>
            </w:r>
            <w:r w:rsidRPr="000D39E8">
              <w:rPr>
                <w:b/>
                <w:lang w:val="sr-Latn-ME"/>
              </w:rPr>
              <w:t>status</w:t>
            </w:r>
            <w:r w:rsidRPr="000D39E8">
              <w:rPr>
                <w:b/>
                <w:spacing w:val="-3"/>
                <w:lang w:val="sr-Latn-ME"/>
              </w:rPr>
              <w:t xml:space="preserve"> </w:t>
            </w:r>
            <w:r w:rsidRPr="000D39E8">
              <w:rPr>
                <w:b/>
                <w:lang w:val="sr-Latn-ME"/>
              </w:rPr>
              <w:t>-</w:t>
            </w:r>
            <w:r w:rsidRPr="000D39E8">
              <w:rPr>
                <w:b/>
                <w:spacing w:val="-3"/>
                <w:lang w:val="sr-Latn-ME"/>
              </w:rPr>
              <w:t xml:space="preserve"> </w:t>
            </w:r>
            <w:r w:rsidRPr="000D39E8">
              <w:rPr>
                <w:b/>
                <w:lang w:val="sr-Latn-ME"/>
              </w:rPr>
              <w:t>sigurnosna</w:t>
            </w:r>
            <w:r w:rsidRPr="000D39E8">
              <w:rPr>
                <w:b/>
                <w:spacing w:val="-6"/>
                <w:lang w:val="sr-Latn-ME"/>
              </w:rPr>
              <w:t xml:space="preserve"> </w:t>
            </w:r>
            <w:r w:rsidRPr="000D39E8">
              <w:rPr>
                <w:b/>
                <w:lang w:val="sr-Latn-ME"/>
              </w:rPr>
              <w:t>populacija</w:t>
            </w:r>
            <w:r w:rsidRPr="000D39E8">
              <w:rPr>
                <w:b/>
                <w:spacing w:val="-5"/>
                <w:lang w:val="sr-Latn-ME"/>
              </w:rPr>
              <w:t xml:space="preserve"> </w:t>
            </w:r>
            <w:r w:rsidRPr="000D39E8">
              <w:rPr>
                <w:b/>
                <w:lang w:val="sr-Latn-ME"/>
              </w:rPr>
              <w:t>u</w:t>
            </w:r>
            <w:r w:rsidRPr="000D39E8">
              <w:rPr>
                <w:b/>
                <w:spacing w:val="-6"/>
                <w:lang w:val="sr-Latn-ME"/>
              </w:rPr>
              <w:t xml:space="preserve"> </w:t>
            </w:r>
            <w:r w:rsidRPr="000D39E8">
              <w:rPr>
                <w:b/>
                <w:lang w:val="sr-Latn-ME"/>
              </w:rPr>
              <w:t>placebom</w:t>
            </w:r>
            <w:r w:rsidRPr="000D39E8">
              <w:rPr>
                <w:b/>
                <w:spacing w:val="-5"/>
                <w:lang w:val="sr-Latn-ME"/>
              </w:rPr>
              <w:t xml:space="preserve"> </w:t>
            </w:r>
            <w:r w:rsidRPr="000D39E8">
              <w:rPr>
                <w:b/>
                <w:lang w:val="sr-Latn-ME"/>
              </w:rPr>
              <w:t>kontrolisanim</w:t>
            </w:r>
            <w:r w:rsidRPr="000D39E8">
              <w:rPr>
                <w:b/>
                <w:spacing w:val="-6"/>
                <w:lang w:val="sr-Latn-ME"/>
              </w:rPr>
              <w:t xml:space="preserve"> </w:t>
            </w:r>
            <w:r w:rsidRPr="000D39E8">
              <w:rPr>
                <w:b/>
                <w:lang w:val="sr-Latn-ME"/>
              </w:rPr>
              <w:t>ispitivanjima</w:t>
            </w:r>
          </w:p>
        </w:tc>
      </w:tr>
      <w:tr w:rsidR="00632E59" w:rsidRPr="000D39E8" w14:paraId="3E2E9DD3" w14:textId="77777777" w:rsidTr="00776F57">
        <w:trPr>
          <w:trHeight w:val="503"/>
        </w:trPr>
        <w:tc>
          <w:tcPr>
            <w:tcW w:w="3325" w:type="dxa"/>
            <w:tcBorders>
              <w:top w:val="single" w:sz="6" w:space="0" w:color="000000"/>
              <w:left w:val="single" w:sz="4" w:space="0" w:color="000000"/>
              <w:bottom w:val="single" w:sz="6" w:space="0" w:color="000000"/>
            </w:tcBorders>
          </w:tcPr>
          <w:p w14:paraId="0112FDAE" w14:textId="77777777" w:rsidR="00632E59" w:rsidRPr="000D39E8" w:rsidRDefault="00632E59" w:rsidP="00C0375A">
            <w:pPr>
              <w:pStyle w:val="TableParagraph"/>
              <w:jc w:val="both"/>
              <w:rPr>
                <w:lang w:val="sr-Latn-ME"/>
              </w:rPr>
            </w:pPr>
          </w:p>
        </w:tc>
        <w:tc>
          <w:tcPr>
            <w:tcW w:w="1970" w:type="dxa"/>
            <w:tcBorders>
              <w:top w:val="single" w:sz="6" w:space="0" w:color="000000"/>
              <w:bottom w:val="single" w:sz="6" w:space="0" w:color="000000"/>
            </w:tcBorders>
          </w:tcPr>
          <w:p w14:paraId="509AB0BC" w14:textId="77777777" w:rsidR="00632E59" w:rsidRPr="000D39E8" w:rsidRDefault="00632E59" w:rsidP="00C0375A">
            <w:pPr>
              <w:pStyle w:val="TableParagraph"/>
              <w:spacing w:line="249" w:lineRule="exact"/>
              <w:ind w:left="203"/>
              <w:jc w:val="both"/>
              <w:rPr>
                <w:b/>
                <w:lang w:val="sr-Latn-ME"/>
              </w:rPr>
            </w:pPr>
            <w:r w:rsidRPr="000D39E8">
              <w:rPr>
                <w:b/>
                <w:lang w:val="sr-Latn-ME"/>
              </w:rPr>
              <w:t>placebo</w:t>
            </w:r>
          </w:p>
          <w:p w14:paraId="597B02CC" w14:textId="77777777" w:rsidR="00632E59" w:rsidRPr="000D39E8" w:rsidRDefault="00632E59" w:rsidP="00C0375A">
            <w:pPr>
              <w:pStyle w:val="TableParagraph"/>
              <w:spacing w:line="233" w:lineRule="exact"/>
              <w:ind w:left="203"/>
              <w:jc w:val="both"/>
              <w:rPr>
                <w:b/>
                <w:lang w:val="sr-Latn-ME"/>
              </w:rPr>
            </w:pPr>
            <w:r w:rsidRPr="000D39E8">
              <w:rPr>
                <w:b/>
                <w:lang w:val="sr-Latn-ME"/>
              </w:rPr>
              <w:t>(N=997)</w:t>
            </w:r>
          </w:p>
        </w:tc>
        <w:tc>
          <w:tcPr>
            <w:tcW w:w="3777" w:type="dxa"/>
            <w:tcBorders>
              <w:top w:val="single" w:sz="6" w:space="0" w:color="000000"/>
              <w:bottom w:val="single" w:sz="6" w:space="0" w:color="000000"/>
              <w:right w:val="single" w:sz="4" w:space="0" w:color="000000"/>
            </w:tcBorders>
          </w:tcPr>
          <w:p w14:paraId="5F2743FE" w14:textId="77777777" w:rsidR="00632E59" w:rsidRPr="000D39E8" w:rsidRDefault="00632E59" w:rsidP="00C0375A">
            <w:pPr>
              <w:pStyle w:val="TableParagraph"/>
              <w:spacing w:line="249" w:lineRule="exact"/>
              <w:ind w:left="503"/>
              <w:jc w:val="both"/>
              <w:rPr>
                <w:b/>
                <w:lang w:val="sr-Latn-ME"/>
              </w:rPr>
            </w:pPr>
            <w:r w:rsidRPr="000D39E8">
              <w:rPr>
                <w:b/>
                <w:lang w:val="sr-Latn-ME"/>
              </w:rPr>
              <w:t>teriflunomid</w:t>
            </w:r>
            <w:r w:rsidRPr="000D39E8">
              <w:rPr>
                <w:b/>
                <w:spacing w:val="-2"/>
                <w:lang w:val="sr-Latn-ME"/>
              </w:rPr>
              <w:t xml:space="preserve"> </w:t>
            </w:r>
            <w:r w:rsidRPr="000D39E8">
              <w:rPr>
                <w:b/>
                <w:lang w:val="sr-Latn-ME"/>
              </w:rPr>
              <w:t>14</w:t>
            </w:r>
            <w:r w:rsidRPr="000D39E8">
              <w:rPr>
                <w:b/>
                <w:spacing w:val="-1"/>
                <w:lang w:val="sr-Latn-ME"/>
              </w:rPr>
              <w:t xml:space="preserve"> </w:t>
            </w:r>
            <w:r w:rsidRPr="000D39E8">
              <w:rPr>
                <w:b/>
                <w:lang w:val="sr-Latn-ME"/>
              </w:rPr>
              <w:t>mg</w:t>
            </w:r>
          </w:p>
          <w:p w14:paraId="00685918" w14:textId="77777777" w:rsidR="00632E59" w:rsidRPr="000D39E8" w:rsidRDefault="00632E59" w:rsidP="00C0375A">
            <w:pPr>
              <w:pStyle w:val="TableParagraph"/>
              <w:spacing w:line="233" w:lineRule="exact"/>
              <w:ind w:left="503"/>
              <w:jc w:val="both"/>
              <w:rPr>
                <w:b/>
                <w:lang w:val="sr-Latn-ME"/>
              </w:rPr>
            </w:pPr>
            <w:r w:rsidRPr="000D39E8">
              <w:rPr>
                <w:b/>
                <w:lang w:val="sr-Latn-ME"/>
              </w:rPr>
              <w:t>(N=1002)</w:t>
            </w:r>
          </w:p>
        </w:tc>
      </w:tr>
      <w:tr w:rsidR="00632E59" w:rsidRPr="000D39E8" w14:paraId="210A95FF" w14:textId="77777777" w:rsidTr="00776F57">
        <w:trPr>
          <w:trHeight w:val="244"/>
        </w:trPr>
        <w:tc>
          <w:tcPr>
            <w:tcW w:w="3325" w:type="dxa"/>
            <w:tcBorders>
              <w:top w:val="single" w:sz="6" w:space="0" w:color="000000"/>
              <w:left w:val="single" w:sz="4" w:space="0" w:color="000000"/>
            </w:tcBorders>
          </w:tcPr>
          <w:p w14:paraId="1D6972A9" w14:textId="77777777" w:rsidR="00632E59" w:rsidRPr="000D39E8" w:rsidRDefault="00632E59" w:rsidP="00C0375A">
            <w:pPr>
              <w:pStyle w:val="TableParagraph"/>
              <w:spacing w:line="224" w:lineRule="exact"/>
              <w:ind w:left="148"/>
              <w:jc w:val="both"/>
              <w:rPr>
                <w:lang w:val="sr-Latn-ME"/>
              </w:rPr>
            </w:pPr>
            <w:r w:rsidRPr="000D39E8">
              <w:rPr>
                <w:lang w:val="sr-Latn-ME"/>
              </w:rPr>
              <w:t>&gt;3 ULN</w:t>
            </w:r>
          </w:p>
        </w:tc>
        <w:tc>
          <w:tcPr>
            <w:tcW w:w="1970" w:type="dxa"/>
            <w:tcBorders>
              <w:top w:val="single" w:sz="6" w:space="0" w:color="000000"/>
            </w:tcBorders>
          </w:tcPr>
          <w:p w14:paraId="7160786F" w14:textId="77777777" w:rsidR="00632E59" w:rsidRPr="000D39E8" w:rsidRDefault="00632E59" w:rsidP="00C0375A">
            <w:pPr>
              <w:pStyle w:val="TableParagraph"/>
              <w:spacing w:line="224" w:lineRule="exact"/>
              <w:ind w:left="203"/>
              <w:jc w:val="both"/>
              <w:rPr>
                <w:lang w:val="sr-Latn-ME"/>
              </w:rPr>
            </w:pPr>
            <w:r w:rsidRPr="000D39E8">
              <w:rPr>
                <w:lang w:val="sr-Latn-ME"/>
              </w:rPr>
              <w:t>66/994</w:t>
            </w:r>
            <w:r w:rsidRPr="000D39E8">
              <w:rPr>
                <w:spacing w:val="-1"/>
                <w:lang w:val="sr-Latn-ME"/>
              </w:rPr>
              <w:t xml:space="preserve"> </w:t>
            </w:r>
            <w:r w:rsidRPr="000D39E8">
              <w:rPr>
                <w:lang w:val="sr-Latn-ME"/>
              </w:rPr>
              <w:t>(6,6%)</w:t>
            </w:r>
          </w:p>
        </w:tc>
        <w:tc>
          <w:tcPr>
            <w:tcW w:w="3777" w:type="dxa"/>
            <w:tcBorders>
              <w:top w:val="single" w:sz="6" w:space="0" w:color="000000"/>
              <w:right w:val="single" w:sz="4" w:space="0" w:color="000000"/>
            </w:tcBorders>
          </w:tcPr>
          <w:p w14:paraId="1CF93FA0" w14:textId="77777777" w:rsidR="00632E59" w:rsidRPr="000D39E8" w:rsidRDefault="00632E59" w:rsidP="00C0375A">
            <w:pPr>
              <w:pStyle w:val="TableParagraph"/>
              <w:spacing w:line="224" w:lineRule="exact"/>
              <w:ind w:left="503"/>
              <w:jc w:val="both"/>
              <w:rPr>
                <w:lang w:val="sr-Latn-ME"/>
              </w:rPr>
            </w:pPr>
            <w:r w:rsidRPr="000D39E8">
              <w:rPr>
                <w:lang w:val="sr-Latn-ME"/>
              </w:rPr>
              <w:t>80/999</w:t>
            </w:r>
            <w:r w:rsidRPr="000D39E8">
              <w:rPr>
                <w:spacing w:val="-1"/>
                <w:lang w:val="sr-Latn-ME"/>
              </w:rPr>
              <w:t xml:space="preserve"> </w:t>
            </w:r>
            <w:r w:rsidRPr="000D39E8">
              <w:rPr>
                <w:lang w:val="sr-Latn-ME"/>
              </w:rPr>
              <w:t>(8,0%)</w:t>
            </w:r>
          </w:p>
        </w:tc>
      </w:tr>
      <w:tr w:rsidR="00632E59" w:rsidRPr="000D39E8" w14:paraId="079EE4FF" w14:textId="77777777" w:rsidTr="00776F57">
        <w:trPr>
          <w:trHeight w:val="244"/>
        </w:trPr>
        <w:tc>
          <w:tcPr>
            <w:tcW w:w="3325" w:type="dxa"/>
            <w:tcBorders>
              <w:left w:val="single" w:sz="4" w:space="0" w:color="000000"/>
            </w:tcBorders>
          </w:tcPr>
          <w:p w14:paraId="2E292C4F" w14:textId="77777777" w:rsidR="00632E59" w:rsidRPr="000D39E8" w:rsidRDefault="00632E59" w:rsidP="00C0375A">
            <w:pPr>
              <w:pStyle w:val="TableParagraph"/>
              <w:spacing w:line="225" w:lineRule="exact"/>
              <w:ind w:left="148"/>
              <w:jc w:val="both"/>
              <w:rPr>
                <w:lang w:val="sr-Latn-ME"/>
              </w:rPr>
            </w:pPr>
            <w:r w:rsidRPr="000D39E8">
              <w:rPr>
                <w:lang w:val="sr-Latn-ME"/>
              </w:rPr>
              <w:t>&gt;5 ULN</w:t>
            </w:r>
          </w:p>
        </w:tc>
        <w:tc>
          <w:tcPr>
            <w:tcW w:w="1970" w:type="dxa"/>
          </w:tcPr>
          <w:p w14:paraId="7C958FEA" w14:textId="77777777" w:rsidR="00632E59" w:rsidRPr="000D39E8" w:rsidRDefault="00632E59" w:rsidP="00C0375A">
            <w:pPr>
              <w:pStyle w:val="TableParagraph"/>
              <w:spacing w:line="225" w:lineRule="exact"/>
              <w:ind w:left="203"/>
              <w:jc w:val="both"/>
              <w:rPr>
                <w:lang w:val="sr-Latn-ME"/>
              </w:rPr>
            </w:pPr>
            <w:r w:rsidRPr="000D39E8">
              <w:rPr>
                <w:lang w:val="sr-Latn-ME"/>
              </w:rPr>
              <w:t>37/994</w:t>
            </w:r>
            <w:r w:rsidRPr="000D39E8">
              <w:rPr>
                <w:spacing w:val="-1"/>
                <w:lang w:val="sr-Latn-ME"/>
              </w:rPr>
              <w:t xml:space="preserve"> </w:t>
            </w:r>
            <w:r w:rsidRPr="000D39E8">
              <w:rPr>
                <w:lang w:val="sr-Latn-ME"/>
              </w:rPr>
              <w:t>(3,7%)</w:t>
            </w:r>
          </w:p>
        </w:tc>
        <w:tc>
          <w:tcPr>
            <w:tcW w:w="3777" w:type="dxa"/>
            <w:tcBorders>
              <w:right w:val="single" w:sz="4" w:space="0" w:color="000000"/>
            </w:tcBorders>
          </w:tcPr>
          <w:p w14:paraId="10BEED36" w14:textId="77777777" w:rsidR="00632E59" w:rsidRPr="000D39E8" w:rsidRDefault="00632E59" w:rsidP="00C0375A">
            <w:pPr>
              <w:pStyle w:val="TableParagraph"/>
              <w:spacing w:line="225" w:lineRule="exact"/>
              <w:ind w:left="503"/>
              <w:jc w:val="both"/>
              <w:rPr>
                <w:lang w:val="sr-Latn-ME"/>
              </w:rPr>
            </w:pPr>
            <w:r w:rsidRPr="000D39E8">
              <w:rPr>
                <w:lang w:val="sr-Latn-ME"/>
              </w:rPr>
              <w:t>31/999</w:t>
            </w:r>
            <w:r w:rsidRPr="000D39E8">
              <w:rPr>
                <w:spacing w:val="-1"/>
                <w:lang w:val="sr-Latn-ME"/>
              </w:rPr>
              <w:t xml:space="preserve"> </w:t>
            </w:r>
            <w:r w:rsidRPr="000D39E8">
              <w:rPr>
                <w:lang w:val="sr-Latn-ME"/>
              </w:rPr>
              <w:t>(3,1%)</w:t>
            </w:r>
          </w:p>
        </w:tc>
      </w:tr>
      <w:tr w:rsidR="00632E59" w:rsidRPr="000D39E8" w14:paraId="655F26AA" w14:textId="77777777" w:rsidTr="00776F57">
        <w:trPr>
          <w:trHeight w:val="254"/>
        </w:trPr>
        <w:tc>
          <w:tcPr>
            <w:tcW w:w="3325" w:type="dxa"/>
            <w:tcBorders>
              <w:left w:val="single" w:sz="4" w:space="0" w:color="000000"/>
            </w:tcBorders>
          </w:tcPr>
          <w:p w14:paraId="75C3BCD6" w14:textId="77777777" w:rsidR="00632E59" w:rsidRPr="000D39E8" w:rsidRDefault="00632E59" w:rsidP="00C0375A">
            <w:pPr>
              <w:pStyle w:val="TableParagraph"/>
              <w:spacing w:line="234" w:lineRule="exact"/>
              <w:ind w:left="148"/>
              <w:jc w:val="both"/>
              <w:rPr>
                <w:lang w:val="sr-Latn-ME"/>
              </w:rPr>
            </w:pPr>
            <w:r w:rsidRPr="000D39E8">
              <w:rPr>
                <w:lang w:val="sr-Latn-ME"/>
              </w:rPr>
              <w:t>&gt;10 ULN</w:t>
            </w:r>
          </w:p>
        </w:tc>
        <w:tc>
          <w:tcPr>
            <w:tcW w:w="1970" w:type="dxa"/>
          </w:tcPr>
          <w:p w14:paraId="71305267" w14:textId="77777777" w:rsidR="00632E59" w:rsidRPr="000D39E8" w:rsidRDefault="00632E59" w:rsidP="00C0375A">
            <w:pPr>
              <w:pStyle w:val="TableParagraph"/>
              <w:spacing w:line="234" w:lineRule="exact"/>
              <w:ind w:left="203"/>
              <w:jc w:val="both"/>
              <w:rPr>
                <w:lang w:val="sr-Latn-ME"/>
              </w:rPr>
            </w:pPr>
            <w:r w:rsidRPr="000D39E8">
              <w:rPr>
                <w:lang w:val="sr-Latn-ME"/>
              </w:rPr>
              <w:t>16/994</w:t>
            </w:r>
            <w:r w:rsidRPr="000D39E8">
              <w:rPr>
                <w:spacing w:val="-1"/>
                <w:lang w:val="sr-Latn-ME"/>
              </w:rPr>
              <w:t xml:space="preserve"> </w:t>
            </w:r>
            <w:r w:rsidRPr="000D39E8">
              <w:rPr>
                <w:lang w:val="sr-Latn-ME"/>
              </w:rPr>
              <w:t>(1,6%)</w:t>
            </w:r>
          </w:p>
        </w:tc>
        <w:tc>
          <w:tcPr>
            <w:tcW w:w="3777" w:type="dxa"/>
            <w:tcBorders>
              <w:right w:val="single" w:sz="4" w:space="0" w:color="000000"/>
            </w:tcBorders>
          </w:tcPr>
          <w:p w14:paraId="65D63293" w14:textId="77777777" w:rsidR="00632E59" w:rsidRPr="000D39E8" w:rsidRDefault="00632E59" w:rsidP="00C0375A">
            <w:pPr>
              <w:pStyle w:val="TableParagraph"/>
              <w:spacing w:line="234" w:lineRule="exact"/>
              <w:ind w:left="503"/>
              <w:jc w:val="both"/>
              <w:rPr>
                <w:lang w:val="sr-Latn-ME"/>
              </w:rPr>
            </w:pPr>
            <w:r w:rsidRPr="000D39E8">
              <w:rPr>
                <w:lang w:val="sr-Latn-ME"/>
              </w:rPr>
              <w:t>9/999</w:t>
            </w:r>
            <w:r w:rsidRPr="000D39E8">
              <w:rPr>
                <w:spacing w:val="-1"/>
                <w:lang w:val="sr-Latn-ME"/>
              </w:rPr>
              <w:t xml:space="preserve"> </w:t>
            </w:r>
            <w:r w:rsidRPr="000D39E8">
              <w:rPr>
                <w:lang w:val="sr-Latn-ME"/>
              </w:rPr>
              <w:t>(0,9%)</w:t>
            </w:r>
          </w:p>
        </w:tc>
      </w:tr>
      <w:tr w:rsidR="00632E59" w:rsidRPr="000D39E8" w14:paraId="7126575D" w14:textId="77777777" w:rsidTr="00776F57">
        <w:trPr>
          <w:trHeight w:val="251"/>
        </w:trPr>
        <w:tc>
          <w:tcPr>
            <w:tcW w:w="3325" w:type="dxa"/>
            <w:tcBorders>
              <w:left w:val="single" w:sz="4" w:space="0" w:color="000000"/>
            </w:tcBorders>
          </w:tcPr>
          <w:p w14:paraId="0E5B2BDE" w14:textId="77777777" w:rsidR="00632E59" w:rsidRPr="000D39E8" w:rsidRDefault="00632E59" w:rsidP="00C0375A">
            <w:pPr>
              <w:pStyle w:val="TableParagraph"/>
              <w:spacing w:line="232" w:lineRule="exact"/>
              <w:ind w:left="148"/>
              <w:jc w:val="both"/>
              <w:rPr>
                <w:lang w:val="sr-Latn-ME"/>
              </w:rPr>
            </w:pPr>
            <w:r w:rsidRPr="000D39E8">
              <w:rPr>
                <w:lang w:val="sr-Latn-ME"/>
              </w:rPr>
              <w:t>&gt;20 ULN</w:t>
            </w:r>
          </w:p>
        </w:tc>
        <w:tc>
          <w:tcPr>
            <w:tcW w:w="1970" w:type="dxa"/>
          </w:tcPr>
          <w:p w14:paraId="5AAE8A89" w14:textId="77777777" w:rsidR="00632E59" w:rsidRPr="000D39E8" w:rsidRDefault="00632E59" w:rsidP="00C0375A">
            <w:pPr>
              <w:pStyle w:val="TableParagraph"/>
              <w:spacing w:line="232" w:lineRule="exact"/>
              <w:ind w:left="203"/>
              <w:jc w:val="both"/>
              <w:rPr>
                <w:lang w:val="sr-Latn-ME"/>
              </w:rPr>
            </w:pPr>
            <w:r w:rsidRPr="000D39E8">
              <w:rPr>
                <w:lang w:val="sr-Latn-ME"/>
              </w:rPr>
              <w:t>4/994</w:t>
            </w:r>
            <w:r w:rsidRPr="000D39E8">
              <w:rPr>
                <w:spacing w:val="-1"/>
                <w:lang w:val="sr-Latn-ME"/>
              </w:rPr>
              <w:t xml:space="preserve"> </w:t>
            </w:r>
            <w:r w:rsidRPr="000D39E8">
              <w:rPr>
                <w:lang w:val="sr-Latn-ME"/>
              </w:rPr>
              <w:t>(0,4%)</w:t>
            </w:r>
          </w:p>
        </w:tc>
        <w:tc>
          <w:tcPr>
            <w:tcW w:w="3777" w:type="dxa"/>
            <w:tcBorders>
              <w:right w:val="single" w:sz="4" w:space="0" w:color="000000"/>
            </w:tcBorders>
          </w:tcPr>
          <w:p w14:paraId="75058E05" w14:textId="77777777" w:rsidR="00632E59" w:rsidRPr="000D39E8" w:rsidRDefault="00632E59" w:rsidP="00C0375A">
            <w:pPr>
              <w:pStyle w:val="TableParagraph"/>
              <w:spacing w:line="232" w:lineRule="exact"/>
              <w:ind w:left="503"/>
              <w:jc w:val="both"/>
              <w:rPr>
                <w:lang w:val="sr-Latn-ME"/>
              </w:rPr>
            </w:pPr>
            <w:r w:rsidRPr="000D39E8">
              <w:rPr>
                <w:lang w:val="sr-Latn-ME"/>
              </w:rPr>
              <w:t>3/999</w:t>
            </w:r>
            <w:r w:rsidRPr="000D39E8">
              <w:rPr>
                <w:spacing w:val="-1"/>
                <w:lang w:val="sr-Latn-ME"/>
              </w:rPr>
              <w:t xml:space="preserve"> </w:t>
            </w:r>
            <w:r w:rsidRPr="000D39E8">
              <w:rPr>
                <w:lang w:val="sr-Latn-ME"/>
              </w:rPr>
              <w:t>(0,3%)</w:t>
            </w:r>
          </w:p>
        </w:tc>
      </w:tr>
      <w:tr w:rsidR="00632E59" w:rsidRPr="000D39E8" w14:paraId="113E6A85" w14:textId="77777777" w:rsidTr="00776F57">
        <w:trPr>
          <w:trHeight w:val="261"/>
        </w:trPr>
        <w:tc>
          <w:tcPr>
            <w:tcW w:w="3325" w:type="dxa"/>
            <w:tcBorders>
              <w:left w:val="single" w:sz="4" w:space="0" w:color="000000"/>
              <w:bottom w:val="single" w:sz="4" w:space="0" w:color="000000"/>
            </w:tcBorders>
          </w:tcPr>
          <w:p w14:paraId="66F28D3C" w14:textId="77777777" w:rsidR="00632E59" w:rsidRPr="000D39E8" w:rsidRDefault="00632E59" w:rsidP="00C0375A">
            <w:pPr>
              <w:pStyle w:val="TableParagraph"/>
              <w:spacing w:line="241" w:lineRule="exact"/>
              <w:ind w:left="148"/>
              <w:jc w:val="both"/>
              <w:rPr>
                <w:lang w:val="sr-Latn-ME"/>
              </w:rPr>
            </w:pPr>
            <w:r w:rsidRPr="000D39E8">
              <w:rPr>
                <w:lang w:val="sr-Latn-ME"/>
              </w:rPr>
              <w:t>ALT</w:t>
            </w:r>
            <w:r w:rsidRPr="000D39E8">
              <w:rPr>
                <w:spacing w:val="-2"/>
                <w:lang w:val="sr-Latn-ME"/>
              </w:rPr>
              <w:t xml:space="preserve"> </w:t>
            </w:r>
            <w:r w:rsidRPr="000D39E8">
              <w:rPr>
                <w:lang w:val="sr-Latn-ME"/>
              </w:rPr>
              <w:t>&gt;3</w:t>
            </w:r>
            <w:r w:rsidRPr="000D39E8">
              <w:rPr>
                <w:spacing w:val="-2"/>
                <w:lang w:val="sr-Latn-ME"/>
              </w:rPr>
              <w:t xml:space="preserve"> </w:t>
            </w:r>
            <w:r w:rsidRPr="000D39E8">
              <w:rPr>
                <w:lang w:val="sr-Latn-ME"/>
              </w:rPr>
              <w:t>ULN</w:t>
            </w:r>
            <w:r w:rsidRPr="000D39E8">
              <w:rPr>
                <w:spacing w:val="-1"/>
                <w:lang w:val="sr-Latn-ME"/>
              </w:rPr>
              <w:t xml:space="preserve"> </w:t>
            </w:r>
            <w:r w:rsidRPr="000D39E8">
              <w:rPr>
                <w:lang w:val="sr-Latn-ME"/>
              </w:rPr>
              <w:t>i</w:t>
            </w:r>
            <w:r w:rsidRPr="000D39E8">
              <w:rPr>
                <w:spacing w:val="-2"/>
                <w:lang w:val="sr-Latn-ME"/>
              </w:rPr>
              <w:t xml:space="preserve"> </w:t>
            </w:r>
            <w:r w:rsidRPr="000D39E8">
              <w:rPr>
                <w:lang w:val="sr-Latn-ME"/>
              </w:rPr>
              <w:t>TBILI</w:t>
            </w:r>
            <w:r w:rsidRPr="000D39E8">
              <w:rPr>
                <w:spacing w:val="-1"/>
                <w:lang w:val="sr-Latn-ME"/>
              </w:rPr>
              <w:t xml:space="preserve"> </w:t>
            </w:r>
            <w:r w:rsidRPr="000D39E8">
              <w:rPr>
                <w:lang w:val="sr-Latn-ME"/>
              </w:rPr>
              <w:t>&gt;2</w:t>
            </w:r>
            <w:r w:rsidRPr="000D39E8">
              <w:rPr>
                <w:spacing w:val="-2"/>
                <w:lang w:val="sr-Latn-ME"/>
              </w:rPr>
              <w:t xml:space="preserve"> </w:t>
            </w:r>
            <w:r w:rsidRPr="000D39E8">
              <w:rPr>
                <w:lang w:val="sr-Latn-ME"/>
              </w:rPr>
              <w:t>ULN</w:t>
            </w:r>
          </w:p>
        </w:tc>
        <w:tc>
          <w:tcPr>
            <w:tcW w:w="1970" w:type="dxa"/>
            <w:tcBorders>
              <w:bottom w:val="single" w:sz="4" w:space="0" w:color="000000"/>
            </w:tcBorders>
          </w:tcPr>
          <w:p w14:paraId="022119C8" w14:textId="77777777" w:rsidR="00632E59" w:rsidRPr="000D39E8" w:rsidRDefault="00632E59" w:rsidP="00C0375A">
            <w:pPr>
              <w:pStyle w:val="TableParagraph"/>
              <w:spacing w:line="241" w:lineRule="exact"/>
              <w:ind w:left="203"/>
              <w:jc w:val="both"/>
              <w:rPr>
                <w:lang w:val="sr-Latn-ME"/>
              </w:rPr>
            </w:pPr>
            <w:r w:rsidRPr="000D39E8">
              <w:rPr>
                <w:lang w:val="sr-Latn-ME"/>
              </w:rPr>
              <w:t>5/994</w:t>
            </w:r>
            <w:r w:rsidRPr="000D39E8">
              <w:rPr>
                <w:spacing w:val="-1"/>
                <w:lang w:val="sr-Latn-ME"/>
              </w:rPr>
              <w:t xml:space="preserve"> </w:t>
            </w:r>
            <w:r w:rsidRPr="000D39E8">
              <w:rPr>
                <w:lang w:val="sr-Latn-ME"/>
              </w:rPr>
              <w:t>(0,5%)</w:t>
            </w:r>
          </w:p>
        </w:tc>
        <w:tc>
          <w:tcPr>
            <w:tcW w:w="3777" w:type="dxa"/>
            <w:tcBorders>
              <w:bottom w:val="single" w:sz="4" w:space="0" w:color="000000"/>
              <w:right w:val="single" w:sz="4" w:space="0" w:color="000000"/>
            </w:tcBorders>
          </w:tcPr>
          <w:p w14:paraId="4AE6BF1C" w14:textId="77777777" w:rsidR="00632E59" w:rsidRPr="000D39E8" w:rsidRDefault="00632E59" w:rsidP="00C0375A">
            <w:pPr>
              <w:pStyle w:val="TableParagraph"/>
              <w:spacing w:line="241" w:lineRule="exact"/>
              <w:ind w:left="503"/>
              <w:jc w:val="both"/>
              <w:rPr>
                <w:lang w:val="sr-Latn-ME"/>
              </w:rPr>
            </w:pPr>
            <w:r w:rsidRPr="000D39E8">
              <w:rPr>
                <w:lang w:val="sr-Latn-ME"/>
              </w:rPr>
              <w:t>3/999</w:t>
            </w:r>
            <w:r w:rsidRPr="000D39E8">
              <w:rPr>
                <w:spacing w:val="-1"/>
                <w:lang w:val="sr-Latn-ME"/>
              </w:rPr>
              <w:t xml:space="preserve"> </w:t>
            </w:r>
            <w:r w:rsidRPr="000D39E8">
              <w:rPr>
                <w:lang w:val="sr-Latn-ME"/>
              </w:rPr>
              <w:t>(0,3%)</w:t>
            </w:r>
          </w:p>
        </w:tc>
      </w:tr>
    </w:tbl>
    <w:p w14:paraId="22893687" w14:textId="77777777" w:rsidR="00632E59" w:rsidRPr="000D39E8" w:rsidRDefault="00632E59" w:rsidP="00C0375A">
      <w:pPr>
        <w:jc w:val="both"/>
        <w:rPr>
          <w:noProof/>
          <w:sz w:val="22"/>
          <w:szCs w:val="22"/>
          <w:lang w:val="sr-Latn-ME"/>
        </w:rPr>
      </w:pPr>
    </w:p>
    <w:p w14:paraId="04FD9417" w14:textId="77777777" w:rsidR="00632E59" w:rsidRPr="000D39E8" w:rsidRDefault="00632E59" w:rsidP="00C0375A">
      <w:pPr>
        <w:jc w:val="both"/>
        <w:rPr>
          <w:noProof/>
          <w:sz w:val="22"/>
          <w:szCs w:val="22"/>
          <w:lang w:val="sr-Latn-ME"/>
        </w:rPr>
      </w:pPr>
      <w:r w:rsidRPr="000D39E8">
        <w:rPr>
          <w:noProof/>
          <w:sz w:val="22"/>
          <w:szCs w:val="22"/>
          <w:lang w:val="sr-Latn-ME"/>
        </w:rPr>
        <w:t>Blago povećanje vrijednosti transaminaze, ALT manji ili jednak trostrukom ULN-u češće je primijećen u grupama liječenim teriflunomidom u poređenju sa grupama koje su primale placebo. Učestalost povećanja iznad trostrukog ULN-a i veće bila je podjednaka u svim liječenim grupama. Ta povećanja vrijednosti transaminaze pojavila su se uglavnom u prvih 6 m</w:t>
      </w:r>
      <w:r w:rsidR="00DD505A" w:rsidRPr="000D39E8">
        <w:rPr>
          <w:noProof/>
          <w:sz w:val="22"/>
          <w:szCs w:val="22"/>
          <w:lang w:val="sr-Latn-ME"/>
        </w:rPr>
        <w:t>j</w:t>
      </w:r>
      <w:r w:rsidRPr="000D39E8">
        <w:rPr>
          <w:noProof/>
          <w:sz w:val="22"/>
          <w:szCs w:val="22"/>
          <w:lang w:val="sr-Latn-ME"/>
        </w:rPr>
        <w:t>eseci liječenja, a povukla su se nakon prekida liječenja. Vrijeme oporavka kretalo se u rasponu od nekoliko mjeseci do nekoliko godina.</w:t>
      </w:r>
    </w:p>
    <w:p w14:paraId="0F26EEEE" w14:textId="77777777" w:rsidR="00632E59" w:rsidRPr="000D39E8" w:rsidRDefault="00632E59" w:rsidP="00C0375A">
      <w:pPr>
        <w:jc w:val="both"/>
        <w:rPr>
          <w:noProof/>
          <w:sz w:val="22"/>
          <w:szCs w:val="22"/>
          <w:lang w:val="sr-Latn-ME"/>
        </w:rPr>
      </w:pPr>
    </w:p>
    <w:p w14:paraId="63A8D941" w14:textId="77777777" w:rsidR="00632E59" w:rsidRPr="000D39E8" w:rsidRDefault="00632E59" w:rsidP="00C0375A">
      <w:pPr>
        <w:jc w:val="both"/>
        <w:rPr>
          <w:i/>
          <w:iCs/>
          <w:noProof/>
          <w:sz w:val="22"/>
          <w:szCs w:val="22"/>
          <w:lang w:val="sr-Latn-ME"/>
        </w:rPr>
      </w:pPr>
      <w:r w:rsidRPr="000D39E8">
        <w:rPr>
          <w:i/>
          <w:iCs/>
          <w:noProof/>
          <w:sz w:val="22"/>
          <w:szCs w:val="22"/>
          <w:lang w:val="sr-Latn-ME"/>
        </w:rPr>
        <w:t>Dejstvo na krvni pritisak</w:t>
      </w:r>
    </w:p>
    <w:p w14:paraId="5FA386AD" w14:textId="77777777" w:rsidR="00632E59" w:rsidRPr="000D39E8" w:rsidRDefault="00632E59" w:rsidP="00C0375A">
      <w:pPr>
        <w:jc w:val="both"/>
        <w:rPr>
          <w:noProof/>
          <w:sz w:val="22"/>
          <w:szCs w:val="22"/>
          <w:lang w:val="sr-Latn-ME"/>
        </w:rPr>
      </w:pPr>
      <w:r w:rsidRPr="000D39E8">
        <w:rPr>
          <w:noProof/>
          <w:sz w:val="22"/>
          <w:szCs w:val="22"/>
          <w:lang w:val="sr-Latn-ME"/>
        </w:rPr>
        <w:t>Tokom placebom kontrolisanih ispitivanja utvrđeno je sl</w:t>
      </w:r>
      <w:r w:rsidR="00DD505A" w:rsidRPr="000D39E8">
        <w:rPr>
          <w:noProof/>
          <w:sz w:val="22"/>
          <w:szCs w:val="22"/>
          <w:lang w:val="sr-Latn-ME"/>
        </w:rPr>
        <w:t>j</w:t>
      </w:r>
      <w:r w:rsidRPr="000D39E8">
        <w:rPr>
          <w:noProof/>
          <w:sz w:val="22"/>
          <w:szCs w:val="22"/>
          <w:lang w:val="sr-Latn-ME"/>
        </w:rPr>
        <w:t>edeće:</w:t>
      </w:r>
    </w:p>
    <w:p w14:paraId="1F72828D" w14:textId="77777777" w:rsidR="00632E59" w:rsidRPr="000D39E8" w:rsidRDefault="00632E59" w:rsidP="00C0375A">
      <w:pPr>
        <w:pStyle w:val="ListParagraph"/>
        <w:numPr>
          <w:ilvl w:val="0"/>
          <w:numId w:val="16"/>
        </w:numPr>
        <w:jc w:val="both"/>
        <w:rPr>
          <w:noProof/>
          <w:lang w:val="sr-Latn-ME"/>
        </w:rPr>
      </w:pPr>
      <w:r w:rsidRPr="000D39E8">
        <w:rPr>
          <w:noProof/>
          <w:lang w:val="sr-Latn-ME"/>
        </w:rPr>
        <w:t>sistolni krvni pritisak bio je &gt;140 mm Hg kod 19,9% pacijenata koji su primali teriflunomid u dozi od 14 mg/dan u poređenju sa 15,5% pacijenata koji su primali placebo;</w:t>
      </w:r>
    </w:p>
    <w:p w14:paraId="07071DB0" w14:textId="77777777" w:rsidR="00632E59" w:rsidRPr="000D39E8" w:rsidRDefault="00632E59" w:rsidP="00C0375A">
      <w:pPr>
        <w:pStyle w:val="ListParagraph"/>
        <w:numPr>
          <w:ilvl w:val="0"/>
          <w:numId w:val="16"/>
        </w:numPr>
        <w:jc w:val="both"/>
        <w:rPr>
          <w:noProof/>
          <w:lang w:val="sr-Latn-ME"/>
        </w:rPr>
      </w:pPr>
      <w:r w:rsidRPr="000D39E8">
        <w:rPr>
          <w:noProof/>
          <w:lang w:val="sr-Latn-ME"/>
        </w:rPr>
        <w:t>sistolni krvni pritisak bio je &gt;160 mm Hg kod 3,8 pacijenata koji su primali teriflunomid u dozi od 14 mg/dan u poređenju sa 2,0% pacijenata koji su primali placebo;</w:t>
      </w:r>
    </w:p>
    <w:p w14:paraId="370AA0D6" w14:textId="77777777" w:rsidR="00632E59" w:rsidRPr="000D39E8" w:rsidRDefault="00632E59" w:rsidP="00C0375A">
      <w:pPr>
        <w:pStyle w:val="ListParagraph"/>
        <w:numPr>
          <w:ilvl w:val="0"/>
          <w:numId w:val="16"/>
        </w:numPr>
        <w:jc w:val="both"/>
        <w:rPr>
          <w:noProof/>
          <w:lang w:val="sr-Latn-ME"/>
        </w:rPr>
      </w:pPr>
      <w:r w:rsidRPr="000D39E8">
        <w:rPr>
          <w:noProof/>
          <w:lang w:val="sr-Latn-ME"/>
        </w:rPr>
        <w:t>dijastolni krvni pritisak bio je &gt;90 mm Hg kod 21,4% pacijenata koji su primali teriflunomid u dozi od 14 mg/dan u poređenju sa 13,6% pacijenata koji su primali placebo;</w:t>
      </w:r>
    </w:p>
    <w:p w14:paraId="2DC8F88D" w14:textId="77777777" w:rsidR="00632E59" w:rsidRPr="000D39E8" w:rsidRDefault="00632E59" w:rsidP="00C0375A">
      <w:pPr>
        <w:jc w:val="both"/>
        <w:rPr>
          <w:noProof/>
          <w:sz w:val="22"/>
          <w:szCs w:val="22"/>
          <w:lang w:val="sr-Latn-ME"/>
        </w:rPr>
      </w:pPr>
    </w:p>
    <w:p w14:paraId="11F405A7" w14:textId="77777777" w:rsidR="00632E59" w:rsidRPr="000D39E8" w:rsidRDefault="00632E59" w:rsidP="00C0375A">
      <w:pPr>
        <w:jc w:val="both"/>
        <w:rPr>
          <w:i/>
          <w:iCs/>
          <w:noProof/>
          <w:sz w:val="22"/>
          <w:szCs w:val="22"/>
          <w:lang w:val="sr-Latn-ME"/>
        </w:rPr>
      </w:pPr>
      <w:r w:rsidRPr="000D39E8">
        <w:rPr>
          <w:i/>
          <w:iCs/>
          <w:noProof/>
          <w:sz w:val="22"/>
          <w:szCs w:val="22"/>
          <w:lang w:val="sr-Latn-ME"/>
        </w:rPr>
        <w:t>Infekcije</w:t>
      </w:r>
    </w:p>
    <w:p w14:paraId="598995A2" w14:textId="77777777" w:rsidR="00632E59" w:rsidRPr="000D39E8" w:rsidRDefault="00632E59" w:rsidP="00C0375A">
      <w:pPr>
        <w:jc w:val="both"/>
        <w:rPr>
          <w:noProof/>
          <w:sz w:val="22"/>
          <w:szCs w:val="22"/>
          <w:lang w:val="sr-Latn-ME"/>
        </w:rPr>
      </w:pPr>
      <w:r w:rsidRPr="000D39E8">
        <w:rPr>
          <w:noProof/>
          <w:sz w:val="22"/>
          <w:szCs w:val="22"/>
          <w:lang w:val="sr-Latn-ME"/>
        </w:rPr>
        <w:t>U placebom kontrolisanim ispitivanjima nije primijećena povećana učestalost ozbiljnih infekcija kod primjene teriflunomida u dozi od 14 mg (2,7%) u poređenju sa placebom (2,2%). Ozbiljne oportunističke infekcije javile su se kod 0,2% pacijenata u svakoj grupi. Ozbiljne infekcije uključujući sepsu, ponekad sa smrtnim ishodom, prijavljivane su u postmarketinškom periodu.</w:t>
      </w:r>
    </w:p>
    <w:p w14:paraId="0E3E4A03" w14:textId="77777777" w:rsidR="00DD505A" w:rsidRPr="000D39E8" w:rsidRDefault="00DD505A" w:rsidP="00C0375A">
      <w:pPr>
        <w:jc w:val="both"/>
        <w:rPr>
          <w:noProof/>
          <w:sz w:val="22"/>
          <w:szCs w:val="22"/>
          <w:lang w:val="sr-Latn-ME"/>
        </w:rPr>
      </w:pPr>
    </w:p>
    <w:p w14:paraId="06AA069F" w14:textId="77777777" w:rsidR="00632E59" w:rsidRPr="000D39E8" w:rsidRDefault="00632E59" w:rsidP="00C0375A">
      <w:pPr>
        <w:jc w:val="both"/>
        <w:rPr>
          <w:i/>
          <w:iCs/>
          <w:noProof/>
          <w:sz w:val="22"/>
          <w:szCs w:val="22"/>
          <w:lang w:val="sr-Latn-ME"/>
        </w:rPr>
      </w:pPr>
      <w:r w:rsidRPr="000D39E8">
        <w:rPr>
          <w:i/>
          <w:iCs/>
          <w:noProof/>
          <w:sz w:val="22"/>
          <w:szCs w:val="22"/>
          <w:lang w:val="sr-Latn-ME"/>
        </w:rPr>
        <w:lastRenderedPageBreak/>
        <w:t>Hematološko dejstvo</w:t>
      </w:r>
    </w:p>
    <w:p w14:paraId="43CCB7B6" w14:textId="77777777" w:rsidR="00632E59" w:rsidRPr="000D39E8" w:rsidRDefault="00632E59" w:rsidP="00C0375A">
      <w:pPr>
        <w:jc w:val="both"/>
        <w:rPr>
          <w:noProof/>
          <w:sz w:val="22"/>
          <w:szCs w:val="22"/>
          <w:lang w:val="sr-Latn-ME"/>
        </w:rPr>
      </w:pPr>
      <w:r w:rsidRPr="000D39E8">
        <w:rPr>
          <w:noProof/>
          <w:sz w:val="22"/>
          <w:szCs w:val="22"/>
          <w:lang w:val="sr-Latn-ME"/>
        </w:rPr>
        <w:t>U placebom kontrolisanim ispitivanjima lijeka Teriflunomid SK uočeno je smanjenje srednje vrijednosti broja leukocita (&lt;15% u odnosu na početne vrijednosti, uglavnom pad broja neutrofila i limfocita), a kod nekih pacijenata to smanjenje bilo je još i veće. Smanjenje srednjeg broja u odnosu na početne vrijednosti nastupilo je tokom prvih 6 ned</w:t>
      </w:r>
      <w:r w:rsidR="0039350C" w:rsidRPr="000D39E8">
        <w:rPr>
          <w:noProof/>
          <w:sz w:val="22"/>
          <w:szCs w:val="22"/>
          <w:lang w:val="sr-Latn-ME"/>
        </w:rPr>
        <w:t>j</w:t>
      </w:r>
      <w:r w:rsidRPr="000D39E8">
        <w:rPr>
          <w:noProof/>
          <w:sz w:val="22"/>
          <w:szCs w:val="22"/>
          <w:lang w:val="sr-Latn-ME"/>
        </w:rPr>
        <w:t>elja, nakon čega se taj broj tokom liječenja s vremenom stabilizovao, ali pri sniženim koncentracijama (smanjenje manje od 15% u odnosu na početne vrijednosti). Dejstvo na broj eritrocita (&lt;2%) i trombocita (&lt;10%) bilo je manje izraženo.</w:t>
      </w:r>
    </w:p>
    <w:p w14:paraId="1FB09291" w14:textId="77777777" w:rsidR="0039350C" w:rsidRPr="000D39E8" w:rsidRDefault="0039350C" w:rsidP="00C0375A">
      <w:pPr>
        <w:jc w:val="both"/>
        <w:rPr>
          <w:noProof/>
          <w:sz w:val="22"/>
          <w:szCs w:val="22"/>
          <w:lang w:val="sr-Latn-ME"/>
        </w:rPr>
      </w:pPr>
    </w:p>
    <w:p w14:paraId="53F38929" w14:textId="77777777" w:rsidR="00632E59" w:rsidRPr="000D39E8" w:rsidRDefault="00632E59" w:rsidP="00C0375A">
      <w:pPr>
        <w:jc w:val="both"/>
        <w:rPr>
          <w:i/>
          <w:iCs/>
          <w:noProof/>
          <w:sz w:val="22"/>
          <w:szCs w:val="22"/>
          <w:lang w:val="sr-Latn-ME"/>
        </w:rPr>
      </w:pPr>
      <w:r w:rsidRPr="000D39E8">
        <w:rPr>
          <w:i/>
          <w:iCs/>
          <w:noProof/>
          <w:sz w:val="22"/>
          <w:szCs w:val="22"/>
          <w:lang w:val="sr-Latn-ME"/>
        </w:rPr>
        <w:t>Periferna neuropatija</w:t>
      </w:r>
    </w:p>
    <w:p w14:paraId="40E1C47C" w14:textId="77777777" w:rsidR="00632E59" w:rsidRPr="000D39E8" w:rsidRDefault="00632E59" w:rsidP="00C0375A">
      <w:pPr>
        <w:jc w:val="both"/>
        <w:rPr>
          <w:noProof/>
          <w:sz w:val="22"/>
          <w:szCs w:val="22"/>
          <w:lang w:val="sr-Latn-ME"/>
        </w:rPr>
      </w:pPr>
      <w:r w:rsidRPr="000D39E8">
        <w:rPr>
          <w:noProof/>
          <w:sz w:val="22"/>
          <w:szCs w:val="22"/>
          <w:lang w:val="sr-Latn-ME"/>
        </w:rPr>
        <w:t>U placebom kontrolisanim ispitivanjima periferna neuropatija, uključujući polineuropatiju i mononeuropatiju (npr. sindrom karpalnog tunela), češće je uočena kod pacijenata koji su uzimali teriflunomid nego kod pacijenata koji su primali placebo. U pivotalnim, placebom kontrolisanim ispitivanjima učestalost periferne neuropatije potvrđene kliničkim ispitivanjima nervne kondukcije iznosila je 1,9% (17 od 898 pacijenta) kod primjene teriflunomida u dozi od 14 mg u poređenju sa 0,4% (4 od 898) pacijenata koji su primali placebo. Liječenje je prekinuto kod 5 pacijenata sa perifernom neuropatijom koji su uzimali teriflunomid u dozi od 14 mg. Oporavak nakon prekida liječenja prijavljen je kod 4 od tih pacijenata.</w:t>
      </w:r>
    </w:p>
    <w:p w14:paraId="303B93AD" w14:textId="77777777" w:rsidR="0039350C" w:rsidRPr="000D39E8" w:rsidRDefault="0039350C" w:rsidP="00C0375A">
      <w:pPr>
        <w:jc w:val="both"/>
        <w:rPr>
          <w:noProof/>
          <w:sz w:val="22"/>
          <w:szCs w:val="22"/>
          <w:lang w:val="sr-Latn-ME"/>
        </w:rPr>
      </w:pPr>
    </w:p>
    <w:p w14:paraId="789D2A63" w14:textId="77777777" w:rsidR="00632E59" w:rsidRPr="000D39E8" w:rsidRDefault="00632E59" w:rsidP="00C0375A">
      <w:pPr>
        <w:jc w:val="both"/>
        <w:rPr>
          <w:i/>
          <w:iCs/>
          <w:noProof/>
          <w:sz w:val="22"/>
          <w:szCs w:val="22"/>
          <w:lang w:val="sr-Latn-ME"/>
        </w:rPr>
      </w:pPr>
      <w:r w:rsidRPr="000D39E8">
        <w:rPr>
          <w:i/>
          <w:iCs/>
          <w:noProof/>
          <w:sz w:val="22"/>
          <w:szCs w:val="22"/>
          <w:lang w:val="sr-Latn-ME"/>
        </w:rPr>
        <w:t>Benigne, maligne i nespecifične neoplazme (uključujući ciste i polipe)</w:t>
      </w:r>
    </w:p>
    <w:p w14:paraId="4070104D" w14:textId="77777777" w:rsidR="00632E59" w:rsidRPr="000D39E8" w:rsidRDefault="00632E59" w:rsidP="00C0375A">
      <w:pPr>
        <w:jc w:val="both"/>
        <w:rPr>
          <w:noProof/>
          <w:sz w:val="22"/>
          <w:szCs w:val="22"/>
          <w:lang w:val="sr-Latn-ME"/>
        </w:rPr>
      </w:pPr>
      <w:r w:rsidRPr="000D39E8">
        <w:rPr>
          <w:noProof/>
          <w:sz w:val="22"/>
          <w:szCs w:val="22"/>
          <w:lang w:val="sr-Latn-ME"/>
        </w:rPr>
        <w:t>Iskustvo iz kliničkih ispitivanja nije pokazalo povećan rizik od malignih bolesti kod primjene teriflunomida. Rizik od malignih bolesti, naročito limfoproliferativnih poremećaja, povećan je kod primjene nekih drugih ljekova koji utiču na imunski sistem (dejstvo grupe ljekova).</w:t>
      </w:r>
    </w:p>
    <w:p w14:paraId="262E2906" w14:textId="77777777" w:rsidR="0039350C" w:rsidRPr="000D39E8" w:rsidRDefault="0039350C" w:rsidP="00C0375A">
      <w:pPr>
        <w:jc w:val="both"/>
        <w:rPr>
          <w:noProof/>
          <w:sz w:val="22"/>
          <w:szCs w:val="22"/>
          <w:lang w:val="sr-Latn-ME"/>
        </w:rPr>
      </w:pPr>
    </w:p>
    <w:p w14:paraId="53E896DB" w14:textId="77777777" w:rsidR="00632E59" w:rsidRPr="000D39E8" w:rsidRDefault="00632E59" w:rsidP="00C0375A">
      <w:pPr>
        <w:jc w:val="both"/>
        <w:rPr>
          <w:i/>
          <w:iCs/>
          <w:noProof/>
          <w:sz w:val="22"/>
          <w:szCs w:val="22"/>
          <w:lang w:val="sr-Latn-ME"/>
        </w:rPr>
      </w:pPr>
      <w:r w:rsidRPr="000D39E8">
        <w:rPr>
          <w:i/>
          <w:iCs/>
          <w:noProof/>
          <w:sz w:val="22"/>
          <w:szCs w:val="22"/>
          <w:lang w:val="sr-Latn-ME"/>
        </w:rPr>
        <w:t>Teške kožne reakcije</w:t>
      </w:r>
    </w:p>
    <w:p w14:paraId="1CF03AEF" w14:textId="77777777" w:rsidR="00632E59" w:rsidRPr="000D39E8" w:rsidRDefault="00632E59" w:rsidP="00C0375A">
      <w:pPr>
        <w:jc w:val="both"/>
        <w:rPr>
          <w:noProof/>
          <w:sz w:val="22"/>
          <w:szCs w:val="22"/>
          <w:lang w:val="sr-Latn-ME"/>
        </w:rPr>
      </w:pPr>
      <w:r w:rsidRPr="000D39E8">
        <w:rPr>
          <w:noProof/>
          <w:sz w:val="22"/>
          <w:szCs w:val="22"/>
          <w:lang w:val="sr-Latn-ME"/>
        </w:rPr>
        <w:t xml:space="preserve">Tokom primjene teriflunomida u postmarketinškom periodu prijavljeni su slučajevi teških kožnih reakcija (vidjeti </w:t>
      </w:r>
      <w:r w:rsidR="00AC794E" w:rsidRPr="000D39E8">
        <w:rPr>
          <w:noProof/>
          <w:sz w:val="22"/>
          <w:szCs w:val="22"/>
          <w:lang w:val="sr-Latn-ME"/>
        </w:rPr>
        <w:t>dio</w:t>
      </w:r>
      <w:r w:rsidRPr="000D39E8">
        <w:rPr>
          <w:noProof/>
          <w:sz w:val="22"/>
          <w:szCs w:val="22"/>
          <w:lang w:val="sr-Latn-ME"/>
        </w:rPr>
        <w:t xml:space="preserve"> 4.4).</w:t>
      </w:r>
    </w:p>
    <w:p w14:paraId="4711A177" w14:textId="77777777" w:rsidR="0039350C" w:rsidRPr="000D39E8" w:rsidRDefault="0039350C" w:rsidP="00C0375A">
      <w:pPr>
        <w:jc w:val="both"/>
        <w:rPr>
          <w:noProof/>
          <w:sz w:val="22"/>
          <w:szCs w:val="22"/>
          <w:lang w:val="sr-Latn-ME"/>
        </w:rPr>
      </w:pPr>
    </w:p>
    <w:p w14:paraId="0A6C2661" w14:textId="77777777" w:rsidR="00632E59" w:rsidRPr="000D39E8" w:rsidRDefault="00632E59" w:rsidP="00C0375A">
      <w:pPr>
        <w:jc w:val="both"/>
        <w:rPr>
          <w:i/>
          <w:iCs/>
          <w:noProof/>
          <w:sz w:val="22"/>
          <w:szCs w:val="22"/>
          <w:lang w:val="sr-Latn-ME"/>
        </w:rPr>
      </w:pPr>
      <w:r w:rsidRPr="000D39E8">
        <w:rPr>
          <w:i/>
          <w:iCs/>
          <w:noProof/>
          <w:sz w:val="22"/>
          <w:szCs w:val="22"/>
          <w:lang w:val="sr-Latn-ME"/>
        </w:rPr>
        <w:t>Astenija</w:t>
      </w:r>
    </w:p>
    <w:p w14:paraId="72090A09" w14:textId="77777777" w:rsidR="00632E59" w:rsidRPr="000D39E8" w:rsidRDefault="00632E59" w:rsidP="00C0375A">
      <w:pPr>
        <w:jc w:val="both"/>
        <w:rPr>
          <w:noProof/>
          <w:sz w:val="22"/>
          <w:szCs w:val="22"/>
          <w:lang w:val="sr-Latn-ME"/>
        </w:rPr>
      </w:pPr>
      <w:r w:rsidRPr="000D39E8">
        <w:rPr>
          <w:noProof/>
          <w:sz w:val="22"/>
          <w:szCs w:val="22"/>
          <w:lang w:val="sr-Latn-ME"/>
        </w:rPr>
        <w:t>U placebom kontrolisanim ispitivanjima, učestalost astenije bila je 2,0% u grupi koja je prim</w:t>
      </w:r>
      <w:r w:rsidR="0039350C" w:rsidRPr="000D39E8">
        <w:rPr>
          <w:noProof/>
          <w:sz w:val="22"/>
          <w:szCs w:val="22"/>
          <w:lang w:val="sr-Latn-ME"/>
        </w:rPr>
        <w:t>j</w:t>
      </w:r>
      <w:r w:rsidRPr="000D39E8">
        <w:rPr>
          <w:noProof/>
          <w:sz w:val="22"/>
          <w:szCs w:val="22"/>
          <w:lang w:val="sr-Latn-ME"/>
        </w:rPr>
        <w:t>enjivala placebo, 1,6% u grupi koja je prim</w:t>
      </w:r>
      <w:r w:rsidR="0039350C" w:rsidRPr="000D39E8">
        <w:rPr>
          <w:noProof/>
          <w:sz w:val="22"/>
          <w:szCs w:val="22"/>
          <w:lang w:val="sr-Latn-ME"/>
        </w:rPr>
        <w:t>j</w:t>
      </w:r>
      <w:r w:rsidRPr="000D39E8">
        <w:rPr>
          <w:noProof/>
          <w:sz w:val="22"/>
          <w:szCs w:val="22"/>
          <w:lang w:val="sr-Latn-ME"/>
        </w:rPr>
        <w:t>enjivala teriflunomid u dozi od 7 mg i 2,2% u grupi koja je primjenjivala teriflunomid u dozi 14 mg.</w:t>
      </w:r>
    </w:p>
    <w:p w14:paraId="5FD30151" w14:textId="77777777" w:rsidR="0039350C" w:rsidRPr="000D39E8" w:rsidRDefault="0039350C" w:rsidP="00C0375A">
      <w:pPr>
        <w:jc w:val="both"/>
        <w:rPr>
          <w:noProof/>
          <w:sz w:val="22"/>
          <w:szCs w:val="22"/>
          <w:lang w:val="sr-Latn-ME"/>
        </w:rPr>
      </w:pPr>
    </w:p>
    <w:p w14:paraId="3CE6589E" w14:textId="77777777" w:rsidR="00632E59" w:rsidRPr="000D39E8" w:rsidRDefault="00632E59" w:rsidP="00C0375A">
      <w:pPr>
        <w:jc w:val="both"/>
        <w:rPr>
          <w:i/>
          <w:iCs/>
          <w:noProof/>
          <w:sz w:val="22"/>
          <w:szCs w:val="22"/>
          <w:lang w:val="sr-Latn-ME"/>
        </w:rPr>
      </w:pPr>
      <w:r w:rsidRPr="000D39E8">
        <w:rPr>
          <w:i/>
          <w:iCs/>
          <w:noProof/>
          <w:sz w:val="22"/>
          <w:szCs w:val="22"/>
          <w:lang w:val="sr-Latn-ME"/>
        </w:rPr>
        <w:t>Psorijaza</w:t>
      </w:r>
    </w:p>
    <w:p w14:paraId="6BE27738" w14:textId="77777777" w:rsidR="00632E59" w:rsidRPr="000D39E8" w:rsidRDefault="00632E59" w:rsidP="00C0375A">
      <w:pPr>
        <w:jc w:val="both"/>
        <w:rPr>
          <w:noProof/>
          <w:sz w:val="22"/>
          <w:szCs w:val="22"/>
          <w:lang w:val="sr-Latn-ME"/>
        </w:rPr>
      </w:pPr>
      <w:r w:rsidRPr="000D39E8">
        <w:rPr>
          <w:noProof/>
          <w:sz w:val="22"/>
          <w:szCs w:val="22"/>
          <w:lang w:val="sr-Latn-ME"/>
        </w:rPr>
        <w:t>U placebom kontrolisanim ispitivanjima, učestalost psorijaze bila je 0,3% u grupi koja je primjenjivala placebo, 0,3% u grupi koja je primjenjivala teriflunomid u dozi od 7 mg i 0,4% u grupi koja je primjenjivala teriflunomid u dozi od 14 mg.</w:t>
      </w:r>
    </w:p>
    <w:p w14:paraId="6A0486AB" w14:textId="77777777" w:rsidR="0039350C" w:rsidRPr="000D39E8" w:rsidRDefault="0039350C" w:rsidP="00C0375A">
      <w:pPr>
        <w:jc w:val="both"/>
        <w:rPr>
          <w:noProof/>
          <w:sz w:val="22"/>
          <w:szCs w:val="22"/>
          <w:lang w:val="sr-Latn-ME"/>
        </w:rPr>
      </w:pPr>
    </w:p>
    <w:p w14:paraId="4AAF3A8B" w14:textId="77777777" w:rsidR="00632E59" w:rsidRPr="000D39E8" w:rsidRDefault="00632E59" w:rsidP="00C0375A">
      <w:pPr>
        <w:jc w:val="both"/>
        <w:rPr>
          <w:i/>
          <w:iCs/>
          <w:noProof/>
          <w:sz w:val="22"/>
          <w:szCs w:val="22"/>
          <w:lang w:val="sr-Latn-ME"/>
        </w:rPr>
      </w:pPr>
      <w:r w:rsidRPr="000D39E8">
        <w:rPr>
          <w:i/>
          <w:iCs/>
          <w:noProof/>
          <w:sz w:val="22"/>
          <w:szCs w:val="22"/>
          <w:lang w:val="sr-Latn-ME"/>
        </w:rPr>
        <w:t>Gastointestinalni poremećaji</w:t>
      </w:r>
    </w:p>
    <w:p w14:paraId="3F65B9F7" w14:textId="77777777" w:rsidR="00632E59" w:rsidRPr="000D39E8" w:rsidRDefault="00632E59" w:rsidP="00C0375A">
      <w:pPr>
        <w:jc w:val="both"/>
        <w:rPr>
          <w:noProof/>
          <w:sz w:val="22"/>
          <w:szCs w:val="22"/>
          <w:lang w:val="sr-Latn-ME"/>
        </w:rPr>
      </w:pPr>
      <w:r w:rsidRPr="000D39E8">
        <w:rPr>
          <w:noProof/>
          <w:sz w:val="22"/>
          <w:szCs w:val="22"/>
          <w:lang w:val="sr-Latn-ME"/>
        </w:rPr>
        <w:t>Pankreatitits, uključujući slučajeve nekrotizirajućeg pankreatitisa i pankreasne pseudociste, nije često prijavljivan kod odraslih nakon stavljanja teriflunomida u promet. Pankreasni događaji mogu se dogoditi bilo kada u toku liječenja teriflunomidom, što može dovesti do hospitalizacije i/ili zahtijevati korektivno liječenje.</w:t>
      </w:r>
    </w:p>
    <w:p w14:paraId="3C9C1FE8" w14:textId="77777777" w:rsidR="0039350C" w:rsidRPr="000D39E8" w:rsidRDefault="0039350C" w:rsidP="00C0375A">
      <w:pPr>
        <w:jc w:val="both"/>
        <w:rPr>
          <w:noProof/>
          <w:sz w:val="22"/>
          <w:szCs w:val="22"/>
          <w:lang w:val="sr-Latn-ME"/>
        </w:rPr>
      </w:pPr>
    </w:p>
    <w:p w14:paraId="4C80E5B1" w14:textId="77777777" w:rsidR="0039350C" w:rsidRPr="000D39E8" w:rsidRDefault="0039350C" w:rsidP="0039350C">
      <w:pPr>
        <w:jc w:val="both"/>
        <w:rPr>
          <w:noProof/>
          <w:sz w:val="22"/>
          <w:szCs w:val="22"/>
          <w:u w:val="single"/>
          <w:lang w:val="sr-Latn-ME"/>
        </w:rPr>
      </w:pPr>
      <w:r w:rsidRPr="000D39E8">
        <w:rPr>
          <w:noProof/>
          <w:sz w:val="22"/>
          <w:szCs w:val="22"/>
          <w:u w:val="single"/>
          <w:lang w:val="sr-Latn-ME"/>
        </w:rPr>
        <w:t>Pedijatrijska populacija</w:t>
      </w:r>
    </w:p>
    <w:p w14:paraId="07F88C0C" w14:textId="77777777" w:rsidR="0039350C" w:rsidRPr="000D39E8" w:rsidRDefault="0039350C" w:rsidP="0039350C">
      <w:pPr>
        <w:jc w:val="both"/>
        <w:rPr>
          <w:noProof/>
          <w:sz w:val="22"/>
          <w:szCs w:val="22"/>
          <w:lang w:val="sr-Latn-ME"/>
        </w:rPr>
      </w:pPr>
    </w:p>
    <w:p w14:paraId="65216C8B" w14:textId="60915E21" w:rsidR="0039350C" w:rsidRPr="000D39E8" w:rsidRDefault="0039350C" w:rsidP="0039350C">
      <w:pPr>
        <w:jc w:val="both"/>
        <w:rPr>
          <w:noProof/>
          <w:sz w:val="22"/>
          <w:szCs w:val="22"/>
          <w:lang w:val="sr-Latn-ME"/>
        </w:rPr>
      </w:pPr>
      <w:r w:rsidRPr="000D39E8">
        <w:rPr>
          <w:noProof/>
          <w:sz w:val="22"/>
          <w:szCs w:val="22"/>
          <w:lang w:val="sr-Latn-ME"/>
        </w:rPr>
        <w:t>Ispitivani bezb</w:t>
      </w:r>
      <w:r w:rsidR="004C0E47" w:rsidRPr="000D39E8">
        <w:rPr>
          <w:noProof/>
          <w:sz w:val="22"/>
          <w:szCs w:val="22"/>
          <w:lang w:val="sr-Latn-ME"/>
        </w:rPr>
        <w:t>j</w:t>
      </w:r>
      <w:r w:rsidRPr="000D39E8">
        <w:rPr>
          <w:noProof/>
          <w:sz w:val="22"/>
          <w:szCs w:val="22"/>
          <w:lang w:val="sr-Latn-ME"/>
        </w:rPr>
        <w:t>ednosni profil kod pedijatrijskih pacijenata (od 10 do 17 godina) koji su svaki dan primali</w:t>
      </w:r>
    </w:p>
    <w:p w14:paraId="1FD2E384" w14:textId="7053DF7B" w:rsidR="0039350C" w:rsidRPr="000D39E8" w:rsidRDefault="0039350C" w:rsidP="0039350C">
      <w:pPr>
        <w:jc w:val="both"/>
        <w:rPr>
          <w:noProof/>
          <w:sz w:val="22"/>
          <w:szCs w:val="22"/>
          <w:lang w:val="sr-Latn-ME"/>
        </w:rPr>
      </w:pPr>
      <w:r w:rsidRPr="000D39E8">
        <w:rPr>
          <w:noProof/>
          <w:sz w:val="22"/>
          <w:szCs w:val="22"/>
          <w:lang w:val="sr-Latn-ME"/>
        </w:rPr>
        <w:t>teriflunomid generalno je bio sličan profilu kod odraslih pacijenata. Međutim, u studiji pedijatrijskih</w:t>
      </w:r>
      <w:r w:rsidR="004C0E47" w:rsidRPr="000D39E8">
        <w:rPr>
          <w:noProof/>
          <w:sz w:val="22"/>
          <w:szCs w:val="22"/>
          <w:lang w:val="sr-Latn-ME"/>
        </w:rPr>
        <w:t xml:space="preserve"> </w:t>
      </w:r>
      <w:r w:rsidRPr="000D39E8">
        <w:rPr>
          <w:noProof/>
          <w:sz w:val="22"/>
          <w:szCs w:val="22"/>
          <w:lang w:val="sr-Latn-ME"/>
        </w:rPr>
        <w:t>pacijenata (166 pacijenata: 109 u grupi koja je primala teriflunomid i 57 u grupi koja je primala placebo),</w:t>
      </w:r>
    </w:p>
    <w:p w14:paraId="786F13FE" w14:textId="5CB1539D" w:rsidR="0039350C" w:rsidRPr="000D39E8" w:rsidRDefault="0039350C" w:rsidP="0039350C">
      <w:pPr>
        <w:jc w:val="both"/>
        <w:rPr>
          <w:noProof/>
          <w:sz w:val="22"/>
          <w:szCs w:val="22"/>
          <w:lang w:val="sr-Latn-ME"/>
        </w:rPr>
      </w:pPr>
      <w:r w:rsidRPr="000D39E8">
        <w:rPr>
          <w:noProof/>
          <w:sz w:val="22"/>
          <w:szCs w:val="22"/>
          <w:lang w:val="sr-Latn-ME"/>
        </w:rPr>
        <w:t>slučajevi pankreatitisa prijavljeni su kod 1,8% (2/109) pacijenata l</w:t>
      </w:r>
      <w:r w:rsidR="004C0E47" w:rsidRPr="000D39E8">
        <w:rPr>
          <w:noProof/>
          <w:sz w:val="22"/>
          <w:szCs w:val="22"/>
          <w:lang w:val="sr-Latn-ME"/>
        </w:rPr>
        <w:t>ij</w:t>
      </w:r>
      <w:r w:rsidRPr="000D39E8">
        <w:rPr>
          <w:noProof/>
          <w:sz w:val="22"/>
          <w:szCs w:val="22"/>
          <w:lang w:val="sr-Latn-ME"/>
        </w:rPr>
        <w:t>ečenih teriflunomidom za razliku od grupe koja je primala placebo u kojoj, u dvostruko slepoj fazi, nije bilo prijavljenih slučajeva. Jedan od tih slučajeva doveo je do hospitalizacije i zaht</w:t>
      </w:r>
      <w:r w:rsidR="004C0E47" w:rsidRPr="000D39E8">
        <w:rPr>
          <w:noProof/>
          <w:sz w:val="22"/>
          <w:szCs w:val="22"/>
          <w:lang w:val="sr-Latn-ME"/>
        </w:rPr>
        <w:t>ij</w:t>
      </w:r>
      <w:r w:rsidRPr="000D39E8">
        <w:rPr>
          <w:noProof/>
          <w:sz w:val="22"/>
          <w:szCs w:val="22"/>
          <w:lang w:val="sr-Latn-ME"/>
        </w:rPr>
        <w:t>evao je korektivnu terapiju. Kod pedijatrijskih pacijenata koji su primali teriflunomid u otvorenoj fazi studije, prijavljena su 2 dodatna slučaja pankreatitisa (jedan je bio prijavljen kao ozbiljan događaj, a drugi nije bio ozbiljan i bio je blagog intenziteta) i jedan slučaj ozbiljnog akutnog pankreatitisa (sa pseudo-papilomom). Pankreatitis je doveo do hospitalizacije kod dva od ta 3 pacijenta. Klinički simptomi su uključivali bol u abdomenu, mučninu i/ili povraćanje, a vr</w:t>
      </w:r>
      <w:r w:rsidR="004C0E47" w:rsidRPr="000D39E8">
        <w:rPr>
          <w:noProof/>
          <w:sz w:val="22"/>
          <w:szCs w:val="22"/>
          <w:lang w:val="sr-Latn-ME"/>
        </w:rPr>
        <w:t>ij</w:t>
      </w:r>
      <w:r w:rsidRPr="000D39E8">
        <w:rPr>
          <w:noProof/>
          <w:sz w:val="22"/>
          <w:szCs w:val="22"/>
          <w:lang w:val="sr-Latn-ME"/>
        </w:rPr>
        <w:t>ednosti amilaza i lipaza u serumu bili su povećani. Svi pacijenti su se oporavili nakon prekida terapije, postupka ubrzane eliminacije (vid</w:t>
      </w:r>
      <w:r w:rsidR="004C0E47" w:rsidRPr="000D39E8">
        <w:rPr>
          <w:noProof/>
          <w:sz w:val="22"/>
          <w:szCs w:val="22"/>
          <w:lang w:val="sr-Latn-ME"/>
        </w:rPr>
        <w:t>j</w:t>
      </w:r>
      <w:r w:rsidRPr="000D39E8">
        <w:rPr>
          <w:noProof/>
          <w:sz w:val="22"/>
          <w:szCs w:val="22"/>
          <w:lang w:val="sr-Latn-ME"/>
        </w:rPr>
        <w:t xml:space="preserve">eti </w:t>
      </w:r>
      <w:r w:rsidR="003955B2" w:rsidRPr="000D39E8">
        <w:rPr>
          <w:noProof/>
          <w:sz w:val="22"/>
          <w:szCs w:val="22"/>
          <w:lang w:val="sr-Latn-ME"/>
        </w:rPr>
        <w:t>dio</w:t>
      </w:r>
      <w:r w:rsidRPr="000D39E8">
        <w:rPr>
          <w:noProof/>
          <w:sz w:val="22"/>
          <w:szCs w:val="22"/>
          <w:lang w:val="sr-Latn-ME"/>
        </w:rPr>
        <w:t xml:space="preserve"> 4.4) i korektivne terapije.</w:t>
      </w:r>
    </w:p>
    <w:p w14:paraId="585EFDB2" w14:textId="06F158C8" w:rsidR="0039350C" w:rsidRPr="000D39E8" w:rsidRDefault="0039350C" w:rsidP="0039350C">
      <w:pPr>
        <w:jc w:val="both"/>
        <w:rPr>
          <w:noProof/>
          <w:sz w:val="22"/>
          <w:szCs w:val="22"/>
          <w:lang w:val="sr-Latn-ME"/>
        </w:rPr>
      </w:pPr>
      <w:r w:rsidRPr="000D39E8">
        <w:rPr>
          <w:noProof/>
          <w:sz w:val="22"/>
          <w:szCs w:val="22"/>
          <w:lang w:val="sr-Latn-ME"/>
        </w:rPr>
        <w:lastRenderedPageBreak/>
        <w:t>Sl</w:t>
      </w:r>
      <w:r w:rsidR="004C0E47" w:rsidRPr="000D39E8">
        <w:rPr>
          <w:noProof/>
          <w:sz w:val="22"/>
          <w:szCs w:val="22"/>
          <w:lang w:val="sr-Latn-ME"/>
        </w:rPr>
        <w:t>j</w:t>
      </w:r>
      <w:r w:rsidRPr="000D39E8">
        <w:rPr>
          <w:noProof/>
          <w:sz w:val="22"/>
          <w:szCs w:val="22"/>
          <w:lang w:val="sr-Latn-ME"/>
        </w:rPr>
        <w:t>edeća neželjena dejstva su češće prijavljivana kod pedijatrijske populacije nego kod odrasle populacije:</w:t>
      </w:r>
    </w:p>
    <w:p w14:paraId="4F376A68" w14:textId="77777777" w:rsidR="0039350C" w:rsidRPr="000D39E8" w:rsidRDefault="0039350C" w:rsidP="0039350C">
      <w:pPr>
        <w:pStyle w:val="ListParagraph"/>
        <w:numPr>
          <w:ilvl w:val="0"/>
          <w:numId w:val="18"/>
        </w:numPr>
        <w:ind w:left="426"/>
        <w:jc w:val="both"/>
        <w:rPr>
          <w:noProof/>
          <w:lang w:val="sr-Latn-ME"/>
        </w:rPr>
      </w:pPr>
      <w:r w:rsidRPr="000D39E8">
        <w:rPr>
          <w:noProof/>
          <w:lang w:val="sr-Latn-ME"/>
        </w:rPr>
        <w:t>Alopecija je prijavljena kod 22,0% pacijenata koji su primali teriflunomid u odnosu na 12,3% pacijenata koji su l</w:t>
      </w:r>
      <w:r w:rsidR="000D250A" w:rsidRPr="000D39E8">
        <w:rPr>
          <w:noProof/>
          <w:lang w:val="sr-Latn-ME"/>
        </w:rPr>
        <w:t>ij</w:t>
      </w:r>
      <w:r w:rsidRPr="000D39E8">
        <w:rPr>
          <w:noProof/>
          <w:lang w:val="sr-Latn-ME"/>
        </w:rPr>
        <w:t>ečeni placebom.</w:t>
      </w:r>
    </w:p>
    <w:p w14:paraId="1BFA0255" w14:textId="77777777" w:rsidR="0039350C" w:rsidRPr="000D39E8" w:rsidRDefault="0039350C" w:rsidP="0039350C">
      <w:pPr>
        <w:pStyle w:val="ListParagraph"/>
        <w:numPr>
          <w:ilvl w:val="0"/>
          <w:numId w:val="18"/>
        </w:numPr>
        <w:ind w:left="426"/>
        <w:jc w:val="both"/>
        <w:rPr>
          <w:noProof/>
          <w:lang w:val="sr-Latn-ME"/>
        </w:rPr>
      </w:pPr>
      <w:r w:rsidRPr="000D39E8">
        <w:rPr>
          <w:noProof/>
          <w:lang w:val="sr-Latn-ME"/>
        </w:rPr>
        <w:t>Infekcije su prijavljene kod 66,1% pacijenata koji su primali teriflunomid u odnosu na 45,6%</w:t>
      </w:r>
      <w:r w:rsidR="000D250A" w:rsidRPr="000D39E8">
        <w:rPr>
          <w:noProof/>
          <w:lang w:val="sr-Latn-ME"/>
        </w:rPr>
        <w:t xml:space="preserve"> </w:t>
      </w:r>
      <w:r w:rsidRPr="000D39E8">
        <w:rPr>
          <w:noProof/>
          <w:lang w:val="sr-Latn-ME"/>
        </w:rPr>
        <w:t>pacijenata koji su l</w:t>
      </w:r>
      <w:r w:rsidR="000D250A" w:rsidRPr="000D39E8">
        <w:rPr>
          <w:noProof/>
          <w:lang w:val="sr-Latn-ME"/>
        </w:rPr>
        <w:t>ij</w:t>
      </w:r>
      <w:r w:rsidRPr="000D39E8">
        <w:rPr>
          <w:noProof/>
          <w:lang w:val="sr-Latn-ME"/>
        </w:rPr>
        <w:t>ečeni placebom. Među njima su nazofaringitis i infekcije gornjeg respiratornog</w:t>
      </w:r>
      <w:r w:rsidR="000D250A" w:rsidRPr="000D39E8">
        <w:rPr>
          <w:noProof/>
          <w:lang w:val="sr-Latn-ME"/>
        </w:rPr>
        <w:t xml:space="preserve"> </w:t>
      </w:r>
      <w:r w:rsidRPr="000D39E8">
        <w:rPr>
          <w:noProof/>
          <w:lang w:val="sr-Latn-ME"/>
        </w:rPr>
        <w:t>trakta češće prijavljeni kod prim</w:t>
      </w:r>
      <w:r w:rsidR="000D250A" w:rsidRPr="000D39E8">
        <w:rPr>
          <w:noProof/>
          <w:lang w:val="sr-Latn-ME"/>
        </w:rPr>
        <w:t>j</w:t>
      </w:r>
      <w:r w:rsidRPr="000D39E8">
        <w:rPr>
          <w:noProof/>
          <w:lang w:val="sr-Latn-ME"/>
        </w:rPr>
        <w:t>ene teriflunomida.</w:t>
      </w:r>
    </w:p>
    <w:p w14:paraId="61383598" w14:textId="77777777" w:rsidR="0039350C" w:rsidRPr="000D39E8" w:rsidRDefault="0039350C" w:rsidP="0039350C">
      <w:pPr>
        <w:pStyle w:val="ListParagraph"/>
        <w:numPr>
          <w:ilvl w:val="0"/>
          <w:numId w:val="18"/>
        </w:numPr>
        <w:ind w:left="426"/>
        <w:jc w:val="both"/>
        <w:rPr>
          <w:noProof/>
          <w:lang w:val="sr-Latn-ME"/>
        </w:rPr>
      </w:pPr>
      <w:r w:rsidRPr="000D39E8">
        <w:rPr>
          <w:noProof/>
          <w:lang w:val="sr-Latn-ME"/>
        </w:rPr>
        <w:t>Povećanje vr</w:t>
      </w:r>
      <w:r w:rsidR="000D250A" w:rsidRPr="000D39E8">
        <w:rPr>
          <w:noProof/>
          <w:lang w:val="sr-Latn-ME"/>
        </w:rPr>
        <w:t>ij</w:t>
      </w:r>
      <w:r w:rsidRPr="000D39E8">
        <w:rPr>
          <w:noProof/>
          <w:lang w:val="sr-Latn-ME"/>
        </w:rPr>
        <w:t>ednosti kreatin-fosfokinaze (CPK) prijavljeno je kod 5,5% pacijenata koji su primali</w:t>
      </w:r>
    </w:p>
    <w:p w14:paraId="446CE355" w14:textId="77777777" w:rsidR="0039350C" w:rsidRPr="000D39E8" w:rsidRDefault="0039350C" w:rsidP="000D250A">
      <w:pPr>
        <w:pStyle w:val="ListParagraph"/>
        <w:ind w:left="426" w:firstLine="0"/>
        <w:jc w:val="both"/>
        <w:rPr>
          <w:noProof/>
          <w:lang w:val="sr-Latn-ME"/>
        </w:rPr>
      </w:pPr>
      <w:r w:rsidRPr="000D39E8">
        <w:rPr>
          <w:noProof/>
          <w:lang w:val="sr-Latn-ME"/>
        </w:rPr>
        <w:t>teriflunomid u odnosu na 0% pacijenata koji su l</w:t>
      </w:r>
      <w:r w:rsidR="000D250A" w:rsidRPr="000D39E8">
        <w:rPr>
          <w:noProof/>
          <w:lang w:val="sr-Latn-ME"/>
        </w:rPr>
        <w:t>ij</w:t>
      </w:r>
      <w:r w:rsidRPr="000D39E8">
        <w:rPr>
          <w:noProof/>
          <w:lang w:val="sr-Latn-ME"/>
        </w:rPr>
        <w:t>ečeni placebom. Većina slučajeva bila je povezana sa</w:t>
      </w:r>
      <w:r w:rsidR="000D250A" w:rsidRPr="000D39E8">
        <w:rPr>
          <w:noProof/>
          <w:lang w:val="sr-Latn-ME"/>
        </w:rPr>
        <w:t xml:space="preserve"> </w:t>
      </w:r>
      <w:r w:rsidRPr="000D39E8">
        <w:rPr>
          <w:noProof/>
          <w:lang w:val="sr-Latn-ME"/>
        </w:rPr>
        <w:t>zab</w:t>
      </w:r>
      <w:r w:rsidR="000D250A" w:rsidRPr="000D39E8">
        <w:rPr>
          <w:noProof/>
          <w:lang w:val="sr-Latn-ME"/>
        </w:rPr>
        <w:t>i</w:t>
      </w:r>
      <w:r w:rsidRPr="000D39E8">
        <w:rPr>
          <w:noProof/>
          <w:lang w:val="sr-Latn-ME"/>
        </w:rPr>
        <w:t>l</w:t>
      </w:r>
      <w:r w:rsidR="000D250A" w:rsidRPr="000D39E8">
        <w:rPr>
          <w:noProof/>
          <w:lang w:val="sr-Latn-ME"/>
        </w:rPr>
        <w:t>j</w:t>
      </w:r>
      <w:r w:rsidRPr="000D39E8">
        <w:rPr>
          <w:noProof/>
          <w:lang w:val="sr-Latn-ME"/>
        </w:rPr>
        <w:t>eženom fizičkom aktivnošću.</w:t>
      </w:r>
    </w:p>
    <w:p w14:paraId="205A08ED" w14:textId="77777777" w:rsidR="0039350C" w:rsidRPr="000D39E8" w:rsidRDefault="0039350C" w:rsidP="0039350C">
      <w:pPr>
        <w:pStyle w:val="ListParagraph"/>
        <w:numPr>
          <w:ilvl w:val="0"/>
          <w:numId w:val="18"/>
        </w:numPr>
        <w:ind w:left="426"/>
        <w:jc w:val="both"/>
        <w:rPr>
          <w:noProof/>
          <w:lang w:val="sr-Latn-ME"/>
        </w:rPr>
      </w:pPr>
      <w:r w:rsidRPr="000D39E8">
        <w:rPr>
          <w:noProof/>
          <w:lang w:val="sr-Latn-ME"/>
        </w:rPr>
        <w:t>Parestezija je prijavljena kod 11,0% pacijenata koji su primali teriflunomid u odnosu na 1,8%</w:t>
      </w:r>
      <w:r w:rsidR="000D250A" w:rsidRPr="000D39E8">
        <w:rPr>
          <w:noProof/>
          <w:lang w:val="sr-Latn-ME"/>
        </w:rPr>
        <w:t xml:space="preserve"> </w:t>
      </w:r>
      <w:r w:rsidRPr="000D39E8">
        <w:rPr>
          <w:noProof/>
          <w:lang w:val="sr-Latn-ME"/>
        </w:rPr>
        <w:t>pacijenata koji su l</w:t>
      </w:r>
      <w:r w:rsidR="000D250A" w:rsidRPr="000D39E8">
        <w:rPr>
          <w:noProof/>
          <w:lang w:val="sr-Latn-ME"/>
        </w:rPr>
        <w:t>ij</w:t>
      </w:r>
      <w:r w:rsidRPr="000D39E8">
        <w:rPr>
          <w:noProof/>
          <w:lang w:val="sr-Latn-ME"/>
        </w:rPr>
        <w:t>ečeni placebom.</w:t>
      </w:r>
    </w:p>
    <w:p w14:paraId="391525CB" w14:textId="77777777" w:rsidR="0039350C" w:rsidRPr="000D39E8" w:rsidRDefault="0039350C" w:rsidP="0039350C">
      <w:pPr>
        <w:pStyle w:val="ListParagraph"/>
        <w:numPr>
          <w:ilvl w:val="0"/>
          <w:numId w:val="18"/>
        </w:numPr>
        <w:ind w:left="426"/>
        <w:jc w:val="both"/>
        <w:rPr>
          <w:noProof/>
          <w:lang w:val="sr-Latn-ME"/>
        </w:rPr>
      </w:pPr>
      <w:r w:rsidRPr="000D39E8">
        <w:rPr>
          <w:noProof/>
          <w:lang w:val="sr-Latn-ME"/>
        </w:rPr>
        <w:t>Bol u abdomenu prijavljena je kod 11,0% pacijenata koji su primali teriflunomid u odnosu na 1,8%</w:t>
      </w:r>
      <w:r w:rsidR="000D250A" w:rsidRPr="000D39E8">
        <w:rPr>
          <w:noProof/>
          <w:lang w:val="sr-Latn-ME"/>
        </w:rPr>
        <w:t xml:space="preserve"> </w:t>
      </w:r>
      <w:r w:rsidRPr="000D39E8">
        <w:rPr>
          <w:noProof/>
          <w:lang w:val="sr-Latn-ME"/>
        </w:rPr>
        <w:t>pacijenata koji su l</w:t>
      </w:r>
      <w:r w:rsidR="000D250A" w:rsidRPr="000D39E8">
        <w:rPr>
          <w:noProof/>
          <w:lang w:val="sr-Latn-ME"/>
        </w:rPr>
        <w:t>ij</w:t>
      </w:r>
      <w:r w:rsidRPr="000D39E8">
        <w:rPr>
          <w:noProof/>
          <w:lang w:val="sr-Latn-ME"/>
        </w:rPr>
        <w:t>ečeni placebom.</w:t>
      </w:r>
    </w:p>
    <w:p w14:paraId="7B57B156" w14:textId="77777777" w:rsidR="00632E59" w:rsidRPr="000D39E8" w:rsidRDefault="00632E59" w:rsidP="00C0375A">
      <w:pPr>
        <w:tabs>
          <w:tab w:val="left" w:pos="540"/>
          <w:tab w:val="left" w:pos="569"/>
        </w:tabs>
        <w:jc w:val="both"/>
        <w:rPr>
          <w:b/>
          <w:bCs/>
          <w:sz w:val="22"/>
          <w:szCs w:val="22"/>
          <w:lang w:val="sr-Latn-ME"/>
        </w:rPr>
      </w:pPr>
    </w:p>
    <w:p w14:paraId="6E3B3337" w14:textId="77777777" w:rsidR="005A23D2" w:rsidRPr="000D39E8" w:rsidRDefault="005A23D2" w:rsidP="00C0375A">
      <w:pPr>
        <w:spacing w:line="276" w:lineRule="auto"/>
        <w:jc w:val="both"/>
        <w:rPr>
          <w:rFonts w:eastAsia="Calibri"/>
          <w:sz w:val="22"/>
          <w:szCs w:val="22"/>
          <w:u w:val="single"/>
          <w:lang w:val="sr-Latn-ME"/>
        </w:rPr>
      </w:pPr>
      <w:r w:rsidRPr="000D39E8">
        <w:rPr>
          <w:rFonts w:eastAsia="Calibri"/>
          <w:sz w:val="22"/>
          <w:szCs w:val="22"/>
          <w:u w:val="single"/>
          <w:lang w:val="sr-Latn-ME"/>
        </w:rPr>
        <w:t>Prijavljivanje sumnji na neželjena dejstva</w:t>
      </w:r>
    </w:p>
    <w:p w14:paraId="7028B24C" w14:textId="032DD187" w:rsidR="005A23D2" w:rsidRDefault="005A23D2" w:rsidP="00C0375A">
      <w:pPr>
        <w:jc w:val="both"/>
        <w:rPr>
          <w:rFonts w:eastAsia="Calibri"/>
          <w:sz w:val="22"/>
          <w:szCs w:val="22"/>
          <w:lang w:val="sr-Latn-ME"/>
        </w:rPr>
      </w:pPr>
      <w:r w:rsidRPr="000D39E8">
        <w:rPr>
          <w:rFonts w:eastAsia="Calibri"/>
          <w:sz w:val="22"/>
          <w:szCs w:val="22"/>
          <w:lang w:val="sr-Latn-ME"/>
        </w:rPr>
        <w:t>Prijavljivanje neželjenih dejstava nakon dobijanja dozvole je od velikog značaja jer obezbjeđuje kont</w:t>
      </w:r>
      <w:r w:rsidR="00EA5765" w:rsidRPr="000D39E8">
        <w:rPr>
          <w:rFonts w:eastAsia="Calibri"/>
          <w:sz w:val="22"/>
          <w:szCs w:val="22"/>
          <w:lang w:val="sr-Latn-ME"/>
        </w:rPr>
        <w:t>inuirano praćenje odnosa korist</w:t>
      </w:r>
      <w:r w:rsidRPr="000D39E8">
        <w:rPr>
          <w:rFonts w:eastAsia="Calibri"/>
          <w:sz w:val="22"/>
          <w:szCs w:val="22"/>
          <w:lang w:val="sr-Latn-ME"/>
        </w:rPr>
        <w:t>/rizik primjene lijeka. Zdravstveni radnici treba da prijave svaku sumnju na neželjeno</w:t>
      </w:r>
      <w:r w:rsidR="009B062A" w:rsidRPr="000D39E8">
        <w:rPr>
          <w:rFonts w:eastAsia="Calibri"/>
          <w:sz w:val="22"/>
          <w:szCs w:val="22"/>
          <w:lang w:val="sr-Latn-ME"/>
        </w:rPr>
        <w:t xml:space="preserve"> </w:t>
      </w:r>
      <w:r w:rsidRPr="000D39E8">
        <w:rPr>
          <w:rFonts w:eastAsia="Calibri"/>
          <w:sz w:val="22"/>
          <w:szCs w:val="22"/>
          <w:lang w:val="sr-Latn-ME"/>
        </w:rPr>
        <w:t xml:space="preserve">dejstvo ovog lijeka </w:t>
      </w:r>
      <w:r w:rsidR="004E70AD" w:rsidRPr="000D39E8">
        <w:rPr>
          <w:rFonts w:eastAsia="Calibri"/>
          <w:sz w:val="22"/>
          <w:szCs w:val="22"/>
          <w:lang w:val="sr-Latn-ME"/>
        </w:rPr>
        <w:t>Institutu</w:t>
      </w:r>
      <w:r w:rsidRPr="000D39E8">
        <w:rPr>
          <w:rFonts w:eastAsia="Calibri"/>
          <w:sz w:val="22"/>
          <w:szCs w:val="22"/>
          <w:lang w:val="sr-Latn-ME"/>
        </w:rPr>
        <w:t xml:space="preserve"> za ljekove i medicinska sredstva</w:t>
      </w:r>
      <w:r w:rsidR="004E70AD" w:rsidRPr="000D39E8">
        <w:rPr>
          <w:rFonts w:eastAsia="Calibri"/>
          <w:sz w:val="22"/>
          <w:szCs w:val="22"/>
          <w:lang w:val="sr-Latn-ME"/>
        </w:rPr>
        <w:t xml:space="preserve"> </w:t>
      </w:r>
      <w:r w:rsidRPr="000D39E8">
        <w:rPr>
          <w:rFonts w:eastAsia="Calibri"/>
          <w:sz w:val="22"/>
          <w:szCs w:val="22"/>
          <w:lang w:val="sr-Latn-ME"/>
        </w:rPr>
        <w:t>(</w:t>
      </w:r>
      <w:r w:rsidR="004E70AD" w:rsidRPr="000D39E8">
        <w:rPr>
          <w:rFonts w:eastAsia="Calibri"/>
          <w:sz w:val="22"/>
          <w:szCs w:val="22"/>
          <w:lang w:val="sr-Latn-ME"/>
        </w:rPr>
        <w:t>CInMED</w:t>
      </w:r>
      <w:r w:rsidRPr="000D39E8">
        <w:rPr>
          <w:rFonts w:eastAsia="Calibri"/>
          <w:sz w:val="22"/>
          <w:szCs w:val="22"/>
          <w:lang w:val="sr-Latn-ME"/>
        </w:rPr>
        <w:t>):</w:t>
      </w:r>
    </w:p>
    <w:p w14:paraId="0FCBD321" w14:textId="77777777" w:rsidR="000D39E8" w:rsidRPr="000D39E8" w:rsidRDefault="000D39E8" w:rsidP="00C0375A">
      <w:pPr>
        <w:jc w:val="both"/>
        <w:rPr>
          <w:rFonts w:eastAsia="Calibri"/>
          <w:sz w:val="22"/>
          <w:szCs w:val="22"/>
          <w:lang w:val="sr-Latn-ME"/>
        </w:rPr>
      </w:pPr>
    </w:p>
    <w:p w14:paraId="644D0E69" w14:textId="77777777" w:rsidR="005A23D2" w:rsidRPr="000D39E8" w:rsidRDefault="004E70AD" w:rsidP="00C0375A">
      <w:pPr>
        <w:pStyle w:val="NoSpacing"/>
        <w:jc w:val="both"/>
        <w:rPr>
          <w:rFonts w:eastAsia="Calibri"/>
          <w:sz w:val="22"/>
          <w:szCs w:val="22"/>
          <w:lang w:val="sr-Latn-ME"/>
        </w:rPr>
      </w:pPr>
      <w:r w:rsidRPr="000D39E8">
        <w:rPr>
          <w:rFonts w:eastAsia="Calibri"/>
          <w:sz w:val="22"/>
          <w:szCs w:val="22"/>
          <w:lang w:val="sr-Latn-ME"/>
        </w:rPr>
        <w:t xml:space="preserve">Institut </w:t>
      </w:r>
      <w:r w:rsidR="005A23D2" w:rsidRPr="000D39E8">
        <w:rPr>
          <w:rFonts w:eastAsia="Calibri"/>
          <w:sz w:val="22"/>
          <w:szCs w:val="22"/>
          <w:lang w:val="sr-Latn-ME"/>
        </w:rPr>
        <w:t xml:space="preserve">za ljekove i medicinska sredstva </w:t>
      </w:r>
    </w:p>
    <w:p w14:paraId="7B2EB545" w14:textId="77777777" w:rsidR="005A23D2" w:rsidRPr="000D39E8" w:rsidRDefault="005A23D2" w:rsidP="00C0375A">
      <w:pPr>
        <w:pStyle w:val="NoSpacing"/>
        <w:jc w:val="both"/>
        <w:rPr>
          <w:rFonts w:eastAsia="Calibri"/>
          <w:sz w:val="22"/>
          <w:szCs w:val="22"/>
          <w:lang w:val="sr-Latn-ME"/>
        </w:rPr>
      </w:pPr>
      <w:r w:rsidRPr="000D39E8">
        <w:rPr>
          <w:rFonts w:eastAsia="Calibri"/>
          <w:sz w:val="22"/>
          <w:szCs w:val="22"/>
          <w:lang w:val="sr-Latn-ME"/>
        </w:rPr>
        <w:t>Odjeljenje za farmakovigilancu</w:t>
      </w:r>
    </w:p>
    <w:p w14:paraId="49ED242F" w14:textId="77777777" w:rsidR="00EA5765" w:rsidRPr="000D39E8" w:rsidRDefault="005A23D2" w:rsidP="00C0375A">
      <w:pPr>
        <w:pStyle w:val="NoSpacing"/>
        <w:jc w:val="both"/>
        <w:rPr>
          <w:rFonts w:eastAsia="Calibri"/>
          <w:sz w:val="22"/>
          <w:szCs w:val="22"/>
          <w:lang w:val="sr-Latn-ME"/>
        </w:rPr>
      </w:pPr>
      <w:r w:rsidRPr="000D39E8">
        <w:rPr>
          <w:rFonts w:eastAsia="Calibri"/>
          <w:sz w:val="22"/>
          <w:szCs w:val="22"/>
          <w:lang w:val="sr-Latn-ME"/>
        </w:rPr>
        <w:t>Bulevar Ivana Crnojevića 64a, 81000 Podgorica</w:t>
      </w:r>
    </w:p>
    <w:p w14:paraId="2991EC54" w14:textId="77777777" w:rsidR="00EA5765" w:rsidRPr="000D39E8" w:rsidRDefault="00EA5765" w:rsidP="00C0375A">
      <w:pPr>
        <w:pStyle w:val="NoSpacing"/>
        <w:jc w:val="both"/>
        <w:rPr>
          <w:rFonts w:eastAsia="Calibri"/>
          <w:sz w:val="22"/>
          <w:szCs w:val="22"/>
          <w:lang w:val="sr-Latn-ME"/>
        </w:rPr>
      </w:pPr>
    </w:p>
    <w:p w14:paraId="5E241068" w14:textId="77777777" w:rsidR="005A23D2" w:rsidRPr="000D39E8" w:rsidRDefault="005A23D2" w:rsidP="00C0375A">
      <w:pPr>
        <w:pStyle w:val="NoSpacing"/>
        <w:jc w:val="both"/>
        <w:rPr>
          <w:rFonts w:eastAsia="Calibri"/>
          <w:sz w:val="22"/>
          <w:szCs w:val="22"/>
          <w:lang w:val="sr-Latn-ME"/>
        </w:rPr>
      </w:pPr>
      <w:r w:rsidRPr="000D39E8">
        <w:rPr>
          <w:rFonts w:eastAsia="Calibri"/>
          <w:sz w:val="22"/>
          <w:szCs w:val="22"/>
          <w:lang w:val="sr-Latn-ME"/>
        </w:rPr>
        <w:t>tel: +382 (0) 20 310 280</w:t>
      </w:r>
    </w:p>
    <w:p w14:paraId="289640F9" w14:textId="77777777" w:rsidR="00EA5765" w:rsidRPr="000D39E8" w:rsidRDefault="005A23D2" w:rsidP="00C0375A">
      <w:pPr>
        <w:pStyle w:val="NoSpacing"/>
        <w:tabs>
          <w:tab w:val="left" w:pos="6720"/>
        </w:tabs>
        <w:jc w:val="both"/>
        <w:rPr>
          <w:rFonts w:eastAsia="Calibri"/>
          <w:sz w:val="22"/>
          <w:szCs w:val="22"/>
          <w:lang w:val="sr-Latn-ME"/>
        </w:rPr>
      </w:pPr>
      <w:r w:rsidRPr="000D39E8">
        <w:rPr>
          <w:rFonts w:eastAsia="Calibri"/>
          <w:sz w:val="22"/>
          <w:szCs w:val="22"/>
          <w:lang w:val="sr-Latn-ME"/>
        </w:rPr>
        <w:t>fax:</w:t>
      </w:r>
      <w:r w:rsidR="00EA5765" w:rsidRPr="000D39E8">
        <w:rPr>
          <w:rFonts w:eastAsia="Calibri"/>
          <w:sz w:val="22"/>
          <w:szCs w:val="22"/>
          <w:lang w:val="sr-Latn-ME"/>
        </w:rPr>
        <w:t xml:space="preserve"> </w:t>
      </w:r>
      <w:r w:rsidRPr="000D39E8">
        <w:rPr>
          <w:rFonts w:eastAsia="Calibri"/>
          <w:sz w:val="22"/>
          <w:szCs w:val="22"/>
          <w:lang w:val="sr-Latn-ME"/>
        </w:rPr>
        <w:t>+382 (0) 20 310 581</w:t>
      </w:r>
      <w:r w:rsidR="00FF3EDF" w:rsidRPr="000D39E8">
        <w:rPr>
          <w:rFonts w:eastAsia="Calibri"/>
          <w:sz w:val="22"/>
          <w:szCs w:val="22"/>
          <w:lang w:val="sr-Latn-ME"/>
        </w:rPr>
        <w:tab/>
      </w:r>
    </w:p>
    <w:p w14:paraId="2747461C" w14:textId="77777777" w:rsidR="005A23D2" w:rsidRPr="000D39E8" w:rsidRDefault="00AB30BB" w:rsidP="00C0375A">
      <w:pPr>
        <w:pStyle w:val="NoSpacing"/>
        <w:jc w:val="both"/>
        <w:rPr>
          <w:rFonts w:eastAsia="Calibri"/>
          <w:sz w:val="22"/>
          <w:szCs w:val="22"/>
          <w:lang w:val="sr-Latn-ME"/>
        </w:rPr>
      </w:pPr>
      <w:hyperlink r:id="rId8" w:history="1">
        <w:r w:rsidR="004E70AD" w:rsidRPr="000D39E8">
          <w:rPr>
            <w:rStyle w:val="Hyperlink"/>
            <w:rFonts w:eastAsia="Calibri"/>
            <w:sz w:val="22"/>
            <w:szCs w:val="22"/>
            <w:lang w:val="sr-Latn-ME"/>
          </w:rPr>
          <w:t>www.cinmed.me</w:t>
        </w:r>
      </w:hyperlink>
    </w:p>
    <w:p w14:paraId="745955BE" w14:textId="77777777" w:rsidR="00EA5765" w:rsidRPr="000D39E8" w:rsidRDefault="00AB30BB" w:rsidP="00C0375A">
      <w:pPr>
        <w:pStyle w:val="NoSpacing"/>
        <w:jc w:val="both"/>
        <w:rPr>
          <w:rFonts w:eastAsia="Calibri"/>
          <w:color w:val="0000FF"/>
          <w:sz w:val="22"/>
          <w:szCs w:val="22"/>
          <w:u w:val="single"/>
          <w:lang w:val="sr-Latn-ME"/>
        </w:rPr>
      </w:pPr>
      <w:hyperlink r:id="rId9" w:history="1">
        <w:r w:rsidR="004E70AD" w:rsidRPr="000D39E8">
          <w:rPr>
            <w:rStyle w:val="Hyperlink"/>
            <w:rFonts w:eastAsia="Calibri"/>
            <w:sz w:val="22"/>
            <w:szCs w:val="22"/>
            <w:lang w:val="sr-Latn-ME"/>
          </w:rPr>
          <w:t>nezeljenadejstva@cinmed.me</w:t>
        </w:r>
      </w:hyperlink>
    </w:p>
    <w:p w14:paraId="223B555C" w14:textId="77777777" w:rsidR="005A23D2" w:rsidRPr="000D39E8" w:rsidRDefault="005A23D2" w:rsidP="00C0375A">
      <w:pPr>
        <w:pStyle w:val="NoSpacing"/>
        <w:jc w:val="both"/>
        <w:rPr>
          <w:rFonts w:eastAsia="Calibri"/>
          <w:sz w:val="22"/>
          <w:szCs w:val="22"/>
          <w:lang w:val="sr-Latn-ME"/>
        </w:rPr>
      </w:pPr>
      <w:r w:rsidRPr="000D39E8">
        <w:rPr>
          <w:rFonts w:eastAsia="Calibri"/>
          <w:sz w:val="22"/>
          <w:szCs w:val="22"/>
          <w:lang w:val="sr-Latn-ME"/>
        </w:rPr>
        <w:t>putem IS zdravstvene zaštite</w:t>
      </w:r>
    </w:p>
    <w:p w14:paraId="59465D4C" w14:textId="77777777" w:rsidR="007E31E9" w:rsidRPr="000D39E8" w:rsidRDefault="007E31E9" w:rsidP="00C0375A">
      <w:pPr>
        <w:pStyle w:val="NoSpacing"/>
        <w:jc w:val="both"/>
        <w:rPr>
          <w:rFonts w:eastAsia="Calibri"/>
          <w:sz w:val="22"/>
          <w:szCs w:val="22"/>
          <w:lang w:val="sr-Latn-ME"/>
        </w:rPr>
      </w:pPr>
      <w:r w:rsidRPr="000D39E8">
        <w:rPr>
          <w:rFonts w:eastAsia="Calibri"/>
          <w:sz w:val="22"/>
          <w:szCs w:val="22"/>
          <w:lang w:val="sr-Latn-ME"/>
        </w:rPr>
        <w:t>QR kod za online prijavu</w:t>
      </w:r>
      <w:r w:rsidR="00D74CD2" w:rsidRPr="000D39E8">
        <w:rPr>
          <w:rFonts w:eastAsia="Calibri"/>
          <w:sz w:val="22"/>
          <w:szCs w:val="22"/>
          <w:lang w:val="sr-Latn-ME"/>
        </w:rPr>
        <w:t xml:space="preserve"> sumnje na neželjeno dejstvo lijeka</w:t>
      </w:r>
      <w:r w:rsidRPr="000D39E8">
        <w:rPr>
          <w:rFonts w:eastAsia="Calibri"/>
          <w:sz w:val="22"/>
          <w:szCs w:val="22"/>
          <w:lang w:val="sr-Latn-ME"/>
        </w:rPr>
        <w:t>:</w:t>
      </w:r>
    </w:p>
    <w:p w14:paraId="7B761342" w14:textId="77777777" w:rsidR="004F17E2" w:rsidRPr="000D39E8" w:rsidRDefault="004F17E2" w:rsidP="00C0375A">
      <w:pPr>
        <w:pStyle w:val="NoSpacing"/>
        <w:jc w:val="both"/>
        <w:rPr>
          <w:rFonts w:eastAsia="Calibri"/>
          <w:sz w:val="22"/>
          <w:szCs w:val="22"/>
          <w:lang w:val="sr-Latn-ME"/>
        </w:rPr>
      </w:pPr>
    </w:p>
    <w:p w14:paraId="7BCDC555" w14:textId="77777777" w:rsidR="00836B35" w:rsidRPr="000D39E8" w:rsidRDefault="007F661E" w:rsidP="00C0375A">
      <w:pPr>
        <w:tabs>
          <w:tab w:val="left" w:pos="540"/>
          <w:tab w:val="left" w:pos="569"/>
        </w:tabs>
        <w:jc w:val="both"/>
        <w:rPr>
          <w:b/>
          <w:bCs/>
          <w:sz w:val="22"/>
          <w:szCs w:val="22"/>
          <w:lang w:val="sr-Latn-ME"/>
        </w:rPr>
      </w:pPr>
      <w:r w:rsidRPr="000D39E8">
        <w:rPr>
          <w:b/>
          <w:bCs/>
          <w:noProof/>
          <w:sz w:val="22"/>
          <w:szCs w:val="22"/>
        </w:rPr>
        <w:drawing>
          <wp:inline distT="0" distB="0" distL="0" distR="0" wp14:anchorId="1BC66BB0" wp14:editId="2B52B3C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0183F8C" w14:textId="77777777" w:rsidR="007F661E" w:rsidRPr="000D39E8" w:rsidRDefault="007F661E" w:rsidP="00C0375A">
      <w:pPr>
        <w:tabs>
          <w:tab w:val="left" w:pos="540"/>
          <w:tab w:val="left" w:pos="569"/>
        </w:tabs>
        <w:jc w:val="both"/>
        <w:rPr>
          <w:b/>
          <w:bCs/>
          <w:sz w:val="22"/>
          <w:szCs w:val="22"/>
          <w:lang w:val="sr-Latn-ME"/>
        </w:rPr>
      </w:pPr>
    </w:p>
    <w:p w14:paraId="5D4AA677" w14:textId="77777777" w:rsidR="00CD6F02"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4.9. </w:t>
      </w:r>
      <w:r w:rsidR="00480FB1" w:rsidRPr="000D39E8">
        <w:rPr>
          <w:b/>
          <w:bCs/>
          <w:sz w:val="22"/>
          <w:szCs w:val="22"/>
          <w:lang w:val="sr-Latn-ME"/>
        </w:rPr>
        <w:tab/>
      </w:r>
      <w:r w:rsidRPr="000D39E8">
        <w:rPr>
          <w:b/>
          <w:bCs/>
          <w:sz w:val="22"/>
          <w:szCs w:val="22"/>
          <w:lang w:val="sr-Latn-ME"/>
        </w:rPr>
        <w:t>Predoziranje</w:t>
      </w:r>
      <w:r w:rsidR="002846DB" w:rsidRPr="000D39E8">
        <w:rPr>
          <w:b/>
          <w:bCs/>
          <w:sz w:val="22"/>
          <w:szCs w:val="22"/>
          <w:lang w:val="sr-Latn-ME"/>
        </w:rPr>
        <w:t xml:space="preserve"> </w:t>
      </w:r>
    </w:p>
    <w:p w14:paraId="13E0FD72" w14:textId="77777777" w:rsidR="00CD6F02" w:rsidRPr="000D39E8" w:rsidRDefault="00CD6F02" w:rsidP="00C0375A">
      <w:pPr>
        <w:tabs>
          <w:tab w:val="left" w:pos="540"/>
          <w:tab w:val="left" w:pos="569"/>
        </w:tabs>
        <w:jc w:val="both"/>
        <w:rPr>
          <w:b/>
          <w:bCs/>
          <w:sz w:val="22"/>
          <w:szCs w:val="22"/>
          <w:lang w:val="sr-Latn-ME"/>
        </w:rPr>
      </w:pPr>
    </w:p>
    <w:p w14:paraId="3967CC91" w14:textId="77777777" w:rsidR="00632E59" w:rsidRPr="000D39E8" w:rsidRDefault="00632E59" w:rsidP="00C0375A">
      <w:pPr>
        <w:pStyle w:val="BodyText"/>
        <w:ind w:left="0"/>
        <w:rPr>
          <w:u w:val="single"/>
          <w:lang w:val="sr-Latn-ME"/>
        </w:rPr>
      </w:pPr>
      <w:r w:rsidRPr="000D39E8">
        <w:rPr>
          <w:u w:val="single"/>
          <w:lang w:val="sr-Latn-ME"/>
        </w:rPr>
        <w:t>Simptomi</w:t>
      </w:r>
    </w:p>
    <w:p w14:paraId="5E1F9B75" w14:textId="77777777" w:rsidR="000D250A" w:rsidRPr="000D39E8" w:rsidRDefault="000D250A" w:rsidP="00C0375A">
      <w:pPr>
        <w:pStyle w:val="BodyText"/>
        <w:ind w:left="0"/>
        <w:rPr>
          <w:u w:val="single"/>
          <w:lang w:val="sr-Latn-ME"/>
        </w:rPr>
      </w:pPr>
    </w:p>
    <w:p w14:paraId="7D9BCDF6" w14:textId="77777777" w:rsidR="00632E59" w:rsidRPr="000D39E8" w:rsidRDefault="00632E59" w:rsidP="00C0375A">
      <w:pPr>
        <w:pStyle w:val="BodyText"/>
        <w:ind w:left="0"/>
        <w:rPr>
          <w:lang w:val="sr-Latn-ME"/>
        </w:rPr>
      </w:pPr>
      <w:r w:rsidRPr="000D39E8">
        <w:rPr>
          <w:lang w:val="sr-Latn-ME"/>
        </w:rPr>
        <w:t>Nema iskustava sa predoziranjem niti trovanjem teriflunomidom kod ljudi. Teriflunomid u dozi od 70 mg na dan primjenjivan je tokom najviše 14 dana kod zdravih ispitanika. Neželjena dejstva su bila u skladu sa bezbjednosnim profilom teriflunomida kod pacijenata sa multiplom sklerozom.</w:t>
      </w:r>
    </w:p>
    <w:p w14:paraId="5D395D3D" w14:textId="77777777" w:rsidR="000D250A" w:rsidRPr="000D39E8" w:rsidRDefault="000D250A" w:rsidP="00C0375A">
      <w:pPr>
        <w:pStyle w:val="BodyText"/>
        <w:ind w:left="0"/>
        <w:rPr>
          <w:lang w:val="sr-Latn-ME"/>
        </w:rPr>
      </w:pPr>
    </w:p>
    <w:p w14:paraId="7CBAC533" w14:textId="77777777" w:rsidR="00632E59" w:rsidRPr="000D39E8" w:rsidRDefault="00632E59" w:rsidP="00C0375A">
      <w:pPr>
        <w:pStyle w:val="BodyText"/>
        <w:ind w:left="0"/>
        <w:rPr>
          <w:u w:val="single"/>
          <w:lang w:val="sr-Latn-ME"/>
        </w:rPr>
      </w:pPr>
      <w:r w:rsidRPr="000D39E8">
        <w:rPr>
          <w:u w:val="single"/>
          <w:lang w:val="sr-Latn-ME"/>
        </w:rPr>
        <w:t>Liječenje</w:t>
      </w:r>
    </w:p>
    <w:p w14:paraId="242C1FC7" w14:textId="77777777" w:rsidR="000D250A" w:rsidRPr="000D39E8" w:rsidRDefault="000D250A" w:rsidP="00C0375A">
      <w:pPr>
        <w:pStyle w:val="BodyText"/>
        <w:ind w:left="0"/>
        <w:rPr>
          <w:u w:val="single"/>
          <w:lang w:val="sr-Latn-ME"/>
        </w:rPr>
      </w:pPr>
    </w:p>
    <w:p w14:paraId="4BCBDEA6" w14:textId="77777777" w:rsidR="00632E59" w:rsidRPr="000D39E8" w:rsidRDefault="00632E59" w:rsidP="00C0375A">
      <w:pPr>
        <w:pStyle w:val="BodyText"/>
        <w:ind w:left="0"/>
        <w:rPr>
          <w:lang w:val="sr-Latn-ME"/>
        </w:rPr>
      </w:pPr>
      <w:r w:rsidRPr="000D39E8">
        <w:rPr>
          <w:lang w:val="sr-Latn-ME"/>
        </w:rPr>
        <w:t xml:space="preserve">U slučaju značajnog predoziranja ili toksičnosti, preporučuje se primjena holestiramina ili aktivnog uglja za ubrzavanje eliminacije. Preporučeni postupak eliminacije je primjena holestiramina u dozi od 8 g tri puta na dan tokom 11 dana. Ako se ta doza ne podnosi dobro, može se primijeniti holestiramin u dozi od 4 g tri puta na dan tokom 11 dana. Ako holestiramin nije dostupan, alternativno se može primijeniti aktivni ugalj u dozi od 50 g dva puta na dan tokom 11 dana. Osim toga, ako je to potrebno zbog podnošljivosti, holestiramin ili aktivni ugalj ne moraju se primjenjivati tokom uzastopnih dana (vidjeti </w:t>
      </w:r>
      <w:r w:rsidR="00AC794E" w:rsidRPr="000D39E8">
        <w:rPr>
          <w:lang w:val="sr-Latn-ME"/>
        </w:rPr>
        <w:t>dio</w:t>
      </w:r>
      <w:r w:rsidRPr="000D39E8">
        <w:rPr>
          <w:lang w:val="sr-Latn-ME"/>
        </w:rPr>
        <w:t xml:space="preserve"> 5.2).</w:t>
      </w:r>
    </w:p>
    <w:p w14:paraId="67295979" w14:textId="64B9FB7A" w:rsidR="00227BDB" w:rsidRDefault="00227BDB" w:rsidP="00C0375A">
      <w:pPr>
        <w:tabs>
          <w:tab w:val="left" w:pos="540"/>
          <w:tab w:val="left" w:pos="569"/>
        </w:tabs>
        <w:jc w:val="both"/>
        <w:rPr>
          <w:b/>
          <w:bCs/>
          <w:sz w:val="22"/>
          <w:szCs w:val="22"/>
          <w:lang w:val="sr-Latn-ME"/>
        </w:rPr>
      </w:pPr>
    </w:p>
    <w:p w14:paraId="4DF15ECC" w14:textId="77777777" w:rsidR="000D39E8" w:rsidRPr="000D39E8" w:rsidRDefault="000D39E8" w:rsidP="00C0375A">
      <w:pPr>
        <w:tabs>
          <w:tab w:val="left" w:pos="540"/>
          <w:tab w:val="left" w:pos="569"/>
        </w:tabs>
        <w:jc w:val="both"/>
        <w:rPr>
          <w:b/>
          <w:bCs/>
          <w:sz w:val="22"/>
          <w:szCs w:val="22"/>
          <w:lang w:val="sr-Latn-ME"/>
        </w:rPr>
      </w:pPr>
    </w:p>
    <w:p w14:paraId="385A68A0"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lastRenderedPageBreak/>
        <w:t xml:space="preserve">5. </w:t>
      </w:r>
      <w:r w:rsidR="00480FB1" w:rsidRPr="000D39E8">
        <w:rPr>
          <w:b/>
          <w:bCs/>
          <w:sz w:val="22"/>
          <w:szCs w:val="22"/>
          <w:lang w:val="sr-Latn-ME"/>
        </w:rPr>
        <w:tab/>
      </w:r>
      <w:r w:rsidRPr="000D39E8">
        <w:rPr>
          <w:b/>
          <w:bCs/>
          <w:sz w:val="22"/>
          <w:szCs w:val="22"/>
          <w:lang w:val="sr-Latn-ME"/>
        </w:rPr>
        <w:t>FARMAKOLOŠK</w:t>
      </w:r>
      <w:r w:rsidR="000D425A" w:rsidRPr="000D39E8">
        <w:rPr>
          <w:b/>
          <w:bCs/>
          <w:sz w:val="22"/>
          <w:szCs w:val="22"/>
          <w:lang w:val="sr-Latn-ME"/>
        </w:rPr>
        <w:t>I</w:t>
      </w:r>
      <w:r w:rsidRPr="000D39E8">
        <w:rPr>
          <w:b/>
          <w:bCs/>
          <w:sz w:val="22"/>
          <w:szCs w:val="22"/>
          <w:lang w:val="sr-Latn-ME"/>
        </w:rPr>
        <w:t xml:space="preserve"> PODACI</w:t>
      </w:r>
    </w:p>
    <w:p w14:paraId="7F6C8AA7" w14:textId="77777777" w:rsidR="0072020E" w:rsidRPr="000D39E8" w:rsidRDefault="0072020E" w:rsidP="00C0375A">
      <w:pPr>
        <w:tabs>
          <w:tab w:val="left" w:pos="540"/>
          <w:tab w:val="left" w:pos="569"/>
        </w:tabs>
        <w:jc w:val="both"/>
        <w:rPr>
          <w:b/>
          <w:bCs/>
          <w:sz w:val="22"/>
          <w:szCs w:val="22"/>
          <w:lang w:val="sr-Latn-ME"/>
        </w:rPr>
      </w:pPr>
    </w:p>
    <w:p w14:paraId="02102248"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5.1. </w:t>
      </w:r>
      <w:r w:rsidR="00480FB1" w:rsidRPr="000D39E8">
        <w:rPr>
          <w:b/>
          <w:bCs/>
          <w:sz w:val="22"/>
          <w:szCs w:val="22"/>
          <w:lang w:val="sr-Latn-ME"/>
        </w:rPr>
        <w:tab/>
      </w:r>
      <w:r w:rsidRPr="000D39E8">
        <w:rPr>
          <w:b/>
          <w:bCs/>
          <w:sz w:val="22"/>
          <w:szCs w:val="22"/>
          <w:lang w:val="sr-Latn-ME"/>
        </w:rPr>
        <w:t>Farmakodinamski podaci</w:t>
      </w:r>
      <w:r w:rsidR="003A7059" w:rsidRPr="000D39E8">
        <w:rPr>
          <w:b/>
          <w:bCs/>
          <w:sz w:val="22"/>
          <w:szCs w:val="22"/>
          <w:lang w:val="sr-Latn-ME"/>
        </w:rPr>
        <w:t xml:space="preserve"> </w:t>
      </w:r>
    </w:p>
    <w:p w14:paraId="3FFFD024" w14:textId="77777777" w:rsidR="00F45F77" w:rsidRPr="000D39E8" w:rsidRDefault="00F45F77" w:rsidP="00C0375A">
      <w:pPr>
        <w:tabs>
          <w:tab w:val="left" w:pos="540"/>
          <w:tab w:val="left" w:pos="569"/>
        </w:tabs>
        <w:jc w:val="both"/>
        <w:rPr>
          <w:b/>
          <w:bCs/>
          <w:sz w:val="22"/>
          <w:szCs w:val="22"/>
          <w:lang w:val="sr-Latn-ME"/>
        </w:rPr>
      </w:pPr>
    </w:p>
    <w:p w14:paraId="53E0C075" w14:textId="77777777" w:rsidR="00796AD5" w:rsidRPr="000D39E8" w:rsidRDefault="00796AD5" w:rsidP="00C0375A">
      <w:pPr>
        <w:tabs>
          <w:tab w:val="left" w:pos="540"/>
          <w:tab w:val="left" w:pos="569"/>
        </w:tabs>
        <w:jc w:val="both"/>
        <w:rPr>
          <w:bCs/>
          <w:sz w:val="22"/>
          <w:szCs w:val="22"/>
          <w:lang w:val="sr-Latn-ME"/>
        </w:rPr>
      </w:pPr>
      <w:r w:rsidRPr="000D39E8">
        <w:rPr>
          <w:bCs/>
          <w:sz w:val="22"/>
          <w:szCs w:val="22"/>
          <w:lang w:val="sr-Latn-ME"/>
        </w:rPr>
        <w:t>Farmakoterapijska grupa:</w:t>
      </w:r>
      <w:r w:rsidRPr="000D39E8">
        <w:rPr>
          <w:sz w:val="22"/>
          <w:szCs w:val="22"/>
          <w:lang w:val="sr-Latn-ME"/>
        </w:rPr>
        <w:t xml:space="preserve"> Imunosupresivna</w:t>
      </w:r>
      <w:r w:rsidRPr="000D39E8">
        <w:rPr>
          <w:spacing w:val="-8"/>
          <w:sz w:val="22"/>
          <w:szCs w:val="22"/>
          <w:lang w:val="sr-Latn-ME"/>
        </w:rPr>
        <w:t xml:space="preserve"> </w:t>
      </w:r>
      <w:r w:rsidRPr="000D39E8">
        <w:rPr>
          <w:sz w:val="22"/>
          <w:szCs w:val="22"/>
          <w:lang w:val="sr-Latn-ME"/>
        </w:rPr>
        <w:t>sredstva;</w:t>
      </w:r>
      <w:r w:rsidRPr="000D39E8">
        <w:rPr>
          <w:b/>
          <w:spacing w:val="-5"/>
          <w:sz w:val="22"/>
          <w:szCs w:val="22"/>
          <w:lang w:val="sr-Latn-ME"/>
        </w:rPr>
        <w:t xml:space="preserve"> </w:t>
      </w:r>
      <w:r w:rsidRPr="000D39E8">
        <w:rPr>
          <w:b/>
          <w:sz w:val="22"/>
          <w:szCs w:val="22"/>
          <w:lang w:val="sr-Latn-ME"/>
        </w:rPr>
        <w:t>s</w:t>
      </w:r>
      <w:r w:rsidRPr="000D39E8">
        <w:rPr>
          <w:sz w:val="22"/>
          <w:szCs w:val="22"/>
          <w:lang w:val="sr-Latn-ME"/>
        </w:rPr>
        <w:t>elektivni</w:t>
      </w:r>
      <w:r w:rsidRPr="000D39E8">
        <w:rPr>
          <w:spacing w:val="-7"/>
          <w:sz w:val="22"/>
          <w:szCs w:val="22"/>
          <w:lang w:val="sr-Latn-ME"/>
        </w:rPr>
        <w:t xml:space="preserve"> </w:t>
      </w:r>
      <w:r w:rsidRPr="000D39E8">
        <w:rPr>
          <w:sz w:val="22"/>
          <w:szCs w:val="22"/>
          <w:lang w:val="sr-Latn-ME"/>
        </w:rPr>
        <w:t>imunosupresivi</w:t>
      </w:r>
    </w:p>
    <w:p w14:paraId="70442F01" w14:textId="77777777" w:rsidR="00796AD5" w:rsidRPr="000D39E8" w:rsidRDefault="00796AD5" w:rsidP="00C0375A">
      <w:pPr>
        <w:tabs>
          <w:tab w:val="left" w:pos="540"/>
          <w:tab w:val="left" w:pos="569"/>
        </w:tabs>
        <w:jc w:val="both"/>
        <w:rPr>
          <w:bCs/>
          <w:sz w:val="22"/>
          <w:szCs w:val="22"/>
          <w:lang w:val="sr-Latn-ME"/>
        </w:rPr>
      </w:pPr>
    </w:p>
    <w:p w14:paraId="02CC25CA" w14:textId="618B0C43" w:rsidR="00796AD5" w:rsidRPr="000D39E8" w:rsidRDefault="00796AD5" w:rsidP="00C0375A">
      <w:pPr>
        <w:jc w:val="both"/>
        <w:rPr>
          <w:b/>
          <w:bCs/>
          <w:sz w:val="22"/>
          <w:szCs w:val="22"/>
          <w:lang w:val="sr-Latn-ME"/>
        </w:rPr>
      </w:pPr>
      <w:r w:rsidRPr="000D39E8">
        <w:rPr>
          <w:bCs/>
          <w:sz w:val="22"/>
          <w:szCs w:val="22"/>
          <w:lang w:val="sr-Latn-ME"/>
        </w:rPr>
        <w:t>ATC kod:</w:t>
      </w:r>
      <w:r w:rsidRPr="000D39E8">
        <w:rPr>
          <w:sz w:val="22"/>
          <w:szCs w:val="22"/>
          <w:lang w:val="sr-Latn-ME"/>
        </w:rPr>
        <w:t xml:space="preserve"> </w:t>
      </w:r>
      <w:r w:rsidR="00776F57" w:rsidRPr="00776F57">
        <w:rPr>
          <w:sz w:val="22"/>
          <w:szCs w:val="22"/>
          <w:lang w:val="sr-Latn-ME"/>
        </w:rPr>
        <w:t>L04AK02</w:t>
      </w:r>
    </w:p>
    <w:p w14:paraId="6CD26390" w14:textId="77777777" w:rsidR="00796AD5" w:rsidRPr="000D39E8" w:rsidRDefault="00796AD5" w:rsidP="00C0375A">
      <w:pPr>
        <w:tabs>
          <w:tab w:val="left" w:pos="540"/>
          <w:tab w:val="left" w:pos="569"/>
        </w:tabs>
        <w:jc w:val="both"/>
        <w:rPr>
          <w:b/>
          <w:bCs/>
          <w:sz w:val="22"/>
          <w:szCs w:val="22"/>
          <w:lang w:val="sr-Latn-ME"/>
        </w:rPr>
      </w:pPr>
    </w:p>
    <w:p w14:paraId="5E427975" w14:textId="77777777" w:rsidR="00796AD5" w:rsidRPr="000D39E8" w:rsidRDefault="00796AD5" w:rsidP="00C0375A">
      <w:pPr>
        <w:pStyle w:val="BodyText"/>
        <w:ind w:left="0"/>
        <w:rPr>
          <w:u w:val="single"/>
          <w:lang w:val="sr-Latn-ME"/>
        </w:rPr>
      </w:pPr>
      <w:r w:rsidRPr="000D39E8">
        <w:rPr>
          <w:u w:val="single"/>
          <w:lang w:val="sr-Latn-ME"/>
        </w:rPr>
        <w:t>Mehanizam</w:t>
      </w:r>
      <w:r w:rsidRPr="000D39E8">
        <w:rPr>
          <w:spacing w:val="-6"/>
          <w:u w:val="single"/>
          <w:lang w:val="sr-Latn-ME"/>
        </w:rPr>
        <w:t xml:space="preserve"> </w:t>
      </w:r>
      <w:r w:rsidRPr="000D39E8">
        <w:rPr>
          <w:u w:val="single"/>
          <w:lang w:val="sr-Latn-ME"/>
        </w:rPr>
        <w:t>dejstva</w:t>
      </w:r>
    </w:p>
    <w:p w14:paraId="373A6EDF" w14:textId="77777777" w:rsidR="000D250A" w:rsidRPr="000D39E8" w:rsidRDefault="000D250A" w:rsidP="00C0375A">
      <w:pPr>
        <w:pStyle w:val="BodyText"/>
        <w:ind w:left="0"/>
        <w:rPr>
          <w:lang w:val="sr-Latn-ME"/>
        </w:rPr>
      </w:pPr>
    </w:p>
    <w:p w14:paraId="57BC3408" w14:textId="77777777" w:rsidR="00796AD5" w:rsidRPr="000D39E8" w:rsidRDefault="00796AD5" w:rsidP="00C0375A">
      <w:pPr>
        <w:pStyle w:val="BodyText"/>
        <w:ind w:left="0"/>
        <w:rPr>
          <w:lang w:val="sr-Latn-ME"/>
        </w:rPr>
      </w:pPr>
      <w:r w:rsidRPr="000D39E8">
        <w:rPr>
          <w:lang w:val="sr-Latn-ME"/>
        </w:rPr>
        <w:t xml:space="preserve">Teriflunomid je imunomodulatorni lijek sa antiinflamatornim svojstvima koji selektivno i reverzibilno inhibira mitohondrijski enzim dihidroorotat dehidrogenazu (DHO-DH) </w:t>
      </w:r>
      <w:r w:rsidR="000D250A" w:rsidRPr="000D39E8">
        <w:rPr>
          <w:lang w:val="sr-Latn-ME"/>
        </w:rPr>
        <w:t>koji se funkcionalno spaja sa respiratornim lancem. Kao posl</w:t>
      </w:r>
      <w:r w:rsidR="00136158" w:rsidRPr="000D39E8">
        <w:rPr>
          <w:lang w:val="sr-Latn-ME"/>
        </w:rPr>
        <w:t>j</w:t>
      </w:r>
      <w:r w:rsidR="000D250A" w:rsidRPr="000D39E8">
        <w:rPr>
          <w:lang w:val="sr-Latn-ME"/>
        </w:rPr>
        <w:t>edica inhibicije, teriflunomid generalno smanjuje proliferaciju ćelija koje se brzo d</w:t>
      </w:r>
      <w:r w:rsidR="00136158" w:rsidRPr="000D39E8">
        <w:rPr>
          <w:lang w:val="sr-Latn-ME"/>
        </w:rPr>
        <w:t>ij</w:t>
      </w:r>
      <w:r w:rsidR="000D250A" w:rsidRPr="000D39E8">
        <w:rPr>
          <w:lang w:val="sr-Latn-ME"/>
        </w:rPr>
        <w:t xml:space="preserve">ele, a koje zavise od </w:t>
      </w:r>
      <w:r w:rsidR="000D250A" w:rsidRPr="000D39E8">
        <w:rPr>
          <w:i/>
          <w:lang w:val="sr-Latn-ME"/>
        </w:rPr>
        <w:t>de novo</w:t>
      </w:r>
      <w:r w:rsidR="000D250A" w:rsidRPr="000D39E8">
        <w:rPr>
          <w:lang w:val="sr-Latn-ME"/>
        </w:rPr>
        <w:t xml:space="preserve"> sinteze pirimidina koja je potrebna za ekspanziju</w:t>
      </w:r>
      <w:r w:rsidRPr="000D39E8">
        <w:rPr>
          <w:lang w:val="sr-Latn-ME"/>
        </w:rPr>
        <w:t>. Tačan mehanizam kojim teriflunomid ostvaruje svoje terapijsko dejstvo kod multiple skleroze nije u potpunosti razjašnjen, ali u njemu posreduje smanjen broj limfocita.</w:t>
      </w:r>
    </w:p>
    <w:p w14:paraId="6A24FAA2" w14:textId="77777777" w:rsidR="00796AD5" w:rsidRPr="000D39E8" w:rsidRDefault="00796AD5" w:rsidP="00C0375A">
      <w:pPr>
        <w:pStyle w:val="BodyText"/>
        <w:ind w:left="0"/>
        <w:rPr>
          <w:lang w:val="sr-Latn-ME"/>
        </w:rPr>
      </w:pPr>
    </w:p>
    <w:p w14:paraId="27B00FFD" w14:textId="77777777" w:rsidR="00796AD5" w:rsidRPr="000D39E8" w:rsidRDefault="00796AD5" w:rsidP="00C0375A">
      <w:pPr>
        <w:pStyle w:val="BodyText"/>
        <w:ind w:left="0"/>
        <w:rPr>
          <w:u w:val="single"/>
          <w:lang w:val="sr-Latn-ME"/>
        </w:rPr>
      </w:pPr>
      <w:r w:rsidRPr="000D39E8">
        <w:rPr>
          <w:u w:val="single"/>
          <w:lang w:val="sr-Latn-ME"/>
        </w:rPr>
        <w:t>Farmakodinamski</w:t>
      </w:r>
      <w:r w:rsidRPr="000D39E8">
        <w:rPr>
          <w:spacing w:val="-8"/>
          <w:u w:val="single"/>
          <w:lang w:val="sr-Latn-ME"/>
        </w:rPr>
        <w:t xml:space="preserve"> </w:t>
      </w:r>
      <w:r w:rsidRPr="000D39E8">
        <w:rPr>
          <w:u w:val="single"/>
          <w:lang w:val="sr-Latn-ME"/>
        </w:rPr>
        <w:t>efekti</w:t>
      </w:r>
    </w:p>
    <w:p w14:paraId="28622F68" w14:textId="77777777" w:rsidR="00796AD5" w:rsidRPr="000D39E8" w:rsidRDefault="00796AD5" w:rsidP="00C0375A">
      <w:pPr>
        <w:pStyle w:val="BodyText"/>
        <w:ind w:left="0"/>
        <w:rPr>
          <w:u w:val="single"/>
          <w:lang w:val="sr-Latn-ME"/>
        </w:rPr>
      </w:pPr>
    </w:p>
    <w:p w14:paraId="59C18218" w14:textId="77777777" w:rsidR="00796AD5" w:rsidRPr="000D39E8" w:rsidRDefault="00796AD5" w:rsidP="00C0375A">
      <w:pPr>
        <w:pStyle w:val="BodyText"/>
        <w:ind w:left="0"/>
        <w:rPr>
          <w:i/>
          <w:iCs/>
          <w:lang w:val="sr-Latn-ME"/>
        </w:rPr>
      </w:pPr>
      <w:r w:rsidRPr="000D39E8">
        <w:rPr>
          <w:i/>
          <w:iCs/>
          <w:lang w:val="sr-Latn-ME"/>
        </w:rPr>
        <w:t>Imunski sistem</w:t>
      </w:r>
    </w:p>
    <w:p w14:paraId="6FA8C056" w14:textId="19E19776" w:rsidR="00796AD5" w:rsidRPr="000D39E8" w:rsidRDefault="00796AD5" w:rsidP="00C0375A">
      <w:pPr>
        <w:pStyle w:val="BodyText"/>
        <w:ind w:left="0"/>
        <w:rPr>
          <w:lang w:val="sr-Latn-ME"/>
        </w:rPr>
      </w:pPr>
      <w:r w:rsidRPr="000D39E8">
        <w:rPr>
          <w:lang w:val="sr-Latn-ME"/>
        </w:rPr>
        <w:t>Dejstvo na broj imunskih ćelija u krvi: u placebom kontrolisanim ispitivanjima</w:t>
      </w:r>
      <w:r w:rsidR="004C0E47" w:rsidRPr="000D39E8">
        <w:rPr>
          <w:lang w:val="sr-Latn-ME"/>
        </w:rPr>
        <w:t>,</w:t>
      </w:r>
      <w:r w:rsidRPr="000D39E8">
        <w:rPr>
          <w:lang w:val="sr-Latn-ME"/>
        </w:rPr>
        <w:t xml:space="preserve"> teriflunomid u dozi od 14 mg jednom dnevno</w:t>
      </w:r>
      <w:r w:rsidR="004C0E47" w:rsidRPr="000D39E8">
        <w:rPr>
          <w:lang w:val="sr-Latn-ME"/>
        </w:rPr>
        <w:t>,</w:t>
      </w:r>
      <w:r w:rsidRPr="000D39E8">
        <w:rPr>
          <w:lang w:val="sr-Latn-ME"/>
        </w:rPr>
        <w:t xml:space="preserve"> doveo je do blagog smanjenja srednje vrijednosti broja limfocita od manje od 0,3 x 10</w:t>
      </w:r>
      <w:r w:rsidRPr="000D39E8">
        <w:rPr>
          <w:vertAlign w:val="superscript"/>
          <w:lang w:val="sr-Latn-ME"/>
        </w:rPr>
        <w:t>9</w:t>
      </w:r>
      <w:r w:rsidRPr="000D39E8">
        <w:rPr>
          <w:lang w:val="sr-Latn-ME"/>
        </w:rPr>
        <w:t>/</w:t>
      </w:r>
      <w:r w:rsidR="00136158" w:rsidRPr="000D39E8">
        <w:rPr>
          <w:lang w:val="sr-Latn-ME"/>
        </w:rPr>
        <w:t>l</w:t>
      </w:r>
      <w:r w:rsidRPr="000D39E8">
        <w:rPr>
          <w:lang w:val="sr-Latn-ME"/>
        </w:rPr>
        <w:t>, koje je nastupilo tokom prva tri m</w:t>
      </w:r>
      <w:r w:rsidR="00136158" w:rsidRPr="000D39E8">
        <w:rPr>
          <w:lang w:val="sr-Latn-ME"/>
        </w:rPr>
        <w:t>j</w:t>
      </w:r>
      <w:r w:rsidRPr="000D39E8">
        <w:rPr>
          <w:lang w:val="sr-Latn-ME"/>
        </w:rPr>
        <w:t>eseca liječenja, a koncentracije su se održale do završetka liječenja.</w:t>
      </w:r>
    </w:p>
    <w:p w14:paraId="37E7997B" w14:textId="77777777" w:rsidR="00136158" w:rsidRPr="000D39E8" w:rsidRDefault="00136158" w:rsidP="00C0375A">
      <w:pPr>
        <w:pStyle w:val="BodyText"/>
        <w:ind w:left="0"/>
        <w:rPr>
          <w:lang w:val="sr-Latn-ME"/>
        </w:rPr>
      </w:pPr>
    </w:p>
    <w:p w14:paraId="4AF7CF70" w14:textId="77777777" w:rsidR="00796AD5" w:rsidRPr="000D39E8" w:rsidRDefault="00796AD5" w:rsidP="00C0375A">
      <w:pPr>
        <w:pStyle w:val="BodyText"/>
        <w:ind w:left="0"/>
        <w:rPr>
          <w:i/>
          <w:iCs/>
          <w:lang w:val="sr-Latn-ME"/>
        </w:rPr>
      </w:pPr>
      <w:r w:rsidRPr="000D39E8">
        <w:rPr>
          <w:i/>
          <w:iCs/>
          <w:lang w:val="sr-Latn-ME"/>
        </w:rPr>
        <w:t>Potencijal za produženje QT-intervala</w:t>
      </w:r>
    </w:p>
    <w:p w14:paraId="1FDDC7AB" w14:textId="77777777" w:rsidR="00796AD5" w:rsidRPr="000D39E8" w:rsidRDefault="00796AD5" w:rsidP="00C0375A">
      <w:pPr>
        <w:pStyle w:val="BodyText"/>
        <w:ind w:left="0"/>
        <w:rPr>
          <w:lang w:val="sr-Latn-ME"/>
        </w:rPr>
      </w:pPr>
      <w:r w:rsidRPr="000D39E8">
        <w:rPr>
          <w:lang w:val="sr-Latn-ME"/>
        </w:rPr>
        <w:t>U placebom kontrolisanom sveobuhvatnom ispitivanju QT-intervala sprovedenom na zdravim ispitanicima</w:t>
      </w:r>
      <w:r w:rsidR="00136158" w:rsidRPr="000D39E8">
        <w:rPr>
          <w:lang w:val="sr-Latn-ME"/>
        </w:rPr>
        <w:t>,</w:t>
      </w:r>
      <w:r w:rsidRPr="000D39E8">
        <w:rPr>
          <w:lang w:val="sr-Latn-ME"/>
        </w:rPr>
        <w:t xml:space="preserve"> teriflunomid</w:t>
      </w:r>
      <w:r w:rsidR="00136158" w:rsidRPr="000D39E8">
        <w:rPr>
          <w:lang w:val="sr-Latn-ME"/>
        </w:rPr>
        <w:t>,</w:t>
      </w:r>
      <w:r w:rsidRPr="000D39E8">
        <w:rPr>
          <w:lang w:val="sr-Latn-ME"/>
        </w:rPr>
        <w:t xml:space="preserve"> pri srednjim koncentracijama u stanju dinamičke ravnoteže</w:t>
      </w:r>
      <w:r w:rsidR="00136158" w:rsidRPr="000D39E8">
        <w:rPr>
          <w:lang w:val="sr-Latn-ME"/>
        </w:rPr>
        <w:t>,</w:t>
      </w:r>
      <w:r w:rsidRPr="000D39E8">
        <w:rPr>
          <w:lang w:val="sr-Latn-ME"/>
        </w:rPr>
        <w:t xml:space="preserve"> nije pokazao potencijal za produžavanje QTcF-intervala u poređenju sa placebom: najduže vrijeme odgovaralo je srednjoj razlici između teriflunomida i placeba od 3,45 ms, pri čemu je gornja granica 90% intervala pouzdanosti iznosila 6,45 ms.</w:t>
      </w:r>
    </w:p>
    <w:p w14:paraId="1A41A5A5" w14:textId="77777777" w:rsidR="00136158" w:rsidRPr="000D39E8" w:rsidRDefault="00136158" w:rsidP="00C0375A">
      <w:pPr>
        <w:pStyle w:val="BodyText"/>
        <w:ind w:left="0"/>
        <w:rPr>
          <w:lang w:val="sr-Latn-ME"/>
        </w:rPr>
      </w:pPr>
    </w:p>
    <w:p w14:paraId="637C5918" w14:textId="77777777" w:rsidR="00796AD5" w:rsidRPr="000D39E8" w:rsidRDefault="00796AD5" w:rsidP="00C0375A">
      <w:pPr>
        <w:pStyle w:val="BodyText"/>
        <w:ind w:left="0"/>
        <w:rPr>
          <w:i/>
          <w:iCs/>
          <w:lang w:val="sr-Latn-ME"/>
        </w:rPr>
      </w:pPr>
      <w:r w:rsidRPr="000D39E8">
        <w:rPr>
          <w:i/>
          <w:iCs/>
          <w:lang w:val="sr-Latn-ME"/>
        </w:rPr>
        <w:t>Dejstvo na funkciju bubrežnih tubula</w:t>
      </w:r>
    </w:p>
    <w:p w14:paraId="3472E9BA" w14:textId="7AD39B50" w:rsidR="00796AD5" w:rsidRPr="000D39E8" w:rsidRDefault="00796AD5" w:rsidP="00C0375A">
      <w:pPr>
        <w:pStyle w:val="BodyText"/>
        <w:ind w:left="0"/>
        <w:rPr>
          <w:lang w:val="sr-Latn-ME"/>
        </w:rPr>
      </w:pPr>
      <w:r w:rsidRPr="000D39E8">
        <w:rPr>
          <w:lang w:val="sr-Latn-ME"/>
        </w:rPr>
        <w:t>U placebom kontrolisanim ispitivanjima primijećeno je srednje smanjenje koncentracije mokraćne kiseline u serumu od 20-30% kod pacijenata liječenih teriflunomidom u poređenju sa onima koji su primali placebo. Srednje smanjenje koncentracije fosfora u serumu iznosilo je približno 10% u grupi koja je primjenjivala teriflunomid u poređenju sa placebom. Ova dejstva se mogu povezati sa povećanim izlučivanjem u bubrežnim tubulima, a ni</w:t>
      </w:r>
      <w:r w:rsidR="00890D24" w:rsidRPr="000D39E8">
        <w:rPr>
          <w:lang w:val="sr-Latn-ME"/>
        </w:rPr>
        <w:t>je</w:t>
      </w:r>
      <w:r w:rsidRPr="000D39E8">
        <w:rPr>
          <w:lang w:val="sr-Latn-ME"/>
        </w:rPr>
        <w:t>su povezana sa promjenama glomerularnih funkcija.</w:t>
      </w:r>
    </w:p>
    <w:p w14:paraId="377D4FA6" w14:textId="77777777" w:rsidR="00136158" w:rsidRPr="000D39E8" w:rsidRDefault="00136158" w:rsidP="00C0375A">
      <w:pPr>
        <w:pStyle w:val="BodyText"/>
        <w:ind w:left="0"/>
        <w:rPr>
          <w:lang w:val="sr-Latn-ME"/>
        </w:rPr>
      </w:pPr>
    </w:p>
    <w:p w14:paraId="5D656D4B" w14:textId="77777777" w:rsidR="00796AD5" w:rsidRPr="000D39E8" w:rsidRDefault="00796AD5" w:rsidP="00C0375A">
      <w:pPr>
        <w:pStyle w:val="BodyText"/>
        <w:ind w:left="0"/>
        <w:rPr>
          <w:u w:val="single"/>
          <w:lang w:val="sr-Latn-ME"/>
        </w:rPr>
      </w:pPr>
      <w:r w:rsidRPr="000D39E8">
        <w:rPr>
          <w:u w:val="single"/>
          <w:lang w:val="sr-Latn-ME"/>
        </w:rPr>
        <w:t>Klinička efikasnost i bezbjednost</w:t>
      </w:r>
    </w:p>
    <w:p w14:paraId="171EB5DB" w14:textId="77777777" w:rsidR="00796AD5" w:rsidRPr="000D39E8" w:rsidRDefault="00796AD5" w:rsidP="00C0375A">
      <w:pPr>
        <w:pStyle w:val="BodyText"/>
        <w:ind w:left="0"/>
        <w:rPr>
          <w:lang w:val="sr-Latn-ME"/>
        </w:rPr>
      </w:pPr>
      <w:r w:rsidRPr="000D39E8">
        <w:rPr>
          <w:lang w:val="sr-Latn-ME"/>
        </w:rPr>
        <w:t>Efikasnost lijeka Teriflunomid SK demonstrirana je kroz dvije placebom kontrolisane studije, TEMSO i TOWER, u kojima se ispitivala primjena teriflunomida u dozama od 7 mg na dan i 14 mg jednom dnevno kod pacijenata sa RMS-om.</w:t>
      </w:r>
    </w:p>
    <w:p w14:paraId="103363B6" w14:textId="77777777" w:rsidR="00136158" w:rsidRPr="000D39E8" w:rsidRDefault="00136158" w:rsidP="00C0375A">
      <w:pPr>
        <w:pStyle w:val="BodyText"/>
        <w:ind w:left="0"/>
        <w:rPr>
          <w:lang w:val="sr-Latn-ME"/>
        </w:rPr>
      </w:pPr>
    </w:p>
    <w:p w14:paraId="1E84E5BB" w14:textId="2D3DF876" w:rsidR="00796AD5" w:rsidRPr="000D39E8" w:rsidRDefault="00796AD5" w:rsidP="00C0375A">
      <w:pPr>
        <w:pStyle w:val="BodyText"/>
        <w:ind w:left="0"/>
        <w:rPr>
          <w:lang w:val="sr-Latn-ME"/>
        </w:rPr>
      </w:pPr>
      <w:r w:rsidRPr="000D39E8">
        <w:rPr>
          <w:lang w:val="sr-Latn-ME"/>
        </w:rPr>
        <w:t>U ispitivanju TEMSO je ukupno 1088 pacijenata sa RMS-om randomizovano u grupu koja je prim</w:t>
      </w:r>
      <w:r w:rsidR="00136158" w:rsidRPr="000D39E8">
        <w:rPr>
          <w:lang w:val="sr-Latn-ME"/>
        </w:rPr>
        <w:t>j</w:t>
      </w:r>
      <w:r w:rsidRPr="000D39E8">
        <w:rPr>
          <w:lang w:val="sr-Latn-ME"/>
        </w:rPr>
        <w:t>enjivala teriflunomid u dozi od 7 mg (n=366) ili 14 mg (n=359) ili u grupu koja je primala placebo (n=363) tokom 108 ned</w:t>
      </w:r>
      <w:r w:rsidR="00136158" w:rsidRPr="000D39E8">
        <w:rPr>
          <w:lang w:val="sr-Latn-ME"/>
        </w:rPr>
        <w:t>j</w:t>
      </w:r>
      <w:r w:rsidRPr="000D39E8">
        <w:rPr>
          <w:lang w:val="sr-Latn-ME"/>
        </w:rPr>
        <w:t xml:space="preserve">elja. Svi pacijenti su imali definitivno potvrđenu dijagnozu multiple skleroze (prema McDonald-ovim kriterijumima (2001)), relapsni klinički tok bolesti, sa progresijom ili bez nje pa su imali najmanje 1 relaps u godini koja je prethodila ispitivanju ili najmanje 2 relapsa tokom 2 godine koje su prethodile ispitivanju. Pacijenti su pri ulasku u studiju imali rezultat ≤ 5,5 na proširenoj skali stepena onesposobljenosti (engl. </w:t>
      </w:r>
      <w:r w:rsidRPr="000D39E8">
        <w:rPr>
          <w:i/>
          <w:lang w:val="sr-Latn-ME"/>
        </w:rPr>
        <w:t>Expanded Disability Status Scale</w:t>
      </w:r>
      <w:r w:rsidRPr="000D39E8">
        <w:rPr>
          <w:lang w:val="sr-Latn-ME"/>
        </w:rPr>
        <w:t>, EDSS).</w:t>
      </w:r>
      <w:r w:rsidR="00136158" w:rsidRPr="000D39E8">
        <w:rPr>
          <w:lang w:val="sr-Latn-ME"/>
        </w:rPr>
        <w:t xml:space="preserve"> </w:t>
      </w:r>
      <w:r w:rsidRPr="000D39E8">
        <w:rPr>
          <w:lang w:val="sr-Latn-ME"/>
        </w:rPr>
        <w:t>Prosječna starost ispitivane populacije bila je 37,9 godina. Većina pacijenata imala je relapsno-remitentnu multiplu sklerozu (91,5%), a jedna podgrupa pacijenata imala je sekundarnu progresivnu (4,7%) ili progresivnu relapsnu multiplu sklerozu (3,9%). Srednji broj relapsa unutar jedne godine prije uključivanja u ispitivanje iznosio je 1,4, a 36,2% pacijenata je na početku liječenja imalo lezije za koje se vezuje gadolini</w:t>
      </w:r>
      <w:r w:rsidR="004601B9" w:rsidRPr="000D39E8">
        <w:rPr>
          <w:lang w:val="sr-Latn-ME"/>
        </w:rPr>
        <w:t>jum</w:t>
      </w:r>
      <w:r w:rsidRPr="000D39E8">
        <w:rPr>
          <w:lang w:val="sr-Latn-ME"/>
        </w:rPr>
        <w:t xml:space="preserve">. Medijana EDSS rezultata na početku liječenja iznosila je 2,50: 249 pacijenata (22,9%) je na početku liječenja imalo EDSS rezultat &gt; 3,5. Srednje trajanje bolesti od pojave prvih simptoma </w:t>
      </w:r>
      <w:r w:rsidRPr="000D39E8">
        <w:rPr>
          <w:lang w:val="sr-Latn-ME"/>
        </w:rPr>
        <w:lastRenderedPageBreak/>
        <w:t>iznosilo je 8,7 godina.</w:t>
      </w:r>
      <w:r w:rsidR="00A91414" w:rsidRPr="000D39E8">
        <w:rPr>
          <w:lang w:val="sr-Latn-ME"/>
        </w:rPr>
        <w:t xml:space="preserve"> </w:t>
      </w:r>
      <w:r w:rsidRPr="000D39E8">
        <w:rPr>
          <w:lang w:val="sr-Latn-ME"/>
        </w:rPr>
        <w:t>Većina pacijenata (73%) nije primala ljekove koji modifikuju tok bolesti tokom 2 godine prije uključivanja u ispitivanje. Rezultati ispitivanja prikazani su u Tabeli 1.</w:t>
      </w:r>
    </w:p>
    <w:p w14:paraId="6B6DFBA4" w14:textId="77777777" w:rsidR="00A91414" w:rsidRPr="000D39E8" w:rsidRDefault="00A91414" w:rsidP="00C0375A">
      <w:pPr>
        <w:pStyle w:val="BodyText"/>
        <w:ind w:left="0"/>
        <w:rPr>
          <w:lang w:val="sr-Latn-ME"/>
        </w:rPr>
      </w:pPr>
    </w:p>
    <w:p w14:paraId="755BB212" w14:textId="77777777" w:rsidR="00796AD5" w:rsidRPr="000D39E8" w:rsidRDefault="00796AD5" w:rsidP="00C0375A">
      <w:pPr>
        <w:pStyle w:val="BodyText"/>
        <w:ind w:left="0"/>
        <w:rPr>
          <w:lang w:val="sr-Latn-ME"/>
        </w:rPr>
      </w:pPr>
      <w:r w:rsidRPr="000D39E8">
        <w:rPr>
          <w:lang w:val="sr-Latn-ME"/>
        </w:rPr>
        <w:t>Rezultati dugoročnog praćenja iz ekstenzije dugoročne studije bezbjednosti TEMSO (ukupna medijana dužine trajanja terapije je oko 5 godina, maksimalno trajanje terapije je oko 8,5 godina) nisu pokazali nikakve nove ili neočekivane informacije o bezbjednosti.</w:t>
      </w:r>
    </w:p>
    <w:p w14:paraId="59CB412B" w14:textId="77777777" w:rsidR="00A91414" w:rsidRPr="000D39E8" w:rsidRDefault="00A91414" w:rsidP="00C0375A">
      <w:pPr>
        <w:pStyle w:val="BodyText"/>
        <w:ind w:left="0"/>
        <w:rPr>
          <w:lang w:val="sr-Latn-ME"/>
        </w:rPr>
      </w:pPr>
    </w:p>
    <w:p w14:paraId="658FE65C" w14:textId="77777777" w:rsidR="00796AD5" w:rsidRPr="000D39E8" w:rsidRDefault="00796AD5" w:rsidP="00C0375A">
      <w:pPr>
        <w:pStyle w:val="BodyText"/>
        <w:ind w:left="0"/>
        <w:rPr>
          <w:lang w:val="sr-Latn-ME"/>
        </w:rPr>
      </w:pPr>
      <w:r w:rsidRPr="000D39E8">
        <w:rPr>
          <w:lang w:val="sr-Latn-ME"/>
        </w:rPr>
        <w:t>U ispitivanju TOWER ukupno je 1169 pacijenata sa RMS-om randomizovano u grupu koja je primala teriflunomid u dozi od 7 mg (n=408) ili 14 mg (n=372) ili u grupu koja je primala placebo (n=389) u sklopu liječenja čije je trajanje bilo varijabilno i koje je završavalo 48 ned</w:t>
      </w:r>
      <w:r w:rsidR="00A91414" w:rsidRPr="000D39E8">
        <w:rPr>
          <w:lang w:val="sr-Latn-ME"/>
        </w:rPr>
        <w:t>j</w:t>
      </w:r>
      <w:r w:rsidRPr="000D39E8">
        <w:rPr>
          <w:lang w:val="sr-Latn-ME"/>
        </w:rPr>
        <w:t>elja nakon randomizacije posl</w:t>
      </w:r>
      <w:r w:rsidR="00A91414" w:rsidRPr="000D39E8">
        <w:rPr>
          <w:lang w:val="sr-Latn-ME"/>
        </w:rPr>
        <w:t>j</w:t>
      </w:r>
      <w:r w:rsidRPr="000D39E8">
        <w:rPr>
          <w:lang w:val="sr-Latn-ME"/>
        </w:rPr>
        <w:t>ednjeg pacijenta. Svi pacijenti su imali definitivno potvrđenu dijagnozu multiple skleroze (prema McDonald-ovim kriterijumima (2005)), relapsni klinički tok bolesti, sa progresijom ili bez nje te su imali najmanje 1 relaps u godini koja je prethodila ispitivanju ili najmanje 2 relapsa tokom 2 godine koje su prethodile ispitivanju. Pacijenti su pri ulasku u ispitivanje imali rezultat ≤ 5,5 na proširenoj skali stepena onesposobljenosti (EDSS).</w:t>
      </w:r>
    </w:p>
    <w:p w14:paraId="5C854C29" w14:textId="6E057BC8" w:rsidR="00796AD5" w:rsidRPr="000D39E8" w:rsidRDefault="00796AD5" w:rsidP="00C0375A">
      <w:pPr>
        <w:pStyle w:val="BodyText"/>
        <w:ind w:left="0"/>
        <w:rPr>
          <w:lang w:val="sr-Latn-ME"/>
        </w:rPr>
      </w:pPr>
      <w:r w:rsidRPr="000D39E8">
        <w:rPr>
          <w:lang w:val="sr-Latn-ME"/>
        </w:rPr>
        <w:t>Prosječna starost pacijenata ispitivane populacije bila je 37,9 godina. Većina pacijenata imala je relapsno-remitentnu multiplu sklerozu (97,5%), a jedna podgrupa pacijenata imala je sekundarnu progresivnu (0,8%) ili progresivnu relapsnu multiplu sklerozu (1,7%). Srednji broj relapsa unutar jedne godine prije uključivanja u ispitivanje iznosio je 1,4. Lezije za koje se vezuje gadolini</w:t>
      </w:r>
      <w:r w:rsidR="004601B9" w:rsidRPr="000D39E8">
        <w:rPr>
          <w:lang w:val="sr-Latn-ME"/>
        </w:rPr>
        <w:t>jum</w:t>
      </w:r>
      <w:r w:rsidRPr="000D39E8">
        <w:rPr>
          <w:lang w:val="sr-Latn-ME"/>
        </w:rPr>
        <w:t xml:space="preserve"> na početku liječenja: nema podataka. Medijana EDSS rezultata na početku liječenja iznosila je 2,50: 298 pacijenata (25,5%) je na početku liječenja imalo EDSS rezultat &gt; 3,5. Srednje trajanje bolesti od pojave prvih simptoma iznosilo je 8,0 godina. Većina pacijenata (67,2%) nije primala ljekove koji modifikuju tok bolesti tokom 2 godine prije uključivanja u ispitivanje. Rezultati ispitivanja prikazani su u Tabeli 1.</w:t>
      </w:r>
    </w:p>
    <w:p w14:paraId="00C79A96" w14:textId="77777777" w:rsidR="00A91414" w:rsidRPr="000D39E8" w:rsidRDefault="00A91414" w:rsidP="00C0375A">
      <w:pPr>
        <w:pStyle w:val="BodyText"/>
        <w:ind w:left="0"/>
        <w:rPr>
          <w:lang w:val="sr-Latn-ME"/>
        </w:rPr>
      </w:pPr>
    </w:p>
    <w:p w14:paraId="0482303B" w14:textId="77777777" w:rsidR="00796AD5" w:rsidRPr="000D39E8" w:rsidRDefault="00796AD5" w:rsidP="00C0375A">
      <w:pPr>
        <w:pStyle w:val="BodyText"/>
        <w:ind w:left="0"/>
        <w:rPr>
          <w:b/>
          <w:bCs/>
          <w:lang w:val="sr-Latn-ME"/>
        </w:rPr>
      </w:pPr>
      <w:r w:rsidRPr="000D39E8">
        <w:rPr>
          <w:b/>
          <w:bCs/>
          <w:lang w:val="sr-Latn-ME"/>
        </w:rPr>
        <w:t xml:space="preserve">Tabela 1. Glavni rezultati </w:t>
      </w:r>
      <w:r w:rsidR="00A91414" w:rsidRPr="000D39E8">
        <w:rPr>
          <w:b/>
          <w:bCs/>
          <w:lang w:val="sr-Latn-ME"/>
        </w:rPr>
        <w:t>(za odobrenu dozu, ITT populacija)</w:t>
      </w:r>
    </w:p>
    <w:p w14:paraId="118102B5" w14:textId="77777777" w:rsidR="00A91414" w:rsidRPr="000D39E8" w:rsidRDefault="00A91414" w:rsidP="00C0375A">
      <w:pPr>
        <w:pStyle w:val="BodyText"/>
        <w:ind w:left="0"/>
        <w:rPr>
          <w:b/>
          <w:bCs/>
          <w:lang w:val="sr-Latn-ME"/>
        </w:rPr>
      </w:pPr>
    </w:p>
    <w:tbl>
      <w:tblPr>
        <w:tblW w:w="9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1666"/>
        <w:gridCol w:w="1666"/>
        <w:gridCol w:w="1666"/>
        <w:gridCol w:w="1666"/>
      </w:tblGrid>
      <w:tr w:rsidR="00796AD5" w:rsidRPr="000D39E8" w14:paraId="037ED4FF" w14:textId="77777777" w:rsidTr="00E74910">
        <w:trPr>
          <w:trHeight w:val="230"/>
          <w:jc w:val="center"/>
        </w:trPr>
        <w:tc>
          <w:tcPr>
            <w:tcW w:w="2506" w:type="dxa"/>
          </w:tcPr>
          <w:p w14:paraId="1D518C5E" w14:textId="77777777" w:rsidR="00796AD5" w:rsidRPr="000D39E8" w:rsidRDefault="00796AD5" w:rsidP="00C0375A">
            <w:pPr>
              <w:pStyle w:val="TableParagraph"/>
              <w:jc w:val="both"/>
              <w:rPr>
                <w:lang w:val="sr-Latn-ME"/>
              </w:rPr>
            </w:pPr>
          </w:p>
        </w:tc>
        <w:tc>
          <w:tcPr>
            <w:tcW w:w="3332" w:type="dxa"/>
            <w:gridSpan w:val="2"/>
          </w:tcPr>
          <w:p w14:paraId="5C82A59B" w14:textId="77777777" w:rsidR="00796AD5" w:rsidRPr="000D39E8" w:rsidRDefault="00796AD5" w:rsidP="00C0375A">
            <w:pPr>
              <w:pStyle w:val="TableParagraph"/>
              <w:spacing w:line="210" w:lineRule="exact"/>
              <w:ind w:left="825"/>
              <w:jc w:val="both"/>
              <w:rPr>
                <w:b/>
                <w:lang w:val="sr-Latn-ME"/>
              </w:rPr>
            </w:pPr>
            <w:r w:rsidRPr="000D39E8">
              <w:rPr>
                <w:b/>
                <w:lang w:val="sr-Latn-ME"/>
              </w:rPr>
              <w:t>Ispitivanje</w:t>
            </w:r>
            <w:r w:rsidRPr="000D39E8">
              <w:rPr>
                <w:b/>
                <w:spacing w:val="-2"/>
                <w:lang w:val="sr-Latn-ME"/>
              </w:rPr>
              <w:t xml:space="preserve"> </w:t>
            </w:r>
            <w:r w:rsidRPr="000D39E8">
              <w:rPr>
                <w:b/>
                <w:lang w:val="sr-Latn-ME"/>
              </w:rPr>
              <w:t>TEMSO</w:t>
            </w:r>
          </w:p>
        </w:tc>
        <w:tc>
          <w:tcPr>
            <w:tcW w:w="3332" w:type="dxa"/>
            <w:gridSpan w:val="2"/>
          </w:tcPr>
          <w:p w14:paraId="1B1804DA" w14:textId="77777777" w:rsidR="00796AD5" w:rsidRPr="000D39E8" w:rsidRDefault="00796AD5" w:rsidP="00C0375A">
            <w:pPr>
              <w:pStyle w:val="TableParagraph"/>
              <w:spacing w:line="210" w:lineRule="exact"/>
              <w:ind w:left="800"/>
              <w:jc w:val="both"/>
              <w:rPr>
                <w:b/>
                <w:lang w:val="sr-Latn-ME"/>
              </w:rPr>
            </w:pPr>
            <w:r w:rsidRPr="000D39E8">
              <w:rPr>
                <w:b/>
                <w:lang w:val="sr-Latn-ME"/>
              </w:rPr>
              <w:t>Ispitivanje</w:t>
            </w:r>
            <w:r w:rsidRPr="000D39E8">
              <w:rPr>
                <w:b/>
                <w:spacing w:val="-2"/>
                <w:lang w:val="sr-Latn-ME"/>
              </w:rPr>
              <w:t xml:space="preserve"> </w:t>
            </w:r>
            <w:r w:rsidRPr="000D39E8">
              <w:rPr>
                <w:b/>
                <w:lang w:val="sr-Latn-ME"/>
              </w:rPr>
              <w:t>TOWER</w:t>
            </w:r>
          </w:p>
        </w:tc>
      </w:tr>
      <w:tr w:rsidR="00796AD5" w:rsidRPr="000D39E8" w14:paraId="279A3668" w14:textId="77777777" w:rsidTr="00E74910">
        <w:trPr>
          <w:trHeight w:val="460"/>
          <w:jc w:val="center"/>
        </w:trPr>
        <w:tc>
          <w:tcPr>
            <w:tcW w:w="2506" w:type="dxa"/>
          </w:tcPr>
          <w:p w14:paraId="33BDFE26" w14:textId="77777777" w:rsidR="00796AD5" w:rsidRPr="000D39E8" w:rsidRDefault="00796AD5" w:rsidP="00C0375A">
            <w:pPr>
              <w:pStyle w:val="TableParagraph"/>
              <w:jc w:val="both"/>
              <w:rPr>
                <w:lang w:val="sr-Latn-ME"/>
              </w:rPr>
            </w:pPr>
          </w:p>
        </w:tc>
        <w:tc>
          <w:tcPr>
            <w:tcW w:w="1666" w:type="dxa"/>
          </w:tcPr>
          <w:p w14:paraId="1ACBC489" w14:textId="77777777" w:rsidR="00796AD5" w:rsidRPr="000D39E8" w:rsidRDefault="00A91414" w:rsidP="00B817D5">
            <w:pPr>
              <w:pStyle w:val="TableParagraph"/>
              <w:spacing w:line="225" w:lineRule="exact"/>
              <w:ind w:left="241" w:right="228"/>
              <w:jc w:val="center"/>
              <w:rPr>
                <w:b/>
                <w:lang w:val="sr-Latn-ME"/>
              </w:rPr>
            </w:pPr>
            <w:r w:rsidRPr="000D39E8">
              <w:rPr>
                <w:b/>
                <w:lang w:val="sr-Latn-ME"/>
              </w:rPr>
              <w:t>t</w:t>
            </w:r>
            <w:r w:rsidR="00796AD5" w:rsidRPr="000D39E8">
              <w:rPr>
                <w:b/>
                <w:lang w:val="sr-Latn-ME"/>
              </w:rPr>
              <w:t>eriflunomid</w:t>
            </w:r>
          </w:p>
          <w:p w14:paraId="163F6F40" w14:textId="77777777" w:rsidR="00796AD5" w:rsidRPr="000D39E8" w:rsidRDefault="00796AD5" w:rsidP="00B817D5">
            <w:pPr>
              <w:pStyle w:val="TableParagraph"/>
              <w:spacing w:line="215" w:lineRule="exact"/>
              <w:ind w:left="237" w:right="229"/>
              <w:jc w:val="center"/>
              <w:rPr>
                <w:b/>
                <w:lang w:val="sr-Latn-ME"/>
              </w:rPr>
            </w:pPr>
            <w:r w:rsidRPr="000D39E8">
              <w:rPr>
                <w:b/>
                <w:lang w:val="sr-Latn-ME"/>
              </w:rPr>
              <w:t>14</w:t>
            </w:r>
            <w:r w:rsidRPr="000D39E8">
              <w:rPr>
                <w:b/>
                <w:spacing w:val="-1"/>
                <w:lang w:val="sr-Latn-ME"/>
              </w:rPr>
              <w:t xml:space="preserve"> </w:t>
            </w:r>
            <w:r w:rsidRPr="000D39E8">
              <w:rPr>
                <w:b/>
                <w:lang w:val="sr-Latn-ME"/>
              </w:rPr>
              <w:t>mg</w:t>
            </w:r>
          </w:p>
        </w:tc>
        <w:tc>
          <w:tcPr>
            <w:tcW w:w="1666" w:type="dxa"/>
          </w:tcPr>
          <w:p w14:paraId="1A9B9590" w14:textId="77777777" w:rsidR="00796AD5" w:rsidRPr="000D39E8" w:rsidRDefault="00376DA5" w:rsidP="00B817D5">
            <w:pPr>
              <w:pStyle w:val="TableParagraph"/>
              <w:ind w:left="232" w:right="229"/>
              <w:jc w:val="center"/>
              <w:rPr>
                <w:b/>
                <w:lang w:val="sr-Latn-ME"/>
              </w:rPr>
            </w:pPr>
            <w:r w:rsidRPr="000D39E8">
              <w:rPr>
                <w:b/>
                <w:lang w:val="sr-Latn-ME"/>
              </w:rPr>
              <w:t>p</w:t>
            </w:r>
            <w:r w:rsidR="00796AD5" w:rsidRPr="000D39E8">
              <w:rPr>
                <w:b/>
                <w:lang w:val="sr-Latn-ME"/>
              </w:rPr>
              <w:t>lacebo</w:t>
            </w:r>
          </w:p>
        </w:tc>
        <w:tc>
          <w:tcPr>
            <w:tcW w:w="1666" w:type="dxa"/>
          </w:tcPr>
          <w:p w14:paraId="5DC56856" w14:textId="77777777" w:rsidR="00796AD5" w:rsidRPr="000D39E8" w:rsidRDefault="00376DA5" w:rsidP="00B817D5">
            <w:pPr>
              <w:pStyle w:val="TableParagraph"/>
              <w:spacing w:line="225" w:lineRule="exact"/>
              <w:ind w:left="240" w:right="229"/>
              <w:jc w:val="center"/>
              <w:rPr>
                <w:b/>
                <w:lang w:val="sr-Latn-ME"/>
              </w:rPr>
            </w:pPr>
            <w:r w:rsidRPr="000D39E8">
              <w:rPr>
                <w:b/>
                <w:lang w:val="sr-Latn-ME"/>
              </w:rPr>
              <w:t>t</w:t>
            </w:r>
            <w:r w:rsidR="00796AD5" w:rsidRPr="000D39E8">
              <w:rPr>
                <w:b/>
                <w:lang w:val="sr-Latn-ME"/>
              </w:rPr>
              <w:t>eriflunomid</w:t>
            </w:r>
          </w:p>
          <w:p w14:paraId="79409FD4" w14:textId="77777777" w:rsidR="00796AD5" w:rsidRPr="000D39E8" w:rsidRDefault="00796AD5" w:rsidP="00B817D5">
            <w:pPr>
              <w:pStyle w:val="TableParagraph"/>
              <w:spacing w:line="215" w:lineRule="exact"/>
              <w:ind w:left="235" w:right="229"/>
              <w:jc w:val="center"/>
              <w:rPr>
                <w:b/>
                <w:lang w:val="sr-Latn-ME"/>
              </w:rPr>
            </w:pPr>
            <w:r w:rsidRPr="000D39E8">
              <w:rPr>
                <w:b/>
                <w:lang w:val="sr-Latn-ME"/>
              </w:rPr>
              <w:t>14</w:t>
            </w:r>
            <w:r w:rsidRPr="000D39E8">
              <w:rPr>
                <w:b/>
                <w:spacing w:val="-1"/>
                <w:lang w:val="sr-Latn-ME"/>
              </w:rPr>
              <w:t xml:space="preserve"> </w:t>
            </w:r>
            <w:r w:rsidRPr="000D39E8">
              <w:rPr>
                <w:b/>
                <w:lang w:val="sr-Latn-ME"/>
              </w:rPr>
              <w:t>mg</w:t>
            </w:r>
          </w:p>
        </w:tc>
        <w:tc>
          <w:tcPr>
            <w:tcW w:w="1666" w:type="dxa"/>
          </w:tcPr>
          <w:p w14:paraId="3F407A22" w14:textId="77777777" w:rsidR="00796AD5" w:rsidRPr="000D39E8" w:rsidRDefault="00376DA5" w:rsidP="00B817D5">
            <w:pPr>
              <w:pStyle w:val="TableParagraph"/>
              <w:ind w:left="240" w:right="229"/>
              <w:jc w:val="center"/>
              <w:rPr>
                <w:b/>
                <w:lang w:val="sr-Latn-ME"/>
              </w:rPr>
            </w:pPr>
            <w:r w:rsidRPr="000D39E8">
              <w:rPr>
                <w:b/>
                <w:lang w:val="sr-Latn-ME"/>
              </w:rPr>
              <w:t>p</w:t>
            </w:r>
            <w:r w:rsidR="00796AD5" w:rsidRPr="000D39E8">
              <w:rPr>
                <w:b/>
                <w:lang w:val="sr-Latn-ME"/>
              </w:rPr>
              <w:t>lacebo</w:t>
            </w:r>
          </w:p>
        </w:tc>
      </w:tr>
      <w:tr w:rsidR="00796AD5" w:rsidRPr="000D39E8" w14:paraId="63D664C2" w14:textId="77777777" w:rsidTr="00E74910">
        <w:trPr>
          <w:trHeight w:val="230"/>
          <w:jc w:val="center"/>
        </w:trPr>
        <w:tc>
          <w:tcPr>
            <w:tcW w:w="2506" w:type="dxa"/>
          </w:tcPr>
          <w:p w14:paraId="6225F544" w14:textId="77777777" w:rsidR="00796AD5" w:rsidRPr="000D39E8" w:rsidRDefault="00796AD5" w:rsidP="00C0375A">
            <w:pPr>
              <w:pStyle w:val="TableParagraph"/>
              <w:spacing w:line="210" w:lineRule="exact"/>
              <w:ind w:left="105"/>
              <w:jc w:val="both"/>
              <w:rPr>
                <w:lang w:val="sr-Latn-ME"/>
              </w:rPr>
            </w:pPr>
            <w:r w:rsidRPr="000D39E8">
              <w:rPr>
                <w:lang w:val="sr-Latn-ME"/>
              </w:rPr>
              <w:t>N</w:t>
            </w:r>
          </w:p>
        </w:tc>
        <w:tc>
          <w:tcPr>
            <w:tcW w:w="1666" w:type="dxa"/>
          </w:tcPr>
          <w:p w14:paraId="653F2876" w14:textId="77777777" w:rsidR="00796AD5" w:rsidRPr="000D39E8" w:rsidRDefault="00796AD5" w:rsidP="00B817D5">
            <w:pPr>
              <w:pStyle w:val="TableParagraph"/>
              <w:spacing w:line="210" w:lineRule="exact"/>
              <w:ind w:left="241" w:right="223"/>
              <w:jc w:val="center"/>
              <w:rPr>
                <w:b/>
                <w:lang w:val="sr-Latn-ME"/>
              </w:rPr>
            </w:pPr>
            <w:r w:rsidRPr="000D39E8">
              <w:rPr>
                <w:b/>
                <w:lang w:val="sr-Latn-ME"/>
              </w:rPr>
              <w:t>358</w:t>
            </w:r>
          </w:p>
        </w:tc>
        <w:tc>
          <w:tcPr>
            <w:tcW w:w="1666" w:type="dxa"/>
          </w:tcPr>
          <w:p w14:paraId="43003340" w14:textId="77777777" w:rsidR="00796AD5" w:rsidRPr="000D39E8" w:rsidRDefault="00796AD5" w:rsidP="00B817D5">
            <w:pPr>
              <w:pStyle w:val="TableParagraph"/>
              <w:spacing w:line="210" w:lineRule="exact"/>
              <w:ind w:left="236" w:right="229"/>
              <w:jc w:val="center"/>
              <w:rPr>
                <w:b/>
                <w:lang w:val="sr-Latn-ME"/>
              </w:rPr>
            </w:pPr>
            <w:r w:rsidRPr="000D39E8">
              <w:rPr>
                <w:b/>
                <w:lang w:val="sr-Latn-ME"/>
              </w:rPr>
              <w:t>363</w:t>
            </w:r>
          </w:p>
        </w:tc>
        <w:tc>
          <w:tcPr>
            <w:tcW w:w="1666" w:type="dxa"/>
          </w:tcPr>
          <w:p w14:paraId="79BAE5CE" w14:textId="77777777" w:rsidR="00796AD5" w:rsidRPr="000D39E8" w:rsidRDefault="00796AD5" w:rsidP="00B817D5">
            <w:pPr>
              <w:pStyle w:val="TableParagraph"/>
              <w:spacing w:line="210" w:lineRule="exact"/>
              <w:ind w:left="241" w:right="225"/>
              <w:jc w:val="center"/>
              <w:rPr>
                <w:b/>
                <w:lang w:val="sr-Latn-ME"/>
              </w:rPr>
            </w:pPr>
            <w:r w:rsidRPr="000D39E8">
              <w:rPr>
                <w:b/>
                <w:lang w:val="sr-Latn-ME"/>
              </w:rPr>
              <w:t>370</w:t>
            </w:r>
          </w:p>
        </w:tc>
        <w:tc>
          <w:tcPr>
            <w:tcW w:w="1666" w:type="dxa"/>
          </w:tcPr>
          <w:p w14:paraId="120EFB96" w14:textId="77777777" w:rsidR="00796AD5" w:rsidRPr="000D39E8" w:rsidRDefault="00796AD5" w:rsidP="00B817D5">
            <w:pPr>
              <w:pStyle w:val="TableParagraph"/>
              <w:spacing w:line="210" w:lineRule="exact"/>
              <w:ind w:left="241" w:right="226"/>
              <w:jc w:val="center"/>
              <w:rPr>
                <w:b/>
                <w:lang w:val="sr-Latn-ME"/>
              </w:rPr>
            </w:pPr>
            <w:r w:rsidRPr="000D39E8">
              <w:rPr>
                <w:b/>
                <w:lang w:val="sr-Latn-ME"/>
              </w:rPr>
              <w:t>388</w:t>
            </w:r>
          </w:p>
        </w:tc>
      </w:tr>
      <w:tr w:rsidR="00796AD5" w:rsidRPr="000D39E8" w14:paraId="0491ACAF" w14:textId="77777777" w:rsidTr="00E74910">
        <w:trPr>
          <w:trHeight w:val="230"/>
          <w:jc w:val="center"/>
        </w:trPr>
        <w:tc>
          <w:tcPr>
            <w:tcW w:w="2506" w:type="dxa"/>
          </w:tcPr>
          <w:p w14:paraId="32E45A51" w14:textId="77777777" w:rsidR="00796AD5" w:rsidRPr="000D39E8" w:rsidRDefault="00796AD5" w:rsidP="00C0375A">
            <w:pPr>
              <w:pStyle w:val="TableParagraph"/>
              <w:spacing w:line="210" w:lineRule="exact"/>
              <w:ind w:left="105"/>
              <w:jc w:val="both"/>
              <w:rPr>
                <w:b/>
                <w:lang w:val="sr-Latn-ME"/>
              </w:rPr>
            </w:pPr>
            <w:r w:rsidRPr="000D39E8">
              <w:rPr>
                <w:b/>
                <w:lang w:val="sr-Latn-ME"/>
              </w:rPr>
              <w:t>Rezultati</w:t>
            </w:r>
            <w:r w:rsidRPr="000D39E8">
              <w:rPr>
                <w:b/>
                <w:spacing w:val="-5"/>
                <w:lang w:val="sr-Latn-ME"/>
              </w:rPr>
              <w:t xml:space="preserve"> </w:t>
            </w:r>
            <w:r w:rsidRPr="000D39E8">
              <w:rPr>
                <w:b/>
                <w:lang w:val="sr-Latn-ME"/>
              </w:rPr>
              <w:t>efikasnosti</w:t>
            </w:r>
          </w:p>
        </w:tc>
        <w:tc>
          <w:tcPr>
            <w:tcW w:w="1666" w:type="dxa"/>
          </w:tcPr>
          <w:p w14:paraId="7D69A838" w14:textId="77777777" w:rsidR="00796AD5" w:rsidRPr="000D39E8" w:rsidRDefault="00796AD5" w:rsidP="00B817D5">
            <w:pPr>
              <w:pStyle w:val="TableParagraph"/>
              <w:jc w:val="center"/>
              <w:rPr>
                <w:lang w:val="sr-Latn-ME"/>
              </w:rPr>
            </w:pPr>
          </w:p>
        </w:tc>
        <w:tc>
          <w:tcPr>
            <w:tcW w:w="1666" w:type="dxa"/>
          </w:tcPr>
          <w:p w14:paraId="59676188" w14:textId="77777777" w:rsidR="00796AD5" w:rsidRPr="000D39E8" w:rsidRDefault="00796AD5" w:rsidP="00B817D5">
            <w:pPr>
              <w:pStyle w:val="TableParagraph"/>
              <w:jc w:val="center"/>
              <w:rPr>
                <w:lang w:val="sr-Latn-ME"/>
              </w:rPr>
            </w:pPr>
          </w:p>
        </w:tc>
        <w:tc>
          <w:tcPr>
            <w:tcW w:w="1666" w:type="dxa"/>
          </w:tcPr>
          <w:p w14:paraId="6E157B8A" w14:textId="77777777" w:rsidR="00796AD5" w:rsidRPr="000D39E8" w:rsidRDefault="00796AD5" w:rsidP="00B817D5">
            <w:pPr>
              <w:pStyle w:val="TableParagraph"/>
              <w:jc w:val="center"/>
              <w:rPr>
                <w:lang w:val="sr-Latn-ME"/>
              </w:rPr>
            </w:pPr>
          </w:p>
        </w:tc>
        <w:tc>
          <w:tcPr>
            <w:tcW w:w="1666" w:type="dxa"/>
          </w:tcPr>
          <w:p w14:paraId="493154DE" w14:textId="77777777" w:rsidR="00796AD5" w:rsidRPr="000D39E8" w:rsidRDefault="00796AD5" w:rsidP="00B817D5">
            <w:pPr>
              <w:pStyle w:val="TableParagraph"/>
              <w:jc w:val="center"/>
              <w:rPr>
                <w:lang w:val="sr-Latn-ME"/>
              </w:rPr>
            </w:pPr>
          </w:p>
        </w:tc>
      </w:tr>
      <w:tr w:rsidR="00796AD5" w:rsidRPr="000D39E8" w14:paraId="5C088B75" w14:textId="77777777" w:rsidTr="00E74910">
        <w:trPr>
          <w:trHeight w:val="230"/>
          <w:jc w:val="center"/>
        </w:trPr>
        <w:tc>
          <w:tcPr>
            <w:tcW w:w="2506" w:type="dxa"/>
          </w:tcPr>
          <w:p w14:paraId="639A557E" w14:textId="77777777" w:rsidR="00796AD5" w:rsidRPr="000D39E8" w:rsidRDefault="00796AD5" w:rsidP="00C0375A">
            <w:pPr>
              <w:pStyle w:val="TableParagraph"/>
              <w:spacing w:line="210" w:lineRule="exact"/>
              <w:ind w:left="105"/>
              <w:jc w:val="both"/>
              <w:rPr>
                <w:lang w:val="sr-Latn-ME"/>
              </w:rPr>
            </w:pPr>
            <w:r w:rsidRPr="000D39E8">
              <w:rPr>
                <w:lang w:val="sr-Latn-ME"/>
              </w:rPr>
              <w:t>Godišnja</w:t>
            </w:r>
            <w:r w:rsidRPr="000D39E8">
              <w:rPr>
                <w:spacing w:val="-3"/>
                <w:lang w:val="sr-Latn-ME"/>
              </w:rPr>
              <w:t xml:space="preserve"> </w:t>
            </w:r>
            <w:r w:rsidRPr="000D39E8">
              <w:rPr>
                <w:lang w:val="sr-Latn-ME"/>
              </w:rPr>
              <w:t>stopa</w:t>
            </w:r>
            <w:r w:rsidRPr="000D39E8">
              <w:rPr>
                <w:spacing w:val="-2"/>
                <w:lang w:val="sr-Latn-ME"/>
              </w:rPr>
              <w:t xml:space="preserve"> </w:t>
            </w:r>
            <w:r w:rsidRPr="000D39E8">
              <w:rPr>
                <w:lang w:val="sr-Latn-ME"/>
              </w:rPr>
              <w:t>relapsa</w:t>
            </w:r>
          </w:p>
        </w:tc>
        <w:tc>
          <w:tcPr>
            <w:tcW w:w="1666" w:type="dxa"/>
          </w:tcPr>
          <w:p w14:paraId="32CEAB26" w14:textId="77777777" w:rsidR="00796AD5" w:rsidRPr="000D39E8" w:rsidRDefault="00796AD5" w:rsidP="00B817D5">
            <w:pPr>
              <w:pStyle w:val="TableParagraph"/>
              <w:spacing w:line="210" w:lineRule="exact"/>
              <w:ind w:left="241" w:right="228"/>
              <w:jc w:val="center"/>
              <w:rPr>
                <w:lang w:val="sr-Latn-ME"/>
              </w:rPr>
            </w:pPr>
            <w:r w:rsidRPr="000D39E8">
              <w:rPr>
                <w:lang w:val="sr-Latn-ME"/>
              </w:rPr>
              <w:t>0,37</w:t>
            </w:r>
          </w:p>
        </w:tc>
        <w:tc>
          <w:tcPr>
            <w:tcW w:w="1666" w:type="dxa"/>
          </w:tcPr>
          <w:p w14:paraId="3D88AB9E" w14:textId="77777777" w:rsidR="00796AD5" w:rsidRPr="000D39E8" w:rsidRDefault="00796AD5" w:rsidP="00B817D5">
            <w:pPr>
              <w:pStyle w:val="TableParagraph"/>
              <w:spacing w:line="210" w:lineRule="exact"/>
              <w:ind w:left="231" w:right="229"/>
              <w:jc w:val="center"/>
              <w:rPr>
                <w:lang w:val="sr-Latn-ME"/>
              </w:rPr>
            </w:pPr>
            <w:r w:rsidRPr="000D39E8">
              <w:rPr>
                <w:lang w:val="sr-Latn-ME"/>
              </w:rPr>
              <w:t>0,54</w:t>
            </w:r>
          </w:p>
        </w:tc>
        <w:tc>
          <w:tcPr>
            <w:tcW w:w="1666" w:type="dxa"/>
          </w:tcPr>
          <w:p w14:paraId="3F2CABEF" w14:textId="77777777" w:rsidR="00796AD5" w:rsidRPr="000D39E8" w:rsidRDefault="00796AD5" w:rsidP="00B817D5">
            <w:pPr>
              <w:pStyle w:val="TableParagraph"/>
              <w:spacing w:line="210" w:lineRule="exact"/>
              <w:ind w:left="240" w:right="229"/>
              <w:jc w:val="center"/>
              <w:rPr>
                <w:lang w:val="sr-Latn-ME"/>
              </w:rPr>
            </w:pPr>
            <w:r w:rsidRPr="000D39E8">
              <w:rPr>
                <w:lang w:val="sr-Latn-ME"/>
              </w:rPr>
              <w:t>0,32</w:t>
            </w:r>
          </w:p>
        </w:tc>
        <w:tc>
          <w:tcPr>
            <w:tcW w:w="1666" w:type="dxa"/>
          </w:tcPr>
          <w:p w14:paraId="2FCCBA01" w14:textId="77777777" w:rsidR="00796AD5" w:rsidRPr="000D39E8" w:rsidRDefault="00796AD5" w:rsidP="00B817D5">
            <w:pPr>
              <w:pStyle w:val="TableParagraph"/>
              <w:spacing w:line="210" w:lineRule="exact"/>
              <w:ind w:left="239" w:right="229"/>
              <w:jc w:val="center"/>
              <w:rPr>
                <w:lang w:val="sr-Latn-ME"/>
              </w:rPr>
            </w:pPr>
            <w:r w:rsidRPr="000D39E8">
              <w:rPr>
                <w:lang w:val="sr-Latn-ME"/>
              </w:rPr>
              <w:t>0,50</w:t>
            </w:r>
          </w:p>
        </w:tc>
      </w:tr>
      <w:tr w:rsidR="00796AD5" w:rsidRPr="000D39E8" w14:paraId="221ADFF2" w14:textId="77777777" w:rsidTr="00E74910">
        <w:trPr>
          <w:trHeight w:val="244"/>
          <w:jc w:val="center"/>
        </w:trPr>
        <w:tc>
          <w:tcPr>
            <w:tcW w:w="2506" w:type="dxa"/>
          </w:tcPr>
          <w:p w14:paraId="4EDAF234" w14:textId="77777777" w:rsidR="00796AD5" w:rsidRPr="000D39E8" w:rsidRDefault="00796AD5" w:rsidP="00B817D5">
            <w:pPr>
              <w:pStyle w:val="TableParagraph"/>
              <w:spacing w:line="224" w:lineRule="exact"/>
              <w:ind w:right="89"/>
              <w:jc w:val="center"/>
              <w:rPr>
                <w:i/>
                <w:lang w:val="sr-Latn-ME"/>
              </w:rPr>
            </w:pPr>
            <w:r w:rsidRPr="000D39E8">
              <w:rPr>
                <w:i/>
                <w:lang w:val="sr-Latn-ME"/>
              </w:rPr>
              <w:t>Razlika</w:t>
            </w:r>
            <w:r w:rsidRPr="000D39E8">
              <w:rPr>
                <w:i/>
                <w:spacing w:val="-2"/>
                <w:lang w:val="sr-Latn-ME"/>
              </w:rPr>
              <w:t xml:space="preserve"> </w:t>
            </w:r>
            <w:r w:rsidRPr="000D39E8">
              <w:rPr>
                <w:i/>
                <w:lang w:val="sr-Latn-ME"/>
              </w:rPr>
              <w:t>u</w:t>
            </w:r>
            <w:r w:rsidRPr="000D39E8">
              <w:rPr>
                <w:i/>
                <w:spacing w:val="-2"/>
                <w:lang w:val="sr-Latn-ME"/>
              </w:rPr>
              <w:t xml:space="preserve"> </w:t>
            </w:r>
            <w:r w:rsidRPr="000D39E8">
              <w:rPr>
                <w:i/>
                <w:lang w:val="sr-Latn-ME"/>
              </w:rPr>
              <w:t>riziku</w:t>
            </w:r>
            <w:r w:rsidRPr="000D39E8">
              <w:rPr>
                <w:i/>
                <w:spacing w:val="-1"/>
                <w:lang w:val="sr-Latn-ME"/>
              </w:rPr>
              <w:t xml:space="preserve"> </w:t>
            </w:r>
            <w:r w:rsidRPr="000D39E8">
              <w:rPr>
                <w:i/>
                <w:lang w:val="sr-Latn-ME"/>
              </w:rPr>
              <w:t>(CI</w:t>
            </w:r>
            <w:r w:rsidRPr="000D39E8">
              <w:rPr>
                <w:i/>
                <w:vertAlign w:val="subscript"/>
                <w:lang w:val="sr-Latn-ME"/>
              </w:rPr>
              <w:t>95%</w:t>
            </w:r>
            <w:r w:rsidRPr="000D39E8">
              <w:rPr>
                <w:i/>
                <w:lang w:val="sr-Latn-ME"/>
              </w:rPr>
              <w:t>)</w:t>
            </w:r>
          </w:p>
        </w:tc>
        <w:tc>
          <w:tcPr>
            <w:tcW w:w="3332" w:type="dxa"/>
            <w:gridSpan w:val="2"/>
          </w:tcPr>
          <w:p w14:paraId="408A818B" w14:textId="6958F13A" w:rsidR="00796AD5" w:rsidRPr="000D39E8" w:rsidRDefault="00796AD5" w:rsidP="00B817D5">
            <w:pPr>
              <w:pStyle w:val="TableParagraph"/>
              <w:spacing w:line="224" w:lineRule="exact"/>
              <w:ind w:left="0"/>
              <w:jc w:val="center"/>
              <w:rPr>
                <w:lang w:val="sr-Latn-ME"/>
              </w:rPr>
            </w:pPr>
            <w:r w:rsidRPr="000D39E8">
              <w:rPr>
                <w:lang w:val="sr-Latn-ME"/>
              </w:rPr>
              <w:t>-0,17</w:t>
            </w:r>
            <w:r w:rsidRPr="000D39E8">
              <w:rPr>
                <w:spacing w:val="-4"/>
                <w:lang w:val="sr-Latn-ME"/>
              </w:rPr>
              <w:t xml:space="preserve"> </w:t>
            </w:r>
            <w:r w:rsidRPr="000D39E8">
              <w:rPr>
                <w:lang w:val="sr-Latn-ME"/>
              </w:rPr>
              <w:t>(-0,26,</w:t>
            </w:r>
            <w:r w:rsidRPr="000D39E8">
              <w:rPr>
                <w:spacing w:val="1"/>
                <w:lang w:val="sr-Latn-ME"/>
              </w:rPr>
              <w:t xml:space="preserve"> </w:t>
            </w:r>
            <w:r w:rsidRPr="000D39E8">
              <w:rPr>
                <w:lang w:val="sr-Latn-ME"/>
              </w:rPr>
              <w:t>-0,08)</w:t>
            </w:r>
            <w:r w:rsidR="000D39E8">
              <w:rPr>
                <w:vertAlign w:val="superscript"/>
                <w:lang w:val="sr-Latn-ME"/>
              </w:rPr>
              <w:t>***</w:t>
            </w:r>
          </w:p>
        </w:tc>
        <w:tc>
          <w:tcPr>
            <w:tcW w:w="3332" w:type="dxa"/>
            <w:gridSpan w:val="2"/>
          </w:tcPr>
          <w:p w14:paraId="1C98845F" w14:textId="22010045" w:rsidR="00796AD5" w:rsidRPr="000D39E8" w:rsidRDefault="00796AD5" w:rsidP="00B817D5">
            <w:pPr>
              <w:pStyle w:val="TableParagraph"/>
              <w:spacing w:line="224" w:lineRule="exact"/>
              <w:ind w:left="771"/>
              <w:jc w:val="center"/>
              <w:rPr>
                <w:lang w:val="sr-Latn-ME"/>
              </w:rPr>
            </w:pPr>
            <w:r w:rsidRPr="000D39E8">
              <w:rPr>
                <w:lang w:val="sr-Latn-ME"/>
              </w:rPr>
              <w:t>-0,18</w:t>
            </w:r>
            <w:r w:rsidRPr="000D39E8">
              <w:rPr>
                <w:spacing w:val="-5"/>
                <w:lang w:val="sr-Latn-ME"/>
              </w:rPr>
              <w:t xml:space="preserve"> </w:t>
            </w:r>
            <w:r w:rsidRPr="000D39E8">
              <w:rPr>
                <w:lang w:val="sr-Latn-ME"/>
              </w:rPr>
              <w:t>(-0,27, -0,09)</w:t>
            </w:r>
            <w:r w:rsidR="000D39E8">
              <w:rPr>
                <w:vertAlign w:val="superscript"/>
                <w:lang w:val="sr-Latn-ME"/>
              </w:rPr>
              <w:t>****</w:t>
            </w:r>
          </w:p>
        </w:tc>
      </w:tr>
      <w:tr w:rsidR="00796AD5" w:rsidRPr="000D39E8" w14:paraId="750DA3D0" w14:textId="77777777" w:rsidTr="00E74910">
        <w:trPr>
          <w:trHeight w:val="230"/>
          <w:jc w:val="center"/>
        </w:trPr>
        <w:tc>
          <w:tcPr>
            <w:tcW w:w="2506" w:type="dxa"/>
          </w:tcPr>
          <w:p w14:paraId="7C0DF990" w14:textId="77777777" w:rsidR="00796AD5" w:rsidRPr="000D39E8" w:rsidRDefault="00796AD5" w:rsidP="00C0375A">
            <w:pPr>
              <w:pStyle w:val="TableParagraph"/>
              <w:spacing w:line="210" w:lineRule="exact"/>
              <w:ind w:left="105"/>
              <w:jc w:val="both"/>
              <w:rPr>
                <w:lang w:val="sr-Latn-ME"/>
              </w:rPr>
            </w:pPr>
            <w:r w:rsidRPr="000D39E8">
              <w:rPr>
                <w:position w:val="3"/>
                <w:lang w:val="sr-Latn-ME"/>
              </w:rPr>
              <w:t>Bez</w:t>
            </w:r>
            <w:r w:rsidRPr="000D39E8">
              <w:rPr>
                <w:spacing w:val="-3"/>
                <w:position w:val="3"/>
                <w:lang w:val="sr-Latn-ME"/>
              </w:rPr>
              <w:t xml:space="preserve"> </w:t>
            </w:r>
            <w:r w:rsidRPr="000D39E8">
              <w:rPr>
                <w:position w:val="3"/>
                <w:lang w:val="sr-Latn-ME"/>
              </w:rPr>
              <w:t xml:space="preserve">relapse </w:t>
            </w:r>
            <w:r w:rsidRPr="000D39E8">
              <w:rPr>
                <w:lang w:val="sr-Latn-ME"/>
              </w:rPr>
              <w:t>108.</w:t>
            </w:r>
            <w:r w:rsidRPr="000D39E8">
              <w:rPr>
                <w:spacing w:val="-1"/>
                <w:lang w:val="sr-Latn-ME"/>
              </w:rPr>
              <w:t xml:space="preserve"> </w:t>
            </w:r>
            <w:r w:rsidRPr="000D39E8">
              <w:rPr>
                <w:lang w:val="sr-Latn-ME"/>
              </w:rPr>
              <w:t>ned</w:t>
            </w:r>
            <w:r w:rsidR="00376DA5" w:rsidRPr="000D39E8">
              <w:rPr>
                <w:lang w:val="sr-Latn-ME"/>
              </w:rPr>
              <w:t>j</w:t>
            </w:r>
            <w:r w:rsidRPr="000D39E8">
              <w:rPr>
                <w:lang w:val="sr-Latn-ME"/>
              </w:rPr>
              <w:t>elja</w:t>
            </w:r>
          </w:p>
        </w:tc>
        <w:tc>
          <w:tcPr>
            <w:tcW w:w="1666" w:type="dxa"/>
          </w:tcPr>
          <w:p w14:paraId="3F2C016C" w14:textId="77777777" w:rsidR="00796AD5" w:rsidRPr="000D39E8" w:rsidRDefault="00796AD5" w:rsidP="00B817D5">
            <w:pPr>
              <w:pStyle w:val="TableParagraph"/>
              <w:spacing w:line="210" w:lineRule="exact"/>
              <w:ind w:left="241" w:right="224"/>
              <w:jc w:val="center"/>
              <w:rPr>
                <w:lang w:val="sr-Latn-ME"/>
              </w:rPr>
            </w:pPr>
            <w:r w:rsidRPr="000D39E8">
              <w:rPr>
                <w:lang w:val="sr-Latn-ME"/>
              </w:rPr>
              <w:t>56,5%</w:t>
            </w:r>
          </w:p>
        </w:tc>
        <w:tc>
          <w:tcPr>
            <w:tcW w:w="1666" w:type="dxa"/>
          </w:tcPr>
          <w:p w14:paraId="163F6CAC" w14:textId="77777777" w:rsidR="00796AD5" w:rsidRPr="000D39E8" w:rsidRDefault="00796AD5" w:rsidP="00B817D5">
            <w:pPr>
              <w:pStyle w:val="TableParagraph"/>
              <w:spacing w:line="210" w:lineRule="exact"/>
              <w:ind w:left="236" w:right="229"/>
              <w:jc w:val="center"/>
              <w:rPr>
                <w:lang w:val="sr-Latn-ME"/>
              </w:rPr>
            </w:pPr>
            <w:r w:rsidRPr="000D39E8">
              <w:rPr>
                <w:lang w:val="sr-Latn-ME"/>
              </w:rPr>
              <w:t>45,6%</w:t>
            </w:r>
          </w:p>
        </w:tc>
        <w:tc>
          <w:tcPr>
            <w:tcW w:w="1666" w:type="dxa"/>
          </w:tcPr>
          <w:p w14:paraId="1A38AD32" w14:textId="77777777" w:rsidR="00796AD5" w:rsidRPr="000D39E8" w:rsidRDefault="00796AD5" w:rsidP="00B817D5">
            <w:pPr>
              <w:pStyle w:val="TableParagraph"/>
              <w:spacing w:line="210" w:lineRule="exact"/>
              <w:ind w:left="241" w:right="225"/>
              <w:jc w:val="center"/>
              <w:rPr>
                <w:lang w:val="sr-Latn-ME"/>
              </w:rPr>
            </w:pPr>
            <w:r w:rsidRPr="000D39E8">
              <w:rPr>
                <w:lang w:val="sr-Latn-ME"/>
              </w:rPr>
              <w:t>57,1%</w:t>
            </w:r>
          </w:p>
        </w:tc>
        <w:tc>
          <w:tcPr>
            <w:tcW w:w="1666" w:type="dxa"/>
          </w:tcPr>
          <w:p w14:paraId="0B591F2C" w14:textId="77777777" w:rsidR="00796AD5" w:rsidRPr="000D39E8" w:rsidRDefault="00796AD5" w:rsidP="00B817D5">
            <w:pPr>
              <w:pStyle w:val="TableParagraph"/>
              <w:spacing w:line="210" w:lineRule="exact"/>
              <w:ind w:left="241" w:right="226"/>
              <w:jc w:val="center"/>
              <w:rPr>
                <w:lang w:val="sr-Latn-ME"/>
              </w:rPr>
            </w:pPr>
            <w:r w:rsidRPr="000D39E8">
              <w:rPr>
                <w:lang w:val="sr-Latn-ME"/>
              </w:rPr>
              <w:t>46,8%</w:t>
            </w:r>
          </w:p>
        </w:tc>
      </w:tr>
      <w:tr w:rsidR="00796AD5" w:rsidRPr="000D39E8" w14:paraId="0DCD4517" w14:textId="77777777" w:rsidTr="00E74910">
        <w:trPr>
          <w:trHeight w:val="244"/>
          <w:jc w:val="center"/>
        </w:trPr>
        <w:tc>
          <w:tcPr>
            <w:tcW w:w="2506" w:type="dxa"/>
          </w:tcPr>
          <w:p w14:paraId="275251AF" w14:textId="77777777" w:rsidR="00796AD5" w:rsidRPr="000D39E8" w:rsidRDefault="00796AD5" w:rsidP="00B817D5">
            <w:pPr>
              <w:pStyle w:val="TableParagraph"/>
              <w:spacing w:line="224" w:lineRule="exact"/>
              <w:ind w:right="94"/>
              <w:jc w:val="center"/>
              <w:rPr>
                <w:lang w:val="sr-Latn-ME"/>
              </w:rPr>
            </w:pPr>
            <w:r w:rsidRPr="000D39E8">
              <w:rPr>
                <w:i/>
                <w:lang w:val="sr-Latn-ME"/>
              </w:rPr>
              <w:t>Hazard</w:t>
            </w:r>
            <w:r w:rsidRPr="000D39E8">
              <w:rPr>
                <w:i/>
                <w:spacing w:val="-4"/>
                <w:lang w:val="sr-Latn-ME"/>
              </w:rPr>
              <w:t xml:space="preserve"> </w:t>
            </w:r>
            <w:r w:rsidRPr="000D39E8">
              <w:rPr>
                <w:i/>
                <w:lang w:val="sr-Latn-ME"/>
              </w:rPr>
              <w:t>ratio</w:t>
            </w:r>
            <w:r w:rsidRPr="000D39E8">
              <w:rPr>
                <w:i/>
                <w:spacing w:val="1"/>
                <w:lang w:val="sr-Latn-ME"/>
              </w:rPr>
              <w:t xml:space="preserve"> </w:t>
            </w:r>
            <w:r w:rsidRPr="000D39E8">
              <w:rPr>
                <w:lang w:val="sr-Latn-ME"/>
              </w:rPr>
              <w:t>(CI</w:t>
            </w:r>
            <w:r w:rsidRPr="000D39E8">
              <w:rPr>
                <w:vertAlign w:val="subscript"/>
                <w:lang w:val="sr-Latn-ME"/>
              </w:rPr>
              <w:t>95%</w:t>
            </w:r>
            <w:r w:rsidRPr="000D39E8">
              <w:rPr>
                <w:lang w:val="sr-Latn-ME"/>
              </w:rPr>
              <w:t>)</w:t>
            </w:r>
          </w:p>
        </w:tc>
        <w:tc>
          <w:tcPr>
            <w:tcW w:w="3332" w:type="dxa"/>
            <w:gridSpan w:val="2"/>
          </w:tcPr>
          <w:p w14:paraId="1C146870" w14:textId="64168581" w:rsidR="00796AD5" w:rsidRPr="000D39E8" w:rsidRDefault="00796AD5" w:rsidP="00B817D5">
            <w:pPr>
              <w:pStyle w:val="TableParagraph"/>
              <w:spacing w:line="224" w:lineRule="exact"/>
              <w:ind w:left="0"/>
              <w:jc w:val="center"/>
              <w:rPr>
                <w:lang w:val="sr-Latn-ME"/>
              </w:rPr>
            </w:pPr>
            <w:r w:rsidRPr="000D39E8">
              <w:rPr>
                <w:lang w:val="sr-Latn-ME"/>
              </w:rPr>
              <w:t>0,72,</w:t>
            </w:r>
            <w:r w:rsidRPr="000D39E8">
              <w:rPr>
                <w:spacing w:val="-3"/>
                <w:lang w:val="sr-Latn-ME"/>
              </w:rPr>
              <w:t xml:space="preserve"> </w:t>
            </w:r>
            <w:r w:rsidRPr="000D39E8">
              <w:rPr>
                <w:lang w:val="sr-Latn-ME"/>
              </w:rPr>
              <w:t>(0,58,</w:t>
            </w:r>
            <w:r w:rsidRPr="000D39E8">
              <w:rPr>
                <w:spacing w:val="-2"/>
                <w:lang w:val="sr-Latn-ME"/>
              </w:rPr>
              <w:t xml:space="preserve"> </w:t>
            </w:r>
            <w:r w:rsidRPr="000D39E8">
              <w:rPr>
                <w:lang w:val="sr-Latn-ME"/>
              </w:rPr>
              <w:t>0,89)</w:t>
            </w:r>
            <w:r w:rsidR="000D39E8">
              <w:rPr>
                <w:vertAlign w:val="superscript"/>
                <w:lang w:val="sr-Latn-ME"/>
              </w:rPr>
              <w:t>**</w:t>
            </w:r>
          </w:p>
        </w:tc>
        <w:tc>
          <w:tcPr>
            <w:tcW w:w="3332" w:type="dxa"/>
            <w:gridSpan w:val="2"/>
          </w:tcPr>
          <w:p w14:paraId="55F75D90" w14:textId="4CE17CED" w:rsidR="00796AD5" w:rsidRPr="000D39E8" w:rsidRDefault="00796AD5" w:rsidP="00B817D5">
            <w:pPr>
              <w:pStyle w:val="TableParagraph"/>
              <w:spacing w:line="224" w:lineRule="exact"/>
              <w:ind w:left="843"/>
              <w:jc w:val="center"/>
              <w:rPr>
                <w:lang w:val="sr-Latn-ME"/>
              </w:rPr>
            </w:pPr>
            <w:r w:rsidRPr="000D39E8">
              <w:rPr>
                <w:lang w:val="sr-Latn-ME"/>
              </w:rPr>
              <w:t>0,63,</w:t>
            </w:r>
            <w:r w:rsidRPr="000D39E8">
              <w:rPr>
                <w:spacing w:val="-3"/>
                <w:lang w:val="sr-Latn-ME"/>
              </w:rPr>
              <w:t xml:space="preserve"> </w:t>
            </w:r>
            <w:r w:rsidRPr="000D39E8">
              <w:rPr>
                <w:lang w:val="sr-Latn-ME"/>
              </w:rPr>
              <w:t>(0,50,</w:t>
            </w:r>
            <w:r w:rsidRPr="000D39E8">
              <w:rPr>
                <w:spacing w:val="-3"/>
                <w:lang w:val="sr-Latn-ME"/>
              </w:rPr>
              <w:t xml:space="preserve"> </w:t>
            </w:r>
            <w:r w:rsidRPr="000D39E8">
              <w:rPr>
                <w:lang w:val="sr-Latn-ME"/>
              </w:rPr>
              <w:t>0,79)</w:t>
            </w:r>
            <w:r w:rsidR="000D39E8">
              <w:rPr>
                <w:vertAlign w:val="superscript"/>
                <w:lang w:val="sr-Latn-ME"/>
              </w:rPr>
              <w:t>****</w:t>
            </w:r>
          </w:p>
        </w:tc>
      </w:tr>
      <w:tr w:rsidR="00796AD5" w:rsidRPr="000D39E8" w14:paraId="41E2D600" w14:textId="77777777" w:rsidTr="00E74910">
        <w:trPr>
          <w:trHeight w:val="690"/>
          <w:jc w:val="center"/>
        </w:trPr>
        <w:tc>
          <w:tcPr>
            <w:tcW w:w="2506" w:type="dxa"/>
          </w:tcPr>
          <w:p w14:paraId="16E04CCA" w14:textId="7E7C5325" w:rsidR="00796AD5" w:rsidRPr="000D39E8" w:rsidRDefault="00796AD5" w:rsidP="004601B9">
            <w:pPr>
              <w:pStyle w:val="TableParagraph"/>
              <w:tabs>
                <w:tab w:val="left" w:pos="1943"/>
              </w:tabs>
              <w:ind w:left="105" w:right="93"/>
              <w:jc w:val="both"/>
              <w:rPr>
                <w:lang w:val="sr-Latn-ME"/>
              </w:rPr>
            </w:pPr>
            <w:r w:rsidRPr="000D39E8">
              <w:rPr>
                <w:lang w:val="sr-Latn-ME"/>
              </w:rPr>
              <w:t>Tromjesečna</w:t>
            </w:r>
            <w:r w:rsidR="009B7980" w:rsidRPr="000D39E8">
              <w:rPr>
                <w:lang w:val="sr-Latn-ME"/>
              </w:rPr>
              <w:t xml:space="preserve"> </w:t>
            </w:r>
            <w:r w:rsidRPr="000D39E8">
              <w:rPr>
                <w:spacing w:val="-1"/>
                <w:lang w:val="sr-Latn-ME"/>
              </w:rPr>
              <w:t>trajna</w:t>
            </w:r>
            <w:r w:rsidRPr="000D39E8">
              <w:rPr>
                <w:spacing w:val="-47"/>
                <w:lang w:val="sr-Latn-ME"/>
              </w:rPr>
              <w:t xml:space="preserve"> </w:t>
            </w:r>
            <w:r w:rsidRPr="000D39E8">
              <w:rPr>
                <w:lang w:val="sr-Latn-ME"/>
              </w:rPr>
              <w:t>progresija</w:t>
            </w:r>
          </w:p>
          <w:p w14:paraId="35EE9529" w14:textId="77777777" w:rsidR="00796AD5" w:rsidRPr="000D39E8" w:rsidRDefault="00796AD5" w:rsidP="005D17B3">
            <w:pPr>
              <w:pStyle w:val="TableParagraph"/>
              <w:spacing w:line="219" w:lineRule="exact"/>
              <w:ind w:left="105"/>
              <w:jc w:val="both"/>
              <w:rPr>
                <w:lang w:val="sr-Latn-ME"/>
              </w:rPr>
            </w:pPr>
            <w:r w:rsidRPr="000D39E8">
              <w:rPr>
                <w:spacing w:val="-1"/>
                <w:lang w:val="sr-Latn-ME"/>
              </w:rPr>
              <w:t>onesposobljenosti</w:t>
            </w:r>
            <w:r w:rsidRPr="000D39E8">
              <w:rPr>
                <w:spacing w:val="-1"/>
                <w:vertAlign w:val="subscript"/>
                <w:lang w:val="sr-Latn-ME"/>
              </w:rPr>
              <w:t>108.</w:t>
            </w:r>
            <w:r w:rsidRPr="000D39E8">
              <w:rPr>
                <w:spacing w:val="-14"/>
                <w:lang w:val="sr-Latn-ME"/>
              </w:rPr>
              <w:t xml:space="preserve"> </w:t>
            </w:r>
            <w:r w:rsidRPr="000D39E8">
              <w:rPr>
                <w:vertAlign w:val="subscript"/>
                <w:lang w:val="sr-Latn-ME"/>
              </w:rPr>
              <w:t>ned</w:t>
            </w:r>
            <w:r w:rsidR="00376DA5" w:rsidRPr="000D39E8">
              <w:rPr>
                <w:vertAlign w:val="subscript"/>
                <w:lang w:val="sr-Latn-ME"/>
              </w:rPr>
              <w:t>j</w:t>
            </w:r>
            <w:r w:rsidRPr="000D39E8">
              <w:rPr>
                <w:vertAlign w:val="subscript"/>
                <w:lang w:val="sr-Latn-ME"/>
              </w:rPr>
              <w:t>elja</w:t>
            </w:r>
          </w:p>
        </w:tc>
        <w:tc>
          <w:tcPr>
            <w:tcW w:w="1666" w:type="dxa"/>
          </w:tcPr>
          <w:p w14:paraId="1CDD0D14" w14:textId="77777777" w:rsidR="00796AD5" w:rsidRPr="000D39E8" w:rsidRDefault="00796AD5" w:rsidP="00B817D5">
            <w:pPr>
              <w:pStyle w:val="TableParagraph"/>
              <w:jc w:val="center"/>
              <w:rPr>
                <w:lang w:val="sr-Latn-ME"/>
              </w:rPr>
            </w:pPr>
          </w:p>
          <w:p w14:paraId="674B812B" w14:textId="77777777" w:rsidR="00796AD5" w:rsidRPr="000D39E8" w:rsidRDefault="00796AD5" w:rsidP="00B817D5">
            <w:pPr>
              <w:pStyle w:val="TableParagraph"/>
              <w:ind w:left="241" w:right="224"/>
              <w:jc w:val="center"/>
              <w:rPr>
                <w:lang w:val="sr-Latn-ME"/>
              </w:rPr>
            </w:pPr>
            <w:r w:rsidRPr="000D39E8">
              <w:rPr>
                <w:lang w:val="sr-Latn-ME"/>
              </w:rPr>
              <w:t>20,2%</w:t>
            </w:r>
          </w:p>
        </w:tc>
        <w:tc>
          <w:tcPr>
            <w:tcW w:w="1666" w:type="dxa"/>
          </w:tcPr>
          <w:p w14:paraId="56A744B5" w14:textId="77777777" w:rsidR="00796AD5" w:rsidRPr="000D39E8" w:rsidRDefault="00796AD5" w:rsidP="00B817D5">
            <w:pPr>
              <w:pStyle w:val="TableParagraph"/>
              <w:jc w:val="center"/>
              <w:rPr>
                <w:lang w:val="sr-Latn-ME"/>
              </w:rPr>
            </w:pPr>
          </w:p>
          <w:p w14:paraId="6A03B7C8" w14:textId="77777777" w:rsidR="00796AD5" w:rsidRPr="000D39E8" w:rsidRDefault="00796AD5" w:rsidP="00B817D5">
            <w:pPr>
              <w:pStyle w:val="TableParagraph"/>
              <w:ind w:left="236" w:right="229"/>
              <w:jc w:val="center"/>
              <w:rPr>
                <w:lang w:val="sr-Latn-ME"/>
              </w:rPr>
            </w:pPr>
            <w:r w:rsidRPr="000D39E8">
              <w:rPr>
                <w:lang w:val="sr-Latn-ME"/>
              </w:rPr>
              <w:t>27,3%</w:t>
            </w:r>
          </w:p>
        </w:tc>
        <w:tc>
          <w:tcPr>
            <w:tcW w:w="1666" w:type="dxa"/>
          </w:tcPr>
          <w:p w14:paraId="2BAE604E" w14:textId="77777777" w:rsidR="00796AD5" w:rsidRPr="000D39E8" w:rsidRDefault="00796AD5" w:rsidP="00B817D5">
            <w:pPr>
              <w:pStyle w:val="TableParagraph"/>
              <w:jc w:val="center"/>
              <w:rPr>
                <w:lang w:val="sr-Latn-ME"/>
              </w:rPr>
            </w:pPr>
          </w:p>
          <w:p w14:paraId="5BB15259" w14:textId="77777777" w:rsidR="00796AD5" w:rsidRPr="000D39E8" w:rsidRDefault="00796AD5" w:rsidP="00B817D5">
            <w:pPr>
              <w:pStyle w:val="TableParagraph"/>
              <w:ind w:left="241" w:right="225"/>
              <w:jc w:val="center"/>
              <w:rPr>
                <w:lang w:val="sr-Latn-ME"/>
              </w:rPr>
            </w:pPr>
            <w:r w:rsidRPr="000D39E8">
              <w:rPr>
                <w:lang w:val="sr-Latn-ME"/>
              </w:rPr>
              <w:t>15,8%</w:t>
            </w:r>
          </w:p>
        </w:tc>
        <w:tc>
          <w:tcPr>
            <w:tcW w:w="1666" w:type="dxa"/>
          </w:tcPr>
          <w:p w14:paraId="3CB0FB25" w14:textId="77777777" w:rsidR="00796AD5" w:rsidRPr="000D39E8" w:rsidRDefault="00796AD5" w:rsidP="00B817D5">
            <w:pPr>
              <w:pStyle w:val="TableParagraph"/>
              <w:jc w:val="center"/>
              <w:rPr>
                <w:lang w:val="sr-Latn-ME"/>
              </w:rPr>
            </w:pPr>
          </w:p>
          <w:p w14:paraId="6C9F99F9" w14:textId="77777777" w:rsidR="00796AD5" w:rsidRPr="000D39E8" w:rsidRDefault="00796AD5" w:rsidP="00B817D5">
            <w:pPr>
              <w:pStyle w:val="TableParagraph"/>
              <w:ind w:left="241" w:right="226"/>
              <w:jc w:val="center"/>
              <w:rPr>
                <w:lang w:val="sr-Latn-ME"/>
              </w:rPr>
            </w:pPr>
            <w:r w:rsidRPr="000D39E8">
              <w:rPr>
                <w:lang w:val="sr-Latn-ME"/>
              </w:rPr>
              <w:t>19,7%</w:t>
            </w:r>
          </w:p>
        </w:tc>
      </w:tr>
      <w:tr w:rsidR="00796AD5" w:rsidRPr="000D39E8" w14:paraId="33E198F5" w14:textId="77777777" w:rsidTr="00E74910">
        <w:trPr>
          <w:trHeight w:val="244"/>
          <w:jc w:val="center"/>
        </w:trPr>
        <w:tc>
          <w:tcPr>
            <w:tcW w:w="2506" w:type="dxa"/>
          </w:tcPr>
          <w:p w14:paraId="3638913F" w14:textId="77777777" w:rsidR="00796AD5" w:rsidRPr="000D39E8" w:rsidRDefault="00796AD5" w:rsidP="00B817D5">
            <w:pPr>
              <w:pStyle w:val="TableParagraph"/>
              <w:spacing w:line="224" w:lineRule="exact"/>
              <w:ind w:right="94"/>
              <w:jc w:val="center"/>
              <w:rPr>
                <w:i/>
                <w:lang w:val="sr-Latn-ME"/>
              </w:rPr>
            </w:pPr>
            <w:r w:rsidRPr="000D39E8">
              <w:rPr>
                <w:i/>
                <w:lang w:val="sr-Latn-ME"/>
              </w:rPr>
              <w:t>Hazard</w:t>
            </w:r>
            <w:r w:rsidRPr="000D39E8">
              <w:rPr>
                <w:i/>
                <w:spacing w:val="-4"/>
                <w:lang w:val="sr-Latn-ME"/>
              </w:rPr>
              <w:t xml:space="preserve"> </w:t>
            </w:r>
            <w:r w:rsidRPr="000D39E8">
              <w:rPr>
                <w:i/>
                <w:lang w:val="sr-Latn-ME"/>
              </w:rPr>
              <w:t>ratio (CI</w:t>
            </w:r>
            <w:r w:rsidRPr="000D39E8">
              <w:rPr>
                <w:i/>
                <w:vertAlign w:val="subscript"/>
                <w:lang w:val="sr-Latn-ME"/>
              </w:rPr>
              <w:t>95%</w:t>
            </w:r>
            <w:r w:rsidRPr="000D39E8">
              <w:rPr>
                <w:i/>
                <w:lang w:val="sr-Latn-ME"/>
              </w:rPr>
              <w:t>)</w:t>
            </w:r>
          </w:p>
        </w:tc>
        <w:tc>
          <w:tcPr>
            <w:tcW w:w="3332" w:type="dxa"/>
            <w:gridSpan w:val="2"/>
          </w:tcPr>
          <w:p w14:paraId="3328F029" w14:textId="73C156B4" w:rsidR="00796AD5" w:rsidRPr="000D39E8" w:rsidRDefault="00796AD5" w:rsidP="00B817D5">
            <w:pPr>
              <w:pStyle w:val="TableParagraph"/>
              <w:spacing w:line="224" w:lineRule="exact"/>
              <w:ind w:left="0"/>
              <w:jc w:val="center"/>
              <w:rPr>
                <w:lang w:val="sr-Latn-ME"/>
              </w:rPr>
            </w:pPr>
            <w:r w:rsidRPr="000D39E8">
              <w:rPr>
                <w:lang w:val="sr-Latn-ME"/>
              </w:rPr>
              <w:t>0,70</w:t>
            </w:r>
            <w:r w:rsidRPr="000D39E8">
              <w:rPr>
                <w:spacing w:val="-2"/>
                <w:lang w:val="sr-Latn-ME"/>
              </w:rPr>
              <w:t xml:space="preserve"> </w:t>
            </w:r>
            <w:r w:rsidRPr="000D39E8">
              <w:rPr>
                <w:lang w:val="sr-Latn-ME"/>
              </w:rPr>
              <w:t>(0,51, 0,97)</w:t>
            </w:r>
            <w:r w:rsidR="000D39E8">
              <w:rPr>
                <w:vertAlign w:val="superscript"/>
                <w:lang w:val="sr-Latn-ME"/>
              </w:rPr>
              <w:t>*</w:t>
            </w:r>
          </w:p>
        </w:tc>
        <w:tc>
          <w:tcPr>
            <w:tcW w:w="3332" w:type="dxa"/>
            <w:gridSpan w:val="2"/>
          </w:tcPr>
          <w:p w14:paraId="4492194E" w14:textId="00EDC664" w:rsidR="00796AD5" w:rsidRPr="000D39E8" w:rsidRDefault="00796AD5" w:rsidP="00B817D5">
            <w:pPr>
              <w:pStyle w:val="TableParagraph"/>
              <w:spacing w:line="224" w:lineRule="exact"/>
              <w:ind w:left="720"/>
              <w:jc w:val="center"/>
              <w:rPr>
                <w:lang w:val="sr-Latn-ME"/>
              </w:rPr>
            </w:pPr>
            <w:r w:rsidRPr="000D39E8">
              <w:rPr>
                <w:lang w:val="sr-Latn-ME"/>
              </w:rPr>
              <w:t>0,68</w:t>
            </w:r>
            <w:r w:rsidRPr="000D39E8">
              <w:rPr>
                <w:spacing w:val="-2"/>
                <w:lang w:val="sr-Latn-ME"/>
              </w:rPr>
              <w:t xml:space="preserve"> </w:t>
            </w:r>
            <w:r w:rsidRPr="000D39E8">
              <w:rPr>
                <w:lang w:val="sr-Latn-ME"/>
              </w:rPr>
              <w:t>(0,47, 1,00)</w:t>
            </w:r>
            <w:r w:rsidR="000D39E8">
              <w:rPr>
                <w:vertAlign w:val="superscript"/>
                <w:lang w:val="sr-Latn-ME"/>
              </w:rPr>
              <w:t>*</w:t>
            </w:r>
          </w:p>
        </w:tc>
      </w:tr>
      <w:tr w:rsidR="00796AD5" w:rsidRPr="000D39E8" w14:paraId="54220A1E" w14:textId="77777777" w:rsidTr="00E74910">
        <w:trPr>
          <w:trHeight w:val="690"/>
          <w:jc w:val="center"/>
        </w:trPr>
        <w:tc>
          <w:tcPr>
            <w:tcW w:w="2506" w:type="dxa"/>
          </w:tcPr>
          <w:p w14:paraId="70B5BDC0" w14:textId="77777777" w:rsidR="00796AD5" w:rsidRPr="000D39E8" w:rsidRDefault="00796AD5" w:rsidP="00376DA5">
            <w:pPr>
              <w:pStyle w:val="TableParagraph"/>
              <w:tabs>
                <w:tab w:val="left" w:pos="1943"/>
              </w:tabs>
              <w:ind w:left="108"/>
              <w:jc w:val="both"/>
              <w:rPr>
                <w:lang w:val="sr-Latn-ME"/>
              </w:rPr>
            </w:pPr>
            <w:r w:rsidRPr="000D39E8">
              <w:rPr>
                <w:lang w:val="sr-Latn-ME"/>
              </w:rPr>
              <w:t>Šestomjesečna</w:t>
            </w:r>
            <w:r w:rsidRPr="000D39E8">
              <w:rPr>
                <w:lang w:val="sr-Latn-ME"/>
              </w:rPr>
              <w:tab/>
              <w:t>trajna</w:t>
            </w:r>
          </w:p>
          <w:p w14:paraId="073D6B49" w14:textId="028EA503" w:rsidR="00796AD5" w:rsidRPr="000D39E8" w:rsidRDefault="00796AD5" w:rsidP="00376DA5">
            <w:pPr>
              <w:pStyle w:val="TableParagraph"/>
              <w:ind w:left="108" w:right="313"/>
              <w:jc w:val="both"/>
              <w:rPr>
                <w:lang w:val="sr-Latn-ME"/>
              </w:rPr>
            </w:pPr>
            <w:r w:rsidRPr="000D39E8">
              <w:rPr>
                <w:lang w:val="sr-Latn-ME"/>
              </w:rPr>
              <w:t>progresija</w:t>
            </w:r>
            <w:r w:rsidRPr="000D39E8">
              <w:rPr>
                <w:spacing w:val="1"/>
                <w:lang w:val="sr-Latn-ME"/>
              </w:rPr>
              <w:t xml:space="preserve"> </w:t>
            </w:r>
            <w:r w:rsidRPr="000D39E8">
              <w:rPr>
                <w:spacing w:val="-1"/>
                <w:lang w:val="sr-Latn-ME"/>
              </w:rPr>
              <w:t>onesposobljenosti</w:t>
            </w:r>
            <w:r w:rsidRPr="000D39E8">
              <w:rPr>
                <w:spacing w:val="-1"/>
                <w:vertAlign w:val="subscript"/>
                <w:lang w:val="sr-Latn-ME"/>
              </w:rPr>
              <w:t>108.</w:t>
            </w:r>
            <w:r w:rsidRPr="000D39E8">
              <w:rPr>
                <w:spacing w:val="-8"/>
                <w:lang w:val="sr-Latn-ME"/>
              </w:rPr>
              <w:t xml:space="preserve"> </w:t>
            </w:r>
            <w:r w:rsidR="005D17B3" w:rsidRPr="000D39E8">
              <w:rPr>
                <w:vertAlign w:val="subscript"/>
                <w:lang w:val="sr-Latn-ME"/>
              </w:rPr>
              <w:t xml:space="preserve">nedjelja </w:t>
            </w:r>
          </w:p>
        </w:tc>
        <w:tc>
          <w:tcPr>
            <w:tcW w:w="1666" w:type="dxa"/>
          </w:tcPr>
          <w:p w14:paraId="5A497ECC" w14:textId="77777777" w:rsidR="00796AD5" w:rsidRPr="000D39E8" w:rsidRDefault="00796AD5" w:rsidP="00B817D5">
            <w:pPr>
              <w:pStyle w:val="TableParagraph"/>
              <w:jc w:val="center"/>
              <w:rPr>
                <w:lang w:val="sr-Latn-ME"/>
              </w:rPr>
            </w:pPr>
          </w:p>
          <w:p w14:paraId="5092498D" w14:textId="77777777" w:rsidR="00796AD5" w:rsidRPr="000D39E8" w:rsidRDefault="00796AD5" w:rsidP="00B817D5">
            <w:pPr>
              <w:pStyle w:val="TableParagraph"/>
              <w:ind w:left="241" w:right="224"/>
              <w:jc w:val="center"/>
              <w:rPr>
                <w:lang w:val="sr-Latn-ME"/>
              </w:rPr>
            </w:pPr>
            <w:r w:rsidRPr="000D39E8">
              <w:rPr>
                <w:lang w:val="sr-Latn-ME"/>
              </w:rPr>
              <w:t>13,8%</w:t>
            </w:r>
          </w:p>
        </w:tc>
        <w:tc>
          <w:tcPr>
            <w:tcW w:w="1666" w:type="dxa"/>
          </w:tcPr>
          <w:p w14:paraId="171C8037" w14:textId="77777777" w:rsidR="00796AD5" w:rsidRPr="000D39E8" w:rsidRDefault="00796AD5" w:rsidP="00B817D5">
            <w:pPr>
              <w:pStyle w:val="TableParagraph"/>
              <w:jc w:val="center"/>
              <w:rPr>
                <w:lang w:val="sr-Latn-ME"/>
              </w:rPr>
            </w:pPr>
          </w:p>
          <w:p w14:paraId="3B6F773A" w14:textId="77777777" w:rsidR="00796AD5" w:rsidRPr="000D39E8" w:rsidRDefault="00796AD5" w:rsidP="00B817D5">
            <w:pPr>
              <w:pStyle w:val="TableParagraph"/>
              <w:ind w:left="236" w:right="229"/>
              <w:jc w:val="center"/>
              <w:rPr>
                <w:lang w:val="sr-Latn-ME"/>
              </w:rPr>
            </w:pPr>
            <w:r w:rsidRPr="000D39E8">
              <w:rPr>
                <w:lang w:val="sr-Latn-ME"/>
              </w:rPr>
              <w:t>18,7%</w:t>
            </w:r>
          </w:p>
        </w:tc>
        <w:tc>
          <w:tcPr>
            <w:tcW w:w="1666" w:type="dxa"/>
          </w:tcPr>
          <w:p w14:paraId="3E3DBD38" w14:textId="77777777" w:rsidR="00796AD5" w:rsidRPr="000D39E8" w:rsidRDefault="00796AD5" w:rsidP="00B817D5">
            <w:pPr>
              <w:pStyle w:val="TableParagraph"/>
              <w:jc w:val="center"/>
              <w:rPr>
                <w:lang w:val="sr-Latn-ME"/>
              </w:rPr>
            </w:pPr>
          </w:p>
          <w:p w14:paraId="6190DC51" w14:textId="77777777" w:rsidR="00796AD5" w:rsidRPr="000D39E8" w:rsidRDefault="00796AD5" w:rsidP="00B817D5">
            <w:pPr>
              <w:pStyle w:val="TableParagraph"/>
              <w:ind w:left="241" w:right="225"/>
              <w:jc w:val="center"/>
              <w:rPr>
                <w:lang w:val="sr-Latn-ME"/>
              </w:rPr>
            </w:pPr>
            <w:r w:rsidRPr="000D39E8">
              <w:rPr>
                <w:lang w:val="sr-Latn-ME"/>
              </w:rPr>
              <w:t>11,7%</w:t>
            </w:r>
          </w:p>
        </w:tc>
        <w:tc>
          <w:tcPr>
            <w:tcW w:w="1666" w:type="dxa"/>
          </w:tcPr>
          <w:p w14:paraId="0D60FA80" w14:textId="77777777" w:rsidR="00796AD5" w:rsidRPr="000D39E8" w:rsidRDefault="00796AD5" w:rsidP="00B817D5">
            <w:pPr>
              <w:pStyle w:val="TableParagraph"/>
              <w:jc w:val="center"/>
              <w:rPr>
                <w:lang w:val="sr-Latn-ME"/>
              </w:rPr>
            </w:pPr>
          </w:p>
          <w:p w14:paraId="5C76C9A1" w14:textId="77777777" w:rsidR="00796AD5" w:rsidRPr="000D39E8" w:rsidRDefault="00796AD5" w:rsidP="00B817D5">
            <w:pPr>
              <w:pStyle w:val="TableParagraph"/>
              <w:ind w:left="241" w:right="226"/>
              <w:jc w:val="center"/>
              <w:rPr>
                <w:lang w:val="sr-Latn-ME"/>
              </w:rPr>
            </w:pPr>
            <w:r w:rsidRPr="000D39E8">
              <w:rPr>
                <w:lang w:val="sr-Latn-ME"/>
              </w:rPr>
              <w:t>11,9%</w:t>
            </w:r>
          </w:p>
        </w:tc>
      </w:tr>
      <w:tr w:rsidR="00796AD5" w:rsidRPr="000D39E8" w14:paraId="2CC9B36A" w14:textId="77777777" w:rsidTr="00E74910">
        <w:trPr>
          <w:trHeight w:val="230"/>
          <w:jc w:val="center"/>
        </w:trPr>
        <w:tc>
          <w:tcPr>
            <w:tcW w:w="2506" w:type="dxa"/>
          </w:tcPr>
          <w:p w14:paraId="38EAF891" w14:textId="77777777" w:rsidR="00796AD5" w:rsidRPr="000D39E8" w:rsidRDefault="00796AD5" w:rsidP="00B817D5">
            <w:pPr>
              <w:pStyle w:val="TableParagraph"/>
              <w:spacing w:line="210" w:lineRule="exact"/>
              <w:ind w:right="94"/>
              <w:jc w:val="center"/>
              <w:rPr>
                <w:i/>
                <w:lang w:val="sr-Latn-ME"/>
              </w:rPr>
            </w:pPr>
            <w:r w:rsidRPr="000D39E8">
              <w:rPr>
                <w:i/>
                <w:lang w:val="sr-Latn-ME"/>
              </w:rPr>
              <w:t>Hazard</w:t>
            </w:r>
            <w:r w:rsidRPr="000D39E8">
              <w:rPr>
                <w:i/>
                <w:spacing w:val="-4"/>
                <w:lang w:val="sr-Latn-ME"/>
              </w:rPr>
              <w:t xml:space="preserve"> </w:t>
            </w:r>
            <w:r w:rsidRPr="000D39E8">
              <w:rPr>
                <w:i/>
                <w:lang w:val="sr-Latn-ME"/>
              </w:rPr>
              <w:t>ratio (CI</w:t>
            </w:r>
            <w:r w:rsidRPr="000D39E8">
              <w:rPr>
                <w:i/>
                <w:vertAlign w:val="subscript"/>
                <w:lang w:val="sr-Latn-ME"/>
              </w:rPr>
              <w:t>95%</w:t>
            </w:r>
            <w:r w:rsidRPr="000D39E8">
              <w:rPr>
                <w:i/>
                <w:lang w:val="sr-Latn-ME"/>
              </w:rPr>
              <w:t>)</w:t>
            </w:r>
          </w:p>
        </w:tc>
        <w:tc>
          <w:tcPr>
            <w:tcW w:w="3332" w:type="dxa"/>
            <w:gridSpan w:val="2"/>
          </w:tcPr>
          <w:p w14:paraId="294E9A16" w14:textId="77777777" w:rsidR="00796AD5" w:rsidRPr="000D39E8" w:rsidRDefault="00796AD5" w:rsidP="00B817D5">
            <w:pPr>
              <w:pStyle w:val="TableParagraph"/>
              <w:spacing w:line="210" w:lineRule="exact"/>
              <w:ind w:left="0"/>
              <w:jc w:val="center"/>
              <w:rPr>
                <w:lang w:val="sr-Latn-ME"/>
              </w:rPr>
            </w:pPr>
            <w:r w:rsidRPr="000D39E8">
              <w:rPr>
                <w:lang w:val="sr-Latn-ME"/>
              </w:rPr>
              <w:t>0,75 (0,50,</w:t>
            </w:r>
            <w:r w:rsidRPr="000D39E8">
              <w:rPr>
                <w:spacing w:val="1"/>
                <w:lang w:val="sr-Latn-ME"/>
              </w:rPr>
              <w:t xml:space="preserve"> </w:t>
            </w:r>
            <w:r w:rsidRPr="000D39E8">
              <w:rPr>
                <w:lang w:val="sr-Latn-ME"/>
              </w:rPr>
              <w:t>1,11)</w:t>
            </w:r>
          </w:p>
        </w:tc>
        <w:tc>
          <w:tcPr>
            <w:tcW w:w="3332" w:type="dxa"/>
            <w:gridSpan w:val="2"/>
          </w:tcPr>
          <w:p w14:paraId="4779F570" w14:textId="77777777" w:rsidR="00796AD5" w:rsidRPr="000D39E8" w:rsidRDefault="00796AD5" w:rsidP="00B817D5">
            <w:pPr>
              <w:pStyle w:val="TableParagraph"/>
              <w:spacing w:line="210" w:lineRule="exact"/>
              <w:ind w:left="720"/>
              <w:jc w:val="center"/>
              <w:rPr>
                <w:lang w:val="sr-Latn-ME"/>
              </w:rPr>
            </w:pPr>
            <w:r w:rsidRPr="000D39E8">
              <w:rPr>
                <w:lang w:val="sr-Latn-ME"/>
              </w:rPr>
              <w:t>0,84 (0,53,</w:t>
            </w:r>
            <w:r w:rsidRPr="000D39E8">
              <w:rPr>
                <w:spacing w:val="1"/>
                <w:lang w:val="sr-Latn-ME"/>
              </w:rPr>
              <w:t xml:space="preserve"> </w:t>
            </w:r>
            <w:r w:rsidRPr="000D39E8">
              <w:rPr>
                <w:lang w:val="sr-Latn-ME"/>
              </w:rPr>
              <w:t>1,33)</w:t>
            </w:r>
          </w:p>
        </w:tc>
      </w:tr>
      <w:tr w:rsidR="00796AD5" w:rsidRPr="000D39E8" w14:paraId="313E3783" w14:textId="77777777" w:rsidTr="00E74910">
        <w:trPr>
          <w:trHeight w:val="230"/>
          <w:jc w:val="center"/>
        </w:trPr>
        <w:tc>
          <w:tcPr>
            <w:tcW w:w="2506" w:type="dxa"/>
          </w:tcPr>
          <w:p w14:paraId="50F4A84C" w14:textId="77777777" w:rsidR="00796AD5" w:rsidRPr="000D39E8" w:rsidRDefault="00796AD5" w:rsidP="00C0375A">
            <w:pPr>
              <w:pStyle w:val="TableParagraph"/>
              <w:spacing w:line="210" w:lineRule="exact"/>
              <w:ind w:left="105"/>
              <w:jc w:val="both"/>
              <w:rPr>
                <w:b/>
                <w:lang w:val="sr-Latn-ME"/>
              </w:rPr>
            </w:pPr>
            <w:r w:rsidRPr="000D39E8">
              <w:rPr>
                <w:b/>
                <w:lang w:val="sr-Latn-ME"/>
              </w:rPr>
              <w:t>Parametar</w:t>
            </w:r>
            <w:r w:rsidRPr="000D39E8">
              <w:rPr>
                <w:b/>
                <w:spacing w:val="-1"/>
                <w:lang w:val="sr-Latn-ME"/>
              </w:rPr>
              <w:t xml:space="preserve"> </w:t>
            </w:r>
            <w:r w:rsidRPr="000D39E8">
              <w:rPr>
                <w:b/>
                <w:lang w:val="sr-Latn-ME"/>
              </w:rPr>
              <w:t>praćenja</w:t>
            </w:r>
            <w:r w:rsidRPr="000D39E8">
              <w:rPr>
                <w:b/>
                <w:spacing w:val="-8"/>
                <w:lang w:val="sr-Latn-ME"/>
              </w:rPr>
              <w:t xml:space="preserve"> </w:t>
            </w:r>
            <w:r w:rsidRPr="000D39E8">
              <w:rPr>
                <w:b/>
                <w:lang w:val="sr-Latn-ME"/>
              </w:rPr>
              <w:t>MRI</w:t>
            </w:r>
          </w:p>
        </w:tc>
        <w:tc>
          <w:tcPr>
            <w:tcW w:w="1666" w:type="dxa"/>
          </w:tcPr>
          <w:p w14:paraId="54E94DB1" w14:textId="77777777" w:rsidR="00796AD5" w:rsidRPr="000D39E8" w:rsidRDefault="00796AD5" w:rsidP="00B817D5">
            <w:pPr>
              <w:pStyle w:val="TableParagraph"/>
              <w:jc w:val="center"/>
              <w:rPr>
                <w:lang w:val="sr-Latn-ME"/>
              </w:rPr>
            </w:pPr>
          </w:p>
        </w:tc>
        <w:tc>
          <w:tcPr>
            <w:tcW w:w="1666" w:type="dxa"/>
          </w:tcPr>
          <w:p w14:paraId="1556503A" w14:textId="77777777" w:rsidR="00796AD5" w:rsidRPr="000D39E8" w:rsidRDefault="00796AD5" w:rsidP="00B817D5">
            <w:pPr>
              <w:pStyle w:val="TableParagraph"/>
              <w:jc w:val="center"/>
              <w:rPr>
                <w:lang w:val="sr-Latn-ME"/>
              </w:rPr>
            </w:pPr>
          </w:p>
        </w:tc>
        <w:tc>
          <w:tcPr>
            <w:tcW w:w="3332" w:type="dxa"/>
            <w:gridSpan w:val="2"/>
            <w:vMerge w:val="restart"/>
          </w:tcPr>
          <w:p w14:paraId="2B507B24" w14:textId="77777777" w:rsidR="00796AD5" w:rsidRPr="000D39E8" w:rsidRDefault="00796AD5" w:rsidP="00B817D5">
            <w:pPr>
              <w:pStyle w:val="TableParagraph"/>
              <w:jc w:val="center"/>
              <w:rPr>
                <w:lang w:val="sr-Latn-ME"/>
              </w:rPr>
            </w:pPr>
          </w:p>
          <w:p w14:paraId="4990E526" w14:textId="77777777" w:rsidR="00796AD5" w:rsidRPr="000D39E8" w:rsidRDefault="00796AD5" w:rsidP="00B817D5">
            <w:pPr>
              <w:pStyle w:val="TableParagraph"/>
              <w:jc w:val="center"/>
              <w:rPr>
                <w:lang w:val="sr-Latn-ME"/>
              </w:rPr>
            </w:pPr>
          </w:p>
          <w:p w14:paraId="56B3D12C" w14:textId="77777777" w:rsidR="00796AD5" w:rsidRPr="000D39E8" w:rsidRDefault="00796AD5" w:rsidP="00B817D5">
            <w:pPr>
              <w:pStyle w:val="TableParagraph"/>
              <w:jc w:val="center"/>
              <w:rPr>
                <w:lang w:val="sr-Latn-ME"/>
              </w:rPr>
            </w:pPr>
          </w:p>
          <w:p w14:paraId="4B6C742D" w14:textId="77777777" w:rsidR="00796AD5" w:rsidRPr="000D39E8" w:rsidRDefault="00796AD5" w:rsidP="00B817D5">
            <w:pPr>
              <w:pStyle w:val="TableParagraph"/>
              <w:jc w:val="center"/>
              <w:rPr>
                <w:lang w:val="sr-Latn-ME"/>
              </w:rPr>
            </w:pPr>
          </w:p>
          <w:p w14:paraId="1AB1D178" w14:textId="77777777" w:rsidR="00796AD5" w:rsidRPr="000D39E8" w:rsidRDefault="00796AD5" w:rsidP="00B817D5">
            <w:pPr>
              <w:pStyle w:val="TableParagraph"/>
              <w:jc w:val="center"/>
              <w:rPr>
                <w:lang w:val="sr-Latn-ME"/>
              </w:rPr>
            </w:pPr>
          </w:p>
          <w:p w14:paraId="32BDAA62" w14:textId="77777777" w:rsidR="00796AD5" w:rsidRPr="000D39E8" w:rsidRDefault="00376DA5" w:rsidP="00B817D5">
            <w:pPr>
              <w:pStyle w:val="TableParagraph"/>
              <w:ind w:left="1152" w:right="1137"/>
              <w:jc w:val="center"/>
              <w:rPr>
                <w:lang w:val="sr-Latn-ME"/>
              </w:rPr>
            </w:pPr>
            <w:r w:rsidRPr="000D39E8">
              <w:rPr>
                <w:lang w:val="sr-Latn-ME"/>
              </w:rPr>
              <w:t>n</w:t>
            </w:r>
            <w:r w:rsidR="00796AD5" w:rsidRPr="000D39E8">
              <w:rPr>
                <w:lang w:val="sr-Latn-ME"/>
              </w:rPr>
              <w:t>ije</w:t>
            </w:r>
            <w:r w:rsidR="00796AD5" w:rsidRPr="000D39E8">
              <w:rPr>
                <w:spacing w:val="-2"/>
                <w:lang w:val="sr-Latn-ME"/>
              </w:rPr>
              <w:t xml:space="preserve"> </w:t>
            </w:r>
            <w:r w:rsidR="00796AD5" w:rsidRPr="000D39E8">
              <w:rPr>
                <w:lang w:val="sr-Latn-ME"/>
              </w:rPr>
              <w:t>mjereno</w:t>
            </w:r>
          </w:p>
        </w:tc>
      </w:tr>
      <w:tr w:rsidR="00796AD5" w:rsidRPr="000D39E8" w14:paraId="72598D31" w14:textId="77777777" w:rsidTr="00E74910">
        <w:trPr>
          <w:trHeight w:val="230"/>
          <w:jc w:val="center"/>
        </w:trPr>
        <w:tc>
          <w:tcPr>
            <w:tcW w:w="2506" w:type="dxa"/>
          </w:tcPr>
          <w:p w14:paraId="3AE46220" w14:textId="77777777" w:rsidR="00796AD5" w:rsidRPr="000D39E8" w:rsidRDefault="00796AD5" w:rsidP="00376DA5">
            <w:pPr>
              <w:pStyle w:val="TableParagraph"/>
              <w:tabs>
                <w:tab w:val="left" w:pos="1977"/>
              </w:tabs>
              <w:ind w:left="108"/>
              <w:jc w:val="both"/>
              <w:rPr>
                <w:lang w:val="sr-Latn-ME"/>
              </w:rPr>
            </w:pPr>
            <w:r w:rsidRPr="000D39E8">
              <w:rPr>
                <w:lang w:val="sr-Latn-ME"/>
              </w:rPr>
              <w:t>Promjena</w:t>
            </w:r>
            <w:r w:rsidRPr="000D39E8">
              <w:rPr>
                <w:spacing w:val="-2"/>
                <w:lang w:val="sr-Latn-ME"/>
              </w:rPr>
              <w:t xml:space="preserve"> </w:t>
            </w:r>
            <w:r w:rsidRPr="000D39E8">
              <w:rPr>
                <w:lang w:val="sr-Latn-ME"/>
              </w:rPr>
              <w:t>BOD</w:t>
            </w:r>
            <w:r w:rsidRPr="000D39E8">
              <w:rPr>
                <w:spacing w:val="-3"/>
                <w:lang w:val="sr-Latn-ME"/>
              </w:rPr>
              <w:t xml:space="preserve"> </w:t>
            </w:r>
            <w:r w:rsidRPr="000D39E8">
              <w:rPr>
                <w:vertAlign w:val="subscript"/>
                <w:lang w:val="sr-Latn-ME"/>
              </w:rPr>
              <w:t>108.</w:t>
            </w:r>
            <w:r w:rsidRPr="000D39E8">
              <w:rPr>
                <w:lang w:val="sr-Latn-ME"/>
              </w:rPr>
              <w:tab/>
            </w:r>
            <w:r w:rsidRPr="000D39E8">
              <w:rPr>
                <w:vertAlign w:val="superscript"/>
                <w:lang w:val="sr-Latn-ME"/>
              </w:rPr>
              <w:t>(1)</w:t>
            </w:r>
          </w:p>
          <w:p w14:paraId="66952EAE" w14:textId="355D0D3A" w:rsidR="00796AD5" w:rsidRPr="000D39E8" w:rsidRDefault="005D17B3" w:rsidP="00C0375A">
            <w:pPr>
              <w:pStyle w:val="TableParagraph"/>
              <w:spacing w:line="57" w:lineRule="exact"/>
              <w:ind w:left="1600"/>
              <w:jc w:val="both"/>
              <w:rPr>
                <w:lang w:val="sr-Latn-ME"/>
              </w:rPr>
            </w:pPr>
            <w:r w:rsidRPr="000D39E8">
              <w:rPr>
                <w:lang w:val="sr-Latn-ME"/>
              </w:rPr>
              <w:t xml:space="preserve">nedjelja </w:t>
            </w:r>
          </w:p>
        </w:tc>
        <w:tc>
          <w:tcPr>
            <w:tcW w:w="1666" w:type="dxa"/>
          </w:tcPr>
          <w:p w14:paraId="042CA6E0" w14:textId="77777777" w:rsidR="00796AD5" w:rsidRPr="000D39E8" w:rsidRDefault="00796AD5" w:rsidP="00B817D5">
            <w:pPr>
              <w:pStyle w:val="TableParagraph"/>
              <w:spacing w:line="210" w:lineRule="exact"/>
              <w:ind w:left="237" w:right="229"/>
              <w:jc w:val="center"/>
              <w:rPr>
                <w:lang w:val="sr-Latn-ME"/>
              </w:rPr>
            </w:pPr>
            <w:r w:rsidRPr="000D39E8">
              <w:rPr>
                <w:lang w:val="sr-Latn-ME"/>
              </w:rPr>
              <w:t>0,72</w:t>
            </w:r>
          </w:p>
        </w:tc>
        <w:tc>
          <w:tcPr>
            <w:tcW w:w="1666" w:type="dxa"/>
          </w:tcPr>
          <w:p w14:paraId="400A94CD" w14:textId="77777777" w:rsidR="00796AD5" w:rsidRPr="000D39E8" w:rsidRDefault="00796AD5" w:rsidP="00B817D5">
            <w:pPr>
              <w:pStyle w:val="TableParagraph"/>
              <w:spacing w:line="210" w:lineRule="exact"/>
              <w:ind w:left="231" w:right="229"/>
              <w:jc w:val="center"/>
              <w:rPr>
                <w:lang w:val="sr-Latn-ME"/>
              </w:rPr>
            </w:pPr>
            <w:r w:rsidRPr="000D39E8">
              <w:rPr>
                <w:lang w:val="sr-Latn-ME"/>
              </w:rPr>
              <w:t>2,21</w:t>
            </w:r>
          </w:p>
        </w:tc>
        <w:tc>
          <w:tcPr>
            <w:tcW w:w="3332" w:type="dxa"/>
            <w:gridSpan w:val="2"/>
            <w:vMerge/>
            <w:tcBorders>
              <w:top w:val="nil"/>
            </w:tcBorders>
          </w:tcPr>
          <w:p w14:paraId="70FB4381" w14:textId="77777777" w:rsidR="00796AD5" w:rsidRPr="000D39E8" w:rsidRDefault="00796AD5" w:rsidP="00C0375A">
            <w:pPr>
              <w:jc w:val="both"/>
              <w:rPr>
                <w:sz w:val="22"/>
                <w:szCs w:val="22"/>
                <w:lang w:val="sr-Latn-ME"/>
              </w:rPr>
            </w:pPr>
          </w:p>
        </w:tc>
      </w:tr>
      <w:tr w:rsidR="00796AD5" w:rsidRPr="000D39E8" w14:paraId="4CEAA0C0" w14:textId="77777777" w:rsidTr="00E74910">
        <w:trPr>
          <w:trHeight w:val="460"/>
          <w:jc w:val="center"/>
        </w:trPr>
        <w:tc>
          <w:tcPr>
            <w:tcW w:w="2506" w:type="dxa"/>
          </w:tcPr>
          <w:p w14:paraId="708A8F34" w14:textId="77777777" w:rsidR="00796AD5" w:rsidRPr="000D39E8" w:rsidRDefault="00796AD5" w:rsidP="00B817D5">
            <w:pPr>
              <w:pStyle w:val="TableParagraph"/>
              <w:spacing w:line="221" w:lineRule="exact"/>
              <w:ind w:right="89"/>
              <w:jc w:val="center"/>
              <w:rPr>
                <w:i/>
                <w:lang w:val="sr-Latn-ME"/>
              </w:rPr>
            </w:pPr>
            <w:r w:rsidRPr="000D39E8">
              <w:rPr>
                <w:i/>
                <w:lang w:val="sr-Latn-ME"/>
              </w:rPr>
              <w:t>Promjena</w:t>
            </w:r>
            <w:r w:rsidRPr="000D39E8">
              <w:rPr>
                <w:i/>
                <w:spacing w:val="-2"/>
                <w:lang w:val="sr-Latn-ME"/>
              </w:rPr>
              <w:t xml:space="preserve"> </w:t>
            </w:r>
            <w:r w:rsidRPr="000D39E8">
              <w:rPr>
                <w:i/>
                <w:lang w:val="sr-Latn-ME"/>
              </w:rPr>
              <w:t>u</w:t>
            </w:r>
            <w:r w:rsidRPr="000D39E8">
              <w:rPr>
                <w:i/>
                <w:spacing w:val="-1"/>
                <w:lang w:val="sr-Latn-ME"/>
              </w:rPr>
              <w:t xml:space="preserve"> </w:t>
            </w:r>
            <w:r w:rsidRPr="000D39E8">
              <w:rPr>
                <w:i/>
                <w:lang w:val="sr-Latn-ME"/>
              </w:rPr>
              <w:t>odnosu</w:t>
            </w:r>
            <w:r w:rsidRPr="000D39E8">
              <w:rPr>
                <w:i/>
                <w:spacing w:val="-1"/>
                <w:lang w:val="sr-Latn-ME"/>
              </w:rPr>
              <w:t xml:space="preserve"> </w:t>
            </w:r>
            <w:r w:rsidRPr="000D39E8">
              <w:rPr>
                <w:i/>
                <w:lang w:val="sr-Latn-ME"/>
              </w:rPr>
              <w:t>na</w:t>
            </w:r>
          </w:p>
          <w:p w14:paraId="0EA4A838" w14:textId="77777777" w:rsidR="00796AD5" w:rsidRPr="000D39E8" w:rsidRDefault="00796AD5" w:rsidP="00B817D5">
            <w:pPr>
              <w:pStyle w:val="TableParagraph"/>
              <w:spacing w:line="219" w:lineRule="exact"/>
              <w:ind w:right="94"/>
              <w:jc w:val="center"/>
              <w:rPr>
                <w:i/>
                <w:lang w:val="sr-Latn-ME"/>
              </w:rPr>
            </w:pPr>
            <w:r w:rsidRPr="000D39E8">
              <w:rPr>
                <w:i/>
                <w:lang w:val="sr-Latn-ME"/>
              </w:rPr>
              <w:t>placebo</w:t>
            </w:r>
          </w:p>
        </w:tc>
        <w:tc>
          <w:tcPr>
            <w:tcW w:w="3332" w:type="dxa"/>
            <w:gridSpan w:val="2"/>
          </w:tcPr>
          <w:p w14:paraId="5DD6163A" w14:textId="68921140" w:rsidR="00796AD5" w:rsidRPr="000D39E8" w:rsidRDefault="00796AD5" w:rsidP="000D39E8">
            <w:pPr>
              <w:pStyle w:val="TableParagraph"/>
              <w:ind w:left="1367" w:right="1157"/>
              <w:jc w:val="center"/>
              <w:rPr>
                <w:lang w:val="sr-Latn-ME"/>
              </w:rPr>
            </w:pPr>
            <w:r w:rsidRPr="000D39E8">
              <w:rPr>
                <w:position w:val="-8"/>
                <w:lang w:val="sr-Latn-ME"/>
              </w:rPr>
              <w:t>67%</w:t>
            </w:r>
            <w:r w:rsidR="000D39E8">
              <w:rPr>
                <w:position w:val="-8"/>
                <w:lang w:val="sr-Latn-ME"/>
              </w:rPr>
              <w:t>***</w:t>
            </w:r>
          </w:p>
        </w:tc>
        <w:tc>
          <w:tcPr>
            <w:tcW w:w="3332" w:type="dxa"/>
            <w:gridSpan w:val="2"/>
            <w:vMerge/>
            <w:tcBorders>
              <w:top w:val="nil"/>
            </w:tcBorders>
          </w:tcPr>
          <w:p w14:paraId="791F9D83" w14:textId="77777777" w:rsidR="00796AD5" w:rsidRPr="000D39E8" w:rsidRDefault="00796AD5" w:rsidP="00C0375A">
            <w:pPr>
              <w:jc w:val="both"/>
              <w:rPr>
                <w:sz w:val="22"/>
                <w:szCs w:val="22"/>
                <w:lang w:val="sr-Latn-ME"/>
              </w:rPr>
            </w:pPr>
          </w:p>
        </w:tc>
      </w:tr>
      <w:tr w:rsidR="00796AD5" w:rsidRPr="000D39E8" w14:paraId="4DBDDA1B" w14:textId="77777777" w:rsidTr="00E74910">
        <w:trPr>
          <w:trHeight w:val="690"/>
          <w:jc w:val="center"/>
        </w:trPr>
        <w:tc>
          <w:tcPr>
            <w:tcW w:w="2506" w:type="dxa"/>
          </w:tcPr>
          <w:p w14:paraId="6025D0D2" w14:textId="77777777" w:rsidR="00796AD5" w:rsidRPr="000D39E8" w:rsidRDefault="00796AD5" w:rsidP="00C0375A">
            <w:pPr>
              <w:pStyle w:val="TableParagraph"/>
              <w:ind w:left="105"/>
              <w:jc w:val="both"/>
              <w:rPr>
                <w:lang w:val="sr-Latn-ME"/>
              </w:rPr>
            </w:pPr>
            <w:r w:rsidRPr="000D39E8">
              <w:rPr>
                <w:lang w:val="sr-Latn-ME"/>
              </w:rPr>
              <w:t>Srednji</w:t>
            </w:r>
            <w:r w:rsidRPr="000D39E8">
              <w:rPr>
                <w:spacing w:val="1"/>
                <w:lang w:val="sr-Latn-ME"/>
              </w:rPr>
              <w:t xml:space="preserve"> </w:t>
            </w:r>
            <w:r w:rsidRPr="000D39E8">
              <w:rPr>
                <w:lang w:val="sr-Latn-ME"/>
              </w:rPr>
              <w:t>broj</w:t>
            </w:r>
            <w:r w:rsidRPr="000D39E8">
              <w:rPr>
                <w:spacing w:val="1"/>
                <w:lang w:val="sr-Latn-ME"/>
              </w:rPr>
              <w:t xml:space="preserve"> </w:t>
            </w:r>
            <w:r w:rsidRPr="000D39E8">
              <w:rPr>
                <w:lang w:val="sr-Latn-ME"/>
              </w:rPr>
              <w:t>lezija</w:t>
            </w:r>
            <w:r w:rsidRPr="000D39E8">
              <w:rPr>
                <w:spacing w:val="1"/>
                <w:lang w:val="sr-Latn-ME"/>
              </w:rPr>
              <w:t xml:space="preserve"> </w:t>
            </w:r>
            <w:r w:rsidRPr="000D39E8">
              <w:rPr>
                <w:lang w:val="sr-Latn-ME"/>
              </w:rPr>
              <w:t>za</w:t>
            </w:r>
            <w:r w:rsidRPr="000D39E8">
              <w:rPr>
                <w:spacing w:val="1"/>
                <w:lang w:val="sr-Latn-ME"/>
              </w:rPr>
              <w:t xml:space="preserve"> </w:t>
            </w:r>
            <w:r w:rsidRPr="000D39E8">
              <w:rPr>
                <w:lang w:val="sr-Latn-ME"/>
              </w:rPr>
              <w:t>koje</w:t>
            </w:r>
            <w:r w:rsidRPr="000D39E8">
              <w:rPr>
                <w:spacing w:val="1"/>
                <w:lang w:val="sr-Latn-ME"/>
              </w:rPr>
              <w:t xml:space="preserve"> </w:t>
            </w:r>
            <w:r w:rsidRPr="000D39E8">
              <w:rPr>
                <w:lang w:val="sr-Latn-ME"/>
              </w:rPr>
              <w:t>se</w:t>
            </w:r>
            <w:r w:rsidRPr="000D39E8">
              <w:rPr>
                <w:spacing w:val="-47"/>
                <w:lang w:val="sr-Latn-ME"/>
              </w:rPr>
              <w:t xml:space="preserve"> </w:t>
            </w:r>
            <w:r w:rsidRPr="000D39E8">
              <w:rPr>
                <w:lang w:val="sr-Latn-ME"/>
              </w:rPr>
              <w:t>vezuje</w:t>
            </w:r>
            <w:r w:rsidRPr="000D39E8">
              <w:rPr>
                <w:spacing w:val="16"/>
                <w:lang w:val="sr-Latn-ME"/>
              </w:rPr>
              <w:t xml:space="preserve"> </w:t>
            </w:r>
            <w:r w:rsidRPr="000D39E8">
              <w:rPr>
                <w:lang w:val="sr-Latn-ME"/>
              </w:rPr>
              <w:t>gadolinijum</w:t>
            </w:r>
            <w:r w:rsidRPr="000D39E8">
              <w:rPr>
                <w:spacing w:val="17"/>
                <w:lang w:val="sr-Latn-ME"/>
              </w:rPr>
              <w:t xml:space="preserve"> </w:t>
            </w:r>
            <w:r w:rsidRPr="000D39E8">
              <w:rPr>
                <w:lang w:val="sr-Latn-ME"/>
              </w:rPr>
              <w:t>u</w:t>
            </w:r>
            <w:r w:rsidRPr="000D39E8">
              <w:rPr>
                <w:spacing w:val="13"/>
                <w:lang w:val="sr-Latn-ME"/>
              </w:rPr>
              <w:t xml:space="preserve"> </w:t>
            </w:r>
            <w:r w:rsidRPr="000D39E8">
              <w:rPr>
                <w:lang w:val="sr-Latn-ME"/>
              </w:rPr>
              <w:t>108.</w:t>
            </w:r>
          </w:p>
          <w:p w14:paraId="25C8F7C9" w14:textId="77777777" w:rsidR="00796AD5" w:rsidRPr="000D39E8" w:rsidRDefault="00796AD5" w:rsidP="00C0375A">
            <w:pPr>
              <w:pStyle w:val="TableParagraph"/>
              <w:spacing w:line="219" w:lineRule="exact"/>
              <w:ind w:left="105"/>
              <w:jc w:val="both"/>
              <w:rPr>
                <w:lang w:val="sr-Latn-ME"/>
              </w:rPr>
            </w:pPr>
            <w:r w:rsidRPr="000D39E8">
              <w:rPr>
                <w:lang w:val="sr-Latn-ME"/>
              </w:rPr>
              <w:t>ned</w:t>
            </w:r>
            <w:r w:rsidR="00376DA5" w:rsidRPr="000D39E8">
              <w:rPr>
                <w:lang w:val="sr-Latn-ME"/>
              </w:rPr>
              <w:t>j</w:t>
            </w:r>
            <w:r w:rsidRPr="000D39E8">
              <w:rPr>
                <w:lang w:val="sr-Latn-ME"/>
              </w:rPr>
              <w:t>elji</w:t>
            </w:r>
          </w:p>
        </w:tc>
        <w:tc>
          <w:tcPr>
            <w:tcW w:w="1666" w:type="dxa"/>
          </w:tcPr>
          <w:p w14:paraId="29D69849" w14:textId="77777777" w:rsidR="00796AD5" w:rsidRPr="000D39E8" w:rsidRDefault="00796AD5" w:rsidP="00B817D5">
            <w:pPr>
              <w:pStyle w:val="TableParagraph"/>
              <w:jc w:val="center"/>
              <w:rPr>
                <w:lang w:val="sr-Latn-ME"/>
              </w:rPr>
            </w:pPr>
          </w:p>
          <w:p w14:paraId="289D0030" w14:textId="77777777" w:rsidR="00796AD5" w:rsidRPr="000D39E8" w:rsidRDefault="00796AD5" w:rsidP="00B817D5">
            <w:pPr>
              <w:pStyle w:val="TableParagraph"/>
              <w:ind w:left="241" w:right="228"/>
              <w:jc w:val="center"/>
              <w:rPr>
                <w:lang w:val="sr-Latn-ME"/>
              </w:rPr>
            </w:pPr>
            <w:r w:rsidRPr="000D39E8">
              <w:rPr>
                <w:lang w:val="sr-Latn-ME"/>
              </w:rPr>
              <w:t>0,38</w:t>
            </w:r>
          </w:p>
        </w:tc>
        <w:tc>
          <w:tcPr>
            <w:tcW w:w="1666" w:type="dxa"/>
          </w:tcPr>
          <w:p w14:paraId="2A1CF8D9" w14:textId="77777777" w:rsidR="00796AD5" w:rsidRPr="000D39E8" w:rsidRDefault="00796AD5" w:rsidP="00B817D5">
            <w:pPr>
              <w:pStyle w:val="TableParagraph"/>
              <w:jc w:val="center"/>
              <w:rPr>
                <w:lang w:val="sr-Latn-ME"/>
              </w:rPr>
            </w:pPr>
          </w:p>
          <w:p w14:paraId="34835448" w14:textId="77777777" w:rsidR="00796AD5" w:rsidRPr="000D39E8" w:rsidRDefault="00796AD5" w:rsidP="00B817D5">
            <w:pPr>
              <w:pStyle w:val="TableParagraph"/>
              <w:ind w:left="231" w:right="229"/>
              <w:jc w:val="center"/>
              <w:rPr>
                <w:lang w:val="sr-Latn-ME"/>
              </w:rPr>
            </w:pPr>
            <w:r w:rsidRPr="000D39E8">
              <w:rPr>
                <w:lang w:val="sr-Latn-ME"/>
              </w:rPr>
              <w:t>1,18</w:t>
            </w:r>
          </w:p>
        </w:tc>
        <w:tc>
          <w:tcPr>
            <w:tcW w:w="3332" w:type="dxa"/>
            <w:gridSpan w:val="2"/>
            <w:vMerge/>
            <w:tcBorders>
              <w:top w:val="nil"/>
            </w:tcBorders>
          </w:tcPr>
          <w:p w14:paraId="2D451185" w14:textId="77777777" w:rsidR="00796AD5" w:rsidRPr="000D39E8" w:rsidRDefault="00796AD5" w:rsidP="00C0375A">
            <w:pPr>
              <w:jc w:val="both"/>
              <w:rPr>
                <w:sz w:val="22"/>
                <w:szCs w:val="22"/>
                <w:lang w:val="sr-Latn-ME"/>
              </w:rPr>
            </w:pPr>
          </w:p>
        </w:tc>
      </w:tr>
      <w:tr w:rsidR="00796AD5" w:rsidRPr="000D39E8" w14:paraId="073CF1D1" w14:textId="77777777" w:rsidTr="00E74910">
        <w:trPr>
          <w:trHeight w:val="460"/>
          <w:jc w:val="center"/>
        </w:trPr>
        <w:tc>
          <w:tcPr>
            <w:tcW w:w="2506" w:type="dxa"/>
          </w:tcPr>
          <w:p w14:paraId="07651FE5" w14:textId="77777777" w:rsidR="00796AD5" w:rsidRPr="000D39E8" w:rsidRDefault="00796AD5" w:rsidP="00B817D5">
            <w:pPr>
              <w:pStyle w:val="TableParagraph"/>
              <w:spacing w:line="221" w:lineRule="exact"/>
              <w:ind w:right="93"/>
              <w:jc w:val="center"/>
              <w:rPr>
                <w:i/>
                <w:lang w:val="sr-Latn-ME"/>
              </w:rPr>
            </w:pPr>
            <w:r w:rsidRPr="000D39E8">
              <w:rPr>
                <w:i/>
                <w:lang w:val="sr-Latn-ME"/>
              </w:rPr>
              <w:t>Promjena</w:t>
            </w:r>
            <w:r w:rsidRPr="000D39E8">
              <w:rPr>
                <w:i/>
                <w:spacing w:val="-2"/>
                <w:lang w:val="sr-Latn-ME"/>
              </w:rPr>
              <w:t xml:space="preserve"> </w:t>
            </w:r>
            <w:r w:rsidRPr="000D39E8">
              <w:rPr>
                <w:i/>
                <w:lang w:val="sr-Latn-ME"/>
              </w:rPr>
              <w:t>u</w:t>
            </w:r>
            <w:r w:rsidRPr="000D39E8">
              <w:rPr>
                <w:i/>
                <w:spacing w:val="-1"/>
                <w:lang w:val="sr-Latn-ME"/>
              </w:rPr>
              <w:t xml:space="preserve"> </w:t>
            </w:r>
            <w:r w:rsidRPr="000D39E8">
              <w:rPr>
                <w:i/>
                <w:lang w:val="sr-Latn-ME"/>
              </w:rPr>
              <w:t>odnosu</w:t>
            </w:r>
            <w:r w:rsidRPr="000D39E8">
              <w:rPr>
                <w:i/>
                <w:spacing w:val="-1"/>
                <w:lang w:val="sr-Latn-ME"/>
              </w:rPr>
              <w:t xml:space="preserve"> </w:t>
            </w:r>
            <w:r w:rsidRPr="000D39E8">
              <w:rPr>
                <w:i/>
                <w:lang w:val="sr-Latn-ME"/>
              </w:rPr>
              <w:t>na</w:t>
            </w:r>
          </w:p>
          <w:p w14:paraId="4D853EC0" w14:textId="77777777" w:rsidR="00796AD5" w:rsidRPr="000D39E8" w:rsidRDefault="00796AD5" w:rsidP="00B817D5">
            <w:pPr>
              <w:pStyle w:val="TableParagraph"/>
              <w:spacing w:line="219" w:lineRule="exact"/>
              <w:ind w:right="89"/>
              <w:jc w:val="center"/>
              <w:rPr>
                <w:i/>
                <w:lang w:val="sr-Latn-ME"/>
              </w:rPr>
            </w:pPr>
            <w:r w:rsidRPr="000D39E8">
              <w:rPr>
                <w:i/>
                <w:lang w:val="sr-Latn-ME"/>
              </w:rPr>
              <w:t>placebo</w:t>
            </w:r>
            <w:r w:rsidRPr="000D39E8">
              <w:rPr>
                <w:i/>
                <w:spacing w:val="-3"/>
                <w:lang w:val="sr-Latn-ME"/>
              </w:rPr>
              <w:t xml:space="preserve"> </w:t>
            </w:r>
            <w:r w:rsidRPr="000D39E8">
              <w:rPr>
                <w:i/>
                <w:lang w:val="sr-Latn-ME"/>
              </w:rPr>
              <w:t>(CI</w:t>
            </w:r>
            <w:r w:rsidRPr="000D39E8">
              <w:rPr>
                <w:i/>
                <w:vertAlign w:val="subscript"/>
                <w:lang w:val="sr-Latn-ME"/>
              </w:rPr>
              <w:t>95%</w:t>
            </w:r>
            <w:r w:rsidRPr="000D39E8">
              <w:rPr>
                <w:i/>
                <w:lang w:val="sr-Latn-ME"/>
              </w:rPr>
              <w:t>)</w:t>
            </w:r>
          </w:p>
        </w:tc>
        <w:tc>
          <w:tcPr>
            <w:tcW w:w="3332" w:type="dxa"/>
            <w:gridSpan w:val="2"/>
          </w:tcPr>
          <w:p w14:paraId="0BC52C30" w14:textId="2FAD5C52" w:rsidR="00796AD5" w:rsidRPr="000D39E8" w:rsidRDefault="00796AD5" w:rsidP="00B817D5">
            <w:pPr>
              <w:pStyle w:val="TableParagraph"/>
              <w:ind w:left="0"/>
              <w:jc w:val="center"/>
              <w:rPr>
                <w:lang w:val="sr-Latn-ME"/>
              </w:rPr>
            </w:pPr>
            <w:r w:rsidRPr="000D39E8">
              <w:rPr>
                <w:lang w:val="sr-Latn-ME"/>
              </w:rPr>
              <w:t>-0,80</w:t>
            </w:r>
            <w:r w:rsidRPr="000D39E8">
              <w:rPr>
                <w:spacing w:val="-5"/>
                <w:lang w:val="sr-Latn-ME"/>
              </w:rPr>
              <w:t xml:space="preserve"> </w:t>
            </w:r>
            <w:r w:rsidRPr="000D39E8">
              <w:rPr>
                <w:lang w:val="sr-Latn-ME"/>
              </w:rPr>
              <w:t>(-1,20, -0,39)</w:t>
            </w:r>
            <w:r w:rsidR="000D39E8">
              <w:rPr>
                <w:vertAlign w:val="superscript"/>
                <w:lang w:val="sr-Latn-ME"/>
              </w:rPr>
              <w:t>****</w:t>
            </w:r>
          </w:p>
        </w:tc>
        <w:tc>
          <w:tcPr>
            <w:tcW w:w="3332" w:type="dxa"/>
            <w:gridSpan w:val="2"/>
            <w:vMerge/>
            <w:tcBorders>
              <w:top w:val="nil"/>
            </w:tcBorders>
          </w:tcPr>
          <w:p w14:paraId="263CD826" w14:textId="77777777" w:rsidR="00796AD5" w:rsidRPr="000D39E8" w:rsidRDefault="00796AD5" w:rsidP="00C0375A">
            <w:pPr>
              <w:jc w:val="both"/>
              <w:rPr>
                <w:sz w:val="22"/>
                <w:szCs w:val="22"/>
                <w:lang w:val="sr-Latn-ME"/>
              </w:rPr>
            </w:pPr>
          </w:p>
        </w:tc>
      </w:tr>
      <w:tr w:rsidR="00796AD5" w:rsidRPr="000D39E8" w14:paraId="43B9A261" w14:textId="77777777" w:rsidTr="00E74910">
        <w:trPr>
          <w:trHeight w:val="460"/>
          <w:jc w:val="center"/>
        </w:trPr>
        <w:tc>
          <w:tcPr>
            <w:tcW w:w="2506" w:type="dxa"/>
          </w:tcPr>
          <w:p w14:paraId="48158165" w14:textId="77777777" w:rsidR="00796AD5" w:rsidRPr="000D39E8" w:rsidRDefault="00796AD5" w:rsidP="00C0375A">
            <w:pPr>
              <w:pStyle w:val="TableParagraph"/>
              <w:spacing w:line="221" w:lineRule="exact"/>
              <w:ind w:left="105"/>
              <w:jc w:val="both"/>
              <w:rPr>
                <w:lang w:val="sr-Latn-ME"/>
              </w:rPr>
            </w:pPr>
            <w:r w:rsidRPr="000D39E8">
              <w:rPr>
                <w:lang w:val="sr-Latn-ME"/>
              </w:rPr>
              <w:t>Broj</w:t>
            </w:r>
            <w:r w:rsidRPr="000D39E8">
              <w:rPr>
                <w:spacing w:val="47"/>
                <w:lang w:val="sr-Latn-ME"/>
              </w:rPr>
              <w:t xml:space="preserve"> </w:t>
            </w:r>
            <w:r w:rsidRPr="000D39E8">
              <w:rPr>
                <w:lang w:val="sr-Latn-ME"/>
              </w:rPr>
              <w:t>jedinstvenih</w:t>
            </w:r>
            <w:r w:rsidRPr="000D39E8">
              <w:rPr>
                <w:spacing w:val="93"/>
                <w:lang w:val="sr-Latn-ME"/>
              </w:rPr>
              <w:t xml:space="preserve"> </w:t>
            </w:r>
            <w:r w:rsidRPr="000D39E8">
              <w:rPr>
                <w:lang w:val="sr-Latn-ME"/>
              </w:rPr>
              <w:t>aktivnih</w:t>
            </w:r>
          </w:p>
          <w:p w14:paraId="7C11C872" w14:textId="77777777" w:rsidR="00796AD5" w:rsidRPr="000D39E8" w:rsidRDefault="00796AD5" w:rsidP="00C0375A">
            <w:pPr>
              <w:pStyle w:val="TableParagraph"/>
              <w:spacing w:line="219" w:lineRule="exact"/>
              <w:ind w:left="105"/>
              <w:jc w:val="both"/>
              <w:rPr>
                <w:lang w:val="sr-Latn-ME"/>
              </w:rPr>
            </w:pPr>
            <w:r w:rsidRPr="000D39E8">
              <w:rPr>
                <w:lang w:val="sr-Latn-ME"/>
              </w:rPr>
              <w:t>lezija</w:t>
            </w:r>
            <w:r w:rsidRPr="000D39E8">
              <w:rPr>
                <w:spacing w:val="-3"/>
                <w:lang w:val="sr-Latn-ME"/>
              </w:rPr>
              <w:t xml:space="preserve"> </w:t>
            </w:r>
            <w:r w:rsidRPr="000D39E8">
              <w:rPr>
                <w:lang w:val="sr-Latn-ME"/>
              </w:rPr>
              <w:t>po</w:t>
            </w:r>
            <w:r w:rsidRPr="000D39E8">
              <w:rPr>
                <w:spacing w:val="-2"/>
                <w:lang w:val="sr-Latn-ME"/>
              </w:rPr>
              <w:t xml:space="preserve"> </w:t>
            </w:r>
            <w:r w:rsidRPr="000D39E8">
              <w:rPr>
                <w:lang w:val="sr-Latn-ME"/>
              </w:rPr>
              <w:t>skeniranju</w:t>
            </w:r>
          </w:p>
        </w:tc>
        <w:tc>
          <w:tcPr>
            <w:tcW w:w="1666" w:type="dxa"/>
          </w:tcPr>
          <w:p w14:paraId="5143A590" w14:textId="77777777" w:rsidR="00796AD5" w:rsidRPr="000D39E8" w:rsidRDefault="00796AD5" w:rsidP="00B817D5">
            <w:pPr>
              <w:pStyle w:val="TableParagraph"/>
              <w:ind w:left="241" w:right="228"/>
              <w:jc w:val="center"/>
              <w:rPr>
                <w:lang w:val="sr-Latn-ME"/>
              </w:rPr>
            </w:pPr>
            <w:r w:rsidRPr="000D39E8">
              <w:rPr>
                <w:lang w:val="sr-Latn-ME"/>
              </w:rPr>
              <w:t>0,75</w:t>
            </w:r>
          </w:p>
        </w:tc>
        <w:tc>
          <w:tcPr>
            <w:tcW w:w="1666" w:type="dxa"/>
          </w:tcPr>
          <w:p w14:paraId="2B3371BC" w14:textId="77777777" w:rsidR="00796AD5" w:rsidRPr="000D39E8" w:rsidRDefault="00796AD5" w:rsidP="00B817D5">
            <w:pPr>
              <w:pStyle w:val="TableParagraph"/>
              <w:ind w:left="231" w:right="229"/>
              <w:jc w:val="center"/>
              <w:rPr>
                <w:lang w:val="sr-Latn-ME"/>
              </w:rPr>
            </w:pPr>
            <w:r w:rsidRPr="000D39E8">
              <w:rPr>
                <w:lang w:val="sr-Latn-ME"/>
              </w:rPr>
              <w:t>2,46</w:t>
            </w:r>
          </w:p>
        </w:tc>
        <w:tc>
          <w:tcPr>
            <w:tcW w:w="3332" w:type="dxa"/>
            <w:gridSpan w:val="2"/>
            <w:vMerge/>
            <w:tcBorders>
              <w:top w:val="nil"/>
            </w:tcBorders>
          </w:tcPr>
          <w:p w14:paraId="6F9F0CC4" w14:textId="77777777" w:rsidR="00796AD5" w:rsidRPr="000D39E8" w:rsidRDefault="00796AD5" w:rsidP="00C0375A">
            <w:pPr>
              <w:jc w:val="both"/>
              <w:rPr>
                <w:sz w:val="22"/>
                <w:szCs w:val="22"/>
                <w:lang w:val="sr-Latn-ME"/>
              </w:rPr>
            </w:pPr>
          </w:p>
        </w:tc>
      </w:tr>
      <w:tr w:rsidR="00796AD5" w:rsidRPr="000D39E8" w14:paraId="4FD460E7" w14:textId="77777777" w:rsidTr="00E74910">
        <w:trPr>
          <w:trHeight w:val="460"/>
          <w:jc w:val="center"/>
        </w:trPr>
        <w:tc>
          <w:tcPr>
            <w:tcW w:w="2506" w:type="dxa"/>
          </w:tcPr>
          <w:p w14:paraId="439741B9" w14:textId="77777777" w:rsidR="00796AD5" w:rsidRPr="000D39E8" w:rsidRDefault="00796AD5" w:rsidP="00B817D5">
            <w:pPr>
              <w:pStyle w:val="TableParagraph"/>
              <w:spacing w:line="221" w:lineRule="exact"/>
              <w:ind w:right="93"/>
              <w:jc w:val="center"/>
              <w:rPr>
                <w:i/>
                <w:lang w:val="sr-Latn-ME"/>
              </w:rPr>
            </w:pPr>
            <w:r w:rsidRPr="000D39E8">
              <w:rPr>
                <w:i/>
                <w:lang w:val="sr-Latn-ME"/>
              </w:rPr>
              <w:t>Promjena</w:t>
            </w:r>
            <w:r w:rsidRPr="000D39E8">
              <w:rPr>
                <w:i/>
                <w:spacing w:val="-2"/>
                <w:lang w:val="sr-Latn-ME"/>
              </w:rPr>
              <w:t xml:space="preserve"> </w:t>
            </w:r>
            <w:r w:rsidRPr="000D39E8">
              <w:rPr>
                <w:i/>
                <w:lang w:val="sr-Latn-ME"/>
              </w:rPr>
              <w:t>u</w:t>
            </w:r>
            <w:r w:rsidRPr="000D39E8">
              <w:rPr>
                <w:i/>
                <w:spacing w:val="-1"/>
                <w:lang w:val="sr-Latn-ME"/>
              </w:rPr>
              <w:t xml:space="preserve"> </w:t>
            </w:r>
            <w:r w:rsidRPr="000D39E8">
              <w:rPr>
                <w:i/>
                <w:lang w:val="sr-Latn-ME"/>
              </w:rPr>
              <w:t>odnosu</w:t>
            </w:r>
            <w:r w:rsidRPr="000D39E8">
              <w:rPr>
                <w:i/>
                <w:spacing w:val="-1"/>
                <w:lang w:val="sr-Latn-ME"/>
              </w:rPr>
              <w:t xml:space="preserve"> </w:t>
            </w:r>
            <w:r w:rsidRPr="000D39E8">
              <w:rPr>
                <w:i/>
                <w:lang w:val="sr-Latn-ME"/>
              </w:rPr>
              <w:t>na</w:t>
            </w:r>
          </w:p>
          <w:p w14:paraId="1CC131EC" w14:textId="77777777" w:rsidR="00796AD5" w:rsidRPr="000D39E8" w:rsidRDefault="00796AD5" w:rsidP="00B817D5">
            <w:pPr>
              <w:pStyle w:val="TableParagraph"/>
              <w:spacing w:line="219" w:lineRule="exact"/>
              <w:ind w:right="89"/>
              <w:jc w:val="center"/>
              <w:rPr>
                <w:i/>
                <w:lang w:val="sr-Latn-ME"/>
              </w:rPr>
            </w:pPr>
            <w:r w:rsidRPr="000D39E8">
              <w:rPr>
                <w:i/>
                <w:lang w:val="sr-Latn-ME"/>
              </w:rPr>
              <w:t>placebo</w:t>
            </w:r>
            <w:r w:rsidRPr="000D39E8">
              <w:rPr>
                <w:i/>
                <w:spacing w:val="-3"/>
                <w:lang w:val="sr-Latn-ME"/>
              </w:rPr>
              <w:t xml:space="preserve"> </w:t>
            </w:r>
            <w:r w:rsidRPr="000D39E8">
              <w:rPr>
                <w:i/>
                <w:lang w:val="sr-Latn-ME"/>
              </w:rPr>
              <w:t>(CI</w:t>
            </w:r>
            <w:r w:rsidRPr="000D39E8">
              <w:rPr>
                <w:i/>
                <w:vertAlign w:val="subscript"/>
                <w:lang w:val="sr-Latn-ME"/>
              </w:rPr>
              <w:t>95%</w:t>
            </w:r>
            <w:r w:rsidRPr="000D39E8">
              <w:rPr>
                <w:i/>
                <w:lang w:val="sr-Latn-ME"/>
              </w:rPr>
              <w:t>)</w:t>
            </w:r>
          </w:p>
        </w:tc>
        <w:tc>
          <w:tcPr>
            <w:tcW w:w="3332" w:type="dxa"/>
            <w:gridSpan w:val="2"/>
          </w:tcPr>
          <w:p w14:paraId="3AA4EACC" w14:textId="64584810" w:rsidR="00796AD5" w:rsidRPr="000D39E8" w:rsidRDefault="00796AD5" w:rsidP="00B817D5">
            <w:pPr>
              <w:pStyle w:val="TableParagraph"/>
              <w:ind w:left="0"/>
              <w:jc w:val="center"/>
              <w:rPr>
                <w:lang w:val="sr-Latn-ME"/>
              </w:rPr>
            </w:pPr>
            <w:r w:rsidRPr="000D39E8">
              <w:rPr>
                <w:lang w:val="sr-Latn-ME"/>
              </w:rPr>
              <w:t>69%, (59%;</w:t>
            </w:r>
            <w:r w:rsidRPr="000D39E8">
              <w:rPr>
                <w:spacing w:val="-2"/>
                <w:lang w:val="sr-Latn-ME"/>
              </w:rPr>
              <w:t xml:space="preserve"> </w:t>
            </w:r>
            <w:r w:rsidRPr="000D39E8">
              <w:rPr>
                <w:lang w:val="sr-Latn-ME"/>
              </w:rPr>
              <w:t>77%)</w:t>
            </w:r>
            <w:r w:rsidR="000D39E8">
              <w:rPr>
                <w:vertAlign w:val="superscript"/>
                <w:lang w:val="sr-Latn-ME"/>
              </w:rPr>
              <w:t>****</w:t>
            </w:r>
          </w:p>
        </w:tc>
        <w:tc>
          <w:tcPr>
            <w:tcW w:w="3332" w:type="dxa"/>
            <w:gridSpan w:val="2"/>
            <w:vMerge/>
            <w:tcBorders>
              <w:top w:val="nil"/>
            </w:tcBorders>
          </w:tcPr>
          <w:p w14:paraId="63D0798F" w14:textId="77777777" w:rsidR="00796AD5" w:rsidRPr="000D39E8" w:rsidRDefault="00796AD5" w:rsidP="00C0375A">
            <w:pPr>
              <w:jc w:val="both"/>
              <w:rPr>
                <w:sz w:val="22"/>
                <w:szCs w:val="22"/>
                <w:lang w:val="sr-Latn-ME"/>
              </w:rPr>
            </w:pPr>
          </w:p>
        </w:tc>
      </w:tr>
    </w:tbl>
    <w:p w14:paraId="219664B9" w14:textId="77777777" w:rsidR="00796AD5" w:rsidRPr="000D39E8" w:rsidRDefault="00796AD5" w:rsidP="00C0375A">
      <w:pPr>
        <w:pStyle w:val="BodyText"/>
        <w:ind w:left="0"/>
        <w:rPr>
          <w:lang w:val="sr-Latn-ME"/>
        </w:rPr>
      </w:pPr>
      <w:r w:rsidRPr="000D39E8">
        <w:rPr>
          <w:lang w:val="sr-Latn-ME"/>
        </w:rPr>
        <w:lastRenderedPageBreak/>
        <w:t>****p&lt;0,0001 ***p&lt;0,001 **p&lt;0,01 *p&lt;0,05 u poređenju sa placebom</w:t>
      </w:r>
    </w:p>
    <w:p w14:paraId="21A2C8C7" w14:textId="77777777" w:rsidR="00796AD5" w:rsidRPr="000D39E8" w:rsidRDefault="00796AD5" w:rsidP="00C0375A">
      <w:pPr>
        <w:pStyle w:val="BodyText"/>
        <w:ind w:left="0"/>
        <w:rPr>
          <w:lang w:val="sr-Latn-ME"/>
        </w:rPr>
      </w:pPr>
      <w:r w:rsidRPr="000D39E8">
        <w:rPr>
          <w:lang w:val="sr-Latn-ME"/>
        </w:rPr>
        <w:t>(1) BOD (</w:t>
      </w:r>
      <w:r w:rsidRPr="000D39E8">
        <w:rPr>
          <w:i/>
          <w:iCs/>
          <w:lang w:val="sr-Latn-ME"/>
        </w:rPr>
        <w:t>burden of disease</w:t>
      </w:r>
      <w:r w:rsidRPr="000D39E8">
        <w:rPr>
          <w:lang w:val="sr-Latn-ME"/>
        </w:rPr>
        <w:t>): opterećenje bolešću: ukupan volumen lezija (hipointenzivne lezije na T2 i T1) u m</w:t>
      </w:r>
      <w:r w:rsidR="00376DA5" w:rsidRPr="000D39E8">
        <w:rPr>
          <w:lang w:val="sr-Latn-ME"/>
        </w:rPr>
        <w:t>l</w:t>
      </w:r>
    </w:p>
    <w:p w14:paraId="7CFD3D47" w14:textId="77777777" w:rsidR="00376DA5" w:rsidRPr="000D39E8" w:rsidRDefault="00376DA5" w:rsidP="00C0375A">
      <w:pPr>
        <w:pStyle w:val="BodyText"/>
        <w:ind w:left="0"/>
        <w:rPr>
          <w:lang w:val="sr-Latn-ME"/>
        </w:rPr>
      </w:pPr>
    </w:p>
    <w:p w14:paraId="1A24B578" w14:textId="77777777" w:rsidR="00796AD5" w:rsidRPr="000D39E8" w:rsidRDefault="00796AD5" w:rsidP="00C0375A">
      <w:pPr>
        <w:pStyle w:val="BodyText"/>
        <w:ind w:left="0"/>
        <w:rPr>
          <w:lang w:val="sr-Latn-ME"/>
        </w:rPr>
      </w:pPr>
      <w:r w:rsidRPr="000D39E8">
        <w:rPr>
          <w:lang w:val="sr-Latn-ME"/>
        </w:rPr>
        <w:t>Efikasnost kod pacijenata sa bolešću visokog stepena aktivnosti:</w:t>
      </w:r>
    </w:p>
    <w:p w14:paraId="0D528CFF" w14:textId="4DD13932" w:rsidR="00796AD5" w:rsidRPr="000D39E8" w:rsidRDefault="00796AD5" w:rsidP="00C0375A">
      <w:pPr>
        <w:pStyle w:val="BodyText"/>
        <w:ind w:left="0"/>
        <w:rPr>
          <w:lang w:val="sr-Latn-ME"/>
        </w:rPr>
      </w:pPr>
      <w:r w:rsidRPr="000D39E8">
        <w:rPr>
          <w:lang w:val="sr-Latn-ME"/>
        </w:rPr>
        <w:t>U ispitivanju TEMSO je u podgrupi pacijenata sa bolešću visokog stepena aktivnosti primijećeno konzistentno dejstvo terapije na relapse i vrijeme do tromjesečne trajne progresije onesposobljenosti. Zbog dizajna ispitivanja visoka aktivnost bolesti definše se kao 2 ili više relapsa tokom jedne godine, sa jednom ili više lezija inhibiranih gadolinij</w:t>
      </w:r>
      <w:r w:rsidR="004601B9" w:rsidRPr="000D39E8">
        <w:rPr>
          <w:lang w:val="sr-Latn-ME"/>
        </w:rPr>
        <w:t>umom</w:t>
      </w:r>
      <w:r w:rsidRPr="000D39E8">
        <w:rPr>
          <w:lang w:val="sr-Latn-ME"/>
        </w:rPr>
        <w:t xml:space="preserve"> pri MRI mozga. U TOWER studiji nije sprovedena slična analiza podgrupe jer ni</w:t>
      </w:r>
      <w:r w:rsidR="004601B9" w:rsidRPr="000D39E8">
        <w:rPr>
          <w:lang w:val="sr-Latn-ME"/>
        </w:rPr>
        <w:t>je</w:t>
      </w:r>
      <w:r w:rsidRPr="000D39E8">
        <w:rPr>
          <w:lang w:val="sr-Latn-ME"/>
        </w:rPr>
        <w:t>su prikupljeni MRI podaci.</w:t>
      </w:r>
    </w:p>
    <w:p w14:paraId="32F7C24B" w14:textId="66A00D86" w:rsidR="00796AD5" w:rsidRPr="000D39E8" w:rsidRDefault="00796AD5" w:rsidP="00C0375A">
      <w:pPr>
        <w:pStyle w:val="BodyText"/>
        <w:ind w:left="0"/>
        <w:rPr>
          <w:lang w:val="sr-Latn-ME"/>
        </w:rPr>
      </w:pPr>
      <w:r w:rsidRPr="000D39E8">
        <w:rPr>
          <w:lang w:val="sr-Latn-ME"/>
        </w:rPr>
        <w:t>Nema podataka kod pacijenata koji ni</w:t>
      </w:r>
      <w:r w:rsidR="004601B9" w:rsidRPr="000D39E8">
        <w:rPr>
          <w:lang w:val="sr-Latn-ME"/>
        </w:rPr>
        <w:t>je</w:t>
      </w:r>
      <w:r w:rsidRPr="000D39E8">
        <w:rPr>
          <w:lang w:val="sr-Latn-ME"/>
        </w:rPr>
        <w:t>su odgovorili na cjelokupni i odgovarajući ciklus liječenja beta- interferonom (liječenje obično traje najmanje godinu dana) i koji su imali najmanje 1 relaps u prethodnoj godini tokom liječenja te najmanje 9 hiperintenzivnih lezija na T2 pri MRI oslikavanju lobanje ili najmanje 1 leziju za koju se vezuje gadolinijum, niti kod pacijenata koji su u prethodnoj godini imali neizmijenjenu ili povećanu stopu relapsa u odnosu na prethodne 2 godine.</w:t>
      </w:r>
    </w:p>
    <w:p w14:paraId="65E57ECD" w14:textId="6E8C1CCF" w:rsidR="00796AD5" w:rsidRPr="000D39E8" w:rsidRDefault="00796AD5" w:rsidP="00C0375A">
      <w:pPr>
        <w:pStyle w:val="BodyText"/>
        <w:ind w:left="0"/>
        <w:rPr>
          <w:lang w:val="sr-Latn-ME"/>
        </w:rPr>
      </w:pPr>
      <w:r w:rsidRPr="000D39E8">
        <w:rPr>
          <w:lang w:val="sr-Latn-ME"/>
        </w:rPr>
        <w:t>TOPIC je bio dvostruko slijepa, placebo kontrolisana studija koja je procjenjivala doze od 7 mg i 14 mg primijenjene jednom dnevno u periodu do 108 ned</w:t>
      </w:r>
      <w:r w:rsidR="004601B9" w:rsidRPr="000D39E8">
        <w:rPr>
          <w:lang w:val="sr-Latn-ME"/>
        </w:rPr>
        <w:t>j</w:t>
      </w:r>
      <w:r w:rsidRPr="000D39E8">
        <w:rPr>
          <w:lang w:val="sr-Latn-ME"/>
        </w:rPr>
        <w:t>elja kod pacijenata sa prvim kliničkim demijeli</w:t>
      </w:r>
      <w:r w:rsidR="004601B9" w:rsidRPr="000D39E8">
        <w:rPr>
          <w:lang w:val="sr-Latn-ME"/>
        </w:rPr>
        <w:t>ni</w:t>
      </w:r>
      <w:r w:rsidRPr="000D39E8">
        <w:rPr>
          <w:lang w:val="sr-Latn-ME"/>
        </w:rPr>
        <w:t>z</w:t>
      </w:r>
      <w:r w:rsidR="004601B9" w:rsidRPr="000D39E8">
        <w:rPr>
          <w:lang w:val="sr-Latn-ME"/>
        </w:rPr>
        <w:t>irajućim</w:t>
      </w:r>
      <w:r w:rsidRPr="000D39E8">
        <w:rPr>
          <w:lang w:val="sr-Latn-ME"/>
        </w:rPr>
        <w:t xml:space="preserve"> događajem (srednja starost pacijenata 32,1 godina). Primarni parametar praćenja je bilo vrijeme do druge kliničke epizode (relapsa). Ukupno 618 pacijenata je randomizovano da prima 7</w:t>
      </w:r>
      <w:r w:rsidR="009E34FE" w:rsidRPr="000D39E8">
        <w:rPr>
          <w:lang w:val="sr-Latn-ME"/>
        </w:rPr>
        <w:t xml:space="preserve"> </w:t>
      </w:r>
      <w:r w:rsidRPr="000D39E8">
        <w:rPr>
          <w:lang w:val="sr-Latn-ME"/>
        </w:rPr>
        <w:t>mg (n=205) ili 14 mg (n=216) teriflunomida ili placebo (n=197). Rizik od pojave drugog kliničkog napada tokom 2 godine bio je 35,9% u placebo grupi i 24,0% u grupi koja je primala 14 mg teriflunomida (hazard ratio: 0.57, 95% interval povjerenja: 0.38 do 0.87, p=0.0087). Rezultati iz studije TOPIC su potvrdili efikasnost teriflunomida kod RRMS (uključujući ranu RRMS sa prvim kliničkim demijelinizirajućim događajem i MRI lezijama diseminovanim vremenski i prostorno).</w:t>
      </w:r>
    </w:p>
    <w:p w14:paraId="303E6A39" w14:textId="77777777" w:rsidR="009E34FE" w:rsidRPr="000D39E8" w:rsidRDefault="009E34FE" w:rsidP="00C0375A">
      <w:pPr>
        <w:pStyle w:val="BodyText"/>
        <w:ind w:left="0"/>
        <w:rPr>
          <w:lang w:val="sr-Latn-ME"/>
        </w:rPr>
      </w:pPr>
    </w:p>
    <w:p w14:paraId="657DC7D3" w14:textId="5EF1A483" w:rsidR="00796AD5" w:rsidRPr="000D39E8" w:rsidRDefault="00796AD5" w:rsidP="00C0375A">
      <w:pPr>
        <w:pStyle w:val="BodyText"/>
        <w:ind w:left="0"/>
        <w:rPr>
          <w:lang w:val="sr-Latn-ME"/>
        </w:rPr>
      </w:pPr>
      <w:r w:rsidRPr="000D39E8">
        <w:rPr>
          <w:lang w:val="sr-Latn-ME"/>
        </w:rPr>
        <w:t>Efikasnost teriflunomida upoređena je sa efikasnošću subkutanog interferona beta-1a (pri preporučenoj dozi od 44 mikrograma tri puta ned</w:t>
      </w:r>
      <w:r w:rsidR="009E34FE" w:rsidRPr="000D39E8">
        <w:rPr>
          <w:lang w:val="sr-Latn-ME"/>
        </w:rPr>
        <w:t>j</w:t>
      </w:r>
      <w:r w:rsidRPr="000D39E8">
        <w:rPr>
          <w:lang w:val="sr-Latn-ME"/>
        </w:rPr>
        <w:t>eljno) u 324 randomizovana pacijenta u ispitivanju (TENERE) sa minimalnim trajanjem liječenja od 48 ned</w:t>
      </w:r>
      <w:r w:rsidR="009E34FE" w:rsidRPr="000D39E8">
        <w:rPr>
          <w:lang w:val="sr-Latn-ME"/>
        </w:rPr>
        <w:t>j</w:t>
      </w:r>
      <w:r w:rsidRPr="000D39E8">
        <w:rPr>
          <w:lang w:val="sr-Latn-ME"/>
        </w:rPr>
        <w:t>elja (najviše 114 ned</w:t>
      </w:r>
      <w:r w:rsidR="004601B9" w:rsidRPr="000D39E8">
        <w:rPr>
          <w:lang w:val="sr-Latn-ME"/>
        </w:rPr>
        <w:t>j</w:t>
      </w:r>
      <w:r w:rsidRPr="000D39E8">
        <w:rPr>
          <w:lang w:val="sr-Latn-ME"/>
        </w:rPr>
        <w:t>elja). Primarni parametar praćenja bio je rizik od neuspjeha (potvrđeni relaps ili trajni prekid liječenja, šta god je nastupilo prvo). U grupi liječenoj teriflunomidom u dozi od 14 mg došlo je do trajnog prekida liječenja u 22 od 111 pacijenata (19,8%), a uzrok tome bila su neželjena dejstva (10,8%), nedovoljna efikasnost (3,6%), drugi razlozi (4,5%) i gubitak iz praćenja (0,9%). U grupi liječenoj subkutanim interferonom beta-1a došlo je do trajnog prekida liječenja kod 30 od 104 pacijeata (28,8%), a uzrok tome bila su neželjena dejstva (21,2%), nedovoljna efikasnost (1,9%), drugi razlozi (4,8%) i slabo pridržavanje protokola (1%). Teriflunomid u dozi od 14 mg na dan nije bio statistički superioran prema interferonu beta-1a u primarnom parametru praćenja studije: procenat pacijenata koji nisu odgovorili na liječenje u 96. ned</w:t>
      </w:r>
      <w:r w:rsidR="009E34FE" w:rsidRPr="000D39E8">
        <w:rPr>
          <w:lang w:val="sr-Latn-ME"/>
        </w:rPr>
        <w:t>j</w:t>
      </w:r>
      <w:r w:rsidRPr="000D39E8">
        <w:rPr>
          <w:lang w:val="sr-Latn-ME"/>
        </w:rPr>
        <w:t>elji, određen Kaplan-Meier-ovom metodom, iznosio je 41,1% nasuprot 44,4% (teriflunomid u dozi od 14 mg nasuprot interferona beta-1a, p=0,595).</w:t>
      </w:r>
    </w:p>
    <w:p w14:paraId="2567CF8F" w14:textId="77777777" w:rsidR="009E34FE" w:rsidRPr="000D39E8" w:rsidRDefault="009E34FE" w:rsidP="00C0375A">
      <w:pPr>
        <w:pStyle w:val="BodyText"/>
        <w:ind w:left="0"/>
        <w:rPr>
          <w:lang w:val="sr-Latn-ME"/>
        </w:rPr>
      </w:pPr>
    </w:p>
    <w:p w14:paraId="1A9255A0" w14:textId="77777777" w:rsidR="001D3028" w:rsidRPr="000D39E8" w:rsidRDefault="009E34FE" w:rsidP="00C0375A">
      <w:pPr>
        <w:pStyle w:val="BodyText"/>
        <w:ind w:left="0"/>
        <w:rPr>
          <w:u w:val="single"/>
          <w:lang w:val="sr-Latn-ME"/>
        </w:rPr>
      </w:pPr>
      <w:r w:rsidRPr="000D39E8">
        <w:rPr>
          <w:u w:val="single"/>
          <w:lang w:val="sr-Latn-ME"/>
        </w:rPr>
        <w:t xml:space="preserve">Pedijatrijska populacija </w:t>
      </w:r>
    </w:p>
    <w:p w14:paraId="7AEBA932" w14:textId="77777777" w:rsidR="001D3028" w:rsidRPr="000D39E8" w:rsidRDefault="001D3028" w:rsidP="00C0375A">
      <w:pPr>
        <w:pStyle w:val="BodyText"/>
        <w:ind w:left="0"/>
        <w:rPr>
          <w:lang w:val="sr-Latn-ME"/>
        </w:rPr>
      </w:pPr>
    </w:p>
    <w:p w14:paraId="3DC6EDB5" w14:textId="77777777" w:rsidR="001D3028" w:rsidRPr="000D39E8" w:rsidRDefault="009E34FE" w:rsidP="00C0375A">
      <w:pPr>
        <w:pStyle w:val="BodyText"/>
        <w:ind w:left="0"/>
        <w:rPr>
          <w:lang w:val="sr-Latn-ME"/>
        </w:rPr>
      </w:pPr>
      <w:r w:rsidRPr="000D39E8">
        <w:rPr>
          <w:i/>
          <w:lang w:val="sr-Latn-ME"/>
        </w:rPr>
        <w:t>D</w:t>
      </w:r>
      <w:r w:rsidR="001D3028" w:rsidRPr="000D39E8">
        <w:rPr>
          <w:i/>
          <w:lang w:val="sr-Latn-ME"/>
        </w:rPr>
        <w:t>j</w:t>
      </w:r>
      <w:r w:rsidRPr="000D39E8">
        <w:rPr>
          <w:i/>
          <w:lang w:val="sr-Latn-ME"/>
        </w:rPr>
        <w:t>eca i adolescenti (uzrasta od 10 do 17 godina)</w:t>
      </w:r>
      <w:r w:rsidRPr="000D39E8">
        <w:rPr>
          <w:lang w:val="sr-Latn-ME"/>
        </w:rPr>
        <w:t xml:space="preserve"> </w:t>
      </w:r>
    </w:p>
    <w:p w14:paraId="139A0D0D" w14:textId="77777777" w:rsidR="001D3028" w:rsidRPr="000D39E8" w:rsidRDefault="009E34FE" w:rsidP="00C0375A">
      <w:pPr>
        <w:pStyle w:val="BodyText"/>
        <w:ind w:left="0"/>
        <w:rPr>
          <w:lang w:val="sr-Latn-ME"/>
        </w:rPr>
      </w:pPr>
      <w:r w:rsidRPr="000D39E8">
        <w:rPr>
          <w:lang w:val="sr-Latn-ME"/>
        </w:rPr>
        <w:t>Studija EFC11759/TERIKIDS bila je internacionalna dvostruko sl</w:t>
      </w:r>
      <w:r w:rsidR="001D3028" w:rsidRPr="000D39E8">
        <w:rPr>
          <w:lang w:val="sr-Latn-ME"/>
        </w:rPr>
        <w:t>ij</w:t>
      </w:r>
      <w:r w:rsidRPr="000D39E8">
        <w:rPr>
          <w:lang w:val="sr-Latn-ME"/>
        </w:rPr>
        <w:t>epa, placebom kontrolisana studija na pedijatrijskim pacijentima uzrasta od 10 do 17 godina sa relapsno-remitentnom multiplom sklerozom, u kojoj su proc</w:t>
      </w:r>
      <w:r w:rsidR="001D3028" w:rsidRPr="000D39E8">
        <w:rPr>
          <w:lang w:val="sr-Latn-ME"/>
        </w:rPr>
        <w:t>ij</w:t>
      </w:r>
      <w:r w:rsidRPr="000D39E8">
        <w:rPr>
          <w:lang w:val="sr-Latn-ME"/>
        </w:rPr>
        <w:t>enjene doze teriflunomida koje su se prim</w:t>
      </w:r>
      <w:r w:rsidR="001D3028" w:rsidRPr="000D39E8">
        <w:rPr>
          <w:lang w:val="sr-Latn-ME"/>
        </w:rPr>
        <w:t>j</w:t>
      </w:r>
      <w:r w:rsidRPr="000D39E8">
        <w:rPr>
          <w:lang w:val="sr-Latn-ME"/>
        </w:rPr>
        <w:t xml:space="preserve">enjivale jednom dnevno (bile su prilagođene kako bi se postigla izloženost ekvivalentna dozi od 14 mg </w:t>
      </w:r>
      <w:r w:rsidR="00F20DDA" w:rsidRPr="000D39E8">
        <w:rPr>
          <w:lang w:val="sr-Latn-ME"/>
        </w:rPr>
        <w:t>kod</w:t>
      </w:r>
      <w:r w:rsidRPr="000D39E8">
        <w:rPr>
          <w:lang w:val="sr-Latn-ME"/>
        </w:rPr>
        <w:t xml:space="preserve"> odraslih) tokom najviše do 96 ned</w:t>
      </w:r>
      <w:r w:rsidR="001D3028" w:rsidRPr="000D39E8">
        <w:rPr>
          <w:lang w:val="sr-Latn-ME"/>
        </w:rPr>
        <w:t>j</w:t>
      </w:r>
      <w:r w:rsidRPr="000D39E8">
        <w:rPr>
          <w:lang w:val="sr-Latn-ME"/>
        </w:rPr>
        <w:t>elja nakon čega je usl</w:t>
      </w:r>
      <w:r w:rsidR="001D3028" w:rsidRPr="000D39E8">
        <w:rPr>
          <w:lang w:val="sr-Latn-ME"/>
        </w:rPr>
        <w:t>ij</w:t>
      </w:r>
      <w:r w:rsidRPr="000D39E8">
        <w:rPr>
          <w:lang w:val="sr-Latn-ME"/>
        </w:rPr>
        <w:t>edio otvoreni nastavak studije. Svi pacijenti su doživ</w:t>
      </w:r>
      <w:r w:rsidR="001D3028" w:rsidRPr="000D39E8">
        <w:rPr>
          <w:lang w:val="sr-Latn-ME"/>
        </w:rPr>
        <w:t>j</w:t>
      </w:r>
      <w:r w:rsidRPr="000D39E8">
        <w:rPr>
          <w:lang w:val="sr-Latn-ME"/>
        </w:rPr>
        <w:t>eli najmanje 1 relaps tokom 1 godine ili najmanje 2 relapsa tokom 2 godine koje su prethodile studiji. Neurološke proc</w:t>
      </w:r>
      <w:r w:rsidR="001D3028" w:rsidRPr="000D39E8">
        <w:rPr>
          <w:lang w:val="sr-Latn-ME"/>
        </w:rPr>
        <w:t>j</w:t>
      </w:r>
      <w:r w:rsidRPr="000D39E8">
        <w:rPr>
          <w:lang w:val="sr-Latn-ME"/>
        </w:rPr>
        <w:t>ene sprovedene su prilikom odabira ispitanika i na svake 24 ned</w:t>
      </w:r>
      <w:r w:rsidR="001D3028" w:rsidRPr="000D39E8">
        <w:rPr>
          <w:lang w:val="sr-Latn-ME"/>
        </w:rPr>
        <w:t>j</w:t>
      </w:r>
      <w:r w:rsidRPr="000D39E8">
        <w:rPr>
          <w:lang w:val="sr-Latn-ME"/>
        </w:rPr>
        <w:t>elje do završetka studije, kao i kod neplaniranih pos</w:t>
      </w:r>
      <w:r w:rsidR="001D3028" w:rsidRPr="000D39E8">
        <w:rPr>
          <w:lang w:val="sr-Latn-ME"/>
        </w:rPr>
        <w:t>j</w:t>
      </w:r>
      <w:r w:rsidRPr="000D39E8">
        <w:rPr>
          <w:lang w:val="sr-Latn-ME"/>
        </w:rPr>
        <w:t>eta l</w:t>
      </w:r>
      <w:r w:rsidR="001D3028" w:rsidRPr="000D39E8">
        <w:rPr>
          <w:lang w:val="sr-Latn-ME"/>
        </w:rPr>
        <w:t>j</w:t>
      </w:r>
      <w:r w:rsidRPr="000D39E8">
        <w:rPr>
          <w:lang w:val="sr-Latn-ME"/>
        </w:rPr>
        <w:t>ekaru zbog sumnji na relaps. Pacijenti sa kliničkim relapsom ili velikom MRI aktivnosti od najmanje 5 novih ili povećavajućih T2 lezija na 2 uzastopna snimka prebačeni su pr</w:t>
      </w:r>
      <w:r w:rsidR="001D3028" w:rsidRPr="000D39E8">
        <w:rPr>
          <w:lang w:val="sr-Latn-ME"/>
        </w:rPr>
        <w:t>ij</w:t>
      </w:r>
      <w:r w:rsidRPr="000D39E8">
        <w:rPr>
          <w:lang w:val="sr-Latn-ME"/>
        </w:rPr>
        <w:t>e isteka perioda od 96 ned</w:t>
      </w:r>
      <w:r w:rsidR="001D3028" w:rsidRPr="000D39E8">
        <w:rPr>
          <w:lang w:val="sr-Latn-ME"/>
        </w:rPr>
        <w:t>j</w:t>
      </w:r>
      <w:r w:rsidRPr="000D39E8">
        <w:rPr>
          <w:lang w:val="sr-Latn-ME"/>
        </w:rPr>
        <w:t>elja na otvoreni nastavak studije kako bi se omogućilo aktivno l</w:t>
      </w:r>
      <w:r w:rsidR="001D3028" w:rsidRPr="000D39E8">
        <w:rPr>
          <w:lang w:val="sr-Latn-ME"/>
        </w:rPr>
        <w:t>ij</w:t>
      </w:r>
      <w:r w:rsidRPr="000D39E8">
        <w:rPr>
          <w:lang w:val="sr-Latn-ME"/>
        </w:rPr>
        <w:t>ečenje. Primarni ishod bio je vr</w:t>
      </w:r>
      <w:r w:rsidR="001D3028" w:rsidRPr="000D39E8">
        <w:rPr>
          <w:lang w:val="sr-Latn-ME"/>
        </w:rPr>
        <w:t>ij</w:t>
      </w:r>
      <w:r w:rsidRPr="000D39E8">
        <w:rPr>
          <w:lang w:val="sr-Latn-ME"/>
        </w:rPr>
        <w:t>eme do prvog kliničkog relapsa nakon randomizacije. Vr</w:t>
      </w:r>
      <w:r w:rsidR="001D3028" w:rsidRPr="000D39E8">
        <w:rPr>
          <w:lang w:val="sr-Latn-ME"/>
        </w:rPr>
        <w:t>ij</w:t>
      </w:r>
      <w:r w:rsidRPr="000D39E8">
        <w:rPr>
          <w:lang w:val="sr-Latn-ME"/>
        </w:rPr>
        <w:t>eme do prvog potvrđenog kliničkog relapsa ili velika MRI aktivnosti, u zavisnosti od toga šta nastupi prvo, unapr</w:t>
      </w:r>
      <w:r w:rsidR="001D3028" w:rsidRPr="000D39E8">
        <w:rPr>
          <w:lang w:val="sr-Latn-ME"/>
        </w:rPr>
        <w:t>ij</w:t>
      </w:r>
      <w:r w:rsidRPr="000D39E8">
        <w:rPr>
          <w:lang w:val="sr-Latn-ME"/>
        </w:rPr>
        <w:t>ed je definisano kao analiza os</w:t>
      </w:r>
      <w:r w:rsidR="001D3028" w:rsidRPr="000D39E8">
        <w:rPr>
          <w:lang w:val="sr-Latn-ME"/>
        </w:rPr>
        <w:t>j</w:t>
      </w:r>
      <w:r w:rsidRPr="000D39E8">
        <w:rPr>
          <w:lang w:val="sr-Latn-ME"/>
        </w:rPr>
        <w:t xml:space="preserve">etljivosti zato što uključuje i kliničke i MRI uslove za prelaz na otvoreni period. </w:t>
      </w:r>
    </w:p>
    <w:p w14:paraId="17F36C77" w14:textId="77777777" w:rsidR="001D3028" w:rsidRPr="000D39E8" w:rsidRDefault="001D3028" w:rsidP="00C0375A">
      <w:pPr>
        <w:pStyle w:val="BodyText"/>
        <w:ind w:left="0"/>
        <w:rPr>
          <w:lang w:val="sr-Latn-ME"/>
        </w:rPr>
      </w:pPr>
    </w:p>
    <w:p w14:paraId="6B3A31F0" w14:textId="77777777" w:rsidR="000D39E8" w:rsidRDefault="000D39E8" w:rsidP="00C0375A">
      <w:pPr>
        <w:pStyle w:val="BodyText"/>
        <w:ind w:left="0"/>
        <w:rPr>
          <w:lang w:val="sr-Latn-ME"/>
        </w:rPr>
      </w:pPr>
    </w:p>
    <w:p w14:paraId="7094C24E" w14:textId="7587865A" w:rsidR="001D3028" w:rsidRPr="000D39E8" w:rsidRDefault="009E34FE" w:rsidP="00C0375A">
      <w:pPr>
        <w:pStyle w:val="BodyText"/>
        <w:ind w:left="0"/>
        <w:rPr>
          <w:lang w:val="sr-Latn-ME"/>
        </w:rPr>
      </w:pPr>
      <w:r w:rsidRPr="000D39E8">
        <w:rPr>
          <w:lang w:val="sr-Latn-ME"/>
        </w:rPr>
        <w:lastRenderedPageBreak/>
        <w:t>Ukupno je randomizovano 166 pacijenata u odnosu 2:1 kako bi primali teriflunomid (n=109) ili placebo (n=57). Pacijenti su pri uključivanju u studiju imali EDSS rezultat ≤ 5,5; pros</w:t>
      </w:r>
      <w:r w:rsidR="001D3028" w:rsidRPr="000D39E8">
        <w:rPr>
          <w:lang w:val="sr-Latn-ME"/>
        </w:rPr>
        <w:t>j</w:t>
      </w:r>
      <w:r w:rsidRPr="000D39E8">
        <w:rPr>
          <w:lang w:val="sr-Latn-ME"/>
        </w:rPr>
        <w:t>ečnu starost od 14,6 godina; pros</w:t>
      </w:r>
      <w:r w:rsidR="001D3028" w:rsidRPr="000D39E8">
        <w:rPr>
          <w:lang w:val="sr-Latn-ME"/>
        </w:rPr>
        <w:t>j</w:t>
      </w:r>
      <w:r w:rsidRPr="000D39E8">
        <w:rPr>
          <w:lang w:val="sr-Latn-ME"/>
        </w:rPr>
        <w:t>ečnu t</w:t>
      </w:r>
      <w:r w:rsidR="001D3028" w:rsidRPr="000D39E8">
        <w:rPr>
          <w:lang w:val="sr-Latn-ME"/>
        </w:rPr>
        <w:t>j</w:t>
      </w:r>
      <w:r w:rsidRPr="000D39E8">
        <w:rPr>
          <w:lang w:val="sr-Latn-ME"/>
        </w:rPr>
        <w:t>elesnu masu od 58,1 kg; pros</w:t>
      </w:r>
      <w:r w:rsidR="001D3028" w:rsidRPr="000D39E8">
        <w:rPr>
          <w:lang w:val="sr-Latn-ME"/>
        </w:rPr>
        <w:t>j</w:t>
      </w:r>
      <w:r w:rsidRPr="000D39E8">
        <w:rPr>
          <w:lang w:val="sr-Latn-ME"/>
        </w:rPr>
        <w:t>ečno trajanje bolesti od trenutka dijagnoze bilo je 1,4 godine; a srednji broj T1 lezija koje pojačano vezuju gadolinijum na MRI snimku je iznosio 3,9 lezija na početku studije. Svi pacijenti su imali relapsno-remitentnu multiplu sklerozu sa medijanom EDSS rezultata od 1,5 na početku terapije. Pros</w:t>
      </w:r>
      <w:r w:rsidR="001D3028" w:rsidRPr="000D39E8">
        <w:rPr>
          <w:lang w:val="sr-Latn-ME"/>
        </w:rPr>
        <w:t>j</w:t>
      </w:r>
      <w:r w:rsidRPr="000D39E8">
        <w:rPr>
          <w:lang w:val="sr-Latn-ME"/>
        </w:rPr>
        <w:t>ečno vr</w:t>
      </w:r>
      <w:r w:rsidR="005D17B3" w:rsidRPr="000D39E8">
        <w:rPr>
          <w:lang w:val="sr-Latn-ME"/>
        </w:rPr>
        <w:t>ij</w:t>
      </w:r>
      <w:r w:rsidRPr="000D39E8">
        <w:rPr>
          <w:lang w:val="sr-Latn-ME"/>
        </w:rPr>
        <w:t>eme trajanja terapije iznosilo je 362 dana kod pacijenata koji su l</w:t>
      </w:r>
      <w:r w:rsidR="001D3028" w:rsidRPr="000D39E8">
        <w:rPr>
          <w:lang w:val="sr-Latn-ME"/>
        </w:rPr>
        <w:t>ij</w:t>
      </w:r>
      <w:r w:rsidRPr="000D39E8">
        <w:rPr>
          <w:lang w:val="sr-Latn-ME"/>
        </w:rPr>
        <w:t>ečeni placebom i 488 dana kod pacijenata koji su primali teriflunomid. Prelazak iz perioda dvostruko sl</w:t>
      </w:r>
      <w:r w:rsidR="001D3028" w:rsidRPr="000D39E8">
        <w:rPr>
          <w:lang w:val="sr-Latn-ME"/>
        </w:rPr>
        <w:t>ij</w:t>
      </w:r>
      <w:r w:rsidRPr="000D39E8">
        <w:rPr>
          <w:lang w:val="sr-Latn-ME"/>
        </w:rPr>
        <w:t>epe studije u otvorenu studiju l</w:t>
      </w:r>
      <w:r w:rsidR="001D3028" w:rsidRPr="000D39E8">
        <w:rPr>
          <w:lang w:val="sr-Latn-ME"/>
        </w:rPr>
        <w:t>ij</w:t>
      </w:r>
      <w:r w:rsidRPr="000D39E8">
        <w:rPr>
          <w:lang w:val="sr-Latn-ME"/>
        </w:rPr>
        <w:t>ečenja, zbog velike MRI aktivnosti, bio je češći nego što se očekivalo, a češći i raniji u grupi koja je l</w:t>
      </w:r>
      <w:r w:rsidR="001D3028" w:rsidRPr="000D39E8">
        <w:rPr>
          <w:lang w:val="sr-Latn-ME"/>
        </w:rPr>
        <w:t>ij</w:t>
      </w:r>
      <w:r w:rsidRPr="000D39E8">
        <w:rPr>
          <w:lang w:val="sr-Latn-ME"/>
        </w:rPr>
        <w:t>ečena placebom nego u grupi koja je primala teriflunomid (26% kod pacijenata koji su l</w:t>
      </w:r>
      <w:r w:rsidR="001D3028" w:rsidRPr="000D39E8">
        <w:rPr>
          <w:lang w:val="sr-Latn-ME"/>
        </w:rPr>
        <w:t>ij</w:t>
      </w:r>
      <w:r w:rsidRPr="000D39E8">
        <w:rPr>
          <w:lang w:val="sr-Latn-ME"/>
        </w:rPr>
        <w:t xml:space="preserve">ečeni placebom i 13% kod pacijenata koji su primali teriflunomid). </w:t>
      </w:r>
    </w:p>
    <w:p w14:paraId="15EF2991" w14:textId="77777777" w:rsidR="001D3028" w:rsidRPr="000D39E8" w:rsidRDefault="001D3028" w:rsidP="00C0375A">
      <w:pPr>
        <w:pStyle w:val="BodyText"/>
        <w:ind w:left="0"/>
        <w:rPr>
          <w:lang w:val="sr-Latn-ME"/>
        </w:rPr>
      </w:pPr>
    </w:p>
    <w:p w14:paraId="131A63A4" w14:textId="77777777" w:rsidR="00B75D15" w:rsidRPr="000D39E8" w:rsidRDefault="009E34FE" w:rsidP="00C0375A">
      <w:pPr>
        <w:pStyle w:val="BodyText"/>
        <w:ind w:left="0"/>
        <w:rPr>
          <w:lang w:val="sr-Latn-ME"/>
        </w:rPr>
      </w:pPr>
      <w:r w:rsidRPr="000D39E8">
        <w:rPr>
          <w:lang w:val="sr-Latn-ME"/>
        </w:rPr>
        <w:t>Teriflunomid je smanjio rizik od kliničkog relapsa za 34% u odnosu na placebo, bez dostizanja statističkog značaja (p=0,29) (Tabela 2). U unapr</w:t>
      </w:r>
      <w:r w:rsidR="001D3028" w:rsidRPr="000D39E8">
        <w:rPr>
          <w:lang w:val="sr-Latn-ME"/>
        </w:rPr>
        <w:t>ij</w:t>
      </w:r>
      <w:r w:rsidRPr="000D39E8">
        <w:rPr>
          <w:lang w:val="sr-Latn-ME"/>
        </w:rPr>
        <w:t>ed definisanoj analizi os</w:t>
      </w:r>
      <w:r w:rsidR="001D3028" w:rsidRPr="000D39E8">
        <w:rPr>
          <w:lang w:val="sr-Latn-ME"/>
        </w:rPr>
        <w:t>j</w:t>
      </w:r>
      <w:r w:rsidRPr="000D39E8">
        <w:rPr>
          <w:lang w:val="sr-Latn-ME"/>
        </w:rPr>
        <w:t xml:space="preserve">etljivosti, teriflunomid je postigao statistički značajno smanjenje kombinovanog rizika od kliničkog relapsa ili velike MRI aktivnosti za 43% u odnosu na placebo (p=0,04) (Tabela 2). </w:t>
      </w:r>
    </w:p>
    <w:p w14:paraId="766D3463" w14:textId="77777777" w:rsidR="00B75D15" w:rsidRPr="000D39E8" w:rsidRDefault="00B75D15" w:rsidP="00C0375A">
      <w:pPr>
        <w:pStyle w:val="BodyText"/>
        <w:ind w:left="0"/>
        <w:rPr>
          <w:lang w:val="sr-Latn-ME"/>
        </w:rPr>
      </w:pPr>
    </w:p>
    <w:p w14:paraId="567FA171" w14:textId="77777777" w:rsidR="009E34FE" w:rsidRPr="000D39E8" w:rsidRDefault="009E34FE" w:rsidP="00C0375A">
      <w:pPr>
        <w:pStyle w:val="BodyText"/>
        <w:ind w:left="0"/>
        <w:rPr>
          <w:lang w:val="sr-Latn-ME"/>
        </w:rPr>
      </w:pPr>
      <w:r w:rsidRPr="000D39E8">
        <w:rPr>
          <w:lang w:val="sr-Latn-ME"/>
        </w:rPr>
        <w:t>Teriflunomid je značajno smanjio broj novih i T2 lezija koje su se povećavale po snimku za 55% (p=0,0006) (</w:t>
      </w:r>
      <w:r w:rsidRPr="000D39E8">
        <w:rPr>
          <w:i/>
          <w:lang w:val="sr-Latn-ME"/>
        </w:rPr>
        <w:t>post-hoc</w:t>
      </w:r>
      <w:r w:rsidRPr="000D39E8">
        <w:rPr>
          <w:lang w:val="sr-Latn-ME"/>
        </w:rPr>
        <w:t xml:space="preserve"> analiza takođe prilagođena za početni broj T2 lezija: 34%, p=0,0446), kao i broj T1 lezija koje pojačano vezuju gadolinijum po snimku za 75% (p&lt;0,001) (tabela 2).</w:t>
      </w:r>
    </w:p>
    <w:p w14:paraId="7961400B" w14:textId="77777777" w:rsidR="00B75D15" w:rsidRPr="000D39E8" w:rsidRDefault="00B75D15" w:rsidP="00C0375A">
      <w:pPr>
        <w:pStyle w:val="BodyText"/>
        <w:ind w:left="0"/>
        <w:rPr>
          <w:lang w:val="sr-Latn-ME"/>
        </w:rPr>
      </w:pPr>
    </w:p>
    <w:p w14:paraId="22E2D797" w14:textId="77777777" w:rsidR="00B75D15" w:rsidRPr="000D39E8" w:rsidRDefault="00B75D15" w:rsidP="00C0375A">
      <w:pPr>
        <w:pStyle w:val="BodyText"/>
        <w:ind w:left="0"/>
        <w:rPr>
          <w:b/>
          <w:lang w:val="sr-Latn-ME"/>
        </w:rPr>
      </w:pPr>
      <w:r w:rsidRPr="000D39E8">
        <w:rPr>
          <w:b/>
          <w:lang w:val="sr-Latn-ME"/>
        </w:rPr>
        <w:t xml:space="preserve">Tabela 2 - klinički i rezultati MRI studije EFC11759/TERIKIDS </w:t>
      </w:r>
    </w:p>
    <w:p w14:paraId="73757D6A" w14:textId="77777777" w:rsidR="00150AD6" w:rsidRPr="000D39E8" w:rsidRDefault="00150AD6" w:rsidP="00C0375A">
      <w:pPr>
        <w:pStyle w:val="BodyText"/>
        <w:ind w:left="0"/>
        <w:rPr>
          <w:b/>
          <w:lang w:val="sr-Latn-ME"/>
        </w:rPr>
      </w:pPr>
    </w:p>
    <w:tbl>
      <w:tblPr>
        <w:tblStyle w:val="TableGrid"/>
        <w:tblW w:w="0" w:type="auto"/>
        <w:tblLook w:val="04A0" w:firstRow="1" w:lastRow="0" w:firstColumn="1" w:lastColumn="0" w:noHBand="0" w:noVBand="1"/>
      </w:tblPr>
      <w:tblGrid>
        <w:gridCol w:w="4673"/>
        <w:gridCol w:w="2268"/>
        <w:gridCol w:w="2122"/>
      </w:tblGrid>
      <w:tr w:rsidR="00150AD6" w:rsidRPr="000D39E8" w14:paraId="63B41F23" w14:textId="77777777" w:rsidTr="00190FA7">
        <w:tc>
          <w:tcPr>
            <w:tcW w:w="4673" w:type="dxa"/>
            <w:tcBorders>
              <w:bottom w:val="single" w:sz="12" w:space="0" w:color="auto"/>
            </w:tcBorders>
          </w:tcPr>
          <w:p w14:paraId="7D59493C" w14:textId="77777777" w:rsidR="00150AD6" w:rsidRPr="000D39E8" w:rsidRDefault="00150AD6" w:rsidP="00190FA7">
            <w:pPr>
              <w:tabs>
                <w:tab w:val="left" w:pos="540"/>
                <w:tab w:val="left" w:pos="569"/>
              </w:tabs>
              <w:jc w:val="center"/>
              <w:rPr>
                <w:b/>
                <w:bCs/>
                <w:sz w:val="22"/>
                <w:szCs w:val="22"/>
                <w:lang w:val="sr-Latn-ME"/>
              </w:rPr>
            </w:pPr>
            <w:r w:rsidRPr="000D39E8">
              <w:rPr>
                <w:b/>
                <w:bCs/>
                <w:sz w:val="22"/>
                <w:szCs w:val="22"/>
                <w:lang w:val="sr-Latn-ME"/>
              </w:rPr>
              <w:t>EFC11759 ITT populacija</w:t>
            </w:r>
          </w:p>
        </w:tc>
        <w:tc>
          <w:tcPr>
            <w:tcW w:w="2268" w:type="dxa"/>
            <w:tcBorders>
              <w:bottom w:val="single" w:sz="12" w:space="0" w:color="auto"/>
            </w:tcBorders>
          </w:tcPr>
          <w:p w14:paraId="655B7B34" w14:textId="77777777" w:rsidR="00150AD6" w:rsidRPr="000D39E8" w:rsidRDefault="00150AD6" w:rsidP="00190FA7">
            <w:pPr>
              <w:pStyle w:val="Default"/>
              <w:jc w:val="center"/>
              <w:rPr>
                <w:sz w:val="22"/>
                <w:szCs w:val="22"/>
                <w:lang w:val="sr-Latn-ME"/>
              </w:rPr>
            </w:pPr>
            <w:r w:rsidRPr="000D39E8">
              <w:rPr>
                <w:b/>
                <w:bCs/>
                <w:sz w:val="22"/>
                <w:szCs w:val="22"/>
                <w:lang w:val="sr-Latn-ME"/>
              </w:rPr>
              <w:t>Teriflunomid</w:t>
            </w:r>
          </w:p>
          <w:p w14:paraId="01927633" w14:textId="77777777" w:rsidR="00150AD6" w:rsidRPr="000D39E8" w:rsidRDefault="00150AD6" w:rsidP="00190FA7">
            <w:pPr>
              <w:tabs>
                <w:tab w:val="left" w:pos="540"/>
                <w:tab w:val="left" w:pos="569"/>
              </w:tabs>
              <w:jc w:val="center"/>
              <w:rPr>
                <w:b/>
                <w:bCs/>
                <w:sz w:val="22"/>
                <w:szCs w:val="22"/>
                <w:lang w:val="sr-Latn-ME"/>
              </w:rPr>
            </w:pPr>
            <w:r w:rsidRPr="000D39E8">
              <w:rPr>
                <w:b/>
                <w:bCs/>
                <w:sz w:val="22"/>
                <w:szCs w:val="22"/>
                <w:lang w:val="sr-Latn-ME"/>
              </w:rPr>
              <w:t>(N=109)</w:t>
            </w:r>
          </w:p>
        </w:tc>
        <w:tc>
          <w:tcPr>
            <w:tcW w:w="2122" w:type="dxa"/>
            <w:tcBorders>
              <w:bottom w:val="single" w:sz="12" w:space="0" w:color="auto"/>
            </w:tcBorders>
          </w:tcPr>
          <w:p w14:paraId="6ACD431D" w14:textId="77777777" w:rsidR="00150AD6" w:rsidRPr="000D39E8" w:rsidRDefault="00150AD6" w:rsidP="00190FA7">
            <w:pPr>
              <w:pStyle w:val="Default"/>
              <w:jc w:val="center"/>
              <w:rPr>
                <w:sz w:val="22"/>
                <w:szCs w:val="22"/>
                <w:lang w:val="sr-Latn-ME"/>
              </w:rPr>
            </w:pPr>
            <w:r w:rsidRPr="000D39E8">
              <w:rPr>
                <w:b/>
                <w:bCs/>
                <w:sz w:val="22"/>
                <w:szCs w:val="22"/>
                <w:lang w:val="sr-Latn-ME"/>
              </w:rPr>
              <w:t>Placebo</w:t>
            </w:r>
          </w:p>
          <w:p w14:paraId="5F949F67" w14:textId="77777777" w:rsidR="00150AD6" w:rsidRPr="000D39E8" w:rsidRDefault="00150AD6" w:rsidP="00190FA7">
            <w:pPr>
              <w:tabs>
                <w:tab w:val="left" w:pos="540"/>
                <w:tab w:val="left" w:pos="569"/>
              </w:tabs>
              <w:jc w:val="center"/>
              <w:rPr>
                <w:b/>
                <w:bCs/>
                <w:sz w:val="22"/>
                <w:szCs w:val="22"/>
                <w:lang w:val="sr-Latn-ME"/>
              </w:rPr>
            </w:pPr>
            <w:r w:rsidRPr="000D39E8">
              <w:rPr>
                <w:b/>
                <w:bCs/>
                <w:sz w:val="22"/>
                <w:szCs w:val="22"/>
                <w:lang w:val="sr-Latn-ME"/>
              </w:rPr>
              <w:t>(N=57)</w:t>
            </w:r>
          </w:p>
        </w:tc>
      </w:tr>
      <w:tr w:rsidR="00150AD6" w:rsidRPr="000D39E8" w14:paraId="07CD2325" w14:textId="77777777" w:rsidTr="00190FA7">
        <w:tc>
          <w:tcPr>
            <w:tcW w:w="9063" w:type="dxa"/>
            <w:gridSpan w:val="3"/>
            <w:tcBorders>
              <w:top w:val="single" w:sz="12" w:space="0" w:color="auto"/>
              <w:left w:val="single" w:sz="12" w:space="0" w:color="auto"/>
              <w:bottom w:val="single" w:sz="12" w:space="0" w:color="auto"/>
              <w:right w:val="single" w:sz="12" w:space="0" w:color="auto"/>
            </w:tcBorders>
          </w:tcPr>
          <w:p w14:paraId="101B7110" w14:textId="77777777" w:rsidR="00150AD6" w:rsidRPr="000D39E8" w:rsidRDefault="00150AD6" w:rsidP="00C0375A">
            <w:pPr>
              <w:tabs>
                <w:tab w:val="left" w:pos="540"/>
                <w:tab w:val="left" w:pos="569"/>
              </w:tabs>
              <w:jc w:val="both"/>
              <w:rPr>
                <w:b/>
                <w:bCs/>
                <w:sz w:val="22"/>
                <w:szCs w:val="22"/>
                <w:lang w:val="sr-Latn-ME"/>
              </w:rPr>
            </w:pPr>
            <w:r w:rsidRPr="000D39E8">
              <w:rPr>
                <w:b/>
                <w:bCs/>
                <w:sz w:val="22"/>
                <w:szCs w:val="22"/>
                <w:lang w:val="sr-Latn-ME"/>
              </w:rPr>
              <w:t>Klinički ishodi</w:t>
            </w:r>
          </w:p>
        </w:tc>
      </w:tr>
      <w:tr w:rsidR="00150AD6" w:rsidRPr="000D39E8" w14:paraId="34DA9575" w14:textId="77777777" w:rsidTr="00190FA7">
        <w:tc>
          <w:tcPr>
            <w:tcW w:w="4673" w:type="dxa"/>
            <w:tcBorders>
              <w:top w:val="single" w:sz="12" w:space="0" w:color="auto"/>
            </w:tcBorders>
          </w:tcPr>
          <w:p w14:paraId="63C9FBFC" w14:textId="77777777" w:rsidR="00150AD6" w:rsidRPr="000D39E8" w:rsidRDefault="00150AD6" w:rsidP="00B26353">
            <w:pPr>
              <w:tabs>
                <w:tab w:val="left" w:pos="540"/>
                <w:tab w:val="left" w:pos="569"/>
              </w:tabs>
              <w:spacing w:after="120"/>
              <w:jc w:val="both"/>
              <w:rPr>
                <w:bCs/>
                <w:sz w:val="22"/>
                <w:szCs w:val="22"/>
                <w:lang w:val="sr-Latn-ME"/>
              </w:rPr>
            </w:pPr>
            <w:r w:rsidRPr="000D39E8">
              <w:rPr>
                <w:bCs/>
                <w:sz w:val="22"/>
                <w:szCs w:val="22"/>
                <w:lang w:val="sr-Latn-ME"/>
              </w:rPr>
              <w:t>Vr</w:t>
            </w:r>
            <w:r w:rsidR="00190FA7" w:rsidRPr="000D39E8">
              <w:rPr>
                <w:bCs/>
                <w:sz w:val="22"/>
                <w:szCs w:val="22"/>
                <w:lang w:val="sr-Latn-ME"/>
              </w:rPr>
              <w:t>ij</w:t>
            </w:r>
            <w:r w:rsidRPr="000D39E8">
              <w:rPr>
                <w:bCs/>
                <w:sz w:val="22"/>
                <w:szCs w:val="22"/>
                <w:lang w:val="sr-Latn-ME"/>
              </w:rPr>
              <w:t>eme do prvog potvrđenog kliničkog relapsa,</w:t>
            </w:r>
          </w:p>
          <w:p w14:paraId="56D4DF91" w14:textId="77777777" w:rsidR="00150AD6" w:rsidRPr="000D39E8" w:rsidRDefault="00150AD6" w:rsidP="00B26353">
            <w:pPr>
              <w:tabs>
                <w:tab w:val="left" w:pos="540"/>
                <w:tab w:val="left" w:pos="569"/>
              </w:tabs>
              <w:spacing w:after="120"/>
              <w:jc w:val="both"/>
              <w:rPr>
                <w:bCs/>
                <w:sz w:val="22"/>
                <w:szCs w:val="22"/>
                <w:lang w:val="sr-Latn-ME"/>
              </w:rPr>
            </w:pPr>
            <w:r w:rsidRPr="000D39E8">
              <w:rPr>
                <w:bCs/>
                <w:sz w:val="22"/>
                <w:szCs w:val="22"/>
                <w:lang w:val="sr-Latn-ME"/>
              </w:rPr>
              <w:t>V</w:t>
            </w:r>
            <w:r w:rsidR="00B26353" w:rsidRPr="000D39E8">
              <w:rPr>
                <w:bCs/>
                <w:sz w:val="22"/>
                <w:szCs w:val="22"/>
                <w:lang w:val="sr-Latn-ME"/>
              </w:rPr>
              <w:t>j</w:t>
            </w:r>
            <w:r w:rsidRPr="000D39E8">
              <w:rPr>
                <w:bCs/>
                <w:sz w:val="22"/>
                <w:szCs w:val="22"/>
                <w:lang w:val="sr-Latn-ME"/>
              </w:rPr>
              <w:t>erovatnoća (95%CI) potvrđenog relapsa u 96. ned</w:t>
            </w:r>
            <w:r w:rsidR="00B26353" w:rsidRPr="000D39E8">
              <w:rPr>
                <w:bCs/>
                <w:sz w:val="22"/>
                <w:szCs w:val="22"/>
                <w:lang w:val="sr-Latn-ME"/>
              </w:rPr>
              <w:t>j</w:t>
            </w:r>
            <w:r w:rsidRPr="000D39E8">
              <w:rPr>
                <w:bCs/>
                <w:sz w:val="22"/>
                <w:szCs w:val="22"/>
                <w:lang w:val="sr-Latn-ME"/>
              </w:rPr>
              <w:t>elji</w:t>
            </w:r>
          </w:p>
          <w:p w14:paraId="3F91A288" w14:textId="5DC1668B" w:rsidR="00150AD6" w:rsidRPr="000D39E8" w:rsidRDefault="00150AD6" w:rsidP="00B26353">
            <w:pPr>
              <w:tabs>
                <w:tab w:val="left" w:pos="540"/>
                <w:tab w:val="left" w:pos="569"/>
              </w:tabs>
              <w:spacing w:after="120"/>
              <w:jc w:val="both"/>
              <w:rPr>
                <w:bCs/>
                <w:i/>
                <w:sz w:val="22"/>
                <w:szCs w:val="22"/>
                <w:lang w:val="sr-Latn-ME"/>
              </w:rPr>
            </w:pPr>
            <w:r w:rsidRPr="000D39E8">
              <w:rPr>
                <w:bCs/>
                <w:i/>
                <w:sz w:val="22"/>
                <w:szCs w:val="22"/>
                <w:lang w:val="sr-Latn-ME"/>
              </w:rPr>
              <w:t>V</w:t>
            </w:r>
            <w:r w:rsidR="00B26353" w:rsidRPr="000D39E8">
              <w:rPr>
                <w:bCs/>
                <w:i/>
                <w:sz w:val="22"/>
                <w:szCs w:val="22"/>
                <w:lang w:val="sr-Latn-ME"/>
              </w:rPr>
              <w:t>j</w:t>
            </w:r>
            <w:r w:rsidRPr="000D39E8">
              <w:rPr>
                <w:bCs/>
                <w:i/>
                <w:sz w:val="22"/>
                <w:szCs w:val="22"/>
                <w:lang w:val="sr-Latn-ME"/>
              </w:rPr>
              <w:t>erovatnoća</w:t>
            </w:r>
            <w:r w:rsidR="003F120F" w:rsidRPr="000D39E8">
              <w:rPr>
                <w:bCs/>
                <w:i/>
                <w:sz w:val="22"/>
                <w:szCs w:val="22"/>
                <w:lang w:val="sr-Latn-ME"/>
              </w:rPr>
              <w:t xml:space="preserve"> </w:t>
            </w:r>
            <w:r w:rsidRPr="000D39E8">
              <w:rPr>
                <w:bCs/>
                <w:i/>
                <w:sz w:val="22"/>
                <w:szCs w:val="22"/>
                <w:lang w:val="sr-Latn-ME"/>
              </w:rPr>
              <w:t>(95%CI) potvrđenog relapsa u 48. ned</w:t>
            </w:r>
            <w:r w:rsidR="00B26353" w:rsidRPr="000D39E8">
              <w:rPr>
                <w:bCs/>
                <w:i/>
                <w:sz w:val="22"/>
                <w:szCs w:val="22"/>
                <w:lang w:val="sr-Latn-ME"/>
              </w:rPr>
              <w:t>j</w:t>
            </w:r>
            <w:r w:rsidRPr="000D39E8">
              <w:rPr>
                <w:bCs/>
                <w:i/>
                <w:sz w:val="22"/>
                <w:szCs w:val="22"/>
                <w:lang w:val="sr-Latn-ME"/>
              </w:rPr>
              <w:t>elji</w:t>
            </w:r>
          </w:p>
        </w:tc>
        <w:tc>
          <w:tcPr>
            <w:tcW w:w="2268" w:type="dxa"/>
            <w:tcBorders>
              <w:top w:val="single" w:sz="12" w:space="0" w:color="auto"/>
            </w:tcBorders>
          </w:tcPr>
          <w:p w14:paraId="5115019D" w14:textId="77777777" w:rsidR="00302CF9" w:rsidRPr="000D39E8" w:rsidRDefault="00302CF9" w:rsidP="00B26353">
            <w:pPr>
              <w:pStyle w:val="Default"/>
              <w:spacing w:after="120"/>
              <w:jc w:val="center"/>
              <w:rPr>
                <w:sz w:val="22"/>
                <w:szCs w:val="22"/>
                <w:lang w:val="sr-Latn-ME"/>
              </w:rPr>
            </w:pPr>
            <w:r w:rsidRPr="000D39E8">
              <w:rPr>
                <w:sz w:val="22"/>
                <w:szCs w:val="22"/>
                <w:lang w:val="sr-Latn-ME"/>
              </w:rPr>
              <w:t>0,39 (0,29; 0,48)</w:t>
            </w:r>
          </w:p>
          <w:p w14:paraId="2DEBC572" w14:textId="77777777" w:rsidR="00150AD6" w:rsidRPr="000D39E8" w:rsidRDefault="00302CF9" w:rsidP="00B26353">
            <w:pPr>
              <w:tabs>
                <w:tab w:val="left" w:pos="540"/>
                <w:tab w:val="left" w:pos="569"/>
              </w:tabs>
              <w:spacing w:after="120"/>
              <w:jc w:val="center"/>
              <w:rPr>
                <w:bCs/>
                <w:sz w:val="22"/>
                <w:szCs w:val="22"/>
                <w:lang w:val="sr-Latn-ME"/>
              </w:rPr>
            </w:pPr>
            <w:r w:rsidRPr="000D39E8">
              <w:rPr>
                <w:i/>
                <w:iCs/>
                <w:sz w:val="22"/>
                <w:szCs w:val="22"/>
                <w:lang w:val="sr-Latn-ME"/>
              </w:rPr>
              <w:t>0,30 (0,21; 0,39)</w:t>
            </w:r>
          </w:p>
        </w:tc>
        <w:tc>
          <w:tcPr>
            <w:tcW w:w="2122" w:type="dxa"/>
            <w:tcBorders>
              <w:top w:val="single" w:sz="12" w:space="0" w:color="auto"/>
            </w:tcBorders>
          </w:tcPr>
          <w:p w14:paraId="49025EFC" w14:textId="77777777" w:rsidR="00302CF9" w:rsidRPr="000D39E8" w:rsidRDefault="00302CF9" w:rsidP="00B26353">
            <w:pPr>
              <w:pStyle w:val="Default"/>
              <w:spacing w:after="120"/>
              <w:jc w:val="center"/>
              <w:rPr>
                <w:sz w:val="22"/>
                <w:szCs w:val="22"/>
                <w:lang w:val="sr-Latn-ME"/>
              </w:rPr>
            </w:pPr>
            <w:r w:rsidRPr="000D39E8">
              <w:rPr>
                <w:sz w:val="22"/>
                <w:szCs w:val="22"/>
                <w:lang w:val="sr-Latn-ME"/>
              </w:rPr>
              <w:t>0,53 (0,36; 0,68)</w:t>
            </w:r>
          </w:p>
          <w:p w14:paraId="7B02C8B4" w14:textId="77777777" w:rsidR="00150AD6" w:rsidRPr="000D39E8" w:rsidRDefault="00302CF9" w:rsidP="00B26353">
            <w:pPr>
              <w:tabs>
                <w:tab w:val="left" w:pos="540"/>
                <w:tab w:val="left" w:pos="569"/>
              </w:tabs>
              <w:spacing w:after="120"/>
              <w:jc w:val="center"/>
              <w:rPr>
                <w:bCs/>
                <w:sz w:val="22"/>
                <w:szCs w:val="22"/>
                <w:lang w:val="sr-Latn-ME"/>
              </w:rPr>
            </w:pPr>
            <w:r w:rsidRPr="000D39E8">
              <w:rPr>
                <w:i/>
                <w:iCs/>
                <w:sz w:val="22"/>
                <w:szCs w:val="22"/>
                <w:lang w:val="sr-Latn-ME"/>
              </w:rPr>
              <w:t>0,39 (0,30; 0,52)</w:t>
            </w:r>
          </w:p>
        </w:tc>
      </w:tr>
      <w:tr w:rsidR="00302CF9" w:rsidRPr="000D39E8" w14:paraId="54F4CC9C" w14:textId="77777777" w:rsidTr="00037D3D">
        <w:tc>
          <w:tcPr>
            <w:tcW w:w="4673" w:type="dxa"/>
          </w:tcPr>
          <w:p w14:paraId="40A46AEB" w14:textId="77777777" w:rsidR="00302CF9" w:rsidRPr="000D39E8" w:rsidRDefault="00302CF9" w:rsidP="00B26353">
            <w:pPr>
              <w:tabs>
                <w:tab w:val="left" w:pos="540"/>
                <w:tab w:val="left" w:pos="569"/>
              </w:tabs>
              <w:spacing w:after="120"/>
              <w:jc w:val="both"/>
              <w:rPr>
                <w:bCs/>
                <w:i/>
                <w:sz w:val="22"/>
                <w:szCs w:val="22"/>
                <w:lang w:val="sr-Latn-ME"/>
              </w:rPr>
            </w:pPr>
            <w:r w:rsidRPr="000D39E8">
              <w:rPr>
                <w:bCs/>
                <w:i/>
                <w:sz w:val="22"/>
                <w:szCs w:val="22"/>
                <w:lang w:val="sr-Latn-ME"/>
              </w:rPr>
              <w:t>Hazard ratio (95% CI)</w:t>
            </w:r>
          </w:p>
        </w:tc>
        <w:tc>
          <w:tcPr>
            <w:tcW w:w="4390" w:type="dxa"/>
            <w:gridSpan w:val="2"/>
          </w:tcPr>
          <w:p w14:paraId="7EA682CC" w14:textId="77777777" w:rsidR="00302CF9" w:rsidRPr="000D39E8" w:rsidRDefault="00302CF9" w:rsidP="00B26353">
            <w:pPr>
              <w:tabs>
                <w:tab w:val="left" w:pos="540"/>
                <w:tab w:val="left" w:pos="569"/>
              </w:tabs>
              <w:spacing w:after="120"/>
              <w:jc w:val="center"/>
              <w:rPr>
                <w:bCs/>
                <w:sz w:val="22"/>
                <w:szCs w:val="22"/>
                <w:lang w:val="sr-Latn-ME"/>
              </w:rPr>
            </w:pPr>
            <w:r w:rsidRPr="000D39E8">
              <w:rPr>
                <w:bCs/>
                <w:sz w:val="22"/>
                <w:szCs w:val="22"/>
                <w:lang w:val="sr-Latn-ME"/>
              </w:rPr>
              <w:t>0,66 (0,39; 1,11)^</w:t>
            </w:r>
          </w:p>
        </w:tc>
      </w:tr>
      <w:tr w:rsidR="00150AD6" w:rsidRPr="000D39E8" w14:paraId="066460BE" w14:textId="77777777" w:rsidTr="00302CF9">
        <w:tc>
          <w:tcPr>
            <w:tcW w:w="4673" w:type="dxa"/>
          </w:tcPr>
          <w:p w14:paraId="4E5A6A4B" w14:textId="77777777" w:rsidR="00150AD6" w:rsidRPr="000D39E8" w:rsidRDefault="00302CF9" w:rsidP="00B26353">
            <w:pPr>
              <w:tabs>
                <w:tab w:val="left" w:pos="540"/>
                <w:tab w:val="left" w:pos="569"/>
              </w:tabs>
              <w:spacing w:after="120"/>
              <w:jc w:val="both"/>
              <w:rPr>
                <w:bCs/>
                <w:sz w:val="22"/>
                <w:szCs w:val="22"/>
                <w:lang w:val="sr-Latn-ME"/>
              </w:rPr>
            </w:pPr>
            <w:r w:rsidRPr="000D39E8">
              <w:rPr>
                <w:bCs/>
                <w:sz w:val="22"/>
                <w:szCs w:val="22"/>
                <w:lang w:val="sr-Latn-ME"/>
              </w:rPr>
              <w:t>Vr</w:t>
            </w:r>
            <w:r w:rsidR="00B26353" w:rsidRPr="000D39E8">
              <w:rPr>
                <w:bCs/>
                <w:sz w:val="22"/>
                <w:szCs w:val="22"/>
                <w:lang w:val="sr-Latn-ME"/>
              </w:rPr>
              <w:t>ij</w:t>
            </w:r>
            <w:r w:rsidRPr="000D39E8">
              <w:rPr>
                <w:bCs/>
                <w:sz w:val="22"/>
                <w:szCs w:val="22"/>
                <w:lang w:val="sr-Latn-ME"/>
              </w:rPr>
              <w:t>eme do prvog potvrđenog kliničkog relapsa ili velike MRI aktivnosti,</w:t>
            </w:r>
          </w:p>
          <w:p w14:paraId="7DAC8F1E" w14:textId="103A35C0" w:rsidR="00302CF9" w:rsidRPr="000D39E8" w:rsidRDefault="00302CF9" w:rsidP="00B26353">
            <w:pPr>
              <w:tabs>
                <w:tab w:val="left" w:pos="540"/>
                <w:tab w:val="left" w:pos="569"/>
              </w:tabs>
              <w:spacing w:after="120"/>
              <w:jc w:val="both"/>
              <w:rPr>
                <w:sz w:val="22"/>
                <w:szCs w:val="22"/>
                <w:lang w:val="sr-Latn-ME"/>
              </w:rPr>
            </w:pPr>
            <w:r w:rsidRPr="000D39E8">
              <w:rPr>
                <w:sz w:val="22"/>
                <w:szCs w:val="22"/>
                <w:lang w:val="sr-Latn-ME"/>
              </w:rPr>
              <w:t>V</w:t>
            </w:r>
            <w:r w:rsidR="00B26353" w:rsidRPr="000D39E8">
              <w:rPr>
                <w:sz w:val="22"/>
                <w:szCs w:val="22"/>
                <w:lang w:val="sr-Latn-ME"/>
              </w:rPr>
              <w:t>j</w:t>
            </w:r>
            <w:r w:rsidRPr="000D39E8">
              <w:rPr>
                <w:sz w:val="22"/>
                <w:szCs w:val="22"/>
                <w:lang w:val="sr-Latn-ME"/>
              </w:rPr>
              <w:t>erovatnoća (95%CI) potvrđenog relapsa ili velike MRI aktivnosti u 96. ned</w:t>
            </w:r>
            <w:r w:rsidR="001247AA" w:rsidRPr="000D39E8">
              <w:rPr>
                <w:sz w:val="22"/>
                <w:szCs w:val="22"/>
                <w:lang w:val="sr-Latn-ME"/>
              </w:rPr>
              <w:t>j</w:t>
            </w:r>
            <w:r w:rsidRPr="000D39E8">
              <w:rPr>
                <w:sz w:val="22"/>
                <w:szCs w:val="22"/>
                <w:lang w:val="sr-Latn-ME"/>
              </w:rPr>
              <w:t>elj</w:t>
            </w:r>
            <w:r w:rsidR="003F120F" w:rsidRPr="000D39E8">
              <w:rPr>
                <w:sz w:val="22"/>
                <w:szCs w:val="22"/>
                <w:lang w:val="sr-Latn-ME"/>
              </w:rPr>
              <w:t>i</w:t>
            </w:r>
          </w:p>
          <w:p w14:paraId="5FFB63DD" w14:textId="242CC6AA" w:rsidR="00302CF9" w:rsidRPr="000D39E8" w:rsidRDefault="00302CF9" w:rsidP="00B26353">
            <w:pPr>
              <w:tabs>
                <w:tab w:val="left" w:pos="540"/>
                <w:tab w:val="left" w:pos="569"/>
              </w:tabs>
              <w:spacing w:after="120"/>
              <w:jc w:val="both"/>
              <w:rPr>
                <w:b/>
                <w:bCs/>
                <w:i/>
                <w:sz w:val="22"/>
                <w:szCs w:val="22"/>
                <w:lang w:val="sr-Latn-ME"/>
              </w:rPr>
            </w:pPr>
            <w:r w:rsidRPr="000D39E8">
              <w:rPr>
                <w:bCs/>
                <w:i/>
                <w:sz w:val="22"/>
                <w:szCs w:val="22"/>
                <w:lang w:val="sr-Latn-ME"/>
              </w:rPr>
              <w:t>V</w:t>
            </w:r>
            <w:r w:rsidR="00B26353" w:rsidRPr="000D39E8">
              <w:rPr>
                <w:bCs/>
                <w:i/>
                <w:sz w:val="22"/>
                <w:szCs w:val="22"/>
                <w:lang w:val="sr-Latn-ME"/>
              </w:rPr>
              <w:t>j</w:t>
            </w:r>
            <w:r w:rsidRPr="000D39E8">
              <w:rPr>
                <w:bCs/>
                <w:i/>
                <w:sz w:val="22"/>
                <w:szCs w:val="22"/>
                <w:lang w:val="sr-Latn-ME"/>
              </w:rPr>
              <w:t>erovatnoća (95%CI) potvrđenog relapsa ili velike MRI aktivnosti u 48. ned</w:t>
            </w:r>
            <w:r w:rsidR="001247AA" w:rsidRPr="000D39E8">
              <w:rPr>
                <w:bCs/>
                <w:i/>
                <w:sz w:val="22"/>
                <w:szCs w:val="22"/>
                <w:lang w:val="sr-Latn-ME"/>
              </w:rPr>
              <w:t>j</w:t>
            </w:r>
            <w:r w:rsidRPr="000D39E8">
              <w:rPr>
                <w:bCs/>
                <w:i/>
                <w:sz w:val="22"/>
                <w:szCs w:val="22"/>
                <w:lang w:val="sr-Latn-ME"/>
              </w:rPr>
              <w:t>elj</w:t>
            </w:r>
            <w:r w:rsidR="003F120F" w:rsidRPr="000D39E8">
              <w:rPr>
                <w:bCs/>
                <w:i/>
                <w:sz w:val="22"/>
                <w:szCs w:val="22"/>
                <w:lang w:val="sr-Latn-ME"/>
              </w:rPr>
              <w:t>i</w:t>
            </w:r>
          </w:p>
        </w:tc>
        <w:tc>
          <w:tcPr>
            <w:tcW w:w="2268" w:type="dxa"/>
          </w:tcPr>
          <w:p w14:paraId="4A32F9C4" w14:textId="77777777" w:rsidR="00150AD6" w:rsidRPr="000D39E8" w:rsidRDefault="00302CF9" w:rsidP="00B26353">
            <w:pPr>
              <w:tabs>
                <w:tab w:val="left" w:pos="540"/>
                <w:tab w:val="left" w:pos="569"/>
              </w:tabs>
              <w:spacing w:after="120"/>
              <w:jc w:val="center"/>
              <w:rPr>
                <w:bCs/>
                <w:sz w:val="22"/>
                <w:szCs w:val="22"/>
                <w:lang w:val="sr-Latn-ME"/>
              </w:rPr>
            </w:pPr>
            <w:r w:rsidRPr="000D39E8">
              <w:rPr>
                <w:bCs/>
                <w:sz w:val="22"/>
                <w:szCs w:val="22"/>
                <w:lang w:val="sr-Latn-ME"/>
              </w:rPr>
              <w:t>0,51 (0,41; 0,60)</w:t>
            </w:r>
          </w:p>
          <w:p w14:paraId="20A49DEF" w14:textId="77777777" w:rsidR="00302CF9" w:rsidRPr="000D39E8" w:rsidRDefault="00302CF9" w:rsidP="00B26353">
            <w:pPr>
              <w:tabs>
                <w:tab w:val="left" w:pos="540"/>
                <w:tab w:val="left" w:pos="569"/>
              </w:tabs>
              <w:spacing w:after="120"/>
              <w:jc w:val="center"/>
              <w:rPr>
                <w:bCs/>
                <w:sz w:val="22"/>
                <w:szCs w:val="22"/>
                <w:lang w:val="sr-Latn-ME"/>
              </w:rPr>
            </w:pPr>
          </w:p>
          <w:p w14:paraId="664BA979" w14:textId="77777777" w:rsidR="00302CF9" w:rsidRPr="000D39E8" w:rsidRDefault="00302CF9" w:rsidP="00B26353">
            <w:pPr>
              <w:tabs>
                <w:tab w:val="left" w:pos="540"/>
                <w:tab w:val="left" w:pos="569"/>
              </w:tabs>
              <w:spacing w:after="120"/>
              <w:jc w:val="center"/>
              <w:rPr>
                <w:bCs/>
                <w:sz w:val="22"/>
                <w:szCs w:val="22"/>
                <w:lang w:val="sr-Latn-ME"/>
              </w:rPr>
            </w:pPr>
          </w:p>
          <w:p w14:paraId="7FB16404" w14:textId="77777777" w:rsidR="00302CF9" w:rsidRPr="000D39E8" w:rsidRDefault="00302CF9" w:rsidP="00B26353">
            <w:pPr>
              <w:tabs>
                <w:tab w:val="left" w:pos="540"/>
                <w:tab w:val="left" w:pos="569"/>
              </w:tabs>
              <w:spacing w:after="120"/>
              <w:jc w:val="center"/>
              <w:rPr>
                <w:bCs/>
                <w:sz w:val="22"/>
                <w:szCs w:val="22"/>
                <w:lang w:val="sr-Latn-ME"/>
              </w:rPr>
            </w:pPr>
          </w:p>
          <w:p w14:paraId="5356DE38" w14:textId="77777777" w:rsidR="00302CF9" w:rsidRPr="000D39E8" w:rsidRDefault="00302CF9" w:rsidP="00B26353">
            <w:pPr>
              <w:tabs>
                <w:tab w:val="left" w:pos="540"/>
                <w:tab w:val="left" w:pos="569"/>
              </w:tabs>
              <w:spacing w:after="120"/>
              <w:jc w:val="center"/>
              <w:rPr>
                <w:bCs/>
                <w:sz w:val="22"/>
                <w:szCs w:val="22"/>
                <w:lang w:val="sr-Latn-ME"/>
              </w:rPr>
            </w:pPr>
            <w:r w:rsidRPr="000D39E8">
              <w:rPr>
                <w:bCs/>
                <w:sz w:val="22"/>
                <w:szCs w:val="22"/>
                <w:lang w:val="sr-Latn-ME"/>
              </w:rPr>
              <w:t>0,38 (0,29; 0,47)</w:t>
            </w:r>
          </w:p>
        </w:tc>
        <w:tc>
          <w:tcPr>
            <w:tcW w:w="2122" w:type="dxa"/>
          </w:tcPr>
          <w:p w14:paraId="4697F26B" w14:textId="77777777" w:rsidR="00150AD6" w:rsidRPr="000D39E8" w:rsidRDefault="00302CF9" w:rsidP="00B26353">
            <w:pPr>
              <w:tabs>
                <w:tab w:val="left" w:pos="540"/>
                <w:tab w:val="left" w:pos="569"/>
              </w:tabs>
              <w:spacing w:after="120"/>
              <w:jc w:val="center"/>
              <w:rPr>
                <w:bCs/>
                <w:sz w:val="22"/>
                <w:szCs w:val="22"/>
                <w:lang w:val="sr-Latn-ME"/>
              </w:rPr>
            </w:pPr>
            <w:r w:rsidRPr="000D39E8">
              <w:rPr>
                <w:bCs/>
                <w:sz w:val="22"/>
                <w:szCs w:val="22"/>
                <w:lang w:val="sr-Latn-ME"/>
              </w:rPr>
              <w:t>0,72 (0,58; 0,82)</w:t>
            </w:r>
          </w:p>
          <w:p w14:paraId="4E3BD82C" w14:textId="77777777" w:rsidR="00302CF9" w:rsidRPr="000D39E8" w:rsidRDefault="00302CF9" w:rsidP="00B26353">
            <w:pPr>
              <w:tabs>
                <w:tab w:val="left" w:pos="540"/>
                <w:tab w:val="left" w:pos="569"/>
              </w:tabs>
              <w:spacing w:after="120"/>
              <w:jc w:val="center"/>
              <w:rPr>
                <w:bCs/>
                <w:sz w:val="22"/>
                <w:szCs w:val="22"/>
                <w:lang w:val="sr-Latn-ME"/>
              </w:rPr>
            </w:pPr>
          </w:p>
          <w:p w14:paraId="68E10000" w14:textId="77777777" w:rsidR="00302CF9" w:rsidRPr="000D39E8" w:rsidRDefault="00302CF9" w:rsidP="00B26353">
            <w:pPr>
              <w:tabs>
                <w:tab w:val="left" w:pos="540"/>
                <w:tab w:val="left" w:pos="569"/>
              </w:tabs>
              <w:spacing w:after="120"/>
              <w:jc w:val="center"/>
              <w:rPr>
                <w:bCs/>
                <w:sz w:val="22"/>
                <w:szCs w:val="22"/>
                <w:lang w:val="sr-Latn-ME"/>
              </w:rPr>
            </w:pPr>
          </w:p>
          <w:p w14:paraId="1AC9EF0C" w14:textId="77777777" w:rsidR="00302CF9" w:rsidRPr="000D39E8" w:rsidRDefault="00302CF9" w:rsidP="00B26353">
            <w:pPr>
              <w:tabs>
                <w:tab w:val="left" w:pos="540"/>
                <w:tab w:val="left" w:pos="569"/>
              </w:tabs>
              <w:spacing w:after="120"/>
              <w:jc w:val="center"/>
              <w:rPr>
                <w:bCs/>
                <w:sz w:val="22"/>
                <w:szCs w:val="22"/>
                <w:lang w:val="sr-Latn-ME"/>
              </w:rPr>
            </w:pPr>
          </w:p>
          <w:p w14:paraId="4FE45A2D" w14:textId="77777777" w:rsidR="00302CF9" w:rsidRPr="000D39E8" w:rsidRDefault="00302CF9" w:rsidP="00B26353">
            <w:pPr>
              <w:tabs>
                <w:tab w:val="left" w:pos="540"/>
                <w:tab w:val="left" w:pos="569"/>
              </w:tabs>
              <w:spacing w:after="120"/>
              <w:jc w:val="center"/>
              <w:rPr>
                <w:b/>
                <w:bCs/>
                <w:sz w:val="22"/>
                <w:szCs w:val="22"/>
                <w:lang w:val="sr-Latn-ME"/>
              </w:rPr>
            </w:pPr>
            <w:r w:rsidRPr="000D39E8">
              <w:rPr>
                <w:bCs/>
                <w:sz w:val="22"/>
                <w:szCs w:val="22"/>
                <w:lang w:val="sr-Latn-ME"/>
              </w:rPr>
              <w:t>0,56 (0,42; 0,68)</w:t>
            </w:r>
          </w:p>
        </w:tc>
      </w:tr>
      <w:tr w:rsidR="00302CF9" w:rsidRPr="000D39E8" w14:paraId="16627B93" w14:textId="77777777" w:rsidTr="00037D3D">
        <w:tc>
          <w:tcPr>
            <w:tcW w:w="4673" w:type="dxa"/>
          </w:tcPr>
          <w:p w14:paraId="53E01E2E" w14:textId="77777777" w:rsidR="00302CF9" w:rsidRPr="000D39E8" w:rsidRDefault="00CF449B" w:rsidP="00B26353">
            <w:pPr>
              <w:tabs>
                <w:tab w:val="left" w:pos="540"/>
                <w:tab w:val="left" w:pos="569"/>
              </w:tabs>
              <w:spacing w:after="120"/>
              <w:jc w:val="both"/>
              <w:rPr>
                <w:b/>
                <w:bCs/>
                <w:sz w:val="22"/>
                <w:szCs w:val="22"/>
                <w:lang w:val="sr-Latn-ME"/>
              </w:rPr>
            </w:pPr>
            <w:r w:rsidRPr="000D39E8">
              <w:rPr>
                <w:bCs/>
                <w:i/>
                <w:sz w:val="22"/>
                <w:szCs w:val="22"/>
                <w:lang w:val="sr-Latn-ME"/>
              </w:rPr>
              <w:t>Hazard ratio (95% CI)</w:t>
            </w:r>
          </w:p>
        </w:tc>
        <w:tc>
          <w:tcPr>
            <w:tcW w:w="4390" w:type="dxa"/>
            <w:gridSpan w:val="2"/>
          </w:tcPr>
          <w:p w14:paraId="57F2BDA6" w14:textId="77777777" w:rsidR="00302CF9" w:rsidRPr="000D39E8" w:rsidRDefault="00CF449B" w:rsidP="00B26353">
            <w:pPr>
              <w:tabs>
                <w:tab w:val="left" w:pos="540"/>
                <w:tab w:val="left" w:pos="569"/>
              </w:tabs>
              <w:spacing w:after="120"/>
              <w:jc w:val="center"/>
              <w:rPr>
                <w:bCs/>
                <w:sz w:val="22"/>
                <w:szCs w:val="22"/>
                <w:lang w:val="sr-Latn-ME"/>
              </w:rPr>
            </w:pPr>
            <w:r w:rsidRPr="000D39E8">
              <w:rPr>
                <w:bCs/>
                <w:sz w:val="22"/>
                <w:szCs w:val="22"/>
                <w:lang w:val="sr-Latn-ME"/>
              </w:rPr>
              <w:t>0,57 (0,37; 0,87)*</w:t>
            </w:r>
          </w:p>
        </w:tc>
      </w:tr>
      <w:tr w:rsidR="00150AD6" w:rsidRPr="000D39E8" w14:paraId="5C7D6532" w14:textId="77777777" w:rsidTr="00302CF9">
        <w:tc>
          <w:tcPr>
            <w:tcW w:w="4673" w:type="dxa"/>
          </w:tcPr>
          <w:p w14:paraId="5B2B69F4" w14:textId="77777777" w:rsidR="00150AD6" w:rsidRPr="000D39E8" w:rsidRDefault="00CF449B" w:rsidP="00B26353">
            <w:pPr>
              <w:tabs>
                <w:tab w:val="left" w:pos="540"/>
                <w:tab w:val="left" w:pos="569"/>
              </w:tabs>
              <w:spacing w:after="120"/>
              <w:jc w:val="center"/>
              <w:rPr>
                <w:b/>
                <w:bCs/>
                <w:sz w:val="22"/>
                <w:szCs w:val="22"/>
                <w:lang w:val="sr-Latn-ME"/>
              </w:rPr>
            </w:pPr>
            <w:r w:rsidRPr="000D39E8">
              <w:rPr>
                <w:b/>
                <w:bCs/>
                <w:sz w:val="22"/>
                <w:szCs w:val="22"/>
                <w:lang w:val="sr-Latn-ME"/>
              </w:rPr>
              <w:t>Ključni MRI ishodi</w:t>
            </w:r>
          </w:p>
        </w:tc>
        <w:tc>
          <w:tcPr>
            <w:tcW w:w="2268" w:type="dxa"/>
          </w:tcPr>
          <w:p w14:paraId="2B8C8E48" w14:textId="77777777" w:rsidR="00150AD6" w:rsidRPr="000D39E8" w:rsidRDefault="00150AD6" w:rsidP="00B26353">
            <w:pPr>
              <w:tabs>
                <w:tab w:val="left" w:pos="540"/>
                <w:tab w:val="left" w:pos="569"/>
              </w:tabs>
              <w:spacing w:after="120"/>
              <w:jc w:val="center"/>
              <w:rPr>
                <w:b/>
                <w:bCs/>
                <w:sz w:val="22"/>
                <w:szCs w:val="22"/>
                <w:lang w:val="sr-Latn-ME"/>
              </w:rPr>
            </w:pPr>
          </w:p>
        </w:tc>
        <w:tc>
          <w:tcPr>
            <w:tcW w:w="2122" w:type="dxa"/>
          </w:tcPr>
          <w:p w14:paraId="4A3B356D" w14:textId="77777777" w:rsidR="00150AD6" w:rsidRPr="000D39E8" w:rsidRDefault="00150AD6" w:rsidP="00B26353">
            <w:pPr>
              <w:tabs>
                <w:tab w:val="left" w:pos="540"/>
                <w:tab w:val="left" w:pos="569"/>
              </w:tabs>
              <w:spacing w:after="120"/>
              <w:jc w:val="center"/>
              <w:rPr>
                <w:b/>
                <w:bCs/>
                <w:sz w:val="22"/>
                <w:szCs w:val="22"/>
                <w:lang w:val="sr-Latn-ME"/>
              </w:rPr>
            </w:pPr>
          </w:p>
        </w:tc>
      </w:tr>
      <w:tr w:rsidR="00302CF9" w:rsidRPr="000D39E8" w14:paraId="11A93F8F" w14:textId="77777777" w:rsidTr="00302CF9">
        <w:tc>
          <w:tcPr>
            <w:tcW w:w="4673" w:type="dxa"/>
          </w:tcPr>
          <w:p w14:paraId="51A01DC2" w14:textId="77777777" w:rsidR="00CF449B" w:rsidRPr="000D39E8" w:rsidRDefault="00CF449B" w:rsidP="00B26353">
            <w:pPr>
              <w:tabs>
                <w:tab w:val="left" w:pos="540"/>
                <w:tab w:val="left" w:pos="569"/>
              </w:tabs>
              <w:spacing w:after="120"/>
              <w:jc w:val="both"/>
              <w:rPr>
                <w:bCs/>
                <w:sz w:val="22"/>
                <w:szCs w:val="22"/>
                <w:lang w:val="sr-Latn-ME"/>
              </w:rPr>
            </w:pPr>
            <w:r w:rsidRPr="000D39E8">
              <w:rPr>
                <w:bCs/>
                <w:sz w:val="22"/>
                <w:szCs w:val="22"/>
                <w:lang w:val="sr-Latn-ME"/>
              </w:rPr>
              <w:t>Prilagođeni broj novih ili povećanih T2 lezija,</w:t>
            </w:r>
          </w:p>
          <w:p w14:paraId="06A27937" w14:textId="77777777" w:rsidR="00302CF9" w:rsidRPr="000D39E8" w:rsidRDefault="00CF449B" w:rsidP="00B26353">
            <w:pPr>
              <w:tabs>
                <w:tab w:val="left" w:pos="540"/>
                <w:tab w:val="left" w:pos="569"/>
              </w:tabs>
              <w:spacing w:after="120"/>
              <w:jc w:val="both"/>
              <w:rPr>
                <w:bCs/>
                <w:sz w:val="22"/>
                <w:szCs w:val="22"/>
                <w:lang w:val="sr-Latn-ME"/>
              </w:rPr>
            </w:pPr>
            <w:r w:rsidRPr="000D39E8">
              <w:rPr>
                <w:bCs/>
                <w:sz w:val="22"/>
                <w:szCs w:val="22"/>
                <w:lang w:val="sr-Latn-ME"/>
              </w:rPr>
              <w:t>Proc</w:t>
            </w:r>
            <w:r w:rsidR="00B26353" w:rsidRPr="000D39E8">
              <w:rPr>
                <w:bCs/>
                <w:sz w:val="22"/>
                <w:szCs w:val="22"/>
                <w:lang w:val="sr-Latn-ME"/>
              </w:rPr>
              <w:t>j</w:t>
            </w:r>
            <w:r w:rsidRPr="000D39E8">
              <w:rPr>
                <w:bCs/>
                <w:sz w:val="22"/>
                <w:szCs w:val="22"/>
                <w:lang w:val="sr-Latn-ME"/>
              </w:rPr>
              <w:t>ena (95% CI)</w:t>
            </w:r>
          </w:p>
          <w:p w14:paraId="2210EF60" w14:textId="77777777" w:rsidR="00CF449B" w:rsidRPr="000D39E8" w:rsidRDefault="00CF449B" w:rsidP="00B26353">
            <w:pPr>
              <w:tabs>
                <w:tab w:val="left" w:pos="540"/>
                <w:tab w:val="left" w:pos="569"/>
              </w:tabs>
              <w:spacing w:after="120"/>
              <w:jc w:val="both"/>
              <w:rPr>
                <w:bCs/>
                <w:sz w:val="22"/>
                <w:szCs w:val="22"/>
                <w:lang w:val="sr-Latn-ME"/>
              </w:rPr>
            </w:pPr>
          </w:p>
          <w:p w14:paraId="7EBBF8C8" w14:textId="77777777" w:rsidR="00CF449B" w:rsidRPr="000D39E8" w:rsidRDefault="00CF449B" w:rsidP="00B26353">
            <w:pPr>
              <w:tabs>
                <w:tab w:val="left" w:pos="540"/>
                <w:tab w:val="left" w:pos="569"/>
              </w:tabs>
              <w:spacing w:after="120"/>
              <w:jc w:val="both"/>
              <w:rPr>
                <w:bCs/>
                <w:i/>
                <w:sz w:val="22"/>
                <w:szCs w:val="22"/>
                <w:lang w:val="sr-Latn-ME"/>
              </w:rPr>
            </w:pPr>
            <w:r w:rsidRPr="000D39E8">
              <w:rPr>
                <w:bCs/>
                <w:i/>
                <w:sz w:val="22"/>
                <w:szCs w:val="22"/>
                <w:lang w:val="sr-Latn-ME"/>
              </w:rPr>
              <w:t>Proc</w:t>
            </w:r>
            <w:r w:rsidR="00B26353" w:rsidRPr="000D39E8">
              <w:rPr>
                <w:bCs/>
                <w:i/>
                <w:sz w:val="22"/>
                <w:szCs w:val="22"/>
                <w:lang w:val="sr-Latn-ME"/>
              </w:rPr>
              <w:t>j</w:t>
            </w:r>
            <w:r w:rsidRPr="000D39E8">
              <w:rPr>
                <w:bCs/>
                <w:i/>
                <w:sz w:val="22"/>
                <w:szCs w:val="22"/>
                <w:lang w:val="sr-Latn-ME"/>
              </w:rPr>
              <w:t>ena (95% CI), post-hoc analiza prilagođena za početni broj T2 lezija</w:t>
            </w:r>
          </w:p>
        </w:tc>
        <w:tc>
          <w:tcPr>
            <w:tcW w:w="2268" w:type="dxa"/>
          </w:tcPr>
          <w:p w14:paraId="0C4418BB" w14:textId="77777777" w:rsidR="00302CF9" w:rsidRPr="000D39E8" w:rsidRDefault="00CF449B" w:rsidP="00B26353">
            <w:pPr>
              <w:tabs>
                <w:tab w:val="left" w:pos="540"/>
                <w:tab w:val="left" w:pos="569"/>
              </w:tabs>
              <w:spacing w:after="120"/>
              <w:jc w:val="center"/>
              <w:rPr>
                <w:bCs/>
                <w:sz w:val="22"/>
                <w:szCs w:val="22"/>
                <w:lang w:val="sr-Latn-ME"/>
              </w:rPr>
            </w:pPr>
            <w:r w:rsidRPr="000D39E8">
              <w:rPr>
                <w:bCs/>
                <w:sz w:val="22"/>
                <w:szCs w:val="22"/>
                <w:lang w:val="sr-Latn-ME"/>
              </w:rPr>
              <w:t>4,74 (2,12; 10,57)</w:t>
            </w:r>
          </w:p>
          <w:p w14:paraId="2B756C04" w14:textId="77777777" w:rsidR="00CF449B" w:rsidRPr="000D39E8" w:rsidRDefault="00CF449B" w:rsidP="00B26353">
            <w:pPr>
              <w:tabs>
                <w:tab w:val="left" w:pos="540"/>
                <w:tab w:val="left" w:pos="569"/>
              </w:tabs>
              <w:spacing w:after="120"/>
              <w:jc w:val="center"/>
              <w:rPr>
                <w:bCs/>
                <w:sz w:val="22"/>
                <w:szCs w:val="22"/>
                <w:lang w:val="sr-Latn-ME"/>
              </w:rPr>
            </w:pPr>
          </w:p>
          <w:p w14:paraId="52BDA421" w14:textId="77777777" w:rsidR="00CF449B" w:rsidRPr="000D39E8" w:rsidRDefault="00CF449B" w:rsidP="00B26353">
            <w:pPr>
              <w:tabs>
                <w:tab w:val="left" w:pos="540"/>
                <w:tab w:val="left" w:pos="569"/>
              </w:tabs>
              <w:spacing w:after="120"/>
              <w:jc w:val="center"/>
              <w:rPr>
                <w:bCs/>
                <w:sz w:val="22"/>
                <w:szCs w:val="22"/>
                <w:lang w:val="sr-Latn-ME"/>
              </w:rPr>
            </w:pPr>
          </w:p>
          <w:p w14:paraId="504E5530" w14:textId="77777777" w:rsidR="00CF449B" w:rsidRPr="000D39E8" w:rsidRDefault="00CF449B" w:rsidP="00B26353">
            <w:pPr>
              <w:tabs>
                <w:tab w:val="left" w:pos="540"/>
                <w:tab w:val="left" w:pos="569"/>
              </w:tabs>
              <w:spacing w:after="120"/>
              <w:jc w:val="center"/>
              <w:rPr>
                <w:bCs/>
                <w:sz w:val="22"/>
                <w:szCs w:val="22"/>
                <w:lang w:val="sr-Latn-ME"/>
              </w:rPr>
            </w:pPr>
            <w:r w:rsidRPr="000D39E8">
              <w:rPr>
                <w:bCs/>
                <w:sz w:val="22"/>
                <w:szCs w:val="22"/>
                <w:lang w:val="sr-Latn-ME"/>
              </w:rPr>
              <w:t>3,57 (1,97; 6,46)</w:t>
            </w:r>
          </w:p>
        </w:tc>
        <w:tc>
          <w:tcPr>
            <w:tcW w:w="2122" w:type="dxa"/>
          </w:tcPr>
          <w:p w14:paraId="6826EC0D" w14:textId="77777777" w:rsidR="00302CF9" w:rsidRPr="000D39E8" w:rsidRDefault="00CF449B" w:rsidP="00B26353">
            <w:pPr>
              <w:tabs>
                <w:tab w:val="left" w:pos="540"/>
                <w:tab w:val="left" w:pos="569"/>
              </w:tabs>
              <w:spacing w:after="120"/>
              <w:jc w:val="center"/>
              <w:rPr>
                <w:bCs/>
                <w:sz w:val="22"/>
                <w:szCs w:val="22"/>
                <w:lang w:val="sr-Latn-ME"/>
              </w:rPr>
            </w:pPr>
            <w:r w:rsidRPr="000D39E8">
              <w:rPr>
                <w:bCs/>
                <w:sz w:val="22"/>
                <w:szCs w:val="22"/>
                <w:lang w:val="sr-Latn-ME"/>
              </w:rPr>
              <w:t>10,52 (4,71; 23,50)</w:t>
            </w:r>
          </w:p>
          <w:p w14:paraId="383A91DB" w14:textId="77777777" w:rsidR="00CF449B" w:rsidRPr="000D39E8" w:rsidRDefault="00CF449B" w:rsidP="00B26353">
            <w:pPr>
              <w:tabs>
                <w:tab w:val="left" w:pos="540"/>
                <w:tab w:val="left" w:pos="569"/>
              </w:tabs>
              <w:spacing w:after="120"/>
              <w:jc w:val="center"/>
              <w:rPr>
                <w:bCs/>
                <w:sz w:val="22"/>
                <w:szCs w:val="22"/>
                <w:lang w:val="sr-Latn-ME"/>
              </w:rPr>
            </w:pPr>
          </w:p>
          <w:p w14:paraId="39FA3DF3" w14:textId="77777777" w:rsidR="00CF449B" w:rsidRPr="000D39E8" w:rsidRDefault="00CF449B" w:rsidP="00B26353">
            <w:pPr>
              <w:tabs>
                <w:tab w:val="left" w:pos="540"/>
                <w:tab w:val="left" w:pos="569"/>
              </w:tabs>
              <w:spacing w:after="120"/>
              <w:jc w:val="center"/>
              <w:rPr>
                <w:bCs/>
                <w:sz w:val="22"/>
                <w:szCs w:val="22"/>
                <w:lang w:val="sr-Latn-ME"/>
              </w:rPr>
            </w:pPr>
          </w:p>
          <w:p w14:paraId="50276061" w14:textId="77777777" w:rsidR="00CF449B" w:rsidRPr="000D39E8" w:rsidRDefault="00CF449B" w:rsidP="00B26353">
            <w:pPr>
              <w:tabs>
                <w:tab w:val="left" w:pos="540"/>
                <w:tab w:val="left" w:pos="569"/>
              </w:tabs>
              <w:spacing w:after="120"/>
              <w:jc w:val="center"/>
              <w:rPr>
                <w:bCs/>
                <w:sz w:val="22"/>
                <w:szCs w:val="22"/>
                <w:lang w:val="sr-Latn-ME"/>
              </w:rPr>
            </w:pPr>
            <w:r w:rsidRPr="000D39E8">
              <w:rPr>
                <w:bCs/>
                <w:sz w:val="22"/>
                <w:szCs w:val="22"/>
                <w:lang w:val="sr-Latn-ME"/>
              </w:rPr>
              <w:t>5,37 (2,84; 10,16)</w:t>
            </w:r>
          </w:p>
        </w:tc>
      </w:tr>
      <w:tr w:rsidR="00CF449B" w:rsidRPr="000D39E8" w14:paraId="1C6F8DF1" w14:textId="77777777" w:rsidTr="00037D3D">
        <w:tc>
          <w:tcPr>
            <w:tcW w:w="4673" w:type="dxa"/>
          </w:tcPr>
          <w:p w14:paraId="24F80E05" w14:textId="77777777" w:rsidR="00CF449B" w:rsidRPr="000D39E8" w:rsidRDefault="00CF449B" w:rsidP="00B26353">
            <w:pPr>
              <w:tabs>
                <w:tab w:val="left" w:pos="540"/>
                <w:tab w:val="left" w:pos="569"/>
              </w:tabs>
              <w:spacing w:after="120"/>
              <w:jc w:val="both"/>
              <w:rPr>
                <w:bCs/>
                <w:sz w:val="22"/>
                <w:szCs w:val="22"/>
                <w:lang w:val="sr-Latn-ME"/>
              </w:rPr>
            </w:pPr>
            <w:r w:rsidRPr="000D39E8">
              <w:rPr>
                <w:bCs/>
                <w:sz w:val="22"/>
                <w:szCs w:val="22"/>
                <w:lang w:val="sr-Latn-ME"/>
              </w:rPr>
              <w:t xml:space="preserve">Relativan rizik (95% CI) </w:t>
            </w:r>
          </w:p>
          <w:p w14:paraId="5B3E8AB7" w14:textId="77777777" w:rsidR="00CF449B" w:rsidRPr="000D39E8" w:rsidRDefault="00CF449B" w:rsidP="00B26353">
            <w:pPr>
              <w:tabs>
                <w:tab w:val="left" w:pos="540"/>
                <w:tab w:val="left" w:pos="569"/>
              </w:tabs>
              <w:spacing w:after="120"/>
              <w:jc w:val="both"/>
              <w:rPr>
                <w:bCs/>
                <w:sz w:val="22"/>
                <w:szCs w:val="22"/>
                <w:lang w:val="sr-Latn-ME"/>
              </w:rPr>
            </w:pPr>
            <w:r w:rsidRPr="000D39E8">
              <w:rPr>
                <w:bCs/>
                <w:sz w:val="22"/>
                <w:szCs w:val="22"/>
                <w:lang w:val="sr-Latn-ME"/>
              </w:rPr>
              <w:t xml:space="preserve">Relativan rizik (95% CI), </w:t>
            </w:r>
            <w:r w:rsidRPr="000D39E8">
              <w:rPr>
                <w:bCs/>
                <w:i/>
                <w:sz w:val="22"/>
                <w:szCs w:val="22"/>
                <w:lang w:val="sr-Latn-ME"/>
              </w:rPr>
              <w:t>post-hoc analiza prilagođena za početni broj T2 lezija</w:t>
            </w:r>
          </w:p>
        </w:tc>
        <w:tc>
          <w:tcPr>
            <w:tcW w:w="4390" w:type="dxa"/>
            <w:gridSpan w:val="2"/>
          </w:tcPr>
          <w:p w14:paraId="095C7177" w14:textId="77777777" w:rsidR="00CF449B" w:rsidRPr="000D39E8" w:rsidRDefault="00CF449B" w:rsidP="00B26353">
            <w:pPr>
              <w:tabs>
                <w:tab w:val="left" w:pos="540"/>
                <w:tab w:val="left" w:pos="569"/>
              </w:tabs>
              <w:spacing w:after="120"/>
              <w:jc w:val="center"/>
              <w:rPr>
                <w:bCs/>
                <w:sz w:val="22"/>
                <w:szCs w:val="22"/>
                <w:lang w:val="sr-Latn-ME"/>
              </w:rPr>
            </w:pPr>
            <w:r w:rsidRPr="000D39E8">
              <w:rPr>
                <w:bCs/>
                <w:sz w:val="22"/>
                <w:szCs w:val="22"/>
                <w:lang w:val="sr-Latn-ME"/>
              </w:rPr>
              <w:t>0,45 (0,29; 0,71)</w:t>
            </w:r>
            <w:r w:rsidR="00190FA7" w:rsidRPr="000D39E8">
              <w:rPr>
                <w:bCs/>
                <w:sz w:val="22"/>
                <w:szCs w:val="22"/>
                <w:lang w:val="sr-Latn-ME"/>
              </w:rPr>
              <w:t xml:space="preserve"> **</w:t>
            </w:r>
          </w:p>
          <w:p w14:paraId="3A7993AF" w14:textId="77777777" w:rsidR="00CF449B" w:rsidRPr="000D39E8" w:rsidRDefault="00CF449B" w:rsidP="00B26353">
            <w:pPr>
              <w:tabs>
                <w:tab w:val="left" w:pos="540"/>
                <w:tab w:val="left" w:pos="569"/>
              </w:tabs>
              <w:spacing w:after="120"/>
              <w:jc w:val="center"/>
              <w:rPr>
                <w:bCs/>
                <w:sz w:val="22"/>
                <w:szCs w:val="22"/>
                <w:lang w:val="sr-Latn-ME"/>
              </w:rPr>
            </w:pPr>
          </w:p>
          <w:p w14:paraId="652375EA" w14:textId="77777777" w:rsidR="00CF449B" w:rsidRPr="000D39E8" w:rsidRDefault="00CF449B" w:rsidP="00B26353">
            <w:pPr>
              <w:tabs>
                <w:tab w:val="left" w:pos="540"/>
                <w:tab w:val="left" w:pos="569"/>
              </w:tabs>
              <w:spacing w:after="120"/>
              <w:jc w:val="center"/>
              <w:rPr>
                <w:bCs/>
                <w:sz w:val="22"/>
                <w:szCs w:val="22"/>
                <w:lang w:val="sr-Latn-ME"/>
              </w:rPr>
            </w:pPr>
            <w:r w:rsidRPr="000D39E8">
              <w:rPr>
                <w:bCs/>
                <w:sz w:val="22"/>
                <w:szCs w:val="22"/>
                <w:lang w:val="sr-Latn-ME"/>
              </w:rPr>
              <w:t>0,67 (0,45; 0,99)*</w:t>
            </w:r>
          </w:p>
        </w:tc>
      </w:tr>
      <w:tr w:rsidR="00302CF9" w:rsidRPr="000D39E8" w14:paraId="2FF366B7" w14:textId="77777777" w:rsidTr="00302CF9">
        <w:tc>
          <w:tcPr>
            <w:tcW w:w="4673" w:type="dxa"/>
          </w:tcPr>
          <w:p w14:paraId="7EA51AA8" w14:textId="77777777" w:rsidR="00190FA7" w:rsidRPr="000D39E8" w:rsidRDefault="00190FA7" w:rsidP="00B26353">
            <w:pPr>
              <w:tabs>
                <w:tab w:val="left" w:pos="540"/>
                <w:tab w:val="left" w:pos="569"/>
              </w:tabs>
              <w:spacing w:after="120"/>
              <w:jc w:val="both"/>
              <w:rPr>
                <w:bCs/>
                <w:sz w:val="22"/>
                <w:szCs w:val="22"/>
                <w:lang w:val="sr-Latn-ME"/>
              </w:rPr>
            </w:pPr>
            <w:r w:rsidRPr="000D39E8">
              <w:rPr>
                <w:bCs/>
                <w:sz w:val="22"/>
                <w:szCs w:val="22"/>
                <w:lang w:val="sr-Latn-ME"/>
              </w:rPr>
              <w:lastRenderedPageBreak/>
              <w:t xml:space="preserve">Prilagođeni broj T1 lezija pojačanih gadolinijumom, </w:t>
            </w:r>
          </w:p>
          <w:p w14:paraId="1EFCA382" w14:textId="77777777" w:rsidR="00302CF9" w:rsidRPr="000D39E8" w:rsidRDefault="00190FA7" w:rsidP="00B26353">
            <w:pPr>
              <w:tabs>
                <w:tab w:val="left" w:pos="540"/>
                <w:tab w:val="left" w:pos="569"/>
              </w:tabs>
              <w:spacing w:after="120"/>
              <w:jc w:val="both"/>
              <w:rPr>
                <w:bCs/>
                <w:sz w:val="22"/>
                <w:szCs w:val="22"/>
                <w:lang w:val="sr-Latn-ME"/>
              </w:rPr>
            </w:pPr>
            <w:r w:rsidRPr="000D39E8">
              <w:rPr>
                <w:bCs/>
                <w:sz w:val="22"/>
                <w:szCs w:val="22"/>
                <w:lang w:val="sr-Latn-ME"/>
              </w:rPr>
              <w:t>Proc</w:t>
            </w:r>
            <w:r w:rsidR="00B26353" w:rsidRPr="000D39E8">
              <w:rPr>
                <w:bCs/>
                <w:sz w:val="22"/>
                <w:szCs w:val="22"/>
                <w:lang w:val="sr-Latn-ME"/>
              </w:rPr>
              <w:t>j</w:t>
            </w:r>
            <w:r w:rsidRPr="000D39E8">
              <w:rPr>
                <w:bCs/>
                <w:sz w:val="22"/>
                <w:szCs w:val="22"/>
                <w:lang w:val="sr-Latn-ME"/>
              </w:rPr>
              <w:t>ena (95% CI)</w:t>
            </w:r>
          </w:p>
        </w:tc>
        <w:tc>
          <w:tcPr>
            <w:tcW w:w="2268" w:type="dxa"/>
          </w:tcPr>
          <w:p w14:paraId="555E1097" w14:textId="77777777" w:rsidR="003F120F" w:rsidRPr="000D39E8" w:rsidRDefault="003F120F" w:rsidP="00B26353">
            <w:pPr>
              <w:tabs>
                <w:tab w:val="left" w:pos="540"/>
                <w:tab w:val="left" w:pos="569"/>
              </w:tabs>
              <w:spacing w:after="120"/>
              <w:jc w:val="center"/>
              <w:rPr>
                <w:bCs/>
                <w:sz w:val="22"/>
                <w:szCs w:val="22"/>
                <w:lang w:val="sr-Latn-ME"/>
              </w:rPr>
            </w:pPr>
          </w:p>
          <w:p w14:paraId="5D196B18" w14:textId="3C459B28" w:rsidR="00302CF9" w:rsidRPr="000D39E8" w:rsidRDefault="00190FA7" w:rsidP="00B26353">
            <w:pPr>
              <w:tabs>
                <w:tab w:val="left" w:pos="540"/>
                <w:tab w:val="left" w:pos="569"/>
              </w:tabs>
              <w:spacing w:after="120"/>
              <w:jc w:val="center"/>
              <w:rPr>
                <w:bCs/>
                <w:sz w:val="22"/>
                <w:szCs w:val="22"/>
                <w:lang w:val="sr-Latn-ME"/>
              </w:rPr>
            </w:pPr>
            <w:r w:rsidRPr="000D39E8">
              <w:rPr>
                <w:bCs/>
                <w:sz w:val="22"/>
                <w:szCs w:val="22"/>
                <w:lang w:val="sr-Latn-ME"/>
              </w:rPr>
              <w:t>1,90 (0,66; 5,49)</w:t>
            </w:r>
          </w:p>
        </w:tc>
        <w:tc>
          <w:tcPr>
            <w:tcW w:w="2122" w:type="dxa"/>
          </w:tcPr>
          <w:p w14:paraId="332E72C1" w14:textId="77777777" w:rsidR="00190FA7" w:rsidRPr="000D39E8" w:rsidRDefault="00190FA7" w:rsidP="00B26353">
            <w:pPr>
              <w:tabs>
                <w:tab w:val="left" w:pos="540"/>
                <w:tab w:val="left" w:pos="569"/>
              </w:tabs>
              <w:spacing w:after="120"/>
              <w:jc w:val="both"/>
              <w:rPr>
                <w:b/>
                <w:bCs/>
                <w:sz w:val="22"/>
                <w:szCs w:val="22"/>
                <w:lang w:val="sr-Latn-ME"/>
              </w:rPr>
            </w:pPr>
          </w:p>
          <w:p w14:paraId="17F51355" w14:textId="77777777" w:rsidR="00302CF9" w:rsidRPr="000D39E8" w:rsidRDefault="00190FA7" w:rsidP="00B26353">
            <w:pPr>
              <w:spacing w:after="120"/>
              <w:rPr>
                <w:sz w:val="22"/>
                <w:szCs w:val="22"/>
                <w:lang w:val="sr-Latn-ME"/>
              </w:rPr>
            </w:pPr>
            <w:r w:rsidRPr="000D39E8">
              <w:rPr>
                <w:sz w:val="22"/>
                <w:szCs w:val="22"/>
                <w:lang w:val="sr-Latn-ME"/>
              </w:rPr>
              <w:t>7,51 (2,48; 22,70)</w:t>
            </w:r>
          </w:p>
        </w:tc>
      </w:tr>
      <w:tr w:rsidR="00190FA7" w:rsidRPr="000D39E8" w14:paraId="4A4A41F2" w14:textId="77777777" w:rsidTr="00037D3D">
        <w:tc>
          <w:tcPr>
            <w:tcW w:w="4673" w:type="dxa"/>
          </w:tcPr>
          <w:p w14:paraId="27B85538" w14:textId="77777777" w:rsidR="00190FA7" w:rsidRPr="000D39E8" w:rsidRDefault="00190FA7" w:rsidP="00B26353">
            <w:pPr>
              <w:tabs>
                <w:tab w:val="left" w:pos="540"/>
                <w:tab w:val="left" w:pos="569"/>
              </w:tabs>
              <w:spacing w:after="120"/>
              <w:jc w:val="both"/>
              <w:rPr>
                <w:bCs/>
                <w:sz w:val="22"/>
                <w:szCs w:val="22"/>
                <w:lang w:val="sr-Latn-ME"/>
              </w:rPr>
            </w:pPr>
            <w:r w:rsidRPr="000D39E8">
              <w:rPr>
                <w:bCs/>
                <w:sz w:val="22"/>
                <w:szCs w:val="22"/>
                <w:lang w:val="sr-Latn-ME"/>
              </w:rPr>
              <w:t>Relativni rizik (95% CI)</w:t>
            </w:r>
          </w:p>
        </w:tc>
        <w:tc>
          <w:tcPr>
            <w:tcW w:w="4390" w:type="dxa"/>
            <w:gridSpan w:val="2"/>
          </w:tcPr>
          <w:p w14:paraId="65AA1DE8" w14:textId="77777777" w:rsidR="00190FA7" w:rsidRPr="000D39E8" w:rsidRDefault="00190FA7" w:rsidP="00B26353">
            <w:pPr>
              <w:tabs>
                <w:tab w:val="left" w:pos="540"/>
                <w:tab w:val="left" w:pos="569"/>
              </w:tabs>
              <w:spacing w:after="120"/>
              <w:jc w:val="center"/>
              <w:rPr>
                <w:bCs/>
                <w:sz w:val="22"/>
                <w:szCs w:val="22"/>
                <w:lang w:val="sr-Latn-ME"/>
              </w:rPr>
            </w:pPr>
            <w:r w:rsidRPr="000D39E8">
              <w:rPr>
                <w:bCs/>
                <w:sz w:val="22"/>
                <w:szCs w:val="22"/>
                <w:lang w:val="sr-Latn-ME"/>
              </w:rPr>
              <w:t>0,25 (0,13; 0,51)***</w:t>
            </w:r>
          </w:p>
        </w:tc>
      </w:tr>
      <w:tr w:rsidR="00190FA7" w:rsidRPr="000D39E8" w14:paraId="07755FCD" w14:textId="77777777" w:rsidTr="00037D3D">
        <w:tc>
          <w:tcPr>
            <w:tcW w:w="9063" w:type="dxa"/>
            <w:gridSpan w:val="3"/>
          </w:tcPr>
          <w:p w14:paraId="1DD0B3A3" w14:textId="77777777" w:rsidR="00190FA7" w:rsidRPr="000D39E8" w:rsidRDefault="00190FA7" w:rsidP="00B26353">
            <w:pPr>
              <w:tabs>
                <w:tab w:val="left" w:pos="540"/>
                <w:tab w:val="left" w:pos="569"/>
              </w:tabs>
              <w:spacing w:after="120"/>
              <w:jc w:val="both"/>
              <w:rPr>
                <w:sz w:val="22"/>
                <w:szCs w:val="22"/>
                <w:lang w:val="sr-Latn-ME"/>
              </w:rPr>
            </w:pPr>
            <w:r w:rsidRPr="000D39E8">
              <w:rPr>
                <w:sz w:val="22"/>
                <w:szCs w:val="22"/>
                <w:lang w:val="sr-Latn-ME"/>
              </w:rPr>
              <w:t>^p≥0,05 u poređenju sa placebom, *p&lt;0,05; **p&lt;0,001; ***p&lt;0,0001</w:t>
            </w:r>
          </w:p>
          <w:p w14:paraId="6A883C12" w14:textId="77777777" w:rsidR="00190FA7" w:rsidRPr="000D39E8" w:rsidRDefault="00190FA7" w:rsidP="00B26353">
            <w:pPr>
              <w:tabs>
                <w:tab w:val="left" w:pos="540"/>
                <w:tab w:val="left" w:pos="569"/>
              </w:tabs>
              <w:spacing w:after="120"/>
              <w:jc w:val="both"/>
              <w:rPr>
                <w:bCs/>
                <w:sz w:val="22"/>
                <w:szCs w:val="22"/>
                <w:lang w:val="sr-Latn-ME"/>
              </w:rPr>
            </w:pPr>
            <w:r w:rsidRPr="000D39E8">
              <w:rPr>
                <w:bCs/>
                <w:sz w:val="22"/>
                <w:szCs w:val="22"/>
                <w:lang w:val="sr-Latn-ME"/>
              </w:rPr>
              <w:t>V</w:t>
            </w:r>
            <w:r w:rsidR="001247AA" w:rsidRPr="000D39E8">
              <w:rPr>
                <w:bCs/>
                <w:sz w:val="22"/>
                <w:szCs w:val="22"/>
                <w:lang w:val="sr-Latn-ME"/>
              </w:rPr>
              <w:t>j</w:t>
            </w:r>
            <w:r w:rsidRPr="000D39E8">
              <w:rPr>
                <w:bCs/>
                <w:sz w:val="22"/>
                <w:szCs w:val="22"/>
                <w:lang w:val="sr-Latn-ME"/>
              </w:rPr>
              <w:t>erovatnoća se zasnivala na Kaplan-Meier-ovoj proc</w:t>
            </w:r>
            <w:r w:rsidR="001247AA" w:rsidRPr="000D39E8">
              <w:rPr>
                <w:bCs/>
                <w:sz w:val="22"/>
                <w:szCs w:val="22"/>
                <w:lang w:val="sr-Latn-ME"/>
              </w:rPr>
              <w:t>j</w:t>
            </w:r>
            <w:r w:rsidRPr="000D39E8">
              <w:rPr>
                <w:bCs/>
                <w:sz w:val="22"/>
                <w:szCs w:val="22"/>
                <w:lang w:val="sr-Latn-ME"/>
              </w:rPr>
              <w:t>eni, a 96. ned</w:t>
            </w:r>
            <w:r w:rsidR="001247AA" w:rsidRPr="000D39E8">
              <w:rPr>
                <w:bCs/>
                <w:sz w:val="22"/>
                <w:szCs w:val="22"/>
                <w:lang w:val="sr-Latn-ME"/>
              </w:rPr>
              <w:t>j</w:t>
            </w:r>
            <w:r w:rsidRPr="000D39E8">
              <w:rPr>
                <w:bCs/>
                <w:sz w:val="22"/>
                <w:szCs w:val="22"/>
                <w:lang w:val="sr-Latn-ME"/>
              </w:rPr>
              <w:t>elja bio je kraj l</w:t>
            </w:r>
            <w:r w:rsidR="001247AA" w:rsidRPr="000D39E8">
              <w:rPr>
                <w:bCs/>
                <w:sz w:val="22"/>
                <w:szCs w:val="22"/>
                <w:lang w:val="sr-Latn-ME"/>
              </w:rPr>
              <w:t>ij</w:t>
            </w:r>
            <w:r w:rsidRPr="000D39E8">
              <w:rPr>
                <w:bCs/>
                <w:sz w:val="22"/>
                <w:szCs w:val="22"/>
                <w:lang w:val="sr-Latn-ME"/>
              </w:rPr>
              <w:t>ečenja u studiji.</w:t>
            </w:r>
          </w:p>
        </w:tc>
      </w:tr>
    </w:tbl>
    <w:p w14:paraId="3CE8E61B" w14:textId="77777777" w:rsidR="00796AD5" w:rsidRPr="000D39E8" w:rsidRDefault="00796AD5" w:rsidP="00C0375A">
      <w:pPr>
        <w:tabs>
          <w:tab w:val="left" w:pos="540"/>
          <w:tab w:val="left" w:pos="569"/>
        </w:tabs>
        <w:jc w:val="both"/>
        <w:rPr>
          <w:b/>
          <w:bCs/>
          <w:sz w:val="22"/>
          <w:szCs w:val="22"/>
          <w:lang w:val="sr-Latn-ME"/>
        </w:rPr>
      </w:pPr>
    </w:p>
    <w:p w14:paraId="4DD08136" w14:textId="77777777" w:rsidR="001247AA" w:rsidRPr="000D39E8" w:rsidRDefault="001247AA" w:rsidP="001247AA">
      <w:pPr>
        <w:tabs>
          <w:tab w:val="left" w:pos="540"/>
          <w:tab w:val="left" w:pos="569"/>
        </w:tabs>
        <w:jc w:val="both"/>
        <w:rPr>
          <w:bCs/>
          <w:sz w:val="22"/>
          <w:szCs w:val="22"/>
          <w:lang w:val="sr-Latn-ME"/>
        </w:rPr>
      </w:pPr>
      <w:r w:rsidRPr="000D39E8">
        <w:rPr>
          <w:bCs/>
          <w:sz w:val="22"/>
          <w:szCs w:val="22"/>
          <w:lang w:val="sr-Latn-ME"/>
        </w:rPr>
        <w:t>Evropska agencija za ljekove izuzela je od obaveze podnošenje rezultata ispitivanja teriflunomida kod djece uzrasta od rođenja do manje od 10 godina u terapiji multiple skleroze (vidjeti dio 4.2 za informacije o upotrebi u pedijatrijskoj populaciji).</w:t>
      </w:r>
    </w:p>
    <w:p w14:paraId="52F9C191" w14:textId="77777777" w:rsidR="001247AA" w:rsidRPr="000D39E8" w:rsidRDefault="001247AA" w:rsidP="001247AA">
      <w:pPr>
        <w:tabs>
          <w:tab w:val="left" w:pos="540"/>
          <w:tab w:val="left" w:pos="569"/>
        </w:tabs>
        <w:jc w:val="both"/>
        <w:rPr>
          <w:b/>
          <w:bCs/>
          <w:sz w:val="22"/>
          <w:szCs w:val="22"/>
          <w:lang w:val="sr-Latn-ME"/>
        </w:rPr>
      </w:pPr>
    </w:p>
    <w:p w14:paraId="5283C66B"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5.2. </w:t>
      </w:r>
      <w:r w:rsidR="00480FB1" w:rsidRPr="000D39E8">
        <w:rPr>
          <w:b/>
          <w:bCs/>
          <w:sz w:val="22"/>
          <w:szCs w:val="22"/>
          <w:lang w:val="sr-Latn-ME"/>
        </w:rPr>
        <w:tab/>
      </w:r>
      <w:r w:rsidRPr="000D39E8">
        <w:rPr>
          <w:b/>
          <w:bCs/>
          <w:sz w:val="22"/>
          <w:szCs w:val="22"/>
          <w:lang w:val="sr-Latn-ME"/>
        </w:rPr>
        <w:t>Farmakokinetički podaci</w:t>
      </w:r>
      <w:r w:rsidR="003A7059" w:rsidRPr="000D39E8">
        <w:rPr>
          <w:b/>
          <w:bCs/>
          <w:sz w:val="22"/>
          <w:szCs w:val="22"/>
          <w:lang w:val="sr-Latn-ME"/>
        </w:rPr>
        <w:t xml:space="preserve"> </w:t>
      </w:r>
    </w:p>
    <w:p w14:paraId="245FE28C" w14:textId="77777777" w:rsidR="0072020E" w:rsidRPr="000D39E8" w:rsidRDefault="0072020E" w:rsidP="00C0375A">
      <w:pPr>
        <w:tabs>
          <w:tab w:val="left" w:pos="540"/>
          <w:tab w:val="left" w:pos="569"/>
        </w:tabs>
        <w:jc w:val="both"/>
        <w:rPr>
          <w:bCs/>
          <w:sz w:val="22"/>
          <w:szCs w:val="22"/>
          <w:lang w:val="sr-Latn-ME"/>
        </w:rPr>
      </w:pPr>
    </w:p>
    <w:p w14:paraId="0D82C903" w14:textId="77777777" w:rsidR="00796AD5" w:rsidRPr="000D39E8" w:rsidRDefault="001247AA" w:rsidP="00C0375A">
      <w:pPr>
        <w:jc w:val="both"/>
        <w:rPr>
          <w:sz w:val="22"/>
          <w:szCs w:val="22"/>
          <w:u w:val="single"/>
          <w:lang w:val="sr-Latn-ME"/>
        </w:rPr>
      </w:pPr>
      <w:r w:rsidRPr="000D39E8">
        <w:rPr>
          <w:sz w:val="22"/>
          <w:szCs w:val="22"/>
          <w:u w:val="single"/>
          <w:lang w:val="sr-Latn-ME"/>
        </w:rPr>
        <w:t>Resorpcija</w:t>
      </w:r>
    </w:p>
    <w:p w14:paraId="6D663BBF" w14:textId="77777777" w:rsidR="00796AD5" w:rsidRPr="000D39E8" w:rsidRDefault="00796AD5" w:rsidP="00C0375A">
      <w:pPr>
        <w:jc w:val="both"/>
        <w:rPr>
          <w:sz w:val="22"/>
          <w:szCs w:val="22"/>
          <w:lang w:val="sr-Latn-ME"/>
        </w:rPr>
      </w:pPr>
      <w:r w:rsidRPr="000D39E8">
        <w:rPr>
          <w:sz w:val="22"/>
          <w:szCs w:val="22"/>
          <w:lang w:val="sr-Latn-ME"/>
        </w:rPr>
        <w:t>Medijana za postizanje maksimalnih koncentracija u plazmi je između 1 i 4 sata nakon primjene doze i ponovljene peroralne primjene teriflunomida, pri čemu se postiže visoka bioraspoloživost (približno 100%).</w:t>
      </w:r>
    </w:p>
    <w:p w14:paraId="060F0F6B" w14:textId="77777777" w:rsidR="001247AA" w:rsidRPr="000D39E8" w:rsidRDefault="001247AA" w:rsidP="00C0375A">
      <w:pPr>
        <w:jc w:val="both"/>
        <w:rPr>
          <w:sz w:val="22"/>
          <w:szCs w:val="22"/>
          <w:lang w:val="sr-Latn-ME"/>
        </w:rPr>
      </w:pPr>
    </w:p>
    <w:p w14:paraId="0ACF2742" w14:textId="77777777" w:rsidR="00796AD5" w:rsidRPr="000D39E8" w:rsidRDefault="00796AD5" w:rsidP="00C0375A">
      <w:pPr>
        <w:jc w:val="both"/>
        <w:rPr>
          <w:sz w:val="22"/>
          <w:szCs w:val="22"/>
          <w:lang w:val="sr-Latn-ME"/>
        </w:rPr>
      </w:pPr>
      <w:r w:rsidRPr="000D39E8">
        <w:rPr>
          <w:sz w:val="22"/>
          <w:szCs w:val="22"/>
          <w:lang w:val="sr-Latn-ME"/>
        </w:rPr>
        <w:t xml:space="preserve">Hrana nema klinički značajan uticaj na farmakokinetiku teriflunomida. </w:t>
      </w:r>
    </w:p>
    <w:p w14:paraId="4821C8F9" w14:textId="77777777" w:rsidR="001247AA" w:rsidRPr="000D39E8" w:rsidRDefault="001247AA" w:rsidP="00C0375A">
      <w:pPr>
        <w:jc w:val="both"/>
        <w:rPr>
          <w:sz w:val="22"/>
          <w:szCs w:val="22"/>
          <w:lang w:val="sr-Latn-ME"/>
        </w:rPr>
      </w:pPr>
    </w:p>
    <w:p w14:paraId="5327C28F" w14:textId="77777777" w:rsidR="00796AD5" w:rsidRPr="000D39E8" w:rsidRDefault="00796AD5" w:rsidP="00C0375A">
      <w:pPr>
        <w:jc w:val="both"/>
        <w:rPr>
          <w:sz w:val="22"/>
          <w:szCs w:val="22"/>
          <w:lang w:val="sr-Latn-ME"/>
        </w:rPr>
      </w:pPr>
      <w:r w:rsidRPr="000D39E8">
        <w:rPr>
          <w:sz w:val="22"/>
          <w:szCs w:val="22"/>
          <w:lang w:val="sr-Latn-ME"/>
        </w:rPr>
        <w:t>Iz predviđenih srednjih vrijednosti farmakokinetičkih parametara, izračunatih na osnovu populacijske farmakokinetičke analize podataka prikupljenih kod zdravih dobrovoljaca i oboljelih od multiple skleroze, primijećeno je sporo postizanje koncentracija u stanju dinamičke ravnoteže (tj. potrebno je približno 100 dana (3,5 m</w:t>
      </w:r>
      <w:r w:rsidR="001247AA" w:rsidRPr="000D39E8">
        <w:rPr>
          <w:sz w:val="22"/>
          <w:szCs w:val="22"/>
          <w:lang w:val="sr-Latn-ME"/>
        </w:rPr>
        <w:t>j</w:t>
      </w:r>
      <w:r w:rsidRPr="000D39E8">
        <w:rPr>
          <w:sz w:val="22"/>
          <w:szCs w:val="22"/>
          <w:lang w:val="sr-Latn-ME"/>
        </w:rPr>
        <w:t>eseci) za postizanje 95% koncentracije u stanju dinamičke ravnoteže), a procijenjena stopa nakupljanja PIK-a povećana je približno 34 puta.</w:t>
      </w:r>
    </w:p>
    <w:p w14:paraId="375FDA71" w14:textId="77777777" w:rsidR="001247AA" w:rsidRPr="000D39E8" w:rsidRDefault="001247AA" w:rsidP="00C0375A">
      <w:pPr>
        <w:jc w:val="both"/>
        <w:rPr>
          <w:sz w:val="22"/>
          <w:szCs w:val="22"/>
          <w:lang w:val="sr-Latn-ME"/>
        </w:rPr>
      </w:pPr>
    </w:p>
    <w:p w14:paraId="734BE981" w14:textId="77777777" w:rsidR="00796AD5" w:rsidRPr="000D39E8" w:rsidRDefault="00796AD5" w:rsidP="00C0375A">
      <w:pPr>
        <w:jc w:val="both"/>
        <w:rPr>
          <w:sz w:val="22"/>
          <w:szCs w:val="22"/>
          <w:u w:val="single"/>
          <w:lang w:val="sr-Latn-ME"/>
        </w:rPr>
      </w:pPr>
      <w:r w:rsidRPr="000D39E8">
        <w:rPr>
          <w:sz w:val="22"/>
          <w:szCs w:val="22"/>
          <w:u w:val="single"/>
          <w:lang w:val="sr-Latn-ME"/>
        </w:rPr>
        <w:t>Distribucija</w:t>
      </w:r>
    </w:p>
    <w:p w14:paraId="4249EC81" w14:textId="77777777" w:rsidR="00796AD5" w:rsidRPr="000D39E8" w:rsidRDefault="00796AD5" w:rsidP="00C0375A">
      <w:pPr>
        <w:jc w:val="both"/>
        <w:rPr>
          <w:sz w:val="22"/>
          <w:szCs w:val="22"/>
          <w:lang w:val="sr-Latn-ME"/>
        </w:rPr>
      </w:pPr>
      <w:r w:rsidRPr="000D39E8">
        <w:rPr>
          <w:sz w:val="22"/>
          <w:szCs w:val="22"/>
          <w:lang w:val="sr-Latn-ME"/>
        </w:rPr>
        <w:t>Teriflunomid se u viskom stepenu veže za proteine plazme (&gt;99%), najv</w:t>
      </w:r>
      <w:r w:rsidR="001247AA" w:rsidRPr="000D39E8">
        <w:rPr>
          <w:sz w:val="22"/>
          <w:szCs w:val="22"/>
          <w:lang w:val="sr-Latn-ME"/>
        </w:rPr>
        <w:t>j</w:t>
      </w:r>
      <w:r w:rsidRPr="000D39E8">
        <w:rPr>
          <w:sz w:val="22"/>
          <w:szCs w:val="22"/>
          <w:lang w:val="sr-Latn-ME"/>
        </w:rPr>
        <w:t>erovatnije albumin, te se uglavnom raspod</w:t>
      </w:r>
      <w:r w:rsidR="001247AA" w:rsidRPr="000D39E8">
        <w:rPr>
          <w:sz w:val="22"/>
          <w:szCs w:val="22"/>
          <w:lang w:val="sr-Latn-ME"/>
        </w:rPr>
        <w:t>j</w:t>
      </w:r>
      <w:r w:rsidRPr="000D39E8">
        <w:rPr>
          <w:sz w:val="22"/>
          <w:szCs w:val="22"/>
          <w:lang w:val="sr-Latn-ME"/>
        </w:rPr>
        <w:t xml:space="preserve">eljuje u plazmi. Volumen distribucije nakon jednokratne intravenske (i.v.) primjene iznosi 11 </w:t>
      </w:r>
      <w:r w:rsidR="001247AA" w:rsidRPr="000D39E8">
        <w:rPr>
          <w:sz w:val="22"/>
          <w:szCs w:val="22"/>
          <w:lang w:val="sr-Latn-ME"/>
        </w:rPr>
        <w:t>l</w:t>
      </w:r>
      <w:r w:rsidRPr="000D39E8">
        <w:rPr>
          <w:sz w:val="22"/>
          <w:szCs w:val="22"/>
          <w:lang w:val="sr-Latn-ME"/>
        </w:rPr>
        <w:t>. Međutim, ta procjena je vjerovatno manja od prave vrijednosti jer je kod pacova primijećena veća raspodjela u organe.</w:t>
      </w:r>
    </w:p>
    <w:p w14:paraId="2902E768" w14:textId="77777777" w:rsidR="001247AA" w:rsidRPr="000D39E8" w:rsidRDefault="001247AA" w:rsidP="00C0375A">
      <w:pPr>
        <w:jc w:val="both"/>
        <w:rPr>
          <w:sz w:val="22"/>
          <w:szCs w:val="22"/>
          <w:lang w:val="sr-Latn-ME"/>
        </w:rPr>
      </w:pPr>
    </w:p>
    <w:p w14:paraId="6F7452C0" w14:textId="77777777" w:rsidR="00796AD5" w:rsidRPr="000D39E8" w:rsidRDefault="00796AD5" w:rsidP="00C0375A">
      <w:pPr>
        <w:jc w:val="both"/>
        <w:rPr>
          <w:sz w:val="22"/>
          <w:szCs w:val="22"/>
          <w:u w:val="single"/>
          <w:lang w:val="sr-Latn-ME"/>
        </w:rPr>
      </w:pPr>
      <w:r w:rsidRPr="000D39E8">
        <w:rPr>
          <w:sz w:val="22"/>
          <w:szCs w:val="22"/>
          <w:u w:val="single"/>
          <w:lang w:val="sr-Latn-ME"/>
        </w:rPr>
        <w:t>Biotransformacija</w:t>
      </w:r>
    </w:p>
    <w:p w14:paraId="5C978503" w14:textId="77777777" w:rsidR="001247AA" w:rsidRPr="000D39E8" w:rsidRDefault="001247AA" w:rsidP="00C0375A">
      <w:pPr>
        <w:jc w:val="both"/>
        <w:rPr>
          <w:sz w:val="22"/>
          <w:szCs w:val="22"/>
          <w:u w:val="single"/>
          <w:lang w:val="sr-Latn-ME"/>
        </w:rPr>
      </w:pPr>
    </w:p>
    <w:p w14:paraId="3BD6A845" w14:textId="77777777" w:rsidR="00796AD5" w:rsidRPr="000D39E8" w:rsidRDefault="00796AD5" w:rsidP="00C0375A">
      <w:pPr>
        <w:jc w:val="both"/>
        <w:rPr>
          <w:sz w:val="22"/>
          <w:szCs w:val="22"/>
          <w:lang w:val="sr-Latn-ME"/>
        </w:rPr>
      </w:pPr>
      <w:r w:rsidRPr="000D39E8">
        <w:rPr>
          <w:sz w:val="22"/>
          <w:szCs w:val="22"/>
          <w:lang w:val="sr-Latn-ME"/>
        </w:rPr>
        <w:t>Teriflunomid se umjereno metaboliše pa je jedina komponenta otkrivena u plazmi. Primarni metabolički put teriflunomida je hidroliza, a oksidacija je sporedni put. Sekundarni putevi uključuju oksidaciju, N- acetiliranje i konjugaciju sulfata.</w:t>
      </w:r>
    </w:p>
    <w:p w14:paraId="35023349" w14:textId="77777777" w:rsidR="001247AA" w:rsidRPr="000D39E8" w:rsidRDefault="001247AA" w:rsidP="00C0375A">
      <w:pPr>
        <w:jc w:val="both"/>
        <w:rPr>
          <w:sz w:val="22"/>
          <w:szCs w:val="22"/>
          <w:lang w:val="sr-Latn-ME"/>
        </w:rPr>
      </w:pPr>
    </w:p>
    <w:p w14:paraId="307657A7" w14:textId="77777777" w:rsidR="00796AD5" w:rsidRPr="000D39E8" w:rsidRDefault="00796AD5" w:rsidP="00C0375A">
      <w:pPr>
        <w:jc w:val="both"/>
        <w:rPr>
          <w:sz w:val="22"/>
          <w:szCs w:val="22"/>
          <w:u w:val="single"/>
          <w:lang w:val="sr-Latn-ME"/>
        </w:rPr>
      </w:pPr>
      <w:r w:rsidRPr="000D39E8">
        <w:rPr>
          <w:sz w:val="22"/>
          <w:szCs w:val="22"/>
          <w:u w:val="single"/>
          <w:lang w:val="sr-Latn-ME"/>
        </w:rPr>
        <w:t>Eliminacija</w:t>
      </w:r>
    </w:p>
    <w:p w14:paraId="470D7D3B" w14:textId="77777777" w:rsidR="00796AD5" w:rsidRPr="000D39E8" w:rsidRDefault="00796AD5" w:rsidP="00C0375A">
      <w:pPr>
        <w:jc w:val="both"/>
        <w:rPr>
          <w:sz w:val="22"/>
          <w:szCs w:val="22"/>
          <w:lang w:val="sr-Latn-ME"/>
        </w:rPr>
      </w:pPr>
      <w:r w:rsidRPr="000D39E8">
        <w:rPr>
          <w:sz w:val="22"/>
          <w:szCs w:val="22"/>
          <w:lang w:val="sr-Latn-ME"/>
        </w:rPr>
        <w:t>Teriflunomid se u gastrointestinalni sistem izlučuje uglavnom kroz žuč kao lijek u nepromijenjenom obliku i najv</w:t>
      </w:r>
      <w:r w:rsidR="001247AA" w:rsidRPr="000D39E8">
        <w:rPr>
          <w:sz w:val="22"/>
          <w:szCs w:val="22"/>
          <w:lang w:val="sr-Latn-ME"/>
        </w:rPr>
        <w:t>j</w:t>
      </w:r>
      <w:r w:rsidRPr="000D39E8">
        <w:rPr>
          <w:sz w:val="22"/>
          <w:szCs w:val="22"/>
          <w:lang w:val="sr-Latn-ME"/>
        </w:rPr>
        <w:t>erovatnije direktnom sekrecijom. Teriflunomid je supstrat efluksnog transportnog proteina BCRP, koji bi mogao učestvovati u direktnoj sekreciji. Tokom 21 dana 60,1% primijenjene doze izluči se putem fecesa (37,5%) i mokraće (22,6%). Nakon postupka ubrzane eliminacije holestiraminom pronađeno je dodatnih 23,1% (uglavnom u fecesu). Na osnovu pojedinačnih previđanja farmakokinetičkih parametara dobijenih modelom populacijske farmakokinetičke analize primjene teriflunomida kod zdravih dobrovoljaca i oboljelih od multiple skleroze, medijana t</w:t>
      </w:r>
      <w:r w:rsidRPr="000D39E8">
        <w:rPr>
          <w:sz w:val="22"/>
          <w:szCs w:val="22"/>
          <w:vertAlign w:val="subscript"/>
          <w:lang w:val="sr-Latn-ME"/>
        </w:rPr>
        <w:t>1/2z</w:t>
      </w:r>
      <w:r w:rsidRPr="000D39E8">
        <w:rPr>
          <w:sz w:val="22"/>
          <w:szCs w:val="22"/>
          <w:lang w:val="sr-Latn-ME"/>
        </w:rPr>
        <w:t xml:space="preserve"> iznosila je približno 19 dana nakon ponovljenih doza od 14 mg. Nakon jednokratne intravenske primjene ukupan klirens teriflunomida iznosio je 30,5 m</w:t>
      </w:r>
      <w:r w:rsidR="00180CFE" w:rsidRPr="000D39E8">
        <w:rPr>
          <w:sz w:val="22"/>
          <w:szCs w:val="22"/>
          <w:lang w:val="sr-Latn-ME"/>
        </w:rPr>
        <w:t>l</w:t>
      </w:r>
      <w:r w:rsidRPr="000D39E8">
        <w:rPr>
          <w:sz w:val="22"/>
          <w:szCs w:val="22"/>
          <w:lang w:val="sr-Latn-ME"/>
        </w:rPr>
        <w:t>/h.</w:t>
      </w:r>
    </w:p>
    <w:p w14:paraId="6B8A18EC" w14:textId="77777777" w:rsidR="00180CFE" w:rsidRPr="000D39E8" w:rsidRDefault="00180CFE" w:rsidP="00C0375A">
      <w:pPr>
        <w:jc w:val="both"/>
        <w:rPr>
          <w:sz w:val="22"/>
          <w:szCs w:val="22"/>
          <w:lang w:val="sr-Latn-ME"/>
        </w:rPr>
      </w:pPr>
    </w:p>
    <w:p w14:paraId="2BEB036E" w14:textId="77777777" w:rsidR="00796AD5" w:rsidRPr="000D39E8" w:rsidRDefault="00796AD5" w:rsidP="00C0375A">
      <w:pPr>
        <w:jc w:val="both"/>
        <w:rPr>
          <w:i/>
          <w:iCs/>
          <w:sz w:val="22"/>
          <w:szCs w:val="22"/>
          <w:lang w:val="sr-Latn-ME"/>
        </w:rPr>
      </w:pPr>
      <w:r w:rsidRPr="000D39E8">
        <w:rPr>
          <w:i/>
          <w:iCs/>
          <w:sz w:val="22"/>
          <w:szCs w:val="22"/>
          <w:lang w:val="sr-Latn-ME"/>
        </w:rPr>
        <w:t>Postupak ubrzane eliminacije: holestiramin i aktivni ugalj</w:t>
      </w:r>
    </w:p>
    <w:p w14:paraId="71EF69CD" w14:textId="77777777" w:rsidR="00796AD5" w:rsidRPr="000D39E8" w:rsidRDefault="00796AD5" w:rsidP="00C0375A">
      <w:pPr>
        <w:jc w:val="both"/>
        <w:rPr>
          <w:sz w:val="22"/>
          <w:szCs w:val="22"/>
          <w:lang w:val="sr-Latn-ME"/>
        </w:rPr>
      </w:pPr>
      <w:r w:rsidRPr="000D39E8">
        <w:rPr>
          <w:sz w:val="22"/>
          <w:szCs w:val="22"/>
          <w:lang w:val="sr-Latn-ME"/>
        </w:rPr>
        <w:t xml:space="preserve">Eliminacija teriflunomida iz krvotoka može se ubrzati primjenom holestiramina ili aktivnog uglja, koji najvjerovatnije prekidaju postupak ponovne </w:t>
      </w:r>
      <w:r w:rsidR="00180CFE" w:rsidRPr="000D39E8">
        <w:rPr>
          <w:sz w:val="22"/>
          <w:szCs w:val="22"/>
          <w:lang w:val="sr-Latn-ME"/>
        </w:rPr>
        <w:t>resorpcije</w:t>
      </w:r>
      <w:r w:rsidRPr="000D39E8">
        <w:rPr>
          <w:sz w:val="22"/>
          <w:szCs w:val="22"/>
          <w:lang w:val="sr-Latn-ME"/>
        </w:rPr>
        <w:t xml:space="preserve"> u crijevima. Koncentracije teriflunomida mjerene tokom 11-dnevnog postupka ubrzanja eliminacije teriflunomida primjenom 8 g holestiramina tri puta na dan, 4 g holestiramina tri puta na dan ili 50 g aktivnog uglja dva puta na dan nakon prekida liječenja teriflunomidom pokazale su da navedeni protokoli efikasno ubrzavaju eliminaciju i tako </w:t>
      </w:r>
      <w:r w:rsidRPr="000D39E8">
        <w:rPr>
          <w:sz w:val="22"/>
          <w:szCs w:val="22"/>
          <w:lang w:val="sr-Latn-ME"/>
        </w:rPr>
        <w:lastRenderedPageBreak/>
        <w:t>smanjuju koncentracije teriflunomida u plazmi za više od 98%, pri čemu holestiramin djeluje brže od uglja. Nakon prekida liječenja teriflunomidom i primjene holestiramina u dozi od 8 g tri puta na dan koncentracija teriflunomida u plazmi smanjena je za 52% na kraju 1. dana, 91% na kraju 3. dana, 99,2% na kraju 7. dana i 99,9% na kraju 11. dana. Izbor jednog od triju postupaka eliminacije zavisi od podnošljivosti pacijenata. Ako se holestiramin u dozi od 8 g tri puta na dan ne podnosi dobro, može se primijeniti holestiramin u dozi od 4 g tri puta na dan. Alternativno se može primijeniti aktivni ugalj (ljekovi se ne moraju primjenjivati tokom 11 uzastopnih dana, osim ako je koncentraciju teriflunomida u plazmi potrebno brzo smanjiti).</w:t>
      </w:r>
    </w:p>
    <w:p w14:paraId="08BACB52" w14:textId="77777777" w:rsidR="009B7D58" w:rsidRPr="000D39E8" w:rsidRDefault="009B7D58" w:rsidP="00C0375A">
      <w:pPr>
        <w:jc w:val="both"/>
        <w:rPr>
          <w:sz w:val="22"/>
          <w:szCs w:val="22"/>
          <w:lang w:val="sr-Latn-ME"/>
        </w:rPr>
      </w:pPr>
    </w:p>
    <w:p w14:paraId="0116C75C" w14:textId="77777777" w:rsidR="00796AD5" w:rsidRPr="000D39E8" w:rsidRDefault="00796AD5" w:rsidP="00C0375A">
      <w:pPr>
        <w:jc w:val="both"/>
        <w:rPr>
          <w:sz w:val="22"/>
          <w:szCs w:val="22"/>
          <w:u w:val="single"/>
          <w:lang w:val="sr-Latn-ME"/>
        </w:rPr>
      </w:pPr>
      <w:r w:rsidRPr="000D39E8">
        <w:rPr>
          <w:sz w:val="22"/>
          <w:szCs w:val="22"/>
          <w:u w:val="single"/>
          <w:lang w:val="sr-Latn-ME"/>
        </w:rPr>
        <w:t>Linearnost/nelinearnost</w:t>
      </w:r>
    </w:p>
    <w:p w14:paraId="61EABB3C" w14:textId="77777777" w:rsidR="009B7D58" w:rsidRPr="000D39E8" w:rsidRDefault="009B7D58" w:rsidP="00C0375A">
      <w:pPr>
        <w:jc w:val="both"/>
        <w:rPr>
          <w:sz w:val="22"/>
          <w:szCs w:val="22"/>
          <w:u w:val="single"/>
          <w:lang w:val="sr-Latn-ME"/>
        </w:rPr>
      </w:pPr>
    </w:p>
    <w:p w14:paraId="051DCA16" w14:textId="77777777" w:rsidR="00796AD5" w:rsidRPr="000D39E8" w:rsidRDefault="00796AD5" w:rsidP="00C0375A">
      <w:pPr>
        <w:jc w:val="both"/>
        <w:rPr>
          <w:sz w:val="22"/>
          <w:szCs w:val="22"/>
          <w:lang w:val="sr-Latn-ME"/>
        </w:rPr>
      </w:pPr>
      <w:r w:rsidRPr="000D39E8">
        <w:rPr>
          <w:sz w:val="22"/>
          <w:szCs w:val="22"/>
          <w:lang w:val="sr-Latn-ME"/>
        </w:rPr>
        <w:t>Sistemska izloženost povećava se proporcionalno dozi nakon peroralne primjene teriflunomida u dozi od 7 do 14 mg.</w:t>
      </w:r>
    </w:p>
    <w:p w14:paraId="62DE7266" w14:textId="77777777" w:rsidR="009B7D58" w:rsidRPr="000D39E8" w:rsidRDefault="009B7D58" w:rsidP="00C0375A">
      <w:pPr>
        <w:jc w:val="both"/>
        <w:rPr>
          <w:sz w:val="22"/>
          <w:szCs w:val="22"/>
          <w:lang w:val="sr-Latn-ME"/>
        </w:rPr>
      </w:pPr>
    </w:p>
    <w:p w14:paraId="0AD7AD0B" w14:textId="77777777" w:rsidR="00796AD5" w:rsidRPr="000D39E8" w:rsidRDefault="00796AD5" w:rsidP="00C0375A">
      <w:pPr>
        <w:jc w:val="both"/>
        <w:rPr>
          <w:sz w:val="22"/>
          <w:szCs w:val="22"/>
          <w:u w:val="single"/>
          <w:lang w:val="sr-Latn-ME"/>
        </w:rPr>
      </w:pPr>
      <w:r w:rsidRPr="000D39E8">
        <w:rPr>
          <w:sz w:val="22"/>
          <w:szCs w:val="22"/>
          <w:u w:val="single"/>
          <w:lang w:val="sr-Latn-ME"/>
        </w:rPr>
        <w:t>Karakteristike u određenim grupama pacijenata</w:t>
      </w:r>
    </w:p>
    <w:p w14:paraId="0F162763" w14:textId="77777777" w:rsidR="009B7D58" w:rsidRPr="000D39E8" w:rsidRDefault="009B7D58" w:rsidP="00C0375A">
      <w:pPr>
        <w:jc w:val="both"/>
        <w:rPr>
          <w:sz w:val="22"/>
          <w:szCs w:val="22"/>
          <w:u w:val="single"/>
          <w:lang w:val="sr-Latn-ME"/>
        </w:rPr>
      </w:pPr>
    </w:p>
    <w:p w14:paraId="5FF1B0C4" w14:textId="77777777" w:rsidR="00796AD5" w:rsidRPr="000D39E8" w:rsidRDefault="00796AD5" w:rsidP="00C0375A">
      <w:pPr>
        <w:jc w:val="both"/>
        <w:rPr>
          <w:i/>
          <w:iCs/>
          <w:sz w:val="22"/>
          <w:szCs w:val="22"/>
          <w:lang w:val="sr-Latn-ME"/>
        </w:rPr>
      </w:pPr>
      <w:r w:rsidRPr="000D39E8">
        <w:rPr>
          <w:i/>
          <w:iCs/>
          <w:sz w:val="22"/>
          <w:szCs w:val="22"/>
          <w:lang w:val="sr-Latn-ME"/>
        </w:rPr>
        <w:t xml:space="preserve">Pol, starije osobe </w:t>
      </w:r>
    </w:p>
    <w:p w14:paraId="56174B0F" w14:textId="77777777" w:rsidR="00796AD5" w:rsidRPr="000D39E8" w:rsidRDefault="00796AD5" w:rsidP="00C0375A">
      <w:pPr>
        <w:jc w:val="both"/>
        <w:rPr>
          <w:sz w:val="22"/>
          <w:szCs w:val="22"/>
          <w:lang w:val="sr-Latn-ME"/>
        </w:rPr>
      </w:pPr>
      <w:r w:rsidRPr="000D39E8">
        <w:rPr>
          <w:sz w:val="22"/>
          <w:szCs w:val="22"/>
          <w:lang w:val="sr-Latn-ME"/>
        </w:rPr>
        <w:t>Na osnovu populacijske farmakokinetičke analize utvrđeno je nekoliko izvora intrinzičke varijabilnosti kod zdravih ispitanika i kod oboljelih od multiple skleroze: starost, tjelesna masa, pol, rasa, koncentracije albumina i bilirubina. Međutim, njihov uticaj je ograničen (≤31%).</w:t>
      </w:r>
    </w:p>
    <w:p w14:paraId="56A761F4" w14:textId="77777777" w:rsidR="009B7D58" w:rsidRPr="000D39E8" w:rsidRDefault="009B7D58" w:rsidP="00C0375A">
      <w:pPr>
        <w:jc w:val="both"/>
        <w:rPr>
          <w:sz w:val="22"/>
          <w:szCs w:val="22"/>
          <w:lang w:val="sr-Latn-ME"/>
        </w:rPr>
      </w:pPr>
    </w:p>
    <w:p w14:paraId="6E65AFDE" w14:textId="77777777" w:rsidR="00796AD5" w:rsidRPr="000D39E8" w:rsidRDefault="00796AD5" w:rsidP="00C0375A">
      <w:pPr>
        <w:jc w:val="both"/>
        <w:rPr>
          <w:i/>
          <w:iCs/>
          <w:sz w:val="22"/>
          <w:szCs w:val="22"/>
          <w:lang w:val="sr-Latn-ME"/>
        </w:rPr>
      </w:pPr>
      <w:r w:rsidRPr="000D39E8">
        <w:rPr>
          <w:i/>
          <w:iCs/>
          <w:sz w:val="22"/>
          <w:szCs w:val="22"/>
          <w:lang w:val="sr-Latn-ME"/>
        </w:rPr>
        <w:t>Oštećenje funkcije jetre</w:t>
      </w:r>
    </w:p>
    <w:p w14:paraId="4E18DCDF" w14:textId="77777777" w:rsidR="00796AD5" w:rsidRPr="000D39E8" w:rsidRDefault="00796AD5" w:rsidP="00C0375A">
      <w:pPr>
        <w:jc w:val="both"/>
        <w:rPr>
          <w:sz w:val="22"/>
          <w:szCs w:val="22"/>
          <w:lang w:val="sr-Latn-ME"/>
        </w:rPr>
      </w:pPr>
      <w:r w:rsidRPr="000D39E8">
        <w:rPr>
          <w:sz w:val="22"/>
          <w:szCs w:val="22"/>
          <w:lang w:val="sr-Latn-ME"/>
        </w:rPr>
        <w:t>Blago i umjereno oštećenje funkcije jetre nije imalo uticaj na farmakokinetiku teriflunomida pa se ne očekuje prilagođavanje doze kod pacijenata sa blagim i umjerenim oštećenjem funkcije jetre.</w:t>
      </w:r>
      <w:r w:rsidR="009B7D58" w:rsidRPr="000D39E8">
        <w:rPr>
          <w:sz w:val="22"/>
          <w:szCs w:val="22"/>
          <w:lang w:val="sr-Latn-ME"/>
        </w:rPr>
        <w:t xml:space="preserve"> </w:t>
      </w:r>
      <w:r w:rsidRPr="000D39E8">
        <w:rPr>
          <w:sz w:val="22"/>
          <w:szCs w:val="22"/>
          <w:lang w:val="sr-Latn-ME"/>
        </w:rPr>
        <w:t xml:space="preserve">Međutim, teriflunomid je kontraindikovan kod pacijenata sa teškim oštećenjem funkcije jetre (vidjeti </w:t>
      </w:r>
      <w:r w:rsidR="009145E2" w:rsidRPr="000D39E8">
        <w:rPr>
          <w:sz w:val="22"/>
          <w:szCs w:val="22"/>
          <w:lang w:val="sr-Latn-ME"/>
        </w:rPr>
        <w:t>djelove</w:t>
      </w:r>
      <w:r w:rsidRPr="000D39E8">
        <w:rPr>
          <w:sz w:val="22"/>
          <w:szCs w:val="22"/>
          <w:lang w:val="sr-Latn-ME"/>
        </w:rPr>
        <w:t xml:space="preserve"> 4.2 i 4.3).</w:t>
      </w:r>
    </w:p>
    <w:p w14:paraId="2ADE2F5B" w14:textId="77777777" w:rsidR="009B7D58" w:rsidRPr="000D39E8" w:rsidRDefault="009B7D58" w:rsidP="00C0375A">
      <w:pPr>
        <w:jc w:val="both"/>
        <w:rPr>
          <w:sz w:val="22"/>
          <w:szCs w:val="22"/>
          <w:lang w:val="sr-Latn-ME"/>
        </w:rPr>
      </w:pPr>
    </w:p>
    <w:p w14:paraId="28CB6F75" w14:textId="77777777" w:rsidR="00796AD5" w:rsidRPr="000D39E8" w:rsidRDefault="00796AD5" w:rsidP="00C0375A">
      <w:pPr>
        <w:jc w:val="both"/>
        <w:rPr>
          <w:i/>
          <w:iCs/>
          <w:sz w:val="22"/>
          <w:szCs w:val="22"/>
          <w:lang w:val="sr-Latn-ME"/>
        </w:rPr>
      </w:pPr>
      <w:r w:rsidRPr="000D39E8">
        <w:rPr>
          <w:i/>
          <w:iCs/>
          <w:sz w:val="22"/>
          <w:szCs w:val="22"/>
          <w:lang w:val="sr-Latn-ME"/>
        </w:rPr>
        <w:t>Oštećenje funkcije bubrega</w:t>
      </w:r>
    </w:p>
    <w:p w14:paraId="1F7F943A" w14:textId="77777777" w:rsidR="00796AD5" w:rsidRPr="000D39E8" w:rsidRDefault="00796AD5" w:rsidP="00C0375A">
      <w:pPr>
        <w:jc w:val="both"/>
        <w:rPr>
          <w:sz w:val="22"/>
          <w:szCs w:val="22"/>
          <w:lang w:val="sr-Latn-ME"/>
        </w:rPr>
      </w:pPr>
      <w:r w:rsidRPr="000D39E8">
        <w:rPr>
          <w:sz w:val="22"/>
          <w:szCs w:val="22"/>
          <w:lang w:val="sr-Latn-ME"/>
        </w:rPr>
        <w:t>Teško oštećenje funkcije bubrega nije uticalo na farmakokinetiku teriflunomida. Stoga se ne očekuje prilagođavanje doze kod pacijenata sa blagim, umjerenim i teškim oštećenjem funkcije bubrega.</w:t>
      </w:r>
    </w:p>
    <w:p w14:paraId="7C663BCD" w14:textId="77777777" w:rsidR="00796AD5" w:rsidRPr="000D39E8" w:rsidRDefault="00796AD5" w:rsidP="00C0375A">
      <w:pPr>
        <w:tabs>
          <w:tab w:val="left" w:pos="540"/>
          <w:tab w:val="left" w:pos="569"/>
        </w:tabs>
        <w:jc w:val="both"/>
        <w:rPr>
          <w:bCs/>
          <w:sz w:val="22"/>
          <w:szCs w:val="22"/>
          <w:lang w:val="sr-Latn-ME"/>
        </w:rPr>
      </w:pPr>
    </w:p>
    <w:p w14:paraId="7911134B" w14:textId="77777777" w:rsidR="009B7D58" w:rsidRPr="000D39E8" w:rsidRDefault="009B7D58" w:rsidP="009B7D58">
      <w:pPr>
        <w:tabs>
          <w:tab w:val="left" w:pos="540"/>
          <w:tab w:val="left" w:pos="569"/>
        </w:tabs>
        <w:jc w:val="both"/>
        <w:rPr>
          <w:bCs/>
          <w:i/>
          <w:sz w:val="22"/>
          <w:szCs w:val="22"/>
          <w:lang w:val="sr-Latn-ME"/>
        </w:rPr>
      </w:pPr>
      <w:r w:rsidRPr="000D39E8">
        <w:rPr>
          <w:bCs/>
          <w:i/>
          <w:sz w:val="22"/>
          <w:szCs w:val="22"/>
          <w:lang w:val="sr-Latn-ME"/>
        </w:rPr>
        <w:t>Pedijatrijska populacija</w:t>
      </w:r>
    </w:p>
    <w:p w14:paraId="1F1E0CC6" w14:textId="77777777" w:rsidR="009B7D58" w:rsidRPr="000D39E8" w:rsidRDefault="009B7D58" w:rsidP="009B7D58">
      <w:pPr>
        <w:tabs>
          <w:tab w:val="left" w:pos="540"/>
          <w:tab w:val="left" w:pos="569"/>
        </w:tabs>
        <w:jc w:val="both"/>
        <w:rPr>
          <w:bCs/>
          <w:sz w:val="22"/>
          <w:szCs w:val="22"/>
          <w:lang w:val="sr-Latn-ME"/>
        </w:rPr>
      </w:pPr>
      <w:r w:rsidRPr="000D39E8">
        <w:rPr>
          <w:bCs/>
          <w:sz w:val="22"/>
          <w:szCs w:val="22"/>
          <w:lang w:val="sr-Latn-ME"/>
        </w:rPr>
        <w:t>Kod pedijatrijskih pacijenata tjelesne mase &gt;40 kg liječenih teriflunomidom u dozi od 14 mg jednom dnevno, izloženost u stanju ravnoteže bila je u rasponu primijećenom kod odraslih pacijenata liječenih istim režimom doziranja.</w:t>
      </w:r>
    </w:p>
    <w:p w14:paraId="5EDCCA64" w14:textId="77777777" w:rsidR="009B7D58" w:rsidRPr="000D39E8" w:rsidRDefault="009B7D58" w:rsidP="009B7D58">
      <w:pPr>
        <w:tabs>
          <w:tab w:val="left" w:pos="540"/>
          <w:tab w:val="left" w:pos="569"/>
        </w:tabs>
        <w:jc w:val="both"/>
        <w:rPr>
          <w:bCs/>
          <w:sz w:val="22"/>
          <w:szCs w:val="22"/>
          <w:lang w:val="sr-Latn-ME"/>
        </w:rPr>
      </w:pPr>
      <w:r w:rsidRPr="000D39E8">
        <w:rPr>
          <w:bCs/>
          <w:sz w:val="22"/>
          <w:szCs w:val="22"/>
          <w:lang w:val="sr-Latn-ME"/>
        </w:rPr>
        <w:t>Kod pedijatrijskih pacijenata tjelesne mase ≤40 kg liječenih teriflunomidom u dozi od 7 mg jednom dnevno (na osnovu ograničenih kliničkih podataka i simulacija) došlo je do izloženosti u stanju ravnoteže u rasponu primijećenom kod odraslih pacijenata liječnih teriflunomidom u dozi od 14 mg jednom dnevno.</w:t>
      </w:r>
    </w:p>
    <w:p w14:paraId="574D3C96" w14:textId="77777777" w:rsidR="009B7D58" w:rsidRPr="000D39E8" w:rsidRDefault="009B7D58" w:rsidP="009B7D58">
      <w:pPr>
        <w:tabs>
          <w:tab w:val="left" w:pos="540"/>
          <w:tab w:val="left" w:pos="569"/>
        </w:tabs>
        <w:jc w:val="both"/>
        <w:rPr>
          <w:bCs/>
          <w:sz w:val="22"/>
          <w:szCs w:val="22"/>
          <w:lang w:val="sr-Latn-ME"/>
        </w:rPr>
      </w:pPr>
      <w:r w:rsidRPr="000D39E8">
        <w:rPr>
          <w:bCs/>
          <w:sz w:val="22"/>
          <w:szCs w:val="22"/>
          <w:lang w:val="sr-Latn-ME"/>
        </w:rPr>
        <w:t>Primijećene najmanje koncentracije u stanju ravnoteže bile su jako varijabilne među pojedincima, kao što je primijećeno kod odraslih pacijenata sa multiplom sklerozom.</w:t>
      </w:r>
    </w:p>
    <w:p w14:paraId="491A33AA" w14:textId="77777777" w:rsidR="009B7D58" w:rsidRPr="000D39E8" w:rsidRDefault="009B7D58" w:rsidP="009B7D58">
      <w:pPr>
        <w:tabs>
          <w:tab w:val="left" w:pos="540"/>
          <w:tab w:val="left" w:pos="569"/>
        </w:tabs>
        <w:jc w:val="both"/>
        <w:rPr>
          <w:bCs/>
          <w:sz w:val="22"/>
          <w:szCs w:val="22"/>
          <w:lang w:val="sr-Latn-ME"/>
        </w:rPr>
      </w:pPr>
    </w:p>
    <w:p w14:paraId="0D3CCD30"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5.3. </w:t>
      </w:r>
      <w:r w:rsidR="00480FB1" w:rsidRPr="000D39E8">
        <w:rPr>
          <w:b/>
          <w:bCs/>
          <w:sz w:val="22"/>
          <w:szCs w:val="22"/>
          <w:lang w:val="sr-Latn-ME"/>
        </w:rPr>
        <w:tab/>
      </w:r>
      <w:r w:rsidRPr="000D39E8">
        <w:rPr>
          <w:b/>
          <w:bCs/>
          <w:sz w:val="22"/>
          <w:szCs w:val="22"/>
          <w:lang w:val="sr-Latn-ME"/>
        </w:rPr>
        <w:t xml:space="preserve">Pretklinički podaci o bezbjednosti </w:t>
      </w:r>
    </w:p>
    <w:p w14:paraId="70986867" w14:textId="77777777" w:rsidR="00836B35" w:rsidRPr="000D39E8" w:rsidRDefault="00836B35" w:rsidP="00C0375A">
      <w:pPr>
        <w:tabs>
          <w:tab w:val="left" w:pos="540"/>
          <w:tab w:val="left" w:pos="569"/>
        </w:tabs>
        <w:jc w:val="both"/>
        <w:rPr>
          <w:bCs/>
          <w:sz w:val="22"/>
          <w:szCs w:val="22"/>
          <w:lang w:val="sr-Latn-ME"/>
        </w:rPr>
      </w:pPr>
    </w:p>
    <w:p w14:paraId="21EA1994" w14:textId="77777777" w:rsidR="00796AD5" w:rsidRPr="000D39E8" w:rsidRDefault="00796AD5" w:rsidP="00C0375A">
      <w:pPr>
        <w:pStyle w:val="NASLOV123"/>
        <w:spacing w:before="0" w:after="0"/>
        <w:jc w:val="both"/>
        <w:rPr>
          <w:b w:val="0"/>
          <w:u w:val="single"/>
          <w:lang w:val="sr-Latn-ME"/>
        </w:rPr>
      </w:pPr>
      <w:r w:rsidRPr="000D39E8">
        <w:rPr>
          <w:b w:val="0"/>
          <w:u w:val="single"/>
          <w:lang w:val="sr-Latn-ME"/>
        </w:rPr>
        <w:t>Toksičnost ponovljenih doza</w:t>
      </w:r>
    </w:p>
    <w:p w14:paraId="2CE3F472" w14:textId="77777777" w:rsidR="009B7D58" w:rsidRPr="000D39E8" w:rsidRDefault="009B7D58" w:rsidP="00C0375A">
      <w:pPr>
        <w:pStyle w:val="NASLOV123"/>
        <w:spacing w:before="0" w:after="0"/>
        <w:jc w:val="both"/>
        <w:rPr>
          <w:b w:val="0"/>
          <w:u w:val="single"/>
          <w:lang w:val="sr-Latn-ME"/>
        </w:rPr>
      </w:pPr>
    </w:p>
    <w:p w14:paraId="40257D4D" w14:textId="64CE3F46" w:rsidR="00796AD5" w:rsidRPr="000D39E8" w:rsidRDefault="00796AD5" w:rsidP="00C0375A">
      <w:pPr>
        <w:pStyle w:val="NASLOV123"/>
        <w:spacing w:before="0" w:after="0"/>
        <w:jc w:val="both"/>
        <w:rPr>
          <w:b w:val="0"/>
          <w:lang w:val="sr-Latn-ME"/>
        </w:rPr>
      </w:pPr>
      <w:r w:rsidRPr="000D39E8">
        <w:rPr>
          <w:b w:val="0"/>
          <w:lang w:val="sr-Latn-ME"/>
        </w:rPr>
        <w:t>Ponovljena peroralna primjena teriflunomida kod miševa, pacova odnosno pasa tokom najviše 3, 6 odnosno 12 mjeseci pokazala je da su glavni ciljevi toksičnosti koštana srž, limfoidni organi, usna šupljina/digestivni sistem, reproduktivni organi i pankreas. Zabilježeno je i oksidativno dejstvo na eritrocite. Anemija, smanjen broj trombocita i dejstvo na imunski sistem, uključujući leukopeniju, limfopeniju i sekundarne infekcije, povezane su sa dejstvima na koštanu srž i/ili limfoidne organe. Većina dejstava odražava osnovni način djelovanja spoja (inhibicija ćelija koje se dijele). Životinje su osjetljivije na farmakološko dejstvo, a samim tim i na toksičnost teriflunomida od ljudi. Zbog tog razloga je toksičnost kod životinja utvrđena pri izloženostima koje su jednake ili manje od koncentracija izloženosti pri liječenju ljudi.</w:t>
      </w:r>
    </w:p>
    <w:p w14:paraId="7944BC2D" w14:textId="77777777" w:rsidR="00B70D7E" w:rsidRPr="000D39E8" w:rsidRDefault="00B70D7E" w:rsidP="00C0375A">
      <w:pPr>
        <w:pStyle w:val="NASLOV123"/>
        <w:spacing w:before="0" w:after="0"/>
        <w:jc w:val="both"/>
        <w:rPr>
          <w:b w:val="0"/>
          <w:lang w:val="sr-Latn-ME"/>
        </w:rPr>
      </w:pPr>
    </w:p>
    <w:p w14:paraId="5CF3F5F1" w14:textId="77777777" w:rsidR="00796AD5" w:rsidRPr="000D39E8" w:rsidRDefault="00796AD5" w:rsidP="00C0375A">
      <w:pPr>
        <w:pStyle w:val="NASLOV123"/>
        <w:spacing w:before="0" w:after="0"/>
        <w:jc w:val="both"/>
        <w:rPr>
          <w:b w:val="0"/>
          <w:u w:val="single"/>
          <w:lang w:val="sr-Latn-ME"/>
        </w:rPr>
      </w:pPr>
      <w:r w:rsidRPr="000D39E8">
        <w:rPr>
          <w:b w:val="0"/>
          <w:u w:val="single"/>
          <w:lang w:val="sr-Latn-ME"/>
        </w:rPr>
        <w:t>Genotoksični i karcinogeni potencijal</w:t>
      </w:r>
    </w:p>
    <w:p w14:paraId="27CA2EA6" w14:textId="77777777" w:rsidR="00796AD5" w:rsidRPr="000D39E8" w:rsidRDefault="00796AD5" w:rsidP="00C0375A">
      <w:pPr>
        <w:pStyle w:val="NASLOV123"/>
        <w:spacing w:before="0" w:after="0"/>
        <w:jc w:val="both"/>
        <w:rPr>
          <w:b w:val="0"/>
          <w:lang w:val="sr-Latn-ME"/>
        </w:rPr>
      </w:pPr>
      <w:r w:rsidRPr="000D39E8">
        <w:rPr>
          <w:b w:val="0"/>
          <w:lang w:val="sr-Latn-ME"/>
        </w:rPr>
        <w:lastRenderedPageBreak/>
        <w:t xml:space="preserve">Teriflunomid nije bio mutagen </w:t>
      </w:r>
      <w:r w:rsidRPr="000D39E8">
        <w:rPr>
          <w:b w:val="0"/>
          <w:i/>
          <w:lang w:val="sr-Latn-ME"/>
        </w:rPr>
        <w:t>in vitro</w:t>
      </w:r>
      <w:r w:rsidRPr="000D39E8">
        <w:rPr>
          <w:b w:val="0"/>
          <w:lang w:val="sr-Latn-ME"/>
        </w:rPr>
        <w:t xml:space="preserve"> ni klastogen</w:t>
      </w:r>
      <w:r w:rsidRPr="000D39E8">
        <w:rPr>
          <w:b w:val="0"/>
          <w:i/>
          <w:lang w:val="sr-Latn-ME"/>
        </w:rPr>
        <w:t xml:space="preserve"> in vivo</w:t>
      </w:r>
      <w:r w:rsidRPr="000D39E8">
        <w:rPr>
          <w:b w:val="0"/>
          <w:lang w:val="sr-Latn-ME"/>
        </w:rPr>
        <w:t xml:space="preserve">. Klastogenost primijećena </w:t>
      </w:r>
      <w:r w:rsidRPr="000D39E8">
        <w:rPr>
          <w:b w:val="0"/>
          <w:i/>
          <w:lang w:val="sr-Latn-ME"/>
        </w:rPr>
        <w:t>in vitro</w:t>
      </w:r>
      <w:r w:rsidRPr="000D39E8">
        <w:rPr>
          <w:b w:val="0"/>
          <w:lang w:val="sr-Latn-ME"/>
        </w:rPr>
        <w:t xml:space="preserve"> smatra se i sporednim dejstvom povezanim sa disbalansom nukleotidnog pula, koji je posl</w:t>
      </w:r>
      <w:r w:rsidR="00B70D7E" w:rsidRPr="000D39E8">
        <w:rPr>
          <w:b w:val="0"/>
          <w:lang w:val="sr-Latn-ME"/>
        </w:rPr>
        <w:t>j</w:t>
      </w:r>
      <w:r w:rsidRPr="000D39E8">
        <w:rPr>
          <w:b w:val="0"/>
          <w:lang w:val="sr-Latn-ME"/>
        </w:rPr>
        <w:t xml:space="preserve">edica farmakologije inhibicije DHO-DH. Sporedni metabolit TFMA (4-trifluorometilanilin) uzrokovao je mutagenosti i klastogenost </w:t>
      </w:r>
      <w:r w:rsidRPr="000D39E8">
        <w:rPr>
          <w:b w:val="0"/>
          <w:i/>
          <w:lang w:val="sr-Latn-ME"/>
        </w:rPr>
        <w:t>in vitro</w:t>
      </w:r>
      <w:r w:rsidRPr="000D39E8">
        <w:rPr>
          <w:b w:val="0"/>
          <w:lang w:val="sr-Latn-ME"/>
        </w:rPr>
        <w:t xml:space="preserve">, ali ne i </w:t>
      </w:r>
      <w:r w:rsidRPr="000D39E8">
        <w:rPr>
          <w:b w:val="0"/>
          <w:i/>
          <w:lang w:val="sr-Latn-ME"/>
        </w:rPr>
        <w:t>in vivo</w:t>
      </w:r>
      <w:r w:rsidRPr="000D39E8">
        <w:rPr>
          <w:b w:val="0"/>
          <w:lang w:val="sr-Latn-ME"/>
        </w:rPr>
        <w:t>.</w:t>
      </w:r>
    </w:p>
    <w:p w14:paraId="126C7099" w14:textId="77777777" w:rsidR="00B70D7E" w:rsidRPr="000D39E8" w:rsidRDefault="00B70D7E" w:rsidP="00C0375A">
      <w:pPr>
        <w:pStyle w:val="NASLOV123"/>
        <w:spacing w:before="0" w:after="0"/>
        <w:jc w:val="both"/>
        <w:rPr>
          <w:b w:val="0"/>
          <w:u w:val="single"/>
          <w:lang w:val="sr-Latn-ME"/>
        </w:rPr>
      </w:pPr>
    </w:p>
    <w:p w14:paraId="65284C56" w14:textId="041B4F99" w:rsidR="00796AD5" w:rsidRPr="000D39E8" w:rsidRDefault="00796AD5" w:rsidP="00C0375A">
      <w:pPr>
        <w:pStyle w:val="NASLOV123"/>
        <w:spacing w:before="0" w:after="0"/>
        <w:jc w:val="both"/>
        <w:rPr>
          <w:b w:val="0"/>
          <w:lang w:val="sr-Latn-ME"/>
        </w:rPr>
      </w:pPr>
      <w:r w:rsidRPr="000D39E8">
        <w:rPr>
          <w:b w:val="0"/>
          <w:lang w:val="sr-Latn-ME"/>
        </w:rPr>
        <w:t>Kod pacova i miševa ni</w:t>
      </w:r>
      <w:r w:rsidR="00C3554D" w:rsidRPr="000D39E8">
        <w:rPr>
          <w:b w:val="0"/>
          <w:lang w:val="sr-Latn-ME"/>
        </w:rPr>
        <w:t>je</w:t>
      </w:r>
      <w:r w:rsidRPr="000D39E8">
        <w:rPr>
          <w:b w:val="0"/>
          <w:lang w:val="sr-Latn-ME"/>
        </w:rPr>
        <w:t>su uočeni dokazi kancerogenosti.</w:t>
      </w:r>
    </w:p>
    <w:p w14:paraId="56056644" w14:textId="77777777" w:rsidR="00B70D7E" w:rsidRPr="000D39E8" w:rsidRDefault="00B70D7E" w:rsidP="00C0375A">
      <w:pPr>
        <w:pStyle w:val="NASLOV123"/>
        <w:spacing w:before="0" w:after="0"/>
        <w:jc w:val="both"/>
        <w:rPr>
          <w:b w:val="0"/>
          <w:lang w:val="sr-Latn-ME"/>
        </w:rPr>
      </w:pPr>
    </w:p>
    <w:p w14:paraId="2831358B" w14:textId="77777777" w:rsidR="00796AD5" w:rsidRPr="000D39E8" w:rsidRDefault="00796AD5" w:rsidP="00C0375A">
      <w:pPr>
        <w:pStyle w:val="NASLOV123"/>
        <w:spacing w:before="0" w:after="0"/>
        <w:jc w:val="both"/>
        <w:rPr>
          <w:b w:val="0"/>
          <w:u w:val="single"/>
          <w:lang w:val="sr-Latn-ME"/>
        </w:rPr>
      </w:pPr>
      <w:r w:rsidRPr="000D39E8">
        <w:rPr>
          <w:b w:val="0"/>
          <w:u w:val="single"/>
          <w:lang w:val="sr-Latn-ME"/>
        </w:rPr>
        <w:t>Reproduktivna toksičnost</w:t>
      </w:r>
    </w:p>
    <w:p w14:paraId="02DFCC1F" w14:textId="77777777" w:rsidR="00B70D7E" w:rsidRPr="000D39E8" w:rsidRDefault="00B70D7E" w:rsidP="00C0375A">
      <w:pPr>
        <w:pStyle w:val="NASLOV123"/>
        <w:spacing w:before="0" w:after="0"/>
        <w:jc w:val="both"/>
        <w:rPr>
          <w:b w:val="0"/>
          <w:u w:val="single"/>
          <w:lang w:val="sr-Latn-ME"/>
        </w:rPr>
      </w:pPr>
    </w:p>
    <w:p w14:paraId="5EA684B2" w14:textId="77777777" w:rsidR="00796AD5" w:rsidRPr="000D39E8" w:rsidRDefault="00796AD5" w:rsidP="00C0375A">
      <w:pPr>
        <w:pStyle w:val="NASLOV123"/>
        <w:spacing w:before="0" w:after="0"/>
        <w:jc w:val="both"/>
        <w:rPr>
          <w:b w:val="0"/>
          <w:lang w:val="sr-Latn-ME"/>
        </w:rPr>
      </w:pPr>
      <w:r w:rsidRPr="000D39E8">
        <w:rPr>
          <w:b w:val="0"/>
          <w:lang w:val="sr-Latn-ME"/>
        </w:rPr>
        <w:t>Uprkos štetnom dejstvu teriflunomida na reproduktivne organe kod mužjaka, uključujući i smanjeni broj spermatozoida, teriflunomid nije uticao na plodnost kod pacova. Nije došlo do spoljnih malformacija u potomstvu mužjaka pacova koji su primali teriflunomid prije parenja sa netretiranim ženkama pacova.</w:t>
      </w:r>
    </w:p>
    <w:p w14:paraId="353D8CCA" w14:textId="324668BD" w:rsidR="00796AD5" w:rsidRPr="000D39E8" w:rsidRDefault="00796AD5" w:rsidP="00C0375A">
      <w:pPr>
        <w:pStyle w:val="NASLOV123"/>
        <w:spacing w:before="0" w:after="0"/>
        <w:jc w:val="both"/>
        <w:rPr>
          <w:b w:val="0"/>
          <w:lang w:val="sr-Latn-ME"/>
        </w:rPr>
      </w:pPr>
      <w:r w:rsidRPr="000D39E8">
        <w:rPr>
          <w:b w:val="0"/>
          <w:lang w:val="sr-Latn-ME"/>
        </w:rPr>
        <w:t>Teriflunomid je bio embriotoksičan i teratogen kod pacova i kunića pri dozama koje su bile unutar raspona doza koje se prim</w:t>
      </w:r>
      <w:r w:rsidR="00C3554D" w:rsidRPr="000D39E8">
        <w:rPr>
          <w:b w:val="0"/>
          <w:lang w:val="sr-Latn-ME"/>
        </w:rPr>
        <w:t>j</w:t>
      </w:r>
      <w:r w:rsidRPr="000D39E8">
        <w:rPr>
          <w:b w:val="0"/>
          <w:lang w:val="sr-Latn-ME"/>
        </w:rPr>
        <w:t>enjuju za liječenje kod ljudi. Neželjena dejstva na potomstvo takođe su primijećena kada je teriflunomid primjenjivan kod skotnih ženki pacova tokom gestacije i laktacije. Rizik od embriofetalne toksičnosti uzrokovane muškim polnim ćelijama usled liječenja teriflunomidom smatra se niskim. Očekivana procijenjena izloženost u plazmi žene putem sperme liječenog pacijenta je 100 puta niža od izloženosti u plazmi nakon peroralne primjene 14 mg teriflunomida</w:t>
      </w:r>
      <w:r w:rsidR="00B70D7E" w:rsidRPr="000D39E8">
        <w:rPr>
          <w:b w:val="0"/>
          <w:lang w:val="sr-Latn-ME"/>
        </w:rPr>
        <w:t>.</w:t>
      </w:r>
    </w:p>
    <w:p w14:paraId="154EEFFC" w14:textId="77777777" w:rsidR="00B70D7E" w:rsidRPr="000D39E8" w:rsidRDefault="00B70D7E" w:rsidP="00C0375A">
      <w:pPr>
        <w:pStyle w:val="NASLOV123"/>
        <w:spacing w:before="0" w:after="0"/>
        <w:jc w:val="both"/>
        <w:rPr>
          <w:b w:val="0"/>
          <w:lang w:val="sr-Latn-ME"/>
        </w:rPr>
      </w:pPr>
    </w:p>
    <w:p w14:paraId="10595EC8" w14:textId="77777777" w:rsidR="00B70D7E" w:rsidRPr="000D39E8" w:rsidRDefault="00B70D7E" w:rsidP="00B70D7E">
      <w:pPr>
        <w:pStyle w:val="NASLOV123"/>
        <w:spacing w:before="0" w:after="0"/>
        <w:jc w:val="both"/>
        <w:rPr>
          <w:b w:val="0"/>
          <w:u w:val="single"/>
          <w:lang w:val="sr-Latn-ME"/>
        </w:rPr>
      </w:pPr>
      <w:r w:rsidRPr="000D39E8">
        <w:rPr>
          <w:b w:val="0"/>
          <w:u w:val="single"/>
          <w:lang w:val="sr-Latn-ME"/>
        </w:rPr>
        <w:t>Juvenilna toksičnost</w:t>
      </w:r>
    </w:p>
    <w:p w14:paraId="4F95D607" w14:textId="77777777" w:rsidR="00AF40B6" w:rsidRPr="000D39E8" w:rsidRDefault="00AF40B6" w:rsidP="00B70D7E">
      <w:pPr>
        <w:pStyle w:val="NASLOV123"/>
        <w:spacing w:before="0" w:after="0"/>
        <w:jc w:val="both"/>
        <w:rPr>
          <w:b w:val="0"/>
          <w:u w:val="single"/>
          <w:lang w:val="sr-Latn-ME"/>
        </w:rPr>
      </w:pPr>
    </w:p>
    <w:p w14:paraId="4240AD4C" w14:textId="575E4043" w:rsidR="00B70D7E" w:rsidRPr="000D39E8" w:rsidRDefault="00B70D7E" w:rsidP="00B70D7E">
      <w:pPr>
        <w:pStyle w:val="NASLOV123"/>
        <w:spacing w:before="0" w:after="0"/>
        <w:jc w:val="both"/>
        <w:rPr>
          <w:b w:val="0"/>
          <w:lang w:val="sr-Latn-ME"/>
        </w:rPr>
      </w:pPr>
      <w:r w:rsidRPr="000D39E8">
        <w:rPr>
          <w:b w:val="0"/>
          <w:lang w:val="sr-Latn-ME"/>
        </w:rPr>
        <w:t>Mladunčad pacova koja je primala teriflunomid oralno tokom 7 ned</w:t>
      </w:r>
      <w:r w:rsidR="00AF40B6" w:rsidRPr="000D39E8">
        <w:rPr>
          <w:b w:val="0"/>
          <w:lang w:val="sr-Latn-ME"/>
        </w:rPr>
        <w:t>j</w:t>
      </w:r>
      <w:r w:rsidRPr="000D39E8">
        <w:rPr>
          <w:b w:val="0"/>
          <w:lang w:val="sr-Latn-ME"/>
        </w:rPr>
        <w:t>elja od prestanka dojenja do polne zrelosti nije imala nikakve neželjena dejstva na rast, fizički ili neurološki razvoj, učenje i pamćenje, lokomotornu aktivnost, seksualni razvoj ili plodnost. Neželjena dejstva su obuhvatal</w:t>
      </w:r>
      <w:r w:rsidR="00B174E6" w:rsidRPr="000D39E8">
        <w:rPr>
          <w:b w:val="0"/>
          <w:lang w:val="sr-Latn-ME"/>
        </w:rPr>
        <w:t>a</w:t>
      </w:r>
      <w:r w:rsidRPr="000D39E8">
        <w:rPr>
          <w:b w:val="0"/>
          <w:lang w:val="sr-Latn-ME"/>
        </w:rPr>
        <w:t xml:space="preserve"> anemiju, smanjenje</w:t>
      </w:r>
      <w:r w:rsidR="00AF40B6" w:rsidRPr="000D39E8">
        <w:rPr>
          <w:b w:val="0"/>
          <w:lang w:val="sr-Latn-ME"/>
        </w:rPr>
        <w:t xml:space="preserve"> </w:t>
      </w:r>
      <w:r w:rsidRPr="000D39E8">
        <w:rPr>
          <w:b w:val="0"/>
          <w:lang w:val="sr-Latn-ME"/>
        </w:rPr>
        <w:t>limfoidnih odgovora, smanjenje odgovora antit</w:t>
      </w:r>
      <w:r w:rsidR="00AF40B6" w:rsidRPr="000D39E8">
        <w:rPr>
          <w:b w:val="0"/>
          <w:lang w:val="sr-Latn-ME"/>
        </w:rPr>
        <w:t>ij</w:t>
      </w:r>
      <w:r w:rsidRPr="000D39E8">
        <w:rPr>
          <w:b w:val="0"/>
          <w:lang w:val="sr-Latn-ME"/>
        </w:rPr>
        <w:t>ela zavisnih od T-ćelija koji zavise od doze i značajno</w:t>
      </w:r>
      <w:r w:rsidR="00AF40B6" w:rsidRPr="000D39E8">
        <w:rPr>
          <w:b w:val="0"/>
          <w:lang w:val="sr-Latn-ME"/>
        </w:rPr>
        <w:t xml:space="preserve"> </w:t>
      </w:r>
      <w:r w:rsidRPr="000D39E8">
        <w:rPr>
          <w:b w:val="0"/>
          <w:lang w:val="sr-Latn-ME"/>
        </w:rPr>
        <w:t>smanjene koncentracije IgM i IgG antit</w:t>
      </w:r>
      <w:r w:rsidR="00AF40B6" w:rsidRPr="000D39E8">
        <w:rPr>
          <w:b w:val="0"/>
          <w:lang w:val="sr-Latn-ME"/>
        </w:rPr>
        <w:t>ij</w:t>
      </w:r>
      <w:r w:rsidRPr="000D39E8">
        <w:rPr>
          <w:b w:val="0"/>
          <w:lang w:val="sr-Latn-ME"/>
        </w:rPr>
        <w:t>ela, što se uglavnom podudaralo sa opažanjima u ispitivanjima</w:t>
      </w:r>
      <w:r w:rsidR="00AF40B6" w:rsidRPr="000D39E8">
        <w:rPr>
          <w:b w:val="0"/>
          <w:lang w:val="sr-Latn-ME"/>
        </w:rPr>
        <w:t xml:space="preserve"> </w:t>
      </w:r>
      <w:r w:rsidRPr="000D39E8">
        <w:rPr>
          <w:b w:val="0"/>
          <w:lang w:val="sr-Latn-ME"/>
        </w:rPr>
        <w:t>toksičnosti ponovljenih doza kod odraslih pacova. Međutim, povećanje broja B-ćelija koje je prim</w:t>
      </w:r>
      <w:r w:rsidR="00AF40B6" w:rsidRPr="000D39E8">
        <w:rPr>
          <w:b w:val="0"/>
          <w:lang w:val="sr-Latn-ME"/>
        </w:rPr>
        <w:t>ij</w:t>
      </w:r>
      <w:r w:rsidRPr="000D39E8">
        <w:rPr>
          <w:b w:val="0"/>
          <w:lang w:val="sr-Latn-ME"/>
        </w:rPr>
        <w:t>ećeno</w:t>
      </w:r>
      <w:r w:rsidR="00AF40B6" w:rsidRPr="000D39E8">
        <w:rPr>
          <w:b w:val="0"/>
          <w:lang w:val="sr-Latn-ME"/>
        </w:rPr>
        <w:t xml:space="preserve"> </w:t>
      </w:r>
      <w:r w:rsidRPr="000D39E8">
        <w:rPr>
          <w:b w:val="0"/>
          <w:lang w:val="sr-Latn-ME"/>
        </w:rPr>
        <w:t>kod mladunčadi pacova nije bilo prim</w:t>
      </w:r>
      <w:r w:rsidR="00AF40B6" w:rsidRPr="000D39E8">
        <w:rPr>
          <w:b w:val="0"/>
          <w:lang w:val="sr-Latn-ME"/>
        </w:rPr>
        <w:t>ij</w:t>
      </w:r>
      <w:r w:rsidRPr="000D39E8">
        <w:rPr>
          <w:b w:val="0"/>
          <w:lang w:val="sr-Latn-ME"/>
        </w:rPr>
        <w:t>ećeno kod odraslih pacova. Značaj ove razlike nije poznat, ali</w:t>
      </w:r>
      <w:r w:rsidR="00AF40B6" w:rsidRPr="000D39E8">
        <w:rPr>
          <w:b w:val="0"/>
          <w:lang w:val="sr-Latn-ME"/>
        </w:rPr>
        <w:t xml:space="preserve"> </w:t>
      </w:r>
      <w:r w:rsidRPr="000D39E8">
        <w:rPr>
          <w:b w:val="0"/>
          <w:lang w:val="sr-Latn-ME"/>
        </w:rPr>
        <w:t>dokazana je potpuna reverzibilnost kao i za većinu drugih nalaza. Mladunčad pacova bila je izložena</w:t>
      </w:r>
      <w:r w:rsidR="00AF40B6" w:rsidRPr="000D39E8">
        <w:rPr>
          <w:b w:val="0"/>
          <w:lang w:val="sr-Latn-ME"/>
        </w:rPr>
        <w:t xml:space="preserve"> </w:t>
      </w:r>
      <w:r w:rsidRPr="000D39E8">
        <w:rPr>
          <w:b w:val="0"/>
          <w:lang w:val="sr-Latn-ME"/>
        </w:rPr>
        <w:t>manjim dozama od onih kod d</w:t>
      </w:r>
      <w:r w:rsidR="00AF40B6" w:rsidRPr="000D39E8">
        <w:rPr>
          <w:b w:val="0"/>
          <w:lang w:val="sr-Latn-ME"/>
        </w:rPr>
        <w:t>j</w:t>
      </w:r>
      <w:r w:rsidRPr="000D39E8">
        <w:rPr>
          <w:b w:val="0"/>
          <w:lang w:val="sr-Latn-ME"/>
        </w:rPr>
        <w:t>ece i adolescenata pri maksimalnoj preporučenoj dozi kod ljudi (engl.</w:t>
      </w:r>
      <w:r w:rsidR="00AF40B6" w:rsidRPr="000D39E8">
        <w:rPr>
          <w:b w:val="0"/>
          <w:lang w:val="sr-Latn-ME"/>
        </w:rPr>
        <w:t xml:space="preserve"> </w:t>
      </w:r>
      <w:r w:rsidRPr="000D39E8">
        <w:rPr>
          <w:b w:val="0"/>
          <w:lang w:val="sr-Latn-ME"/>
        </w:rPr>
        <w:t>maximum recommended human dose, MRHD) zbog velike os</w:t>
      </w:r>
      <w:r w:rsidR="00AF40B6" w:rsidRPr="000D39E8">
        <w:rPr>
          <w:b w:val="0"/>
          <w:lang w:val="sr-Latn-ME"/>
        </w:rPr>
        <w:t>j</w:t>
      </w:r>
      <w:r w:rsidRPr="000D39E8">
        <w:rPr>
          <w:b w:val="0"/>
          <w:lang w:val="sr-Latn-ME"/>
        </w:rPr>
        <w:t>etljivosti životinja na teriflunomid.</w:t>
      </w:r>
    </w:p>
    <w:p w14:paraId="464525E2" w14:textId="40BFF8D9" w:rsidR="00396DFD" w:rsidRDefault="00396DFD" w:rsidP="00C0375A">
      <w:pPr>
        <w:tabs>
          <w:tab w:val="left" w:pos="540"/>
          <w:tab w:val="left" w:pos="569"/>
        </w:tabs>
        <w:jc w:val="both"/>
        <w:rPr>
          <w:b/>
          <w:bCs/>
          <w:sz w:val="22"/>
          <w:szCs w:val="22"/>
          <w:lang w:val="sr-Latn-ME"/>
        </w:rPr>
      </w:pPr>
    </w:p>
    <w:p w14:paraId="1FBA68D0" w14:textId="77777777" w:rsidR="000D39E8" w:rsidRPr="000D39E8" w:rsidRDefault="000D39E8" w:rsidP="00C0375A">
      <w:pPr>
        <w:tabs>
          <w:tab w:val="left" w:pos="540"/>
          <w:tab w:val="left" w:pos="569"/>
        </w:tabs>
        <w:jc w:val="both"/>
        <w:rPr>
          <w:b/>
          <w:bCs/>
          <w:sz w:val="22"/>
          <w:szCs w:val="22"/>
          <w:lang w:val="sr-Latn-ME"/>
        </w:rPr>
      </w:pPr>
    </w:p>
    <w:p w14:paraId="65CB30CE"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6. </w:t>
      </w:r>
      <w:r w:rsidR="00480FB1" w:rsidRPr="000D39E8">
        <w:rPr>
          <w:b/>
          <w:bCs/>
          <w:sz w:val="22"/>
          <w:szCs w:val="22"/>
          <w:lang w:val="sr-Latn-ME"/>
        </w:rPr>
        <w:tab/>
      </w:r>
      <w:r w:rsidRPr="000D39E8">
        <w:rPr>
          <w:b/>
          <w:bCs/>
          <w:sz w:val="22"/>
          <w:szCs w:val="22"/>
          <w:lang w:val="sr-Latn-ME"/>
        </w:rPr>
        <w:t>FARMACEUTSKI PODACI</w:t>
      </w:r>
    </w:p>
    <w:p w14:paraId="3F1C49A5" w14:textId="77777777" w:rsidR="00836B35" w:rsidRPr="000D39E8" w:rsidRDefault="00836B35" w:rsidP="00C0375A">
      <w:pPr>
        <w:tabs>
          <w:tab w:val="left" w:pos="540"/>
          <w:tab w:val="left" w:pos="569"/>
        </w:tabs>
        <w:jc w:val="both"/>
        <w:rPr>
          <w:bCs/>
          <w:sz w:val="22"/>
          <w:szCs w:val="22"/>
          <w:lang w:val="sr-Latn-ME"/>
        </w:rPr>
      </w:pPr>
    </w:p>
    <w:p w14:paraId="3B420D9E"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6.1. </w:t>
      </w:r>
      <w:r w:rsidR="00480FB1" w:rsidRPr="000D39E8">
        <w:rPr>
          <w:b/>
          <w:bCs/>
          <w:sz w:val="22"/>
          <w:szCs w:val="22"/>
          <w:lang w:val="sr-Latn-ME"/>
        </w:rPr>
        <w:tab/>
      </w:r>
      <w:r w:rsidRPr="000D39E8">
        <w:rPr>
          <w:b/>
          <w:bCs/>
          <w:sz w:val="22"/>
          <w:szCs w:val="22"/>
          <w:lang w:val="sr-Latn-ME"/>
        </w:rPr>
        <w:t>Lista pomoćnih supstanci</w:t>
      </w:r>
      <w:r w:rsidR="002E0135" w:rsidRPr="000D39E8">
        <w:rPr>
          <w:b/>
          <w:bCs/>
          <w:sz w:val="22"/>
          <w:szCs w:val="22"/>
          <w:lang w:val="sr-Latn-ME"/>
        </w:rPr>
        <w:t xml:space="preserve"> (ekscipijenasa)</w:t>
      </w:r>
    </w:p>
    <w:p w14:paraId="70113598" w14:textId="77777777" w:rsidR="0072020E" w:rsidRPr="000D39E8" w:rsidRDefault="0072020E" w:rsidP="00C0375A">
      <w:pPr>
        <w:tabs>
          <w:tab w:val="left" w:pos="540"/>
          <w:tab w:val="left" w:pos="569"/>
        </w:tabs>
        <w:jc w:val="both"/>
        <w:rPr>
          <w:bCs/>
          <w:sz w:val="22"/>
          <w:szCs w:val="22"/>
          <w:lang w:val="sr-Latn-ME"/>
        </w:rPr>
      </w:pPr>
    </w:p>
    <w:p w14:paraId="5F420832" w14:textId="77777777" w:rsidR="00796AD5" w:rsidRPr="000D39E8" w:rsidRDefault="00796AD5" w:rsidP="00C0375A">
      <w:pPr>
        <w:jc w:val="both"/>
        <w:rPr>
          <w:sz w:val="22"/>
          <w:szCs w:val="22"/>
          <w:u w:val="single"/>
          <w:lang w:val="sr-Latn-ME"/>
        </w:rPr>
      </w:pPr>
      <w:r w:rsidRPr="000D39E8">
        <w:rPr>
          <w:sz w:val="22"/>
          <w:szCs w:val="22"/>
          <w:u w:val="single"/>
          <w:lang w:val="sr-Latn-ME"/>
        </w:rPr>
        <w:t>Jezgro tablete:</w:t>
      </w:r>
    </w:p>
    <w:p w14:paraId="0341494C" w14:textId="55D43064" w:rsidR="00796AD5" w:rsidRPr="000D39E8" w:rsidRDefault="00796AD5" w:rsidP="00C0375A">
      <w:pPr>
        <w:jc w:val="both"/>
        <w:rPr>
          <w:sz w:val="22"/>
          <w:szCs w:val="22"/>
          <w:lang w:val="sr-Latn-ME"/>
        </w:rPr>
      </w:pPr>
      <w:r w:rsidRPr="000D39E8">
        <w:rPr>
          <w:sz w:val="22"/>
          <w:szCs w:val="22"/>
          <w:lang w:val="sr-Latn-ME"/>
        </w:rPr>
        <w:t>laktoza monohidrat;</w:t>
      </w:r>
    </w:p>
    <w:p w14:paraId="7AA5A7FF" w14:textId="04E42D3E" w:rsidR="00796AD5" w:rsidRPr="000D39E8" w:rsidRDefault="00796AD5" w:rsidP="00C0375A">
      <w:pPr>
        <w:jc w:val="both"/>
        <w:rPr>
          <w:sz w:val="22"/>
          <w:szCs w:val="22"/>
          <w:lang w:val="sr-Latn-ME"/>
        </w:rPr>
      </w:pPr>
      <w:r w:rsidRPr="000D39E8">
        <w:rPr>
          <w:sz w:val="22"/>
          <w:szCs w:val="22"/>
          <w:lang w:val="sr-Latn-ME"/>
        </w:rPr>
        <w:t>celuloza, mikrokristalna;</w:t>
      </w:r>
    </w:p>
    <w:p w14:paraId="402AD51B" w14:textId="6F6C9E49" w:rsidR="00796AD5" w:rsidRPr="000D39E8" w:rsidRDefault="00796AD5" w:rsidP="00C0375A">
      <w:pPr>
        <w:jc w:val="both"/>
        <w:rPr>
          <w:sz w:val="22"/>
          <w:szCs w:val="22"/>
          <w:lang w:val="sr-Latn-ME"/>
        </w:rPr>
      </w:pPr>
      <w:r w:rsidRPr="000D39E8">
        <w:rPr>
          <w:sz w:val="22"/>
          <w:szCs w:val="22"/>
          <w:lang w:val="sr-Latn-ME"/>
        </w:rPr>
        <w:t>natrijum</w:t>
      </w:r>
      <w:r w:rsidR="00AF40B6" w:rsidRPr="000D39E8">
        <w:rPr>
          <w:sz w:val="22"/>
          <w:szCs w:val="22"/>
          <w:lang w:val="sr-Latn-ME"/>
        </w:rPr>
        <w:t xml:space="preserve"> </w:t>
      </w:r>
      <w:r w:rsidRPr="000D39E8">
        <w:rPr>
          <w:sz w:val="22"/>
          <w:szCs w:val="22"/>
          <w:lang w:val="sr-Latn-ME"/>
        </w:rPr>
        <w:t>skrob</w:t>
      </w:r>
      <w:r w:rsidR="00E60447" w:rsidRPr="000D39E8">
        <w:rPr>
          <w:sz w:val="22"/>
          <w:szCs w:val="22"/>
          <w:lang w:val="sr-Latn-ME"/>
        </w:rPr>
        <w:t xml:space="preserve"> </w:t>
      </w:r>
      <w:r w:rsidRPr="000D39E8">
        <w:rPr>
          <w:sz w:val="22"/>
          <w:szCs w:val="22"/>
          <w:lang w:val="sr-Latn-ME"/>
        </w:rPr>
        <w:t>glikolat (tip A);</w:t>
      </w:r>
    </w:p>
    <w:p w14:paraId="463E33C4" w14:textId="77777777" w:rsidR="00796AD5" w:rsidRPr="000D39E8" w:rsidRDefault="00796AD5" w:rsidP="00C0375A">
      <w:pPr>
        <w:jc w:val="both"/>
        <w:rPr>
          <w:sz w:val="22"/>
          <w:szCs w:val="22"/>
          <w:lang w:val="sr-Latn-ME"/>
        </w:rPr>
      </w:pPr>
      <w:r w:rsidRPr="000D39E8">
        <w:rPr>
          <w:sz w:val="22"/>
          <w:szCs w:val="22"/>
          <w:lang w:val="sr-Latn-ME"/>
        </w:rPr>
        <w:t>hidroksipropilceluloza;</w:t>
      </w:r>
    </w:p>
    <w:p w14:paraId="5B54C091" w14:textId="5652D740" w:rsidR="00796AD5" w:rsidRPr="000D39E8" w:rsidRDefault="00796AD5" w:rsidP="00C0375A">
      <w:pPr>
        <w:jc w:val="both"/>
        <w:rPr>
          <w:sz w:val="22"/>
          <w:szCs w:val="22"/>
          <w:lang w:val="sr-Latn-ME"/>
        </w:rPr>
      </w:pPr>
      <w:r w:rsidRPr="000D39E8">
        <w:rPr>
          <w:sz w:val="22"/>
          <w:szCs w:val="22"/>
          <w:lang w:val="sr-Latn-ME"/>
        </w:rPr>
        <w:t>silicijum</w:t>
      </w:r>
      <w:r w:rsidR="00AF40B6" w:rsidRPr="000D39E8">
        <w:rPr>
          <w:sz w:val="22"/>
          <w:szCs w:val="22"/>
          <w:lang w:val="sr-Latn-ME"/>
        </w:rPr>
        <w:t xml:space="preserve"> </w:t>
      </w:r>
      <w:r w:rsidRPr="000D39E8">
        <w:rPr>
          <w:sz w:val="22"/>
          <w:szCs w:val="22"/>
          <w:lang w:val="sr-Latn-ME"/>
        </w:rPr>
        <w:t>dioksid, koloidni</w:t>
      </w:r>
      <w:r w:rsidR="008D2351" w:rsidRPr="000D39E8">
        <w:rPr>
          <w:sz w:val="22"/>
          <w:szCs w:val="22"/>
          <w:lang w:val="sr-Latn-ME"/>
        </w:rPr>
        <w:t xml:space="preserve"> anhidrovani</w:t>
      </w:r>
      <w:r w:rsidRPr="000D39E8">
        <w:rPr>
          <w:sz w:val="22"/>
          <w:szCs w:val="22"/>
          <w:lang w:val="sr-Latn-ME"/>
        </w:rPr>
        <w:t>;</w:t>
      </w:r>
    </w:p>
    <w:p w14:paraId="5D6C56C3" w14:textId="7B310C39" w:rsidR="00796AD5" w:rsidRPr="000D39E8" w:rsidRDefault="00796AD5" w:rsidP="00C0375A">
      <w:pPr>
        <w:jc w:val="both"/>
        <w:rPr>
          <w:sz w:val="22"/>
          <w:szCs w:val="22"/>
          <w:lang w:val="sr-Latn-ME"/>
        </w:rPr>
      </w:pPr>
      <w:r w:rsidRPr="000D39E8">
        <w:rPr>
          <w:sz w:val="22"/>
          <w:szCs w:val="22"/>
          <w:lang w:val="sr-Latn-ME"/>
        </w:rPr>
        <w:t>magnezijum</w:t>
      </w:r>
      <w:r w:rsidR="00A12B05" w:rsidRPr="000D39E8">
        <w:rPr>
          <w:sz w:val="22"/>
          <w:szCs w:val="22"/>
          <w:lang w:val="sr-Latn-ME"/>
        </w:rPr>
        <w:t xml:space="preserve"> </w:t>
      </w:r>
      <w:r w:rsidRPr="000D39E8">
        <w:rPr>
          <w:sz w:val="22"/>
          <w:szCs w:val="22"/>
          <w:lang w:val="sr-Latn-ME"/>
        </w:rPr>
        <w:t>stearat</w:t>
      </w:r>
      <w:r w:rsidR="00E60447" w:rsidRPr="000D39E8">
        <w:rPr>
          <w:sz w:val="22"/>
          <w:szCs w:val="22"/>
          <w:lang w:val="sr-Latn-ME"/>
        </w:rPr>
        <w:t>.</w:t>
      </w:r>
    </w:p>
    <w:p w14:paraId="3904C53C" w14:textId="77777777" w:rsidR="00796AD5" w:rsidRPr="000D39E8" w:rsidRDefault="00796AD5" w:rsidP="00C0375A">
      <w:pPr>
        <w:jc w:val="both"/>
        <w:rPr>
          <w:sz w:val="22"/>
          <w:szCs w:val="22"/>
          <w:lang w:val="sr-Latn-ME"/>
        </w:rPr>
      </w:pPr>
    </w:p>
    <w:p w14:paraId="070F6844" w14:textId="77777777" w:rsidR="00796AD5" w:rsidRPr="000D39E8" w:rsidRDefault="00796AD5" w:rsidP="00C0375A">
      <w:pPr>
        <w:jc w:val="both"/>
        <w:rPr>
          <w:sz w:val="22"/>
          <w:szCs w:val="22"/>
          <w:u w:val="single"/>
          <w:lang w:val="sr-Latn-ME"/>
        </w:rPr>
      </w:pPr>
      <w:r w:rsidRPr="000D39E8">
        <w:rPr>
          <w:sz w:val="22"/>
          <w:szCs w:val="22"/>
          <w:u w:val="single"/>
          <w:lang w:val="sr-Latn-ME"/>
        </w:rPr>
        <w:t>Film obloga tablete:</w:t>
      </w:r>
    </w:p>
    <w:p w14:paraId="751FA788" w14:textId="77777777" w:rsidR="00796AD5" w:rsidRPr="000D39E8" w:rsidRDefault="00796AD5" w:rsidP="00C0375A">
      <w:pPr>
        <w:jc w:val="both"/>
        <w:rPr>
          <w:sz w:val="22"/>
          <w:szCs w:val="22"/>
          <w:lang w:val="sr-Latn-ME"/>
        </w:rPr>
      </w:pPr>
      <w:r w:rsidRPr="000D39E8">
        <w:rPr>
          <w:sz w:val="22"/>
          <w:szCs w:val="22"/>
          <w:lang w:val="sr-Latn-ME"/>
        </w:rPr>
        <w:t>hipromeloza;</w:t>
      </w:r>
    </w:p>
    <w:p w14:paraId="5A6AFA66" w14:textId="77777777" w:rsidR="00796AD5" w:rsidRPr="000D39E8" w:rsidRDefault="00796AD5" w:rsidP="00C0375A">
      <w:pPr>
        <w:jc w:val="both"/>
        <w:rPr>
          <w:sz w:val="22"/>
          <w:szCs w:val="22"/>
          <w:lang w:val="sr-Latn-ME"/>
        </w:rPr>
      </w:pPr>
      <w:r w:rsidRPr="000D39E8">
        <w:rPr>
          <w:sz w:val="22"/>
          <w:szCs w:val="22"/>
          <w:lang w:val="sr-Latn-ME"/>
        </w:rPr>
        <w:t>titan</w:t>
      </w:r>
      <w:r w:rsidR="00AF40B6" w:rsidRPr="000D39E8">
        <w:rPr>
          <w:sz w:val="22"/>
          <w:szCs w:val="22"/>
          <w:lang w:val="sr-Latn-ME"/>
        </w:rPr>
        <w:t xml:space="preserve"> </w:t>
      </w:r>
      <w:r w:rsidRPr="000D39E8">
        <w:rPr>
          <w:sz w:val="22"/>
          <w:szCs w:val="22"/>
          <w:lang w:val="sr-Latn-ME"/>
        </w:rPr>
        <w:t>dioksid (E171);</w:t>
      </w:r>
    </w:p>
    <w:p w14:paraId="55150DC5" w14:textId="7342572B" w:rsidR="00796AD5" w:rsidRPr="000D39E8" w:rsidRDefault="00796AD5" w:rsidP="00C0375A">
      <w:pPr>
        <w:jc w:val="both"/>
        <w:rPr>
          <w:sz w:val="22"/>
          <w:szCs w:val="22"/>
          <w:lang w:val="sr-Latn-ME"/>
        </w:rPr>
      </w:pPr>
      <w:r w:rsidRPr="000D39E8">
        <w:rPr>
          <w:sz w:val="22"/>
          <w:szCs w:val="22"/>
          <w:lang w:val="sr-Latn-ME"/>
        </w:rPr>
        <w:t>makrogol</w:t>
      </w:r>
      <w:r w:rsidR="00E60447" w:rsidRPr="000D39E8">
        <w:rPr>
          <w:sz w:val="22"/>
          <w:szCs w:val="22"/>
          <w:lang w:val="sr-Latn-ME"/>
        </w:rPr>
        <w:t xml:space="preserve"> 400</w:t>
      </w:r>
      <w:r w:rsidRPr="000D39E8">
        <w:rPr>
          <w:sz w:val="22"/>
          <w:szCs w:val="22"/>
          <w:lang w:val="sr-Latn-ME"/>
        </w:rPr>
        <w:t>;</w:t>
      </w:r>
    </w:p>
    <w:p w14:paraId="23BE1BEE" w14:textId="5316F18C" w:rsidR="00796AD5" w:rsidRPr="000D39E8" w:rsidRDefault="00796AD5" w:rsidP="00C0375A">
      <w:pPr>
        <w:jc w:val="both"/>
        <w:rPr>
          <w:sz w:val="22"/>
          <w:szCs w:val="22"/>
          <w:lang w:val="sr-Latn-ME"/>
        </w:rPr>
      </w:pPr>
      <w:r w:rsidRPr="000D39E8">
        <w:rPr>
          <w:sz w:val="22"/>
          <w:szCs w:val="22"/>
          <w:lang w:val="sr-Latn-ME"/>
        </w:rPr>
        <w:t>polisorbat 80</w:t>
      </w:r>
      <w:r w:rsidR="00E60447" w:rsidRPr="000D39E8">
        <w:rPr>
          <w:sz w:val="22"/>
          <w:szCs w:val="22"/>
          <w:lang w:val="sr-Latn-ME"/>
        </w:rPr>
        <w:t>.</w:t>
      </w:r>
    </w:p>
    <w:p w14:paraId="3A9FEF64" w14:textId="77777777" w:rsidR="00796AD5" w:rsidRPr="000D39E8" w:rsidRDefault="00796AD5" w:rsidP="00C0375A">
      <w:pPr>
        <w:tabs>
          <w:tab w:val="left" w:pos="540"/>
          <w:tab w:val="left" w:pos="569"/>
        </w:tabs>
        <w:jc w:val="both"/>
        <w:rPr>
          <w:bCs/>
          <w:sz w:val="22"/>
          <w:szCs w:val="22"/>
          <w:lang w:val="sr-Latn-ME"/>
        </w:rPr>
      </w:pPr>
    </w:p>
    <w:p w14:paraId="24AFAF2A"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6.2. </w:t>
      </w:r>
      <w:r w:rsidR="00480FB1" w:rsidRPr="000D39E8">
        <w:rPr>
          <w:b/>
          <w:bCs/>
          <w:sz w:val="22"/>
          <w:szCs w:val="22"/>
          <w:lang w:val="sr-Latn-ME"/>
        </w:rPr>
        <w:tab/>
      </w:r>
      <w:r w:rsidRPr="000D39E8">
        <w:rPr>
          <w:b/>
          <w:bCs/>
          <w:sz w:val="22"/>
          <w:szCs w:val="22"/>
          <w:lang w:val="sr-Latn-ME"/>
        </w:rPr>
        <w:t>Inkompatibilnost</w:t>
      </w:r>
      <w:r w:rsidR="002846DB" w:rsidRPr="000D39E8">
        <w:rPr>
          <w:b/>
          <w:bCs/>
          <w:sz w:val="22"/>
          <w:szCs w:val="22"/>
          <w:lang w:val="sr-Latn-ME"/>
        </w:rPr>
        <w:t>i</w:t>
      </w:r>
    </w:p>
    <w:p w14:paraId="02DF9DF3" w14:textId="77777777" w:rsidR="0072020E" w:rsidRPr="000D39E8" w:rsidRDefault="0072020E" w:rsidP="00C0375A">
      <w:pPr>
        <w:tabs>
          <w:tab w:val="left" w:pos="540"/>
          <w:tab w:val="left" w:pos="569"/>
        </w:tabs>
        <w:jc w:val="both"/>
        <w:rPr>
          <w:bCs/>
          <w:sz w:val="22"/>
          <w:szCs w:val="22"/>
          <w:lang w:val="sr-Latn-ME"/>
        </w:rPr>
      </w:pPr>
    </w:p>
    <w:p w14:paraId="57BB35E3" w14:textId="77777777" w:rsidR="00796AD5" w:rsidRPr="000D39E8" w:rsidRDefault="00796AD5" w:rsidP="00C0375A">
      <w:pPr>
        <w:jc w:val="both"/>
        <w:rPr>
          <w:sz w:val="22"/>
          <w:szCs w:val="22"/>
          <w:lang w:val="sr-Latn-ME"/>
        </w:rPr>
      </w:pPr>
      <w:r w:rsidRPr="000D39E8">
        <w:rPr>
          <w:sz w:val="22"/>
          <w:szCs w:val="22"/>
          <w:lang w:val="sr-Latn-ME"/>
        </w:rPr>
        <w:t>Nije prim</w:t>
      </w:r>
      <w:r w:rsidR="00AF40B6" w:rsidRPr="000D39E8">
        <w:rPr>
          <w:sz w:val="22"/>
          <w:szCs w:val="22"/>
          <w:lang w:val="sr-Latn-ME"/>
        </w:rPr>
        <w:t>j</w:t>
      </w:r>
      <w:r w:rsidRPr="000D39E8">
        <w:rPr>
          <w:sz w:val="22"/>
          <w:szCs w:val="22"/>
          <w:lang w:val="sr-Latn-ME"/>
        </w:rPr>
        <w:t>enljivo.</w:t>
      </w:r>
    </w:p>
    <w:p w14:paraId="440F31AA" w14:textId="77777777" w:rsidR="00796AD5" w:rsidRPr="000D39E8" w:rsidRDefault="00796AD5" w:rsidP="00C0375A">
      <w:pPr>
        <w:tabs>
          <w:tab w:val="left" w:pos="540"/>
          <w:tab w:val="left" w:pos="569"/>
        </w:tabs>
        <w:jc w:val="both"/>
        <w:rPr>
          <w:bCs/>
          <w:sz w:val="22"/>
          <w:szCs w:val="22"/>
          <w:lang w:val="sr-Latn-ME"/>
        </w:rPr>
      </w:pPr>
    </w:p>
    <w:p w14:paraId="2742115E" w14:textId="77777777" w:rsidR="000D39E8" w:rsidRDefault="000D39E8" w:rsidP="00C0375A">
      <w:pPr>
        <w:tabs>
          <w:tab w:val="left" w:pos="540"/>
          <w:tab w:val="left" w:pos="569"/>
        </w:tabs>
        <w:jc w:val="both"/>
        <w:rPr>
          <w:b/>
          <w:bCs/>
          <w:sz w:val="22"/>
          <w:szCs w:val="22"/>
          <w:lang w:val="sr-Latn-ME"/>
        </w:rPr>
      </w:pPr>
    </w:p>
    <w:p w14:paraId="15F11C54" w14:textId="0CBC1A1A"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lastRenderedPageBreak/>
        <w:t>6.3.</w:t>
      </w:r>
      <w:r w:rsidR="00C05DF8" w:rsidRPr="000D39E8">
        <w:rPr>
          <w:b/>
          <w:bCs/>
          <w:sz w:val="22"/>
          <w:szCs w:val="22"/>
          <w:lang w:val="sr-Latn-ME"/>
        </w:rPr>
        <w:t xml:space="preserve"> </w:t>
      </w:r>
      <w:r w:rsidR="00480FB1" w:rsidRPr="000D39E8">
        <w:rPr>
          <w:b/>
          <w:bCs/>
          <w:sz w:val="22"/>
          <w:szCs w:val="22"/>
          <w:lang w:val="sr-Latn-ME"/>
        </w:rPr>
        <w:tab/>
      </w:r>
      <w:r w:rsidRPr="000D39E8">
        <w:rPr>
          <w:b/>
          <w:bCs/>
          <w:sz w:val="22"/>
          <w:szCs w:val="22"/>
          <w:lang w:val="sr-Latn-ME"/>
        </w:rPr>
        <w:t>Rok upotrebe</w:t>
      </w:r>
    </w:p>
    <w:p w14:paraId="5DD886A0" w14:textId="77777777" w:rsidR="0072020E" w:rsidRPr="000D39E8" w:rsidRDefault="0072020E" w:rsidP="00C0375A">
      <w:pPr>
        <w:tabs>
          <w:tab w:val="left" w:pos="540"/>
          <w:tab w:val="left" w:pos="569"/>
        </w:tabs>
        <w:jc w:val="both"/>
        <w:rPr>
          <w:bCs/>
          <w:sz w:val="22"/>
          <w:szCs w:val="22"/>
          <w:lang w:val="sr-Latn-ME"/>
        </w:rPr>
      </w:pPr>
    </w:p>
    <w:p w14:paraId="56B1863C" w14:textId="7BB6B535" w:rsidR="00796AD5" w:rsidRPr="000D39E8" w:rsidRDefault="00E60447" w:rsidP="00C0375A">
      <w:pPr>
        <w:tabs>
          <w:tab w:val="left" w:pos="540"/>
          <w:tab w:val="left" w:pos="569"/>
        </w:tabs>
        <w:jc w:val="both"/>
        <w:rPr>
          <w:sz w:val="22"/>
          <w:szCs w:val="22"/>
          <w:lang w:val="sr-Latn-ME"/>
        </w:rPr>
      </w:pPr>
      <w:r w:rsidRPr="000D39E8">
        <w:rPr>
          <w:sz w:val="22"/>
          <w:szCs w:val="22"/>
          <w:lang w:val="sr-Latn-ME"/>
        </w:rPr>
        <w:t>3 godine</w:t>
      </w:r>
    </w:p>
    <w:p w14:paraId="73778B07" w14:textId="77777777" w:rsidR="00796AD5" w:rsidRPr="000D39E8" w:rsidRDefault="00796AD5" w:rsidP="00C0375A">
      <w:pPr>
        <w:tabs>
          <w:tab w:val="left" w:pos="540"/>
          <w:tab w:val="left" w:pos="569"/>
        </w:tabs>
        <w:jc w:val="both"/>
        <w:rPr>
          <w:bCs/>
          <w:sz w:val="22"/>
          <w:szCs w:val="22"/>
          <w:lang w:val="sr-Latn-ME"/>
        </w:rPr>
      </w:pPr>
    </w:p>
    <w:p w14:paraId="4C1D8693"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6.4. </w:t>
      </w:r>
      <w:r w:rsidR="00480FB1" w:rsidRPr="000D39E8">
        <w:rPr>
          <w:b/>
          <w:bCs/>
          <w:sz w:val="22"/>
          <w:szCs w:val="22"/>
          <w:lang w:val="sr-Latn-ME"/>
        </w:rPr>
        <w:tab/>
      </w:r>
      <w:r w:rsidRPr="000D39E8">
        <w:rPr>
          <w:b/>
          <w:bCs/>
          <w:sz w:val="22"/>
          <w:szCs w:val="22"/>
          <w:lang w:val="sr-Latn-ME"/>
        </w:rPr>
        <w:t>Posebne mjere upozorenja pri čuvanju</w:t>
      </w:r>
      <w:r w:rsidR="00F8570A" w:rsidRPr="000D39E8">
        <w:rPr>
          <w:b/>
          <w:bCs/>
          <w:sz w:val="22"/>
          <w:szCs w:val="22"/>
          <w:lang w:val="sr-Latn-ME"/>
        </w:rPr>
        <w:t xml:space="preserve"> lijeka</w:t>
      </w:r>
    </w:p>
    <w:p w14:paraId="23C09922" w14:textId="77777777" w:rsidR="00EC2532" w:rsidRPr="000D39E8" w:rsidRDefault="00EC2532" w:rsidP="00C0375A">
      <w:pPr>
        <w:tabs>
          <w:tab w:val="left" w:pos="540"/>
          <w:tab w:val="left" w:pos="569"/>
        </w:tabs>
        <w:jc w:val="both"/>
        <w:rPr>
          <w:bCs/>
          <w:sz w:val="22"/>
          <w:szCs w:val="22"/>
          <w:lang w:val="sr-Latn-ME"/>
        </w:rPr>
      </w:pPr>
    </w:p>
    <w:p w14:paraId="2EBF7E20" w14:textId="77777777" w:rsidR="00796AD5" w:rsidRPr="000D39E8" w:rsidRDefault="00796AD5" w:rsidP="00C0375A">
      <w:pPr>
        <w:jc w:val="both"/>
        <w:rPr>
          <w:sz w:val="22"/>
          <w:szCs w:val="22"/>
          <w:lang w:val="sr-Latn-ME"/>
        </w:rPr>
      </w:pPr>
      <w:r w:rsidRPr="000D39E8">
        <w:rPr>
          <w:sz w:val="22"/>
          <w:szCs w:val="22"/>
          <w:lang w:val="sr-Latn-ME"/>
        </w:rPr>
        <w:t>Ovaj lijek ne zahtijeva posebne uslove čuvanja.</w:t>
      </w:r>
    </w:p>
    <w:p w14:paraId="03566420" w14:textId="77777777" w:rsidR="00796AD5" w:rsidRPr="000D39E8" w:rsidRDefault="00796AD5" w:rsidP="00C0375A">
      <w:pPr>
        <w:tabs>
          <w:tab w:val="left" w:pos="540"/>
          <w:tab w:val="left" w:pos="569"/>
        </w:tabs>
        <w:jc w:val="both"/>
        <w:rPr>
          <w:b/>
          <w:bCs/>
          <w:sz w:val="22"/>
          <w:szCs w:val="22"/>
          <w:lang w:val="sr-Latn-ME"/>
        </w:rPr>
      </w:pPr>
    </w:p>
    <w:p w14:paraId="244BD294"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6.5. </w:t>
      </w:r>
      <w:r w:rsidR="00480FB1" w:rsidRPr="000D39E8">
        <w:rPr>
          <w:b/>
          <w:bCs/>
          <w:sz w:val="22"/>
          <w:szCs w:val="22"/>
          <w:lang w:val="sr-Latn-ME"/>
        </w:rPr>
        <w:tab/>
      </w:r>
      <w:r w:rsidR="002846DB" w:rsidRPr="000D39E8">
        <w:rPr>
          <w:b/>
          <w:bCs/>
          <w:sz w:val="22"/>
          <w:szCs w:val="22"/>
          <w:lang w:val="sr-Latn-ME"/>
        </w:rPr>
        <w:t xml:space="preserve">Vrsta i sadržaj </w:t>
      </w:r>
      <w:r w:rsidR="00F8570A" w:rsidRPr="000D39E8">
        <w:rPr>
          <w:b/>
          <w:bCs/>
          <w:sz w:val="22"/>
          <w:szCs w:val="22"/>
          <w:lang w:val="sr-Latn-ME"/>
        </w:rPr>
        <w:t>pakovanja</w:t>
      </w:r>
      <w:r w:rsidR="00C06864" w:rsidRPr="000D39E8">
        <w:rPr>
          <w:b/>
          <w:bCs/>
          <w:sz w:val="22"/>
          <w:szCs w:val="22"/>
          <w:lang w:val="sr-Latn-ME"/>
        </w:rPr>
        <w:t xml:space="preserve"> </w:t>
      </w:r>
    </w:p>
    <w:p w14:paraId="0BDA3F07" w14:textId="77777777" w:rsidR="0072020E" w:rsidRPr="000D39E8" w:rsidRDefault="0072020E" w:rsidP="00C0375A">
      <w:pPr>
        <w:tabs>
          <w:tab w:val="left" w:pos="540"/>
          <w:tab w:val="left" w:pos="569"/>
        </w:tabs>
        <w:jc w:val="both"/>
        <w:rPr>
          <w:bCs/>
          <w:sz w:val="22"/>
          <w:szCs w:val="22"/>
          <w:lang w:val="sr-Latn-ME"/>
        </w:rPr>
      </w:pPr>
    </w:p>
    <w:p w14:paraId="4EB0990D" w14:textId="77777777" w:rsidR="00796AD5" w:rsidRPr="000D39E8" w:rsidRDefault="00796AD5" w:rsidP="00C0375A">
      <w:pPr>
        <w:pStyle w:val="BodyText"/>
        <w:ind w:left="0"/>
        <w:rPr>
          <w:spacing w:val="-4"/>
          <w:lang w:val="sr-Latn-ME"/>
        </w:rPr>
      </w:pPr>
      <w:r w:rsidRPr="000D39E8">
        <w:rPr>
          <w:lang w:val="sr-Latn-ME"/>
        </w:rPr>
        <w:t>Unutrašnje</w:t>
      </w:r>
      <w:r w:rsidRPr="000D39E8">
        <w:rPr>
          <w:spacing w:val="-4"/>
          <w:lang w:val="sr-Latn-ME"/>
        </w:rPr>
        <w:t xml:space="preserve"> </w:t>
      </w:r>
      <w:r w:rsidRPr="000D39E8">
        <w:rPr>
          <w:lang w:val="sr-Latn-ME"/>
        </w:rPr>
        <w:t>pakovanje</w:t>
      </w:r>
      <w:bookmarkStart w:id="1" w:name="_Hlk91664516"/>
      <w:r w:rsidRPr="000D39E8">
        <w:rPr>
          <w:lang w:val="sr-Latn-ME"/>
        </w:rPr>
        <w:t>: Alu/Alu blister koji sadrži 14 film tableta.</w:t>
      </w:r>
      <w:r w:rsidRPr="000D39E8">
        <w:rPr>
          <w:spacing w:val="-4"/>
          <w:lang w:val="sr-Latn-ME"/>
        </w:rPr>
        <w:t xml:space="preserve"> </w:t>
      </w:r>
    </w:p>
    <w:p w14:paraId="67EC79B0" w14:textId="77777777" w:rsidR="00796AD5" w:rsidRPr="000D39E8" w:rsidRDefault="00796AD5" w:rsidP="00C0375A">
      <w:pPr>
        <w:pStyle w:val="BodyText"/>
        <w:ind w:left="0"/>
        <w:rPr>
          <w:lang w:val="sr-Latn-ME"/>
        </w:rPr>
      </w:pPr>
    </w:p>
    <w:bookmarkEnd w:id="1"/>
    <w:p w14:paraId="76053957" w14:textId="77777777" w:rsidR="00796AD5" w:rsidRPr="000D39E8" w:rsidRDefault="00796AD5" w:rsidP="00C0375A">
      <w:pPr>
        <w:pStyle w:val="BodyText"/>
        <w:ind w:left="0"/>
        <w:rPr>
          <w:lang w:val="sr-Latn-ME"/>
        </w:rPr>
      </w:pPr>
      <w:r w:rsidRPr="000D39E8">
        <w:rPr>
          <w:lang w:val="sr-Latn-ME"/>
        </w:rPr>
        <w:t>Spoljašnje</w:t>
      </w:r>
      <w:r w:rsidRPr="000D39E8">
        <w:rPr>
          <w:spacing w:val="-1"/>
          <w:lang w:val="sr-Latn-ME"/>
        </w:rPr>
        <w:t xml:space="preserve"> </w:t>
      </w:r>
      <w:r w:rsidRPr="000D39E8">
        <w:rPr>
          <w:lang w:val="sr-Latn-ME"/>
        </w:rPr>
        <w:t>pakovanje:</w:t>
      </w:r>
      <w:r w:rsidRPr="000D39E8">
        <w:rPr>
          <w:spacing w:val="8"/>
          <w:lang w:val="sr-Latn-ME"/>
        </w:rPr>
        <w:t xml:space="preserve"> </w:t>
      </w:r>
      <w:r w:rsidRPr="000D39E8">
        <w:rPr>
          <w:lang w:val="sr-Latn-ME"/>
        </w:rPr>
        <w:t>Složiva kartonska</w:t>
      </w:r>
      <w:r w:rsidRPr="000D39E8">
        <w:rPr>
          <w:spacing w:val="1"/>
          <w:lang w:val="sr-Latn-ME"/>
        </w:rPr>
        <w:t xml:space="preserve"> </w:t>
      </w:r>
      <w:r w:rsidRPr="000D39E8">
        <w:rPr>
          <w:lang w:val="sr-Latn-ME"/>
        </w:rPr>
        <w:t>kutija</w:t>
      </w:r>
      <w:r w:rsidRPr="000D39E8">
        <w:rPr>
          <w:spacing w:val="12"/>
          <w:lang w:val="sr-Latn-ME"/>
        </w:rPr>
        <w:t xml:space="preserve"> </w:t>
      </w:r>
      <w:r w:rsidRPr="000D39E8">
        <w:rPr>
          <w:lang w:val="sr-Latn-ME"/>
        </w:rPr>
        <w:t>u kojoj</w:t>
      </w:r>
      <w:r w:rsidRPr="000D39E8">
        <w:rPr>
          <w:spacing w:val="13"/>
          <w:lang w:val="sr-Latn-ME"/>
        </w:rPr>
        <w:t xml:space="preserve"> </w:t>
      </w:r>
      <w:r w:rsidRPr="000D39E8">
        <w:rPr>
          <w:lang w:val="sr-Latn-ME"/>
        </w:rPr>
        <w:t>se</w:t>
      </w:r>
      <w:r w:rsidRPr="000D39E8">
        <w:rPr>
          <w:spacing w:val="10"/>
          <w:lang w:val="sr-Latn-ME"/>
        </w:rPr>
        <w:t xml:space="preserve"> </w:t>
      </w:r>
      <w:r w:rsidRPr="000D39E8">
        <w:rPr>
          <w:lang w:val="sr-Latn-ME"/>
        </w:rPr>
        <w:t>nalaze 2 blistera</w:t>
      </w:r>
      <w:r w:rsidRPr="000D39E8">
        <w:rPr>
          <w:spacing w:val="9"/>
          <w:lang w:val="sr-Latn-ME"/>
        </w:rPr>
        <w:t xml:space="preserve"> </w:t>
      </w:r>
      <w:r w:rsidRPr="000D39E8">
        <w:rPr>
          <w:lang w:val="sr-Latn-ME"/>
        </w:rPr>
        <w:t>sa</w:t>
      </w:r>
      <w:r w:rsidRPr="000D39E8">
        <w:rPr>
          <w:spacing w:val="3"/>
          <w:lang w:val="sr-Latn-ME"/>
        </w:rPr>
        <w:t xml:space="preserve"> </w:t>
      </w:r>
      <w:r w:rsidRPr="000D39E8">
        <w:rPr>
          <w:lang w:val="sr-Latn-ME"/>
        </w:rPr>
        <w:t>po</w:t>
      </w:r>
      <w:r w:rsidRPr="000D39E8">
        <w:rPr>
          <w:spacing w:val="2"/>
          <w:lang w:val="sr-Latn-ME"/>
        </w:rPr>
        <w:t xml:space="preserve"> </w:t>
      </w:r>
      <w:r w:rsidRPr="000D39E8">
        <w:rPr>
          <w:lang w:val="sr-Latn-ME"/>
        </w:rPr>
        <w:t>14 film</w:t>
      </w:r>
      <w:r w:rsidRPr="000D39E8">
        <w:rPr>
          <w:spacing w:val="-7"/>
          <w:lang w:val="sr-Latn-ME"/>
        </w:rPr>
        <w:t xml:space="preserve"> </w:t>
      </w:r>
      <w:r w:rsidRPr="000D39E8">
        <w:rPr>
          <w:lang w:val="sr-Latn-ME"/>
        </w:rPr>
        <w:t>tableta</w:t>
      </w:r>
      <w:r w:rsidRPr="000D39E8">
        <w:rPr>
          <w:spacing w:val="3"/>
          <w:lang w:val="sr-Latn-ME"/>
        </w:rPr>
        <w:t xml:space="preserve"> </w:t>
      </w:r>
      <w:r w:rsidRPr="000D39E8">
        <w:rPr>
          <w:lang w:val="sr-Latn-ME"/>
        </w:rPr>
        <w:t>(ukupno</w:t>
      </w:r>
      <w:r w:rsidRPr="000D39E8">
        <w:rPr>
          <w:spacing w:val="-52"/>
          <w:lang w:val="sr-Latn-ME"/>
        </w:rPr>
        <w:t xml:space="preserve"> </w:t>
      </w:r>
      <w:r w:rsidRPr="000D39E8">
        <w:rPr>
          <w:lang w:val="sr-Latn-ME"/>
        </w:rPr>
        <w:t xml:space="preserve"> 28</w:t>
      </w:r>
      <w:r w:rsidRPr="000D39E8">
        <w:rPr>
          <w:spacing w:val="-1"/>
          <w:lang w:val="sr-Latn-ME"/>
        </w:rPr>
        <w:t xml:space="preserve"> </w:t>
      </w:r>
      <w:r w:rsidRPr="000D39E8">
        <w:rPr>
          <w:lang w:val="sr-Latn-ME"/>
        </w:rPr>
        <w:t>film</w:t>
      </w:r>
      <w:r w:rsidRPr="000D39E8">
        <w:rPr>
          <w:spacing w:val="-1"/>
          <w:lang w:val="sr-Latn-ME"/>
        </w:rPr>
        <w:t xml:space="preserve"> </w:t>
      </w:r>
      <w:r w:rsidRPr="000D39E8">
        <w:rPr>
          <w:lang w:val="sr-Latn-ME"/>
        </w:rPr>
        <w:t>tableta)</w:t>
      </w:r>
      <w:r w:rsidRPr="000D39E8">
        <w:rPr>
          <w:spacing w:val="1"/>
          <w:lang w:val="sr-Latn-ME"/>
        </w:rPr>
        <w:t xml:space="preserve"> </w:t>
      </w:r>
      <w:r w:rsidRPr="000D39E8">
        <w:rPr>
          <w:lang w:val="sr-Latn-ME"/>
        </w:rPr>
        <w:t>i</w:t>
      </w:r>
      <w:r w:rsidRPr="000D39E8">
        <w:rPr>
          <w:spacing w:val="-1"/>
          <w:lang w:val="sr-Latn-ME"/>
        </w:rPr>
        <w:t xml:space="preserve"> </w:t>
      </w:r>
      <w:r w:rsidRPr="000D39E8">
        <w:rPr>
          <w:lang w:val="sr-Latn-ME"/>
        </w:rPr>
        <w:t>Uputstvo</w:t>
      </w:r>
      <w:r w:rsidRPr="000D39E8">
        <w:rPr>
          <w:spacing w:val="-1"/>
          <w:lang w:val="sr-Latn-ME"/>
        </w:rPr>
        <w:t xml:space="preserve"> </w:t>
      </w:r>
      <w:r w:rsidRPr="000D39E8">
        <w:rPr>
          <w:lang w:val="sr-Latn-ME"/>
        </w:rPr>
        <w:t>za</w:t>
      </w:r>
      <w:r w:rsidRPr="000D39E8">
        <w:rPr>
          <w:spacing w:val="-1"/>
          <w:lang w:val="sr-Latn-ME"/>
        </w:rPr>
        <w:t xml:space="preserve"> </w:t>
      </w:r>
      <w:r w:rsidRPr="000D39E8">
        <w:rPr>
          <w:lang w:val="sr-Latn-ME"/>
        </w:rPr>
        <w:t>lijek.</w:t>
      </w:r>
    </w:p>
    <w:p w14:paraId="4175A7BB" w14:textId="77777777" w:rsidR="00796AD5" w:rsidRPr="000D39E8" w:rsidRDefault="00796AD5" w:rsidP="00C0375A">
      <w:pPr>
        <w:tabs>
          <w:tab w:val="left" w:pos="540"/>
          <w:tab w:val="left" w:pos="569"/>
        </w:tabs>
        <w:jc w:val="both"/>
        <w:rPr>
          <w:bCs/>
          <w:sz w:val="22"/>
          <w:szCs w:val="22"/>
          <w:lang w:val="sr-Latn-ME"/>
        </w:rPr>
      </w:pPr>
    </w:p>
    <w:p w14:paraId="59B084C7" w14:textId="77777777" w:rsidR="002846DB"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6.6. </w:t>
      </w:r>
      <w:r w:rsidR="00480FB1" w:rsidRPr="000D39E8">
        <w:rPr>
          <w:b/>
          <w:bCs/>
          <w:sz w:val="22"/>
          <w:szCs w:val="22"/>
          <w:lang w:val="sr-Latn-ME"/>
        </w:rPr>
        <w:tab/>
      </w:r>
      <w:r w:rsidRPr="000D39E8">
        <w:rPr>
          <w:b/>
          <w:bCs/>
          <w:color w:val="000000"/>
          <w:sz w:val="22"/>
          <w:szCs w:val="22"/>
          <w:lang w:val="sr-Latn-ME"/>
        </w:rPr>
        <w:t>Posebne mjere opreza pri odlaganju materijala koji treba odbaciti nakon primjene lijeka</w:t>
      </w:r>
      <w:r w:rsidRPr="000D39E8">
        <w:rPr>
          <w:b/>
          <w:bCs/>
          <w:sz w:val="22"/>
          <w:szCs w:val="22"/>
          <w:lang w:val="sr-Latn-ME"/>
        </w:rPr>
        <w:t xml:space="preserve"> </w:t>
      </w:r>
      <w:r w:rsidR="00310F03" w:rsidRPr="000D39E8">
        <w:rPr>
          <w:b/>
          <w:bCs/>
          <w:sz w:val="22"/>
          <w:szCs w:val="22"/>
          <w:lang w:val="sr-Latn-ME"/>
        </w:rPr>
        <w:t>(i druga uputs</w:t>
      </w:r>
      <w:r w:rsidR="004109FA" w:rsidRPr="000D39E8">
        <w:rPr>
          <w:b/>
          <w:bCs/>
          <w:sz w:val="22"/>
          <w:szCs w:val="22"/>
          <w:lang w:val="sr-Latn-ME"/>
        </w:rPr>
        <w:t>t</w:t>
      </w:r>
      <w:r w:rsidR="00310F03" w:rsidRPr="000D39E8">
        <w:rPr>
          <w:b/>
          <w:bCs/>
          <w:sz w:val="22"/>
          <w:szCs w:val="22"/>
          <w:lang w:val="sr-Latn-ME"/>
        </w:rPr>
        <w:t xml:space="preserve">va za rukovanje lijekom) </w:t>
      </w:r>
    </w:p>
    <w:p w14:paraId="63E2A9F2" w14:textId="77777777" w:rsidR="00B66A70" w:rsidRPr="000D39E8" w:rsidRDefault="00B66A70" w:rsidP="00C0375A">
      <w:pPr>
        <w:tabs>
          <w:tab w:val="left" w:pos="540"/>
          <w:tab w:val="left" w:pos="569"/>
        </w:tabs>
        <w:jc w:val="both"/>
        <w:rPr>
          <w:b/>
          <w:bCs/>
          <w:sz w:val="22"/>
          <w:szCs w:val="22"/>
          <w:lang w:val="sr-Latn-ME"/>
        </w:rPr>
      </w:pPr>
    </w:p>
    <w:p w14:paraId="099E9916" w14:textId="77777777" w:rsidR="00796AD5" w:rsidRPr="000D39E8" w:rsidRDefault="00796AD5" w:rsidP="00C0375A">
      <w:pPr>
        <w:pStyle w:val="BodyText"/>
        <w:ind w:left="0"/>
        <w:rPr>
          <w:lang w:val="sr-Latn-ME"/>
        </w:rPr>
      </w:pPr>
      <w:r w:rsidRPr="000D39E8">
        <w:rPr>
          <w:lang w:val="sr-Latn-ME"/>
        </w:rPr>
        <w:t>Svu</w:t>
      </w:r>
      <w:r w:rsidRPr="000D39E8">
        <w:rPr>
          <w:spacing w:val="17"/>
          <w:lang w:val="sr-Latn-ME"/>
        </w:rPr>
        <w:t xml:space="preserve"> </w:t>
      </w:r>
      <w:r w:rsidRPr="000D39E8">
        <w:rPr>
          <w:lang w:val="sr-Latn-ME"/>
        </w:rPr>
        <w:t>neiskorišćenu</w:t>
      </w:r>
      <w:r w:rsidRPr="000D39E8">
        <w:rPr>
          <w:spacing w:val="22"/>
          <w:lang w:val="sr-Latn-ME"/>
        </w:rPr>
        <w:t xml:space="preserve"> </w:t>
      </w:r>
      <w:r w:rsidRPr="000D39E8">
        <w:rPr>
          <w:lang w:val="sr-Latn-ME"/>
        </w:rPr>
        <w:t>količinu</w:t>
      </w:r>
      <w:r w:rsidRPr="000D39E8">
        <w:rPr>
          <w:spacing w:val="22"/>
          <w:lang w:val="sr-Latn-ME"/>
        </w:rPr>
        <w:t xml:space="preserve"> </w:t>
      </w:r>
      <w:r w:rsidRPr="000D39E8">
        <w:rPr>
          <w:lang w:val="sr-Latn-ME"/>
        </w:rPr>
        <w:t>lijeka</w:t>
      </w:r>
      <w:r w:rsidRPr="000D39E8">
        <w:rPr>
          <w:spacing w:val="20"/>
          <w:lang w:val="sr-Latn-ME"/>
        </w:rPr>
        <w:t xml:space="preserve"> </w:t>
      </w:r>
      <w:r w:rsidRPr="000D39E8">
        <w:rPr>
          <w:lang w:val="sr-Latn-ME"/>
        </w:rPr>
        <w:t>ili</w:t>
      </w:r>
      <w:r w:rsidRPr="000D39E8">
        <w:rPr>
          <w:spacing w:val="15"/>
          <w:lang w:val="sr-Latn-ME"/>
        </w:rPr>
        <w:t xml:space="preserve"> </w:t>
      </w:r>
      <w:r w:rsidRPr="000D39E8">
        <w:rPr>
          <w:lang w:val="sr-Latn-ME"/>
        </w:rPr>
        <w:t>otpadnog</w:t>
      </w:r>
      <w:r w:rsidRPr="000D39E8">
        <w:rPr>
          <w:spacing w:val="17"/>
          <w:lang w:val="sr-Latn-ME"/>
        </w:rPr>
        <w:t xml:space="preserve"> </w:t>
      </w:r>
      <w:r w:rsidRPr="000D39E8">
        <w:rPr>
          <w:lang w:val="sr-Latn-ME"/>
        </w:rPr>
        <w:t>materijala</w:t>
      </w:r>
      <w:r w:rsidRPr="000D39E8">
        <w:rPr>
          <w:spacing w:val="20"/>
          <w:lang w:val="sr-Latn-ME"/>
        </w:rPr>
        <w:t xml:space="preserve"> </w:t>
      </w:r>
      <w:r w:rsidRPr="000D39E8">
        <w:rPr>
          <w:lang w:val="sr-Latn-ME"/>
        </w:rPr>
        <w:t>nakon</w:t>
      </w:r>
      <w:r w:rsidRPr="000D39E8">
        <w:rPr>
          <w:spacing w:val="17"/>
          <w:lang w:val="sr-Latn-ME"/>
        </w:rPr>
        <w:t xml:space="preserve"> </w:t>
      </w:r>
      <w:r w:rsidRPr="000D39E8">
        <w:rPr>
          <w:lang w:val="sr-Latn-ME"/>
        </w:rPr>
        <w:t>njegove</w:t>
      </w:r>
      <w:r w:rsidRPr="000D39E8">
        <w:rPr>
          <w:spacing w:val="11"/>
          <w:lang w:val="sr-Latn-ME"/>
        </w:rPr>
        <w:t xml:space="preserve"> </w:t>
      </w:r>
      <w:r w:rsidRPr="000D39E8">
        <w:rPr>
          <w:lang w:val="sr-Latn-ME"/>
        </w:rPr>
        <w:t>upotrebe</w:t>
      </w:r>
      <w:r w:rsidRPr="000D39E8">
        <w:rPr>
          <w:spacing w:val="12"/>
          <w:lang w:val="sr-Latn-ME"/>
        </w:rPr>
        <w:t xml:space="preserve"> </w:t>
      </w:r>
      <w:r w:rsidRPr="000D39E8">
        <w:rPr>
          <w:lang w:val="sr-Latn-ME"/>
        </w:rPr>
        <w:t>treba</w:t>
      </w:r>
      <w:r w:rsidRPr="000D39E8">
        <w:rPr>
          <w:spacing w:val="20"/>
          <w:lang w:val="sr-Latn-ME"/>
        </w:rPr>
        <w:t xml:space="preserve"> </w:t>
      </w:r>
      <w:r w:rsidRPr="000D39E8">
        <w:rPr>
          <w:lang w:val="sr-Latn-ME"/>
        </w:rPr>
        <w:t>ukloniti,</w:t>
      </w:r>
      <w:r w:rsidRPr="000D39E8">
        <w:rPr>
          <w:spacing w:val="20"/>
          <w:lang w:val="sr-Latn-ME"/>
        </w:rPr>
        <w:t xml:space="preserve"> </w:t>
      </w:r>
      <w:r w:rsidRPr="000D39E8">
        <w:rPr>
          <w:lang w:val="sr-Latn-ME"/>
        </w:rPr>
        <w:t>u</w:t>
      </w:r>
      <w:r w:rsidRPr="000D39E8">
        <w:rPr>
          <w:spacing w:val="17"/>
          <w:lang w:val="sr-Latn-ME"/>
        </w:rPr>
        <w:t xml:space="preserve"> </w:t>
      </w:r>
      <w:r w:rsidRPr="000D39E8">
        <w:rPr>
          <w:lang w:val="sr-Latn-ME"/>
        </w:rPr>
        <w:t>skladu</w:t>
      </w:r>
      <w:r w:rsidRPr="000D39E8">
        <w:rPr>
          <w:spacing w:val="17"/>
          <w:lang w:val="sr-Latn-ME"/>
        </w:rPr>
        <w:t xml:space="preserve"> </w:t>
      </w:r>
      <w:r w:rsidRPr="000D39E8">
        <w:rPr>
          <w:lang w:val="sr-Latn-ME"/>
        </w:rPr>
        <w:t>sa</w:t>
      </w:r>
      <w:r w:rsidRPr="000D39E8">
        <w:rPr>
          <w:spacing w:val="1"/>
          <w:lang w:val="sr-Latn-ME"/>
        </w:rPr>
        <w:t xml:space="preserve"> </w:t>
      </w:r>
      <w:r w:rsidRPr="000D39E8">
        <w:rPr>
          <w:lang w:val="sr-Latn-ME"/>
        </w:rPr>
        <w:t>važećim</w:t>
      </w:r>
      <w:r w:rsidRPr="000D39E8">
        <w:rPr>
          <w:spacing w:val="-7"/>
          <w:lang w:val="sr-Latn-ME"/>
        </w:rPr>
        <w:t xml:space="preserve"> </w:t>
      </w:r>
      <w:r w:rsidRPr="000D39E8">
        <w:rPr>
          <w:lang w:val="sr-Latn-ME"/>
        </w:rPr>
        <w:t>propisima.</w:t>
      </w:r>
    </w:p>
    <w:p w14:paraId="2463913F" w14:textId="3BC07014" w:rsidR="0072020E" w:rsidRDefault="0072020E" w:rsidP="00C0375A">
      <w:pPr>
        <w:tabs>
          <w:tab w:val="left" w:pos="540"/>
          <w:tab w:val="left" w:pos="569"/>
        </w:tabs>
        <w:jc w:val="both"/>
        <w:rPr>
          <w:bCs/>
          <w:sz w:val="22"/>
          <w:szCs w:val="22"/>
          <w:lang w:val="sr-Latn-ME"/>
        </w:rPr>
      </w:pPr>
    </w:p>
    <w:p w14:paraId="60987267" w14:textId="77777777" w:rsidR="000D39E8" w:rsidRPr="000D39E8" w:rsidRDefault="000D39E8" w:rsidP="00C0375A">
      <w:pPr>
        <w:tabs>
          <w:tab w:val="left" w:pos="540"/>
          <w:tab w:val="left" w:pos="569"/>
        </w:tabs>
        <w:jc w:val="both"/>
        <w:rPr>
          <w:bCs/>
          <w:sz w:val="22"/>
          <w:szCs w:val="22"/>
          <w:lang w:val="sr-Latn-ME"/>
        </w:rPr>
      </w:pPr>
    </w:p>
    <w:p w14:paraId="1AC7F6D4" w14:textId="77777777" w:rsidR="00F8570A"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7. </w:t>
      </w:r>
      <w:r w:rsidR="00480FB1" w:rsidRPr="000D39E8">
        <w:rPr>
          <w:b/>
          <w:bCs/>
          <w:sz w:val="22"/>
          <w:szCs w:val="22"/>
          <w:lang w:val="sr-Latn-ME"/>
        </w:rPr>
        <w:tab/>
      </w:r>
      <w:r w:rsidRPr="000D39E8">
        <w:rPr>
          <w:b/>
          <w:bCs/>
          <w:sz w:val="22"/>
          <w:szCs w:val="22"/>
          <w:lang w:val="sr-Latn-ME"/>
        </w:rPr>
        <w:t>NOSILAC DOZVOLE</w:t>
      </w:r>
      <w:r w:rsidR="00483928" w:rsidRPr="000D39E8">
        <w:rPr>
          <w:b/>
          <w:bCs/>
          <w:sz w:val="22"/>
          <w:szCs w:val="22"/>
          <w:lang w:val="sr-Latn-ME"/>
        </w:rPr>
        <w:t xml:space="preserve"> </w:t>
      </w:r>
    </w:p>
    <w:p w14:paraId="0454EDCC" w14:textId="77777777" w:rsidR="00C61BE0" w:rsidRPr="000D39E8" w:rsidRDefault="00C61BE0" w:rsidP="00C0375A">
      <w:pPr>
        <w:tabs>
          <w:tab w:val="left" w:pos="540"/>
          <w:tab w:val="left" w:pos="569"/>
        </w:tabs>
        <w:jc w:val="both"/>
        <w:rPr>
          <w:bCs/>
          <w:sz w:val="22"/>
          <w:szCs w:val="22"/>
          <w:lang w:val="sr-Latn-ME"/>
        </w:rPr>
      </w:pPr>
    </w:p>
    <w:p w14:paraId="4933693A" w14:textId="77777777" w:rsidR="00796AD5" w:rsidRPr="000D39E8" w:rsidRDefault="00796AD5" w:rsidP="00C0375A">
      <w:pPr>
        <w:tabs>
          <w:tab w:val="left" w:pos="540"/>
          <w:tab w:val="left" w:pos="569"/>
        </w:tabs>
        <w:jc w:val="both"/>
        <w:rPr>
          <w:bCs/>
          <w:sz w:val="22"/>
          <w:szCs w:val="22"/>
          <w:lang w:val="sr-Latn-ME"/>
        </w:rPr>
      </w:pPr>
      <w:r w:rsidRPr="000D39E8">
        <w:rPr>
          <w:bCs/>
          <w:sz w:val="22"/>
          <w:szCs w:val="22"/>
          <w:lang w:val="sr-Latn-ME"/>
        </w:rPr>
        <w:t>Farmont M.P. d.o.o.</w:t>
      </w:r>
    </w:p>
    <w:p w14:paraId="54589FCD" w14:textId="2D737C71" w:rsidR="00796AD5" w:rsidRPr="000D39E8" w:rsidRDefault="00796AD5" w:rsidP="00C0375A">
      <w:pPr>
        <w:tabs>
          <w:tab w:val="left" w:pos="540"/>
          <w:tab w:val="left" w:pos="569"/>
        </w:tabs>
        <w:jc w:val="both"/>
        <w:rPr>
          <w:bCs/>
          <w:sz w:val="22"/>
          <w:szCs w:val="22"/>
          <w:lang w:val="sr-Latn-ME"/>
        </w:rPr>
      </w:pPr>
      <w:r w:rsidRPr="000D39E8">
        <w:rPr>
          <w:bCs/>
          <w:sz w:val="22"/>
          <w:szCs w:val="22"/>
          <w:lang w:val="sr-Latn-ME"/>
        </w:rPr>
        <w:t>Kosić, Stari put bb, Danilovgrad</w:t>
      </w:r>
      <w:r w:rsidR="00203793" w:rsidRPr="000D39E8">
        <w:rPr>
          <w:bCs/>
          <w:sz w:val="22"/>
          <w:szCs w:val="22"/>
          <w:lang w:val="sr-Latn-ME"/>
        </w:rPr>
        <w:t>, Crna Gora</w:t>
      </w:r>
    </w:p>
    <w:p w14:paraId="66F74B1F" w14:textId="6B679DC9" w:rsidR="00C37FD7" w:rsidRDefault="00C37FD7" w:rsidP="00C0375A">
      <w:pPr>
        <w:tabs>
          <w:tab w:val="left" w:pos="540"/>
          <w:tab w:val="left" w:pos="569"/>
        </w:tabs>
        <w:jc w:val="both"/>
        <w:rPr>
          <w:bCs/>
          <w:sz w:val="22"/>
          <w:szCs w:val="22"/>
          <w:lang w:val="sr-Latn-ME"/>
        </w:rPr>
      </w:pPr>
    </w:p>
    <w:p w14:paraId="011D17D1" w14:textId="77777777" w:rsidR="000D39E8" w:rsidRPr="000D39E8" w:rsidRDefault="000D39E8" w:rsidP="00C0375A">
      <w:pPr>
        <w:tabs>
          <w:tab w:val="left" w:pos="540"/>
          <w:tab w:val="left" w:pos="569"/>
        </w:tabs>
        <w:jc w:val="both"/>
        <w:rPr>
          <w:bCs/>
          <w:sz w:val="22"/>
          <w:szCs w:val="22"/>
          <w:lang w:val="sr-Latn-ME"/>
        </w:rPr>
      </w:pPr>
    </w:p>
    <w:p w14:paraId="3809C153"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8. </w:t>
      </w:r>
      <w:r w:rsidR="00480FB1" w:rsidRPr="000D39E8">
        <w:rPr>
          <w:b/>
          <w:bCs/>
          <w:sz w:val="22"/>
          <w:szCs w:val="22"/>
          <w:lang w:val="sr-Latn-ME"/>
        </w:rPr>
        <w:tab/>
      </w:r>
      <w:r w:rsidRPr="000D39E8">
        <w:rPr>
          <w:b/>
          <w:bCs/>
          <w:sz w:val="22"/>
          <w:szCs w:val="22"/>
          <w:lang w:val="sr-Latn-ME"/>
        </w:rPr>
        <w:t>BROJ DOZVOLE</w:t>
      </w:r>
      <w:r w:rsidR="008A6D43" w:rsidRPr="000D39E8">
        <w:rPr>
          <w:b/>
          <w:bCs/>
          <w:sz w:val="22"/>
          <w:szCs w:val="22"/>
          <w:lang w:val="sr-Latn-ME"/>
        </w:rPr>
        <w:t xml:space="preserve"> ZA STAVLJANJE LIJEKA U PROMET</w:t>
      </w:r>
    </w:p>
    <w:p w14:paraId="694A578E" w14:textId="1A1458D1" w:rsidR="0072020E" w:rsidRDefault="0072020E" w:rsidP="00C0375A">
      <w:pPr>
        <w:tabs>
          <w:tab w:val="left" w:pos="540"/>
          <w:tab w:val="left" w:pos="569"/>
        </w:tabs>
        <w:jc w:val="both"/>
        <w:rPr>
          <w:bCs/>
          <w:sz w:val="22"/>
          <w:szCs w:val="22"/>
          <w:lang w:val="sr-Latn-ME"/>
        </w:rPr>
      </w:pPr>
    </w:p>
    <w:p w14:paraId="19A016CE" w14:textId="01CD6129" w:rsidR="000D39E8" w:rsidRDefault="000D39E8" w:rsidP="00C0375A">
      <w:pPr>
        <w:tabs>
          <w:tab w:val="left" w:pos="540"/>
          <w:tab w:val="left" w:pos="569"/>
        </w:tabs>
        <w:jc w:val="both"/>
        <w:rPr>
          <w:bCs/>
          <w:sz w:val="22"/>
          <w:szCs w:val="22"/>
          <w:lang w:val="sr-Latn-ME"/>
        </w:rPr>
      </w:pPr>
      <w:r w:rsidRPr="000D39E8">
        <w:rPr>
          <w:bCs/>
          <w:sz w:val="22"/>
          <w:szCs w:val="22"/>
          <w:lang w:val="sr-Latn-ME"/>
        </w:rPr>
        <w:t>2030/24/6931 - 8892</w:t>
      </w:r>
    </w:p>
    <w:p w14:paraId="3F150F60" w14:textId="77777777" w:rsidR="000D39E8" w:rsidRPr="000D39E8" w:rsidRDefault="000D39E8" w:rsidP="00C0375A">
      <w:pPr>
        <w:tabs>
          <w:tab w:val="left" w:pos="540"/>
          <w:tab w:val="left" w:pos="569"/>
        </w:tabs>
        <w:jc w:val="both"/>
        <w:rPr>
          <w:bCs/>
          <w:sz w:val="22"/>
          <w:szCs w:val="22"/>
          <w:lang w:val="sr-Latn-ME"/>
        </w:rPr>
      </w:pPr>
    </w:p>
    <w:p w14:paraId="640DCA96" w14:textId="77777777" w:rsidR="00F45F77" w:rsidRPr="000D39E8" w:rsidRDefault="00F45F77" w:rsidP="00C0375A">
      <w:pPr>
        <w:tabs>
          <w:tab w:val="left" w:pos="540"/>
          <w:tab w:val="left" w:pos="569"/>
        </w:tabs>
        <w:jc w:val="both"/>
        <w:rPr>
          <w:bCs/>
          <w:sz w:val="22"/>
          <w:szCs w:val="22"/>
          <w:lang w:val="sr-Latn-ME"/>
        </w:rPr>
      </w:pPr>
    </w:p>
    <w:p w14:paraId="0021BAD5" w14:textId="77777777" w:rsidR="0072020E" w:rsidRPr="000D39E8" w:rsidRDefault="0072020E" w:rsidP="00C0375A">
      <w:pPr>
        <w:tabs>
          <w:tab w:val="left" w:pos="540"/>
          <w:tab w:val="left" w:pos="569"/>
        </w:tabs>
        <w:jc w:val="both"/>
        <w:rPr>
          <w:b/>
          <w:bCs/>
          <w:sz w:val="22"/>
          <w:szCs w:val="22"/>
          <w:lang w:val="sr-Latn-ME"/>
        </w:rPr>
      </w:pPr>
      <w:r w:rsidRPr="000D39E8">
        <w:rPr>
          <w:b/>
          <w:bCs/>
          <w:sz w:val="22"/>
          <w:szCs w:val="22"/>
          <w:lang w:val="sr-Latn-ME"/>
        </w:rPr>
        <w:t xml:space="preserve">9. </w:t>
      </w:r>
      <w:r w:rsidR="00480FB1" w:rsidRPr="000D39E8">
        <w:rPr>
          <w:b/>
          <w:bCs/>
          <w:sz w:val="22"/>
          <w:szCs w:val="22"/>
          <w:lang w:val="sr-Latn-ME"/>
        </w:rPr>
        <w:tab/>
      </w:r>
      <w:r w:rsidRPr="000D39E8">
        <w:rPr>
          <w:b/>
          <w:bCs/>
          <w:sz w:val="22"/>
          <w:szCs w:val="22"/>
          <w:lang w:val="sr-Latn-ME"/>
        </w:rPr>
        <w:t xml:space="preserve">DATUM </w:t>
      </w:r>
      <w:r w:rsidR="00C05DF8" w:rsidRPr="000D39E8">
        <w:rPr>
          <w:b/>
          <w:bCs/>
          <w:sz w:val="22"/>
          <w:szCs w:val="22"/>
          <w:lang w:val="sr-Latn-ME"/>
        </w:rPr>
        <w:t xml:space="preserve">PRVE </w:t>
      </w:r>
      <w:r w:rsidR="008A6D43" w:rsidRPr="000D39E8">
        <w:rPr>
          <w:b/>
          <w:bCs/>
          <w:sz w:val="22"/>
          <w:szCs w:val="22"/>
          <w:lang w:val="sr-Latn-ME"/>
        </w:rPr>
        <w:t>DOZVOLE</w:t>
      </w:r>
      <w:r w:rsidR="00C05DF8" w:rsidRPr="000D39E8">
        <w:rPr>
          <w:b/>
          <w:bCs/>
          <w:sz w:val="22"/>
          <w:szCs w:val="22"/>
          <w:lang w:val="sr-Latn-ME"/>
        </w:rPr>
        <w:t>/OBNOVE DOZVOLE</w:t>
      </w:r>
      <w:r w:rsidR="008A6D43" w:rsidRPr="000D39E8">
        <w:rPr>
          <w:b/>
          <w:bCs/>
          <w:sz w:val="22"/>
          <w:szCs w:val="22"/>
          <w:lang w:val="sr-Latn-ME"/>
        </w:rPr>
        <w:t xml:space="preserve"> ZA STAVLJANJE LIJEKA U PROMET</w:t>
      </w:r>
    </w:p>
    <w:p w14:paraId="290924CB" w14:textId="59E883CE" w:rsidR="0072020E" w:rsidRDefault="0072020E" w:rsidP="00C0375A">
      <w:pPr>
        <w:tabs>
          <w:tab w:val="left" w:pos="540"/>
          <w:tab w:val="left" w:pos="569"/>
        </w:tabs>
        <w:jc w:val="both"/>
        <w:rPr>
          <w:bCs/>
          <w:sz w:val="22"/>
          <w:szCs w:val="22"/>
          <w:lang w:val="sr-Latn-ME"/>
        </w:rPr>
      </w:pPr>
    </w:p>
    <w:p w14:paraId="4815499B" w14:textId="4B6925B4" w:rsidR="000D39E8" w:rsidRDefault="000D39E8" w:rsidP="00C0375A">
      <w:pPr>
        <w:tabs>
          <w:tab w:val="left" w:pos="540"/>
          <w:tab w:val="left" w:pos="569"/>
        </w:tabs>
        <w:jc w:val="both"/>
        <w:rPr>
          <w:bCs/>
          <w:sz w:val="22"/>
          <w:szCs w:val="22"/>
          <w:lang w:val="sr-Latn-ME"/>
        </w:rPr>
      </w:pPr>
      <w:r>
        <w:rPr>
          <w:bCs/>
          <w:sz w:val="22"/>
          <w:szCs w:val="22"/>
          <w:lang w:val="sr-Latn-ME"/>
        </w:rPr>
        <w:t>25.12.2024. godine</w:t>
      </w:r>
    </w:p>
    <w:p w14:paraId="1BD84428" w14:textId="77777777" w:rsidR="000D39E8" w:rsidRPr="000D39E8" w:rsidRDefault="000D39E8" w:rsidP="00C0375A">
      <w:pPr>
        <w:tabs>
          <w:tab w:val="left" w:pos="540"/>
          <w:tab w:val="left" w:pos="569"/>
        </w:tabs>
        <w:jc w:val="both"/>
        <w:rPr>
          <w:bCs/>
          <w:sz w:val="22"/>
          <w:szCs w:val="22"/>
          <w:lang w:val="sr-Latn-ME"/>
        </w:rPr>
      </w:pPr>
    </w:p>
    <w:p w14:paraId="5ED5480D" w14:textId="77777777" w:rsidR="00836B35" w:rsidRPr="000D39E8" w:rsidRDefault="00836B35" w:rsidP="00C0375A">
      <w:pPr>
        <w:tabs>
          <w:tab w:val="left" w:pos="540"/>
          <w:tab w:val="left" w:pos="569"/>
        </w:tabs>
        <w:jc w:val="both"/>
        <w:rPr>
          <w:bCs/>
          <w:sz w:val="22"/>
          <w:szCs w:val="22"/>
          <w:lang w:val="sr-Latn-ME"/>
        </w:rPr>
      </w:pPr>
    </w:p>
    <w:p w14:paraId="373A0DD0" w14:textId="77777777" w:rsidR="003F6A59" w:rsidRPr="000D39E8" w:rsidRDefault="0072020E" w:rsidP="00C0375A">
      <w:pPr>
        <w:tabs>
          <w:tab w:val="left" w:pos="540"/>
          <w:tab w:val="left" w:pos="569"/>
        </w:tabs>
        <w:ind w:left="540" w:hanging="540"/>
        <w:jc w:val="both"/>
        <w:rPr>
          <w:bCs/>
          <w:sz w:val="22"/>
          <w:szCs w:val="22"/>
          <w:lang w:val="sr-Latn-ME"/>
        </w:rPr>
      </w:pPr>
      <w:r w:rsidRPr="000D39E8">
        <w:rPr>
          <w:b/>
          <w:bCs/>
          <w:sz w:val="22"/>
          <w:szCs w:val="22"/>
          <w:lang w:val="sr-Latn-ME"/>
        </w:rPr>
        <w:t xml:space="preserve">10. </w:t>
      </w:r>
      <w:r w:rsidR="00480FB1" w:rsidRPr="000D39E8">
        <w:rPr>
          <w:b/>
          <w:bCs/>
          <w:sz w:val="22"/>
          <w:szCs w:val="22"/>
          <w:lang w:val="sr-Latn-ME"/>
        </w:rPr>
        <w:tab/>
      </w:r>
      <w:r w:rsidR="002846DB" w:rsidRPr="000D39E8">
        <w:rPr>
          <w:b/>
          <w:bCs/>
          <w:sz w:val="22"/>
          <w:szCs w:val="22"/>
          <w:lang w:val="sr-Latn-ME"/>
        </w:rPr>
        <w:t>D</w:t>
      </w:r>
      <w:r w:rsidR="00EC2532" w:rsidRPr="000D39E8">
        <w:rPr>
          <w:b/>
          <w:bCs/>
          <w:sz w:val="22"/>
          <w:szCs w:val="22"/>
          <w:lang w:val="sr-Latn-ME"/>
        </w:rPr>
        <w:t xml:space="preserve">ATUM REVIZIJE TEKSTA </w:t>
      </w:r>
    </w:p>
    <w:p w14:paraId="4930BE67" w14:textId="77777777" w:rsidR="003F6A59" w:rsidRPr="000D39E8" w:rsidRDefault="003F6A59" w:rsidP="00C0375A">
      <w:pPr>
        <w:tabs>
          <w:tab w:val="left" w:pos="540"/>
          <w:tab w:val="left" w:pos="569"/>
        </w:tabs>
        <w:jc w:val="both"/>
        <w:rPr>
          <w:bCs/>
          <w:sz w:val="22"/>
          <w:szCs w:val="22"/>
          <w:lang w:val="sr-Latn-ME"/>
        </w:rPr>
      </w:pPr>
    </w:p>
    <w:p w14:paraId="6E054716" w14:textId="2B4F7524" w:rsidR="008A6D43" w:rsidRPr="000D39E8" w:rsidRDefault="00776F57" w:rsidP="00C0375A">
      <w:pPr>
        <w:tabs>
          <w:tab w:val="left" w:pos="540"/>
          <w:tab w:val="left" w:pos="569"/>
        </w:tabs>
        <w:jc w:val="both"/>
        <w:rPr>
          <w:bCs/>
          <w:sz w:val="22"/>
          <w:szCs w:val="22"/>
          <w:lang w:val="sr-Latn-ME"/>
        </w:rPr>
      </w:pPr>
      <w:r>
        <w:rPr>
          <w:bCs/>
          <w:sz w:val="22"/>
          <w:szCs w:val="22"/>
          <w:lang w:val="sr-Latn-ME"/>
        </w:rPr>
        <w:t>Januar, 2025.</w:t>
      </w:r>
      <w:bookmarkStart w:id="2" w:name="_GoBack"/>
      <w:bookmarkEnd w:id="2"/>
      <w:r w:rsidR="000D39E8">
        <w:rPr>
          <w:bCs/>
          <w:sz w:val="22"/>
          <w:szCs w:val="22"/>
          <w:lang w:val="sr-Latn-ME"/>
        </w:rPr>
        <w:t xml:space="preserve"> godine</w:t>
      </w:r>
    </w:p>
    <w:p w14:paraId="5B8516BE" w14:textId="43F755DE" w:rsidR="003F6A59" w:rsidRPr="000D39E8" w:rsidRDefault="003F6A59" w:rsidP="00590859">
      <w:pPr>
        <w:rPr>
          <w:sz w:val="22"/>
          <w:szCs w:val="22"/>
          <w:lang w:val="sr-Latn-ME"/>
        </w:rPr>
      </w:pPr>
    </w:p>
    <w:sectPr w:rsidR="003F6A59" w:rsidRPr="000D39E8"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9F493" w14:textId="77777777" w:rsidR="00AB30BB" w:rsidRDefault="00AB30BB">
      <w:r>
        <w:separator/>
      </w:r>
    </w:p>
  </w:endnote>
  <w:endnote w:type="continuationSeparator" w:id="0">
    <w:p w14:paraId="5F64B4C5" w14:textId="77777777" w:rsidR="00AB30BB" w:rsidRDefault="00AB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F1207" w14:textId="0F03058C" w:rsidR="002319DA" w:rsidRPr="00B23F69" w:rsidRDefault="002319D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76F57">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76F57">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7DE35" w14:textId="77777777" w:rsidR="00AB30BB" w:rsidRDefault="00AB30BB">
      <w:r>
        <w:separator/>
      </w:r>
    </w:p>
  </w:footnote>
  <w:footnote w:type="continuationSeparator" w:id="0">
    <w:p w14:paraId="34641F48" w14:textId="77777777" w:rsidR="00AB30BB" w:rsidRDefault="00AB3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7B0080"/>
    <w:multiLevelType w:val="hybridMultilevel"/>
    <w:tmpl w:val="DC6A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872053"/>
    <w:multiLevelType w:val="hybridMultilevel"/>
    <w:tmpl w:val="AA82EF76"/>
    <w:lvl w:ilvl="0" w:tplc="32A41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6EE608F"/>
    <w:multiLevelType w:val="hybridMultilevel"/>
    <w:tmpl w:val="6AD04E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2C258B"/>
    <w:multiLevelType w:val="hybridMultilevel"/>
    <w:tmpl w:val="E38A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189414B"/>
    <w:multiLevelType w:val="hybridMultilevel"/>
    <w:tmpl w:val="2BE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B6C02D2"/>
    <w:multiLevelType w:val="hybridMultilevel"/>
    <w:tmpl w:val="A3C0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027D0"/>
    <w:multiLevelType w:val="hybridMultilevel"/>
    <w:tmpl w:val="17FA54F8"/>
    <w:lvl w:ilvl="0" w:tplc="32A41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6330A"/>
    <w:multiLevelType w:val="hybridMultilevel"/>
    <w:tmpl w:val="A1F8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0"/>
  </w:num>
  <w:num w:numId="4">
    <w:abstractNumId w:val="13"/>
  </w:num>
  <w:num w:numId="5">
    <w:abstractNumId w:val="6"/>
  </w:num>
  <w:num w:numId="6">
    <w:abstractNumId w:val="2"/>
  </w:num>
  <w:num w:numId="7">
    <w:abstractNumId w:val="11"/>
  </w:num>
  <w:num w:numId="8">
    <w:abstractNumId w:val="5"/>
  </w:num>
  <w:num w:numId="9">
    <w:abstractNumId w:val="8"/>
  </w:num>
  <w:num w:numId="10">
    <w:abstractNumId w:val="17"/>
  </w:num>
  <w:num w:numId="11">
    <w:abstractNumId w:val="7"/>
  </w:num>
  <w:num w:numId="12">
    <w:abstractNumId w:val="18"/>
  </w:num>
  <w:num w:numId="13">
    <w:abstractNumId w:val="10"/>
  </w:num>
  <w:num w:numId="14">
    <w:abstractNumId w:val="9"/>
  </w:num>
  <w:num w:numId="15">
    <w:abstractNumId w:val="1"/>
  </w:num>
  <w:num w:numId="16">
    <w:abstractNumId w:val="15"/>
  </w:num>
  <w:num w:numId="17">
    <w:abstractNumId w:val="3"/>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37D3D"/>
    <w:rsid w:val="00045130"/>
    <w:rsid w:val="00057E35"/>
    <w:rsid w:val="00067C15"/>
    <w:rsid w:val="00075E28"/>
    <w:rsid w:val="00076726"/>
    <w:rsid w:val="00080303"/>
    <w:rsid w:val="00083D02"/>
    <w:rsid w:val="000A3F58"/>
    <w:rsid w:val="000A51BF"/>
    <w:rsid w:val="000D2343"/>
    <w:rsid w:val="000D250A"/>
    <w:rsid w:val="000D3449"/>
    <w:rsid w:val="000D39E8"/>
    <w:rsid w:val="000D425A"/>
    <w:rsid w:val="000D60CC"/>
    <w:rsid w:val="000E2084"/>
    <w:rsid w:val="000E6F55"/>
    <w:rsid w:val="000F77FA"/>
    <w:rsid w:val="00107BF7"/>
    <w:rsid w:val="0012301F"/>
    <w:rsid w:val="001247AA"/>
    <w:rsid w:val="00126F53"/>
    <w:rsid w:val="00136158"/>
    <w:rsid w:val="0014766D"/>
    <w:rsid w:val="00150AD6"/>
    <w:rsid w:val="001536CC"/>
    <w:rsid w:val="00180CFE"/>
    <w:rsid w:val="00190FA7"/>
    <w:rsid w:val="001A3FBA"/>
    <w:rsid w:val="001A5518"/>
    <w:rsid w:val="001B1C6A"/>
    <w:rsid w:val="001B3724"/>
    <w:rsid w:val="001C1263"/>
    <w:rsid w:val="001C1417"/>
    <w:rsid w:val="001D3028"/>
    <w:rsid w:val="001E390B"/>
    <w:rsid w:val="001F42FB"/>
    <w:rsid w:val="001F719A"/>
    <w:rsid w:val="002031B3"/>
    <w:rsid w:val="00203793"/>
    <w:rsid w:val="00215931"/>
    <w:rsid w:val="002217AD"/>
    <w:rsid w:val="00224C91"/>
    <w:rsid w:val="00227BDB"/>
    <w:rsid w:val="002319DA"/>
    <w:rsid w:val="00234CB1"/>
    <w:rsid w:val="002352F8"/>
    <w:rsid w:val="002510A5"/>
    <w:rsid w:val="00254A0A"/>
    <w:rsid w:val="00260751"/>
    <w:rsid w:val="00266046"/>
    <w:rsid w:val="002846DB"/>
    <w:rsid w:val="00284CCD"/>
    <w:rsid w:val="002B67B4"/>
    <w:rsid w:val="002C6637"/>
    <w:rsid w:val="002E0135"/>
    <w:rsid w:val="002E37A5"/>
    <w:rsid w:val="00302CF9"/>
    <w:rsid w:val="00310F03"/>
    <w:rsid w:val="003203D9"/>
    <w:rsid w:val="003247D2"/>
    <w:rsid w:val="003445C1"/>
    <w:rsid w:val="003462EC"/>
    <w:rsid w:val="0034753E"/>
    <w:rsid w:val="00355B61"/>
    <w:rsid w:val="00362686"/>
    <w:rsid w:val="00371510"/>
    <w:rsid w:val="00376DA5"/>
    <w:rsid w:val="00381801"/>
    <w:rsid w:val="00393265"/>
    <w:rsid w:val="0039350C"/>
    <w:rsid w:val="003955B2"/>
    <w:rsid w:val="00396DFD"/>
    <w:rsid w:val="003A7059"/>
    <w:rsid w:val="003A7CA2"/>
    <w:rsid w:val="003B7A36"/>
    <w:rsid w:val="003C17AB"/>
    <w:rsid w:val="003C7823"/>
    <w:rsid w:val="003D1C7F"/>
    <w:rsid w:val="003E1DCC"/>
    <w:rsid w:val="003F11A1"/>
    <w:rsid w:val="003F120F"/>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01B9"/>
    <w:rsid w:val="004671AA"/>
    <w:rsid w:val="00471DF8"/>
    <w:rsid w:val="004774A8"/>
    <w:rsid w:val="00480FB1"/>
    <w:rsid w:val="00483928"/>
    <w:rsid w:val="004C0E47"/>
    <w:rsid w:val="004C331F"/>
    <w:rsid w:val="004C45E5"/>
    <w:rsid w:val="004D6103"/>
    <w:rsid w:val="004D741C"/>
    <w:rsid w:val="004E3BCE"/>
    <w:rsid w:val="004E70AD"/>
    <w:rsid w:val="004F0E97"/>
    <w:rsid w:val="004F17E2"/>
    <w:rsid w:val="00501DD1"/>
    <w:rsid w:val="00515C21"/>
    <w:rsid w:val="00530BD7"/>
    <w:rsid w:val="00545CD2"/>
    <w:rsid w:val="005476F3"/>
    <w:rsid w:val="00557FD0"/>
    <w:rsid w:val="00572527"/>
    <w:rsid w:val="00573E40"/>
    <w:rsid w:val="00576348"/>
    <w:rsid w:val="00590859"/>
    <w:rsid w:val="005A0B2E"/>
    <w:rsid w:val="005A0CAB"/>
    <w:rsid w:val="005A23D2"/>
    <w:rsid w:val="005A36CB"/>
    <w:rsid w:val="005B49B8"/>
    <w:rsid w:val="005C0741"/>
    <w:rsid w:val="005C5EF4"/>
    <w:rsid w:val="005D17B3"/>
    <w:rsid w:val="005E2E0B"/>
    <w:rsid w:val="005E67AD"/>
    <w:rsid w:val="005E7A7D"/>
    <w:rsid w:val="006007E1"/>
    <w:rsid w:val="00602457"/>
    <w:rsid w:val="0061107F"/>
    <w:rsid w:val="00632E59"/>
    <w:rsid w:val="00633F24"/>
    <w:rsid w:val="00640FB8"/>
    <w:rsid w:val="00644FC3"/>
    <w:rsid w:val="00646BD1"/>
    <w:rsid w:val="006561C2"/>
    <w:rsid w:val="00657252"/>
    <w:rsid w:val="00671CB3"/>
    <w:rsid w:val="00674BAF"/>
    <w:rsid w:val="00682200"/>
    <w:rsid w:val="00692BF6"/>
    <w:rsid w:val="006A1351"/>
    <w:rsid w:val="006A1497"/>
    <w:rsid w:val="006B0BD1"/>
    <w:rsid w:val="006B2262"/>
    <w:rsid w:val="006B5404"/>
    <w:rsid w:val="006B6503"/>
    <w:rsid w:val="006C4F5A"/>
    <w:rsid w:val="006D20A5"/>
    <w:rsid w:val="006D37BF"/>
    <w:rsid w:val="006D78CF"/>
    <w:rsid w:val="006E634E"/>
    <w:rsid w:val="00702E22"/>
    <w:rsid w:val="0072020E"/>
    <w:rsid w:val="00730A46"/>
    <w:rsid w:val="00754902"/>
    <w:rsid w:val="0077693F"/>
    <w:rsid w:val="00776F57"/>
    <w:rsid w:val="00786071"/>
    <w:rsid w:val="00796AD5"/>
    <w:rsid w:val="007A3960"/>
    <w:rsid w:val="007A3ECB"/>
    <w:rsid w:val="007D7BB3"/>
    <w:rsid w:val="007E31E9"/>
    <w:rsid w:val="007F05E3"/>
    <w:rsid w:val="007F661E"/>
    <w:rsid w:val="00824AB9"/>
    <w:rsid w:val="008349EF"/>
    <w:rsid w:val="00836B35"/>
    <w:rsid w:val="00843BDE"/>
    <w:rsid w:val="00850A90"/>
    <w:rsid w:val="0087588C"/>
    <w:rsid w:val="00890D24"/>
    <w:rsid w:val="0089705C"/>
    <w:rsid w:val="008A36E8"/>
    <w:rsid w:val="008A6D43"/>
    <w:rsid w:val="008B491E"/>
    <w:rsid w:val="008C1A28"/>
    <w:rsid w:val="008C2E98"/>
    <w:rsid w:val="008D2351"/>
    <w:rsid w:val="008E49BD"/>
    <w:rsid w:val="008E53E9"/>
    <w:rsid w:val="008E5771"/>
    <w:rsid w:val="008F4ACF"/>
    <w:rsid w:val="0091348C"/>
    <w:rsid w:val="009145E2"/>
    <w:rsid w:val="00922707"/>
    <w:rsid w:val="00924166"/>
    <w:rsid w:val="00940B9B"/>
    <w:rsid w:val="00950587"/>
    <w:rsid w:val="00950F03"/>
    <w:rsid w:val="00953573"/>
    <w:rsid w:val="0095676E"/>
    <w:rsid w:val="00956983"/>
    <w:rsid w:val="00961B9C"/>
    <w:rsid w:val="00963CF0"/>
    <w:rsid w:val="00964BB1"/>
    <w:rsid w:val="009775D9"/>
    <w:rsid w:val="00997175"/>
    <w:rsid w:val="009A1847"/>
    <w:rsid w:val="009B062A"/>
    <w:rsid w:val="009B7980"/>
    <w:rsid w:val="009B7D58"/>
    <w:rsid w:val="009E34FE"/>
    <w:rsid w:val="009E7C6F"/>
    <w:rsid w:val="009F1793"/>
    <w:rsid w:val="009F2D23"/>
    <w:rsid w:val="00A01D69"/>
    <w:rsid w:val="00A02335"/>
    <w:rsid w:val="00A12B05"/>
    <w:rsid w:val="00A46C9A"/>
    <w:rsid w:val="00A619F3"/>
    <w:rsid w:val="00A62A73"/>
    <w:rsid w:val="00A87FF6"/>
    <w:rsid w:val="00A91414"/>
    <w:rsid w:val="00AA0A3B"/>
    <w:rsid w:val="00AA2763"/>
    <w:rsid w:val="00AA33B6"/>
    <w:rsid w:val="00AB30BB"/>
    <w:rsid w:val="00AB50CA"/>
    <w:rsid w:val="00AB6D64"/>
    <w:rsid w:val="00AC53CE"/>
    <w:rsid w:val="00AC794E"/>
    <w:rsid w:val="00AD2193"/>
    <w:rsid w:val="00AF19F4"/>
    <w:rsid w:val="00AF2AC7"/>
    <w:rsid w:val="00AF40B6"/>
    <w:rsid w:val="00AF74CE"/>
    <w:rsid w:val="00B174E6"/>
    <w:rsid w:val="00B2053D"/>
    <w:rsid w:val="00B208DB"/>
    <w:rsid w:val="00B23F69"/>
    <w:rsid w:val="00B24B4B"/>
    <w:rsid w:val="00B26353"/>
    <w:rsid w:val="00B60619"/>
    <w:rsid w:val="00B66208"/>
    <w:rsid w:val="00B66A70"/>
    <w:rsid w:val="00B67366"/>
    <w:rsid w:val="00B70D7E"/>
    <w:rsid w:val="00B75D15"/>
    <w:rsid w:val="00B80EE1"/>
    <w:rsid w:val="00B817D5"/>
    <w:rsid w:val="00B84135"/>
    <w:rsid w:val="00C0375A"/>
    <w:rsid w:val="00C04D34"/>
    <w:rsid w:val="00C05DF8"/>
    <w:rsid w:val="00C06864"/>
    <w:rsid w:val="00C10F54"/>
    <w:rsid w:val="00C22349"/>
    <w:rsid w:val="00C23D8D"/>
    <w:rsid w:val="00C3554D"/>
    <w:rsid w:val="00C37AA3"/>
    <w:rsid w:val="00C37FD7"/>
    <w:rsid w:val="00C43419"/>
    <w:rsid w:val="00C44CF3"/>
    <w:rsid w:val="00C51966"/>
    <w:rsid w:val="00C61BE0"/>
    <w:rsid w:val="00C6707E"/>
    <w:rsid w:val="00C70B0E"/>
    <w:rsid w:val="00C773CA"/>
    <w:rsid w:val="00C83785"/>
    <w:rsid w:val="00C87FA8"/>
    <w:rsid w:val="00C90852"/>
    <w:rsid w:val="00C94C0D"/>
    <w:rsid w:val="00CA1FEB"/>
    <w:rsid w:val="00CA6B5C"/>
    <w:rsid w:val="00CD4C8B"/>
    <w:rsid w:val="00CD4F85"/>
    <w:rsid w:val="00CD6F02"/>
    <w:rsid w:val="00CE1F38"/>
    <w:rsid w:val="00CE246D"/>
    <w:rsid w:val="00CF07A0"/>
    <w:rsid w:val="00CF3E03"/>
    <w:rsid w:val="00CF449B"/>
    <w:rsid w:val="00D0082A"/>
    <w:rsid w:val="00D1347F"/>
    <w:rsid w:val="00D21455"/>
    <w:rsid w:val="00D47634"/>
    <w:rsid w:val="00D709B3"/>
    <w:rsid w:val="00D74CD2"/>
    <w:rsid w:val="00DA2ED6"/>
    <w:rsid w:val="00DB1D55"/>
    <w:rsid w:val="00DB76B8"/>
    <w:rsid w:val="00DC0858"/>
    <w:rsid w:val="00DC2EA1"/>
    <w:rsid w:val="00DD505A"/>
    <w:rsid w:val="00DD6AAF"/>
    <w:rsid w:val="00DD6ED3"/>
    <w:rsid w:val="00DE3F5C"/>
    <w:rsid w:val="00DE712D"/>
    <w:rsid w:val="00DF1D20"/>
    <w:rsid w:val="00E21324"/>
    <w:rsid w:val="00E246B9"/>
    <w:rsid w:val="00E31FEA"/>
    <w:rsid w:val="00E45169"/>
    <w:rsid w:val="00E47787"/>
    <w:rsid w:val="00E51C30"/>
    <w:rsid w:val="00E60447"/>
    <w:rsid w:val="00E64180"/>
    <w:rsid w:val="00E7235D"/>
    <w:rsid w:val="00E74910"/>
    <w:rsid w:val="00E74AEE"/>
    <w:rsid w:val="00E868E5"/>
    <w:rsid w:val="00E91805"/>
    <w:rsid w:val="00E9237A"/>
    <w:rsid w:val="00E939FA"/>
    <w:rsid w:val="00EA0656"/>
    <w:rsid w:val="00EA5765"/>
    <w:rsid w:val="00EC2532"/>
    <w:rsid w:val="00ED7812"/>
    <w:rsid w:val="00EF3B86"/>
    <w:rsid w:val="00F03EF7"/>
    <w:rsid w:val="00F20DDA"/>
    <w:rsid w:val="00F25495"/>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6232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632E59"/>
    <w:pPr>
      <w:widowControl w:val="0"/>
      <w:autoSpaceDE w:val="0"/>
      <w:autoSpaceDN w:val="0"/>
      <w:ind w:left="232"/>
      <w:jc w:val="both"/>
    </w:pPr>
    <w:rPr>
      <w:sz w:val="22"/>
      <w:szCs w:val="22"/>
      <w:lang w:val="bs"/>
    </w:rPr>
  </w:style>
  <w:style w:type="character" w:customStyle="1" w:styleId="BodyTextChar">
    <w:name w:val="Body Text Char"/>
    <w:basedOn w:val="DefaultParagraphFont"/>
    <w:link w:val="BodyText"/>
    <w:uiPriority w:val="1"/>
    <w:rsid w:val="00632E59"/>
    <w:rPr>
      <w:sz w:val="22"/>
      <w:szCs w:val="22"/>
      <w:lang w:val="bs" w:eastAsia="en-US"/>
    </w:rPr>
  </w:style>
  <w:style w:type="paragraph" w:styleId="ListParagraph">
    <w:name w:val="List Paragraph"/>
    <w:basedOn w:val="Normal"/>
    <w:uiPriority w:val="1"/>
    <w:qFormat/>
    <w:rsid w:val="00632E59"/>
    <w:pPr>
      <w:widowControl w:val="0"/>
      <w:autoSpaceDE w:val="0"/>
      <w:autoSpaceDN w:val="0"/>
      <w:ind w:left="621" w:hanging="390"/>
    </w:pPr>
    <w:rPr>
      <w:sz w:val="22"/>
      <w:szCs w:val="22"/>
      <w:lang w:val="bs"/>
    </w:rPr>
  </w:style>
  <w:style w:type="table" w:styleId="TableGrid">
    <w:name w:val="Table Grid"/>
    <w:basedOn w:val="TableNormal"/>
    <w:rsid w:val="00632E5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2E59"/>
    <w:pPr>
      <w:widowControl w:val="0"/>
      <w:autoSpaceDE w:val="0"/>
      <w:autoSpaceDN w:val="0"/>
      <w:ind w:left="110"/>
    </w:pPr>
    <w:rPr>
      <w:sz w:val="22"/>
      <w:szCs w:val="22"/>
      <w:lang w:val="bs"/>
    </w:rPr>
  </w:style>
  <w:style w:type="paragraph" w:customStyle="1" w:styleId="NASLOV123">
    <w:name w:val="NASLOV 123"/>
    <w:basedOn w:val="Normal"/>
    <w:qFormat/>
    <w:rsid w:val="00796AD5"/>
    <w:pPr>
      <w:tabs>
        <w:tab w:val="left" w:pos="284"/>
      </w:tabs>
      <w:spacing w:before="200" w:after="200"/>
    </w:pPr>
    <w:rPr>
      <w:b/>
      <w:sz w:val="22"/>
      <w:szCs w:val="22"/>
    </w:rPr>
  </w:style>
  <w:style w:type="paragraph" w:customStyle="1" w:styleId="Default">
    <w:name w:val="Default"/>
    <w:rsid w:val="003A7CA2"/>
    <w:pPr>
      <w:autoSpaceDE w:val="0"/>
      <w:autoSpaceDN w:val="0"/>
      <w:adjustRightInd w:val="0"/>
    </w:pPr>
    <w:rPr>
      <w:color w:val="000000"/>
      <w:sz w:val="24"/>
      <w:szCs w:val="24"/>
      <w:lang w:val="en-GB"/>
    </w:rPr>
  </w:style>
  <w:style w:type="paragraph" w:styleId="Revision">
    <w:name w:val="Revision"/>
    <w:hidden/>
    <w:uiPriority w:val="99"/>
    <w:semiHidden/>
    <w:rsid w:val="00B817D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EFFA7-67E6-4796-B6F0-0E2BDDC6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9582</Words>
  <Characters>54619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64073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4</cp:revision>
  <cp:lastPrinted>2023-02-09T08:16:00Z</cp:lastPrinted>
  <dcterms:created xsi:type="dcterms:W3CDTF">2024-12-25T12:03:00Z</dcterms:created>
  <dcterms:modified xsi:type="dcterms:W3CDTF">2025-01-29T07:51:00Z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