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BE0ED" w14:textId="77777777" w:rsidR="00C22BE5" w:rsidRPr="00390924" w:rsidRDefault="00C22BE5" w:rsidP="00C22BE5">
      <w:pPr>
        <w:rPr>
          <w:sz w:val="22"/>
          <w:szCs w:val="22"/>
        </w:rPr>
      </w:pPr>
    </w:p>
    <w:p w14:paraId="79F0AA27" w14:textId="77777777" w:rsidR="00C22BE5" w:rsidRPr="00390924" w:rsidRDefault="00C22BE5" w:rsidP="00C22BE5">
      <w:pPr>
        <w:rPr>
          <w:sz w:val="22"/>
          <w:szCs w:val="22"/>
        </w:rPr>
      </w:pPr>
    </w:p>
    <w:p w14:paraId="20BC9401" w14:textId="77777777" w:rsidR="00C22BE5" w:rsidRPr="00793C95" w:rsidRDefault="00C30F92" w:rsidP="00C30F92">
      <w:pPr>
        <w:jc w:val="center"/>
        <w:rPr>
          <w:sz w:val="22"/>
          <w:szCs w:val="22"/>
          <w:lang w:val="sr-Latn-RS"/>
        </w:rPr>
      </w:pPr>
      <w:r w:rsidRPr="00793C95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793C95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7D86AB53" w14:textId="77777777" w:rsidR="00C30F92" w:rsidRPr="00793C95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555720D2" w14:textId="418B7C43" w:rsidR="000118D0" w:rsidRPr="00793C95" w:rsidRDefault="000118D0" w:rsidP="000118D0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Cabometyx, 20 mg, film tableta</w:t>
      </w:r>
    </w:p>
    <w:p w14:paraId="0A92F6DA" w14:textId="1F2ADDE6" w:rsidR="000118D0" w:rsidRPr="00793C95" w:rsidRDefault="000118D0" w:rsidP="000118D0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Cabometyx, 40 mg, film tableta</w:t>
      </w:r>
    </w:p>
    <w:p w14:paraId="4314C583" w14:textId="4A8F85F0" w:rsidR="000118D0" w:rsidRPr="00793C95" w:rsidRDefault="000118D0" w:rsidP="000118D0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Cabometyx, 60 mg, film tableta</w:t>
      </w:r>
    </w:p>
    <w:p w14:paraId="0EEA14E6" w14:textId="77777777" w:rsidR="000118D0" w:rsidRPr="00793C95" w:rsidRDefault="000118D0" w:rsidP="000118D0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kabozantinib</w:t>
      </w:r>
    </w:p>
    <w:p w14:paraId="5148FEE7" w14:textId="77777777" w:rsidR="00C22BE5" w:rsidRPr="00793C9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867D4C2" w14:textId="77777777" w:rsidR="00C22BE5" w:rsidRPr="00793C9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425A0572" w14:textId="77777777" w:rsidR="001B6B05" w:rsidRPr="00793C95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RS"/>
        </w:rPr>
      </w:pPr>
    </w:p>
    <w:p w14:paraId="54C7F841" w14:textId="77777777" w:rsidR="006A2B96" w:rsidRPr="00793C95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793C95">
        <w:rPr>
          <w:b/>
          <w:bCs/>
          <w:sz w:val="22"/>
          <w:szCs w:val="22"/>
          <w:lang w:val="sr-Latn-RS"/>
        </w:rPr>
        <w:t>,</w:t>
      </w:r>
      <w:r w:rsidR="006A2B96" w:rsidRPr="00793C95">
        <w:rPr>
          <w:sz w:val="22"/>
          <w:szCs w:val="22"/>
          <w:lang w:val="sr-Latn-RS"/>
        </w:rPr>
        <w:t xml:space="preserve"> </w:t>
      </w:r>
      <w:r w:rsidR="006A2B96" w:rsidRPr="00793C95">
        <w:rPr>
          <w:b/>
          <w:bCs/>
          <w:sz w:val="22"/>
          <w:szCs w:val="22"/>
          <w:lang w:val="sr-Latn-RS"/>
        </w:rPr>
        <w:t xml:space="preserve">jer sadrži </w:t>
      </w:r>
    </w:p>
    <w:p w14:paraId="168BA617" w14:textId="77777777" w:rsidR="00A32113" w:rsidRPr="00793C95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informacije koje su važne za Vas</w:t>
      </w:r>
    </w:p>
    <w:p w14:paraId="066F76FB" w14:textId="77777777" w:rsidR="00A32113" w:rsidRPr="00793C95" w:rsidRDefault="00A32113" w:rsidP="00F12429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Uputstvo sačuvajte. Može biti potrebno da ga ponovo pročitate.</w:t>
      </w:r>
    </w:p>
    <w:p w14:paraId="7D343E9E" w14:textId="77777777" w:rsidR="00A32113" w:rsidRPr="00793C95" w:rsidRDefault="00A32113" w:rsidP="00F12429">
      <w:pPr>
        <w:widowControl w:val="0"/>
        <w:numPr>
          <w:ilvl w:val="0"/>
          <w:numId w:val="2"/>
        </w:numPr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dodatnih pitanja, obratite se svom ljekaru ili farmaceutu</w:t>
      </w:r>
      <w:r w:rsidR="00070BAB" w:rsidRPr="00793C95">
        <w:rPr>
          <w:sz w:val="22"/>
          <w:szCs w:val="22"/>
          <w:lang w:val="sr-Latn-RS"/>
        </w:rPr>
        <w:t xml:space="preserve"> </w:t>
      </w:r>
      <w:r w:rsidR="00070BAB" w:rsidRPr="00793C95">
        <w:rPr>
          <w:noProof/>
          <w:sz w:val="22"/>
          <w:szCs w:val="22"/>
          <w:lang w:val="sr-Latn-RS"/>
        </w:rPr>
        <w:t>ili medicinskoj sestri</w:t>
      </w:r>
      <w:r w:rsidRPr="00793C95">
        <w:rPr>
          <w:sz w:val="22"/>
          <w:szCs w:val="22"/>
          <w:lang w:val="sr-Latn-RS"/>
        </w:rPr>
        <w:t>.</w:t>
      </w:r>
      <w:r w:rsidR="006240C9" w:rsidRPr="00793C95">
        <w:rPr>
          <w:sz w:val="22"/>
          <w:szCs w:val="22"/>
          <w:lang w:val="sr-Latn-RS"/>
        </w:rPr>
        <w:t xml:space="preserve"> </w:t>
      </w:r>
    </w:p>
    <w:p w14:paraId="58531F85" w14:textId="77777777" w:rsidR="00A32113" w:rsidRPr="00793C95" w:rsidRDefault="00A32113" w:rsidP="00F12429">
      <w:pPr>
        <w:widowControl w:val="0"/>
        <w:numPr>
          <w:ilvl w:val="0"/>
          <w:numId w:val="2"/>
        </w:numPr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Ovaj lijek propisan je Vama i ne sm</w:t>
      </w:r>
      <w:r w:rsidR="00A06E5C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07ED0F5B" w14:textId="77777777" w:rsidR="00C269D7" w:rsidRPr="00793C95" w:rsidRDefault="00C269D7" w:rsidP="00F12429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793C95">
        <w:rPr>
          <w:spacing w:val="-5"/>
          <w:sz w:val="22"/>
          <w:szCs w:val="22"/>
          <w:lang w:val="sr-Latn-RS"/>
        </w:rPr>
        <w:t xml:space="preserve">Ako </w:t>
      </w:r>
      <w:r w:rsidR="00CE3E04" w:rsidRPr="00793C95">
        <w:rPr>
          <w:spacing w:val="-5"/>
          <w:sz w:val="22"/>
          <w:szCs w:val="22"/>
          <w:lang w:val="sr-Latn-RS"/>
        </w:rPr>
        <w:t>Vam</w:t>
      </w:r>
      <w:r w:rsidRPr="00793C95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793C95">
        <w:rPr>
          <w:spacing w:val="-5"/>
          <w:sz w:val="22"/>
          <w:szCs w:val="22"/>
          <w:lang w:val="sr-Latn-RS"/>
        </w:rPr>
        <w:t xml:space="preserve">ejstvo recite to svom ljekaru, </w:t>
      </w:r>
      <w:r w:rsidRPr="00793C95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793C95">
        <w:rPr>
          <w:spacing w:val="-4"/>
          <w:sz w:val="22"/>
          <w:szCs w:val="22"/>
          <w:lang w:val="sr-Latn-RS"/>
        </w:rPr>
        <w:t xml:space="preserve">. </w:t>
      </w:r>
      <w:r w:rsidR="0085398E" w:rsidRPr="00793C95">
        <w:rPr>
          <w:spacing w:val="-4"/>
          <w:sz w:val="22"/>
          <w:szCs w:val="22"/>
          <w:lang w:val="sr-Latn-RS"/>
        </w:rPr>
        <w:t xml:space="preserve">Pogledajte dio 4. </w:t>
      </w:r>
    </w:p>
    <w:p w14:paraId="2C72C7F6" w14:textId="77777777" w:rsidR="00C269D7" w:rsidRPr="00793C95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4A6E0128" w14:textId="77777777" w:rsidR="003324F7" w:rsidRPr="00793C95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28137176" w14:textId="77777777" w:rsidR="00C269D7" w:rsidRPr="00793C95" w:rsidRDefault="00C269D7" w:rsidP="000118D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CF48FCA" w14:textId="77777777" w:rsidR="00A92C66" w:rsidRPr="00793C95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1D3CFCA5" w14:textId="77777777" w:rsidR="00A32113" w:rsidRPr="00793C95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U ovom uputstvu pročitaćete:</w:t>
      </w:r>
    </w:p>
    <w:p w14:paraId="47B50BA0" w14:textId="2616131B" w:rsidR="00A32113" w:rsidRPr="00793C95" w:rsidRDefault="00A3211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Šta je lijek </w:t>
      </w:r>
      <w:r w:rsidR="000118D0" w:rsidRPr="00793C95">
        <w:rPr>
          <w:sz w:val="22"/>
          <w:szCs w:val="22"/>
          <w:lang w:val="sr-Latn-RS"/>
        </w:rPr>
        <w:t>Cabometyx</w:t>
      </w:r>
      <w:r w:rsidRPr="00793C95">
        <w:rPr>
          <w:sz w:val="22"/>
          <w:szCs w:val="22"/>
          <w:lang w:val="sr-Latn-RS"/>
        </w:rPr>
        <w:t xml:space="preserve"> i čemu je namijenjen</w:t>
      </w:r>
    </w:p>
    <w:p w14:paraId="078BD01F" w14:textId="09DDA34F" w:rsidR="00A32113" w:rsidRPr="00793C95" w:rsidRDefault="00A3211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Šta treba da znate prije nego što uzmete lijek </w:t>
      </w:r>
      <w:r w:rsidR="000118D0" w:rsidRPr="00793C95">
        <w:rPr>
          <w:sz w:val="22"/>
          <w:szCs w:val="22"/>
          <w:lang w:val="sr-Latn-RS"/>
        </w:rPr>
        <w:t>Cabometyx</w:t>
      </w:r>
    </w:p>
    <w:p w14:paraId="19BBE452" w14:textId="744642D9" w:rsidR="00A32113" w:rsidRPr="00793C95" w:rsidRDefault="00A3211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Kako se upotrebljava lijek </w:t>
      </w:r>
      <w:r w:rsidR="000118D0" w:rsidRPr="00793C95">
        <w:rPr>
          <w:sz w:val="22"/>
          <w:szCs w:val="22"/>
          <w:lang w:val="sr-Latn-RS"/>
        </w:rPr>
        <w:t>Cabometyx</w:t>
      </w:r>
    </w:p>
    <w:p w14:paraId="5832D3F6" w14:textId="77777777" w:rsidR="00A32113" w:rsidRPr="00793C95" w:rsidRDefault="00A3211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Moguća neželjena dejstva </w:t>
      </w:r>
    </w:p>
    <w:p w14:paraId="30FA6AB8" w14:textId="5DBD68D3" w:rsidR="00A32113" w:rsidRPr="00793C95" w:rsidRDefault="00A3211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Kako čuvati lijek </w:t>
      </w:r>
      <w:r w:rsidR="000118D0" w:rsidRPr="00793C95">
        <w:rPr>
          <w:sz w:val="22"/>
          <w:szCs w:val="22"/>
          <w:lang w:val="sr-Latn-RS"/>
        </w:rPr>
        <w:t>Cabometyx</w:t>
      </w:r>
    </w:p>
    <w:p w14:paraId="11DCF355" w14:textId="77777777" w:rsidR="00A32113" w:rsidRPr="00793C95" w:rsidRDefault="000A77B3" w:rsidP="00F12429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Sadržaj pakovanja i d</w:t>
      </w:r>
      <w:r w:rsidR="00A32113" w:rsidRPr="00793C95">
        <w:rPr>
          <w:sz w:val="22"/>
          <w:szCs w:val="22"/>
          <w:lang w:val="sr-Latn-RS"/>
        </w:rPr>
        <w:t>odatne informacije</w:t>
      </w:r>
      <w:r w:rsidR="00A02C42" w:rsidRPr="00793C95">
        <w:rPr>
          <w:sz w:val="22"/>
          <w:szCs w:val="22"/>
          <w:lang w:val="sr-Latn-RS"/>
        </w:rPr>
        <w:t xml:space="preserve"> </w:t>
      </w:r>
    </w:p>
    <w:p w14:paraId="646FB93A" w14:textId="77777777" w:rsidR="00A32113" w:rsidRPr="00793C95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D21CC80" w14:textId="77777777" w:rsidR="00C22BE5" w:rsidRPr="00793C9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04AF0998" w14:textId="77777777" w:rsidR="00CF1B2D" w:rsidRPr="00793C95" w:rsidRDefault="00CF1B2D">
      <w:pPr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br w:type="page"/>
      </w:r>
    </w:p>
    <w:p w14:paraId="4A0FBD72" w14:textId="77777777" w:rsidR="00445D8F" w:rsidRPr="00793C95" w:rsidRDefault="00445D8F" w:rsidP="00A32113">
      <w:pPr>
        <w:rPr>
          <w:b/>
          <w:bCs/>
          <w:sz w:val="22"/>
          <w:szCs w:val="22"/>
          <w:lang w:val="sr-Latn-RS"/>
        </w:rPr>
      </w:pPr>
    </w:p>
    <w:p w14:paraId="58E3A537" w14:textId="681BB882" w:rsidR="00A32113" w:rsidRPr="00793C95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1. </w:t>
      </w:r>
      <w:r w:rsidR="00FB6603" w:rsidRPr="00793C95">
        <w:rPr>
          <w:b/>
          <w:bCs/>
          <w:sz w:val="22"/>
          <w:szCs w:val="22"/>
          <w:lang w:val="sr-Latn-RS"/>
        </w:rPr>
        <w:tab/>
      </w:r>
      <w:r w:rsidRPr="00793C95">
        <w:rPr>
          <w:b/>
          <w:bCs/>
          <w:sz w:val="22"/>
          <w:szCs w:val="22"/>
          <w:lang w:val="sr-Latn-RS"/>
        </w:rPr>
        <w:t xml:space="preserve">ŠTA JE LIJEK </w:t>
      </w:r>
      <w:r w:rsidR="000118D0" w:rsidRPr="00793C95">
        <w:rPr>
          <w:b/>
          <w:bCs/>
          <w:sz w:val="22"/>
          <w:szCs w:val="22"/>
          <w:lang w:val="sr-Latn-RS"/>
        </w:rPr>
        <w:t>CABOMETYX</w:t>
      </w:r>
      <w:r w:rsidRPr="00793C95">
        <w:rPr>
          <w:b/>
          <w:bCs/>
          <w:sz w:val="22"/>
          <w:szCs w:val="22"/>
          <w:lang w:val="sr-Latn-RS"/>
        </w:rPr>
        <w:t xml:space="preserve"> I ČEMU JE NAMIJENJEN</w:t>
      </w:r>
    </w:p>
    <w:p w14:paraId="51D29F88" w14:textId="77777777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A6BEEFF" w14:textId="2EB1217B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Cabometyx je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 protiv raka koji sadrži aktivnu supstancu kabozantinib. </w:t>
      </w:r>
    </w:p>
    <w:p w14:paraId="79BC9263" w14:textId="23E96208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Koristi se kod odraslih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ečenje:</w:t>
      </w:r>
    </w:p>
    <w:p w14:paraId="5248D36E" w14:textId="77777777" w:rsidR="00AC454C" w:rsidRPr="00793C95" w:rsidRDefault="00AC454C" w:rsidP="00F12429">
      <w:pPr>
        <w:widowControl w:val="0"/>
        <w:numPr>
          <w:ilvl w:val="0"/>
          <w:numId w:val="4"/>
        </w:numPr>
        <w:tabs>
          <w:tab w:val="left" w:pos="473"/>
        </w:tabs>
        <w:kinsoku w:val="0"/>
        <w:overflowPunct w:val="0"/>
        <w:autoSpaceDE w:val="0"/>
        <w:autoSpaceDN w:val="0"/>
        <w:adjustRightInd w:val="0"/>
        <w:spacing w:line="252" w:lineRule="exact"/>
        <w:jc w:val="both"/>
        <w:rPr>
          <w:spacing w:val="-1"/>
          <w:sz w:val="22"/>
          <w:szCs w:val="22"/>
          <w:lang w:val="sr-Latn-RS" w:eastAsia="sr-Latn-RS"/>
        </w:rPr>
      </w:pPr>
      <w:r w:rsidRPr="00793C95">
        <w:rPr>
          <w:spacing w:val="-1"/>
          <w:sz w:val="22"/>
          <w:szCs w:val="22"/>
          <w:lang w:val="sr-Latn-RS" w:eastAsia="sr-Latn-RS"/>
        </w:rPr>
        <w:t>uznapredovalog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raka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bubrega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koji</w:t>
      </w:r>
      <w:r w:rsidRPr="00793C95">
        <w:rPr>
          <w:spacing w:val="1"/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se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2"/>
          <w:sz w:val="22"/>
          <w:szCs w:val="22"/>
          <w:lang w:val="sr-Latn-RS" w:eastAsia="sr-Latn-RS"/>
        </w:rPr>
        <w:t>naziva</w:t>
      </w:r>
      <w:r w:rsidRPr="00793C95">
        <w:rPr>
          <w:sz w:val="22"/>
          <w:szCs w:val="22"/>
          <w:lang w:val="sr-Latn-RS" w:eastAsia="sr-Latn-RS"/>
        </w:rPr>
        <w:t xml:space="preserve"> uznapredovali karcinom</w:t>
      </w:r>
      <w:r w:rsidRPr="00793C95">
        <w:rPr>
          <w:spacing w:val="-4"/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bubrežnih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ćelija</w:t>
      </w:r>
    </w:p>
    <w:p w14:paraId="4EE3F95A" w14:textId="1F67E44F" w:rsidR="00AC454C" w:rsidRPr="00793C95" w:rsidRDefault="00AC454C" w:rsidP="00F12429">
      <w:pPr>
        <w:widowControl w:val="0"/>
        <w:numPr>
          <w:ilvl w:val="0"/>
          <w:numId w:val="4"/>
        </w:numPr>
        <w:tabs>
          <w:tab w:val="left" w:pos="474"/>
        </w:tabs>
        <w:kinsoku w:val="0"/>
        <w:overflowPunct w:val="0"/>
        <w:autoSpaceDE w:val="0"/>
        <w:autoSpaceDN w:val="0"/>
        <w:adjustRightInd w:val="0"/>
        <w:spacing w:line="252" w:lineRule="exact"/>
        <w:ind w:left="473"/>
        <w:jc w:val="both"/>
        <w:rPr>
          <w:spacing w:val="-1"/>
          <w:sz w:val="22"/>
          <w:szCs w:val="22"/>
          <w:lang w:val="sr-Latn-RS" w:eastAsia="sr-Latn-RS"/>
        </w:rPr>
      </w:pPr>
      <w:r w:rsidRPr="00793C95">
        <w:rPr>
          <w:spacing w:val="-1"/>
          <w:sz w:val="22"/>
          <w:szCs w:val="22"/>
          <w:lang w:val="sr-Latn-RS" w:eastAsia="sr-Latn-RS"/>
        </w:rPr>
        <w:t>raka</w:t>
      </w:r>
      <w:r w:rsidRPr="00793C95">
        <w:rPr>
          <w:spacing w:val="-2"/>
          <w:sz w:val="22"/>
          <w:szCs w:val="22"/>
          <w:lang w:val="sr-Latn-RS" w:eastAsia="sr-Latn-RS"/>
        </w:rPr>
        <w:t xml:space="preserve"> </w:t>
      </w:r>
      <w:r w:rsidRPr="00793C95">
        <w:rPr>
          <w:sz w:val="22"/>
          <w:szCs w:val="22"/>
          <w:lang w:val="sr-Latn-RS" w:eastAsia="sr-Latn-RS"/>
        </w:rPr>
        <w:t>jetre</w:t>
      </w:r>
      <w:r w:rsidRPr="00793C95">
        <w:rPr>
          <w:spacing w:val="-2"/>
          <w:sz w:val="22"/>
          <w:szCs w:val="22"/>
          <w:lang w:val="sr-Latn-RS" w:eastAsia="sr-Latn-RS"/>
        </w:rPr>
        <w:t xml:space="preserve"> </w:t>
      </w:r>
      <w:r w:rsidRPr="00793C95">
        <w:rPr>
          <w:spacing w:val="-4"/>
          <w:sz w:val="22"/>
          <w:szCs w:val="22"/>
          <w:lang w:val="sr-Latn-RS" w:eastAsia="sr-Latn-RS"/>
        </w:rPr>
        <w:t xml:space="preserve">kada specifični </w:t>
      </w:r>
      <w:r w:rsidRPr="00793C95">
        <w:rPr>
          <w:spacing w:val="-1"/>
          <w:sz w:val="22"/>
          <w:szCs w:val="22"/>
          <w:lang w:val="sr-Latn-RS" w:eastAsia="sr-Latn-RS"/>
        </w:rPr>
        <w:t>l</w:t>
      </w:r>
      <w:r w:rsidR="009759F6" w:rsidRPr="00793C95">
        <w:rPr>
          <w:spacing w:val="-1"/>
          <w:sz w:val="22"/>
          <w:szCs w:val="22"/>
          <w:lang w:val="sr-Latn-RS" w:eastAsia="sr-Latn-RS"/>
        </w:rPr>
        <w:t>ij</w:t>
      </w:r>
      <w:r w:rsidRPr="00793C95">
        <w:rPr>
          <w:spacing w:val="-1"/>
          <w:sz w:val="22"/>
          <w:szCs w:val="22"/>
          <w:lang w:val="sr-Latn-RS" w:eastAsia="sr-Latn-RS"/>
        </w:rPr>
        <w:t>ek</w:t>
      </w:r>
      <w:r w:rsidRPr="00793C95">
        <w:rPr>
          <w:spacing w:val="-4"/>
          <w:sz w:val="22"/>
          <w:szCs w:val="22"/>
          <w:lang w:val="sr-Latn-RS" w:eastAsia="sr-Latn-RS"/>
        </w:rPr>
        <w:t xml:space="preserve"> </w:t>
      </w:r>
      <w:r w:rsidRPr="00793C95">
        <w:rPr>
          <w:sz w:val="22"/>
          <w:szCs w:val="22"/>
          <w:lang w:val="sr-Latn-RS" w:eastAsia="sr-Latn-RS"/>
        </w:rPr>
        <w:t>protiv</w:t>
      </w:r>
      <w:r w:rsidRPr="00793C95">
        <w:rPr>
          <w:spacing w:val="-1"/>
          <w:sz w:val="22"/>
          <w:szCs w:val="22"/>
          <w:lang w:val="sr-Latn-RS" w:eastAsia="sr-Latn-RS"/>
        </w:rPr>
        <w:t xml:space="preserve"> raka</w:t>
      </w:r>
      <w:r w:rsidRPr="00793C95">
        <w:rPr>
          <w:sz w:val="22"/>
          <w:szCs w:val="22"/>
          <w:lang w:val="sr-Latn-RS" w:eastAsia="sr-Latn-RS"/>
        </w:rPr>
        <w:t xml:space="preserve"> </w:t>
      </w:r>
      <w:r w:rsidRPr="00793C95">
        <w:rPr>
          <w:spacing w:val="-1"/>
          <w:sz w:val="22"/>
          <w:szCs w:val="22"/>
          <w:lang w:val="sr-Latn-RS" w:eastAsia="sr-Latn-RS"/>
        </w:rPr>
        <w:t>(sorafenib) više ne zaustavlja progresiju bolesti.</w:t>
      </w:r>
    </w:p>
    <w:p w14:paraId="1AE1DC19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321008A" w14:textId="40C0D8A9" w:rsidR="004C69E9" w:rsidRPr="00793C95" w:rsidRDefault="004C69E9" w:rsidP="004C69E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066BBF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 se takođe koristi u l</w:t>
      </w:r>
      <w:r w:rsidR="00066BBF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ečenju lokalno uznapredovalog ili metastatskog diferenciranog karcinoma štit</w:t>
      </w:r>
      <w:r w:rsidR="00066BBF" w:rsidRPr="00793C95">
        <w:rPr>
          <w:sz w:val="22"/>
          <w:szCs w:val="22"/>
          <w:lang w:val="sr-Latn-RS"/>
        </w:rPr>
        <w:t>aste</w:t>
      </w:r>
      <w:r w:rsidRPr="00793C95">
        <w:rPr>
          <w:sz w:val="22"/>
          <w:szCs w:val="22"/>
          <w:lang w:val="sr-Latn-RS"/>
        </w:rPr>
        <w:t xml:space="preserve"> žl</w:t>
      </w:r>
      <w:r w:rsidR="00066BBF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ezde, vrst</w:t>
      </w:r>
      <w:r w:rsidR="00321377" w:rsidRPr="00793C95">
        <w:rPr>
          <w:sz w:val="22"/>
          <w:szCs w:val="22"/>
          <w:lang w:val="sr-Latn-RS"/>
        </w:rPr>
        <w:t>e</w:t>
      </w:r>
      <w:r w:rsidRPr="00793C95">
        <w:rPr>
          <w:sz w:val="22"/>
          <w:szCs w:val="22"/>
          <w:lang w:val="sr-Latn-RS"/>
        </w:rPr>
        <w:t xml:space="preserve"> raka štit</w:t>
      </w:r>
      <w:r w:rsidR="00066BBF" w:rsidRPr="00793C95">
        <w:rPr>
          <w:sz w:val="22"/>
          <w:szCs w:val="22"/>
          <w:lang w:val="sr-Latn-RS"/>
        </w:rPr>
        <w:t>aste</w:t>
      </w:r>
      <w:r w:rsidRPr="00793C95">
        <w:rPr>
          <w:sz w:val="22"/>
          <w:szCs w:val="22"/>
          <w:lang w:val="sr-Latn-RS"/>
        </w:rPr>
        <w:t xml:space="preserve"> žl</w:t>
      </w:r>
      <w:r w:rsidR="00066BBF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ezde, kod odraslih, kada radioaktivni jod ili l</w:t>
      </w:r>
      <w:r w:rsidR="00066BBF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ekovi protiv raka više ne zaustavljaju napredovanje bolesti.</w:t>
      </w:r>
    </w:p>
    <w:p w14:paraId="5B263E69" w14:textId="77777777" w:rsidR="004C69E9" w:rsidRPr="00793C95" w:rsidRDefault="004C69E9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5C55BDC" w14:textId="6FF756EC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 Cabometyx se može davati </w:t>
      </w:r>
      <w:r w:rsidR="00E32937" w:rsidRPr="00793C95">
        <w:rPr>
          <w:sz w:val="22"/>
          <w:szCs w:val="22"/>
          <w:lang w:val="sr-Latn-RS"/>
        </w:rPr>
        <w:t xml:space="preserve">u </w:t>
      </w:r>
      <w:r w:rsidRPr="00793C95">
        <w:rPr>
          <w:sz w:val="22"/>
          <w:szCs w:val="22"/>
          <w:lang w:val="sr-Latn-RS"/>
        </w:rPr>
        <w:t>kombinaciji s nivolumabom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</w:t>
      </w:r>
      <w:r w:rsidR="00E32937" w:rsidRPr="00793C95">
        <w:rPr>
          <w:sz w:val="22"/>
          <w:szCs w:val="22"/>
          <w:lang w:val="sr-Latn-RS"/>
        </w:rPr>
        <w:t>e</w:t>
      </w:r>
      <w:r w:rsidRPr="00793C95">
        <w:rPr>
          <w:sz w:val="22"/>
          <w:szCs w:val="22"/>
          <w:lang w:val="sr-Latn-RS"/>
        </w:rPr>
        <w:t xml:space="preserve"> uznapredovalog karcinoma bubrežnih ćelija. Važno je da pročitate Uputstvo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nivolumab.</w:t>
      </w:r>
      <w:r w:rsidR="00E32937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Ukoliko imate pitanja o ovim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ekovima, obratite se svom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 xml:space="preserve">ekaru. </w:t>
      </w:r>
    </w:p>
    <w:p w14:paraId="5F61EA46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A657A16" w14:textId="3B0BAEF8" w:rsidR="00AC454C" w:rsidRPr="00793C95" w:rsidRDefault="00AC454C" w:rsidP="00AC454C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Kako l</w:t>
      </w:r>
      <w:r w:rsidR="009759F6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>ek Cabometyx d</w:t>
      </w:r>
      <w:r w:rsidR="009759F6" w:rsidRPr="00793C95">
        <w:rPr>
          <w:b/>
          <w:sz w:val="22"/>
          <w:szCs w:val="22"/>
          <w:lang w:val="sr-Latn-RS"/>
        </w:rPr>
        <w:t>j</w:t>
      </w:r>
      <w:r w:rsidRPr="00793C95">
        <w:rPr>
          <w:b/>
          <w:sz w:val="22"/>
          <w:szCs w:val="22"/>
          <w:lang w:val="sr-Latn-RS"/>
        </w:rPr>
        <w:t>eluje</w:t>
      </w:r>
    </w:p>
    <w:p w14:paraId="32098518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243C129" w14:textId="4E4D2FB3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 blokira aktivnost proteina koji se zovu receptori tirozin kinaze (RTK), a koji su uključeni u rast ćelija i razvoj novih krvnih sudova koji ih snabd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evaju. Ovi proteini mogu biti prisutni u ćelijama raka u velikim količinama i blokiranjem njihove aktivnosti </w:t>
      </w:r>
      <w:r w:rsidR="004C69E9" w:rsidRPr="00793C95">
        <w:rPr>
          <w:sz w:val="22"/>
          <w:szCs w:val="22"/>
          <w:lang w:val="sr-Latn-RS"/>
        </w:rPr>
        <w:t xml:space="preserve">ovaj </w:t>
      </w: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može da uspori brzinu rasta tumora i prekine dovod krvi koja je potrebna karcinomu.</w:t>
      </w:r>
    </w:p>
    <w:p w14:paraId="0B03A3FF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25B72FF3" w14:textId="645137C0" w:rsidR="00A32113" w:rsidRPr="00793C95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2. </w:t>
      </w:r>
      <w:r w:rsidR="00FB6603" w:rsidRPr="00793C95">
        <w:rPr>
          <w:b/>
          <w:bCs/>
          <w:sz w:val="22"/>
          <w:szCs w:val="22"/>
          <w:lang w:val="sr-Latn-RS"/>
        </w:rPr>
        <w:tab/>
      </w:r>
      <w:r w:rsidRPr="00793C95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0118D0" w:rsidRPr="00793C95">
        <w:rPr>
          <w:b/>
          <w:caps/>
          <w:sz w:val="22"/>
          <w:szCs w:val="22"/>
          <w:lang w:val="sr-Latn-RS"/>
        </w:rPr>
        <w:t>CABOMETYX</w:t>
      </w:r>
    </w:p>
    <w:p w14:paraId="7FB74D99" w14:textId="77777777" w:rsidR="00445D8F" w:rsidRPr="00793C95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3628DBFF" w14:textId="4B8DD29A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Lijek </w:t>
      </w:r>
      <w:r w:rsidR="000118D0" w:rsidRPr="00793C95">
        <w:rPr>
          <w:b/>
          <w:sz w:val="22"/>
          <w:szCs w:val="22"/>
          <w:lang w:val="sr-Latn-RS"/>
        </w:rPr>
        <w:t>Cabometyx</w:t>
      </w:r>
      <w:r w:rsidRPr="00793C95">
        <w:rPr>
          <w:b/>
          <w:sz w:val="22"/>
          <w:szCs w:val="22"/>
          <w:lang w:val="sr-Latn-RS"/>
        </w:rPr>
        <w:t xml:space="preserve"> ne smijete koristiti:</w:t>
      </w:r>
    </w:p>
    <w:p w14:paraId="38974685" w14:textId="0FEF573F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ste alergični na kabozantinib ili na bilo koju od pomoćnih supstanci ovog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eka (navedene u </w:t>
      </w:r>
      <w:r w:rsidR="0042011D" w:rsidRPr="00793C95">
        <w:rPr>
          <w:sz w:val="22"/>
          <w:szCs w:val="22"/>
          <w:lang w:val="sr-Latn-RS"/>
        </w:rPr>
        <w:t xml:space="preserve">dijelu </w:t>
      </w:r>
      <w:r w:rsidRPr="00793C95">
        <w:rPr>
          <w:sz w:val="22"/>
          <w:szCs w:val="22"/>
          <w:lang w:val="sr-Latn-RS"/>
        </w:rPr>
        <w:t>6).</w:t>
      </w:r>
    </w:p>
    <w:p w14:paraId="1E793DCD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C44A103" w14:textId="374DAA77" w:rsidR="00AC454C" w:rsidRPr="00793C95" w:rsidRDefault="00AC454C" w:rsidP="00AC454C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Upozorenja i mjere opreza:</w:t>
      </w:r>
    </w:p>
    <w:p w14:paraId="5FE1CB20" w14:textId="095F2BE8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Razgovarajte sa svojim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ekarom ili farmaceutom pr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 nego što uzmete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Cabometyx:</w:t>
      </w:r>
    </w:p>
    <w:p w14:paraId="743A7F10" w14:textId="7777777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visok krvni pritisak</w:t>
      </w:r>
    </w:p>
    <w:p w14:paraId="03296CFF" w14:textId="25B64BF8" w:rsidR="00AC454C" w:rsidRPr="00793C95" w:rsidRDefault="0042011D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ako </w:t>
      </w:r>
      <w:r w:rsidR="00AC454C" w:rsidRPr="00793C95">
        <w:rPr>
          <w:sz w:val="22"/>
          <w:szCs w:val="22"/>
          <w:lang w:val="sr-Latn-RS"/>
        </w:rPr>
        <w:t>imate ili ste imali aneurizmu (proširenje i slabljenje zida krvnih sudova) ili rasc</w:t>
      </w:r>
      <w:r w:rsidR="005B1662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 xml:space="preserve">ep zida krvnih sudova </w:t>
      </w:r>
    </w:p>
    <w:p w14:paraId="67472091" w14:textId="7777777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proliv</w:t>
      </w:r>
    </w:p>
    <w:p w14:paraId="2EB941C8" w14:textId="7777777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ste nedavno imali značajno krvarenje</w:t>
      </w:r>
    </w:p>
    <w:p w14:paraId="141D5DBE" w14:textId="23242AC4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ste imali operaciju u zadnjih m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esec dana (ili ako imate planirane hirurške zahvate), uključujući i stomatološke operacije</w:t>
      </w:r>
    </w:p>
    <w:p w14:paraId="45A1EB75" w14:textId="0226E388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inflamatornu bolest cr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eva (na prim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er, Kronovu bolest ili ulcerozni kolitis, divertikulitis ili apendicitis)</w:t>
      </w:r>
    </w:p>
    <w:p w14:paraId="6FD2D280" w14:textId="7777777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ste nedavno imali krvni ugrušak u nozi, moždani ili srčani udar</w:t>
      </w:r>
    </w:p>
    <w:p w14:paraId="05E26107" w14:textId="329485CA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probleme sa štit</w:t>
      </w:r>
      <w:r w:rsidR="002F158F" w:rsidRPr="00793C95">
        <w:rPr>
          <w:sz w:val="22"/>
          <w:szCs w:val="22"/>
          <w:lang w:val="sr-Latn-RS"/>
        </w:rPr>
        <w:t>astom</w:t>
      </w:r>
      <w:r w:rsidRPr="00793C95">
        <w:rPr>
          <w:sz w:val="22"/>
          <w:szCs w:val="22"/>
          <w:lang w:val="sr-Latn-RS"/>
        </w:rPr>
        <w:t xml:space="preserve"> žl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ezdom. Recite svom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ekaru ako se lakše umorite, generalno Vam je hladnije od drugih ljudi ili Vam se glas produbi tokom uzimanja ovog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eka. </w:t>
      </w:r>
    </w:p>
    <w:p w14:paraId="58B10C01" w14:textId="7777777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ako imate bolest jetre ili bubrega.</w:t>
      </w:r>
    </w:p>
    <w:p w14:paraId="1B2660A0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7682495" w14:textId="68ADB546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Recite l</w:t>
      </w:r>
      <w:r w:rsidR="009759F6" w:rsidRPr="00793C95">
        <w:rPr>
          <w:b/>
          <w:sz w:val="22"/>
          <w:szCs w:val="22"/>
          <w:lang w:val="sr-Latn-RS"/>
        </w:rPr>
        <w:t>j</w:t>
      </w:r>
      <w:r w:rsidRPr="00793C95">
        <w:rPr>
          <w:b/>
          <w:sz w:val="22"/>
          <w:szCs w:val="22"/>
          <w:lang w:val="sr-Latn-RS"/>
        </w:rPr>
        <w:t xml:space="preserve">ekaru ako se bilo šta od navedenog odnosi na Vas. </w:t>
      </w:r>
      <w:r w:rsidRPr="00793C95">
        <w:rPr>
          <w:sz w:val="22"/>
          <w:szCs w:val="22"/>
          <w:lang w:val="sr-Latn-RS"/>
        </w:rPr>
        <w:t>Možda Vam je potrebna terapija za ta stanja ili Vaš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može da odluči da smanji dozu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eka Cabometyx ili da u potpunosti obustavi terapiju. Pogledajte takođe </w:t>
      </w:r>
      <w:r w:rsidR="009D5B86" w:rsidRPr="00793C95">
        <w:rPr>
          <w:sz w:val="22"/>
          <w:szCs w:val="22"/>
          <w:lang w:val="sr-Latn-RS"/>
        </w:rPr>
        <w:t xml:space="preserve">dio </w:t>
      </w:r>
      <w:r w:rsidRPr="00793C95">
        <w:rPr>
          <w:sz w:val="22"/>
          <w:szCs w:val="22"/>
          <w:lang w:val="sr-Latn-RS"/>
        </w:rPr>
        <w:t>4 „</w:t>
      </w:r>
      <w:r w:rsidRPr="00793C95">
        <w:rPr>
          <w:i/>
          <w:sz w:val="22"/>
          <w:szCs w:val="22"/>
          <w:lang w:val="sr-Latn-RS"/>
        </w:rPr>
        <w:t>Moguća neželjena dejstva</w:t>
      </w:r>
      <w:r w:rsidRPr="00793C95">
        <w:rPr>
          <w:sz w:val="22"/>
          <w:szCs w:val="22"/>
          <w:lang w:val="sr-Latn-RS"/>
        </w:rPr>
        <w:t>“.</w:t>
      </w:r>
    </w:p>
    <w:p w14:paraId="415023EC" w14:textId="1A10AB33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Takođe, treba da kažete stomatologu da uzimate </w:t>
      </w:r>
      <w:r w:rsidR="004C69E9" w:rsidRPr="00793C95">
        <w:rPr>
          <w:sz w:val="22"/>
          <w:szCs w:val="22"/>
          <w:lang w:val="sr-Latn-RS"/>
        </w:rPr>
        <w:t xml:space="preserve">ovaj </w:t>
      </w: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ek. Važno je održavati dobru higijenu usne duplje tokom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ekom Cabometyx.</w:t>
      </w:r>
    </w:p>
    <w:p w14:paraId="588C9163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3131F3F8" w14:textId="77777777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B06C2DD" w14:textId="4A44180D" w:rsidR="00C77D13" w:rsidRPr="00793C95" w:rsidRDefault="00C77D13" w:rsidP="00A32113">
      <w:pPr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Djeca i adolescenti</w:t>
      </w:r>
    </w:p>
    <w:p w14:paraId="315B94F9" w14:textId="77777777" w:rsidR="000118D0" w:rsidRPr="00793C95" w:rsidRDefault="000118D0" w:rsidP="00A32113">
      <w:pPr>
        <w:rPr>
          <w:b/>
          <w:bCs/>
          <w:sz w:val="22"/>
          <w:szCs w:val="22"/>
          <w:lang w:val="sr-Latn-RS"/>
        </w:rPr>
      </w:pPr>
    </w:p>
    <w:p w14:paraId="78DEFE11" w14:textId="086BE3FF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 se ne preporučuje za d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ecu ili adolescente. Efekti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Cabometyx kod osoba mlađih od 18 godina nisu poznati.</w:t>
      </w:r>
    </w:p>
    <w:p w14:paraId="1DC5D9E0" w14:textId="77777777" w:rsidR="000118D0" w:rsidRPr="00793C95" w:rsidRDefault="000118D0" w:rsidP="000118D0">
      <w:pPr>
        <w:rPr>
          <w:bCs/>
          <w:sz w:val="22"/>
          <w:szCs w:val="22"/>
          <w:lang w:val="sr-Latn-RS"/>
        </w:rPr>
      </w:pPr>
    </w:p>
    <w:p w14:paraId="3D6E6DEE" w14:textId="77777777" w:rsidR="00C77D13" w:rsidRPr="00793C95" w:rsidRDefault="00C77D13" w:rsidP="00A32113">
      <w:pPr>
        <w:rPr>
          <w:bCs/>
          <w:sz w:val="22"/>
          <w:szCs w:val="22"/>
          <w:lang w:val="sr-Latn-RS"/>
        </w:rPr>
      </w:pPr>
    </w:p>
    <w:p w14:paraId="507C0E8A" w14:textId="48B85859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Primjena drugih </w:t>
      </w:r>
      <w:r w:rsidR="001B03B0" w:rsidRPr="00793C95">
        <w:rPr>
          <w:b/>
          <w:sz w:val="22"/>
          <w:szCs w:val="22"/>
          <w:lang w:val="sr-Latn-RS"/>
        </w:rPr>
        <w:t>l</w:t>
      </w:r>
      <w:r w:rsidRPr="00793C95">
        <w:rPr>
          <w:b/>
          <w:sz w:val="22"/>
          <w:szCs w:val="22"/>
          <w:lang w:val="sr-Latn-RS"/>
        </w:rPr>
        <w:t>jekova</w:t>
      </w:r>
    </w:p>
    <w:p w14:paraId="6322222D" w14:textId="77777777" w:rsidR="009D5B86" w:rsidRPr="00793C95" w:rsidRDefault="009D5B86" w:rsidP="00A32113">
      <w:pPr>
        <w:rPr>
          <w:b/>
          <w:sz w:val="22"/>
          <w:szCs w:val="22"/>
          <w:lang w:val="sr-Latn-RS"/>
        </w:rPr>
      </w:pPr>
    </w:p>
    <w:p w14:paraId="6217CE4E" w14:textId="22735131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Recite svom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ekaru ili farmaceutu ukoliko uzimate, donedavno ste uzimali ili ćete možda uzimati bilo koje druge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ekove, uključujući i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koji se mogu nabaviti bez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ekarskog recepta. To je važno jer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 može da utiče na način na koji d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eluju neki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ekovi. Takođe, neki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ekovi mogu uticati na način na koji d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eluje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Cabometyx. To može značiti da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treba da prom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eni doze koje uzimate. Potrebno je da obav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estite Vašeg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ekara o svim 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ekovima, a posebno ako uzimate:</w:t>
      </w:r>
    </w:p>
    <w:p w14:paraId="465277A1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4C4278A" w14:textId="416C6783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gljivičnih infekcija, kao što su itrakonazol, ketokonazol i posakonazol</w:t>
      </w:r>
    </w:p>
    <w:p w14:paraId="542DC0FC" w14:textId="6C4A71A4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bakterijskih infekcija (antibiotike), kao što su eritromicin, klaritromicin i rifampicin</w:t>
      </w:r>
    </w:p>
    <w:p w14:paraId="7A5153F1" w14:textId="7EF69B02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 xml:space="preserve">ekove za alergije, kao što je feksofenadin </w:t>
      </w:r>
    </w:p>
    <w:p w14:paraId="1D0E40EF" w14:textId="022EBE14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angine pektoris (bol u grudima zbog neadekvatnog snabd</w:t>
      </w:r>
      <w:r w:rsidR="00555953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evanja srca), kao što je ranolazin</w:t>
      </w:r>
    </w:p>
    <w:p w14:paraId="46DDD861" w14:textId="6EA2CD10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epilepsije ili napada, kao što su fenitoin, karbamazepin i fenobarbital</w:t>
      </w:r>
    </w:p>
    <w:p w14:paraId="47C2ECFC" w14:textId="39999DED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biljne preparate koji sadrže kantarion (</w:t>
      </w:r>
      <w:r w:rsidRPr="00793C95">
        <w:rPr>
          <w:i/>
          <w:sz w:val="22"/>
          <w:szCs w:val="22"/>
          <w:lang w:val="sr-Latn-RS"/>
        </w:rPr>
        <w:t>Hypericum perforatum</w:t>
      </w:r>
      <w:r w:rsidRPr="00793C95">
        <w:rPr>
          <w:sz w:val="22"/>
          <w:szCs w:val="22"/>
          <w:lang w:val="sr-Latn-RS"/>
        </w:rPr>
        <w:t>), a koji se nekad koriste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depresije i poremećaja povezanih sa depresijom kao što je uznemirenost</w:t>
      </w:r>
    </w:p>
    <w:p w14:paraId="1C0A6108" w14:textId="6287920E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 xml:space="preserve">ekove za razređivanje krvi, kao što </w:t>
      </w:r>
      <w:r w:rsidR="009D5B86" w:rsidRPr="00793C95">
        <w:rPr>
          <w:sz w:val="22"/>
          <w:szCs w:val="22"/>
          <w:lang w:val="sr-Latn-RS"/>
        </w:rPr>
        <w:t xml:space="preserve">su </w:t>
      </w:r>
      <w:r w:rsidRPr="00793C95">
        <w:rPr>
          <w:sz w:val="22"/>
          <w:szCs w:val="22"/>
          <w:lang w:val="sr-Latn-RS"/>
        </w:rPr>
        <w:t>varfarin i dabigatraneteksilat</w:t>
      </w:r>
    </w:p>
    <w:p w14:paraId="55392F72" w14:textId="55F1E565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visokog krvnog pritiska ili drugih bolesti srca, kao što su aliskiren, ambrisentan,  digoksin, talinolol i tolvaptan</w:t>
      </w:r>
    </w:p>
    <w:p w14:paraId="0DDE0375" w14:textId="01EEBB0C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dijabetes, kao što su saksagliptin i sitagliptin</w:t>
      </w:r>
    </w:p>
    <w:p w14:paraId="19374738" w14:textId="32FF499C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gihta, kao što je kolhicin</w:t>
      </w:r>
    </w:p>
    <w:p w14:paraId="78B3ED28" w14:textId="3066D86F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za 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infekcije HIV/SIDA, kao što su efavirenz, ritonavir, maravirok i emtricitabin</w:t>
      </w:r>
    </w:p>
    <w:p w14:paraId="299E121E" w14:textId="674130C7" w:rsidR="00AC454C" w:rsidRPr="00793C95" w:rsidRDefault="00AC454C" w:rsidP="00F12429">
      <w:pPr>
        <w:numPr>
          <w:ilvl w:val="0"/>
          <w:numId w:val="5"/>
        </w:numPr>
        <w:tabs>
          <w:tab w:val="left" w:pos="720"/>
        </w:tabs>
        <w:ind w:left="284" w:hanging="284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ekove koji se koriste za spr</w:t>
      </w:r>
      <w:r w:rsidR="009759F6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ečavanje odbacivanja presađenog organa (ciklosporin) i režime terapije za reumatoidni artritis i psorijazu koji sadrže ciklosporin</w:t>
      </w:r>
    </w:p>
    <w:p w14:paraId="42469E1F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2A2CEADF" w14:textId="790106C6" w:rsidR="00A32113" w:rsidRPr="00793C95" w:rsidRDefault="00A32113" w:rsidP="00A32113">
      <w:pPr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Uzim</w:t>
      </w:r>
      <w:r w:rsidR="003A3507" w:rsidRPr="00793C95">
        <w:rPr>
          <w:b/>
          <w:bCs/>
          <w:sz w:val="22"/>
          <w:szCs w:val="22"/>
          <w:lang w:val="sr-Latn-RS"/>
        </w:rPr>
        <w:t xml:space="preserve">anje lijeka </w:t>
      </w:r>
      <w:r w:rsidR="000118D0" w:rsidRPr="00793C95">
        <w:rPr>
          <w:b/>
          <w:bCs/>
          <w:sz w:val="22"/>
          <w:szCs w:val="22"/>
          <w:lang w:val="sr-Latn-RS"/>
        </w:rPr>
        <w:t>Cabometyx</w:t>
      </w:r>
      <w:r w:rsidR="003A3507" w:rsidRPr="00793C95">
        <w:rPr>
          <w:b/>
          <w:bCs/>
          <w:sz w:val="22"/>
          <w:szCs w:val="22"/>
          <w:lang w:val="sr-Latn-RS"/>
        </w:rPr>
        <w:t xml:space="preserve"> sa hranom ili piće</w:t>
      </w:r>
      <w:r w:rsidRPr="00793C95">
        <w:rPr>
          <w:b/>
          <w:bCs/>
          <w:sz w:val="22"/>
          <w:szCs w:val="22"/>
          <w:lang w:val="sr-Latn-RS"/>
        </w:rPr>
        <w:t>m</w:t>
      </w:r>
      <w:r w:rsidR="00A02C42" w:rsidRPr="00793C95">
        <w:rPr>
          <w:b/>
          <w:bCs/>
          <w:sz w:val="22"/>
          <w:szCs w:val="22"/>
          <w:lang w:val="sr-Latn-RS"/>
        </w:rPr>
        <w:t xml:space="preserve"> </w:t>
      </w:r>
    </w:p>
    <w:p w14:paraId="7E75A5E3" w14:textId="77777777" w:rsidR="000118D0" w:rsidRPr="00793C95" w:rsidRDefault="000118D0" w:rsidP="00A32113">
      <w:pPr>
        <w:rPr>
          <w:b/>
          <w:bCs/>
          <w:sz w:val="22"/>
          <w:szCs w:val="22"/>
          <w:lang w:val="sr-Latn-RS"/>
        </w:rPr>
      </w:pPr>
    </w:p>
    <w:p w14:paraId="154F0642" w14:textId="4DF23D4D" w:rsidR="00AC454C" w:rsidRPr="00793C95" w:rsidRDefault="00AC454C" w:rsidP="00AC454C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>Izb</w:t>
      </w:r>
      <w:r w:rsidR="009759F6" w:rsidRPr="00793C95">
        <w:rPr>
          <w:bCs/>
          <w:sz w:val="22"/>
          <w:szCs w:val="22"/>
          <w:lang w:val="sr-Latn-RS"/>
        </w:rPr>
        <w:t>j</w:t>
      </w:r>
      <w:r w:rsidRPr="00793C95">
        <w:rPr>
          <w:bCs/>
          <w:sz w:val="22"/>
          <w:szCs w:val="22"/>
          <w:lang w:val="sr-Latn-RS"/>
        </w:rPr>
        <w:t>egavajte bilo kakve proizvode koji sadrže grejpfrut dok uzimate ovaj l</w:t>
      </w:r>
      <w:r w:rsidR="009759F6" w:rsidRPr="00793C95">
        <w:rPr>
          <w:bCs/>
          <w:sz w:val="22"/>
          <w:szCs w:val="22"/>
          <w:lang w:val="sr-Latn-RS"/>
        </w:rPr>
        <w:t>ij</w:t>
      </w:r>
      <w:r w:rsidRPr="00793C95">
        <w:rPr>
          <w:bCs/>
          <w:sz w:val="22"/>
          <w:szCs w:val="22"/>
          <w:lang w:val="sr-Latn-RS"/>
        </w:rPr>
        <w:t xml:space="preserve">ek jer grejpfrut može povećati nivoe </w:t>
      </w:r>
      <w:r w:rsidRPr="00793C95">
        <w:rPr>
          <w:sz w:val="22"/>
          <w:szCs w:val="22"/>
          <w:lang w:val="sr-Latn-RS"/>
        </w:rPr>
        <w:t>l</w:t>
      </w:r>
      <w:r w:rsidR="009759F6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eka </w:t>
      </w:r>
      <w:r w:rsidRPr="00793C95">
        <w:rPr>
          <w:bCs/>
          <w:sz w:val="22"/>
          <w:szCs w:val="22"/>
          <w:lang w:val="sr-Latn-RS"/>
        </w:rPr>
        <w:t>Cabometyx u krvi.</w:t>
      </w:r>
    </w:p>
    <w:p w14:paraId="183B3E29" w14:textId="77777777" w:rsidR="00445D8F" w:rsidRPr="00793C95" w:rsidRDefault="00445D8F" w:rsidP="00A32113">
      <w:pPr>
        <w:rPr>
          <w:bCs/>
          <w:sz w:val="22"/>
          <w:szCs w:val="22"/>
          <w:lang w:val="sr-Latn-RS"/>
        </w:rPr>
      </w:pPr>
    </w:p>
    <w:p w14:paraId="33CC79DF" w14:textId="376DC946" w:rsidR="00A92C66" w:rsidRPr="00793C95" w:rsidRDefault="00F47B6C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Plodnost, trudnoća i dojenje</w:t>
      </w:r>
    </w:p>
    <w:p w14:paraId="09CF5946" w14:textId="72A099E9" w:rsidR="000118D0" w:rsidRPr="00793C95" w:rsidRDefault="000118D0" w:rsidP="00A32113">
      <w:pPr>
        <w:rPr>
          <w:b/>
          <w:sz w:val="22"/>
          <w:szCs w:val="22"/>
          <w:lang w:val="sr-Latn-RS"/>
        </w:rPr>
      </w:pPr>
    </w:p>
    <w:p w14:paraId="3482E75E" w14:textId="61AC464D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Izb</w:t>
      </w:r>
      <w:r w:rsidR="00B70005" w:rsidRPr="00793C95">
        <w:rPr>
          <w:b/>
          <w:sz w:val="22"/>
          <w:szCs w:val="22"/>
          <w:lang w:val="sr-Latn-RS"/>
        </w:rPr>
        <w:t>j</w:t>
      </w:r>
      <w:r w:rsidRPr="00793C95">
        <w:rPr>
          <w:b/>
          <w:sz w:val="22"/>
          <w:szCs w:val="22"/>
          <w:lang w:val="sr-Latn-RS"/>
        </w:rPr>
        <w:t>egavajte trudnoću</w:t>
      </w:r>
      <w:r w:rsidRPr="00793C95">
        <w:rPr>
          <w:sz w:val="22"/>
          <w:szCs w:val="22"/>
          <w:lang w:val="sr-Latn-RS"/>
        </w:rPr>
        <w:t xml:space="preserve"> </w:t>
      </w:r>
      <w:r w:rsidRPr="00793C95">
        <w:rPr>
          <w:b/>
          <w:sz w:val="22"/>
          <w:szCs w:val="22"/>
          <w:lang w:val="sr-Latn-RS"/>
        </w:rPr>
        <w:t>za vr</w:t>
      </w:r>
      <w:r w:rsidR="009759F6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>eme l</w:t>
      </w:r>
      <w:r w:rsidR="009759F6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>ečenja l</w:t>
      </w:r>
      <w:r w:rsidR="009759F6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>ekom Cabometyx.</w:t>
      </w:r>
      <w:r w:rsidRPr="00793C95">
        <w:rPr>
          <w:sz w:val="22"/>
          <w:szCs w:val="22"/>
          <w:lang w:val="sr-Latn-RS"/>
        </w:rPr>
        <w:t xml:space="preserve"> Ako postoji mogućnost da zatrudnite ili da Vaša partnerka zatrudni, za vr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eme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ečenja i najmanje 4 m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eseca posl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ečenja koristite odgovarajuću kontracepciju. Razgovarajte sa l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ekarom o tome koje su metode kontracepcije odgovarajuće za vr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eme uzimanja </w:t>
      </w:r>
      <w:r w:rsidR="004C69E9" w:rsidRPr="00793C95">
        <w:rPr>
          <w:sz w:val="22"/>
          <w:szCs w:val="22"/>
          <w:lang w:val="sr-Latn-RS"/>
        </w:rPr>
        <w:t xml:space="preserve">ovog </w:t>
      </w:r>
      <w:r w:rsidRPr="00793C95">
        <w:rPr>
          <w:sz w:val="22"/>
          <w:szCs w:val="22"/>
          <w:lang w:val="sr-Latn-RS"/>
        </w:rPr>
        <w:t>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eka (pogledajte i </w:t>
      </w:r>
      <w:r w:rsidR="009D5B86" w:rsidRPr="00793C95">
        <w:rPr>
          <w:sz w:val="22"/>
          <w:szCs w:val="22"/>
          <w:lang w:val="sr-Latn-RS"/>
        </w:rPr>
        <w:t>dio ,,</w:t>
      </w:r>
      <w:r w:rsidR="009D5B86" w:rsidRPr="00793C95">
        <w:rPr>
          <w:i/>
          <w:sz w:val="22"/>
          <w:szCs w:val="22"/>
          <w:lang w:val="sr-Latn-RS"/>
        </w:rPr>
        <w:t>Primjena drugih ljekova</w:t>
      </w:r>
      <w:r w:rsidR="00D734CD" w:rsidRPr="00793C95">
        <w:rPr>
          <w:i/>
          <w:sz w:val="22"/>
          <w:szCs w:val="22"/>
          <w:lang w:val="sr-Latn-RS"/>
        </w:rPr>
        <w:t>”</w:t>
      </w:r>
      <w:r w:rsidRPr="00793C95">
        <w:rPr>
          <w:sz w:val="22"/>
          <w:szCs w:val="22"/>
          <w:lang w:val="sr-Latn-RS"/>
        </w:rPr>
        <w:t>).</w:t>
      </w:r>
    </w:p>
    <w:p w14:paraId="1CF2D1C6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A665D7E" w14:textId="23346460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Recite Vašem l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ekaru ako Vi ili Vaša partnerka zatrudnite ili planirate da zatrudnite za vr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eme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ečenja </w:t>
      </w:r>
      <w:r w:rsidR="004C69E9" w:rsidRPr="00793C95">
        <w:rPr>
          <w:sz w:val="22"/>
          <w:szCs w:val="22"/>
          <w:lang w:val="sr-Latn-RS"/>
        </w:rPr>
        <w:t xml:space="preserve">ovim </w:t>
      </w:r>
      <w:r w:rsidRPr="00793C95">
        <w:rPr>
          <w:sz w:val="22"/>
          <w:szCs w:val="22"/>
          <w:lang w:val="sr-Latn-RS"/>
        </w:rPr>
        <w:t>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ekom.</w:t>
      </w:r>
    </w:p>
    <w:p w14:paraId="341D65F8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6DDA199" w14:textId="12C5A9D6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Razgovarajte sa Vašim l</w:t>
      </w:r>
      <w:r w:rsidR="00B70005" w:rsidRPr="00793C95">
        <w:rPr>
          <w:b/>
          <w:sz w:val="22"/>
          <w:szCs w:val="22"/>
          <w:lang w:val="sr-Latn-RS"/>
        </w:rPr>
        <w:t>j</w:t>
      </w:r>
      <w:r w:rsidRPr="00793C95">
        <w:rPr>
          <w:b/>
          <w:sz w:val="22"/>
          <w:szCs w:val="22"/>
          <w:lang w:val="sr-Latn-RS"/>
        </w:rPr>
        <w:t>ekarom PR</w:t>
      </w:r>
      <w:r w:rsidR="00B70005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 xml:space="preserve">E uzimanja </w:t>
      </w:r>
      <w:r w:rsidR="004C69E9" w:rsidRPr="00793C95">
        <w:rPr>
          <w:b/>
          <w:sz w:val="22"/>
          <w:szCs w:val="22"/>
          <w:lang w:val="sr-Latn-RS"/>
        </w:rPr>
        <w:t xml:space="preserve">ovog </w:t>
      </w:r>
      <w:r w:rsidRPr="00793C95">
        <w:rPr>
          <w:b/>
          <w:sz w:val="22"/>
          <w:szCs w:val="22"/>
          <w:lang w:val="sr-Latn-RS"/>
        </w:rPr>
        <w:t>l</w:t>
      </w:r>
      <w:r w:rsidR="00B70005" w:rsidRPr="00793C95">
        <w:rPr>
          <w:b/>
          <w:sz w:val="22"/>
          <w:szCs w:val="22"/>
          <w:lang w:val="sr-Latn-RS"/>
        </w:rPr>
        <w:t>ij</w:t>
      </w:r>
      <w:r w:rsidRPr="00793C95">
        <w:rPr>
          <w:b/>
          <w:sz w:val="22"/>
          <w:szCs w:val="22"/>
          <w:lang w:val="sr-Latn-RS"/>
        </w:rPr>
        <w:t xml:space="preserve">eka </w:t>
      </w:r>
      <w:r w:rsidRPr="00793C95">
        <w:rPr>
          <w:sz w:val="22"/>
          <w:szCs w:val="22"/>
          <w:lang w:val="sr-Latn-RS"/>
        </w:rPr>
        <w:t>ako Vi ili Vaša partnerka razmišljate ili planirate da imate d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ete nakon završetka terapije. Postoji mogućnost da će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ečenje </w:t>
      </w:r>
      <w:r w:rsidR="004C69E9" w:rsidRPr="00793C95">
        <w:rPr>
          <w:sz w:val="22"/>
          <w:szCs w:val="22"/>
          <w:lang w:val="sr-Latn-RS"/>
        </w:rPr>
        <w:t xml:space="preserve">ovim </w:t>
      </w:r>
      <w:r w:rsidRPr="00793C95">
        <w:rPr>
          <w:sz w:val="22"/>
          <w:szCs w:val="22"/>
          <w:lang w:val="sr-Latn-RS"/>
        </w:rPr>
        <w:t>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ekom uticati na Vašu plodnost.</w:t>
      </w:r>
    </w:p>
    <w:p w14:paraId="5F8D67DC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ED657BC" w14:textId="514EBAB5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Žene koje uzimaju </w:t>
      </w:r>
      <w:r w:rsidR="004C69E9" w:rsidRPr="00793C95">
        <w:rPr>
          <w:sz w:val="22"/>
          <w:szCs w:val="22"/>
          <w:lang w:val="sr-Latn-RS"/>
        </w:rPr>
        <w:t xml:space="preserve">ovaj </w:t>
      </w:r>
      <w:r w:rsidRPr="00793C95">
        <w:rPr>
          <w:sz w:val="22"/>
          <w:szCs w:val="22"/>
          <w:lang w:val="sr-Latn-RS"/>
        </w:rPr>
        <w:t>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ne sm</w:t>
      </w:r>
      <w:r w:rsidR="00B70005" w:rsidRPr="00793C95">
        <w:rPr>
          <w:sz w:val="22"/>
          <w:szCs w:val="22"/>
          <w:lang w:val="sr-Latn-RS"/>
        </w:rPr>
        <w:t>i</w:t>
      </w:r>
      <w:r w:rsidRPr="00793C95">
        <w:rPr>
          <w:sz w:val="22"/>
          <w:szCs w:val="22"/>
          <w:lang w:val="sr-Latn-RS"/>
        </w:rPr>
        <w:t>ju da doje za vr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eme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ečenja i najmanje 4 m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eseca nakon završetka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ečenja, budući da se kabozantinib i/ili njegovi metaboliti mogu izlučivati u majčino ml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eko i mogu naškoditi Vašem d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etetu.</w:t>
      </w:r>
    </w:p>
    <w:p w14:paraId="0FF0A7F5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E68219F" w14:textId="4C2609A8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Ukoliko uzimate</w:t>
      </w:r>
      <w:r w:rsidR="004C69E9" w:rsidRPr="00793C95">
        <w:rPr>
          <w:sz w:val="22"/>
          <w:szCs w:val="22"/>
          <w:lang w:val="sr-Latn-RS"/>
        </w:rPr>
        <w:t xml:space="preserve"> ovaj</w:t>
      </w:r>
      <w:r w:rsidRPr="00793C95">
        <w:rPr>
          <w:sz w:val="22"/>
          <w:szCs w:val="22"/>
          <w:lang w:val="sr-Latn-RS"/>
        </w:rPr>
        <w:t xml:space="preserve">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istovremeno sa oralnim kontraceptivima, oralni kontraceptivi mogu biti ned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elotvorni. Za vr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eme uzimanja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Cabometyx i najmanje 4 m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eseca nakon završetka terapije treba da koristite i mehanička kontraceptivna sredstva (npr. kondom ili dijafragmu).</w:t>
      </w:r>
    </w:p>
    <w:p w14:paraId="466C24B9" w14:textId="32FA18C9" w:rsidR="00A92C66" w:rsidRPr="00793C95" w:rsidRDefault="00A92C66" w:rsidP="00A32113">
      <w:pPr>
        <w:rPr>
          <w:b/>
          <w:sz w:val="22"/>
          <w:szCs w:val="22"/>
          <w:lang w:val="sr-Latn-RS"/>
        </w:rPr>
      </w:pPr>
    </w:p>
    <w:p w14:paraId="3B0C7C41" w14:textId="77777777" w:rsidR="00B060E3" w:rsidRPr="00793C95" w:rsidRDefault="00B060E3" w:rsidP="00A32113">
      <w:pPr>
        <w:rPr>
          <w:b/>
          <w:sz w:val="22"/>
          <w:szCs w:val="22"/>
          <w:lang w:val="sr-Latn-RS"/>
        </w:rPr>
      </w:pPr>
    </w:p>
    <w:p w14:paraId="1E5BCF0F" w14:textId="77777777" w:rsidR="00B060E3" w:rsidRPr="00793C95" w:rsidRDefault="00B060E3" w:rsidP="00A32113">
      <w:pPr>
        <w:rPr>
          <w:b/>
          <w:sz w:val="22"/>
          <w:szCs w:val="22"/>
          <w:lang w:val="sr-Latn-RS"/>
        </w:rPr>
      </w:pPr>
    </w:p>
    <w:p w14:paraId="0D459DD7" w14:textId="77777777" w:rsidR="00B060E3" w:rsidRPr="00793C95" w:rsidRDefault="00B060E3" w:rsidP="00A32113">
      <w:pPr>
        <w:rPr>
          <w:b/>
          <w:sz w:val="22"/>
          <w:szCs w:val="22"/>
          <w:lang w:val="sr-Latn-RS"/>
        </w:rPr>
      </w:pPr>
    </w:p>
    <w:p w14:paraId="3DC99656" w14:textId="4B68C475" w:rsidR="00A32113" w:rsidRPr="00793C95" w:rsidRDefault="00A32113" w:rsidP="00A32113">
      <w:pPr>
        <w:rPr>
          <w:b/>
          <w:bCs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lastRenderedPageBreak/>
        <w:t xml:space="preserve">Uticaj lijeka </w:t>
      </w:r>
      <w:r w:rsidR="000118D0" w:rsidRPr="00793C95">
        <w:rPr>
          <w:b/>
          <w:sz w:val="22"/>
          <w:szCs w:val="22"/>
          <w:lang w:val="sr-Latn-RS"/>
        </w:rPr>
        <w:t>Cabometyx</w:t>
      </w:r>
      <w:r w:rsidRPr="00793C95">
        <w:rPr>
          <w:b/>
          <w:sz w:val="22"/>
          <w:szCs w:val="22"/>
          <w:lang w:val="sr-Latn-RS"/>
        </w:rPr>
        <w:t xml:space="preserve"> na </w:t>
      </w:r>
      <w:r w:rsidR="00F47B6C" w:rsidRPr="00793C95">
        <w:rPr>
          <w:b/>
          <w:sz w:val="22"/>
          <w:szCs w:val="22"/>
          <w:lang w:val="sr-Latn-RS"/>
        </w:rPr>
        <w:t xml:space="preserve">sposobnost upravljanja </w:t>
      </w:r>
      <w:r w:rsidRPr="00793C95">
        <w:rPr>
          <w:b/>
          <w:sz w:val="22"/>
          <w:szCs w:val="22"/>
          <w:lang w:val="sr-Latn-RS"/>
        </w:rPr>
        <w:t>vozilima i rukovanje mašinama</w:t>
      </w:r>
      <w:r w:rsidRPr="00793C95">
        <w:rPr>
          <w:b/>
          <w:bCs/>
          <w:sz w:val="22"/>
          <w:szCs w:val="22"/>
          <w:lang w:val="sr-Latn-RS"/>
        </w:rPr>
        <w:t xml:space="preserve"> </w:t>
      </w:r>
    </w:p>
    <w:p w14:paraId="21AC375C" w14:textId="77777777" w:rsidR="000118D0" w:rsidRPr="00793C95" w:rsidRDefault="000118D0" w:rsidP="00A32113">
      <w:pPr>
        <w:rPr>
          <w:b/>
          <w:bCs/>
          <w:sz w:val="22"/>
          <w:szCs w:val="22"/>
          <w:lang w:val="sr-Latn-RS"/>
        </w:rPr>
      </w:pPr>
    </w:p>
    <w:p w14:paraId="2372D068" w14:textId="497E5A44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Budite oprezni prilikom upravljanja vozilima i rukovanju mašinama. Prilikom uzimanja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Cabometyx možete os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etiti umor ili slabost što može uticati na Vašu sposobnost upravljanja vozilima ili rukovanja mašinama.</w:t>
      </w:r>
    </w:p>
    <w:p w14:paraId="799945DE" w14:textId="77777777" w:rsidR="00445D8F" w:rsidRPr="00793C95" w:rsidRDefault="00445D8F" w:rsidP="00A32113">
      <w:pPr>
        <w:rPr>
          <w:bCs/>
          <w:sz w:val="22"/>
          <w:szCs w:val="22"/>
          <w:lang w:val="sr-Latn-RS"/>
        </w:rPr>
      </w:pPr>
    </w:p>
    <w:p w14:paraId="081A53AE" w14:textId="62C1D50C" w:rsidR="00A32113" w:rsidRPr="00793C95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Važne informacije o nekim sastojcima lijeka </w:t>
      </w:r>
      <w:r w:rsidR="000118D0" w:rsidRPr="00793C95">
        <w:rPr>
          <w:b/>
          <w:sz w:val="22"/>
          <w:szCs w:val="22"/>
          <w:lang w:val="sr-Latn-RS"/>
        </w:rPr>
        <w:t>Cabometyx</w:t>
      </w:r>
    </w:p>
    <w:p w14:paraId="66D77C15" w14:textId="77777777" w:rsidR="000118D0" w:rsidRPr="00793C95" w:rsidRDefault="000118D0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48D9112B" w14:textId="02C7F979" w:rsidR="00AC454C" w:rsidRPr="00793C95" w:rsidRDefault="00AC454C" w:rsidP="00AC454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L</w:t>
      </w:r>
      <w:r w:rsidR="00B70005" w:rsidRPr="00793C95">
        <w:rPr>
          <w:b/>
          <w:bCs/>
          <w:sz w:val="22"/>
          <w:szCs w:val="22"/>
          <w:lang w:val="sr-Latn-RS"/>
        </w:rPr>
        <w:t>ij</w:t>
      </w:r>
      <w:r w:rsidRPr="00793C95">
        <w:rPr>
          <w:b/>
          <w:bCs/>
          <w:sz w:val="22"/>
          <w:szCs w:val="22"/>
          <w:lang w:val="sr-Latn-RS"/>
        </w:rPr>
        <w:t>ek Cabometyx sadrži laktozu.</w:t>
      </w:r>
    </w:p>
    <w:p w14:paraId="4A747FE1" w14:textId="18E9C283" w:rsidR="00AC454C" w:rsidRPr="00793C95" w:rsidRDefault="004C69E9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Ovaj l</w:t>
      </w:r>
      <w:r w:rsidR="00B70005" w:rsidRPr="00793C95">
        <w:rPr>
          <w:sz w:val="22"/>
          <w:szCs w:val="22"/>
          <w:lang w:val="sr-Latn-RS"/>
        </w:rPr>
        <w:t>ij</w:t>
      </w:r>
      <w:r w:rsidR="00AC454C" w:rsidRPr="00793C95">
        <w:rPr>
          <w:sz w:val="22"/>
          <w:szCs w:val="22"/>
          <w:lang w:val="sr-Latn-RS"/>
        </w:rPr>
        <w:t>ek sadrži laktozu (vrstu šećera). Ako Vam je l</w:t>
      </w:r>
      <w:r w:rsidR="00B70005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>ekar rekao da ne podnosite neke šećere, obratite se l</w:t>
      </w:r>
      <w:r w:rsidR="00B70005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>ekaru pr</w:t>
      </w:r>
      <w:r w:rsidR="00B70005" w:rsidRPr="00793C95">
        <w:rPr>
          <w:sz w:val="22"/>
          <w:szCs w:val="22"/>
          <w:lang w:val="sr-Latn-RS"/>
        </w:rPr>
        <w:t>ij</w:t>
      </w:r>
      <w:r w:rsidR="00AC454C" w:rsidRPr="00793C95">
        <w:rPr>
          <w:sz w:val="22"/>
          <w:szCs w:val="22"/>
          <w:lang w:val="sr-Latn-RS"/>
        </w:rPr>
        <w:t>e uzimanja ovog l</w:t>
      </w:r>
      <w:r w:rsidR="00B70005" w:rsidRPr="00793C95">
        <w:rPr>
          <w:sz w:val="22"/>
          <w:szCs w:val="22"/>
          <w:lang w:val="sr-Latn-RS"/>
        </w:rPr>
        <w:t>ij</w:t>
      </w:r>
      <w:r w:rsidR="00AC454C" w:rsidRPr="00793C95">
        <w:rPr>
          <w:sz w:val="22"/>
          <w:szCs w:val="22"/>
          <w:lang w:val="sr-Latn-RS"/>
        </w:rPr>
        <w:t>eka.</w:t>
      </w:r>
    </w:p>
    <w:p w14:paraId="725AABBC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B7B32B3" w14:textId="130B56CE" w:rsidR="00AC454C" w:rsidRPr="00793C95" w:rsidRDefault="00AC454C" w:rsidP="00AC454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>L</w:t>
      </w:r>
      <w:r w:rsidR="00B70005" w:rsidRPr="00793C95">
        <w:rPr>
          <w:b/>
          <w:bCs/>
          <w:sz w:val="22"/>
          <w:szCs w:val="22"/>
          <w:lang w:val="sr-Latn-RS"/>
        </w:rPr>
        <w:t>ij</w:t>
      </w:r>
      <w:r w:rsidRPr="00793C95">
        <w:rPr>
          <w:b/>
          <w:bCs/>
          <w:sz w:val="22"/>
          <w:szCs w:val="22"/>
          <w:lang w:val="sr-Latn-RS"/>
        </w:rPr>
        <w:t>ek Cabometyx sadrži natrijum.</w:t>
      </w:r>
    </w:p>
    <w:p w14:paraId="750901C4" w14:textId="288BC49C" w:rsidR="00445D8F" w:rsidRPr="00793C95" w:rsidRDefault="00AC454C" w:rsidP="00AC454C">
      <w:pPr>
        <w:tabs>
          <w:tab w:val="left" w:pos="720"/>
        </w:tabs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Ovaj l</w:t>
      </w:r>
      <w:r w:rsidR="00B70005" w:rsidRPr="00793C95">
        <w:rPr>
          <w:rFonts w:eastAsia="Calibri"/>
          <w:sz w:val="22"/>
          <w:szCs w:val="22"/>
          <w:lang w:val="sr-Latn-RS"/>
        </w:rPr>
        <w:t>ij</w:t>
      </w:r>
      <w:r w:rsidRPr="00793C95">
        <w:rPr>
          <w:rFonts w:eastAsia="Calibri"/>
          <w:sz w:val="22"/>
          <w:szCs w:val="22"/>
          <w:lang w:val="sr-Latn-RS"/>
        </w:rPr>
        <w:t>ek sadrži manje od 1 mmol natrijuma (23 mg) po tableti, tj. zanemar</w:t>
      </w:r>
      <w:r w:rsidR="001A5A00" w:rsidRPr="00793C95">
        <w:rPr>
          <w:rFonts w:eastAsia="Calibri"/>
          <w:sz w:val="22"/>
          <w:szCs w:val="22"/>
          <w:lang w:val="sr-Latn-RS"/>
        </w:rPr>
        <w:t>lj</w:t>
      </w:r>
      <w:r w:rsidRPr="00793C95">
        <w:rPr>
          <w:rFonts w:eastAsia="Calibri"/>
          <w:sz w:val="22"/>
          <w:szCs w:val="22"/>
          <w:lang w:val="sr-Latn-RS"/>
        </w:rPr>
        <w:t>ive količine, te se može smatrati da je bez natrijuma.</w:t>
      </w:r>
    </w:p>
    <w:p w14:paraId="7595A7F2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0958F6EA" w14:textId="4816F11A" w:rsidR="00A32113" w:rsidRPr="00793C9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3. </w:t>
      </w:r>
      <w:r w:rsidR="00291DAD" w:rsidRPr="00793C95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0118D0" w:rsidRPr="00793C95">
        <w:rPr>
          <w:b/>
          <w:bCs/>
          <w:sz w:val="22"/>
          <w:szCs w:val="22"/>
          <w:lang w:val="sr-Latn-RS"/>
        </w:rPr>
        <w:t>CABOMETYX</w:t>
      </w:r>
    </w:p>
    <w:p w14:paraId="35051632" w14:textId="77777777" w:rsidR="00445D8F" w:rsidRPr="00793C95" w:rsidRDefault="00445D8F" w:rsidP="00A32113">
      <w:pPr>
        <w:rPr>
          <w:bCs/>
          <w:caps/>
          <w:sz w:val="22"/>
          <w:szCs w:val="22"/>
          <w:lang w:val="sr-Latn-RS"/>
        </w:rPr>
      </w:pPr>
    </w:p>
    <w:p w14:paraId="1F3155EE" w14:textId="332C599F" w:rsidR="00C77D13" w:rsidRPr="00793C95" w:rsidRDefault="00C77D13" w:rsidP="00D734CD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Uvijek uzimajte ovaj lijek tačno onako kako Vam je rekao Vaš ljekar ili farmaceut. Provjerite sa ljekarom ili farmaceutom ako niste sigurni kako da koristite ovaj lijek. </w:t>
      </w:r>
    </w:p>
    <w:p w14:paraId="68DB616A" w14:textId="4777072C" w:rsidR="00C77D13" w:rsidRPr="00793C95" w:rsidRDefault="00C77D13" w:rsidP="000118D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 </w:t>
      </w:r>
    </w:p>
    <w:p w14:paraId="7AF0F6B4" w14:textId="3CC3B14C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Treba da nastavite da uzimate ovaj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sve dok Vaš l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ne odluči da prekine terapiju. Ako Vam se jave ozbiljna neželjena dejstva, Vaš l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može da odluči da Vam prom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eni dozu ili prekine l</w:t>
      </w:r>
      <w:r w:rsidR="00B70005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ranije nego što je planirano u početku. Vaš l</w:t>
      </w:r>
      <w:r w:rsidR="00B70005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će vam reći da li treba da prilagodite dozu.</w:t>
      </w:r>
    </w:p>
    <w:p w14:paraId="0935629C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014C107" w14:textId="6609F935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CF1738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Cabometyx treba da uzimate jednom dnevno. Uobičajena doza je 60 mg, ali će Vaš l</w:t>
      </w:r>
      <w:r w:rsidR="00CF1738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 odlučiti koja je doza odgovarajuća za Vas.</w:t>
      </w:r>
    </w:p>
    <w:p w14:paraId="173E18E4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44D9328" w14:textId="48622C1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Kada se </w:t>
      </w:r>
      <w:r w:rsidR="004C69E9" w:rsidRPr="00793C95">
        <w:rPr>
          <w:sz w:val="22"/>
          <w:szCs w:val="22"/>
          <w:lang w:val="sr-Latn-RS"/>
        </w:rPr>
        <w:t xml:space="preserve">ovaj </w:t>
      </w:r>
      <w:r w:rsidRPr="00793C95">
        <w:rPr>
          <w:sz w:val="22"/>
          <w:szCs w:val="22"/>
          <w:lang w:val="sr-Latn-RS"/>
        </w:rPr>
        <w:t>l</w:t>
      </w:r>
      <w:r w:rsidR="00CF1738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daje u kombinaciji s nivolumabom za l</w:t>
      </w:r>
      <w:r w:rsidR="00CF1738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ečenje uznapredovalog karcinoma bubrega, preporučena doza l</w:t>
      </w:r>
      <w:r w:rsidR="00CF1738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Cabometix je 40 mg jednom dnevno.</w:t>
      </w:r>
    </w:p>
    <w:p w14:paraId="6F134570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15BC6B5" w14:textId="747046C9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L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 xml:space="preserve">ek Cabometyx </w:t>
      </w:r>
      <w:r w:rsidRPr="00793C95">
        <w:rPr>
          <w:bCs/>
          <w:sz w:val="22"/>
          <w:szCs w:val="22"/>
          <w:lang w:val="sr-Latn-RS"/>
        </w:rPr>
        <w:t>ne</w:t>
      </w:r>
      <w:r w:rsidRPr="00793C95">
        <w:rPr>
          <w:sz w:val="22"/>
          <w:szCs w:val="22"/>
          <w:lang w:val="sr-Latn-RS"/>
        </w:rPr>
        <w:t xml:space="preserve"> sm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 da se uzima sa hranom. Nemojte ništa jesti najmanje 2 sata pr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 uzimanja l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Cabometyx i 1 sat nakon uzimanja l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eka. Progutajte tabletu sa punom čašom vode. Nemojte da drobite tablete.</w:t>
      </w:r>
    </w:p>
    <w:p w14:paraId="1436C916" w14:textId="77777777" w:rsidR="00AC454C" w:rsidRPr="00793C95" w:rsidRDefault="00AC454C" w:rsidP="00A32113">
      <w:pPr>
        <w:rPr>
          <w:b/>
          <w:sz w:val="22"/>
          <w:szCs w:val="22"/>
          <w:lang w:val="sr-Latn-RS"/>
        </w:rPr>
      </w:pPr>
    </w:p>
    <w:p w14:paraId="4EAD4A67" w14:textId="4711E2CE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Ako ste uzeli više lijeka </w:t>
      </w:r>
      <w:r w:rsidR="000118D0" w:rsidRPr="00793C95">
        <w:rPr>
          <w:b/>
          <w:sz w:val="22"/>
          <w:szCs w:val="22"/>
          <w:lang w:val="sr-Latn-RS"/>
        </w:rPr>
        <w:t>Cabometyx</w:t>
      </w:r>
      <w:r w:rsidRPr="00793C95">
        <w:rPr>
          <w:b/>
          <w:sz w:val="22"/>
          <w:szCs w:val="22"/>
          <w:lang w:val="sr-Latn-RS"/>
        </w:rPr>
        <w:t xml:space="preserve"> nego što je trebalo</w:t>
      </w:r>
    </w:p>
    <w:p w14:paraId="4180DD1B" w14:textId="61819E2B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Ako ste uzeli više </w:t>
      </w:r>
      <w:r w:rsidR="004C69E9" w:rsidRPr="00793C95">
        <w:rPr>
          <w:sz w:val="22"/>
          <w:szCs w:val="22"/>
          <w:lang w:val="sr-Latn-RS"/>
        </w:rPr>
        <w:t xml:space="preserve">ovog </w:t>
      </w:r>
      <w:r w:rsidRPr="00793C95">
        <w:rPr>
          <w:sz w:val="22"/>
          <w:szCs w:val="22"/>
          <w:lang w:val="sr-Latn-RS"/>
        </w:rPr>
        <w:t>l</w:t>
      </w:r>
      <w:r w:rsidR="008C5AAB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nego što Vam je rečeno, odmah se obratite l</w:t>
      </w:r>
      <w:r w:rsidR="008C5AAB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ekaru ili idite u bolnicu i sa sobom ponesite tablete i ovo uputstvo.</w:t>
      </w:r>
    </w:p>
    <w:p w14:paraId="690C26D6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123ABC48" w14:textId="32217796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Ako ste zaboravili da uzmete lijek </w:t>
      </w:r>
      <w:r w:rsidR="000118D0" w:rsidRPr="00793C95">
        <w:rPr>
          <w:b/>
          <w:sz w:val="22"/>
          <w:szCs w:val="22"/>
          <w:lang w:val="sr-Latn-RS"/>
        </w:rPr>
        <w:t>Cabometyx</w:t>
      </w:r>
    </w:p>
    <w:p w14:paraId="1938A45E" w14:textId="18AFC008" w:rsidR="000118D0" w:rsidRPr="00793C95" w:rsidRDefault="000118D0" w:rsidP="00F12429">
      <w:pPr>
        <w:pStyle w:val="ListParagraph"/>
        <w:numPr>
          <w:ilvl w:val="0"/>
          <w:numId w:val="5"/>
        </w:numPr>
        <w:tabs>
          <w:tab w:val="clear" w:pos="284"/>
          <w:tab w:val="left" w:pos="720"/>
        </w:tabs>
        <w:rPr>
          <w:szCs w:val="22"/>
          <w:lang w:val="sr-Latn-RS"/>
        </w:rPr>
      </w:pPr>
      <w:r w:rsidRPr="00793C95">
        <w:rPr>
          <w:szCs w:val="22"/>
          <w:lang w:val="sr-Latn-RS"/>
        </w:rPr>
        <w:t>Ako je još uv</w:t>
      </w:r>
      <w:r w:rsidR="001A5A00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ek ostalo 12 ili više sati do Vaše sl</w:t>
      </w:r>
      <w:r w:rsidR="008C5AAB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edeće doze, uzmite propuštenu dozu čim se s</w:t>
      </w:r>
      <w:r w:rsidR="008C5AAB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etite. Sl</w:t>
      </w:r>
      <w:r w:rsidR="008C5AAB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edeću dozu uzmite u uobičajeno vr</w:t>
      </w:r>
      <w:r w:rsidR="008C5AAB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eme.</w:t>
      </w:r>
    </w:p>
    <w:p w14:paraId="48F5903B" w14:textId="4060CD4D" w:rsidR="000118D0" w:rsidRPr="00793C95" w:rsidRDefault="000118D0" w:rsidP="00F12429">
      <w:pPr>
        <w:pStyle w:val="ListParagraph"/>
        <w:numPr>
          <w:ilvl w:val="0"/>
          <w:numId w:val="5"/>
        </w:numPr>
        <w:tabs>
          <w:tab w:val="clear" w:pos="284"/>
          <w:tab w:val="left" w:pos="720"/>
        </w:tabs>
        <w:rPr>
          <w:szCs w:val="22"/>
          <w:lang w:val="sr-Latn-RS"/>
        </w:rPr>
      </w:pPr>
      <w:r w:rsidRPr="00793C95">
        <w:rPr>
          <w:szCs w:val="22"/>
          <w:lang w:val="sr-Latn-RS"/>
        </w:rPr>
        <w:t>Ako je do Vaše sl</w:t>
      </w:r>
      <w:r w:rsidR="008C5AAB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edeće doze ostalo manje od 12 sati, nemojte da uzmete propuštenu dozu. Sl</w:t>
      </w:r>
      <w:r w:rsidR="008C5AAB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edeću dozu uzmite u uobičajeno vr</w:t>
      </w:r>
      <w:r w:rsidR="008C5AAB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eme.</w:t>
      </w:r>
    </w:p>
    <w:p w14:paraId="7255D624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620527ED" w14:textId="0D12AE06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Ako prestanete da uzimate lijek </w:t>
      </w:r>
      <w:r w:rsidR="000118D0" w:rsidRPr="00793C95">
        <w:rPr>
          <w:b/>
          <w:sz w:val="22"/>
          <w:szCs w:val="22"/>
          <w:lang w:val="sr-Latn-RS"/>
        </w:rPr>
        <w:t>Cabometyx</w:t>
      </w:r>
    </w:p>
    <w:p w14:paraId="49774DC3" w14:textId="0BEB8FB9" w:rsidR="000118D0" w:rsidRPr="00793C95" w:rsidRDefault="000118D0" w:rsidP="000118D0">
      <w:pPr>
        <w:pStyle w:val="NASLOV123"/>
        <w:spacing w:before="0" w:after="0"/>
        <w:rPr>
          <w:b w:val="0"/>
          <w:bCs w:val="0"/>
          <w:lang w:val="sr-Latn-RS"/>
        </w:rPr>
      </w:pPr>
      <w:r w:rsidRPr="00793C95">
        <w:rPr>
          <w:b w:val="0"/>
          <w:bCs w:val="0"/>
          <w:lang w:val="sr-Latn-RS"/>
        </w:rPr>
        <w:t>Prekid terapije može zaustaviti dejstvo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>eka. Nemojte prekidati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 xml:space="preserve">ečenje </w:t>
      </w:r>
      <w:r w:rsidR="004C69E9" w:rsidRPr="00793C95">
        <w:rPr>
          <w:b w:val="0"/>
          <w:bCs w:val="0"/>
          <w:lang w:val="sr-Latn-RS"/>
        </w:rPr>
        <w:t xml:space="preserve">ovim </w:t>
      </w:r>
      <w:r w:rsidRPr="00793C95">
        <w:rPr>
          <w:b w:val="0"/>
          <w:bCs w:val="0"/>
          <w:lang w:val="sr-Latn-RS"/>
        </w:rPr>
        <w:t>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>ekom osim ako o tome niste razgovarali sa svojim l</w:t>
      </w:r>
      <w:r w:rsidR="008C5AAB" w:rsidRPr="00793C95">
        <w:rPr>
          <w:b w:val="0"/>
          <w:bCs w:val="0"/>
          <w:lang w:val="sr-Latn-RS"/>
        </w:rPr>
        <w:t>j</w:t>
      </w:r>
      <w:r w:rsidRPr="00793C95">
        <w:rPr>
          <w:b w:val="0"/>
          <w:bCs w:val="0"/>
          <w:lang w:val="sr-Latn-RS"/>
        </w:rPr>
        <w:t>ekarom.</w:t>
      </w:r>
    </w:p>
    <w:p w14:paraId="00EEFBE0" w14:textId="77777777" w:rsidR="000118D0" w:rsidRPr="00793C95" w:rsidRDefault="000118D0" w:rsidP="000118D0">
      <w:pPr>
        <w:pStyle w:val="NASLOV123"/>
        <w:spacing w:before="0" w:after="0"/>
        <w:rPr>
          <w:b w:val="0"/>
          <w:bCs w:val="0"/>
          <w:lang w:val="sr-Latn-RS"/>
        </w:rPr>
      </w:pPr>
    </w:p>
    <w:p w14:paraId="6B415F2B" w14:textId="3B1AE712" w:rsidR="000118D0" w:rsidRPr="00793C95" w:rsidRDefault="000118D0" w:rsidP="000118D0">
      <w:pPr>
        <w:pStyle w:val="NASLOV123"/>
        <w:spacing w:before="0" w:after="0"/>
        <w:rPr>
          <w:b w:val="0"/>
          <w:bCs w:val="0"/>
          <w:lang w:val="sr-Latn-RS"/>
        </w:rPr>
      </w:pPr>
      <w:r w:rsidRPr="00793C95">
        <w:rPr>
          <w:b w:val="0"/>
          <w:bCs w:val="0"/>
          <w:lang w:val="sr-Latn-RS"/>
        </w:rPr>
        <w:t xml:space="preserve">Kada se </w:t>
      </w:r>
      <w:bookmarkStart w:id="0" w:name="_Hlk85617024"/>
      <w:r w:rsidR="004C69E9" w:rsidRPr="00793C95">
        <w:rPr>
          <w:b w:val="0"/>
          <w:bCs w:val="0"/>
          <w:lang w:val="sr-Latn-RS"/>
        </w:rPr>
        <w:t xml:space="preserve">ovaj </w:t>
      </w:r>
      <w:r w:rsidRPr="00793C95">
        <w:rPr>
          <w:b w:val="0"/>
          <w:bCs w:val="0"/>
          <w:lang w:val="sr-Latn-RS"/>
        </w:rPr>
        <w:t>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 xml:space="preserve">ek </w:t>
      </w:r>
      <w:bookmarkEnd w:id="0"/>
      <w:r w:rsidRPr="00793C95">
        <w:rPr>
          <w:b w:val="0"/>
          <w:bCs w:val="0"/>
          <w:lang w:val="sr-Latn-RS"/>
        </w:rPr>
        <w:t>daje u kombinaciji sa nivolumabom, prvo ćete dobiti nivolumab, a zatim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 xml:space="preserve">ek </w:t>
      </w:r>
      <w:r w:rsidRPr="00793C95">
        <w:rPr>
          <w:b w:val="0"/>
          <w:bCs w:val="0"/>
          <w:iCs/>
          <w:lang w:val="sr-Latn-RS"/>
        </w:rPr>
        <w:t>Cabometyx</w:t>
      </w:r>
      <w:r w:rsidRPr="00793C95">
        <w:rPr>
          <w:b w:val="0"/>
          <w:bCs w:val="0"/>
          <w:lang w:val="sr-Latn-RS"/>
        </w:rPr>
        <w:t>.</w:t>
      </w:r>
    </w:p>
    <w:p w14:paraId="45ECE790" w14:textId="77777777" w:rsidR="000118D0" w:rsidRPr="00793C95" w:rsidRDefault="000118D0" w:rsidP="000118D0">
      <w:pPr>
        <w:pStyle w:val="NASLOV123"/>
        <w:spacing w:before="0" w:after="0"/>
        <w:rPr>
          <w:b w:val="0"/>
          <w:bCs w:val="0"/>
          <w:lang w:val="sr-Latn-RS"/>
        </w:rPr>
      </w:pPr>
    </w:p>
    <w:p w14:paraId="20AAC3AB" w14:textId="699D22CD" w:rsidR="000118D0" w:rsidRPr="00793C95" w:rsidRDefault="000118D0" w:rsidP="000118D0">
      <w:pPr>
        <w:pStyle w:val="NASLOV123"/>
        <w:spacing w:before="0" w:after="0"/>
        <w:rPr>
          <w:b w:val="0"/>
          <w:bCs w:val="0"/>
          <w:lang w:val="sr-Latn-RS"/>
        </w:rPr>
      </w:pPr>
      <w:r w:rsidRPr="00793C95">
        <w:rPr>
          <w:b w:val="0"/>
          <w:bCs w:val="0"/>
          <w:lang w:val="sr-Latn-RS"/>
        </w:rPr>
        <w:t>Molimo da pogledate Uputstvo za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>ek nivolumab da biste razumeli upotrebu ovog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>eka. Ako imate dodatnih pitanja o upotrebi ovog l</w:t>
      </w:r>
      <w:r w:rsidR="008C5AAB" w:rsidRPr="00793C95">
        <w:rPr>
          <w:b w:val="0"/>
          <w:bCs w:val="0"/>
          <w:lang w:val="sr-Latn-RS"/>
        </w:rPr>
        <w:t>ij</w:t>
      </w:r>
      <w:r w:rsidRPr="00793C95">
        <w:rPr>
          <w:b w:val="0"/>
          <w:bCs w:val="0"/>
          <w:lang w:val="sr-Latn-RS"/>
        </w:rPr>
        <w:t>eka, obratite se svom l</w:t>
      </w:r>
      <w:r w:rsidR="008C5AAB" w:rsidRPr="00793C95">
        <w:rPr>
          <w:b w:val="0"/>
          <w:bCs w:val="0"/>
          <w:lang w:val="sr-Latn-RS"/>
        </w:rPr>
        <w:t>j</w:t>
      </w:r>
      <w:r w:rsidRPr="00793C95">
        <w:rPr>
          <w:b w:val="0"/>
          <w:bCs w:val="0"/>
          <w:lang w:val="sr-Latn-RS"/>
        </w:rPr>
        <w:t>ekaru.</w:t>
      </w:r>
    </w:p>
    <w:p w14:paraId="7AD98AE2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06B1ED80" w14:textId="0AF5964D" w:rsidR="00396B66" w:rsidRPr="00793C95" w:rsidRDefault="00396B66" w:rsidP="00A32113">
      <w:pPr>
        <w:rPr>
          <w:sz w:val="22"/>
          <w:szCs w:val="22"/>
          <w:lang w:val="sr-Latn-RS"/>
        </w:rPr>
      </w:pPr>
    </w:p>
    <w:p w14:paraId="0A93BF6C" w14:textId="7ACAE867" w:rsidR="00B060E3" w:rsidRPr="00793C95" w:rsidRDefault="00B060E3" w:rsidP="00A32113">
      <w:pPr>
        <w:rPr>
          <w:sz w:val="22"/>
          <w:szCs w:val="22"/>
          <w:lang w:val="sr-Latn-RS"/>
        </w:rPr>
      </w:pPr>
    </w:p>
    <w:p w14:paraId="5542C2EF" w14:textId="77777777" w:rsidR="00B060E3" w:rsidRPr="00793C95" w:rsidRDefault="00B060E3" w:rsidP="00A32113">
      <w:pPr>
        <w:rPr>
          <w:sz w:val="22"/>
          <w:szCs w:val="22"/>
          <w:lang w:val="sr-Latn-RS"/>
        </w:rPr>
      </w:pPr>
    </w:p>
    <w:p w14:paraId="72F10277" w14:textId="77777777" w:rsidR="00A32113" w:rsidRPr="00793C9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4. </w:t>
      </w:r>
      <w:r w:rsidR="00291DAD" w:rsidRPr="00793C95">
        <w:rPr>
          <w:b/>
          <w:bCs/>
          <w:sz w:val="22"/>
          <w:szCs w:val="22"/>
          <w:lang w:val="sr-Latn-RS"/>
        </w:rPr>
        <w:tab/>
      </w:r>
      <w:r w:rsidRPr="00793C95">
        <w:rPr>
          <w:b/>
          <w:bCs/>
          <w:sz w:val="22"/>
          <w:szCs w:val="22"/>
          <w:lang w:val="sr-Latn-RS"/>
        </w:rPr>
        <w:t>MOGUĆA NEŽELJENA DEJSTVA</w:t>
      </w:r>
    </w:p>
    <w:p w14:paraId="22F88D90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5E134E6C" w14:textId="44F0401E" w:rsidR="00AC454C" w:rsidRPr="00793C95" w:rsidRDefault="006D5C11" w:rsidP="00AC454C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Kao i svi ljekovi i lijek </w:t>
      </w:r>
      <w:r w:rsidR="000118D0" w:rsidRPr="00793C95">
        <w:rPr>
          <w:sz w:val="22"/>
          <w:szCs w:val="22"/>
          <w:lang w:val="sr-Latn-RS"/>
        </w:rPr>
        <w:t>Cabometyx</w:t>
      </w:r>
      <w:r w:rsidRPr="00793C95">
        <w:rPr>
          <w:sz w:val="22"/>
          <w:szCs w:val="22"/>
          <w:lang w:val="sr-Latn-RS"/>
        </w:rPr>
        <w:t xml:space="preserve"> može izazvati neželjena dejstva, iako se ona ne moraju javiti kod svakoga.</w:t>
      </w:r>
      <w:r w:rsidR="000118D0" w:rsidRPr="00793C95">
        <w:rPr>
          <w:sz w:val="22"/>
          <w:szCs w:val="22"/>
          <w:lang w:val="sr-Latn-RS"/>
        </w:rPr>
        <w:t xml:space="preserve"> </w:t>
      </w:r>
      <w:r w:rsidR="00AC454C" w:rsidRPr="00793C95">
        <w:rPr>
          <w:sz w:val="22"/>
          <w:szCs w:val="22"/>
          <w:lang w:val="sr-Latn-RS"/>
        </w:rPr>
        <w:t>Ako Vam se jave neželjena dejstva, l</w:t>
      </w:r>
      <w:r w:rsidR="005D03F5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>ekar će Vam možda reći da uzimate manju dozu l</w:t>
      </w:r>
      <w:r w:rsidR="005D03F5" w:rsidRPr="00793C95">
        <w:rPr>
          <w:sz w:val="22"/>
          <w:szCs w:val="22"/>
          <w:lang w:val="sr-Latn-RS"/>
        </w:rPr>
        <w:t>ij</w:t>
      </w:r>
      <w:r w:rsidR="00AC454C" w:rsidRPr="00793C95">
        <w:rPr>
          <w:sz w:val="22"/>
          <w:szCs w:val="22"/>
          <w:lang w:val="sr-Latn-RS"/>
        </w:rPr>
        <w:t>eka Cabometyx. L</w:t>
      </w:r>
      <w:r w:rsidR="005D03F5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>ekar Vam takođe može propisati i druge l</w:t>
      </w:r>
      <w:r w:rsidR="005D03F5" w:rsidRPr="00793C95">
        <w:rPr>
          <w:sz w:val="22"/>
          <w:szCs w:val="22"/>
          <w:lang w:val="sr-Latn-RS"/>
        </w:rPr>
        <w:t>j</w:t>
      </w:r>
      <w:r w:rsidR="00AC454C" w:rsidRPr="00793C95">
        <w:rPr>
          <w:sz w:val="22"/>
          <w:szCs w:val="22"/>
          <w:lang w:val="sr-Latn-RS"/>
        </w:rPr>
        <w:t>ekove za kontrolu neželjenih dejstava.</w:t>
      </w:r>
    </w:p>
    <w:p w14:paraId="25B46DFC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5EC33D7" w14:textId="20AAE157" w:rsidR="00AC454C" w:rsidRPr="00793C95" w:rsidRDefault="00AC454C" w:rsidP="00AC454C">
      <w:pPr>
        <w:tabs>
          <w:tab w:val="left" w:pos="284"/>
        </w:tabs>
        <w:jc w:val="both"/>
        <w:rPr>
          <w:b/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Odmah obav</w:t>
      </w:r>
      <w:r w:rsidR="005D03F5" w:rsidRPr="00793C95">
        <w:rPr>
          <w:b/>
          <w:iCs/>
          <w:sz w:val="22"/>
          <w:szCs w:val="22"/>
          <w:lang w:val="sr-Latn-RS"/>
        </w:rPr>
        <w:t>ij</w:t>
      </w:r>
      <w:r w:rsidRPr="00793C95">
        <w:rPr>
          <w:b/>
          <w:iCs/>
          <w:sz w:val="22"/>
          <w:szCs w:val="22"/>
          <w:lang w:val="sr-Latn-RS"/>
        </w:rPr>
        <w:t>estite svog l</w:t>
      </w:r>
      <w:r w:rsidR="005D03F5" w:rsidRPr="00793C95">
        <w:rPr>
          <w:b/>
          <w:iCs/>
          <w:sz w:val="22"/>
          <w:szCs w:val="22"/>
          <w:lang w:val="sr-Latn-RS"/>
        </w:rPr>
        <w:t>j</w:t>
      </w:r>
      <w:r w:rsidRPr="00793C95">
        <w:rPr>
          <w:b/>
          <w:iCs/>
          <w:sz w:val="22"/>
          <w:szCs w:val="22"/>
          <w:lang w:val="sr-Latn-RS"/>
        </w:rPr>
        <w:t>ekara ako prim</w:t>
      </w:r>
      <w:r w:rsidR="005D03F5" w:rsidRPr="00793C95">
        <w:rPr>
          <w:b/>
          <w:iCs/>
          <w:sz w:val="22"/>
          <w:szCs w:val="22"/>
          <w:lang w:val="sr-Latn-RS"/>
        </w:rPr>
        <w:t>ij</w:t>
      </w:r>
      <w:r w:rsidRPr="00793C95">
        <w:rPr>
          <w:b/>
          <w:iCs/>
          <w:sz w:val="22"/>
          <w:szCs w:val="22"/>
          <w:lang w:val="sr-Latn-RS"/>
        </w:rPr>
        <w:t>etite bilo koje od sl</w:t>
      </w:r>
      <w:r w:rsidR="005D03F5" w:rsidRPr="00793C95">
        <w:rPr>
          <w:b/>
          <w:iCs/>
          <w:sz w:val="22"/>
          <w:szCs w:val="22"/>
          <w:lang w:val="sr-Latn-RS"/>
        </w:rPr>
        <w:t>j</w:t>
      </w:r>
      <w:r w:rsidRPr="00793C95">
        <w:rPr>
          <w:b/>
          <w:iCs/>
          <w:sz w:val="22"/>
          <w:szCs w:val="22"/>
          <w:lang w:val="sr-Latn-RS"/>
        </w:rPr>
        <w:t>edećih neželjenih dejstava – možda će Vam biti potrebno hitno medicinsko l</w:t>
      </w:r>
      <w:r w:rsidR="005D03F5" w:rsidRPr="00793C95">
        <w:rPr>
          <w:b/>
          <w:iCs/>
          <w:sz w:val="22"/>
          <w:szCs w:val="22"/>
          <w:lang w:val="sr-Latn-RS"/>
        </w:rPr>
        <w:t>ij</w:t>
      </w:r>
      <w:r w:rsidRPr="00793C95">
        <w:rPr>
          <w:b/>
          <w:iCs/>
          <w:sz w:val="22"/>
          <w:szCs w:val="22"/>
          <w:lang w:val="sr-Latn-RS"/>
        </w:rPr>
        <w:t>ečenje:</w:t>
      </w:r>
    </w:p>
    <w:p w14:paraId="218D8A09" w14:textId="0C6B8D3C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simptome koji uključuju bol u abdomenu (stomaku), mučninu, povraćanje, zatvor ili groznicu. To mogu biti znakovi perforacije u digestivnom traktu, odnosno pucanja koje nastane u želucu ili cr</w:t>
      </w:r>
      <w:r w:rsidR="005D03F5" w:rsidRPr="00793C95">
        <w:rPr>
          <w:iCs/>
          <w:sz w:val="22"/>
          <w:szCs w:val="22"/>
          <w:lang w:val="sr-Latn-RS"/>
        </w:rPr>
        <w:t>ij</w:t>
      </w:r>
      <w:r w:rsidRPr="00793C95">
        <w:rPr>
          <w:iCs/>
          <w:sz w:val="22"/>
          <w:szCs w:val="22"/>
          <w:lang w:val="sr-Latn-RS"/>
        </w:rPr>
        <w:t>evima i koje može biti opasno po život</w:t>
      </w:r>
      <w:r w:rsidR="00574086" w:rsidRPr="00793C95">
        <w:rPr>
          <w:iCs/>
          <w:sz w:val="22"/>
          <w:szCs w:val="22"/>
          <w:lang w:val="sr-Latn-RS"/>
        </w:rPr>
        <w:t>.</w:t>
      </w:r>
      <w:r w:rsidR="00387C76" w:rsidRPr="00793C95">
        <w:rPr>
          <w:sz w:val="22"/>
          <w:szCs w:val="22"/>
          <w:lang w:val="sr-Latn-RS"/>
        </w:rPr>
        <w:t xml:space="preserve"> </w:t>
      </w:r>
      <w:r w:rsidR="00387C76" w:rsidRPr="00793C95">
        <w:rPr>
          <w:iCs/>
          <w:sz w:val="22"/>
          <w:szCs w:val="22"/>
          <w:lang w:val="sr-Latn-RS"/>
        </w:rPr>
        <w:t>Perforacije u digestivnom traktu su česte (mogu da se jave kod najviše 1 na 10 pacijenata koji uzimaju lijek);</w:t>
      </w:r>
    </w:p>
    <w:p w14:paraId="4DF54752" w14:textId="60DBD2E5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jako ili nekontrolisano krvarenje sa simptomima kao što su: povraćanje krvi, crne stolice, krv u mokraći, glavobolja, iskašljavanje krvi</w:t>
      </w:r>
      <w:r w:rsidR="00387C76" w:rsidRPr="00793C95">
        <w:rPr>
          <w:iCs/>
          <w:sz w:val="22"/>
          <w:szCs w:val="22"/>
          <w:lang w:val="sr-Latn-RS"/>
        </w:rPr>
        <w:t>.</w:t>
      </w:r>
      <w:r w:rsidR="005C4270" w:rsidRPr="00793C95">
        <w:rPr>
          <w:sz w:val="22"/>
          <w:szCs w:val="22"/>
          <w:lang w:val="sr-Latn-RS"/>
        </w:rPr>
        <w:t xml:space="preserve"> </w:t>
      </w:r>
      <w:r w:rsidR="005C4270" w:rsidRPr="00793C95">
        <w:rPr>
          <w:iCs/>
          <w:sz w:val="22"/>
          <w:szCs w:val="22"/>
          <w:lang w:val="sr-Latn-RS"/>
        </w:rPr>
        <w:t>Ovo su česta neželjena dejstva (javljaju se kod najviše 1 na 10 pacijenata koji uzimaju lijek);</w:t>
      </w:r>
    </w:p>
    <w:p w14:paraId="594E2130" w14:textId="1A76F048" w:rsidR="003F7D69" w:rsidRPr="00793C95" w:rsidRDefault="003F7D69" w:rsidP="003F7D6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ošamućenost, zbunjenost ili gubitak svijesti zbog problema sa jetrom. Ovo su česta neželjena dejstva (javljaju se kod najviše 1 na 10 pacijenata koji uzimaju lijek);</w:t>
      </w:r>
    </w:p>
    <w:p w14:paraId="55BDFCA4" w14:textId="4CC8FD7D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oticanje ili kratak dah</w:t>
      </w:r>
      <w:r w:rsidR="005C4270" w:rsidRPr="00793C95">
        <w:rPr>
          <w:iCs/>
          <w:sz w:val="22"/>
          <w:szCs w:val="22"/>
          <w:lang w:val="sr-Latn-RS"/>
        </w:rPr>
        <w:t xml:space="preserve">. </w:t>
      </w:r>
      <w:r w:rsidR="00603AE2" w:rsidRPr="00793C95">
        <w:rPr>
          <w:iCs/>
          <w:sz w:val="22"/>
          <w:szCs w:val="22"/>
          <w:lang w:val="sr-Latn-RS"/>
        </w:rPr>
        <w:t>Ovo su veoma česta neželjena dejstva (javljaju se kod više od 1 na 10 pacijenata koji uzimaju l</w:t>
      </w:r>
      <w:r w:rsidR="000900E2" w:rsidRPr="00793C95">
        <w:rPr>
          <w:iCs/>
          <w:sz w:val="22"/>
          <w:szCs w:val="22"/>
          <w:lang w:val="sr-Latn-RS"/>
        </w:rPr>
        <w:t>ij</w:t>
      </w:r>
      <w:r w:rsidR="00603AE2" w:rsidRPr="00793C95">
        <w:rPr>
          <w:iCs/>
          <w:sz w:val="22"/>
          <w:szCs w:val="22"/>
          <w:lang w:val="sr-Latn-RS"/>
        </w:rPr>
        <w:t>ek).</w:t>
      </w:r>
    </w:p>
    <w:p w14:paraId="7491EFF9" w14:textId="1A2035BB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rana koja ne zarasta</w:t>
      </w:r>
      <w:r w:rsidR="000900E2" w:rsidRPr="00793C95">
        <w:rPr>
          <w:iCs/>
          <w:sz w:val="22"/>
          <w:szCs w:val="22"/>
          <w:lang w:val="sr-Latn-RS"/>
        </w:rPr>
        <w:t>.</w:t>
      </w:r>
      <w:r w:rsidR="00CD5FA7" w:rsidRPr="00793C95">
        <w:rPr>
          <w:sz w:val="22"/>
          <w:szCs w:val="22"/>
          <w:lang w:val="sr-Latn-RS"/>
        </w:rPr>
        <w:t xml:space="preserve"> </w:t>
      </w:r>
      <w:r w:rsidR="00CD5FA7" w:rsidRPr="00793C95">
        <w:rPr>
          <w:iCs/>
          <w:sz w:val="22"/>
          <w:szCs w:val="22"/>
          <w:lang w:val="sr-Latn-RS"/>
        </w:rPr>
        <w:t>Ovo je povremeno neželjeno dejstvo (javlja se kod</w:t>
      </w:r>
      <w:r w:rsidR="000F3733" w:rsidRPr="00793C95">
        <w:rPr>
          <w:iCs/>
          <w:sz w:val="22"/>
          <w:szCs w:val="22"/>
          <w:lang w:val="sr-Latn-RS"/>
        </w:rPr>
        <w:t xml:space="preserve"> do</w:t>
      </w:r>
      <w:r w:rsidR="00CD5FA7" w:rsidRPr="00793C95">
        <w:rPr>
          <w:iCs/>
          <w:sz w:val="22"/>
          <w:szCs w:val="22"/>
          <w:lang w:val="sr-Latn-RS"/>
        </w:rPr>
        <w:t xml:space="preserve"> 1 na 100 pacijenata);</w:t>
      </w:r>
    </w:p>
    <w:p w14:paraId="1DB01FD7" w14:textId="4E786900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napadi, glavobolje, konfuzija ili otežana koncentracija. To mogu biti znakovi stanja koje se naziva sindrom posteriorne reverzibilne encefalopatije (</w:t>
      </w:r>
      <w:bookmarkStart w:id="1" w:name="_Hlk53408280"/>
      <w:r w:rsidRPr="00793C95">
        <w:rPr>
          <w:iCs/>
          <w:sz w:val="22"/>
          <w:szCs w:val="22"/>
          <w:lang w:val="sr-Latn-RS"/>
        </w:rPr>
        <w:t>PRES</w:t>
      </w:r>
      <w:bookmarkEnd w:id="1"/>
      <w:r w:rsidRPr="00793C95">
        <w:rPr>
          <w:iCs/>
          <w:sz w:val="22"/>
          <w:szCs w:val="22"/>
          <w:lang w:val="sr-Latn-RS"/>
        </w:rPr>
        <w:t xml:space="preserve">). PRES je </w:t>
      </w:r>
      <w:r w:rsidR="00BA3CE5" w:rsidRPr="00793C95">
        <w:rPr>
          <w:iCs/>
          <w:sz w:val="22"/>
          <w:szCs w:val="22"/>
          <w:lang w:val="sr-Latn-RS"/>
        </w:rPr>
        <w:t xml:space="preserve">povremeno </w:t>
      </w:r>
      <w:r w:rsidRPr="00793C95">
        <w:rPr>
          <w:iCs/>
          <w:sz w:val="22"/>
          <w:szCs w:val="22"/>
          <w:lang w:val="sr-Latn-RS"/>
        </w:rPr>
        <w:t xml:space="preserve">neželjeno dejstvo (javlja se kod </w:t>
      </w:r>
      <w:r w:rsidR="000F3733" w:rsidRPr="00793C95">
        <w:rPr>
          <w:iCs/>
          <w:sz w:val="22"/>
          <w:szCs w:val="22"/>
          <w:lang w:val="sr-Latn-RS"/>
        </w:rPr>
        <w:t xml:space="preserve">do </w:t>
      </w:r>
      <w:r w:rsidRPr="00793C95">
        <w:rPr>
          <w:iCs/>
          <w:sz w:val="22"/>
          <w:szCs w:val="22"/>
          <w:lang w:val="sr-Latn-RS"/>
        </w:rPr>
        <w:t>1 na 100 pacijenata koji uzimaju l</w:t>
      </w:r>
      <w:r w:rsidR="005D03F5" w:rsidRPr="00793C95">
        <w:rPr>
          <w:iCs/>
          <w:sz w:val="22"/>
          <w:szCs w:val="22"/>
          <w:lang w:val="sr-Latn-RS"/>
        </w:rPr>
        <w:t>ij</w:t>
      </w:r>
      <w:r w:rsidRPr="00793C95">
        <w:rPr>
          <w:iCs/>
          <w:sz w:val="22"/>
          <w:szCs w:val="22"/>
          <w:lang w:val="sr-Latn-RS"/>
        </w:rPr>
        <w:t>ek)</w:t>
      </w:r>
      <w:r w:rsidR="00CD5FA7" w:rsidRPr="00793C95">
        <w:rPr>
          <w:iCs/>
          <w:sz w:val="22"/>
          <w:szCs w:val="22"/>
          <w:lang w:val="sr-Latn-RS"/>
        </w:rPr>
        <w:t>;</w:t>
      </w:r>
    </w:p>
    <w:p w14:paraId="1F843925" w14:textId="35C3DB91" w:rsidR="00AC454C" w:rsidRPr="00793C95" w:rsidRDefault="00AC454C" w:rsidP="00F12429">
      <w:pPr>
        <w:numPr>
          <w:ilvl w:val="0"/>
          <w:numId w:val="7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bol u ustima, zubima i/ili vilici, otok ili ranice u ustima, utrnulost ili os</w:t>
      </w:r>
      <w:r w:rsidR="005D03F5" w:rsidRPr="00793C95">
        <w:rPr>
          <w:iCs/>
          <w:sz w:val="22"/>
          <w:szCs w:val="22"/>
          <w:lang w:val="sr-Latn-RS"/>
        </w:rPr>
        <w:t>j</w:t>
      </w:r>
      <w:r w:rsidRPr="00793C95">
        <w:rPr>
          <w:iCs/>
          <w:sz w:val="22"/>
          <w:szCs w:val="22"/>
          <w:lang w:val="sr-Latn-RS"/>
        </w:rPr>
        <w:t>ećaj težine u vilici ili klimanje zuba. To mogu biti znaci oštećenja kostiju vilice (osteonekroza)</w:t>
      </w:r>
      <w:r w:rsidR="007F58EC" w:rsidRPr="00793C95">
        <w:rPr>
          <w:iCs/>
          <w:sz w:val="22"/>
          <w:szCs w:val="22"/>
          <w:lang w:val="sr-Latn-RS"/>
        </w:rPr>
        <w:t>. Ovo su neželjena dejstva povremene učestalosti (javljaju se kod</w:t>
      </w:r>
      <w:r w:rsidR="000F3733" w:rsidRPr="00793C95">
        <w:rPr>
          <w:iCs/>
          <w:sz w:val="22"/>
          <w:szCs w:val="22"/>
          <w:lang w:val="sr-Latn-RS"/>
        </w:rPr>
        <w:t xml:space="preserve"> do</w:t>
      </w:r>
      <w:r w:rsidR="007F58EC" w:rsidRPr="00793C95">
        <w:rPr>
          <w:iCs/>
          <w:sz w:val="22"/>
          <w:szCs w:val="22"/>
          <w:lang w:val="sr-Latn-RS"/>
        </w:rPr>
        <w:t xml:space="preserve"> 1 na 100 pacijenata koji uzimaju lijek).</w:t>
      </w:r>
    </w:p>
    <w:p w14:paraId="2E90FB90" w14:textId="77777777" w:rsidR="00AC454C" w:rsidRPr="00793C95" w:rsidRDefault="00AC454C" w:rsidP="00AC454C">
      <w:pPr>
        <w:tabs>
          <w:tab w:val="left" w:pos="284"/>
        </w:tabs>
        <w:jc w:val="both"/>
        <w:rPr>
          <w:b/>
          <w:iCs/>
          <w:sz w:val="22"/>
          <w:szCs w:val="22"/>
          <w:lang w:val="sr-Latn-RS"/>
        </w:rPr>
      </w:pPr>
    </w:p>
    <w:p w14:paraId="0B0F82DB" w14:textId="28DD706D" w:rsidR="00AC454C" w:rsidRPr="00793C95" w:rsidRDefault="00AC454C" w:rsidP="00AC454C">
      <w:pPr>
        <w:tabs>
          <w:tab w:val="left" w:pos="284"/>
        </w:tabs>
        <w:jc w:val="both"/>
        <w:rPr>
          <w:b/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Druga neželjena dejstva (pri prim</w:t>
      </w:r>
      <w:r w:rsidR="005D03F5" w:rsidRPr="00793C95">
        <w:rPr>
          <w:b/>
          <w:iCs/>
          <w:sz w:val="22"/>
          <w:szCs w:val="22"/>
          <w:lang w:val="sr-Latn-RS"/>
        </w:rPr>
        <w:t>j</w:t>
      </w:r>
      <w:r w:rsidRPr="00793C95">
        <w:rPr>
          <w:b/>
          <w:iCs/>
          <w:sz w:val="22"/>
          <w:szCs w:val="22"/>
          <w:lang w:val="sr-Latn-RS"/>
        </w:rPr>
        <w:t>eni samo l</w:t>
      </w:r>
      <w:r w:rsidR="005D03F5" w:rsidRPr="00793C95">
        <w:rPr>
          <w:b/>
          <w:iCs/>
          <w:sz w:val="22"/>
          <w:szCs w:val="22"/>
          <w:lang w:val="sr-Latn-RS"/>
        </w:rPr>
        <w:t>ij</w:t>
      </w:r>
      <w:r w:rsidRPr="00793C95">
        <w:rPr>
          <w:b/>
          <w:iCs/>
          <w:sz w:val="22"/>
          <w:szCs w:val="22"/>
          <w:lang w:val="sr-Latn-RS"/>
        </w:rPr>
        <w:t>eka Cabometyx) uključuju:</w:t>
      </w:r>
    </w:p>
    <w:p w14:paraId="6D1BC03B" w14:textId="77777777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5CAA8BDF" w14:textId="7969F27C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Veoma česta neželjena dejstva</w:t>
      </w:r>
      <w:r w:rsidRPr="00793C95">
        <w:rPr>
          <w:iCs/>
          <w:sz w:val="22"/>
          <w:szCs w:val="22"/>
          <w:lang w:val="sr-Latn-RS"/>
        </w:rPr>
        <w:t xml:space="preserve"> (mogu da se jave kod više od 1 na 10 pacijenata koji uzimaju l</w:t>
      </w:r>
      <w:r w:rsidR="00745204" w:rsidRPr="00793C95">
        <w:rPr>
          <w:iCs/>
          <w:sz w:val="22"/>
          <w:szCs w:val="22"/>
          <w:lang w:val="sr-Latn-RS"/>
        </w:rPr>
        <w:t>ij</w:t>
      </w:r>
      <w:r w:rsidRPr="00793C95">
        <w:rPr>
          <w:iCs/>
          <w:sz w:val="22"/>
          <w:szCs w:val="22"/>
          <w:lang w:val="sr-Latn-RS"/>
        </w:rPr>
        <w:t>ek)</w:t>
      </w:r>
    </w:p>
    <w:p w14:paraId="708866F8" w14:textId="77777777" w:rsidR="00272444" w:rsidRPr="00793C95" w:rsidRDefault="00272444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7E248D58" w14:textId="54E5254D" w:rsidR="00DD416C" w:rsidRPr="00793C95" w:rsidRDefault="00DD416C" w:rsidP="00DD416C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anemija (nizak nivo crvenih krvnih zrnaca</w:t>
      </w:r>
      <w:r w:rsidR="00EB2239" w:rsidRPr="00793C95">
        <w:rPr>
          <w:iCs/>
          <w:sz w:val="22"/>
          <w:szCs w:val="22"/>
          <w:lang w:val="sr-Latn-RS"/>
        </w:rPr>
        <w:t xml:space="preserve"> koja prenose kiseonik</w:t>
      </w:r>
      <w:r w:rsidRPr="00793C95">
        <w:rPr>
          <w:iCs/>
          <w:sz w:val="22"/>
          <w:szCs w:val="22"/>
          <w:lang w:val="sr-Latn-RS"/>
        </w:rPr>
        <w:t>), nizak nivo trombocita (ćelije koje pomažu zgrušavanju krvi)</w:t>
      </w:r>
    </w:p>
    <w:p w14:paraId="652AF47C" w14:textId="6865FFCC" w:rsidR="00DD416C" w:rsidRPr="00793C95" w:rsidRDefault="00DD416C" w:rsidP="00DD416C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 xml:space="preserve">smanjena aktivnost štitaste žlijezde; simptomi mogu uključivati: umor, povećanje tjelesne mase, </w:t>
      </w:r>
      <w:r w:rsidR="00A806F3" w:rsidRPr="00793C95">
        <w:rPr>
          <w:iCs/>
          <w:sz w:val="22"/>
          <w:szCs w:val="22"/>
          <w:lang w:val="sr-Latn-RS"/>
        </w:rPr>
        <w:t>zatvor</w:t>
      </w:r>
      <w:r w:rsidRPr="00793C95">
        <w:rPr>
          <w:iCs/>
          <w:sz w:val="22"/>
          <w:szCs w:val="22"/>
          <w:lang w:val="sr-Latn-RS"/>
        </w:rPr>
        <w:t>, osjećaj hladnoće i suvu kožu</w:t>
      </w:r>
    </w:p>
    <w:p w14:paraId="302CD71D" w14:textId="5F1EAEE7" w:rsidR="00DD416C" w:rsidRPr="00793C95" w:rsidRDefault="00DD416C" w:rsidP="00DD416C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smanjen apetit, promijenjeno čulo ukusa</w:t>
      </w:r>
    </w:p>
    <w:p w14:paraId="632FDCF7" w14:textId="040A3DD8" w:rsidR="00686CB2" w:rsidRPr="00793C95" w:rsidRDefault="00686CB2" w:rsidP="006336E5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smanjene vr</w:t>
      </w:r>
      <w:r w:rsidR="00066BBF" w:rsidRPr="00793C95">
        <w:rPr>
          <w:iCs/>
          <w:sz w:val="22"/>
          <w:szCs w:val="22"/>
          <w:lang w:val="sr-Latn-RS"/>
        </w:rPr>
        <w:t>ij</w:t>
      </w:r>
      <w:r w:rsidRPr="00793C95">
        <w:rPr>
          <w:iCs/>
          <w:sz w:val="22"/>
          <w:szCs w:val="22"/>
          <w:lang w:val="sr-Latn-RS"/>
        </w:rPr>
        <w:t>ednosti magnezijuma i kalijuma u krvi</w:t>
      </w:r>
    </w:p>
    <w:p w14:paraId="28F2761C" w14:textId="661EB361" w:rsidR="00686CB2" w:rsidRPr="00793C95" w:rsidRDefault="00686CB2" w:rsidP="00686CB2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nizak nivo albumina u krvi (koji vezuju hormone, ljekove i enzime u tijelu)</w:t>
      </w:r>
    </w:p>
    <w:p w14:paraId="06CA4BB4" w14:textId="5E397628" w:rsidR="00E234C6" w:rsidRPr="00793C95" w:rsidRDefault="00E234C6" w:rsidP="00686CB2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glavobolja, vrtoglavica</w:t>
      </w:r>
    </w:p>
    <w:p w14:paraId="1081594F" w14:textId="3728AAB0" w:rsidR="00E234C6" w:rsidRPr="00793C95" w:rsidRDefault="00061BA4" w:rsidP="00E234C6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visok krvni pritisak (hipertenzija)</w:t>
      </w:r>
    </w:p>
    <w:p w14:paraId="08B46ECB" w14:textId="365F1AE8" w:rsidR="00E234C6" w:rsidRPr="00793C95" w:rsidRDefault="00E234C6" w:rsidP="00E234C6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krvarenje</w:t>
      </w:r>
    </w:p>
    <w:p w14:paraId="5996F2DD" w14:textId="3E992A26" w:rsidR="00E234C6" w:rsidRPr="00793C95" w:rsidRDefault="00E234C6" w:rsidP="00E234C6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otežan govor, promuklost (disfonija)</w:t>
      </w:r>
      <w:r w:rsidR="008605B7" w:rsidRPr="00793C95">
        <w:rPr>
          <w:iCs/>
          <w:sz w:val="22"/>
          <w:szCs w:val="22"/>
          <w:lang w:val="sr-Latn-RS"/>
        </w:rPr>
        <w:t>, kašalj i nedostatak daha</w:t>
      </w:r>
    </w:p>
    <w:p w14:paraId="3A2CC1C3" w14:textId="37CB6E41" w:rsidR="00AC454C" w:rsidRPr="00793C95" w:rsidRDefault="00AC454C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nadražen želudac, uključujući i proliv, mučninu, povraćanje, zatvor, probleme sa varenjem i bolove u stomaku</w:t>
      </w:r>
    </w:p>
    <w:p w14:paraId="5D847BE0" w14:textId="77777777" w:rsidR="008605B7" w:rsidRPr="00793C95" w:rsidRDefault="008605B7" w:rsidP="008605B7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crvenilo, oticanje ili bol u ustima ili grlu (stomatitis)</w:t>
      </w:r>
    </w:p>
    <w:p w14:paraId="4F954E6F" w14:textId="314024DE" w:rsidR="008605B7" w:rsidRPr="00793C95" w:rsidRDefault="008605B7" w:rsidP="008605B7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osip na koži ponekad sa plikovima, svrab, bol u rukama ili tabanima, osip</w:t>
      </w:r>
    </w:p>
    <w:p w14:paraId="76EAACD3" w14:textId="77777777" w:rsidR="008605B7" w:rsidRPr="00793C95" w:rsidRDefault="008605B7" w:rsidP="008605B7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bol u rukama, šakama, nogama ili stopalima</w:t>
      </w:r>
    </w:p>
    <w:p w14:paraId="716D8099" w14:textId="0B057B91" w:rsidR="008605B7" w:rsidRPr="00793C95" w:rsidRDefault="008605B7" w:rsidP="008605B7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osjećaj umora ili slabosti, upala sluznice u ustima i probavnom sistemu</w:t>
      </w:r>
      <w:r w:rsidR="005B2AC7" w:rsidRPr="00793C95">
        <w:rPr>
          <w:iCs/>
          <w:sz w:val="22"/>
          <w:szCs w:val="22"/>
          <w:lang w:val="sr-Latn-RS"/>
        </w:rPr>
        <w:t>, oticanje nogu i ruku</w:t>
      </w:r>
    </w:p>
    <w:p w14:paraId="21B46C60" w14:textId="47E0A9D6" w:rsidR="005B2AC7" w:rsidRPr="00793C95" w:rsidRDefault="005B2AC7" w:rsidP="008605B7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gubitak tjelesne mase</w:t>
      </w:r>
    </w:p>
    <w:p w14:paraId="1E30EFEC" w14:textId="3F04A98B" w:rsidR="00AC454C" w:rsidRPr="00793C95" w:rsidRDefault="005B2AC7" w:rsidP="00F12429">
      <w:pPr>
        <w:numPr>
          <w:ilvl w:val="0"/>
          <w:numId w:val="6"/>
        </w:numPr>
        <w:tabs>
          <w:tab w:val="left" w:pos="720"/>
        </w:tabs>
        <w:ind w:left="709"/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neuobičajeni rezultati za testove analize funkcije jetre (povećanje vrijednosti enzima jetre: aspartat aminotransferaze i alanin aminotransferaze)</w:t>
      </w:r>
    </w:p>
    <w:p w14:paraId="4C8C4BA1" w14:textId="77777777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3D3E3714" w14:textId="4E94D91E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Česta neželjena dejstva</w:t>
      </w:r>
      <w:r w:rsidRPr="00793C95">
        <w:rPr>
          <w:iCs/>
          <w:sz w:val="22"/>
          <w:szCs w:val="22"/>
          <w:lang w:val="sr-Latn-RS"/>
        </w:rPr>
        <w:t xml:space="preserve"> (mogu da se jave kod najviše 1 na 10 pacijenata koji uzimaju l</w:t>
      </w:r>
      <w:r w:rsidR="00745204" w:rsidRPr="00793C95">
        <w:rPr>
          <w:iCs/>
          <w:sz w:val="22"/>
          <w:szCs w:val="22"/>
          <w:lang w:val="sr-Latn-RS"/>
        </w:rPr>
        <w:t>ij</w:t>
      </w:r>
      <w:r w:rsidRPr="00793C95">
        <w:rPr>
          <w:iCs/>
          <w:sz w:val="22"/>
          <w:szCs w:val="22"/>
          <w:lang w:val="sr-Latn-RS"/>
        </w:rPr>
        <w:t>ek)</w:t>
      </w:r>
    </w:p>
    <w:p w14:paraId="3F5A2D10" w14:textId="77777777" w:rsidR="00272444" w:rsidRPr="00793C95" w:rsidRDefault="00272444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16D3E112" w14:textId="77777777" w:rsidR="00AC454C" w:rsidRPr="00793C95" w:rsidRDefault="00AC454C" w:rsidP="00F12429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apsces (nagomilavanje gnoja sa otokom i upalom)</w:t>
      </w:r>
    </w:p>
    <w:p w14:paraId="0361AD16" w14:textId="58589B37" w:rsidR="005B2AC7" w:rsidRPr="00793C95" w:rsidRDefault="005B2AC7" w:rsidP="005B2AC7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lastRenderedPageBreak/>
        <w:t>niski nivoi bijelih kvrnih zrnaca (</w:t>
      </w:r>
      <w:r w:rsidR="00E56E0A" w:rsidRPr="00793C95">
        <w:rPr>
          <w:sz w:val="22"/>
          <w:szCs w:val="22"/>
          <w:lang w:val="sr-Latn-RS"/>
        </w:rPr>
        <w:t>pomažu u borbi protiv infekcija)</w:t>
      </w:r>
    </w:p>
    <w:p w14:paraId="596E2B1B" w14:textId="77777777" w:rsidR="00AC454C" w:rsidRPr="00793C95" w:rsidRDefault="00AC454C" w:rsidP="00F12429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dehidracija</w:t>
      </w:r>
    </w:p>
    <w:p w14:paraId="0BD1890F" w14:textId="5EB0AE96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smanjenje nivoa </w:t>
      </w:r>
      <w:r w:rsidR="00F10F60" w:rsidRPr="00793C95">
        <w:rPr>
          <w:sz w:val="22"/>
          <w:szCs w:val="22"/>
          <w:lang w:val="sr-Latn-RS"/>
        </w:rPr>
        <w:t>fosfata</w:t>
      </w:r>
      <w:r w:rsidRPr="00793C95">
        <w:rPr>
          <w:sz w:val="22"/>
          <w:szCs w:val="22"/>
          <w:lang w:val="sr-Latn-RS"/>
        </w:rPr>
        <w:t xml:space="preserve">, natrijuma i </w:t>
      </w:r>
      <w:r w:rsidR="00F10F60" w:rsidRPr="00793C95">
        <w:rPr>
          <w:sz w:val="22"/>
          <w:szCs w:val="22"/>
          <w:lang w:val="sr-Latn-RS"/>
        </w:rPr>
        <w:t>kalcijuma</w:t>
      </w:r>
      <w:r w:rsidRPr="00793C95">
        <w:rPr>
          <w:sz w:val="22"/>
          <w:szCs w:val="22"/>
          <w:lang w:val="sr-Latn-RS"/>
        </w:rPr>
        <w:t xml:space="preserve"> u krvi</w:t>
      </w:r>
    </w:p>
    <w:p w14:paraId="4712875D" w14:textId="77777777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povećani nivo kalijuma u krvi </w:t>
      </w:r>
    </w:p>
    <w:p w14:paraId="5D2E32A5" w14:textId="350CCC9E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povećani nivo bilirubina u krvi (što može dovesti do žutice/žute kože ili očiju)</w:t>
      </w:r>
    </w:p>
    <w:p w14:paraId="77B5B0BD" w14:textId="7C5B20FC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povećani </w:t>
      </w:r>
      <w:r w:rsidR="00061BA4" w:rsidRPr="00793C95">
        <w:rPr>
          <w:sz w:val="22"/>
          <w:szCs w:val="22"/>
          <w:lang w:val="sr-Latn-RS"/>
        </w:rPr>
        <w:t xml:space="preserve">(hiperglikemija) </w:t>
      </w:r>
      <w:r w:rsidRPr="00793C95">
        <w:rPr>
          <w:sz w:val="22"/>
          <w:szCs w:val="22"/>
          <w:lang w:val="sr-Latn-RS"/>
        </w:rPr>
        <w:t xml:space="preserve">ili smanjeni </w:t>
      </w:r>
      <w:r w:rsidR="00061BA4" w:rsidRPr="00793C95">
        <w:rPr>
          <w:sz w:val="22"/>
          <w:szCs w:val="22"/>
          <w:lang w:val="sr-Latn-RS"/>
        </w:rPr>
        <w:t xml:space="preserve">(hipoglikemija) </w:t>
      </w:r>
      <w:r w:rsidRPr="00793C95">
        <w:rPr>
          <w:sz w:val="22"/>
          <w:szCs w:val="22"/>
          <w:lang w:val="sr-Latn-RS"/>
        </w:rPr>
        <w:t>nivo šećera u krvi</w:t>
      </w:r>
    </w:p>
    <w:p w14:paraId="6A215D84" w14:textId="60682DBE" w:rsidR="00E56E0A" w:rsidRPr="00793C95" w:rsidRDefault="00A0121C" w:rsidP="00E56E0A">
      <w:pPr>
        <w:numPr>
          <w:ilvl w:val="0"/>
          <w:numId w:val="8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živaca (uzrokuje utrnulost, slabost, peckanje ili gorući bol u rukama i nogama)</w:t>
      </w:r>
    </w:p>
    <w:p w14:paraId="10395835" w14:textId="77777777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zujanje u ušima (tinitus)</w:t>
      </w:r>
    </w:p>
    <w:p w14:paraId="0A41BA79" w14:textId="39FC7757" w:rsidR="00E56E0A" w:rsidRPr="00793C95" w:rsidRDefault="00E56E0A" w:rsidP="00E56E0A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krvni ugrušci u venama</w:t>
      </w:r>
    </w:p>
    <w:p w14:paraId="2DC65880" w14:textId="77777777" w:rsidR="002F6FB0" w:rsidRPr="00793C95" w:rsidRDefault="00E56E0A" w:rsidP="002F6FB0">
      <w:pPr>
        <w:numPr>
          <w:ilvl w:val="0"/>
          <w:numId w:val="8"/>
        </w:numPr>
        <w:tabs>
          <w:tab w:val="left" w:pos="567"/>
        </w:tabs>
        <w:spacing w:line="260" w:lineRule="exact"/>
        <w:ind w:right="-29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krvni ugrušci u plućima</w:t>
      </w:r>
    </w:p>
    <w:p w14:paraId="7CBB0071" w14:textId="77777777" w:rsidR="00F722AD" w:rsidRPr="00793C95" w:rsidRDefault="00101516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pankreasa, bolan rascep ili abnormalni spoj tkiva u organizmu (fistula), gastroezofagealna</w:t>
      </w:r>
      <w:r w:rsidR="002F6FB0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refluksna</w:t>
      </w:r>
      <w:r w:rsidR="002F6FB0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 xml:space="preserve">bolest (vraćanje želudačne kiseline), hemoroidi (šuljevi), suva usta i bol u ustima, teškoće pri gutanju </w:t>
      </w:r>
    </w:p>
    <w:p w14:paraId="3536ABA4" w14:textId="183078CC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težak svrab kože, alopecija (gubitak i smanjenje volumena kose), suva koža, akne, prom</w:t>
      </w:r>
      <w:r w:rsidR="00066BBF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ena boje kose, zadebljanje spoljnog sloja kože, crvenilo kože</w:t>
      </w:r>
    </w:p>
    <w:p w14:paraId="5446F3A1" w14:textId="2C1319E4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grč mišića, bol u zglobovima</w:t>
      </w:r>
    </w:p>
    <w:p w14:paraId="66162439" w14:textId="77777777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proteini u mokraći (uočeno u testovima)</w:t>
      </w:r>
    </w:p>
    <w:p w14:paraId="4422E91C" w14:textId="77777777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neuobičajeni rezultati za testove analize funkcija jetre (povećani nivoi enzima jetre u krvi: alkalne fosfataze i gama-glutamil transferaze)</w:t>
      </w:r>
    </w:p>
    <w:p w14:paraId="2BDD0661" w14:textId="77777777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neuobičajeni rezultati za testove analize funkcije bubrega (povećani nivoi kreatinina u krvi)</w:t>
      </w:r>
    </w:p>
    <w:p w14:paraId="7AE9790A" w14:textId="00383778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povećani nivoi</w:t>
      </w:r>
      <w:r w:rsidR="007E7616" w:rsidRPr="00793C95">
        <w:rPr>
          <w:sz w:val="22"/>
          <w:szCs w:val="22"/>
          <w:lang w:val="sr-Latn-RS"/>
        </w:rPr>
        <w:t xml:space="preserve"> enzima koji razlaže masti</w:t>
      </w:r>
      <w:r w:rsidRPr="00793C95">
        <w:rPr>
          <w:sz w:val="22"/>
          <w:szCs w:val="22"/>
          <w:lang w:val="sr-Latn-RS"/>
        </w:rPr>
        <w:t xml:space="preserve"> </w:t>
      </w:r>
      <w:r w:rsidR="007E7616" w:rsidRPr="00793C95">
        <w:rPr>
          <w:sz w:val="22"/>
          <w:szCs w:val="22"/>
          <w:lang w:val="sr-Latn-RS"/>
        </w:rPr>
        <w:t>(</w:t>
      </w:r>
      <w:r w:rsidRPr="00793C95">
        <w:rPr>
          <w:sz w:val="22"/>
          <w:szCs w:val="22"/>
          <w:lang w:val="sr-Latn-RS"/>
        </w:rPr>
        <w:t>lipaze</w:t>
      </w:r>
      <w:r w:rsidR="007E7616" w:rsidRPr="00793C95">
        <w:rPr>
          <w:sz w:val="22"/>
          <w:szCs w:val="22"/>
          <w:lang w:val="sr-Latn-RS"/>
        </w:rPr>
        <w:t>)</w:t>
      </w:r>
      <w:r w:rsidRPr="00793C95">
        <w:rPr>
          <w:sz w:val="22"/>
          <w:szCs w:val="22"/>
          <w:lang w:val="sr-Latn-RS"/>
        </w:rPr>
        <w:t xml:space="preserve"> i </w:t>
      </w:r>
      <w:r w:rsidR="007E7616" w:rsidRPr="00793C95">
        <w:rPr>
          <w:sz w:val="22"/>
          <w:szCs w:val="22"/>
          <w:lang w:val="sr-Latn-RS"/>
        </w:rPr>
        <w:t>enzima koji razlaže skrob (</w:t>
      </w:r>
      <w:r w:rsidRPr="00793C95">
        <w:rPr>
          <w:sz w:val="22"/>
          <w:szCs w:val="22"/>
          <w:lang w:val="sr-Latn-RS"/>
        </w:rPr>
        <w:t>amilaze</w:t>
      </w:r>
      <w:r w:rsidR="007E7616" w:rsidRPr="00793C95">
        <w:rPr>
          <w:sz w:val="22"/>
          <w:szCs w:val="22"/>
          <w:lang w:val="sr-Latn-RS"/>
        </w:rPr>
        <w:t>)</w:t>
      </w:r>
    </w:p>
    <w:p w14:paraId="30205F8D" w14:textId="77777777" w:rsidR="00F722AD" w:rsidRPr="00793C95" w:rsidRDefault="00F722AD" w:rsidP="00F722AD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povećani nivo holesterola ili triglicerida u krvi</w:t>
      </w:r>
    </w:p>
    <w:p w14:paraId="4098EE17" w14:textId="5BFDBBF4" w:rsidR="00F722AD" w:rsidRPr="00793C95" w:rsidRDefault="00F722AD" w:rsidP="006336E5">
      <w:pPr>
        <w:numPr>
          <w:ilvl w:val="0"/>
          <w:numId w:val="8"/>
        </w:numPr>
        <w:tabs>
          <w:tab w:val="clear" w:pos="720"/>
          <w:tab w:val="num" w:pos="567"/>
        </w:tabs>
        <w:spacing w:line="260" w:lineRule="exact"/>
        <w:ind w:left="567" w:right="-29" w:hanging="207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infekcija pluća (upala pluća)</w:t>
      </w:r>
    </w:p>
    <w:p w14:paraId="52E91413" w14:textId="77777777" w:rsidR="00AC454C" w:rsidRPr="00793C95" w:rsidRDefault="00AC454C" w:rsidP="00AC454C">
      <w:pPr>
        <w:tabs>
          <w:tab w:val="left" w:pos="720"/>
        </w:tabs>
        <w:ind w:right="-29"/>
        <w:rPr>
          <w:sz w:val="22"/>
          <w:szCs w:val="22"/>
          <w:lang w:val="sr-Latn-RS"/>
        </w:rPr>
      </w:pPr>
    </w:p>
    <w:p w14:paraId="52B40833" w14:textId="53332922" w:rsidR="00AC454C" w:rsidRPr="00793C95" w:rsidRDefault="00AC454C" w:rsidP="00AC454C">
      <w:pPr>
        <w:tabs>
          <w:tab w:val="left" w:pos="720"/>
        </w:tabs>
        <w:ind w:right="-29"/>
        <w:rPr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Povremena neželjena dejstva </w:t>
      </w:r>
      <w:r w:rsidRPr="00793C95">
        <w:rPr>
          <w:sz w:val="22"/>
          <w:szCs w:val="22"/>
          <w:lang w:val="sr-Latn-RS"/>
        </w:rPr>
        <w:t>(mogu da se jave kod</w:t>
      </w:r>
      <w:r w:rsidR="00EE2BC9" w:rsidRPr="00793C95">
        <w:rPr>
          <w:sz w:val="22"/>
          <w:szCs w:val="22"/>
          <w:lang w:val="sr-Latn-RS"/>
        </w:rPr>
        <w:t xml:space="preserve"> do</w:t>
      </w:r>
      <w:r w:rsidRPr="00793C95">
        <w:rPr>
          <w:sz w:val="22"/>
          <w:szCs w:val="22"/>
          <w:lang w:val="sr-Latn-RS"/>
        </w:rPr>
        <w:t xml:space="preserve"> 1 na 100 pacijenata)</w:t>
      </w:r>
    </w:p>
    <w:p w14:paraId="5FAB6A90" w14:textId="77777777" w:rsidR="00AC454C" w:rsidRPr="00793C95" w:rsidRDefault="00AC454C" w:rsidP="00AC454C">
      <w:pPr>
        <w:tabs>
          <w:tab w:val="left" w:pos="720"/>
        </w:tabs>
        <w:ind w:right="-29"/>
        <w:rPr>
          <w:b/>
          <w:sz w:val="22"/>
          <w:szCs w:val="22"/>
          <w:lang w:val="sr-Latn-RS"/>
        </w:rPr>
      </w:pPr>
    </w:p>
    <w:p w14:paraId="4E23EE94" w14:textId="1DF4A5CA" w:rsidR="00AC454C" w:rsidRPr="00793C95" w:rsidRDefault="00AC454C" w:rsidP="00F12429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napadi</w:t>
      </w:r>
      <w:r w:rsidR="00F722AD" w:rsidRPr="00793C95">
        <w:rPr>
          <w:sz w:val="22"/>
          <w:szCs w:val="22"/>
          <w:lang w:val="sr-Latn-RS"/>
        </w:rPr>
        <w:t>, moždani udar</w:t>
      </w:r>
    </w:p>
    <w:p w14:paraId="13EB621A" w14:textId="775D5353" w:rsidR="00966C90" w:rsidRPr="00793C95" w:rsidRDefault="00966C90" w:rsidP="00F12429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ozbiljno visok krvni pritisak</w:t>
      </w:r>
    </w:p>
    <w:p w14:paraId="1F5722EB" w14:textId="5BFA6AF6" w:rsidR="00F722AD" w:rsidRPr="00793C95" w:rsidRDefault="00F722AD" w:rsidP="00F12429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krvni ugrušci u arterijama</w:t>
      </w:r>
    </w:p>
    <w:p w14:paraId="1CAB36CB" w14:textId="77777777" w:rsidR="00AC454C" w:rsidRPr="00793C95" w:rsidRDefault="00AC454C" w:rsidP="00F12429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smanjeno isticanje žuči iz jetre </w:t>
      </w:r>
    </w:p>
    <w:p w14:paraId="0EEF5BD8" w14:textId="5E54FB5E" w:rsidR="00A40CB5" w:rsidRPr="00793C95" w:rsidRDefault="00A40CB5" w:rsidP="00A40CB5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os</w:t>
      </w:r>
      <w:r w:rsidR="00066BBF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ećaj žarenja ili bola na jeziku (glosodinija)</w:t>
      </w:r>
    </w:p>
    <w:p w14:paraId="0FA3369A" w14:textId="77777777" w:rsidR="00A40CB5" w:rsidRPr="00793C95" w:rsidRDefault="00A40CB5" w:rsidP="00A40CB5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srčani udar</w:t>
      </w:r>
    </w:p>
    <w:p w14:paraId="402E68EF" w14:textId="77777777" w:rsidR="00A40CB5" w:rsidRPr="00793C95" w:rsidRDefault="00A40CB5" w:rsidP="00A40CB5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ugrušak koji je prošao kroz Vaše arterije i zaglavio se</w:t>
      </w:r>
    </w:p>
    <w:p w14:paraId="58479F48" w14:textId="41CF1391" w:rsidR="00A40CB5" w:rsidRPr="00793C95" w:rsidRDefault="00A40CB5" w:rsidP="00A40CB5">
      <w:pPr>
        <w:numPr>
          <w:ilvl w:val="0"/>
          <w:numId w:val="10"/>
        </w:numPr>
        <w:tabs>
          <w:tab w:val="left" w:pos="567"/>
        </w:tabs>
        <w:spacing w:line="260" w:lineRule="exact"/>
        <w:ind w:right="-29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kolaps pluća sa zarobljenim vazduhom između pluća i grudnog koša, često izazivajući kratak dah (pneumotoraks)</w:t>
      </w:r>
    </w:p>
    <w:p w14:paraId="4A1C7039" w14:textId="77777777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400A288D" w14:textId="7BC81BB8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Nepoznata učestalost</w:t>
      </w:r>
      <w:r w:rsidRPr="00793C95">
        <w:rPr>
          <w:iCs/>
          <w:sz w:val="22"/>
          <w:szCs w:val="22"/>
          <w:lang w:val="sr-Latn-RS"/>
        </w:rPr>
        <w:t xml:space="preserve"> (broj osoba kod kojih se javlja nije poznat)</w:t>
      </w:r>
    </w:p>
    <w:p w14:paraId="46DC50F6" w14:textId="77777777" w:rsidR="00272444" w:rsidRPr="00793C95" w:rsidRDefault="00272444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</w:p>
    <w:p w14:paraId="6668A879" w14:textId="3FB13491" w:rsidR="00AC454C" w:rsidRPr="00793C95" w:rsidRDefault="00AC454C" w:rsidP="00F12429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proširenje i slabljenje zida krvnog suda ili rascep zida krvnog suda (aneurizme i disekcije arterije)</w:t>
      </w:r>
    </w:p>
    <w:p w14:paraId="391FFDC8" w14:textId="5E5BBE15" w:rsidR="0046388C" w:rsidRPr="00793C95" w:rsidRDefault="00AA7E9C" w:rsidP="00F12429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upala krvnih sudova u koži (kožni vaskulitis)</w:t>
      </w:r>
    </w:p>
    <w:p w14:paraId="58140884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39792A3" w14:textId="418DF29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793C95">
        <w:rPr>
          <w:b/>
          <w:bCs/>
          <w:sz w:val="22"/>
          <w:szCs w:val="22"/>
          <w:u w:val="single"/>
          <w:lang w:val="sr-Latn-RS"/>
        </w:rPr>
        <w:t>Sl</w:t>
      </w:r>
      <w:r w:rsidR="00086FA4" w:rsidRPr="00793C95">
        <w:rPr>
          <w:b/>
          <w:bCs/>
          <w:sz w:val="22"/>
          <w:szCs w:val="22"/>
          <w:u w:val="single"/>
          <w:lang w:val="sr-Latn-RS"/>
        </w:rPr>
        <w:t>j</w:t>
      </w:r>
      <w:r w:rsidRPr="00793C95">
        <w:rPr>
          <w:b/>
          <w:bCs/>
          <w:sz w:val="22"/>
          <w:szCs w:val="22"/>
          <w:u w:val="single"/>
          <w:lang w:val="sr-Latn-RS"/>
        </w:rPr>
        <w:t>edeća neželjena dejstva su prijavljena pri prim</w:t>
      </w:r>
      <w:r w:rsidR="00745204" w:rsidRPr="00793C95">
        <w:rPr>
          <w:b/>
          <w:bCs/>
          <w:sz w:val="22"/>
          <w:szCs w:val="22"/>
          <w:u w:val="single"/>
          <w:lang w:val="sr-Latn-RS"/>
        </w:rPr>
        <w:t>j</w:t>
      </w:r>
      <w:r w:rsidRPr="00793C95">
        <w:rPr>
          <w:b/>
          <w:bCs/>
          <w:sz w:val="22"/>
          <w:szCs w:val="22"/>
          <w:u w:val="single"/>
          <w:lang w:val="sr-Latn-RS"/>
        </w:rPr>
        <w:t>eni l</w:t>
      </w:r>
      <w:r w:rsidR="00745204" w:rsidRPr="00793C95">
        <w:rPr>
          <w:b/>
          <w:bCs/>
          <w:sz w:val="22"/>
          <w:szCs w:val="22"/>
          <w:u w:val="single"/>
          <w:lang w:val="sr-Latn-RS"/>
        </w:rPr>
        <w:t>ij</w:t>
      </w:r>
      <w:r w:rsidRPr="00793C95">
        <w:rPr>
          <w:b/>
          <w:bCs/>
          <w:sz w:val="22"/>
          <w:szCs w:val="22"/>
          <w:u w:val="single"/>
          <w:lang w:val="sr-Latn-RS"/>
        </w:rPr>
        <w:t>eka  Cabometyx u kombinaciji sa nivolumabom</w:t>
      </w:r>
      <w:r w:rsidRPr="00793C95">
        <w:rPr>
          <w:sz w:val="22"/>
          <w:szCs w:val="22"/>
          <w:u w:val="single"/>
          <w:lang w:val="sr-Latn-RS"/>
        </w:rPr>
        <w:t>:</w:t>
      </w:r>
    </w:p>
    <w:p w14:paraId="38E13329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32746B5C" w14:textId="77777777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Veoma česta neželjena dejstva</w:t>
      </w:r>
      <w:r w:rsidRPr="00793C95">
        <w:rPr>
          <w:iCs/>
          <w:sz w:val="22"/>
          <w:szCs w:val="22"/>
          <w:lang w:val="sr-Latn-RS"/>
        </w:rPr>
        <w:t xml:space="preserve"> (mogu da se jave kod više od 1 na 10 pacijenata koji uzimaju ovu kombinaciju)</w:t>
      </w:r>
    </w:p>
    <w:p w14:paraId="37477C7E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432B508A" w14:textId="77777777" w:rsidR="00AD3499" w:rsidRPr="00793C95" w:rsidRDefault="00AC454C" w:rsidP="00F12429">
      <w:pPr>
        <w:pStyle w:val="ListParagraph"/>
        <w:numPr>
          <w:ilvl w:val="0"/>
          <w:numId w:val="15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infekcije gornjih disajnih puteva</w:t>
      </w:r>
    </w:p>
    <w:p w14:paraId="5BF470E6" w14:textId="7319E321" w:rsidR="00AC454C" w:rsidRPr="00793C95" w:rsidRDefault="00AC454C" w:rsidP="00F12429">
      <w:pPr>
        <w:pStyle w:val="ListParagraph"/>
        <w:numPr>
          <w:ilvl w:val="0"/>
          <w:numId w:val="15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smanjena aktivnost štitne žl</w:t>
      </w:r>
      <w:r w:rsidR="00745204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ezde; simptomi mogu uključivati umor, povećanje t</w:t>
      </w:r>
      <w:r w:rsidR="00745204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 xml:space="preserve">elesne mase, </w:t>
      </w:r>
    </w:p>
    <w:p w14:paraId="5B13369F" w14:textId="77777777" w:rsidR="00AD3499" w:rsidRPr="00793C95" w:rsidRDefault="00AC454C" w:rsidP="00AD3499">
      <w:pPr>
        <w:tabs>
          <w:tab w:val="left" w:pos="284"/>
        </w:tabs>
        <w:ind w:left="397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ab/>
        <w:t>zatvor, os</w:t>
      </w:r>
      <w:r w:rsidR="00745204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ećaj hladnoće i suvoće kože</w:t>
      </w:r>
    </w:p>
    <w:p w14:paraId="7FB2A994" w14:textId="77777777" w:rsidR="00AD3499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povećana aktivnost štitne žl</w:t>
      </w:r>
      <w:r w:rsidR="00745204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ezde; simptomi mogu uključivati ubrzan rad srca, znojenje i gubitak</w:t>
      </w:r>
      <w:r w:rsidR="00AD3499" w:rsidRPr="00793C95">
        <w:rPr>
          <w:szCs w:val="22"/>
          <w:lang w:val="sr-Latn-RS"/>
        </w:rPr>
        <w:t xml:space="preserve"> težine</w:t>
      </w:r>
    </w:p>
    <w:p w14:paraId="5B0DE370" w14:textId="77777777" w:rsidR="00AD3499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smanjen apetit, prom</w:t>
      </w:r>
      <w:r w:rsidR="00745204" w:rsidRPr="00793C95">
        <w:rPr>
          <w:szCs w:val="22"/>
          <w:lang w:val="sr-Latn-RS"/>
        </w:rPr>
        <w:t>ij</w:t>
      </w:r>
      <w:r w:rsidRPr="00793C95">
        <w:rPr>
          <w:szCs w:val="22"/>
          <w:lang w:val="sr-Latn-RS"/>
        </w:rPr>
        <w:t>enjen os</w:t>
      </w:r>
      <w:r w:rsidR="00745204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ećaj ukusa</w:t>
      </w:r>
    </w:p>
    <w:p w14:paraId="7FEA6343" w14:textId="77777777" w:rsidR="00AD3499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glavobolja, vrtoglavica</w:t>
      </w:r>
    </w:p>
    <w:p w14:paraId="17BF1628" w14:textId="07B4B995" w:rsidR="00AD3499" w:rsidRPr="00793C95" w:rsidRDefault="00EB223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visok krvni pritisak (hipertenzija)</w:t>
      </w:r>
    </w:p>
    <w:p w14:paraId="22F796DC" w14:textId="77777777" w:rsidR="00AD3499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lastRenderedPageBreak/>
        <w:t>poteškoće u govoru, promuklost (disfonija), kašalj i otežano disanje</w:t>
      </w:r>
    </w:p>
    <w:p w14:paraId="72D20C62" w14:textId="73D4FF11" w:rsidR="00AD3499" w:rsidRPr="00793C95" w:rsidRDefault="009A2DF0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nadražen želudac</w:t>
      </w:r>
      <w:r w:rsidR="00AC454C" w:rsidRPr="00793C95">
        <w:rPr>
          <w:szCs w:val="22"/>
          <w:lang w:val="sr-Latn-RS"/>
        </w:rPr>
        <w:t>, uključujući dijareju, mučninu, povraćanje, lošu probavu, bol u stomaku i zatvor</w:t>
      </w:r>
    </w:p>
    <w:p w14:paraId="36B3D065" w14:textId="77777777" w:rsidR="00AD3499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crvenilo, otok ili bol u ustima ili grlu (stomatitis)</w:t>
      </w:r>
    </w:p>
    <w:p w14:paraId="74A8FE10" w14:textId="227B342F" w:rsidR="0054799F" w:rsidRPr="00793C95" w:rsidRDefault="00AC454C" w:rsidP="006336E5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osip na koži ponekad sa</w:t>
      </w:r>
      <w:r w:rsidR="000929AF" w:rsidRPr="00793C95">
        <w:rPr>
          <w:szCs w:val="22"/>
          <w:lang w:val="sr-Latn-RS"/>
        </w:rPr>
        <w:t xml:space="preserve"> plikovima</w:t>
      </w:r>
      <w:r w:rsidRPr="00793C95">
        <w:rPr>
          <w:szCs w:val="22"/>
          <w:lang w:val="sr-Latn-RS"/>
        </w:rPr>
        <w:t xml:space="preserve">, svrabom, bolom u šakama ili tabanima, osipom ili </w:t>
      </w:r>
      <w:r w:rsidR="00F10F60" w:rsidRPr="00793C95">
        <w:rPr>
          <w:szCs w:val="22"/>
          <w:lang w:val="sr-Latn-RS"/>
        </w:rPr>
        <w:t>jak</w:t>
      </w:r>
      <w:r w:rsidR="00066BBF" w:rsidRPr="00793C95">
        <w:rPr>
          <w:szCs w:val="22"/>
          <w:lang w:val="sr-Latn-RS"/>
        </w:rPr>
        <w:t>im</w:t>
      </w:r>
      <w:r w:rsidR="00F10F60" w:rsidRPr="00793C95">
        <w:rPr>
          <w:szCs w:val="22"/>
          <w:lang w:val="sr-Latn-RS"/>
        </w:rPr>
        <w:t xml:space="preserve"> svrab</w:t>
      </w:r>
      <w:r w:rsidR="00066BBF" w:rsidRPr="00793C95">
        <w:rPr>
          <w:szCs w:val="22"/>
          <w:lang w:val="sr-Latn-RS"/>
        </w:rPr>
        <w:t>om</w:t>
      </w:r>
      <w:r w:rsidR="00F10F60" w:rsidRPr="00793C95">
        <w:rPr>
          <w:szCs w:val="22"/>
          <w:lang w:val="sr-Latn-RS"/>
        </w:rPr>
        <w:t xml:space="preserve"> </w:t>
      </w:r>
      <w:r w:rsidRPr="00793C95">
        <w:rPr>
          <w:szCs w:val="22"/>
          <w:lang w:val="sr-Latn-RS"/>
        </w:rPr>
        <w:t>kože</w:t>
      </w:r>
    </w:p>
    <w:p w14:paraId="3F804E97" w14:textId="77777777" w:rsidR="0054799F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bol u zglobovima (artralgija), grč mišića, mišićna slabost i bolovi u mišićima</w:t>
      </w:r>
    </w:p>
    <w:p w14:paraId="4FD99568" w14:textId="77777777" w:rsidR="0054799F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proteini u urinu (viđeno u testu)</w:t>
      </w:r>
    </w:p>
    <w:p w14:paraId="26D05FA9" w14:textId="77777777" w:rsidR="0054799F" w:rsidRPr="00793C95" w:rsidRDefault="00AC454C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os</w:t>
      </w:r>
      <w:r w:rsidR="00745204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ećaj umora ili slabosti, groznica i edem (oticanje)</w:t>
      </w:r>
    </w:p>
    <w:p w14:paraId="0E3FE41A" w14:textId="77777777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abnormalni rezultati testova funkcije jetre (povećane količine enzima jetre aspartat aminotransferaze, alanin aminotransferaze ili alkalne fosfataze u vašoj krvi, veći nivo bilirubina)</w:t>
      </w:r>
    </w:p>
    <w:p w14:paraId="1C9233B8" w14:textId="77777777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abnormalni rezultati testova funkcije bubrega (povećane količine kreatinina u krvi)</w:t>
      </w:r>
    </w:p>
    <w:p w14:paraId="0AF9836A" w14:textId="77777777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visok (hiperglikemija) ili nizak (hipoglikemija) nivo šećera u krvi</w:t>
      </w:r>
    </w:p>
    <w:p w14:paraId="708F1BCA" w14:textId="36F0B8FA" w:rsidR="0054799F" w:rsidRPr="00793C95" w:rsidRDefault="00EB223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anemija (</w:t>
      </w:r>
      <w:r w:rsidR="00AD3499" w:rsidRPr="00793C95">
        <w:rPr>
          <w:szCs w:val="22"/>
          <w:lang w:val="sr-Latn-RS"/>
        </w:rPr>
        <w:t xml:space="preserve">smanjen broj crvenih krvnih zrnaca koja prenose kiseonik), </w:t>
      </w:r>
      <w:r w:rsidRPr="00793C95">
        <w:rPr>
          <w:szCs w:val="22"/>
          <w:lang w:val="sr-Latn-RS"/>
        </w:rPr>
        <w:t xml:space="preserve">smanjen broj </w:t>
      </w:r>
      <w:r w:rsidR="00AD3499" w:rsidRPr="00793C95">
        <w:rPr>
          <w:szCs w:val="22"/>
          <w:lang w:val="sr-Latn-RS"/>
        </w:rPr>
        <w:t>b</w:t>
      </w:r>
      <w:r w:rsidR="0054799F" w:rsidRPr="00793C95">
        <w:rPr>
          <w:szCs w:val="22"/>
          <w:lang w:val="sr-Latn-RS"/>
        </w:rPr>
        <w:t>ij</w:t>
      </w:r>
      <w:r w:rsidR="00AD3499" w:rsidRPr="00793C95">
        <w:rPr>
          <w:szCs w:val="22"/>
          <w:lang w:val="sr-Latn-RS"/>
        </w:rPr>
        <w:t>elih krvnih zrnaca (koja su važna u borbi</w:t>
      </w:r>
      <w:r w:rsidR="0054799F" w:rsidRPr="00793C95">
        <w:rPr>
          <w:szCs w:val="22"/>
          <w:lang w:val="sr-Latn-RS"/>
        </w:rPr>
        <w:t xml:space="preserve"> </w:t>
      </w:r>
      <w:r w:rsidR="00AD3499" w:rsidRPr="00793C95">
        <w:rPr>
          <w:szCs w:val="22"/>
          <w:lang w:val="sr-Latn-RS"/>
        </w:rPr>
        <w:t>protiv infekcije)</w:t>
      </w:r>
      <w:r w:rsidRPr="00793C95">
        <w:rPr>
          <w:szCs w:val="22"/>
          <w:lang w:val="sr-Latn-RS"/>
        </w:rPr>
        <w:t>,</w:t>
      </w:r>
      <w:r w:rsidR="00AD3499" w:rsidRPr="00793C95">
        <w:rPr>
          <w:szCs w:val="22"/>
          <w:lang w:val="sr-Latn-RS"/>
        </w:rPr>
        <w:t xml:space="preserve"> </w:t>
      </w:r>
      <w:r w:rsidRPr="00793C95">
        <w:rPr>
          <w:szCs w:val="22"/>
          <w:lang w:val="sr-Latn-RS"/>
        </w:rPr>
        <w:t xml:space="preserve">smanjen broj </w:t>
      </w:r>
      <w:r w:rsidR="00AD3499" w:rsidRPr="00793C95">
        <w:rPr>
          <w:szCs w:val="22"/>
          <w:lang w:val="sr-Latn-RS"/>
        </w:rPr>
        <w:t>trombocita (ćelije koje pomažu zgrušavanju krvi)</w:t>
      </w:r>
    </w:p>
    <w:p w14:paraId="6AC8E73E" w14:textId="49CCDE26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povećan nivo enzima koji razlaže masti</w:t>
      </w:r>
      <w:r w:rsidR="003A55BD" w:rsidRPr="00793C95">
        <w:rPr>
          <w:szCs w:val="22"/>
          <w:lang w:val="sr-Latn-RS"/>
        </w:rPr>
        <w:t xml:space="preserve"> (lipaz</w:t>
      </w:r>
      <w:r w:rsidR="003D34A8" w:rsidRPr="00793C95">
        <w:rPr>
          <w:szCs w:val="22"/>
          <w:lang w:val="sr-Latn-RS"/>
        </w:rPr>
        <w:t>e</w:t>
      </w:r>
      <w:r w:rsidR="003A55BD" w:rsidRPr="00793C95">
        <w:rPr>
          <w:szCs w:val="22"/>
          <w:lang w:val="sr-Latn-RS"/>
        </w:rPr>
        <w:t>)</w:t>
      </w:r>
      <w:r w:rsidRPr="00793C95">
        <w:rPr>
          <w:szCs w:val="22"/>
          <w:lang w:val="sr-Latn-RS"/>
        </w:rPr>
        <w:t xml:space="preserve"> i enzima koji razgrađuje skrob</w:t>
      </w:r>
      <w:r w:rsidR="003A55BD" w:rsidRPr="00793C95">
        <w:rPr>
          <w:szCs w:val="22"/>
          <w:lang w:val="sr-Latn-RS"/>
        </w:rPr>
        <w:t xml:space="preserve"> (amilaz</w:t>
      </w:r>
      <w:r w:rsidR="003D34A8" w:rsidRPr="00793C95">
        <w:rPr>
          <w:szCs w:val="22"/>
          <w:lang w:val="sr-Latn-RS"/>
        </w:rPr>
        <w:t>e</w:t>
      </w:r>
      <w:r w:rsidR="003A55BD" w:rsidRPr="00793C95">
        <w:rPr>
          <w:szCs w:val="22"/>
          <w:lang w:val="sr-Latn-RS"/>
        </w:rPr>
        <w:t>)</w:t>
      </w:r>
    </w:p>
    <w:p w14:paraId="4555FC73" w14:textId="77777777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smanjenje nivoa fosfata</w:t>
      </w:r>
    </w:p>
    <w:p w14:paraId="1970A890" w14:textId="77777777" w:rsidR="0054799F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povećana ili smanjena količina kalijuma</w:t>
      </w:r>
    </w:p>
    <w:p w14:paraId="26812F6A" w14:textId="71E4726B" w:rsidR="0054799F" w:rsidRPr="00793C95" w:rsidRDefault="00AD3499" w:rsidP="007E7616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povećan ili smanjen nivo kalcijuma, magnezijuma ili natrijuma u krvi</w:t>
      </w:r>
    </w:p>
    <w:p w14:paraId="2AB59388" w14:textId="4251ACAE" w:rsidR="00AD3499" w:rsidRPr="00793C95" w:rsidRDefault="00AD3499" w:rsidP="00F12429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smanjenje t</w:t>
      </w:r>
      <w:r w:rsidR="0054799F" w:rsidRPr="00793C95">
        <w:rPr>
          <w:szCs w:val="22"/>
          <w:lang w:val="sr-Latn-RS"/>
        </w:rPr>
        <w:t>j</w:t>
      </w:r>
      <w:r w:rsidRPr="00793C95">
        <w:rPr>
          <w:szCs w:val="22"/>
          <w:lang w:val="sr-Latn-RS"/>
        </w:rPr>
        <w:t>elesne mase</w:t>
      </w:r>
    </w:p>
    <w:p w14:paraId="3CDB5959" w14:textId="77777777" w:rsidR="007F58EC" w:rsidRPr="00793C95" w:rsidRDefault="007F58EC" w:rsidP="0054799F">
      <w:pPr>
        <w:tabs>
          <w:tab w:val="left" w:pos="284"/>
        </w:tabs>
        <w:ind w:left="397"/>
        <w:contextualSpacing/>
        <w:jc w:val="both"/>
        <w:rPr>
          <w:sz w:val="22"/>
          <w:szCs w:val="22"/>
          <w:lang w:val="sr-Latn-RS"/>
        </w:rPr>
      </w:pPr>
    </w:p>
    <w:p w14:paraId="207925C2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2AA5080" w14:textId="77777777" w:rsidR="00AC454C" w:rsidRPr="00793C95" w:rsidRDefault="00AC454C" w:rsidP="00AC454C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Česta neželjena dejstva</w:t>
      </w:r>
      <w:r w:rsidRPr="00793C95">
        <w:rPr>
          <w:iCs/>
          <w:sz w:val="22"/>
          <w:szCs w:val="22"/>
          <w:lang w:val="sr-Latn-RS"/>
        </w:rPr>
        <w:t xml:space="preserve"> (mogu da se jave kod najviše 1 na 10 pacijenata koji uzimaju ovu kombinaciju)</w:t>
      </w:r>
    </w:p>
    <w:p w14:paraId="3ADF3437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FE2E32C" w14:textId="77777777" w:rsidR="00AC454C" w:rsidRPr="00793C95" w:rsidRDefault="00AC454C" w:rsidP="00F12429">
      <w:pPr>
        <w:numPr>
          <w:ilvl w:val="0"/>
          <w:numId w:val="12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ozbiljna infekcija pluća (upala pluća)</w:t>
      </w:r>
    </w:p>
    <w:p w14:paraId="5E31C382" w14:textId="2C96DEC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povećanje broja b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elih krvnih zrnaca zvanih eozinofili</w:t>
      </w:r>
    </w:p>
    <w:p w14:paraId="362638BB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alergijska reakcija (uključujući anafilaktičku reakciju)</w:t>
      </w:r>
    </w:p>
    <w:p w14:paraId="735B23FD" w14:textId="6218BC20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smanjeno lučenje hormona koje proizvode nadbubrežne žl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ezde (žl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ezde koje se nalaze iznad bubrega)</w:t>
      </w:r>
    </w:p>
    <w:p w14:paraId="0A809ABF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dehidracija</w:t>
      </w:r>
    </w:p>
    <w:p w14:paraId="02BD525B" w14:textId="640659D2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živaca (</w:t>
      </w:r>
      <w:bookmarkStart w:id="2" w:name="_Hlk184724347"/>
      <w:r w:rsidRPr="00793C95">
        <w:rPr>
          <w:sz w:val="22"/>
          <w:szCs w:val="22"/>
          <w:lang w:val="sr-Latn-RS"/>
        </w:rPr>
        <w:t xml:space="preserve">uzrokuje utrnulost, slabost, peckanje ili </w:t>
      </w:r>
      <w:r w:rsidR="00A0121C" w:rsidRPr="00793C95">
        <w:rPr>
          <w:sz w:val="22"/>
          <w:szCs w:val="22"/>
          <w:lang w:val="sr-Latn-RS"/>
        </w:rPr>
        <w:t xml:space="preserve">gorući bol </w:t>
      </w:r>
      <w:r w:rsidRPr="00793C95">
        <w:rPr>
          <w:sz w:val="22"/>
          <w:szCs w:val="22"/>
          <w:lang w:val="sr-Latn-RS"/>
        </w:rPr>
        <w:t>u rukama i nogama</w:t>
      </w:r>
      <w:bookmarkEnd w:id="2"/>
      <w:r w:rsidRPr="00793C95">
        <w:rPr>
          <w:sz w:val="22"/>
          <w:szCs w:val="22"/>
          <w:lang w:val="sr-Latn-RS"/>
        </w:rPr>
        <w:t>)</w:t>
      </w:r>
    </w:p>
    <w:p w14:paraId="340D0CAE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zujanje u ušima (tinitus)</w:t>
      </w:r>
    </w:p>
    <w:p w14:paraId="73AC3BB6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suve oči i zamagljen vid</w:t>
      </w:r>
    </w:p>
    <w:p w14:paraId="317BB76B" w14:textId="69F5FA2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prom</w:t>
      </w:r>
      <w:r w:rsidR="00745204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ene ritma ili brzine otkucaja srca, ubrzan rad srca</w:t>
      </w:r>
    </w:p>
    <w:p w14:paraId="723858E9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krvni ugrušci u krvnim sudovima</w:t>
      </w:r>
    </w:p>
    <w:p w14:paraId="76B7E910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pluća (pneumonitis, koji karakteriše kašalj i otežano disanje), krvni ugrušci u plućima, tečnost oko pluća</w:t>
      </w:r>
    </w:p>
    <w:p w14:paraId="087505EC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krvarenje iz nosa</w:t>
      </w:r>
    </w:p>
    <w:p w14:paraId="0C70F2FF" w14:textId="5FD26C63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debelog cr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eva (kolitis), suva usta, bol u ustima, upala želuca (gastritis) i hemoroidi (</w:t>
      </w:r>
      <w:r w:rsidR="007F42B6" w:rsidRPr="00793C95">
        <w:rPr>
          <w:sz w:val="22"/>
          <w:szCs w:val="22"/>
          <w:lang w:val="sr-Latn-RS"/>
        </w:rPr>
        <w:t>šuljevi</w:t>
      </w:r>
      <w:r w:rsidRPr="00793C95">
        <w:rPr>
          <w:sz w:val="22"/>
          <w:szCs w:val="22"/>
          <w:lang w:val="sr-Latn-RS"/>
        </w:rPr>
        <w:t>)</w:t>
      </w:r>
    </w:p>
    <w:p w14:paraId="6426E651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jetre (hepatitis)</w:t>
      </w:r>
    </w:p>
    <w:p w14:paraId="435EAEC8" w14:textId="2C148614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suva koža i </w:t>
      </w:r>
      <w:r w:rsidR="00F10F60" w:rsidRPr="00793C95">
        <w:rPr>
          <w:sz w:val="22"/>
          <w:szCs w:val="22"/>
          <w:lang w:val="sr-Latn-RS"/>
        </w:rPr>
        <w:t>crvenilo</w:t>
      </w:r>
      <w:r w:rsidRPr="00793C95">
        <w:rPr>
          <w:sz w:val="22"/>
          <w:szCs w:val="22"/>
          <w:lang w:val="sr-Latn-RS"/>
        </w:rPr>
        <w:t xml:space="preserve"> kože</w:t>
      </w:r>
    </w:p>
    <w:p w14:paraId="22640414" w14:textId="24494273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alopecija (opadanje i proređivanje kose), prom</w:t>
      </w:r>
      <w:r w:rsidR="00745204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ena boje kose</w:t>
      </w:r>
    </w:p>
    <w:p w14:paraId="71FD2970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zglobova (artritis)</w:t>
      </w:r>
    </w:p>
    <w:p w14:paraId="182B940B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insuficijencija bubrega (uključujući nagli gubitak funkcije bubrega)</w:t>
      </w:r>
    </w:p>
    <w:p w14:paraId="5ADB2244" w14:textId="77777777" w:rsidR="00AC454C" w:rsidRPr="00793C95" w:rsidRDefault="00AC454C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bol, bol u grudima</w:t>
      </w:r>
    </w:p>
    <w:p w14:paraId="4DB81F44" w14:textId="333AAFF1" w:rsidR="006059D5" w:rsidRPr="00793C95" w:rsidRDefault="006059D5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povećanje nivoa triglicerida u krvi</w:t>
      </w:r>
    </w:p>
    <w:p w14:paraId="5BD08747" w14:textId="1A7BFC76" w:rsidR="006059D5" w:rsidRPr="00793C95" w:rsidRDefault="006059D5" w:rsidP="00F12429">
      <w:pPr>
        <w:numPr>
          <w:ilvl w:val="1"/>
          <w:numId w:val="13"/>
        </w:numPr>
        <w:tabs>
          <w:tab w:val="left" w:pos="284"/>
        </w:tabs>
        <w:ind w:left="817" w:hanging="363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povećanje nivoa holesterola u krvi</w:t>
      </w:r>
    </w:p>
    <w:p w14:paraId="23BE745B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C827EE1" w14:textId="1F886D51" w:rsidR="00AC454C" w:rsidRPr="00793C95" w:rsidRDefault="00AC454C" w:rsidP="00AC454C">
      <w:p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Povremena neželjena dejstva </w:t>
      </w:r>
      <w:r w:rsidRPr="00793C95">
        <w:rPr>
          <w:sz w:val="22"/>
          <w:szCs w:val="22"/>
          <w:lang w:val="sr-Latn-RS"/>
        </w:rPr>
        <w:t>(mogu da se jave kod</w:t>
      </w:r>
      <w:r w:rsidR="003D34A8" w:rsidRPr="00793C95">
        <w:rPr>
          <w:sz w:val="22"/>
          <w:szCs w:val="22"/>
          <w:lang w:val="sr-Latn-RS"/>
        </w:rPr>
        <w:t xml:space="preserve"> do</w:t>
      </w:r>
      <w:r w:rsidRPr="00793C95">
        <w:rPr>
          <w:sz w:val="22"/>
          <w:szCs w:val="22"/>
          <w:lang w:val="sr-Latn-RS"/>
        </w:rPr>
        <w:t xml:space="preserve"> 1 na 100 pacijenata)</w:t>
      </w:r>
    </w:p>
    <w:p w14:paraId="154A63F2" w14:textId="77777777" w:rsidR="00AC454C" w:rsidRPr="00793C95" w:rsidRDefault="00AC454C" w:rsidP="00AC454C">
      <w:pPr>
        <w:tabs>
          <w:tab w:val="left" w:pos="284"/>
        </w:tabs>
        <w:ind w:left="397"/>
        <w:jc w:val="both"/>
        <w:rPr>
          <w:sz w:val="22"/>
          <w:szCs w:val="22"/>
          <w:lang w:val="sr-Latn-RS"/>
        </w:rPr>
      </w:pPr>
    </w:p>
    <w:p w14:paraId="61E8E519" w14:textId="37983552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alergijske reakcije povezane sa infuzijom l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eka nivolumab</w:t>
      </w:r>
    </w:p>
    <w:p w14:paraId="3EA9D409" w14:textId="3E3B103F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hipofize koja se nalazi u bazi mozga (hipofizitis), oticanje štitne žl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ezde (tiroiditis)</w:t>
      </w:r>
    </w:p>
    <w:p w14:paraId="143842F3" w14:textId="31D16F7B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privremena upala živaca koja uzrokuje bol, slabost i paralizu ekstremiteta (</w:t>
      </w:r>
      <w:r w:rsidR="00B07413" w:rsidRPr="00793C95">
        <w:rPr>
          <w:i/>
          <w:iCs/>
          <w:sz w:val="22"/>
          <w:szCs w:val="22"/>
          <w:lang w:val="sr-Latn-RS"/>
        </w:rPr>
        <w:t>G</w:t>
      </w:r>
      <w:r w:rsidRPr="00793C95">
        <w:rPr>
          <w:i/>
          <w:iCs/>
          <w:sz w:val="22"/>
          <w:szCs w:val="22"/>
          <w:lang w:val="sr-Latn-RS"/>
        </w:rPr>
        <w:t xml:space="preserve">uillain </w:t>
      </w:r>
      <w:r w:rsidR="00B07413" w:rsidRPr="00793C95">
        <w:rPr>
          <w:i/>
          <w:iCs/>
          <w:sz w:val="22"/>
          <w:szCs w:val="22"/>
          <w:lang w:val="sr-Latn-RS"/>
        </w:rPr>
        <w:t>B</w:t>
      </w:r>
      <w:r w:rsidRPr="00793C95">
        <w:rPr>
          <w:i/>
          <w:iCs/>
          <w:sz w:val="22"/>
          <w:szCs w:val="22"/>
          <w:lang w:val="sr-Latn-RS"/>
        </w:rPr>
        <w:t>arré</w:t>
      </w:r>
      <w:r w:rsidRPr="00793C95">
        <w:rPr>
          <w:sz w:val="22"/>
          <w:szCs w:val="22"/>
          <w:lang w:val="sr-Latn-RS"/>
        </w:rPr>
        <w:t>-ov</w:t>
      </w:r>
    </w:p>
    <w:p w14:paraId="4D6D2A69" w14:textId="77777777" w:rsidR="00AC454C" w:rsidRPr="00793C95" w:rsidRDefault="00AC454C" w:rsidP="00AC454C">
      <w:pPr>
        <w:tabs>
          <w:tab w:val="left" w:pos="284"/>
        </w:tabs>
        <w:ind w:left="720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lastRenderedPageBreak/>
        <w:t>sindrom); mišićna slabost i umor bez atrofije (miastenični sindrom)</w:t>
      </w:r>
    </w:p>
    <w:p w14:paraId="7000D895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mozga</w:t>
      </w:r>
    </w:p>
    <w:p w14:paraId="6B81AF2F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oka (koja izaziva bol i crvenilo)</w:t>
      </w:r>
    </w:p>
    <w:p w14:paraId="692A7D02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srčanog mišića</w:t>
      </w:r>
    </w:p>
    <w:p w14:paraId="5150A96A" w14:textId="241F6B2F" w:rsidR="006059D5" w:rsidRPr="00793C95" w:rsidRDefault="006059D5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ugrušak koji je prošao kroz Vaše arterije</w:t>
      </w:r>
      <w:r w:rsidR="005A1BA1" w:rsidRPr="00793C95">
        <w:rPr>
          <w:sz w:val="22"/>
          <w:szCs w:val="22"/>
          <w:lang w:val="sr-Latn-RS"/>
        </w:rPr>
        <w:t xml:space="preserve"> i zaglavio se</w:t>
      </w:r>
    </w:p>
    <w:p w14:paraId="1E0A94F6" w14:textId="2A898AEE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pankreasa (pankreatitis), perforacija cr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eva, peckanje ili bol u jeziku (glosodinija)</w:t>
      </w:r>
    </w:p>
    <w:p w14:paraId="1701760A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kožna bolest sa zadebljalim mrljama crvene kože, često sa srebrnastim ljuskama (psorijaza)</w:t>
      </w:r>
    </w:p>
    <w:p w14:paraId="2E1A1ADA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koprivnjača (osip koji svrbi)</w:t>
      </w:r>
    </w:p>
    <w:p w14:paraId="3A84E008" w14:textId="79A39E81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osjećaj slabosti mišića, koji nije uzrokovan v</w:t>
      </w:r>
      <w:r w:rsidR="00745204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ežbom (miopatija), oštećenje kosti u vilici, bolno</w:t>
      </w:r>
    </w:p>
    <w:p w14:paraId="16936DA6" w14:textId="70F0F3D9" w:rsidR="00AC454C" w:rsidRPr="00793C95" w:rsidRDefault="00AC454C" w:rsidP="00AC454C">
      <w:pPr>
        <w:tabs>
          <w:tab w:val="left" w:pos="284"/>
        </w:tabs>
        <w:ind w:left="397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ab/>
        <w:t>oštećenje ili abnormalno povezivanje tkiva u vašem t</w:t>
      </w:r>
      <w:r w:rsidR="00745204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elu (fistula)</w:t>
      </w:r>
    </w:p>
    <w:p w14:paraId="30E22B82" w14:textId="77777777" w:rsidR="00AC454C" w:rsidRPr="00793C95" w:rsidRDefault="00AC454C" w:rsidP="00F12429">
      <w:pPr>
        <w:numPr>
          <w:ilvl w:val="0"/>
          <w:numId w:val="11"/>
        </w:numPr>
        <w:tabs>
          <w:tab w:val="left" w:pos="284"/>
        </w:tabs>
        <w:ind w:left="397" w:firstLine="0"/>
        <w:contextualSpacing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upala bubrega</w:t>
      </w:r>
    </w:p>
    <w:p w14:paraId="64348B44" w14:textId="23CB5C9F" w:rsidR="006B3934" w:rsidRPr="00793C95" w:rsidRDefault="006B3934" w:rsidP="00F12429">
      <w:pPr>
        <w:pStyle w:val="ListParagraph"/>
        <w:numPr>
          <w:ilvl w:val="0"/>
          <w:numId w:val="11"/>
        </w:numPr>
        <w:rPr>
          <w:szCs w:val="22"/>
          <w:lang w:val="sr-Latn-RS"/>
        </w:rPr>
      </w:pPr>
      <w:r w:rsidRPr="00793C95">
        <w:rPr>
          <w:szCs w:val="22"/>
          <w:lang w:val="sr-Latn-RS"/>
        </w:rPr>
        <w:t>kolaps pluća sa zarobljenim vazduhom između pluća i grudnog koša, često izazivajući kratak dah (pneumotoraks)</w:t>
      </w:r>
    </w:p>
    <w:p w14:paraId="6FABE886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F038586" w14:textId="77777777" w:rsidR="00574208" w:rsidRPr="00793C95" w:rsidRDefault="00574208" w:rsidP="00574208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793C95">
        <w:rPr>
          <w:b/>
          <w:iCs/>
          <w:sz w:val="22"/>
          <w:szCs w:val="22"/>
          <w:lang w:val="sr-Latn-RS"/>
        </w:rPr>
        <w:t>Nepoznata učestalost</w:t>
      </w:r>
      <w:r w:rsidRPr="00793C95">
        <w:rPr>
          <w:iCs/>
          <w:sz w:val="22"/>
          <w:szCs w:val="22"/>
          <w:lang w:val="sr-Latn-RS"/>
        </w:rPr>
        <w:t xml:space="preserve"> (broj osoba kod kojih se javlja nije poznat)</w:t>
      </w:r>
    </w:p>
    <w:p w14:paraId="552640DE" w14:textId="77777777" w:rsidR="00574208" w:rsidRPr="00793C95" w:rsidRDefault="00574208" w:rsidP="00574208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0E5E809" w14:textId="31CFC130" w:rsidR="00574208" w:rsidRPr="00793C95" w:rsidRDefault="008725F8" w:rsidP="00F12429">
      <w:pPr>
        <w:numPr>
          <w:ilvl w:val="0"/>
          <w:numId w:val="14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u</w:t>
      </w:r>
      <w:r w:rsidR="00574208" w:rsidRPr="00793C95">
        <w:rPr>
          <w:iCs/>
          <w:sz w:val="22"/>
          <w:szCs w:val="22"/>
          <w:lang w:val="sr-Latn-RS"/>
        </w:rPr>
        <w:t>pala krvnih sudova u koži (kožni vaskulitis)</w:t>
      </w:r>
    </w:p>
    <w:p w14:paraId="652D3987" w14:textId="58108C08" w:rsidR="008725F8" w:rsidRPr="00793C95" w:rsidRDefault="008725F8" w:rsidP="00F12429">
      <w:pPr>
        <w:numPr>
          <w:ilvl w:val="0"/>
          <w:numId w:val="14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RS"/>
        </w:rPr>
      </w:pPr>
      <w:r w:rsidRPr="00793C95">
        <w:rPr>
          <w:iCs/>
          <w:sz w:val="22"/>
          <w:szCs w:val="22"/>
          <w:lang w:val="sr-Latn-RS"/>
        </w:rPr>
        <w:t>progresivno uništavanje i gubitak intrahepatičnih žučnih puteva i žutica</w:t>
      </w:r>
    </w:p>
    <w:p w14:paraId="3EBC582A" w14:textId="77777777" w:rsidR="00574208" w:rsidRPr="00793C95" w:rsidRDefault="00574208" w:rsidP="00AC454C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579C5FE5" w14:textId="77777777" w:rsidR="00AC454C" w:rsidRPr="00793C95" w:rsidRDefault="00AC454C" w:rsidP="00AC454C">
      <w:pPr>
        <w:numPr>
          <w:ilvl w:val="12"/>
          <w:numId w:val="0"/>
        </w:numPr>
        <w:tabs>
          <w:tab w:val="left" w:pos="720"/>
        </w:tabs>
        <w:ind w:right="-29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BACBF7B" w14:textId="06D940EC" w:rsidR="00C269D7" w:rsidRPr="00793C95" w:rsidRDefault="00C269D7" w:rsidP="00AC454C">
      <w:pPr>
        <w:numPr>
          <w:ilvl w:val="12"/>
          <w:numId w:val="0"/>
        </w:numPr>
        <w:tabs>
          <w:tab w:val="left" w:pos="720"/>
        </w:tabs>
        <w:ind w:right="-29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93C95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D3AA981" w14:textId="77777777" w:rsidR="00C269D7" w:rsidRPr="00793C95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E8568D7" w14:textId="77777777" w:rsidR="00C269D7" w:rsidRPr="00793C95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Ako V</w:t>
      </w:r>
      <w:r w:rsidR="00C269D7" w:rsidRPr="00793C95">
        <w:rPr>
          <w:rFonts w:eastAsia="Calibri"/>
          <w:sz w:val="22"/>
          <w:szCs w:val="22"/>
          <w:lang w:val="sr-Latn-RS"/>
        </w:rPr>
        <w:t>am se javi bilo koje neželjeno d</w:t>
      </w:r>
      <w:r w:rsidRPr="00793C95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793C95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793C95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793C95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F13FC0A" w14:textId="77777777" w:rsidR="007C6028" w:rsidRPr="00793C95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CB8CFE5" w14:textId="77777777" w:rsidR="007C6028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Institut za ljekove i medicinska sredstva </w:t>
      </w:r>
    </w:p>
    <w:p w14:paraId="290C49E0" w14:textId="77777777" w:rsidR="007C6028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Odjeljenje za farmakovigilancu</w:t>
      </w:r>
    </w:p>
    <w:p w14:paraId="577AED5E" w14:textId="77777777" w:rsidR="007C6028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Bulevar Ivana Crnojevića 64a, 81000 Podgorica</w:t>
      </w:r>
    </w:p>
    <w:p w14:paraId="21F10492" w14:textId="77777777" w:rsidR="007C6028" w:rsidRPr="00793C95" w:rsidRDefault="007C6028" w:rsidP="007C6028">
      <w:pPr>
        <w:rPr>
          <w:sz w:val="22"/>
          <w:szCs w:val="22"/>
          <w:lang w:val="sr-Latn-RS"/>
        </w:rPr>
      </w:pPr>
    </w:p>
    <w:p w14:paraId="36490B37" w14:textId="77777777" w:rsidR="007C6028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tel: +382 (0) 20 310 280</w:t>
      </w:r>
    </w:p>
    <w:p w14:paraId="2B3FFCF9" w14:textId="77777777" w:rsidR="007C6028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fax: +382 (0) 20 310 581</w:t>
      </w:r>
    </w:p>
    <w:p w14:paraId="50D89494" w14:textId="77777777" w:rsidR="007C6028" w:rsidRPr="00793C95" w:rsidRDefault="000C4AF1" w:rsidP="007C6028">
      <w:pPr>
        <w:rPr>
          <w:sz w:val="22"/>
          <w:szCs w:val="22"/>
          <w:lang w:val="sr-Latn-RS"/>
        </w:rPr>
      </w:pPr>
      <w:hyperlink r:id="rId8" w:history="1">
        <w:r w:rsidR="00510F22" w:rsidRPr="00793C95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793C95">
        <w:rPr>
          <w:sz w:val="22"/>
          <w:szCs w:val="22"/>
          <w:lang w:val="sr-Latn-RS"/>
        </w:rPr>
        <w:t xml:space="preserve"> </w:t>
      </w:r>
    </w:p>
    <w:p w14:paraId="1FC8CD7B" w14:textId="77777777" w:rsidR="007C6028" w:rsidRPr="00793C95" w:rsidRDefault="000C4AF1" w:rsidP="007C6028">
      <w:pPr>
        <w:rPr>
          <w:sz w:val="22"/>
          <w:szCs w:val="22"/>
          <w:lang w:val="sr-Latn-RS"/>
        </w:rPr>
      </w:pPr>
      <w:hyperlink r:id="rId9" w:history="1">
        <w:r w:rsidR="00510F22" w:rsidRPr="00793C95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793C95">
        <w:rPr>
          <w:sz w:val="22"/>
          <w:szCs w:val="22"/>
          <w:lang w:val="sr-Latn-RS"/>
        </w:rPr>
        <w:t xml:space="preserve"> </w:t>
      </w:r>
    </w:p>
    <w:p w14:paraId="757FA7BF" w14:textId="77777777" w:rsidR="00396B66" w:rsidRPr="00793C95" w:rsidRDefault="007C6028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putem IS zdravstvene zaštite</w:t>
      </w:r>
    </w:p>
    <w:p w14:paraId="3D532FD7" w14:textId="77777777" w:rsidR="0082338C" w:rsidRPr="00793C95" w:rsidRDefault="0082338C" w:rsidP="007C6028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QR kod za online prijavu</w:t>
      </w:r>
      <w:r w:rsidR="0014423E" w:rsidRPr="00793C95">
        <w:rPr>
          <w:sz w:val="22"/>
          <w:szCs w:val="22"/>
          <w:lang w:val="sr-Latn-RS"/>
        </w:rPr>
        <w:t xml:space="preserve"> sumnje na neželjeno dejstvo lijeka</w:t>
      </w:r>
      <w:r w:rsidRPr="00793C95">
        <w:rPr>
          <w:sz w:val="22"/>
          <w:szCs w:val="22"/>
          <w:lang w:val="sr-Latn-RS"/>
        </w:rPr>
        <w:t>:</w:t>
      </w:r>
    </w:p>
    <w:p w14:paraId="3B5F22D9" w14:textId="77777777" w:rsidR="0082338C" w:rsidRPr="00793C95" w:rsidRDefault="0082338C" w:rsidP="007C6028">
      <w:pPr>
        <w:rPr>
          <w:sz w:val="22"/>
          <w:szCs w:val="22"/>
          <w:lang w:val="sr-Latn-RS"/>
        </w:rPr>
      </w:pPr>
    </w:p>
    <w:p w14:paraId="4BC8AD35" w14:textId="197E6C4D" w:rsidR="0082338C" w:rsidRPr="00793C95" w:rsidRDefault="000E2BEA" w:rsidP="007C6028">
      <w:pPr>
        <w:rPr>
          <w:sz w:val="22"/>
          <w:szCs w:val="22"/>
          <w:lang w:val="sr-Latn-RS"/>
        </w:rPr>
      </w:pPr>
      <w:r w:rsidRPr="00793C95">
        <w:rPr>
          <w:noProof/>
          <w:sz w:val="22"/>
          <w:szCs w:val="22"/>
          <w:lang w:val="sr-Latn-RS"/>
        </w:rPr>
        <w:drawing>
          <wp:inline distT="0" distB="0" distL="0" distR="0" wp14:anchorId="2CF3880A" wp14:editId="2763376C">
            <wp:extent cx="980440" cy="97155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9A3F1" w14:textId="77777777" w:rsidR="00662339" w:rsidRPr="00793C95" w:rsidRDefault="00662339" w:rsidP="00A32113">
      <w:pPr>
        <w:rPr>
          <w:sz w:val="22"/>
          <w:szCs w:val="22"/>
          <w:lang w:val="sr-Latn-RS"/>
        </w:rPr>
      </w:pPr>
    </w:p>
    <w:p w14:paraId="43033EA6" w14:textId="0F7B8FCD" w:rsidR="00A32113" w:rsidRPr="00793C9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5. </w:t>
      </w:r>
      <w:r w:rsidR="00291DAD" w:rsidRPr="00793C95">
        <w:rPr>
          <w:b/>
          <w:bCs/>
          <w:sz w:val="22"/>
          <w:szCs w:val="22"/>
          <w:lang w:val="sr-Latn-RS"/>
        </w:rPr>
        <w:tab/>
      </w:r>
      <w:r w:rsidRPr="00793C95">
        <w:rPr>
          <w:b/>
          <w:bCs/>
          <w:sz w:val="22"/>
          <w:szCs w:val="22"/>
          <w:lang w:val="sr-Latn-RS"/>
        </w:rPr>
        <w:t xml:space="preserve">KAKO ČUVATI LIJEK </w:t>
      </w:r>
      <w:r w:rsidR="00AC454C" w:rsidRPr="00793C95">
        <w:rPr>
          <w:b/>
          <w:bCs/>
          <w:sz w:val="22"/>
          <w:szCs w:val="22"/>
          <w:lang w:val="sr-Latn-RS"/>
        </w:rPr>
        <w:t>CABOMETYX</w:t>
      </w:r>
    </w:p>
    <w:p w14:paraId="6E8747EF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56DF8FAA" w14:textId="77777777" w:rsidR="00991E7D" w:rsidRPr="00793C95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Lijek čuvajte </w:t>
      </w:r>
      <w:r w:rsidR="00991E7D" w:rsidRPr="00793C95">
        <w:rPr>
          <w:sz w:val="22"/>
          <w:szCs w:val="22"/>
          <w:lang w:val="sr-Latn-RS"/>
        </w:rPr>
        <w:t>van pogleda i domašaja djece.</w:t>
      </w:r>
    </w:p>
    <w:p w14:paraId="59973FB4" w14:textId="77777777" w:rsidR="00991E7D" w:rsidRPr="00793C95" w:rsidRDefault="00991E7D" w:rsidP="00A32113">
      <w:pPr>
        <w:rPr>
          <w:sz w:val="22"/>
          <w:szCs w:val="22"/>
          <w:lang w:val="sr-Latn-RS"/>
        </w:rPr>
      </w:pPr>
    </w:p>
    <w:p w14:paraId="1A73B928" w14:textId="69A0F72F" w:rsidR="00D01E45" w:rsidRPr="00793C95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Ovaj lijek se ne smije upotrijebiti nakon isteka roka upotrebe navedenog </w:t>
      </w:r>
      <w:r w:rsidR="000118D0" w:rsidRPr="00793C95">
        <w:rPr>
          <w:sz w:val="22"/>
          <w:szCs w:val="22"/>
          <w:lang w:val="sr-Latn-RS"/>
        </w:rPr>
        <w:t>na kutiji, iza oznake „Važi do“.</w:t>
      </w:r>
      <w:r w:rsidRPr="00793C95">
        <w:rPr>
          <w:sz w:val="22"/>
          <w:szCs w:val="22"/>
          <w:lang w:val="sr-Latn-RS"/>
        </w:rPr>
        <w:t xml:space="preserve"> Rok upotrebe odnosi se na posl</w:t>
      </w:r>
      <w:r w:rsidR="005228F9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ednji dan navedenog mjeseca.</w:t>
      </w:r>
    </w:p>
    <w:p w14:paraId="56BF86F3" w14:textId="0CA8FD49" w:rsidR="000118D0" w:rsidRPr="00793C95" w:rsidRDefault="000118D0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05216CDD" w14:textId="67949446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Ovaj l</w:t>
      </w:r>
      <w:r w:rsidR="005228F9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 ne zaht</w:t>
      </w:r>
      <w:r w:rsidR="005228F9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 xml:space="preserve">eva posebne uslove čuvanja. </w:t>
      </w:r>
    </w:p>
    <w:p w14:paraId="6E5A1FD1" w14:textId="77777777" w:rsidR="000118D0" w:rsidRPr="00793C95" w:rsidRDefault="000118D0" w:rsidP="000118D0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F751EE" w14:textId="77777777" w:rsidR="00D01E45" w:rsidRPr="00793C95" w:rsidRDefault="00D01E45" w:rsidP="00A92C66">
      <w:pPr>
        <w:rPr>
          <w:sz w:val="22"/>
          <w:szCs w:val="22"/>
          <w:lang w:val="sr-Latn-RS" w:eastAsia="hr-HR"/>
        </w:rPr>
      </w:pPr>
      <w:r w:rsidRPr="00793C95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380F1AA9" w14:textId="77777777" w:rsidR="00D01E45" w:rsidRPr="00793C95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793C95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367EA155" w14:textId="77777777" w:rsidR="00396B66" w:rsidRPr="00793C95" w:rsidRDefault="00396B66" w:rsidP="00A32113">
      <w:pPr>
        <w:rPr>
          <w:bCs/>
          <w:sz w:val="22"/>
          <w:szCs w:val="22"/>
          <w:lang w:val="sr-Latn-RS"/>
        </w:rPr>
      </w:pPr>
    </w:p>
    <w:p w14:paraId="33000ED9" w14:textId="77777777" w:rsidR="00A32113" w:rsidRPr="00793C9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lastRenderedPageBreak/>
        <w:t xml:space="preserve">6. </w:t>
      </w:r>
      <w:r w:rsidR="00291DAD" w:rsidRPr="00793C95">
        <w:rPr>
          <w:b/>
          <w:bCs/>
          <w:sz w:val="22"/>
          <w:szCs w:val="22"/>
          <w:lang w:val="sr-Latn-RS"/>
        </w:rPr>
        <w:tab/>
      </w:r>
      <w:r w:rsidR="00326EEC" w:rsidRPr="00793C95">
        <w:rPr>
          <w:b/>
          <w:bCs/>
          <w:sz w:val="22"/>
          <w:szCs w:val="22"/>
          <w:lang w:val="sr-Latn-RS"/>
        </w:rPr>
        <w:t xml:space="preserve">SADRŽAJ PAKOVANJA I </w:t>
      </w:r>
      <w:r w:rsidRPr="00793C95">
        <w:rPr>
          <w:b/>
          <w:bCs/>
          <w:sz w:val="22"/>
          <w:szCs w:val="22"/>
          <w:lang w:val="sr-Latn-RS"/>
        </w:rPr>
        <w:t>DODATNE INFORMACIJE</w:t>
      </w:r>
      <w:r w:rsidR="00E06040" w:rsidRPr="00793C95">
        <w:rPr>
          <w:b/>
          <w:bCs/>
          <w:sz w:val="22"/>
          <w:szCs w:val="22"/>
          <w:lang w:val="sr-Latn-RS"/>
        </w:rPr>
        <w:t xml:space="preserve"> </w:t>
      </w:r>
    </w:p>
    <w:p w14:paraId="244673EC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3DD9FD73" w14:textId="311EE9AF" w:rsidR="00445D8F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bCs/>
          <w:sz w:val="22"/>
          <w:szCs w:val="22"/>
          <w:lang w:val="sr-Latn-RS"/>
        </w:rPr>
        <w:t xml:space="preserve">Šta sadrži lijek </w:t>
      </w:r>
      <w:r w:rsidR="000118D0" w:rsidRPr="00793C95">
        <w:rPr>
          <w:b/>
          <w:bCs/>
          <w:sz w:val="22"/>
          <w:szCs w:val="22"/>
          <w:lang w:val="sr-Latn-RS"/>
        </w:rPr>
        <w:t>Cabometyx</w:t>
      </w:r>
    </w:p>
    <w:p w14:paraId="68DFB882" w14:textId="4A0E26D8" w:rsidR="000118D0" w:rsidRPr="00793C95" w:rsidRDefault="00326EEC" w:rsidP="00F12429">
      <w:pPr>
        <w:keepNext/>
        <w:numPr>
          <w:ilvl w:val="0"/>
          <w:numId w:val="3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Aktivna supstanca je </w:t>
      </w:r>
      <w:r w:rsidR="000118D0" w:rsidRPr="00793C95">
        <w:rPr>
          <w:sz w:val="22"/>
          <w:szCs w:val="22"/>
          <w:lang w:val="sr-Latn-RS"/>
        </w:rPr>
        <w:t>kabozantinib.</w:t>
      </w:r>
    </w:p>
    <w:p w14:paraId="69B64291" w14:textId="77777777" w:rsidR="000118D0" w:rsidRPr="00793C95" w:rsidRDefault="000118D0" w:rsidP="000118D0">
      <w:pPr>
        <w:keepNext/>
        <w:tabs>
          <w:tab w:val="left" w:pos="720"/>
        </w:tabs>
        <w:ind w:left="360" w:right="-2"/>
        <w:rPr>
          <w:sz w:val="22"/>
          <w:szCs w:val="22"/>
          <w:lang w:val="sr-Latn-RS"/>
        </w:rPr>
      </w:pPr>
    </w:p>
    <w:p w14:paraId="1024B1BC" w14:textId="77777777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20 mg, film tableta</w:t>
      </w:r>
    </w:p>
    <w:p w14:paraId="6AC332D7" w14:textId="44551566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Jedna film tableta sadrži 20 mg kabozantiniba u obliku kabozantinib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(S)</w:t>
      </w:r>
      <w:r w:rsidR="0097524A" w:rsidRPr="00793C95">
        <w:rPr>
          <w:sz w:val="22"/>
          <w:szCs w:val="22"/>
          <w:lang w:val="sr-Latn-RS"/>
        </w:rPr>
        <w:t>-</w:t>
      </w:r>
      <w:r w:rsidRPr="00793C95">
        <w:rPr>
          <w:sz w:val="22"/>
          <w:szCs w:val="22"/>
          <w:lang w:val="sr-Latn-RS"/>
        </w:rPr>
        <w:t>malata.</w:t>
      </w:r>
    </w:p>
    <w:p w14:paraId="5D824F20" w14:textId="77777777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6B22637A" w14:textId="77777777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40 mg, film tableta</w:t>
      </w:r>
    </w:p>
    <w:p w14:paraId="214F2BE5" w14:textId="414F560E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Jedna film tableta sadrži 40 mg kabozantiniba u obliku kabozantinib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(S)</w:t>
      </w:r>
      <w:r w:rsidR="0097524A" w:rsidRPr="00793C95">
        <w:rPr>
          <w:sz w:val="22"/>
          <w:szCs w:val="22"/>
          <w:lang w:val="sr-Latn-RS"/>
        </w:rPr>
        <w:t>-</w:t>
      </w:r>
      <w:r w:rsidRPr="00793C95">
        <w:rPr>
          <w:sz w:val="22"/>
          <w:szCs w:val="22"/>
          <w:lang w:val="sr-Latn-RS"/>
        </w:rPr>
        <w:t>malata.</w:t>
      </w:r>
    </w:p>
    <w:p w14:paraId="7553AB4F" w14:textId="77777777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25DFDB9B" w14:textId="77777777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60 mg, film tableta</w:t>
      </w:r>
    </w:p>
    <w:p w14:paraId="17F87DFC" w14:textId="2DA8AADF" w:rsidR="000118D0" w:rsidRPr="00793C95" w:rsidRDefault="000118D0" w:rsidP="000118D0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Jedna film tableta sadrži 60 mg kabozantiniba u obliku kabozantinib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(S)</w:t>
      </w:r>
      <w:r w:rsidR="0097524A" w:rsidRPr="00793C95">
        <w:rPr>
          <w:sz w:val="22"/>
          <w:szCs w:val="22"/>
          <w:lang w:val="sr-Latn-RS"/>
        </w:rPr>
        <w:t>-</w:t>
      </w:r>
      <w:r w:rsidRPr="00793C95">
        <w:rPr>
          <w:sz w:val="22"/>
          <w:szCs w:val="22"/>
          <w:lang w:val="sr-Latn-RS"/>
        </w:rPr>
        <w:t>mal</w:t>
      </w:r>
      <w:r w:rsidR="001421DB" w:rsidRPr="00793C95">
        <w:rPr>
          <w:sz w:val="22"/>
          <w:szCs w:val="22"/>
          <w:lang w:val="sr-Latn-RS"/>
        </w:rPr>
        <w:t>a</w:t>
      </w:r>
      <w:r w:rsidRPr="00793C95">
        <w:rPr>
          <w:sz w:val="22"/>
          <w:szCs w:val="22"/>
          <w:lang w:val="sr-Latn-RS"/>
        </w:rPr>
        <w:t>ta.</w:t>
      </w:r>
    </w:p>
    <w:p w14:paraId="3305FAA0" w14:textId="77777777" w:rsidR="000118D0" w:rsidRPr="00793C95" w:rsidRDefault="000118D0" w:rsidP="000118D0">
      <w:pPr>
        <w:keepNext/>
        <w:tabs>
          <w:tab w:val="left" w:pos="720"/>
        </w:tabs>
        <w:ind w:left="360" w:right="-2"/>
        <w:rPr>
          <w:sz w:val="22"/>
          <w:szCs w:val="22"/>
          <w:lang w:val="sr-Latn-RS"/>
        </w:rPr>
      </w:pPr>
    </w:p>
    <w:p w14:paraId="076C89F2" w14:textId="77777777" w:rsidR="000118D0" w:rsidRPr="00793C95" w:rsidRDefault="000118D0" w:rsidP="00F12429">
      <w:pPr>
        <w:keepNext/>
        <w:numPr>
          <w:ilvl w:val="0"/>
          <w:numId w:val="3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Pomoćne supstance su:</w:t>
      </w:r>
    </w:p>
    <w:p w14:paraId="69F4B6C5" w14:textId="07E2F3F1" w:rsidR="000118D0" w:rsidRPr="00793C95" w:rsidRDefault="000118D0" w:rsidP="00AC454C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Jezgro tablete:</w:t>
      </w:r>
      <w:r w:rsidRPr="00793C95">
        <w:rPr>
          <w:sz w:val="22"/>
          <w:szCs w:val="22"/>
          <w:lang w:val="sr-Latn-RS"/>
        </w:rPr>
        <w:t xml:space="preserve"> celuloza, mikrokristalna; laktoza, bezvodna; hidroksipropilceluloza; kroskarmeloza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natrijum; silicijum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dioksid, koloidni, bezvodni; magnezijum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stearat</w:t>
      </w:r>
    </w:p>
    <w:p w14:paraId="6C1483B2" w14:textId="77777777" w:rsidR="000118D0" w:rsidRPr="00793C95" w:rsidRDefault="000118D0" w:rsidP="00AC454C">
      <w:pPr>
        <w:keepNext/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2F7CC0EF" w14:textId="1D1AD10C" w:rsidR="00326EEC" w:rsidRPr="00793C95" w:rsidRDefault="000118D0" w:rsidP="00AC454C">
      <w:pPr>
        <w:keepNext/>
        <w:tabs>
          <w:tab w:val="left" w:pos="720"/>
        </w:tabs>
        <w:ind w:right="-2"/>
        <w:rPr>
          <w:i/>
          <w:sz w:val="22"/>
          <w:szCs w:val="22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Film omotač Opadry Yellow:</w:t>
      </w:r>
      <w:r w:rsidRPr="00793C95">
        <w:rPr>
          <w:sz w:val="22"/>
          <w:szCs w:val="22"/>
          <w:lang w:val="sr-Latn-RS"/>
        </w:rPr>
        <w:t xml:space="preserve"> Hipromeloza 2910, titan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dioksid (E171); triacetin; gvožđe (III)</w:t>
      </w:r>
      <w:r w:rsidR="001421DB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oksid, žuti (E172)</w:t>
      </w:r>
    </w:p>
    <w:p w14:paraId="55336AEA" w14:textId="77777777" w:rsidR="00326EEC" w:rsidRPr="00793C95" w:rsidRDefault="00326EEC" w:rsidP="00A32113">
      <w:pPr>
        <w:rPr>
          <w:sz w:val="22"/>
          <w:szCs w:val="22"/>
          <w:lang w:val="sr-Latn-RS"/>
        </w:rPr>
      </w:pPr>
    </w:p>
    <w:p w14:paraId="30997F48" w14:textId="7C1A421C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Kako izgleda lijek </w:t>
      </w:r>
      <w:r w:rsidR="00AC454C" w:rsidRPr="00793C95">
        <w:rPr>
          <w:b/>
          <w:sz w:val="22"/>
          <w:szCs w:val="22"/>
          <w:lang w:val="sr-Latn-RS"/>
        </w:rPr>
        <w:t>Cabometyx</w:t>
      </w:r>
      <w:r w:rsidRPr="00793C95">
        <w:rPr>
          <w:b/>
          <w:sz w:val="22"/>
          <w:szCs w:val="22"/>
          <w:lang w:val="sr-Latn-RS"/>
        </w:rPr>
        <w:t xml:space="preserve"> i sadržaj pakovanja</w:t>
      </w:r>
    </w:p>
    <w:p w14:paraId="16671D2B" w14:textId="77777777" w:rsidR="00AC454C" w:rsidRPr="00793C95" w:rsidRDefault="00AC454C" w:rsidP="00A32113">
      <w:pPr>
        <w:rPr>
          <w:b/>
          <w:sz w:val="22"/>
          <w:szCs w:val="22"/>
          <w:lang w:val="sr-Latn-RS"/>
        </w:rPr>
      </w:pPr>
    </w:p>
    <w:p w14:paraId="469FC31F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Film tableta.</w:t>
      </w:r>
    </w:p>
    <w:p w14:paraId="7A0D6169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</w:p>
    <w:p w14:paraId="6E5F0196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20 mg, film tableta</w:t>
      </w:r>
    </w:p>
    <w:p w14:paraId="4DCCCEDA" w14:textId="6F29B45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Tablete su žute boje, okrugle</w:t>
      </w:r>
      <w:r w:rsidR="008C1BC3" w:rsidRPr="00793C95">
        <w:rPr>
          <w:sz w:val="22"/>
          <w:szCs w:val="22"/>
          <w:lang w:val="sr-Latn-RS"/>
        </w:rPr>
        <w:t xml:space="preserve"> bez podione crte</w:t>
      </w:r>
      <w:r w:rsidRPr="00793C95">
        <w:rPr>
          <w:sz w:val="22"/>
          <w:szCs w:val="22"/>
          <w:lang w:val="sr-Latn-RS"/>
        </w:rPr>
        <w:t>, sa utisnutom oznakom „XL“ na jednoj strani i „20“ na drugoj strani tablete.</w:t>
      </w:r>
    </w:p>
    <w:p w14:paraId="452868AC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A446268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40 mg, film tableta</w:t>
      </w:r>
    </w:p>
    <w:p w14:paraId="6C7FF40A" w14:textId="0FED4B1C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Tablete su žute boje, trouglastog oblika</w:t>
      </w:r>
      <w:r w:rsidR="008C1BC3" w:rsidRPr="00793C95">
        <w:rPr>
          <w:sz w:val="22"/>
          <w:szCs w:val="22"/>
          <w:lang w:val="sr-Latn-RS"/>
        </w:rPr>
        <w:t xml:space="preserve"> bez podione crte</w:t>
      </w:r>
      <w:r w:rsidRPr="00793C95">
        <w:rPr>
          <w:sz w:val="22"/>
          <w:szCs w:val="22"/>
          <w:lang w:val="sr-Latn-RS"/>
        </w:rPr>
        <w:t>, sa utisnutom oznakom „XL“ na jednoj strani i „40“ na drugoj strani tablete.</w:t>
      </w:r>
    </w:p>
    <w:p w14:paraId="03C20FAF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6E05D5A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u w:val="single"/>
          <w:lang w:val="sr-Latn-RS"/>
        </w:rPr>
      </w:pPr>
      <w:r w:rsidRPr="00793C95">
        <w:rPr>
          <w:sz w:val="22"/>
          <w:szCs w:val="22"/>
          <w:u w:val="single"/>
          <w:lang w:val="sr-Latn-RS"/>
        </w:rPr>
        <w:t>Cabometyx, 60 mg, film tableta</w:t>
      </w:r>
    </w:p>
    <w:p w14:paraId="286A290D" w14:textId="51084E99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Tablete su žute boje, ovalnog oblika</w:t>
      </w:r>
      <w:r w:rsidR="008C1BC3" w:rsidRPr="00793C95">
        <w:rPr>
          <w:sz w:val="22"/>
          <w:szCs w:val="22"/>
          <w:lang w:val="sr-Latn-RS"/>
        </w:rPr>
        <w:t xml:space="preserve"> bez podione crte</w:t>
      </w:r>
      <w:r w:rsidRPr="00793C95">
        <w:rPr>
          <w:sz w:val="22"/>
          <w:szCs w:val="22"/>
          <w:lang w:val="sr-Latn-RS"/>
        </w:rPr>
        <w:t>, sa utisnutom oznakom „XL“ na jednoj strani i „60“ na drugoj strani tablete.</w:t>
      </w:r>
    </w:p>
    <w:p w14:paraId="0BB5AC05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2634C72" w14:textId="5609C333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Unutrašnje pakovanje je HDPE boca sa polipropilenskim sigurnosnim zatvaračem za d</w:t>
      </w:r>
      <w:r w:rsidR="005228F9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ecu,tri kanistra sa desikantom (silika-gel) i poliestarskom zavojnicom</w:t>
      </w:r>
      <w:r w:rsidR="00F528E3" w:rsidRPr="00793C95">
        <w:rPr>
          <w:sz w:val="22"/>
          <w:szCs w:val="22"/>
          <w:lang w:val="sr-Latn-RS"/>
        </w:rPr>
        <w:t xml:space="preserve"> kako bi se sp</w:t>
      </w:r>
      <w:r w:rsidR="00066BBF" w:rsidRPr="00793C95">
        <w:rPr>
          <w:sz w:val="22"/>
          <w:szCs w:val="22"/>
          <w:lang w:val="sr-Latn-RS"/>
        </w:rPr>
        <w:t>rij</w:t>
      </w:r>
      <w:r w:rsidR="00F528E3" w:rsidRPr="00793C95">
        <w:rPr>
          <w:sz w:val="22"/>
          <w:szCs w:val="22"/>
          <w:lang w:val="sr-Latn-RS"/>
        </w:rPr>
        <w:t>ečilo oštećenje film</w:t>
      </w:r>
      <w:r w:rsidR="00B060E3" w:rsidRPr="00793C95">
        <w:rPr>
          <w:sz w:val="22"/>
          <w:szCs w:val="22"/>
          <w:lang w:val="sr-Latn-RS"/>
        </w:rPr>
        <w:t xml:space="preserve"> </w:t>
      </w:r>
      <w:r w:rsidR="00F528E3" w:rsidRPr="00793C95">
        <w:rPr>
          <w:sz w:val="22"/>
          <w:szCs w:val="22"/>
          <w:lang w:val="sr-Latn-RS"/>
        </w:rPr>
        <w:t>tableta. Držite kanistre i poliestarsku zavojnicu u boci i nemojte progutati kanistre sa sredstvom za sušenje</w:t>
      </w:r>
      <w:r w:rsidRPr="00793C95">
        <w:rPr>
          <w:sz w:val="22"/>
          <w:szCs w:val="22"/>
          <w:lang w:val="sr-Latn-RS"/>
        </w:rPr>
        <w:t xml:space="preserve">. Boca sadrži 30 film tableta. </w:t>
      </w:r>
    </w:p>
    <w:p w14:paraId="67DF612A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394FC8E" w14:textId="6B1A5B5E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Spoljnje pakovanje je složiva kartonska kutija u kojoj se nalazi 1 HDPE boca sa 30 film tableta i Uputstvo za l</w:t>
      </w:r>
      <w:r w:rsidR="005228F9" w:rsidRPr="00793C95">
        <w:rPr>
          <w:sz w:val="22"/>
          <w:szCs w:val="22"/>
          <w:lang w:val="sr-Latn-RS"/>
        </w:rPr>
        <w:t>ij</w:t>
      </w:r>
      <w:r w:rsidRPr="00793C95">
        <w:rPr>
          <w:sz w:val="22"/>
          <w:szCs w:val="22"/>
          <w:lang w:val="sr-Latn-RS"/>
        </w:rPr>
        <w:t>ek.</w:t>
      </w:r>
    </w:p>
    <w:p w14:paraId="0BB4B2B1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2E37F95B" w14:textId="7737F0B7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 xml:space="preserve">Nosilac dozvole i </w:t>
      </w:r>
      <w:r w:rsidR="00C66783" w:rsidRPr="00793C95">
        <w:rPr>
          <w:b/>
          <w:sz w:val="22"/>
          <w:szCs w:val="22"/>
          <w:lang w:val="sr-Latn-RS"/>
        </w:rPr>
        <w:t>p</w:t>
      </w:r>
      <w:r w:rsidRPr="00793C95">
        <w:rPr>
          <w:b/>
          <w:sz w:val="22"/>
          <w:szCs w:val="22"/>
          <w:lang w:val="sr-Latn-RS"/>
        </w:rPr>
        <w:t>roizvođač</w:t>
      </w:r>
    </w:p>
    <w:p w14:paraId="4E79D1DF" w14:textId="77777777" w:rsidR="00AC454C" w:rsidRPr="00793C95" w:rsidRDefault="00AC454C" w:rsidP="00AC454C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RS"/>
        </w:rPr>
      </w:pPr>
      <w:r w:rsidRPr="00793C95">
        <w:rPr>
          <w:noProof/>
          <w:sz w:val="22"/>
          <w:szCs w:val="22"/>
          <w:lang w:val="sr-Latn-RS"/>
        </w:rPr>
        <w:t>Nosilac dozvole:</w:t>
      </w:r>
    </w:p>
    <w:p w14:paraId="327528C9" w14:textId="77777777" w:rsidR="00AC454C" w:rsidRPr="00793C95" w:rsidRDefault="00AC454C" w:rsidP="00AC454C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>PharmaSwiss - Montenegro, PharmaSwiss doo Beograd, dio stranog društva u Podgorici</w:t>
      </w:r>
    </w:p>
    <w:p w14:paraId="53AA7984" w14:textId="77777777" w:rsidR="00AC454C" w:rsidRPr="00793C95" w:rsidRDefault="00AC454C" w:rsidP="00AC454C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>Rimski trg br. 16, Podgorica, Crna Gora</w:t>
      </w:r>
    </w:p>
    <w:p w14:paraId="11A66261" w14:textId="77777777" w:rsidR="00AC454C" w:rsidRPr="00793C95" w:rsidRDefault="00AC454C" w:rsidP="00A32113">
      <w:pPr>
        <w:rPr>
          <w:b/>
          <w:sz w:val="22"/>
          <w:szCs w:val="22"/>
          <w:lang w:val="sr-Latn-RS"/>
        </w:rPr>
      </w:pPr>
    </w:p>
    <w:p w14:paraId="21ED150A" w14:textId="77777777" w:rsidR="00AC454C" w:rsidRPr="00793C95" w:rsidRDefault="00AC454C" w:rsidP="00AC454C">
      <w:pPr>
        <w:widowControl w:val="0"/>
        <w:tabs>
          <w:tab w:val="left" w:pos="284"/>
        </w:tabs>
        <w:autoSpaceDE w:val="0"/>
        <w:autoSpaceDN w:val="0"/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 xml:space="preserve">Proizvođač: </w:t>
      </w:r>
    </w:p>
    <w:p w14:paraId="1F4CD828" w14:textId="2911EF7C" w:rsidR="00AC454C" w:rsidRPr="00793C95" w:rsidRDefault="00AC454C" w:rsidP="00AC454C">
      <w:pPr>
        <w:tabs>
          <w:tab w:val="left" w:pos="284"/>
        </w:tabs>
        <w:spacing w:line="276" w:lineRule="auto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PATHEON FRANCE </w:t>
      </w:r>
    </w:p>
    <w:p w14:paraId="620D40DC" w14:textId="0C651105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40 Boulevard de Champaret, 38300 Bourgoin</w:t>
      </w:r>
      <w:r w:rsidR="00B060E3" w:rsidRPr="00793C95">
        <w:rPr>
          <w:sz w:val="22"/>
          <w:szCs w:val="22"/>
          <w:lang w:val="sr-Latn-RS"/>
        </w:rPr>
        <w:t xml:space="preserve"> </w:t>
      </w:r>
      <w:r w:rsidRPr="00793C95">
        <w:rPr>
          <w:sz w:val="22"/>
          <w:szCs w:val="22"/>
          <w:lang w:val="sr-Latn-RS"/>
        </w:rPr>
        <w:t>Jallieu, Francuska</w:t>
      </w:r>
    </w:p>
    <w:p w14:paraId="317E18F5" w14:textId="77777777" w:rsidR="00AC454C" w:rsidRPr="00793C95" w:rsidRDefault="00AC454C" w:rsidP="00AC454C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D902B19" w14:textId="77777777" w:rsidR="00AC454C" w:rsidRPr="00793C95" w:rsidRDefault="00AC454C" w:rsidP="00AC454C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 xml:space="preserve">TJOAPACK NETHERLANDS B.V. </w:t>
      </w:r>
    </w:p>
    <w:p w14:paraId="2ED22B7C" w14:textId="77777777" w:rsidR="00AC454C" w:rsidRPr="00793C95" w:rsidRDefault="00AC454C" w:rsidP="00AC454C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793C95">
        <w:rPr>
          <w:bCs/>
          <w:sz w:val="22"/>
          <w:szCs w:val="22"/>
          <w:lang w:val="sr-Latn-RS"/>
        </w:rPr>
        <w:t>Nieuwe Donk 9, Etten-Leur, 4879 AC, Holandija</w:t>
      </w:r>
    </w:p>
    <w:p w14:paraId="4FDAFFE0" w14:textId="77777777" w:rsidR="00AC454C" w:rsidRPr="00793C95" w:rsidRDefault="00AC454C" w:rsidP="00AC454C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1F970753" w14:textId="77777777" w:rsidR="00AC454C" w:rsidRPr="00793C95" w:rsidRDefault="00AC454C" w:rsidP="00AC454C">
      <w:pPr>
        <w:tabs>
          <w:tab w:val="left" w:pos="284"/>
        </w:tabs>
        <w:spacing w:line="276" w:lineRule="auto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lastRenderedPageBreak/>
        <w:t>ROTTENDORF PHARMA GMBH</w:t>
      </w:r>
    </w:p>
    <w:p w14:paraId="0000B18E" w14:textId="7855937F" w:rsidR="00AC454C" w:rsidRPr="00793C95" w:rsidRDefault="00AC454C" w:rsidP="00AC454C">
      <w:pPr>
        <w:tabs>
          <w:tab w:val="left" w:pos="284"/>
        </w:tabs>
        <w:spacing w:line="276" w:lineRule="auto"/>
        <w:jc w:val="both"/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>Ostenfelder</w:t>
      </w:r>
      <w:r w:rsidR="00B060E3" w:rsidRPr="00793C95">
        <w:rPr>
          <w:sz w:val="22"/>
          <w:szCs w:val="22"/>
          <w:lang w:val="sr-Latn-RS"/>
        </w:rPr>
        <w:t xml:space="preserve"> S</w:t>
      </w:r>
      <w:r w:rsidRPr="00793C95">
        <w:rPr>
          <w:sz w:val="22"/>
          <w:szCs w:val="22"/>
          <w:lang w:val="sr-Latn-RS"/>
        </w:rPr>
        <w:t>trasse 51 – 61, 59320 Ennigerloh, N</w:t>
      </w:r>
      <w:r w:rsidR="00B060E3" w:rsidRPr="00793C95">
        <w:rPr>
          <w:sz w:val="22"/>
          <w:szCs w:val="22"/>
          <w:lang w:val="sr-Latn-RS"/>
        </w:rPr>
        <w:t>j</w:t>
      </w:r>
      <w:r w:rsidRPr="00793C95">
        <w:rPr>
          <w:sz w:val="22"/>
          <w:szCs w:val="22"/>
          <w:lang w:val="sr-Latn-RS"/>
        </w:rPr>
        <w:t>emačka</w:t>
      </w:r>
    </w:p>
    <w:p w14:paraId="3465F5B8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46906FA1" w14:textId="77777777" w:rsidR="00A32113" w:rsidRPr="00793C95" w:rsidRDefault="00A32113" w:rsidP="00A32113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Režim izdavanja lijeka</w:t>
      </w:r>
    </w:p>
    <w:p w14:paraId="2E208912" w14:textId="2E513BFB" w:rsidR="00AC454C" w:rsidRPr="00793C95" w:rsidRDefault="00AC454C" w:rsidP="00AC454C">
      <w:pPr>
        <w:rPr>
          <w:sz w:val="22"/>
          <w:szCs w:val="22"/>
          <w:lang w:val="sr-Latn-RS"/>
        </w:rPr>
      </w:pPr>
      <w:r w:rsidRPr="00793C95">
        <w:rPr>
          <w:sz w:val="22"/>
          <w:szCs w:val="22"/>
          <w:lang w:val="sr-Latn-RS"/>
        </w:rPr>
        <w:t xml:space="preserve">Lijek se </w:t>
      </w:r>
      <w:r w:rsidR="005F0AF6" w:rsidRPr="00793C95">
        <w:rPr>
          <w:sz w:val="22"/>
          <w:szCs w:val="22"/>
          <w:lang w:val="sr-Latn-RS"/>
        </w:rPr>
        <w:t xml:space="preserve">izdaje </w:t>
      </w:r>
      <w:r w:rsidR="00FF3CC2" w:rsidRPr="00793C95">
        <w:rPr>
          <w:sz w:val="22"/>
          <w:szCs w:val="22"/>
          <w:lang w:val="sr-Latn-RS"/>
        </w:rPr>
        <w:t>samo na</w:t>
      </w:r>
      <w:r w:rsidRPr="00793C95">
        <w:rPr>
          <w:sz w:val="22"/>
          <w:szCs w:val="22"/>
          <w:lang w:val="sr-Latn-RS"/>
        </w:rPr>
        <w:t xml:space="preserve"> ljekarsk</w:t>
      </w:r>
      <w:r w:rsidR="00FF3CC2" w:rsidRPr="00793C95">
        <w:rPr>
          <w:sz w:val="22"/>
          <w:szCs w:val="22"/>
          <w:lang w:val="sr-Latn-RS"/>
        </w:rPr>
        <w:t>i</w:t>
      </w:r>
      <w:r w:rsidRPr="00793C95">
        <w:rPr>
          <w:sz w:val="22"/>
          <w:szCs w:val="22"/>
          <w:lang w:val="sr-Latn-RS"/>
        </w:rPr>
        <w:t xml:space="preserve"> recept.</w:t>
      </w:r>
    </w:p>
    <w:p w14:paraId="2E1760E3" w14:textId="77777777" w:rsidR="00445D8F" w:rsidRPr="00793C95" w:rsidRDefault="00445D8F" w:rsidP="00A32113">
      <w:pPr>
        <w:rPr>
          <w:sz w:val="22"/>
          <w:szCs w:val="22"/>
          <w:lang w:val="sr-Latn-RS"/>
        </w:rPr>
      </w:pPr>
    </w:p>
    <w:p w14:paraId="51EC9F6F" w14:textId="4296170B" w:rsidR="0067145B" w:rsidRPr="00793C95" w:rsidRDefault="00A32113" w:rsidP="00DB53F4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Broj i datum dozvole</w:t>
      </w:r>
    </w:p>
    <w:p w14:paraId="12FED6A4" w14:textId="15EF56E3" w:rsidR="00260B35" w:rsidRPr="00793C95" w:rsidRDefault="00260B35" w:rsidP="00DB53F4">
      <w:pPr>
        <w:rPr>
          <w:b/>
          <w:sz w:val="22"/>
          <w:szCs w:val="22"/>
          <w:lang w:val="sr-Latn-RS"/>
        </w:rPr>
      </w:pPr>
    </w:p>
    <w:p w14:paraId="1AC27D56" w14:textId="77777777" w:rsidR="00260B35" w:rsidRPr="00793C95" w:rsidRDefault="00260B35" w:rsidP="00260B35">
      <w:pPr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Cabometyx, 20 mg, film tableta, boca, plastična, 30 film tableta:</w:t>
      </w:r>
    </w:p>
    <w:p w14:paraId="324F0B8F" w14:textId="77777777" w:rsidR="00260B35" w:rsidRPr="00793C95" w:rsidRDefault="00260B35" w:rsidP="00260B35">
      <w:pPr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sz w:val="22"/>
          <w:szCs w:val="22"/>
          <w:lang w:val="sr-Latn-RS" w:eastAsia="sr-Latn-ME"/>
        </w:rPr>
        <w:t>2030/25/464 – 3712 od 30.01.2025. godine</w:t>
      </w:r>
    </w:p>
    <w:p w14:paraId="1D7B3316" w14:textId="77777777" w:rsidR="00260B35" w:rsidRPr="00793C95" w:rsidRDefault="00260B35" w:rsidP="00260B35">
      <w:pPr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Cabometyx, 40 mg, film tableta, boca, plastična, 30 film tableta:</w:t>
      </w:r>
    </w:p>
    <w:p w14:paraId="1A638712" w14:textId="77777777" w:rsidR="00260B35" w:rsidRPr="00793C95" w:rsidRDefault="00260B35" w:rsidP="00260B35">
      <w:pPr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sz w:val="22"/>
          <w:szCs w:val="22"/>
          <w:lang w:val="sr-Latn-RS" w:eastAsia="sr-Latn-ME"/>
        </w:rPr>
        <w:t>2030/25/465 – 3711 od 30.01.2025. godine</w:t>
      </w:r>
    </w:p>
    <w:p w14:paraId="77417A3A" w14:textId="77777777" w:rsidR="00260B35" w:rsidRPr="00793C95" w:rsidRDefault="00260B35" w:rsidP="00260B35">
      <w:pPr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Cabometyx, 60 mg, film tableta, boca, plastična, 30 film tableta:</w:t>
      </w:r>
    </w:p>
    <w:p w14:paraId="25FB0838" w14:textId="77777777" w:rsidR="00260B35" w:rsidRPr="00793C95" w:rsidRDefault="00260B35" w:rsidP="00260B35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  <w:bookmarkStart w:id="3" w:name="_GoBack"/>
      <w:r w:rsidRPr="00793C95">
        <w:rPr>
          <w:sz w:val="22"/>
          <w:szCs w:val="22"/>
          <w:lang w:val="sr-Latn-RS" w:eastAsia="sr-Latn-ME"/>
        </w:rPr>
        <w:t>2030/25/466 – 3713 od 30.01.2025. godine</w:t>
      </w:r>
      <w:bookmarkEnd w:id="3"/>
    </w:p>
    <w:p w14:paraId="7DAD3D49" w14:textId="39174EDF" w:rsidR="00440196" w:rsidRPr="00793C95" w:rsidRDefault="00440196" w:rsidP="00DB53F4">
      <w:pPr>
        <w:rPr>
          <w:b/>
          <w:sz w:val="22"/>
          <w:szCs w:val="22"/>
          <w:lang w:val="sr-Latn-RS"/>
        </w:rPr>
      </w:pPr>
    </w:p>
    <w:p w14:paraId="7A152329" w14:textId="77777777" w:rsidR="00440196" w:rsidRPr="00793C95" w:rsidRDefault="00440196" w:rsidP="00440196">
      <w:pPr>
        <w:rPr>
          <w:b/>
          <w:sz w:val="22"/>
          <w:szCs w:val="22"/>
          <w:lang w:val="sr-Latn-RS"/>
        </w:rPr>
      </w:pPr>
      <w:r w:rsidRPr="00793C95">
        <w:rPr>
          <w:b/>
          <w:sz w:val="22"/>
          <w:szCs w:val="22"/>
          <w:lang w:val="sr-Latn-RS"/>
        </w:rPr>
        <w:t>Ovo uputstvo je posljednji put odobreno</w:t>
      </w:r>
    </w:p>
    <w:p w14:paraId="7AFE6912" w14:textId="7F301918" w:rsidR="00F94289" w:rsidRPr="00793C95" w:rsidRDefault="00260B35" w:rsidP="00F12429">
      <w:pPr>
        <w:tabs>
          <w:tab w:val="left" w:pos="284"/>
        </w:tabs>
        <w:spacing w:before="200" w:after="200"/>
        <w:jc w:val="both"/>
        <w:rPr>
          <w:rFonts w:eastAsia="Calibri"/>
          <w:sz w:val="22"/>
          <w:szCs w:val="22"/>
          <w:lang w:val="sr-Latn-RS"/>
        </w:rPr>
      </w:pPr>
      <w:r w:rsidRPr="00793C95">
        <w:rPr>
          <w:rFonts w:eastAsia="Calibri"/>
          <w:sz w:val="22"/>
          <w:szCs w:val="22"/>
          <w:lang w:val="sr-Latn-RS"/>
        </w:rPr>
        <w:t>Januar, 2025. godine</w:t>
      </w:r>
    </w:p>
    <w:sectPr w:rsidR="00F94289" w:rsidRPr="00793C95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C95E" w14:textId="77777777" w:rsidR="000C4AF1" w:rsidRDefault="000C4AF1">
      <w:r>
        <w:separator/>
      </w:r>
    </w:p>
  </w:endnote>
  <w:endnote w:type="continuationSeparator" w:id="0">
    <w:p w14:paraId="2D467ECB" w14:textId="77777777" w:rsidR="000C4AF1" w:rsidRDefault="000C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10AD" w14:textId="77777777" w:rsidR="00B060E3" w:rsidRDefault="00B060E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D7689A" w14:textId="77777777" w:rsidR="00B060E3" w:rsidRDefault="00B060E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16A62" w14:textId="71F5D5CE" w:rsidR="00B060E3" w:rsidRPr="00F413F0" w:rsidRDefault="00B060E3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D1E91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D1E91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BB9B" w14:textId="77777777" w:rsidR="00B060E3" w:rsidRDefault="00B060E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0783" w14:textId="77777777" w:rsidR="000C4AF1" w:rsidRDefault="000C4AF1">
      <w:r>
        <w:separator/>
      </w:r>
    </w:p>
  </w:footnote>
  <w:footnote w:type="continuationSeparator" w:id="0">
    <w:p w14:paraId="0B613E8A" w14:textId="77777777" w:rsidR="000C4AF1" w:rsidRDefault="000C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2A59" w14:textId="77777777" w:rsidR="00B060E3" w:rsidRDefault="00B060E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45B5D26" wp14:editId="1011300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D4AAF" w14:textId="77777777" w:rsidR="00B060E3" w:rsidRDefault="00B060E3">
    <w:pPr>
      <w:pStyle w:val="Header"/>
      <w:rPr>
        <w:sz w:val="16"/>
        <w:szCs w:val="16"/>
      </w:rPr>
    </w:pPr>
  </w:p>
  <w:p w14:paraId="1D86F7D0" w14:textId="77777777" w:rsidR="00B060E3" w:rsidRDefault="00B060E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B"/>
    <w:multiLevelType w:val="multilevel"/>
    <w:tmpl w:val="996E8E7C"/>
    <w:lvl w:ilvl="0">
      <w:numFmt w:val="bullet"/>
      <w:lvlText w:val="-"/>
      <w:lvlJc w:val="left"/>
      <w:pPr>
        <w:ind w:left="472" w:hanging="36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644" w:hanging="361"/>
      </w:pPr>
      <w:rPr>
        <w:rFonts w:ascii="Symbol" w:hAnsi="Symbol" w:hint="default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351" w:hanging="361"/>
      </w:pPr>
    </w:lvl>
    <w:lvl w:ilvl="3">
      <w:numFmt w:val="bullet"/>
      <w:lvlText w:val="•"/>
      <w:lvlJc w:val="left"/>
      <w:pPr>
        <w:ind w:left="3290" w:hanging="361"/>
      </w:pPr>
    </w:lvl>
    <w:lvl w:ilvl="4">
      <w:numFmt w:val="bullet"/>
      <w:lvlText w:val="•"/>
      <w:lvlJc w:val="left"/>
      <w:pPr>
        <w:ind w:left="4230" w:hanging="361"/>
      </w:pPr>
    </w:lvl>
    <w:lvl w:ilvl="5">
      <w:numFmt w:val="bullet"/>
      <w:lvlText w:val="•"/>
      <w:lvlJc w:val="left"/>
      <w:pPr>
        <w:ind w:left="5169" w:hanging="361"/>
      </w:pPr>
    </w:lvl>
    <w:lvl w:ilvl="6">
      <w:numFmt w:val="bullet"/>
      <w:lvlText w:val="•"/>
      <w:lvlJc w:val="left"/>
      <w:pPr>
        <w:ind w:left="6108" w:hanging="361"/>
      </w:pPr>
    </w:lvl>
    <w:lvl w:ilvl="7">
      <w:numFmt w:val="bullet"/>
      <w:lvlText w:val="•"/>
      <w:lvlJc w:val="left"/>
      <w:pPr>
        <w:ind w:left="7048" w:hanging="361"/>
      </w:pPr>
    </w:lvl>
    <w:lvl w:ilvl="8">
      <w:numFmt w:val="bullet"/>
      <w:lvlText w:val="•"/>
      <w:lvlJc w:val="left"/>
      <w:pPr>
        <w:ind w:left="7987" w:hanging="361"/>
      </w:p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385057"/>
    <w:multiLevelType w:val="hybridMultilevel"/>
    <w:tmpl w:val="C136CD3C"/>
    <w:lvl w:ilvl="0" w:tplc="D2EAFEE6">
      <w:start w:val="10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F2B8C"/>
    <w:multiLevelType w:val="multilevel"/>
    <w:tmpl w:val="9164171A"/>
    <w:lvl w:ilvl="0">
      <w:numFmt w:val="bullet"/>
      <w:lvlText w:val="-"/>
      <w:lvlJc w:val="left"/>
      <w:pPr>
        <w:ind w:left="472" w:hanging="36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12" w:hanging="361"/>
      </w:pPr>
      <w:rPr>
        <w:rFonts w:ascii="Symbol" w:hAnsi="Symbol" w:hint="default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351" w:hanging="361"/>
      </w:pPr>
    </w:lvl>
    <w:lvl w:ilvl="3">
      <w:numFmt w:val="bullet"/>
      <w:lvlText w:val="•"/>
      <w:lvlJc w:val="left"/>
      <w:pPr>
        <w:ind w:left="3290" w:hanging="361"/>
      </w:pPr>
    </w:lvl>
    <w:lvl w:ilvl="4">
      <w:numFmt w:val="bullet"/>
      <w:lvlText w:val="•"/>
      <w:lvlJc w:val="left"/>
      <w:pPr>
        <w:ind w:left="4230" w:hanging="361"/>
      </w:pPr>
    </w:lvl>
    <w:lvl w:ilvl="5">
      <w:numFmt w:val="bullet"/>
      <w:lvlText w:val="•"/>
      <w:lvlJc w:val="left"/>
      <w:pPr>
        <w:ind w:left="5169" w:hanging="361"/>
      </w:pPr>
    </w:lvl>
    <w:lvl w:ilvl="6">
      <w:numFmt w:val="bullet"/>
      <w:lvlText w:val="•"/>
      <w:lvlJc w:val="left"/>
      <w:pPr>
        <w:ind w:left="6108" w:hanging="361"/>
      </w:pPr>
    </w:lvl>
    <w:lvl w:ilvl="7">
      <w:numFmt w:val="bullet"/>
      <w:lvlText w:val="•"/>
      <w:lvlJc w:val="left"/>
      <w:pPr>
        <w:ind w:left="7048" w:hanging="361"/>
      </w:pPr>
    </w:lvl>
    <w:lvl w:ilvl="8">
      <w:numFmt w:val="bullet"/>
      <w:lvlText w:val="•"/>
      <w:lvlJc w:val="left"/>
      <w:pPr>
        <w:ind w:left="7987" w:hanging="361"/>
      </w:pPr>
    </w:lvl>
  </w:abstractNum>
  <w:abstractNum w:abstractNumId="6" w15:restartNumberingAfterBreak="0">
    <w:nsid w:val="1F6C299B"/>
    <w:multiLevelType w:val="hybridMultilevel"/>
    <w:tmpl w:val="986CF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478"/>
    <w:multiLevelType w:val="hybridMultilevel"/>
    <w:tmpl w:val="3CD87F20"/>
    <w:lvl w:ilvl="0" w:tplc="5818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82F22"/>
    <w:multiLevelType w:val="multilevel"/>
    <w:tmpl w:val="B1BAC120"/>
    <w:lvl w:ilvl="0">
      <w:start w:val="1"/>
      <w:numFmt w:val="bullet"/>
      <w:lvlText w:val=""/>
      <w:lvlJc w:val="left"/>
      <w:pPr>
        <w:ind w:left="758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930" w:hanging="361"/>
      </w:pPr>
      <w:rPr>
        <w:rFonts w:ascii="Symbol" w:hAnsi="Symbol" w:hint="default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637" w:hanging="361"/>
      </w:pPr>
    </w:lvl>
    <w:lvl w:ilvl="3">
      <w:numFmt w:val="bullet"/>
      <w:lvlText w:val="•"/>
      <w:lvlJc w:val="left"/>
      <w:pPr>
        <w:ind w:left="3576" w:hanging="361"/>
      </w:pPr>
    </w:lvl>
    <w:lvl w:ilvl="4">
      <w:numFmt w:val="bullet"/>
      <w:lvlText w:val="•"/>
      <w:lvlJc w:val="left"/>
      <w:pPr>
        <w:ind w:left="4516" w:hanging="361"/>
      </w:pPr>
    </w:lvl>
    <w:lvl w:ilvl="5">
      <w:numFmt w:val="bullet"/>
      <w:lvlText w:val="•"/>
      <w:lvlJc w:val="left"/>
      <w:pPr>
        <w:ind w:left="5455" w:hanging="361"/>
      </w:pPr>
    </w:lvl>
    <w:lvl w:ilvl="6">
      <w:numFmt w:val="bullet"/>
      <w:lvlText w:val="•"/>
      <w:lvlJc w:val="left"/>
      <w:pPr>
        <w:ind w:left="6394" w:hanging="361"/>
      </w:pPr>
    </w:lvl>
    <w:lvl w:ilvl="7">
      <w:numFmt w:val="bullet"/>
      <w:lvlText w:val="•"/>
      <w:lvlJc w:val="left"/>
      <w:pPr>
        <w:ind w:left="7334" w:hanging="361"/>
      </w:pPr>
    </w:lvl>
    <w:lvl w:ilvl="8">
      <w:numFmt w:val="bullet"/>
      <w:lvlText w:val="•"/>
      <w:lvlJc w:val="left"/>
      <w:pPr>
        <w:ind w:left="8273" w:hanging="361"/>
      </w:pPr>
    </w:lvl>
  </w:abstractNum>
  <w:abstractNum w:abstractNumId="9" w15:restartNumberingAfterBreak="0">
    <w:nsid w:val="2ACE639D"/>
    <w:multiLevelType w:val="multilevel"/>
    <w:tmpl w:val="B1BAC120"/>
    <w:lvl w:ilvl="0">
      <w:start w:val="1"/>
      <w:numFmt w:val="bullet"/>
      <w:lvlText w:val=""/>
      <w:lvlJc w:val="left"/>
      <w:pPr>
        <w:ind w:left="758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930" w:hanging="361"/>
      </w:pPr>
      <w:rPr>
        <w:rFonts w:ascii="Symbol" w:hAnsi="Symbol" w:hint="default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2637" w:hanging="361"/>
      </w:pPr>
    </w:lvl>
    <w:lvl w:ilvl="3">
      <w:numFmt w:val="bullet"/>
      <w:lvlText w:val="•"/>
      <w:lvlJc w:val="left"/>
      <w:pPr>
        <w:ind w:left="3576" w:hanging="361"/>
      </w:pPr>
    </w:lvl>
    <w:lvl w:ilvl="4">
      <w:numFmt w:val="bullet"/>
      <w:lvlText w:val="•"/>
      <w:lvlJc w:val="left"/>
      <w:pPr>
        <w:ind w:left="4516" w:hanging="361"/>
      </w:pPr>
    </w:lvl>
    <w:lvl w:ilvl="5">
      <w:numFmt w:val="bullet"/>
      <w:lvlText w:val="•"/>
      <w:lvlJc w:val="left"/>
      <w:pPr>
        <w:ind w:left="5455" w:hanging="361"/>
      </w:pPr>
    </w:lvl>
    <w:lvl w:ilvl="6">
      <w:numFmt w:val="bullet"/>
      <w:lvlText w:val="•"/>
      <w:lvlJc w:val="left"/>
      <w:pPr>
        <w:ind w:left="6394" w:hanging="361"/>
      </w:pPr>
    </w:lvl>
    <w:lvl w:ilvl="7">
      <w:numFmt w:val="bullet"/>
      <w:lvlText w:val="•"/>
      <w:lvlJc w:val="left"/>
      <w:pPr>
        <w:ind w:left="7334" w:hanging="361"/>
      </w:pPr>
    </w:lvl>
    <w:lvl w:ilvl="8">
      <w:numFmt w:val="bullet"/>
      <w:lvlText w:val="•"/>
      <w:lvlJc w:val="left"/>
      <w:pPr>
        <w:ind w:left="8273" w:hanging="361"/>
      </w:pPr>
    </w:lvl>
  </w:abstractNum>
  <w:abstractNum w:abstractNumId="10" w15:restartNumberingAfterBreak="0">
    <w:nsid w:val="2F80780F"/>
    <w:multiLevelType w:val="hybridMultilevel"/>
    <w:tmpl w:val="310E64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A437C"/>
    <w:multiLevelType w:val="hybridMultilevel"/>
    <w:tmpl w:val="3AC6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C4EF8"/>
    <w:multiLevelType w:val="hybridMultilevel"/>
    <w:tmpl w:val="74A8EA8A"/>
    <w:lvl w:ilvl="0" w:tplc="4C6E915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plc="12349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5E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4C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7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32A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A08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C0F6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82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14EC"/>
    <w:multiLevelType w:val="hybridMultilevel"/>
    <w:tmpl w:val="AF8C1AF4"/>
    <w:lvl w:ilvl="0" w:tplc="9178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42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80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885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2B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646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21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D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227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972A8"/>
    <w:multiLevelType w:val="multilevel"/>
    <w:tmpl w:val="3ADA1B8E"/>
    <w:lvl w:ilvl="0">
      <w:start w:val="1"/>
      <w:numFmt w:val="bullet"/>
      <w:lvlText w:val=""/>
      <w:lvlJc w:val="left"/>
      <w:pPr>
        <w:ind w:left="472" w:hanging="361"/>
      </w:pPr>
      <w:rPr>
        <w:rFonts w:ascii="Symbol" w:hAnsi="Symbol" w:hint="defaul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412" w:hanging="361"/>
      </w:pPr>
      <w:rPr>
        <w:b/>
        <w:bCs/>
      </w:rPr>
    </w:lvl>
    <w:lvl w:ilvl="2">
      <w:numFmt w:val="bullet"/>
      <w:lvlText w:val="•"/>
      <w:lvlJc w:val="left"/>
      <w:pPr>
        <w:ind w:left="2351" w:hanging="361"/>
      </w:pPr>
    </w:lvl>
    <w:lvl w:ilvl="3">
      <w:numFmt w:val="bullet"/>
      <w:lvlText w:val="•"/>
      <w:lvlJc w:val="left"/>
      <w:pPr>
        <w:ind w:left="3290" w:hanging="361"/>
      </w:pPr>
    </w:lvl>
    <w:lvl w:ilvl="4">
      <w:numFmt w:val="bullet"/>
      <w:lvlText w:val="•"/>
      <w:lvlJc w:val="left"/>
      <w:pPr>
        <w:ind w:left="4230" w:hanging="361"/>
      </w:pPr>
    </w:lvl>
    <w:lvl w:ilvl="5">
      <w:numFmt w:val="bullet"/>
      <w:lvlText w:val="•"/>
      <w:lvlJc w:val="left"/>
      <w:pPr>
        <w:ind w:left="5169" w:hanging="361"/>
      </w:pPr>
    </w:lvl>
    <w:lvl w:ilvl="6">
      <w:numFmt w:val="bullet"/>
      <w:lvlText w:val="•"/>
      <w:lvlJc w:val="left"/>
      <w:pPr>
        <w:ind w:left="6108" w:hanging="361"/>
      </w:pPr>
    </w:lvl>
    <w:lvl w:ilvl="7">
      <w:numFmt w:val="bullet"/>
      <w:lvlText w:val="•"/>
      <w:lvlJc w:val="left"/>
      <w:pPr>
        <w:ind w:left="7048" w:hanging="361"/>
      </w:pPr>
    </w:lvl>
    <w:lvl w:ilvl="8">
      <w:numFmt w:val="bullet"/>
      <w:lvlText w:val="•"/>
      <w:lvlJc w:val="left"/>
      <w:pPr>
        <w:ind w:left="7987" w:hanging="361"/>
      </w:pPr>
    </w:lvl>
  </w:abstractNum>
  <w:abstractNum w:abstractNumId="16" w15:restartNumberingAfterBreak="0">
    <w:nsid w:val="6F9337D0"/>
    <w:multiLevelType w:val="hybridMultilevel"/>
    <w:tmpl w:val="50065FD8"/>
    <w:lvl w:ilvl="0" w:tplc="1268A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040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E61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44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E32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601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29B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82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8D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14"/>
  </w:num>
  <w:num w:numId="9">
    <w:abstractNumId w:val="16"/>
  </w:num>
  <w:num w:numId="10">
    <w:abstractNumId w:val="13"/>
  </w:num>
  <w:num w:numId="11">
    <w:abstractNumId w:val="7"/>
  </w:num>
  <w:num w:numId="12">
    <w:abstractNumId w:val="15"/>
  </w:num>
  <w:num w:numId="13">
    <w:abstractNumId w:val="5"/>
  </w:num>
  <w:num w:numId="14">
    <w:abstractNumId w:val="11"/>
  </w:num>
  <w:num w:numId="15">
    <w:abstractNumId w:val="8"/>
  </w:num>
  <w:num w:numId="16">
    <w:abstractNumId w:val="9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8D0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317"/>
    <w:rsid w:val="00031CFD"/>
    <w:rsid w:val="000341C6"/>
    <w:rsid w:val="0004033B"/>
    <w:rsid w:val="000431EF"/>
    <w:rsid w:val="00045553"/>
    <w:rsid w:val="00047229"/>
    <w:rsid w:val="000534C0"/>
    <w:rsid w:val="000537EA"/>
    <w:rsid w:val="00061BA4"/>
    <w:rsid w:val="00063BF3"/>
    <w:rsid w:val="0006657B"/>
    <w:rsid w:val="00066BBF"/>
    <w:rsid w:val="00070BAB"/>
    <w:rsid w:val="00071B1A"/>
    <w:rsid w:val="00071EEF"/>
    <w:rsid w:val="000771E2"/>
    <w:rsid w:val="00081747"/>
    <w:rsid w:val="0008350D"/>
    <w:rsid w:val="000855A9"/>
    <w:rsid w:val="00086A28"/>
    <w:rsid w:val="00086FA4"/>
    <w:rsid w:val="000900E2"/>
    <w:rsid w:val="000929AF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4AF1"/>
    <w:rsid w:val="000C6D31"/>
    <w:rsid w:val="000C7728"/>
    <w:rsid w:val="000D03EF"/>
    <w:rsid w:val="000D14D2"/>
    <w:rsid w:val="000D6526"/>
    <w:rsid w:val="000E1847"/>
    <w:rsid w:val="000E251A"/>
    <w:rsid w:val="000E2BEA"/>
    <w:rsid w:val="000E30D4"/>
    <w:rsid w:val="000E376D"/>
    <w:rsid w:val="000E38C8"/>
    <w:rsid w:val="000F1C30"/>
    <w:rsid w:val="000F1ECC"/>
    <w:rsid w:val="000F3733"/>
    <w:rsid w:val="000F42C0"/>
    <w:rsid w:val="000F5734"/>
    <w:rsid w:val="000F5E16"/>
    <w:rsid w:val="000F7222"/>
    <w:rsid w:val="00101516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1DB"/>
    <w:rsid w:val="00142921"/>
    <w:rsid w:val="001430A6"/>
    <w:rsid w:val="00143FEC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5CF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A5A00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040"/>
    <w:rsid w:val="00203D65"/>
    <w:rsid w:val="0020423F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B35"/>
    <w:rsid w:val="0026475C"/>
    <w:rsid w:val="00265D18"/>
    <w:rsid w:val="002667B9"/>
    <w:rsid w:val="00267FB1"/>
    <w:rsid w:val="0027155C"/>
    <w:rsid w:val="00272444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9FE"/>
    <w:rsid w:val="002C6682"/>
    <w:rsid w:val="002D4B25"/>
    <w:rsid w:val="002D56CD"/>
    <w:rsid w:val="002D7DF8"/>
    <w:rsid w:val="002E0261"/>
    <w:rsid w:val="002E15EE"/>
    <w:rsid w:val="002E5013"/>
    <w:rsid w:val="002E5271"/>
    <w:rsid w:val="002F158F"/>
    <w:rsid w:val="002F1791"/>
    <w:rsid w:val="002F6FB0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1377"/>
    <w:rsid w:val="00326D07"/>
    <w:rsid w:val="00326DED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87C76"/>
    <w:rsid w:val="00390487"/>
    <w:rsid w:val="00390924"/>
    <w:rsid w:val="003920A5"/>
    <w:rsid w:val="00396B66"/>
    <w:rsid w:val="003A321E"/>
    <w:rsid w:val="003A3507"/>
    <w:rsid w:val="003A4AAF"/>
    <w:rsid w:val="003A4AC5"/>
    <w:rsid w:val="003A55BD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4A8"/>
    <w:rsid w:val="003D4D9E"/>
    <w:rsid w:val="003E03A3"/>
    <w:rsid w:val="003E1E0B"/>
    <w:rsid w:val="003E26F5"/>
    <w:rsid w:val="003E4328"/>
    <w:rsid w:val="003E4634"/>
    <w:rsid w:val="003E4917"/>
    <w:rsid w:val="003E4C98"/>
    <w:rsid w:val="003E50D3"/>
    <w:rsid w:val="003E5A69"/>
    <w:rsid w:val="003E70F7"/>
    <w:rsid w:val="003F1984"/>
    <w:rsid w:val="003F2DBF"/>
    <w:rsid w:val="003F43B4"/>
    <w:rsid w:val="003F7D69"/>
    <w:rsid w:val="00400912"/>
    <w:rsid w:val="00405585"/>
    <w:rsid w:val="004064CB"/>
    <w:rsid w:val="004068E7"/>
    <w:rsid w:val="00413E18"/>
    <w:rsid w:val="00416AF0"/>
    <w:rsid w:val="00417A42"/>
    <w:rsid w:val="00417BA4"/>
    <w:rsid w:val="0042011D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88C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69E9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28F9"/>
    <w:rsid w:val="00531B1C"/>
    <w:rsid w:val="00531BAF"/>
    <w:rsid w:val="00532E46"/>
    <w:rsid w:val="00546CB3"/>
    <w:rsid w:val="0054799F"/>
    <w:rsid w:val="0055412C"/>
    <w:rsid w:val="00555953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086"/>
    <w:rsid w:val="00574208"/>
    <w:rsid w:val="00576237"/>
    <w:rsid w:val="00577D20"/>
    <w:rsid w:val="00583B8A"/>
    <w:rsid w:val="00584F39"/>
    <w:rsid w:val="005854ED"/>
    <w:rsid w:val="00585E11"/>
    <w:rsid w:val="00587765"/>
    <w:rsid w:val="00596B06"/>
    <w:rsid w:val="005A1BA1"/>
    <w:rsid w:val="005A2368"/>
    <w:rsid w:val="005A244B"/>
    <w:rsid w:val="005A2E76"/>
    <w:rsid w:val="005A2EAF"/>
    <w:rsid w:val="005A6E7B"/>
    <w:rsid w:val="005B1662"/>
    <w:rsid w:val="005B2AC7"/>
    <w:rsid w:val="005B5A33"/>
    <w:rsid w:val="005C4270"/>
    <w:rsid w:val="005C5709"/>
    <w:rsid w:val="005C704B"/>
    <w:rsid w:val="005D03F5"/>
    <w:rsid w:val="005D5BFC"/>
    <w:rsid w:val="005E0DEF"/>
    <w:rsid w:val="005E5E28"/>
    <w:rsid w:val="005E64C6"/>
    <w:rsid w:val="005E6DD4"/>
    <w:rsid w:val="005F0AF6"/>
    <w:rsid w:val="005F2208"/>
    <w:rsid w:val="005F3E85"/>
    <w:rsid w:val="006010CA"/>
    <w:rsid w:val="00603AE2"/>
    <w:rsid w:val="006048F8"/>
    <w:rsid w:val="006059D5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6E5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6CB2"/>
    <w:rsid w:val="00697656"/>
    <w:rsid w:val="006A1550"/>
    <w:rsid w:val="006A1C21"/>
    <w:rsid w:val="006A207D"/>
    <w:rsid w:val="006A2B96"/>
    <w:rsid w:val="006A7DAC"/>
    <w:rsid w:val="006B0229"/>
    <w:rsid w:val="006B03F6"/>
    <w:rsid w:val="006B0592"/>
    <w:rsid w:val="006B2095"/>
    <w:rsid w:val="006B379B"/>
    <w:rsid w:val="006B3934"/>
    <w:rsid w:val="006B39EF"/>
    <w:rsid w:val="006B4924"/>
    <w:rsid w:val="006C1781"/>
    <w:rsid w:val="006C2B1F"/>
    <w:rsid w:val="006C3244"/>
    <w:rsid w:val="006D48E5"/>
    <w:rsid w:val="006D5B8A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581"/>
    <w:rsid w:val="00731FD1"/>
    <w:rsid w:val="0073334A"/>
    <w:rsid w:val="007337F6"/>
    <w:rsid w:val="00734A01"/>
    <w:rsid w:val="00736561"/>
    <w:rsid w:val="007445FA"/>
    <w:rsid w:val="00744BE7"/>
    <w:rsid w:val="00745204"/>
    <w:rsid w:val="00746F47"/>
    <w:rsid w:val="00752322"/>
    <w:rsid w:val="007524D0"/>
    <w:rsid w:val="00755FC3"/>
    <w:rsid w:val="00756109"/>
    <w:rsid w:val="00756B6F"/>
    <w:rsid w:val="007578CB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3C95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AEC"/>
    <w:rsid w:val="007C7F83"/>
    <w:rsid w:val="007D10A3"/>
    <w:rsid w:val="007E1306"/>
    <w:rsid w:val="007E7616"/>
    <w:rsid w:val="007F0CD9"/>
    <w:rsid w:val="007F17C0"/>
    <w:rsid w:val="007F1A10"/>
    <w:rsid w:val="007F269F"/>
    <w:rsid w:val="007F42B6"/>
    <w:rsid w:val="007F58EC"/>
    <w:rsid w:val="00800BAA"/>
    <w:rsid w:val="00800BB3"/>
    <w:rsid w:val="00801CAC"/>
    <w:rsid w:val="008046BA"/>
    <w:rsid w:val="00807089"/>
    <w:rsid w:val="00807887"/>
    <w:rsid w:val="00814949"/>
    <w:rsid w:val="00816FE3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5B7"/>
    <w:rsid w:val="00861C5A"/>
    <w:rsid w:val="0086367B"/>
    <w:rsid w:val="008642BD"/>
    <w:rsid w:val="00865F8B"/>
    <w:rsid w:val="0086712D"/>
    <w:rsid w:val="008725F8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1BC3"/>
    <w:rsid w:val="008C5AAB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E85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6C90"/>
    <w:rsid w:val="0097524A"/>
    <w:rsid w:val="009759F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DF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5B86"/>
    <w:rsid w:val="009E257E"/>
    <w:rsid w:val="009E3730"/>
    <w:rsid w:val="009E3DB3"/>
    <w:rsid w:val="009E4453"/>
    <w:rsid w:val="009F7CBF"/>
    <w:rsid w:val="00A0121C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0CB5"/>
    <w:rsid w:val="00A43B24"/>
    <w:rsid w:val="00A57AFA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06F3"/>
    <w:rsid w:val="00A86A67"/>
    <w:rsid w:val="00A87ACB"/>
    <w:rsid w:val="00A900D5"/>
    <w:rsid w:val="00A922B3"/>
    <w:rsid w:val="00A92C66"/>
    <w:rsid w:val="00A94974"/>
    <w:rsid w:val="00AA169E"/>
    <w:rsid w:val="00AA29A7"/>
    <w:rsid w:val="00AA52C2"/>
    <w:rsid w:val="00AA7E9C"/>
    <w:rsid w:val="00AB4281"/>
    <w:rsid w:val="00AB4731"/>
    <w:rsid w:val="00AB488A"/>
    <w:rsid w:val="00AB5137"/>
    <w:rsid w:val="00AB5584"/>
    <w:rsid w:val="00AC158D"/>
    <w:rsid w:val="00AC435A"/>
    <w:rsid w:val="00AC454C"/>
    <w:rsid w:val="00AC57D3"/>
    <w:rsid w:val="00AD2C0B"/>
    <w:rsid w:val="00AD3499"/>
    <w:rsid w:val="00AD694D"/>
    <w:rsid w:val="00AE6FDF"/>
    <w:rsid w:val="00AF03C2"/>
    <w:rsid w:val="00AF2E1A"/>
    <w:rsid w:val="00AF3CBD"/>
    <w:rsid w:val="00AF718B"/>
    <w:rsid w:val="00B034D4"/>
    <w:rsid w:val="00B04A09"/>
    <w:rsid w:val="00B060E3"/>
    <w:rsid w:val="00B0620F"/>
    <w:rsid w:val="00B07413"/>
    <w:rsid w:val="00B12AAE"/>
    <w:rsid w:val="00B2008F"/>
    <w:rsid w:val="00B20DCF"/>
    <w:rsid w:val="00B23A38"/>
    <w:rsid w:val="00B26FFA"/>
    <w:rsid w:val="00B31FE4"/>
    <w:rsid w:val="00B46B55"/>
    <w:rsid w:val="00B46BE5"/>
    <w:rsid w:val="00B46C91"/>
    <w:rsid w:val="00B47308"/>
    <w:rsid w:val="00B54E17"/>
    <w:rsid w:val="00B5690F"/>
    <w:rsid w:val="00B60222"/>
    <w:rsid w:val="00B70005"/>
    <w:rsid w:val="00B71B51"/>
    <w:rsid w:val="00B72426"/>
    <w:rsid w:val="00B72FDA"/>
    <w:rsid w:val="00B73BCC"/>
    <w:rsid w:val="00B7529A"/>
    <w:rsid w:val="00B82353"/>
    <w:rsid w:val="00B86396"/>
    <w:rsid w:val="00B91092"/>
    <w:rsid w:val="00B92E9B"/>
    <w:rsid w:val="00BA0C98"/>
    <w:rsid w:val="00BA3CE5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C33"/>
    <w:rsid w:val="00BE3FAC"/>
    <w:rsid w:val="00BF1A10"/>
    <w:rsid w:val="00BF353B"/>
    <w:rsid w:val="00C016C0"/>
    <w:rsid w:val="00C04194"/>
    <w:rsid w:val="00C04BBB"/>
    <w:rsid w:val="00C04C5F"/>
    <w:rsid w:val="00C13630"/>
    <w:rsid w:val="00C17F0F"/>
    <w:rsid w:val="00C22BE5"/>
    <w:rsid w:val="00C23B01"/>
    <w:rsid w:val="00C269D7"/>
    <w:rsid w:val="00C30F92"/>
    <w:rsid w:val="00C325D1"/>
    <w:rsid w:val="00C37CFD"/>
    <w:rsid w:val="00C42008"/>
    <w:rsid w:val="00C4518F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6355"/>
    <w:rsid w:val="00CB70DD"/>
    <w:rsid w:val="00CC7315"/>
    <w:rsid w:val="00CD0B60"/>
    <w:rsid w:val="00CD1757"/>
    <w:rsid w:val="00CD3612"/>
    <w:rsid w:val="00CD4383"/>
    <w:rsid w:val="00CD5312"/>
    <w:rsid w:val="00CD5FA7"/>
    <w:rsid w:val="00CE3E04"/>
    <w:rsid w:val="00CE3FCF"/>
    <w:rsid w:val="00CE402B"/>
    <w:rsid w:val="00CE6BB2"/>
    <w:rsid w:val="00CE74A5"/>
    <w:rsid w:val="00CF11B7"/>
    <w:rsid w:val="00CF1738"/>
    <w:rsid w:val="00CF1B2D"/>
    <w:rsid w:val="00CF6FD4"/>
    <w:rsid w:val="00D00B20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4708D"/>
    <w:rsid w:val="00D5482E"/>
    <w:rsid w:val="00D55132"/>
    <w:rsid w:val="00D57CE1"/>
    <w:rsid w:val="00D660BC"/>
    <w:rsid w:val="00D678EE"/>
    <w:rsid w:val="00D71CC5"/>
    <w:rsid w:val="00D734CD"/>
    <w:rsid w:val="00D74226"/>
    <w:rsid w:val="00D74590"/>
    <w:rsid w:val="00D749DE"/>
    <w:rsid w:val="00D74E93"/>
    <w:rsid w:val="00D760ED"/>
    <w:rsid w:val="00D7686D"/>
    <w:rsid w:val="00D774C1"/>
    <w:rsid w:val="00D80DCB"/>
    <w:rsid w:val="00D84754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1E91"/>
    <w:rsid w:val="00DD40A8"/>
    <w:rsid w:val="00DD416C"/>
    <w:rsid w:val="00DE44D4"/>
    <w:rsid w:val="00DF7182"/>
    <w:rsid w:val="00DF71E5"/>
    <w:rsid w:val="00E01924"/>
    <w:rsid w:val="00E02BBF"/>
    <w:rsid w:val="00E045AE"/>
    <w:rsid w:val="00E04B51"/>
    <w:rsid w:val="00E05616"/>
    <w:rsid w:val="00E06040"/>
    <w:rsid w:val="00E11BA6"/>
    <w:rsid w:val="00E16357"/>
    <w:rsid w:val="00E16963"/>
    <w:rsid w:val="00E20D10"/>
    <w:rsid w:val="00E229D3"/>
    <w:rsid w:val="00E23201"/>
    <w:rsid w:val="00E234C6"/>
    <w:rsid w:val="00E26A0F"/>
    <w:rsid w:val="00E271CE"/>
    <w:rsid w:val="00E32937"/>
    <w:rsid w:val="00E33254"/>
    <w:rsid w:val="00E358F5"/>
    <w:rsid w:val="00E35C3E"/>
    <w:rsid w:val="00E41A55"/>
    <w:rsid w:val="00E46202"/>
    <w:rsid w:val="00E520B8"/>
    <w:rsid w:val="00E529D9"/>
    <w:rsid w:val="00E55C58"/>
    <w:rsid w:val="00E56E0A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609B"/>
    <w:rsid w:val="00EA1C88"/>
    <w:rsid w:val="00EA28A1"/>
    <w:rsid w:val="00EA4EB6"/>
    <w:rsid w:val="00EB04F1"/>
    <w:rsid w:val="00EB1B12"/>
    <w:rsid w:val="00EB2239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BC9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0F60"/>
    <w:rsid w:val="00F12429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28E3"/>
    <w:rsid w:val="00F53A0F"/>
    <w:rsid w:val="00F570AD"/>
    <w:rsid w:val="00F57CDA"/>
    <w:rsid w:val="00F6158D"/>
    <w:rsid w:val="00F65572"/>
    <w:rsid w:val="00F6620F"/>
    <w:rsid w:val="00F67628"/>
    <w:rsid w:val="00F722AD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4289"/>
    <w:rsid w:val="00F96E5A"/>
    <w:rsid w:val="00FA151C"/>
    <w:rsid w:val="00FA22AD"/>
    <w:rsid w:val="00FA2A7B"/>
    <w:rsid w:val="00FA5394"/>
    <w:rsid w:val="00FB0AF5"/>
    <w:rsid w:val="00FB1B26"/>
    <w:rsid w:val="00FB2077"/>
    <w:rsid w:val="00FB6603"/>
    <w:rsid w:val="00FC2367"/>
    <w:rsid w:val="00FC2728"/>
    <w:rsid w:val="00FC392E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BB3"/>
    <w:rsid w:val="00FF1F9F"/>
    <w:rsid w:val="00FF3CC2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C3D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8D0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customStyle="1" w:styleId="NASLOV123">
    <w:name w:val="NASLOV 123"/>
    <w:basedOn w:val="Normal"/>
    <w:qFormat/>
    <w:rsid w:val="000118D0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numbering" w:customStyle="1" w:styleId="NoList1">
    <w:name w:val="No List1"/>
    <w:next w:val="NoList"/>
    <w:uiPriority w:val="99"/>
    <w:semiHidden/>
    <w:unhideWhenUsed/>
    <w:rsid w:val="007578CB"/>
  </w:style>
  <w:style w:type="numbering" w:styleId="111111">
    <w:name w:val="Outline List 2"/>
    <w:basedOn w:val="NoList"/>
    <w:rsid w:val="007578CB"/>
    <w:pPr>
      <w:numPr>
        <w:numId w:val="17"/>
      </w:numPr>
    </w:pPr>
  </w:style>
  <w:style w:type="table" w:customStyle="1" w:styleId="TableGrid1">
    <w:name w:val="Table Grid1"/>
    <w:basedOn w:val="TableNormal"/>
    <w:next w:val="TableGrid"/>
    <w:uiPriority w:val="39"/>
    <w:rsid w:val="007578CB"/>
    <w:rPr>
      <w:rFonts w:ascii="Arial" w:eastAsia="Calibri" w:hAnsi="Arial" w:cs="Arial"/>
      <w:sz w:val="22"/>
      <w:szCs w:val="22"/>
      <w:lang w:val="sr-Latn-R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1B26"/>
    <w:rPr>
      <w:lang w:val="en-US" w:eastAsia="en-US"/>
    </w:rPr>
  </w:style>
  <w:style w:type="paragraph" w:customStyle="1" w:styleId="C-BodyText">
    <w:name w:val="C-Body Text"/>
    <w:link w:val="C-BodyTextChar"/>
    <w:rsid w:val="00FB1B26"/>
    <w:pPr>
      <w:spacing w:before="120" w:after="120" w:line="280" w:lineRule="atLeast"/>
    </w:pPr>
    <w:rPr>
      <w:rFonts w:eastAsia="SimSun"/>
      <w:sz w:val="24"/>
      <w:lang w:val="en-US" w:eastAsia="en-US"/>
    </w:rPr>
  </w:style>
  <w:style w:type="character" w:customStyle="1" w:styleId="C-BodyTextChar">
    <w:name w:val="C-Body Text Char"/>
    <w:link w:val="C-BodyText"/>
    <w:rsid w:val="00FB1B26"/>
    <w:rPr>
      <w:rFonts w:eastAsia="SimSu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C9A00-E300-433D-A97D-556C0236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5</cp:revision>
  <cp:lastPrinted>2010-03-01T14:10:00Z</cp:lastPrinted>
  <dcterms:created xsi:type="dcterms:W3CDTF">2025-01-22T12:18:00Z</dcterms:created>
  <dcterms:modified xsi:type="dcterms:W3CDTF">2025-01-30T10:46:00Z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