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952BA8" w14:textId="77777777" w:rsidR="002367D5" w:rsidRPr="00B5545D" w:rsidRDefault="009C6594" w:rsidP="00750ADE">
      <w:pPr>
        <w:jc w:val="center"/>
        <w:rPr>
          <w:b/>
          <w:szCs w:val="22"/>
        </w:rPr>
      </w:pPr>
      <w:r w:rsidRPr="00B5545D">
        <w:rPr>
          <w:b/>
          <w:szCs w:val="22"/>
        </w:rPr>
        <w:t>SAŽETAK KARAKTERISTIKA LIJEKA</w:t>
      </w:r>
    </w:p>
    <w:p w14:paraId="2AB88F8B" w14:textId="77777777" w:rsidR="009C6594" w:rsidRPr="00B5545D" w:rsidRDefault="009C6594" w:rsidP="00750ADE">
      <w:pPr>
        <w:jc w:val="center"/>
        <w:rPr>
          <w:b/>
          <w:szCs w:val="22"/>
        </w:rPr>
      </w:pPr>
    </w:p>
    <w:p w14:paraId="27F5BEF3" w14:textId="77777777" w:rsidR="001B034B" w:rsidRPr="00B5545D" w:rsidRDefault="001B034B" w:rsidP="00750ADE">
      <w:pPr>
        <w:widowControl w:val="0"/>
        <w:rPr>
          <w:b/>
          <w:szCs w:val="22"/>
          <w:lang w:val="sr-Latn-ME"/>
        </w:rPr>
      </w:pPr>
    </w:p>
    <w:p w14:paraId="2E893AB4" w14:textId="77777777" w:rsidR="001B034B" w:rsidRPr="00B5545D" w:rsidRDefault="001B034B" w:rsidP="001B034B">
      <w:pPr>
        <w:widowControl w:val="0"/>
        <w:numPr>
          <w:ilvl w:val="0"/>
          <w:numId w:val="3"/>
        </w:numPr>
        <w:spacing w:line="240" w:lineRule="auto"/>
        <w:ind w:left="567"/>
        <w:jc w:val="both"/>
        <w:rPr>
          <w:b/>
          <w:szCs w:val="22"/>
          <w:lang w:val="sr-Latn-ME"/>
        </w:rPr>
      </w:pPr>
      <w:r w:rsidRPr="00B5545D">
        <w:rPr>
          <w:b/>
          <w:szCs w:val="22"/>
          <w:lang w:val="sr-Latn-ME"/>
        </w:rPr>
        <w:t>NAZIV LIJEKA</w:t>
      </w:r>
    </w:p>
    <w:p w14:paraId="619DE4EE" w14:textId="77777777" w:rsidR="001B034B" w:rsidRPr="00B5545D" w:rsidRDefault="001B034B" w:rsidP="001B034B">
      <w:pPr>
        <w:widowControl w:val="0"/>
        <w:jc w:val="both"/>
        <w:rPr>
          <w:szCs w:val="22"/>
          <w:lang w:val="sr-Latn-ME"/>
        </w:rPr>
      </w:pPr>
    </w:p>
    <w:p w14:paraId="01645AA0" w14:textId="38257474" w:rsidR="001B034B" w:rsidRPr="00B5545D" w:rsidRDefault="00C62FFB" w:rsidP="001B034B">
      <w:pPr>
        <w:tabs>
          <w:tab w:val="center" w:pos="4536"/>
          <w:tab w:val="right" w:pos="9072"/>
        </w:tabs>
        <w:jc w:val="both"/>
        <w:rPr>
          <w:szCs w:val="22"/>
          <w:lang w:val="sr-Latn-ME"/>
        </w:rPr>
      </w:pPr>
      <w:r w:rsidRPr="00B5545D">
        <w:rPr>
          <w:szCs w:val="22"/>
          <w:lang w:val="sr-Latn-ME"/>
        </w:rPr>
        <w:t>Prenewel</w:t>
      </w:r>
      <w:r w:rsidR="001B034B" w:rsidRPr="00B5545D">
        <w:rPr>
          <w:szCs w:val="22"/>
          <w:lang w:val="sr-Latn-ME"/>
        </w:rPr>
        <w:t xml:space="preserve">, </w:t>
      </w:r>
      <w:r w:rsidR="00922777" w:rsidRPr="00B5545D">
        <w:rPr>
          <w:szCs w:val="22"/>
          <w:lang w:val="sr-Latn-ME"/>
        </w:rPr>
        <w:t>2 mg + 0,625 mg</w:t>
      </w:r>
      <w:r w:rsidR="001B034B" w:rsidRPr="00B5545D">
        <w:rPr>
          <w:szCs w:val="22"/>
          <w:lang w:val="sr-Latn-ME"/>
        </w:rPr>
        <w:t>, tableta</w:t>
      </w:r>
    </w:p>
    <w:p w14:paraId="01F56FA4" w14:textId="3AF326BC" w:rsidR="001B034B" w:rsidRPr="00B5545D" w:rsidRDefault="00C62FFB" w:rsidP="001B034B">
      <w:pPr>
        <w:tabs>
          <w:tab w:val="center" w:pos="4536"/>
          <w:tab w:val="right" w:pos="9072"/>
        </w:tabs>
        <w:jc w:val="both"/>
        <w:rPr>
          <w:szCs w:val="22"/>
          <w:lang w:val="sr-Latn-ME"/>
        </w:rPr>
      </w:pPr>
      <w:r w:rsidRPr="00B5545D">
        <w:rPr>
          <w:szCs w:val="22"/>
          <w:lang w:val="sr-Latn-ME"/>
        </w:rPr>
        <w:t>Prenewel</w:t>
      </w:r>
      <w:r w:rsidR="001B034B" w:rsidRPr="00B5545D">
        <w:rPr>
          <w:szCs w:val="22"/>
          <w:lang w:val="sr-Latn-ME"/>
        </w:rPr>
        <w:t xml:space="preserve">, </w:t>
      </w:r>
      <w:r w:rsidR="00922777" w:rsidRPr="00B5545D">
        <w:rPr>
          <w:szCs w:val="22"/>
          <w:lang w:val="sr-Latn-ME"/>
        </w:rPr>
        <w:t>4 mg + 1,25 mg</w:t>
      </w:r>
      <w:r w:rsidR="001B034B" w:rsidRPr="00B5545D">
        <w:rPr>
          <w:szCs w:val="22"/>
          <w:lang w:val="sr-Latn-ME"/>
        </w:rPr>
        <w:t>, tableta</w:t>
      </w:r>
      <w:r w:rsidR="001B034B" w:rsidRPr="00B5545D">
        <w:rPr>
          <w:szCs w:val="22"/>
          <w:lang w:val="sr-Latn-ME"/>
        </w:rPr>
        <w:cr/>
      </w:r>
      <w:r w:rsidRPr="00B5545D">
        <w:rPr>
          <w:szCs w:val="22"/>
          <w:lang w:val="sr-Latn-ME"/>
        </w:rPr>
        <w:t>Prenewel</w:t>
      </w:r>
      <w:r w:rsidR="001B034B" w:rsidRPr="00B5545D">
        <w:rPr>
          <w:szCs w:val="22"/>
          <w:lang w:val="sr-Latn-ME"/>
        </w:rPr>
        <w:t xml:space="preserve">, </w:t>
      </w:r>
      <w:r w:rsidR="00922777" w:rsidRPr="00B5545D">
        <w:rPr>
          <w:szCs w:val="22"/>
          <w:lang w:val="sr-Latn-ME"/>
        </w:rPr>
        <w:t>8 mg + 2,5 mg</w:t>
      </w:r>
      <w:r w:rsidR="001B034B" w:rsidRPr="00B5545D">
        <w:rPr>
          <w:szCs w:val="22"/>
          <w:lang w:val="sr-Latn-ME"/>
        </w:rPr>
        <w:t>, tableta</w:t>
      </w:r>
    </w:p>
    <w:p w14:paraId="3FC88CF1" w14:textId="77777777" w:rsidR="001B034B" w:rsidRPr="00B5545D" w:rsidRDefault="001B034B" w:rsidP="001B034B">
      <w:pPr>
        <w:tabs>
          <w:tab w:val="center" w:pos="4536"/>
          <w:tab w:val="right" w:pos="9072"/>
        </w:tabs>
        <w:jc w:val="both"/>
        <w:rPr>
          <w:b/>
          <w:color w:val="FF0000"/>
          <w:szCs w:val="22"/>
          <w:lang w:val="sr-Latn-ME"/>
        </w:rPr>
      </w:pPr>
    </w:p>
    <w:p w14:paraId="0BD3DEE4" w14:textId="77777777" w:rsidR="001B034B" w:rsidRPr="00B5545D" w:rsidRDefault="001B034B" w:rsidP="001B034B">
      <w:pPr>
        <w:tabs>
          <w:tab w:val="left" w:pos="284"/>
        </w:tabs>
        <w:jc w:val="both"/>
        <w:rPr>
          <w:szCs w:val="22"/>
          <w:lang w:val="sr-Latn-ME"/>
        </w:rPr>
      </w:pPr>
      <w:r w:rsidRPr="00B5545D">
        <w:rPr>
          <w:szCs w:val="22"/>
          <w:lang w:val="sr-Latn-ME"/>
        </w:rPr>
        <w:t>INN: perindopril, indapamid</w:t>
      </w:r>
    </w:p>
    <w:p w14:paraId="5A1A9A2F" w14:textId="77777777" w:rsidR="001B034B" w:rsidRPr="00B5545D" w:rsidRDefault="001B034B" w:rsidP="001B034B">
      <w:pPr>
        <w:widowControl w:val="0"/>
        <w:jc w:val="both"/>
        <w:rPr>
          <w:szCs w:val="22"/>
          <w:lang w:val="sr-Latn-ME"/>
        </w:rPr>
      </w:pPr>
    </w:p>
    <w:p w14:paraId="4999D03F" w14:textId="77777777" w:rsidR="001B034B" w:rsidRPr="00B5545D" w:rsidRDefault="001B034B" w:rsidP="001B034B">
      <w:pPr>
        <w:widowControl w:val="0"/>
        <w:jc w:val="both"/>
        <w:rPr>
          <w:szCs w:val="22"/>
          <w:lang w:val="sr-Latn-ME"/>
        </w:rPr>
      </w:pPr>
    </w:p>
    <w:p w14:paraId="2CD6CC31" w14:textId="77777777" w:rsidR="001B034B" w:rsidRPr="00B5545D" w:rsidRDefault="001B034B" w:rsidP="001B034B">
      <w:pPr>
        <w:widowControl w:val="0"/>
        <w:jc w:val="both"/>
        <w:rPr>
          <w:szCs w:val="22"/>
          <w:lang w:val="sr-Latn-ME"/>
        </w:rPr>
      </w:pPr>
      <w:r w:rsidRPr="00B5545D">
        <w:rPr>
          <w:b/>
          <w:szCs w:val="22"/>
          <w:lang w:val="sr-Latn-ME"/>
        </w:rPr>
        <w:t>2.</w:t>
      </w:r>
      <w:r w:rsidRPr="00B5545D">
        <w:rPr>
          <w:b/>
          <w:szCs w:val="22"/>
          <w:lang w:val="sr-Latn-ME"/>
        </w:rPr>
        <w:tab/>
        <w:t>KVALITATIVNI I KVANTITATIVNI SASTAV</w:t>
      </w:r>
    </w:p>
    <w:p w14:paraId="47643C55" w14:textId="77777777" w:rsidR="001B034B" w:rsidRPr="00B5545D" w:rsidRDefault="001B034B" w:rsidP="001B034B">
      <w:pPr>
        <w:widowControl w:val="0"/>
        <w:jc w:val="both"/>
        <w:rPr>
          <w:szCs w:val="22"/>
          <w:lang w:val="sr-Latn-ME"/>
        </w:rPr>
      </w:pPr>
    </w:p>
    <w:p w14:paraId="6DFA003F" w14:textId="7C9EDD12" w:rsidR="00BA774C" w:rsidRPr="00B5545D" w:rsidRDefault="00BA774C" w:rsidP="00BA774C">
      <w:pPr>
        <w:tabs>
          <w:tab w:val="center" w:pos="4536"/>
          <w:tab w:val="right" w:pos="9072"/>
        </w:tabs>
        <w:jc w:val="both"/>
        <w:rPr>
          <w:szCs w:val="22"/>
          <w:lang w:val="sr-Latn-ME"/>
        </w:rPr>
      </w:pPr>
      <w:r w:rsidRPr="00B5545D">
        <w:rPr>
          <w:szCs w:val="22"/>
          <w:u w:val="single"/>
          <w:lang w:val="sr-Latn-ME"/>
        </w:rPr>
        <w:t>Prenewel, 2 mg + 0,625 mg, tableta</w:t>
      </w:r>
      <w:r w:rsidRPr="00B5545D">
        <w:rPr>
          <w:szCs w:val="22"/>
          <w:lang w:val="sr-Latn-ME"/>
        </w:rPr>
        <w:t>:</w:t>
      </w:r>
    </w:p>
    <w:p w14:paraId="6B6B5C1F" w14:textId="136A726D" w:rsidR="001B034B" w:rsidRPr="00B5545D" w:rsidRDefault="00095321" w:rsidP="001B034B">
      <w:pPr>
        <w:tabs>
          <w:tab w:val="center" w:pos="4536"/>
          <w:tab w:val="right" w:pos="9072"/>
        </w:tabs>
        <w:jc w:val="both"/>
        <w:rPr>
          <w:color w:val="000000"/>
          <w:szCs w:val="22"/>
          <w:lang w:val="sr-Latn-ME"/>
        </w:rPr>
      </w:pPr>
      <w:r w:rsidRPr="00B5545D">
        <w:rPr>
          <w:color w:val="000000"/>
          <w:szCs w:val="22"/>
          <w:lang w:val="sr-Latn-ME"/>
        </w:rPr>
        <w:t xml:space="preserve">Svaka </w:t>
      </w:r>
      <w:r w:rsidR="001B034B" w:rsidRPr="00B5545D">
        <w:rPr>
          <w:color w:val="000000"/>
          <w:szCs w:val="22"/>
          <w:lang w:val="sr-Latn-ME"/>
        </w:rPr>
        <w:t>tableta sadrži 2 mg perindopril terc-butilamina (odgovara 1,669 mg perindoprila) i 0,625 mg indapamida.</w:t>
      </w:r>
    </w:p>
    <w:p w14:paraId="75B46B81" w14:textId="1CCB4719" w:rsidR="00BA774C" w:rsidRPr="00B5545D" w:rsidRDefault="00BA774C" w:rsidP="001B034B">
      <w:pPr>
        <w:tabs>
          <w:tab w:val="center" w:pos="4536"/>
          <w:tab w:val="right" w:pos="9072"/>
        </w:tabs>
        <w:jc w:val="both"/>
        <w:rPr>
          <w:color w:val="000000"/>
          <w:szCs w:val="22"/>
          <w:lang w:val="sr-Latn-ME"/>
        </w:rPr>
      </w:pPr>
    </w:p>
    <w:p w14:paraId="3D733F95" w14:textId="7432CFC5" w:rsidR="00BA774C" w:rsidRPr="00B5545D" w:rsidRDefault="00BA774C" w:rsidP="001B034B">
      <w:pPr>
        <w:tabs>
          <w:tab w:val="center" w:pos="4536"/>
          <w:tab w:val="right" w:pos="9072"/>
        </w:tabs>
        <w:jc w:val="both"/>
        <w:rPr>
          <w:color w:val="000000"/>
          <w:szCs w:val="22"/>
          <w:u w:val="single"/>
          <w:lang w:val="sr-Latn-ME"/>
        </w:rPr>
      </w:pPr>
      <w:r w:rsidRPr="00B5545D">
        <w:rPr>
          <w:szCs w:val="22"/>
          <w:u w:val="single"/>
          <w:lang w:val="sr-Latn-ME"/>
        </w:rPr>
        <w:t>Prenewel, 4 mg + 1,25 mg, tableta</w:t>
      </w:r>
      <w:r w:rsidRPr="00B5545D">
        <w:rPr>
          <w:szCs w:val="22"/>
          <w:lang w:val="sr-Latn-ME"/>
        </w:rPr>
        <w:t>:</w:t>
      </w:r>
    </w:p>
    <w:p w14:paraId="10BA09E6" w14:textId="3AABA9AA" w:rsidR="001B034B" w:rsidRPr="00B5545D" w:rsidRDefault="00095321" w:rsidP="001B034B">
      <w:pPr>
        <w:tabs>
          <w:tab w:val="center" w:pos="4536"/>
          <w:tab w:val="right" w:pos="9072"/>
        </w:tabs>
        <w:jc w:val="both"/>
        <w:rPr>
          <w:color w:val="000000"/>
          <w:szCs w:val="22"/>
          <w:lang w:val="sr-Latn-ME"/>
        </w:rPr>
      </w:pPr>
      <w:r w:rsidRPr="00B5545D">
        <w:rPr>
          <w:color w:val="000000"/>
          <w:szCs w:val="22"/>
          <w:lang w:val="sr-Latn-ME"/>
        </w:rPr>
        <w:t xml:space="preserve">Svaka </w:t>
      </w:r>
      <w:r w:rsidR="001B034B" w:rsidRPr="00B5545D">
        <w:rPr>
          <w:color w:val="000000"/>
          <w:szCs w:val="22"/>
          <w:lang w:val="sr-Latn-ME"/>
        </w:rPr>
        <w:t>tableta sadrži 4 mg perindopril terc-butilamina (odgovara 3,338 mg perindoprila) i 1,25 mg indapamida.</w:t>
      </w:r>
    </w:p>
    <w:p w14:paraId="6698B90B" w14:textId="1EB593AD" w:rsidR="00BA774C" w:rsidRPr="00B5545D" w:rsidRDefault="00BA774C" w:rsidP="001B034B">
      <w:pPr>
        <w:tabs>
          <w:tab w:val="center" w:pos="4536"/>
          <w:tab w:val="right" w:pos="9072"/>
        </w:tabs>
        <w:jc w:val="both"/>
        <w:rPr>
          <w:color w:val="000000"/>
          <w:szCs w:val="22"/>
          <w:lang w:val="sr-Latn-ME"/>
        </w:rPr>
      </w:pPr>
    </w:p>
    <w:p w14:paraId="36EF0381" w14:textId="10341FF0" w:rsidR="00BA774C" w:rsidRPr="00B5545D" w:rsidRDefault="00BA774C" w:rsidP="001B034B">
      <w:pPr>
        <w:tabs>
          <w:tab w:val="center" w:pos="4536"/>
          <w:tab w:val="right" w:pos="9072"/>
        </w:tabs>
        <w:jc w:val="both"/>
        <w:rPr>
          <w:color w:val="000000"/>
          <w:szCs w:val="22"/>
          <w:lang w:val="sr-Latn-ME"/>
        </w:rPr>
      </w:pPr>
      <w:r w:rsidRPr="00B5545D">
        <w:rPr>
          <w:szCs w:val="22"/>
          <w:u w:val="single"/>
          <w:lang w:val="sr-Latn-ME"/>
        </w:rPr>
        <w:t>Prenewel, 8 mg + 2,5 mg, tableta</w:t>
      </w:r>
      <w:r w:rsidRPr="00B5545D">
        <w:rPr>
          <w:szCs w:val="22"/>
          <w:lang w:val="sr-Latn-ME"/>
        </w:rPr>
        <w:t>:</w:t>
      </w:r>
    </w:p>
    <w:p w14:paraId="4C1A811D" w14:textId="77777777" w:rsidR="001B034B" w:rsidRPr="00B5545D" w:rsidRDefault="00095321" w:rsidP="001B034B">
      <w:pPr>
        <w:tabs>
          <w:tab w:val="center" w:pos="4536"/>
          <w:tab w:val="right" w:pos="9072"/>
        </w:tabs>
        <w:jc w:val="both"/>
        <w:rPr>
          <w:color w:val="000000"/>
          <w:szCs w:val="22"/>
          <w:lang w:val="sr-Latn-ME"/>
        </w:rPr>
      </w:pPr>
      <w:r w:rsidRPr="00B5545D">
        <w:rPr>
          <w:color w:val="000000"/>
          <w:szCs w:val="22"/>
          <w:lang w:val="sr-Latn-ME"/>
        </w:rPr>
        <w:t xml:space="preserve">Svaka </w:t>
      </w:r>
      <w:r w:rsidR="001B034B" w:rsidRPr="00B5545D">
        <w:rPr>
          <w:color w:val="000000"/>
          <w:szCs w:val="22"/>
          <w:lang w:val="sr-Latn-ME"/>
        </w:rPr>
        <w:t>tableta sadrži 8 mg perindopril terc-butilamina (odgovara 6,68 mg perindoprila) i 2,5 mg indapamida</w:t>
      </w:r>
      <w:r w:rsidR="009D103D" w:rsidRPr="00B5545D">
        <w:rPr>
          <w:color w:val="000000"/>
          <w:szCs w:val="22"/>
          <w:lang w:val="sr-Latn-ME"/>
        </w:rPr>
        <w:t>.</w:t>
      </w:r>
    </w:p>
    <w:p w14:paraId="2FD81718" w14:textId="77777777" w:rsidR="001B034B" w:rsidRPr="00B5545D" w:rsidRDefault="001B034B" w:rsidP="001B034B">
      <w:pPr>
        <w:tabs>
          <w:tab w:val="center" w:pos="4536"/>
          <w:tab w:val="right" w:pos="9072"/>
        </w:tabs>
        <w:jc w:val="both"/>
        <w:rPr>
          <w:color w:val="FF0000"/>
          <w:szCs w:val="22"/>
          <w:lang w:val="sr-Latn-ME"/>
        </w:rPr>
      </w:pPr>
    </w:p>
    <w:p w14:paraId="0FFABA3B" w14:textId="77777777" w:rsidR="001B034B" w:rsidRPr="00B5545D" w:rsidRDefault="001B034B" w:rsidP="001B034B">
      <w:pPr>
        <w:tabs>
          <w:tab w:val="center" w:pos="4536"/>
          <w:tab w:val="right" w:pos="9072"/>
        </w:tabs>
        <w:jc w:val="both"/>
        <w:rPr>
          <w:szCs w:val="22"/>
          <w:lang w:val="sr-Latn-ME"/>
        </w:rPr>
      </w:pPr>
      <w:r w:rsidRPr="00B5545D">
        <w:rPr>
          <w:szCs w:val="22"/>
          <w:lang w:val="sr-Latn-ME"/>
        </w:rPr>
        <w:t>Pomoćna supstanca sa potvrđenim dejstvom:</w:t>
      </w:r>
    </w:p>
    <w:p w14:paraId="20C719FD" w14:textId="77777777" w:rsidR="00922777" w:rsidRPr="00B5545D" w:rsidRDefault="00922777" w:rsidP="001B034B">
      <w:pPr>
        <w:tabs>
          <w:tab w:val="center" w:pos="4536"/>
          <w:tab w:val="right" w:pos="9072"/>
        </w:tabs>
        <w:jc w:val="both"/>
        <w:rPr>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2538"/>
        <w:gridCol w:w="2476"/>
        <w:gridCol w:w="2274"/>
      </w:tblGrid>
      <w:tr w:rsidR="001B034B" w:rsidRPr="00B5545D" w14:paraId="36B6A35D" w14:textId="77777777" w:rsidTr="00922777">
        <w:trPr>
          <w:trHeight w:val="168"/>
        </w:trPr>
        <w:tc>
          <w:tcPr>
            <w:tcW w:w="1701" w:type="dxa"/>
            <w:shd w:val="clear" w:color="auto" w:fill="auto"/>
          </w:tcPr>
          <w:p w14:paraId="113CCD5D" w14:textId="77777777" w:rsidR="001B034B" w:rsidRPr="00B5545D" w:rsidRDefault="001B034B" w:rsidP="0092003C">
            <w:pPr>
              <w:tabs>
                <w:tab w:val="center" w:pos="4536"/>
                <w:tab w:val="right" w:pos="9072"/>
              </w:tabs>
              <w:jc w:val="center"/>
              <w:rPr>
                <w:szCs w:val="22"/>
                <w:lang w:val="sr-Latn-ME"/>
              </w:rPr>
            </w:pPr>
          </w:p>
        </w:tc>
        <w:tc>
          <w:tcPr>
            <w:tcW w:w="2613" w:type="dxa"/>
            <w:shd w:val="clear" w:color="auto" w:fill="auto"/>
          </w:tcPr>
          <w:p w14:paraId="649F2314" w14:textId="77777777" w:rsidR="001B034B" w:rsidRPr="00B5545D" w:rsidRDefault="00922777" w:rsidP="002B7312">
            <w:pPr>
              <w:tabs>
                <w:tab w:val="center" w:pos="4536"/>
                <w:tab w:val="right" w:pos="9072"/>
              </w:tabs>
              <w:jc w:val="center"/>
              <w:rPr>
                <w:szCs w:val="22"/>
                <w:lang w:val="sr-Latn-ME"/>
              </w:rPr>
            </w:pPr>
            <w:r w:rsidRPr="00B5545D">
              <w:rPr>
                <w:szCs w:val="22"/>
                <w:lang w:val="sr-Latn-ME"/>
              </w:rPr>
              <w:t>2 mg + 0,625 mg</w:t>
            </w:r>
            <w:r w:rsidR="00F439CB" w:rsidRPr="00B5545D">
              <w:rPr>
                <w:szCs w:val="22"/>
                <w:lang w:val="sr-Latn-ME"/>
              </w:rPr>
              <w:t>,</w:t>
            </w:r>
            <w:r w:rsidR="001B034B" w:rsidRPr="00B5545D">
              <w:rPr>
                <w:szCs w:val="22"/>
                <w:lang w:val="sr-Latn-ME"/>
              </w:rPr>
              <w:t xml:space="preserve"> tableta</w:t>
            </w:r>
          </w:p>
        </w:tc>
        <w:tc>
          <w:tcPr>
            <w:tcW w:w="2548" w:type="dxa"/>
            <w:shd w:val="clear" w:color="auto" w:fill="auto"/>
          </w:tcPr>
          <w:p w14:paraId="48119C3E" w14:textId="77777777" w:rsidR="001B034B" w:rsidRPr="00B5545D" w:rsidRDefault="00922777" w:rsidP="00922777">
            <w:pPr>
              <w:tabs>
                <w:tab w:val="center" w:pos="4536"/>
                <w:tab w:val="right" w:pos="9072"/>
              </w:tabs>
              <w:jc w:val="center"/>
              <w:rPr>
                <w:szCs w:val="22"/>
                <w:lang w:val="sr-Latn-ME"/>
              </w:rPr>
            </w:pPr>
            <w:r w:rsidRPr="00B5545D">
              <w:rPr>
                <w:szCs w:val="22"/>
                <w:lang w:val="sr-Latn-ME"/>
              </w:rPr>
              <w:t>4 mg + 1,25 mg</w:t>
            </w:r>
            <w:r w:rsidR="00F439CB" w:rsidRPr="00B5545D">
              <w:rPr>
                <w:szCs w:val="22"/>
                <w:lang w:val="sr-Latn-ME"/>
              </w:rPr>
              <w:t>,</w:t>
            </w:r>
            <w:r w:rsidR="001B034B" w:rsidRPr="00B5545D">
              <w:rPr>
                <w:szCs w:val="22"/>
                <w:lang w:val="sr-Latn-ME"/>
              </w:rPr>
              <w:t xml:space="preserve"> tableta</w:t>
            </w:r>
          </w:p>
        </w:tc>
        <w:tc>
          <w:tcPr>
            <w:tcW w:w="2317" w:type="dxa"/>
            <w:shd w:val="clear" w:color="auto" w:fill="auto"/>
          </w:tcPr>
          <w:p w14:paraId="66A3D887" w14:textId="1D21CA8C" w:rsidR="001B034B" w:rsidRPr="00B5545D" w:rsidRDefault="001B034B" w:rsidP="00922777">
            <w:pPr>
              <w:jc w:val="center"/>
              <w:rPr>
                <w:szCs w:val="22"/>
                <w:lang w:val="sr-Latn-ME"/>
              </w:rPr>
            </w:pPr>
            <w:r w:rsidRPr="00B5545D">
              <w:rPr>
                <w:szCs w:val="22"/>
                <w:lang w:val="sr-Latn-ME"/>
              </w:rPr>
              <w:t>8mg/2,5mg</w:t>
            </w:r>
            <w:r w:rsidR="00F439CB" w:rsidRPr="00B5545D">
              <w:rPr>
                <w:szCs w:val="22"/>
                <w:lang w:val="sr-Latn-ME"/>
              </w:rPr>
              <w:t>,</w:t>
            </w:r>
            <w:r w:rsidRPr="00B5545D">
              <w:rPr>
                <w:szCs w:val="22"/>
                <w:lang w:val="sr-Latn-ME"/>
              </w:rPr>
              <w:t xml:space="preserve"> tablet</w:t>
            </w:r>
            <w:r w:rsidR="00F439CB" w:rsidRPr="00B5545D">
              <w:rPr>
                <w:szCs w:val="22"/>
                <w:lang w:val="sr-Latn-ME"/>
              </w:rPr>
              <w:t>a</w:t>
            </w:r>
          </w:p>
        </w:tc>
      </w:tr>
      <w:tr w:rsidR="001B034B" w:rsidRPr="00B5545D" w14:paraId="0F44C22B" w14:textId="77777777" w:rsidTr="00922777">
        <w:tc>
          <w:tcPr>
            <w:tcW w:w="1701" w:type="dxa"/>
            <w:shd w:val="clear" w:color="auto" w:fill="auto"/>
          </w:tcPr>
          <w:p w14:paraId="17A5E4FA" w14:textId="77777777" w:rsidR="001B034B" w:rsidRPr="00B5545D" w:rsidRDefault="001B034B" w:rsidP="0092003C">
            <w:pPr>
              <w:tabs>
                <w:tab w:val="center" w:pos="4536"/>
                <w:tab w:val="right" w:pos="9072"/>
              </w:tabs>
              <w:jc w:val="center"/>
              <w:rPr>
                <w:szCs w:val="22"/>
                <w:lang w:val="sr-Latn-ME"/>
              </w:rPr>
            </w:pPr>
            <w:r w:rsidRPr="00B5545D">
              <w:rPr>
                <w:szCs w:val="22"/>
                <w:lang w:val="sr-Latn-ME"/>
              </w:rPr>
              <w:t>laktoza</w:t>
            </w:r>
          </w:p>
        </w:tc>
        <w:tc>
          <w:tcPr>
            <w:tcW w:w="2613" w:type="dxa"/>
            <w:shd w:val="clear" w:color="auto" w:fill="auto"/>
          </w:tcPr>
          <w:p w14:paraId="524E1B84" w14:textId="77777777" w:rsidR="001B034B" w:rsidRPr="00B5545D" w:rsidRDefault="001B034B" w:rsidP="00922777">
            <w:pPr>
              <w:tabs>
                <w:tab w:val="center" w:pos="4536"/>
                <w:tab w:val="right" w:pos="9072"/>
              </w:tabs>
              <w:jc w:val="center"/>
              <w:rPr>
                <w:szCs w:val="22"/>
                <w:lang w:val="sr-Latn-ME"/>
              </w:rPr>
            </w:pPr>
            <w:r w:rsidRPr="00B5545D">
              <w:rPr>
                <w:szCs w:val="22"/>
                <w:lang w:val="sr-Latn-ME"/>
              </w:rPr>
              <w:t>29,650 mg</w:t>
            </w:r>
          </w:p>
        </w:tc>
        <w:tc>
          <w:tcPr>
            <w:tcW w:w="2548" w:type="dxa"/>
            <w:shd w:val="clear" w:color="auto" w:fill="auto"/>
          </w:tcPr>
          <w:p w14:paraId="198288D9" w14:textId="77777777" w:rsidR="001B034B" w:rsidRPr="00B5545D" w:rsidRDefault="001B034B" w:rsidP="0092003C">
            <w:pPr>
              <w:tabs>
                <w:tab w:val="center" w:pos="4536"/>
                <w:tab w:val="right" w:pos="9072"/>
              </w:tabs>
              <w:jc w:val="center"/>
              <w:rPr>
                <w:szCs w:val="22"/>
                <w:lang w:val="sr-Latn-ME"/>
              </w:rPr>
            </w:pPr>
            <w:r w:rsidRPr="00B5545D">
              <w:rPr>
                <w:szCs w:val="22"/>
                <w:lang w:val="sr-Latn-ME"/>
              </w:rPr>
              <w:t>59,301 mg</w:t>
            </w:r>
          </w:p>
        </w:tc>
        <w:tc>
          <w:tcPr>
            <w:tcW w:w="2317" w:type="dxa"/>
            <w:shd w:val="clear" w:color="auto" w:fill="auto"/>
          </w:tcPr>
          <w:p w14:paraId="3FC8A3E8" w14:textId="77777777" w:rsidR="001B034B" w:rsidRPr="00B5545D" w:rsidRDefault="001B034B" w:rsidP="0092003C">
            <w:pPr>
              <w:tabs>
                <w:tab w:val="center" w:pos="4536"/>
                <w:tab w:val="right" w:pos="9072"/>
              </w:tabs>
              <w:jc w:val="center"/>
              <w:rPr>
                <w:szCs w:val="22"/>
                <w:lang w:val="sr-Latn-ME"/>
              </w:rPr>
            </w:pPr>
            <w:r w:rsidRPr="00B5545D">
              <w:rPr>
                <w:szCs w:val="22"/>
                <w:lang w:val="sr-Latn-ME"/>
              </w:rPr>
              <w:t>118,602 mg</w:t>
            </w:r>
          </w:p>
        </w:tc>
      </w:tr>
    </w:tbl>
    <w:p w14:paraId="5BD998A7" w14:textId="77777777" w:rsidR="001B034B" w:rsidRPr="00B5545D" w:rsidRDefault="001B034B" w:rsidP="001B034B">
      <w:pPr>
        <w:tabs>
          <w:tab w:val="left" w:pos="284"/>
        </w:tabs>
        <w:jc w:val="both"/>
        <w:rPr>
          <w:szCs w:val="22"/>
          <w:lang w:val="sr-Latn-ME"/>
        </w:rPr>
      </w:pPr>
    </w:p>
    <w:p w14:paraId="45C21EE0" w14:textId="77777777" w:rsidR="001B034B" w:rsidRPr="00B5545D" w:rsidRDefault="001B034B" w:rsidP="001B034B">
      <w:pPr>
        <w:widowControl w:val="0"/>
        <w:autoSpaceDE w:val="0"/>
        <w:autoSpaceDN w:val="0"/>
        <w:adjustRightInd w:val="0"/>
        <w:jc w:val="both"/>
        <w:rPr>
          <w:szCs w:val="22"/>
          <w:lang w:val="sr-Latn-ME"/>
        </w:rPr>
      </w:pPr>
      <w:r w:rsidRPr="00B5545D">
        <w:rPr>
          <w:szCs w:val="22"/>
          <w:lang w:val="sr-Latn-ME"/>
        </w:rPr>
        <w:t>Za spisak svih ekscipijenasa, pogledati dio 6.1.</w:t>
      </w:r>
    </w:p>
    <w:p w14:paraId="432759E8" w14:textId="77777777" w:rsidR="001B034B" w:rsidRPr="00B5545D" w:rsidRDefault="001B034B" w:rsidP="001B034B">
      <w:pPr>
        <w:widowControl w:val="0"/>
        <w:jc w:val="both"/>
        <w:rPr>
          <w:szCs w:val="22"/>
          <w:lang w:val="sr-Latn-ME"/>
        </w:rPr>
      </w:pPr>
    </w:p>
    <w:p w14:paraId="57B0EDA6" w14:textId="77777777" w:rsidR="001B034B" w:rsidRPr="00B5545D" w:rsidRDefault="001B034B" w:rsidP="001B034B">
      <w:pPr>
        <w:widowControl w:val="0"/>
        <w:jc w:val="both"/>
        <w:rPr>
          <w:szCs w:val="22"/>
          <w:lang w:val="sr-Latn-ME"/>
        </w:rPr>
      </w:pPr>
    </w:p>
    <w:p w14:paraId="3999E760" w14:textId="77777777" w:rsidR="001B034B" w:rsidRPr="00B5545D" w:rsidRDefault="001B034B" w:rsidP="001B034B">
      <w:pPr>
        <w:widowControl w:val="0"/>
        <w:jc w:val="both"/>
        <w:rPr>
          <w:b/>
          <w:caps/>
          <w:szCs w:val="22"/>
          <w:lang w:val="sr-Latn-ME"/>
        </w:rPr>
      </w:pPr>
      <w:r w:rsidRPr="00B5545D">
        <w:rPr>
          <w:b/>
          <w:szCs w:val="22"/>
          <w:lang w:val="sr-Latn-ME"/>
        </w:rPr>
        <w:t>3.</w:t>
      </w:r>
      <w:r w:rsidRPr="00B5545D">
        <w:rPr>
          <w:b/>
          <w:szCs w:val="22"/>
          <w:lang w:val="sr-Latn-ME"/>
        </w:rPr>
        <w:tab/>
        <w:t>FARMACEUTSKI OBLIK</w:t>
      </w:r>
    </w:p>
    <w:p w14:paraId="604E2132" w14:textId="77777777" w:rsidR="001B034B" w:rsidRPr="00B5545D" w:rsidRDefault="001B034B" w:rsidP="001B034B">
      <w:pPr>
        <w:widowControl w:val="0"/>
        <w:jc w:val="both"/>
        <w:rPr>
          <w:szCs w:val="22"/>
          <w:lang w:val="sr-Latn-ME"/>
        </w:rPr>
      </w:pPr>
    </w:p>
    <w:p w14:paraId="305C5468" w14:textId="1EADA08D" w:rsidR="001B034B" w:rsidRPr="00B5545D" w:rsidRDefault="001B034B" w:rsidP="001B034B">
      <w:pPr>
        <w:tabs>
          <w:tab w:val="left" w:pos="284"/>
        </w:tabs>
        <w:jc w:val="both"/>
        <w:rPr>
          <w:szCs w:val="22"/>
          <w:lang w:val="sr-Latn-ME"/>
        </w:rPr>
      </w:pPr>
      <w:r w:rsidRPr="00B5545D">
        <w:rPr>
          <w:szCs w:val="22"/>
          <w:lang w:val="sr-Latn-ME"/>
        </w:rPr>
        <w:t>Tableta.</w:t>
      </w:r>
    </w:p>
    <w:p w14:paraId="05F4F813" w14:textId="77777777" w:rsidR="00BA774C" w:rsidRPr="00B5545D" w:rsidRDefault="00BA774C" w:rsidP="001B034B">
      <w:pPr>
        <w:tabs>
          <w:tab w:val="left" w:pos="284"/>
        </w:tabs>
        <w:jc w:val="both"/>
        <w:rPr>
          <w:szCs w:val="22"/>
          <w:lang w:val="sr-Latn-ME"/>
        </w:rPr>
      </w:pPr>
    </w:p>
    <w:p w14:paraId="0322C5A4" w14:textId="77777777" w:rsidR="00BA774C" w:rsidRPr="00B5545D" w:rsidRDefault="00BA774C" w:rsidP="001B034B">
      <w:pPr>
        <w:tabs>
          <w:tab w:val="center" w:pos="4536"/>
          <w:tab w:val="right" w:pos="9072"/>
        </w:tabs>
        <w:jc w:val="both"/>
        <w:rPr>
          <w:bCs/>
          <w:szCs w:val="22"/>
          <w:lang w:val="sr-Latn-ME"/>
        </w:rPr>
      </w:pPr>
      <w:r w:rsidRPr="00B5545D">
        <w:rPr>
          <w:szCs w:val="22"/>
          <w:u w:val="single"/>
          <w:lang w:val="sr-Latn-ME"/>
        </w:rPr>
        <w:t>Prenewel, 2 mg + 0,625 mg, tableta:</w:t>
      </w:r>
      <w:r w:rsidRPr="00B5545D" w:rsidDel="00BA774C">
        <w:rPr>
          <w:bCs/>
          <w:szCs w:val="22"/>
          <w:lang w:val="sr-Latn-ME"/>
        </w:rPr>
        <w:t xml:space="preserve"> </w:t>
      </w:r>
    </w:p>
    <w:p w14:paraId="611EDA11" w14:textId="073FD042" w:rsidR="001B034B" w:rsidRPr="00B5545D" w:rsidRDefault="00BA774C" w:rsidP="001B034B">
      <w:pPr>
        <w:tabs>
          <w:tab w:val="center" w:pos="4536"/>
          <w:tab w:val="right" w:pos="9072"/>
        </w:tabs>
        <w:jc w:val="both"/>
        <w:rPr>
          <w:bCs/>
          <w:szCs w:val="22"/>
          <w:lang w:val="sr-Latn-ME"/>
        </w:rPr>
      </w:pPr>
      <w:r w:rsidRPr="00B5545D">
        <w:rPr>
          <w:bCs/>
          <w:szCs w:val="22"/>
          <w:lang w:val="sr-Latn-ME"/>
        </w:rPr>
        <w:t>O</w:t>
      </w:r>
      <w:r w:rsidR="001B034B" w:rsidRPr="00B5545D">
        <w:rPr>
          <w:bCs/>
          <w:szCs w:val="22"/>
          <w:lang w:val="sr-Latn-ME"/>
        </w:rPr>
        <w:t xml:space="preserve">krugle, blago bikonveksne tablete bijele do skoro bijele boje, fasetiranih ivica, sa utisnutom kratkom </w:t>
      </w:r>
      <w:r w:rsidR="00F4613F" w:rsidRPr="00B5545D">
        <w:rPr>
          <w:bCs/>
          <w:szCs w:val="22"/>
          <w:lang w:val="sr-Latn-ME"/>
        </w:rPr>
        <w:t>crtom</w:t>
      </w:r>
      <w:r w:rsidRPr="00B5545D">
        <w:rPr>
          <w:bCs/>
          <w:color w:val="FF0000"/>
          <w:szCs w:val="22"/>
          <w:lang w:val="sr-Latn-ME"/>
        </w:rPr>
        <w:t xml:space="preserve"> </w:t>
      </w:r>
      <w:r w:rsidR="001B034B" w:rsidRPr="00B5545D">
        <w:rPr>
          <w:bCs/>
          <w:szCs w:val="22"/>
          <w:lang w:val="sr-Latn-ME"/>
        </w:rPr>
        <w:t>sa jedne strane.</w:t>
      </w:r>
      <w:r w:rsidR="003D3416" w:rsidRPr="00B5545D">
        <w:rPr>
          <w:bCs/>
          <w:szCs w:val="22"/>
          <w:lang w:val="sr-Latn-ME"/>
        </w:rPr>
        <w:t xml:space="preserve"> </w:t>
      </w:r>
    </w:p>
    <w:p w14:paraId="6136253A" w14:textId="1C6213AA" w:rsidR="00BA774C" w:rsidRPr="00B5545D" w:rsidRDefault="00BA774C" w:rsidP="001B034B">
      <w:pPr>
        <w:tabs>
          <w:tab w:val="center" w:pos="4536"/>
          <w:tab w:val="right" w:pos="9072"/>
        </w:tabs>
        <w:jc w:val="both"/>
        <w:rPr>
          <w:bCs/>
          <w:szCs w:val="22"/>
          <w:lang w:val="sr-Latn-ME"/>
        </w:rPr>
      </w:pPr>
    </w:p>
    <w:p w14:paraId="10A54F4A" w14:textId="77777777" w:rsidR="00BA774C" w:rsidRPr="00B5545D" w:rsidRDefault="00BA774C" w:rsidP="00BA774C">
      <w:pPr>
        <w:tabs>
          <w:tab w:val="center" w:pos="4536"/>
          <w:tab w:val="right" w:pos="9072"/>
        </w:tabs>
        <w:jc w:val="both"/>
        <w:rPr>
          <w:color w:val="000000"/>
          <w:szCs w:val="22"/>
          <w:u w:val="single"/>
          <w:lang w:val="sr-Latn-ME"/>
        </w:rPr>
      </w:pPr>
      <w:r w:rsidRPr="00B5545D">
        <w:rPr>
          <w:szCs w:val="22"/>
          <w:u w:val="single"/>
          <w:lang w:val="sr-Latn-ME"/>
        </w:rPr>
        <w:t>Prenewel, 4 mg + 1,25 mg, tableta</w:t>
      </w:r>
      <w:r w:rsidRPr="00B5545D">
        <w:rPr>
          <w:szCs w:val="22"/>
          <w:lang w:val="sr-Latn-ME"/>
        </w:rPr>
        <w:t>:</w:t>
      </w:r>
    </w:p>
    <w:p w14:paraId="1B31542C" w14:textId="73976E8A" w:rsidR="00BA774C" w:rsidRPr="00B5545D" w:rsidRDefault="00BA774C" w:rsidP="00BA774C">
      <w:pPr>
        <w:rPr>
          <w:bCs/>
          <w:szCs w:val="22"/>
          <w:lang w:val="sr-Latn-CS"/>
        </w:rPr>
      </w:pPr>
      <w:r w:rsidRPr="00B5545D">
        <w:rPr>
          <w:bCs/>
          <w:szCs w:val="22"/>
          <w:lang w:val="sr-Latn-ME"/>
        </w:rPr>
        <w:t>O</w:t>
      </w:r>
      <w:r w:rsidR="001B034B" w:rsidRPr="00B5545D">
        <w:rPr>
          <w:bCs/>
          <w:szCs w:val="22"/>
          <w:lang w:val="sr-Latn-ME"/>
        </w:rPr>
        <w:t xml:space="preserve">krugle, blago bikonveksne tablete bijele do skoro bijele boje, fasetiranih ivica, sa utisnutom podionom </w:t>
      </w:r>
      <w:r w:rsidRPr="00B5545D">
        <w:rPr>
          <w:bCs/>
          <w:szCs w:val="22"/>
          <w:lang w:val="sr-Latn-ME"/>
        </w:rPr>
        <w:t>linijom</w:t>
      </w:r>
      <w:r w:rsidR="001B034B" w:rsidRPr="00B5545D">
        <w:rPr>
          <w:bCs/>
          <w:szCs w:val="22"/>
          <w:lang w:val="sr-Latn-ME"/>
        </w:rPr>
        <w:t xml:space="preserve"> sa jedne strane. </w:t>
      </w:r>
      <w:r w:rsidRPr="00B5545D">
        <w:rPr>
          <w:bCs/>
          <w:szCs w:val="22"/>
          <w:lang w:val="sr-Latn-CS"/>
        </w:rPr>
        <w:t>Podiona linija služi samo da olakša lomljenje tablete kako bi se lijek lakše progutao, a ne za podjelu na jednake doze.</w:t>
      </w:r>
    </w:p>
    <w:p w14:paraId="343F156E" w14:textId="1708C033" w:rsidR="00BA774C" w:rsidRPr="00B5545D" w:rsidRDefault="00BA774C" w:rsidP="001B034B">
      <w:pPr>
        <w:tabs>
          <w:tab w:val="left" w:pos="284"/>
        </w:tabs>
        <w:jc w:val="both"/>
        <w:rPr>
          <w:kern w:val="1"/>
          <w:szCs w:val="22"/>
          <w:lang w:val="hr-HR" w:eastAsia="ar-SA"/>
        </w:rPr>
      </w:pPr>
    </w:p>
    <w:p w14:paraId="27595D3A" w14:textId="77777777" w:rsidR="00BA774C" w:rsidRPr="00B5545D" w:rsidRDefault="00BA774C" w:rsidP="00BA774C">
      <w:pPr>
        <w:tabs>
          <w:tab w:val="center" w:pos="4536"/>
          <w:tab w:val="right" w:pos="9072"/>
        </w:tabs>
        <w:jc w:val="both"/>
        <w:rPr>
          <w:color w:val="000000"/>
          <w:szCs w:val="22"/>
          <w:lang w:val="sr-Latn-ME"/>
        </w:rPr>
      </w:pPr>
      <w:r w:rsidRPr="00B5545D">
        <w:rPr>
          <w:szCs w:val="22"/>
          <w:u w:val="single"/>
          <w:lang w:val="sr-Latn-ME"/>
        </w:rPr>
        <w:t>Prenewel, 8 mg + 2,5 mg, tableta</w:t>
      </w:r>
      <w:r w:rsidRPr="00B5545D">
        <w:rPr>
          <w:szCs w:val="22"/>
          <w:lang w:val="sr-Latn-ME"/>
        </w:rPr>
        <w:t>:</w:t>
      </w:r>
    </w:p>
    <w:p w14:paraId="5766D782" w14:textId="473565C3" w:rsidR="00BA774C" w:rsidRPr="00B5545D" w:rsidRDefault="00BA774C" w:rsidP="00BA774C">
      <w:pPr>
        <w:rPr>
          <w:bCs/>
          <w:szCs w:val="22"/>
          <w:lang w:val="sr-Latn-CS"/>
        </w:rPr>
      </w:pPr>
      <w:r w:rsidRPr="00B5545D">
        <w:rPr>
          <w:bCs/>
          <w:szCs w:val="22"/>
          <w:lang w:val="sr-Latn-ME"/>
        </w:rPr>
        <w:t>O</w:t>
      </w:r>
      <w:r w:rsidR="001B034B" w:rsidRPr="00B5545D">
        <w:rPr>
          <w:bCs/>
          <w:szCs w:val="22"/>
          <w:lang w:val="sr-Latn-ME"/>
        </w:rPr>
        <w:t xml:space="preserve">krugle, blago bikonveksne tablete bijele do skoro bijele boje, sa utisnutom podionom crtom sa jedne strane. </w:t>
      </w:r>
      <w:r w:rsidRPr="00B5545D">
        <w:rPr>
          <w:bCs/>
          <w:szCs w:val="22"/>
          <w:lang w:val="sr-Latn-CS"/>
        </w:rPr>
        <w:t>Podiona linija služi samo da olakša lomljenje tablete kako bi se lijek lakše progutao, a ne za podjelu na jednake doze.</w:t>
      </w:r>
    </w:p>
    <w:p w14:paraId="45826090" w14:textId="77777777" w:rsidR="001B034B" w:rsidRPr="00B5545D" w:rsidRDefault="001B034B" w:rsidP="000B4F82">
      <w:pPr>
        <w:tabs>
          <w:tab w:val="left" w:pos="284"/>
        </w:tabs>
        <w:jc w:val="both"/>
        <w:rPr>
          <w:szCs w:val="22"/>
          <w:lang w:val="sr-Latn-ME"/>
        </w:rPr>
      </w:pPr>
    </w:p>
    <w:p w14:paraId="35BF4BC1" w14:textId="7BA0C99B" w:rsidR="001B034B" w:rsidRPr="00B5545D" w:rsidRDefault="001B034B" w:rsidP="001B034B">
      <w:pPr>
        <w:widowControl w:val="0"/>
        <w:jc w:val="both"/>
        <w:rPr>
          <w:szCs w:val="22"/>
          <w:lang w:val="sr-Latn-ME"/>
        </w:rPr>
      </w:pPr>
    </w:p>
    <w:p w14:paraId="62634042" w14:textId="2F3F57CB" w:rsidR="00F4613F" w:rsidRPr="00B5545D" w:rsidRDefault="00F4613F" w:rsidP="001B034B">
      <w:pPr>
        <w:widowControl w:val="0"/>
        <w:jc w:val="both"/>
        <w:rPr>
          <w:szCs w:val="22"/>
          <w:lang w:val="sr-Latn-ME"/>
        </w:rPr>
      </w:pPr>
    </w:p>
    <w:p w14:paraId="2C17C251" w14:textId="77777777" w:rsidR="00F4613F" w:rsidRPr="00B5545D" w:rsidRDefault="00F4613F" w:rsidP="001B034B">
      <w:pPr>
        <w:widowControl w:val="0"/>
        <w:jc w:val="both"/>
        <w:rPr>
          <w:szCs w:val="22"/>
          <w:lang w:val="sr-Latn-ME"/>
        </w:rPr>
      </w:pPr>
    </w:p>
    <w:p w14:paraId="06CA03FB" w14:textId="77777777" w:rsidR="001B034B" w:rsidRPr="00B5545D" w:rsidRDefault="001B034B" w:rsidP="001B034B">
      <w:pPr>
        <w:widowControl w:val="0"/>
        <w:ind w:left="567" w:hanging="567"/>
        <w:jc w:val="both"/>
        <w:rPr>
          <w:caps/>
          <w:szCs w:val="22"/>
          <w:lang w:val="sr-Latn-ME"/>
        </w:rPr>
      </w:pPr>
      <w:r w:rsidRPr="00B5545D">
        <w:rPr>
          <w:b/>
          <w:caps/>
          <w:szCs w:val="22"/>
          <w:lang w:val="sr-Latn-ME"/>
        </w:rPr>
        <w:lastRenderedPageBreak/>
        <w:t>4.</w:t>
      </w:r>
      <w:r w:rsidRPr="00B5545D">
        <w:rPr>
          <w:b/>
          <w:caps/>
          <w:szCs w:val="22"/>
          <w:lang w:val="sr-Latn-ME"/>
        </w:rPr>
        <w:tab/>
        <w:t>KLINIČKI PODACI</w:t>
      </w:r>
    </w:p>
    <w:p w14:paraId="0F0777FF" w14:textId="77777777" w:rsidR="001B034B" w:rsidRPr="00B5545D" w:rsidRDefault="001B034B" w:rsidP="001B034B">
      <w:pPr>
        <w:widowControl w:val="0"/>
        <w:jc w:val="both"/>
        <w:rPr>
          <w:szCs w:val="22"/>
          <w:lang w:val="sr-Latn-ME"/>
        </w:rPr>
      </w:pPr>
    </w:p>
    <w:p w14:paraId="2C9333E0" w14:textId="77777777" w:rsidR="001B034B" w:rsidRPr="00B5545D" w:rsidRDefault="001B034B" w:rsidP="001B034B">
      <w:pPr>
        <w:widowControl w:val="0"/>
        <w:ind w:left="567" w:hanging="567"/>
        <w:jc w:val="both"/>
        <w:outlineLvl w:val="0"/>
        <w:rPr>
          <w:b/>
          <w:szCs w:val="22"/>
          <w:lang w:val="sr-Latn-ME"/>
        </w:rPr>
      </w:pPr>
      <w:r w:rsidRPr="00B5545D">
        <w:rPr>
          <w:b/>
          <w:szCs w:val="22"/>
          <w:lang w:val="sr-Latn-ME"/>
        </w:rPr>
        <w:t>4.1</w:t>
      </w:r>
      <w:r w:rsidRPr="00B5545D">
        <w:rPr>
          <w:b/>
          <w:szCs w:val="22"/>
          <w:lang w:val="sr-Latn-ME"/>
        </w:rPr>
        <w:tab/>
        <w:t>Terapijske indikacije</w:t>
      </w:r>
    </w:p>
    <w:p w14:paraId="2639E1BB" w14:textId="77777777" w:rsidR="001B034B" w:rsidRPr="00B5545D" w:rsidRDefault="001B034B" w:rsidP="001B034B">
      <w:pPr>
        <w:widowControl w:val="0"/>
        <w:ind w:left="567" w:hanging="567"/>
        <w:jc w:val="both"/>
        <w:outlineLvl w:val="0"/>
        <w:rPr>
          <w:b/>
          <w:szCs w:val="22"/>
          <w:lang w:val="sr-Latn-ME"/>
        </w:rPr>
      </w:pPr>
    </w:p>
    <w:p w14:paraId="1595961B"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2 mg + 0,625 mg</w:t>
      </w:r>
      <w:r w:rsidR="00542C75" w:rsidRPr="00B5545D">
        <w:rPr>
          <w:bCs/>
          <w:szCs w:val="22"/>
          <w:u w:val="single"/>
          <w:lang w:val="sr-Latn-ME"/>
        </w:rPr>
        <w:t>,</w:t>
      </w:r>
      <w:r w:rsidRPr="00B5545D">
        <w:rPr>
          <w:bCs/>
          <w:szCs w:val="22"/>
          <w:u w:val="single"/>
          <w:lang w:val="sr-Latn-ME"/>
        </w:rPr>
        <w:t xml:space="preserve"> tablete</w:t>
      </w:r>
      <w:r w:rsidRPr="00B5545D">
        <w:rPr>
          <w:szCs w:val="22"/>
          <w:u w:val="single"/>
          <w:lang w:val="sr-Latn-ME"/>
        </w:rPr>
        <w:t xml:space="preserve"> </w:t>
      </w:r>
    </w:p>
    <w:p w14:paraId="26AC551D" w14:textId="77777777" w:rsidR="001B034B" w:rsidRPr="00B5545D" w:rsidRDefault="001B034B" w:rsidP="001B034B">
      <w:pPr>
        <w:jc w:val="both"/>
        <w:rPr>
          <w:szCs w:val="22"/>
          <w:lang w:val="sr-Latn-ME"/>
        </w:rPr>
      </w:pPr>
      <w:r w:rsidRPr="00B5545D">
        <w:rPr>
          <w:szCs w:val="22"/>
        </w:rPr>
        <w:t>Esencijalna</w:t>
      </w:r>
      <w:r w:rsidRPr="00B5545D">
        <w:rPr>
          <w:szCs w:val="22"/>
          <w:lang w:val="sr-Latn-ME"/>
        </w:rPr>
        <w:t xml:space="preserve"> </w:t>
      </w:r>
      <w:r w:rsidRPr="00B5545D">
        <w:rPr>
          <w:szCs w:val="22"/>
        </w:rPr>
        <w:t>hipertenzija</w:t>
      </w:r>
      <w:r w:rsidRPr="00B5545D">
        <w:rPr>
          <w:szCs w:val="22"/>
          <w:lang w:val="sr-Latn-ME"/>
        </w:rPr>
        <w:t>.</w:t>
      </w:r>
    </w:p>
    <w:p w14:paraId="3C4A0211" w14:textId="77777777" w:rsidR="001B034B" w:rsidRPr="00B5545D" w:rsidRDefault="001B034B" w:rsidP="001B034B">
      <w:pPr>
        <w:tabs>
          <w:tab w:val="left" w:pos="284"/>
        </w:tabs>
        <w:jc w:val="both"/>
        <w:rPr>
          <w:szCs w:val="22"/>
          <w:lang w:val="sr-Latn-ME"/>
        </w:rPr>
      </w:pPr>
    </w:p>
    <w:p w14:paraId="7E3E196B"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4 mg + 1,25 mg</w:t>
      </w:r>
      <w:r w:rsidR="00542C75" w:rsidRPr="00B5545D">
        <w:rPr>
          <w:bCs/>
          <w:szCs w:val="22"/>
          <w:u w:val="single"/>
          <w:lang w:val="sr-Latn-ME"/>
        </w:rPr>
        <w:t>,</w:t>
      </w:r>
      <w:r w:rsidRPr="00B5545D">
        <w:rPr>
          <w:bCs/>
          <w:szCs w:val="22"/>
          <w:u w:val="single"/>
          <w:lang w:val="sr-Latn-ME"/>
        </w:rPr>
        <w:t xml:space="preserve"> tablete</w:t>
      </w:r>
      <w:r w:rsidRPr="00B5545D">
        <w:rPr>
          <w:szCs w:val="22"/>
          <w:u w:val="single"/>
          <w:lang w:val="sr-Latn-ME"/>
        </w:rPr>
        <w:t xml:space="preserve"> </w:t>
      </w:r>
    </w:p>
    <w:p w14:paraId="2F621682" w14:textId="77777777" w:rsidR="001B034B" w:rsidRPr="00B5545D" w:rsidRDefault="001B034B" w:rsidP="001B034B">
      <w:pPr>
        <w:tabs>
          <w:tab w:val="left" w:pos="284"/>
        </w:tabs>
        <w:jc w:val="both"/>
        <w:rPr>
          <w:szCs w:val="22"/>
          <w:lang w:val="sr-Latn-ME"/>
        </w:rPr>
      </w:pPr>
      <w:r w:rsidRPr="00B5545D">
        <w:rPr>
          <w:szCs w:val="22"/>
          <w:lang w:val="sr-Latn-ME"/>
        </w:rPr>
        <w:t xml:space="preserve">Liječenje esencijalne hipertenzije lijekom </w:t>
      </w:r>
      <w:r w:rsidR="00C62FFB" w:rsidRPr="00B5545D">
        <w:rPr>
          <w:szCs w:val="22"/>
          <w:lang w:val="sr-Latn-ME"/>
        </w:rPr>
        <w:t>Prenewel</w:t>
      </w:r>
      <w:r w:rsidR="00542C75" w:rsidRPr="00B5545D">
        <w:rPr>
          <w:szCs w:val="22"/>
          <w:lang w:val="sr-Latn-ME"/>
        </w:rPr>
        <w:t>,</w:t>
      </w:r>
      <w:r w:rsidRPr="00B5545D">
        <w:rPr>
          <w:szCs w:val="22"/>
          <w:lang w:val="sr-Latn-ME"/>
        </w:rPr>
        <w:t xml:space="preserve"> 4</w:t>
      </w:r>
      <w:r w:rsidRPr="00B5545D">
        <w:rPr>
          <w:szCs w:val="22"/>
        </w:rPr>
        <w:t> mg</w:t>
      </w:r>
      <w:r w:rsidRPr="00B5545D">
        <w:rPr>
          <w:szCs w:val="22"/>
          <w:lang w:val="sr-Latn-ME"/>
        </w:rPr>
        <w:t>/1.25</w:t>
      </w:r>
      <w:r w:rsidRPr="00B5545D">
        <w:rPr>
          <w:szCs w:val="22"/>
        </w:rPr>
        <w:t> mg</w:t>
      </w:r>
      <w:r w:rsidR="00542C75" w:rsidRPr="00B5545D">
        <w:rPr>
          <w:szCs w:val="22"/>
          <w:lang w:val="sr-Latn-ME"/>
        </w:rPr>
        <w:t>,</w:t>
      </w:r>
      <w:r w:rsidRPr="00B5545D">
        <w:rPr>
          <w:szCs w:val="22"/>
          <w:lang w:val="sr-Latn-ME"/>
        </w:rPr>
        <w:t xml:space="preserve"> </w:t>
      </w:r>
      <w:r w:rsidRPr="00B5545D">
        <w:rPr>
          <w:szCs w:val="22"/>
        </w:rPr>
        <w:t>tablete</w:t>
      </w:r>
      <w:r w:rsidRPr="00B5545D">
        <w:rPr>
          <w:szCs w:val="22"/>
          <w:lang w:val="sr-Latn-ME"/>
        </w:rPr>
        <w:t xml:space="preserve"> </w:t>
      </w:r>
      <w:r w:rsidRPr="00B5545D">
        <w:rPr>
          <w:szCs w:val="22"/>
        </w:rPr>
        <w:t>je</w:t>
      </w:r>
      <w:r w:rsidRPr="00B5545D">
        <w:rPr>
          <w:szCs w:val="22"/>
          <w:lang w:val="sr-Latn-ME"/>
        </w:rPr>
        <w:t xml:space="preserve"> </w:t>
      </w:r>
      <w:r w:rsidRPr="00B5545D">
        <w:rPr>
          <w:szCs w:val="22"/>
        </w:rPr>
        <w:t>indikovano</w:t>
      </w:r>
      <w:r w:rsidRPr="00B5545D">
        <w:rPr>
          <w:szCs w:val="22"/>
          <w:lang w:val="sr-Latn-ME"/>
        </w:rPr>
        <w:t xml:space="preserve"> kod pacijenata čiji krvni pritisak nije adekvatno kontrolisan monoterapijom perindoprila.</w:t>
      </w:r>
    </w:p>
    <w:p w14:paraId="477D2993" w14:textId="21C4A001" w:rsidR="00D165C5" w:rsidRPr="00B5545D" w:rsidRDefault="00D165C5" w:rsidP="001B034B">
      <w:pPr>
        <w:tabs>
          <w:tab w:val="left" w:pos="284"/>
        </w:tabs>
        <w:jc w:val="both"/>
        <w:rPr>
          <w:szCs w:val="22"/>
          <w:u w:val="single"/>
          <w:lang w:val="sr-Latn-ME"/>
        </w:rPr>
      </w:pPr>
    </w:p>
    <w:p w14:paraId="27B0D946" w14:textId="77777777" w:rsidR="001B034B" w:rsidRPr="00B5545D" w:rsidRDefault="001B034B" w:rsidP="001B034B">
      <w:pPr>
        <w:tabs>
          <w:tab w:val="left" w:pos="284"/>
        </w:tabs>
        <w:jc w:val="both"/>
        <w:rPr>
          <w:bCs/>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8 mg + 2,5 mg</w:t>
      </w:r>
      <w:r w:rsidR="00F439CB" w:rsidRPr="00B5545D">
        <w:rPr>
          <w:bCs/>
          <w:szCs w:val="22"/>
          <w:u w:val="single"/>
          <w:lang w:val="sr-Latn-ME"/>
        </w:rPr>
        <w:t>,</w:t>
      </w:r>
      <w:r w:rsidRPr="00B5545D">
        <w:rPr>
          <w:bCs/>
          <w:szCs w:val="22"/>
          <w:u w:val="single"/>
          <w:lang w:val="sr-Latn-ME"/>
        </w:rPr>
        <w:t xml:space="preserve"> tablete</w:t>
      </w:r>
    </w:p>
    <w:p w14:paraId="468C2959" w14:textId="77777777" w:rsidR="001B034B" w:rsidRPr="00B5545D" w:rsidRDefault="001B034B" w:rsidP="001B034B">
      <w:pPr>
        <w:tabs>
          <w:tab w:val="left" w:pos="284"/>
        </w:tabs>
        <w:jc w:val="both"/>
        <w:rPr>
          <w:szCs w:val="22"/>
          <w:lang w:val="sr-Latn-ME"/>
        </w:rPr>
      </w:pPr>
      <w:r w:rsidRPr="00B5545D">
        <w:rPr>
          <w:szCs w:val="22"/>
          <w:lang w:val="sr-Latn-ME"/>
        </w:rPr>
        <w:t>Supstituciona terapija za liječenje esencijalne hipertenzije kod pacijenata kod kojih je krvni pritisak kontrolisan istovremenom primjenom perindoprila i indapamida.</w:t>
      </w:r>
    </w:p>
    <w:p w14:paraId="4A531E50" w14:textId="77777777" w:rsidR="001B034B" w:rsidRPr="00B5545D" w:rsidRDefault="001B034B" w:rsidP="001B034B">
      <w:pPr>
        <w:widowControl w:val="0"/>
        <w:jc w:val="both"/>
        <w:rPr>
          <w:szCs w:val="22"/>
          <w:lang w:val="sr-Latn-ME"/>
        </w:rPr>
      </w:pPr>
    </w:p>
    <w:p w14:paraId="71BEC90A" w14:textId="77777777" w:rsidR="001B034B" w:rsidRPr="00B5545D" w:rsidRDefault="001B034B" w:rsidP="001B034B">
      <w:pPr>
        <w:widowControl w:val="0"/>
        <w:numPr>
          <w:ilvl w:val="1"/>
          <w:numId w:val="2"/>
        </w:numPr>
        <w:tabs>
          <w:tab w:val="clear" w:pos="570"/>
          <w:tab w:val="left" w:pos="567"/>
          <w:tab w:val="num" w:pos="712"/>
        </w:tabs>
        <w:spacing w:line="240" w:lineRule="auto"/>
        <w:ind w:left="712" w:hanging="712"/>
        <w:jc w:val="both"/>
        <w:outlineLvl w:val="0"/>
        <w:rPr>
          <w:b/>
          <w:szCs w:val="22"/>
          <w:lang w:val="sr-Latn-ME"/>
        </w:rPr>
      </w:pPr>
      <w:r w:rsidRPr="00B5545D">
        <w:rPr>
          <w:b/>
          <w:szCs w:val="22"/>
          <w:lang w:val="sr-Latn-ME"/>
        </w:rPr>
        <w:t>Doziranje i način primjene</w:t>
      </w:r>
    </w:p>
    <w:p w14:paraId="3F3366A4" w14:textId="77777777" w:rsidR="001B034B" w:rsidRPr="00B5545D" w:rsidRDefault="001B034B" w:rsidP="001B034B">
      <w:pPr>
        <w:widowControl w:val="0"/>
        <w:jc w:val="both"/>
        <w:outlineLvl w:val="0"/>
        <w:rPr>
          <w:b/>
          <w:szCs w:val="22"/>
          <w:lang w:val="sr-Latn-ME"/>
        </w:rPr>
      </w:pPr>
    </w:p>
    <w:p w14:paraId="31F56B89" w14:textId="77777777" w:rsidR="001B034B" w:rsidRPr="00B5545D" w:rsidRDefault="001B034B" w:rsidP="001B034B">
      <w:pPr>
        <w:widowControl w:val="0"/>
        <w:jc w:val="both"/>
        <w:rPr>
          <w:iCs/>
          <w:szCs w:val="22"/>
          <w:u w:val="single"/>
          <w:lang w:val="sr-Latn-ME"/>
        </w:rPr>
      </w:pPr>
      <w:r w:rsidRPr="00B5545D">
        <w:rPr>
          <w:iCs/>
          <w:szCs w:val="22"/>
          <w:u w:val="single"/>
          <w:lang w:val="sr-Latn-ME"/>
        </w:rPr>
        <w:t>Doziranje</w:t>
      </w:r>
    </w:p>
    <w:p w14:paraId="2F2B24F6" w14:textId="77777777" w:rsidR="001B034B" w:rsidRPr="00B5545D" w:rsidRDefault="001B034B" w:rsidP="001B034B">
      <w:pPr>
        <w:widowControl w:val="0"/>
        <w:jc w:val="both"/>
        <w:rPr>
          <w:iCs/>
          <w:szCs w:val="22"/>
          <w:u w:val="single"/>
          <w:lang w:val="sr-Latn-ME"/>
        </w:rPr>
      </w:pPr>
    </w:p>
    <w:p w14:paraId="2535C211"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2 mg + 0,625 mg</w:t>
      </w:r>
      <w:r w:rsidR="00542C75" w:rsidRPr="00B5545D">
        <w:rPr>
          <w:bCs/>
          <w:szCs w:val="22"/>
          <w:u w:val="single"/>
          <w:lang w:val="sr-Latn-ME"/>
        </w:rPr>
        <w:t>,</w:t>
      </w:r>
      <w:r w:rsidRPr="00B5545D">
        <w:rPr>
          <w:bCs/>
          <w:szCs w:val="22"/>
          <w:u w:val="single"/>
          <w:lang w:val="sr-Latn-ME"/>
        </w:rPr>
        <w:t xml:space="preserve"> tablete</w:t>
      </w:r>
    </w:p>
    <w:p w14:paraId="1A62D1B5" w14:textId="77777777" w:rsidR="001B034B" w:rsidRPr="00B5545D" w:rsidRDefault="001B034B" w:rsidP="001B034B">
      <w:pPr>
        <w:tabs>
          <w:tab w:val="left" w:pos="284"/>
        </w:tabs>
        <w:jc w:val="both"/>
        <w:rPr>
          <w:szCs w:val="22"/>
          <w:lang w:val="hr-HR"/>
        </w:rPr>
      </w:pPr>
      <w:r w:rsidRPr="00B5545D">
        <w:rPr>
          <w:szCs w:val="22"/>
          <w:lang w:val="hr-HR"/>
        </w:rPr>
        <w:t xml:space="preserve">Uobičajena doza je 1 tableta lijeka </w:t>
      </w:r>
      <w:r w:rsidR="00C62FFB" w:rsidRPr="00B5545D">
        <w:rPr>
          <w:szCs w:val="22"/>
          <w:lang w:val="hr-HR"/>
        </w:rPr>
        <w:t>Prenewel</w:t>
      </w:r>
      <w:r w:rsidRPr="00B5545D">
        <w:rPr>
          <w:szCs w:val="22"/>
          <w:lang w:val="hr-HR"/>
        </w:rPr>
        <w:t xml:space="preserve"> </w:t>
      </w:r>
      <w:r w:rsidR="00922777" w:rsidRPr="00B5545D">
        <w:rPr>
          <w:szCs w:val="22"/>
          <w:lang w:val="hr-HR"/>
        </w:rPr>
        <w:t>2 mg + 0,625 mg</w:t>
      </w:r>
      <w:r w:rsidRPr="00B5545D">
        <w:rPr>
          <w:szCs w:val="22"/>
          <w:lang w:val="hr-HR"/>
        </w:rPr>
        <w:t xml:space="preserve"> jednom dnevno i to ujutro prije doručka. Ukoliko krvni pritisak nije adekvatno kontrolisan nakon jednog mjeseca od početka terapije, doza se može udvostručiti. </w:t>
      </w:r>
    </w:p>
    <w:p w14:paraId="5C13C3D3" w14:textId="77777777" w:rsidR="001B034B" w:rsidRPr="00B5545D" w:rsidRDefault="001B034B" w:rsidP="001B034B">
      <w:pPr>
        <w:tabs>
          <w:tab w:val="left" w:pos="284"/>
        </w:tabs>
        <w:jc w:val="both"/>
        <w:rPr>
          <w:szCs w:val="22"/>
          <w:u w:val="single"/>
          <w:lang w:val="sr-Latn-ME"/>
        </w:rPr>
      </w:pPr>
    </w:p>
    <w:p w14:paraId="7D4C62E5"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4 mg + 1,25 mg</w:t>
      </w:r>
      <w:r w:rsidR="00542C75" w:rsidRPr="00B5545D">
        <w:rPr>
          <w:bCs/>
          <w:szCs w:val="22"/>
          <w:u w:val="single"/>
          <w:lang w:val="sr-Latn-ME"/>
        </w:rPr>
        <w:t>,</w:t>
      </w:r>
      <w:r w:rsidRPr="00B5545D">
        <w:rPr>
          <w:bCs/>
          <w:szCs w:val="22"/>
          <w:u w:val="single"/>
          <w:lang w:val="sr-Latn-ME"/>
        </w:rPr>
        <w:t xml:space="preserve"> tablete</w:t>
      </w:r>
    </w:p>
    <w:p w14:paraId="767AE4F2" w14:textId="77777777" w:rsidR="001B034B" w:rsidRPr="00B5545D" w:rsidRDefault="001B034B" w:rsidP="001B034B">
      <w:pPr>
        <w:tabs>
          <w:tab w:val="left" w:pos="284"/>
        </w:tabs>
        <w:jc w:val="both"/>
        <w:rPr>
          <w:szCs w:val="22"/>
          <w:lang w:val="hr-HR"/>
        </w:rPr>
      </w:pPr>
      <w:r w:rsidRPr="00B5545D">
        <w:rPr>
          <w:szCs w:val="22"/>
          <w:lang w:val="hr-HR"/>
        </w:rPr>
        <w:t xml:space="preserve">Uobičajena doza je 1 tableta lijeka </w:t>
      </w:r>
      <w:r w:rsidR="00C62FFB" w:rsidRPr="00B5545D">
        <w:rPr>
          <w:szCs w:val="22"/>
          <w:lang w:val="hr-HR"/>
        </w:rPr>
        <w:t>Prenewel</w:t>
      </w:r>
      <w:r w:rsidRPr="00B5545D">
        <w:rPr>
          <w:szCs w:val="22"/>
          <w:lang w:val="hr-HR"/>
        </w:rPr>
        <w:t xml:space="preserve"> </w:t>
      </w:r>
      <w:r w:rsidR="00922777" w:rsidRPr="00B5545D">
        <w:rPr>
          <w:szCs w:val="22"/>
          <w:lang w:val="hr-HR"/>
        </w:rPr>
        <w:t>4 mg + 1,25 mg</w:t>
      </w:r>
      <w:r w:rsidRPr="00B5545D">
        <w:rPr>
          <w:szCs w:val="22"/>
          <w:lang w:val="hr-HR"/>
        </w:rPr>
        <w:t xml:space="preserve"> jednom dnevno, poželjno ujutru prije doručka.</w:t>
      </w:r>
    </w:p>
    <w:p w14:paraId="63AE1E8F" w14:textId="77777777" w:rsidR="001B034B" w:rsidRPr="00B5545D" w:rsidRDefault="001B034B" w:rsidP="001B034B">
      <w:pPr>
        <w:tabs>
          <w:tab w:val="left" w:pos="284"/>
        </w:tabs>
        <w:jc w:val="both"/>
        <w:rPr>
          <w:szCs w:val="22"/>
          <w:lang w:val="hr-HR"/>
        </w:rPr>
      </w:pPr>
      <w:r w:rsidRPr="00B5545D">
        <w:rPr>
          <w:szCs w:val="22"/>
          <w:lang w:val="hr-HR"/>
        </w:rPr>
        <w:t xml:space="preserve">Ako je moguće, preporučuje se titriranje doze pojedinačnih komponenti. Lijek </w:t>
      </w:r>
      <w:r w:rsidR="00C62FFB" w:rsidRPr="00B5545D">
        <w:rPr>
          <w:szCs w:val="22"/>
          <w:lang w:val="hr-HR"/>
        </w:rPr>
        <w:t>Prenewel</w:t>
      </w:r>
      <w:r w:rsidRPr="00B5545D">
        <w:rPr>
          <w:szCs w:val="22"/>
          <w:lang w:val="hr-HR"/>
        </w:rPr>
        <w:t xml:space="preserve"> </w:t>
      </w:r>
      <w:r w:rsidR="00922777" w:rsidRPr="00B5545D">
        <w:rPr>
          <w:szCs w:val="22"/>
          <w:lang w:val="hr-HR"/>
        </w:rPr>
        <w:t>4 mg + 1,25 mg</w:t>
      </w:r>
      <w:r w:rsidRPr="00B5545D">
        <w:rPr>
          <w:szCs w:val="22"/>
          <w:lang w:val="hr-HR"/>
        </w:rPr>
        <w:t xml:space="preserve"> tablete treba koristiti kada krvni pritisak nije adekvatno kontrolisan primjenom lijeka </w:t>
      </w:r>
      <w:r w:rsidR="00C62FFB" w:rsidRPr="00B5545D">
        <w:rPr>
          <w:szCs w:val="22"/>
          <w:lang w:val="hr-HR"/>
        </w:rPr>
        <w:t>Prenewel</w:t>
      </w:r>
      <w:r w:rsidRPr="00B5545D">
        <w:rPr>
          <w:szCs w:val="22"/>
          <w:lang w:val="hr-HR"/>
        </w:rPr>
        <w:t xml:space="preserve"> </w:t>
      </w:r>
      <w:r w:rsidR="00922777" w:rsidRPr="00B5545D">
        <w:rPr>
          <w:szCs w:val="22"/>
          <w:lang w:val="hr-HR"/>
        </w:rPr>
        <w:t>2 mg + 0,625 mg</w:t>
      </w:r>
      <w:r w:rsidRPr="00B5545D">
        <w:rPr>
          <w:szCs w:val="22"/>
          <w:lang w:val="hr-HR"/>
        </w:rPr>
        <w:t xml:space="preserve"> tablete (ako su dostupne).</w:t>
      </w:r>
    </w:p>
    <w:p w14:paraId="29D73D86" w14:textId="77777777" w:rsidR="001B034B" w:rsidRPr="00B5545D" w:rsidRDefault="001B034B" w:rsidP="001B034B">
      <w:pPr>
        <w:tabs>
          <w:tab w:val="left" w:pos="284"/>
        </w:tabs>
        <w:jc w:val="both"/>
        <w:rPr>
          <w:szCs w:val="22"/>
          <w:lang w:val="hr-HR"/>
        </w:rPr>
      </w:pPr>
      <w:r w:rsidRPr="00B5545D">
        <w:rPr>
          <w:szCs w:val="22"/>
          <w:lang w:val="hr-HR"/>
        </w:rPr>
        <w:t xml:space="preserve">Kada je klinički prikladno, može se razmotriti direktni prelazak sa monoterapije na lijek </w:t>
      </w:r>
      <w:r w:rsidR="00C62FFB" w:rsidRPr="00B5545D">
        <w:rPr>
          <w:szCs w:val="22"/>
          <w:lang w:val="hr-HR"/>
        </w:rPr>
        <w:t>Prenewel</w:t>
      </w:r>
      <w:r w:rsidRPr="00B5545D">
        <w:rPr>
          <w:szCs w:val="22"/>
          <w:lang w:val="hr-HR"/>
        </w:rPr>
        <w:t xml:space="preserve"> </w:t>
      </w:r>
      <w:r w:rsidR="00922777" w:rsidRPr="00B5545D">
        <w:rPr>
          <w:szCs w:val="22"/>
          <w:lang w:val="hr-HR"/>
        </w:rPr>
        <w:t>4 mg + 1,25 mg</w:t>
      </w:r>
      <w:r w:rsidRPr="00B5545D">
        <w:rPr>
          <w:szCs w:val="22"/>
          <w:lang w:val="hr-HR"/>
        </w:rPr>
        <w:t xml:space="preserve"> tablete.</w:t>
      </w:r>
    </w:p>
    <w:p w14:paraId="416014E5" w14:textId="77777777" w:rsidR="001B034B" w:rsidRPr="00B5545D" w:rsidRDefault="001B034B" w:rsidP="001B034B">
      <w:pPr>
        <w:tabs>
          <w:tab w:val="left" w:pos="284"/>
        </w:tabs>
        <w:jc w:val="both"/>
        <w:rPr>
          <w:szCs w:val="22"/>
          <w:lang w:val="hr-HR"/>
        </w:rPr>
      </w:pPr>
    </w:p>
    <w:p w14:paraId="1E0E7F84" w14:textId="77777777" w:rsidR="001B034B" w:rsidRPr="00B5545D" w:rsidRDefault="001B034B" w:rsidP="001B034B">
      <w:pPr>
        <w:tabs>
          <w:tab w:val="left" w:pos="284"/>
        </w:tabs>
        <w:jc w:val="both"/>
        <w:rPr>
          <w:bCs/>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8 mg + 2,5 mg</w:t>
      </w:r>
      <w:r w:rsidR="00542C75" w:rsidRPr="00B5545D">
        <w:rPr>
          <w:bCs/>
          <w:szCs w:val="22"/>
          <w:u w:val="single"/>
          <w:lang w:val="sr-Latn-ME"/>
        </w:rPr>
        <w:t>,</w:t>
      </w:r>
      <w:r w:rsidRPr="00B5545D">
        <w:rPr>
          <w:bCs/>
          <w:szCs w:val="22"/>
          <w:u w:val="single"/>
          <w:lang w:val="sr-Latn-ME"/>
        </w:rPr>
        <w:t xml:space="preserve"> tablete</w:t>
      </w:r>
    </w:p>
    <w:p w14:paraId="2D3EBB21" w14:textId="77777777" w:rsidR="001B034B" w:rsidRPr="00B5545D" w:rsidRDefault="001B034B" w:rsidP="001B034B">
      <w:pPr>
        <w:tabs>
          <w:tab w:val="left" w:pos="284"/>
        </w:tabs>
        <w:jc w:val="both"/>
        <w:rPr>
          <w:szCs w:val="22"/>
          <w:lang w:val="hr-HR"/>
        </w:rPr>
      </w:pPr>
      <w:r w:rsidRPr="00B5545D">
        <w:rPr>
          <w:szCs w:val="22"/>
          <w:lang w:val="hr-HR"/>
        </w:rPr>
        <w:t xml:space="preserve">Uobičajena doza je 1 tableta lijeka </w:t>
      </w:r>
      <w:r w:rsidR="00C62FFB" w:rsidRPr="00B5545D">
        <w:rPr>
          <w:szCs w:val="22"/>
          <w:lang w:val="hr-HR"/>
        </w:rPr>
        <w:t>Prenewel</w:t>
      </w:r>
      <w:r w:rsidRPr="00B5545D">
        <w:rPr>
          <w:szCs w:val="22"/>
          <w:lang w:val="hr-HR"/>
        </w:rPr>
        <w:t xml:space="preserve"> </w:t>
      </w:r>
      <w:r w:rsidR="00922777" w:rsidRPr="00B5545D">
        <w:rPr>
          <w:szCs w:val="22"/>
          <w:lang w:val="hr-HR"/>
        </w:rPr>
        <w:t>8 mg + 2,5 mg</w:t>
      </w:r>
      <w:r w:rsidRPr="00B5545D">
        <w:rPr>
          <w:szCs w:val="22"/>
          <w:lang w:val="hr-HR"/>
        </w:rPr>
        <w:t xml:space="preserve"> jednom dnevno, poželjno ujutru prije doručka.</w:t>
      </w:r>
    </w:p>
    <w:p w14:paraId="5A9DA21A" w14:textId="77777777" w:rsidR="001B034B" w:rsidRPr="00B5545D" w:rsidRDefault="001B034B" w:rsidP="001B034B">
      <w:pPr>
        <w:tabs>
          <w:tab w:val="left" w:pos="284"/>
        </w:tabs>
        <w:jc w:val="both"/>
        <w:rPr>
          <w:szCs w:val="22"/>
          <w:lang w:val="hr-HR"/>
        </w:rPr>
      </w:pPr>
    </w:p>
    <w:p w14:paraId="6C60935D" w14:textId="2CA3A150" w:rsidR="001B034B" w:rsidRPr="00B5545D" w:rsidRDefault="001B034B" w:rsidP="001B034B">
      <w:pPr>
        <w:tabs>
          <w:tab w:val="left" w:pos="284"/>
        </w:tabs>
        <w:jc w:val="both"/>
        <w:rPr>
          <w:i/>
          <w:szCs w:val="22"/>
          <w:lang w:val="sr-Latn-ME"/>
        </w:rPr>
      </w:pPr>
      <w:r w:rsidRPr="00B5545D">
        <w:rPr>
          <w:i/>
          <w:szCs w:val="22"/>
          <w:lang w:val="sr-Latn-ME"/>
        </w:rPr>
        <w:t xml:space="preserve">Starije osobe (vidjeti </w:t>
      </w:r>
      <w:r w:rsidR="00A036AA" w:rsidRPr="00B5545D">
        <w:rPr>
          <w:i/>
          <w:szCs w:val="22"/>
          <w:lang w:val="sr-Latn-ME"/>
        </w:rPr>
        <w:t>dio</w:t>
      </w:r>
      <w:r w:rsidRPr="00B5545D">
        <w:rPr>
          <w:i/>
          <w:szCs w:val="22"/>
          <w:lang w:val="sr-Latn-ME"/>
        </w:rPr>
        <w:t xml:space="preserve"> 4.4)</w:t>
      </w:r>
    </w:p>
    <w:p w14:paraId="50024168"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2 mg + 0,625 mg</w:t>
      </w:r>
      <w:r w:rsidR="00542C75" w:rsidRPr="00B5545D">
        <w:rPr>
          <w:bCs/>
          <w:szCs w:val="22"/>
          <w:u w:val="single"/>
          <w:lang w:val="sr-Latn-ME"/>
        </w:rPr>
        <w:t>,</w:t>
      </w:r>
      <w:r w:rsidRPr="00B5545D">
        <w:rPr>
          <w:bCs/>
          <w:szCs w:val="22"/>
          <w:u w:val="single"/>
          <w:lang w:val="sr-Latn-ME"/>
        </w:rPr>
        <w:t xml:space="preserve"> tablete</w:t>
      </w:r>
    </w:p>
    <w:p w14:paraId="01941EE8" w14:textId="77777777" w:rsidR="001B034B" w:rsidRPr="00B5545D" w:rsidRDefault="001B034B" w:rsidP="001B034B">
      <w:pPr>
        <w:autoSpaceDE w:val="0"/>
        <w:autoSpaceDN w:val="0"/>
        <w:adjustRightInd w:val="0"/>
        <w:jc w:val="both"/>
        <w:rPr>
          <w:szCs w:val="22"/>
          <w:lang w:val="sr-Latn-ME"/>
        </w:rPr>
      </w:pPr>
      <w:r w:rsidRPr="00B5545D">
        <w:rPr>
          <w:szCs w:val="22"/>
        </w:rPr>
        <w:t>Terapiju</w:t>
      </w:r>
      <w:r w:rsidRPr="00B5545D">
        <w:rPr>
          <w:szCs w:val="22"/>
          <w:lang w:val="sr-Latn-ME"/>
        </w:rPr>
        <w:t xml:space="preserve"> </w:t>
      </w:r>
      <w:r w:rsidRPr="00B5545D">
        <w:rPr>
          <w:szCs w:val="22"/>
        </w:rPr>
        <w:t>treba</w:t>
      </w:r>
      <w:r w:rsidRPr="00B5545D">
        <w:rPr>
          <w:szCs w:val="22"/>
          <w:lang w:val="sr-Latn-ME"/>
        </w:rPr>
        <w:t xml:space="preserve"> </w:t>
      </w:r>
      <w:r w:rsidRPr="00B5545D">
        <w:rPr>
          <w:szCs w:val="22"/>
        </w:rPr>
        <w:t>zapo</w:t>
      </w:r>
      <w:r w:rsidRPr="00B5545D">
        <w:rPr>
          <w:szCs w:val="22"/>
          <w:lang w:val="sr-Latn-ME"/>
        </w:rPr>
        <w:t>č</w:t>
      </w:r>
      <w:r w:rsidRPr="00B5545D">
        <w:rPr>
          <w:szCs w:val="22"/>
        </w:rPr>
        <w:t>eti</w:t>
      </w:r>
      <w:r w:rsidRPr="00B5545D">
        <w:rPr>
          <w:szCs w:val="22"/>
          <w:lang w:val="sr-Latn-ME"/>
        </w:rPr>
        <w:t xml:space="preserve"> </w:t>
      </w:r>
      <w:r w:rsidRPr="00B5545D">
        <w:rPr>
          <w:szCs w:val="22"/>
        </w:rPr>
        <w:t>uobi</w:t>
      </w:r>
      <w:r w:rsidRPr="00B5545D">
        <w:rPr>
          <w:szCs w:val="22"/>
          <w:lang w:val="sr-Latn-ME"/>
        </w:rPr>
        <w:t>č</w:t>
      </w:r>
      <w:r w:rsidRPr="00B5545D">
        <w:rPr>
          <w:szCs w:val="22"/>
        </w:rPr>
        <w:t>ajenom</w:t>
      </w:r>
      <w:r w:rsidRPr="00B5545D">
        <w:rPr>
          <w:szCs w:val="22"/>
          <w:lang w:val="sr-Latn-ME"/>
        </w:rPr>
        <w:t xml:space="preserve"> </w:t>
      </w:r>
      <w:r w:rsidRPr="00B5545D">
        <w:rPr>
          <w:szCs w:val="22"/>
        </w:rPr>
        <w:t>dozom</w:t>
      </w:r>
      <w:r w:rsidRPr="00B5545D">
        <w:rPr>
          <w:szCs w:val="22"/>
          <w:lang w:val="sr-Latn-ME"/>
        </w:rPr>
        <w:t xml:space="preserve"> </w:t>
      </w:r>
      <w:proofErr w:type="gramStart"/>
      <w:r w:rsidRPr="00B5545D">
        <w:rPr>
          <w:szCs w:val="22"/>
        </w:rPr>
        <w:t>od</w:t>
      </w:r>
      <w:proofErr w:type="gramEnd"/>
      <w:r w:rsidRPr="00B5545D">
        <w:rPr>
          <w:szCs w:val="22"/>
          <w:lang w:val="sr-Latn-ME"/>
        </w:rPr>
        <w:t xml:space="preserve"> 1 </w:t>
      </w:r>
      <w:r w:rsidRPr="00B5545D">
        <w:rPr>
          <w:szCs w:val="22"/>
        </w:rPr>
        <w:t>tablete</w:t>
      </w:r>
      <w:r w:rsidRPr="00B5545D">
        <w:rPr>
          <w:szCs w:val="22"/>
          <w:lang w:val="sr-Latn-ME"/>
        </w:rPr>
        <w:t xml:space="preserve"> </w:t>
      </w:r>
      <w:r w:rsidRPr="00B5545D">
        <w:rPr>
          <w:szCs w:val="22"/>
        </w:rPr>
        <w:t>lijeka</w:t>
      </w:r>
      <w:r w:rsidRPr="00B5545D">
        <w:rPr>
          <w:szCs w:val="22"/>
          <w:lang w:val="sr-Latn-ME"/>
        </w:rPr>
        <w:t xml:space="preserve"> </w:t>
      </w:r>
      <w:bookmarkStart w:id="0" w:name="OLE_LINK4"/>
      <w:r w:rsidR="00C62FFB" w:rsidRPr="00B5545D">
        <w:rPr>
          <w:szCs w:val="22"/>
          <w:lang w:val="hr-HR"/>
        </w:rPr>
        <w:t>Prenewel</w:t>
      </w:r>
      <w:r w:rsidRPr="00B5545D">
        <w:rPr>
          <w:szCs w:val="22"/>
          <w:lang w:val="hr-HR"/>
        </w:rPr>
        <w:t xml:space="preserve"> </w:t>
      </w:r>
      <w:r w:rsidRPr="00B5545D">
        <w:rPr>
          <w:szCs w:val="22"/>
          <w:lang w:val="sr-Latn-ME"/>
        </w:rPr>
        <w:t>2</w:t>
      </w:r>
      <w:r w:rsidRPr="00B5545D">
        <w:rPr>
          <w:szCs w:val="22"/>
        </w:rPr>
        <w:t> mg</w:t>
      </w:r>
      <w:r w:rsidRPr="00B5545D">
        <w:rPr>
          <w:szCs w:val="22"/>
          <w:lang w:val="sr-Latn-ME"/>
        </w:rPr>
        <w:t>/0, 625</w:t>
      </w:r>
      <w:r w:rsidRPr="00B5545D">
        <w:rPr>
          <w:szCs w:val="22"/>
        </w:rPr>
        <w:t> mg</w:t>
      </w:r>
      <w:r w:rsidRPr="00B5545D">
        <w:rPr>
          <w:szCs w:val="22"/>
          <w:lang w:val="sr-Latn-ME"/>
        </w:rPr>
        <w:t xml:space="preserve"> </w:t>
      </w:r>
      <w:r w:rsidRPr="00B5545D">
        <w:rPr>
          <w:szCs w:val="22"/>
        </w:rPr>
        <w:t>jednom</w:t>
      </w:r>
      <w:r w:rsidRPr="00B5545D">
        <w:rPr>
          <w:szCs w:val="22"/>
          <w:lang w:val="sr-Latn-ME"/>
        </w:rPr>
        <w:t xml:space="preserve"> </w:t>
      </w:r>
      <w:r w:rsidRPr="00B5545D">
        <w:rPr>
          <w:szCs w:val="22"/>
        </w:rPr>
        <w:t>dnevno</w:t>
      </w:r>
      <w:bookmarkEnd w:id="0"/>
      <w:r w:rsidRPr="00B5545D">
        <w:rPr>
          <w:szCs w:val="22"/>
          <w:lang w:val="sr-Latn-ME"/>
        </w:rPr>
        <w:t>.</w:t>
      </w:r>
    </w:p>
    <w:p w14:paraId="2A7261E1" w14:textId="77777777" w:rsidR="001B034B" w:rsidRPr="00B5545D" w:rsidRDefault="001B034B" w:rsidP="001B034B">
      <w:pPr>
        <w:tabs>
          <w:tab w:val="left" w:pos="284"/>
        </w:tabs>
        <w:jc w:val="both"/>
        <w:rPr>
          <w:szCs w:val="22"/>
          <w:lang w:val="sr-Latn-ME"/>
        </w:rPr>
      </w:pPr>
    </w:p>
    <w:p w14:paraId="0121C60A" w14:textId="1C703BB4" w:rsidR="001B034B" w:rsidRPr="00B5545D" w:rsidRDefault="001B034B" w:rsidP="001B034B">
      <w:pPr>
        <w:tabs>
          <w:tab w:val="left" w:pos="284"/>
        </w:tabs>
        <w:jc w:val="both"/>
        <w:rPr>
          <w:szCs w:val="22"/>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 xml:space="preserve">, </w:t>
      </w:r>
      <w:r w:rsidR="00922777" w:rsidRPr="00B5545D">
        <w:rPr>
          <w:bCs/>
          <w:szCs w:val="22"/>
          <w:u w:val="single"/>
          <w:lang w:val="sr-Latn-ME"/>
        </w:rPr>
        <w:t>4 mg + 1,25 mg</w:t>
      </w:r>
      <w:r w:rsidR="00542C75" w:rsidRPr="00B5545D">
        <w:rPr>
          <w:bCs/>
          <w:szCs w:val="22"/>
          <w:u w:val="single"/>
          <w:lang w:val="sr-Latn-ME"/>
        </w:rPr>
        <w:t>,</w:t>
      </w:r>
      <w:r w:rsidRPr="00B5545D">
        <w:rPr>
          <w:bCs/>
          <w:szCs w:val="22"/>
          <w:u w:val="single"/>
          <w:lang w:val="sr-Latn-ME"/>
        </w:rPr>
        <w:t xml:space="preserve"> tablete</w:t>
      </w:r>
    </w:p>
    <w:p w14:paraId="07B72FB0" w14:textId="77777777" w:rsidR="001B034B" w:rsidRPr="00B5545D" w:rsidRDefault="001B034B" w:rsidP="001B034B">
      <w:pPr>
        <w:tabs>
          <w:tab w:val="left" w:pos="284"/>
        </w:tabs>
        <w:jc w:val="both"/>
        <w:rPr>
          <w:szCs w:val="22"/>
          <w:lang w:val="sr-Latn-ME"/>
        </w:rPr>
      </w:pPr>
      <w:r w:rsidRPr="00B5545D">
        <w:rPr>
          <w:szCs w:val="22"/>
          <w:lang w:val="sr-Latn-ME"/>
        </w:rPr>
        <w:t>Terapiju započeti poslije razmatranja odgovora krvnog pritiska i bubrežne funkcije.</w:t>
      </w:r>
    </w:p>
    <w:p w14:paraId="19AD17B2" w14:textId="77777777" w:rsidR="001B034B" w:rsidRPr="00B5545D" w:rsidRDefault="001B034B" w:rsidP="001B034B">
      <w:pPr>
        <w:tabs>
          <w:tab w:val="left" w:pos="284"/>
        </w:tabs>
        <w:jc w:val="both"/>
        <w:rPr>
          <w:szCs w:val="22"/>
          <w:lang w:val="sr-Latn-ME"/>
        </w:rPr>
      </w:pPr>
    </w:p>
    <w:p w14:paraId="2072B719" w14:textId="77777777" w:rsidR="001B034B" w:rsidRPr="00B5545D" w:rsidRDefault="001B034B" w:rsidP="001B034B">
      <w:pPr>
        <w:tabs>
          <w:tab w:val="left" w:pos="284"/>
        </w:tabs>
        <w:jc w:val="both"/>
        <w:rPr>
          <w:bCs/>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8 mg + 2,5 mg</w:t>
      </w:r>
      <w:r w:rsidR="00542C75" w:rsidRPr="00B5545D">
        <w:rPr>
          <w:bCs/>
          <w:szCs w:val="22"/>
          <w:u w:val="single"/>
          <w:lang w:val="sr-Latn-ME"/>
        </w:rPr>
        <w:t>,</w:t>
      </w:r>
      <w:r w:rsidRPr="00B5545D">
        <w:rPr>
          <w:bCs/>
          <w:szCs w:val="22"/>
          <w:u w:val="single"/>
          <w:lang w:val="sr-Latn-ME"/>
        </w:rPr>
        <w:t xml:space="preserve"> tablete</w:t>
      </w:r>
    </w:p>
    <w:p w14:paraId="6BE6ECBB" w14:textId="77777777" w:rsidR="001B034B" w:rsidRPr="00B5545D" w:rsidRDefault="001B034B" w:rsidP="001B034B">
      <w:pPr>
        <w:tabs>
          <w:tab w:val="left" w:pos="284"/>
        </w:tabs>
        <w:jc w:val="both"/>
        <w:rPr>
          <w:bCs/>
          <w:szCs w:val="22"/>
          <w:u w:val="single"/>
          <w:lang w:val="sr-Latn-ME"/>
        </w:rPr>
      </w:pPr>
      <w:r w:rsidRPr="00B5545D">
        <w:rPr>
          <w:szCs w:val="22"/>
          <w:lang w:val="sr-Latn-ME"/>
        </w:rPr>
        <w:t xml:space="preserve">Kod starijih osoba vrijednost kreatinina u plazmi mora se prilagoditi u odnosu na starost, težinu i pol. Starije osobe mogu se liječiti lijekom </w:t>
      </w:r>
      <w:r w:rsidR="00C62FFB" w:rsidRPr="00B5545D">
        <w:rPr>
          <w:szCs w:val="22"/>
          <w:lang w:val="sr-Latn-ME"/>
        </w:rPr>
        <w:t>Prenewel</w:t>
      </w:r>
      <w:r w:rsidRPr="00B5545D">
        <w:rPr>
          <w:szCs w:val="22"/>
          <w:lang w:val="sr-Latn-ME"/>
        </w:rPr>
        <w:t xml:space="preserve"> </w:t>
      </w:r>
      <w:r w:rsidR="00922777" w:rsidRPr="00B5545D">
        <w:rPr>
          <w:szCs w:val="22"/>
          <w:lang w:val="sr-Latn-ME"/>
        </w:rPr>
        <w:t>8 mg + 2,5 mg</w:t>
      </w:r>
      <w:r w:rsidRPr="00B5545D">
        <w:rPr>
          <w:szCs w:val="22"/>
          <w:lang w:val="sr-Latn-ME"/>
        </w:rPr>
        <w:t xml:space="preserve"> tablete ako je bubrežna funkcija normalna i nakon razmatranja odgovora krvnog pritiska na terapiju.</w:t>
      </w:r>
    </w:p>
    <w:p w14:paraId="1514BA0C" w14:textId="77777777" w:rsidR="001B034B" w:rsidRPr="00B5545D" w:rsidRDefault="001B034B" w:rsidP="001B034B">
      <w:pPr>
        <w:tabs>
          <w:tab w:val="left" w:pos="284"/>
        </w:tabs>
        <w:jc w:val="both"/>
        <w:rPr>
          <w:szCs w:val="22"/>
          <w:lang w:val="sr-Latn-ME"/>
        </w:rPr>
      </w:pPr>
    </w:p>
    <w:p w14:paraId="37E00509" w14:textId="16CB77EB" w:rsidR="001B034B" w:rsidRPr="00B5545D" w:rsidRDefault="001B034B" w:rsidP="001B034B">
      <w:pPr>
        <w:tabs>
          <w:tab w:val="left" w:pos="284"/>
        </w:tabs>
        <w:jc w:val="both"/>
        <w:rPr>
          <w:szCs w:val="22"/>
          <w:lang w:val="sr-Latn-ME"/>
        </w:rPr>
      </w:pPr>
      <w:r w:rsidRPr="00B5545D">
        <w:rPr>
          <w:i/>
          <w:szCs w:val="22"/>
        </w:rPr>
        <w:t>Pacijenti</w:t>
      </w:r>
      <w:r w:rsidRPr="00B5545D">
        <w:rPr>
          <w:i/>
          <w:szCs w:val="22"/>
          <w:lang w:val="sr-Latn-ME"/>
        </w:rPr>
        <w:t xml:space="preserve"> </w:t>
      </w:r>
      <w:proofErr w:type="gramStart"/>
      <w:r w:rsidRPr="00B5545D">
        <w:rPr>
          <w:i/>
          <w:szCs w:val="22"/>
        </w:rPr>
        <w:t>sa</w:t>
      </w:r>
      <w:proofErr w:type="gramEnd"/>
      <w:r w:rsidRPr="00B5545D">
        <w:rPr>
          <w:i/>
          <w:szCs w:val="22"/>
          <w:lang w:val="sr-Latn-ME"/>
        </w:rPr>
        <w:t xml:space="preserve"> </w:t>
      </w:r>
      <w:r w:rsidRPr="00B5545D">
        <w:rPr>
          <w:i/>
          <w:szCs w:val="22"/>
        </w:rPr>
        <w:t>o</w:t>
      </w:r>
      <w:r w:rsidRPr="00B5545D">
        <w:rPr>
          <w:i/>
          <w:szCs w:val="22"/>
          <w:lang w:val="sr-Latn-ME"/>
        </w:rPr>
        <w:t>š</w:t>
      </w:r>
      <w:r w:rsidRPr="00B5545D">
        <w:rPr>
          <w:i/>
          <w:szCs w:val="22"/>
        </w:rPr>
        <w:t>te</w:t>
      </w:r>
      <w:r w:rsidRPr="00B5545D">
        <w:rPr>
          <w:i/>
          <w:szCs w:val="22"/>
          <w:lang w:val="sr-Latn-ME"/>
        </w:rPr>
        <w:t>ć</w:t>
      </w:r>
      <w:r w:rsidRPr="00B5545D">
        <w:rPr>
          <w:i/>
          <w:szCs w:val="22"/>
        </w:rPr>
        <w:t>enjem</w:t>
      </w:r>
      <w:r w:rsidRPr="00B5545D">
        <w:rPr>
          <w:i/>
          <w:szCs w:val="22"/>
          <w:lang w:val="sr-Latn-ME"/>
        </w:rPr>
        <w:t xml:space="preserve"> </w:t>
      </w:r>
      <w:r w:rsidRPr="00B5545D">
        <w:rPr>
          <w:i/>
          <w:szCs w:val="22"/>
        </w:rPr>
        <w:t>funkcije</w:t>
      </w:r>
      <w:r w:rsidRPr="00B5545D">
        <w:rPr>
          <w:i/>
          <w:szCs w:val="22"/>
          <w:lang w:val="sr-Latn-ME"/>
        </w:rPr>
        <w:t xml:space="preserve"> </w:t>
      </w:r>
      <w:r w:rsidRPr="00B5545D">
        <w:rPr>
          <w:i/>
          <w:szCs w:val="22"/>
        </w:rPr>
        <w:t>bubrega</w:t>
      </w:r>
      <w:r w:rsidRPr="00B5545D">
        <w:rPr>
          <w:i/>
          <w:szCs w:val="22"/>
          <w:lang w:val="sr-Latn-ME"/>
        </w:rPr>
        <w:t xml:space="preserve"> (vidjeti </w:t>
      </w:r>
      <w:r w:rsidR="00A036AA" w:rsidRPr="00B5545D">
        <w:rPr>
          <w:i/>
          <w:szCs w:val="22"/>
          <w:lang w:val="sr-Latn-ME"/>
        </w:rPr>
        <w:t>dio</w:t>
      </w:r>
      <w:r w:rsidRPr="00B5545D">
        <w:rPr>
          <w:i/>
          <w:szCs w:val="22"/>
          <w:lang w:val="sr-Latn-ME"/>
        </w:rPr>
        <w:t xml:space="preserve"> 4.4)</w:t>
      </w:r>
    </w:p>
    <w:p w14:paraId="282DF247" w14:textId="77777777" w:rsidR="001B034B" w:rsidRPr="00B5545D" w:rsidRDefault="001B034B" w:rsidP="001B034B">
      <w:pPr>
        <w:tabs>
          <w:tab w:val="left" w:pos="284"/>
        </w:tabs>
        <w:jc w:val="both"/>
        <w:rPr>
          <w:szCs w:val="22"/>
          <w:lang w:val="sr-Latn-ME"/>
        </w:rPr>
      </w:pPr>
    </w:p>
    <w:p w14:paraId="05B456A1"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2 mg + 0,625 mg</w:t>
      </w:r>
      <w:r w:rsidR="00542C75" w:rsidRPr="00B5545D">
        <w:rPr>
          <w:bCs/>
          <w:szCs w:val="22"/>
          <w:u w:val="single"/>
          <w:lang w:val="sr-Latn-ME"/>
        </w:rPr>
        <w:t>,</w:t>
      </w:r>
      <w:r w:rsidRPr="00B5545D">
        <w:rPr>
          <w:bCs/>
          <w:szCs w:val="22"/>
          <w:u w:val="single"/>
          <w:lang w:val="sr-Latn-ME"/>
        </w:rPr>
        <w:t xml:space="preserve"> tablete</w:t>
      </w:r>
    </w:p>
    <w:p w14:paraId="726C00E1" w14:textId="77777777" w:rsidR="00FE434F" w:rsidRPr="00B5545D" w:rsidRDefault="00FE434F" w:rsidP="001B034B">
      <w:pPr>
        <w:tabs>
          <w:tab w:val="left" w:pos="284"/>
        </w:tabs>
        <w:jc w:val="both"/>
        <w:rPr>
          <w:szCs w:val="22"/>
          <w:lang w:val="sr-Latn-ME"/>
        </w:rPr>
      </w:pPr>
      <w:r w:rsidRPr="00B5545D">
        <w:rPr>
          <w:szCs w:val="22"/>
          <w:lang w:val="sr-Latn-ME"/>
        </w:rPr>
        <w:t>Kod pacijenata sa teškim renalnim oštećenjem (klirens kreatinina ispod 30 ml/min), terapija je kontraindikovana.</w:t>
      </w:r>
    </w:p>
    <w:p w14:paraId="346A9FE4" w14:textId="77777777" w:rsidR="001B034B" w:rsidRPr="00B5545D" w:rsidRDefault="001B034B" w:rsidP="001B034B">
      <w:pPr>
        <w:tabs>
          <w:tab w:val="left" w:pos="284"/>
        </w:tabs>
        <w:jc w:val="both"/>
        <w:rPr>
          <w:bCs/>
          <w:iCs/>
          <w:szCs w:val="22"/>
          <w:lang w:val="sr-Latn-ME"/>
        </w:rPr>
      </w:pPr>
      <w:r w:rsidRPr="00B5545D">
        <w:rPr>
          <w:szCs w:val="22"/>
          <w:lang w:val="sr-Latn-ME"/>
        </w:rPr>
        <w:lastRenderedPageBreak/>
        <w:t xml:space="preserve">Kod pacijenata sa umjerenim renalnim oštećenjem (klirens kreatinina 30 – 60 ml/min), maksimalna doza je jedna tableta lijeka </w:t>
      </w:r>
      <w:r w:rsidR="00C62FFB" w:rsidRPr="00B5545D">
        <w:rPr>
          <w:szCs w:val="22"/>
          <w:lang w:val="hr-HR"/>
        </w:rPr>
        <w:t>Prenewel</w:t>
      </w:r>
      <w:r w:rsidRPr="00B5545D">
        <w:rPr>
          <w:szCs w:val="22"/>
          <w:lang w:val="hr-HR"/>
        </w:rPr>
        <w:t xml:space="preserve"> </w:t>
      </w:r>
      <w:r w:rsidR="00922777" w:rsidRPr="00B5545D">
        <w:rPr>
          <w:szCs w:val="22"/>
          <w:lang w:val="sr-Latn-ME"/>
        </w:rPr>
        <w:t>2 mg + 0,625 mg</w:t>
      </w:r>
      <w:r w:rsidRPr="00B5545D">
        <w:rPr>
          <w:bCs/>
          <w:iCs/>
          <w:szCs w:val="22"/>
          <w:lang w:val="sr-Latn-ME"/>
        </w:rPr>
        <w:t xml:space="preserve"> </w:t>
      </w:r>
      <w:r w:rsidRPr="00B5545D">
        <w:rPr>
          <w:bCs/>
          <w:iCs/>
          <w:szCs w:val="22"/>
        </w:rPr>
        <w:t>jednom</w:t>
      </w:r>
      <w:r w:rsidRPr="00B5545D">
        <w:rPr>
          <w:bCs/>
          <w:iCs/>
          <w:szCs w:val="22"/>
          <w:lang w:val="sr-Latn-ME"/>
        </w:rPr>
        <w:t xml:space="preserve"> </w:t>
      </w:r>
      <w:r w:rsidRPr="00B5545D">
        <w:rPr>
          <w:bCs/>
          <w:iCs/>
          <w:szCs w:val="22"/>
        </w:rPr>
        <w:t>dnevno</w:t>
      </w:r>
      <w:r w:rsidRPr="00B5545D">
        <w:rPr>
          <w:bCs/>
          <w:iCs/>
          <w:szCs w:val="22"/>
          <w:lang w:val="sr-Latn-ME"/>
        </w:rPr>
        <w:t>.</w:t>
      </w:r>
    </w:p>
    <w:p w14:paraId="7984B3E2" w14:textId="77777777" w:rsidR="00FE434F" w:rsidRPr="00B5545D" w:rsidRDefault="00FE434F" w:rsidP="001B034B">
      <w:pPr>
        <w:tabs>
          <w:tab w:val="left" w:pos="284"/>
        </w:tabs>
        <w:jc w:val="both"/>
        <w:rPr>
          <w:bCs/>
          <w:iCs/>
          <w:szCs w:val="22"/>
          <w:lang w:val="sr-Latn-ME"/>
        </w:rPr>
      </w:pPr>
      <w:r w:rsidRPr="00B5545D">
        <w:rPr>
          <w:bCs/>
          <w:iCs/>
          <w:szCs w:val="22"/>
          <w:lang w:val="sr-Latn-ME"/>
        </w:rPr>
        <w:t>Kod pacijenata kod kojih je klirens kreatinina veći ili jednak 60 ml/min nije potrebno mijenjati dozu.</w:t>
      </w:r>
    </w:p>
    <w:p w14:paraId="72F5DEEF" w14:textId="77777777" w:rsidR="000B1415" w:rsidRPr="00B5545D" w:rsidRDefault="000B1415" w:rsidP="001B034B">
      <w:pPr>
        <w:tabs>
          <w:tab w:val="left" w:pos="284"/>
        </w:tabs>
        <w:jc w:val="both"/>
        <w:rPr>
          <w:bCs/>
          <w:iCs/>
          <w:szCs w:val="22"/>
          <w:lang w:val="sr-Latn-ME"/>
        </w:rPr>
      </w:pPr>
      <w:r w:rsidRPr="00B5545D">
        <w:rPr>
          <w:szCs w:val="22"/>
          <w:lang w:val="sr-Latn-ME"/>
        </w:rPr>
        <w:t xml:space="preserve">Uobičajeno medicinsko praćenje uključuje čestu kontrolu kreatinina i kalijuma. </w:t>
      </w:r>
      <w:r w:rsidRPr="00B5545D">
        <w:rPr>
          <w:i/>
          <w:szCs w:val="22"/>
          <w:lang w:val="sr-Latn-ME"/>
        </w:rPr>
        <w:t xml:space="preserve"> </w:t>
      </w:r>
    </w:p>
    <w:p w14:paraId="5D765E26" w14:textId="77777777" w:rsidR="001B034B" w:rsidRPr="00B5545D" w:rsidRDefault="001B034B" w:rsidP="001B034B">
      <w:pPr>
        <w:tabs>
          <w:tab w:val="left" w:pos="284"/>
        </w:tabs>
        <w:jc w:val="both"/>
        <w:rPr>
          <w:szCs w:val="22"/>
          <w:lang w:val="sr-Latn-ME"/>
        </w:rPr>
      </w:pPr>
    </w:p>
    <w:p w14:paraId="2106C43A"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4 mg + 1,25 mg</w:t>
      </w:r>
      <w:r w:rsidR="00542C75" w:rsidRPr="00B5545D">
        <w:rPr>
          <w:bCs/>
          <w:szCs w:val="22"/>
          <w:u w:val="single"/>
          <w:lang w:val="sr-Latn-ME"/>
        </w:rPr>
        <w:t>,</w:t>
      </w:r>
      <w:r w:rsidRPr="00B5545D">
        <w:rPr>
          <w:bCs/>
          <w:szCs w:val="22"/>
          <w:u w:val="single"/>
          <w:lang w:val="sr-Latn-ME"/>
        </w:rPr>
        <w:t xml:space="preserve"> tablete</w:t>
      </w:r>
    </w:p>
    <w:p w14:paraId="1BA2B88B" w14:textId="77777777" w:rsidR="00FE434F" w:rsidRPr="00B5545D" w:rsidRDefault="00FE434F" w:rsidP="001B034B">
      <w:pPr>
        <w:tabs>
          <w:tab w:val="left" w:pos="284"/>
        </w:tabs>
        <w:jc w:val="both"/>
        <w:rPr>
          <w:szCs w:val="22"/>
          <w:lang w:val="sr-Latn-ME"/>
        </w:rPr>
      </w:pPr>
      <w:r w:rsidRPr="00B5545D">
        <w:rPr>
          <w:szCs w:val="22"/>
          <w:lang w:val="sr-Latn-ME"/>
        </w:rPr>
        <w:t>Kod pacijenata sa teškim renalnim oštećenjem (klirens kreatinina ispod 30 ml/min), terapija je kontraindikovana.</w:t>
      </w:r>
    </w:p>
    <w:p w14:paraId="4C8E6D4F" w14:textId="77777777" w:rsidR="001B034B" w:rsidRPr="00B5545D" w:rsidRDefault="001B034B" w:rsidP="001B034B">
      <w:pPr>
        <w:tabs>
          <w:tab w:val="left" w:pos="284"/>
        </w:tabs>
        <w:jc w:val="both"/>
        <w:rPr>
          <w:szCs w:val="22"/>
          <w:lang w:val="sr-Latn-ME"/>
        </w:rPr>
      </w:pPr>
      <w:r w:rsidRPr="00B5545D">
        <w:rPr>
          <w:szCs w:val="22"/>
          <w:lang w:val="sr-Latn-ME"/>
        </w:rPr>
        <w:t xml:space="preserve">Kod pacijenata sa umjerenim renalnim oštećenjem (klirens kreatinina 30 – 60 ml/min), terapiju treba započeti adekvatnim dozama pojedinačnih aktivnih supstanci. </w:t>
      </w:r>
    </w:p>
    <w:p w14:paraId="0F044E1D" w14:textId="77777777" w:rsidR="00FE434F" w:rsidRPr="00B5545D" w:rsidRDefault="00FE434F" w:rsidP="00FE434F">
      <w:pPr>
        <w:tabs>
          <w:tab w:val="left" w:pos="284"/>
        </w:tabs>
        <w:jc w:val="both"/>
        <w:rPr>
          <w:bCs/>
          <w:iCs/>
          <w:szCs w:val="22"/>
          <w:lang w:val="sr-Latn-ME"/>
        </w:rPr>
      </w:pPr>
      <w:r w:rsidRPr="00B5545D">
        <w:rPr>
          <w:bCs/>
          <w:iCs/>
          <w:szCs w:val="22"/>
          <w:lang w:val="sr-Latn-ME"/>
        </w:rPr>
        <w:t>Kod pacijenata kod kojih je klirens kreatinina veći ili jednak 60 ml/min nije potrebno mijenjati dozu.</w:t>
      </w:r>
    </w:p>
    <w:p w14:paraId="33355CEB" w14:textId="77777777" w:rsidR="000B1415" w:rsidRPr="00B5545D" w:rsidRDefault="000B1415" w:rsidP="00FE434F">
      <w:pPr>
        <w:tabs>
          <w:tab w:val="left" w:pos="284"/>
        </w:tabs>
        <w:jc w:val="both"/>
        <w:rPr>
          <w:bCs/>
          <w:iCs/>
          <w:szCs w:val="22"/>
          <w:lang w:val="sr-Latn-ME"/>
        </w:rPr>
      </w:pPr>
      <w:r w:rsidRPr="00B5545D">
        <w:rPr>
          <w:szCs w:val="22"/>
          <w:lang w:val="sr-Latn-ME"/>
        </w:rPr>
        <w:t xml:space="preserve">Uobičajeno medicinsko praćenje uključuje čestu kontrolu kreatinina i kalijuma. </w:t>
      </w:r>
      <w:r w:rsidRPr="00B5545D">
        <w:rPr>
          <w:i/>
          <w:szCs w:val="22"/>
          <w:lang w:val="sr-Latn-ME"/>
        </w:rPr>
        <w:t xml:space="preserve"> </w:t>
      </w:r>
    </w:p>
    <w:p w14:paraId="58A397AA" w14:textId="7A2C4076" w:rsidR="001B034B" w:rsidRPr="00B5545D" w:rsidRDefault="001B034B" w:rsidP="001B034B">
      <w:pPr>
        <w:tabs>
          <w:tab w:val="left" w:pos="284"/>
        </w:tabs>
        <w:jc w:val="both"/>
        <w:rPr>
          <w:szCs w:val="22"/>
          <w:lang w:val="sr-Latn-ME"/>
        </w:rPr>
      </w:pPr>
    </w:p>
    <w:p w14:paraId="16FE2FE0" w14:textId="77777777" w:rsidR="001B034B" w:rsidRPr="00B5545D" w:rsidRDefault="001B034B" w:rsidP="001B034B">
      <w:pPr>
        <w:tabs>
          <w:tab w:val="left" w:pos="284"/>
        </w:tabs>
        <w:jc w:val="both"/>
        <w:rPr>
          <w:bCs/>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8 mg + 2,5 mg</w:t>
      </w:r>
      <w:r w:rsidR="00542C75" w:rsidRPr="00B5545D">
        <w:rPr>
          <w:bCs/>
          <w:szCs w:val="22"/>
          <w:u w:val="single"/>
          <w:lang w:val="sr-Latn-ME"/>
        </w:rPr>
        <w:t>,</w:t>
      </w:r>
      <w:r w:rsidRPr="00B5545D">
        <w:rPr>
          <w:bCs/>
          <w:szCs w:val="22"/>
          <w:u w:val="single"/>
          <w:lang w:val="sr-Latn-ME"/>
        </w:rPr>
        <w:t xml:space="preserve"> tablete</w:t>
      </w:r>
    </w:p>
    <w:p w14:paraId="307F530E" w14:textId="77777777" w:rsidR="001B034B" w:rsidRPr="00B5545D" w:rsidRDefault="001B034B" w:rsidP="001B034B">
      <w:pPr>
        <w:tabs>
          <w:tab w:val="left" w:pos="284"/>
        </w:tabs>
        <w:jc w:val="both"/>
        <w:rPr>
          <w:szCs w:val="22"/>
          <w:lang w:val="sr-Latn-ME"/>
        </w:rPr>
      </w:pPr>
      <w:r w:rsidRPr="00B5545D">
        <w:rPr>
          <w:szCs w:val="22"/>
          <w:lang w:val="sr-Latn-ME"/>
        </w:rPr>
        <w:t>Kod pacijenata sa teškim i umjerenim renalnim oštećenjem (klirens kreatinina ispod 60 ml/min), terapija je kontraindikovana.</w:t>
      </w:r>
    </w:p>
    <w:p w14:paraId="29B8000A" w14:textId="7BA276E8" w:rsidR="001B034B" w:rsidRPr="00B5545D" w:rsidRDefault="001B034B" w:rsidP="001B034B">
      <w:pPr>
        <w:tabs>
          <w:tab w:val="left" w:pos="284"/>
        </w:tabs>
        <w:jc w:val="both"/>
        <w:rPr>
          <w:i/>
          <w:szCs w:val="22"/>
          <w:lang w:val="sr-Latn-ME"/>
        </w:rPr>
      </w:pPr>
      <w:r w:rsidRPr="00B5545D">
        <w:rPr>
          <w:szCs w:val="22"/>
          <w:lang w:val="sr-Latn-ME"/>
        </w:rPr>
        <w:t xml:space="preserve">Uobičajeno medicinsko praćenje uključuje čestu kontrolu kreatinina i kalijuma. </w:t>
      </w:r>
      <w:r w:rsidRPr="00B5545D">
        <w:rPr>
          <w:i/>
          <w:szCs w:val="22"/>
          <w:lang w:val="sr-Latn-ME"/>
        </w:rPr>
        <w:t xml:space="preserve"> </w:t>
      </w:r>
    </w:p>
    <w:p w14:paraId="12E635E2" w14:textId="77777777" w:rsidR="00FE434F" w:rsidRPr="00B5545D" w:rsidRDefault="00FE434F" w:rsidP="001B034B">
      <w:pPr>
        <w:tabs>
          <w:tab w:val="left" w:pos="284"/>
        </w:tabs>
        <w:jc w:val="both"/>
        <w:rPr>
          <w:i/>
          <w:szCs w:val="22"/>
        </w:rPr>
      </w:pPr>
    </w:p>
    <w:p w14:paraId="24ADE610" w14:textId="22B8ACAD" w:rsidR="001B034B" w:rsidRPr="00B5545D" w:rsidRDefault="001B034B" w:rsidP="001B034B">
      <w:pPr>
        <w:tabs>
          <w:tab w:val="left" w:pos="284"/>
        </w:tabs>
        <w:jc w:val="both"/>
        <w:rPr>
          <w:i/>
          <w:szCs w:val="22"/>
          <w:lang w:val="sr-Latn-ME"/>
        </w:rPr>
      </w:pPr>
      <w:r w:rsidRPr="00B5545D">
        <w:rPr>
          <w:i/>
          <w:szCs w:val="22"/>
        </w:rPr>
        <w:t>Pacijenti</w:t>
      </w:r>
      <w:r w:rsidRPr="00B5545D">
        <w:rPr>
          <w:i/>
          <w:szCs w:val="22"/>
          <w:lang w:val="sr-Latn-ME"/>
        </w:rPr>
        <w:t xml:space="preserve"> </w:t>
      </w:r>
      <w:proofErr w:type="gramStart"/>
      <w:r w:rsidRPr="00B5545D">
        <w:rPr>
          <w:i/>
          <w:szCs w:val="22"/>
        </w:rPr>
        <w:t>sa</w:t>
      </w:r>
      <w:proofErr w:type="gramEnd"/>
      <w:r w:rsidRPr="00B5545D">
        <w:rPr>
          <w:i/>
          <w:szCs w:val="22"/>
          <w:lang w:val="sr-Latn-ME"/>
        </w:rPr>
        <w:t xml:space="preserve"> </w:t>
      </w:r>
      <w:r w:rsidRPr="00B5545D">
        <w:rPr>
          <w:i/>
          <w:szCs w:val="22"/>
        </w:rPr>
        <w:t>o</w:t>
      </w:r>
      <w:r w:rsidRPr="00B5545D">
        <w:rPr>
          <w:i/>
          <w:szCs w:val="22"/>
          <w:lang w:val="sr-Latn-ME"/>
        </w:rPr>
        <w:t>š</w:t>
      </w:r>
      <w:r w:rsidRPr="00B5545D">
        <w:rPr>
          <w:i/>
          <w:szCs w:val="22"/>
        </w:rPr>
        <w:t>te</w:t>
      </w:r>
      <w:r w:rsidRPr="00B5545D">
        <w:rPr>
          <w:i/>
          <w:szCs w:val="22"/>
          <w:lang w:val="sr-Latn-ME"/>
        </w:rPr>
        <w:t>ć</w:t>
      </w:r>
      <w:r w:rsidRPr="00B5545D">
        <w:rPr>
          <w:i/>
          <w:szCs w:val="22"/>
        </w:rPr>
        <w:t>enjem</w:t>
      </w:r>
      <w:r w:rsidRPr="00B5545D">
        <w:rPr>
          <w:i/>
          <w:szCs w:val="22"/>
          <w:lang w:val="sr-Latn-ME"/>
        </w:rPr>
        <w:t xml:space="preserve"> </w:t>
      </w:r>
      <w:r w:rsidRPr="00B5545D">
        <w:rPr>
          <w:i/>
          <w:szCs w:val="22"/>
        </w:rPr>
        <w:t>funkcije</w:t>
      </w:r>
      <w:r w:rsidRPr="00B5545D">
        <w:rPr>
          <w:i/>
          <w:szCs w:val="22"/>
          <w:lang w:val="sr-Latn-ME"/>
        </w:rPr>
        <w:t xml:space="preserve"> </w:t>
      </w:r>
      <w:r w:rsidRPr="00B5545D">
        <w:rPr>
          <w:i/>
          <w:szCs w:val="22"/>
        </w:rPr>
        <w:t>jetre</w:t>
      </w:r>
      <w:r w:rsidRPr="00B5545D">
        <w:rPr>
          <w:i/>
          <w:szCs w:val="22"/>
          <w:lang w:val="sr-Latn-ME"/>
        </w:rPr>
        <w:t xml:space="preserve"> (vidjeti </w:t>
      </w:r>
      <w:r w:rsidR="00A036AA" w:rsidRPr="00B5545D">
        <w:rPr>
          <w:i/>
          <w:szCs w:val="22"/>
          <w:lang w:val="sr-Latn-ME"/>
        </w:rPr>
        <w:t>djelove</w:t>
      </w:r>
      <w:r w:rsidRPr="00B5545D">
        <w:rPr>
          <w:i/>
          <w:szCs w:val="22"/>
          <w:lang w:val="sr-Latn-ME"/>
        </w:rPr>
        <w:t xml:space="preserve"> 4.3, 4.4 i 5.2)</w:t>
      </w:r>
    </w:p>
    <w:p w14:paraId="3E5FA7D0" w14:textId="77777777" w:rsidR="001B034B" w:rsidRPr="00B5545D" w:rsidRDefault="001B034B" w:rsidP="001B034B">
      <w:pPr>
        <w:tabs>
          <w:tab w:val="left" w:pos="284"/>
        </w:tabs>
        <w:jc w:val="both"/>
        <w:rPr>
          <w:szCs w:val="22"/>
          <w:lang w:val="sr-Latn-ME"/>
        </w:rPr>
      </w:pPr>
      <w:r w:rsidRPr="00B5545D">
        <w:rPr>
          <w:szCs w:val="22"/>
          <w:lang w:val="sr-Latn-ME"/>
        </w:rPr>
        <w:t>Kod teškog oštećenja jetre, terapija je kontraindikovana.</w:t>
      </w:r>
    </w:p>
    <w:p w14:paraId="76B5B2A5" w14:textId="77777777" w:rsidR="001B034B" w:rsidRPr="00B5545D" w:rsidRDefault="001B034B" w:rsidP="001B034B">
      <w:pPr>
        <w:tabs>
          <w:tab w:val="left" w:pos="284"/>
        </w:tabs>
        <w:jc w:val="both"/>
        <w:rPr>
          <w:szCs w:val="22"/>
          <w:lang w:val="sr-Latn-ME"/>
        </w:rPr>
      </w:pPr>
      <w:r w:rsidRPr="00B5545D">
        <w:rPr>
          <w:szCs w:val="22"/>
          <w:lang w:val="sr-Latn-ME"/>
        </w:rPr>
        <w:t>Kod pacijenata sa umjerenim oštećenjem jetre nije neophodno podešavanje doze.</w:t>
      </w:r>
    </w:p>
    <w:p w14:paraId="33936D36" w14:textId="77777777" w:rsidR="001B034B" w:rsidRPr="00B5545D" w:rsidRDefault="001B034B" w:rsidP="001B034B">
      <w:pPr>
        <w:tabs>
          <w:tab w:val="left" w:pos="284"/>
        </w:tabs>
        <w:jc w:val="both"/>
        <w:rPr>
          <w:szCs w:val="22"/>
          <w:lang w:val="sr-Latn-ME"/>
        </w:rPr>
      </w:pPr>
    </w:p>
    <w:p w14:paraId="39D18177" w14:textId="21C52F35" w:rsidR="001B034B" w:rsidRPr="00B5545D" w:rsidRDefault="001B034B" w:rsidP="001B034B">
      <w:pPr>
        <w:tabs>
          <w:tab w:val="left" w:pos="284"/>
        </w:tabs>
        <w:jc w:val="both"/>
        <w:rPr>
          <w:szCs w:val="22"/>
          <w:lang w:val="sr-Latn-ME"/>
        </w:rPr>
      </w:pPr>
      <w:r w:rsidRPr="00B5545D">
        <w:rPr>
          <w:i/>
          <w:szCs w:val="22"/>
          <w:lang w:val="sr-Latn-ME"/>
        </w:rPr>
        <w:t>Djeca i adolescenti</w:t>
      </w:r>
    </w:p>
    <w:p w14:paraId="35608BB2" w14:textId="77777777" w:rsidR="001B034B" w:rsidRPr="00B5545D" w:rsidRDefault="001B034B" w:rsidP="001B034B">
      <w:pPr>
        <w:tabs>
          <w:tab w:val="left" w:pos="284"/>
        </w:tabs>
        <w:jc w:val="both"/>
        <w:rPr>
          <w:szCs w:val="22"/>
          <w:lang w:val="sr-Latn-ME"/>
        </w:rPr>
      </w:pPr>
      <w:r w:rsidRPr="00B5545D">
        <w:rPr>
          <w:szCs w:val="22"/>
          <w:lang w:val="sr-Latn-ME"/>
        </w:rPr>
        <w:t>Efikasnost i bezbjednost perindopril arginina/indapamida kod djece nijesu utvrđeni.</w:t>
      </w:r>
    </w:p>
    <w:p w14:paraId="53DC00DB" w14:textId="77777777" w:rsidR="001B034B" w:rsidRPr="00B5545D" w:rsidRDefault="001B034B" w:rsidP="001B034B">
      <w:pPr>
        <w:tabs>
          <w:tab w:val="left" w:pos="284"/>
        </w:tabs>
        <w:jc w:val="both"/>
        <w:rPr>
          <w:szCs w:val="22"/>
          <w:lang w:val="sr-Latn-ME"/>
        </w:rPr>
      </w:pPr>
      <w:r w:rsidRPr="00B5545D">
        <w:rPr>
          <w:szCs w:val="22"/>
          <w:lang w:val="sr-Latn-ME"/>
        </w:rPr>
        <w:t xml:space="preserve">Lijek </w:t>
      </w:r>
      <w:r w:rsidR="00C62FFB" w:rsidRPr="00B5545D">
        <w:rPr>
          <w:szCs w:val="22"/>
          <w:lang w:val="sr-Latn-ME"/>
        </w:rPr>
        <w:t>Prenewel</w:t>
      </w:r>
      <w:r w:rsidRPr="00B5545D">
        <w:rPr>
          <w:szCs w:val="22"/>
          <w:lang w:val="sr-Latn-ME"/>
        </w:rPr>
        <w:t xml:space="preserve"> ne treba koristiti kod djece i adolescenata.</w:t>
      </w:r>
    </w:p>
    <w:p w14:paraId="3A19BF8E" w14:textId="77777777" w:rsidR="001B034B" w:rsidRPr="00B5545D" w:rsidRDefault="001B034B" w:rsidP="001B034B">
      <w:pPr>
        <w:tabs>
          <w:tab w:val="left" w:pos="284"/>
        </w:tabs>
        <w:jc w:val="both"/>
        <w:rPr>
          <w:szCs w:val="22"/>
          <w:lang w:val="sr-Latn-ME"/>
        </w:rPr>
      </w:pPr>
    </w:p>
    <w:p w14:paraId="08D676F1" w14:textId="77777777" w:rsidR="001B034B" w:rsidRPr="00B5545D" w:rsidRDefault="001B034B" w:rsidP="001B034B">
      <w:pPr>
        <w:tabs>
          <w:tab w:val="left" w:pos="284"/>
        </w:tabs>
        <w:jc w:val="both"/>
        <w:rPr>
          <w:szCs w:val="22"/>
          <w:u w:val="single"/>
          <w:lang w:val="sr-Latn-ME"/>
        </w:rPr>
      </w:pPr>
      <w:r w:rsidRPr="00B5545D">
        <w:rPr>
          <w:szCs w:val="22"/>
          <w:u w:val="single"/>
          <w:lang w:val="sr-Latn-ME"/>
        </w:rPr>
        <w:t>Način primjene</w:t>
      </w:r>
    </w:p>
    <w:p w14:paraId="0AD78B24" w14:textId="24B0CD3C" w:rsidR="00D165C5" w:rsidRPr="00B5545D" w:rsidRDefault="001B034B" w:rsidP="001B034B">
      <w:pPr>
        <w:tabs>
          <w:tab w:val="left" w:pos="284"/>
        </w:tabs>
        <w:jc w:val="both"/>
        <w:rPr>
          <w:szCs w:val="22"/>
          <w:lang w:val="sr-Latn-ME"/>
        </w:rPr>
      </w:pPr>
      <w:r w:rsidRPr="00B5545D">
        <w:rPr>
          <w:szCs w:val="22"/>
          <w:lang w:val="sr-Latn-ME"/>
        </w:rPr>
        <w:t>Oralna primjena.</w:t>
      </w:r>
    </w:p>
    <w:p w14:paraId="79C6D844" w14:textId="77777777" w:rsidR="001B034B" w:rsidRPr="00B5545D" w:rsidRDefault="001B034B" w:rsidP="00C226C9">
      <w:pPr>
        <w:tabs>
          <w:tab w:val="left" w:pos="284"/>
        </w:tabs>
        <w:jc w:val="both"/>
        <w:rPr>
          <w:szCs w:val="22"/>
          <w:lang w:val="sr-Latn-ME"/>
        </w:rPr>
      </w:pPr>
    </w:p>
    <w:p w14:paraId="5C638EC1" w14:textId="77777777" w:rsidR="001B034B" w:rsidRPr="00B5545D" w:rsidRDefault="001B034B" w:rsidP="001B034B">
      <w:pPr>
        <w:widowControl w:val="0"/>
        <w:jc w:val="both"/>
        <w:rPr>
          <w:szCs w:val="22"/>
          <w:lang w:val="sr-Latn-ME"/>
        </w:rPr>
      </w:pPr>
      <w:r w:rsidRPr="00B5545D">
        <w:rPr>
          <w:b/>
          <w:szCs w:val="22"/>
          <w:lang w:val="sr-Latn-ME"/>
        </w:rPr>
        <w:t>4.3</w:t>
      </w:r>
      <w:r w:rsidRPr="00B5545D">
        <w:rPr>
          <w:b/>
          <w:szCs w:val="22"/>
          <w:lang w:val="sr-Latn-ME"/>
        </w:rPr>
        <w:tab/>
        <w:t>Kontraindikacije</w:t>
      </w:r>
    </w:p>
    <w:p w14:paraId="72686B3C" w14:textId="77777777" w:rsidR="001B034B" w:rsidRPr="00B5545D" w:rsidRDefault="001B034B" w:rsidP="001B034B">
      <w:pPr>
        <w:widowControl w:val="0"/>
        <w:jc w:val="both"/>
        <w:rPr>
          <w:szCs w:val="22"/>
          <w:lang w:val="sr-Latn-ME"/>
        </w:rPr>
      </w:pPr>
    </w:p>
    <w:p w14:paraId="2AE6D6EE" w14:textId="77777777" w:rsidR="001B034B" w:rsidRPr="00B5545D" w:rsidRDefault="001B034B" w:rsidP="001B034B">
      <w:pPr>
        <w:tabs>
          <w:tab w:val="left" w:pos="284"/>
        </w:tabs>
        <w:jc w:val="both"/>
        <w:rPr>
          <w:szCs w:val="22"/>
          <w:u w:val="single"/>
          <w:lang w:val="sr-Latn-ME"/>
        </w:rPr>
      </w:pPr>
      <w:r w:rsidRPr="00B5545D">
        <w:rPr>
          <w:szCs w:val="22"/>
          <w:u w:val="single"/>
          <w:lang w:val="sr-Latn-ME"/>
        </w:rPr>
        <w:t>Kontraindikacije koje su u vezi sa upotrebom perindoprila:</w:t>
      </w:r>
    </w:p>
    <w:p w14:paraId="74D0454B" w14:textId="77777777" w:rsidR="001B034B" w:rsidRPr="00B5545D" w:rsidRDefault="001B034B" w:rsidP="001B034B">
      <w:pPr>
        <w:numPr>
          <w:ilvl w:val="0"/>
          <w:numId w:val="4"/>
        </w:numPr>
        <w:tabs>
          <w:tab w:val="clear" w:pos="567"/>
          <w:tab w:val="left" w:pos="284"/>
        </w:tabs>
        <w:spacing w:line="240" w:lineRule="auto"/>
        <w:jc w:val="both"/>
        <w:rPr>
          <w:szCs w:val="22"/>
          <w:lang w:val="sr-Latn-ME"/>
        </w:rPr>
      </w:pPr>
      <w:r w:rsidRPr="00B5545D">
        <w:rPr>
          <w:szCs w:val="22"/>
          <w:lang w:val="sr-Latn-ME"/>
        </w:rPr>
        <w:t>Preosjetljivost na perindopril ili neki drugi ACE inhibitor;</w:t>
      </w:r>
    </w:p>
    <w:p w14:paraId="74FF5078" w14:textId="2DBE4D7E" w:rsidR="001B034B" w:rsidRPr="00B5545D" w:rsidRDefault="001B034B" w:rsidP="001B034B">
      <w:pPr>
        <w:numPr>
          <w:ilvl w:val="0"/>
          <w:numId w:val="4"/>
        </w:numPr>
        <w:tabs>
          <w:tab w:val="clear" w:pos="567"/>
          <w:tab w:val="left" w:pos="284"/>
        </w:tabs>
        <w:spacing w:line="240" w:lineRule="auto"/>
        <w:jc w:val="both"/>
        <w:rPr>
          <w:szCs w:val="22"/>
          <w:lang w:val="sr-Latn-ME"/>
        </w:rPr>
      </w:pPr>
      <w:r w:rsidRPr="00B5545D">
        <w:rPr>
          <w:szCs w:val="22"/>
          <w:lang w:val="sr-Latn-ME"/>
        </w:rPr>
        <w:t xml:space="preserve">Anamnestički podaci o postojanju angiedema (Qiuncke-ov edem) povezanog sa prethodnom primjenom ACE inhibitora (vidjeti </w:t>
      </w:r>
      <w:r w:rsidR="00A036AA" w:rsidRPr="00B5545D">
        <w:rPr>
          <w:szCs w:val="22"/>
          <w:lang w:val="sr-Latn-ME"/>
        </w:rPr>
        <w:t>dio</w:t>
      </w:r>
      <w:r w:rsidRPr="00B5545D">
        <w:rPr>
          <w:szCs w:val="22"/>
          <w:lang w:val="sr-Latn-ME"/>
        </w:rPr>
        <w:t xml:space="preserve"> 4.4); </w:t>
      </w:r>
    </w:p>
    <w:p w14:paraId="01BF001D" w14:textId="77777777" w:rsidR="001B034B" w:rsidRPr="00B5545D" w:rsidRDefault="001B034B" w:rsidP="001B034B">
      <w:pPr>
        <w:numPr>
          <w:ilvl w:val="0"/>
          <w:numId w:val="4"/>
        </w:numPr>
        <w:tabs>
          <w:tab w:val="clear" w:pos="567"/>
          <w:tab w:val="left" w:pos="284"/>
        </w:tabs>
        <w:spacing w:line="240" w:lineRule="auto"/>
        <w:jc w:val="both"/>
        <w:rPr>
          <w:szCs w:val="22"/>
          <w:lang w:val="sr-Latn-ME"/>
        </w:rPr>
      </w:pPr>
      <w:r w:rsidRPr="00B5545D">
        <w:rPr>
          <w:szCs w:val="22"/>
          <w:lang w:val="sr-Latn-ME"/>
        </w:rPr>
        <w:t>Hereditarni/idiopatski angioedem;</w:t>
      </w:r>
    </w:p>
    <w:p w14:paraId="1773F709" w14:textId="78AF9451" w:rsidR="001B034B" w:rsidRPr="00B5545D" w:rsidRDefault="001B034B" w:rsidP="001B034B">
      <w:pPr>
        <w:numPr>
          <w:ilvl w:val="0"/>
          <w:numId w:val="4"/>
        </w:numPr>
        <w:tabs>
          <w:tab w:val="clear" w:pos="567"/>
          <w:tab w:val="left" w:pos="284"/>
        </w:tabs>
        <w:spacing w:line="240" w:lineRule="auto"/>
        <w:jc w:val="both"/>
        <w:rPr>
          <w:szCs w:val="22"/>
          <w:lang w:val="sr-Latn-ME"/>
        </w:rPr>
      </w:pPr>
      <w:r w:rsidRPr="00B5545D">
        <w:rPr>
          <w:szCs w:val="22"/>
          <w:lang w:val="sr-Latn-ME"/>
        </w:rPr>
        <w:t xml:space="preserve">Drugi i treći trimestar trudnoće (vidjeti </w:t>
      </w:r>
      <w:r w:rsidR="00A036AA" w:rsidRPr="00B5545D">
        <w:rPr>
          <w:szCs w:val="22"/>
          <w:lang w:val="sr-Latn-ME"/>
        </w:rPr>
        <w:t>djelove</w:t>
      </w:r>
      <w:r w:rsidRPr="00B5545D">
        <w:rPr>
          <w:szCs w:val="22"/>
          <w:lang w:val="sr-Latn-ME"/>
        </w:rPr>
        <w:t xml:space="preserve"> 4.4. i  4.6);</w:t>
      </w:r>
    </w:p>
    <w:p w14:paraId="56D8C4F9" w14:textId="02D9D473" w:rsidR="001B034B" w:rsidRPr="00B5545D" w:rsidRDefault="001B034B" w:rsidP="001B034B">
      <w:pPr>
        <w:numPr>
          <w:ilvl w:val="0"/>
          <w:numId w:val="4"/>
        </w:numPr>
        <w:tabs>
          <w:tab w:val="clear" w:pos="567"/>
          <w:tab w:val="left" w:pos="284"/>
        </w:tabs>
        <w:spacing w:line="240" w:lineRule="auto"/>
        <w:jc w:val="both"/>
        <w:rPr>
          <w:szCs w:val="22"/>
          <w:lang w:val="sr-Latn-ME"/>
        </w:rPr>
      </w:pPr>
      <w:r w:rsidRPr="00B5545D">
        <w:rPr>
          <w:szCs w:val="22"/>
          <w:lang w:val="sr-Latn-ME"/>
        </w:rPr>
        <w:t xml:space="preserve">Istovremena primjena lijeka </w:t>
      </w:r>
      <w:r w:rsidR="00C62FFB" w:rsidRPr="00B5545D">
        <w:rPr>
          <w:szCs w:val="22"/>
          <w:lang w:val="sr-Latn-ME"/>
        </w:rPr>
        <w:t>Prenewel</w:t>
      </w:r>
      <w:r w:rsidRPr="00B5545D">
        <w:rPr>
          <w:szCs w:val="22"/>
          <w:lang w:val="sr-Latn-ME"/>
        </w:rPr>
        <w:t xml:space="preserve"> sa ljekovima koji sadrže aliskiren je kontraindikovana kod pacijenata sa dijabetes melitusom ili oštećenjem bubrega (GFR &lt; 60 ml/min/1,73 m</w:t>
      </w:r>
      <w:r w:rsidRPr="00B5545D">
        <w:rPr>
          <w:szCs w:val="22"/>
          <w:vertAlign w:val="superscript"/>
          <w:lang w:val="sr-Latn-ME"/>
        </w:rPr>
        <w:t>2</w:t>
      </w:r>
      <w:r w:rsidRPr="00B5545D">
        <w:rPr>
          <w:szCs w:val="22"/>
          <w:lang w:val="sr-Latn-ME"/>
        </w:rPr>
        <w:t xml:space="preserve">) (vidjeti </w:t>
      </w:r>
      <w:r w:rsidR="00A036AA" w:rsidRPr="00B5545D">
        <w:rPr>
          <w:szCs w:val="22"/>
          <w:lang w:val="sr-Latn-ME"/>
        </w:rPr>
        <w:t>djelove</w:t>
      </w:r>
      <w:r w:rsidRPr="00B5545D">
        <w:rPr>
          <w:szCs w:val="22"/>
          <w:lang w:val="sr-Latn-ME"/>
        </w:rPr>
        <w:t xml:space="preserve"> 4.5 i 5.1);</w:t>
      </w:r>
    </w:p>
    <w:p w14:paraId="550977D8" w14:textId="79B7FE57" w:rsidR="001B034B" w:rsidRPr="00B5545D" w:rsidRDefault="001B034B" w:rsidP="001B034B">
      <w:pPr>
        <w:numPr>
          <w:ilvl w:val="0"/>
          <w:numId w:val="4"/>
        </w:numPr>
        <w:tabs>
          <w:tab w:val="clear" w:pos="567"/>
          <w:tab w:val="left" w:pos="284"/>
        </w:tabs>
        <w:autoSpaceDE w:val="0"/>
        <w:autoSpaceDN w:val="0"/>
        <w:adjustRightInd w:val="0"/>
        <w:spacing w:line="240" w:lineRule="auto"/>
        <w:jc w:val="both"/>
        <w:rPr>
          <w:szCs w:val="22"/>
          <w:lang w:val="sr-Latn-ME"/>
        </w:rPr>
      </w:pPr>
      <w:r w:rsidRPr="00B5545D">
        <w:rPr>
          <w:szCs w:val="22"/>
          <w:lang w:val="de-AT"/>
        </w:rPr>
        <w:t xml:space="preserve">Istovremena primjena sa sakubitril/valsartan terapijom. Sa primjenom lijeka </w:t>
      </w:r>
      <w:r w:rsidR="00C62FFB" w:rsidRPr="00B5545D">
        <w:rPr>
          <w:szCs w:val="22"/>
          <w:lang w:val="sr-Latn-ME"/>
        </w:rPr>
        <w:t>Prenewel</w:t>
      </w:r>
      <w:r w:rsidRPr="00B5545D">
        <w:rPr>
          <w:szCs w:val="22"/>
          <w:lang w:val="sr-Latn-ME"/>
        </w:rPr>
        <w:t xml:space="preserve"> ne smije se početi prije isteka 36 sati od posljednje doze sakubitril/valsartana (vidjeti </w:t>
      </w:r>
      <w:r w:rsidR="00A036AA" w:rsidRPr="00B5545D">
        <w:rPr>
          <w:szCs w:val="22"/>
          <w:lang w:val="sr-Latn-ME"/>
        </w:rPr>
        <w:t>djelove</w:t>
      </w:r>
      <w:r w:rsidRPr="00B5545D">
        <w:rPr>
          <w:szCs w:val="22"/>
          <w:lang w:val="sr-Latn-ME"/>
        </w:rPr>
        <w:t xml:space="preserve"> 4.4 i 4.5)</w:t>
      </w:r>
      <w:r w:rsidRPr="00B5545D">
        <w:rPr>
          <w:szCs w:val="22"/>
          <w:lang w:val="de-AT"/>
        </w:rPr>
        <w:t>;</w:t>
      </w:r>
    </w:p>
    <w:p w14:paraId="67478F2E" w14:textId="22A54326" w:rsidR="001B034B" w:rsidRPr="00B5545D" w:rsidRDefault="001B034B" w:rsidP="001B034B">
      <w:pPr>
        <w:numPr>
          <w:ilvl w:val="0"/>
          <w:numId w:val="4"/>
        </w:numPr>
        <w:tabs>
          <w:tab w:val="clear" w:pos="567"/>
        </w:tabs>
        <w:autoSpaceDE w:val="0"/>
        <w:autoSpaceDN w:val="0"/>
        <w:adjustRightInd w:val="0"/>
        <w:spacing w:line="240" w:lineRule="auto"/>
        <w:jc w:val="both"/>
        <w:rPr>
          <w:szCs w:val="22"/>
          <w:lang w:val="sr-Latn-ME"/>
        </w:rPr>
      </w:pPr>
      <w:r w:rsidRPr="00B5545D">
        <w:rPr>
          <w:szCs w:val="22"/>
        </w:rPr>
        <w:t>Ekstrakorporealne</w:t>
      </w:r>
      <w:r w:rsidRPr="00B5545D">
        <w:rPr>
          <w:szCs w:val="22"/>
          <w:lang w:val="sr-Latn-ME"/>
        </w:rPr>
        <w:t xml:space="preserve"> </w:t>
      </w:r>
      <w:r w:rsidRPr="00B5545D">
        <w:rPr>
          <w:szCs w:val="22"/>
        </w:rPr>
        <w:t>terapije</w:t>
      </w:r>
      <w:r w:rsidRPr="00B5545D">
        <w:rPr>
          <w:szCs w:val="22"/>
          <w:lang w:val="sr-Latn-ME"/>
        </w:rPr>
        <w:t xml:space="preserve"> </w:t>
      </w:r>
      <w:r w:rsidRPr="00B5545D">
        <w:rPr>
          <w:szCs w:val="22"/>
        </w:rPr>
        <w:t>koje</w:t>
      </w:r>
      <w:r w:rsidRPr="00B5545D">
        <w:rPr>
          <w:szCs w:val="22"/>
          <w:lang w:val="sr-Latn-ME"/>
        </w:rPr>
        <w:t xml:space="preserve"> </w:t>
      </w:r>
      <w:r w:rsidRPr="00B5545D">
        <w:rPr>
          <w:szCs w:val="22"/>
        </w:rPr>
        <w:t>dovode</w:t>
      </w:r>
      <w:r w:rsidRPr="00B5545D">
        <w:rPr>
          <w:szCs w:val="22"/>
          <w:lang w:val="sr-Latn-ME"/>
        </w:rPr>
        <w:t xml:space="preserve"> </w:t>
      </w:r>
      <w:r w:rsidRPr="00B5545D">
        <w:rPr>
          <w:szCs w:val="22"/>
        </w:rPr>
        <w:t>do</w:t>
      </w:r>
      <w:r w:rsidRPr="00B5545D">
        <w:rPr>
          <w:szCs w:val="22"/>
          <w:lang w:val="sr-Latn-ME"/>
        </w:rPr>
        <w:t xml:space="preserve"> </w:t>
      </w:r>
      <w:r w:rsidRPr="00B5545D">
        <w:rPr>
          <w:szCs w:val="22"/>
        </w:rPr>
        <w:t>kontakta</w:t>
      </w:r>
      <w:r w:rsidRPr="00B5545D">
        <w:rPr>
          <w:szCs w:val="22"/>
          <w:lang w:val="sr-Latn-ME"/>
        </w:rPr>
        <w:t xml:space="preserve"> </w:t>
      </w:r>
      <w:r w:rsidRPr="00B5545D">
        <w:rPr>
          <w:szCs w:val="22"/>
        </w:rPr>
        <w:t>krvi</w:t>
      </w:r>
      <w:r w:rsidRPr="00B5545D">
        <w:rPr>
          <w:szCs w:val="22"/>
          <w:lang w:val="sr-Latn-ME"/>
        </w:rPr>
        <w:t xml:space="preserve"> </w:t>
      </w:r>
      <w:r w:rsidRPr="00B5545D">
        <w:rPr>
          <w:szCs w:val="22"/>
        </w:rPr>
        <w:t>sa</w:t>
      </w:r>
      <w:r w:rsidRPr="00B5545D">
        <w:rPr>
          <w:szCs w:val="22"/>
          <w:lang w:val="sr-Latn-ME"/>
        </w:rPr>
        <w:t xml:space="preserve"> </w:t>
      </w:r>
      <w:r w:rsidRPr="00B5545D">
        <w:rPr>
          <w:szCs w:val="22"/>
        </w:rPr>
        <w:t>negativno</w:t>
      </w:r>
      <w:r w:rsidRPr="00B5545D">
        <w:rPr>
          <w:szCs w:val="22"/>
          <w:lang w:val="sr-Latn-ME"/>
        </w:rPr>
        <w:t xml:space="preserve"> </w:t>
      </w:r>
      <w:r w:rsidRPr="00B5545D">
        <w:rPr>
          <w:szCs w:val="22"/>
        </w:rPr>
        <w:t>naelektrisanim</w:t>
      </w:r>
      <w:r w:rsidRPr="00B5545D">
        <w:rPr>
          <w:szCs w:val="22"/>
          <w:lang w:val="sr-Latn-ME"/>
        </w:rPr>
        <w:t xml:space="preserve"> </w:t>
      </w:r>
      <w:r w:rsidRPr="00B5545D">
        <w:rPr>
          <w:szCs w:val="22"/>
        </w:rPr>
        <w:t>povr</w:t>
      </w:r>
      <w:r w:rsidRPr="00B5545D">
        <w:rPr>
          <w:szCs w:val="22"/>
          <w:lang w:val="sr-Latn-ME"/>
        </w:rPr>
        <w:t>š</w:t>
      </w:r>
      <w:r w:rsidRPr="00B5545D">
        <w:rPr>
          <w:szCs w:val="22"/>
        </w:rPr>
        <w:t>inama</w:t>
      </w:r>
      <w:r w:rsidRPr="00B5545D">
        <w:rPr>
          <w:szCs w:val="22"/>
          <w:lang w:val="sr-Latn-ME"/>
        </w:rPr>
        <w:t xml:space="preserve"> (</w:t>
      </w:r>
      <w:r w:rsidRPr="00B5545D">
        <w:rPr>
          <w:szCs w:val="22"/>
        </w:rPr>
        <w:t>vidjeti</w:t>
      </w:r>
      <w:r w:rsidRPr="00B5545D">
        <w:rPr>
          <w:szCs w:val="22"/>
          <w:lang w:val="sr-Latn-ME"/>
        </w:rPr>
        <w:t xml:space="preserve"> </w:t>
      </w:r>
      <w:r w:rsidR="00A036AA" w:rsidRPr="00B5545D">
        <w:rPr>
          <w:szCs w:val="22"/>
        </w:rPr>
        <w:t>dio</w:t>
      </w:r>
      <w:r w:rsidRPr="00B5545D">
        <w:rPr>
          <w:szCs w:val="22"/>
          <w:lang w:val="sr-Latn-ME"/>
        </w:rPr>
        <w:t xml:space="preserve"> 4.5);</w:t>
      </w:r>
    </w:p>
    <w:p w14:paraId="3F4CBF43" w14:textId="390DD6CE" w:rsidR="001B034B" w:rsidRPr="00B5545D" w:rsidRDefault="001B034B" w:rsidP="001B034B">
      <w:pPr>
        <w:numPr>
          <w:ilvl w:val="0"/>
          <w:numId w:val="4"/>
        </w:numPr>
        <w:tabs>
          <w:tab w:val="clear" w:pos="567"/>
          <w:tab w:val="left" w:pos="284"/>
        </w:tabs>
        <w:autoSpaceDE w:val="0"/>
        <w:autoSpaceDN w:val="0"/>
        <w:adjustRightInd w:val="0"/>
        <w:spacing w:line="240" w:lineRule="auto"/>
        <w:jc w:val="both"/>
        <w:rPr>
          <w:szCs w:val="22"/>
          <w:lang w:val="sr-Latn-ME"/>
        </w:rPr>
      </w:pPr>
      <w:r w:rsidRPr="00B5545D">
        <w:rPr>
          <w:szCs w:val="22"/>
        </w:rPr>
        <w:t>Zna</w:t>
      </w:r>
      <w:r w:rsidRPr="00B5545D">
        <w:rPr>
          <w:szCs w:val="22"/>
          <w:lang w:val="sr-Latn-ME"/>
        </w:rPr>
        <w:t>č</w:t>
      </w:r>
      <w:r w:rsidRPr="00B5545D">
        <w:rPr>
          <w:szCs w:val="22"/>
        </w:rPr>
        <w:t>ajna</w:t>
      </w:r>
      <w:r w:rsidRPr="00B5545D">
        <w:rPr>
          <w:szCs w:val="22"/>
          <w:lang w:val="sr-Latn-ME"/>
        </w:rPr>
        <w:t xml:space="preserve"> </w:t>
      </w:r>
      <w:r w:rsidRPr="00B5545D">
        <w:rPr>
          <w:szCs w:val="22"/>
        </w:rPr>
        <w:t>bilateralna</w:t>
      </w:r>
      <w:r w:rsidRPr="00B5545D">
        <w:rPr>
          <w:szCs w:val="22"/>
          <w:lang w:val="sr-Latn-ME"/>
        </w:rPr>
        <w:t xml:space="preserve"> </w:t>
      </w:r>
      <w:r w:rsidRPr="00B5545D">
        <w:rPr>
          <w:szCs w:val="22"/>
        </w:rPr>
        <w:t>stenoza</w:t>
      </w:r>
      <w:r w:rsidRPr="00B5545D">
        <w:rPr>
          <w:szCs w:val="22"/>
          <w:lang w:val="sr-Latn-ME"/>
        </w:rPr>
        <w:t xml:space="preserve"> </w:t>
      </w:r>
      <w:r w:rsidRPr="00B5545D">
        <w:rPr>
          <w:szCs w:val="22"/>
        </w:rPr>
        <w:t>bubre</w:t>
      </w:r>
      <w:r w:rsidRPr="00B5545D">
        <w:rPr>
          <w:szCs w:val="22"/>
          <w:lang w:val="sr-Latn-ME"/>
        </w:rPr>
        <w:t>ž</w:t>
      </w:r>
      <w:r w:rsidRPr="00B5545D">
        <w:rPr>
          <w:szCs w:val="22"/>
        </w:rPr>
        <w:t>ne</w:t>
      </w:r>
      <w:r w:rsidRPr="00B5545D">
        <w:rPr>
          <w:szCs w:val="22"/>
          <w:lang w:val="sr-Latn-ME"/>
        </w:rPr>
        <w:t xml:space="preserve"> </w:t>
      </w:r>
      <w:r w:rsidRPr="00B5545D">
        <w:rPr>
          <w:szCs w:val="22"/>
        </w:rPr>
        <w:t>arterije</w:t>
      </w:r>
      <w:r w:rsidRPr="00B5545D">
        <w:rPr>
          <w:szCs w:val="22"/>
          <w:lang w:val="sr-Latn-ME"/>
        </w:rPr>
        <w:t xml:space="preserve"> </w:t>
      </w:r>
      <w:proofErr w:type="gramStart"/>
      <w:r w:rsidRPr="00B5545D">
        <w:rPr>
          <w:szCs w:val="22"/>
        </w:rPr>
        <w:t>ili</w:t>
      </w:r>
      <w:proofErr w:type="gramEnd"/>
      <w:r w:rsidRPr="00B5545D">
        <w:rPr>
          <w:szCs w:val="22"/>
          <w:lang w:val="sr-Latn-ME"/>
        </w:rPr>
        <w:t xml:space="preserve"> </w:t>
      </w:r>
      <w:r w:rsidRPr="00B5545D">
        <w:rPr>
          <w:szCs w:val="22"/>
        </w:rPr>
        <w:t>stenoza</w:t>
      </w:r>
      <w:r w:rsidRPr="00B5545D">
        <w:rPr>
          <w:szCs w:val="22"/>
          <w:lang w:val="sr-Latn-ME"/>
        </w:rPr>
        <w:t xml:space="preserve"> </w:t>
      </w:r>
      <w:r w:rsidRPr="00B5545D">
        <w:rPr>
          <w:szCs w:val="22"/>
        </w:rPr>
        <w:t>bubre</w:t>
      </w:r>
      <w:r w:rsidRPr="00B5545D">
        <w:rPr>
          <w:szCs w:val="22"/>
          <w:lang w:val="sr-Latn-ME"/>
        </w:rPr>
        <w:t>ž</w:t>
      </w:r>
      <w:r w:rsidRPr="00B5545D">
        <w:rPr>
          <w:szCs w:val="22"/>
        </w:rPr>
        <w:t>ne</w:t>
      </w:r>
      <w:r w:rsidRPr="00B5545D">
        <w:rPr>
          <w:szCs w:val="22"/>
          <w:lang w:val="sr-Latn-ME"/>
        </w:rPr>
        <w:t xml:space="preserve"> </w:t>
      </w:r>
      <w:r w:rsidRPr="00B5545D">
        <w:rPr>
          <w:szCs w:val="22"/>
        </w:rPr>
        <w:t>arterije</w:t>
      </w:r>
      <w:r w:rsidRPr="00B5545D">
        <w:rPr>
          <w:szCs w:val="22"/>
          <w:lang w:val="sr-Latn-ME"/>
        </w:rPr>
        <w:t xml:space="preserve"> </w:t>
      </w:r>
      <w:r w:rsidRPr="00B5545D">
        <w:rPr>
          <w:szCs w:val="22"/>
        </w:rPr>
        <w:t>jednog</w:t>
      </w:r>
      <w:r w:rsidRPr="00B5545D">
        <w:rPr>
          <w:szCs w:val="22"/>
          <w:lang w:val="sr-Latn-ME"/>
        </w:rPr>
        <w:t xml:space="preserve"> </w:t>
      </w:r>
      <w:r w:rsidRPr="00B5545D">
        <w:rPr>
          <w:szCs w:val="22"/>
        </w:rPr>
        <w:t>fukcionalnog</w:t>
      </w:r>
      <w:r w:rsidRPr="00B5545D">
        <w:rPr>
          <w:szCs w:val="22"/>
          <w:lang w:val="sr-Latn-ME"/>
        </w:rPr>
        <w:t xml:space="preserve"> </w:t>
      </w:r>
      <w:r w:rsidRPr="00B5545D">
        <w:rPr>
          <w:szCs w:val="22"/>
        </w:rPr>
        <w:t>bubrega</w:t>
      </w:r>
      <w:r w:rsidRPr="00B5545D">
        <w:rPr>
          <w:szCs w:val="22"/>
          <w:lang w:val="sr-Latn-ME"/>
        </w:rPr>
        <w:t xml:space="preserve"> (</w:t>
      </w:r>
      <w:r w:rsidRPr="00B5545D">
        <w:rPr>
          <w:szCs w:val="22"/>
        </w:rPr>
        <w:t>vidjeti</w:t>
      </w:r>
      <w:r w:rsidRPr="00B5545D">
        <w:rPr>
          <w:szCs w:val="22"/>
          <w:lang w:val="sr-Latn-ME"/>
        </w:rPr>
        <w:t xml:space="preserve"> </w:t>
      </w:r>
      <w:r w:rsidR="00A036AA" w:rsidRPr="00B5545D">
        <w:rPr>
          <w:szCs w:val="22"/>
        </w:rPr>
        <w:t>dio</w:t>
      </w:r>
      <w:r w:rsidRPr="00B5545D">
        <w:rPr>
          <w:szCs w:val="22"/>
          <w:lang w:val="sr-Latn-ME"/>
        </w:rPr>
        <w:t xml:space="preserve"> 4.4).</w:t>
      </w:r>
    </w:p>
    <w:p w14:paraId="7E524839" w14:textId="77777777" w:rsidR="001B034B" w:rsidRPr="00B5545D" w:rsidRDefault="001B034B" w:rsidP="001B034B">
      <w:pPr>
        <w:tabs>
          <w:tab w:val="left" w:pos="284"/>
        </w:tabs>
        <w:jc w:val="both"/>
        <w:rPr>
          <w:szCs w:val="22"/>
          <w:lang w:val="sr-Latn-ME"/>
        </w:rPr>
      </w:pPr>
    </w:p>
    <w:p w14:paraId="35A9BF93" w14:textId="77777777" w:rsidR="001B034B" w:rsidRPr="00B5545D" w:rsidRDefault="001B034B" w:rsidP="001B034B">
      <w:pPr>
        <w:tabs>
          <w:tab w:val="left" w:pos="284"/>
        </w:tabs>
        <w:jc w:val="both"/>
        <w:rPr>
          <w:szCs w:val="22"/>
          <w:u w:val="single"/>
          <w:lang w:val="sr-Latn-ME"/>
        </w:rPr>
      </w:pPr>
      <w:r w:rsidRPr="00B5545D">
        <w:rPr>
          <w:szCs w:val="22"/>
          <w:u w:val="single"/>
          <w:lang w:val="sr-Latn-ME"/>
        </w:rPr>
        <w:t>Kontraindikacije za terapiju indapamidom:</w:t>
      </w:r>
    </w:p>
    <w:p w14:paraId="4C273076" w14:textId="77777777" w:rsidR="001B034B" w:rsidRPr="00B5545D" w:rsidRDefault="001B034B" w:rsidP="001B034B">
      <w:pPr>
        <w:numPr>
          <w:ilvl w:val="0"/>
          <w:numId w:val="5"/>
        </w:numPr>
        <w:tabs>
          <w:tab w:val="clear" w:pos="567"/>
          <w:tab w:val="left" w:pos="284"/>
        </w:tabs>
        <w:spacing w:line="240" w:lineRule="auto"/>
        <w:jc w:val="both"/>
        <w:rPr>
          <w:szCs w:val="22"/>
          <w:lang w:val="sr-Latn-ME"/>
        </w:rPr>
      </w:pPr>
      <w:r w:rsidRPr="00B5545D">
        <w:rPr>
          <w:szCs w:val="22"/>
          <w:lang w:val="sr-Latn-ME"/>
        </w:rPr>
        <w:t xml:space="preserve">Preosjetljivost na indapamid ili bilo koji drugi sulfonamid; </w:t>
      </w:r>
    </w:p>
    <w:p w14:paraId="167AF257" w14:textId="77777777" w:rsidR="001B034B" w:rsidRPr="00B5545D" w:rsidRDefault="001B034B" w:rsidP="001B034B">
      <w:pPr>
        <w:numPr>
          <w:ilvl w:val="0"/>
          <w:numId w:val="5"/>
        </w:numPr>
        <w:tabs>
          <w:tab w:val="clear" w:pos="567"/>
          <w:tab w:val="left" w:pos="284"/>
        </w:tabs>
        <w:spacing w:line="240" w:lineRule="auto"/>
        <w:jc w:val="both"/>
        <w:rPr>
          <w:szCs w:val="22"/>
          <w:lang w:val="sr-Latn-ME"/>
        </w:rPr>
      </w:pPr>
      <w:r w:rsidRPr="00B5545D">
        <w:rPr>
          <w:szCs w:val="22"/>
          <w:lang w:val="sr-Latn-ME"/>
        </w:rPr>
        <w:t>Teška renalna insuficijencija (klirens kreatinina ispod 30 ml/min);</w:t>
      </w:r>
    </w:p>
    <w:p w14:paraId="05AFB46C" w14:textId="77777777" w:rsidR="001B034B" w:rsidRPr="00B5545D" w:rsidRDefault="001B034B" w:rsidP="001B034B">
      <w:pPr>
        <w:numPr>
          <w:ilvl w:val="0"/>
          <w:numId w:val="5"/>
        </w:numPr>
        <w:tabs>
          <w:tab w:val="clear" w:pos="567"/>
          <w:tab w:val="left" w:pos="284"/>
        </w:tabs>
        <w:spacing w:line="240" w:lineRule="auto"/>
        <w:jc w:val="both"/>
        <w:rPr>
          <w:szCs w:val="22"/>
          <w:lang w:val="sr-Latn-ME"/>
        </w:rPr>
      </w:pPr>
      <w:r w:rsidRPr="00B5545D">
        <w:rPr>
          <w:szCs w:val="22"/>
          <w:lang w:val="sr-Latn-ME"/>
        </w:rPr>
        <w:t>Hepatička encefalopatija;</w:t>
      </w:r>
    </w:p>
    <w:p w14:paraId="40A94B48" w14:textId="77777777" w:rsidR="001B034B" w:rsidRPr="00B5545D" w:rsidRDefault="001B034B" w:rsidP="001B034B">
      <w:pPr>
        <w:numPr>
          <w:ilvl w:val="0"/>
          <w:numId w:val="5"/>
        </w:numPr>
        <w:tabs>
          <w:tab w:val="clear" w:pos="567"/>
          <w:tab w:val="left" w:pos="284"/>
        </w:tabs>
        <w:spacing w:line="240" w:lineRule="auto"/>
        <w:jc w:val="both"/>
        <w:rPr>
          <w:szCs w:val="22"/>
          <w:lang w:val="sr-Latn-ME"/>
        </w:rPr>
      </w:pPr>
      <w:r w:rsidRPr="00B5545D">
        <w:rPr>
          <w:szCs w:val="22"/>
          <w:lang w:val="sr-Latn-ME"/>
        </w:rPr>
        <w:t>Teška insuficijencija jetre;</w:t>
      </w:r>
    </w:p>
    <w:p w14:paraId="39B9DDE7" w14:textId="77777777" w:rsidR="001B034B" w:rsidRPr="00B5545D" w:rsidRDefault="001B034B" w:rsidP="001B034B">
      <w:pPr>
        <w:numPr>
          <w:ilvl w:val="0"/>
          <w:numId w:val="5"/>
        </w:numPr>
        <w:tabs>
          <w:tab w:val="clear" w:pos="567"/>
          <w:tab w:val="left" w:pos="284"/>
        </w:tabs>
        <w:spacing w:line="240" w:lineRule="auto"/>
        <w:jc w:val="both"/>
        <w:rPr>
          <w:szCs w:val="22"/>
          <w:lang w:val="sr-Latn-ME"/>
        </w:rPr>
      </w:pPr>
      <w:r w:rsidRPr="00B5545D">
        <w:rPr>
          <w:szCs w:val="22"/>
          <w:lang w:val="sr-Latn-ME"/>
        </w:rPr>
        <w:t>Hipokalemija.</w:t>
      </w:r>
    </w:p>
    <w:p w14:paraId="2A82AB1B" w14:textId="5B7303F0" w:rsidR="001B034B" w:rsidRPr="00B5545D" w:rsidRDefault="001B034B" w:rsidP="001B034B">
      <w:pPr>
        <w:tabs>
          <w:tab w:val="left" w:pos="284"/>
        </w:tabs>
        <w:ind w:left="720"/>
        <w:jc w:val="both"/>
        <w:rPr>
          <w:szCs w:val="22"/>
          <w:lang w:val="sr-Latn-ME"/>
        </w:rPr>
      </w:pPr>
    </w:p>
    <w:p w14:paraId="666B00AD" w14:textId="77777777" w:rsidR="00062B3B" w:rsidRPr="00B5545D" w:rsidRDefault="00062B3B" w:rsidP="001B034B">
      <w:pPr>
        <w:tabs>
          <w:tab w:val="left" w:pos="284"/>
        </w:tabs>
        <w:ind w:left="720"/>
        <w:jc w:val="both"/>
        <w:rPr>
          <w:szCs w:val="22"/>
          <w:lang w:val="sr-Latn-ME"/>
        </w:rPr>
      </w:pPr>
    </w:p>
    <w:p w14:paraId="71EAE985" w14:textId="77777777" w:rsidR="001B034B" w:rsidRPr="00B5545D" w:rsidRDefault="001B034B" w:rsidP="001B034B">
      <w:pPr>
        <w:tabs>
          <w:tab w:val="left" w:pos="284"/>
        </w:tabs>
        <w:jc w:val="both"/>
        <w:rPr>
          <w:szCs w:val="22"/>
          <w:u w:val="single"/>
          <w:lang w:val="sr-Latn-ME"/>
        </w:rPr>
      </w:pPr>
      <w:r w:rsidRPr="00B5545D">
        <w:rPr>
          <w:szCs w:val="22"/>
          <w:u w:val="single"/>
          <w:lang w:val="sr-Latn-ME"/>
        </w:rPr>
        <w:lastRenderedPageBreak/>
        <w:t>Kontraindikacije u vezi sa kombinacijom perindoprila i indapamida:</w:t>
      </w:r>
    </w:p>
    <w:p w14:paraId="5C0D94CB" w14:textId="3CD7F617" w:rsidR="001B034B" w:rsidRPr="00B5545D" w:rsidRDefault="001B034B" w:rsidP="001B034B">
      <w:pPr>
        <w:numPr>
          <w:ilvl w:val="0"/>
          <w:numId w:val="6"/>
        </w:numPr>
        <w:tabs>
          <w:tab w:val="clear" w:pos="567"/>
          <w:tab w:val="left" w:pos="284"/>
        </w:tabs>
        <w:spacing w:line="240" w:lineRule="auto"/>
        <w:jc w:val="both"/>
        <w:rPr>
          <w:szCs w:val="22"/>
          <w:lang w:val="sr-Latn-ME"/>
        </w:rPr>
      </w:pPr>
      <w:r w:rsidRPr="00B5545D">
        <w:rPr>
          <w:szCs w:val="22"/>
          <w:lang w:val="sr-Latn-ME"/>
        </w:rPr>
        <w:t xml:space="preserve">Preosjetljivost na bilo koji ekscipijens lijeka </w:t>
      </w:r>
      <w:r w:rsidR="00C62FFB" w:rsidRPr="00B5545D">
        <w:rPr>
          <w:szCs w:val="22"/>
          <w:lang w:val="sr-Latn-ME"/>
        </w:rPr>
        <w:t>Prenewel</w:t>
      </w:r>
    </w:p>
    <w:p w14:paraId="101204CB" w14:textId="61FDE596" w:rsidR="001B034B" w:rsidRPr="00B5545D" w:rsidRDefault="001B034B" w:rsidP="001B034B">
      <w:pPr>
        <w:numPr>
          <w:ilvl w:val="0"/>
          <w:numId w:val="6"/>
        </w:numPr>
        <w:tabs>
          <w:tab w:val="clear" w:pos="567"/>
          <w:tab w:val="left" w:pos="284"/>
        </w:tabs>
        <w:autoSpaceDE w:val="0"/>
        <w:autoSpaceDN w:val="0"/>
        <w:adjustRightInd w:val="0"/>
        <w:spacing w:line="240" w:lineRule="auto"/>
        <w:jc w:val="both"/>
        <w:rPr>
          <w:szCs w:val="22"/>
          <w:lang w:val="sr-Latn-ME"/>
        </w:rPr>
      </w:pPr>
      <w:r w:rsidRPr="00B5545D">
        <w:rPr>
          <w:color w:val="000000"/>
          <w:szCs w:val="22"/>
        </w:rPr>
        <w:t>Te</w:t>
      </w:r>
      <w:r w:rsidRPr="00B5545D">
        <w:rPr>
          <w:color w:val="000000"/>
          <w:szCs w:val="22"/>
          <w:lang w:val="sr-Latn-ME"/>
        </w:rPr>
        <w:t>š</w:t>
      </w:r>
      <w:r w:rsidRPr="00B5545D">
        <w:rPr>
          <w:color w:val="000000"/>
          <w:szCs w:val="22"/>
        </w:rPr>
        <w:t>ko</w:t>
      </w:r>
      <w:r w:rsidRPr="00B5545D">
        <w:rPr>
          <w:color w:val="000000"/>
          <w:szCs w:val="22"/>
          <w:lang w:val="sr-Latn-ME"/>
        </w:rPr>
        <w:t xml:space="preserve"> </w:t>
      </w:r>
      <w:proofErr w:type="gramStart"/>
      <w:r w:rsidRPr="00B5545D">
        <w:rPr>
          <w:color w:val="000000"/>
          <w:szCs w:val="22"/>
        </w:rPr>
        <w:t>ili</w:t>
      </w:r>
      <w:proofErr w:type="gramEnd"/>
      <w:r w:rsidRPr="00B5545D">
        <w:rPr>
          <w:color w:val="000000"/>
          <w:szCs w:val="22"/>
          <w:lang w:val="sr-Latn-ME"/>
        </w:rPr>
        <w:t xml:space="preserve"> </w:t>
      </w:r>
      <w:r w:rsidRPr="00B5545D">
        <w:rPr>
          <w:color w:val="000000"/>
          <w:szCs w:val="22"/>
        </w:rPr>
        <w:t>umjereno</w:t>
      </w:r>
      <w:r w:rsidRPr="00B5545D">
        <w:rPr>
          <w:color w:val="000000"/>
          <w:szCs w:val="22"/>
          <w:lang w:val="sr-Latn-ME"/>
        </w:rPr>
        <w:t xml:space="preserve"> </w:t>
      </w:r>
      <w:r w:rsidRPr="00B5545D">
        <w:rPr>
          <w:color w:val="000000"/>
          <w:szCs w:val="22"/>
        </w:rPr>
        <w:t>renalno</w:t>
      </w:r>
      <w:r w:rsidRPr="00B5545D">
        <w:rPr>
          <w:color w:val="000000"/>
          <w:szCs w:val="22"/>
          <w:lang w:val="sr-Latn-ME"/>
        </w:rPr>
        <w:t xml:space="preserve"> </w:t>
      </w:r>
      <w:r w:rsidRPr="00B5545D">
        <w:rPr>
          <w:color w:val="000000"/>
          <w:szCs w:val="22"/>
        </w:rPr>
        <w:t>o</w:t>
      </w:r>
      <w:r w:rsidRPr="00B5545D">
        <w:rPr>
          <w:color w:val="000000"/>
          <w:szCs w:val="22"/>
          <w:lang w:val="sr-Latn-ME"/>
        </w:rPr>
        <w:t>š</w:t>
      </w:r>
      <w:r w:rsidRPr="00B5545D">
        <w:rPr>
          <w:color w:val="000000"/>
          <w:szCs w:val="22"/>
        </w:rPr>
        <w:t>te</w:t>
      </w:r>
      <w:r w:rsidRPr="00B5545D">
        <w:rPr>
          <w:color w:val="000000"/>
          <w:szCs w:val="22"/>
          <w:lang w:val="sr-Latn-ME"/>
        </w:rPr>
        <w:t>ć</w:t>
      </w:r>
      <w:r w:rsidRPr="00B5545D">
        <w:rPr>
          <w:color w:val="000000"/>
          <w:szCs w:val="22"/>
        </w:rPr>
        <w:t>enje</w:t>
      </w:r>
      <w:r w:rsidR="00801E9E" w:rsidRPr="00B5545D">
        <w:rPr>
          <w:color w:val="000000"/>
          <w:szCs w:val="22"/>
          <w:lang w:val="sr-Latn-ME"/>
        </w:rPr>
        <w:t xml:space="preserve">, </w:t>
      </w:r>
      <w:r w:rsidR="00801E9E" w:rsidRPr="00B5545D">
        <w:rPr>
          <w:color w:val="000000"/>
          <w:szCs w:val="22"/>
        </w:rPr>
        <w:t>u</w:t>
      </w:r>
      <w:r w:rsidR="00801E9E" w:rsidRPr="00B5545D">
        <w:rPr>
          <w:color w:val="000000"/>
          <w:szCs w:val="22"/>
          <w:lang w:val="sr-Latn-ME"/>
        </w:rPr>
        <w:t xml:space="preserve"> </w:t>
      </w:r>
      <w:r w:rsidR="00801E9E" w:rsidRPr="00B5545D">
        <w:rPr>
          <w:color w:val="000000"/>
          <w:szCs w:val="22"/>
        </w:rPr>
        <w:t>zavisnosti</w:t>
      </w:r>
      <w:r w:rsidR="00801E9E" w:rsidRPr="00B5545D">
        <w:rPr>
          <w:color w:val="000000"/>
          <w:szCs w:val="22"/>
          <w:lang w:val="sr-Latn-ME"/>
        </w:rPr>
        <w:t xml:space="preserve"> </w:t>
      </w:r>
      <w:r w:rsidR="00801E9E" w:rsidRPr="00B5545D">
        <w:rPr>
          <w:color w:val="000000"/>
          <w:szCs w:val="22"/>
        </w:rPr>
        <w:t>od</w:t>
      </w:r>
      <w:r w:rsidR="00801E9E" w:rsidRPr="00B5545D">
        <w:rPr>
          <w:color w:val="000000"/>
          <w:szCs w:val="22"/>
          <w:lang w:val="sr-Latn-ME"/>
        </w:rPr>
        <w:t xml:space="preserve"> </w:t>
      </w:r>
      <w:r w:rsidR="00801E9E" w:rsidRPr="00B5545D">
        <w:rPr>
          <w:color w:val="000000"/>
          <w:szCs w:val="22"/>
        </w:rPr>
        <w:t>doze</w:t>
      </w:r>
      <w:r w:rsidR="00801E9E" w:rsidRPr="00B5545D">
        <w:rPr>
          <w:color w:val="000000"/>
          <w:szCs w:val="22"/>
          <w:lang w:val="sr-Latn-ME"/>
        </w:rPr>
        <w:t xml:space="preserve"> (</w:t>
      </w:r>
      <w:r w:rsidR="00801E9E" w:rsidRPr="00B5545D">
        <w:rPr>
          <w:color w:val="000000"/>
          <w:szCs w:val="22"/>
        </w:rPr>
        <w:t>pogledati</w:t>
      </w:r>
      <w:r w:rsidR="00801E9E" w:rsidRPr="00B5545D">
        <w:rPr>
          <w:color w:val="000000"/>
          <w:szCs w:val="22"/>
          <w:lang w:val="sr-Latn-ME"/>
        </w:rPr>
        <w:t xml:space="preserve"> </w:t>
      </w:r>
      <w:r w:rsidR="00C226C9" w:rsidRPr="00B5545D">
        <w:rPr>
          <w:color w:val="000000"/>
          <w:szCs w:val="22"/>
          <w:lang w:val="sr-Latn-ME"/>
        </w:rPr>
        <w:t xml:space="preserve">dio </w:t>
      </w:r>
      <w:r w:rsidR="00801E9E" w:rsidRPr="00B5545D">
        <w:rPr>
          <w:color w:val="000000"/>
          <w:szCs w:val="22"/>
          <w:lang w:val="sr-Latn-ME"/>
        </w:rPr>
        <w:t>4.2</w:t>
      </w:r>
      <w:r w:rsidRPr="00B5545D">
        <w:rPr>
          <w:color w:val="000000"/>
          <w:szCs w:val="22"/>
          <w:lang w:val="sr-Latn-ME"/>
        </w:rPr>
        <w:t>).</w:t>
      </w:r>
    </w:p>
    <w:p w14:paraId="1E4E9971" w14:textId="77777777" w:rsidR="001B034B" w:rsidRPr="00B5545D" w:rsidRDefault="001B034B" w:rsidP="001B034B">
      <w:pPr>
        <w:tabs>
          <w:tab w:val="left" w:pos="284"/>
        </w:tabs>
        <w:jc w:val="both"/>
        <w:rPr>
          <w:szCs w:val="22"/>
          <w:lang w:val="sr-Latn-ME"/>
        </w:rPr>
      </w:pPr>
    </w:p>
    <w:p w14:paraId="486158A5" w14:textId="77777777" w:rsidR="001B034B" w:rsidRPr="00B5545D" w:rsidRDefault="001B034B" w:rsidP="001B034B">
      <w:pPr>
        <w:tabs>
          <w:tab w:val="left" w:pos="284"/>
        </w:tabs>
        <w:jc w:val="both"/>
        <w:rPr>
          <w:szCs w:val="22"/>
          <w:lang w:val="sr-Latn-ME"/>
        </w:rPr>
      </w:pPr>
      <w:r w:rsidRPr="00B5545D">
        <w:rPr>
          <w:szCs w:val="22"/>
          <w:lang w:val="sr-Latn-ME"/>
        </w:rPr>
        <w:t xml:space="preserve">Usljed nedovoljnog terapijskog iskustva, </w:t>
      </w:r>
      <w:r w:rsidR="00C62FFB" w:rsidRPr="00B5545D">
        <w:rPr>
          <w:szCs w:val="22"/>
          <w:lang w:val="sr-Latn-ME"/>
        </w:rPr>
        <w:t>Prenewel</w:t>
      </w:r>
      <w:r w:rsidRPr="00B5545D">
        <w:rPr>
          <w:szCs w:val="22"/>
          <w:lang w:val="sr-Latn-ME"/>
        </w:rPr>
        <w:t xml:space="preserve"> ne treba koristiti kod: </w:t>
      </w:r>
    </w:p>
    <w:p w14:paraId="59928E8D" w14:textId="77777777" w:rsidR="001B034B" w:rsidRPr="00B5545D" w:rsidRDefault="001B034B" w:rsidP="001B034B">
      <w:pPr>
        <w:numPr>
          <w:ilvl w:val="0"/>
          <w:numId w:val="6"/>
        </w:numPr>
        <w:tabs>
          <w:tab w:val="clear" w:pos="567"/>
          <w:tab w:val="left" w:pos="284"/>
        </w:tabs>
        <w:spacing w:line="240" w:lineRule="auto"/>
        <w:jc w:val="both"/>
        <w:rPr>
          <w:szCs w:val="22"/>
          <w:lang w:val="sr-Latn-ME"/>
        </w:rPr>
      </w:pPr>
      <w:r w:rsidRPr="00B5545D">
        <w:rPr>
          <w:szCs w:val="22"/>
          <w:lang w:val="sr-Latn-ME"/>
        </w:rPr>
        <w:t>Pacijenata na dijalizi;</w:t>
      </w:r>
    </w:p>
    <w:p w14:paraId="7D7C42DB" w14:textId="645D97FD" w:rsidR="001B034B" w:rsidRPr="00B5545D" w:rsidRDefault="001B034B" w:rsidP="00C226C9">
      <w:pPr>
        <w:numPr>
          <w:ilvl w:val="0"/>
          <w:numId w:val="6"/>
        </w:numPr>
        <w:tabs>
          <w:tab w:val="clear" w:pos="567"/>
          <w:tab w:val="left" w:pos="284"/>
        </w:tabs>
        <w:spacing w:line="240" w:lineRule="auto"/>
        <w:jc w:val="both"/>
        <w:rPr>
          <w:szCs w:val="22"/>
          <w:lang w:val="sr-Latn-ME"/>
        </w:rPr>
      </w:pPr>
      <w:r w:rsidRPr="00B5545D">
        <w:rPr>
          <w:szCs w:val="22"/>
          <w:lang w:val="sr-Latn-ME"/>
        </w:rPr>
        <w:t xml:space="preserve">Pacijenata sa neliječenom dekompenzovanom srčanom insuficijencijom.  </w:t>
      </w:r>
    </w:p>
    <w:p w14:paraId="231DCE03" w14:textId="597C1375" w:rsidR="001B034B" w:rsidRPr="00B5545D" w:rsidRDefault="001B034B" w:rsidP="00C226C9">
      <w:pPr>
        <w:widowControl w:val="0"/>
        <w:spacing w:line="240" w:lineRule="auto"/>
        <w:jc w:val="both"/>
        <w:rPr>
          <w:szCs w:val="22"/>
          <w:lang w:val="sr-Latn-ME"/>
        </w:rPr>
      </w:pPr>
    </w:p>
    <w:p w14:paraId="497505B5" w14:textId="77777777" w:rsidR="001B034B" w:rsidRPr="00B5545D" w:rsidRDefault="001B034B" w:rsidP="00C226C9">
      <w:pPr>
        <w:widowControl w:val="0"/>
        <w:spacing w:line="240" w:lineRule="auto"/>
        <w:jc w:val="both"/>
        <w:rPr>
          <w:b/>
          <w:szCs w:val="22"/>
          <w:lang w:val="sr-Latn-ME"/>
        </w:rPr>
      </w:pPr>
      <w:r w:rsidRPr="00B5545D">
        <w:rPr>
          <w:b/>
          <w:szCs w:val="22"/>
          <w:lang w:val="sr-Latn-ME"/>
        </w:rPr>
        <w:t>4.4</w:t>
      </w:r>
      <w:r w:rsidRPr="00B5545D">
        <w:rPr>
          <w:b/>
          <w:szCs w:val="22"/>
          <w:lang w:val="sr-Latn-ME"/>
        </w:rPr>
        <w:tab/>
        <w:t>Posebna upozorenja i mjere opreza pri upotrebi lijeka</w:t>
      </w:r>
    </w:p>
    <w:p w14:paraId="2968C892" w14:textId="77777777" w:rsidR="001B034B" w:rsidRPr="00B5545D" w:rsidRDefault="001B034B" w:rsidP="001B034B">
      <w:pPr>
        <w:widowControl w:val="0"/>
        <w:jc w:val="both"/>
        <w:rPr>
          <w:b/>
          <w:szCs w:val="22"/>
          <w:lang w:val="sr-Latn-ME"/>
        </w:rPr>
      </w:pPr>
    </w:p>
    <w:p w14:paraId="33E35E62" w14:textId="77777777" w:rsidR="001B034B" w:rsidRPr="00B5545D" w:rsidRDefault="001B034B" w:rsidP="001B034B">
      <w:pPr>
        <w:tabs>
          <w:tab w:val="left" w:pos="284"/>
        </w:tabs>
        <w:jc w:val="both"/>
        <w:rPr>
          <w:b/>
          <w:szCs w:val="22"/>
          <w:lang w:val="sr-Latn-ME"/>
        </w:rPr>
      </w:pPr>
      <w:r w:rsidRPr="00B5545D">
        <w:rPr>
          <w:b/>
          <w:szCs w:val="22"/>
          <w:lang w:val="sr-Latn-ME"/>
        </w:rPr>
        <w:t>Posebna upozorenja</w:t>
      </w:r>
    </w:p>
    <w:p w14:paraId="34A8AB2C" w14:textId="77777777" w:rsidR="001B034B" w:rsidRPr="00B5545D" w:rsidRDefault="001B034B" w:rsidP="001B034B">
      <w:pPr>
        <w:tabs>
          <w:tab w:val="left" w:pos="284"/>
        </w:tabs>
        <w:jc w:val="both"/>
        <w:rPr>
          <w:szCs w:val="22"/>
          <w:lang w:val="sr-Latn-ME"/>
        </w:rPr>
      </w:pPr>
    </w:p>
    <w:p w14:paraId="446E25D4" w14:textId="759C9F58" w:rsidR="001B034B" w:rsidRPr="00B5545D" w:rsidRDefault="001B034B" w:rsidP="001B034B">
      <w:pPr>
        <w:tabs>
          <w:tab w:val="left" w:pos="284"/>
        </w:tabs>
        <w:jc w:val="both"/>
        <w:rPr>
          <w:szCs w:val="22"/>
          <w:lang w:val="sr-Latn-ME"/>
        </w:rPr>
      </w:pPr>
      <w:r w:rsidRPr="00B5545D">
        <w:rPr>
          <w:i/>
          <w:szCs w:val="22"/>
          <w:u w:val="single"/>
          <w:lang w:val="sr-Latn-ME"/>
        </w:rPr>
        <w:t>Posebna upozorenja u vezi sa kombinovanom terapijom perindoprilom i indapamidom</w:t>
      </w:r>
    </w:p>
    <w:p w14:paraId="50AE1540" w14:textId="77777777" w:rsidR="001B034B" w:rsidRPr="00B5545D" w:rsidRDefault="001B034B" w:rsidP="001B034B">
      <w:pPr>
        <w:widowControl w:val="0"/>
        <w:outlineLvl w:val="0"/>
        <w:rPr>
          <w:iCs/>
          <w:szCs w:val="22"/>
          <w:u w:val="single"/>
          <w:lang w:val="sr-Latn-ME"/>
        </w:rPr>
      </w:pPr>
      <w:r w:rsidRPr="00B5545D">
        <w:rPr>
          <w:szCs w:val="22"/>
          <w:u w:val="single"/>
          <w:lang w:val="sr-Latn-ME"/>
        </w:rPr>
        <w:t xml:space="preserve">Samo </w:t>
      </w:r>
      <w:r w:rsidRPr="00B5545D">
        <w:rPr>
          <w:szCs w:val="22"/>
          <w:u w:val="single"/>
          <w:lang w:val="sr-Latn-RS"/>
        </w:rPr>
        <w:t>za lij</w:t>
      </w:r>
      <w:r w:rsidRPr="00B5545D">
        <w:rPr>
          <w:szCs w:val="22"/>
          <w:u w:val="single"/>
          <w:lang w:val="sr-Latn-ME"/>
        </w:rPr>
        <w:t xml:space="preserve">ek </w:t>
      </w:r>
      <w:r w:rsidR="00C62FFB" w:rsidRPr="00B5545D">
        <w:rPr>
          <w:szCs w:val="22"/>
          <w:u w:val="single"/>
          <w:lang w:val="sr-Latn-ME"/>
        </w:rPr>
        <w:t>Prenewel</w:t>
      </w:r>
      <w:r w:rsidR="00542C75" w:rsidRPr="00B5545D">
        <w:rPr>
          <w:szCs w:val="22"/>
          <w:u w:val="single"/>
          <w:lang w:val="sr-Latn-ME"/>
        </w:rPr>
        <w:t>,</w:t>
      </w:r>
      <w:r w:rsidRPr="00B5545D">
        <w:rPr>
          <w:szCs w:val="22"/>
          <w:u w:val="single"/>
          <w:lang w:val="sr-Latn-ME"/>
        </w:rPr>
        <w:t xml:space="preserve"> </w:t>
      </w:r>
      <w:r w:rsidR="00922777" w:rsidRPr="00B5545D">
        <w:rPr>
          <w:iCs/>
          <w:szCs w:val="22"/>
          <w:u w:val="single"/>
          <w:lang w:val="sr-Latn-ME"/>
        </w:rPr>
        <w:t>2 mg + 0,625 mg</w:t>
      </w:r>
      <w:r w:rsidR="00542C75" w:rsidRPr="00B5545D">
        <w:rPr>
          <w:iCs/>
          <w:szCs w:val="22"/>
          <w:u w:val="single"/>
          <w:lang w:val="sr-Latn-ME"/>
        </w:rPr>
        <w:t>,</w:t>
      </w:r>
      <w:r w:rsidRPr="00B5545D">
        <w:rPr>
          <w:iCs/>
          <w:szCs w:val="22"/>
          <w:u w:val="single"/>
          <w:lang w:val="sr-Latn-ME"/>
        </w:rPr>
        <w:t xml:space="preserve"> </w:t>
      </w:r>
      <w:r w:rsidRPr="00B5545D">
        <w:rPr>
          <w:iCs/>
          <w:szCs w:val="22"/>
          <w:u w:val="single"/>
        </w:rPr>
        <w:t>tablete</w:t>
      </w:r>
    </w:p>
    <w:p w14:paraId="4F6676F3" w14:textId="727440E5" w:rsidR="001B034B" w:rsidRPr="00B5545D" w:rsidRDefault="001B034B" w:rsidP="007D67CF">
      <w:pPr>
        <w:widowControl w:val="0"/>
        <w:jc w:val="both"/>
        <w:outlineLvl w:val="0"/>
        <w:rPr>
          <w:szCs w:val="22"/>
          <w:lang w:val="sr-Latn-ME"/>
        </w:rPr>
      </w:pPr>
      <w:r w:rsidRPr="00B5545D">
        <w:rPr>
          <w:iCs/>
          <w:szCs w:val="22"/>
        </w:rPr>
        <w:t>Pri</w:t>
      </w:r>
      <w:r w:rsidRPr="00B5545D">
        <w:rPr>
          <w:iCs/>
          <w:szCs w:val="22"/>
          <w:lang w:val="sr-Latn-ME"/>
        </w:rPr>
        <w:t xml:space="preserve"> </w:t>
      </w:r>
      <w:r w:rsidRPr="00B5545D">
        <w:rPr>
          <w:iCs/>
          <w:szCs w:val="22"/>
        </w:rPr>
        <w:t>primjeni</w:t>
      </w:r>
      <w:r w:rsidRPr="00B5545D">
        <w:rPr>
          <w:iCs/>
          <w:szCs w:val="22"/>
          <w:lang w:val="sr-Latn-ME"/>
        </w:rPr>
        <w:t xml:space="preserve"> </w:t>
      </w:r>
      <w:r w:rsidRPr="00B5545D">
        <w:rPr>
          <w:iCs/>
          <w:szCs w:val="22"/>
        </w:rPr>
        <w:t>lijeka</w:t>
      </w:r>
      <w:r w:rsidRPr="00B5545D">
        <w:rPr>
          <w:iCs/>
          <w:szCs w:val="22"/>
          <w:lang w:val="sr-Latn-ME"/>
        </w:rPr>
        <w:t xml:space="preserve"> </w:t>
      </w:r>
      <w:proofErr w:type="gramStart"/>
      <w:r w:rsidR="00C62FFB" w:rsidRPr="00B5545D">
        <w:rPr>
          <w:szCs w:val="22"/>
          <w:lang w:val="sr-Latn-ME"/>
        </w:rPr>
        <w:t>Prenewel</w:t>
      </w:r>
      <w:proofErr w:type="gramEnd"/>
      <w:r w:rsidR="00542C75" w:rsidRPr="00B5545D">
        <w:rPr>
          <w:szCs w:val="22"/>
          <w:lang w:val="sr-Latn-ME"/>
        </w:rPr>
        <w:t>,</w:t>
      </w:r>
      <w:r w:rsidRPr="00B5545D">
        <w:rPr>
          <w:szCs w:val="22"/>
          <w:lang w:val="sr-Latn-ME"/>
        </w:rPr>
        <w:t xml:space="preserve"> </w:t>
      </w:r>
      <w:r w:rsidR="00922777" w:rsidRPr="00B5545D">
        <w:rPr>
          <w:szCs w:val="22"/>
          <w:lang w:val="sr-Latn-ME"/>
        </w:rPr>
        <w:t>2 mg + 0,625 mg</w:t>
      </w:r>
      <w:r w:rsidRPr="00B5545D">
        <w:rPr>
          <w:szCs w:val="22"/>
          <w:lang w:val="sr-Latn-ME"/>
        </w:rPr>
        <w:t xml:space="preserve"> </w:t>
      </w:r>
      <w:r w:rsidRPr="00B5545D">
        <w:rPr>
          <w:szCs w:val="22"/>
        </w:rPr>
        <w:t>nije</w:t>
      </w:r>
      <w:r w:rsidRPr="00B5545D">
        <w:rPr>
          <w:szCs w:val="22"/>
          <w:lang w:val="sr-Latn-ME"/>
        </w:rPr>
        <w:t xml:space="preserve"> </w:t>
      </w:r>
      <w:r w:rsidRPr="00B5545D">
        <w:rPr>
          <w:szCs w:val="22"/>
        </w:rPr>
        <w:t>pokazano</w:t>
      </w:r>
      <w:r w:rsidRPr="00B5545D">
        <w:rPr>
          <w:szCs w:val="22"/>
          <w:lang w:val="sr-Latn-ME"/>
        </w:rPr>
        <w:t xml:space="preserve"> </w:t>
      </w:r>
      <w:r w:rsidRPr="00B5545D">
        <w:rPr>
          <w:szCs w:val="22"/>
        </w:rPr>
        <w:t>zna</w:t>
      </w:r>
      <w:r w:rsidRPr="00B5545D">
        <w:rPr>
          <w:szCs w:val="22"/>
          <w:lang w:val="sr-Latn-ME"/>
        </w:rPr>
        <w:t>č</w:t>
      </w:r>
      <w:r w:rsidRPr="00B5545D">
        <w:rPr>
          <w:szCs w:val="22"/>
        </w:rPr>
        <w:t>ajno</w:t>
      </w:r>
      <w:r w:rsidRPr="00B5545D">
        <w:rPr>
          <w:szCs w:val="22"/>
          <w:lang w:val="sr-Latn-ME"/>
        </w:rPr>
        <w:t xml:space="preserve"> </w:t>
      </w:r>
      <w:r w:rsidRPr="00B5545D">
        <w:rPr>
          <w:szCs w:val="22"/>
        </w:rPr>
        <w:t>smanjenje</w:t>
      </w:r>
      <w:r w:rsidRPr="00B5545D">
        <w:rPr>
          <w:szCs w:val="22"/>
          <w:lang w:val="sr-Latn-ME"/>
        </w:rPr>
        <w:t xml:space="preserve"> </w:t>
      </w:r>
      <w:r w:rsidRPr="00B5545D">
        <w:rPr>
          <w:szCs w:val="22"/>
        </w:rPr>
        <w:t>ne</w:t>
      </w:r>
      <w:r w:rsidRPr="00B5545D">
        <w:rPr>
          <w:szCs w:val="22"/>
          <w:lang w:val="sr-Latn-ME"/>
        </w:rPr>
        <w:t>ž</w:t>
      </w:r>
      <w:r w:rsidRPr="00B5545D">
        <w:rPr>
          <w:szCs w:val="22"/>
        </w:rPr>
        <w:t>eljenih</w:t>
      </w:r>
      <w:r w:rsidRPr="00B5545D">
        <w:rPr>
          <w:szCs w:val="22"/>
          <w:lang w:val="sr-Latn-ME"/>
        </w:rPr>
        <w:t xml:space="preserve"> </w:t>
      </w:r>
      <w:r w:rsidRPr="00B5545D">
        <w:rPr>
          <w:szCs w:val="22"/>
        </w:rPr>
        <w:t>reakcija</w:t>
      </w:r>
      <w:r w:rsidRPr="00B5545D">
        <w:rPr>
          <w:szCs w:val="22"/>
          <w:lang w:val="sr-Latn-ME"/>
        </w:rPr>
        <w:t xml:space="preserve"> </w:t>
      </w:r>
      <w:r w:rsidRPr="00B5545D">
        <w:rPr>
          <w:szCs w:val="22"/>
        </w:rPr>
        <w:t>na</w:t>
      </w:r>
      <w:r w:rsidRPr="00B5545D">
        <w:rPr>
          <w:iCs/>
          <w:szCs w:val="22"/>
          <w:lang w:val="sr-Latn-ME"/>
        </w:rPr>
        <w:t xml:space="preserve"> </w:t>
      </w:r>
      <w:r w:rsidRPr="00B5545D">
        <w:rPr>
          <w:iCs/>
          <w:szCs w:val="22"/>
        </w:rPr>
        <w:t>lijek</w:t>
      </w:r>
      <w:r w:rsidRPr="00B5545D">
        <w:rPr>
          <w:iCs/>
          <w:szCs w:val="22"/>
          <w:lang w:val="sr-Latn-ME"/>
        </w:rPr>
        <w:t xml:space="preserve"> </w:t>
      </w:r>
      <w:r w:rsidRPr="00B5545D">
        <w:rPr>
          <w:iCs/>
          <w:szCs w:val="22"/>
        </w:rPr>
        <w:t>u</w:t>
      </w:r>
      <w:r w:rsidRPr="00B5545D">
        <w:rPr>
          <w:iCs/>
          <w:szCs w:val="22"/>
          <w:lang w:val="sr-Latn-ME"/>
        </w:rPr>
        <w:t xml:space="preserve"> </w:t>
      </w:r>
      <w:r w:rsidRPr="00B5545D">
        <w:rPr>
          <w:iCs/>
          <w:szCs w:val="22"/>
        </w:rPr>
        <w:t>pore</w:t>
      </w:r>
      <w:r w:rsidRPr="00B5545D">
        <w:rPr>
          <w:iCs/>
          <w:szCs w:val="22"/>
          <w:lang w:val="sr-Latn-ME"/>
        </w:rPr>
        <w:t>đ</w:t>
      </w:r>
      <w:r w:rsidRPr="00B5545D">
        <w:rPr>
          <w:iCs/>
          <w:szCs w:val="22"/>
        </w:rPr>
        <w:t>enju</w:t>
      </w:r>
      <w:r w:rsidRPr="00B5545D">
        <w:rPr>
          <w:iCs/>
          <w:szCs w:val="22"/>
          <w:lang w:val="sr-Latn-ME"/>
        </w:rPr>
        <w:t xml:space="preserve"> </w:t>
      </w:r>
      <w:r w:rsidRPr="00B5545D">
        <w:rPr>
          <w:iCs/>
          <w:szCs w:val="22"/>
        </w:rPr>
        <w:t>sa</w:t>
      </w:r>
      <w:r w:rsidRPr="00B5545D">
        <w:rPr>
          <w:iCs/>
          <w:szCs w:val="22"/>
          <w:lang w:val="sr-Latn-ME"/>
        </w:rPr>
        <w:t xml:space="preserve"> </w:t>
      </w:r>
      <w:r w:rsidRPr="00B5545D">
        <w:rPr>
          <w:iCs/>
          <w:szCs w:val="22"/>
        </w:rPr>
        <w:t>najmanjim</w:t>
      </w:r>
      <w:r w:rsidRPr="00B5545D">
        <w:rPr>
          <w:iCs/>
          <w:szCs w:val="22"/>
          <w:lang w:val="sr-Latn-ME"/>
        </w:rPr>
        <w:t xml:space="preserve"> </w:t>
      </w:r>
      <w:r w:rsidRPr="00B5545D">
        <w:rPr>
          <w:iCs/>
          <w:szCs w:val="22"/>
        </w:rPr>
        <w:t>dozvoljenim</w:t>
      </w:r>
      <w:r w:rsidRPr="00B5545D">
        <w:rPr>
          <w:iCs/>
          <w:szCs w:val="22"/>
          <w:lang w:val="sr-Latn-ME"/>
        </w:rPr>
        <w:t xml:space="preserve"> </w:t>
      </w:r>
      <w:r w:rsidRPr="00B5545D">
        <w:rPr>
          <w:iCs/>
          <w:szCs w:val="22"/>
        </w:rPr>
        <w:t>dozama</w:t>
      </w:r>
      <w:r w:rsidRPr="00B5545D">
        <w:rPr>
          <w:iCs/>
          <w:szCs w:val="22"/>
          <w:lang w:val="sr-Latn-ME"/>
        </w:rPr>
        <w:t xml:space="preserve"> </w:t>
      </w:r>
      <w:r w:rsidRPr="00B5545D">
        <w:rPr>
          <w:iCs/>
          <w:szCs w:val="22"/>
        </w:rPr>
        <w:t>pojedina</w:t>
      </w:r>
      <w:r w:rsidRPr="00B5545D">
        <w:rPr>
          <w:iCs/>
          <w:szCs w:val="22"/>
          <w:lang w:val="sr-Latn-ME"/>
        </w:rPr>
        <w:t>č</w:t>
      </w:r>
      <w:r w:rsidRPr="00B5545D">
        <w:rPr>
          <w:iCs/>
          <w:szCs w:val="22"/>
        </w:rPr>
        <w:t>nih</w:t>
      </w:r>
      <w:r w:rsidRPr="00B5545D">
        <w:rPr>
          <w:iCs/>
          <w:szCs w:val="22"/>
          <w:lang w:val="sr-Latn-ME"/>
        </w:rPr>
        <w:t xml:space="preserve"> </w:t>
      </w:r>
      <w:r w:rsidRPr="00B5545D">
        <w:rPr>
          <w:iCs/>
          <w:szCs w:val="22"/>
        </w:rPr>
        <w:t>komponenti</w:t>
      </w:r>
      <w:r w:rsidRPr="00B5545D">
        <w:rPr>
          <w:iCs/>
          <w:szCs w:val="22"/>
          <w:lang w:val="sr-Latn-ME"/>
        </w:rPr>
        <w:t xml:space="preserve"> </w:t>
      </w:r>
      <w:r w:rsidRPr="00B5545D">
        <w:rPr>
          <w:iCs/>
          <w:szCs w:val="22"/>
        </w:rPr>
        <w:t>lijeka</w:t>
      </w:r>
      <w:r w:rsidRPr="00B5545D">
        <w:rPr>
          <w:iCs/>
          <w:szCs w:val="22"/>
          <w:lang w:val="sr-Latn-ME"/>
        </w:rPr>
        <w:t xml:space="preserve">, </w:t>
      </w:r>
      <w:r w:rsidRPr="00B5545D">
        <w:rPr>
          <w:iCs/>
          <w:szCs w:val="22"/>
        </w:rPr>
        <w:t>osim</w:t>
      </w:r>
      <w:r w:rsidRPr="00B5545D">
        <w:rPr>
          <w:iCs/>
          <w:szCs w:val="22"/>
          <w:lang w:val="sr-Latn-ME"/>
        </w:rPr>
        <w:t xml:space="preserve"> </w:t>
      </w:r>
      <w:r w:rsidRPr="00B5545D">
        <w:rPr>
          <w:iCs/>
          <w:szCs w:val="22"/>
        </w:rPr>
        <w:t>hipokalemije</w:t>
      </w:r>
      <w:r w:rsidRPr="00B5545D">
        <w:rPr>
          <w:iCs/>
          <w:szCs w:val="22"/>
          <w:lang w:val="sr-Latn-ME"/>
        </w:rPr>
        <w:t xml:space="preserve"> (</w:t>
      </w:r>
      <w:r w:rsidRPr="00B5545D">
        <w:rPr>
          <w:iCs/>
          <w:szCs w:val="22"/>
        </w:rPr>
        <w:t>vidjeti</w:t>
      </w:r>
      <w:r w:rsidRPr="00B5545D">
        <w:rPr>
          <w:iCs/>
          <w:szCs w:val="22"/>
          <w:lang w:val="sr-Latn-ME"/>
        </w:rPr>
        <w:t xml:space="preserve"> </w:t>
      </w:r>
      <w:r w:rsidR="00A036AA" w:rsidRPr="00B5545D">
        <w:rPr>
          <w:iCs/>
          <w:szCs w:val="22"/>
        </w:rPr>
        <w:t>dio</w:t>
      </w:r>
      <w:r w:rsidRPr="00B5545D">
        <w:rPr>
          <w:iCs/>
          <w:szCs w:val="22"/>
          <w:lang w:val="sr-Latn-ME"/>
        </w:rPr>
        <w:t xml:space="preserve"> 4.8). </w:t>
      </w:r>
      <w:r w:rsidRPr="00B5545D">
        <w:rPr>
          <w:iCs/>
          <w:szCs w:val="22"/>
        </w:rPr>
        <w:t>Pove</w:t>
      </w:r>
      <w:r w:rsidRPr="00B5545D">
        <w:rPr>
          <w:iCs/>
          <w:szCs w:val="22"/>
          <w:lang w:val="sr-Latn-ME"/>
        </w:rPr>
        <w:t>ć</w:t>
      </w:r>
      <w:r w:rsidRPr="00B5545D">
        <w:rPr>
          <w:iCs/>
          <w:szCs w:val="22"/>
        </w:rPr>
        <w:t>ana</w:t>
      </w:r>
      <w:r w:rsidRPr="00B5545D">
        <w:rPr>
          <w:iCs/>
          <w:szCs w:val="22"/>
          <w:lang w:val="sr-Latn-ME"/>
        </w:rPr>
        <w:t xml:space="preserve"> </w:t>
      </w:r>
      <w:r w:rsidRPr="00B5545D">
        <w:rPr>
          <w:iCs/>
          <w:szCs w:val="22"/>
        </w:rPr>
        <w:t>u</w:t>
      </w:r>
      <w:r w:rsidRPr="00B5545D">
        <w:rPr>
          <w:iCs/>
          <w:szCs w:val="22"/>
          <w:lang w:val="sr-Latn-ME"/>
        </w:rPr>
        <w:t>č</w:t>
      </w:r>
      <w:r w:rsidRPr="00B5545D">
        <w:rPr>
          <w:iCs/>
          <w:szCs w:val="22"/>
        </w:rPr>
        <w:t>estalost</w:t>
      </w:r>
      <w:r w:rsidRPr="00B5545D">
        <w:rPr>
          <w:iCs/>
          <w:szCs w:val="22"/>
          <w:lang w:val="sr-Latn-ME"/>
        </w:rPr>
        <w:t xml:space="preserve"> </w:t>
      </w:r>
      <w:r w:rsidRPr="00B5545D">
        <w:rPr>
          <w:iCs/>
          <w:szCs w:val="22"/>
        </w:rPr>
        <w:t>idiosinkratskih</w:t>
      </w:r>
      <w:r w:rsidRPr="00B5545D">
        <w:rPr>
          <w:iCs/>
          <w:szCs w:val="22"/>
          <w:lang w:val="sr-Latn-ME"/>
        </w:rPr>
        <w:t xml:space="preserve"> </w:t>
      </w:r>
      <w:r w:rsidRPr="00B5545D">
        <w:rPr>
          <w:iCs/>
          <w:szCs w:val="22"/>
        </w:rPr>
        <w:t>reakcija</w:t>
      </w:r>
      <w:r w:rsidRPr="00B5545D">
        <w:rPr>
          <w:iCs/>
          <w:szCs w:val="22"/>
          <w:lang w:val="sr-Latn-ME"/>
        </w:rPr>
        <w:t xml:space="preserve"> </w:t>
      </w:r>
      <w:r w:rsidRPr="00B5545D">
        <w:rPr>
          <w:iCs/>
          <w:szCs w:val="22"/>
        </w:rPr>
        <w:t>ne</w:t>
      </w:r>
      <w:r w:rsidRPr="00B5545D">
        <w:rPr>
          <w:iCs/>
          <w:szCs w:val="22"/>
          <w:lang w:val="sr-Latn-ME"/>
        </w:rPr>
        <w:t xml:space="preserve"> </w:t>
      </w:r>
      <w:r w:rsidRPr="00B5545D">
        <w:rPr>
          <w:iCs/>
          <w:szCs w:val="22"/>
        </w:rPr>
        <w:t>mo</w:t>
      </w:r>
      <w:r w:rsidRPr="00B5545D">
        <w:rPr>
          <w:iCs/>
          <w:szCs w:val="22"/>
          <w:lang w:val="sr-Latn-ME"/>
        </w:rPr>
        <w:t>ž</w:t>
      </w:r>
      <w:r w:rsidRPr="00B5545D">
        <w:rPr>
          <w:iCs/>
          <w:szCs w:val="22"/>
        </w:rPr>
        <w:t>e</w:t>
      </w:r>
      <w:r w:rsidRPr="00B5545D">
        <w:rPr>
          <w:iCs/>
          <w:szCs w:val="22"/>
          <w:lang w:val="sr-Latn-ME"/>
        </w:rPr>
        <w:t xml:space="preserve"> </w:t>
      </w:r>
      <w:r w:rsidRPr="00B5545D">
        <w:rPr>
          <w:iCs/>
          <w:szCs w:val="22"/>
        </w:rPr>
        <w:t>se</w:t>
      </w:r>
      <w:r w:rsidRPr="00B5545D">
        <w:rPr>
          <w:iCs/>
          <w:szCs w:val="22"/>
          <w:lang w:val="sr-Latn-ME"/>
        </w:rPr>
        <w:t xml:space="preserve"> </w:t>
      </w:r>
      <w:r w:rsidRPr="00B5545D">
        <w:rPr>
          <w:iCs/>
          <w:szCs w:val="22"/>
        </w:rPr>
        <w:t>isklju</w:t>
      </w:r>
      <w:r w:rsidRPr="00B5545D">
        <w:rPr>
          <w:iCs/>
          <w:szCs w:val="22"/>
          <w:lang w:val="sr-Latn-ME"/>
        </w:rPr>
        <w:t>č</w:t>
      </w:r>
      <w:r w:rsidRPr="00B5545D">
        <w:rPr>
          <w:iCs/>
          <w:szCs w:val="22"/>
        </w:rPr>
        <w:t>iti</w:t>
      </w:r>
      <w:r w:rsidRPr="00B5545D">
        <w:rPr>
          <w:iCs/>
          <w:szCs w:val="22"/>
          <w:lang w:val="sr-Latn-ME"/>
        </w:rPr>
        <w:t xml:space="preserve"> </w:t>
      </w:r>
      <w:r w:rsidRPr="00B5545D">
        <w:rPr>
          <w:iCs/>
          <w:szCs w:val="22"/>
        </w:rPr>
        <w:t>ukoliko</w:t>
      </w:r>
      <w:r w:rsidRPr="00B5545D">
        <w:rPr>
          <w:iCs/>
          <w:szCs w:val="22"/>
          <w:lang w:val="sr-Latn-ME"/>
        </w:rPr>
        <w:t xml:space="preserve"> </w:t>
      </w:r>
      <w:r w:rsidRPr="00B5545D">
        <w:rPr>
          <w:iCs/>
          <w:szCs w:val="22"/>
        </w:rPr>
        <w:t>je</w:t>
      </w:r>
      <w:r w:rsidRPr="00B5545D">
        <w:rPr>
          <w:iCs/>
          <w:szCs w:val="22"/>
          <w:lang w:val="sr-Latn-ME"/>
        </w:rPr>
        <w:t xml:space="preserve"> </w:t>
      </w:r>
      <w:r w:rsidRPr="00B5545D">
        <w:rPr>
          <w:iCs/>
          <w:szCs w:val="22"/>
        </w:rPr>
        <w:t>pacijent</w:t>
      </w:r>
      <w:r w:rsidRPr="00B5545D">
        <w:rPr>
          <w:iCs/>
          <w:szCs w:val="22"/>
          <w:lang w:val="sr-Latn-ME"/>
        </w:rPr>
        <w:t xml:space="preserve"> </w:t>
      </w:r>
      <w:r w:rsidRPr="00B5545D">
        <w:rPr>
          <w:iCs/>
          <w:szCs w:val="22"/>
        </w:rPr>
        <w:t>istovremeno</w:t>
      </w:r>
      <w:r w:rsidRPr="00B5545D">
        <w:rPr>
          <w:iCs/>
          <w:szCs w:val="22"/>
          <w:lang w:val="sr-Latn-ME"/>
        </w:rPr>
        <w:t xml:space="preserve"> </w:t>
      </w:r>
      <w:r w:rsidRPr="00B5545D">
        <w:rPr>
          <w:iCs/>
          <w:szCs w:val="22"/>
        </w:rPr>
        <w:t>izlo</w:t>
      </w:r>
      <w:r w:rsidRPr="00B5545D">
        <w:rPr>
          <w:iCs/>
          <w:szCs w:val="22"/>
          <w:lang w:val="sr-Latn-ME"/>
        </w:rPr>
        <w:t>ž</w:t>
      </w:r>
      <w:r w:rsidRPr="00B5545D">
        <w:rPr>
          <w:iCs/>
          <w:szCs w:val="22"/>
        </w:rPr>
        <w:t>en</w:t>
      </w:r>
      <w:r w:rsidRPr="00B5545D">
        <w:rPr>
          <w:iCs/>
          <w:szCs w:val="22"/>
          <w:lang w:val="sr-Latn-ME"/>
        </w:rPr>
        <w:t xml:space="preserve"> </w:t>
      </w:r>
      <w:r w:rsidRPr="00B5545D">
        <w:rPr>
          <w:iCs/>
          <w:szCs w:val="22"/>
        </w:rPr>
        <w:t>dejstvu</w:t>
      </w:r>
      <w:r w:rsidRPr="00B5545D">
        <w:rPr>
          <w:iCs/>
          <w:szCs w:val="22"/>
          <w:lang w:val="sr-Latn-ME"/>
        </w:rPr>
        <w:t xml:space="preserve"> </w:t>
      </w:r>
      <w:r w:rsidRPr="00B5545D">
        <w:rPr>
          <w:iCs/>
          <w:szCs w:val="22"/>
        </w:rPr>
        <w:t>dva</w:t>
      </w:r>
      <w:r w:rsidRPr="00B5545D">
        <w:rPr>
          <w:iCs/>
          <w:szCs w:val="22"/>
          <w:lang w:val="sr-Latn-ME"/>
        </w:rPr>
        <w:t xml:space="preserve"> </w:t>
      </w:r>
      <w:r w:rsidRPr="00B5545D">
        <w:rPr>
          <w:iCs/>
          <w:szCs w:val="22"/>
        </w:rPr>
        <w:t>antihipertenzivna</w:t>
      </w:r>
      <w:r w:rsidRPr="00B5545D">
        <w:rPr>
          <w:iCs/>
          <w:szCs w:val="22"/>
          <w:lang w:val="sr-Latn-ME"/>
        </w:rPr>
        <w:t xml:space="preserve"> </w:t>
      </w:r>
      <w:r w:rsidRPr="00B5545D">
        <w:rPr>
          <w:iCs/>
          <w:szCs w:val="22"/>
        </w:rPr>
        <w:t>lijeka</w:t>
      </w:r>
      <w:r w:rsidRPr="00B5545D">
        <w:rPr>
          <w:iCs/>
          <w:szCs w:val="22"/>
          <w:lang w:val="sr-Latn-ME"/>
        </w:rPr>
        <w:t xml:space="preserve"> </w:t>
      </w:r>
      <w:r w:rsidRPr="00B5545D">
        <w:rPr>
          <w:iCs/>
          <w:szCs w:val="22"/>
        </w:rPr>
        <w:t>koji</w:t>
      </w:r>
      <w:r w:rsidRPr="00B5545D">
        <w:rPr>
          <w:iCs/>
          <w:szCs w:val="22"/>
          <w:lang w:val="sr-Latn-ME"/>
        </w:rPr>
        <w:t xml:space="preserve"> </w:t>
      </w:r>
      <w:r w:rsidRPr="00B5545D">
        <w:rPr>
          <w:iCs/>
          <w:szCs w:val="22"/>
        </w:rPr>
        <w:t>su</w:t>
      </w:r>
      <w:r w:rsidRPr="00B5545D">
        <w:rPr>
          <w:iCs/>
          <w:szCs w:val="22"/>
          <w:lang w:val="sr-Latn-ME"/>
        </w:rPr>
        <w:t xml:space="preserve"> </w:t>
      </w:r>
      <w:proofErr w:type="gramStart"/>
      <w:r w:rsidRPr="00B5545D">
        <w:rPr>
          <w:iCs/>
          <w:szCs w:val="22"/>
        </w:rPr>
        <w:t>novi</w:t>
      </w:r>
      <w:proofErr w:type="gramEnd"/>
      <w:r w:rsidRPr="00B5545D">
        <w:rPr>
          <w:iCs/>
          <w:szCs w:val="22"/>
          <w:lang w:val="sr-Latn-ME"/>
        </w:rPr>
        <w:t xml:space="preserve"> </w:t>
      </w:r>
      <w:r w:rsidRPr="00B5545D">
        <w:rPr>
          <w:iCs/>
          <w:szCs w:val="22"/>
        </w:rPr>
        <w:t>za</w:t>
      </w:r>
      <w:r w:rsidRPr="00B5545D">
        <w:rPr>
          <w:iCs/>
          <w:szCs w:val="22"/>
          <w:lang w:val="sr-Latn-ME"/>
        </w:rPr>
        <w:t xml:space="preserve"> </w:t>
      </w:r>
      <w:r w:rsidRPr="00B5545D">
        <w:rPr>
          <w:iCs/>
          <w:szCs w:val="22"/>
        </w:rPr>
        <w:t>njega</w:t>
      </w:r>
      <w:r w:rsidRPr="00B5545D">
        <w:rPr>
          <w:iCs/>
          <w:szCs w:val="22"/>
          <w:lang w:val="sr-Latn-ME"/>
        </w:rPr>
        <w:t xml:space="preserve">. </w:t>
      </w:r>
      <w:r w:rsidRPr="00B5545D">
        <w:rPr>
          <w:iCs/>
          <w:szCs w:val="22"/>
        </w:rPr>
        <w:t>Pacijenta</w:t>
      </w:r>
      <w:r w:rsidRPr="00B5545D">
        <w:rPr>
          <w:iCs/>
          <w:szCs w:val="22"/>
          <w:lang w:val="sr-Latn-ME"/>
        </w:rPr>
        <w:t xml:space="preserve"> </w:t>
      </w:r>
      <w:r w:rsidRPr="00B5545D">
        <w:rPr>
          <w:iCs/>
          <w:szCs w:val="22"/>
        </w:rPr>
        <w:t>treba</w:t>
      </w:r>
      <w:r w:rsidRPr="00B5545D">
        <w:rPr>
          <w:iCs/>
          <w:szCs w:val="22"/>
          <w:lang w:val="sr-Latn-ME"/>
        </w:rPr>
        <w:t xml:space="preserve"> </w:t>
      </w:r>
      <w:r w:rsidRPr="00B5545D">
        <w:rPr>
          <w:iCs/>
          <w:szCs w:val="22"/>
        </w:rPr>
        <w:t>pa</w:t>
      </w:r>
      <w:r w:rsidRPr="00B5545D">
        <w:rPr>
          <w:iCs/>
          <w:szCs w:val="22"/>
          <w:lang w:val="sr-Latn-ME"/>
        </w:rPr>
        <w:t>ž</w:t>
      </w:r>
      <w:r w:rsidRPr="00B5545D">
        <w:rPr>
          <w:iCs/>
          <w:szCs w:val="22"/>
        </w:rPr>
        <w:t>ljivo</w:t>
      </w:r>
      <w:r w:rsidRPr="00B5545D">
        <w:rPr>
          <w:iCs/>
          <w:szCs w:val="22"/>
          <w:lang w:val="sr-Latn-ME"/>
        </w:rPr>
        <w:t xml:space="preserve"> </w:t>
      </w:r>
      <w:r w:rsidRPr="00B5545D">
        <w:rPr>
          <w:iCs/>
          <w:szCs w:val="22"/>
        </w:rPr>
        <w:t>pratiti</w:t>
      </w:r>
      <w:r w:rsidRPr="00B5545D">
        <w:rPr>
          <w:iCs/>
          <w:szCs w:val="22"/>
          <w:lang w:val="sr-Latn-ME"/>
        </w:rPr>
        <w:t xml:space="preserve"> </w:t>
      </w:r>
      <w:r w:rsidRPr="00B5545D">
        <w:rPr>
          <w:iCs/>
          <w:szCs w:val="22"/>
        </w:rPr>
        <w:t>kako</w:t>
      </w:r>
      <w:r w:rsidRPr="00B5545D">
        <w:rPr>
          <w:iCs/>
          <w:szCs w:val="22"/>
          <w:lang w:val="sr-Latn-ME"/>
        </w:rPr>
        <w:t xml:space="preserve"> </w:t>
      </w:r>
      <w:r w:rsidRPr="00B5545D">
        <w:rPr>
          <w:iCs/>
          <w:szCs w:val="22"/>
        </w:rPr>
        <w:t>bi</w:t>
      </w:r>
      <w:r w:rsidRPr="00B5545D">
        <w:rPr>
          <w:iCs/>
          <w:szCs w:val="22"/>
          <w:lang w:val="sr-Latn-ME"/>
        </w:rPr>
        <w:t xml:space="preserve"> </w:t>
      </w:r>
      <w:r w:rsidRPr="00B5545D">
        <w:rPr>
          <w:iCs/>
          <w:szCs w:val="22"/>
        </w:rPr>
        <w:t>se</w:t>
      </w:r>
      <w:r w:rsidRPr="00B5545D">
        <w:rPr>
          <w:iCs/>
          <w:szCs w:val="22"/>
          <w:lang w:val="sr-Latn-ME"/>
        </w:rPr>
        <w:t xml:space="preserve"> </w:t>
      </w:r>
      <w:r w:rsidRPr="00B5545D">
        <w:rPr>
          <w:iCs/>
          <w:szCs w:val="22"/>
        </w:rPr>
        <w:t>rizik</w:t>
      </w:r>
      <w:r w:rsidRPr="00B5545D">
        <w:rPr>
          <w:iCs/>
          <w:szCs w:val="22"/>
          <w:lang w:val="sr-Latn-ME"/>
        </w:rPr>
        <w:t xml:space="preserve"> </w:t>
      </w:r>
      <w:r w:rsidRPr="00B5545D">
        <w:rPr>
          <w:iCs/>
          <w:szCs w:val="22"/>
        </w:rPr>
        <w:t>sveo</w:t>
      </w:r>
      <w:r w:rsidRPr="00B5545D">
        <w:rPr>
          <w:iCs/>
          <w:szCs w:val="22"/>
          <w:lang w:val="sr-Latn-ME"/>
        </w:rPr>
        <w:t xml:space="preserve"> </w:t>
      </w:r>
      <w:proofErr w:type="gramStart"/>
      <w:r w:rsidRPr="00B5545D">
        <w:rPr>
          <w:iCs/>
          <w:szCs w:val="22"/>
        </w:rPr>
        <w:t>na</w:t>
      </w:r>
      <w:proofErr w:type="gramEnd"/>
      <w:r w:rsidRPr="00B5545D">
        <w:rPr>
          <w:iCs/>
          <w:szCs w:val="22"/>
          <w:lang w:val="sr-Latn-ME"/>
        </w:rPr>
        <w:t xml:space="preserve"> </w:t>
      </w:r>
      <w:r w:rsidRPr="00B5545D">
        <w:rPr>
          <w:iCs/>
          <w:szCs w:val="22"/>
        </w:rPr>
        <w:t>minimum</w:t>
      </w:r>
      <w:r w:rsidRPr="00B5545D">
        <w:rPr>
          <w:iCs/>
          <w:szCs w:val="22"/>
          <w:lang w:val="sr-Latn-ME"/>
        </w:rPr>
        <w:t>.</w:t>
      </w:r>
    </w:p>
    <w:p w14:paraId="28EE317A" w14:textId="70EA96B6" w:rsidR="001B034B" w:rsidRPr="00B5545D" w:rsidRDefault="001B034B" w:rsidP="001B034B">
      <w:pPr>
        <w:tabs>
          <w:tab w:val="left" w:pos="284"/>
        </w:tabs>
        <w:jc w:val="both"/>
        <w:rPr>
          <w:i/>
          <w:szCs w:val="22"/>
          <w:lang w:val="sr-Latn-ME"/>
        </w:rPr>
      </w:pPr>
      <w:r w:rsidRPr="00B5545D">
        <w:rPr>
          <w:i/>
          <w:szCs w:val="22"/>
          <w:lang w:val="sr-Latn-ME"/>
        </w:rPr>
        <w:t>Litijum</w:t>
      </w:r>
    </w:p>
    <w:p w14:paraId="54ECF00F" w14:textId="72A4B854" w:rsidR="001B034B" w:rsidRPr="00B5545D" w:rsidRDefault="001B034B" w:rsidP="001B034B">
      <w:pPr>
        <w:tabs>
          <w:tab w:val="left" w:pos="284"/>
        </w:tabs>
        <w:jc w:val="both"/>
        <w:rPr>
          <w:szCs w:val="22"/>
          <w:lang w:val="sr-Latn-ME"/>
        </w:rPr>
      </w:pPr>
      <w:r w:rsidRPr="00B5545D">
        <w:rPr>
          <w:szCs w:val="22"/>
          <w:lang w:val="sr-Latn-ME"/>
        </w:rPr>
        <w:t xml:space="preserve">Upotreba litiijuma sa kombinacijom perindoprila i indapamida obično se ne preporučuje (vidjeti </w:t>
      </w:r>
      <w:r w:rsidR="00A036AA" w:rsidRPr="00B5545D">
        <w:rPr>
          <w:szCs w:val="22"/>
          <w:lang w:val="sr-Latn-ME"/>
        </w:rPr>
        <w:t>dio</w:t>
      </w:r>
      <w:r w:rsidRPr="00B5545D">
        <w:rPr>
          <w:szCs w:val="22"/>
          <w:lang w:val="sr-Latn-ME"/>
        </w:rPr>
        <w:t xml:space="preserve"> 4.5).</w:t>
      </w:r>
    </w:p>
    <w:p w14:paraId="20C24804" w14:textId="77777777" w:rsidR="001B034B" w:rsidRPr="00B5545D" w:rsidRDefault="001B034B" w:rsidP="001B034B">
      <w:pPr>
        <w:tabs>
          <w:tab w:val="left" w:pos="284"/>
        </w:tabs>
        <w:jc w:val="both"/>
        <w:rPr>
          <w:szCs w:val="22"/>
          <w:lang w:val="sr-Latn-ME"/>
        </w:rPr>
      </w:pPr>
    </w:p>
    <w:p w14:paraId="58518FC1"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Za perindopril</w:t>
      </w:r>
    </w:p>
    <w:p w14:paraId="4C04B1D5" w14:textId="77777777" w:rsidR="001B034B" w:rsidRPr="00B5545D" w:rsidRDefault="001B034B" w:rsidP="001B034B">
      <w:pPr>
        <w:tabs>
          <w:tab w:val="left" w:pos="284"/>
        </w:tabs>
        <w:jc w:val="both"/>
        <w:rPr>
          <w:i/>
          <w:szCs w:val="22"/>
          <w:lang w:val="sr-Latn-ME"/>
        </w:rPr>
      </w:pPr>
    </w:p>
    <w:p w14:paraId="6B272699"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 xml:space="preserve">Neutropenija / agranulocitoza / </w:t>
      </w:r>
      <w:r w:rsidRPr="00B5545D">
        <w:rPr>
          <w:i/>
          <w:szCs w:val="22"/>
          <w:u w:val="single"/>
        </w:rPr>
        <w:t>trombocitopenija</w:t>
      </w:r>
      <w:r w:rsidRPr="00B5545D">
        <w:rPr>
          <w:i/>
          <w:szCs w:val="22"/>
          <w:u w:val="single"/>
          <w:lang w:val="sr-Latn-ME"/>
        </w:rPr>
        <w:t xml:space="preserve"> / </w:t>
      </w:r>
      <w:r w:rsidRPr="00B5545D">
        <w:rPr>
          <w:i/>
          <w:szCs w:val="22"/>
          <w:u w:val="single"/>
        </w:rPr>
        <w:t>anemija</w:t>
      </w:r>
    </w:p>
    <w:p w14:paraId="58009CD6" w14:textId="2551ECB3" w:rsidR="001B034B" w:rsidRPr="00B5545D" w:rsidRDefault="001B034B" w:rsidP="001B034B">
      <w:pPr>
        <w:tabs>
          <w:tab w:val="left" w:pos="284"/>
        </w:tabs>
        <w:jc w:val="both"/>
        <w:rPr>
          <w:szCs w:val="22"/>
          <w:lang w:val="sr-Latn-ME"/>
        </w:rPr>
      </w:pPr>
      <w:r w:rsidRPr="00B5545D">
        <w:rPr>
          <w:szCs w:val="22"/>
          <w:lang w:val="sr-Latn-ME"/>
        </w:rPr>
        <w:t>Neutropenija/agranulocitoza, trombocitopenija i anemija su prijavljivane kod pacijenata koji su dobijali ACE inhibitore. Kod pacijenata sa normalnom bubrežnom funkcijom i bez drugih komplikujućih faktora, neutropenija se rijetko javlja. Perindopril treba davati sa velikim oprezom pacijentima sa kolagenim vaskularnim bolestima, na terapiji imunosupresivima, alopurinolom ili prokainamidom ili kombinacijom ovih komplikujućih faktora, posebno ukoliko već postoji oštećenje bubrežne funkcije.</w:t>
      </w:r>
    </w:p>
    <w:p w14:paraId="2A8DB541" w14:textId="3421B2B3" w:rsidR="001B034B" w:rsidRPr="00B5545D" w:rsidRDefault="001B034B" w:rsidP="001B034B">
      <w:pPr>
        <w:tabs>
          <w:tab w:val="left" w:pos="284"/>
        </w:tabs>
        <w:jc w:val="both"/>
        <w:rPr>
          <w:szCs w:val="22"/>
          <w:lang w:val="sr-Latn-ME"/>
        </w:rPr>
      </w:pPr>
      <w:r w:rsidRPr="00B5545D">
        <w:rPr>
          <w:szCs w:val="22"/>
          <w:lang w:val="sr-Latn-ME"/>
        </w:rPr>
        <w:t xml:space="preserve">Neki od ovih pacijenata razviju ozbiljne infekcije koje u nekoliko slučajeva nijesu odgovorile na intenzivnu antibiotsku terapiju. Ako se perindopril koristi kod takvih pacijenata, preporučuje se periodično praćenje broja leukocita putem laboratorijskih analiza krvi i pacijente treba savjetovati da prijave svaki znak infekcije (npr. upalu grla, groznicu) (vidjeti </w:t>
      </w:r>
      <w:r w:rsidR="00A036AA" w:rsidRPr="00B5545D">
        <w:rPr>
          <w:szCs w:val="22"/>
          <w:lang w:val="sr-Latn-ME"/>
        </w:rPr>
        <w:t>djelove</w:t>
      </w:r>
      <w:r w:rsidRPr="00B5545D">
        <w:rPr>
          <w:szCs w:val="22"/>
          <w:lang w:val="sr-Latn-ME"/>
        </w:rPr>
        <w:t xml:space="preserve"> 4.5 i 4.8).</w:t>
      </w:r>
    </w:p>
    <w:p w14:paraId="196F4D97" w14:textId="77777777" w:rsidR="001B034B" w:rsidRPr="00B5545D" w:rsidRDefault="001B034B" w:rsidP="001B034B">
      <w:pPr>
        <w:tabs>
          <w:tab w:val="left" w:pos="0"/>
          <w:tab w:val="left" w:pos="284"/>
          <w:tab w:val="left" w:pos="709"/>
        </w:tabs>
        <w:jc w:val="both"/>
        <w:rPr>
          <w:i/>
          <w:szCs w:val="22"/>
          <w:lang w:val="sr-Latn-ME"/>
        </w:rPr>
      </w:pPr>
    </w:p>
    <w:p w14:paraId="5E005E90" w14:textId="77777777" w:rsidR="001B034B" w:rsidRPr="00B5545D" w:rsidRDefault="001B034B" w:rsidP="001B034B">
      <w:pPr>
        <w:tabs>
          <w:tab w:val="left" w:pos="0"/>
          <w:tab w:val="left" w:pos="284"/>
          <w:tab w:val="left" w:pos="709"/>
        </w:tabs>
        <w:jc w:val="both"/>
        <w:rPr>
          <w:i/>
          <w:szCs w:val="22"/>
          <w:u w:val="single"/>
          <w:lang w:val="sr-Latn-ME"/>
        </w:rPr>
      </w:pPr>
      <w:r w:rsidRPr="00B5545D">
        <w:rPr>
          <w:i/>
          <w:szCs w:val="22"/>
          <w:u w:val="single"/>
        </w:rPr>
        <w:t>Renovaskularna</w:t>
      </w:r>
      <w:r w:rsidRPr="00B5545D">
        <w:rPr>
          <w:i/>
          <w:szCs w:val="22"/>
          <w:u w:val="single"/>
          <w:lang w:val="sr-Latn-ME"/>
        </w:rPr>
        <w:t xml:space="preserve"> </w:t>
      </w:r>
      <w:r w:rsidRPr="00B5545D">
        <w:rPr>
          <w:i/>
          <w:szCs w:val="22"/>
          <w:u w:val="single"/>
        </w:rPr>
        <w:t>hipertenzija</w:t>
      </w:r>
    </w:p>
    <w:p w14:paraId="4F38A9CE" w14:textId="0BD14377" w:rsidR="001B034B" w:rsidRPr="00B5545D" w:rsidRDefault="001B034B" w:rsidP="001B034B">
      <w:pPr>
        <w:jc w:val="both"/>
        <w:rPr>
          <w:szCs w:val="22"/>
          <w:lang w:val="sr-Latn-ME" w:eastAsia="en-GB"/>
        </w:rPr>
      </w:pPr>
      <w:r w:rsidRPr="00B5545D">
        <w:rPr>
          <w:szCs w:val="22"/>
          <w:lang w:eastAsia="en-GB"/>
        </w:rPr>
        <w:t>Pove</w:t>
      </w:r>
      <w:r w:rsidRPr="00B5545D">
        <w:rPr>
          <w:szCs w:val="22"/>
          <w:lang w:val="sr-Latn-ME" w:eastAsia="en-GB"/>
        </w:rPr>
        <w:t>ć</w:t>
      </w:r>
      <w:r w:rsidRPr="00B5545D">
        <w:rPr>
          <w:szCs w:val="22"/>
          <w:lang w:eastAsia="en-GB"/>
        </w:rPr>
        <w:t>an</w:t>
      </w:r>
      <w:r w:rsidRPr="00B5545D">
        <w:rPr>
          <w:szCs w:val="22"/>
          <w:lang w:val="sr-Latn-ME" w:eastAsia="en-GB"/>
        </w:rPr>
        <w:t xml:space="preserve"> </w:t>
      </w:r>
      <w:r w:rsidRPr="00B5545D">
        <w:rPr>
          <w:szCs w:val="22"/>
          <w:lang w:eastAsia="en-GB"/>
        </w:rPr>
        <w:t>rizik</w:t>
      </w:r>
      <w:r w:rsidRPr="00B5545D">
        <w:rPr>
          <w:szCs w:val="22"/>
          <w:lang w:val="sr-Latn-ME" w:eastAsia="en-GB"/>
        </w:rPr>
        <w:t xml:space="preserve"> </w:t>
      </w:r>
      <w:proofErr w:type="gramStart"/>
      <w:r w:rsidRPr="00B5545D">
        <w:rPr>
          <w:szCs w:val="22"/>
          <w:lang w:eastAsia="en-GB"/>
        </w:rPr>
        <w:t>od</w:t>
      </w:r>
      <w:proofErr w:type="gramEnd"/>
      <w:r w:rsidRPr="00B5545D">
        <w:rPr>
          <w:szCs w:val="22"/>
          <w:lang w:val="sr-Latn-ME" w:eastAsia="en-GB"/>
        </w:rPr>
        <w:t xml:space="preserve"> </w:t>
      </w:r>
      <w:r w:rsidRPr="00B5545D">
        <w:rPr>
          <w:szCs w:val="22"/>
          <w:lang w:eastAsia="en-GB"/>
        </w:rPr>
        <w:t>hipotenzije</w:t>
      </w:r>
      <w:r w:rsidRPr="00B5545D">
        <w:rPr>
          <w:szCs w:val="22"/>
          <w:lang w:val="sr-Latn-ME" w:eastAsia="en-GB"/>
        </w:rPr>
        <w:t xml:space="preserve"> </w:t>
      </w:r>
      <w:r w:rsidRPr="00B5545D">
        <w:rPr>
          <w:szCs w:val="22"/>
          <w:lang w:eastAsia="en-GB"/>
        </w:rPr>
        <w:t>i</w:t>
      </w:r>
      <w:r w:rsidRPr="00B5545D">
        <w:rPr>
          <w:szCs w:val="22"/>
          <w:lang w:val="sr-Latn-ME" w:eastAsia="en-GB"/>
        </w:rPr>
        <w:t xml:space="preserve"> </w:t>
      </w:r>
      <w:r w:rsidRPr="00B5545D">
        <w:rPr>
          <w:szCs w:val="22"/>
          <w:lang w:eastAsia="en-GB"/>
        </w:rPr>
        <w:t>insuficijencije</w:t>
      </w:r>
      <w:r w:rsidRPr="00B5545D">
        <w:rPr>
          <w:szCs w:val="22"/>
          <w:lang w:val="sr-Latn-ME" w:eastAsia="en-GB"/>
        </w:rPr>
        <w:t xml:space="preserve"> </w:t>
      </w:r>
      <w:r w:rsidRPr="00B5545D">
        <w:rPr>
          <w:szCs w:val="22"/>
          <w:lang w:eastAsia="en-GB"/>
        </w:rPr>
        <w:t>bubrega</w:t>
      </w:r>
      <w:r w:rsidRPr="00B5545D">
        <w:rPr>
          <w:szCs w:val="22"/>
          <w:lang w:val="sr-Latn-ME" w:eastAsia="en-GB"/>
        </w:rPr>
        <w:t xml:space="preserve"> </w:t>
      </w:r>
      <w:r w:rsidRPr="00B5545D">
        <w:rPr>
          <w:szCs w:val="22"/>
          <w:lang w:eastAsia="en-GB"/>
        </w:rPr>
        <w:t>je</w:t>
      </w:r>
      <w:r w:rsidRPr="00B5545D">
        <w:rPr>
          <w:szCs w:val="22"/>
          <w:lang w:val="sr-Latn-ME" w:eastAsia="en-GB"/>
        </w:rPr>
        <w:t xml:space="preserve"> </w:t>
      </w:r>
      <w:r w:rsidRPr="00B5545D">
        <w:rPr>
          <w:szCs w:val="22"/>
          <w:lang w:eastAsia="en-GB"/>
        </w:rPr>
        <w:t>prisutan</w:t>
      </w:r>
      <w:r w:rsidRPr="00B5545D">
        <w:rPr>
          <w:szCs w:val="22"/>
          <w:lang w:val="sr-Latn-ME" w:eastAsia="en-GB"/>
        </w:rPr>
        <w:t xml:space="preserve"> </w:t>
      </w:r>
      <w:r w:rsidRPr="00B5545D">
        <w:rPr>
          <w:szCs w:val="22"/>
          <w:lang w:eastAsia="en-GB"/>
        </w:rPr>
        <w:t>kada</w:t>
      </w:r>
      <w:r w:rsidRPr="00B5545D">
        <w:rPr>
          <w:szCs w:val="22"/>
          <w:lang w:val="sr-Latn-ME" w:eastAsia="en-GB"/>
        </w:rPr>
        <w:t xml:space="preserve"> </w:t>
      </w:r>
      <w:r w:rsidRPr="00B5545D">
        <w:rPr>
          <w:szCs w:val="22"/>
          <w:lang w:eastAsia="en-GB"/>
        </w:rPr>
        <w:t>se</w:t>
      </w:r>
      <w:r w:rsidRPr="00B5545D">
        <w:rPr>
          <w:szCs w:val="22"/>
          <w:lang w:val="sr-Latn-ME" w:eastAsia="en-GB"/>
        </w:rPr>
        <w:t xml:space="preserve"> </w:t>
      </w:r>
      <w:r w:rsidRPr="00B5545D">
        <w:rPr>
          <w:szCs w:val="22"/>
          <w:lang w:eastAsia="en-GB"/>
        </w:rPr>
        <w:t>pacijent</w:t>
      </w:r>
      <w:r w:rsidRPr="00B5545D">
        <w:rPr>
          <w:szCs w:val="22"/>
          <w:lang w:val="sr-Latn-ME" w:eastAsia="en-GB"/>
        </w:rPr>
        <w:t xml:space="preserve"> </w:t>
      </w:r>
      <w:r w:rsidRPr="00B5545D">
        <w:rPr>
          <w:szCs w:val="22"/>
          <w:lang w:eastAsia="en-GB"/>
        </w:rPr>
        <w:t>sa</w:t>
      </w:r>
      <w:r w:rsidRPr="00B5545D">
        <w:rPr>
          <w:szCs w:val="22"/>
          <w:lang w:val="sr-Latn-ME" w:eastAsia="en-GB"/>
        </w:rPr>
        <w:t xml:space="preserve"> </w:t>
      </w:r>
      <w:r w:rsidRPr="00B5545D">
        <w:rPr>
          <w:szCs w:val="22"/>
          <w:lang w:eastAsia="en-GB"/>
        </w:rPr>
        <w:t>bilateralnom</w:t>
      </w:r>
      <w:r w:rsidRPr="00B5545D">
        <w:rPr>
          <w:szCs w:val="22"/>
          <w:lang w:val="sr-Latn-ME" w:eastAsia="en-GB"/>
        </w:rPr>
        <w:t xml:space="preserve"> </w:t>
      </w:r>
      <w:r w:rsidRPr="00B5545D">
        <w:rPr>
          <w:szCs w:val="22"/>
          <w:lang w:eastAsia="en-GB"/>
        </w:rPr>
        <w:t>stenozom</w:t>
      </w:r>
      <w:r w:rsidRPr="00B5545D">
        <w:rPr>
          <w:szCs w:val="22"/>
          <w:lang w:val="sr-Latn-ME" w:eastAsia="en-GB"/>
        </w:rPr>
        <w:t xml:space="preserve"> </w:t>
      </w:r>
      <w:r w:rsidRPr="00B5545D">
        <w:rPr>
          <w:szCs w:val="22"/>
          <w:lang w:eastAsia="en-GB"/>
        </w:rPr>
        <w:t>bubre</w:t>
      </w:r>
      <w:r w:rsidRPr="00B5545D">
        <w:rPr>
          <w:szCs w:val="22"/>
          <w:lang w:val="sr-Latn-ME" w:eastAsia="en-GB"/>
        </w:rPr>
        <w:t>ž</w:t>
      </w:r>
      <w:r w:rsidRPr="00B5545D">
        <w:rPr>
          <w:szCs w:val="22"/>
          <w:lang w:eastAsia="en-GB"/>
        </w:rPr>
        <w:t>ne</w:t>
      </w:r>
      <w:r w:rsidRPr="00B5545D">
        <w:rPr>
          <w:szCs w:val="22"/>
          <w:lang w:val="sr-Latn-ME" w:eastAsia="en-GB"/>
        </w:rPr>
        <w:t xml:space="preserve"> </w:t>
      </w:r>
      <w:r w:rsidRPr="00B5545D">
        <w:rPr>
          <w:szCs w:val="22"/>
          <w:lang w:eastAsia="en-GB"/>
        </w:rPr>
        <w:t>arterije</w:t>
      </w:r>
      <w:r w:rsidRPr="00B5545D">
        <w:rPr>
          <w:szCs w:val="22"/>
          <w:lang w:val="sr-Latn-ME" w:eastAsia="en-GB"/>
        </w:rPr>
        <w:t xml:space="preserve"> </w:t>
      </w:r>
      <w:r w:rsidRPr="00B5545D">
        <w:rPr>
          <w:szCs w:val="22"/>
          <w:lang w:eastAsia="en-GB"/>
        </w:rPr>
        <w:t>ili</w:t>
      </w:r>
      <w:r w:rsidRPr="00B5545D">
        <w:rPr>
          <w:szCs w:val="22"/>
          <w:lang w:val="sr-Latn-ME" w:eastAsia="en-GB"/>
        </w:rPr>
        <w:t xml:space="preserve"> </w:t>
      </w:r>
      <w:r w:rsidRPr="00B5545D">
        <w:rPr>
          <w:szCs w:val="22"/>
          <w:lang w:eastAsia="en-GB"/>
        </w:rPr>
        <w:t>stenozom</w:t>
      </w:r>
      <w:r w:rsidRPr="00B5545D">
        <w:rPr>
          <w:szCs w:val="22"/>
          <w:lang w:val="sr-Latn-ME" w:eastAsia="en-GB"/>
        </w:rPr>
        <w:t xml:space="preserve"> </w:t>
      </w:r>
      <w:r w:rsidRPr="00B5545D">
        <w:rPr>
          <w:szCs w:val="22"/>
          <w:lang w:eastAsia="en-GB"/>
        </w:rPr>
        <w:t>arterije</w:t>
      </w:r>
      <w:r w:rsidRPr="00B5545D">
        <w:rPr>
          <w:szCs w:val="22"/>
          <w:lang w:val="sr-Latn-ME" w:eastAsia="en-GB"/>
        </w:rPr>
        <w:t xml:space="preserve"> </w:t>
      </w:r>
      <w:r w:rsidRPr="00B5545D">
        <w:rPr>
          <w:szCs w:val="22"/>
          <w:lang w:eastAsia="en-GB"/>
        </w:rPr>
        <w:t>jedinog</w:t>
      </w:r>
      <w:r w:rsidRPr="00B5545D">
        <w:rPr>
          <w:szCs w:val="22"/>
          <w:lang w:val="sr-Latn-ME" w:eastAsia="en-GB"/>
        </w:rPr>
        <w:t xml:space="preserve"> </w:t>
      </w:r>
      <w:r w:rsidRPr="00B5545D">
        <w:rPr>
          <w:szCs w:val="22"/>
          <w:lang w:eastAsia="en-GB"/>
        </w:rPr>
        <w:t>funkcionalnog</w:t>
      </w:r>
      <w:r w:rsidRPr="00B5545D">
        <w:rPr>
          <w:szCs w:val="22"/>
          <w:lang w:val="sr-Latn-ME" w:eastAsia="en-GB"/>
        </w:rPr>
        <w:t xml:space="preserve"> </w:t>
      </w:r>
      <w:r w:rsidRPr="00B5545D">
        <w:rPr>
          <w:szCs w:val="22"/>
          <w:lang w:eastAsia="en-GB"/>
        </w:rPr>
        <w:t>bubrega</w:t>
      </w:r>
      <w:r w:rsidRPr="00B5545D">
        <w:rPr>
          <w:szCs w:val="22"/>
          <w:lang w:val="sr-Latn-ME" w:eastAsia="en-GB"/>
        </w:rPr>
        <w:t xml:space="preserve"> </w:t>
      </w:r>
      <w:r w:rsidRPr="00B5545D">
        <w:rPr>
          <w:szCs w:val="22"/>
          <w:lang w:eastAsia="en-GB"/>
        </w:rPr>
        <w:t>lije</w:t>
      </w:r>
      <w:r w:rsidRPr="00B5545D">
        <w:rPr>
          <w:szCs w:val="22"/>
          <w:lang w:val="sr-Latn-ME" w:eastAsia="en-GB"/>
        </w:rPr>
        <w:t>č</w:t>
      </w:r>
      <w:r w:rsidRPr="00B5545D">
        <w:rPr>
          <w:szCs w:val="22"/>
          <w:lang w:eastAsia="en-GB"/>
        </w:rPr>
        <w:t>i</w:t>
      </w:r>
      <w:r w:rsidRPr="00B5545D">
        <w:rPr>
          <w:szCs w:val="22"/>
          <w:lang w:val="sr-Latn-ME" w:eastAsia="en-GB"/>
        </w:rPr>
        <w:t xml:space="preserve"> </w:t>
      </w:r>
      <w:r w:rsidRPr="00B5545D">
        <w:rPr>
          <w:szCs w:val="22"/>
          <w:lang w:eastAsia="en-GB"/>
        </w:rPr>
        <w:t>ACE</w:t>
      </w:r>
      <w:r w:rsidRPr="00B5545D">
        <w:rPr>
          <w:szCs w:val="22"/>
          <w:lang w:val="sr-Latn-ME" w:eastAsia="en-GB"/>
        </w:rPr>
        <w:t xml:space="preserve"> </w:t>
      </w:r>
      <w:r w:rsidRPr="00B5545D">
        <w:rPr>
          <w:szCs w:val="22"/>
          <w:lang w:eastAsia="en-GB"/>
        </w:rPr>
        <w:t>inhibitorima</w:t>
      </w:r>
      <w:r w:rsidRPr="00B5545D">
        <w:rPr>
          <w:szCs w:val="22"/>
          <w:lang w:val="sr-Latn-ME" w:eastAsia="en-GB"/>
        </w:rPr>
        <w:t xml:space="preserve"> (</w:t>
      </w:r>
      <w:r w:rsidRPr="00B5545D">
        <w:rPr>
          <w:szCs w:val="22"/>
          <w:lang w:eastAsia="en-GB"/>
        </w:rPr>
        <w:t>vidjeti</w:t>
      </w:r>
      <w:r w:rsidRPr="00B5545D">
        <w:rPr>
          <w:szCs w:val="22"/>
          <w:lang w:val="sr-Latn-ME" w:eastAsia="en-GB"/>
        </w:rPr>
        <w:t xml:space="preserve"> </w:t>
      </w:r>
      <w:r w:rsidR="00A036AA" w:rsidRPr="00B5545D">
        <w:rPr>
          <w:szCs w:val="22"/>
          <w:lang w:eastAsia="en-GB"/>
        </w:rPr>
        <w:t>dio</w:t>
      </w:r>
      <w:r w:rsidRPr="00B5545D">
        <w:rPr>
          <w:szCs w:val="22"/>
          <w:lang w:val="sr-Latn-ME" w:eastAsia="en-GB"/>
        </w:rPr>
        <w:t xml:space="preserve"> 4.3). </w:t>
      </w:r>
      <w:r w:rsidRPr="00B5545D">
        <w:rPr>
          <w:szCs w:val="22"/>
          <w:lang w:eastAsia="en-GB"/>
        </w:rPr>
        <w:t>Terapija</w:t>
      </w:r>
      <w:r w:rsidRPr="00B5545D">
        <w:rPr>
          <w:szCs w:val="22"/>
          <w:lang w:val="sr-Latn-ME" w:eastAsia="en-GB"/>
        </w:rPr>
        <w:t xml:space="preserve"> </w:t>
      </w:r>
      <w:r w:rsidRPr="00B5545D">
        <w:rPr>
          <w:szCs w:val="22"/>
          <w:lang w:eastAsia="en-GB"/>
        </w:rPr>
        <w:t>diureticima</w:t>
      </w:r>
      <w:r w:rsidRPr="00B5545D">
        <w:rPr>
          <w:szCs w:val="22"/>
          <w:lang w:val="sr-Latn-ME" w:eastAsia="en-GB"/>
        </w:rPr>
        <w:t xml:space="preserve"> </w:t>
      </w:r>
      <w:r w:rsidRPr="00B5545D">
        <w:rPr>
          <w:szCs w:val="22"/>
          <w:lang w:eastAsia="en-GB"/>
        </w:rPr>
        <w:t>mo</w:t>
      </w:r>
      <w:r w:rsidRPr="00B5545D">
        <w:rPr>
          <w:szCs w:val="22"/>
          <w:lang w:val="sr-Latn-ME" w:eastAsia="en-GB"/>
        </w:rPr>
        <w:t>ž</w:t>
      </w:r>
      <w:r w:rsidRPr="00B5545D">
        <w:rPr>
          <w:szCs w:val="22"/>
          <w:lang w:eastAsia="en-GB"/>
        </w:rPr>
        <w:t>e</w:t>
      </w:r>
      <w:r w:rsidRPr="00B5545D">
        <w:rPr>
          <w:szCs w:val="22"/>
          <w:lang w:val="sr-Latn-ME" w:eastAsia="en-GB"/>
        </w:rPr>
        <w:t xml:space="preserve"> </w:t>
      </w:r>
      <w:r w:rsidRPr="00B5545D">
        <w:rPr>
          <w:szCs w:val="22"/>
          <w:lang w:eastAsia="en-GB"/>
        </w:rPr>
        <w:t>biti</w:t>
      </w:r>
      <w:r w:rsidRPr="00B5545D">
        <w:rPr>
          <w:szCs w:val="22"/>
          <w:lang w:val="sr-Latn-ME" w:eastAsia="en-GB"/>
        </w:rPr>
        <w:t xml:space="preserve"> </w:t>
      </w:r>
      <w:r w:rsidRPr="00B5545D">
        <w:rPr>
          <w:szCs w:val="22"/>
          <w:lang w:eastAsia="en-GB"/>
        </w:rPr>
        <w:t>dodatni</w:t>
      </w:r>
      <w:r w:rsidRPr="00B5545D">
        <w:rPr>
          <w:szCs w:val="22"/>
          <w:lang w:val="sr-Latn-ME" w:eastAsia="en-GB"/>
        </w:rPr>
        <w:t xml:space="preserve"> </w:t>
      </w:r>
      <w:r w:rsidRPr="00B5545D">
        <w:rPr>
          <w:szCs w:val="22"/>
          <w:lang w:eastAsia="en-GB"/>
        </w:rPr>
        <w:t>faktor</w:t>
      </w:r>
      <w:r w:rsidRPr="00B5545D">
        <w:rPr>
          <w:szCs w:val="22"/>
          <w:lang w:val="sr-Latn-ME" w:eastAsia="en-GB"/>
        </w:rPr>
        <w:t xml:space="preserve"> </w:t>
      </w:r>
      <w:r w:rsidRPr="00B5545D">
        <w:rPr>
          <w:szCs w:val="22"/>
          <w:lang w:eastAsia="en-GB"/>
        </w:rPr>
        <w:t>rizika</w:t>
      </w:r>
      <w:r w:rsidRPr="00B5545D">
        <w:rPr>
          <w:szCs w:val="22"/>
          <w:lang w:val="sr-Latn-ME" w:eastAsia="en-GB"/>
        </w:rPr>
        <w:t xml:space="preserve">. </w:t>
      </w:r>
      <w:r w:rsidRPr="00B5545D">
        <w:rPr>
          <w:szCs w:val="22"/>
          <w:lang w:eastAsia="en-GB"/>
        </w:rPr>
        <w:t>Gubitak</w:t>
      </w:r>
      <w:r w:rsidRPr="00B5545D">
        <w:rPr>
          <w:szCs w:val="22"/>
          <w:lang w:val="sr-Latn-ME" w:eastAsia="en-GB"/>
        </w:rPr>
        <w:t xml:space="preserve"> </w:t>
      </w:r>
      <w:r w:rsidRPr="00B5545D">
        <w:rPr>
          <w:szCs w:val="22"/>
          <w:lang w:eastAsia="en-GB"/>
        </w:rPr>
        <w:t>bubre</w:t>
      </w:r>
      <w:r w:rsidRPr="00B5545D">
        <w:rPr>
          <w:szCs w:val="22"/>
          <w:lang w:val="sr-Latn-ME" w:eastAsia="en-GB"/>
        </w:rPr>
        <w:t>ž</w:t>
      </w:r>
      <w:r w:rsidRPr="00B5545D">
        <w:rPr>
          <w:szCs w:val="22"/>
          <w:lang w:eastAsia="en-GB"/>
        </w:rPr>
        <w:t>ne</w:t>
      </w:r>
      <w:r w:rsidRPr="00B5545D">
        <w:rPr>
          <w:szCs w:val="22"/>
          <w:lang w:val="sr-Latn-ME" w:eastAsia="en-GB"/>
        </w:rPr>
        <w:t xml:space="preserve"> </w:t>
      </w:r>
      <w:r w:rsidRPr="00B5545D">
        <w:rPr>
          <w:szCs w:val="22"/>
          <w:lang w:eastAsia="en-GB"/>
        </w:rPr>
        <w:t>funkcije</w:t>
      </w:r>
      <w:r w:rsidRPr="00B5545D">
        <w:rPr>
          <w:szCs w:val="22"/>
          <w:lang w:val="sr-Latn-ME" w:eastAsia="en-GB"/>
        </w:rPr>
        <w:t xml:space="preserve"> </w:t>
      </w:r>
      <w:r w:rsidRPr="00B5545D">
        <w:rPr>
          <w:szCs w:val="22"/>
          <w:lang w:eastAsia="en-GB"/>
        </w:rPr>
        <w:t>mo</w:t>
      </w:r>
      <w:r w:rsidRPr="00B5545D">
        <w:rPr>
          <w:szCs w:val="22"/>
          <w:lang w:val="sr-Latn-ME" w:eastAsia="en-GB"/>
        </w:rPr>
        <w:t>ž</w:t>
      </w:r>
      <w:r w:rsidRPr="00B5545D">
        <w:rPr>
          <w:szCs w:val="22"/>
          <w:lang w:eastAsia="en-GB"/>
        </w:rPr>
        <w:t>e</w:t>
      </w:r>
      <w:r w:rsidRPr="00B5545D">
        <w:rPr>
          <w:szCs w:val="22"/>
          <w:lang w:val="sr-Latn-ME" w:eastAsia="en-GB"/>
        </w:rPr>
        <w:t xml:space="preserve"> </w:t>
      </w:r>
      <w:r w:rsidRPr="00B5545D">
        <w:rPr>
          <w:szCs w:val="22"/>
          <w:lang w:eastAsia="en-GB"/>
        </w:rPr>
        <w:t>se</w:t>
      </w:r>
      <w:r w:rsidRPr="00B5545D">
        <w:rPr>
          <w:szCs w:val="22"/>
          <w:lang w:val="sr-Latn-ME" w:eastAsia="en-GB"/>
        </w:rPr>
        <w:t xml:space="preserve"> </w:t>
      </w:r>
      <w:r w:rsidRPr="00B5545D">
        <w:rPr>
          <w:szCs w:val="22"/>
          <w:lang w:eastAsia="en-GB"/>
        </w:rPr>
        <w:t>javiti</w:t>
      </w:r>
      <w:r w:rsidRPr="00B5545D">
        <w:rPr>
          <w:szCs w:val="22"/>
          <w:lang w:val="sr-Latn-ME" w:eastAsia="en-GB"/>
        </w:rPr>
        <w:t xml:space="preserve"> </w:t>
      </w:r>
      <w:r w:rsidRPr="00B5545D">
        <w:rPr>
          <w:szCs w:val="22"/>
          <w:lang w:eastAsia="en-GB"/>
        </w:rPr>
        <w:t>i</w:t>
      </w:r>
      <w:r w:rsidRPr="00B5545D">
        <w:rPr>
          <w:szCs w:val="22"/>
          <w:lang w:val="sr-Latn-ME" w:eastAsia="en-GB"/>
        </w:rPr>
        <w:t xml:space="preserve"> </w:t>
      </w:r>
      <w:proofErr w:type="gramStart"/>
      <w:r w:rsidRPr="00B5545D">
        <w:rPr>
          <w:szCs w:val="22"/>
          <w:lang w:eastAsia="en-GB"/>
        </w:rPr>
        <w:t>sa</w:t>
      </w:r>
      <w:proofErr w:type="gramEnd"/>
      <w:r w:rsidRPr="00B5545D">
        <w:rPr>
          <w:szCs w:val="22"/>
          <w:lang w:val="sr-Latn-ME" w:eastAsia="en-GB"/>
        </w:rPr>
        <w:t xml:space="preserve"> </w:t>
      </w:r>
      <w:r w:rsidRPr="00B5545D">
        <w:rPr>
          <w:szCs w:val="22"/>
          <w:lang w:eastAsia="en-GB"/>
        </w:rPr>
        <w:t>manjim</w:t>
      </w:r>
      <w:r w:rsidRPr="00B5545D">
        <w:rPr>
          <w:szCs w:val="22"/>
          <w:lang w:val="sr-Latn-ME" w:eastAsia="en-GB"/>
        </w:rPr>
        <w:t xml:space="preserve"> </w:t>
      </w:r>
      <w:r w:rsidRPr="00B5545D">
        <w:rPr>
          <w:szCs w:val="22"/>
          <w:lang w:eastAsia="en-GB"/>
        </w:rPr>
        <w:t>promjenama</w:t>
      </w:r>
      <w:r w:rsidRPr="00B5545D">
        <w:rPr>
          <w:szCs w:val="22"/>
          <w:lang w:val="sr-Latn-ME" w:eastAsia="en-GB"/>
        </w:rPr>
        <w:t xml:space="preserve"> </w:t>
      </w:r>
      <w:r w:rsidRPr="00B5545D">
        <w:rPr>
          <w:szCs w:val="22"/>
          <w:lang w:eastAsia="en-GB"/>
        </w:rPr>
        <w:t>vrijednosti</w:t>
      </w:r>
      <w:r w:rsidRPr="00B5545D">
        <w:rPr>
          <w:szCs w:val="22"/>
          <w:lang w:val="sr-Latn-ME" w:eastAsia="en-GB"/>
        </w:rPr>
        <w:t xml:space="preserve"> </w:t>
      </w:r>
      <w:r w:rsidRPr="00B5545D">
        <w:rPr>
          <w:szCs w:val="22"/>
          <w:lang w:eastAsia="en-GB"/>
        </w:rPr>
        <w:t>kreatinina</w:t>
      </w:r>
      <w:r w:rsidRPr="00B5545D">
        <w:rPr>
          <w:szCs w:val="22"/>
          <w:lang w:val="sr-Latn-ME" w:eastAsia="en-GB"/>
        </w:rPr>
        <w:t xml:space="preserve"> </w:t>
      </w:r>
      <w:r w:rsidRPr="00B5545D">
        <w:rPr>
          <w:szCs w:val="22"/>
          <w:lang w:eastAsia="en-GB"/>
        </w:rPr>
        <w:t>u</w:t>
      </w:r>
      <w:r w:rsidRPr="00B5545D">
        <w:rPr>
          <w:szCs w:val="22"/>
          <w:lang w:val="sr-Latn-ME" w:eastAsia="en-GB"/>
        </w:rPr>
        <w:t xml:space="preserve"> </w:t>
      </w:r>
      <w:r w:rsidRPr="00B5545D">
        <w:rPr>
          <w:szCs w:val="22"/>
          <w:lang w:eastAsia="en-GB"/>
        </w:rPr>
        <w:t>serumu</w:t>
      </w:r>
      <w:r w:rsidRPr="00B5545D">
        <w:rPr>
          <w:szCs w:val="22"/>
          <w:lang w:val="sr-Latn-ME" w:eastAsia="en-GB"/>
        </w:rPr>
        <w:t>, č</w:t>
      </w:r>
      <w:r w:rsidRPr="00B5545D">
        <w:rPr>
          <w:szCs w:val="22"/>
          <w:lang w:eastAsia="en-GB"/>
        </w:rPr>
        <w:t>ak</w:t>
      </w:r>
      <w:r w:rsidRPr="00B5545D">
        <w:rPr>
          <w:szCs w:val="22"/>
          <w:lang w:val="sr-Latn-ME" w:eastAsia="en-GB"/>
        </w:rPr>
        <w:t xml:space="preserve"> </w:t>
      </w:r>
      <w:r w:rsidRPr="00B5545D">
        <w:rPr>
          <w:szCs w:val="22"/>
          <w:lang w:eastAsia="en-GB"/>
        </w:rPr>
        <w:t>i</w:t>
      </w:r>
      <w:r w:rsidRPr="00B5545D">
        <w:rPr>
          <w:szCs w:val="22"/>
          <w:lang w:val="sr-Latn-ME" w:eastAsia="en-GB"/>
        </w:rPr>
        <w:t xml:space="preserve"> </w:t>
      </w:r>
      <w:r w:rsidRPr="00B5545D">
        <w:rPr>
          <w:szCs w:val="22"/>
          <w:lang w:eastAsia="en-GB"/>
        </w:rPr>
        <w:t>kod</w:t>
      </w:r>
      <w:r w:rsidRPr="00B5545D">
        <w:rPr>
          <w:szCs w:val="22"/>
          <w:lang w:val="sr-Latn-ME" w:eastAsia="en-GB"/>
        </w:rPr>
        <w:t xml:space="preserve"> </w:t>
      </w:r>
      <w:r w:rsidRPr="00B5545D">
        <w:rPr>
          <w:szCs w:val="22"/>
          <w:lang w:eastAsia="en-GB"/>
        </w:rPr>
        <w:t>pacijenata</w:t>
      </w:r>
      <w:r w:rsidRPr="00B5545D">
        <w:rPr>
          <w:szCs w:val="22"/>
          <w:lang w:val="sr-Latn-ME" w:eastAsia="en-GB"/>
        </w:rPr>
        <w:t xml:space="preserve"> </w:t>
      </w:r>
      <w:r w:rsidRPr="00B5545D">
        <w:rPr>
          <w:szCs w:val="22"/>
          <w:lang w:eastAsia="en-GB"/>
        </w:rPr>
        <w:t>sa</w:t>
      </w:r>
      <w:r w:rsidRPr="00B5545D">
        <w:rPr>
          <w:szCs w:val="22"/>
          <w:lang w:val="sr-Latn-ME" w:eastAsia="en-GB"/>
        </w:rPr>
        <w:t xml:space="preserve"> </w:t>
      </w:r>
      <w:r w:rsidRPr="00B5545D">
        <w:rPr>
          <w:szCs w:val="22"/>
          <w:lang w:eastAsia="en-GB"/>
        </w:rPr>
        <w:t>unilateralnom</w:t>
      </w:r>
      <w:r w:rsidRPr="00B5545D">
        <w:rPr>
          <w:szCs w:val="22"/>
          <w:lang w:val="sr-Latn-ME" w:eastAsia="en-GB"/>
        </w:rPr>
        <w:t xml:space="preserve"> </w:t>
      </w:r>
      <w:r w:rsidRPr="00B5545D">
        <w:rPr>
          <w:szCs w:val="22"/>
          <w:lang w:eastAsia="en-GB"/>
        </w:rPr>
        <w:t>stenozom</w:t>
      </w:r>
      <w:r w:rsidRPr="00B5545D">
        <w:rPr>
          <w:szCs w:val="22"/>
          <w:lang w:val="sr-Latn-ME" w:eastAsia="en-GB"/>
        </w:rPr>
        <w:t xml:space="preserve"> </w:t>
      </w:r>
      <w:r w:rsidRPr="00B5545D">
        <w:rPr>
          <w:szCs w:val="22"/>
          <w:lang w:eastAsia="en-GB"/>
        </w:rPr>
        <w:t>bubre</w:t>
      </w:r>
      <w:r w:rsidRPr="00B5545D">
        <w:rPr>
          <w:szCs w:val="22"/>
          <w:lang w:val="sr-Latn-ME" w:eastAsia="en-GB"/>
        </w:rPr>
        <w:t>ž</w:t>
      </w:r>
      <w:r w:rsidRPr="00B5545D">
        <w:rPr>
          <w:szCs w:val="22"/>
          <w:lang w:eastAsia="en-GB"/>
        </w:rPr>
        <w:t>ne</w:t>
      </w:r>
      <w:r w:rsidRPr="00B5545D">
        <w:rPr>
          <w:szCs w:val="22"/>
          <w:lang w:val="sr-Latn-ME" w:eastAsia="en-GB"/>
        </w:rPr>
        <w:t xml:space="preserve"> </w:t>
      </w:r>
      <w:r w:rsidRPr="00B5545D">
        <w:rPr>
          <w:szCs w:val="22"/>
          <w:lang w:eastAsia="en-GB"/>
        </w:rPr>
        <w:t>arterije</w:t>
      </w:r>
      <w:r w:rsidRPr="00B5545D">
        <w:rPr>
          <w:szCs w:val="22"/>
          <w:lang w:val="sr-Latn-ME" w:eastAsia="en-GB"/>
        </w:rPr>
        <w:t>.</w:t>
      </w:r>
    </w:p>
    <w:p w14:paraId="4BD72877" w14:textId="77777777" w:rsidR="001B034B" w:rsidRPr="00B5545D" w:rsidRDefault="001B034B" w:rsidP="001B034B">
      <w:pPr>
        <w:tabs>
          <w:tab w:val="left" w:pos="284"/>
        </w:tabs>
        <w:jc w:val="both"/>
        <w:rPr>
          <w:szCs w:val="22"/>
          <w:lang w:val="sr-Latn-ME"/>
        </w:rPr>
      </w:pPr>
    </w:p>
    <w:p w14:paraId="183834E6" w14:textId="77777777" w:rsidR="001B034B" w:rsidRPr="00B5545D" w:rsidRDefault="001B034B" w:rsidP="001B034B">
      <w:pPr>
        <w:tabs>
          <w:tab w:val="left" w:pos="284"/>
        </w:tabs>
        <w:jc w:val="both"/>
        <w:rPr>
          <w:szCs w:val="22"/>
          <w:u w:val="single"/>
          <w:lang w:val="sr-Latn-ME"/>
        </w:rPr>
      </w:pPr>
      <w:r w:rsidRPr="00B5545D">
        <w:rPr>
          <w:i/>
          <w:szCs w:val="22"/>
          <w:u w:val="single"/>
          <w:lang w:val="sr-Latn-ME"/>
        </w:rPr>
        <w:t>Hipersenzitivnost/ Angioneurotski edem (Quincke-ov edem)</w:t>
      </w:r>
    </w:p>
    <w:p w14:paraId="4D14152D" w14:textId="3EB8857F" w:rsidR="001B034B" w:rsidRPr="00B5545D" w:rsidRDefault="001B034B" w:rsidP="001B034B">
      <w:pPr>
        <w:tabs>
          <w:tab w:val="left" w:pos="284"/>
        </w:tabs>
        <w:jc w:val="both"/>
        <w:rPr>
          <w:szCs w:val="22"/>
          <w:lang w:val="sr-Latn-ME"/>
        </w:rPr>
      </w:pPr>
      <w:r w:rsidRPr="00B5545D">
        <w:rPr>
          <w:szCs w:val="22"/>
          <w:lang w:val="sr-Latn-ME"/>
        </w:rPr>
        <w:t xml:space="preserve">Angioedem lica, ekstremiteta, usana, jezika, glotisa i/ili larinksa je rijetko opisan kod pacijenata koji su primali inhibitore angiotenzin konvertujućeg enzima, uključujući perindopril (vidjeti </w:t>
      </w:r>
      <w:r w:rsidR="00A036AA" w:rsidRPr="00B5545D">
        <w:rPr>
          <w:szCs w:val="22"/>
          <w:lang w:val="sr-Latn-ME"/>
        </w:rPr>
        <w:t>dio</w:t>
      </w:r>
      <w:r w:rsidRPr="00B5545D">
        <w:rPr>
          <w:szCs w:val="22"/>
          <w:lang w:val="sr-Latn-ME"/>
        </w:rPr>
        <w:t xml:space="preserve"> 4.8.). Ovo se može dogoditi u bilo koje vrijeme u toku liječenja. U ovim slučajevima terapiju perindoprilom treba momentalno prekinuti i pacijenta pratiti na odgovarajući način kako bi se osiguralo potpuno povlačenje simptoma prije otpuštanja pacijenta. U onim slučajevima kada edem zahvati samo lice i usne, otok se generalno povlači bez terapije, mada su se antihistaminici pokazali kao korisni u ublažavanju simptoma.</w:t>
      </w:r>
    </w:p>
    <w:p w14:paraId="167D4913" w14:textId="663B671C" w:rsidR="001B034B" w:rsidRPr="00B5545D" w:rsidRDefault="001B034B" w:rsidP="001B034B">
      <w:pPr>
        <w:tabs>
          <w:tab w:val="left" w:pos="284"/>
        </w:tabs>
        <w:jc w:val="both"/>
        <w:rPr>
          <w:szCs w:val="22"/>
          <w:lang w:val="sr-Latn-ME"/>
        </w:rPr>
      </w:pPr>
      <w:r w:rsidRPr="00B5545D">
        <w:rPr>
          <w:szCs w:val="22"/>
          <w:lang w:val="sr-Latn-ME"/>
        </w:rPr>
        <w:t>Angioedem u kombinaciji sa edemom larinksa može biti fatalan. Ako se javi otok jezika, glotisa ili larinksa koji može dovesti do opstrukcije disajnih puteva, odmah treba primijeniti odgovarajuću prvu pomoć. Ona obuhvata su</w:t>
      </w:r>
      <w:r w:rsidR="001907D0" w:rsidRPr="00B5545D">
        <w:rPr>
          <w:szCs w:val="22"/>
          <w:lang w:val="sr-Latn-ME"/>
        </w:rPr>
        <w:t>b</w:t>
      </w:r>
      <w:r w:rsidRPr="00B5545D">
        <w:rPr>
          <w:szCs w:val="22"/>
          <w:lang w:val="sr-Latn-ME"/>
        </w:rPr>
        <w:t>kutanu injekciju adrenalina 1:1000 (0,3 ml-0,5 ml) i/ili preduzeti druge potrebne mjere da bi se obezbijedila prohodnost disajnih puteva.</w:t>
      </w:r>
    </w:p>
    <w:p w14:paraId="5F691CB1" w14:textId="77777777" w:rsidR="001B034B" w:rsidRPr="00B5545D" w:rsidRDefault="001B034B" w:rsidP="001B034B">
      <w:pPr>
        <w:tabs>
          <w:tab w:val="left" w:pos="284"/>
        </w:tabs>
        <w:jc w:val="both"/>
        <w:rPr>
          <w:szCs w:val="22"/>
          <w:lang w:val="sr-Latn-ME"/>
        </w:rPr>
      </w:pPr>
    </w:p>
    <w:p w14:paraId="5E7E9461" w14:textId="77777777" w:rsidR="001B034B" w:rsidRPr="00B5545D" w:rsidRDefault="001B034B" w:rsidP="001B034B">
      <w:pPr>
        <w:tabs>
          <w:tab w:val="left" w:pos="284"/>
        </w:tabs>
        <w:jc w:val="both"/>
        <w:rPr>
          <w:szCs w:val="22"/>
          <w:lang w:val="sr-Latn-ME"/>
        </w:rPr>
      </w:pPr>
      <w:r w:rsidRPr="00B5545D">
        <w:rPr>
          <w:szCs w:val="22"/>
          <w:lang w:val="sr-Latn-ME"/>
        </w:rPr>
        <w:lastRenderedPageBreak/>
        <w:t>Prijavljeno je da je mogućnost nastanka angioedema pri upotrebi ACE inhibitora veća kod crne populacije u odnosu na ostatak populacije.</w:t>
      </w:r>
    </w:p>
    <w:p w14:paraId="390F4486" w14:textId="77777777" w:rsidR="001B034B" w:rsidRPr="00B5545D" w:rsidRDefault="001B034B" w:rsidP="001B034B">
      <w:pPr>
        <w:tabs>
          <w:tab w:val="left" w:pos="284"/>
        </w:tabs>
        <w:jc w:val="both"/>
        <w:rPr>
          <w:szCs w:val="22"/>
          <w:lang w:val="sr-Latn-ME"/>
        </w:rPr>
      </w:pPr>
    </w:p>
    <w:p w14:paraId="19C4A91D" w14:textId="0FEF8B8B" w:rsidR="001B034B" w:rsidRPr="00B5545D" w:rsidRDefault="001B034B" w:rsidP="001B034B">
      <w:pPr>
        <w:tabs>
          <w:tab w:val="left" w:pos="284"/>
        </w:tabs>
        <w:jc w:val="both"/>
        <w:rPr>
          <w:szCs w:val="22"/>
          <w:lang w:val="sr-Latn-ME"/>
        </w:rPr>
      </w:pPr>
      <w:r w:rsidRPr="00B5545D">
        <w:rPr>
          <w:szCs w:val="22"/>
          <w:lang w:val="sr-Latn-ME"/>
        </w:rPr>
        <w:t xml:space="preserve">Pacijenti sa angioedemom u istoriji bolesti, koji nije povezan sa uzimanjem inhibitora angiotenzin konvertujućeg enzima, imaju povećan rizik za pojavu angioedema, tokom terapije ACE inhibitorima (vidjeti </w:t>
      </w:r>
      <w:r w:rsidR="00A036AA" w:rsidRPr="00B5545D">
        <w:rPr>
          <w:szCs w:val="22"/>
          <w:lang w:val="sr-Latn-ME"/>
        </w:rPr>
        <w:t>dio</w:t>
      </w:r>
      <w:r w:rsidRPr="00B5545D">
        <w:rPr>
          <w:szCs w:val="22"/>
          <w:lang w:val="sr-Latn-ME"/>
        </w:rPr>
        <w:t xml:space="preserve"> 4.3).</w:t>
      </w:r>
    </w:p>
    <w:p w14:paraId="28988E9C" w14:textId="77777777" w:rsidR="001B034B" w:rsidRPr="00B5545D" w:rsidRDefault="001B034B" w:rsidP="001B034B">
      <w:pPr>
        <w:tabs>
          <w:tab w:val="left" w:pos="284"/>
        </w:tabs>
        <w:jc w:val="both"/>
        <w:rPr>
          <w:szCs w:val="22"/>
          <w:lang w:val="sr-Latn-ME"/>
        </w:rPr>
      </w:pPr>
    </w:p>
    <w:p w14:paraId="7FA3BEAD" w14:textId="77777777" w:rsidR="001B034B" w:rsidRPr="00B5545D" w:rsidRDefault="001B034B" w:rsidP="001B034B">
      <w:pPr>
        <w:tabs>
          <w:tab w:val="left" w:pos="284"/>
        </w:tabs>
        <w:jc w:val="both"/>
        <w:rPr>
          <w:szCs w:val="22"/>
          <w:lang w:val="sr-Latn-ME"/>
        </w:rPr>
      </w:pPr>
      <w:r w:rsidRPr="00B5545D">
        <w:rPr>
          <w:szCs w:val="22"/>
          <w:lang w:val="sr-Latn-ME"/>
        </w:rPr>
        <w:t>Intestinalni angioedem je rijetko prijavljivan kod pacijenata koji su na terapiji ACE inhibitorima. Kod ovih pacijenata su se javili bol u stomaku (sa ili bez mučnine i povraćanja); ponekad se javlja bez edema lica i nivoi C-1 esteraze su bili normalni. Angioedem se dijagnosti</w:t>
      </w:r>
      <w:r w:rsidR="001907D0" w:rsidRPr="00B5545D">
        <w:rPr>
          <w:szCs w:val="22"/>
          <w:lang w:val="sr-Latn-ME"/>
        </w:rPr>
        <w:t>fi</w:t>
      </w:r>
      <w:r w:rsidRPr="00B5545D">
        <w:rPr>
          <w:szCs w:val="22"/>
          <w:lang w:val="sr-Latn-ME"/>
        </w:rPr>
        <w:t>kuje CT snimanjem abdomena, ultrazvukom, pri operativnom zahvatu i prema simptomima koji su se povukli nakon prekida terapije ACE inhibitorima. Intestinalni angioedem treba razmatrati u okviru diferencijalne dijagnoze kod pacijenata koji prijavljuju bol u stomaku a pri tom su na terapiji ACE inhibitorima.</w:t>
      </w:r>
    </w:p>
    <w:p w14:paraId="47D6E20B" w14:textId="77777777" w:rsidR="001B034B" w:rsidRPr="00B5545D" w:rsidRDefault="001B034B" w:rsidP="001B034B">
      <w:pPr>
        <w:pStyle w:val="Default"/>
        <w:rPr>
          <w:rFonts w:eastAsia="Verdana"/>
          <w:color w:val="auto"/>
          <w:sz w:val="22"/>
          <w:szCs w:val="22"/>
          <w:lang w:val="sr-Latn-ME" w:eastAsia="en-US"/>
        </w:rPr>
      </w:pPr>
    </w:p>
    <w:p w14:paraId="3E4D15E7" w14:textId="3DC0101F" w:rsidR="001B034B" w:rsidRPr="00B5545D" w:rsidRDefault="001B034B" w:rsidP="001B034B">
      <w:pPr>
        <w:autoSpaceDE w:val="0"/>
        <w:autoSpaceDN w:val="0"/>
        <w:adjustRightInd w:val="0"/>
        <w:jc w:val="both"/>
        <w:rPr>
          <w:szCs w:val="22"/>
          <w:lang w:val="sr-Latn-ME"/>
        </w:rPr>
      </w:pPr>
      <w:r w:rsidRPr="00B5545D">
        <w:rPr>
          <w:rFonts w:eastAsia="Verdana"/>
          <w:szCs w:val="22"/>
          <w:lang w:val="en-US"/>
        </w:rPr>
        <w:t>Istovremena</w:t>
      </w:r>
      <w:r w:rsidRPr="00B5545D">
        <w:rPr>
          <w:rFonts w:eastAsia="Verdana"/>
          <w:szCs w:val="22"/>
          <w:lang w:val="sr-Latn-ME"/>
        </w:rPr>
        <w:t xml:space="preserve"> </w:t>
      </w:r>
      <w:r w:rsidRPr="00B5545D">
        <w:rPr>
          <w:rFonts w:eastAsia="Verdana"/>
          <w:szCs w:val="22"/>
          <w:lang w:val="en-US"/>
        </w:rPr>
        <w:t>primjena</w:t>
      </w:r>
      <w:r w:rsidRPr="00B5545D">
        <w:rPr>
          <w:rFonts w:eastAsia="Verdana"/>
          <w:szCs w:val="22"/>
          <w:lang w:val="sr-Latn-ME"/>
        </w:rPr>
        <w:t xml:space="preserve"> </w:t>
      </w:r>
      <w:r w:rsidRPr="00B5545D">
        <w:rPr>
          <w:rFonts w:eastAsia="Verdana"/>
          <w:szCs w:val="22"/>
          <w:lang w:val="en-US"/>
        </w:rPr>
        <w:t>ACE</w:t>
      </w:r>
      <w:r w:rsidRPr="00B5545D">
        <w:rPr>
          <w:rFonts w:eastAsia="Verdana"/>
          <w:szCs w:val="22"/>
          <w:lang w:val="sr-Latn-ME"/>
        </w:rPr>
        <w:t xml:space="preserve"> </w:t>
      </w:r>
      <w:r w:rsidRPr="00B5545D">
        <w:rPr>
          <w:rFonts w:eastAsia="Verdana"/>
          <w:szCs w:val="22"/>
          <w:lang w:val="en-US"/>
        </w:rPr>
        <w:t>inhibitora</w:t>
      </w:r>
      <w:r w:rsidRPr="00B5545D">
        <w:rPr>
          <w:rFonts w:eastAsia="Verdana"/>
          <w:szCs w:val="22"/>
          <w:lang w:val="sr-Latn-ME"/>
        </w:rPr>
        <w:t xml:space="preserve"> </w:t>
      </w:r>
      <w:proofErr w:type="gramStart"/>
      <w:r w:rsidRPr="00B5545D">
        <w:rPr>
          <w:rFonts w:eastAsia="Verdana"/>
          <w:szCs w:val="22"/>
          <w:lang w:val="en-US"/>
        </w:rPr>
        <w:t>sa</w:t>
      </w:r>
      <w:proofErr w:type="gramEnd"/>
      <w:r w:rsidRPr="00B5545D">
        <w:rPr>
          <w:rFonts w:eastAsia="Verdana"/>
          <w:szCs w:val="22"/>
          <w:lang w:val="sr-Latn-ME"/>
        </w:rPr>
        <w:t xml:space="preserve"> </w:t>
      </w:r>
      <w:r w:rsidRPr="00B5545D">
        <w:rPr>
          <w:rFonts w:eastAsia="Verdana"/>
          <w:szCs w:val="22"/>
          <w:lang w:val="en-US"/>
        </w:rPr>
        <w:t>sakubitrilom</w:t>
      </w:r>
      <w:r w:rsidRPr="00B5545D">
        <w:rPr>
          <w:rFonts w:eastAsia="Verdana"/>
          <w:szCs w:val="22"/>
          <w:lang w:val="sr-Latn-ME"/>
        </w:rPr>
        <w:t>/</w:t>
      </w:r>
      <w:r w:rsidRPr="00B5545D">
        <w:rPr>
          <w:rFonts w:eastAsia="Verdana"/>
          <w:szCs w:val="22"/>
          <w:lang w:val="en-US"/>
        </w:rPr>
        <w:t>valsartanom</w:t>
      </w:r>
      <w:r w:rsidRPr="00B5545D">
        <w:rPr>
          <w:rFonts w:eastAsia="Verdana"/>
          <w:szCs w:val="22"/>
          <w:lang w:val="sr-Latn-ME"/>
        </w:rPr>
        <w:t xml:space="preserve"> </w:t>
      </w:r>
      <w:r w:rsidRPr="00B5545D">
        <w:rPr>
          <w:rFonts w:eastAsia="Verdana"/>
          <w:szCs w:val="22"/>
          <w:lang w:val="en-US"/>
        </w:rPr>
        <w:t>je</w:t>
      </w:r>
      <w:r w:rsidRPr="00B5545D">
        <w:rPr>
          <w:rFonts w:eastAsia="Verdana"/>
          <w:szCs w:val="22"/>
          <w:lang w:val="sr-Latn-ME"/>
        </w:rPr>
        <w:t xml:space="preserve"> </w:t>
      </w:r>
      <w:r w:rsidRPr="00B5545D">
        <w:rPr>
          <w:rFonts w:eastAsia="Verdana"/>
          <w:szCs w:val="22"/>
          <w:lang w:val="en-US"/>
        </w:rPr>
        <w:t>kontraindikovana</w:t>
      </w:r>
      <w:r w:rsidRPr="00B5545D">
        <w:rPr>
          <w:rFonts w:eastAsia="Verdana"/>
          <w:szCs w:val="22"/>
          <w:lang w:val="sr-Latn-ME"/>
        </w:rPr>
        <w:t xml:space="preserve"> </w:t>
      </w:r>
      <w:r w:rsidRPr="00B5545D">
        <w:rPr>
          <w:rFonts w:eastAsia="Verdana"/>
          <w:szCs w:val="22"/>
          <w:lang w:val="en-US"/>
        </w:rPr>
        <w:t>zbog</w:t>
      </w:r>
      <w:r w:rsidRPr="00B5545D">
        <w:rPr>
          <w:rFonts w:eastAsia="Verdana"/>
          <w:szCs w:val="22"/>
          <w:lang w:val="sr-Latn-ME"/>
        </w:rPr>
        <w:t xml:space="preserve"> </w:t>
      </w:r>
      <w:r w:rsidRPr="00B5545D">
        <w:rPr>
          <w:rFonts w:eastAsia="Verdana"/>
          <w:szCs w:val="22"/>
          <w:lang w:val="en-US"/>
        </w:rPr>
        <w:t>pove</w:t>
      </w:r>
      <w:r w:rsidRPr="00B5545D">
        <w:rPr>
          <w:rFonts w:eastAsia="Verdana"/>
          <w:szCs w:val="22"/>
          <w:lang w:val="sr-Latn-ME"/>
        </w:rPr>
        <w:t>ć</w:t>
      </w:r>
      <w:r w:rsidRPr="00B5545D">
        <w:rPr>
          <w:rFonts w:eastAsia="Verdana"/>
          <w:szCs w:val="22"/>
          <w:lang w:val="en-US"/>
        </w:rPr>
        <w:t>anog</w:t>
      </w:r>
      <w:r w:rsidRPr="00B5545D">
        <w:rPr>
          <w:rFonts w:eastAsia="Verdana"/>
          <w:szCs w:val="22"/>
          <w:lang w:val="sr-Latn-ME"/>
        </w:rPr>
        <w:t xml:space="preserve"> </w:t>
      </w:r>
      <w:r w:rsidRPr="00B5545D">
        <w:rPr>
          <w:rFonts w:eastAsia="Verdana"/>
          <w:szCs w:val="22"/>
          <w:lang w:val="en-US"/>
        </w:rPr>
        <w:t>rizika</w:t>
      </w:r>
      <w:r w:rsidRPr="00B5545D">
        <w:rPr>
          <w:rFonts w:eastAsia="Verdana"/>
          <w:szCs w:val="22"/>
          <w:lang w:val="sr-Latn-ME"/>
        </w:rPr>
        <w:t xml:space="preserve"> </w:t>
      </w:r>
      <w:r w:rsidRPr="00B5545D">
        <w:rPr>
          <w:rFonts w:eastAsia="Verdana"/>
          <w:szCs w:val="22"/>
          <w:lang w:val="en-US"/>
        </w:rPr>
        <w:t>od</w:t>
      </w:r>
      <w:r w:rsidRPr="00B5545D">
        <w:rPr>
          <w:rFonts w:eastAsia="Verdana"/>
          <w:szCs w:val="22"/>
          <w:lang w:val="sr-Latn-ME"/>
        </w:rPr>
        <w:t xml:space="preserve"> </w:t>
      </w:r>
      <w:r w:rsidRPr="00B5545D">
        <w:rPr>
          <w:rFonts w:eastAsia="Verdana"/>
          <w:szCs w:val="22"/>
          <w:lang w:val="en-US"/>
        </w:rPr>
        <w:t>angioedema</w:t>
      </w:r>
      <w:r w:rsidRPr="00B5545D">
        <w:rPr>
          <w:rFonts w:eastAsia="Verdana"/>
          <w:szCs w:val="22"/>
          <w:lang w:val="sr-Latn-ME"/>
        </w:rPr>
        <w:t xml:space="preserve">. </w:t>
      </w:r>
      <w:proofErr w:type="gramStart"/>
      <w:r w:rsidRPr="00B5545D">
        <w:rPr>
          <w:rFonts w:eastAsia="Verdana"/>
          <w:szCs w:val="22"/>
          <w:lang w:val="en-US"/>
        </w:rPr>
        <w:t>Sa</w:t>
      </w:r>
      <w:proofErr w:type="gramEnd"/>
      <w:r w:rsidRPr="00B5545D">
        <w:rPr>
          <w:rFonts w:eastAsia="Verdana"/>
          <w:szCs w:val="22"/>
          <w:lang w:val="sr-Latn-ME"/>
        </w:rPr>
        <w:t xml:space="preserve"> </w:t>
      </w:r>
      <w:r w:rsidRPr="00B5545D">
        <w:rPr>
          <w:rFonts w:eastAsia="Verdana"/>
          <w:szCs w:val="22"/>
          <w:lang w:val="en-US"/>
        </w:rPr>
        <w:t>terapijom</w:t>
      </w:r>
      <w:r w:rsidRPr="00B5545D">
        <w:rPr>
          <w:rFonts w:eastAsia="Verdana"/>
          <w:szCs w:val="22"/>
          <w:lang w:val="sr-Latn-ME"/>
        </w:rPr>
        <w:t xml:space="preserve"> </w:t>
      </w:r>
      <w:r w:rsidRPr="00B5545D">
        <w:rPr>
          <w:rFonts w:eastAsia="Verdana"/>
          <w:szCs w:val="22"/>
          <w:lang w:val="en-US"/>
        </w:rPr>
        <w:t>sakubitril</w:t>
      </w:r>
      <w:r w:rsidRPr="00B5545D">
        <w:rPr>
          <w:rFonts w:eastAsia="Verdana"/>
          <w:szCs w:val="22"/>
          <w:lang w:val="sr-Latn-ME"/>
        </w:rPr>
        <w:t>/</w:t>
      </w:r>
      <w:r w:rsidRPr="00B5545D">
        <w:rPr>
          <w:rFonts w:eastAsia="Verdana"/>
          <w:szCs w:val="22"/>
          <w:lang w:val="en-US"/>
        </w:rPr>
        <w:t>valsartanom</w:t>
      </w:r>
      <w:r w:rsidRPr="00B5545D">
        <w:rPr>
          <w:rFonts w:eastAsia="Verdana"/>
          <w:szCs w:val="22"/>
          <w:lang w:val="sr-Latn-ME"/>
        </w:rPr>
        <w:t xml:space="preserve"> </w:t>
      </w:r>
      <w:r w:rsidRPr="00B5545D">
        <w:rPr>
          <w:rFonts w:eastAsia="Verdana"/>
          <w:szCs w:val="22"/>
          <w:lang w:val="en-US"/>
        </w:rPr>
        <w:t>se</w:t>
      </w:r>
      <w:r w:rsidRPr="00B5545D">
        <w:rPr>
          <w:rFonts w:eastAsia="Verdana"/>
          <w:szCs w:val="22"/>
          <w:lang w:val="sr-Latn-ME"/>
        </w:rPr>
        <w:t xml:space="preserve"> </w:t>
      </w:r>
      <w:r w:rsidRPr="00B5545D">
        <w:rPr>
          <w:rFonts w:eastAsia="Verdana"/>
          <w:szCs w:val="22"/>
          <w:lang w:val="en-US"/>
        </w:rPr>
        <w:t>ne</w:t>
      </w:r>
      <w:r w:rsidRPr="00B5545D">
        <w:rPr>
          <w:rFonts w:eastAsia="Verdana"/>
          <w:szCs w:val="22"/>
          <w:lang w:val="sr-Latn-ME"/>
        </w:rPr>
        <w:t xml:space="preserve"> </w:t>
      </w:r>
      <w:r w:rsidRPr="00B5545D">
        <w:rPr>
          <w:rFonts w:eastAsia="Verdana"/>
          <w:szCs w:val="22"/>
          <w:lang w:val="en-US"/>
        </w:rPr>
        <w:t>smije</w:t>
      </w:r>
      <w:r w:rsidRPr="00B5545D">
        <w:rPr>
          <w:rFonts w:eastAsia="Verdana"/>
          <w:szCs w:val="22"/>
          <w:lang w:val="sr-Latn-ME"/>
        </w:rPr>
        <w:t xml:space="preserve"> </w:t>
      </w:r>
      <w:r w:rsidRPr="00B5545D">
        <w:rPr>
          <w:rFonts w:eastAsia="Verdana"/>
          <w:szCs w:val="22"/>
          <w:lang w:val="en-US"/>
        </w:rPr>
        <w:t>zapo</w:t>
      </w:r>
      <w:r w:rsidRPr="00B5545D">
        <w:rPr>
          <w:rFonts w:eastAsia="Verdana"/>
          <w:szCs w:val="22"/>
          <w:lang w:val="sr-Latn-ME"/>
        </w:rPr>
        <w:t>č</w:t>
      </w:r>
      <w:r w:rsidRPr="00B5545D">
        <w:rPr>
          <w:rFonts w:eastAsia="Verdana"/>
          <w:szCs w:val="22"/>
          <w:lang w:val="en-US"/>
        </w:rPr>
        <w:t>eti</w:t>
      </w:r>
      <w:r w:rsidRPr="00B5545D">
        <w:rPr>
          <w:rFonts w:eastAsia="Verdana"/>
          <w:szCs w:val="22"/>
          <w:lang w:val="sr-Latn-ME"/>
        </w:rPr>
        <w:t xml:space="preserve"> </w:t>
      </w:r>
      <w:r w:rsidRPr="00B5545D">
        <w:rPr>
          <w:rFonts w:eastAsia="Verdana"/>
          <w:szCs w:val="22"/>
          <w:lang w:val="en-US"/>
        </w:rPr>
        <w:t>prije</w:t>
      </w:r>
      <w:r w:rsidRPr="00B5545D">
        <w:rPr>
          <w:rFonts w:eastAsia="Verdana"/>
          <w:szCs w:val="22"/>
          <w:lang w:val="sr-Latn-ME"/>
        </w:rPr>
        <w:t xml:space="preserve"> </w:t>
      </w:r>
      <w:r w:rsidRPr="00B5545D">
        <w:rPr>
          <w:rFonts w:eastAsia="Verdana"/>
          <w:szCs w:val="22"/>
          <w:lang w:val="en-US"/>
        </w:rPr>
        <w:t>isteka</w:t>
      </w:r>
      <w:r w:rsidRPr="00B5545D">
        <w:rPr>
          <w:rFonts w:eastAsia="Verdana"/>
          <w:szCs w:val="22"/>
          <w:lang w:val="sr-Latn-ME"/>
        </w:rPr>
        <w:t xml:space="preserve"> 36 </w:t>
      </w:r>
      <w:r w:rsidRPr="00B5545D">
        <w:rPr>
          <w:rFonts w:eastAsia="Verdana"/>
          <w:szCs w:val="22"/>
          <w:lang w:val="en-US"/>
        </w:rPr>
        <w:t>sati</w:t>
      </w:r>
      <w:r w:rsidRPr="00B5545D">
        <w:rPr>
          <w:rFonts w:eastAsia="Verdana"/>
          <w:szCs w:val="22"/>
          <w:lang w:val="sr-Latn-ME"/>
        </w:rPr>
        <w:t xml:space="preserve"> </w:t>
      </w:r>
      <w:r w:rsidRPr="00B5545D">
        <w:rPr>
          <w:rFonts w:eastAsia="Verdana"/>
          <w:szCs w:val="22"/>
          <w:lang w:val="en-US"/>
        </w:rPr>
        <w:t>od</w:t>
      </w:r>
      <w:r w:rsidRPr="00B5545D">
        <w:rPr>
          <w:rFonts w:eastAsia="Verdana"/>
          <w:szCs w:val="22"/>
          <w:lang w:val="sr-Latn-ME"/>
        </w:rPr>
        <w:t xml:space="preserve"> </w:t>
      </w:r>
      <w:r w:rsidRPr="00B5545D">
        <w:rPr>
          <w:rFonts w:eastAsia="Verdana"/>
          <w:szCs w:val="22"/>
          <w:lang w:val="en-US"/>
        </w:rPr>
        <w:t>uzimanja</w:t>
      </w:r>
      <w:r w:rsidRPr="00B5545D">
        <w:rPr>
          <w:rFonts w:eastAsia="Verdana"/>
          <w:szCs w:val="22"/>
          <w:lang w:val="sr-Latn-ME"/>
        </w:rPr>
        <w:t xml:space="preserve"> </w:t>
      </w:r>
      <w:r w:rsidRPr="00B5545D">
        <w:rPr>
          <w:rFonts w:eastAsia="Verdana"/>
          <w:szCs w:val="22"/>
          <w:lang w:val="en-US"/>
        </w:rPr>
        <w:t>posljednje</w:t>
      </w:r>
      <w:r w:rsidRPr="00B5545D">
        <w:rPr>
          <w:rFonts w:eastAsia="Verdana"/>
          <w:szCs w:val="22"/>
          <w:lang w:val="sr-Latn-ME"/>
        </w:rPr>
        <w:t xml:space="preserve"> </w:t>
      </w:r>
      <w:r w:rsidRPr="00B5545D">
        <w:rPr>
          <w:rFonts w:eastAsia="Verdana"/>
          <w:szCs w:val="22"/>
          <w:lang w:val="en-US"/>
        </w:rPr>
        <w:t>doze</w:t>
      </w:r>
      <w:r w:rsidRPr="00B5545D">
        <w:rPr>
          <w:rFonts w:eastAsia="Verdana"/>
          <w:szCs w:val="22"/>
          <w:lang w:val="sr-Latn-ME"/>
        </w:rPr>
        <w:t xml:space="preserve"> </w:t>
      </w:r>
      <w:r w:rsidRPr="00B5545D">
        <w:rPr>
          <w:rFonts w:eastAsia="Verdana"/>
          <w:szCs w:val="22"/>
          <w:lang w:val="en-US"/>
        </w:rPr>
        <w:t>perindoprila</w:t>
      </w:r>
      <w:r w:rsidRPr="00B5545D">
        <w:rPr>
          <w:rFonts w:eastAsia="Verdana"/>
          <w:szCs w:val="22"/>
          <w:lang w:val="sr-Latn-ME"/>
        </w:rPr>
        <w:t xml:space="preserve">. </w:t>
      </w:r>
      <w:proofErr w:type="gramStart"/>
      <w:r w:rsidRPr="00B5545D">
        <w:rPr>
          <w:rFonts w:eastAsia="Verdana"/>
          <w:szCs w:val="22"/>
          <w:lang w:val="en-US"/>
        </w:rPr>
        <w:t>Sa</w:t>
      </w:r>
      <w:proofErr w:type="gramEnd"/>
      <w:r w:rsidRPr="00B5545D">
        <w:rPr>
          <w:rFonts w:eastAsia="Verdana"/>
          <w:szCs w:val="22"/>
          <w:lang w:val="sr-Latn-ME"/>
        </w:rPr>
        <w:t xml:space="preserve"> </w:t>
      </w:r>
      <w:r w:rsidRPr="00B5545D">
        <w:rPr>
          <w:rFonts w:eastAsia="Verdana"/>
          <w:szCs w:val="22"/>
          <w:lang w:val="en-US"/>
        </w:rPr>
        <w:t>terapijom</w:t>
      </w:r>
      <w:r w:rsidRPr="00B5545D">
        <w:rPr>
          <w:rFonts w:eastAsia="Verdana"/>
          <w:szCs w:val="22"/>
          <w:lang w:val="sr-Latn-ME"/>
        </w:rPr>
        <w:t xml:space="preserve"> </w:t>
      </w:r>
      <w:r w:rsidRPr="00B5545D">
        <w:rPr>
          <w:rFonts w:eastAsia="Verdana"/>
          <w:szCs w:val="22"/>
          <w:lang w:val="en-US"/>
        </w:rPr>
        <w:t>perindoprilom</w:t>
      </w:r>
      <w:r w:rsidRPr="00B5545D">
        <w:rPr>
          <w:rFonts w:eastAsia="Verdana"/>
          <w:szCs w:val="22"/>
          <w:lang w:val="sr-Latn-ME"/>
        </w:rPr>
        <w:t xml:space="preserve"> </w:t>
      </w:r>
      <w:r w:rsidRPr="00B5545D">
        <w:rPr>
          <w:rFonts w:eastAsia="Verdana"/>
          <w:szCs w:val="22"/>
          <w:lang w:val="en-US"/>
        </w:rPr>
        <w:t>se</w:t>
      </w:r>
      <w:r w:rsidRPr="00B5545D">
        <w:rPr>
          <w:rFonts w:eastAsia="Verdana"/>
          <w:szCs w:val="22"/>
          <w:lang w:val="sr-Latn-ME"/>
        </w:rPr>
        <w:t xml:space="preserve"> </w:t>
      </w:r>
      <w:r w:rsidRPr="00B5545D">
        <w:rPr>
          <w:rFonts w:eastAsia="Verdana"/>
          <w:szCs w:val="22"/>
          <w:lang w:val="en-US"/>
        </w:rPr>
        <w:t>ne</w:t>
      </w:r>
      <w:r w:rsidRPr="00B5545D">
        <w:rPr>
          <w:rFonts w:eastAsia="Verdana"/>
          <w:szCs w:val="22"/>
          <w:lang w:val="sr-Latn-ME"/>
        </w:rPr>
        <w:t xml:space="preserve"> </w:t>
      </w:r>
      <w:r w:rsidRPr="00B5545D">
        <w:rPr>
          <w:rFonts w:eastAsia="Verdana"/>
          <w:szCs w:val="22"/>
          <w:lang w:val="en-US"/>
        </w:rPr>
        <w:t>smije</w:t>
      </w:r>
      <w:r w:rsidRPr="00B5545D">
        <w:rPr>
          <w:rFonts w:eastAsia="Verdana"/>
          <w:szCs w:val="22"/>
          <w:lang w:val="sr-Latn-ME"/>
        </w:rPr>
        <w:t xml:space="preserve"> </w:t>
      </w:r>
      <w:r w:rsidRPr="00B5545D">
        <w:rPr>
          <w:rFonts w:eastAsia="Verdana"/>
          <w:szCs w:val="22"/>
          <w:lang w:val="en-US"/>
        </w:rPr>
        <w:t>zapo</w:t>
      </w:r>
      <w:r w:rsidRPr="00B5545D">
        <w:rPr>
          <w:rFonts w:eastAsia="Verdana"/>
          <w:szCs w:val="22"/>
          <w:lang w:val="sr-Latn-ME"/>
        </w:rPr>
        <w:t>č</w:t>
      </w:r>
      <w:r w:rsidRPr="00B5545D">
        <w:rPr>
          <w:rFonts w:eastAsia="Verdana"/>
          <w:szCs w:val="22"/>
          <w:lang w:val="en-US"/>
        </w:rPr>
        <w:t>eti</w:t>
      </w:r>
      <w:r w:rsidRPr="00B5545D">
        <w:rPr>
          <w:rFonts w:eastAsia="Verdana"/>
          <w:szCs w:val="22"/>
          <w:lang w:val="sr-Latn-ME"/>
        </w:rPr>
        <w:t xml:space="preserve"> </w:t>
      </w:r>
      <w:r w:rsidRPr="00B5545D">
        <w:rPr>
          <w:rFonts w:eastAsia="Verdana"/>
          <w:szCs w:val="22"/>
          <w:lang w:val="en-US"/>
        </w:rPr>
        <w:t>prije</w:t>
      </w:r>
      <w:r w:rsidRPr="00B5545D">
        <w:rPr>
          <w:rFonts w:eastAsia="Verdana"/>
          <w:szCs w:val="22"/>
          <w:lang w:val="sr-Latn-ME"/>
        </w:rPr>
        <w:t xml:space="preserve"> </w:t>
      </w:r>
      <w:r w:rsidRPr="00B5545D">
        <w:rPr>
          <w:rFonts w:eastAsia="Verdana"/>
          <w:szCs w:val="22"/>
          <w:lang w:val="en-US"/>
        </w:rPr>
        <w:t>isteka</w:t>
      </w:r>
      <w:r w:rsidRPr="00B5545D">
        <w:rPr>
          <w:rFonts w:eastAsia="Verdana"/>
          <w:szCs w:val="22"/>
          <w:lang w:val="sr-Latn-ME"/>
        </w:rPr>
        <w:t xml:space="preserve"> 36 </w:t>
      </w:r>
      <w:r w:rsidRPr="00B5545D">
        <w:rPr>
          <w:rFonts w:eastAsia="Verdana"/>
          <w:szCs w:val="22"/>
          <w:lang w:val="en-US"/>
        </w:rPr>
        <w:t>sati</w:t>
      </w:r>
      <w:r w:rsidRPr="00B5545D">
        <w:rPr>
          <w:rFonts w:eastAsia="Verdana"/>
          <w:szCs w:val="22"/>
          <w:lang w:val="sr-Latn-ME"/>
        </w:rPr>
        <w:t xml:space="preserve"> </w:t>
      </w:r>
      <w:r w:rsidRPr="00B5545D">
        <w:rPr>
          <w:rFonts w:eastAsia="Verdana"/>
          <w:szCs w:val="22"/>
          <w:lang w:val="en-US"/>
        </w:rPr>
        <w:t>od</w:t>
      </w:r>
      <w:r w:rsidRPr="00B5545D">
        <w:rPr>
          <w:rFonts w:eastAsia="Verdana"/>
          <w:szCs w:val="22"/>
          <w:lang w:val="sr-Latn-ME"/>
        </w:rPr>
        <w:t xml:space="preserve"> </w:t>
      </w:r>
      <w:r w:rsidRPr="00B5545D">
        <w:rPr>
          <w:rFonts w:eastAsia="Verdana"/>
          <w:szCs w:val="22"/>
          <w:lang w:val="en-US"/>
        </w:rPr>
        <w:t>uzimanja</w:t>
      </w:r>
      <w:r w:rsidRPr="00B5545D">
        <w:rPr>
          <w:rFonts w:eastAsia="Verdana"/>
          <w:szCs w:val="22"/>
          <w:lang w:val="sr-Latn-ME"/>
        </w:rPr>
        <w:t xml:space="preserve"> </w:t>
      </w:r>
      <w:r w:rsidRPr="00B5545D">
        <w:rPr>
          <w:rFonts w:eastAsia="Verdana"/>
          <w:szCs w:val="22"/>
          <w:lang w:val="en-US"/>
        </w:rPr>
        <w:t>posljednje</w:t>
      </w:r>
      <w:r w:rsidRPr="00B5545D">
        <w:rPr>
          <w:rFonts w:eastAsia="Verdana"/>
          <w:szCs w:val="22"/>
          <w:lang w:val="sr-Latn-ME"/>
        </w:rPr>
        <w:t xml:space="preserve"> </w:t>
      </w:r>
      <w:r w:rsidRPr="00B5545D">
        <w:rPr>
          <w:rFonts w:eastAsia="Verdana"/>
          <w:szCs w:val="22"/>
          <w:lang w:val="en-US"/>
        </w:rPr>
        <w:t>doze</w:t>
      </w:r>
      <w:r w:rsidRPr="00B5545D">
        <w:rPr>
          <w:rFonts w:eastAsia="Verdana"/>
          <w:szCs w:val="22"/>
          <w:lang w:val="sr-Latn-ME"/>
        </w:rPr>
        <w:t xml:space="preserve"> </w:t>
      </w:r>
      <w:r w:rsidRPr="00B5545D">
        <w:rPr>
          <w:rFonts w:eastAsia="Verdana"/>
          <w:szCs w:val="22"/>
          <w:lang w:val="en-US"/>
        </w:rPr>
        <w:t>sakubitril</w:t>
      </w:r>
      <w:r w:rsidRPr="00B5545D">
        <w:rPr>
          <w:rFonts w:eastAsia="Verdana"/>
          <w:szCs w:val="22"/>
          <w:lang w:val="sr-Latn-ME"/>
        </w:rPr>
        <w:t>/</w:t>
      </w:r>
      <w:r w:rsidRPr="00B5545D">
        <w:rPr>
          <w:rFonts w:eastAsia="Verdana"/>
          <w:szCs w:val="22"/>
          <w:lang w:val="en-US"/>
        </w:rPr>
        <w:t>valsartana</w:t>
      </w:r>
      <w:r w:rsidRPr="00B5545D">
        <w:rPr>
          <w:rFonts w:eastAsia="Verdana"/>
          <w:szCs w:val="22"/>
          <w:lang w:val="sr-Latn-ME"/>
        </w:rPr>
        <w:t>. (</w:t>
      </w:r>
      <w:r w:rsidRPr="00B5545D">
        <w:rPr>
          <w:rFonts w:eastAsia="Verdana"/>
          <w:szCs w:val="22"/>
          <w:lang w:val="en-US"/>
        </w:rPr>
        <w:t>vid</w:t>
      </w:r>
      <w:r w:rsidR="001907D0" w:rsidRPr="00B5545D">
        <w:rPr>
          <w:rFonts w:eastAsia="Verdana"/>
          <w:szCs w:val="22"/>
          <w:lang w:val="en-US"/>
        </w:rPr>
        <w:t>jeti</w:t>
      </w:r>
      <w:r w:rsidR="001907D0" w:rsidRPr="00B5545D">
        <w:rPr>
          <w:rFonts w:eastAsia="Verdana"/>
          <w:szCs w:val="22"/>
          <w:lang w:val="sr-Latn-ME"/>
        </w:rPr>
        <w:t xml:space="preserve"> </w:t>
      </w:r>
      <w:r w:rsidR="001907D0" w:rsidRPr="00B5545D">
        <w:rPr>
          <w:rFonts w:eastAsia="Verdana"/>
          <w:szCs w:val="22"/>
          <w:lang w:val="en-US"/>
        </w:rPr>
        <w:t>djelove</w:t>
      </w:r>
      <w:r w:rsidRPr="00B5545D">
        <w:rPr>
          <w:rFonts w:eastAsia="Verdana"/>
          <w:szCs w:val="22"/>
          <w:lang w:val="sr-Latn-ME"/>
        </w:rPr>
        <w:t xml:space="preserve"> 4.3 </w:t>
      </w:r>
      <w:r w:rsidRPr="00B5545D">
        <w:rPr>
          <w:rFonts w:eastAsia="Verdana"/>
          <w:szCs w:val="22"/>
          <w:lang w:val="en-US"/>
        </w:rPr>
        <w:t>i</w:t>
      </w:r>
      <w:r w:rsidRPr="00B5545D">
        <w:rPr>
          <w:rFonts w:eastAsia="Verdana"/>
          <w:szCs w:val="22"/>
          <w:lang w:val="sr-Latn-ME"/>
        </w:rPr>
        <w:t xml:space="preserve"> 4.5).</w:t>
      </w:r>
    </w:p>
    <w:p w14:paraId="2E4E04D4" w14:textId="0C375D31" w:rsidR="001B034B" w:rsidRPr="00B5545D" w:rsidRDefault="001B034B" w:rsidP="00C226C9">
      <w:pPr>
        <w:pStyle w:val="BodytextAgency"/>
        <w:tabs>
          <w:tab w:val="left" w:pos="851"/>
        </w:tabs>
        <w:spacing w:after="0"/>
        <w:jc w:val="both"/>
        <w:rPr>
          <w:rFonts w:ascii="Times New Roman" w:hAnsi="Times New Roman" w:cs="Times New Roman"/>
          <w:sz w:val="22"/>
          <w:szCs w:val="22"/>
          <w:lang w:val="sr-Latn-ME" w:eastAsia="en-US"/>
        </w:rPr>
      </w:pPr>
      <w:r w:rsidRPr="00B5545D">
        <w:rPr>
          <w:rFonts w:ascii="Times New Roman" w:hAnsi="Times New Roman" w:cs="Times New Roman"/>
          <w:sz w:val="22"/>
          <w:szCs w:val="22"/>
          <w:lang w:val="sr-Latn-ME" w:eastAsia="en-US"/>
        </w:rPr>
        <w:t>Istovremena primjena ACE inhibitora sa NEP inhibitorima (npr. racekadotril), mTOR inhibitorima (npr. linagliptin, saksagliptin, sitagliptin, vildagliptin) može dovesti do povećanog rizika od angioedema (npr. oticanje disajnih puteva ili jezika, sa ili bez oštećenja respiratorne funkcije)</w:t>
      </w:r>
      <w:r w:rsidR="003151BC" w:rsidRPr="00B5545D">
        <w:rPr>
          <w:rFonts w:ascii="Times New Roman" w:hAnsi="Times New Roman" w:cs="Times New Roman"/>
          <w:sz w:val="22"/>
          <w:szCs w:val="22"/>
          <w:lang w:val="sr-Latn-ME" w:eastAsia="en-US"/>
        </w:rPr>
        <w:t xml:space="preserve"> </w:t>
      </w:r>
      <w:r w:rsidRPr="00B5545D">
        <w:rPr>
          <w:rFonts w:ascii="Times New Roman" w:hAnsi="Times New Roman" w:cs="Times New Roman"/>
          <w:sz w:val="22"/>
          <w:szCs w:val="22"/>
          <w:lang w:val="sr-Latn-ME" w:eastAsia="en-US"/>
        </w:rPr>
        <w:t xml:space="preserve">(vidjeti </w:t>
      </w:r>
      <w:r w:rsidR="00A036AA" w:rsidRPr="00B5545D">
        <w:rPr>
          <w:rFonts w:ascii="Times New Roman" w:hAnsi="Times New Roman" w:cs="Times New Roman"/>
          <w:sz w:val="22"/>
          <w:szCs w:val="22"/>
          <w:lang w:val="sr-Latn-ME" w:eastAsia="en-US"/>
        </w:rPr>
        <w:t>dio</w:t>
      </w:r>
      <w:r w:rsidRPr="00B5545D">
        <w:rPr>
          <w:rFonts w:ascii="Times New Roman" w:hAnsi="Times New Roman" w:cs="Times New Roman"/>
          <w:sz w:val="22"/>
          <w:szCs w:val="22"/>
          <w:lang w:val="sr-Latn-ME" w:eastAsia="en-US"/>
        </w:rPr>
        <w:t xml:space="preserve"> 4.5). Potreban je oprez prilikom uvođenja u terapiju racekadotrila, mTOR inhibitora (npr. sirolimus, everolimus, temsirolimus) i gliptina (npr. linagliptin, saksagliptin, sitagliptin, vildagliptin), kod pacijenata koji su već na terapiji ACE inhibitorom.</w:t>
      </w:r>
    </w:p>
    <w:p w14:paraId="021BFE8E" w14:textId="77777777" w:rsidR="001B034B" w:rsidRPr="00B5545D" w:rsidRDefault="001B034B" w:rsidP="001B034B">
      <w:pPr>
        <w:tabs>
          <w:tab w:val="left" w:pos="284"/>
        </w:tabs>
        <w:jc w:val="both"/>
        <w:rPr>
          <w:szCs w:val="22"/>
          <w:lang w:val="sr-Latn-ME"/>
        </w:rPr>
      </w:pPr>
    </w:p>
    <w:p w14:paraId="07013048" w14:textId="77777777" w:rsidR="001B034B" w:rsidRPr="00B5545D" w:rsidRDefault="001B034B" w:rsidP="001B034B">
      <w:pPr>
        <w:tabs>
          <w:tab w:val="left" w:pos="284"/>
        </w:tabs>
        <w:jc w:val="both"/>
        <w:rPr>
          <w:szCs w:val="22"/>
          <w:u w:val="single"/>
          <w:lang w:val="sr-Latn-ME"/>
        </w:rPr>
      </w:pPr>
      <w:r w:rsidRPr="00B5545D">
        <w:rPr>
          <w:i/>
          <w:szCs w:val="22"/>
          <w:u w:val="single"/>
          <w:lang w:val="sr-Latn-ME"/>
        </w:rPr>
        <w:t>Anafilaktoidne reakcije tokom desenzitizacije</w:t>
      </w:r>
    </w:p>
    <w:p w14:paraId="53A5F174" w14:textId="77777777" w:rsidR="001B034B" w:rsidRPr="00B5545D" w:rsidRDefault="001B034B" w:rsidP="001B034B">
      <w:pPr>
        <w:tabs>
          <w:tab w:val="left" w:pos="284"/>
        </w:tabs>
        <w:jc w:val="both"/>
        <w:rPr>
          <w:szCs w:val="22"/>
          <w:lang w:val="sr-Latn-ME"/>
        </w:rPr>
      </w:pPr>
      <w:r w:rsidRPr="00B5545D">
        <w:rPr>
          <w:szCs w:val="22"/>
          <w:lang w:val="sr-Latn-ME"/>
        </w:rPr>
        <w:t>Bilo je izolovanih izvještaja o pacijentima koji su imali životno-ugrožavajuće anafilaktoidne reakcije dok su tokom terapije ACE inhibitorima bili podvrgnuti tretmanu desenzitizacije otrovom opnokrilaca (pčela, osa). ACE inhibitore treba sa oprezom primjenjivati kod desenzitizovanih pacijenata, kao i kod onih koji su na imunoterapiji otrovima. Međutim, ove reakcije se mogu spriječiti privremenim ukidanjem ACE inhibitora najmanje 24 h prije tretmana desenzitizacije kod pacijenata koji su na terapiji ACE inhibitorima.</w:t>
      </w:r>
    </w:p>
    <w:p w14:paraId="202CE1EC" w14:textId="77777777" w:rsidR="001B034B" w:rsidRPr="00B5545D" w:rsidRDefault="001B034B" w:rsidP="001B034B">
      <w:pPr>
        <w:tabs>
          <w:tab w:val="left" w:pos="284"/>
        </w:tabs>
        <w:jc w:val="both"/>
        <w:rPr>
          <w:szCs w:val="22"/>
          <w:lang w:val="sr-Latn-ME"/>
        </w:rPr>
      </w:pPr>
    </w:p>
    <w:p w14:paraId="74E3EFC6" w14:textId="77777777" w:rsidR="001B034B" w:rsidRPr="00B5545D" w:rsidRDefault="001B034B" w:rsidP="001B034B">
      <w:pPr>
        <w:tabs>
          <w:tab w:val="left" w:pos="284"/>
        </w:tabs>
        <w:jc w:val="both"/>
        <w:rPr>
          <w:szCs w:val="22"/>
          <w:u w:val="single"/>
          <w:lang w:val="sr-Latn-ME"/>
        </w:rPr>
      </w:pPr>
      <w:r w:rsidRPr="00B5545D">
        <w:rPr>
          <w:i/>
          <w:szCs w:val="22"/>
          <w:u w:val="single"/>
          <w:lang w:val="sr-Latn-ME"/>
        </w:rPr>
        <w:t xml:space="preserve">Anafilaktoidne reakcije tokom izlaganja </w:t>
      </w:r>
      <w:smartTag w:uri="urn:schemas-microsoft-com:office:smarttags" w:element="stockticker">
        <w:r w:rsidRPr="00B5545D">
          <w:rPr>
            <w:i/>
            <w:szCs w:val="22"/>
            <w:u w:val="single"/>
            <w:lang w:val="sr-Latn-ME"/>
          </w:rPr>
          <w:t>LDL</w:t>
        </w:r>
      </w:smartTag>
      <w:r w:rsidRPr="00B5545D">
        <w:rPr>
          <w:i/>
          <w:szCs w:val="22"/>
          <w:u w:val="single"/>
          <w:lang w:val="sr-Latn-ME"/>
        </w:rPr>
        <w:t xml:space="preserve"> aferezi</w:t>
      </w:r>
    </w:p>
    <w:p w14:paraId="67728559" w14:textId="42FED1CE" w:rsidR="001B034B" w:rsidRPr="00B5545D" w:rsidRDefault="001B034B" w:rsidP="001B034B">
      <w:pPr>
        <w:tabs>
          <w:tab w:val="left" w:pos="284"/>
        </w:tabs>
        <w:jc w:val="both"/>
        <w:rPr>
          <w:szCs w:val="22"/>
          <w:lang w:val="sr-Latn-ME"/>
        </w:rPr>
      </w:pPr>
      <w:r w:rsidRPr="00B5545D">
        <w:rPr>
          <w:szCs w:val="22"/>
          <w:lang w:val="sr-Latn-ME"/>
        </w:rPr>
        <w:t>Pacijenti koji su na terapiji ACE inhibitorima u toku LDL afereze dekstran sulfatom su rijetko doživljavali životno ugrožavajuće anafilaktoidne reakcije. Ove reakcije se mogu izbjeći privremenim isključenjem ACE inhibitora prije svake afereze.</w:t>
      </w:r>
    </w:p>
    <w:p w14:paraId="2F72A271" w14:textId="77777777" w:rsidR="001B034B" w:rsidRPr="00B5545D" w:rsidRDefault="001B034B" w:rsidP="001B034B">
      <w:pPr>
        <w:tabs>
          <w:tab w:val="left" w:pos="284"/>
        </w:tabs>
        <w:jc w:val="both"/>
        <w:rPr>
          <w:szCs w:val="22"/>
          <w:lang w:val="sr-Latn-ME"/>
        </w:rPr>
      </w:pPr>
    </w:p>
    <w:p w14:paraId="5BCE8D3C"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Pacijenti na hemodijalizi</w:t>
      </w:r>
    </w:p>
    <w:p w14:paraId="1E0D1BE1" w14:textId="77777777" w:rsidR="001B034B" w:rsidRPr="00B5545D" w:rsidRDefault="001B034B" w:rsidP="001B034B">
      <w:pPr>
        <w:tabs>
          <w:tab w:val="left" w:pos="284"/>
        </w:tabs>
        <w:jc w:val="both"/>
        <w:rPr>
          <w:szCs w:val="22"/>
          <w:lang w:val="sr-Latn-ME"/>
        </w:rPr>
      </w:pPr>
      <w:r w:rsidRPr="00B5545D">
        <w:rPr>
          <w:szCs w:val="22"/>
          <w:lang w:val="sr-Latn-ME"/>
        </w:rPr>
        <w:t>Anafilaktoidne reakcije su prijavljivane kod pacijenata na dijalizi visokopropusnim membranama (pr. AN69</w:t>
      </w:r>
      <w:r w:rsidRPr="00B5545D">
        <w:rPr>
          <w:szCs w:val="22"/>
          <w:vertAlign w:val="superscript"/>
          <w:lang w:val="sr-Latn-ME"/>
        </w:rPr>
        <w:sym w:font="Symbol" w:char="F0D2"/>
      </w:r>
      <w:r w:rsidRPr="00B5545D">
        <w:rPr>
          <w:szCs w:val="22"/>
          <w:lang w:val="sr-Latn-ME"/>
        </w:rPr>
        <w:t>) na konkomitantnoj terapiji ACE inhibitorima. Kod ovih pacijenata treba uzeti u obzir korišćenje drugog tipa dijaliznih membrana ili druge klase antihipertenziva.</w:t>
      </w:r>
    </w:p>
    <w:p w14:paraId="77F33B7C" w14:textId="77777777" w:rsidR="001B034B" w:rsidRPr="00B5545D" w:rsidRDefault="001B034B" w:rsidP="001B034B">
      <w:pPr>
        <w:tabs>
          <w:tab w:val="left" w:pos="284"/>
        </w:tabs>
        <w:jc w:val="both"/>
        <w:rPr>
          <w:szCs w:val="22"/>
          <w:lang w:val="sr-Latn-ME"/>
        </w:rPr>
      </w:pPr>
    </w:p>
    <w:p w14:paraId="493DFF74" w14:textId="77777777" w:rsidR="001B034B" w:rsidRPr="00B5545D" w:rsidRDefault="001B034B" w:rsidP="001B034B">
      <w:pPr>
        <w:jc w:val="both"/>
        <w:rPr>
          <w:i/>
          <w:iCs/>
          <w:szCs w:val="22"/>
          <w:u w:val="single"/>
          <w:lang w:val="sr-Latn-ME" w:eastAsia="en-GB"/>
        </w:rPr>
      </w:pPr>
      <w:r w:rsidRPr="00B5545D">
        <w:rPr>
          <w:i/>
          <w:iCs/>
          <w:szCs w:val="22"/>
          <w:u w:val="single"/>
          <w:lang w:eastAsia="en-GB"/>
        </w:rPr>
        <w:t>Primarni</w:t>
      </w:r>
      <w:r w:rsidRPr="00B5545D">
        <w:rPr>
          <w:i/>
          <w:iCs/>
          <w:szCs w:val="22"/>
          <w:u w:val="single"/>
          <w:lang w:val="sr-Latn-ME" w:eastAsia="en-GB"/>
        </w:rPr>
        <w:t xml:space="preserve"> </w:t>
      </w:r>
      <w:r w:rsidRPr="00B5545D">
        <w:rPr>
          <w:i/>
          <w:iCs/>
          <w:szCs w:val="22"/>
          <w:u w:val="single"/>
          <w:lang w:eastAsia="en-GB"/>
        </w:rPr>
        <w:t>aldosteronizam</w:t>
      </w:r>
    </w:p>
    <w:p w14:paraId="6A7DE545" w14:textId="77777777" w:rsidR="001B034B" w:rsidRPr="00B5545D" w:rsidRDefault="001B034B" w:rsidP="001B034B">
      <w:pPr>
        <w:autoSpaceDE w:val="0"/>
        <w:autoSpaceDN w:val="0"/>
        <w:adjustRightInd w:val="0"/>
        <w:jc w:val="both"/>
        <w:rPr>
          <w:szCs w:val="22"/>
          <w:lang w:val="sr-Latn-ME"/>
        </w:rPr>
      </w:pPr>
      <w:r w:rsidRPr="00B5545D">
        <w:rPr>
          <w:szCs w:val="22"/>
          <w:lang w:eastAsia="en-GB"/>
        </w:rPr>
        <w:t>Pacijenti</w:t>
      </w:r>
      <w:r w:rsidRPr="00B5545D">
        <w:rPr>
          <w:szCs w:val="22"/>
          <w:lang w:val="sr-Latn-ME" w:eastAsia="en-GB"/>
        </w:rPr>
        <w:t xml:space="preserve"> </w:t>
      </w:r>
      <w:proofErr w:type="gramStart"/>
      <w:r w:rsidRPr="00B5545D">
        <w:rPr>
          <w:szCs w:val="22"/>
          <w:lang w:eastAsia="en-GB"/>
        </w:rPr>
        <w:t>sa</w:t>
      </w:r>
      <w:proofErr w:type="gramEnd"/>
      <w:r w:rsidRPr="00B5545D">
        <w:rPr>
          <w:szCs w:val="22"/>
          <w:lang w:val="sr-Latn-ME" w:eastAsia="en-GB"/>
        </w:rPr>
        <w:t xml:space="preserve"> </w:t>
      </w:r>
      <w:r w:rsidRPr="00B5545D">
        <w:rPr>
          <w:szCs w:val="22"/>
          <w:lang w:eastAsia="en-GB"/>
        </w:rPr>
        <w:t>primarnim</w:t>
      </w:r>
      <w:r w:rsidRPr="00B5545D">
        <w:rPr>
          <w:szCs w:val="22"/>
          <w:lang w:val="sr-Latn-ME" w:eastAsia="en-GB"/>
        </w:rPr>
        <w:t xml:space="preserve"> </w:t>
      </w:r>
      <w:r w:rsidRPr="00B5545D">
        <w:rPr>
          <w:szCs w:val="22"/>
          <w:lang w:eastAsia="en-GB"/>
        </w:rPr>
        <w:t>hiperaldosteronizmom</w:t>
      </w:r>
      <w:r w:rsidRPr="00B5545D">
        <w:rPr>
          <w:szCs w:val="22"/>
          <w:lang w:val="sr-Latn-ME" w:eastAsia="en-GB"/>
        </w:rPr>
        <w:t xml:space="preserve"> </w:t>
      </w:r>
      <w:r w:rsidRPr="00B5545D">
        <w:rPr>
          <w:szCs w:val="22"/>
          <w:lang w:eastAsia="en-GB"/>
        </w:rPr>
        <w:t>generalno</w:t>
      </w:r>
      <w:r w:rsidRPr="00B5545D">
        <w:rPr>
          <w:szCs w:val="22"/>
          <w:lang w:val="sr-Latn-ME" w:eastAsia="en-GB"/>
        </w:rPr>
        <w:t xml:space="preserve"> </w:t>
      </w:r>
      <w:r w:rsidRPr="00B5545D">
        <w:rPr>
          <w:szCs w:val="22"/>
          <w:lang w:eastAsia="en-GB"/>
        </w:rPr>
        <w:t>ne</w:t>
      </w:r>
      <w:r w:rsidRPr="00B5545D">
        <w:rPr>
          <w:szCs w:val="22"/>
          <w:lang w:val="sr-Latn-ME" w:eastAsia="en-GB"/>
        </w:rPr>
        <w:t xml:space="preserve"> </w:t>
      </w:r>
      <w:r w:rsidRPr="00B5545D">
        <w:rPr>
          <w:szCs w:val="22"/>
          <w:lang w:eastAsia="en-GB"/>
        </w:rPr>
        <w:t>reaguju</w:t>
      </w:r>
      <w:r w:rsidRPr="00B5545D">
        <w:rPr>
          <w:szCs w:val="22"/>
          <w:lang w:val="sr-Latn-ME" w:eastAsia="en-GB"/>
        </w:rPr>
        <w:t xml:space="preserve"> </w:t>
      </w:r>
      <w:r w:rsidRPr="00B5545D">
        <w:rPr>
          <w:szCs w:val="22"/>
          <w:lang w:eastAsia="en-GB"/>
        </w:rPr>
        <w:t>na</w:t>
      </w:r>
      <w:r w:rsidRPr="00B5545D">
        <w:rPr>
          <w:szCs w:val="22"/>
          <w:lang w:val="sr-Latn-ME" w:eastAsia="en-GB"/>
        </w:rPr>
        <w:t xml:space="preserve"> </w:t>
      </w:r>
      <w:r w:rsidRPr="00B5545D">
        <w:rPr>
          <w:szCs w:val="22"/>
          <w:lang w:eastAsia="en-GB"/>
        </w:rPr>
        <w:t>antihipertenzivne</w:t>
      </w:r>
      <w:r w:rsidRPr="00B5545D">
        <w:rPr>
          <w:szCs w:val="22"/>
          <w:lang w:val="sr-Latn-ME" w:eastAsia="en-GB"/>
        </w:rPr>
        <w:t xml:space="preserve"> </w:t>
      </w:r>
      <w:r w:rsidRPr="00B5545D">
        <w:rPr>
          <w:szCs w:val="22"/>
          <w:lang w:eastAsia="en-GB"/>
        </w:rPr>
        <w:t>ljekove</w:t>
      </w:r>
      <w:r w:rsidRPr="00B5545D">
        <w:rPr>
          <w:szCs w:val="22"/>
          <w:lang w:val="sr-Latn-ME" w:eastAsia="en-GB"/>
        </w:rPr>
        <w:t xml:space="preserve"> </w:t>
      </w:r>
      <w:r w:rsidRPr="00B5545D">
        <w:rPr>
          <w:szCs w:val="22"/>
          <w:lang w:eastAsia="en-GB"/>
        </w:rPr>
        <w:t>koji</w:t>
      </w:r>
      <w:r w:rsidRPr="00B5545D">
        <w:rPr>
          <w:szCs w:val="22"/>
          <w:lang w:val="sr-Latn-ME" w:eastAsia="en-GB"/>
        </w:rPr>
        <w:t xml:space="preserve"> </w:t>
      </w:r>
      <w:r w:rsidRPr="00B5545D">
        <w:rPr>
          <w:szCs w:val="22"/>
          <w:lang w:eastAsia="en-GB"/>
        </w:rPr>
        <w:t>djeluju</w:t>
      </w:r>
      <w:r w:rsidRPr="00B5545D">
        <w:rPr>
          <w:szCs w:val="22"/>
          <w:lang w:val="sr-Latn-ME" w:eastAsia="en-GB"/>
        </w:rPr>
        <w:t xml:space="preserve"> </w:t>
      </w:r>
      <w:r w:rsidRPr="00B5545D">
        <w:rPr>
          <w:szCs w:val="22"/>
          <w:lang w:eastAsia="en-GB"/>
        </w:rPr>
        <w:t>inhibiraju</w:t>
      </w:r>
      <w:r w:rsidRPr="00B5545D">
        <w:rPr>
          <w:szCs w:val="22"/>
          <w:lang w:val="sr-Latn-ME" w:eastAsia="en-GB"/>
        </w:rPr>
        <w:t>ć</w:t>
      </w:r>
      <w:r w:rsidRPr="00B5545D">
        <w:rPr>
          <w:szCs w:val="22"/>
          <w:lang w:eastAsia="en-GB"/>
        </w:rPr>
        <w:t>e</w:t>
      </w:r>
      <w:r w:rsidRPr="00B5545D">
        <w:rPr>
          <w:szCs w:val="22"/>
          <w:lang w:val="sr-Latn-ME" w:eastAsia="en-GB"/>
        </w:rPr>
        <w:t xml:space="preserve"> </w:t>
      </w:r>
      <w:r w:rsidRPr="00B5545D">
        <w:rPr>
          <w:szCs w:val="22"/>
          <w:lang w:eastAsia="en-GB"/>
        </w:rPr>
        <w:t>na</w:t>
      </w:r>
      <w:r w:rsidRPr="00B5545D">
        <w:rPr>
          <w:szCs w:val="22"/>
          <w:lang w:val="sr-Latn-ME" w:eastAsia="en-GB"/>
        </w:rPr>
        <w:t xml:space="preserve"> </w:t>
      </w:r>
      <w:r w:rsidRPr="00B5545D">
        <w:rPr>
          <w:szCs w:val="22"/>
          <w:lang w:eastAsia="en-GB"/>
        </w:rPr>
        <w:t>renin</w:t>
      </w:r>
      <w:r w:rsidRPr="00B5545D">
        <w:rPr>
          <w:szCs w:val="22"/>
          <w:lang w:val="sr-Latn-ME" w:eastAsia="en-GB"/>
        </w:rPr>
        <w:t>-</w:t>
      </w:r>
      <w:r w:rsidRPr="00B5545D">
        <w:rPr>
          <w:szCs w:val="22"/>
          <w:lang w:eastAsia="en-GB"/>
        </w:rPr>
        <w:t>angiotenzin</w:t>
      </w:r>
      <w:r w:rsidRPr="00B5545D">
        <w:rPr>
          <w:szCs w:val="22"/>
          <w:lang w:val="sr-Latn-ME" w:eastAsia="en-GB"/>
        </w:rPr>
        <w:t xml:space="preserve"> </w:t>
      </w:r>
      <w:r w:rsidRPr="00B5545D">
        <w:rPr>
          <w:szCs w:val="22"/>
          <w:lang w:eastAsia="en-GB"/>
        </w:rPr>
        <w:t>sistem</w:t>
      </w:r>
      <w:r w:rsidRPr="00B5545D">
        <w:rPr>
          <w:szCs w:val="22"/>
          <w:lang w:val="sr-Latn-ME" w:eastAsia="en-GB"/>
        </w:rPr>
        <w:t xml:space="preserve">. </w:t>
      </w:r>
      <w:r w:rsidRPr="00B5545D">
        <w:rPr>
          <w:szCs w:val="22"/>
          <w:lang w:eastAsia="en-GB"/>
        </w:rPr>
        <w:t>Zbog</w:t>
      </w:r>
      <w:r w:rsidRPr="00B5545D">
        <w:rPr>
          <w:szCs w:val="22"/>
          <w:lang w:val="sr-Latn-ME" w:eastAsia="en-GB"/>
        </w:rPr>
        <w:t xml:space="preserve"> </w:t>
      </w:r>
      <w:r w:rsidRPr="00B5545D">
        <w:rPr>
          <w:szCs w:val="22"/>
          <w:lang w:eastAsia="en-GB"/>
        </w:rPr>
        <w:t>toga</w:t>
      </w:r>
      <w:r w:rsidRPr="00B5545D">
        <w:rPr>
          <w:szCs w:val="22"/>
          <w:lang w:val="sr-Latn-ME" w:eastAsia="en-GB"/>
        </w:rPr>
        <w:t xml:space="preserve"> </w:t>
      </w:r>
      <w:r w:rsidRPr="00B5545D">
        <w:rPr>
          <w:szCs w:val="22"/>
          <w:lang w:eastAsia="en-GB"/>
        </w:rPr>
        <w:t>se</w:t>
      </w:r>
      <w:r w:rsidRPr="00B5545D">
        <w:rPr>
          <w:szCs w:val="22"/>
          <w:lang w:val="sr-Latn-ME" w:eastAsia="en-GB"/>
        </w:rPr>
        <w:t xml:space="preserve"> </w:t>
      </w:r>
      <w:r w:rsidRPr="00B5545D">
        <w:rPr>
          <w:szCs w:val="22"/>
          <w:lang w:eastAsia="en-GB"/>
        </w:rPr>
        <w:t>ne</w:t>
      </w:r>
      <w:r w:rsidRPr="00B5545D">
        <w:rPr>
          <w:szCs w:val="22"/>
          <w:lang w:val="sr-Latn-ME" w:eastAsia="en-GB"/>
        </w:rPr>
        <w:t xml:space="preserve"> </w:t>
      </w:r>
      <w:r w:rsidRPr="00B5545D">
        <w:rPr>
          <w:szCs w:val="22"/>
          <w:lang w:eastAsia="en-GB"/>
        </w:rPr>
        <w:t>preporu</w:t>
      </w:r>
      <w:r w:rsidRPr="00B5545D">
        <w:rPr>
          <w:szCs w:val="22"/>
          <w:lang w:val="sr-Latn-ME" w:eastAsia="en-GB"/>
        </w:rPr>
        <w:t>č</w:t>
      </w:r>
      <w:r w:rsidRPr="00B5545D">
        <w:rPr>
          <w:szCs w:val="22"/>
          <w:lang w:eastAsia="en-GB"/>
        </w:rPr>
        <w:t>uje</w:t>
      </w:r>
      <w:r w:rsidRPr="00B5545D">
        <w:rPr>
          <w:szCs w:val="22"/>
          <w:lang w:val="sr-Latn-ME" w:eastAsia="en-GB"/>
        </w:rPr>
        <w:t xml:space="preserve"> </w:t>
      </w:r>
      <w:r w:rsidRPr="00B5545D">
        <w:rPr>
          <w:szCs w:val="22"/>
          <w:lang w:eastAsia="en-GB"/>
        </w:rPr>
        <w:t>upotreba</w:t>
      </w:r>
      <w:r w:rsidRPr="00B5545D">
        <w:rPr>
          <w:szCs w:val="22"/>
          <w:lang w:val="sr-Latn-ME" w:eastAsia="en-GB"/>
        </w:rPr>
        <w:t xml:space="preserve"> </w:t>
      </w:r>
      <w:r w:rsidRPr="00B5545D">
        <w:rPr>
          <w:szCs w:val="22"/>
          <w:lang w:eastAsia="en-GB"/>
        </w:rPr>
        <w:t>ovog</w:t>
      </w:r>
      <w:r w:rsidRPr="00B5545D">
        <w:rPr>
          <w:szCs w:val="22"/>
          <w:lang w:val="sr-Latn-ME" w:eastAsia="en-GB"/>
        </w:rPr>
        <w:t xml:space="preserve"> </w:t>
      </w:r>
      <w:r w:rsidRPr="00B5545D">
        <w:rPr>
          <w:szCs w:val="22"/>
          <w:lang w:eastAsia="en-GB"/>
        </w:rPr>
        <w:t>lijeka</w:t>
      </w:r>
      <w:r w:rsidRPr="00B5545D">
        <w:rPr>
          <w:szCs w:val="22"/>
          <w:lang w:val="sr-Latn-ME" w:eastAsia="en-GB"/>
        </w:rPr>
        <w:t>.</w:t>
      </w:r>
    </w:p>
    <w:p w14:paraId="7AD189FD" w14:textId="77777777" w:rsidR="001B034B" w:rsidRPr="00B5545D" w:rsidRDefault="001B034B" w:rsidP="001B034B">
      <w:pPr>
        <w:tabs>
          <w:tab w:val="left" w:pos="284"/>
        </w:tabs>
        <w:jc w:val="both"/>
        <w:rPr>
          <w:szCs w:val="22"/>
          <w:lang w:val="sr-Latn-ME"/>
        </w:rPr>
      </w:pPr>
    </w:p>
    <w:p w14:paraId="53A7ADC3"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Diuretici koji štede kalijum, ljekovi i dijetetski suplementi koji sadrže kalijum ili soli kalijuma</w:t>
      </w:r>
    </w:p>
    <w:p w14:paraId="62C1FF9C" w14:textId="44C39DBC" w:rsidR="001B034B" w:rsidRPr="00B5545D" w:rsidRDefault="001B034B" w:rsidP="001B034B">
      <w:pPr>
        <w:tabs>
          <w:tab w:val="left" w:pos="284"/>
        </w:tabs>
        <w:jc w:val="both"/>
        <w:rPr>
          <w:szCs w:val="22"/>
          <w:lang w:val="sr-Latn-ME"/>
        </w:rPr>
      </w:pPr>
      <w:r w:rsidRPr="00B5545D">
        <w:rPr>
          <w:szCs w:val="22"/>
          <w:lang w:val="sr-Latn-ME"/>
        </w:rPr>
        <w:t xml:space="preserve">Upotreba perindoprila sa diureticima koji štede kalijum, ljekovima i dijetetskim suplementima koji sadrže kalijum ili soli kalijuma se ne preporučuje (vidjeti </w:t>
      </w:r>
      <w:r w:rsidR="00A036AA" w:rsidRPr="00B5545D">
        <w:rPr>
          <w:szCs w:val="22"/>
          <w:lang w:val="sr-Latn-ME"/>
        </w:rPr>
        <w:t>dio</w:t>
      </w:r>
      <w:r w:rsidRPr="00B5545D">
        <w:rPr>
          <w:szCs w:val="22"/>
          <w:lang w:val="sr-Latn-ME"/>
        </w:rPr>
        <w:t xml:space="preserve"> 4.5).</w:t>
      </w:r>
    </w:p>
    <w:p w14:paraId="4777E17B" w14:textId="77777777" w:rsidR="001B034B" w:rsidRPr="00B5545D" w:rsidRDefault="001B034B" w:rsidP="001B034B">
      <w:pPr>
        <w:tabs>
          <w:tab w:val="left" w:pos="284"/>
        </w:tabs>
        <w:jc w:val="both"/>
        <w:rPr>
          <w:i/>
          <w:szCs w:val="22"/>
          <w:u w:val="single"/>
          <w:lang w:val="sr-Latn-ME"/>
        </w:rPr>
      </w:pPr>
    </w:p>
    <w:p w14:paraId="5D121568"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Dvostruka blokada renin-angiotenzin-aldosteron sistema (RAAS)</w:t>
      </w:r>
    </w:p>
    <w:p w14:paraId="19CC1BF0" w14:textId="1F86FD3B" w:rsidR="001B034B" w:rsidRPr="00B5545D" w:rsidRDefault="001B034B" w:rsidP="001B034B">
      <w:pPr>
        <w:tabs>
          <w:tab w:val="left" w:pos="284"/>
        </w:tabs>
        <w:jc w:val="both"/>
        <w:rPr>
          <w:szCs w:val="22"/>
          <w:lang w:val="sr-Latn-ME"/>
        </w:rPr>
      </w:pPr>
      <w:r w:rsidRPr="00B5545D">
        <w:rPr>
          <w:szCs w:val="22"/>
          <w:lang w:val="sr-Latn-ME"/>
        </w:rPr>
        <w:t xml:space="preserve">Postoje dokazi da istovremena primjena ACE inhibitora, blokatora angiotenzin II receptora ili aliskirena povećava rizik od hipotenzije, hiperkalemije i smanjene bubrežne funkcije (uključujući akutnu bubrežnu </w:t>
      </w:r>
      <w:r w:rsidRPr="00B5545D">
        <w:rPr>
          <w:szCs w:val="22"/>
          <w:lang w:val="sr-Latn-ME"/>
        </w:rPr>
        <w:lastRenderedPageBreak/>
        <w:t xml:space="preserve">insuficijenciju). Dvostruka blokada RAAS-a kombinovanom primjenom ACE inhibitora, blokatora angiotenzin II receptora ili aliskirena zato se ne preporučuje (vidjeti </w:t>
      </w:r>
      <w:r w:rsidR="00A036AA" w:rsidRPr="00B5545D">
        <w:rPr>
          <w:szCs w:val="22"/>
          <w:lang w:val="sr-Latn-ME"/>
        </w:rPr>
        <w:t>djelove</w:t>
      </w:r>
      <w:r w:rsidRPr="00B5545D">
        <w:rPr>
          <w:szCs w:val="22"/>
          <w:lang w:val="sr-Latn-ME"/>
        </w:rPr>
        <w:t xml:space="preserve"> 4.5 i 5.1).</w:t>
      </w:r>
    </w:p>
    <w:p w14:paraId="465881E8" w14:textId="77777777" w:rsidR="001B034B" w:rsidRPr="00B5545D" w:rsidRDefault="001B034B" w:rsidP="001B034B">
      <w:pPr>
        <w:tabs>
          <w:tab w:val="left" w:pos="284"/>
        </w:tabs>
        <w:jc w:val="both"/>
        <w:rPr>
          <w:szCs w:val="22"/>
          <w:lang w:val="sr-Latn-ME"/>
        </w:rPr>
      </w:pPr>
      <w:r w:rsidRPr="00B5545D">
        <w:rPr>
          <w:szCs w:val="22"/>
          <w:lang w:val="sr-Latn-ME"/>
        </w:rPr>
        <w:t xml:space="preserve">Ako se terapija dvostrukom blokadom smatra apsolutno nužnom, smije se sprovoditi samo pod nadzorom specijaliste i uz pažljivo praćenje bubrežne funkcije, elektrolita i krvnog pritiska. </w:t>
      </w:r>
    </w:p>
    <w:p w14:paraId="4C7C7234" w14:textId="77777777" w:rsidR="001B034B" w:rsidRPr="00B5545D" w:rsidRDefault="001B034B" w:rsidP="001B034B">
      <w:pPr>
        <w:tabs>
          <w:tab w:val="left" w:pos="284"/>
        </w:tabs>
        <w:jc w:val="both"/>
        <w:rPr>
          <w:szCs w:val="22"/>
          <w:lang w:val="sr-Latn-ME"/>
        </w:rPr>
      </w:pPr>
      <w:r w:rsidRPr="00B5545D">
        <w:rPr>
          <w:szCs w:val="22"/>
          <w:lang w:val="sr-Latn-ME"/>
        </w:rPr>
        <w:t>ACE inhibitori i blokatori angiotenzin II receptora ne smiju se primjenjivati istovremeno kod pacijenata s dijabetičkom nefropatijom.</w:t>
      </w:r>
    </w:p>
    <w:p w14:paraId="630BC0C1" w14:textId="77777777" w:rsidR="00E33449" w:rsidRPr="00B5545D" w:rsidRDefault="00E33449" w:rsidP="001B034B">
      <w:pPr>
        <w:tabs>
          <w:tab w:val="left" w:pos="284"/>
        </w:tabs>
        <w:jc w:val="both"/>
        <w:rPr>
          <w:i/>
          <w:szCs w:val="22"/>
          <w:u w:val="single"/>
          <w:lang w:val="sr-Latn-ME"/>
        </w:rPr>
      </w:pPr>
    </w:p>
    <w:p w14:paraId="7EDCE239"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Trudnoća</w:t>
      </w:r>
    </w:p>
    <w:p w14:paraId="6E1A2F2B" w14:textId="536C6A7C" w:rsidR="001B034B" w:rsidRPr="00B5545D" w:rsidRDefault="001B034B" w:rsidP="001B034B">
      <w:pPr>
        <w:tabs>
          <w:tab w:val="left" w:pos="284"/>
        </w:tabs>
        <w:jc w:val="both"/>
        <w:rPr>
          <w:szCs w:val="22"/>
          <w:lang w:val="sr-Latn-ME"/>
        </w:rPr>
      </w:pPr>
      <w:r w:rsidRPr="00B5545D">
        <w:rPr>
          <w:szCs w:val="22"/>
          <w:lang w:val="sr-Latn-ME"/>
        </w:rPr>
        <w:t xml:space="preserve">Tearapiju ACE inhibitorima ne treba započinjati tokom trudnoće. Ukoliko se terapija perindoprilom smatra neophodnom u daljem liječenju, pacijentkinje koje planiraju trudnoću bi trebalo da pređu na alternativnu terapiju antihipertenzivima koji imaju utvrđen bezbjednosni profil tokom trudnoće. Terapiju ACE inhibitorom bi odmah po utvrđivanju trudnoće trebalo obustaviti, i ukoliko je neophodno, uvesti alternativnu terapiju (vidjeti </w:t>
      </w:r>
      <w:r w:rsidR="00A036AA" w:rsidRPr="00B5545D">
        <w:rPr>
          <w:szCs w:val="22"/>
          <w:lang w:val="sr-Latn-ME"/>
        </w:rPr>
        <w:t>djelove</w:t>
      </w:r>
      <w:r w:rsidRPr="00B5545D">
        <w:rPr>
          <w:szCs w:val="22"/>
          <w:lang w:val="sr-Latn-ME"/>
        </w:rPr>
        <w:t xml:space="preserve"> 4.3. i 4.6).</w:t>
      </w:r>
    </w:p>
    <w:p w14:paraId="3C820274" w14:textId="77777777" w:rsidR="003D3416" w:rsidRPr="00B5545D" w:rsidRDefault="003D3416" w:rsidP="001B034B">
      <w:pPr>
        <w:tabs>
          <w:tab w:val="left" w:pos="284"/>
        </w:tabs>
        <w:jc w:val="both"/>
        <w:rPr>
          <w:szCs w:val="22"/>
          <w:lang w:val="sr-Latn-ME"/>
        </w:rPr>
      </w:pPr>
    </w:p>
    <w:p w14:paraId="62A4F66D"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Za indapamid</w:t>
      </w:r>
    </w:p>
    <w:p w14:paraId="6D8EAF14" w14:textId="77777777" w:rsidR="001B034B" w:rsidRPr="00B5545D" w:rsidRDefault="001B034B" w:rsidP="001B034B">
      <w:pPr>
        <w:autoSpaceDE w:val="0"/>
        <w:autoSpaceDN w:val="0"/>
        <w:adjustRightInd w:val="0"/>
        <w:jc w:val="both"/>
        <w:rPr>
          <w:i/>
          <w:iCs/>
          <w:color w:val="000000"/>
          <w:szCs w:val="22"/>
          <w:lang w:val="sr-Latn-ME"/>
        </w:rPr>
      </w:pPr>
    </w:p>
    <w:p w14:paraId="15DF794C" w14:textId="77777777" w:rsidR="001B034B" w:rsidRPr="00B5545D" w:rsidRDefault="001B034B" w:rsidP="001B034B">
      <w:pPr>
        <w:autoSpaceDE w:val="0"/>
        <w:autoSpaceDN w:val="0"/>
        <w:adjustRightInd w:val="0"/>
        <w:jc w:val="both"/>
        <w:rPr>
          <w:i/>
          <w:iCs/>
          <w:color w:val="000000"/>
          <w:szCs w:val="22"/>
          <w:u w:val="single"/>
          <w:lang w:val="sr-Latn-ME"/>
        </w:rPr>
      </w:pPr>
      <w:r w:rsidRPr="00B5545D">
        <w:rPr>
          <w:i/>
          <w:iCs/>
          <w:color w:val="000000"/>
          <w:szCs w:val="22"/>
          <w:u w:val="single"/>
          <w:lang w:val="en"/>
        </w:rPr>
        <w:t>Hepati</w:t>
      </w:r>
      <w:r w:rsidRPr="00B5545D">
        <w:rPr>
          <w:i/>
          <w:iCs/>
          <w:color w:val="000000"/>
          <w:szCs w:val="22"/>
          <w:u w:val="single"/>
          <w:lang w:val="sr-Latn-ME"/>
        </w:rPr>
        <w:t>č</w:t>
      </w:r>
      <w:r w:rsidRPr="00B5545D">
        <w:rPr>
          <w:i/>
          <w:iCs/>
          <w:color w:val="000000"/>
          <w:szCs w:val="22"/>
          <w:u w:val="single"/>
          <w:lang w:val="en"/>
        </w:rPr>
        <w:t>ka</w:t>
      </w:r>
      <w:r w:rsidRPr="00B5545D">
        <w:rPr>
          <w:i/>
          <w:iCs/>
          <w:color w:val="000000"/>
          <w:szCs w:val="22"/>
          <w:u w:val="single"/>
          <w:lang w:val="sr-Latn-ME"/>
        </w:rPr>
        <w:t xml:space="preserve"> </w:t>
      </w:r>
      <w:r w:rsidRPr="00B5545D">
        <w:rPr>
          <w:i/>
          <w:iCs/>
          <w:color w:val="000000"/>
          <w:szCs w:val="22"/>
          <w:u w:val="single"/>
          <w:lang w:val="en"/>
        </w:rPr>
        <w:t>encefalopatija</w:t>
      </w:r>
    </w:p>
    <w:p w14:paraId="393D02CB" w14:textId="77777777" w:rsidR="001B034B" w:rsidRPr="00B5545D" w:rsidRDefault="001B034B" w:rsidP="001B034B">
      <w:pPr>
        <w:autoSpaceDE w:val="0"/>
        <w:autoSpaceDN w:val="0"/>
        <w:adjustRightInd w:val="0"/>
        <w:jc w:val="both"/>
        <w:rPr>
          <w:szCs w:val="22"/>
          <w:lang w:val="sr-Latn-ME"/>
        </w:rPr>
      </w:pPr>
      <w:r w:rsidRPr="00B5545D">
        <w:rPr>
          <w:szCs w:val="22"/>
          <w:lang w:val="sr-Latn-ME"/>
        </w:rPr>
        <w:t>Kod pacijenata sa oštećenom funkcijom jetre, tiazidni diuretici i tiazidima slični diuretici mogu uzrokovati hepatičku encefalopatiju, koja može dovesti do hepatičke kome, pogotovo u slučaju elektrolitnog disbalansa. U ovom slučaju, primjena diuretika treba biti odmah prekinuta.</w:t>
      </w:r>
    </w:p>
    <w:p w14:paraId="74A109B3" w14:textId="77777777" w:rsidR="001B034B" w:rsidRPr="00B5545D" w:rsidRDefault="001B034B" w:rsidP="001B034B">
      <w:pPr>
        <w:tabs>
          <w:tab w:val="left" w:pos="284"/>
        </w:tabs>
        <w:jc w:val="both"/>
        <w:rPr>
          <w:i/>
          <w:szCs w:val="22"/>
          <w:u w:val="single"/>
          <w:lang w:val="sr-Latn-ME"/>
        </w:rPr>
      </w:pPr>
    </w:p>
    <w:p w14:paraId="60FDFDB4"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Fotosenzitivnost</w:t>
      </w:r>
    </w:p>
    <w:p w14:paraId="0AFACEF7" w14:textId="013DFED4" w:rsidR="001B034B" w:rsidRPr="00B5545D" w:rsidRDefault="001B034B" w:rsidP="001B034B">
      <w:pPr>
        <w:tabs>
          <w:tab w:val="left" w:pos="284"/>
        </w:tabs>
        <w:jc w:val="both"/>
        <w:rPr>
          <w:szCs w:val="22"/>
          <w:lang w:val="sr-Latn-ME"/>
        </w:rPr>
      </w:pPr>
      <w:r w:rsidRPr="00B5545D">
        <w:rPr>
          <w:szCs w:val="22"/>
          <w:lang w:val="sr-Latn-ME"/>
        </w:rPr>
        <w:t xml:space="preserve">Slučajevi fotosenzitivnosti su prijavljivani kod pacijenata koji su primali tiazide i tiazidima-slične diuretike (vidjeti </w:t>
      </w:r>
      <w:r w:rsidR="00A036AA" w:rsidRPr="00B5545D">
        <w:rPr>
          <w:szCs w:val="22"/>
          <w:lang w:val="sr-Latn-ME"/>
        </w:rPr>
        <w:t>dio</w:t>
      </w:r>
      <w:r w:rsidRPr="00B5545D">
        <w:rPr>
          <w:szCs w:val="22"/>
          <w:lang w:val="sr-Latn-ME"/>
        </w:rPr>
        <w:t xml:space="preserve"> 4.8). Ukoliko se reakcija fotosenzitivnosti javi tokom primjene lijeka, preporučuje se prekid liječenja. Ukoliko je neophodno nastaviti upotrebu diuretika, preporuka je zaštititi djelove kože izložene suncu ili vještačkim UV- zracima. </w:t>
      </w:r>
    </w:p>
    <w:p w14:paraId="52E294C6" w14:textId="77777777" w:rsidR="001B034B" w:rsidRPr="00B5545D" w:rsidRDefault="001B034B" w:rsidP="001B034B">
      <w:pPr>
        <w:tabs>
          <w:tab w:val="left" w:pos="284"/>
        </w:tabs>
        <w:jc w:val="both"/>
        <w:rPr>
          <w:szCs w:val="22"/>
          <w:lang w:val="sr-Latn-ME"/>
        </w:rPr>
      </w:pPr>
    </w:p>
    <w:p w14:paraId="59724EDD"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Posebne predostrožnosti za primjenu</w:t>
      </w:r>
    </w:p>
    <w:p w14:paraId="11485372" w14:textId="77777777" w:rsidR="001B034B" w:rsidRPr="00B5545D" w:rsidRDefault="001B034B" w:rsidP="001B034B">
      <w:pPr>
        <w:tabs>
          <w:tab w:val="left" w:pos="284"/>
        </w:tabs>
        <w:jc w:val="both"/>
        <w:rPr>
          <w:szCs w:val="22"/>
          <w:lang w:val="sr-Latn-ME"/>
        </w:rPr>
      </w:pPr>
    </w:p>
    <w:p w14:paraId="1EB60A1E" w14:textId="77777777" w:rsidR="001B034B" w:rsidRPr="00B5545D" w:rsidRDefault="001B034B" w:rsidP="001B034B">
      <w:pPr>
        <w:tabs>
          <w:tab w:val="left" w:pos="284"/>
        </w:tabs>
        <w:jc w:val="both"/>
        <w:rPr>
          <w:szCs w:val="22"/>
          <w:lang w:val="sr-Latn-ME"/>
        </w:rPr>
      </w:pPr>
      <w:r w:rsidRPr="00B5545D">
        <w:rPr>
          <w:szCs w:val="22"/>
          <w:lang w:val="sr-Latn-ME"/>
        </w:rPr>
        <w:t>Zajedničke za perindopril i indapamid</w:t>
      </w:r>
    </w:p>
    <w:p w14:paraId="48AEE23C" w14:textId="77777777" w:rsidR="001B034B" w:rsidRPr="00B5545D" w:rsidRDefault="001B034B" w:rsidP="001B034B">
      <w:pPr>
        <w:tabs>
          <w:tab w:val="left" w:pos="284"/>
        </w:tabs>
        <w:jc w:val="both"/>
        <w:rPr>
          <w:szCs w:val="22"/>
          <w:lang w:val="sr-Latn-ME"/>
        </w:rPr>
      </w:pPr>
    </w:p>
    <w:p w14:paraId="782A009E"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Renalna insuficijencija</w:t>
      </w:r>
    </w:p>
    <w:p w14:paraId="7E66B205" w14:textId="77777777" w:rsidR="001B034B" w:rsidRPr="00B5545D" w:rsidRDefault="001B034B" w:rsidP="001B034B">
      <w:pPr>
        <w:tabs>
          <w:tab w:val="left" w:pos="284"/>
        </w:tabs>
        <w:jc w:val="both"/>
        <w:rPr>
          <w:szCs w:val="22"/>
          <w:lang w:val="sr-Latn-ME"/>
        </w:rPr>
      </w:pPr>
      <w:r w:rsidRPr="00B5545D">
        <w:rPr>
          <w:szCs w:val="22"/>
          <w:lang w:val="sr-Latn-ME"/>
        </w:rPr>
        <w:t>U slučajevima teške renalne insuficijencije (klirens kreatinina &lt; 30 ml/min) terapija je kontraindikovana.</w:t>
      </w:r>
    </w:p>
    <w:p w14:paraId="44C85723" w14:textId="77777777" w:rsidR="0092003C" w:rsidRPr="00B5545D" w:rsidRDefault="0092003C" w:rsidP="001B034B">
      <w:pPr>
        <w:tabs>
          <w:tab w:val="left" w:pos="284"/>
        </w:tabs>
        <w:jc w:val="both"/>
        <w:rPr>
          <w:szCs w:val="22"/>
          <w:u w:val="single"/>
          <w:lang w:val="hr-HR"/>
        </w:rPr>
      </w:pPr>
    </w:p>
    <w:p w14:paraId="54C3B427" w14:textId="77777777" w:rsidR="001B034B" w:rsidRPr="00B5545D" w:rsidRDefault="001B034B" w:rsidP="001B034B">
      <w:pPr>
        <w:tabs>
          <w:tab w:val="left" w:pos="284"/>
        </w:tabs>
        <w:jc w:val="both"/>
        <w:rPr>
          <w:szCs w:val="22"/>
          <w:u w:val="single"/>
          <w:lang w:val="sr-Latn-ME"/>
        </w:rPr>
      </w:pPr>
      <w:r w:rsidRPr="00B5545D">
        <w:rPr>
          <w:szCs w:val="22"/>
          <w:u w:val="single"/>
          <w:lang w:val="hr-HR"/>
        </w:rPr>
        <w:t xml:space="preserve">Lijek </w:t>
      </w:r>
      <w:r w:rsidR="00C62FFB" w:rsidRPr="00B5545D">
        <w:rPr>
          <w:szCs w:val="22"/>
          <w:u w:val="single"/>
          <w:lang w:val="hr-HR"/>
        </w:rPr>
        <w:t>Prenewel</w:t>
      </w:r>
      <w:r w:rsidR="00FC2365" w:rsidRPr="00B5545D">
        <w:rPr>
          <w:szCs w:val="22"/>
          <w:u w:val="single"/>
          <w:lang w:val="hr-HR"/>
        </w:rPr>
        <w:t>,</w:t>
      </w:r>
      <w:r w:rsidRPr="00B5545D">
        <w:rPr>
          <w:szCs w:val="22"/>
          <w:u w:val="single"/>
          <w:lang w:val="hr-HR"/>
        </w:rPr>
        <w:t xml:space="preserve"> </w:t>
      </w:r>
      <w:r w:rsidR="00922777" w:rsidRPr="00B5545D">
        <w:rPr>
          <w:szCs w:val="22"/>
          <w:u w:val="single"/>
          <w:lang w:val="sr-Latn-ME"/>
        </w:rPr>
        <w:t>8 mg + 2,5 mg</w:t>
      </w:r>
      <w:r w:rsidR="00FC2365" w:rsidRPr="00B5545D">
        <w:rPr>
          <w:szCs w:val="22"/>
          <w:u w:val="single"/>
          <w:lang w:val="sr-Latn-ME"/>
        </w:rPr>
        <w:t>,</w:t>
      </w:r>
      <w:r w:rsidRPr="00B5545D">
        <w:rPr>
          <w:szCs w:val="22"/>
          <w:u w:val="single"/>
          <w:lang w:val="sr-Latn-ME"/>
        </w:rPr>
        <w:t xml:space="preserve"> </w:t>
      </w:r>
      <w:r w:rsidRPr="00B5545D">
        <w:rPr>
          <w:szCs w:val="22"/>
          <w:u w:val="single"/>
        </w:rPr>
        <w:t>tablete</w:t>
      </w:r>
      <w:r w:rsidRPr="00B5545D">
        <w:rPr>
          <w:szCs w:val="22"/>
          <w:u w:val="single"/>
          <w:lang w:val="sr-Latn-ME"/>
        </w:rPr>
        <w:t xml:space="preserve"> </w:t>
      </w:r>
    </w:p>
    <w:p w14:paraId="72E31F38" w14:textId="77777777" w:rsidR="001B034B" w:rsidRPr="00B5545D" w:rsidRDefault="001B034B" w:rsidP="001B034B">
      <w:pPr>
        <w:tabs>
          <w:tab w:val="left" w:pos="284"/>
        </w:tabs>
        <w:jc w:val="both"/>
        <w:rPr>
          <w:szCs w:val="22"/>
          <w:lang w:val="sr-Latn-ME"/>
        </w:rPr>
      </w:pPr>
      <w:r w:rsidRPr="00B5545D">
        <w:rPr>
          <w:szCs w:val="22"/>
          <w:lang w:val="sr-Latn-ME"/>
        </w:rPr>
        <w:t>U slučajevima teške i umjerene renalne insuficijencije (klirens kreatinina &lt; 60 ml/min) terapija je kontraindikovana.</w:t>
      </w:r>
    </w:p>
    <w:p w14:paraId="0E31AC7F" w14:textId="77777777" w:rsidR="001B034B" w:rsidRPr="00B5545D" w:rsidRDefault="001B034B" w:rsidP="001B034B">
      <w:pPr>
        <w:tabs>
          <w:tab w:val="left" w:pos="284"/>
        </w:tabs>
        <w:jc w:val="both"/>
        <w:rPr>
          <w:szCs w:val="22"/>
          <w:lang w:val="sr-Latn-ME"/>
        </w:rPr>
      </w:pPr>
    </w:p>
    <w:p w14:paraId="22B32F13" w14:textId="77777777" w:rsidR="001B034B" w:rsidRPr="00B5545D" w:rsidRDefault="001B034B" w:rsidP="001B034B">
      <w:pPr>
        <w:tabs>
          <w:tab w:val="left" w:pos="284"/>
        </w:tabs>
        <w:jc w:val="both"/>
        <w:rPr>
          <w:szCs w:val="22"/>
          <w:lang w:val="sr-Latn-ME"/>
        </w:rPr>
      </w:pPr>
      <w:r w:rsidRPr="00B5545D">
        <w:rPr>
          <w:szCs w:val="22"/>
          <w:lang w:val="sr-Latn-ME"/>
        </w:rPr>
        <w:t>Kod nekih hipertenzivnih pacijenata bez prethodnih jasnih renalnih lezija i za koje renalni testovi krvi pokažu funkcionalnu renalnu insuficijenciju, terapiju treba prekinuti i moguće je obnoviti sa niskom početnom dozom ili samo sa jednim konstituentom.</w:t>
      </w:r>
    </w:p>
    <w:p w14:paraId="4F21A273" w14:textId="77777777" w:rsidR="001B034B" w:rsidRPr="00B5545D" w:rsidRDefault="001B034B" w:rsidP="001B034B">
      <w:pPr>
        <w:tabs>
          <w:tab w:val="left" w:pos="284"/>
        </w:tabs>
        <w:jc w:val="both"/>
        <w:rPr>
          <w:szCs w:val="22"/>
          <w:lang w:val="sr-Latn-ME"/>
        </w:rPr>
      </w:pPr>
      <w:r w:rsidRPr="00B5545D">
        <w:rPr>
          <w:szCs w:val="22"/>
          <w:lang w:val="sr-Latn-ME"/>
        </w:rPr>
        <w:t>Kod ovih pacijenata uobičajeno medicinsko praćenje treba da uključi čestu kontrolu kalijuma i kreatinina nakon 2 nedjelje terapije, a zatim na svaka 2 mjeseca tokom stabilnog terapijskog perioda. Oštećenje funkcije bubrega je uglavnom zabilježeno kod pacijenata sa teškom srčanom insuficijencijom ili prikrivenim oštećenjem bubrega, uključujući stenozu renalne arterije.</w:t>
      </w:r>
    </w:p>
    <w:p w14:paraId="5861F89B" w14:textId="77777777" w:rsidR="001B034B" w:rsidRPr="00B5545D" w:rsidRDefault="001B034B" w:rsidP="001B034B">
      <w:pPr>
        <w:tabs>
          <w:tab w:val="left" w:pos="284"/>
        </w:tabs>
        <w:jc w:val="both"/>
        <w:rPr>
          <w:szCs w:val="22"/>
          <w:lang w:val="sr-Latn-ME"/>
        </w:rPr>
      </w:pPr>
      <w:r w:rsidRPr="00B5545D">
        <w:rPr>
          <w:szCs w:val="22"/>
          <w:lang w:val="sr-Latn-ME"/>
        </w:rPr>
        <w:t>Lijek se ne preporučuje kod bilateralne stenoze renalne arterije kao i kod pacijenata sa stenozom arterije jedinog funkcionalnog bubrega.</w:t>
      </w:r>
    </w:p>
    <w:p w14:paraId="418B428D" w14:textId="77777777" w:rsidR="001B034B" w:rsidRPr="00B5545D" w:rsidRDefault="001B034B" w:rsidP="001B034B">
      <w:pPr>
        <w:tabs>
          <w:tab w:val="left" w:pos="284"/>
        </w:tabs>
        <w:jc w:val="both"/>
        <w:rPr>
          <w:szCs w:val="22"/>
          <w:lang w:val="sr-Latn-ME"/>
        </w:rPr>
      </w:pPr>
    </w:p>
    <w:p w14:paraId="1684F8D0" w14:textId="77777777" w:rsidR="001B034B" w:rsidRPr="00B5545D" w:rsidRDefault="001B034B" w:rsidP="001B034B">
      <w:pPr>
        <w:tabs>
          <w:tab w:val="left" w:pos="284"/>
        </w:tabs>
        <w:jc w:val="both"/>
        <w:rPr>
          <w:b/>
          <w:szCs w:val="22"/>
          <w:u w:val="single"/>
          <w:lang w:val="sr-Latn-ME"/>
        </w:rPr>
      </w:pPr>
      <w:r w:rsidRPr="00B5545D">
        <w:rPr>
          <w:i/>
          <w:szCs w:val="22"/>
          <w:u w:val="single"/>
          <w:lang w:val="sr-Latn-ME"/>
        </w:rPr>
        <w:t>Hipotenzija i gubitak vode i elektrolita</w:t>
      </w:r>
    </w:p>
    <w:p w14:paraId="0649F206" w14:textId="77777777" w:rsidR="001B034B" w:rsidRPr="00B5545D" w:rsidRDefault="001B034B" w:rsidP="001B034B">
      <w:pPr>
        <w:tabs>
          <w:tab w:val="left" w:pos="284"/>
        </w:tabs>
        <w:jc w:val="both"/>
        <w:rPr>
          <w:szCs w:val="22"/>
          <w:lang w:val="sr-Latn-ME"/>
        </w:rPr>
      </w:pPr>
      <w:r w:rsidRPr="00B5545D">
        <w:rPr>
          <w:szCs w:val="22"/>
          <w:lang w:val="sr-Latn-ME"/>
        </w:rPr>
        <w:t xml:space="preserve">Postoji rizik od iznenadne hipotenzije u slučaju prethodnog smanjenja natrijuma u krvi (uglavnom kod osoba sa stenozom renalne arterije). Zato treba ispitati sve potencijalne uzroke nastanka elektrolitnog disbalansa i dehidratacije, koji mogu nastati kao posljedica postojeće dijareje ili povraćanja. Kod takvih pacijenata treba redovno pratiti nivo elektrolita u plazmi. </w:t>
      </w:r>
    </w:p>
    <w:p w14:paraId="5DD674F8" w14:textId="77777777" w:rsidR="001B034B" w:rsidRPr="00B5545D" w:rsidRDefault="001B034B" w:rsidP="001B034B">
      <w:pPr>
        <w:tabs>
          <w:tab w:val="left" w:pos="284"/>
        </w:tabs>
        <w:jc w:val="both"/>
        <w:rPr>
          <w:szCs w:val="22"/>
          <w:lang w:val="sr-Latn-ME"/>
        </w:rPr>
      </w:pPr>
      <w:r w:rsidRPr="00B5545D">
        <w:rPr>
          <w:szCs w:val="22"/>
          <w:lang w:val="sr-Latn-ME"/>
        </w:rPr>
        <w:t>Značajna hipotenzija može zahtijevati intravensku infuziju fiziološkog rastvora.</w:t>
      </w:r>
    </w:p>
    <w:p w14:paraId="07522F0E" w14:textId="77777777" w:rsidR="001B034B" w:rsidRPr="00B5545D" w:rsidRDefault="001B034B" w:rsidP="001B034B">
      <w:pPr>
        <w:tabs>
          <w:tab w:val="left" w:pos="284"/>
        </w:tabs>
        <w:jc w:val="both"/>
        <w:rPr>
          <w:szCs w:val="22"/>
          <w:lang w:val="sr-Latn-ME"/>
        </w:rPr>
      </w:pPr>
      <w:r w:rsidRPr="00B5545D">
        <w:rPr>
          <w:szCs w:val="22"/>
          <w:lang w:val="sr-Latn-ME"/>
        </w:rPr>
        <w:t xml:space="preserve">Prolazna hipotenzija ne predstavlja kontraindikaciju za nastavak liječenja. </w:t>
      </w:r>
    </w:p>
    <w:p w14:paraId="76E3E135" w14:textId="77777777" w:rsidR="001B034B" w:rsidRPr="00B5545D" w:rsidRDefault="001B034B" w:rsidP="001B034B">
      <w:pPr>
        <w:tabs>
          <w:tab w:val="left" w:pos="284"/>
        </w:tabs>
        <w:jc w:val="both"/>
        <w:rPr>
          <w:szCs w:val="22"/>
          <w:lang w:val="sr-Latn-ME"/>
        </w:rPr>
      </w:pPr>
      <w:r w:rsidRPr="00B5545D">
        <w:rPr>
          <w:szCs w:val="22"/>
          <w:lang w:val="sr-Latn-ME"/>
        </w:rPr>
        <w:lastRenderedPageBreak/>
        <w:t>Poslije uspostavljanja zadovoljavajućeg volumena krvi i krvnog pritiska, terapija se može ponovo započeti redukovanom dozom ili samo jednim od konstituenata.</w:t>
      </w:r>
    </w:p>
    <w:p w14:paraId="1F43A624" w14:textId="77777777" w:rsidR="00A036AA" w:rsidRPr="00B5545D" w:rsidRDefault="00A036AA" w:rsidP="001B034B">
      <w:pPr>
        <w:tabs>
          <w:tab w:val="left" w:pos="284"/>
        </w:tabs>
        <w:jc w:val="both"/>
        <w:rPr>
          <w:szCs w:val="22"/>
          <w:lang w:val="sr-Latn-ME"/>
        </w:rPr>
      </w:pPr>
    </w:p>
    <w:p w14:paraId="01497E89" w14:textId="77777777" w:rsidR="001B034B" w:rsidRPr="00B5545D" w:rsidRDefault="001B034B" w:rsidP="001B034B">
      <w:pPr>
        <w:tabs>
          <w:tab w:val="left" w:pos="284"/>
        </w:tabs>
        <w:jc w:val="both"/>
        <w:rPr>
          <w:szCs w:val="22"/>
          <w:lang w:val="sr-Latn-ME"/>
        </w:rPr>
      </w:pPr>
      <w:r w:rsidRPr="00B5545D">
        <w:rPr>
          <w:i/>
          <w:szCs w:val="22"/>
          <w:u w:val="single"/>
          <w:lang w:val="sr-Latn-ME"/>
        </w:rPr>
        <w:t>Nivo kalijuma</w:t>
      </w:r>
    </w:p>
    <w:p w14:paraId="2B234562" w14:textId="68AFB35B" w:rsidR="006915E7" w:rsidRPr="00B5545D" w:rsidRDefault="001B034B" w:rsidP="001B034B">
      <w:pPr>
        <w:tabs>
          <w:tab w:val="left" w:pos="284"/>
        </w:tabs>
        <w:jc w:val="both"/>
        <w:rPr>
          <w:szCs w:val="22"/>
          <w:lang w:val="sr-Latn-ME"/>
        </w:rPr>
      </w:pPr>
      <w:r w:rsidRPr="00B5545D">
        <w:rPr>
          <w:szCs w:val="22"/>
          <w:lang w:val="sr-Latn-ME"/>
        </w:rPr>
        <w:t>Kombinacija perindoprila i indapamida ne sprečava pojavu hipokalemije, naročito kod dijabetičnih pacijenata ili pacijenata sa oštećenjem funkcije bubrega. Kao kod bilo kog antihipertenziva koji se kombinuje sa diuretikom, treba sprovoditi redovnu kontrolu nivoa kalijuma u plazmi.</w:t>
      </w:r>
    </w:p>
    <w:p w14:paraId="032978E0" w14:textId="77777777" w:rsidR="001B034B" w:rsidRPr="00B5545D" w:rsidRDefault="001B034B" w:rsidP="001B034B">
      <w:pPr>
        <w:tabs>
          <w:tab w:val="left" w:pos="284"/>
        </w:tabs>
        <w:rPr>
          <w:szCs w:val="22"/>
          <w:lang w:val="sr-Latn-ME"/>
        </w:rPr>
      </w:pPr>
      <w:r w:rsidRPr="00B5545D">
        <w:rPr>
          <w:i/>
          <w:szCs w:val="22"/>
          <w:lang w:val="sr-Latn-ME"/>
        </w:rPr>
        <w:t>Pomoćne supstance</w:t>
      </w:r>
    </w:p>
    <w:p w14:paraId="690EECA9" w14:textId="77777777" w:rsidR="001B034B" w:rsidRPr="00B5545D" w:rsidRDefault="001B034B" w:rsidP="001B034B">
      <w:pPr>
        <w:tabs>
          <w:tab w:val="left" w:pos="284"/>
        </w:tabs>
        <w:jc w:val="both"/>
        <w:rPr>
          <w:szCs w:val="22"/>
          <w:lang w:val="sr-Latn-ME"/>
        </w:rPr>
      </w:pPr>
      <w:r w:rsidRPr="00B5545D">
        <w:rPr>
          <w:szCs w:val="22"/>
          <w:lang w:val="sr-Latn-ME"/>
        </w:rPr>
        <w:t xml:space="preserve">Lijek </w:t>
      </w:r>
      <w:r w:rsidR="00C62FFB" w:rsidRPr="00B5545D">
        <w:rPr>
          <w:szCs w:val="22"/>
          <w:lang w:val="sr-Latn-ME"/>
        </w:rPr>
        <w:t>Prenewel</w:t>
      </w:r>
      <w:r w:rsidRPr="00B5545D">
        <w:rPr>
          <w:szCs w:val="22"/>
          <w:lang w:val="sr-Latn-ME"/>
        </w:rPr>
        <w:t xml:space="preserve"> ne treba davati pacijentima sa rijetkim nasljednim problemom intolerancije na galaktozu, deficita total</w:t>
      </w:r>
      <w:r w:rsidR="0092003C" w:rsidRPr="00B5545D">
        <w:rPr>
          <w:szCs w:val="22"/>
          <w:lang w:val="sr-Latn-ME"/>
        </w:rPr>
        <w:t xml:space="preserve"> </w:t>
      </w:r>
      <w:r w:rsidRPr="00B5545D">
        <w:rPr>
          <w:szCs w:val="22"/>
          <w:lang w:val="sr-Latn-ME"/>
        </w:rPr>
        <w:t>laktaze ili malapsorpcije glukoze-galaktoze.</w:t>
      </w:r>
    </w:p>
    <w:p w14:paraId="7C99ED94" w14:textId="77777777" w:rsidR="001B034B" w:rsidRPr="00B5545D" w:rsidRDefault="001B034B" w:rsidP="001B034B">
      <w:pPr>
        <w:widowControl w:val="0"/>
        <w:autoSpaceDE w:val="0"/>
        <w:autoSpaceDN w:val="0"/>
        <w:adjustRightInd w:val="0"/>
        <w:rPr>
          <w:szCs w:val="22"/>
          <w:lang w:val="sr-Latn-ME"/>
        </w:rPr>
      </w:pPr>
      <w:r w:rsidRPr="00B5545D">
        <w:rPr>
          <w:szCs w:val="22"/>
        </w:rPr>
        <w:t>Ovaj</w:t>
      </w:r>
      <w:r w:rsidRPr="00B5545D">
        <w:rPr>
          <w:szCs w:val="22"/>
          <w:lang w:val="sr-Latn-ME"/>
        </w:rPr>
        <w:t xml:space="preserve"> </w:t>
      </w:r>
      <w:r w:rsidRPr="00B5545D">
        <w:rPr>
          <w:szCs w:val="22"/>
        </w:rPr>
        <w:t>lijek</w:t>
      </w:r>
      <w:r w:rsidRPr="00B5545D">
        <w:rPr>
          <w:szCs w:val="22"/>
          <w:lang w:val="sr-Cyrl-RS"/>
        </w:rPr>
        <w:t xml:space="preserve"> </w:t>
      </w:r>
      <w:r w:rsidRPr="00B5545D">
        <w:rPr>
          <w:szCs w:val="22"/>
        </w:rPr>
        <w:t>sadr</w:t>
      </w:r>
      <w:r w:rsidRPr="00B5545D">
        <w:rPr>
          <w:szCs w:val="22"/>
          <w:lang w:val="sr-Latn-ME"/>
        </w:rPr>
        <w:t>ž</w:t>
      </w:r>
      <w:r w:rsidRPr="00B5545D">
        <w:rPr>
          <w:szCs w:val="22"/>
        </w:rPr>
        <w:t>i</w:t>
      </w:r>
      <w:r w:rsidRPr="00B5545D">
        <w:rPr>
          <w:szCs w:val="22"/>
          <w:lang w:val="sr-Latn-ME"/>
        </w:rPr>
        <w:t xml:space="preserve"> </w:t>
      </w:r>
      <w:r w:rsidRPr="00B5545D">
        <w:rPr>
          <w:szCs w:val="22"/>
        </w:rPr>
        <w:t>manje</w:t>
      </w:r>
      <w:r w:rsidRPr="00B5545D">
        <w:rPr>
          <w:szCs w:val="22"/>
          <w:lang w:val="sr-Latn-ME"/>
        </w:rPr>
        <w:t xml:space="preserve"> </w:t>
      </w:r>
      <w:proofErr w:type="gramStart"/>
      <w:r w:rsidRPr="00B5545D">
        <w:rPr>
          <w:szCs w:val="22"/>
        </w:rPr>
        <w:t>od</w:t>
      </w:r>
      <w:proofErr w:type="gramEnd"/>
      <w:r w:rsidRPr="00B5545D">
        <w:rPr>
          <w:szCs w:val="22"/>
          <w:lang w:val="sr-Latn-ME"/>
        </w:rPr>
        <w:t xml:space="preserve"> 1 </w:t>
      </w:r>
      <w:r w:rsidRPr="00B5545D">
        <w:rPr>
          <w:szCs w:val="22"/>
        </w:rPr>
        <w:t>mmol</w:t>
      </w:r>
      <w:r w:rsidRPr="00B5545D">
        <w:rPr>
          <w:szCs w:val="22"/>
          <w:lang w:val="sr-Latn-ME"/>
        </w:rPr>
        <w:t xml:space="preserve"> </w:t>
      </w:r>
      <w:r w:rsidRPr="00B5545D">
        <w:rPr>
          <w:szCs w:val="22"/>
        </w:rPr>
        <w:t>natrijuma</w:t>
      </w:r>
      <w:r w:rsidRPr="00B5545D">
        <w:rPr>
          <w:szCs w:val="22"/>
          <w:lang w:val="sr-Latn-ME"/>
        </w:rPr>
        <w:t xml:space="preserve"> (23 </w:t>
      </w:r>
      <w:r w:rsidRPr="00B5545D">
        <w:rPr>
          <w:szCs w:val="22"/>
        </w:rPr>
        <w:t>mg</w:t>
      </w:r>
      <w:r w:rsidRPr="00B5545D">
        <w:rPr>
          <w:szCs w:val="22"/>
          <w:lang w:val="sr-Latn-ME"/>
        </w:rPr>
        <w:t xml:space="preserve">) </w:t>
      </w:r>
      <w:r w:rsidRPr="00B5545D">
        <w:rPr>
          <w:szCs w:val="22"/>
        </w:rPr>
        <w:t>po</w:t>
      </w:r>
      <w:r w:rsidRPr="00B5545D">
        <w:rPr>
          <w:szCs w:val="22"/>
          <w:lang w:val="sr-Latn-ME"/>
        </w:rPr>
        <w:t xml:space="preserve"> </w:t>
      </w:r>
      <w:r w:rsidRPr="00B5545D">
        <w:rPr>
          <w:szCs w:val="22"/>
        </w:rPr>
        <w:t>tableti</w:t>
      </w:r>
      <w:r w:rsidRPr="00B5545D">
        <w:rPr>
          <w:szCs w:val="22"/>
          <w:lang w:val="sr-Latn-ME"/>
        </w:rPr>
        <w:t xml:space="preserve">, </w:t>
      </w:r>
      <w:r w:rsidRPr="00B5545D">
        <w:rPr>
          <w:szCs w:val="22"/>
        </w:rPr>
        <w:t>tj</w:t>
      </w:r>
      <w:r w:rsidRPr="00B5545D">
        <w:rPr>
          <w:szCs w:val="22"/>
          <w:lang w:val="sr-Latn-ME"/>
        </w:rPr>
        <w:t xml:space="preserve">. </w:t>
      </w:r>
      <w:proofErr w:type="gramStart"/>
      <w:r w:rsidRPr="00B5545D">
        <w:rPr>
          <w:szCs w:val="22"/>
        </w:rPr>
        <w:t>su</w:t>
      </w:r>
      <w:r w:rsidRPr="00B5545D">
        <w:rPr>
          <w:szCs w:val="22"/>
          <w:lang w:val="sr-Latn-ME"/>
        </w:rPr>
        <w:t>š</w:t>
      </w:r>
      <w:r w:rsidRPr="00B5545D">
        <w:rPr>
          <w:szCs w:val="22"/>
        </w:rPr>
        <w:t>tinski</w:t>
      </w:r>
      <w:proofErr w:type="gramEnd"/>
      <w:r w:rsidRPr="00B5545D">
        <w:rPr>
          <w:szCs w:val="22"/>
          <w:lang w:val="sr-Latn-ME"/>
        </w:rPr>
        <w:t xml:space="preserve"> </w:t>
      </w:r>
      <w:r w:rsidRPr="00B5545D">
        <w:rPr>
          <w:szCs w:val="22"/>
        </w:rPr>
        <w:t>je</w:t>
      </w:r>
      <w:r w:rsidRPr="00B5545D">
        <w:rPr>
          <w:szCs w:val="22"/>
          <w:lang w:val="sr-Latn-ME"/>
        </w:rPr>
        <w:t xml:space="preserve"> </w:t>
      </w:r>
      <w:r w:rsidRPr="00B5545D">
        <w:rPr>
          <w:szCs w:val="22"/>
          <w:lang w:val="sr-Cyrl-RS"/>
        </w:rPr>
        <w:t>„</w:t>
      </w:r>
      <w:r w:rsidRPr="00B5545D">
        <w:rPr>
          <w:szCs w:val="22"/>
        </w:rPr>
        <w:t>bez</w:t>
      </w:r>
      <w:r w:rsidRPr="00B5545D">
        <w:rPr>
          <w:szCs w:val="22"/>
          <w:lang w:val="sr-Latn-ME"/>
        </w:rPr>
        <w:t xml:space="preserve"> </w:t>
      </w:r>
      <w:r w:rsidRPr="00B5545D">
        <w:rPr>
          <w:szCs w:val="22"/>
        </w:rPr>
        <w:t>natrijuma</w:t>
      </w:r>
      <w:r w:rsidRPr="00B5545D">
        <w:rPr>
          <w:szCs w:val="22"/>
          <w:lang w:val="sr-Latn-ME"/>
        </w:rPr>
        <w:t>”.</w:t>
      </w:r>
    </w:p>
    <w:p w14:paraId="0D97B1D7" w14:textId="6BD315B1" w:rsidR="006915E7" w:rsidRPr="00B5545D" w:rsidRDefault="006915E7" w:rsidP="001B034B">
      <w:pPr>
        <w:tabs>
          <w:tab w:val="left" w:pos="284"/>
        </w:tabs>
        <w:jc w:val="both"/>
        <w:rPr>
          <w:szCs w:val="22"/>
          <w:lang w:val="sr-Latn-ME"/>
        </w:rPr>
      </w:pPr>
    </w:p>
    <w:p w14:paraId="0F8E4061"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Za perindopril</w:t>
      </w:r>
    </w:p>
    <w:p w14:paraId="5F487059" w14:textId="77777777" w:rsidR="001B034B" w:rsidRPr="00B5545D" w:rsidRDefault="001B034B" w:rsidP="001B034B">
      <w:pPr>
        <w:tabs>
          <w:tab w:val="left" w:pos="284"/>
        </w:tabs>
        <w:jc w:val="both"/>
        <w:rPr>
          <w:b/>
          <w:szCs w:val="22"/>
          <w:lang w:val="sr-Latn-ME"/>
        </w:rPr>
      </w:pPr>
      <w:r w:rsidRPr="00B5545D">
        <w:rPr>
          <w:b/>
          <w:szCs w:val="22"/>
          <w:lang w:val="sr-Latn-ME"/>
        </w:rPr>
        <w:t xml:space="preserve"> </w:t>
      </w:r>
    </w:p>
    <w:p w14:paraId="790AFF7D"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Kašalj</w:t>
      </w:r>
    </w:p>
    <w:p w14:paraId="12ABF1B9" w14:textId="51D435C5" w:rsidR="001B034B" w:rsidRPr="00B5545D" w:rsidRDefault="001B034B" w:rsidP="001B034B">
      <w:pPr>
        <w:tabs>
          <w:tab w:val="left" w:pos="284"/>
        </w:tabs>
        <w:jc w:val="both"/>
        <w:rPr>
          <w:szCs w:val="22"/>
          <w:lang w:val="sr-Latn-ME"/>
        </w:rPr>
      </w:pPr>
      <w:r w:rsidRPr="00B5545D">
        <w:rPr>
          <w:szCs w:val="22"/>
          <w:lang w:val="sr-Latn-ME"/>
        </w:rPr>
        <w:t>Suvi kašalj je zabilježen kod primjene inhibitora angiotenzin</w:t>
      </w:r>
      <w:r w:rsidRPr="00B5545D">
        <w:rPr>
          <w:i/>
          <w:szCs w:val="22"/>
          <w:lang w:val="sr-Latn-ME"/>
        </w:rPr>
        <w:t xml:space="preserve"> </w:t>
      </w:r>
      <w:r w:rsidRPr="00B5545D">
        <w:rPr>
          <w:szCs w:val="22"/>
          <w:lang w:val="sr-Latn-ME"/>
        </w:rPr>
        <w:t xml:space="preserve">konvertujućeg enzima. Kašalj je uporan i prestaje kada se terapija prekine. Treba razmotriti jatrogenu etiologiju u slučaju pojave ovog simptoma. </w:t>
      </w:r>
    </w:p>
    <w:p w14:paraId="6964F137" w14:textId="77777777" w:rsidR="001B034B" w:rsidRPr="00B5545D" w:rsidRDefault="001B034B" w:rsidP="001B034B">
      <w:pPr>
        <w:tabs>
          <w:tab w:val="left" w:pos="284"/>
        </w:tabs>
        <w:jc w:val="both"/>
        <w:rPr>
          <w:szCs w:val="22"/>
          <w:lang w:val="sr-Latn-ME"/>
        </w:rPr>
      </w:pPr>
      <w:r w:rsidRPr="00B5545D">
        <w:rPr>
          <w:szCs w:val="22"/>
          <w:lang w:val="sr-Latn-ME"/>
        </w:rPr>
        <w:t>Nastavak terapije se može razmotriti ukoliko propisivanje inhibitora angiotenzin konvertujućeg enzima i dalje ima prednost.</w:t>
      </w:r>
    </w:p>
    <w:p w14:paraId="6086AEDC" w14:textId="77777777" w:rsidR="001B034B" w:rsidRPr="00B5545D" w:rsidRDefault="001B034B" w:rsidP="001B034B">
      <w:pPr>
        <w:tabs>
          <w:tab w:val="left" w:pos="284"/>
        </w:tabs>
        <w:jc w:val="both"/>
        <w:rPr>
          <w:szCs w:val="22"/>
          <w:lang w:val="sr-Latn-ME"/>
        </w:rPr>
      </w:pPr>
    </w:p>
    <w:p w14:paraId="29EF0CA2"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 xml:space="preserve">Djeca i adolescenti    </w:t>
      </w:r>
    </w:p>
    <w:p w14:paraId="52C46D1B" w14:textId="77777777" w:rsidR="001B034B" w:rsidRPr="00B5545D" w:rsidRDefault="001B034B" w:rsidP="001B034B">
      <w:pPr>
        <w:tabs>
          <w:tab w:val="left" w:pos="284"/>
        </w:tabs>
        <w:jc w:val="both"/>
        <w:rPr>
          <w:szCs w:val="22"/>
          <w:lang w:val="sr-Latn-ME"/>
        </w:rPr>
      </w:pPr>
      <w:r w:rsidRPr="00B5545D">
        <w:rPr>
          <w:szCs w:val="22"/>
          <w:lang w:val="sr-Latn-ME"/>
        </w:rPr>
        <w:t>Efikasnost i podnošljivost perindoprila kod djece, samog ili u kombinaciji, nije utvrđena.</w:t>
      </w:r>
    </w:p>
    <w:p w14:paraId="549A7EDF" w14:textId="77777777" w:rsidR="001B034B" w:rsidRPr="00B5545D" w:rsidRDefault="001B034B" w:rsidP="001B034B">
      <w:pPr>
        <w:tabs>
          <w:tab w:val="left" w:pos="284"/>
        </w:tabs>
        <w:jc w:val="both"/>
        <w:rPr>
          <w:szCs w:val="22"/>
          <w:lang w:val="sr-Latn-ME"/>
        </w:rPr>
      </w:pPr>
    </w:p>
    <w:p w14:paraId="46021797"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Rizik od arterijske hipotenzije i/ili renalne insuficijencije (u slučaju srčane insuficijencije, gubitka vode i elektrolita itd.)</w:t>
      </w:r>
    </w:p>
    <w:p w14:paraId="64DA5573" w14:textId="551F9936" w:rsidR="001B034B" w:rsidRPr="00B5545D" w:rsidRDefault="001B034B" w:rsidP="001B034B">
      <w:pPr>
        <w:tabs>
          <w:tab w:val="left" w:pos="284"/>
        </w:tabs>
        <w:jc w:val="both"/>
        <w:rPr>
          <w:szCs w:val="22"/>
          <w:lang w:val="sr-Latn-ME"/>
        </w:rPr>
      </w:pPr>
      <w:r w:rsidRPr="00B5545D">
        <w:rPr>
          <w:szCs w:val="22"/>
          <w:lang w:val="sr-Latn-ME"/>
        </w:rPr>
        <w:t>Značajna stimulacija renin-angiotenzin-aldosteron sistema je posebno zapažena za vrijeme izraženog gubitka vode i elektrolita (stroga dijeta bez natrijuma, produžena terapija diureticima) kod pacijenata koji su inicijalno imali nizak pritisak, u slučaju stenoze renalne arterije, kongestivne srčane insuficijencije ili ciroze sa edemom i ascitom.</w:t>
      </w:r>
    </w:p>
    <w:p w14:paraId="270D0455" w14:textId="77777777" w:rsidR="001B034B" w:rsidRPr="00B5545D" w:rsidRDefault="001B034B" w:rsidP="001B034B">
      <w:pPr>
        <w:tabs>
          <w:tab w:val="left" w:pos="284"/>
        </w:tabs>
        <w:jc w:val="both"/>
        <w:rPr>
          <w:szCs w:val="22"/>
          <w:lang w:val="sr-Latn-ME"/>
        </w:rPr>
      </w:pPr>
      <w:r w:rsidRPr="00B5545D">
        <w:rPr>
          <w:szCs w:val="22"/>
          <w:lang w:val="sr-Latn-ME"/>
        </w:rPr>
        <w:t>Blokiranje ovog sistema inhibitorima angiotenzin konvertujućeg enzima može zato izazvati, naročito u vrijeme prve doze i tokom prve dvije nedjelje terapije, iznenadni pad krvnog pritiska i/ili povećanje nivoa kreatinina u plazmi, pokaz</w:t>
      </w:r>
      <w:r w:rsidR="00242045" w:rsidRPr="00B5545D">
        <w:rPr>
          <w:szCs w:val="22"/>
          <w:lang w:val="sr-Latn-ME"/>
        </w:rPr>
        <w:t>a</w:t>
      </w:r>
      <w:r w:rsidRPr="00B5545D">
        <w:rPr>
          <w:szCs w:val="22"/>
          <w:lang w:val="sr-Latn-ME"/>
        </w:rPr>
        <w:t>jući funkcionalnu renalnu insuficijenciju. Povremeno, mada rijetko, ovaj događaj može biti akutan, i sa varijabilnim vremenom nastanka.</w:t>
      </w:r>
    </w:p>
    <w:p w14:paraId="396BE568" w14:textId="77777777" w:rsidR="001B034B" w:rsidRPr="00B5545D" w:rsidRDefault="001B034B" w:rsidP="001B034B">
      <w:pPr>
        <w:tabs>
          <w:tab w:val="left" w:pos="284"/>
        </w:tabs>
        <w:jc w:val="both"/>
        <w:rPr>
          <w:szCs w:val="22"/>
          <w:lang w:val="sr-Latn-ME"/>
        </w:rPr>
      </w:pPr>
      <w:r w:rsidRPr="00B5545D">
        <w:rPr>
          <w:szCs w:val="22"/>
          <w:lang w:val="sr-Latn-ME"/>
        </w:rPr>
        <w:t>U ovakvim slučajevima, terapiju treba započeti nižim dozama i postepeno ih povećavati.</w:t>
      </w:r>
    </w:p>
    <w:p w14:paraId="7B4C86EB" w14:textId="77777777" w:rsidR="001B034B" w:rsidRPr="00B5545D" w:rsidRDefault="001B034B" w:rsidP="001B034B">
      <w:pPr>
        <w:tabs>
          <w:tab w:val="left" w:pos="284"/>
        </w:tabs>
        <w:jc w:val="both"/>
        <w:rPr>
          <w:szCs w:val="22"/>
          <w:lang w:val="sr-Latn-ME"/>
        </w:rPr>
      </w:pPr>
    </w:p>
    <w:p w14:paraId="41E0D1CB" w14:textId="77777777" w:rsidR="001B034B" w:rsidRPr="00B5545D" w:rsidRDefault="001B034B" w:rsidP="001B034B">
      <w:pPr>
        <w:tabs>
          <w:tab w:val="left" w:pos="284"/>
        </w:tabs>
        <w:jc w:val="both"/>
        <w:rPr>
          <w:i/>
          <w:szCs w:val="22"/>
          <w:lang w:val="sr-Latn-ME"/>
        </w:rPr>
      </w:pPr>
      <w:r w:rsidRPr="00B5545D">
        <w:rPr>
          <w:i/>
          <w:szCs w:val="22"/>
          <w:u w:val="single"/>
          <w:lang w:val="sr-Latn-ME"/>
        </w:rPr>
        <w:t>Starije osobe</w:t>
      </w:r>
    </w:p>
    <w:p w14:paraId="68DD2C4A" w14:textId="77777777" w:rsidR="001B034B" w:rsidRPr="00B5545D" w:rsidRDefault="001B034B" w:rsidP="001B034B">
      <w:pPr>
        <w:tabs>
          <w:tab w:val="left" w:pos="284"/>
        </w:tabs>
        <w:jc w:val="both"/>
        <w:rPr>
          <w:szCs w:val="22"/>
          <w:lang w:val="sr-Latn-ME"/>
        </w:rPr>
      </w:pPr>
      <w:r w:rsidRPr="00B5545D">
        <w:rPr>
          <w:szCs w:val="22"/>
          <w:lang w:val="sr-Latn-ME"/>
        </w:rPr>
        <w:t>Prije početka terapije treba ispitati funkciju bubrega i nivo kalijuma u krvi. Inicijalna doza se postepeno podešava prema postignutom rezultatu sniženja krvnog pritiska, posebno u slučajevima gubitka vode i elektrolita, kako bi se izbjegao iznenadni nastanak hipotenzije.</w:t>
      </w:r>
    </w:p>
    <w:p w14:paraId="07F90108" w14:textId="77777777" w:rsidR="001B034B" w:rsidRPr="00B5545D" w:rsidRDefault="001B034B" w:rsidP="001B034B">
      <w:pPr>
        <w:tabs>
          <w:tab w:val="left" w:pos="284"/>
        </w:tabs>
        <w:jc w:val="both"/>
        <w:rPr>
          <w:b/>
          <w:i/>
          <w:szCs w:val="22"/>
          <w:u w:val="single"/>
          <w:lang w:val="sr-Latn-ME"/>
        </w:rPr>
      </w:pPr>
    </w:p>
    <w:p w14:paraId="76A943D4" w14:textId="77777777" w:rsidR="0092003C" w:rsidRPr="00B5545D" w:rsidRDefault="001B034B" w:rsidP="001B034B">
      <w:pPr>
        <w:tabs>
          <w:tab w:val="left" w:pos="284"/>
        </w:tabs>
        <w:jc w:val="both"/>
        <w:rPr>
          <w:i/>
          <w:szCs w:val="22"/>
          <w:u w:val="single"/>
          <w:lang w:val="sr-Latn-ME"/>
        </w:rPr>
      </w:pPr>
      <w:r w:rsidRPr="00B5545D">
        <w:rPr>
          <w:i/>
          <w:szCs w:val="22"/>
          <w:u w:val="single"/>
          <w:lang w:val="sr-Latn-ME"/>
        </w:rPr>
        <w:t>Ateroskleroza</w:t>
      </w:r>
    </w:p>
    <w:p w14:paraId="569C177F" w14:textId="77777777" w:rsidR="001B034B" w:rsidRPr="00B5545D" w:rsidRDefault="001B034B" w:rsidP="001B034B">
      <w:pPr>
        <w:tabs>
          <w:tab w:val="left" w:pos="284"/>
        </w:tabs>
        <w:jc w:val="both"/>
        <w:rPr>
          <w:szCs w:val="22"/>
          <w:lang w:val="sr-Latn-ME"/>
        </w:rPr>
      </w:pPr>
      <w:r w:rsidRPr="00B5545D">
        <w:rPr>
          <w:szCs w:val="22"/>
          <w:lang w:val="sr-Latn-ME"/>
        </w:rPr>
        <w:t>Rizik od hipertenzije postoji kod svih pacijenata, ali posebno treba voditi računa kod pacijenata sa ishemijskom bolešću srca ili cerebralnom cirkulatornom insuficijencijom, kod kojih se terapija započinje nižim dozama.</w:t>
      </w:r>
    </w:p>
    <w:p w14:paraId="3D3E4A2A" w14:textId="77777777" w:rsidR="001B034B" w:rsidRPr="00B5545D" w:rsidRDefault="001B034B" w:rsidP="001B034B">
      <w:pPr>
        <w:tabs>
          <w:tab w:val="left" w:pos="284"/>
        </w:tabs>
        <w:jc w:val="both"/>
        <w:rPr>
          <w:szCs w:val="22"/>
          <w:lang w:val="sr-Latn-ME"/>
        </w:rPr>
      </w:pPr>
    </w:p>
    <w:p w14:paraId="19AFFDBC"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Renovaskularna hipertenzija</w:t>
      </w:r>
    </w:p>
    <w:p w14:paraId="0FA5CBEC" w14:textId="77777777" w:rsidR="001B034B" w:rsidRPr="00B5545D" w:rsidRDefault="001B034B" w:rsidP="001B034B">
      <w:pPr>
        <w:tabs>
          <w:tab w:val="left" w:pos="284"/>
        </w:tabs>
        <w:jc w:val="both"/>
        <w:rPr>
          <w:szCs w:val="22"/>
          <w:lang w:val="sr-Latn-ME"/>
        </w:rPr>
      </w:pPr>
      <w:r w:rsidRPr="00B5545D">
        <w:rPr>
          <w:szCs w:val="22"/>
          <w:lang w:val="sr-Latn-RS"/>
        </w:rPr>
        <w:t xml:space="preserve">Terapija za renovaskularnu hipertenziju je revaskularizacija. </w:t>
      </w:r>
      <w:r w:rsidRPr="00B5545D">
        <w:rPr>
          <w:szCs w:val="22"/>
          <w:lang w:val="sr-Latn-ME"/>
        </w:rPr>
        <w:t>Pored toga, inhibitori angiotenzin konvertujućeg enzima mogu biti korisni kod pacijenata sa renovaskularnom hipertenzijom, koji čekaju korektivni operativni zahvat ili kada takav operativni zahvat nije moguć.</w:t>
      </w:r>
    </w:p>
    <w:p w14:paraId="668CE02B" w14:textId="77777777" w:rsidR="001B034B" w:rsidRPr="00B5545D" w:rsidRDefault="001B034B" w:rsidP="001B034B">
      <w:pPr>
        <w:tabs>
          <w:tab w:val="left" w:pos="284"/>
        </w:tabs>
        <w:jc w:val="both"/>
        <w:rPr>
          <w:szCs w:val="22"/>
          <w:lang w:val="sr-Latn-ME"/>
        </w:rPr>
      </w:pPr>
    </w:p>
    <w:p w14:paraId="4580BDBE" w14:textId="77777777" w:rsidR="001B034B" w:rsidRPr="00B5545D" w:rsidRDefault="001B034B" w:rsidP="001B034B">
      <w:pPr>
        <w:tabs>
          <w:tab w:val="left" w:pos="284"/>
        </w:tabs>
        <w:jc w:val="both"/>
        <w:rPr>
          <w:szCs w:val="22"/>
          <w:lang w:val="sr-Latn-ME"/>
        </w:rPr>
      </w:pPr>
      <w:r w:rsidRPr="00B5545D">
        <w:rPr>
          <w:szCs w:val="22"/>
          <w:u w:val="single"/>
          <w:lang w:val="sr-Latn-ME"/>
        </w:rPr>
        <w:t xml:space="preserve">Lijek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spacing w:val="-2"/>
          <w:szCs w:val="22"/>
          <w:u w:val="single"/>
        </w:rPr>
        <w:t>2 mg + 0,625 mg</w:t>
      </w:r>
      <w:r w:rsidRPr="00B5545D">
        <w:rPr>
          <w:spacing w:val="-2"/>
          <w:szCs w:val="22"/>
          <w:u w:val="single"/>
        </w:rPr>
        <w:t xml:space="preserve">  i </w:t>
      </w:r>
      <w:r w:rsidR="00922777" w:rsidRPr="00B5545D">
        <w:rPr>
          <w:szCs w:val="22"/>
          <w:u w:val="single"/>
          <w:lang w:val="sr-Latn-ME"/>
        </w:rPr>
        <w:t>4 mg + 1,25 mg</w:t>
      </w:r>
      <w:r w:rsidR="00FC2365" w:rsidRPr="00B5545D">
        <w:rPr>
          <w:szCs w:val="22"/>
          <w:u w:val="single"/>
          <w:lang w:val="sr-Latn-ME"/>
        </w:rPr>
        <w:t>,</w:t>
      </w:r>
      <w:r w:rsidRPr="00B5545D">
        <w:rPr>
          <w:spacing w:val="-2"/>
          <w:szCs w:val="22"/>
          <w:u w:val="single"/>
        </w:rPr>
        <w:t xml:space="preserve"> tablete</w:t>
      </w:r>
    </w:p>
    <w:p w14:paraId="76FBFFFB" w14:textId="77777777" w:rsidR="001B034B" w:rsidRPr="00B5545D" w:rsidRDefault="001B034B" w:rsidP="001B034B">
      <w:pPr>
        <w:tabs>
          <w:tab w:val="left" w:pos="284"/>
        </w:tabs>
        <w:jc w:val="both"/>
        <w:rPr>
          <w:szCs w:val="22"/>
          <w:lang w:val="sr-Latn-ME"/>
        </w:rPr>
      </w:pPr>
      <w:r w:rsidRPr="00B5545D">
        <w:rPr>
          <w:szCs w:val="22"/>
          <w:lang w:val="sr-Latn-ME"/>
        </w:rPr>
        <w:t xml:space="preserve">Ako je </w:t>
      </w:r>
      <w:r w:rsidR="00C62FFB" w:rsidRPr="00B5545D">
        <w:rPr>
          <w:szCs w:val="22"/>
          <w:lang w:val="sr-Latn-ME"/>
        </w:rPr>
        <w:t>Prenewel</w:t>
      </w:r>
      <w:r w:rsidRPr="00B5545D">
        <w:rPr>
          <w:szCs w:val="22"/>
          <w:lang w:val="sr-Latn-ME"/>
        </w:rPr>
        <w:t xml:space="preserve"> propisan pacijentima sa potvrđenom ili suspektnom stenozom renalne arterije, terapiju treba započeti u bolničkim uslovima, malom dozom i uz praćenje renalne funkcije i nivoa kalijuma, budući da se kod nekih pacijenata razvila funkcijska bubrežna insuficijencija koja se povukla nakon prekida terapije.</w:t>
      </w:r>
    </w:p>
    <w:p w14:paraId="36A33675" w14:textId="77777777" w:rsidR="001B034B" w:rsidRPr="00B5545D" w:rsidRDefault="001B034B" w:rsidP="001B034B">
      <w:pPr>
        <w:tabs>
          <w:tab w:val="left" w:pos="284"/>
        </w:tabs>
        <w:jc w:val="both"/>
        <w:rPr>
          <w:szCs w:val="22"/>
          <w:lang w:val="sr-Latn-ME"/>
        </w:rPr>
      </w:pPr>
      <w:r w:rsidRPr="00B5545D">
        <w:rPr>
          <w:szCs w:val="22"/>
          <w:u w:val="single"/>
          <w:lang w:val="sr-Latn-ME"/>
        </w:rPr>
        <w:lastRenderedPageBreak/>
        <w:t xml:space="preserve">Lijek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spacing w:val="-2"/>
          <w:szCs w:val="22"/>
          <w:u w:val="single"/>
          <w:lang w:val="sr-Latn-ME"/>
        </w:rPr>
        <w:t>8 mg + 2,5 mg</w:t>
      </w:r>
      <w:r w:rsidR="00FC2365" w:rsidRPr="00B5545D">
        <w:rPr>
          <w:spacing w:val="-2"/>
          <w:szCs w:val="22"/>
          <w:u w:val="single"/>
          <w:lang w:val="sr-Latn-ME"/>
        </w:rPr>
        <w:t>,</w:t>
      </w:r>
      <w:r w:rsidRPr="00B5545D">
        <w:rPr>
          <w:spacing w:val="-2"/>
          <w:szCs w:val="22"/>
          <w:u w:val="single"/>
          <w:lang w:val="sr-Latn-ME"/>
        </w:rPr>
        <w:t xml:space="preserve"> </w:t>
      </w:r>
      <w:r w:rsidRPr="00B5545D">
        <w:rPr>
          <w:spacing w:val="-2"/>
          <w:szCs w:val="22"/>
          <w:u w:val="single"/>
        </w:rPr>
        <w:t>tablete</w:t>
      </w:r>
    </w:p>
    <w:p w14:paraId="2E6CE9F1" w14:textId="77777777" w:rsidR="001B034B" w:rsidRPr="00B5545D" w:rsidRDefault="001B034B" w:rsidP="001B034B">
      <w:pPr>
        <w:tabs>
          <w:tab w:val="left" w:pos="284"/>
        </w:tabs>
        <w:jc w:val="both"/>
        <w:rPr>
          <w:szCs w:val="22"/>
          <w:lang w:val="sr-Latn-ME"/>
        </w:rPr>
      </w:pPr>
      <w:r w:rsidRPr="00B5545D">
        <w:rPr>
          <w:szCs w:val="22"/>
          <w:lang w:val="sr-Latn-ME"/>
        </w:rPr>
        <w:t xml:space="preserve">Terapija lijekom </w:t>
      </w:r>
      <w:r w:rsidR="00C62FFB" w:rsidRPr="00B5545D">
        <w:rPr>
          <w:szCs w:val="22"/>
          <w:lang w:val="sr-Latn-ME"/>
        </w:rPr>
        <w:t>Prenewel</w:t>
      </w:r>
      <w:r w:rsidRPr="00B5545D">
        <w:rPr>
          <w:szCs w:val="22"/>
          <w:lang w:val="sr-Latn-ME"/>
        </w:rPr>
        <w:t xml:space="preserve"> </w:t>
      </w:r>
      <w:r w:rsidR="00922777" w:rsidRPr="00B5545D">
        <w:rPr>
          <w:szCs w:val="22"/>
          <w:lang w:val="sr-Latn-ME"/>
        </w:rPr>
        <w:t>8 mg + 2,5 mg</w:t>
      </w:r>
      <w:r w:rsidRPr="00B5545D">
        <w:rPr>
          <w:szCs w:val="22"/>
          <w:lang w:val="sr-Latn-ME"/>
        </w:rPr>
        <w:t xml:space="preserve"> nije prikladna za pacijente sa poznatom ili suspektnom stenozom bubrežne arterije zato što bi terapiju trebalo otpočeti u bolničkim uslovima sa nižom dozom nego što je ona u lijeku </w:t>
      </w:r>
      <w:r w:rsidR="00C62FFB" w:rsidRPr="00B5545D">
        <w:rPr>
          <w:szCs w:val="22"/>
          <w:lang w:val="sr-Latn-ME"/>
        </w:rPr>
        <w:t>Prenewel</w:t>
      </w:r>
      <w:r w:rsidRPr="00B5545D">
        <w:rPr>
          <w:szCs w:val="22"/>
          <w:lang w:val="sr-Latn-ME"/>
        </w:rPr>
        <w:t xml:space="preserve"> </w:t>
      </w:r>
      <w:r w:rsidR="00922777" w:rsidRPr="00B5545D">
        <w:rPr>
          <w:szCs w:val="22"/>
          <w:lang w:val="sr-Latn-ME"/>
        </w:rPr>
        <w:t>8 mg + 2,5 mg</w:t>
      </w:r>
      <w:r w:rsidRPr="00B5545D">
        <w:rPr>
          <w:szCs w:val="22"/>
          <w:lang w:val="sr-Latn-ME"/>
        </w:rPr>
        <w:t>.</w:t>
      </w:r>
    </w:p>
    <w:p w14:paraId="0FB0CFD2" w14:textId="77777777" w:rsidR="00E33449" w:rsidRPr="00B5545D" w:rsidRDefault="00E33449" w:rsidP="001B034B">
      <w:pPr>
        <w:tabs>
          <w:tab w:val="left" w:pos="284"/>
        </w:tabs>
        <w:jc w:val="both"/>
        <w:rPr>
          <w:szCs w:val="22"/>
          <w:lang w:val="sr-Latn-ME"/>
        </w:rPr>
      </w:pPr>
    </w:p>
    <w:p w14:paraId="70151CA8" w14:textId="77777777" w:rsidR="001B034B" w:rsidRPr="00B5545D" w:rsidRDefault="001B034B" w:rsidP="001B034B">
      <w:pPr>
        <w:tabs>
          <w:tab w:val="left" w:pos="284"/>
        </w:tabs>
        <w:jc w:val="both"/>
        <w:rPr>
          <w:i/>
          <w:szCs w:val="22"/>
          <w:lang w:val="sr-Latn-ME"/>
        </w:rPr>
      </w:pPr>
      <w:r w:rsidRPr="00B5545D">
        <w:rPr>
          <w:i/>
          <w:iCs/>
          <w:szCs w:val="22"/>
          <w:lang w:eastAsia="nl-BE"/>
        </w:rPr>
        <w:t>Sr</w:t>
      </w:r>
      <w:r w:rsidRPr="00B5545D">
        <w:rPr>
          <w:i/>
          <w:iCs/>
          <w:szCs w:val="22"/>
          <w:lang w:val="sr-Latn-ME" w:eastAsia="nl-BE"/>
        </w:rPr>
        <w:t>č</w:t>
      </w:r>
      <w:r w:rsidRPr="00B5545D">
        <w:rPr>
          <w:i/>
          <w:iCs/>
          <w:szCs w:val="22"/>
          <w:lang w:eastAsia="nl-BE"/>
        </w:rPr>
        <w:t>ana</w:t>
      </w:r>
      <w:r w:rsidRPr="00B5545D">
        <w:rPr>
          <w:i/>
          <w:iCs/>
          <w:szCs w:val="22"/>
          <w:lang w:val="sr-Latn-ME" w:eastAsia="nl-BE"/>
        </w:rPr>
        <w:t xml:space="preserve"> </w:t>
      </w:r>
      <w:r w:rsidRPr="00B5545D">
        <w:rPr>
          <w:i/>
          <w:iCs/>
          <w:szCs w:val="22"/>
          <w:lang w:eastAsia="nl-BE"/>
        </w:rPr>
        <w:t>insuficijencija</w:t>
      </w:r>
      <w:r w:rsidRPr="00B5545D">
        <w:rPr>
          <w:i/>
          <w:iCs/>
          <w:szCs w:val="22"/>
          <w:lang w:val="sr-Latn-ME" w:eastAsia="nl-BE"/>
        </w:rPr>
        <w:t>/</w:t>
      </w:r>
      <w:r w:rsidRPr="00B5545D">
        <w:rPr>
          <w:i/>
          <w:iCs/>
          <w:szCs w:val="22"/>
          <w:lang w:eastAsia="nl-BE"/>
        </w:rPr>
        <w:t>te</w:t>
      </w:r>
      <w:r w:rsidRPr="00B5545D">
        <w:rPr>
          <w:i/>
          <w:iCs/>
          <w:szCs w:val="22"/>
          <w:lang w:val="sr-Latn-ME" w:eastAsia="nl-BE"/>
        </w:rPr>
        <w:t>š</w:t>
      </w:r>
      <w:r w:rsidRPr="00B5545D">
        <w:rPr>
          <w:i/>
          <w:iCs/>
          <w:szCs w:val="22"/>
          <w:lang w:eastAsia="nl-BE"/>
        </w:rPr>
        <w:t>ka</w:t>
      </w:r>
      <w:r w:rsidRPr="00B5545D">
        <w:rPr>
          <w:i/>
          <w:iCs/>
          <w:szCs w:val="22"/>
          <w:lang w:val="sr-Latn-ME" w:eastAsia="nl-BE"/>
        </w:rPr>
        <w:t xml:space="preserve"> </w:t>
      </w:r>
      <w:r w:rsidRPr="00B5545D">
        <w:rPr>
          <w:i/>
          <w:iCs/>
          <w:szCs w:val="22"/>
          <w:lang w:eastAsia="nl-BE"/>
        </w:rPr>
        <w:t>sr</w:t>
      </w:r>
      <w:r w:rsidRPr="00B5545D">
        <w:rPr>
          <w:i/>
          <w:iCs/>
          <w:szCs w:val="22"/>
          <w:lang w:val="sr-Latn-ME" w:eastAsia="nl-BE"/>
        </w:rPr>
        <w:t>č</w:t>
      </w:r>
      <w:r w:rsidRPr="00B5545D">
        <w:rPr>
          <w:i/>
          <w:iCs/>
          <w:szCs w:val="22"/>
          <w:lang w:eastAsia="nl-BE"/>
        </w:rPr>
        <w:t>ana</w:t>
      </w:r>
      <w:r w:rsidRPr="00B5545D">
        <w:rPr>
          <w:i/>
          <w:iCs/>
          <w:szCs w:val="22"/>
          <w:lang w:val="sr-Latn-ME" w:eastAsia="nl-BE"/>
        </w:rPr>
        <w:t xml:space="preserve"> </w:t>
      </w:r>
      <w:r w:rsidRPr="00B5545D">
        <w:rPr>
          <w:i/>
          <w:iCs/>
          <w:szCs w:val="22"/>
          <w:lang w:eastAsia="nl-BE"/>
        </w:rPr>
        <w:t>insuficijencija</w:t>
      </w:r>
    </w:p>
    <w:p w14:paraId="74F950B0" w14:textId="0E368A2B" w:rsidR="001B034B" w:rsidRPr="00B5545D" w:rsidRDefault="001B034B" w:rsidP="001B034B">
      <w:pPr>
        <w:tabs>
          <w:tab w:val="left" w:pos="284"/>
        </w:tabs>
        <w:jc w:val="both"/>
        <w:rPr>
          <w:szCs w:val="22"/>
          <w:lang w:val="sr-Latn-ME"/>
        </w:rPr>
      </w:pPr>
      <w:r w:rsidRPr="00B5545D">
        <w:rPr>
          <w:szCs w:val="22"/>
          <w:lang w:val="sr-Latn-ME"/>
        </w:rPr>
        <w:t>Kod pacijenata sa teškom srčanom insuficijencijom (IV stepen)</w:t>
      </w:r>
      <w:r w:rsidR="007143AB" w:rsidRPr="00B5545D">
        <w:rPr>
          <w:szCs w:val="22"/>
          <w:lang w:val="sr-Latn-ME"/>
        </w:rPr>
        <w:t xml:space="preserve">, </w:t>
      </w:r>
      <w:r w:rsidRPr="00B5545D">
        <w:rPr>
          <w:szCs w:val="22"/>
          <w:lang w:val="sr-Latn-ME"/>
        </w:rPr>
        <w:t xml:space="preserve">terapija se započinje pod medicinskim nadzorom redukovanom inicijalnom dozom, te stoga lijek </w:t>
      </w:r>
      <w:r w:rsidR="00C62FFB" w:rsidRPr="00B5545D">
        <w:rPr>
          <w:szCs w:val="22"/>
          <w:lang w:val="sr-Latn-ME"/>
        </w:rPr>
        <w:t>Prenewel</w:t>
      </w:r>
      <w:r w:rsidRPr="00B5545D">
        <w:rPr>
          <w:szCs w:val="22"/>
          <w:lang w:val="sr-Latn-ME"/>
        </w:rPr>
        <w:t xml:space="preserve"> </w:t>
      </w:r>
      <w:r w:rsidR="00922777" w:rsidRPr="00B5545D">
        <w:rPr>
          <w:szCs w:val="22"/>
          <w:lang w:val="sr-Latn-ME"/>
        </w:rPr>
        <w:t>8 mg + 2,5 mg</w:t>
      </w:r>
      <w:r w:rsidRPr="00B5545D">
        <w:rPr>
          <w:szCs w:val="22"/>
          <w:lang w:val="sr-Latn-ME"/>
        </w:rPr>
        <w:t xml:space="preserve"> nije prikladna terapijska opcija za inicijalno doziranje. Terapiju beta blokatorima kod hipertenzivnih pacijenata sa koronarnom insuficijencijom ne treba prekidati: ACE inhibitor treba dodati beta blokatoru.</w:t>
      </w:r>
    </w:p>
    <w:p w14:paraId="1B99734A" w14:textId="77777777" w:rsidR="001B034B" w:rsidRPr="00B5545D" w:rsidRDefault="001B034B" w:rsidP="001B034B">
      <w:pPr>
        <w:tabs>
          <w:tab w:val="left" w:pos="284"/>
        </w:tabs>
        <w:jc w:val="both"/>
        <w:rPr>
          <w:szCs w:val="22"/>
          <w:lang w:val="sr-Latn-ME"/>
        </w:rPr>
      </w:pPr>
    </w:p>
    <w:p w14:paraId="68E8A164" w14:textId="77777777" w:rsidR="001B034B" w:rsidRPr="00B5545D" w:rsidRDefault="001B034B" w:rsidP="001B034B">
      <w:pPr>
        <w:tabs>
          <w:tab w:val="left" w:pos="284"/>
        </w:tabs>
        <w:jc w:val="both"/>
        <w:rPr>
          <w:i/>
          <w:szCs w:val="22"/>
          <w:lang w:val="sr-Latn-ME"/>
        </w:rPr>
      </w:pPr>
      <w:r w:rsidRPr="00B5545D">
        <w:rPr>
          <w:i/>
          <w:szCs w:val="22"/>
          <w:lang w:val="sr-Latn-ME"/>
        </w:rPr>
        <w:t>Dijabetični pacijenti</w:t>
      </w:r>
    </w:p>
    <w:p w14:paraId="3F846C6B" w14:textId="77777777" w:rsidR="001B034B" w:rsidRPr="00B5545D" w:rsidRDefault="001B034B" w:rsidP="001B034B">
      <w:pPr>
        <w:autoSpaceDE w:val="0"/>
        <w:autoSpaceDN w:val="0"/>
        <w:adjustRightInd w:val="0"/>
        <w:jc w:val="both"/>
        <w:rPr>
          <w:color w:val="000000"/>
          <w:szCs w:val="22"/>
          <w:lang w:val="sr-Latn-ME"/>
        </w:rPr>
      </w:pPr>
      <w:r w:rsidRPr="00B5545D">
        <w:rPr>
          <w:szCs w:val="22"/>
        </w:rPr>
        <w:t>K</w:t>
      </w:r>
      <w:r w:rsidRPr="00B5545D">
        <w:rPr>
          <w:color w:val="000000"/>
          <w:szCs w:val="22"/>
          <w:lang w:val="en"/>
        </w:rPr>
        <w:t>od</w:t>
      </w:r>
      <w:r w:rsidRPr="00B5545D">
        <w:rPr>
          <w:color w:val="000000"/>
          <w:szCs w:val="22"/>
          <w:lang w:val="sr-Latn-ME"/>
        </w:rPr>
        <w:t xml:space="preserve"> </w:t>
      </w:r>
      <w:r w:rsidRPr="00B5545D">
        <w:rPr>
          <w:color w:val="000000"/>
          <w:szCs w:val="22"/>
          <w:lang w:val="en"/>
        </w:rPr>
        <w:t>pacijenata</w:t>
      </w:r>
      <w:r w:rsidRPr="00B5545D">
        <w:rPr>
          <w:color w:val="000000"/>
          <w:szCs w:val="22"/>
          <w:lang w:val="sr-Latn-ME"/>
        </w:rPr>
        <w:t xml:space="preserve"> </w:t>
      </w:r>
      <w:r w:rsidRPr="00B5545D">
        <w:rPr>
          <w:color w:val="000000"/>
          <w:szCs w:val="22"/>
          <w:lang w:val="en"/>
        </w:rPr>
        <w:t>sa</w:t>
      </w:r>
      <w:r w:rsidRPr="00B5545D">
        <w:rPr>
          <w:color w:val="000000"/>
          <w:szCs w:val="22"/>
          <w:lang w:val="sr-Latn-ME"/>
        </w:rPr>
        <w:t xml:space="preserve"> </w:t>
      </w:r>
      <w:r w:rsidRPr="00B5545D">
        <w:rPr>
          <w:color w:val="000000"/>
          <w:szCs w:val="22"/>
          <w:lang w:val="en"/>
        </w:rPr>
        <w:t>insulin</w:t>
      </w:r>
      <w:r w:rsidRPr="00B5545D">
        <w:rPr>
          <w:color w:val="000000"/>
          <w:szCs w:val="22"/>
          <w:lang w:val="sr-Latn-ME"/>
        </w:rPr>
        <w:t>-</w:t>
      </w:r>
      <w:r w:rsidRPr="00B5545D">
        <w:rPr>
          <w:color w:val="000000"/>
          <w:szCs w:val="22"/>
          <w:lang w:val="en"/>
        </w:rPr>
        <w:t>zavisnim</w:t>
      </w:r>
      <w:r w:rsidRPr="00B5545D">
        <w:rPr>
          <w:color w:val="000000"/>
          <w:szCs w:val="22"/>
          <w:lang w:val="sr-Latn-ME"/>
        </w:rPr>
        <w:t xml:space="preserve"> </w:t>
      </w:r>
      <w:r w:rsidRPr="00B5545D">
        <w:rPr>
          <w:color w:val="000000"/>
          <w:szCs w:val="22"/>
          <w:lang w:val="en"/>
        </w:rPr>
        <w:t>dijabetes</w:t>
      </w:r>
      <w:r w:rsidRPr="00B5545D">
        <w:rPr>
          <w:color w:val="000000"/>
          <w:szCs w:val="22"/>
          <w:lang w:val="sr-Latn-ME"/>
        </w:rPr>
        <w:t xml:space="preserve"> </w:t>
      </w:r>
      <w:r w:rsidRPr="00B5545D">
        <w:rPr>
          <w:color w:val="000000"/>
          <w:szCs w:val="22"/>
          <w:lang w:val="en"/>
        </w:rPr>
        <w:t>melitusom</w:t>
      </w:r>
      <w:r w:rsidRPr="00B5545D">
        <w:rPr>
          <w:color w:val="000000"/>
          <w:szCs w:val="22"/>
          <w:lang w:val="sr-Latn-ME"/>
        </w:rPr>
        <w:t xml:space="preserve"> (</w:t>
      </w:r>
      <w:r w:rsidRPr="00B5545D">
        <w:rPr>
          <w:color w:val="000000"/>
          <w:szCs w:val="22"/>
          <w:lang w:val="en"/>
        </w:rPr>
        <w:t>stanja</w:t>
      </w:r>
      <w:r w:rsidRPr="00B5545D">
        <w:rPr>
          <w:color w:val="000000"/>
          <w:szCs w:val="22"/>
          <w:lang w:val="sr-Latn-ME"/>
        </w:rPr>
        <w:t xml:space="preserve"> </w:t>
      </w:r>
      <w:r w:rsidRPr="00B5545D">
        <w:rPr>
          <w:color w:val="000000"/>
          <w:szCs w:val="22"/>
          <w:lang w:val="en"/>
        </w:rPr>
        <w:t>sa</w:t>
      </w:r>
      <w:r w:rsidRPr="00B5545D">
        <w:rPr>
          <w:color w:val="000000"/>
          <w:szCs w:val="22"/>
          <w:lang w:val="sr-Latn-ME"/>
        </w:rPr>
        <w:t xml:space="preserve"> </w:t>
      </w:r>
      <w:r w:rsidRPr="00B5545D">
        <w:rPr>
          <w:color w:val="000000"/>
          <w:szCs w:val="22"/>
          <w:lang w:val="en"/>
        </w:rPr>
        <w:t>spontanom</w:t>
      </w:r>
      <w:r w:rsidRPr="00B5545D">
        <w:rPr>
          <w:color w:val="000000"/>
          <w:szCs w:val="22"/>
          <w:lang w:val="sr-Latn-ME"/>
        </w:rPr>
        <w:t xml:space="preserve"> </w:t>
      </w:r>
      <w:r w:rsidRPr="00B5545D">
        <w:rPr>
          <w:color w:val="000000"/>
          <w:szCs w:val="22"/>
          <w:lang w:val="en"/>
        </w:rPr>
        <w:t>tendencijom</w:t>
      </w:r>
      <w:r w:rsidRPr="00B5545D">
        <w:rPr>
          <w:color w:val="000000"/>
          <w:szCs w:val="22"/>
          <w:lang w:val="sr-Latn-ME"/>
        </w:rPr>
        <w:t xml:space="preserve"> </w:t>
      </w:r>
      <w:r w:rsidRPr="00B5545D">
        <w:rPr>
          <w:color w:val="000000"/>
          <w:szCs w:val="22"/>
          <w:lang w:val="en"/>
        </w:rPr>
        <w:t>za</w:t>
      </w:r>
      <w:r w:rsidRPr="00B5545D">
        <w:rPr>
          <w:color w:val="000000"/>
          <w:szCs w:val="22"/>
          <w:lang w:val="sr-Latn-ME"/>
        </w:rPr>
        <w:t xml:space="preserve"> </w:t>
      </w:r>
      <w:r w:rsidRPr="00B5545D">
        <w:rPr>
          <w:color w:val="000000"/>
          <w:szCs w:val="22"/>
          <w:lang w:val="en"/>
        </w:rPr>
        <w:t>pove</w:t>
      </w:r>
      <w:r w:rsidRPr="00B5545D">
        <w:rPr>
          <w:color w:val="000000"/>
          <w:szCs w:val="22"/>
          <w:lang w:val="sr-Latn-ME"/>
        </w:rPr>
        <w:t>ć</w:t>
      </w:r>
      <w:r w:rsidRPr="00B5545D">
        <w:rPr>
          <w:color w:val="000000"/>
          <w:szCs w:val="22"/>
          <w:lang w:val="en"/>
        </w:rPr>
        <w:t>anjem</w:t>
      </w:r>
      <w:r w:rsidRPr="00B5545D">
        <w:rPr>
          <w:color w:val="000000"/>
          <w:szCs w:val="22"/>
          <w:lang w:val="sr-Latn-ME"/>
        </w:rPr>
        <w:t xml:space="preserve"> </w:t>
      </w:r>
      <w:r w:rsidRPr="00B5545D">
        <w:rPr>
          <w:color w:val="000000"/>
          <w:szCs w:val="22"/>
          <w:lang w:val="en"/>
        </w:rPr>
        <w:t>koncentracije</w:t>
      </w:r>
      <w:r w:rsidRPr="00B5545D">
        <w:rPr>
          <w:color w:val="000000"/>
          <w:szCs w:val="22"/>
          <w:lang w:val="sr-Latn-ME"/>
        </w:rPr>
        <w:t xml:space="preserve"> </w:t>
      </w:r>
      <w:r w:rsidRPr="00B5545D">
        <w:rPr>
          <w:color w:val="000000"/>
          <w:szCs w:val="22"/>
          <w:lang w:val="en"/>
        </w:rPr>
        <w:t>kalijuma</w:t>
      </w:r>
      <w:r w:rsidRPr="00B5545D">
        <w:rPr>
          <w:color w:val="000000"/>
          <w:szCs w:val="22"/>
          <w:lang w:val="sr-Latn-ME"/>
        </w:rPr>
        <w:t>)</w:t>
      </w:r>
      <w:r w:rsidR="00464C72" w:rsidRPr="00B5545D">
        <w:rPr>
          <w:color w:val="000000"/>
          <w:szCs w:val="22"/>
          <w:lang w:val="sr-Latn-ME"/>
        </w:rPr>
        <w:t>,</w:t>
      </w:r>
      <w:r w:rsidRPr="00B5545D">
        <w:rPr>
          <w:color w:val="000000"/>
          <w:szCs w:val="22"/>
          <w:lang w:val="sr-Latn-ME"/>
        </w:rPr>
        <w:t xml:space="preserve"> terapija lijekom Prenewel </w:t>
      </w:r>
      <w:r w:rsidR="00922777" w:rsidRPr="00B5545D">
        <w:rPr>
          <w:color w:val="000000"/>
          <w:szCs w:val="22"/>
          <w:lang w:val="sr-Latn-ME"/>
        </w:rPr>
        <w:t>8 mg + 2</w:t>
      </w:r>
      <w:proofErr w:type="gramStart"/>
      <w:r w:rsidR="00922777" w:rsidRPr="00B5545D">
        <w:rPr>
          <w:color w:val="000000"/>
          <w:szCs w:val="22"/>
          <w:lang w:val="sr-Latn-ME"/>
        </w:rPr>
        <w:t>,5</w:t>
      </w:r>
      <w:proofErr w:type="gramEnd"/>
      <w:r w:rsidR="00922777" w:rsidRPr="00B5545D">
        <w:rPr>
          <w:color w:val="000000"/>
          <w:szCs w:val="22"/>
          <w:lang w:val="sr-Latn-ME"/>
        </w:rPr>
        <w:t xml:space="preserve"> mg</w:t>
      </w:r>
      <w:r w:rsidRPr="00B5545D">
        <w:rPr>
          <w:color w:val="000000"/>
          <w:szCs w:val="22"/>
          <w:lang w:val="sr-Latn-ME"/>
        </w:rPr>
        <w:t xml:space="preserve"> nije preporučljiva, zato što </w:t>
      </w:r>
      <w:r w:rsidRPr="00B5545D">
        <w:rPr>
          <w:color w:val="000000"/>
          <w:szCs w:val="22"/>
          <w:lang w:val="en"/>
        </w:rPr>
        <w:t>terapiju</w:t>
      </w:r>
      <w:r w:rsidRPr="00B5545D">
        <w:rPr>
          <w:color w:val="000000"/>
          <w:szCs w:val="22"/>
          <w:lang w:val="sr-Latn-ME"/>
        </w:rPr>
        <w:t xml:space="preserve"> </w:t>
      </w:r>
      <w:r w:rsidRPr="00B5545D">
        <w:rPr>
          <w:color w:val="000000"/>
          <w:szCs w:val="22"/>
          <w:lang w:val="en"/>
        </w:rPr>
        <w:t>treba</w:t>
      </w:r>
      <w:r w:rsidRPr="00B5545D">
        <w:rPr>
          <w:color w:val="000000"/>
          <w:szCs w:val="22"/>
          <w:lang w:val="sr-Latn-ME"/>
        </w:rPr>
        <w:t xml:space="preserve"> </w:t>
      </w:r>
      <w:r w:rsidRPr="00B5545D">
        <w:rPr>
          <w:color w:val="000000"/>
          <w:szCs w:val="22"/>
          <w:lang w:val="en"/>
        </w:rPr>
        <w:t>zapo</w:t>
      </w:r>
      <w:r w:rsidRPr="00B5545D">
        <w:rPr>
          <w:color w:val="000000"/>
          <w:szCs w:val="22"/>
          <w:lang w:val="sr-Latn-ME"/>
        </w:rPr>
        <w:t>č</w:t>
      </w:r>
      <w:r w:rsidRPr="00B5545D">
        <w:rPr>
          <w:color w:val="000000"/>
          <w:szCs w:val="22"/>
          <w:lang w:val="en"/>
        </w:rPr>
        <w:t>eti</w:t>
      </w:r>
      <w:r w:rsidRPr="00B5545D">
        <w:rPr>
          <w:color w:val="000000"/>
          <w:szCs w:val="22"/>
          <w:lang w:val="sr-Latn-ME"/>
        </w:rPr>
        <w:t xml:space="preserve"> </w:t>
      </w:r>
      <w:r w:rsidRPr="00B5545D">
        <w:rPr>
          <w:color w:val="000000"/>
          <w:szCs w:val="22"/>
          <w:lang w:val="en"/>
        </w:rPr>
        <w:t>pod</w:t>
      </w:r>
      <w:r w:rsidRPr="00B5545D">
        <w:rPr>
          <w:color w:val="000000"/>
          <w:szCs w:val="22"/>
          <w:lang w:val="sr-Latn-ME"/>
        </w:rPr>
        <w:t xml:space="preserve"> </w:t>
      </w:r>
      <w:r w:rsidRPr="00B5545D">
        <w:rPr>
          <w:color w:val="000000"/>
          <w:szCs w:val="22"/>
          <w:lang w:val="en"/>
        </w:rPr>
        <w:t>medicinskim</w:t>
      </w:r>
      <w:r w:rsidRPr="00B5545D">
        <w:rPr>
          <w:color w:val="000000"/>
          <w:szCs w:val="22"/>
          <w:lang w:val="sr-Latn-ME"/>
        </w:rPr>
        <w:t xml:space="preserve"> </w:t>
      </w:r>
      <w:r w:rsidRPr="00B5545D">
        <w:rPr>
          <w:color w:val="000000"/>
          <w:szCs w:val="22"/>
          <w:lang w:val="en"/>
        </w:rPr>
        <w:t>nadzorom</w:t>
      </w:r>
      <w:r w:rsidRPr="00B5545D">
        <w:rPr>
          <w:color w:val="000000"/>
          <w:szCs w:val="22"/>
          <w:lang w:val="sr-Latn-ME"/>
        </w:rPr>
        <w:t xml:space="preserve"> </w:t>
      </w:r>
      <w:r w:rsidRPr="00B5545D">
        <w:rPr>
          <w:color w:val="000000"/>
          <w:szCs w:val="22"/>
          <w:lang w:val="en"/>
        </w:rPr>
        <w:t>sa</w:t>
      </w:r>
      <w:r w:rsidRPr="00B5545D">
        <w:rPr>
          <w:color w:val="000000"/>
          <w:szCs w:val="22"/>
          <w:lang w:val="sr-Latn-ME"/>
        </w:rPr>
        <w:t xml:space="preserve"> </w:t>
      </w:r>
      <w:r w:rsidRPr="00B5545D">
        <w:rPr>
          <w:color w:val="000000"/>
          <w:szCs w:val="22"/>
          <w:lang w:val="en"/>
        </w:rPr>
        <w:t>smanjenom</w:t>
      </w:r>
      <w:r w:rsidRPr="00B5545D">
        <w:rPr>
          <w:color w:val="000000"/>
          <w:szCs w:val="22"/>
          <w:lang w:val="sr-Latn-ME"/>
        </w:rPr>
        <w:t xml:space="preserve"> </w:t>
      </w:r>
      <w:r w:rsidRPr="00B5545D">
        <w:rPr>
          <w:color w:val="000000"/>
          <w:szCs w:val="22"/>
          <w:lang w:val="en"/>
        </w:rPr>
        <w:t>po</w:t>
      </w:r>
      <w:r w:rsidRPr="00B5545D">
        <w:rPr>
          <w:color w:val="000000"/>
          <w:szCs w:val="22"/>
          <w:lang w:val="sr-Latn-ME"/>
        </w:rPr>
        <w:t>č</w:t>
      </w:r>
      <w:r w:rsidRPr="00B5545D">
        <w:rPr>
          <w:color w:val="000000"/>
          <w:szCs w:val="22"/>
          <w:lang w:val="en"/>
        </w:rPr>
        <w:t>etnom</w:t>
      </w:r>
      <w:r w:rsidRPr="00B5545D">
        <w:rPr>
          <w:color w:val="000000"/>
          <w:szCs w:val="22"/>
          <w:lang w:val="sr-Latn-ME"/>
        </w:rPr>
        <w:t xml:space="preserve"> </w:t>
      </w:r>
      <w:r w:rsidRPr="00B5545D">
        <w:rPr>
          <w:color w:val="000000"/>
          <w:szCs w:val="22"/>
          <w:lang w:val="en"/>
        </w:rPr>
        <w:t>dozom</w:t>
      </w:r>
      <w:r w:rsidRPr="00B5545D">
        <w:rPr>
          <w:color w:val="000000"/>
          <w:szCs w:val="22"/>
          <w:lang w:val="sr-Latn-ME"/>
        </w:rPr>
        <w:t>.</w:t>
      </w:r>
    </w:p>
    <w:p w14:paraId="56401EB6" w14:textId="5D5F582E" w:rsidR="001B034B" w:rsidRPr="00B5545D" w:rsidRDefault="001B034B" w:rsidP="001B034B">
      <w:pPr>
        <w:tabs>
          <w:tab w:val="left" w:pos="284"/>
        </w:tabs>
        <w:jc w:val="both"/>
        <w:rPr>
          <w:szCs w:val="22"/>
          <w:lang w:val="sr-Latn-ME"/>
        </w:rPr>
      </w:pPr>
      <w:r w:rsidRPr="00B5545D">
        <w:rPr>
          <w:szCs w:val="22"/>
          <w:lang w:val="sr-Latn-ME"/>
        </w:rPr>
        <w:t xml:space="preserve">U toku prvog mjeseca terapije ACE inhibitorima kod pacijenata sa dijabetesom liječenih oralnim antidijabeticima ili insulinom, treba redovno pratiti nivoe glikemije (vidjeti </w:t>
      </w:r>
      <w:r w:rsidR="00A036AA" w:rsidRPr="00B5545D">
        <w:rPr>
          <w:szCs w:val="22"/>
          <w:lang w:val="sr-Latn-ME"/>
        </w:rPr>
        <w:t>dio</w:t>
      </w:r>
      <w:r w:rsidRPr="00B5545D">
        <w:rPr>
          <w:szCs w:val="22"/>
          <w:lang w:val="sr-Latn-ME"/>
        </w:rPr>
        <w:t xml:space="preserve"> 4.5).</w:t>
      </w:r>
    </w:p>
    <w:p w14:paraId="74E6FDC9" w14:textId="77777777" w:rsidR="001B034B" w:rsidRPr="00B5545D" w:rsidRDefault="001B034B" w:rsidP="001B034B">
      <w:pPr>
        <w:tabs>
          <w:tab w:val="left" w:pos="284"/>
        </w:tabs>
        <w:jc w:val="both"/>
        <w:rPr>
          <w:szCs w:val="22"/>
          <w:lang w:val="sr-Latn-ME"/>
        </w:rPr>
      </w:pPr>
    </w:p>
    <w:p w14:paraId="5CA307C5" w14:textId="77777777" w:rsidR="001B034B" w:rsidRPr="00B5545D" w:rsidRDefault="001B034B" w:rsidP="001B034B">
      <w:pPr>
        <w:tabs>
          <w:tab w:val="left" w:pos="284"/>
        </w:tabs>
        <w:jc w:val="both"/>
        <w:rPr>
          <w:i/>
          <w:szCs w:val="22"/>
          <w:lang w:val="sr-Latn-ME"/>
        </w:rPr>
      </w:pPr>
      <w:r w:rsidRPr="00B5545D">
        <w:rPr>
          <w:i/>
          <w:szCs w:val="22"/>
          <w:lang w:val="sr-Latn-ME"/>
        </w:rPr>
        <w:t>Etničke razlike</w:t>
      </w:r>
    </w:p>
    <w:p w14:paraId="756E053A" w14:textId="77777777" w:rsidR="001B034B" w:rsidRPr="00B5545D" w:rsidRDefault="001B034B" w:rsidP="001B034B">
      <w:pPr>
        <w:tabs>
          <w:tab w:val="left" w:pos="284"/>
        </w:tabs>
        <w:jc w:val="both"/>
        <w:rPr>
          <w:szCs w:val="22"/>
          <w:lang w:val="sr-Latn-ME"/>
        </w:rPr>
      </w:pPr>
      <w:r w:rsidRPr="00B5545D">
        <w:rPr>
          <w:szCs w:val="22"/>
          <w:lang w:val="sr-Latn-ME"/>
        </w:rPr>
        <w:t>Kao i drugi ACE inhibitori, perindopril je manje efikasan u snižavanju krvnog pritiska kod crne rase nego kod pripadnika ostalih rasa, vjerovatno zbog niskog nivoa renina u crnoj populaciji sa povišenim krvnim pritiskom.</w:t>
      </w:r>
    </w:p>
    <w:p w14:paraId="18CB7B28" w14:textId="77777777" w:rsidR="001B034B" w:rsidRPr="00B5545D" w:rsidRDefault="001B034B" w:rsidP="001B034B">
      <w:pPr>
        <w:tabs>
          <w:tab w:val="left" w:pos="284"/>
        </w:tabs>
        <w:jc w:val="both"/>
        <w:rPr>
          <w:b/>
          <w:i/>
          <w:szCs w:val="22"/>
          <w:u w:val="single"/>
          <w:lang w:val="sr-Latn-ME"/>
        </w:rPr>
      </w:pPr>
    </w:p>
    <w:p w14:paraId="51407563" w14:textId="77777777" w:rsidR="001B034B" w:rsidRPr="00B5545D" w:rsidRDefault="001B034B" w:rsidP="001B034B">
      <w:pPr>
        <w:tabs>
          <w:tab w:val="left" w:pos="284"/>
        </w:tabs>
        <w:jc w:val="both"/>
        <w:rPr>
          <w:i/>
          <w:szCs w:val="22"/>
          <w:lang w:val="sr-Latn-ME"/>
        </w:rPr>
      </w:pPr>
      <w:r w:rsidRPr="00B5545D">
        <w:rPr>
          <w:i/>
          <w:szCs w:val="22"/>
          <w:lang w:val="sr-Latn-ME"/>
        </w:rPr>
        <w:t>Hirurški zahvati/Anestezija</w:t>
      </w:r>
    </w:p>
    <w:p w14:paraId="30E43839" w14:textId="77777777" w:rsidR="001B034B" w:rsidRPr="00B5545D" w:rsidRDefault="001B034B" w:rsidP="001B034B">
      <w:pPr>
        <w:tabs>
          <w:tab w:val="left" w:pos="284"/>
        </w:tabs>
        <w:jc w:val="both"/>
        <w:rPr>
          <w:szCs w:val="22"/>
          <w:lang w:val="sr-Latn-ME"/>
        </w:rPr>
      </w:pPr>
      <w:r w:rsidRPr="00B5545D">
        <w:rPr>
          <w:szCs w:val="22"/>
          <w:lang w:val="sr-Latn-ME"/>
        </w:rPr>
        <w:t xml:space="preserve">Inhibitori angiotenzin konvertujućeg enzima mogu izazvati hipotenziju u slučaju anestezije, posebno kada je primijenjen anestetik sa hipotenzivnim potencijalom. </w:t>
      </w:r>
    </w:p>
    <w:p w14:paraId="3E4DB3B4" w14:textId="77777777" w:rsidR="001B034B" w:rsidRPr="00B5545D" w:rsidRDefault="001B034B" w:rsidP="001B034B">
      <w:pPr>
        <w:tabs>
          <w:tab w:val="left" w:pos="284"/>
        </w:tabs>
        <w:jc w:val="both"/>
        <w:rPr>
          <w:szCs w:val="22"/>
          <w:lang w:val="sr-Latn-ME"/>
        </w:rPr>
      </w:pPr>
      <w:r w:rsidRPr="00B5545D">
        <w:rPr>
          <w:szCs w:val="22"/>
          <w:lang w:val="sr-Latn-ME"/>
        </w:rPr>
        <w:t>Zbog toga se preporučuje da se terapija inhibitorima angiotenzin konvertujućeg enzima dugog dejstva, kakav je perindopril, prekine jedan dan prije hirurške intervencije, kada je to moguće.</w:t>
      </w:r>
    </w:p>
    <w:p w14:paraId="45F3E7CB" w14:textId="77777777" w:rsidR="001B034B" w:rsidRPr="00B5545D" w:rsidRDefault="001B034B" w:rsidP="001B034B">
      <w:pPr>
        <w:tabs>
          <w:tab w:val="left" w:pos="284"/>
        </w:tabs>
        <w:jc w:val="both"/>
        <w:rPr>
          <w:szCs w:val="22"/>
          <w:lang w:val="sr-Latn-ME"/>
        </w:rPr>
      </w:pPr>
    </w:p>
    <w:p w14:paraId="391023B3" w14:textId="77777777" w:rsidR="001B034B" w:rsidRPr="00B5545D" w:rsidRDefault="001B034B" w:rsidP="001B034B">
      <w:pPr>
        <w:tabs>
          <w:tab w:val="left" w:pos="284"/>
        </w:tabs>
        <w:jc w:val="both"/>
        <w:rPr>
          <w:szCs w:val="22"/>
          <w:lang w:val="sr-Latn-ME"/>
        </w:rPr>
      </w:pPr>
      <w:r w:rsidRPr="00B5545D">
        <w:rPr>
          <w:i/>
          <w:szCs w:val="22"/>
          <w:lang w:val="sr-Latn-ME"/>
        </w:rPr>
        <w:t>Stenoza aortnog ili mitralnog zaliska / hipertofična kardiomiopatija</w:t>
      </w:r>
    </w:p>
    <w:p w14:paraId="3B365269" w14:textId="77777777" w:rsidR="001B034B" w:rsidRPr="00B5545D" w:rsidRDefault="001B034B" w:rsidP="001B034B">
      <w:pPr>
        <w:tabs>
          <w:tab w:val="left" w:pos="284"/>
        </w:tabs>
        <w:jc w:val="both"/>
        <w:rPr>
          <w:szCs w:val="22"/>
          <w:lang w:val="sr-Latn-ME"/>
        </w:rPr>
      </w:pPr>
      <w:r w:rsidRPr="00B5545D">
        <w:rPr>
          <w:szCs w:val="22"/>
          <w:lang w:val="sr-Latn-ME"/>
        </w:rPr>
        <w:t>ACE inhibitore treba sa oprezom koristiti kod pacijenata sa opstrukcijom protoka krvi u lijevoj komori.</w:t>
      </w:r>
    </w:p>
    <w:p w14:paraId="2E044B74" w14:textId="77777777" w:rsidR="001B034B" w:rsidRPr="00B5545D" w:rsidRDefault="001B034B" w:rsidP="001B034B">
      <w:pPr>
        <w:tabs>
          <w:tab w:val="left" w:pos="284"/>
        </w:tabs>
        <w:jc w:val="both"/>
        <w:rPr>
          <w:szCs w:val="22"/>
          <w:lang w:val="sr-Latn-ME"/>
        </w:rPr>
      </w:pPr>
    </w:p>
    <w:p w14:paraId="75CF7BA7" w14:textId="77777777" w:rsidR="001B034B" w:rsidRPr="00B5545D" w:rsidRDefault="001B034B" w:rsidP="001B034B">
      <w:pPr>
        <w:tabs>
          <w:tab w:val="left" w:pos="284"/>
        </w:tabs>
        <w:jc w:val="both"/>
        <w:rPr>
          <w:i/>
          <w:szCs w:val="22"/>
          <w:lang w:val="sr-Latn-ME"/>
        </w:rPr>
      </w:pPr>
      <w:r w:rsidRPr="00B5545D">
        <w:rPr>
          <w:i/>
          <w:szCs w:val="22"/>
          <w:lang w:val="sr-Latn-ME"/>
        </w:rPr>
        <w:t>Oštećenje jetre</w:t>
      </w:r>
    </w:p>
    <w:p w14:paraId="33C79FB1" w14:textId="3C7E2393" w:rsidR="001B034B" w:rsidRPr="00B5545D" w:rsidRDefault="001B034B" w:rsidP="001B034B">
      <w:pPr>
        <w:tabs>
          <w:tab w:val="left" w:pos="284"/>
        </w:tabs>
        <w:jc w:val="both"/>
        <w:rPr>
          <w:szCs w:val="22"/>
          <w:lang w:val="sr-Latn-ME"/>
        </w:rPr>
      </w:pPr>
      <w:r w:rsidRPr="00B5545D">
        <w:rPr>
          <w:szCs w:val="22"/>
          <w:lang w:val="sr-Latn-ME"/>
        </w:rPr>
        <w:t xml:space="preserve">Rijetko, upotreba ACE inhibitora je udružena sa sindromom koji počinje holestatskom žuticom i progredira u fulminantnu hepatičku nekrozu i (ponekad) smrt. Mehanizam nastanka ovog sindroma je nepoznat. Kod pacijenata kod kojih dođe do pojave žutice ili do značajnog povišenja hepatičkih enzima u toku terapije ACE inhibitorima, treba obustaviti upotrebu ACE inhibitora i te pacijente treba pratiti na odgovarajući način (vidjeti </w:t>
      </w:r>
      <w:r w:rsidR="00A036AA" w:rsidRPr="00B5545D">
        <w:rPr>
          <w:szCs w:val="22"/>
          <w:lang w:val="sr-Latn-ME"/>
        </w:rPr>
        <w:t>dio</w:t>
      </w:r>
      <w:r w:rsidRPr="00B5545D">
        <w:rPr>
          <w:szCs w:val="22"/>
          <w:lang w:val="sr-Latn-ME"/>
        </w:rPr>
        <w:t xml:space="preserve"> 4.8).</w:t>
      </w:r>
    </w:p>
    <w:p w14:paraId="0C46240B" w14:textId="77777777" w:rsidR="001B034B" w:rsidRPr="00B5545D" w:rsidRDefault="001B034B" w:rsidP="001B034B">
      <w:pPr>
        <w:tabs>
          <w:tab w:val="left" w:pos="284"/>
        </w:tabs>
        <w:jc w:val="both"/>
        <w:rPr>
          <w:szCs w:val="22"/>
          <w:lang w:val="sr-Latn-ME"/>
        </w:rPr>
      </w:pPr>
    </w:p>
    <w:p w14:paraId="79E16C32" w14:textId="77777777" w:rsidR="001B034B" w:rsidRPr="00B5545D" w:rsidRDefault="001B034B" w:rsidP="001B034B">
      <w:pPr>
        <w:tabs>
          <w:tab w:val="left" w:pos="284"/>
        </w:tabs>
        <w:jc w:val="both"/>
        <w:rPr>
          <w:i/>
          <w:szCs w:val="22"/>
          <w:lang w:val="sr-Latn-ME"/>
        </w:rPr>
      </w:pPr>
      <w:r w:rsidRPr="00B5545D">
        <w:rPr>
          <w:i/>
          <w:szCs w:val="22"/>
          <w:lang w:val="sr-Latn-ME"/>
        </w:rPr>
        <w:t>Hiperkalemija</w:t>
      </w:r>
    </w:p>
    <w:p w14:paraId="5800AED4" w14:textId="5F98393D" w:rsidR="001B034B" w:rsidRPr="00B5545D" w:rsidRDefault="001B034B" w:rsidP="001B034B">
      <w:pPr>
        <w:tabs>
          <w:tab w:val="left" w:pos="284"/>
        </w:tabs>
        <w:jc w:val="both"/>
        <w:rPr>
          <w:szCs w:val="22"/>
          <w:lang w:val="sr-Latn-ME"/>
        </w:rPr>
      </w:pPr>
      <w:r w:rsidRPr="00B5545D">
        <w:rPr>
          <w:szCs w:val="22"/>
          <w:lang w:val="sr-Latn-ME"/>
        </w:rPr>
        <w:t xml:space="preserve">ACE inhibitori mogu uzrokovati hiperkalemiju budući da inhibiraju oslobađanje aldosterona. Efekat obično nije značajan kod pacijenata sa normalnom funkcijom bubrega. Faktori rizika koji dovode do hiperkalemije uključuju renalnu insuficijenciju, pogoršanje funkcije bubrega, starosnu dob (preko 70 godina), dijabetes melitus, interkurentne događaje, posebno dehidraciju, akutnu srčanu dekompenzaciju, metaboličku acidozu i konkomitantnu primjenu diuretika koji štede kalijum (pr. </w:t>
      </w:r>
      <w:r w:rsidR="00464C72" w:rsidRPr="00B5545D">
        <w:rPr>
          <w:szCs w:val="22"/>
          <w:lang w:val="sr-Latn-ME"/>
        </w:rPr>
        <w:t>spironolakton,</w:t>
      </w:r>
      <w:r w:rsidRPr="00B5545D">
        <w:rPr>
          <w:szCs w:val="22"/>
          <w:lang w:val="sr-Latn-ME"/>
        </w:rPr>
        <w:t xml:space="preserve"> eplerenon, triamteren ili amilorid), suplemenata kalijuma ili supstituentima soli koji sadrže kalijum; ili one pacijente koji uzimaju druge ljekove koji podižu nivo kalijuma u serumu (npr. heparin, trimetoprim ili kotrimoksazol (poznat i kao trimetoprim/sulfametoksazol) i naročito antagonisti aldosterona ili antagonisti receptora angiotenzina, acetilsalicilna kiselina u dozi od ≥ 3 g/dan, COX-2 inhibitori i neselektivni NSAIL, imunosupresivni ljekovi kao što je ciklosporin ili takrolimus). Upotreba suplemenata kalijuma, diuretika koji štede kalijum ili supstituenata soli koji sadrže kalijum kod pacijenata sa oštećenom bubrežnom funkcijom može doveti do značajnog povećanja kalijuma u serumu. Hiperkalijemija može prouzrokovati teške, ponekad fatalne aritmije. Diuretike koji štede kalijum i antagoniste receptora angiotenzina treba koristiti sa oprezom kod pacijenata koji uzimaju ACE inhibitore, uz redovno praćenje nivoa kalijuma u krvi i kontrolu bubrežne funkcije (vidjeti </w:t>
      </w:r>
      <w:r w:rsidR="00A036AA" w:rsidRPr="00B5545D">
        <w:rPr>
          <w:szCs w:val="22"/>
          <w:lang w:val="sr-Latn-ME"/>
        </w:rPr>
        <w:t>dio</w:t>
      </w:r>
      <w:r w:rsidRPr="00B5545D">
        <w:rPr>
          <w:szCs w:val="22"/>
          <w:lang w:val="sr-Latn-ME"/>
        </w:rPr>
        <w:t xml:space="preserve"> 4.5).</w:t>
      </w:r>
    </w:p>
    <w:p w14:paraId="15A27A1B" w14:textId="6DD8B9D1" w:rsidR="001B034B" w:rsidRPr="00B5545D" w:rsidRDefault="001B034B" w:rsidP="001B034B">
      <w:pPr>
        <w:tabs>
          <w:tab w:val="left" w:pos="284"/>
        </w:tabs>
        <w:jc w:val="both"/>
        <w:rPr>
          <w:i/>
          <w:szCs w:val="22"/>
          <w:u w:val="single"/>
          <w:lang w:val="sr-Latn-ME"/>
        </w:rPr>
      </w:pPr>
      <w:r w:rsidRPr="00B5545D">
        <w:rPr>
          <w:i/>
          <w:szCs w:val="22"/>
          <w:u w:val="single"/>
          <w:lang w:val="sr-Latn-ME"/>
        </w:rPr>
        <w:lastRenderedPageBreak/>
        <w:t>Za indapamid</w:t>
      </w:r>
    </w:p>
    <w:p w14:paraId="61E61DCE" w14:textId="1617B0A9" w:rsidR="001B034B" w:rsidRPr="00B5545D" w:rsidRDefault="001B034B" w:rsidP="001B034B">
      <w:pPr>
        <w:tabs>
          <w:tab w:val="left" w:pos="284"/>
        </w:tabs>
        <w:jc w:val="both"/>
        <w:rPr>
          <w:i/>
          <w:szCs w:val="22"/>
          <w:lang w:val="sr-Latn-ME"/>
        </w:rPr>
      </w:pPr>
      <w:r w:rsidRPr="00B5545D">
        <w:rPr>
          <w:i/>
          <w:szCs w:val="22"/>
          <w:lang w:val="sr-Latn-ME"/>
        </w:rPr>
        <w:t>Balans vode i elektrolita:</w:t>
      </w:r>
    </w:p>
    <w:p w14:paraId="3D7805A3" w14:textId="77777777" w:rsidR="00E33449" w:rsidRPr="00B5545D" w:rsidRDefault="00E33449" w:rsidP="001B034B">
      <w:pPr>
        <w:tabs>
          <w:tab w:val="left" w:pos="284"/>
        </w:tabs>
        <w:jc w:val="both"/>
        <w:rPr>
          <w:i/>
          <w:szCs w:val="22"/>
          <w:lang w:val="sr-Latn-ME"/>
        </w:rPr>
      </w:pPr>
    </w:p>
    <w:p w14:paraId="5412468B" w14:textId="77777777" w:rsidR="001B034B" w:rsidRPr="00B5545D" w:rsidRDefault="001B034B" w:rsidP="001B034B">
      <w:pPr>
        <w:tabs>
          <w:tab w:val="left" w:pos="284"/>
        </w:tabs>
        <w:jc w:val="both"/>
        <w:rPr>
          <w:i/>
          <w:szCs w:val="22"/>
          <w:lang w:val="sr-Latn-ME"/>
        </w:rPr>
      </w:pPr>
      <w:r w:rsidRPr="00B5545D">
        <w:rPr>
          <w:i/>
          <w:szCs w:val="22"/>
          <w:lang w:val="sr-Latn-ME"/>
        </w:rPr>
        <w:t>Nivo natrijuma</w:t>
      </w:r>
    </w:p>
    <w:p w14:paraId="5C29331D" w14:textId="2E5D6CE8" w:rsidR="001B034B" w:rsidRPr="00B5545D" w:rsidRDefault="001B034B" w:rsidP="001B034B">
      <w:pPr>
        <w:tabs>
          <w:tab w:val="left" w:pos="284"/>
        </w:tabs>
        <w:jc w:val="both"/>
        <w:rPr>
          <w:szCs w:val="22"/>
          <w:lang w:val="sr-Latn-ME"/>
        </w:rPr>
      </w:pPr>
      <w:r w:rsidRPr="00B5545D">
        <w:rPr>
          <w:szCs w:val="22"/>
          <w:lang w:val="sr-Latn-ME"/>
        </w:rPr>
        <w:t xml:space="preserve">Nivo natrijuma treba ispitati prije početka terapije, a zatim u odgovarajućim vremenskim intervalima. Svi diuretici mogu izazvati smanjenje nivoa natrijuma, što može imati ozbiljne posljedice. Smanjenje nivoa natrijuma u početku može biti asimptomatsko pa je neophodno redovno praćenje. Kontrolisanje i praćenje nivoa natrijuma kod starih i pacijenata sa cirozom treba da bude češće (vidjeti </w:t>
      </w:r>
      <w:r w:rsidR="00A036AA" w:rsidRPr="00B5545D">
        <w:rPr>
          <w:szCs w:val="22"/>
          <w:lang w:val="sr-Latn-ME"/>
        </w:rPr>
        <w:t>djelove</w:t>
      </w:r>
      <w:r w:rsidRPr="00B5545D">
        <w:rPr>
          <w:szCs w:val="22"/>
          <w:lang w:val="sr-Latn-ME"/>
        </w:rPr>
        <w:t xml:space="preserve"> 4.8.</w:t>
      </w:r>
      <w:r w:rsidR="00242045" w:rsidRPr="00B5545D">
        <w:rPr>
          <w:szCs w:val="22"/>
          <w:lang w:val="sr-Latn-ME"/>
        </w:rPr>
        <w:t xml:space="preserve"> i </w:t>
      </w:r>
      <w:r w:rsidRPr="00B5545D">
        <w:rPr>
          <w:szCs w:val="22"/>
          <w:lang w:val="sr-Latn-ME"/>
        </w:rPr>
        <w:t xml:space="preserve"> 4.9).</w:t>
      </w:r>
    </w:p>
    <w:p w14:paraId="339AB99A" w14:textId="77777777" w:rsidR="001B034B" w:rsidRPr="00B5545D" w:rsidRDefault="001B034B" w:rsidP="001B034B">
      <w:pPr>
        <w:autoSpaceDE w:val="0"/>
        <w:autoSpaceDN w:val="0"/>
        <w:adjustRightInd w:val="0"/>
        <w:jc w:val="both"/>
        <w:rPr>
          <w:szCs w:val="22"/>
          <w:lang w:val="sr-Latn-ME"/>
        </w:rPr>
      </w:pPr>
      <w:r w:rsidRPr="00B5545D">
        <w:rPr>
          <w:szCs w:val="22"/>
        </w:rPr>
        <w:t>Hiponatremija</w:t>
      </w:r>
      <w:r w:rsidRPr="00B5545D">
        <w:rPr>
          <w:szCs w:val="22"/>
          <w:lang w:val="sr-Latn-ME"/>
        </w:rPr>
        <w:t xml:space="preserve"> </w:t>
      </w:r>
      <w:proofErr w:type="gramStart"/>
      <w:r w:rsidRPr="00B5545D">
        <w:rPr>
          <w:szCs w:val="22"/>
        </w:rPr>
        <w:t>sa</w:t>
      </w:r>
      <w:proofErr w:type="gramEnd"/>
      <w:r w:rsidRPr="00B5545D">
        <w:rPr>
          <w:szCs w:val="22"/>
          <w:lang w:val="sr-Latn-ME"/>
        </w:rPr>
        <w:t xml:space="preserve"> </w:t>
      </w:r>
      <w:r w:rsidRPr="00B5545D">
        <w:rPr>
          <w:szCs w:val="22"/>
        </w:rPr>
        <w:t>hipovolemijom</w:t>
      </w:r>
      <w:r w:rsidRPr="00B5545D">
        <w:rPr>
          <w:szCs w:val="22"/>
          <w:lang w:val="sr-Latn-ME"/>
        </w:rPr>
        <w:t xml:space="preserve"> </w:t>
      </w:r>
      <w:r w:rsidRPr="00B5545D">
        <w:rPr>
          <w:szCs w:val="22"/>
        </w:rPr>
        <w:t>mo</w:t>
      </w:r>
      <w:r w:rsidRPr="00B5545D">
        <w:rPr>
          <w:szCs w:val="22"/>
          <w:lang w:val="sr-Latn-ME"/>
        </w:rPr>
        <w:t>ž</w:t>
      </w:r>
      <w:r w:rsidRPr="00B5545D">
        <w:rPr>
          <w:szCs w:val="22"/>
        </w:rPr>
        <w:t>e</w:t>
      </w:r>
      <w:r w:rsidRPr="00B5545D">
        <w:rPr>
          <w:szCs w:val="22"/>
          <w:lang w:val="sr-Latn-ME"/>
        </w:rPr>
        <w:t xml:space="preserve"> </w:t>
      </w:r>
      <w:r w:rsidRPr="00B5545D">
        <w:rPr>
          <w:szCs w:val="22"/>
        </w:rPr>
        <w:t>dovesti</w:t>
      </w:r>
      <w:r w:rsidRPr="00B5545D">
        <w:rPr>
          <w:szCs w:val="22"/>
          <w:lang w:val="sr-Latn-ME"/>
        </w:rPr>
        <w:t xml:space="preserve"> </w:t>
      </w:r>
      <w:r w:rsidRPr="00B5545D">
        <w:rPr>
          <w:szCs w:val="22"/>
        </w:rPr>
        <w:t>do</w:t>
      </w:r>
      <w:r w:rsidRPr="00B5545D">
        <w:rPr>
          <w:szCs w:val="22"/>
          <w:lang w:val="sr-Latn-ME"/>
        </w:rPr>
        <w:t xml:space="preserve"> </w:t>
      </w:r>
      <w:r w:rsidRPr="00B5545D">
        <w:rPr>
          <w:szCs w:val="22"/>
        </w:rPr>
        <w:t>dehidratacije</w:t>
      </w:r>
      <w:r w:rsidRPr="00B5545D">
        <w:rPr>
          <w:szCs w:val="22"/>
          <w:lang w:val="sr-Latn-ME"/>
        </w:rPr>
        <w:t xml:space="preserve"> </w:t>
      </w:r>
      <w:r w:rsidRPr="00B5545D">
        <w:rPr>
          <w:szCs w:val="22"/>
        </w:rPr>
        <w:t>i</w:t>
      </w:r>
      <w:r w:rsidRPr="00B5545D">
        <w:rPr>
          <w:szCs w:val="22"/>
          <w:lang w:val="sr-Latn-ME"/>
        </w:rPr>
        <w:t xml:space="preserve"> </w:t>
      </w:r>
      <w:r w:rsidRPr="00B5545D">
        <w:rPr>
          <w:szCs w:val="22"/>
        </w:rPr>
        <w:t>ortostatske</w:t>
      </w:r>
      <w:r w:rsidRPr="00B5545D">
        <w:rPr>
          <w:szCs w:val="22"/>
          <w:lang w:val="sr-Latn-ME"/>
        </w:rPr>
        <w:t xml:space="preserve"> </w:t>
      </w:r>
      <w:r w:rsidRPr="00B5545D">
        <w:rPr>
          <w:szCs w:val="22"/>
        </w:rPr>
        <w:t>hipotenzije</w:t>
      </w:r>
      <w:r w:rsidRPr="00B5545D">
        <w:rPr>
          <w:szCs w:val="22"/>
          <w:lang w:val="sr-Latn-ME"/>
        </w:rPr>
        <w:t xml:space="preserve">. </w:t>
      </w:r>
      <w:r w:rsidRPr="00B5545D">
        <w:rPr>
          <w:szCs w:val="22"/>
        </w:rPr>
        <w:t>Istovremeni</w:t>
      </w:r>
      <w:r w:rsidRPr="00B5545D">
        <w:rPr>
          <w:szCs w:val="22"/>
          <w:lang w:val="sr-Latn-ME"/>
        </w:rPr>
        <w:t xml:space="preserve"> </w:t>
      </w:r>
      <w:r w:rsidRPr="00B5545D">
        <w:rPr>
          <w:szCs w:val="22"/>
        </w:rPr>
        <w:t>gubitak</w:t>
      </w:r>
      <w:r w:rsidRPr="00B5545D">
        <w:rPr>
          <w:szCs w:val="22"/>
          <w:lang w:val="sr-Latn-ME"/>
        </w:rPr>
        <w:t xml:space="preserve"> </w:t>
      </w:r>
      <w:r w:rsidRPr="00B5545D">
        <w:rPr>
          <w:szCs w:val="22"/>
        </w:rPr>
        <w:t>hloridnih</w:t>
      </w:r>
      <w:r w:rsidRPr="00B5545D">
        <w:rPr>
          <w:szCs w:val="22"/>
          <w:lang w:val="sr-Latn-ME"/>
        </w:rPr>
        <w:t xml:space="preserve"> </w:t>
      </w:r>
      <w:r w:rsidRPr="00B5545D">
        <w:rPr>
          <w:szCs w:val="22"/>
        </w:rPr>
        <w:t>jona</w:t>
      </w:r>
      <w:r w:rsidRPr="00B5545D">
        <w:rPr>
          <w:szCs w:val="22"/>
          <w:lang w:val="sr-Latn-ME"/>
        </w:rPr>
        <w:t xml:space="preserve"> </w:t>
      </w:r>
      <w:r w:rsidRPr="00B5545D">
        <w:rPr>
          <w:szCs w:val="22"/>
        </w:rPr>
        <w:t>mo</w:t>
      </w:r>
      <w:r w:rsidRPr="00B5545D">
        <w:rPr>
          <w:szCs w:val="22"/>
          <w:lang w:val="sr-Latn-ME"/>
        </w:rPr>
        <w:t>ž</w:t>
      </w:r>
      <w:r w:rsidRPr="00B5545D">
        <w:rPr>
          <w:szCs w:val="22"/>
        </w:rPr>
        <w:t>e</w:t>
      </w:r>
      <w:r w:rsidRPr="00B5545D">
        <w:rPr>
          <w:szCs w:val="22"/>
          <w:lang w:val="sr-Latn-ME"/>
        </w:rPr>
        <w:t xml:space="preserve"> </w:t>
      </w:r>
      <w:r w:rsidRPr="00B5545D">
        <w:rPr>
          <w:szCs w:val="22"/>
        </w:rPr>
        <w:t>dovesti</w:t>
      </w:r>
      <w:r w:rsidRPr="00B5545D">
        <w:rPr>
          <w:szCs w:val="22"/>
          <w:lang w:val="sr-Latn-ME"/>
        </w:rPr>
        <w:t xml:space="preserve"> </w:t>
      </w:r>
      <w:r w:rsidRPr="00B5545D">
        <w:rPr>
          <w:szCs w:val="22"/>
        </w:rPr>
        <w:t>do</w:t>
      </w:r>
      <w:r w:rsidRPr="00B5545D">
        <w:rPr>
          <w:szCs w:val="22"/>
          <w:lang w:val="sr-Latn-ME"/>
        </w:rPr>
        <w:t xml:space="preserve"> </w:t>
      </w:r>
      <w:r w:rsidRPr="00B5545D">
        <w:rPr>
          <w:szCs w:val="22"/>
        </w:rPr>
        <w:t>sekundarne</w:t>
      </w:r>
      <w:r w:rsidRPr="00B5545D">
        <w:rPr>
          <w:szCs w:val="22"/>
          <w:lang w:val="sr-Latn-ME"/>
        </w:rPr>
        <w:t xml:space="preserve"> </w:t>
      </w:r>
      <w:r w:rsidRPr="00B5545D">
        <w:rPr>
          <w:szCs w:val="22"/>
        </w:rPr>
        <w:t>kompenzatorne</w:t>
      </w:r>
      <w:r w:rsidRPr="00B5545D">
        <w:rPr>
          <w:szCs w:val="22"/>
          <w:lang w:val="sr-Latn-ME"/>
        </w:rPr>
        <w:t xml:space="preserve"> </w:t>
      </w:r>
      <w:r w:rsidRPr="00B5545D">
        <w:rPr>
          <w:szCs w:val="22"/>
        </w:rPr>
        <w:t>metaboli</w:t>
      </w:r>
      <w:r w:rsidRPr="00B5545D">
        <w:rPr>
          <w:szCs w:val="22"/>
          <w:lang w:val="sr-Latn-ME"/>
        </w:rPr>
        <w:t>č</w:t>
      </w:r>
      <w:r w:rsidRPr="00B5545D">
        <w:rPr>
          <w:szCs w:val="22"/>
        </w:rPr>
        <w:t>ke</w:t>
      </w:r>
      <w:r w:rsidRPr="00B5545D">
        <w:rPr>
          <w:szCs w:val="22"/>
          <w:lang w:val="sr-Latn-ME"/>
        </w:rPr>
        <w:t xml:space="preserve"> </w:t>
      </w:r>
      <w:r w:rsidRPr="00B5545D">
        <w:rPr>
          <w:szCs w:val="22"/>
        </w:rPr>
        <w:t>alkaloze</w:t>
      </w:r>
      <w:r w:rsidRPr="00B5545D">
        <w:rPr>
          <w:szCs w:val="22"/>
          <w:lang w:val="sr-Latn-ME"/>
        </w:rPr>
        <w:t xml:space="preserve">: </w:t>
      </w:r>
      <w:r w:rsidRPr="00B5545D">
        <w:rPr>
          <w:szCs w:val="22"/>
        </w:rPr>
        <w:t>incidenca</w:t>
      </w:r>
      <w:r w:rsidRPr="00B5545D">
        <w:rPr>
          <w:szCs w:val="22"/>
          <w:lang w:val="sr-Latn-ME"/>
        </w:rPr>
        <w:t xml:space="preserve"> </w:t>
      </w:r>
      <w:r w:rsidRPr="00B5545D">
        <w:rPr>
          <w:szCs w:val="22"/>
        </w:rPr>
        <w:t>i</w:t>
      </w:r>
      <w:r w:rsidRPr="00B5545D">
        <w:rPr>
          <w:szCs w:val="22"/>
          <w:lang w:val="sr-Latn-ME"/>
        </w:rPr>
        <w:t xml:space="preserve"> </w:t>
      </w:r>
      <w:r w:rsidRPr="00B5545D">
        <w:rPr>
          <w:szCs w:val="22"/>
        </w:rPr>
        <w:t>stepen</w:t>
      </w:r>
      <w:r w:rsidRPr="00B5545D">
        <w:rPr>
          <w:szCs w:val="22"/>
          <w:lang w:val="sr-Latn-ME"/>
        </w:rPr>
        <w:t xml:space="preserve"> </w:t>
      </w:r>
      <w:r w:rsidRPr="00B5545D">
        <w:rPr>
          <w:szCs w:val="22"/>
        </w:rPr>
        <w:t>ovog</w:t>
      </w:r>
      <w:r w:rsidRPr="00B5545D">
        <w:rPr>
          <w:szCs w:val="22"/>
          <w:lang w:val="sr-Latn-ME"/>
        </w:rPr>
        <w:t xml:space="preserve"> </w:t>
      </w:r>
      <w:r w:rsidRPr="00B5545D">
        <w:rPr>
          <w:szCs w:val="22"/>
        </w:rPr>
        <w:t>efekta</w:t>
      </w:r>
      <w:r w:rsidRPr="00B5545D">
        <w:rPr>
          <w:szCs w:val="22"/>
          <w:lang w:val="sr-Latn-ME"/>
        </w:rPr>
        <w:t xml:space="preserve"> </w:t>
      </w:r>
      <w:r w:rsidRPr="00B5545D">
        <w:rPr>
          <w:szCs w:val="22"/>
        </w:rPr>
        <w:t>su</w:t>
      </w:r>
      <w:r w:rsidRPr="00B5545D">
        <w:rPr>
          <w:szCs w:val="22"/>
          <w:lang w:val="sr-Latn-ME"/>
        </w:rPr>
        <w:t xml:space="preserve"> </w:t>
      </w:r>
      <w:r w:rsidRPr="00B5545D">
        <w:rPr>
          <w:szCs w:val="22"/>
        </w:rPr>
        <w:t>neznatni</w:t>
      </w:r>
      <w:r w:rsidRPr="00B5545D">
        <w:rPr>
          <w:szCs w:val="22"/>
          <w:lang w:val="sr-Latn-ME"/>
        </w:rPr>
        <w:t>.</w:t>
      </w:r>
    </w:p>
    <w:p w14:paraId="51CF0928" w14:textId="77777777" w:rsidR="001B034B" w:rsidRPr="00B5545D" w:rsidRDefault="001B034B" w:rsidP="001B034B">
      <w:pPr>
        <w:tabs>
          <w:tab w:val="left" w:pos="284"/>
        </w:tabs>
        <w:jc w:val="both"/>
        <w:rPr>
          <w:szCs w:val="22"/>
          <w:lang w:val="sr-Latn-ME"/>
        </w:rPr>
      </w:pPr>
    </w:p>
    <w:p w14:paraId="0E9F36ED" w14:textId="77777777" w:rsidR="001B034B" w:rsidRPr="00B5545D" w:rsidRDefault="001B034B" w:rsidP="001B034B">
      <w:pPr>
        <w:tabs>
          <w:tab w:val="left" w:pos="284"/>
        </w:tabs>
        <w:jc w:val="both"/>
        <w:rPr>
          <w:i/>
          <w:szCs w:val="22"/>
          <w:lang w:val="sr-Latn-ME"/>
        </w:rPr>
      </w:pPr>
      <w:r w:rsidRPr="00B5545D">
        <w:rPr>
          <w:i/>
          <w:szCs w:val="22"/>
          <w:lang w:val="sr-Latn-ME"/>
        </w:rPr>
        <w:t>Nivo kalijuma</w:t>
      </w:r>
    </w:p>
    <w:p w14:paraId="721DCC2D" w14:textId="5127BC00" w:rsidR="001B034B" w:rsidRPr="00B5545D" w:rsidRDefault="001B034B" w:rsidP="001B034B">
      <w:pPr>
        <w:tabs>
          <w:tab w:val="left" w:pos="284"/>
        </w:tabs>
        <w:jc w:val="both"/>
        <w:rPr>
          <w:szCs w:val="22"/>
          <w:lang w:val="sr-Latn-ME"/>
        </w:rPr>
      </w:pPr>
      <w:r w:rsidRPr="00B5545D">
        <w:rPr>
          <w:szCs w:val="22"/>
          <w:lang w:val="sr-Latn-ME"/>
        </w:rPr>
        <w:t>Smanjenje nivoa kalijuma sa hipokalemijom je glavni rizik kod upotrebe tiazidnih diuretika i diuretika-sličnih tiazidima Hipokalijemija može uzrokovati poremećaje u mišićima. Prijavljeni su slučajevi rabdomiolize, uglavnom kod teške hipokalijemije.</w:t>
      </w:r>
      <w:r w:rsidR="0092003C" w:rsidRPr="00B5545D">
        <w:rPr>
          <w:szCs w:val="22"/>
          <w:lang w:val="sr-Latn-ME"/>
        </w:rPr>
        <w:t xml:space="preserve"> </w:t>
      </w:r>
      <w:r w:rsidRPr="00B5545D">
        <w:rPr>
          <w:szCs w:val="22"/>
          <w:lang w:val="sr-Latn-ME"/>
        </w:rPr>
        <w:t>Rizik od smanjenja nivoa kalijuma (&lt; 3,4 mmol/l ) treba spriječiti u nekim visoko rizičnim populacijama, kao što su stare i/ili loše uhranjene osobe, bilo da uzimaju više ljekova ili ne, cirotični pacijenti sa razvijenim edemom i ascitom, pacijenti sa koronarnom bolešću i pacijenti sa insuficijencijom srca.</w:t>
      </w:r>
    </w:p>
    <w:p w14:paraId="7C2EDB98" w14:textId="77777777" w:rsidR="001B034B" w:rsidRPr="00B5545D" w:rsidRDefault="001B034B" w:rsidP="001B034B">
      <w:pPr>
        <w:tabs>
          <w:tab w:val="left" w:pos="284"/>
        </w:tabs>
        <w:jc w:val="both"/>
        <w:rPr>
          <w:szCs w:val="22"/>
          <w:lang w:val="sr-Latn-ME"/>
        </w:rPr>
      </w:pPr>
      <w:r w:rsidRPr="00B5545D">
        <w:rPr>
          <w:szCs w:val="22"/>
          <w:lang w:val="sr-Latn-ME"/>
        </w:rPr>
        <w:t xml:space="preserve">U ovim slučajevima hipokalemija povećava kardijalnu toksičnost srčanih glikozida i rizik pojave poremećaja srčanog ritma. </w:t>
      </w:r>
    </w:p>
    <w:p w14:paraId="2CAB6329" w14:textId="77777777" w:rsidR="001B034B" w:rsidRPr="00B5545D" w:rsidRDefault="001B034B" w:rsidP="001B034B">
      <w:pPr>
        <w:tabs>
          <w:tab w:val="left" w:pos="284"/>
        </w:tabs>
        <w:jc w:val="both"/>
        <w:rPr>
          <w:szCs w:val="22"/>
          <w:lang w:val="sr-Latn-ME"/>
        </w:rPr>
      </w:pPr>
      <w:r w:rsidRPr="00B5545D">
        <w:rPr>
          <w:szCs w:val="22"/>
          <w:lang w:val="sr-Latn-ME"/>
        </w:rPr>
        <w:t xml:space="preserve">Kod pacijenata sa produženim QT intervalom takođe postoji rizik tih pojava, bez obzira na uzrok koji može biti kongenitalan ili jatrogen. </w:t>
      </w:r>
    </w:p>
    <w:p w14:paraId="388254F4" w14:textId="27B66A2B" w:rsidR="001B034B" w:rsidRPr="00B5545D" w:rsidRDefault="001B034B" w:rsidP="001B034B">
      <w:pPr>
        <w:tabs>
          <w:tab w:val="left" w:pos="284"/>
        </w:tabs>
        <w:jc w:val="both"/>
        <w:rPr>
          <w:szCs w:val="22"/>
          <w:lang w:val="sr-Latn-ME"/>
        </w:rPr>
      </w:pPr>
      <w:r w:rsidRPr="00B5545D">
        <w:rPr>
          <w:szCs w:val="22"/>
          <w:lang w:val="sr-Latn-ME"/>
        </w:rPr>
        <w:t>Hipokalemija, kao i bradikardija, djeluje kao faktor koji favorizuje početak teških poremećaja ritma, posebno</w:t>
      </w:r>
      <w:r w:rsidRPr="00B5545D">
        <w:rPr>
          <w:i/>
          <w:szCs w:val="22"/>
          <w:lang w:val="sr-Latn-ME"/>
        </w:rPr>
        <w:t xml:space="preserve"> torsade de pointes</w:t>
      </w:r>
      <w:r w:rsidRPr="00B5545D">
        <w:rPr>
          <w:szCs w:val="22"/>
          <w:lang w:val="sr-Latn-ME"/>
        </w:rPr>
        <w:t>, koji može biti i fatalan.</w:t>
      </w:r>
    </w:p>
    <w:p w14:paraId="7B01F811" w14:textId="1C13C4C5" w:rsidR="001B034B" w:rsidRPr="00B5545D" w:rsidRDefault="001B034B" w:rsidP="001B034B">
      <w:pPr>
        <w:tabs>
          <w:tab w:val="left" w:pos="284"/>
        </w:tabs>
        <w:jc w:val="both"/>
        <w:rPr>
          <w:i/>
          <w:szCs w:val="22"/>
          <w:lang w:val="sr-Latn-ME"/>
        </w:rPr>
      </w:pPr>
      <w:r w:rsidRPr="00B5545D">
        <w:rPr>
          <w:szCs w:val="22"/>
          <w:lang w:val="sr-Latn-ME"/>
        </w:rPr>
        <w:t>U svim slučajevima je neophodno češće kontrolisanje nivoa kalijuma. Prvo mjerenje nivoa kalijuma u plazmi treba uraditi tokom prve nedjelje od početka terapije</w:t>
      </w:r>
      <w:r w:rsidRPr="00B5545D">
        <w:rPr>
          <w:i/>
          <w:szCs w:val="22"/>
          <w:lang w:val="sr-Latn-ME"/>
        </w:rPr>
        <w:t>.</w:t>
      </w:r>
    </w:p>
    <w:p w14:paraId="1596A5CE" w14:textId="77777777" w:rsidR="001B034B" w:rsidRPr="00B5545D" w:rsidRDefault="001B034B" w:rsidP="001B034B">
      <w:pPr>
        <w:tabs>
          <w:tab w:val="left" w:pos="284"/>
        </w:tabs>
        <w:jc w:val="both"/>
        <w:rPr>
          <w:szCs w:val="22"/>
          <w:lang w:val="sr-Latn-ME"/>
        </w:rPr>
      </w:pPr>
      <w:r w:rsidRPr="00B5545D">
        <w:rPr>
          <w:szCs w:val="22"/>
          <w:lang w:val="sr-Latn-ME"/>
        </w:rPr>
        <w:t xml:space="preserve">Ako je utvrđen nizak nivo kalijuma, potrebna je korekcija. </w:t>
      </w:r>
    </w:p>
    <w:p w14:paraId="4F638C9A" w14:textId="77777777" w:rsidR="001B034B" w:rsidRPr="00B5545D" w:rsidRDefault="001B034B" w:rsidP="001B034B">
      <w:pPr>
        <w:tabs>
          <w:tab w:val="left" w:pos="284"/>
        </w:tabs>
        <w:jc w:val="both"/>
        <w:rPr>
          <w:szCs w:val="22"/>
          <w:lang w:val="sr-Latn-ME"/>
        </w:rPr>
      </w:pPr>
      <w:r w:rsidRPr="00B5545D">
        <w:rPr>
          <w:szCs w:val="22"/>
          <w:lang w:val="sr-Latn-ME"/>
        </w:rPr>
        <w:t>Hipokalijemija praćena niskom koncentracijom magnezijuma u serumu može biti neizl</w:t>
      </w:r>
      <w:r w:rsidR="003151BC" w:rsidRPr="00B5545D">
        <w:rPr>
          <w:szCs w:val="22"/>
          <w:lang w:val="sr-Latn-ME"/>
        </w:rPr>
        <w:t>ij</w:t>
      </w:r>
      <w:r w:rsidRPr="00B5545D">
        <w:rPr>
          <w:szCs w:val="22"/>
          <w:lang w:val="sr-Latn-ME"/>
        </w:rPr>
        <w:t>ečiva, ukoliko se nivo magnezijuma u serumu ne poboljša.</w:t>
      </w:r>
    </w:p>
    <w:p w14:paraId="3915D5B3" w14:textId="77777777" w:rsidR="0092003C" w:rsidRPr="00B5545D" w:rsidRDefault="0092003C" w:rsidP="001B034B">
      <w:pPr>
        <w:tabs>
          <w:tab w:val="left" w:pos="284"/>
        </w:tabs>
        <w:jc w:val="both"/>
        <w:rPr>
          <w:i/>
          <w:szCs w:val="22"/>
          <w:lang w:val="sr-Latn-ME"/>
        </w:rPr>
      </w:pPr>
    </w:p>
    <w:p w14:paraId="15B40122" w14:textId="77777777" w:rsidR="001B034B" w:rsidRPr="00B5545D" w:rsidRDefault="001B034B" w:rsidP="001B034B">
      <w:pPr>
        <w:tabs>
          <w:tab w:val="left" w:pos="284"/>
        </w:tabs>
        <w:jc w:val="both"/>
        <w:rPr>
          <w:i/>
          <w:szCs w:val="22"/>
          <w:lang w:val="sr-Latn-ME"/>
        </w:rPr>
      </w:pPr>
      <w:r w:rsidRPr="00B5545D">
        <w:rPr>
          <w:i/>
          <w:szCs w:val="22"/>
          <w:lang w:val="sr-Latn-ME"/>
        </w:rPr>
        <w:t>Nivo magnezijuma</w:t>
      </w:r>
    </w:p>
    <w:p w14:paraId="359C254E" w14:textId="3D70888B" w:rsidR="001B034B" w:rsidRPr="00B5545D" w:rsidRDefault="001B034B" w:rsidP="001B034B">
      <w:pPr>
        <w:tabs>
          <w:tab w:val="left" w:pos="284"/>
        </w:tabs>
        <w:jc w:val="both"/>
        <w:rPr>
          <w:szCs w:val="22"/>
          <w:lang w:val="sr-Latn-ME"/>
        </w:rPr>
      </w:pPr>
      <w:r w:rsidRPr="00B5545D">
        <w:rPr>
          <w:szCs w:val="22"/>
        </w:rPr>
        <w:t>Primije</w:t>
      </w:r>
      <w:r w:rsidRPr="00B5545D">
        <w:rPr>
          <w:szCs w:val="22"/>
          <w:lang w:val="sr-Latn-ME"/>
        </w:rPr>
        <w:t>ć</w:t>
      </w:r>
      <w:r w:rsidRPr="00B5545D">
        <w:rPr>
          <w:szCs w:val="22"/>
        </w:rPr>
        <w:t>eno</w:t>
      </w:r>
      <w:r w:rsidRPr="00B5545D">
        <w:rPr>
          <w:szCs w:val="22"/>
          <w:lang w:val="sr-Latn-ME"/>
        </w:rPr>
        <w:t xml:space="preserve"> </w:t>
      </w:r>
      <w:r w:rsidRPr="00B5545D">
        <w:rPr>
          <w:szCs w:val="22"/>
        </w:rPr>
        <w:t>je</w:t>
      </w:r>
      <w:r w:rsidRPr="00B5545D">
        <w:rPr>
          <w:szCs w:val="22"/>
          <w:lang w:val="sr-Latn-ME"/>
        </w:rPr>
        <w:t xml:space="preserve"> </w:t>
      </w:r>
      <w:r w:rsidRPr="00B5545D">
        <w:rPr>
          <w:szCs w:val="22"/>
        </w:rPr>
        <w:t>da</w:t>
      </w:r>
      <w:r w:rsidRPr="00B5545D">
        <w:rPr>
          <w:szCs w:val="22"/>
          <w:lang w:val="sr-Latn-ME"/>
        </w:rPr>
        <w:t xml:space="preserve"> </w:t>
      </w:r>
      <w:r w:rsidRPr="00B5545D">
        <w:rPr>
          <w:szCs w:val="22"/>
        </w:rPr>
        <w:t>tiazidni</w:t>
      </w:r>
      <w:r w:rsidRPr="00B5545D">
        <w:rPr>
          <w:szCs w:val="22"/>
          <w:lang w:val="sr-Latn-ME"/>
        </w:rPr>
        <w:t xml:space="preserve"> </w:t>
      </w:r>
      <w:r w:rsidRPr="00B5545D">
        <w:rPr>
          <w:szCs w:val="22"/>
        </w:rPr>
        <w:t>i</w:t>
      </w:r>
      <w:r w:rsidRPr="00B5545D">
        <w:rPr>
          <w:szCs w:val="22"/>
          <w:lang w:val="sr-Latn-ME"/>
        </w:rPr>
        <w:t xml:space="preserve"> </w:t>
      </w:r>
      <w:r w:rsidRPr="00B5545D">
        <w:rPr>
          <w:szCs w:val="22"/>
        </w:rPr>
        <w:t>njima</w:t>
      </w:r>
      <w:r w:rsidRPr="00B5545D">
        <w:rPr>
          <w:szCs w:val="22"/>
          <w:lang w:val="sr-Latn-ME"/>
        </w:rPr>
        <w:t xml:space="preserve"> </w:t>
      </w:r>
      <w:r w:rsidRPr="00B5545D">
        <w:rPr>
          <w:szCs w:val="22"/>
        </w:rPr>
        <w:t>srodni</w:t>
      </w:r>
      <w:r w:rsidRPr="00B5545D">
        <w:rPr>
          <w:szCs w:val="22"/>
          <w:lang w:val="sr-Latn-ME"/>
        </w:rPr>
        <w:t xml:space="preserve"> </w:t>
      </w:r>
      <w:r w:rsidRPr="00B5545D">
        <w:rPr>
          <w:szCs w:val="22"/>
        </w:rPr>
        <w:t>diuretici</w:t>
      </w:r>
      <w:r w:rsidRPr="00B5545D">
        <w:rPr>
          <w:szCs w:val="22"/>
          <w:lang w:val="sr-Latn-ME"/>
        </w:rPr>
        <w:t xml:space="preserve"> </w:t>
      </w:r>
      <w:r w:rsidRPr="00B5545D">
        <w:rPr>
          <w:szCs w:val="22"/>
        </w:rPr>
        <w:t>uklju</w:t>
      </w:r>
      <w:r w:rsidRPr="00B5545D">
        <w:rPr>
          <w:szCs w:val="22"/>
          <w:lang w:val="sr-Latn-ME"/>
        </w:rPr>
        <w:t>č</w:t>
      </w:r>
      <w:r w:rsidRPr="00B5545D">
        <w:rPr>
          <w:szCs w:val="22"/>
        </w:rPr>
        <w:t>uju</w:t>
      </w:r>
      <w:r w:rsidRPr="00B5545D">
        <w:rPr>
          <w:szCs w:val="22"/>
          <w:lang w:val="sr-Latn-ME"/>
        </w:rPr>
        <w:t>ć</w:t>
      </w:r>
      <w:r w:rsidRPr="00B5545D">
        <w:rPr>
          <w:szCs w:val="22"/>
        </w:rPr>
        <w:t>i</w:t>
      </w:r>
      <w:r w:rsidRPr="00B5545D">
        <w:rPr>
          <w:szCs w:val="22"/>
          <w:lang w:val="sr-Latn-ME"/>
        </w:rPr>
        <w:t xml:space="preserve"> </w:t>
      </w:r>
      <w:r w:rsidRPr="00B5545D">
        <w:rPr>
          <w:szCs w:val="22"/>
        </w:rPr>
        <w:t>indapamid</w:t>
      </w:r>
      <w:r w:rsidRPr="00B5545D">
        <w:rPr>
          <w:szCs w:val="22"/>
          <w:lang w:val="sr-Latn-ME"/>
        </w:rPr>
        <w:t xml:space="preserve"> </w:t>
      </w:r>
      <w:r w:rsidRPr="00B5545D">
        <w:rPr>
          <w:szCs w:val="22"/>
        </w:rPr>
        <w:t>pove</w:t>
      </w:r>
      <w:r w:rsidRPr="00B5545D">
        <w:rPr>
          <w:szCs w:val="22"/>
          <w:lang w:val="sr-Latn-ME"/>
        </w:rPr>
        <w:t>ć</w:t>
      </w:r>
      <w:r w:rsidRPr="00B5545D">
        <w:rPr>
          <w:szCs w:val="22"/>
        </w:rPr>
        <w:t>avaju</w:t>
      </w:r>
      <w:r w:rsidRPr="00B5545D">
        <w:rPr>
          <w:szCs w:val="22"/>
          <w:lang w:val="sr-Latn-ME"/>
        </w:rPr>
        <w:t xml:space="preserve"> </w:t>
      </w:r>
      <w:r w:rsidRPr="00B5545D">
        <w:rPr>
          <w:szCs w:val="22"/>
        </w:rPr>
        <w:t>urinarnu</w:t>
      </w:r>
      <w:r w:rsidRPr="00B5545D">
        <w:rPr>
          <w:szCs w:val="22"/>
          <w:lang w:val="sr-Latn-ME"/>
        </w:rPr>
        <w:t xml:space="preserve"> </w:t>
      </w:r>
      <w:r w:rsidRPr="00B5545D">
        <w:rPr>
          <w:szCs w:val="22"/>
        </w:rPr>
        <w:t>sekreciju</w:t>
      </w:r>
      <w:r w:rsidRPr="00B5545D">
        <w:rPr>
          <w:szCs w:val="22"/>
          <w:lang w:val="sr-Latn-ME"/>
        </w:rPr>
        <w:t xml:space="preserve"> </w:t>
      </w:r>
      <w:r w:rsidRPr="00B5545D">
        <w:rPr>
          <w:szCs w:val="22"/>
        </w:rPr>
        <w:t>magnezijuma</w:t>
      </w:r>
      <w:r w:rsidRPr="00B5545D">
        <w:rPr>
          <w:szCs w:val="22"/>
          <w:lang w:val="sr-Latn-ME"/>
        </w:rPr>
        <w:t>, š</w:t>
      </w:r>
      <w:r w:rsidRPr="00B5545D">
        <w:rPr>
          <w:szCs w:val="22"/>
        </w:rPr>
        <w:t>to</w:t>
      </w:r>
      <w:r w:rsidRPr="00B5545D">
        <w:rPr>
          <w:szCs w:val="22"/>
          <w:lang w:val="sr-Latn-ME"/>
        </w:rPr>
        <w:t xml:space="preserve"> </w:t>
      </w:r>
      <w:r w:rsidRPr="00B5545D">
        <w:rPr>
          <w:szCs w:val="22"/>
        </w:rPr>
        <w:t>mo</w:t>
      </w:r>
      <w:r w:rsidRPr="00B5545D">
        <w:rPr>
          <w:szCs w:val="22"/>
          <w:lang w:val="sr-Latn-ME"/>
        </w:rPr>
        <w:t>ž</w:t>
      </w:r>
      <w:r w:rsidRPr="00B5545D">
        <w:rPr>
          <w:szCs w:val="22"/>
        </w:rPr>
        <w:t>e</w:t>
      </w:r>
      <w:r w:rsidRPr="00B5545D">
        <w:rPr>
          <w:szCs w:val="22"/>
          <w:lang w:val="sr-Latn-ME"/>
        </w:rPr>
        <w:t xml:space="preserve"> </w:t>
      </w:r>
      <w:r w:rsidRPr="00B5545D">
        <w:rPr>
          <w:szCs w:val="22"/>
        </w:rPr>
        <w:t>dovesti</w:t>
      </w:r>
      <w:r w:rsidRPr="00B5545D">
        <w:rPr>
          <w:szCs w:val="22"/>
          <w:lang w:val="sr-Latn-ME"/>
        </w:rPr>
        <w:t xml:space="preserve"> </w:t>
      </w:r>
      <w:r w:rsidRPr="00B5545D">
        <w:rPr>
          <w:szCs w:val="22"/>
        </w:rPr>
        <w:t>do</w:t>
      </w:r>
      <w:r w:rsidRPr="00B5545D">
        <w:rPr>
          <w:szCs w:val="22"/>
          <w:lang w:val="sr-Latn-ME"/>
        </w:rPr>
        <w:t xml:space="preserve"> </w:t>
      </w:r>
      <w:r w:rsidRPr="00B5545D">
        <w:rPr>
          <w:szCs w:val="22"/>
        </w:rPr>
        <w:t>hipomagnezemije</w:t>
      </w:r>
      <w:r w:rsidRPr="00B5545D">
        <w:rPr>
          <w:szCs w:val="22"/>
          <w:lang w:val="sr-Latn-ME"/>
        </w:rPr>
        <w:t xml:space="preserve"> (</w:t>
      </w:r>
      <w:r w:rsidRPr="00B5545D">
        <w:rPr>
          <w:szCs w:val="22"/>
        </w:rPr>
        <w:t>vidjeti</w:t>
      </w:r>
      <w:r w:rsidRPr="00B5545D">
        <w:rPr>
          <w:szCs w:val="22"/>
          <w:lang w:val="sr-Latn-ME"/>
        </w:rPr>
        <w:t xml:space="preserve"> </w:t>
      </w:r>
      <w:r w:rsidR="00A036AA" w:rsidRPr="00B5545D">
        <w:rPr>
          <w:szCs w:val="22"/>
        </w:rPr>
        <w:t>dio</w:t>
      </w:r>
      <w:r w:rsidRPr="00B5545D">
        <w:rPr>
          <w:szCs w:val="22"/>
          <w:lang w:val="sr-Latn-ME"/>
        </w:rPr>
        <w:t xml:space="preserve"> 4.5 </w:t>
      </w:r>
      <w:r w:rsidRPr="00B5545D">
        <w:rPr>
          <w:szCs w:val="22"/>
        </w:rPr>
        <w:t>i</w:t>
      </w:r>
      <w:r w:rsidRPr="00B5545D">
        <w:rPr>
          <w:szCs w:val="22"/>
          <w:lang w:val="sr-Latn-ME"/>
        </w:rPr>
        <w:t xml:space="preserve"> 4.8)</w:t>
      </w:r>
    </w:p>
    <w:p w14:paraId="425004C4" w14:textId="77777777" w:rsidR="001B034B" w:rsidRPr="00B5545D" w:rsidRDefault="001B034B" w:rsidP="001B034B">
      <w:pPr>
        <w:tabs>
          <w:tab w:val="left" w:pos="284"/>
        </w:tabs>
        <w:jc w:val="both"/>
        <w:rPr>
          <w:szCs w:val="22"/>
          <w:lang w:val="sr-Latn-ME"/>
        </w:rPr>
      </w:pPr>
    </w:p>
    <w:p w14:paraId="12D3AE78" w14:textId="77777777" w:rsidR="001B034B" w:rsidRPr="00B5545D" w:rsidRDefault="001B034B" w:rsidP="001B034B">
      <w:pPr>
        <w:tabs>
          <w:tab w:val="left" w:pos="284"/>
        </w:tabs>
        <w:jc w:val="both"/>
        <w:rPr>
          <w:i/>
          <w:szCs w:val="22"/>
          <w:lang w:val="sr-Latn-ME"/>
        </w:rPr>
      </w:pPr>
      <w:r w:rsidRPr="00B5545D">
        <w:rPr>
          <w:i/>
          <w:szCs w:val="22"/>
          <w:lang w:val="sr-Latn-ME"/>
        </w:rPr>
        <w:t>Nivo kalcijuma</w:t>
      </w:r>
    </w:p>
    <w:p w14:paraId="5DD8EE36" w14:textId="21330135" w:rsidR="001B034B" w:rsidRPr="00B5545D" w:rsidRDefault="001B034B" w:rsidP="001B034B">
      <w:pPr>
        <w:tabs>
          <w:tab w:val="left" w:pos="284"/>
        </w:tabs>
        <w:jc w:val="both"/>
        <w:rPr>
          <w:szCs w:val="22"/>
          <w:lang w:val="sr-Latn-ME"/>
        </w:rPr>
      </w:pPr>
      <w:r w:rsidRPr="00B5545D">
        <w:rPr>
          <w:szCs w:val="22"/>
          <w:lang w:val="sr-Latn-ME"/>
        </w:rPr>
        <w:t>Tiazidni diuretici i tiazidima-slični diuretici mogu smanjiti izlučivanje kalcijuma urinom i izazvati blago i prolazno povećanje nivoa kalcijuma u plazmi. Značajno povećanje nivoa kalcijuma može biti povezano sa nedijagnostikovanim hiperparatiroidizmom.</w:t>
      </w:r>
      <w:r w:rsidR="00242045" w:rsidRPr="00B5545D">
        <w:rPr>
          <w:szCs w:val="22"/>
          <w:lang w:val="sr-Latn-ME"/>
        </w:rPr>
        <w:t xml:space="preserve"> </w:t>
      </w:r>
      <w:r w:rsidRPr="00B5545D">
        <w:rPr>
          <w:szCs w:val="22"/>
          <w:lang w:val="sr-Latn-ME"/>
        </w:rPr>
        <w:t>U ovim slučajevima terapiju treba prekinuti do ispitivanja paratiroidne funkcije.</w:t>
      </w:r>
    </w:p>
    <w:p w14:paraId="6637656E" w14:textId="77777777" w:rsidR="001B034B" w:rsidRPr="00B5545D" w:rsidRDefault="001B034B" w:rsidP="001B034B">
      <w:pPr>
        <w:tabs>
          <w:tab w:val="left" w:pos="284"/>
        </w:tabs>
        <w:jc w:val="both"/>
        <w:rPr>
          <w:szCs w:val="22"/>
          <w:lang w:val="sr-Latn-ME"/>
        </w:rPr>
      </w:pPr>
    </w:p>
    <w:p w14:paraId="763B28AA" w14:textId="77777777" w:rsidR="001B034B" w:rsidRPr="00B5545D" w:rsidRDefault="001B034B" w:rsidP="001B034B">
      <w:pPr>
        <w:tabs>
          <w:tab w:val="left" w:pos="284"/>
        </w:tabs>
        <w:jc w:val="both"/>
        <w:rPr>
          <w:i/>
          <w:szCs w:val="22"/>
          <w:lang w:val="sr-Latn-ME"/>
        </w:rPr>
      </w:pPr>
      <w:r w:rsidRPr="00B5545D">
        <w:rPr>
          <w:i/>
          <w:szCs w:val="22"/>
          <w:lang w:val="sr-Latn-ME"/>
        </w:rPr>
        <w:t>Glukoza u krvi</w:t>
      </w:r>
    </w:p>
    <w:p w14:paraId="06783390" w14:textId="3CC21762" w:rsidR="001B034B" w:rsidRPr="00B5545D" w:rsidRDefault="001B034B" w:rsidP="001B034B">
      <w:pPr>
        <w:tabs>
          <w:tab w:val="left" w:pos="284"/>
        </w:tabs>
        <w:jc w:val="both"/>
        <w:rPr>
          <w:szCs w:val="22"/>
          <w:lang w:val="sr-Latn-ME"/>
        </w:rPr>
      </w:pPr>
      <w:r w:rsidRPr="00B5545D">
        <w:rPr>
          <w:szCs w:val="22"/>
          <w:lang w:val="sr-Latn-ME"/>
        </w:rPr>
        <w:t>Kontrola glukoze u krvi je značajna za pacijente sa dijabetesom, posebno kada je nivo kalijuma nizak.</w:t>
      </w:r>
    </w:p>
    <w:p w14:paraId="4C5EE0FF" w14:textId="77777777" w:rsidR="001B034B" w:rsidRPr="00B5545D" w:rsidRDefault="001B034B" w:rsidP="001B034B">
      <w:pPr>
        <w:tabs>
          <w:tab w:val="left" w:pos="284"/>
        </w:tabs>
        <w:jc w:val="both"/>
        <w:rPr>
          <w:i/>
          <w:szCs w:val="22"/>
          <w:lang w:val="sr-Latn-ME"/>
        </w:rPr>
      </w:pPr>
      <w:r w:rsidRPr="00B5545D">
        <w:rPr>
          <w:i/>
          <w:szCs w:val="22"/>
          <w:lang w:val="sr-Latn-ME"/>
        </w:rPr>
        <w:t>Mokraćna kiselina</w:t>
      </w:r>
    </w:p>
    <w:p w14:paraId="6EEA6DA0" w14:textId="77777777" w:rsidR="001B034B" w:rsidRPr="00B5545D" w:rsidRDefault="001B034B" w:rsidP="001B034B">
      <w:pPr>
        <w:tabs>
          <w:tab w:val="left" w:pos="284"/>
        </w:tabs>
        <w:jc w:val="both"/>
        <w:rPr>
          <w:szCs w:val="22"/>
          <w:lang w:val="sr-Latn-ME"/>
        </w:rPr>
      </w:pPr>
      <w:r w:rsidRPr="00B5545D">
        <w:rPr>
          <w:szCs w:val="22"/>
          <w:lang w:val="sr-Latn-ME"/>
        </w:rPr>
        <w:t>Tendencija ka napadu gihta može biti povećana kod pacijenata sa hiperurikemijom.</w:t>
      </w:r>
    </w:p>
    <w:p w14:paraId="327C8EE8" w14:textId="77777777" w:rsidR="0065677E" w:rsidRPr="00B5545D" w:rsidRDefault="0065677E" w:rsidP="001B034B">
      <w:pPr>
        <w:tabs>
          <w:tab w:val="left" w:pos="284"/>
        </w:tabs>
        <w:jc w:val="both"/>
        <w:rPr>
          <w:i/>
          <w:szCs w:val="22"/>
          <w:lang w:val="sr-Latn-ME"/>
        </w:rPr>
      </w:pPr>
    </w:p>
    <w:p w14:paraId="6F8336D1" w14:textId="77777777" w:rsidR="001B034B" w:rsidRPr="00B5545D" w:rsidRDefault="001B034B" w:rsidP="001B034B">
      <w:pPr>
        <w:tabs>
          <w:tab w:val="left" w:pos="284"/>
        </w:tabs>
        <w:jc w:val="both"/>
        <w:rPr>
          <w:szCs w:val="22"/>
          <w:lang w:val="sr-Latn-ME"/>
        </w:rPr>
      </w:pPr>
      <w:r w:rsidRPr="00B5545D">
        <w:rPr>
          <w:i/>
          <w:szCs w:val="22"/>
          <w:lang w:val="sr-Latn-ME"/>
        </w:rPr>
        <w:t>Renalna funkcija i diuretici</w:t>
      </w:r>
    </w:p>
    <w:p w14:paraId="17DAD648" w14:textId="77777777" w:rsidR="001B034B" w:rsidRPr="00B5545D" w:rsidRDefault="001B034B" w:rsidP="001B034B">
      <w:pPr>
        <w:tabs>
          <w:tab w:val="left" w:pos="284"/>
        </w:tabs>
        <w:jc w:val="both"/>
        <w:rPr>
          <w:szCs w:val="22"/>
          <w:lang w:val="sr-Latn-ME"/>
        </w:rPr>
      </w:pPr>
      <w:r w:rsidRPr="00B5545D">
        <w:rPr>
          <w:szCs w:val="22"/>
          <w:lang w:val="sr-Latn-ME"/>
        </w:rPr>
        <w:t>Tiazidni diuretici i tiazidima-slični diuretici su potpuno efektivni kada je renalna funkcija normalna ili blago oštećena (nivo kreatinina niži od približno 25 mg/l, odnosno 220 umol/l za odrasle).</w:t>
      </w:r>
    </w:p>
    <w:p w14:paraId="415B406D" w14:textId="77777777" w:rsidR="001B034B" w:rsidRPr="00B5545D" w:rsidRDefault="001B034B" w:rsidP="001B034B">
      <w:pPr>
        <w:tabs>
          <w:tab w:val="left" w:pos="284"/>
        </w:tabs>
        <w:jc w:val="both"/>
        <w:rPr>
          <w:szCs w:val="22"/>
          <w:lang w:val="sr-Latn-ME"/>
        </w:rPr>
      </w:pPr>
      <w:r w:rsidRPr="00B5545D">
        <w:rPr>
          <w:szCs w:val="22"/>
          <w:lang w:val="sr-Latn-ME"/>
        </w:rPr>
        <w:t>Kod starijih osoba vrijednost kreatinina u plazmi treba da bude regulisana, uzimajući u obzir starost, tjelesnu masu i pol pacijenta prema Cockroft-ovoj formuli:</w:t>
      </w:r>
    </w:p>
    <w:p w14:paraId="64C37F3F" w14:textId="77777777" w:rsidR="001B034B" w:rsidRPr="00B5545D" w:rsidRDefault="001B034B" w:rsidP="001B034B">
      <w:pPr>
        <w:tabs>
          <w:tab w:val="left" w:pos="284"/>
        </w:tabs>
        <w:jc w:val="both"/>
        <w:rPr>
          <w:szCs w:val="22"/>
          <w:lang w:val="sr-Latn-ME"/>
        </w:rPr>
      </w:pPr>
    </w:p>
    <w:p w14:paraId="3AF57212" w14:textId="77777777" w:rsidR="001B034B" w:rsidRPr="00B5545D" w:rsidRDefault="001B034B" w:rsidP="001B034B">
      <w:pPr>
        <w:tabs>
          <w:tab w:val="left" w:pos="284"/>
        </w:tabs>
        <w:jc w:val="both"/>
        <w:rPr>
          <w:szCs w:val="22"/>
          <w:lang w:val="sr-Latn-ME"/>
        </w:rPr>
      </w:pPr>
      <w:r w:rsidRPr="00B5545D">
        <w:rPr>
          <w:szCs w:val="22"/>
          <w:lang w:val="sr-Latn-ME"/>
        </w:rPr>
        <w:t xml:space="preserve"> cl</w:t>
      </w:r>
      <w:r w:rsidRPr="00B5545D">
        <w:rPr>
          <w:szCs w:val="22"/>
          <w:vertAlign w:val="subscript"/>
          <w:lang w:val="sr-Latn-ME"/>
        </w:rPr>
        <w:t>cr</w:t>
      </w:r>
      <w:r w:rsidRPr="00B5545D">
        <w:rPr>
          <w:szCs w:val="22"/>
          <w:lang w:val="sr-Latn-ME"/>
        </w:rPr>
        <w:t xml:space="preserve"> = (140 – godine) x tjelesna masa / 0,814 x nivo kreatinina u plazmi.</w:t>
      </w:r>
    </w:p>
    <w:p w14:paraId="752602BD" w14:textId="77777777" w:rsidR="001B034B" w:rsidRPr="00B5545D" w:rsidRDefault="001B034B" w:rsidP="001B034B">
      <w:pPr>
        <w:tabs>
          <w:tab w:val="left" w:pos="284"/>
        </w:tabs>
        <w:jc w:val="both"/>
        <w:rPr>
          <w:szCs w:val="22"/>
          <w:lang w:val="sr-Latn-ME"/>
        </w:rPr>
      </w:pPr>
    </w:p>
    <w:p w14:paraId="4E440392" w14:textId="77777777" w:rsidR="001B034B" w:rsidRPr="00B5545D" w:rsidRDefault="001B034B" w:rsidP="001B034B">
      <w:pPr>
        <w:tabs>
          <w:tab w:val="left" w:pos="284"/>
        </w:tabs>
        <w:jc w:val="both"/>
        <w:rPr>
          <w:szCs w:val="22"/>
          <w:lang w:val="sr-Latn-ME"/>
        </w:rPr>
      </w:pPr>
      <w:r w:rsidRPr="00B5545D">
        <w:rPr>
          <w:szCs w:val="22"/>
          <w:lang w:val="sr-Latn-ME"/>
        </w:rPr>
        <w:lastRenderedPageBreak/>
        <w:t>Parametri: starost u godinama</w:t>
      </w:r>
    </w:p>
    <w:p w14:paraId="2249DC12" w14:textId="77777777" w:rsidR="001B034B" w:rsidRPr="00B5545D" w:rsidRDefault="001B034B" w:rsidP="001B034B">
      <w:pPr>
        <w:tabs>
          <w:tab w:val="left" w:pos="284"/>
        </w:tabs>
        <w:jc w:val="both"/>
        <w:rPr>
          <w:szCs w:val="22"/>
          <w:lang w:val="sr-Latn-ME"/>
        </w:rPr>
      </w:pPr>
      <w:r w:rsidRPr="00B5545D">
        <w:rPr>
          <w:szCs w:val="22"/>
          <w:lang w:val="sr-Latn-ME"/>
        </w:rPr>
        <w:t xml:space="preserve">     tjelesna masa u kg</w:t>
      </w:r>
    </w:p>
    <w:p w14:paraId="068C64D3" w14:textId="77777777" w:rsidR="001B034B" w:rsidRPr="00B5545D" w:rsidRDefault="001B034B" w:rsidP="001B034B">
      <w:pPr>
        <w:tabs>
          <w:tab w:val="left" w:pos="284"/>
        </w:tabs>
        <w:jc w:val="both"/>
        <w:rPr>
          <w:szCs w:val="22"/>
          <w:lang w:val="sr-Latn-ME"/>
        </w:rPr>
      </w:pPr>
      <w:r w:rsidRPr="00B5545D">
        <w:rPr>
          <w:szCs w:val="22"/>
          <w:lang w:val="sr-Latn-ME"/>
        </w:rPr>
        <w:t xml:space="preserve">     nivo kreatinina u plazmi u mikromol/l</w:t>
      </w:r>
    </w:p>
    <w:p w14:paraId="7693B891" w14:textId="7D07EF3A" w:rsidR="001B034B" w:rsidRPr="00B5545D" w:rsidRDefault="001B034B" w:rsidP="001B034B">
      <w:pPr>
        <w:tabs>
          <w:tab w:val="left" w:pos="284"/>
        </w:tabs>
        <w:jc w:val="both"/>
        <w:rPr>
          <w:szCs w:val="22"/>
          <w:lang w:val="sr-Latn-ME"/>
        </w:rPr>
      </w:pPr>
      <w:r w:rsidRPr="00B5545D">
        <w:rPr>
          <w:szCs w:val="22"/>
          <w:lang w:val="sr-Latn-ME"/>
        </w:rPr>
        <w:t>Ova formula je pogodna za starije muškarce i treba je adaptirati za žene množenjem rezultata sa 0,85.</w:t>
      </w:r>
    </w:p>
    <w:p w14:paraId="1C1C9893" w14:textId="77777777" w:rsidR="001B034B" w:rsidRPr="00B5545D" w:rsidRDefault="001B034B" w:rsidP="001B034B">
      <w:pPr>
        <w:tabs>
          <w:tab w:val="left" w:pos="284"/>
        </w:tabs>
        <w:jc w:val="both"/>
        <w:rPr>
          <w:szCs w:val="22"/>
          <w:lang w:val="sr-Latn-ME"/>
        </w:rPr>
      </w:pPr>
      <w:r w:rsidRPr="00B5545D">
        <w:rPr>
          <w:szCs w:val="22"/>
          <w:lang w:val="sr-Latn-ME"/>
        </w:rPr>
        <w:t xml:space="preserve">Hipovolemija koja je rezultat gubitka vode i natrijuma izazvanih diureticima na početku terapije, izaziva redukciju glomerularne filtracije. Rezultat može biti povećanje nivoa uree i kreatinina u krvi. Ova prolazna funkcionalna renalna insuficijencija ne predstavlja neželjenu posljedicu kod pacijenata sa normalnom funkcijom bubrega, ali može pogoršati već postojeću renalnu insuficijenciju. </w:t>
      </w:r>
    </w:p>
    <w:p w14:paraId="101609A9" w14:textId="77777777" w:rsidR="001B034B" w:rsidRPr="00B5545D" w:rsidRDefault="001B034B" w:rsidP="001B034B">
      <w:pPr>
        <w:tabs>
          <w:tab w:val="left" w:pos="284"/>
        </w:tabs>
        <w:jc w:val="both"/>
        <w:rPr>
          <w:b/>
          <w:i/>
          <w:szCs w:val="22"/>
          <w:u w:val="single"/>
          <w:lang w:val="sr-Latn-ME"/>
        </w:rPr>
      </w:pPr>
    </w:p>
    <w:p w14:paraId="387D4C19" w14:textId="77777777" w:rsidR="001B034B" w:rsidRPr="00B5545D" w:rsidRDefault="001B034B" w:rsidP="001B034B">
      <w:pPr>
        <w:tabs>
          <w:tab w:val="left" w:pos="284"/>
        </w:tabs>
        <w:jc w:val="both"/>
        <w:rPr>
          <w:szCs w:val="22"/>
          <w:lang w:val="sr-Latn-ME"/>
        </w:rPr>
      </w:pPr>
      <w:r w:rsidRPr="00B5545D">
        <w:rPr>
          <w:i/>
          <w:szCs w:val="22"/>
          <w:lang w:val="sr-Latn-ME"/>
        </w:rPr>
        <w:t>Sportisti</w:t>
      </w:r>
    </w:p>
    <w:p w14:paraId="39DD1B4C" w14:textId="77777777" w:rsidR="001B034B" w:rsidRPr="00B5545D" w:rsidRDefault="001B034B" w:rsidP="001B034B">
      <w:pPr>
        <w:tabs>
          <w:tab w:val="left" w:pos="284"/>
        </w:tabs>
        <w:jc w:val="both"/>
        <w:rPr>
          <w:szCs w:val="22"/>
          <w:lang w:val="sr-Latn-ME"/>
        </w:rPr>
      </w:pPr>
      <w:r w:rsidRPr="00B5545D">
        <w:rPr>
          <w:szCs w:val="22"/>
          <w:lang w:val="sr-Latn-ME"/>
        </w:rPr>
        <w:t>Sportisti treba da znaju da ovaj lijek sadrži aktivnu supstancu</w:t>
      </w:r>
      <w:r w:rsidRPr="00B5545D">
        <w:rPr>
          <w:i/>
          <w:szCs w:val="22"/>
          <w:lang w:val="sr-Latn-ME"/>
        </w:rPr>
        <w:t xml:space="preserve"> </w:t>
      </w:r>
      <w:r w:rsidRPr="00B5545D">
        <w:rPr>
          <w:szCs w:val="22"/>
          <w:lang w:val="sr-Latn-ME"/>
        </w:rPr>
        <w:t>koja može da izazove pozitivnu reakciju na doping testu.</w:t>
      </w:r>
    </w:p>
    <w:p w14:paraId="726CFFA2" w14:textId="77777777" w:rsidR="001B034B" w:rsidRPr="00B5545D" w:rsidRDefault="001B034B" w:rsidP="001B034B">
      <w:pPr>
        <w:autoSpaceDE w:val="0"/>
        <w:autoSpaceDN w:val="0"/>
        <w:adjustRightInd w:val="0"/>
        <w:jc w:val="both"/>
        <w:rPr>
          <w:i/>
          <w:iCs/>
          <w:szCs w:val="22"/>
          <w:lang w:val="sr-Latn-ME"/>
        </w:rPr>
      </w:pPr>
    </w:p>
    <w:p w14:paraId="5A97DF90" w14:textId="77777777" w:rsidR="001B034B" w:rsidRPr="00B5545D" w:rsidRDefault="001B034B" w:rsidP="001B034B">
      <w:pPr>
        <w:autoSpaceDE w:val="0"/>
        <w:autoSpaceDN w:val="0"/>
        <w:adjustRightInd w:val="0"/>
        <w:jc w:val="both"/>
        <w:rPr>
          <w:i/>
          <w:iCs/>
          <w:szCs w:val="22"/>
          <w:lang w:val="de-AT"/>
        </w:rPr>
      </w:pPr>
      <w:r w:rsidRPr="00B5545D">
        <w:rPr>
          <w:i/>
          <w:szCs w:val="22"/>
          <w:lang w:val="sr-Latn-ME"/>
        </w:rPr>
        <w:t>Horoidalna efuzija, akutna miopija i sekundarni glaukom zatvorenog ugla</w:t>
      </w:r>
    </w:p>
    <w:p w14:paraId="0F687EF1" w14:textId="77777777" w:rsidR="001B034B" w:rsidRPr="00B5545D" w:rsidRDefault="001B034B" w:rsidP="001B034B">
      <w:pPr>
        <w:tabs>
          <w:tab w:val="left" w:pos="284"/>
        </w:tabs>
        <w:jc w:val="both"/>
        <w:rPr>
          <w:szCs w:val="22"/>
          <w:lang w:val="sr-Latn-ME"/>
        </w:rPr>
      </w:pPr>
      <w:r w:rsidRPr="00B5545D">
        <w:rPr>
          <w:szCs w:val="22"/>
          <w:lang w:val="sr-Latn-ME"/>
        </w:rPr>
        <w:t>Sulfonamid ili derivati sulfonamida mogu uzrokovati idiosinkratsku reakciju koja može rezultovati horoidalnom efuzijom sa oštećenjem vidnog polja, prolaznom miopijom i akutnim glaukomom zatvorenog ugla. Neliječeni akutni glaukom zatvorenog ugla može dovesti do trajnog gubitka vida. Primarna terapija je obustava primjene lijeka što je prije moguće. Hitno medicinsko ili hirurško liječenje se može razmotriti ukoliko intraokularni pritisak ostane nekontrolisan. Faktori rizika za razvoj akutnog glaukoma zatvorenog ugla uključuju alergije na sulfonamide ili peniclin u anamnezi.</w:t>
      </w:r>
    </w:p>
    <w:p w14:paraId="7C144B60" w14:textId="77777777" w:rsidR="001B034B" w:rsidRPr="00B5545D" w:rsidRDefault="001B034B" w:rsidP="001B034B">
      <w:pPr>
        <w:widowControl w:val="0"/>
        <w:jc w:val="both"/>
        <w:rPr>
          <w:szCs w:val="22"/>
          <w:lang w:val="sr-Latn-ME"/>
        </w:rPr>
      </w:pPr>
    </w:p>
    <w:p w14:paraId="319C8EAC" w14:textId="77777777" w:rsidR="001B034B" w:rsidRPr="00B5545D" w:rsidRDefault="001B034B" w:rsidP="001B034B">
      <w:pPr>
        <w:widowControl w:val="0"/>
        <w:ind w:left="567" w:hanging="567"/>
        <w:jc w:val="both"/>
        <w:outlineLvl w:val="0"/>
        <w:rPr>
          <w:b/>
          <w:szCs w:val="22"/>
          <w:lang w:val="sr-Latn-ME"/>
        </w:rPr>
      </w:pPr>
      <w:r w:rsidRPr="00B5545D">
        <w:rPr>
          <w:b/>
          <w:szCs w:val="22"/>
          <w:lang w:val="sr-Latn-ME"/>
        </w:rPr>
        <w:t>4.5</w:t>
      </w:r>
      <w:r w:rsidRPr="00B5545D">
        <w:rPr>
          <w:b/>
          <w:szCs w:val="22"/>
          <w:lang w:val="sr-Latn-ME"/>
        </w:rPr>
        <w:tab/>
        <w:t>Interakcije sa drugim ljekovima i druge vrste interakcija</w:t>
      </w:r>
    </w:p>
    <w:p w14:paraId="5E1A2C6E" w14:textId="77777777" w:rsidR="001B034B" w:rsidRPr="00B5545D" w:rsidRDefault="001B034B" w:rsidP="001B034B">
      <w:pPr>
        <w:widowControl w:val="0"/>
        <w:ind w:left="567" w:hanging="567"/>
        <w:jc w:val="both"/>
        <w:outlineLvl w:val="0"/>
        <w:rPr>
          <w:szCs w:val="22"/>
          <w:lang w:val="sr-Latn-ME"/>
        </w:rPr>
      </w:pPr>
    </w:p>
    <w:p w14:paraId="2D2770E6"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Zajedničke za perindopril i indapamid</w:t>
      </w:r>
    </w:p>
    <w:p w14:paraId="5D22E179" w14:textId="77777777" w:rsidR="001B034B" w:rsidRPr="00B5545D" w:rsidRDefault="001B034B" w:rsidP="001B034B">
      <w:pPr>
        <w:tabs>
          <w:tab w:val="left" w:pos="284"/>
        </w:tabs>
        <w:jc w:val="both"/>
        <w:rPr>
          <w:i/>
          <w:szCs w:val="22"/>
          <w:u w:val="single"/>
          <w:lang w:val="sr-Latn-ME"/>
        </w:rPr>
      </w:pPr>
    </w:p>
    <w:p w14:paraId="1E30C875" w14:textId="77777777" w:rsidR="001B034B" w:rsidRPr="00B5545D" w:rsidRDefault="001B034B" w:rsidP="001B034B">
      <w:pPr>
        <w:tabs>
          <w:tab w:val="left" w:pos="284"/>
        </w:tabs>
        <w:jc w:val="both"/>
        <w:rPr>
          <w:i/>
          <w:szCs w:val="22"/>
          <w:lang w:val="sr-Latn-ME"/>
        </w:rPr>
      </w:pPr>
      <w:r w:rsidRPr="00B5545D">
        <w:rPr>
          <w:i/>
          <w:szCs w:val="22"/>
          <w:lang w:val="sr-Latn-ME"/>
        </w:rPr>
        <w:t>Kombinacije koje se ne preporučuju</w:t>
      </w:r>
    </w:p>
    <w:p w14:paraId="508700C0" w14:textId="3471821A" w:rsidR="001B034B" w:rsidRPr="00B5545D" w:rsidRDefault="001B034B" w:rsidP="00C226C9">
      <w:pPr>
        <w:pStyle w:val="ListParagraph"/>
        <w:numPr>
          <w:ilvl w:val="0"/>
          <w:numId w:val="21"/>
        </w:numPr>
        <w:tabs>
          <w:tab w:val="left" w:pos="284"/>
        </w:tabs>
        <w:jc w:val="both"/>
        <w:rPr>
          <w:sz w:val="22"/>
          <w:szCs w:val="22"/>
          <w:lang w:val="sr-Latn-ME"/>
        </w:rPr>
      </w:pPr>
      <w:r w:rsidRPr="00B5545D">
        <w:rPr>
          <w:sz w:val="22"/>
          <w:szCs w:val="22"/>
          <w:lang w:val="sr-Latn-ME"/>
        </w:rPr>
        <w:t xml:space="preserve">Litijum: Reverzibilno povećanje nivoa litijuma u serumu i pojava toksičnosti, je prijavljeno tokom uporedne uporebe litijuma sa ACE inhibitorima. Upotreba kombinacije perindoprila sa indapamidom uz litijum se ne preporučuje, ali ukoliko se upotreba kombinacije pokaže neophodnom, potrebno je pažljivo pratititi nivoe litijuma u serumu (vidjeti </w:t>
      </w:r>
      <w:r w:rsidR="00A036AA" w:rsidRPr="00B5545D">
        <w:rPr>
          <w:sz w:val="22"/>
          <w:szCs w:val="22"/>
          <w:lang w:val="sr-Latn-ME"/>
        </w:rPr>
        <w:t>dio</w:t>
      </w:r>
      <w:r w:rsidRPr="00B5545D">
        <w:rPr>
          <w:sz w:val="22"/>
          <w:szCs w:val="22"/>
          <w:lang w:val="sr-Latn-ME"/>
        </w:rPr>
        <w:t xml:space="preserve"> 4.4).</w:t>
      </w:r>
    </w:p>
    <w:p w14:paraId="6634B431" w14:textId="77777777" w:rsidR="001B034B" w:rsidRPr="00B5545D" w:rsidRDefault="001B034B" w:rsidP="001B034B">
      <w:pPr>
        <w:tabs>
          <w:tab w:val="left" w:pos="284"/>
        </w:tabs>
        <w:jc w:val="both"/>
        <w:rPr>
          <w:szCs w:val="22"/>
          <w:lang w:val="sr-Latn-ME"/>
        </w:rPr>
      </w:pPr>
    </w:p>
    <w:p w14:paraId="0EF1B1F7" w14:textId="77777777" w:rsidR="001B034B" w:rsidRPr="00B5545D" w:rsidRDefault="001B034B" w:rsidP="001B034B">
      <w:pPr>
        <w:tabs>
          <w:tab w:val="left" w:pos="284"/>
        </w:tabs>
        <w:jc w:val="both"/>
        <w:rPr>
          <w:i/>
          <w:szCs w:val="22"/>
          <w:lang w:val="sr-Latn-ME"/>
        </w:rPr>
      </w:pPr>
      <w:r w:rsidRPr="00B5545D">
        <w:rPr>
          <w:i/>
          <w:szCs w:val="22"/>
          <w:lang w:val="sr-Latn-ME"/>
        </w:rPr>
        <w:t>Kombinacije koje zahtijevaju posebnu pažnju</w:t>
      </w:r>
    </w:p>
    <w:p w14:paraId="6945155D" w14:textId="0198E702" w:rsidR="001B034B" w:rsidRPr="00B5545D" w:rsidRDefault="001B034B" w:rsidP="00C226C9">
      <w:pPr>
        <w:pStyle w:val="ListParagraph"/>
        <w:numPr>
          <w:ilvl w:val="0"/>
          <w:numId w:val="21"/>
        </w:numPr>
        <w:tabs>
          <w:tab w:val="left" w:pos="284"/>
        </w:tabs>
        <w:jc w:val="both"/>
        <w:rPr>
          <w:sz w:val="22"/>
          <w:szCs w:val="22"/>
          <w:lang w:val="sr-Latn-ME"/>
        </w:rPr>
      </w:pPr>
      <w:r w:rsidRPr="00B5545D">
        <w:rPr>
          <w:sz w:val="22"/>
          <w:szCs w:val="22"/>
          <w:lang w:val="sr-Latn-ME"/>
        </w:rPr>
        <w:t xml:space="preserve">Baklofen: Potenciranje antihipertenzivnog efekta. Kontrola krvnog pritiska i renalne funkcije i prilagođavanje doze antihipertenziva ako je neophodno. </w:t>
      </w:r>
    </w:p>
    <w:p w14:paraId="1A517950" w14:textId="77777777" w:rsidR="001B034B" w:rsidRPr="00B5545D" w:rsidRDefault="001B034B" w:rsidP="00C226C9">
      <w:pPr>
        <w:pStyle w:val="ListParagraph"/>
        <w:numPr>
          <w:ilvl w:val="0"/>
          <w:numId w:val="21"/>
        </w:numPr>
        <w:tabs>
          <w:tab w:val="left" w:pos="284"/>
        </w:tabs>
        <w:jc w:val="both"/>
        <w:rPr>
          <w:i/>
          <w:sz w:val="22"/>
          <w:szCs w:val="22"/>
          <w:u w:val="single"/>
          <w:lang w:val="sr-Latn-ME"/>
        </w:rPr>
      </w:pPr>
      <w:r w:rsidRPr="00B5545D">
        <w:rPr>
          <w:sz w:val="22"/>
          <w:szCs w:val="22"/>
          <w:lang w:val="sr-Latn-ME"/>
        </w:rPr>
        <w:t>Nesteroidni antiinflamatorni ljekovi (NSAIL), uključujući aspirin ≥ 3g dnevno: Upotreba NSAIL (npr. acetilsalicilna kiselina u dozama koje imaju antiinflamatorni efekat, COX-2 inhibitori i neselektivni NSAIL) može smanjiti antihipertenzivno dejstvo ACE inhibitora. Konkomitantna primjena ACE inhibitora i NSAIL može dovesti do pogoršanja renalne funkcije, uključujući i akutnu renalnu insuficijenciju i povećanje serumskog kalijuma, naročito kod pacijenata sa prethodno oštećenom funkcijom bubrega. Ovu kombinaciju treba primjenjivati sa oprezom, naročito kod starijih pacijenata. Pacijente treba adekvatno hidrirati i pratiti bubrežnu funkciju nakon započinjanja konkomitantne terapije i periodično, nakon toga.</w:t>
      </w:r>
    </w:p>
    <w:p w14:paraId="42A7B473" w14:textId="77777777" w:rsidR="00CA24A7" w:rsidRPr="00B5545D" w:rsidRDefault="00CA24A7" w:rsidP="001B034B">
      <w:pPr>
        <w:tabs>
          <w:tab w:val="left" w:pos="284"/>
        </w:tabs>
        <w:jc w:val="both"/>
        <w:rPr>
          <w:i/>
          <w:szCs w:val="22"/>
          <w:lang w:val="sr-Latn-ME"/>
        </w:rPr>
      </w:pPr>
    </w:p>
    <w:p w14:paraId="36C27712" w14:textId="77777777" w:rsidR="001B034B" w:rsidRPr="00B5545D" w:rsidRDefault="001B034B" w:rsidP="001B034B">
      <w:pPr>
        <w:tabs>
          <w:tab w:val="left" w:pos="284"/>
        </w:tabs>
        <w:jc w:val="both"/>
        <w:rPr>
          <w:i/>
          <w:szCs w:val="22"/>
          <w:lang w:val="sr-Latn-ME"/>
        </w:rPr>
      </w:pPr>
      <w:r w:rsidRPr="00B5545D">
        <w:rPr>
          <w:i/>
          <w:szCs w:val="22"/>
          <w:lang w:val="sr-Latn-ME"/>
        </w:rPr>
        <w:t>Kombinacije koje zahtijevaju izvjesnu pažnju</w:t>
      </w:r>
    </w:p>
    <w:p w14:paraId="5D5EB877" w14:textId="77777777" w:rsidR="001B034B" w:rsidRPr="00B5545D" w:rsidRDefault="001B034B" w:rsidP="00C226C9">
      <w:pPr>
        <w:pStyle w:val="ListParagraph"/>
        <w:numPr>
          <w:ilvl w:val="0"/>
          <w:numId w:val="22"/>
        </w:numPr>
        <w:tabs>
          <w:tab w:val="left" w:pos="284"/>
        </w:tabs>
        <w:jc w:val="both"/>
        <w:rPr>
          <w:b/>
          <w:sz w:val="22"/>
          <w:szCs w:val="22"/>
          <w:lang w:val="sr-Latn-ME"/>
        </w:rPr>
      </w:pPr>
      <w:r w:rsidRPr="00B5545D">
        <w:rPr>
          <w:sz w:val="22"/>
          <w:szCs w:val="22"/>
          <w:lang w:val="sr-Latn-ME"/>
        </w:rPr>
        <w:t>Antidepresivi imipraminskog tipa</w:t>
      </w:r>
      <w:r w:rsidRPr="00B5545D">
        <w:rPr>
          <w:i/>
          <w:sz w:val="22"/>
          <w:szCs w:val="22"/>
          <w:lang w:val="sr-Latn-ME"/>
        </w:rPr>
        <w:t xml:space="preserve"> </w:t>
      </w:r>
      <w:r w:rsidRPr="00B5545D">
        <w:rPr>
          <w:sz w:val="22"/>
          <w:szCs w:val="22"/>
          <w:lang w:val="sr-Latn-ME"/>
        </w:rPr>
        <w:t>(triciklični), neuroleptici: Povećanje antihipertenzivnog dejstva i povećanje rizika od ortostatske hipotenzije (aditivni efekat).</w:t>
      </w:r>
    </w:p>
    <w:p w14:paraId="15D79FA6" w14:textId="77777777" w:rsidR="001B034B" w:rsidRPr="00B5545D" w:rsidRDefault="001B034B" w:rsidP="001B034B">
      <w:pPr>
        <w:tabs>
          <w:tab w:val="left" w:pos="284"/>
        </w:tabs>
        <w:jc w:val="both"/>
        <w:rPr>
          <w:szCs w:val="22"/>
          <w:lang w:val="sr-Latn-ME"/>
        </w:rPr>
      </w:pPr>
    </w:p>
    <w:p w14:paraId="0C1464CC"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Za perindopril</w:t>
      </w:r>
    </w:p>
    <w:p w14:paraId="056B9026" w14:textId="77777777" w:rsidR="001B034B" w:rsidRPr="00B5545D" w:rsidRDefault="001B034B" w:rsidP="001B034B">
      <w:pPr>
        <w:tabs>
          <w:tab w:val="left" w:pos="284"/>
        </w:tabs>
        <w:jc w:val="both"/>
        <w:rPr>
          <w:b/>
          <w:szCs w:val="22"/>
          <w:lang w:val="sr-Latn-ME"/>
        </w:rPr>
      </w:pPr>
    </w:p>
    <w:p w14:paraId="45F5C36C" w14:textId="56553EDE" w:rsidR="00A45D4F" w:rsidRPr="00B5545D" w:rsidRDefault="001B034B" w:rsidP="00C226C9">
      <w:pPr>
        <w:tabs>
          <w:tab w:val="left" w:pos="284"/>
        </w:tabs>
        <w:jc w:val="both"/>
        <w:rPr>
          <w:bCs/>
          <w:i/>
          <w:szCs w:val="22"/>
          <w:lang w:val="sr-Latn-ME"/>
        </w:rPr>
      </w:pPr>
      <w:r w:rsidRPr="00B5545D">
        <w:rPr>
          <w:szCs w:val="22"/>
          <w:lang w:val="sr-Latn-ME"/>
        </w:rPr>
        <w:t xml:space="preserve">Podaci iz kliničkih ispitivanja pokazali su da je dvostruka blokada renin-angiotenzin-aldosteron sistema (RAAS) kombinovanom primjenom ACE inhibitora, blokatora angiotenzin II receptora ili aliskirena povezana sa većom učestalošću neželjenih događaja kao što su hipotenzija, hiperkalemija i oslabljena bubrežna funkcija (uključujući akutnu bubrežnu insuficijenciju) u poređenju sa primjenom samo jednog lijeka koji djeluje na RAAS (vidjeti </w:t>
      </w:r>
      <w:r w:rsidR="00A036AA" w:rsidRPr="00B5545D">
        <w:rPr>
          <w:szCs w:val="22"/>
          <w:lang w:val="sr-Latn-ME"/>
        </w:rPr>
        <w:t>djelove</w:t>
      </w:r>
      <w:r w:rsidRPr="00B5545D">
        <w:rPr>
          <w:szCs w:val="22"/>
          <w:lang w:val="sr-Latn-ME"/>
        </w:rPr>
        <w:t xml:space="preserve"> 4.3, 4.4 i 5.1).</w:t>
      </w:r>
    </w:p>
    <w:p w14:paraId="0056F1FC" w14:textId="77777777" w:rsidR="00CA24A7" w:rsidRPr="00B5545D" w:rsidRDefault="00CA24A7" w:rsidP="001B034B">
      <w:pPr>
        <w:jc w:val="both"/>
        <w:rPr>
          <w:bCs/>
          <w:i/>
          <w:szCs w:val="22"/>
          <w:highlight w:val="cyan"/>
          <w:lang w:val="sr-Latn-ME"/>
        </w:rPr>
      </w:pPr>
    </w:p>
    <w:p w14:paraId="228E0BAB" w14:textId="1F59BC04" w:rsidR="00A45D4F" w:rsidRPr="00B5545D" w:rsidRDefault="003A10F5" w:rsidP="001B034B">
      <w:pPr>
        <w:jc w:val="both"/>
        <w:rPr>
          <w:bCs/>
          <w:i/>
          <w:szCs w:val="22"/>
          <w:lang w:val="sr-Latn-ME"/>
        </w:rPr>
      </w:pPr>
      <w:r w:rsidRPr="00B5545D">
        <w:rPr>
          <w:bCs/>
          <w:i/>
          <w:szCs w:val="22"/>
          <w:lang w:val="sr-Latn-ME"/>
        </w:rPr>
        <w:lastRenderedPageBreak/>
        <w:t>Ljekovi koji povjećavaju rizik od nastanka angioedema</w:t>
      </w:r>
    </w:p>
    <w:p w14:paraId="3E625EAA" w14:textId="77777777" w:rsidR="000225BC" w:rsidRPr="00B5545D" w:rsidRDefault="000225BC" w:rsidP="001B034B">
      <w:pPr>
        <w:jc w:val="both"/>
        <w:rPr>
          <w:bCs/>
          <w:szCs w:val="22"/>
          <w:lang w:val="sr-Latn-ME"/>
        </w:rPr>
      </w:pPr>
      <w:r w:rsidRPr="00B5545D">
        <w:rPr>
          <w:bCs/>
          <w:szCs w:val="22"/>
          <w:lang w:val="sr-Latn-ME"/>
        </w:rPr>
        <w:t xml:space="preserve">Istovremena primjena ACE inhibitora sa sakubitril/valsartanom je kontraindikovana jer povećava rizik od angioedema. Sakubitril/valsartan se ne smije započeti prije 36 sati nakon posljednje doze perindoprila. Terapija perindoprilom se ne smije započeti prije 36 sati nakon posljednje doze sakubitrila/valsartana. </w:t>
      </w:r>
    </w:p>
    <w:p w14:paraId="5ED662D1" w14:textId="77777777" w:rsidR="000225BC" w:rsidRPr="00B5545D" w:rsidRDefault="000225BC" w:rsidP="001B034B">
      <w:pPr>
        <w:jc w:val="both"/>
        <w:rPr>
          <w:bCs/>
          <w:szCs w:val="22"/>
          <w:lang w:val="sr-Latn-ME"/>
        </w:rPr>
      </w:pPr>
      <w:r w:rsidRPr="00B5545D">
        <w:rPr>
          <w:bCs/>
          <w:szCs w:val="22"/>
          <w:lang w:val="sr-Latn-ME"/>
        </w:rPr>
        <w:t xml:space="preserve">Istovremena primjena ACE inhibitora sa racekadotrilom, mTOR inhibitorima (npr. sirolimus, everolimus, temsirolimus) i gliptinima (npr. </w:t>
      </w:r>
      <w:r w:rsidR="00A42AB0" w:rsidRPr="00B5545D">
        <w:rPr>
          <w:bCs/>
          <w:szCs w:val="22"/>
          <w:lang w:val="sr-Latn-ME"/>
        </w:rPr>
        <w:t>l</w:t>
      </w:r>
      <w:r w:rsidRPr="00B5545D">
        <w:rPr>
          <w:bCs/>
          <w:szCs w:val="22"/>
          <w:lang w:val="sr-Latn-ME"/>
        </w:rPr>
        <w:t xml:space="preserve">inagliptin, saksagliptin, sitagliptin, </w:t>
      </w:r>
      <w:r w:rsidR="00E82F13" w:rsidRPr="00B5545D">
        <w:rPr>
          <w:bCs/>
          <w:szCs w:val="22"/>
          <w:lang w:val="sr-Latn-ME"/>
        </w:rPr>
        <w:t>sitagliptin, vildagliptin) može povećati rizik od angioedema.</w:t>
      </w:r>
    </w:p>
    <w:p w14:paraId="66893C3D" w14:textId="77777777" w:rsidR="00CA24A7" w:rsidRPr="00B5545D" w:rsidRDefault="00CA24A7" w:rsidP="001B034B">
      <w:pPr>
        <w:jc w:val="both"/>
        <w:rPr>
          <w:bCs/>
          <w:i/>
          <w:szCs w:val="22"/>
          <w:lang w:val="sr-Latn-ME"/>
        </w:rPr>
      </w:pPr>
    </w:p>
    <w:p w14:paraId="39D8E5F3" w14:textId="761079B5" w:rsidR="001B034B" w:rsidRPr="00B5545D" w:rsidRDefault="001B034B" w:rsidP="001B034B">
      <w:pPr>
        <w:jc w:val="both"/>
        <w:rPr>
          <w:bCs/>
          <w:i/>
          <w:szCs w:val="22"/>
          <w:lang w:val="sr-Latn-ME"/>
        </w:rPr>
      </w:pPr>
      <w:r w:rsidRPr="00B5545D">
        <w:rPr>
          <w:bCs/>
          <w:i/>
          <w:szCs w:val="22"/>
        </w:rPr>
        <w:t>Ljekovi</w:t>
      </w:r>
      <w:r w:rsidRPr="00B5545D">
        <w:rPr>
          <w:bCs/>
          <w:i/>
          <w:szCs w:val="22"/>
          <w:lang w:val="sr-Latn-ME"/>
        </w:rPr>
        <w:t xml:space="preserve"> </w:t>
      </w:r>
      <w:r w:rsidRPr="00B5545D">
        <w:rPr>
          <w:bCs/>
          <w:i/>
          <w:szCs w:val="22"/>
        </w:rPr>
        <w:t>koji</w:t>
      </w:r>
      <w:r w:rsidRPr="00B5545D">
        <w:rPr>
          <w:bCs/>
          <w:i/>
          <w:szCs w:val="22"/>
          <w:lang w:val="sr-Latn-ME"/>
        </w:rPr>
        <w:t xml:space="preserve"> </w:t>
      </w:r>
      <w:r w:rsidRPr="00B5545D">
        <w:rPr>
          <w:bCs/>
          <w:i/>
          <w:szCs w:val="22"/>
        </w:rPr>
        <w:t>uzrokuju</w:t>
      </w:r>
      <w:r w:rsidRPr="00B5545D">
        <w:rPr>
          <w:bCs/>
          <w:i/>
          <w:szCs w:val="22"/>
          <w:lang w:val="sr-Latn-ME"/>
        </w:rPr>
        <w:t xml:space="preserve"> </w:t>
      </w:r>
      <w:r w:rsidRPr="00B5545D">
        <w:rPr>
          <w:bCs/>
          <w:i/>
          <w:szCs w:val="22"/>
        </w:rPr>
        <w:t>hiperkalemiju</w:t>
      </w:r>
      <w:r w:rsidRPr="00B5545D">
        <w:rPr>
          <w:bCs/>
          <w:i/>
          <w:szCs w:val="22"/>
          <w:lang w:val="sr-Latn-ME"/>
        </w:rPr>
        <w:t xml:space="preserve"> </w:t>
      </w:r>
    </w:p>
    <w:p w14:paraId="50FA636F" w14:textId="66242B70" w:rsidR="00E82F13" w:rsidRPr="00B5545D" w:rsidRDefault="00E82F13" w:rsidP="00C226C9">
      <w:pPr>
        <w:tabs>
          <w:tab w:val="clear" w:pos="567"/>
        </w:tabs>
        <w:spacing w:before="100" w:beforeAutospacing="1" w:after="100" w:afterAutospacing="1" w:line="240" w:lineRule="auto"/>
        <w:jc w:val="both"/>
        <w:rPr>
          <w:szCs w:val="22"/>
          <w:lang w:val="en-US"/>
        </w:rPr>
      </w:pPr>
      <w:r w:rsidRPr="00B5545D">
        <w:rPr>
          <w:szCs w:val="22"/>
          <w:lang w:val="en-US"/>
        </w:rPr>
        <w:t>Iako</w:t>
      </w:r>
      <w:r w:rsidRPr="00B5545D">
        <w:rPr>
          <w:szCs w:val="22"/>
          <w:lang w:val="sr-Latn-ME"/>
        </w:rPr>
        <w:t xml:space="preserve"> </w:t>
      </w:r>
      <w:r w:rsidRPr="00B5545D">
        <w:rPr>
          <w:szCs w:val="22"/>
          <w:lang w:val="en-US"/>
        </w:rPr>
        <w:t>serumski</w:t>
      </w:r>
      <w:r w:rsidRPr="00B5545D">
        <w:rPr>
          <w:szCs w:val="22"/>
          <w:lang w:val="sr-Latn-ME"/>
        </w:rPr>
        <w:t xml:space="preserve"> </w:t>
      </w:r>
      <w:r w:rsidRPr="00B5545D">
        <w:rPr>
          <w:szCs w:val="22"/>
          <w:lang w:val="en-US"/>
        </w:rPr>
        <w:t>nivo</w:t>
      </w:r>
      <w:r w:rsidRPr="00B5545D">
        <w:rPr>
          <w:szCs w:val="22"/>
          <w:lang w:val="sr-Latn-ME"/>
        </w:rPr>
        <w:t xml:space="preserve"> </w:t>
      </w:r>
      <w:r w:rsidRPr="00B5545D">
        <w:rPr>
          <w:szCs w:val="22"/>
          <w:lang w:val="en-US"/>
        </w:rPr>
        <w:t>kalijuma</w:t>
      </w:r>
      <w:r w:rsidRPr="00B5545D">
        <w:rPr>
          <w:szCs w:val="22"/>
          <w:lang w:val="sr-Latn-ME"/>
        </w:rPr>
        <w:t xml:space="preserve"> </w:t>
      </w:r>
      <w:r w:rsidRPr="00B5545D">
        <w:rPr>
          <w:szCs w:val="22"/>
          <w:lang w:val="en-US"/>
        </w:rPr>
        <w:t>obi</w:t>
      </w:r>
      <w:r w:rsidRPr="00B5545D">
        <w:rPr>
          <w:szCs w:val="22"/>
          <w:lang w:val="sr-Latn-ME"/>
        </w:rPr>
        <w:t>č</w:t>
      </w:r>
      <w:r w:rsidRPr="00B5545D">
        <w:rPr>
          <w:szCs w:val="22"/>
          <w:lang w:val="en-US"/>
        </w:rPr>
        <w:t>no</w:t>
      </w:r>
      <w:r w:rsidRPr="00B5545D">
        <w:rPr>
          <w:szCs w:val="22"/>
          <w:lang w:val="sr-Latn-ME"/>
        </w:rPr>
        <w:t xml:space="preserve"> </w:t>
      </w:r>
      <w:r w:rsidRPr="00B5545D">
        <w:rPr>
          <w:szCs w:val="22"/>
          <w:lang w:val="en-US"/>
        </w:rPr>
        <w:t>ostaje</w:t>
      </w:r>
      <w:r w:rsidRPr="00B5545D">
        <w:rPr>
          <w:szCs w:val="22"/>
          <w:lang w:val="sr-Latn-ME"/>
        </w:rPr>
        <w:t xml:space="preserve"> </w:t>
      </w:r>
      <w:r w:rsidRPr="00B5545D">
        <w:rPr>
          <w:szCs w:val="22"/>
          <w:lang w:val="en-US"/>
        </w:rPr>
        <w:t>unutar</w:t>
      </w:r>
      <w:r w:rsidRPr="00B5545D">
        <w:rPr>
          <w:szCs w:val="22"/>
          <w:lang w:val="sr-Latn-ME"/>
        </w:rPr>
        <w:t xml:space="preserve"> </w:t>
      </w:r>
      <w:r w:rsidRPr="00B5545D">
        <w:rPr>
          <w:szCs w:val="22"/>
          <w:lang w:val="en-US"/>
        </w:rPr>
        <w:t>normalnih</w:t>
      </w:r>
      <w:r w:rsidRPr="00B5545D">
        <w:rPr>
          <w:szCs w:val="22"/>
          <w:lang w:val="sr-Latn-ME"/>
        </w:rPr>
        <w:t xml:space="preserve"> </w:t>
      </w:r>
      <w:r w:rsidRPr="00B5545D">
        <w:rPr>
          <w:szCs w:val="22"/>
          <w:lang w:val="en-US"/>
        </w:rPr>
        <w:t>granica</w:t>
      </w:r>
      <w:r w:rsidRPr="00B5545D">
        <w:rPr>
          <w:szCs w:val="22"/>
          <w:lang w:val="sr-Latn-ME"/>
        </w:rPr>
        <w:t xml:space="preserve">, </w:t>
      </w:r>
      <w:r w:rsidRPr="00B5545D">
        <w:rPr>
          <w:szCs w:val="22"/>
          <w:lang w:val="en-US"/>
        </w:rPr>
        <w:t>hiperkalemija</w:t>
      </w:r>
      <w:r w:rsidRPr="00B5545D">
        <w:rPr>
          <w:szCs w:val="22"/>
          <w:lang w:val="sr-Latn-ME"/>
        </w:rPr>
        <w:t xml:space="preserve"> </w:t>
      </w:r>
      <w:r w:rsidRPr="00B5545D">
        <w:rPr>
          <w:szCs w:val="22"/>
          <w:lang w:val="en-US"/>
        </w:rPr>
        <w:t>mo</w:t>
      </w:r>
      <w:r w:rsidRPr="00B5545D">
        <w:rPr>
          <w:szCs w:val="22"/>
          <w:lang w:val="sr-Latn-ME"/>
        </w:rPr>
        <w:t>ž</w:t>
      </w:r>
      <w:r w:rsidRPr="00B5545D">
        <w:rPr>
          <w:szCs w:val="22"/>
          <w:lang w:val="en-US"/>
        </w:rPr>
        <w:t>e</w:t>
      </w:r>
      <w:r w:rsidRPr="00B5545D">
        <w:rPr>
          <w:szCs w:val="22"/>
          <w:lang w:val="sr-Latn-ME"/>
        </w:rPr>
        <w:t xml:space="preserve"> </w:t>
      </w:r>
      <w:r w:rsidRPr="00B5545D">
        <w:rPr>
          <w:szCs w:val="22"/>
          <w:lang w:val="en-US"/>
        </w:rPr>
        <w:t>nastati</w:t>
      </w:r>
      <w:r w:rsidRPr="00B5545D">
        <w:rPr>
          <w:szCs w:val="22"/>
          <w:lang w:val="sr-Latn-ME"/>
        </w:rPr>
        <w:t xml:space="preserve"> </w:t>
      </w:r>
      <w:r w:rsidRPr="00B5545D">
        <w:rPr>
          <w:szCs w:val="22"/>
          <w:lang w:val="en-US"/>
        </w:rPr>
        <w:t>kod</w:t>
      </w:r>
      <w:r w:rsidRPr="00B5545D">
        <w:rPr>
          <w:szCs w:val="22"/>
          <w:lang w:val="sr-Latn-ME"/>
        </w:rPr>
        <w:t xml:space="preserve"> </w:t>
      </w:r>
      <w:r w:rsidRPr="00B5545D">
        <w:rPr>
          <w:szCs w:val="22"/>
          <w:lang w:val="en-US"/>
        </w:rPr>
        <w:t>nekih</w:t>
      </w:r>
      <w:r w:rsidRPr="00B5545D">
        <w:rPr>
          <w:szCs w:val="22"/>
          <w:lang w:val="sr-Latn-ME"/>
        </w:rPr>
        <w:t xml:space="preserve"> </w:t>
      </w:r>
      <w:r w:rsidRPr="00B5545D">
        <w:rPr>
          <w:szCs w:val="22"/>
          <w:lang w:val="en-US"/>
        </w:rPr>
        <w:t>pacijenata</w:t>
      </w:r>
      <w:r w:rsidRPr="00B5545D">
        <w:rPr>
          <w:szCs w:val="22"/>
          <w:lang w:val="sr-Latn-ME"/>
        </w:rPr>
        <w:t xml:space="preserve"> </w:t>
      </w:r>
      <w:r w:rsidRPr="00B5545D">
        <w:rPr>
          <w:szCs w:val="22"/>
          <w:lang w:val="en-US"/>
        </w:rPr>
        <w:t>koji</w:t>
      </w:r>
      <w:r w:rsidRPr="00B5545D">
        <w:rPr>
          <w:szCs w:val="22"/>
          <w:lang w:val="sr-Latn-ME"/>
        </w:rPr>
        <w:t xml:space="preserve"> </w:t>
      </w:r>
      <w:r w:rsidRPr="00B5545D">
        <w:rPr>
          <w:szCs w:val="22"/>
          <w:lang w:val="en-US"/>
        </w:rPr>
        <w:t>se</w:t>
      </w:r>
      <w:r w:rsidRPr="00B5545D">
        <w:rPr>
          <w:szCs w:val="22"/>
          <w:lang w:val="sr-Latn-ME"/>
        </w:rPr>
        <w:t xml:space="preserve"> </w:t>
      </w:r>
      <w:r w:rsidRPr="00B5545D">
        <w:rPr>
          <w:szCs w:val="22"/>
          <w:lang w:val="en-US"/>
        </w:rPr>
        <w:t>l</w:t>
      </w:r>
      <w:r w:rsidR="00BC380F" w:rsidRPr="00B5545D">
        <w:rPr>
          <w:szCs w:val="22"/>
          <w:lang w:val="en-US"/>
        </w:rPr>
        <w:t>ij</w:t>
      </w:r>
      <w:r w:rsidRPr="00B5545D">
        <w:rPr>
          <w:szCs w:val="22"/>
          <w:lang w:val="en-US"/>
        </w:rPr>
        <w:t>e</w:t>
      </w:r>
      <w:r w:rsidRPr="00B5545D">
        <w:rPr>
          <w:szCs w:val="22"/>
          <w:lang w:val="sr-Latn-ME"/>
        </w:rPr>
        <w:t>č</w:t>
      </w:r>
      <w:r w:rsidRPr="00B5545D">
        <w:rPr>
          <w:szCs w:val="22"/>
          <w:lang w:val="en-US"/>
        </w:rPr>
        <w:t>e</w:t>
      </w:r>
      <w:r w:rsidRPr="00B5545D">
        <w:rPr>
          <w:szCs w:val="22"/>
          <w:lang w:val="sr-Latn-ME"/>
        </w:rPr>
        <w:t xml:space="preserve"> </w:t>
      </w:r>
      <w:r w:rsidR="00C226C9" w:rsidRPr="00B5545D">
        <w:rPr>
          <w:szCs w:val="22"/>
          <w:lang w:val="en-US"/>
        </w:rPr>
        <w:t>lijekom</w:t>
      </w:r>
      <w:r w:rsidR="00C226C9" w:rsidRPr="00B5545D">
        <w:rPr>
          <w:szCs w:val="22"/>
          <w:lang w:val="sr-Latn-ME"/>
        </w:rPr>
        <w:t xml:space="preserve"> </w:t>
      </w:r>
      <w:r w:rsidR="00AE3F2B" w:rsidRPr="00B5545D">
        <w:rPr>
          <w:i/>
          <w:iCs/>
          <w:szCs w:val="22"/>
          <w:lang w:val="en-US"/>
        </w:rPr>
        <w:t>Prenewel</w:t>
      </w:r>
      <w:r w:rsidRPr="00B5545D">
        <w:rPr>
          <w:szCs w:val="22"/>
          <w:lang w:val="sr-Latn-ME"/>
        </w:rPr>
        <w:t xml:space="preserve">. </w:t>
      </w:r>
      <w:r w:rsidRPr="00B5545D">
        <w:rPr>
          <w:szCs w:val="22"/>
          <w:lang w:val="en-US"/>
        </w:rPr>
        <w:t>Neki</w:t>
      </w:r>
      <w:r w:rsidRPr="00B5545D">
        <w:rPr>
          <w:szCs w:val="22"/>
          <w:lang w:val="sr-Latn-ME"/>
        </w:rPr>
        <w:t xml:space="preserve"> </w:t>
      </w:r>
      <w:r w:rsidRPr="00B5545D">
        <w:rPr>
          <w:szCs w:val="22"/>
          <w:lang w:val="en-US"/>
        </w:rPr>
        <w:t>l</w:t>
      </w:r>
      <w:r w:rsidR="00BC380F" w:rsidRPr="00B5545D">
        <w:rPr>
          <w:szCs w:val="22"/>
          <w:lang w:val="en-US"/>
        </w:rPr>
        <w:t>j</w:t>
      </w:r>
      <w:r w:rsidRPr="00B5545D">
        <w:rPr>
          <w:szCs w:val="22"/>
          <w:lang w:val="en-US"/>
        </w:rPr>
        <w:t>ekovi</w:t>
      </w:r>
      <w:r w:rsidRPr="00B5545D">
        <w:rPr>
          <w:szCs w:val="22"/>
          <w:lang w:val="sr-Latn-ME"/>
        </w:rPr>
        <w:t xml:space="preserve"> </w:t>
      </w:r>
      <w:proofErr w:type="gramStart"/>
      <w:r w:rsidRPr="00B5545D">
        <w:rPr>
          <w:szCs w:val="22"/>
          <w:lang w:val="en-US"/>
        </w:rPr>
        <w:t>ili</w:t>
      </w:r>
      <w:proofErr w:type="gramEnd"/>
      <w:r w:rsidRPr="00B5545D">
        <w:rPr>
          <w:szCs w:val="22"/>
          <w:lang w:val="sr-Latn-ME"/>
        </w:rPr>
        <w:t xml:space="preserve"> </w:t>
      </w:r>
      <w:r w:rsidRPr="00B5545D">
        <w:rPr>
          <w:szCs w:val="22"/>
          <w:lang w:val="en-US"/>
        </w:rPr>
        <w:t>terapijske</w:t>
      </w:r>
      <w:r w:rsidRPr="00B5545D">
        <w:rPr>
          <w:szCs w:val="22"/>
          <w:lang w:val="sr-Latn-ME"/>
        </w:rPr>
        <w:t xml:space="preserve"> </w:t>
      </w:r>
      <w:r w:rsidRPr="00B5545D">
        <w:rPr>
          <w:szCs w:val="22"/>
          <w:lang w:val="en-US"/>
        </w:rPr>
        <w:t>grupe</w:t>
      </w:r>
      <w:r w:rsidRPr="00B5545D">
        <w:rPr>
          <w:szCs w:val="22"/>
          <w:lang w:val="sr-Latn-ME"/>
        </w:rPr>
        <w:t xml:space="preserve"> </w:t>
      </w:r>
      <w:r w:rsidRPr="00B5545D">
        <w:rPr>
          <w:szCs w:val="22"/>
          <w:lang w:val="en-US"/>
        </w:rPr>
        <w:t>mogu</w:t>
      </w:r>
      <w:r w:rsidRPr="00B5545D">
        <w:rPr>
          <w:szCs w:val="22"/>
          <w:lang w:val="sr-Latn-ME"/>
        </w:rPr>
        <w:t xml:space="preserve"> </w:t>
      </w:r>
      <w:r w:rsidRPr="00B5545D">
        <w:rPr>
          <w:szCs w:val="22"/>
          <w:lang w:val="en-US"/>
        </w:rPr>
        <w:t>pove</w:t>
      </w:r>
      <w:r w:rsidRPr="00B5545D">
        <w:rPr>
          <w:szCs w:val="22"/>
          <w:lang w:val="sr-Latn-ME"/>
        </w:rPr>
        <w:t>ć</w:t>
      </w:r>
      <w:r w:rsidRPr="00B5545D">
        <w:rPr>
          <w:szCs w:val="22"/>
          <w:lang w:val="en-US"/>
        </w:rPr>
        <w:t>ati</w:t>
      </w:r>
      <w:r w:rsidRPr="00B5545D">
        <w:rPr>
          <w:szCs w:val="22"/>
          <w:lang w:val="sr-Latn-ME"/>
        </w:rPr>
        <w:t xml:space="preserve"> </w:t>
      </w:r>
      <w:r w:rsidRPr="00B5545D">
        <w:rPr>
          <w:szCs w:val="22"/>
          <w:lang w:val="en-US"/>
        </w:rPr>
        <w:t>u</w:t>
      </w:r>
      <w:r w:rsidRPr="00B5545D">
        <w:rPr>
          <w:szCs w:val="22"/>
          <w:lang w:val="sr-Latn-ME"/>
        </w:rPr>
        <w:t>č</w:t>
      </w:r>
      <w:r w:rsidRPr="00B5545D">
        <w:rPr>
          <w:szCs w:val="22"/>
          <w:lang w:val="en-US"/>
        </w:rPr>
        <w:t>estalost</w:t>
      </w:r>
      <w:r w:rsidRPr="00B5545D">
        <w:rPr>
          <w:szCs w:val="22"/>
          <w:lang w:val="sr-Latn-ME"/>
        </w:rPr>
        <w:t xml:space="preserve"> </w:t>
      </w:r>
      <w:r w:rsidRPr="00B5545D">
        <w:rPr>
          <w:szCs w:val="22"/>
          <w:lang w:val="en-US"/>
        </w:rPr>
        <w:t>hiperkalemije</w:t>
      </w:r>
      <w:r w:rsidRPr="00B5545D">
        <w:rPr>
          <w:szCs w:val="22"/>
          <w:lang w:val="sr-Latn-ME"/>
        </w:rPr>
        <w:t xml:space="preserve">: </w:t>
      </w:r>
      <w:r w:rsidRPr="00B5545D">
        <w:rPr>
          <w:szCs w:val="22"/>
          <w:lang w:val="en-US"/>
        </w:rPr>
        <w:t>aliskiren</w:t>
      </w:r>
      <w:r w:rsidRPr="00B5545D">
        <w:rPr>
          <w:szCs w:val="22"/>
          <w:lang w:val="sr-Latn-ME"/>
        </w:rPr>
        <w:t xml:space="preserve">, </w:t>
      </w:r>
      <w:r w:rsidRPr="00B5545D">
        <w:rPr>
          <w:szCs w:val="22"/>
          <w:lang w:val="en-US"/>
        </w:rPr>
        <w:t>soli</w:t>
      </w:r>
      <w:r w:rsidRPr="00B5545D">
        <w:rPr>
          <w:szCs w:val="22"/>
          <w:lang w:val="sr-Latn-ME"/>
        </w:rPr>
        <w:t xml:space="preserve"> </w:t>
      </w:r>
      <w:r w:rsidRPr="00B5545D">
        <w:rPr>
          <w:szCs w:val="22"/>
          <w:lang w:val="en-US"/>
        </w:rPr>
        <w:t>kalijuma</w:t>
      </w:r>
      <w:r w:rsidRPr="00B5545D">
        <w:rPr>
          <w:szCs w:val="22"/>
          <w:lang w:val="sr-Latn-ME"/>
        </w:rPr>
        <w:t xml:space="preserve">, </w:t>
      </w:r>
      <w:r w:rsidRPr="00B5545D">
        <w:rPr>
          <w:szCs w:val="22"/>
          <w:lang w:val="en-US"/>
        </w:rPr>
        <w:t>diuretici</w:t>
      </w:r>
      <w:r w:rsidRPr="00B5545D">
        <w:rPr>
          <w:szCs w:val="22"/>
          <w:lang w:val="sr-Latn-ME"/>
        </w:rPr>
        <w:t xml:space="preserve"> </w:t>
      </w:r>
      <w:r w:rsidRPr="00B5545D">
        <w:rPr>
          <w:szCs w:val="22"/>
          <w:lang w:val="en-US"/>
        </w:rPr>
        <w:t>koji</w:t>
      </w:r>
      <w:r w:rsidRPr="00B5545D">
        <w:rPr>
          <w:szCs w:val="22"/>
          <w:lang w:val="sr-Latn-ME"/>
        </w:rPr>
        <w:t xml:space="preserve"> š</w:t>
      </w:r>
      <w:r w:rsidRPr="00B5545D">
        <w:rPr>
          <w:szCs w:val="22"/>
          <w:lang w:val="en-US"/>
        </w:rPr>
        <w:t>tede</w:t>
      </w:r>
      <w:r w:rsidRPr="00B5545D">
        <w:rPr>
          <w:szCs w:val="22"/>
          <w:lang w:val="sr-Latn-ME"/>
        </w:rPr>
        <w:t xml:space="preserve"> </w:t>
      </w:r>
      <w:r w:rsidRPr="00B5545D">
        <w:rPr>
          <w:szCs w:val="22"/>
          <w:lang w:val="en-US"/>
        </w:rPr>
        <w:t>kalijum</w:t>
      </w:r>
      <w:r w:rsidRPr="00B5545D">
        <w:rPr>
          <w:szCs w:val="22"/>
          <w:lang w:val="sr-Latn-ME"/>
        </w:rPr>
        <w:t xml:space="preserve"> (</w:t>
      </w:r>
      <w:r w:rsidRPr="00B5545D">
        <w:rPr>
          <w:szCs w:val="22"/>
          <w:lang w:val="en-US"/>
        </w:rPr>
        <w:t>npr</w:t>
      </w:r>
      <w:r w:rsidRPr="00B5545D">
        <w:rPr>
          <w:szCs w:val="22"/>
          <w:lang w:val="sr-Latn-ME"/>
        </w:rPr>
        <w:t xml:space="preserve">. </w:t>
      </w:r>
      <w:r w:rsidRPr="00B5545D">
        <w:rPr>
          <w:szCs w:val="22"/>
          <w:lang w:val="en-US"/>
        </w:rPr>
        <w:t>spironolakton</w:t>
      </w:r>
      <w:r w:rsidRPr="00B5545D">
        <w:rPr>
          <w:szCs w:val="22"/>
          <w:lang w:val="sr-Latn-ME"/>
        </w:rPr>
        <w:t xml:space="preserve">, </w:t>
      </w:r>
      <w:r w:rsidRPr="00B5545D">
        <w:rPr>
          <w:szCs w:val="22"/>
          <w:lang w:val="en-US"/>
        </w:rPr>
        <w:t>triamteren</w:t>
      </w:r>
      <w:r w:rsidRPr="00B5545D">
        <w:rPr>
          <w:szCs w:val="22"/>
          <w:lang w:val="sr-Latn-ME"/>
        </w:rPr>
        <w:t xml:space="preserve"> </w:t>
      </w:r>
      <w:r w:rsidRPr="00B5545D">
        <w:rPr>
          <w:szCs w:val="22"/>
          <w:lang w:val="en-US"/>
        </w:rPr>
        <w:t>ili</w:t>
      </w:r>
      <w:r w:rsidRPr="00B5545D">
        <w:rPr>
          <w:szCs w:val="22"/>
          <w:lang w:val="sr-Latn-ME"/>
        </w:rPr>
        <w:t xml:space="preserve"> </w:t>
      </w:r>
      <w:r w:rsidRPr="00B5545D">
        <w:rPr>
          <w:szCs w:val="22"/>
          <w:lang w:val="en-US"/>
        </w:rPr>
        <w:t>amilorid</w:t>
      </w:r>
      <w:r w:rsidRPr="00B5545D">
        <w:rPr>
          <w:szCs w:val="22"/>
          <w:lang w:val="sr-Latn-ME"/>
        </w:rPr>
        <w:t xml:space="preserve">), </w:t>
      </w:r>
      <w:r w:rsidRPr="00B5545D">
        <w:rPr>
          <w:szCs w:val="22"/>
          <w:lang w:val="en-US"/>
        </w:rPr>
        <w:t>ACE</w:t>
      </w:r>
      <w:r w:rsidRPr="00B5545D">
        <w:rPr>
          <w:szCs w:val="22"/>
          <w:lang w:val="sr-Latn-ME"/>
        </w:rPr>
        <w:t xml:space="preserve"> </w:t>
      </w:r>
      <w:r w:rsidRPr="00B5545D">
        <w:rPr>
          <w:szCs w:val="22"/>
          <w:lang w:val="en-US"/>
        </w:rPr>
        <w:t>inhibitori</w:t>
      </w:r>
      <w:r w:rsidRPr="00B5545D">
        <w:rPr>
          <w:szCs w:val="22"/>
          <w:lang w:val="sr-Latn-ME"/>
        </w:rPr>
        <w:t xml:space="preserve">, </w:t>
      </w:r>
      <w:r w:rsidRPr="00B5545D">
        <w:rPr>
          <w:szCs w:val="22"/>
          <w:lang w:val="en-US"/>
        </w:rPr>
        <w:t>antagonisti</w:t>
      </w:r>
      <w:r w:rsidRPr="00B5545D">
        <w:rPr>
          <w:szCs w:val="22"/>
          <w:lang w:val="sr-Latn-ME"/>
        </w:rPr>
        <w:t xml:space="preserve"> </w:t>
      </w:r>
      <w:r w:rsidRPr="00B5545D">
        <w:rPr>
          <w:szCs w:val="22"/>
          <w:lang w:val="en-US"/>
        </w:rPr>
        <w:t>receptora</w:t>
      </w:r>
      <w:r w:rsidRPr="00B5545D">
        <w:rPr>
          <w:szCs w:val="22"/>
          <w:lang w:val="sr-Latn-ME"/>
        </w:rPr>
        <w:t xml:space="preserve"> </w:t>
      </w:r>
      <w:r w:rsidRPr="00B5545D">
        <w:rPr>
          <w:szCs w:val="22"/>
          <w:lang w:val="en-US"/>
        </w:rPr>
        <w:t>za</w:t>
      </w:r>
      <w:r w:rsidRPr="00B5545D">
        <w:rPr>
          <w:szCs w:val="22"/>
          <w:lang w:val="sr-Latn-ME"/>
        </w:rPr>
        <w:t xml:space="preserve"> </w:t>
      </w:r>
      <w:r w:rsidRPr="00B5545D">
        <w:rPr>
          <w:szCs w:val="22"/>
          <w:lang w:val="en-US"/>
        </w:rPr>
        <w:t>angiotenzin</w:t>
      </w:r>
      <w:r w:rsidRPr="00B5545D">
        <w:rPr>
          <w:szCs w:val="22"/>
          <w:lang w:val="sr-Latn-ME"/>
        </w:rPr>
        <w:t xml:space="preserve"> </w:t>
      </w:r>
      <w:r w:rsidRPr="00B5545D">
        <w:rPr>
          <w:szCs w:val="22"/>
          <w:lang w:val="en-US"/>
        </w:rPr>
        <w:t>II</w:t>
      </w:r>
      <w:r w:rsidRPr="00B5545D">
        <w:rPr>
          <w:szCs w:val="22"/>
          <w:lang w:val="sr-Latn-ME"/>
        </w:rPr>
        <w:t xml:space="preserve">, </w:t>
      </w:r>
      <w:r w:rsidRPr="00B5545D">
        <w:rPr>
          <w:szCs w:val="22"/>
          <w:lang w:val="en-US"/>
        </w:rPr>
        <w:t>NSAID</w:t>
      </w:r>
      <w:r w:rsidRPr="00B5545D">
        <w:rPr>
          <w:szCs w:val="22"/>
          <w:lang w:val="sr-Latn-ME"/>
        </w:rPr>
        <w:t xml:space="preserve">, </w:t>
      </w:r>
      <w:r w:rsidRPr="00B5545D">
        <w:rPr>
          <w:szCs w:val="22"/>
          <w:lang w:val="en-US"/>
        </w:rPr>
        <w:t>heparini</w:t>
      </w:r>
      <w:r w:rsidRPr="00B5545D">
        <w:rPr>
          <w:szCs w:val="22"/>
          <w:lang w:val="sr-Latn-ME"/>
        </w:rPr>
        <w:t xml:space="preserve">, </w:t>
      </w:r>
      <w:r w:rsidRPr="00B5545D">
        <w:rPr>
          <w:szCs w:val="22"/>
          <w:lang w:val="en-US"/>
        </w:rPr>
        <w:t>imunosupresivni</w:t>
      </w:r>
      <w:r w:rsidRPr="00B5545D">
        <w:rPr>
          <w:szCs w:val="22"/>
          <w:lang w:val="sr-Latn-ME"/>
        </w:rPr>
        <w:t xml:space="preserve"> </w:t>
      </w:r>
      <w:r w:rsidRPr="00B5545D">
        <w:rPr>
          <w:szCs w:val="22"/>
          <w:lang w:val="en-US"/>
        </w:rPr>
        <w:t>l</w:t>
      </w:r>
      <w:r w:rsidR="00BC380F" w:rsidRPr="00B5545D">
        <w:rPr>
          <w:szCs w:val="22"/>
          <w:lang w:val="en-US"/>
        </w:rPr>
        <w:t>j</w:t>
      </w:r>
      <w:r w:rsidRPr="00B5545D">
        <w:rPr>
          <w:szCs w:val="22"/>
          <w:lang w:val="en-US"/>
        </w:rPr>
        <w:t>ekovi</w:t>
      </w:r>
      <w:r w:rsidRPr="00B5545D">
        <w:rPr>
          <w:szCs w:val="22"/>
          <w:lang w:val="sr-Latn-ME"/>
        </w:rPr>
        <w:t xml:space="preserve"> </w:t>
      </w:r>
      <w:r w:rsidRPr="00B5545D">
        <w:rPr>
          <w:szCs w:val="22"/>
          <w:lang w:val="en-US"/>
        </w:rPr>
        <w:t>kao</w:t>
      </w:r>
      <w:r w:rsidRPr="00B5545D">
        <w:rPr>
          <w:szCs w:val="22"/>
          <w:lang w:val="sr-Latn-ME"/>
        </w:rPr>
        <w:t xml:space="preserve"> š</w:t>
      </w:r>
      <w:r w:rsidRPr="00B5545D">
        <w:rPr>
          <w:szCs w:val="22"/>
          <w:lang w:val="en-US"/>
        </w:rPr>
        <w:t>to</w:t>
      </w:r>
      <w:r w:rsidRPr="00B5545D">
        <w:rPr>
          <w:szCs w:val="22"/>
          <w:lang w:val="sr-Latn-ME"/>
        </w:rPr>
        <w:t xml:space="preserve"> </w:t>
      </w:r>
      <w:r w:rsidRPr="00B5545D">
        <w:rPr>
          <w:szCs w:val="22"/>
          <w:lang w:val="en-US"/>
        </w:rPr>
        <w:t>su</w:t>
      </w:r>
      <w:r w:rsidRPr="00B5545D">
        <w:rPr>
          <w:szCs w:val="22"/>
          <w:lang w:val="sr-Latn-ME"/>
        </w:rPr>
        <w:t xml:space="preserve"> </w:t>
      </w:r>
      <w:r w:rsidRPr="00B5545D">
        <w:rPr>
          <w:szCs w:val="22"/>
          <w:lang w:val="en-US"/>
        </w:rPr>
        <w:t>ciklosporin</w:t>
      </w:r>
      <w:r w:rsidRPr="00B5545D">
        <w:rPr>
          <w:szCs w:val="22"/>
          <w:lang w:val="sr-Latn-ME"/>
        </w:rPr>
        <w:t xml:space="preserve"> </w:t>
      </w:r>
      <w:r w:rsidRPr="00B5545D">
        <w:rPr>
          <w:szCs w:val="22"/>
          <w:lang w:val="en-US"/>
        </w:rPr>
        <w:t>ili</w:t>
      </w:r>
      <w:r w:rsidRPr="00B5545D">
        <w:rPr>
          <w:szCs w:val="22"/>
          <w:lang w:val="sr-Latn-ME"/>
        </w:rPr>
        <w:t xml:space="preserve"> </w:t>
      </w:r>
      <w:r w:rsidRPr="00B5545D">
        <w:rPr>
          <w:szCs w:val="22"/>
          <w:lang w:val="en-US"/>
        </w:rPr>
        <w:t>takrolimus</w:t>
      </w:r>
      <w:r w:rsidRPr="00B5545D">
        <w:rPr>
          <w:szCs w:val="22"/>
          <w:lang w:val="sr-Latn-ME"/>
        </w:rPr>
        <w:t xml:space="preserve">, </w:t>
      </w:r>
      <w:r w:rsidRPr="00B5545D">
        <w:rPr>
          <w:szCs w:val="22"/>
          <w:lang w:val="en-US"/>
        </w:rPr>
        <w:t>trimetoprim</w:t>
      </w:r>
      <w:r w:rsidRPr="00B5545D">
        <w:rPr>
          <w:szCs w:val="22"/>
          <w:lang w:val="sr-Latn-ME"/>
        </w:rPr>
        <w:t xml:space="preserve"> </w:t>
      </w:r>
      <w:r w:rsidRPr="00B5545D">
        <w:rPr>
          <w:szCs w:val="22"/>
          <w:lang w:val="en-US"/>
        </w:rPr>
        <w:t>i</w:t>
      </w:r>
      <w:r w:rsidRPr="00B5545D">
        <w:rPr>
          <w:szCs w:val="22"/>
          <w:lang w:val="sr-Latn-ME"/>
        </w:rPr>
        <w:t xml:space="preserve"> </w:t>
      </w:r>
      <w:r w:rsidRPr="00B5545D">
        <w:rPr>
          <w:szCs w:val="22"/>
          <w:lang w:val="en-US"/>
        </w:rPr>
        <w:t>kotrimoksazol</w:t>
      </w:r>
      <w:r w:rsidRPr="00B5545D">
        <w:rPr>
          <w:szCs w:val="22"/>
          <w:lang w:val="sr-Latn-ME"/>
        </w:rPr>
        <w:t xml:space="preserve"> (</w:t>
      </w:r>
      <w:r w:rsidRPr="00B5545D">
        <w:rPr>
          <w:szCs w:val="22"/>
          <w:lang w:val="en-US"/>
        </w:rPr>
        <w:t>trimetoprim</w:t>
      </w:r>
      <w:r w:rsidRPr="00B5545D">
        <w:rPr>
          <w:szCs w:val="22"/>
          <w:lang w:val="sr-Latn-ME"/>
        </w:rPr>
        <w:t>/</w:t>
      </w:r>
      <w:r w:rsidRPr="00B5545D">
        <w:rPr>
          <w:szCs w:val="22"/>
          <w:lang w:val="en-US"/>
        </w:rPr>
        <w:t>sulfametoksazol</w:t>
      </w:r>
      <w:r w:rsidRPr="00B5545D">
        <w:rPr>
          <w:szCs w:val="22"/>
          <w:lang w:val="sr-Latn-ME"/>
        </w:rPr>
        <w:t xml:space="preserve">), </w:t>
      </w:r>
      <w:r w:rsidRPr="00B5545D">
        <w:rPr>
          <w:szCs w:val="22"/>
          <w:lang w:val="en-US"/>
        </w:rPr>
        <w:t>budu</w:t>
      </w:r>
      <w:r w:rsidRPr="00B5545D">
        <w:rPr>
          <w:szCs w:val="22"/>
          <w:lang w:val="sr-Latn-ME"/>
        </w:rPr>
        <w:t>ć</w:t>
      </w:r>
      <w:r w:rsidRPr="00B5545D">
        <w:rPr>
          <w:szCs w:val="22"/>
          <w:lang w:val="en-US"/>
        </w:rPr>
        <w:t>i</w:t>
      </w:r>
      <w:r w:rsidRPr="00B5545D">
        <w:rPr>
          <w:szCs w:val="22"/>
          <w:lang w:val="sr-Latn-ME"/>
        </w:rPr>
        <w:t xml:space="preserve"> </w:t>
      </w:r>
      <w:r w:rsidRPr="00B5545D">
        <w:rPr>
          <w:szCs w:val="22"/>
          <w:lang w:val="en-US"/>
        </w:rPr>
        <w:t>da</w:t>
      </w:r>
      <w:r w:rsidRPr="00B5545D">
        <w:rPr>
          <w:szCs w:val="22"/>
          <w:lang w:val="sr-Latn-ME"/>
        </w:rPr>
        <w:t xml:space="preserve"> </w:t>
      </w:r>
      <w:r w:rsidRPr="00B5545D">
        <w:rPr>
          <w:szCs w:val="22"/>
          <w:lang w:val="en-US"/>
        </w:rPr>
        <w:t>je</w:t>
      </w:r>
      <w:r w:rsidRPr="00B5545D">
        <w:rPr>
          <w:szCs w:val="22"/>
          <w:lang w:val="sr-Latn-ME"/>
        </w:rPr>
        <w:t xml:space="preserve"> </w:t>
      </w:r>
      <w:r w:rsidRPr="00B5545D">
        <w:rPr>
          <w:szCs w:val="22"/>
          <w:lang w:val="en-US"/>
        </w:rPr>
        <w:t>poznato</w:t>
      </w:r>
      <w:r w:rsidRPr="00B5545D">
        <w:rPr>
          <w:szCs w:val="22"/>
          <w:lang w:val="sr-Latn-ME"/>
        </w:rPr>
        <w:t xml:space="preserve"> </w:t>
      </w:r>
      <w:r w:rsidRPr="00B5545D">
        <w:rPr>
          <w:szCs w:val="22"/>
          <w:lang w:val="en-US"/>
        </w:rPr>
        <w:t>da</w:t>
      </w:r>
      <w:r w:rsidRPr="00B5545D">
        <w:rPr>
          <w:szCs w:val="22"/>
          <w:lang w:val="sr-Latn-ME"/>
        </w:rPr>
        <w:t xml:space="preserve"> </w:t>
      </w:r>
      <w:r w:rsidRPr="00B5545D">
        <w:rPr>
          <w:szCs w:val="22"/>
          <w:lang w:val="en-US"/>
        </w:rPr>
        <w:t>trimetoprim</w:t>
      </w:r>
      <w:r w:rsidRPr="00B5545D">
        <w:rPr>
          <w:szCs w:val="22"/>
          <w:lang w:val="sr-Latn-ME"/>
        </w:rPr>
        <w:t xml:space="preserve"> </w:t>
      </w:r>
      <w:r w:rsidRPr="00B5545D">
        <w:rPr>
          <w:szCs w:val="22"/>
          <w:lang w:val="en-US"/>
        </w:rPr>
        <w:t>d</w:t>
      </w:r>
      <w:r w:rsidR="00BC380F" w:rsidRPr="00B5545D">
        <w:rPr>
          <w:szCs w:val="22"/>
          <w:lang w:val="en-US"/>
        </w:rPr>
        <w:t>j</w:t>
      </w:r>
      <w:r w:rsidRPr="00B5545D">
        <w:rPr>
          <w:szCs w:val="22"/>
          <w:lang w:val="en-US"/>
        </w:rPr>
        <w:t>eluje</w:t>
      </w:r>
      <w:r w:rsidRPr="00B5545D">
        <w:rPr>
          <w:szCs w:val="22"/>
          <w:lang w:val="sr-Latn-ME"/>
        </w:rPr>
        <w:t xml:space="preserve"> </w:t>
      </w:r>
      <w:r w:rsidRPr="00B5545D">
        <w:rPr>
          <w:szCs w:val="22"/>
          <w:lang w:val="en-US"/>
        </w:rPr>
        <w:t>kao</w:t>
      </w:r>
      <w:r w:rsidRPr="00B5545D">
        <w:rPr>
          <w:szCs w:val="22"/>
          <w:lang w:val="sr-Latn-ME"/>
        </w:rPr>
        <w:t xml:space="preserve"> </w:t>
      </w:r>
      <w:r w:rsidRPr="00B5545D">
        <w:rPr>
          <w:szCs w:val="22"/>
          <w:lang w:val="en-US"/>
        </w:rPr>
        <w:t>diuretik</w:t>
      </w:r>
      <w:r w:rsidRPr="00B5545D">
        <w:rPr>
          <w:szCs w:val="22"/>
          <w:lang w:val="sr-Latn-ME"/>
        </w:rPr>
        <w:t xml:space="preserve"> </w:t>
      </w:r>
      <w:r w:rsidRPr="00B5545D">
        <w:rPr>
          <w:szCs w:val="22"/>
          <w:lang w:val="en-US"/>
        </w:rPr>
        <w:t>koji</w:t>
      </w:r>
      <w:r w:rsidRPr="00B5545D">
        <w:rPr>
          <w:szCs w:val="22"/>
          <w:lang w:val="sr-Latn-ME"/>
        </w:rPr>
        <w:t xml:space="preserve"> š</w:t>
      </w:r>
      <w:r w:rsidRPr="00B5545D">
        <w:rPr>
          <w:szCs w:val="22"/>
          <w:lang w:val="en-US"/>
        </w:rPr>
        <w:t>tedi</w:t>
      </w:r>
      <w:r w:rsidRPr="00B5545D">
        <w:rPr>
          <w:szCs w:val="22"/>
          <w:lang w:val="sr-Latn-ME"/>
        </w:rPr>
        <w:t xml:space="preserve"> </w:t>
      </w:r>
      <w:r w:rsidRPr="00B5545D">
        <w:rPr>
          <w:szCs w:val="22"/>
          <w:lang w:val="en-US"/>
        </w:rPr>
        <w:t>kalijum</w:t>
      </w:r>
      <w:r w:rsidRPr="00B5545D">
        <w:rPr>
          <w:szCs w:val="22"/>
          <w:lang w:val="sr-Latn-ME"/>
        </w:rPr>
        <w:t xml:space="preserve">, </w:t>
      </w:r>
      <w:r w:rsidRPr="00B5545D">
        <w:rPr>
          <w:szCs w:val="22"/>
          <w:lang w:val="en-US"/>
        </w:rPr>
        <w:t>poput</w:t>
      </w:r>
      <w:r w:rsidRPr="00B5545D">
        <w:rPr>
          <w:szCs w:val="22"/>
          <w:lang w:val="sr-Latn-ME"/>
        </w:rPr>
        <w:t xml:space="preserve"> </w:t>
      </w:r>
      <w:r w:rsidRPr="00B5545D">
        <w:rPr>
          <w:szCs w:val="22"/>
          <w:lang w:val="en-US"/>
        </w:rPr>
        <w:t>amilorida</w:t>
      </w:r>
      <w:r w:rsidRPr="00B5545D">
        <w:rPr>
          <w:szCs w:val="22"/>
          <w:lang w:val="sr-Latn-ME"/>
        </w:rPr>
        <w:t xml:space="preserve">. </w:t>
      </w:r>
      <w:r w:rsidRPr="00B5545D">
        <w:rPr>
          <w:szCs w:val="22"/>
          <w:lang w:val="en-US"/>
        </w:rPr>
        <w:t>Kombinacija</w:t>
      </w:r>
      <w:r w:rsidRPr="00B5545D">
        <w:rPr>
          <w:szCs w:val="22"/>
          <w:lang w:val="sr-Latn-ME"/>
        </w:rPr>
        <w:t xml:space="preserve"> </w:t>
      </w:r>
      <w:r w:rsidRPr="00B5545D">
        <w:rPr>
          <w:szCs w:val="22"/>
          <w:lang w:val="en-US"/>
        </w:rPr>
        <w:t>ovih</w:t>
      </w:r>
      <w:r w:rsidRPr="00B5545D">
        <w:rPr>
          <w:szCs w:val="22"/>
          <w:lang w:val="sr-Latn-ME"/>
        </w:rPr>
        <w:t xml:space="preserve"> </w:t>
      </w:r>
      <w:r w:rsidRPr="00B5545D">
        <w:rPr>
          <w:szCs w:val="22"/>
          <w:lang w:val="en-US"/>
        </w:rPr>
        <w:t>l</w:t>
      </w:r>
      <w:r w:rsidR="00BC380F" w:rsidRPr="00B5545D">
        <w:rPr>
          <w:szCs w:val="22"/>
          <w:lang w:val="en-US"/>
        </w:rPr>
        <w:t>j</w:t>
      </w:r>
      <w:r w:rsidRPr="00B5545D">
        <w:rPr>
          <w:szCs w:val="22"/>
          <w:lang w:val="en-US"/>
        </w:rPr>
        <w:t>ekova</w:t>
      </w:r>
      <w:r w:rsidRPr="00B5545D">
        <w:rPr>
          <w:szCs w:val="22"/>
          <w:lang w:val="sr-Latn-ME"/>
        </w:rPr>
        <w:t xml:space="preserve"> </w:t>
      </w:r>
      <w:r w:rsidRPr="00B5545D">
        <w:rPr>
          <w:szCs w:val="22"/>
          <w:lang w:val="en-US"/>
        </w:rPr>
        <w:t>pove</w:t>
      </w:r>
      <w:r w:rsidRPr="00B5545D">
        <w:rPr>
          <w:szCs w:val="22"/>
          <w:lang w:val="sr-Latn-ME"/>
        </w:rPr>
        <w:t>ć</w:t>
      </w:r>
      <w:r w:rsidRPr="00B5545D">
        <w:rPr>
          <w:szCs w:val="22"/>
          <w:lang w:val="en-US"/>
        </w:rPr>
        <w:t>ava</w:t>
      </w:r>
      <w:r w:rsidRPr="00B5545D">
        <w:rPr>
          <w:szCs w:val="22"/>
          <w:lang w:val="sr-Latn-ME"/>
        </w:rPr>
        <w:t xml:space="preserve"> </w:t>
      </w:r>
      <w:r w:rsidRPr="00B5545D">
        <w:rPr>
          <w:szCs w:val="22"/>
          <w:lang w:val="en-US"/>
        </w:rPr>
        <w:t>rizik</w:t>
      </w:r>
      <w:r w:rsidRPr="00B5545D">
        <w:rPr>
          <w:szCs w:val="22"/>
          <w:lang w:val="sr-Latn-ME"/>
        </w:rPr>
        <w:t xml:space="preserve"> </w:t>
      </w:r>
      <w:proofErr w:type="gramStart"/>
      <w:r w:rsidRPr="00B5545D">
        <w:rPr>
          <w:szCs w:val="22"/>
          <w:lang w:val="en-US"/>
        </w:rPr>
        <w:t>od</w:t>
      </w:r>
      <w:proofErr w:type="gramEnd"/>
      <w:r w:rsidRPr="00B5545D">
        <w:rPr>
          <w:szCs w:val="22"/>
          <w:lang w:val="sr-Latn-ME"/>
        </w:rPr>
        <w:t xml:space="preserve"> </w:t>
      </w:r>
      <w:r w:rsidRPr="00B5545D">
        <w:rPr>
          <w:szCs w:val="22"/>
          <w:lang w:val="en-US"/>
        </w:rPr>
        <w:t>hiperkalemije</w:t>
      </w:r>
      <w:r w:rsidRPr="00B5545D">
        <w:rPr>
          <w:szCs w:val="22"/>
          <w:lang w:val="sr-Latn-ME"/>
        </w:rPr>
        <w:t xml:space="preserve">. </w:t>
      </w:r>
      <w:r w:rsidRPr="00B5545D">
        <w:rPr>
          <w:szCs w:val="22"/>
          <w:lang w:val="en-US"/>
        </w:rPr>
        <w:t>Stoga</w:t>
      </w:r>
      <w:r w:rsidRPr="00B5545D">
        <w:rPr>
          <w:szCs w:val="22"/>
          <w:lang w:val="sr-Latn-ME"/>
        </w:rPr>
        <w:t xml:space="preserve">, </w:t>
      </w:r>
      <w:r w:rsidRPr="00B5545D">
        <w:rPr>
          <w:szCs w:val="22"/>
          <w:lang w:val="en-US"/>
        </w:rPr>
        <w:t>kombinacija</w:t>
      </w:r>
      <w:r w:rsidRPr="00B5545D">
        <w:rPr>
          <w:szCs w:val="22"/>
          <w:lang w:val="sr-Latn-ME"/>
        </w:rPr>
        <w:t xml:space="preserve"> </w:t>
      </w:r>
      <w:r w:rsidR="00AE3F2B" w:rsidRPr="00B5545D">
        <w:rPr>
          <w:szCs w:val="22"/>
          <w:lang w:val="sr-Latn-ME"/>
        </w:rPr>
        <w:t>Prenewel</w:t>
      </w:r>
      <w:r w:rsidRPr="00B5545D">
        <w:rPr>
          <w:szCs w:val="22"/>
          <w:lang w:val="en-US"/>
        </w:rPr>
        <w:t>sa</w:t>
      </w:r>
      <w:r w:rsidRPr="00B5545D">
        <w:rPr>
          <w:szCs w:val="22"/>
          <w:lang w:val="sr-Latn-ME"/>
        </w:rPr>
        <w:t xml:space="preserve"> </w:t>
      </w:r>
      <w:r w:rsidRPr="00B5545D">
        <w:rPr>
          <w:szCs w:val="22"/>
          <w:lang w:val="en-US"/>
        </w:rPr>
        <w:t>gore</w:t>
      </w:r>
      <w:r w:rsidRPr="00B5545D">
        <w:rPr>
          <w:szCs w:val="22"/>
          <w:lang w:val="sr-Latn-ME"/>
        </w:rPr>
        <w:t xml:space="preserve"> </w:t>
      </w:r>
      <w:r w:rsidRPr="00B5545D">
        <w:rPr>
          <w:szCs w:val="22"/>
          <w:lang w:val="en-US"/>
        </w:rPr>
        <w:t>pomenutim</w:t>
      </w:r>
      <w:r w:rsidRPr="00B5545D">
        <w:rPr>
          <w:szCs w:val="22"/>
          <w:lang w:val="sr-Latn-ME"/>
        </w:rPr>
        <w:t xml:space="preserve"> </w:t>
      </w:r>
      <w:r w:rsidRPr="00B5545D">
        <w:rPr>
          <w:szCs w:val="22"/>
          <w:lang w:val="en-US"/>
        </w:rPr>
        <w:t>l</w:t>
      </w:r>
      <w:r w:rsidR="00BC380F" w:rsidRPr="00B5545D">
        <w:rPr>
          <w:szCs w:val="22"/>
          <w:lang w:val="en-US"/>
        </w:rPr>
        <w:t>j</w:t>
      </w:r>
      <w:r w:rsidRPr="00B5545D">
        <w:rPr>
          <w:szCs w:val="22"/>
          <w:lang w:val="en-US"/>
        </w:rPr>
        <w:t>ekovima</w:t>
      </w:r>
      <w:r w:rsidRPr="00B5545D">
        <w:rPr>
          <w:szCs w:val="22"/>
          <w:lang w:val="sr-Latn-ME"/>
        </w:rPr>
        <w:t xml:space="preserve"> </w:t>
      </w:r>
      <w:r w:rsidRPr="00B5545D">
        <w:rPr>
          <w:szCs w:val="22"/>
          <w:lang w:val="en-US"/>
        </w:rPr>
        <w:t>se</w:t>
      </w:r>
      <w:r w:rsidRPr="00B5545D">
        <w:rPr>
          <w:szCs w:val="22"/>
          <w:lang w:val="sr-Latn-ME"/>
        </w:rPr>
        <w:t xml:space="preserve"> </w:t>
      </w:r>
      <w:r w:rsidRPr="00B5545D">
        <w:rPr>
          <w:szCs w:val="22"/>
          <w:lang w:val="en-US"/>
        </w:rPr>
        <w:t>ne</w:t>
      </w:r>
      <w:r w:rsidRPr="00B5545D">
        <w:rPr>
          <w:szCs w:val="22"/>
          <w:lang w:val="sr-Latn-ME"/>
        </w:rPr>
        <w:t xml:space="preserve"> </w:t>
      </w:r>
      <w:r w:rsidRPr="00B5545D">
        <w:rPr>
          <w:szCs w:val="22"/>
          <w:lang w:val="en-US"/>
        </w:rPr>
        <w:t>preporu</w:t>
      </w:r>
      <w:r w:rsidRPr="00B5545D">
        <w:rPr>
          <w:szCs w:val="22"/>
          <w:lang w:val="sr-Latn-ME"/>
        </w:rPr>
        <w:t>č</w:t>
      </w:r>
      <w:r w:rsidRPr="00B5545D">
        <w:rPr>
          <w:szCs w:val="22"/>
          <w:lang w:val="en-US"/>
        </w:rPr>
        <w:t>uje</w:t>
      </w:r>
      <w:r w:rsidRPr="00B5545D">
        <w:rPr>
          <w:szCs w:val="22"/>
          <w:lang w:val="sr-Latn-ME"/>
        </w:rPr>
        <w:t xml:space="preserve">. </w:t>
      </w:r>
      <w:r w:rsidRPr="00B5545D">
        <w:rPr>
          <w:szCs w:val="22"/>
          <w:lang w:val="en-US"/>
        </w:rPr>
        <w:t xml:space="preserve">Ako je istovremena upotreba neophodna, treba ih koristiti </w:t>
      </w:r>
      <w:proofErr w:type="gramStart"/>
      <w:r w:rsidRPr="00B5545D">
        <w:rPr>
          <w:szCs w:val="22"/>
          <w:lang w:val="en-US"/>
        </w:rPr>
        <w:t>sa</w:t>
      </w:r>
      <w:proofErr w:type="gramEnd"/>
      <w:r w:rsidRPr="00B5545D">
        <w:rPr>
          <w:szCs w:val="22"/>
          <w:lang w:val="en-US"/>
        </w:rPr>
        <w:t xml:space="preserve"> oprezom i uz čestu kontrolu serumske koncentracije kalijuma.</w:t>
      </w:r>
    </w:p>
    <w:p w14:paraId="6866731B" w14:textId="77777777" w:rsidR="00CA24A7" w:rsidRPr="00B5545D" w:rsidRDefault="00CA24A7" w:rsidP="001B034B">
      <w:pPr>
        <w:jc w:val="both"/>
        <w:rPr>
          <w:i/>
          <w:iCs/>
          <w:szCs w:val="22"/>
        </w:rPr>
      </w:pPr>
    </w:p>
    <w:p w14:paraId="3D5ABBEF" w14:textId="14A35443" w:rsidR="001B034B" w:rsidRPr="00B5545D" w:rsidRDefault="001B034B" w:rsidP="001B034B">
      <w:pPr>
        <w:jc w:val="both"/>
        <w:rPr>
          <w:i/>
          <w:iCs/>
          <w:szCs w:val="22"/>
          <w:lang w:val="sr-Latn-ME"/>
        </w:rPr>
      </w:pPr>
      <w:r w:rsidRPr="00B5545D">
        <w:rPr>
          <w:i/>
          <w:iCs/>
          <w:szCs w:val="22"/>
        </w:rPr>
        <w:t>Istovremena</w:t>
      </w:r>
      <w:r w:rsidRPr="00B5545D">
        <w:rPr>
          <w:i/>
          <w:iCs/>
          <w:szCs w:val="22"/>
          <w:lang w:val="sr-Latn-ME"/>
        </w:rPr>
        <w:t xml:space="preserve"> </w:t>
      </w:r>
      <w:r w:rsidRPr="00B5545D">
        <w:rPr>
          <w:i/>
          <w:iCs/>
          <w:szCs w:val="22"/>
        </w:rPr>
        <w:t>primjena</w:t>
      </w:r>
      <w:r w:rsidRPr="00B5545D">
        <w:rPr>
          <w:i/>
          <w:iCs/>
          <w:szCs w:val="22"/>
          <w:lang w:val="sr-Latn-ME"/>
        </w:rPr>
        <w:t xml:space="preserve"> </w:t>
      </w:r>
      <w:r w:rsidRPr="00B5545D">
        <w:rPr>
          <w:i/>
          <w:iCs/>
          <w:szCs w:val="22"/>
        </w:rPr>
        <w:t>koja</w:t>
      </w:r>
      <w:r w:rsidRPr="00B5545D">
        <w:rPr>
          <w:i/>
          <w:iCs/>
          <w:szCs w:val="22"/>
          <w:lang w:val="sr-Latn-ME"/>
        </w:rPr>
        <w:t xml:space="preserve"> </w:t>
      </w:r>
      <w:r w:rsidRPr="00B5545D">
        <w:rPr>
          <w:i/>
          <w:iCs/>
          <w:szCs w:val="22"/>
        </w:rPr>
        <w:t>je</w:t>
      </w:r>
      <w:r w:rsidRPr="00B5545D">
        <w:rPr>
          <w:i/>
          <w:iCs/>
          <w:szCs w:val="22"/>
          <w:lang w:val="sr-Latn-ME"/>
        </w:rPr>
        <w:t xml:space="preserve"> </w:t>
      </w:r>
      <w:r w:rsidRPr="00B5545D">
        <w:rPr>
          <w:i/>
          <w:iCs/>
          <w:szCs w:val="22"/>
        </w:rPr>
        <w:t>kontraindikovana</w:t>
      </w:r>
      <w:r w:rsidRPr="00B5545D">
        <w:rPr>
          <w:i/>
          <w:iCs/>
          <w:szCs w:val="22"/>
          <w:lang w:val="sr-Latn-ME"/>
        </w:rPr>
        <w:t xml:space="preserve"> (</w:t>
      </w:r>
      <w:r w:rsidRPr="00B5545D">
        <w:rPr>
          <w:i/>
          <w:iCs/>
          <w:szCs w:val="22"/>
        </w:rPr>
        <w:t xml:space="preserve">vidjeti </w:t>
      </w:r>
      <w:r w:rsidR="00A036AA" w:rsidRPr="00B5545D">
        <w:rPr>
          <w:i/>
          <w:iCs/>
          <w:szCs w:val="22"/>
        </w:rPr>
        <w:t>dio</w:t>
      </w:r>
      <w:r w:rsidRPr="00B5545D">
        <w:rPr>
          <w:i/>
          <w:iCs/>
          <w:szCs w:val="22"/>
          <w:lang w:val="sr-Latn-ME"/>
        </w:rPr>
        <w:t xml:space="preserve"> 4.3)</w:t>
      </w:r>
    </w:p>
    <w:p w14:paraId="5CE89398" w14:textId="77777777" w:rsidR="001B034B" w:rsidRPr="00B5545D" w:rsidRDefault="001B034B" w:rsidP="00C226C9">
      <w:pPr>
        <w:pStyle w:val="ListParagraph"/>
        <w:numPr>
          <w:ilvl w:val="0"/>
          <w:numId w:val="22"/>
        </w:numPr>
        <w:jc w:val="both"/>
        <w:rPr>
          <w:bCs/>
          <w:sz w:val="22"/>
          <w:szCs w:val="22"/>
          <w:lang w:val="sr-Latn-ME"/>
        </w:rPr>
      </w:pPr>
      <w:r w:rsidRPr="00B5545D">
        <w:rPr>
          <w:bCs/>
          <w:sz w:val="22"/>
          <w:szCs w:val="22"/>
        </w:rPr>
        <w:t>Aliskiren</w:t>
      </w:r>
      <w:r w:rsidRPr="00B5545D">
        <w:rPr>
          <w:bCs/>
          <w:sz w:val="22"/>
          <w:szCs w:val="22"/>
          <w:lang w:val="sr-Latn-ME"/>
        </w:rPr>
        <w:t xml:space="preserve">: </w:t>
      </w:r>
      <w:r w:rsidRPr="00B5545D">
        <w:rPr>
          <w:bCs/>
          <w:sz w:val="22"/>
          <w:szCs w:val="22"/>
        </w:rPr>
        <w:t>Kod</w:t>
      </w:r>
      <w:r w:rsidRPr="00B5545D">
        <w:rPr>
          <w:bCs/>
          <w:sz w:val="22"/>
          <w:szCs w:val="22"/>
          <w:lang w:val="sr-Latn-ME"/>
        </w:rPr>
        <w:t xml:space="preserve"> </w:t>
      </w:r>
      <w:r w:rsidRPr="00B5545D">
        <w:rPr>
          <w:bCs/>
          <w:sz w:val="22"/>
          <w:szCs w:val="22"/>
        </w:rPr>
        <w:t>dijabeti</w:t>
      </w:r>
      <w:r w:rsidRPr="00B5545D">
        <w:rPr>
          <w:bCs/>
          <w:sz w:val="22"/>
          <w:szCs w:val="22"/>
          <w:lang w:val="sr-Latn-ME"/>
        </w:rPr>
        <w:t>č</w:t>
      </w:r>
      <w:r w:rsidRPr="00B5545D">
        <w:rPr>
          <w:bCs/>
          <w:sz w:val="22"/>
          <w:szCs w:val="22"/>
        </w:rPr>
        <w:t>ara</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pacijenata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o</w:t>
      </w:r>
      <w:r w:rsidRPr="00B5545D">
        <w:rPr>
          <w:bCs/>
          <w:sz w:val="22"/>
          <w:szCs w:val="22"/>
          <w:lang w:val="sr-Latn-ME"/>
        </w:rPr>
        <w:t>š</w:t>
      </w:r>
      <w:r w:rsidRPr="00B5545D">
        <w:rPr>
          <w:bCs/>
          <w:sz w:val="22"/>
          <w:szCs w:val="22"/>
        </w:rPr>
        <w:t>te</w:t>
      </w:r>
      <w:r w:rsidRPr="00B5545D">
        <w:rPr>
          <w:bCs/>
          <w:sz w:val="22"/>
          <w:szCs w:val="22"/>
          <w:lang w:val="sr-Latn-ME"/>
        </w:rPr>
        <w:t>ć</w:t>
      </w:r>
      <w:r w:rsidRPr="00B5545D">
        <w:rPr>
          <w:bCs/>
          <w:sz w:val="22"/>
          <w:szCs w:val="22"/>
        </w:rPr>
        <w:t>enom</w:t>
      </w:r>
      <w:r w:rsidRPr="00B5545D">
        <w:rPr>
          <w:bCs/>
          <w:sz w:val="22"/>
          <w:szCs w:val="22"/>
          <w:lang w:val="sr-Latn-ME"/>
        </w:rPr>
        <w:t xml:space="preserve"> </w:t>
      </w:r>
      <w:r w:rsidRPr="00B5545D">
        <w:rPr>
          <w:bCs/>
          <w:sz w:val="22"/>
          <w:szCs w:val="22"/>
        </w:rPr>
        <w:t>bubre</w:t>
      </w:r>
      <w:r w:rsidRPr="00B5545D">
        <w:rPr>
          <w:bCs/>
          <w:sz w:val="22"/>
          <w:szCs w:val="22"/>
          <w:lang w:val="sr-Latn-ME"/>
        </w:rPr>
        <w:t>ž</w:t>
      </w:r>
      <w:r w:rsidRPr="00B5545D">
        <w:rPr>
          <w:bCs/>
          <w:sz w:val="22"/>
          <w:szCs w:val="22"/>
        </w:rPr>
        <w:t>nom</w:t>
      </w:r>
      <w:r w:rsidRPr="00B5545D">
        <w:rPr>
          <w:bCs/>
          <w:sz w:val="22"/>
          <w:szCs w:val="22"/>
          <w:lang w:val="sr-Latn-ME"/>
        </w:rPr>
        <w:t xml:space="preserve"> </w:t>
      </w:r>
      <w:r w:rsidRPr="00B5545D">
        <w:rPr>
          <w:bCs/>
          <w:sz w:val="22"/>
          <w:szCs w:val="22"/>
        </w:rPr>
        <w:t>funkcijom</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rizik</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pojave</w:t>
      </w:r>
      <w:r w:rsidRPr="00B5545D">
        <w:rPr>
          <w:bCs/>
          <w:sz w:val="22"/>
          <w:szCs w:val="22"/>
          <w:lang w:val="sr-Latn-ME"/>
        </w:rPr>
        <w:t xml:space="preserve"> </w:t>
      </w:r>
      <w:r w:rsidRPr="00B5545D">
        <w:rPr>
          <w:bCs/>
          <w:sz w:val="22"/>
          <w:szCs w:val="22"/>
        </w:rPr>
        <w:t>hiperkalemije</w:t>
      </w:r>
      <w:r w:rsidRPr="00B5545D">
        <w:rPr>
          <w:bCs/>
          <w:sz w:val="22"/>
          <w:szCs w:val="22"/>
          <w:lang w:val="sr-Latn-ME"/>
        </w:rPr>
        <w:t xml:space="preserve">, </w:t>
      </w:r>
      <w:r w:rsidRPr="00B5545D">
        <w:rPr>
          <w:bCs/>
          <w:sz w:val="22"/>
          <w:szCs w:val="22"/>
        </w:rPr>
        <w:t>pogor</w:t>
      </w:r>
      <w:r w:rsidRPr="00B5545D">
        <w:rPr>
          <w:bCs/>
          <w:sz w:val="22"/>
          <w:szCs w:val="22"/>
          <w:lang w:val="sr-Latn-ME"/>
        </w:rPr>
        <w:t>š</w:t>
      </w:r>
      <w:r w:rsidRPr="00B5545D">
        <w:rPr>
          <w:bCs/>
          <w:sz w:val="22"/>
          <w:szCs w:val="22"/>
        </w:rPr>
        <w:t>anja</w:t>
      </w:r>
      <w:r w:rsidRPr="00B5545D">
        <w:rPr>
          <w:bCs/>
          <w:sz w:val="22"/>
          <w:szCs w:val="22"/>
          <w:lang w:val="sr-Latn-ME"/>
        </w:rPr>
        <w:t xml:space="preserve"> </w:t>
      </w:r>
      <w:r w:rsidRPr="00B5545D">
        <w:rPr>
          <w:bCs/>
          <w:sz w:val="22"/>
          <w:szCs w:val="22"/>
        </w:rPr>
        <w:t>bubre</w:t>
      </w:r>
      <w:r w:rsidRPr="00B5545D">
        <w:rPr>
          <w:bCs/>
          <w:sz w:val="22"/>
          <w:szCs w:val="22"/>
          <w:lang w:val="sr-Latn-ME"/>
        </w:rPr>
        <w:t>ž</w:t>
      </w:r>
      <w:r w:rsidRPr="00B5545D">
        <w:rPr>
          <w:bCs/>
          <w:sz w:val="22"/>
          <w:szCs w:val="22"/>
        </w:rPr>
        <w:t>ne</w:t>
      </w:r>
      <w:r w:rsidRPr="00B5545D">
        <w:rPr>
          <w:bCs/>
          <w:sz w:val="22"/>
          <w:szCs w:val="22"/>
          <w:lang w:val="sr-Latn-ME"/>
        </w:rPr>
        <w:t xml:space="preserve"> </w:t>
      </w:r>
      <w:r w:rsidRPr="00B5545D">
        <w:rPr>
          <w:bCs/>
          <w:sz w:val="22"/>
          <w:szCs w:val="22"/>
        </w:rPr>
        <w:t>funkcije</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kardiovaskularnog</w:t>
      </w:r>
      <w:r w:rsidRPr="00B5545D">
        <w:rPr>
          <w:bCs/>
          <w:sz w:val="22"/>
          <w:szCs w:val="22"/>
          <w:lang w:val="sr-Latn-ME"/>
        </w:rPr>
        <w:t xml:space="preserve"> </w:t>
      </w:r>
      <w:r w:rsidRPr="00B5545D">
        <w:rPr>
          <w:bCs/>
          <w:sz w:val="22"/>
          <w:szCs w:val="22"/>
        </w:rPr>
        <w:t>morbiditeta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mortaliteta</w:t>
      </w:r>
      <w:r w:rsidRPr="00B5545D">
        <w:rPr>
          <w:bCs/>
          <w:sz w:val="22"/>
          <w:szCs w:val="22"/>
          <w:lang w:val="sr-Latn-ME"/>
        </w:rPr>
        <w:t>.</w:t>
      </w:r>
    </w:p>
    <w:p w14:paraId="61730AE7" w14:textId="58E44962" w:rsidR="001B034B" w:rsidRPr="00B5545D" w:rsidRDefault="001B034B" w:rsidP="00C226C9">
      <w:pPr>
        <w:pStyle w:val="ListParagraph"/>
        <w:numPr>
          <w:ilvl w:val="0"/>
          <w:numId w:val="22"/>
        </w:numPr>
        <w:jc w:val="both"/>
        <w:rPr>
          <w:bCs/>
          <w:sz w:val="22"/>
          <w:szCs w:val="22"/>
          <w:lang w:val="sr-Latn-ME"/>
        </w:rPr>
      </w:pPr>
      <w:r w:rsidRPr="00B5545D">
        <w:rPr>
          <w:bCs/>
          <w:sz w:val="22"/>
          <w:szCs w:val="22"/>
        </w:rPr>
        <w:t>Ekstrakorporealne</w:t>
      </w:r>
      <w:r w:rsidRPr="00B5545D">
        <w:rPr>
          <w:bCs/>
          <w:sz w:val="22"/>
          <w:szCs w:val="22"/>
          <w:lang w:val="sr-Latn-ME"/>
        </w:rPr>
        <w:t xml:space="preserve"> </w:t>
      </w:r>
      <w:r w:rsidRPr="00B5545D">
        <w:rPr>
          <w:bCs/>
          <w:sz w:val="22"/>
          <w:szCs w:val="22"/>
        </w:rPr>
        <w:t>terapije</w:t>
      </w:r>
      <w:r w:rsidRPr="00B5545D">
        <w:rPr>
          <w:bCs/>
          <w:sz w:val="22"/>
          <w:szCs w:val="22"/>
          <w:lang w:val="sr-Latn-ME"/>
        </w:rPr>
        <w:t xml:space="preserve">: </w:t>
      </w:r>
      <w:r w:rsidRPr="00B5545D">
        <w:rPr>
          <w:bCs/>
          <w:sz w:val="22"/>
          <w:szCs w:val="22"/>
        </w:rPr>
        <w:t>Ekstrakorporalne</w:t>
      </w:r>
      <w:r w:rsidRPr="00B5545D">
        <w:rPr>
          <w:bCs/>
          <w:sz w:val="22"/>
          <w:szCs w:val="22"/>
          <w:lang w:val="sr-Latn-ME"/>
        </w:rPr>
        <w:t xml:space="preserve"> </w:t>
      </w:r>
      <w:r w:rsidRPr="00B5545D">
        <w:rPr>
          <w:bCs/>
          <w:sz w:val="22"/>
          <w:szCs w:val="22"/>
        </w:rPr>
        <w:t>terapije</w:t>
      </w:r>
      <w:r w:rsidRPr="00B5545D">
        <w:rPr>
          <w:bCs/>
          <w:sz w:val="22"/>
          <w:szCs w:val="22"/>
          <w:lang w:val="sr-Latn-ME"/>
        </w:rPr>
        <w:t xml:space="preserve"> </w:t>
      </w:r>
      <w:r w:rsidRPr="00B5545D">
        <w:rPr>
          <w:bCs/>
          <w:sz w:val="22"/>
          <w:szCs w:val="22"/>
        </w:rPr>
        <w:t>koje</w:t>
      </w:r>
      <w:r w:rsidRPr="00B5545D">
        <w:rPr>
          <w:bCs/>
          <w:sz w:val="22"/>
          <w:szCs w:val="22"/>
          <w:lang w:val="sr-Latn-ME"/>
        </w:rPr>
        <w:t xml:space="preserve"> </w:t>
      </w:r>
      <w:r w:rsidRPr="00B5545D">
        <w:rPr>
          <w:bCs/>
          <w:sz w:val="22"/>
          <w:szCs w:val="22"/>
        </w:rPr>
        <w:t>dovode</w:t>
      </w:r>
      <w:r w:rsidRPr="00B5545D">
        <w:rPr>
          <w:bCs/>
          <w:sz w:val="22"/>
          <w:szCs w:val="22"/>
          <w:lang w:val="sr-Latn-ME"/>
        </w:rPr>
        <w:t xml:space="preserve"> </w:t>
      </w:r>
      <w:r w:rsidRPr="00B5545D">
        <w:rPr>
          <w:bCs/>
          <w:sz w:val="22"/>
          <w:szCs w:val="22"/>
        </w:rPr>
        <w:t>do</w:t>
      </w:r>
      <w:r w:rsidRPr="00B5545D">
        <w:rPr>
          <w:bCs/>
          <w:sz w:val="22"/>
          <w:szCs w:val="22"/>
          <w:lang w:val="sr-Latn-ME"/>
        </w:rPr>
        <w:t xml:space="preserve"> </w:t>
      </w:r>
      <w:r w:rsidRPr="00B5545D">
        <w:rPr>
          <w:bCs/>
          <w:sz w:val="22"/>
          <w:szCs w:val="22"/>
        </w:rPr>
        <w:t>kontakta</w:t>
      </w:r>
      <w:r w:rsidRPr="00B5545D">
        <w:rPr>
          <w:bCs/>
          <w:sz w:val="22"/>
          <w:szCs w:val="22"/>
          <w:lang w:val="sr-Latn-ME"/>
        </w:rPr>
        <w:t xml:space="preserve"> </w:t>
      </w:r>
      <w:r w:rsidRPr="00B5545D">
        <w:rPr>
          <w:bCs/>
          <w:sz w:val="22"/>
          <w:szCs w:val="22"/>
        </w:rPr>
        <w:t>krvi</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negativno</w:t>
      </w:r>
      <w:r w:rsidRPr="00B5545D">
        <w:rPr>
          <w:bCs/>
          <w:sz w:val="22"/>
          <w:szCs w:val="22"/>
          <w:lang w:val="sr-Latn-ME"/>
        </w:rPr>
        <w:t xml:space="preserve"> </w:t>
      </w:r>
      <w:r w:rsidRPr="00B5545D">
        <w:rPr>
          <w:bCs/>
          <w:sz w:val="22"/>
          <w:szCs w:val="22"/>
        </w:rPr>
        <w:t>naelektrisanim</w:t>
      </w:r>
      <w:r w:rsidRPr="00B5545D">
        <w:rPr>
          <w:bCs/>
          <w:sz w:val="22"/>
          <w:szCs w:val="22"/>
          <w:lang w:val="sr-Latn-ME"/>
        </w:rPr>
        <w:t xml:space="preserve"> </w:t>
      </w:r>
      <w:r w:rsidRPr="00B5545D">
        <w:rPr>
          <w:bCs/>
          <w:sz w:val="22"/>
          <w:szCs w:val="22"/>
        </w:rPr>
        <w:t>povr</w:t>
      </w:r>
      <w:r w:rsidRPr="00B5545D">
        <w:rPr>
          <w:bCs/>
          <w:sz w:val="22"/>
          <w:szCs w:val="22"/>
          <w:lang w:val="sr-Latn-ME"/>
        </w:rPr>
        <w:t>š</w:t>
      </w:r>
      <w:r w:rsidRPr="00B5545D">
        <w:rPr>
          <w:bCs/>
          <w:sz w:val="22"/>
          <w:szCs w:val="22"/>
        </w:rPr>
        <w:t>inama</w:t>
      </w:r>
      <w:r w:rsidRPr="00B5545D">
        <w:rPr>
          <w:bCs/>
          <w:sz w:val="22"/>
          <w:szCs w:val="22"/>
          <w:lang w:val="sr-Latn-ME"/>
        </w:rPr>
        <w:t xml:space="preserve"> </w:t>
      </w:r>
      <w:r w:rsidRPr="00B5545D">
        <w:rPr>
          <w:bCs/>
          <w:sz w:val="22"/>
          <w:szCs w:val="22"/>
        </w:rPr>
        <w:t>kao</w:t>
      </w:r>
      <w:r w:rsidRPr="00B5545D">
        <w:rPr>
          <w:bCs/>
          <w:sz w:val="22"/>
          <w:szCs w:val="22"/>
          <w:lang w:val="sr-Latn-ME"/>
        </w:rPr>
        <w:t xml:space="preserve"> š</w:t>
      </w:r>
      <w:r w:rsidRPr="00B5545D">
        <w:rPr>
          <w:bCs/>
          <w:sz w:val="22"/>
          <w:szCs w:val="22"/>
        </w:rPr>
        <w:t>to</w:t>
      </w:r>
      <w:r w:rsidRPr="00B5545D">
        <w:rPr>
          <w:bCs/>
          <w:sz w:val="22"/>
          <w:szCs w:val="22"/>
          <w:lang w:val="sr-Latn-ME"/>
        </w:rPr>
        <w:t xml:space="preserve"> </w:t>
      </w:r>
      <w:r w:rsidRPr="00B5545D">
        <w:rPr>
          <w:bCs/>
          <w:sz w:val="22"/>
          <w:szCs w:val="22"/>
        </w:rPr>
        <w:t>su</w:t>
      </w:r>
      <w:r w:rsidRPr="00B5545D">
        <w:rPr>
          <w:bCs/>
          <w:sz w:val="22"/>
          <w:szCs w:val="22"/>
          <w:lang w:val="sr-Latn-ME"/>
        </w:rPr>
        <w:t xml:space="preserve"> </w:t>
      </w:r>
      <w:r w:rsidRPr="00B5545D">
        <w:rPr>
          <w:bCs/>
          <w:sz w:val="22"/>
          <w:szCs w:val="22"/>
        </w:rPr>
        <w:t>dijaliza</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hemofiltracija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odre</w:t>
      </w:r>
      <w:r w:rsidRPr="00B5545D">
        <w:rPr>
          <w:bCs/>
          <w:sz w:val="22"/>
          <w:szCs w:val="22"/>
          <w:lang w:val="sr-Latn-ME"/>
        </w:rPr>
        <w:t>đ</w:t>
      </w:r>
      <w:r w:rsidRPr="00B5545D">
        <w:rPr>
          <w:bCs/>
          <w:sz w:val="22"/>
          <w:szCs w:val="22"/>
        </w:rPr>
        <w:t>enim</w:t>
      </w:r>
      <w:r w:rsidRPr="00B5545D">
        <w:rPr>
          <w:bCs/>
          <w:sz w:val="22"/>
          <w:szCs w:val="22"/>
          <w:lang w:val="sr-Latn-ME"/>
        </w:rPr>
        <w:t xml:space="preserve"> </w:t>
      </w:r>
      <w:r w:rsidRPr="00B5545D">
        <w:rPr>
          <w:bCs/>
          <w:sz w:val="22"/>
          <w:szCs w:val="22"/>
        </w:rPr>
        <w:t>membranama</w:t>
      </w:r>
      <w:r w:rsidRPr="00B5545D">
        <w:rPr>
          <w:bCs/>
          <w:sz w:val="22"/>
          <w:szCs w:val="22"/>
          <w:lang w:val="sr-Latn-ME"/>
        </w:rPr>
        <w:t xml:space="preserve"> </w:t>
      </w:r>
      <w:r w:rsidRPr="00B5545D">
        <w:rPr>
          <w:bCs/>
          <w:sz w:val="22"/>
          <w:szCs w:val="22"/>
        </w:rPr>
        <w:t>visoke</w:t>
      </w:r>
      <w:r w:rsidRPr="00B5545D">
        <w:rPr>
          <w:bCs/>
          <w:sz w:val="22"/>
          <w:szCs w:val="22"/>
          <w:lang w:val="sr-Latn-ME"/>
        </w:rPr>
        <w:t xml:space="preserve"> </w:t>
      </w:r>
      <w:r w:rsidRPr="00B5545D">
        <w:rPr>
          <w:bCs/>
          <w:sz w:val="22"/>
          <w:szCs w:val="22"/>
        </w:rPr>
        <w:t>propustljivosti</w:t>
      </w:r>
      <w:r w:rsidRPr="00B5545D">
        <w:rPr>
          <w:bCs/>
          <w:sz w:val="22"/>
          <w:szCs w:val="22"/>
          <w:lang w:val="sr-Latn-ME"/>
        </w:rPr>
        <w:t xml:space="preserve"> (</w:t>
      </w:r>
      <w:r w:rsidRPr="00B5545D">
        <w:rPr>
          <w:bCs/>
          <w:sz w:val="22"/>
          <w:szCs w:val="22"/>
        </w:rPr>
        <w:t>npr</w:t>
      </w:r>
      <w:r w:rsidRPr="00B5545D">
        <w:rPr>
          <w:bCs/>
          <w:sz w:val="22"/>
          <w:szCs w:val="22"/>
          <w:lang w:val="sr-Latn-ME"/>
        </w:rPr>
        <w:t xml:space="preserve">. </w:t>
      </w:r>
      <w:r w:rsidRPr="00B5545D">
        <w:rPr>
          <w:bCs/>
          <w:sz w:val="22"/>
          <w:szCs w:val="22"/>
        </w:rPr>
        <w:t>poliakrilonitril</w:t>
      </w:r>
      <w:r w:rsidRPr="00B5545D">
        <w:rPr>
          <w:bCs/>
          <w:sz w:val="22"/>
          <w:szCs w:val="22"/>
          <w:lang w:val="sr-Latn-ME"/>
        </w:rPr>
        <w:t xml:space="preserve"> </w:t>
      </w:r>
      <w:r w:rsidRPr="00B5545D">
        <w:rPr>
          <w:bCs/>
          <w:sz w:val="22"/>
          <w:szCs w:val="22"/>
        </w:rPr>
        <w:t>membrane</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afereza</w:t>
      </w:r>
      <w:r w:rsidRPr="00B5545D">
        <w:rPr>
          <w:bCs/>
          <w:sz w:val="22"/>
          <w:szCs w:val="22"/>
          <w:lang w:val="sr-Latn-ME"/>
        </w:rPr>
        <w:t xml:space="preserve"> </w:t>
      </w:r>
      <w:r w:rsidRPr="00B5545D">
        <w:rPr>
          <w:bCs/>
          <w:sz w:val="22"/>
          <w:szCs w:val="22"/>
        </w:rPr>
        <w:t>lipoproteina</w:t>
      </w:r>
      <w:r w:rsidRPr="00B5545D">
        <w:rPr>
          <w:bCs/>
          <w:sz w:val="22"/>
          <w:szCs w:val="22"/>
          <w:lang w:val="sr-Latn-ME"/>
        </w:rPr>
        <w:t xml:space="preserve"> </w:t>
      </w:r>
      <w:r w:rsidRPr="00B5545D">
        <w:rPr>
          <w:bCs/>
          <w:sz w:val="22"/>
          <w:szCs w:val="22"/>
        </w:rPr>
        <w:t>male</w:t>
      </w:r>
      <w:r w:rsidRPr="00B5545D">
        <w:rPr>
          <w:bCs/>
          <w:sz w:val="22"/>
          <w:szCs w:val="22"/>
          <w:lang w:val="sr-Latn-ME"/>
        </w:rPr>
        <w:t xml:space="preserve"> </w:t>
      </w:r>
      <w:r w:rsidRPr="00B5545D">
        <w:rPr>
          <w:bCs/>
          <w:sz w:val="22"/>
          <w:szCs w:val="22"/>
        </w:rPr>
        <w:t>gustine</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dekstran</w:t>
      </w:r>
      <w:r w:rsidRPr="00B5545D">
        <w:rPr>
          <w:bCs/>
          <w:sz w:val="22"/>
          <w:szCs w:val="22"/>
          <w:lang w:val="sr-Latn-ME"/>
        </w:rPr>
        <w:t xml:space="preserve"> </w:t>
      </w:r>
      <w:r w:rsidRPr="00B5545D">
        <w:rPr>
          <w:bCs/>
          <w:sz w:val="22"/>
          <w:szCs w:val="22"/>
        </w:rPr>
        <w:t>sulfatom</w:t>
      </w:r>
      <w:r w:rsidRPr="00B5545D">
        <w:rPr>
          <w:bCs/>
          <w:sz w:val="22"/>
          <w:szCs w:val="22"/>
          <w:lang w:val="sr-Latn-ME"/>
        </w:rPr>
        <w:t xml:space="preserve"> </w:t>
      </w:r>
      <w:r w:rsidRPr="00B5545D">
        <w:rPr>
          <w:bCs/>
          <w:sz w:val="22"/>
          <w:szCs w:val="22"/>
        </w:rPr>
        <w:t>usljed</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anog</w:t>
      </w:r>
      <w:r w:rsidRPr="00B5545D">
        <w:rPr>
          <w:bCs/>
          <w:sz w:val="22"/>
          <w:szCs w:val="22"/>
          <w:lang w:val="sr-Latn-ME"/>
        </w:rPr>
        <w:t xml:space="preserve"> </w:t>
      </w:r>
      <w:r w:rsidRPr="00B5545D">
        <w:rPr>
          <w:bCs/>
          <w:sz w:val="22"/>
          <w:szCs w:val="22"/>
        </w:rPr>
        <w:t>rizika</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te</w:t>
      </w:r>
      <w:r w:rsidRPr="00B5545D">
        <w:rPr>
          <w:bCs/>
          <w:sz w:val="22"/>
          <w:szCs w:val="22"/>
          <w:lang w:val="sr-Latn-ME"/>
        </w:rPr>
        <w:t>š</w:t>
      </w:r>
      <w:r w:rsidRPr="00B5545D">
        <w:rPr>
          <w:bCs/>
          <w:sz w:val="22"/>
          <w:szCs w:val="22"/>
        </w:rPr>
        <w:t>kih</w:t>
      </w:r>
      <w:r w:rsidRPr="00B5545D">
        <w:rPr>
          <w:bCs/>
          <w:sz w:val="22"/>
          <w:szCs w:val="22"/>
          <w:lang w:val="sr-Latn-ME"/>
        </w:rPr>
        <w:t xml:space="preserve"> </w:t>
      </w:r>
      <w:r w:rsidRPr="00B5545D">
        <w:rPr>
          <w:bCs/>
          <w:sz w:val="22"/>
          <w:szCs w:val="22"/>
        </w:rPr>
        <w:t>anafilaktoidnih</w:t>
      </w:r>
      <w:r w:rsidRPr="00B5545D">
        <w:rPr>
          <w:bCs/>
          <w:sz w:val="22"/>
          <w:szCs w:val="22"/>
          <w:lang w:val="sr-Latn-ME"/>
        </w:rPr>
        <w:t xml:space="preserve"> </w:t>
      </w:r>
      <w:r w:rsidRPr="00B5545D">
        <w:rPr>
          <w:bCs/>
          <w:sz w:val="22"/>
          <w:szCs w:val="22"/>
        </w:rPr>
        <w:t>reakcija</w:t>
      </w:r>
      <w:r w:rsidRPr="00B5545D">
        <w:rPr>
          <w:bCs/>
          <w:sz w:val="22"/>
          <w:szCs w:val="22"/>
          <w:lang w:val="sr-Latn-ME"/>
        </w:rPr>
        <w:t xml:space="preserve"> (</w:t>
      </w:r>
      <w:r w:rsidRPr="00B5545D">
        <w:rPr>
          <w:bCs/>
          <w:sz w:val="22"/>
          <w:szCs w:val="22"/>
        </w:rPr>
        <w:t>vidjeti</w:t>
      </w:r>
      <w:r w:rsidRPr="00B5545D">
        <w:rPr>
          <w:bCs/>
          <w:sz w:val="22"/>
          <w:szCs w:val="22"/>
          <w:lang w:val="sr-Latn-ME"/>
        </w:rPr>
        <w:t xml:space="preserve"> </w:t>
      </w:r>
      <w:r w:rsidR="00A036AA" w:rsidRPr="00B5545D">
        <w:rPr>
          <w:bCs/>
          <w:sz w:val="22"/>
          <w:szCs w:val="22"/>
        </w:rPr>
        <w:t>dio</w:t>
      </w:r>
      <w:r w:rsidRPr="00B5545D">
        <w:rPr>
          <w:bCs/>
          <w:sz w:val="22"/>
          <w:szCs w:val="22"/>
          <w:lang w:val="sr-Latn-ME"/>
        </w:rPr>
        <w:t xml:space="preserve"> 4.3). </w:t>
      </w:r>
      <w:r w:rsidRPr="00B5545D">
        <w:rPr>
          <w:bCs/>
          <w:sz w:val="22"/>
          <w:szCs w:val="22"/>
        </w:rPr>
        <w:t>Ako</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takva</w:t>
      </w:r>
      <w:r w:rsidRPr="00B5545D">
        <w:rPr>
          <w:bCs/>
          <w:sz w:val="22"/>
          <w:szCs w:val="22"/>
          <w:lang w:val="sr-Latn-ME"/>
        </w:rPr>
        <w:t xml:space="preserve"> </w:t>
      </w:r>
      <w:r w:rsidRPr="00B5545D">
        <w:rPr>
          <w:bCs/>
          <w:sz w:val="22"/>
          <w:szCs w:val="22"/>
        </w:rPr>
        <w:t>terapija</w:t>
      </w:r>
      <w:r w:rsidRPr="00B5545D">
        <w:rPr>
          <w:bCs/>
          <w:sz w:val="22"/>
          <w:szCs w:val="22"/>
          <w:lang w:val="sr-Latn-ME"/>
        </w:rPr>
        <w:t xml:space="preserve"> </w:t>
      </w:r>
      <w:r w:rsidRPr="00B5545D">
        <w:rPr>
          <w:bCs/>
          <w:sz w:val="22"/>
          <w:szCs w:val="22"/>
        </w:rPr>
        <w:t>potrebna</w:t>
      </w:r>
      <w:r w:rsidRPr="00B5545D">
        <w:rPr>
          <w:bCs/>
          <w:sz w:val="22"/>
          <w:szCs w:val="22"/>
          <w:lang w:val="sr-Latn-ME"/>
        </w:rPr>
        <w:t xml:space="preserve">, </w:t>
      </w:r>
      <w:r w:rsidRPr="00B5545D">
        <w:rPr>
          <w:bCs/>
          <w:sz w:val="22"/>
          <w:szCs w:val="22"/>
        </w:rPr>
        <w:t>treba</w:t>
      </w:r>
      <w:r w:rsidRPr="00B5545D">
        <w:rPr>
          <w:bCs/>
          <w:sz w:val="22"/>
          <w:szCs w:val="22"/>
          <w:lang w:val="sr-Latn-ME"/>
        </w:rPr>
        <w:t xml:space="preserve"> </w:t>
      </w:r>
      <w:r w:rsidRPr="00B5545D">
        <w:rPr>
          <w:bCs/>
          <w:sz w:val="22"/>
          <w:szCs w:val="22"/>
        </w:rPr>
        <w:t>razmotriti</w:t>
      </w:r>
      <w:r w:rsidRPr="00B5545D">
        <w:rPr>
          <w:bCs/>
          <w:sz w:val="22"/>
          <w:szCs w:val="22"/>
          <w:lang w:val="sr-Latn-ME"/>
        </w:rPr>
        <w:t xml:space="preserve"> </w:t>
      </w:r>
      <w:r w:rsidRPr="00B5545D">
        <w:rPr>
          <w:bCs/>
          <w:sz w:val="22"/>
          <w:szCs w:val="22"/>
        </w:rPr>
        <w:t>upotrebu</w:t>
      </w:r>
      <w:r w:rsidRPr="00B5545D">
        <w:rPr>
          <w:bCs/>
          <w:sz w:val="22"/>
          <w:szCs w:val="22"/>
          <w:lang w:val="sr-Latn-ME"/>
        </w:rPr>
        <w:t xml:space="preserve"> </w:t>
      </w:r>
      <w:r w:rsidRPr="00B5545D">
        <w:rPr>
          <w:bCs/>
          <w:sz w:val="22"/>
          <w:szCs w:val="22"/>
        </w:rPr>
        <w:t>druge</w:t>
      </w:r>
      <w:r w:rsidRPr="00B5545D">
        <w:rPr>
          <w:bCs/>
          <w:sz w:val="22"/>
          <w:szCs w:val="22"/>
          <w:lang w:val="sr-Latn-ME"/>
        </w:rPr>
        <w:t xml:space="preserve"> </w:t>
      </w:r>
      <w:r w:rsidRPr="00B5545D">
        <w:rPr>
          <w:bCs/>
          <w:sz w:val="22"/>
          <w:szCs w:val="22"/>
        </w:rPr>
        <w:t>vrste</w:t>
      </w:r>
      <w:r w:rsidRPr="00B5545D">
        <w:rPr>
          <w:bCs/>
          <w:sz w:val="22"/>
          <w:szCs w:val="22"/>
          <w:lang w:val="sr-Latn-ME"/>
        </w:rPr>
        <w:t xml:space="preserve"> </w:t>
      </w:r>
      <w:r w:rsidRPr="00B5545D">
        <w:rPr>
          <w:bCs/>
          <w:sz w:val="22"/>
          <w:szCs w:val="22"/>
        </w:rPr>
        <w:t>membrane</w:t>
      </w:r>
      <w:r w:rsidRPr="00B5545D">
        <w:rPr>
          <w:bCs/>
          <w:sz w:val="22"/>
          <w:szCs w:val="22"/>
          <w:lang w:val="sr-Latn-ME"/>
        </w:rPr>
        <w:t xml:space="preserve"> </w:t>
      </w:r>
      <w:r w:rsidRPr="00B5545D">
        <w:rPr>
          <w:bCs/>
          <w:sz w:val="22"/>
          <w:szCs w:val="22"/>
        </w:rPr>
        <w:t>za</w:t>
      </w:r>
      <w:r w:rsidRPr="00B5545D">
        <w:rPr>
          <w:bCs/>
          <w:sz w:val="22"/>
          <w:szCs w:val="22"/>
          <w:lang w:val="sr-Latn-ME"/>
        </w:rPr>
        <w:t xml:space="preserve"> </w:t>
      </w:r>
      <w:r w:rsidRPr="00B5545D">
        <w:rPr>
          <w:bCs/>
          <w:sz w:val="22"/>
          <w:szCs w:val="22"/>
        </w:rPr>
        <w:t>dijalizu</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druge</w:t>
      </w:r>
      <w:r w:rsidRPr="00B5545D">
        <w:rPr>
          <w:bCs/>
          <w:sz w:val="22"/>
          <w:szCs w:val="22"/>
          <w:lang w:val="sr-Latn-ME"/>
        </w:rPr>
        <w:t xml:space="preserve"> </w:t>
      </w:r>
      <w:r w:rsidRPr="00B5545D">
        <w:rPr>
          <w:bCs/>
          <w:sz w:val="22"/>
          <w:szCs w:val="22"/>
        </w:rPr>
        <w:t>grupe</w:t>
      </w:r>
      <w:r w:rsidRPr="00B5545D">
        <w:rPr>
          <w:bCs/>
          <w:sz w:val="22"/>
          <w:szCs w:val="22"/>
          <w:lang w:val="sr-Latn-ME"/>
        </w:rPr>
        <w:t xml:space="preserve"> </w:t>
      </w:r>
      <w:r w:rsidRPr="00B5545D">
        <w:rPr>
          <w:bCs/>
          <w:sz w:val="22"/>
          <w:szCs w:val="22"/>
        </w:rPr>
        <w:t>antihipertenzivnog</w:t>
      </w:r>
      <w:r w:rsidRPr="00B5545D">
        <w:rPr>
          <w:bCs/>
          <w:sz w:val="22"/>
          <w:szCs w:val="22"/>
          <w:lang w:val="sr-Latn-ME"/>
        </w:rPr>
        <w:t xml:space="preserve"> </w:t>
      </w:r>
      <w:r w:rsidRPr="00B5545D">
        <w:rPr>
          <w:bCs/>
          <w:sz w:val="22"/>
          <w:szCs w:val="22"/>
        </w:rPr>
        <w:t>lijeka</w:t>
      </w:r>
      <w:r w:rsidRPr="00B5545D">
        <w:rPr>
          <w:bCs/>
          <w:sz w:val="22"/>
          <w:szCs w:val="22"/>
          <w:lang w:val="sr-Latn-ME"/>
        </w:rPr>
        <w:t>.</w:t>
      </w:r>
    </w:p>
    <w:p w14:paraId="15763436" w14:textId="2668C50C" w:rsidR="001B034B" w:rsidRPr="00B5545D" w:rsidRDefault="001B034B" w:rsidP="00C226C9">
      <w:pPr>
        <w:pStyle w:val="ListParagraph"/>
        <w:numPr>
          <w:ilvl w:val="0"/>
          <w:numId w:val="22"/>
        </w:numPr>
        <w:jc w:val="both"/>
        <w:rPr>
          <w:bCs/>
          <w:sz w:val="22"/>
          <w:szCs w:val="22"/>
          <w:lang w:val="sr-Latn-ME"/>
        </w:rPr>
      </w:pPr>
      <w:r w:rsidRPr="00B5545D">
        <w:rPr>
          <w:bCs/>
          <w:sz w:val="22"/>
          <w:szCs w:val="22"/>
        </w:rPr>
        <w:t>Sakubitril</w:t>
      </w:r>
      <w:r w:rsidRPr="00B5545D">
        <w:rPr>
          <w:bCs/>
          <w:sz w:val="22"/>
          <w:szCs w:val="22"/>
          <w:lang w:val="sr-Latn-ME"/>
        </w:rPr>
        <w:t>/</w:t>
      </w:r>
      <w:r w:rsidRPr="00B5545D">
        <w:rPr>
          <w:bCs/>
          <w:sz w:val="22"/>
          <w:szCs w:val="22"/>
        </w:rPr>
        <w:t>valsartan</w:t>
      </w:r>
      <w:r w:rsidRPr="00B5545D">
        <w:rPr>
          <w:bCs/>
          <w:sz w:val="22"/>
          <w:szCs w:val="22"/>
          <w:lang w:val="sr-Latn-ME"/>
        </w:rPr>
        <w:t xml:space="preserve">: </w:t>
      </w:r>
      <w:r w:rsidRPr="00B5545D">
        <w:rPr>
          <w:bCs/>
          <w:sz w:val="22"/>
          <w:szCs w:val="22"/>
        </w:rPr>
        <w:t>Istovremena</w:t>
      </w:r>
      <w:r w:rsidRPr="00B5545D">
        <w:rPr>
          <w:bCs/>
          <w:sz w:val="22"/>
          <w:szCs w:val="22"/>
          <w:lang w:val="sr-Latn-ME"/>
        </w:rPr>
        <w:t xml:space="preserve"> </w:t>
      </w:r>
      <w:r w:rsidRPr="00B5545D">
        <w:rPr>
          <w:bCs/>
          <w:sz w:val="22"/>
          <w:szCs w:val="22"/>
        </w:rPr>
        <w:t>primjena</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sakubitril</w:t>
      </w:r>
      <w:r w:rsidRPr="00B5545D">
        <w:rPr>
          <w:bCs/>
          <w:sz w:val="22"/>
          <w:szCs w:val="22"/>
          <w:lang w:val="sr-Latn-ME"/>
        </w:rPr>
        <w:t>/</w:t>
      </w:r>
      <w:r w:rsidRPr="00B5545D">
        <w:rPr>
          <w:bCs/>
          <w:sz w:val="22"/>
          <w:szCs w:val="22"/>
        </w:rPr>
        <w:t>valsartanom</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kontraindikovana</w:t>
      </w:r>
      <w:r w:rsidRPr="00B5545D">
        <w:rPr>
          <w:bCs/>
          <w:sz w:val="22"/>
          <w:szCs w:val="22"/>
          <w:lang w:val="sr-Latn-ME"/>
        </w:rPr>
        <w:t xml:space="preserve"> </w:t>
      </w:r>
      <w:r w:rsidRPr="00B5545D">
        <w:rPr>
          <w:bCs/>
          <w:sz w:val="22"/>
          <w:szCs w:val="22"/>
        </w:rPr>
        <w:t>jer</w:t>
      </w:r>
      <w:r w:rsidRPr="00B5545D">
        <w:rPr>
          <w:bCs/>
          <w:sz w:val="22"/>
          <w:szCs w:val="22"/>
          <w:lang w:val="sr-Latn-ME"/>
        </w:rPr>
        <w:t xml:space="preserve"> </w:t>
      </w:r>
      <w:r w:rsidRPr="00B5545D">
        <w:rPr>
          <w:bCs/>
          <w:sz w:val="22"/>
          <w:szCs w:val="22"/>
        </w:rPr>
        <w:t>mo</w:t>
      </w:r>
      <w:r w:rsidRPr="00B5545D">
        <w:rPr>
          <w:bCs/>
          <w:sz w:val="22"/>
          <w:szCs w:val="22"/>
          <w:lang w:val="sr-Latn-ME"/>
        </w:rPr>
        <w:t>ž</w:t>
      </w:r>
      <w:r w:rsidRPr="00B5545D">
        <w:rPr>
          <w:bCs/>
          <w:sz w:val="22"/>
          <w:szCs w:val="22"/>
        </w:rPr>
        <w:t>e</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ati</w:t>
      </w:r>
      <w:r w:rsidRPr="00B5545D">
        <w:rPr>
          <w:bCs/>
          <w:sz w:val="22"/>
          <w:szCs w:val="22"/>
          <w:lang w:val="sr-Latn-ME"/>
        </w:rPr>
        <w:t xml:space="preserve"> </w:t>
      </w:r>
      <w:r w:rsidRPr="00B5545D">
        <w:rPr>
          <w:bCs/>
          <w:sz w:val="22"/>
          <w:szCs w:val="22"/>
        </w:rPr>
        <w:t>ri</w:t>
      </w:r>
      <w:r w:rsidR="00261310" w:rsidRPr="00B5545D">
        <w:rPr>
          <w:bCs/>
          <w:sz w:val="22"/>
          <w:szCs w:val="22"/>
        </w:rPr>
        <w:t>z</w:t>
      </w:r>
      <w:r w:rsidRPr="00B5545D">
        <w:rPr>
          <w:bCs/>
          <w:sz w:val="22"/>
          <w:szCs w:val="22"/>
        </w:rPr>
        <w:t>ik</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pojave</w:t>
      </w:r>
      <w:r w:rsidRPr="00B5545D">
        <w:rPr>
          <w:bCs/>
          <w:sz w:val="22"/>
          <w:szCs w:val="22"/>
          <w:lang w:val="sr-Latn-ME"/>
        </w:rPr>
        <w:t xml:space="preserve"> </w:t>
      </w:r>
      <w:r w:rsidRPr="00B5545D">
        <w:rPr>
          <w:bCs/>
          <w:sz w:val="22"/>
          <w:szCs w:val="22"/>
        </w:rPr>
        <w:t>angioedema</w:t>
      </w:r>
      <w:r w:rsidRPr="00B5545D">
        <w:rPr>
          <w:bCs/>
          <w:sz w:val="22"/>
          <w:szCs w:val="22"/>
          <w:lang w:val="sr-Latn-ME"/>
        </w:rPr>
        <w:t xml:space="preserve"> (</w:t>
      </w:r>
      <w:r w:rsidRPr="00B5545D">
        <w:rPr>
          <w:bCs/>
          <w:sz w:val="22"/>
          <w:szCs w:val="22"/>
        </w:rPr>
        <w:t>vidjeti</w:t>
      </w:r>
      <w:r w:rsidRPr="00B5545D">
        <w:rPr>
          <w:bCs/>
          <w:sz w:val="22"/>
          <w:szCs w:val="22"/>
          <w:lang w:val="sr-Latn-ME"/>
        </w:rPr>
        <w:t xml:space="preserve"> </w:t>
      </w:r>
      <w:r w:rsidR="00A036AA" w:rsidRPr="00B5545D">
        <w:rPr>
          <w:bCs/>
          <w:sz w:val="22"/>
          <w:szCs w:val="22"/>
        </w:rPr>
        <w:t>djelove</w:t>
      </w:r>
      <w:r w:rsidRPr="00B5545D">
        <w:rPr>
          <w:bCs/>
          <w:sz w:val="22"/>
          <w:szCs w:val="22"/>
          <w:lang w:val="sr-Latn-ME"/>
        </w:rPr>
        <w:t xml:space="preserve"> 4.3 </w:t>
      </w:r>
      <w:r w:rsidRPr="00B5545D">
        <w:rPr>
          <w:bCs/>
          <w:sz w:val="22"/>
          <w:szCs w:val="22"/>
        </w:rPr>
        <w:t>i</w:t>
      </w:r>
      <w:r w:rsidRPr="00B5545D">
        <w:rPr>
          <w:bCs/>
          <w:sz w:val="22"/>
          <w:szCs w:val="22"/>
          <w:lang w:val="sr-Latn-ME"/>
        </w:rPr>
        <w:t xml:space="preserve"> 4.4</w:t>
      </w:r>
      <w:r w:rsidR="00BC380F" w:rsidRPr="00B5545D">
        <w:rPr>
          <w:bCs/>
          <w:sz w:val="22"/>
          <w:szCs w:val="22"/>
          <w:lang w:val="sr-Latn-ME"/>
        </w:rPr>
        <w:t>)</w:t>
      </w:r>
    </w:p>
    <w:p w14:paraId="72BDAB7E" w14:textId="77777777" w:rsidR="001B034B" w:rsidRPr="00B5545D" w:rsidRDefault="001B034B" w:rsidP="001B034B">
      <w:pPr>
        <w:tabs>
          <w:tab w:val="left" w:pos="284"/>
        </w:tabs>
        <w:jc w:val="both"/>
        <w:rPr>
          <w:i/>
          <w:szCs w:val="22"/>
          <w:lang w:val="sr-Latn-ME"/>
        </w:rPr>
      </w:pPr>
    </w:p>
    <w:p w14:paraId="71690398" w14:textId="77777777" w:rsidR="001B034B" w:rsidRPr="00B5545D" w:rsidRDefault="001B034B" w:rsidP="001B034B">
      <w:pPr>
        <w:tabs>
          <w:tab w:val="left" w:pos="284"/>
        </w:tabs>
        <w:jc w:val="both"/>
        <w:rPr>
          <w:i/>
          <w:szCs w:val="22"/>
          <w:lang w:val="sr-Latn-ME"/>
        </w:rPr>
      </w:pPr>
      <w:r w:rsidRPr="00B5545D">
        <w:rPr>
          <w:i/>
          <w:szCs w:val="22"/>
          <w:lang w:val="sr-Latn-ME"/>
        </w:rPr>
        <w:t>Kombinacije koje se ne preporučuju</w:t>
      </w:r>
    </w:p>
    <w:p w14:paraId="64BBE41D" w14:textId="1C5C1542" w:rsidR="001B034B" w:rsidRPr="00B5545D" w:rsidRDefault="001B034B" w:rsidP="00C226C9">
      <w:pPr>
        <w:pStyle w:val="ListParagraph"/>
        <w:numPr>
          <w:ilvl w:val="0"/>
          <w:numId w:val="23"/>
        </w:numPr>
        <w:jc w:val="both"/>
        <w:rPr>
          <w:bCs/>
          <w:sz w:val="22"/>
          <w:szCs w:val="22"/>
          <w:lang w:val="sr-Latn-ME"/>
        </w:rPr>
      </w:pPr>
      <w:r w:rsidRPr="00B5545D">
        <w:rPr>
          <w:bCs/>
          <w:sz w:val="22"/>
          <w:szCs w:val="22"/>
        </w:rPr>
        <w:t>Aliskiren</w:t>
      </w:r>
      <w:r w:rsidRPr="00B5545D">
        <w:rPr>
          <w:bCs/>
          <w:sz w:val="22"/>
          <w:szCs w:val="22"/>
          <w:lang w:val="sr-Latn-ME"/>
        </w:rPr>
        <w:t xml:space="preserve">: </w:t>
      </w:r>
      <w:r w:rsidRPr="00B5545D">
        <w:rPr>
          <w:bCs/>
          <w:sz w:val="22"/>
          <w:szCs w:val="22"/>
        </w:rPr>
        <w:t>Kod</w:t>
      </w:r>
      <w:r w:rsidRPr="00B5545D">
        <w:rPr>
          <w:bCs/>
          <w:sz w:val="22"/>
          <w:szCs w:val="22"/>
          <w:lang w:val="sr-Latn-ME"/>
        </w:rPr>
        <w:t xml:space="preserve"> </w:t>
      </w:r>
      <w:r w:rsidRPr="00B5545D">
        <w:rPr>
          <w:bCs/>
          <w:sz w:val="22"/>
          <w:szCs w:val="22"/>
        </w:rPr>
        <w:t>pacijenata</w:t>
      </w:r>
      <w:r w:rsidRPr="00B5545D">
        <w:rPr>
          <w:bCs/>
          <w:sz w:val="22"/>
          <w:szCs w:val="22"/>
          <w:lang w:val="sr-Latn-ME"/>
        </w:rPr>
        <w:t xml:space="preserve"> </w:t>
      </w:r>
      <w:r w:rsidRPr="00B5545D">
        <w:rPr>
          <w:bCs/>
          <w:sz w:val="22"/>
          <w:szCs w:val="22"/>
        </w:rPr>
        <w:t>koji</w:t>
      </w:r>
      <w:r w:rsidRPr="00B5545D">
        <w:rPr>
          <w:bCs/>
          <w:sz w:val="22"/>
          <w:szCs w:val="22"/>
          <w:lang w:val="sr-Latn-ME"/>
        </w:rPr>
        <w:t xml:space="preserve"> </w:t>
      </w:r>
      <w:r w:rsidRPr="00B5545D">
        <w:rPr>
          <w:bCs/>
          <w:sz w:val="22"/>
          <w:szCs w:val="22"/>
        </w:rPr>
        <w:t>ni</w:t>
      </w:r>
      <w:r w:rsidR="00261310" w:rsidRPr="00B5545D">
        <w:rPr>
          <w:bCs/>
          <w:sz w:val="22"/>
          <w:szCs w:val="22"/>
        </w:rPr>
        <w:t>je</w:t>
      </w:r>
      <w:r w:rsidRPr="00B5545D">
        <w:rPr>
          <w:bCs/>
          <w:sz w:val="22"/>
          <w:szCs w:val="22"/>
        </w:rPr>
        <w:t>su</w:t>
      </w:r>
      <w:r w:rsidRPr="00B5545D">
        <w:rPr>
          <w:bCs/>
          <w:sz w:val="22"/>
          <w:szCs w:val="22"/>
          <w:lang w:val="sr-Latn-ME"/>
        </w:rPr>
        <w:t xml:space="preserve"> </w:t>
      </w:r>
      <w:r w:rsidRPr="00B5545D">
        <w:rPr>
          <w:bCs/>
          <w:sz w:val="22"/>
          <w:szCs w:val="22"/>
        </w:rPr>
        <w:t>oboljeli</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dijabetesa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o</w:t>
      </w:r>
      <w:r w:rsidRPr="00B5545D">
        <w:rPr>
          <w:bCs/>
          <w:sz w:val="22"/>
          <w:szCs w:val="22"/>
          <w:lang w:val="sr-Latn-ME"/>
        </w:rPr>
        <w:t>č</w:t>
      </w:r>
      <w:r w:rsidRPr="00B5545D">
        <w:rPr>
          <w:bCs/>
          <w:sz w:val="22"/>
          <w:szCs w:val="22"/>
        </w:rPr>
        <w:t>uvanom</w:t>
      </w:r>
      <w:r w:rsidRPr="00B5545D">
        <w:rPr>
          <w:bCs/>
          <w:sz w:val="22"/>
          <w:szCs w:val="22"/>
          <w:lang w:val="sr-Latn-ME"/>
        </w:rPr>
        <w:t xml:space="preserve"> </w:t>
      </w:r>
      <w:r w:rsidRPr="00B5545D">
        <w:rPr>
          <w:bCs/>
          <w:sz w:val="22"/>
          <w:szCs w:val="22"/>
        </w:rPr>
        <w:t>funkcijom</w:t>
      </w:r>
      <w:r w:rsidRPr="00B5545D">
        <w:rPr>
          <w:bCs/>
          <w:sz w:val="22"/>
          <w:szCs w:val="22"/>
          <w:lang w:val="sr-Latn-ME"/>
        </w:rPr>
        <w:t xml:space="preserve"> </w:t>
      </w:r>
      <w:r w:rsidRPr="00B5545D">
        <w:rPr>
          <w:bCs/>
          <w:sz w:val="22"/>
          <w:szCs w:val="22"/>
        </w:rPr>
        <w:t>bubrega</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rizik</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hiperkalemije</w:t>
      </w:r>
      <w:r w:rsidRPr="00B5545D">
        <w:rPr>
          <w:bCs/>
          <w:sz w:val="22"/>
          <w:szCs w:val="22"/>
          <w:lang w:val="sr-Latn-ME"/>
        </w:rPr>
        <w:t xml:space="preserve">, </w:t>
      </w:r>
      <w:r w:rsidRPr="00B5545D">
        <w:rPr>
          <w:bCs/>
          <w:sz w:val="22"/>
          <w:szCs w:val="22"/>
        </w:rPr>
        <w:t>pogor</w:t>
      </w:r>
      <w:r w:rsidRPr="00B5545D">
        <w:rPr>
          <w:bCs/>
          <w:sz w:val="22"/>
          <w:szCs w:val="22"/>
          <w:lang w:val="sr-Latn-ME"/>
        </w:rPr>
        <w:t>š</w:t>
      </w:r>
      <w:r w:rsidRPr="00B5545D">
        <w:rPr>
          <w:bCs/>
          <w:sz w:val="22"/>
          <w:szCs w:val="22"/>
        </w:rPr>
        <w:t>anja</w:t>
      </w:r>
      <w:r w:rsidRPr="00B5545D">
        <w:rPr>
          <w:bCs/>
          <w:sz w:val="22"/>
          <w:szCs w:val="22"/>
          <w:lang w:val="sr-Latn-ME"/>
        </w:rPr>
        <w:t xml:space="preserve"> </w:t>
      </w:r>
      <w:r w:rsidRPr="00B5545D">
        <w:rPr>
          <w:bCs/>
          <w:sz w:val="22"/>
          <w:szCs w:val="22"/>
        </w:rPr>
        <w:t>funkcije</w:t>
      </w:r>
      <w:r w:rsidRPr="00B5545D">
        <w:rPr>
          <w:bCs/>
          <w:sz w:val="22"/>
          <w:szCs w:val="22"/>
          <w:lang w:val="sr-Latn-ME"/>
        </w:rPr>
        <w:t xml:space="preserve"> </w:t>
      </w:r>
      <w:r w:rsidRPr="00B5545D">
        <w:rPr>
          <w:bCs/>
          <w:sz w:val="22"/>
          <w:szCs w:val="22"/>
        </w:rPr>
        <w:t>bubrega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kardiovaskularnog</w:t>
      </w:r>
      <w:r w:rsidRPr="00B5545D">
        <w:rPr>
          <w:bCs/>
          <w:sz w:val="22"/>
          <w:szCs w:val="22"/>
          <w:lang w:val="sr-Latn-ME"/>
        </w:rPr>
        <w:t xml:space="preserve"> </w:t>
      </w:r>
      <w:r w:rsidRPr="00B5545D">
        <w:rPr>
          <w:bCs/>
          <w:sz w:val="22"/>
          <w:szCs w:val="22"/>
        </w:rPr>
        <w:t>morbiditeta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mortaliteta</w:t>
      </w:r>
      <w:r w:rsidRPr="00B5545D">
        <w:rPr>
          <w:bCs/>
          <w:sz w:val="22"/>
          <w:szCs w:val="22"/>
          <w:lang w:val="sr-Latn-ME"/>
        </w:rPr>
        <w:t xml:space="preserve"> (</w:t>
      </w:r>
      <w:r w:rsidRPr="00B5545D">
        <w:rPr>
          <w:bCs/>
          <w:sz w:val="22"/>
          <w:szCs w:val="22"/>
        </w:rPr>
        <w:t>vidjeti</w:t>
      </w:r>
      <w:r w:rsidRPr="00B5545D">
        <w:rPr>
          <w:bCs/>
          <w:sz w:val="22"/>
          <w:szCs w:val="22"/>
          <w:lang w:val="sr-Latn-ME"/>
        </w:rPr>
        <w:t xml:space="preserve"> </w:t>
      </w:r>
      <w:r w:rsidR="00A036AA" w:rsidRPr="00B5545D">
        <w:rPr>
          <w:bCs/>
          <w:sz w:val="22"/>
          <w:szCs w:val="22"/>
        </w:rPr>
        <w:t>dio</w:t>
      </w:r>
      <w:r w:rsidRPr="00B5545D">
        <w:rPr>
          <w:bCs/>
          <w:sz w:val="22"/>
          <w:szCs w:val="22"/>
        </w:rPr>
        <w:t> </w:t>
      </w:r>
      <w:r w:rsidRPr="00B5545D">
        <w:rPr>
          <w:bCs/>
          <w:sz w:val="22"/>
          <w:szCs w:val="22"/>
          <w:lang w:val="sr-Latn-ME"/>
        </w:rPr>
        <w:t>4.4).</w:t>
      </w:r>
    </w:p>
    <w:p w14:paraId="172B1D28" w14:textId="13A84BC9" w:rsidR="001B034B" w:rsidRPr="00B5545D" w:rsidRDefault="001B034B" w:rsidP="00C226C9">
      <w:pPr>
        <w:pStyle w:val="ListParagraph"/>
        <w:numPr>
          <w:ilvl w:val="0"/>
          <w:numId w:val="23"/>
        </w:numPr>
        <w:jc w:val="both"/>
        <w:rPr>
          <w:bCs/>
          <w:sz w:val="22"/>
          <w:szCs w:val="22"/>
          <w:lang w:val="sr-Latn-ME"/>
        </w:rPr>
      </w:pPr>
      <w:r w:rsidRPr="00B5545D">
        <w:rPr>
          <w:bCs/>
          <w:sz w:val="22"/>
          <w:szCs w:val="22"/>
        </w:rPr>
        <w:t>Istovremena</w:t>
      </w:r>
      <w:r w:rsidRPr="00B5545D">
        <w:rPr>
          <w:bCs/>
          <w:sz w:val="22"/>
          <w:szCs w:val="22"/>
          <w:lang w:val="sr-Latn-ME"/>
        </w:rPr>
        <w:t xml:space="preserve"> </w:t>
      </w:r>
      <w:r w:rsidRPr="00B5545D">
        <w:rPr>
          <w:bCs/>
          <w:sz w:val="22"/>
          <w:szCs w:val="22"/>
        </w:rPr>
        <w:t>terapija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inhibitorima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blokatorima</w:t>
      </w:r>
      <w:r w:rsidRPr="00B5545D">
        <w:rPr>
          <w:bCs/>
          <w:sz w:val="22"/>
          <w:szCs w:val="22"/>
          <w:lang w:val="sr-Latn-ME"/>
        </w:rPr>
        <w:t xml:space="preserve"> </w:t>
      </w:r>
      <w:r w:rsidRPr="00B5545D">
        <w:rPr>
          <w:bCs/>
          <w:sz w:val="22"/>
          <w:szCs w:val="22"/>
        </w:rPr>
        <w:t>receptora</w:t>
      </w:r>
      <w:r w:rsidRPr="00B5545D">
        <w:rPr>
          <w:bCs/>
          <w:sz w:val="22"/>
          <w:szCs w:val="22"/>
          <w:lang w:val="sr-Latn-ME"/>
        </w:rPr>
        <w:t xml:space="preserve"> </w:t>
      </w:r>
      <w:r w:rsidRPr="00B5545D">
        <w:rPr>
          <w:bCs/>
          <w:sz w:val="22"/>
          <w:szCs w:val="22"/>
        </w:rPr>
        <w:t>angiotenzina</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literaturi</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zabilje</w:t>
      </w:r>
      <w:r w:rsidRPr="00B5545D">
        <w:rPr>
          <w:bCs/>
          <w:sz w:val="22"/>
          <w:szCs w:val="22"/>
          <w:lang w:val="sr-Latn-ME"/>
        </w:rPr>
        <w:t>ž</w:t>
      </w:r>
      <w:r w:rsidRPr="00B5545D">
        <w:rPr>
          <w:bCs/>
          <w:sz w:val="22"/>
          <w:szCs w:val="22"/>
        </w:rPr>
        <w:t>eno</w:t>
      </w:r>
      <w:r w:rsidRPr="00B5545D">
        <w:rPr>
          <w:bCs/>
          <w:sz w:val="22"/>
          <w:szCs w:val="22"/>
          <w:lang w:val="sr-Latn-ME"/>
        </w:rPr>
        <w:t xml:space="preserve"> </w:t>
      </w:r>
      <w:r w:rsidRPr="00B5545D">
        <w:rPr>
          <w:bCs/>
          <w:sz w:val="22"/>
          <w:szCs w:val="22"/>
        </w:rPr>
        <w:t>da</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kod</w:t>
      </w:r>
      <w:r w:rsidRPr="00B5545D">
        <w:rPr>
          <w:bCs/>
          <w:sz w:val="22"/>
          <w:szCs w:val="22"/>
          <w:lang w:val="sr-Latn-ME"/>
        </w:rPr>
        <w:t xml:space="preserve"> </w:t>
      </w:r>
      <w:r w:rsidRPr="00B5545D">
        <w:rPr>
          <w:bCs/>
          <w:sz w:val="22"/>
          <w:szCs w:val="22"/>
        </w:rPr>
        <w:t>pacijenata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ustanovljenom</w:t>
      </w:r>
      <w:r w:rsidRPr="00B5545D">
        <w:rPr>
          <w:bCs/>
          <w:sz w:val="22"/>
          <w:szCs w:val="22"/>
          <w:lang w:val="sr-Latn-ME"/>
        </w:rPr>
        <w:t xml:space="preserve"> </w:t>
      </w:r>
      <w:r w:rsidRPr="00B5545D">
        <w:rPr>
          <w:bCs/>
          <w:sz w:val="22"/>
          <w:szCs w:val="22"/>
        </w:rPr>
        <w:t>aterosklerotskom</w:t>
      </w:r>
      <w:r w:rsidRPr="00B5545D">
        <w:rPr>
          <w:bCs/>
          <w:sz w:val="22"/>
          <w:szCs w:val="22"/>
          <w:lang w:val="sr-Latn-ME"/>
        </w:rPr>
        <w:t xml:space="preserve"> </w:t>
      </w:r>
      <w:r w:rsidRPr="00B5545D">
        <w:rPr>
          <w:bCs/>
          <w:sz w:val="22"/>
          <w:szCs w:val="22"/>
        </w:rPr>
        <w:t>bole</w:t>
      </w:r>
      <w:r w:rsidRPr="00B5545D">
        <w:rPr>
          <w:bCs/>
          <w:sz w:val="22"/>
          <w:szCs w:val="22"/>
          <w:lang w:val="sr-Latn-ME"/>
        </w:rPr>
        <w:t>šć</w:t>
      </w:r>
      <w:r w:rsidRPr="00B5545D">
        <w:rPr>
          <w:bCs/>
          <w:sz w:val="22"/>
          <w:szCs w:val="22"/>
        </w:rPr>
        <w:t>u</w:t>
      </w:r>
      <w:r w:rsidRPr="00B5545D">
        <w:rPr>
          <w:bCs/>
          <w:sz w:val="22"/>
          <w:szCs w:val="22"/>
          <w:lang w:val="sr-Latn-ME"/>
        </w:rPr>
        <w:t xml:space="preserve">, </w:t>
      </w:r>
      <w:r w:rsidRPr="00B5545D">
        <w:rPr>
          <w:bCs/>
          <w:sz w:val="22"/>
          <w:szCs w:val="22"/>
        </w:rPr>
        <w:t>sr</w:t>
      </w:r>
      <w:r w:rsidRPr="00B5545D">
        <w:rPr>
          <w:bCs/>
          <w:sz w:val="22"/>
          <w:szCs w:val="22"/>
          <w:lang w:val="sr-Latn-ME"/>
        </w:rPr>
        <w:t>č</w:t>
      </w:r>
      <w:r w:rsidRPr="00B5545D">
        <w:rPr>
          <w:bCs/>
          <w:sz w:val="22"/>
          <w:szCs w:val="22"/>
        </w:rPr>
        <w:t>anom</w:t>
      </w:r>
      <w:r w:rsidRPr="00B5545D">
        <w:rPr>
          <w:bCs/>
          <w:sz w:val="22"/>
          <w:szCs w:val="22"/>
          <w:lang w:val="sr-Latn-ME"/>
        </w:rPr>
        <w:t xml:space="preserve"> </w:t>
      </w:r>
      <w:r w:rsidRPr="00B5545D">
        <w:rPr>
          <w:bCs/>
          <w:sz w:val="22"/>
          <w:szCs w:val="22"/>
        </w:rPr>
        <w:t>insuficijencijom</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dijabetesom</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o</w:t>
      </w:r>
      <w:r w:rsidRPr="00B5545D">
        <w:rPr>
          <w:bCs/>
          <w:sz w:val="22"/>
          <w:szCs w:val="22"/>
          <w:lang w:val="sr-Latn-ME"/>
        </w:rPr>
        <w:t>š</w:t>
      </w:r>
      <w:r w:rsidRPr="00B5545D">
        <w:rPr>
          <w:bCs/>
          <w:sz w:val="22"/>
          <w:szCs w:val="22"/>
        </w:rPr>
        <w:t>te</w:t>
      </w:r>
      <w:r w:rsidRPr="00B5545D">
        <w:rPr>
          <w:bCs/>
          <w:sz w:val="22"/>
          <w:szCs w:val="22"/>
          <w:lang w:val="sr-Latn-ME"/>
        </w:rPr>
        <w:t>ć</w:t>
      </w:r>
      <w:r w:rsidRPr="00B5545D">
        <w:rPr>
          <w:bCs/>
          <w:sz w:val="22"/>
          <w:szCs w:val="22"/>
        </w:rPr>
        <w:t>enjem</w:t>
      </w:r>
      <w:r w:rsidRPr="00B5545D">
        <w:rPr>
          <w:bCs/>
          <w:sz w:val="22"/>
          <w:szCs w:val="22"/>
          <w:lang w:val="sr-Latn-ME"/>
        </w:rPr>
        <w:t xml:space="preserve"> </w:t>
      </w:r>
      <w:r w:rsidRPr="00B5545D">
        <w:rPr>
          <w:bCs/>
          <w:sz w:val="22"/>
          <w:szCs w:val="22"/>
        </w:rPr>
        <w:t>ciljnog</w:t>
      </w:r>
      <w:r w:rsidRPr="00B5545D">
        <w:rPr>
          <w:bCs/>
          <w:sz w:val="22"/>
          <w:szCs w:val="22"/>
          <w:lang w:val="sr-Latn-ME"/>
        </w:rPr>
        <w:t xml:space="preserve"> </w:t>
      </w:r>
      <w:r w:rsidRPr="00B5545D">
        <w:rPr>
          <w:bCs/>
          <w:sz w:val="22"/>
          <w:szCs w:val="22"/>
        </w:rPr>
        <w:t>organa</w:t>
      </w:r>
      <w:r w:rsidRPr="00B5545D">
        <w:rPr>
          <w:bCs/>
          <w:sz w:val="22"/>
          <w:szCs w:val="22"/>
          <w:lang w:val="sr-Latn-ME"/>
        </w:rPr>
        <w:t xml:space="preserve">, </w:t>
      </w:r>
      <w:r w:rsidRPr="00B5545D">
        <w:rPr>
          <w:bCs/>
          <w:sz w:val="22"/>
          <w:szCs w:val="22"/>
        </w:rPr>
        <w:t>istovremena</w:t>
      </w:r>
      <w:r w:rsidRPr="00B5545D">
        <w:rPr>
          <w:bCs/>
          <w:sz w:val="22"/>
          <w:szCs w:val="22"/>
          <w:lang w:val="sr-Latn-ME"/>
        </w:rPr>
        <w:t xml:space="preserve"> </w:t>
      </w:r>
      <w:r w:rsidRPr="00B5545D">
        <w:rPr>
          <w:bCs/>
          <w:sz w:val="22"/>
          <w:szCs w:val="22"/>
        </w:rPr>
        <w:t>terapija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inhibitorom</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blokatorom</w:t>
      </w:r>
      <w:r w:rsidRPr="00B5545D">
        <w:rPr>
          <w:bCs/>
          <w:sz w:val="22"/>
          <w:szCs w:val="22"/>
          <w:lang w:val="sr-Latn-ME"/>
        </w:rPr>
        <w:t xml:space="preserve"> </w:t>
      </w:r>
      <w:r w:rsidRPr="00B5545D">
        <w:rPr>
          <w:bCs/>
          <w:sz w:val="22"/>
          <w:szCs w:val="22"/>
        </w:rPr>
        <w:t>receptora</w:t>
      </w:r>
      <w:r w:rsidRPr="00B5545D">
        <w:rPr>
          <w:bCs/>
          <w:sz w:val="22"/>
          <w:szCs w:val="22"/>
          <w:lang w:val="sr-Latn-ME"/>
        </w:rPr>
        <w:t xml:space="preserve"> </w:t>
      </w:r>
      <w:r w:rsidRPr="00B5545D">
        <w:rPr>
          <w:bCs/>
          <w:sz w:val="22"/>
          <w:szCs w:val="22"/>
        </w:rPr>
        <w:t>angiotenzina</w:t>
      </w:r>
      <w:r w:rsidRPr="00B5545D">
        <w:rPr>
          <w:bCs/>
          <w:sz w:val="22"/>
          <w:szCs w:val="22"/>
          <w:lang w:val="sr-Latn-ME"/>
        </w:rPr>
        <w:t xml:space="preserve"> </w:t>
      </w:r>
      <w:r w:rsidRPr="00B5545D">
        <w:rPr>
          <w:bCs/>
          <w:sz w:val="22"/>
          <w:szCs w:val="22"/>
        </w:rPr>
        <w:t>povezana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anom</w:t>
      </w:r>
      <w:r w:rsidRPr="00B5545D">
        <w:rPr>
          <w:bCs/>
          <w:sz w:val="22"/>
          <w:szCs w:val="22"/>
          <w:lang w:val="sr-Latn-ME"/>
        </w:rPr>
        <w:t xml:space="preserve"> </w:t>
      </w:r>
      <w:r w:rsidRPr="00B5545D">
        <w:rPr>
          <w:bCs/>
          <w:sz w:val="22"/>
          <w:szCs w:val="22"/>
        </w:rPr>
        <w:t>u</w:t>
      </w:r>
      <w:r w:rsidRPr="00B5545D">
        <w:rPr>
          <w:bCs/>
          <w:sz w:val="22"/>
          <w:szCs w:val="22"/>
          <w:lang w:val="sr-Latn-ME"/>
        </w:rPr>
        <w:t>č</w:t>
      </w:r>
      <w:r w:rsidRPr="00B5545D">
        <w:rPr>
          <w:bCs/>
          <w:sz w:val="22"/>
          <w:szCs w:val="22"/>
        </w:rPr>
        <w:t>estalo</w:t>
      </w:r>
      <w:r w:rsidRPr="00B5545D">
        <w:rPr>
          <w:bCs/>
          <w:sz w:val="22"/>
          <w:szCs w:val="22"/>
          <w:lang w:val="sr-Latn-ME"/>
        </w:rPr>
        <w:t>šć</w:t>
      </w:r>
      <w:r w:rsidRPr="00B5545D">
        <w:rPr>
          <w:bCs/>
          <w:sz w:val="22"/>
          <w:szCs w:val="22"/>
        </w:rPr>
        <w:t>u</w:t>
      </w:r>
      <w:r w:rsidRPr="00B5545D">
        <w:rPr>
          <w:bCs/>
          <w:sz w:val="22"/>
          <w:szCs w:val="22"/>
          <w:lang w:val="sr-Latn-ME"/>
        </w:rPr>
        <w:t xml:space="preserve"> </w:t>
      </w:r>
      <w:r w:rsidRPr="00B5545D">
        <w:rPr>
          <w:bCs/>
          <w:sz w:val="22"/>
          <w:szCs w:val="22"/>
        </w:rPr>
        <w:t>hipotenzije</w:t>
      </w:r>
      <w:r w:rsidRPr="00B5545D">
        <w:rPr>
          <w:bCs/>
          <w:sz w:val="22"/>
          <w:szCs w:val="22"/>
          <w:lang w:val="sr-Latn-ME"/>
        </w:rPr>
        <w:t xml:space="preserve">, </w:t>
      </w:r>
      <w:r w:rsidRPr="00B5545D">
        <w:rPr>
          <w:bCs/>
          <w:sz w:val="22"/>
          <w:szCs w:val="22"/>
        </w:rPr>
        <w:t>sinkope</w:t>
      </w:r>
      <w:r w:rsidRPr="00B5545D">
        <w:rPr>
          <w:bCs/>
          <w:sz w:val="22"/>
          <w:szCs w:val="22"/>
          <w:lang w:val="sr-Latn-ME"/>
        </w:rPr>
        <w:t xml:space="preserve">, </w:t>
      </w:r>
      <w:r w:rsidRPr="00B5545D">
        <w:rPr>
          <w:bCs/>
          <w:sz w:val="22"/>
          <w:szCs w:val="22"/>
        </w:rPr>
        <w:t>hiperkalemije</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pogor</w:t>
      </w:r>
      <w:r w:rsidRPr="00B5545D">
        <w:rPr>
          <w:bCs/>
          <w:sz w:val="22"/>
          <w:szCs w:val="22"/>
          <w:lang w:val="sr-Latn-ME"/>
        </w:rPr>
        <w:t>š</w:t>
      </w:r>
      <w:r w:rsidRPr="00B5545D">
        <w:rPr>
          <w:bCs/>
          <w:sz w:val="22"/>
          <w:szCs w:val="22"/>
        </w:rPr>
        <w:t>anja</w:t>
      </w:r>
      <w:r w:rsidRPr="00B5545D">
        <w:rPr>
          <w:bCs/>
          <w:sz w:val="22"/>
          <w:szCs w:val="22"/>
          <w:lang w:val="sr-Latn-ME"/>
        </w:rPr>
        <w:t xml:space="preserve"> </w:t>
      </w:r>
      <w:r w:rsidRPr="00B5545D">
        <w:rPr>
          <w:bCs/>
          <w:sz w:val="22"/>
          <w:szCs w:val="22"/>
        </w:rPr>
        <w:t>bubre</w:t>
      </w:r>
      <w:r w:rsidRPr="00B5545D">
        <w:rPr>
          <w:bCs/>
          <w:sz w:val="22"/>
          <w:szCs w:val="22"/>
          <w:lang w:val="sr-Latn-ME"/>
        </w:rPr>
        <w:t>ž</w:t>
      </w:r>
      <w:r w:rsidRPr="00B5545D">
        <w:rPr>
          <w:bCs/>
          <w:sz w:val="22"/>
          <w:szCs w:val="22"/>
        </w:rPr>
        <w:t>ne</w:t>
      </w:r>
      <w:r w:rsidRPr="00B5545D">
        <w:rPr>
          <w:bCs/>
          <w:sz w:val="22"/>
          <w:szCs w:val="22"/>
          <w:lang w:val="sr-Latn-ME"/>
        </w:rPr>
        <w:t xml:space="preserve"> </w:t>
      </w:r>
      <w:r w:rsidRPr="00B5545D">
        <w:rPr>
          <w:bCs/>
          <w:sz w:val="22"/>
          <w:szCs w:val="22"/>
        </w:rPr>
        <w:t>funkcije</w:t>
      </w:r>
      <w:r w:rsidRPr="00B5545D">
        <w:rPr>
          <w:bCs/>
          <w:sz w:val="22"/>
          <w:szCs w:val="22"/>
          <w:lang w:val="sr-Latn-ME"/>
        </w:rPr>
        <w:t xml:space="preserve"> (</w:t>
      </w:r>
      <w:r w:rsidRPr="00B5545D">
        <w:rPr>
          <w:bCs/>
          <w:sz w:val="22"/>
          <w:szCs w:val="22"/>
        </w:rPr>
        <w:t>uklju</w:t>
      </w:r>
      <w:r w:rsidRPr="00B5545D">
        <w:rPr>
          <w:bCs/>
          <w:sz w:val="22"/>
          <w:szCs w:val="22"/>
          <w:lang w:val="sr-Latn-ME"/>
        </w:rPr>
        <w:t>č</w:t>
      </w:r>
      <w:r w:rsidRPr="00B5545D">
        <w:rPr>
          <w:bCs/>
          <w:sz w:val="22"/>
          <w:szCs w:val="22"/>
        </w:rPr>
        <w:t>uju</w:t>
      </w:r>
      <w:r w:rsidRPr="00B5545D">
        <w:rPr>
          <w:bCs/>
          <w:sz w:val="22"/>
          <w:szCs w:val="22"/>
          <w:lang w:val="sr-Latn-ME"/>
        </w:rPr>
        <w:t>ć</w:t>
      </w:r>
      <w:r w:rsidRPr="00B5545D">
        <w:rPr>
          <w:bCs/>
          <w:sz w:val="22"/>
          <w:szCs w:val="22"/>
        </w:rPr>
        <w:t>i</w:t>
      </w:r>
      <w:r w:rsidRPr="00B5545D">
        <w:rPr>
          <w:bCs/>
          <w:sz w:val="22"/>
          <w:szCs w:val="22"/>
          <w:lang w:val="sr-Latn-ME"/>
        </w:rPr>
        <w:t xml:space="preserve"> </w:t>
      </w:r>
      <w:r w:rsidRPr="00B5545D">
        <w:rPr>
          <w:bCs/>
          <w:sz w:val="22"/>
          <w:szCs w:val="22"/>
        </w:rPr>
        <w:t>akutnu</w:t>
      </w:r>
      <w:r w:rsidRPr="00B5545D">
        <w:rPr>
          <w:bCs/>
          <w:sz w:val="22"/>
          <w:szCs w:val="22"/>
          <w:lang w:val="sr-Latn-ME"/>
        </w:rPr>
        <w:t xml:space="preserve"> </w:t>
      </w:r>
      <w:r w:rsidRPr="00B5545D">
        <w:rPr>
          <w:bCs/>
          <w:sz w:val="22"/>
          <w:szCs w:val="22"/>
        </w:rPr>
        <w:t>bubre</w:t>
      </w:r>
      <w:r w:rsidRPr="00B5545D">
        <w:rPr>
          <w:bCs/>
          <w:sz w:val="22"/>
          <w:szCs w:val="22"/>
          <w:lang w:val="sr-Latn-ME"/>
        </w:rPr>
        <w:t>ž</w:t>
      </w:r>
      <w:r w:rsidRPr="00B5545D">
        <w:rPr>
          <w:bCs/>
          <w:sz w:val="22"/>
          <w:szCs w:val="22"/>
        </w:rPr>
        <w:t>nu</w:t>
      </w:r>
      <w:r w:rsidRPr="00B5545D">
        <w:rPr>
          <w:bCs/>
          <w:sz w:val="22"/>
          <w:szCs w:val="22"/>
          <w:lang w:val="sr-Latn-ME"/>
        </w:rPr>
        <w:t xml:space="preserve"> </w:t>
      </w:r>
      <w:r w:rsidRPr="00B5545D">
        <w:rPr>
          <w:bCs/>
          <w:sz w:val="22"/>
          <w:szCs w:val="22"/>
        </w:rPr>
        <w:t>insuficijenciju</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pore</w:t>
      </w:r>
      <w:r w:rsidRPr="00B5545D">
        <w:rPr>
          <w:bCs/>
          <w:sz w:val="22"/>
          <w:szCs w:val="22"/>
          <w:lang w:val="sr-Latn-ME"/>
        </w:rPr>
        <w:t>đ</w:t>
      </w:r>
      <w:r w:rsidRPr="00B5545D">
        <w:rPr>
          <w:bCs/>
          <w:sz w:val="22"/>
          <w:szCs w:val="22"/>
        </w:rPr>
        <w:t>enju</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primjenom</w:t>
      </w:r>
      <w:r w:rsidRPr="00B5545D">
        <w:rPr>
          <w:bCs/>
          <w:sz w:val="22"/>
          <w:szCs w:val="22"/>
          <w:lang w:val="sr-Latn-ME"/>
        </w:rPr>
        <w:t xml:space="preserve"> </w:t>
      </w:r>
      <w:r w:rsidRPr="00B5545D">
        <w:rPr>
          <w:bCs/>
          <w:sz w:val="22"/>
          <w:szCs w:val="22"/>
        </w:rPr>
        <w:t>samo</w:t>
      </w:r>
      <w:r w:rsidRPr="00B5545D">
        <w:rPr>
          <w:bCs/>
          <w:sz w:val="22"/>
          <w:szCs w:val="22"/>
          <w:lang w:val="sr-Latn-ME"/>
        </w:rPr>
        <w:t xml:space="preserve"> </w:t>
      </w:r>
      <w:r w:rsidRPr="00B5545D">
        <w:rPr>
          <w:bCs/>
          <w:sz w:val="22"/>
          <w:szCs w:val="22"/>
        </w:rPr>
        <w:t>jednog</w:t>
      </w:r>
      <w:r w:rsidRPr="00B5545D">
        <w:rPr>
          <w:bCs/>
          <w:sz w:val="22"/>
          <w:szCs w:val="22"/>
          <w:lang w:val="sr-Latn-ME"/>
        </w:rPr>
        <w:t xml:space="preserve"> </w:t>
      </w:r>
      <w:r w:rsidRPr="00B5545D">
        <w:rPr>
          <w:bCs/>
          <w:sz w:val="22"/>
          <w:szCs w:val="22"/>
        </w:rPr>
        <w:t>lijeka</w:t>
      </w:r>
      <w:r w:rsidRPr="00B5545D">
        <w:rPr>
          <w:bCs/>
          <w:sz w:val="22"/>
          <w:szCs w:val="22"/>
          <w:lang w:val="sr-Latn-ME"/>
        </w:rPr>
        <w:t xml:space="preserve"> </w:t>
      </w:r>
      <w:r w:rsidRPr="00B5545D">
        <w:rPr>
          <w:bCs/>
          <w:sz w:val="22"/>
          <w:szCs w:val="22"/>
        </w:rPr>
        <w:t>koji</w:t>
      </w:r>
      <w:r w:rsidRPr="00B5545D">
        <w:rPr>
          <w:bCs/>
          <w:sz w:val="22"/>
          <w:szCs w:val="22"/>
          <w:lang w:val="sr-Latn-ME"/>
        </w:rPr>
        <w:t xml:space="preserve"> </w:t>
      </w:r>
      <w:r w:rsidRPr="00B5545D">
        <w:rPr>
          <w:bCs/>
          <w:sz w:val="22"/>
          <w:szCs w:val="22"/>
        </w:rPr>
        <w:t>djeluje</w:t>
      </w:r>
      <w:r w:rsidRPr="00B5545D">
        <w:rPr>
          <w:bCs/>
          <w:sz w:val="22"/>
          <w:szCs w:val="22"/>
          <w:lang w:val="sr-Latn-ME"/>
        </w:rPr>
        <w:t xml:space="preserve"> </w:t>
      </w:r>
      <w:r w:rsidRPr="00B5545D">
        <w:rPr>
          <w:bCs/>
          <w:sz w:val="22"/>
          <w:szCs w:val="22"/>
        </w:rPr>
        <w:t>na</w:t>
      </w:r>
      <w:r w:rsidRPr="00B5545D">
        <w:rPr>
          <w:bCs/>
          <w:sz w:val="22"/>
          <w:szCs w:val="22"/>
          <w:lang w:val="sr-Latn-ME"/>
        </w:rPr>
        <w:t xml:space="preserve"> </w:t>
      </w:r>
      <w:r w:rsidRPr="00B5545D">
        <w:rPr>
          <w:bCs/>
          <w:sz w:val="22"/>
          <w:szCs w:val="22"/>
        </w:rPr>
        <w:t>sistem</w:t>
      </w:r>
      <w:r w:rsidRPr="00B5545D">
        <w:rPr>
          <w:bCs/>
          <w:sz w:val="22"/>
          <w:szCs w:val="22"/>
          <w:lang w:val="sr-Latn-ME"/>
        </w:rPr>
        <w:t xml:space="preserve"> </w:t>
      </w:r>
      <w:r w:rsidRPr="00B5545D">
        <w:rPr>
          <w:bCs/>
          <w:sz w:val="22"/>
          <w:szCs w:val="22"/>
        </w:rPr>
        <w:t>renin</w:t>
      </w:r>
      <w:r w:rsidRPr="00B5545D">
        <w:rPr>
          <w:bCs/>
          <w:sz w:val="22"/>
          <w:szCs w:val="22"/>
          <w:lang w:val="sr-Latn-ME"/>
        </w:rPr>
        <w:t>-</w:t>
      </w:r>
      <w:r w:rsidRPr="00B5545D">
        <w:rPr>
          <w:bCs/>
          <w:sz w:val="22"/>
          <w:szCs w:val="22"/>
        </w:rPr>
        <w:t>angiotenzin</w:t>
      </w:r>
      <w:r w:rsidRPr="00B5545D">
        <w:rPr>
          <w:bCs/>
          <w:sz w:val="22"/>
          <w:szCs w:val="22"/>
          <w:lang w:val="sr-Latn-ME"/>
        </w:rPr>
        <w:t>-</w:t>
      </w:r>
      <w:r w:rsidRPr="00B5545D">
        <w:rPr>
          <w:bCs/>
          <w:sz w:val="22"/>
          <w:szCs w:val="22"/>
        </w:rPr>
        <w:t>aldosteron</w:t>
      </w:r>
      <w:r w:rsidRPr="00B5545D">
        <w:rPr>
          <w:bCs/>
          <w:sz w:val="22"/>
          <w:szCs w:val="22"/>
          <w:lang w:val="sr-Latn-ME"/>
        </w:rPr>
        <w:t xml:space="preserve">. </w:t>
      </w:r>
      <w:r w:rsidRPr="00B5545D">
        <w:rPr>
          <w:bCs/>
          <w:sz w:val="22"/>
          <w:szCs w:val="22"/>
        </w:rPr>
        <w:t>Dvostruka</w:t>
      </w:r>
      <w:r w:rsidRPr="00B5545D">
        <w:rPr>
          <w:bCs/>
          <w:sz w:val="22"/>
          <w:szCs w:val="22"/>
          <w:lang w:val="sr-Latn-ME"/>
        </w:rPr>
        <w:t xml:space="preserve"> </w:t>
      </w:r>
      <w:r w:rsidRPr="00B5545D">
        <w:rPr>
          <w:bCs/>
          <w:sz w:val="22"/>
          <w:szCs w:val="22"/>
        </w:rPr>
        <w:t>blokada</w:t>
      </w:r>
      <w:r w:rsidRPr="00B5545D">
        <w:rPr>
          <w:bCs/>
          <w:sz w:val="22"/>
          <w:szCs w:val="22"/>
          <w:lang w:val="sr-Latn-ME"/>
        </w:rPr>
        <w:t xml:space="preserve"> (</w:t>
      </w:r>
      <w:r w:rsidRPr="00B5545D">
        <w:rPr>
          <w:bCs/>
          <w:sz w:val="22"/>
          <w:szCs w:val="22"/>
        </w:rPr>
        <w:t>npr</w:t>
      </w:r>
      <w:r w:rsidRPr="00B5545D">
        <w:rPr>
          <w:bCs/>
          <w:sz w:val="22"/>
          <w:szCs w:val="22"/>
          <w:lang w:val="sr-Latn-ME"/>
        </w:rPr>
        <w:t xml:space="preserve">. </w:t>
      </w:r>
      <w:r w:rsidRPr="00B5545D">
        <w:rPr>
          <w:bCs/>
          <w:sz w:val="22"/>
          <w:szCs w:val="22"/>
        </w:rPr>
        <w:t>kombinovanom</w:t>
      </w:r>
      <w:r w:rsidRPr="00B5545D">
        <w:rPr>
          <w:bCs/>
          <w:sz w:val="22"/>
          <w:szCs w:val="22"/>
          <w:lang w:val="sr-Latn-ME"/>
        </w:rPr>
        <w:t xml:space="preserve"> </w:t>
      </w:r>
      <w:r w:rsidRPr="00B5545D">
        <w:rPr>
          <w:bCs/>
          <w:sz w:val="22"/>
          <w:szCs w:val="22"/>
        </w:rPr>
        <w:t>primjenom</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antagoniste</w:t>
      </w:r>
      <w:r w:rsidRPr="00B5545D">
        <w:rPr>
          <w:bCs/>
          <w:sz w:val="22"/>
          <w:szCs w:val="22"/>
          <w:lang w:val="sr-Latn-ME"/>
        </w:rPr>
        <w:t xml:space="preserve"> </w:t>
      </w:r>
      <w:r w:rsidRPr="00B5545D">
        <w:rPr>
          <w:bCs/>
          <w:sz w:val="22"/>
          <w:szCs w:val="22"/>
        </w:rPr>
        <w:t>receptora</w:t>
      </w:r>
      <w:r w:rsidRPr="00B5545D">
        <w:rPr>
          <w:bCs/>
          <w:sz w:val="22"/>
          <w:szCs w:val="22"/>
          <w:lang w:val="sr-Latn-ME"/>
        </w:rPr>
        <w:t xml:space="preserve"> </w:t>
      </w:r>
      <w:r w:rsidRPr="00B5545D">
        <w:rPr>
          <w:bCs/>
          <w:sz w:val="22"/>
          <w:szCs w:val="22"/>
        </w:rPr>
        <w:t>angiotenzina</w:t>
      </w:r>
      <w:r w:rsidRPr="00B5545D">
        <w:rPr>
          <w:bCs/>
          <w:sz w:val="22"/>
          <w:szCs w:val="22"/>
          <w:lang w:val="sr-Latn-ME"/>
        </w:rPr>
        <w:t xml:space="preserve"> </w:t>
      </w:r>
      <w:r w:rsidRPr="00B5545D">
        <w:rPr>
          <w:bCs/>
          <w:sz w:val="22"/>
          <w:szCs w:val="22"/>
        </w:rPr>
        <w:t>II</w:t>
      </w:r>
      <w:r w:rsidRPr="00B5545D">
        <w:rPr>
          <w:bCs/>
          <w:sz w:val="22"/>
          <w:szCs w:val="22"/>
          <w:lang w:val="sr-Latn-ME"/>
        </w:rPr>
        <w:t xml:space="preserve">) </w:t>
      </w:r>
      <w:r w:rsidRPr="00B5545D">
        <w:rPr>
          <w:bCs/>
          <w:sz w:val="22"/>
          <w:szCs w:val="22"/>
        </w:rPr>
        <w:t>treba</w:t>
      </w:r>
      <w:r w:rsidRPr="00B5545D">
        <w:rPr>
          <w:bCs/>
          <w:sz w:val="22"/>
          <w:szCs w:val="22"/>
          <w:lang w:val="sr-Latn-ME"/>
        </w:rPr>
        <w:t xml:space="preserve"> </w:t>
      </w:r>
      <w:r w:rsidRPr="00B5545D">
        <w:rPr>
          <w:bCs/>
          <w:sz w:val="22"/>
          <w:szCs w:val="22"/>
        </w:rPr>
        <w:t>da</w:t>
      </w:r>
      <w:r w:rsidRPr="00B5545D">
        <w:rPr>
          <w:bCs/>
          <w:sz w:val="22"/>
          <w:szCs w:val="22"/>
          <w:lang w:val="sr-Latn-ME"/>
        </w:rPr>
        <w:t xml:space="preserve"> </w:t>
      </w:r>
      <w:r w:rsidRPr="00B5545D">
        <w:rPr>
          <w:bCs/>
          <w:sz w:val="22"/>
          <w:szCs w:val="22"/>
        </w:rPr>
        <w:t>se</w:t>
      </w:r>
      <w:r w:rsidRPr="00B5545D">
        <w:rPr>
          <w:bCs/>
          <w:sz w:val="22"/>
          <w:szCs w:val="22"/>
          <w:lang w:val="sr-Latn-ME"/>
        </w:rPr>
        <w:t xml:space="preserve"> </w:t>
      </w:r>
      <w:r w:rsidRPr="00B5545D">
        <w:rPr>
          <w:bCs/>
          <w:sz w:val="22"/>
          <w:szCs w:val="22"/>
        </w:rPr>
        <w:t>ograni</w:t>
      </w:r>
      <w:r w:rsidRPr="00B5545D">
        <w:rPr>
          <w:bCs/>
          <w:sz w:val="22"/>
          <w:szCs w:val="22"/>
          <w:lang w:val="sr-Latn-ME"/>
        </w:rPr>
        <w:t>č</w:t>
      </w:r>
      <w:r w:rsidRPr="00B5545D">
        <w:rPr>
          <w:bCs/>
          <w:sz w:val="22"/>
          <w:szCs w:val="22"/>
        </w:rPr>
        <w:t>i</w:t>
      </w:r>
      <w:r w:rsidRPr="00B5545D">
        <w:rPr>
          <w:bCs/>
          <w:sz w:val="22"/>
          <w:szCs w:val="22"/>
          <w:lang w:val="sr-Latn-ME"/>
        </w:rPr>
        <w:t xml:space="preserve"> </w:t>
      </w:r>
      <w:r w:rsidRPr="00B5545D">
        <w:rPr>
          <w:bCs/>
          <w:sz w:val="22"/>
          <w:szCs w:val="22"/>
        </w:rPr>
        <w:t>na</w:t>
      </w:r>
      <w:r w:rsidRPr="00B5545D">
        <w:rPr>
          <w:bCs/>
          <w:sz w:val="22"/>
          <w:szCs w:val="22"/>
          <w:lang w:val="sr-Latn-ME"/>
        </w:rPr>
        <w:t xml:space="preserve"> </w:t>
      </w:r>
      <w:r w:rsidRPr="00B5545D">
        <w:rPr>
          <w:bCs/>
          <w:sz w:val="22"/>
          <w:szCs w:val="22"/>
        </w:rPr>
        <w:t>pojedina</w:t>
      </w:r>
      <w:r w:rsidRPr="00B5545D">
        <w:rPr>
          <w:bCs/>
          <w:sz w:val="22"/>
          <w:szCs w:val="22"/>
          <w:lang w:val="sr-Latn-ME"/>
        </w:rPr>
        <w:t>č</w:t>
      </w:r>
      <w:r w:rsidRPr="00B5545D">
        <w:rPr>
          <w:bCs/>
          <w:sz w:val="22"/>
          <w:szCs w:val="22"/>
        </w:rPr>
        <w:t>ne</w:t>
      </w:r>
      <w:r w:rsidRPr="00B5545D">
        <w:rPr>
          <w:bCs/>
          <w:sz w:val="22"/>
          <w:szCs w:val="22"/>
          <w:lang w:val="sr-Latn-ME"/>
        </w:rPr>
        <w:t xml:space="preserve"> </w:t>
      </w:r>
      <w:r w:rsidRPr="00B5545D">
        <w:rPr>
          <w:bCs/>
          <w:sz w:val="22"/>
          <w:szCs w:val="22"/>
        </w:rPr>
        <w:t>slu</w:t>
      </w:r>
      <w:r w:rsidRPr="00B5545D">
        <w:rPr>
          <w:bCs/>
          <w:sz w:val="22"/>
          <w:szCs w:val="22"/>
          <w:lang w:val="sr-Latn-ME"/>
        </w:rPr>
        <w:t>č</w:t>
      </w:r>
      <w:r w:rsidRPr="00B5545D">
        <w:rPr>
          <w:bCs/>
          <w:sz w:val="22"/>
          <w:szCs w:val="22"/>
        </w:rPr>
        <w:t>ajeve</w:t>
      </w:r>
      <w:r w:rsidRPr="00B5545D">
        <w:rPr>
          <w:bCs/>
          <w:sz w:val="22"/>
          <w:szCs w:val="22"/>
          <w:lang w:val="sr-Latn-ME"/>
        </w:rPr>
        <w:t xml:space="preserve"> </w:t>
      </w:r>
      <w:r w:rsidRPr="00B5545D">
        <w:rPr>
          <w:bCs/>
          <w:sz w:val="22"/>
          <w:szCs w:val="22"/>
        </w:rPr>
        <w:t>kod</w:t>
      </w:r>
      <w:r w:rsidRPr="00B5545D">
        <w:rPr>
          <w:bCs/>
          <w:sz w:val="22"/>
          <w:szCs w:val="22"/>
          <w:lang w:val="sr-Latn-ME"/>
        </w:rPr>
        <w:t xml:space="preserve"> </w:t>
      </w:r>
      <w:r w:rsidRPr="00B5545D">
        <w:rPr>
          <w:bCs/>
          <w:sz w:val="22"/>
          <w:szCs w:val="22"/>
        </w:rPr>
        <w:t>kojih</w:t>
      </w:r>
      <w:r w:rsidRPr="00B5545D">
        <w:rPr>
          <w:bCs/>
          <w:sz w:val="22"/>
          <w:szCs w:val="22"/>
          <w:lang w:val="sr-Latn-ME"/>
        </w:rPr>
        <w:t xml:space="preserve"> </w:t>
      </w:r>
      <w:r w:rsidRPr="00B5545D">
        <w:rPr>
          <w:bCs/>
          <w:sz w:val="22"/>
          <w:szCs w:val="22"/>
        </w:rPr>
        <w:t>su</w:t>
      </w:r>
      <w:r w:rsidRPr="00B5545D">
        <w:rPr>
          <w:bCs/>
          <w:sz w:val="22"/>
          <w:szCs w:val="22"/>
          <w:lang w:val="sr-Latn-ME"/>
        </w:rPr>
        <w:t xml:space="preserve"> </w:t>
      </w:r>
      <w:r w:rsidRPr="00B5545D">
        <w:rPr>
          <w:bCs/>
          <w:sz w:val="22"/>
          <w:szCs w:val="22"/>
        </w:rPr>
        <w:t>bubre</w:t>
      </w:r>
      <w:r w:rsidRPr="00B5545D">
        <w:rPr>
          <w:bCs/>
          <w:sz w:val="22"/>
          <w:szCs w:val="22"/>
          <w:lang w:val="sr-Latn-ME"/>
        </w:rPr>
        <w:t>ž</w:t>
      </w:r>
      <w:r w:rsidRPr="00B5545D">
        <w:rPr>
          <w:bCs/>
          <w:sz w:val="22"/>
          <w:szCs w:val="22"/>
        </w:rPr>
        <w:t>na</w:t>
      </w:r>
      <w:r w:rsidRPr="00B5545D">
        <w:rPr>
          <w:bCs/>
          <w:sz w:val="22"/>
          <w:szCs w:val="22"/>
          <w:lang w:val="sr-Latn-ME"/>
        </w:rPr>
        <w:t xml:space="preserve"> </w:t>
      </w:r>
      <w:r w:rsidRPr="00B5545D">
        <w:rPr>
          <w:bCs/>
          <w:sz w:val="22"/>
          <w:szCs w:val="22"/>
        </w:rPr>
        <w:t>funkcija</w:t>
      </w:r>
      <w:r w:rsidRPr="00B5545D">
        <w:rPr>
          <w:bCs/>
          <w:sz w:val="22"/>
          <w:szCs w:val="22"/>
          <w:lang w:val="sr-Latn-ME"/>
        </w:rPr>
        <w:t xml:space="preserve">, </w:t>
      </w:r>
      <w:r w:rsidRPr="00B5545D">
        <w:rPr>
          <w:bCs/>
          <w:sz w:val="22"/>
          <w:szCs w:val="22"/>
        </w:rPr>
        <w:t>nivo</w:t>
      </w:r>
      <w:r w:rsidRPr="00B5545D">
        <w:rPr>
          <w:bCs/>
          <w:sz w:val="22"/>
          <w:szCs w:val="22"/>
          <w:lang w:val="sr-Latn-ME"/>
        </w:rPr>
        <w:t xml:space="preserve"> </w:t>
      </w:r>
      <w:r w:rsidRPr="00B5545D">
        <w:rPr>
          <w:bCs/>
          <w:sz w:val="22"/>
          <w:szCs w:val="22"/>
        </w:rPr>
        <w:t>kalijuma</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krvi</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krvni</w:t>
      </w:r>
      <w:r w:rsidRPr="00B5545D">
        <w:rPr>
          <w:bCs/>
          <w:sz w:val="22"/>
          <w:szCs w:val="22"/>
          <w:lang w:val="sr-Latn-ME"/>
        </w:rPr>
        <w:t xml:space="preserve"> </w:t>
      </w:r>
      <w:r w:rsidRPr="00B5545D">
        <w:rPr>
          <w:bCs/>
          <w:sz w:val="22"/>
          <w:szCs w:val="22"/>
        </w:rPr>
        <w:t>pritisak</w:t>
      </w:r>
      <w:r w:rsidRPr="00B5545D">
        <w:rPr>
          <w:bCs/>
          <w:sz w:val="22"/>
          <w:szCs w:val="22"/>
          <w:lang w:val="sr-Latn-ME"/>
        </w:rPr>
        <w:t xml:space="preserve"> </w:t>
      </w:r>
      <w:r w:rsidRPr="00B5545D">
        <w:rPr>
          <w:bCs/>
          <w:sz w:val="22"/>
          <w:szCs w:val="22"/>
        </w:rPr>
        <w:t>pod</w:t>
      </w:r>
      <w:r w:rsidRPr="00B5545D">
        <w:rPr>
          <w:bCs/>
          <w:sz w:val="22"/>
          <w:szCs w:val="22"/>
          <w:lang w:val="sr-Latn-ME"/>
        </w:rPr>
        <w:t xml:space="preserve"> </w:t>
      </w:r>
      <w:r w:rsidRPr="00B5545D">
        <w:rPr>
          <w:bCs/>
          <w:sz w:val="22"/>
          <w:szCs w:val="22"/>
        </w:rPr>
        <w:t>pa</w:t>
      </w:r>
      <w:r w:rsidRPr="00B5545D">
        <w:rPr>
          <w:bCs/>
          <w:sz w:val="22"/>
          <w:szCs w:val="22"/>
          <w:lang w:val="sr-Latn-ME"/>
        </w:rPr>
        <w:t>ž</w:t>
      </w:r>
      <w:r w:rsidRPr="00B5545D">
        <w:rPr>
          <w:bCs/>
          <w:sz w:val="22"/>
          <w:szCs w:val="22"/>
        </w:rPr>
        <w:t>ljivim</w:t>
      </w:r>
      <w:r w:rsidRPr="00B5545D">
        <w:rPr>
          <w:bCs/>
          <w:sz w:val="22"/>
          <w:szCs w:val="22"/>
          <w:lang w:val="sr-Latn-ME"/>
        </w:rPr>
        <w:t xml:space="preserve"> </w:t>
      </w:r>
      <w:r w:rsidRPr="00B5545D">
        <w:rPr>
          <w:bCs/>
          <w:sz w:val="22"/>
          <w:szCs w:val="22"/>
        </w:rPr>
        <w:t>nadzorom</w:t>
      </w:r>
      <w:r w:rsidRPr="00B5545D">
        <w:rPr>
          <w:bCs/>
          <w:sz w:val="22"/>
          <w:szCs w:val="22"/>
          <w:lang w:val="sr-Latn-ME"/>
        </w:rPr>
        <w:t xml:space="preserve"> (</w:t>
      </w:r>
      <w:r w:rsidRPr="00B5545D">
        <w:rPr>
          <w:bCs/>
          <w:sz w:val="22"/>
          <w:szCs w:val="22"/>
        </w:rPr>
        <w:t>vidjeti</w:t>
      </w:r>
      <w:r w:rsidRPr="00B5545D">
        <w:rPr>
          <w:bCs/>
          <w:sz w:val="22"/>
          <w:szCs w:val="22"/>
          <w:lang w:val="sr-Latn-ME"/>
        </w:rPr>
        <w:t xml:space="preserve"> </w:t>
      </w:r>
      <w:r w:rsidR="00A036AA" w:rsidRPr="00B5545D">
        <w:rPr>
          <w:bCs/>
          <w:sz w:val="22"/>
          <w:szCs w:val="22"/>
        </w:rPr>
        <w:t>dio</w:t>
      </w:r>
      <w:r w:rsidRPr="00B5545D">
        <w:rPr>
          <w:bCs/>
          <w:sz w:val="22"/>
          <w:szCs w:val="22"/>
          <w:lang w:val="sr-Latn-ME"/>
        </w:rPr>
        <w:t xml:space="preserve"> 4.4).</w:t>
      </w:r>
    </w:p>
    <w:p w14:paraId="6C0A3B3B" w14:textId="77777777" w:rsidR="001B034B" w:rsidRPr="00B5545D" w:rsidRDefault="001B034B" w:rsidP="00C226C9">
      <w:pPr>
        <w:pStyle w:val="ListParagraph"/>
        <w:numPr>
          <w:ilvl w:val="0"/>
          <w:numId w:val="23"/>
        </w:numPr>
        <w:jc w:val="both"/>
        <w:rPr>
          <w:bCs/>
          <w:sz w:val="22"/>
          <w:szCs w:val="22"/>
          <w:lang w:val="sr-Latn-ME"/>
        </w:rPr>
      </w:pPr>
      <w:r w:rsidRPr="00B5545D">
        <w:rPr>
          <w:bCs/>
          <w:sz w:val="22"/>
          <w:szCs w:val="22"/>
        </w:rPr>
        <w:t>Estramustin</w:t>
      </w:r>
      <w:r w:rsidRPr="00B5545D">
        <w:rPr>
          <w:bCs/>
          <w:sz w:val="22"/>
          <w:szCs w:val="22"/>
          <w:lang w:val="sr-Latn-ME"/>
        </w:rPr>
        <w:t xml:space="preserve">: </w:t>
      </w:r>
      <w:r w:rsidRPr="00B5545D">
        <w:rPr>
          <w:bCs/>
          <w:sz w:val="22"/>
          <w:szCs w:val="22"/>
        </w:rPr>
        <w:t>Rizik</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anja</w:t>
      </w:r>
      <w:r w:rsidRPr="00B5545D">
        <w:rPr>
          <w:bCs/>
          <w:sz w:val="22"/>
          <w:szCs w:val="22"/>
          <w:lang w:val="sr-Latn-ME"/>
        </w:rPr>
        <w:t xml:space="preserve"> </w:t>
      </w:r>
      <w:r w:rsidRPr="00B5545D">
        <w:rPr>
          <w:bCs/>
          <w:sz w:val="22"/>
          <w:szCs w:val="22"/>
        </w:rPr>
        <w:t>u</w:t>
      </w:r>
      <w:r w:rsidRPr="00B5545D">
        <w:rPr>
          <w:bCs/>
          <w:sz w:val="22"/>
          <w:szCs w:val="22"/>
          <w:lang w:val="sr-Latn-ME"/>
        </w:rPr>
        <w:t>č</w:t>
      </w:r>
      <w:r w:rsidRPr="00B5545D">
        <w:rPr>
          <w:bCs/>
          <w:sz w:val="22"/>
          <w:szCs w:val="22"/>
        </w:rPr>
        <w:t>estalosti</w:t>
      </w:r>
      <w:r w:rsidRPr="00B5545D">
        <w:rPr>
          <w:bCs/>
          <w:sz w:val="22"/>
          <w:szCs w:val="22"/>
          <w:lang w:val="sr-Latn-ME"/>
        </w:rPr>
        <w:t xml:space="preserve"> </w:t>
      </w:r>
      <w:r w:rsidRPr="00B5545D">
        <w:rPr>
          <w:bCs/>
          <w:sz w:val="22"/>
          <w:szCs w:val="22"/>
        </w:rPr>
        <w:t>ne</w:t>
      </w:r>
      <w:r w:rsidRPr="00B5545D">
        <w:rPr>
          <w:bCs/>
          <w:sz w:val="22"/>
          <w:szCs w:val="22"/>
          <w:lang w:val="sr-Latn-ME"/>
        </w:rPr>
        <w:t>ž</w:t>
      </w:r>
      <w:r w:rsidRPr="00B5545D">
        <w:rPr>
          <w:bCs/>
          <w:sz w:val="22"/>
          <w:szCs w:val="22"/>
        </w:rPr>
        <w:t>eljenih</w:t>
      </w:r>
      <w:r w:rsidRPr="00B5545D">
        <w:rPr>
          <w:bCs/>
          <w:sz w:val="22"/>
          <w:szCs w:val="22"/>
          <w:lang w:val="sr-Latn-ME"/>
        </w:rPr>
        <w:t xml:space="preserve"> </w:t>
      </w:r>
      <w:r w:rsidRPr="00B5545D">
        <w:rPr>
          <w:bCs/>
          <w:sz w:val="22"/>
          <w:szCs w:val="22"/>
        </w:rPr>
        <w:t>dejstava</w:t>
      </w:r>
      <w:r w:rsidRPr="00B5545D">
        <w:rPr>
          <w:bCs/>
          <w:sz w:val="22"/>
          <w:szCs w:val="22"/>
          <w:lang w:val="sr-Latn-ME"/>
        </w:rPr>
        <w:t xml:space="preserve"> </w:t>
      </w:r>
      <w:r w:rsidRPr="00B5545D">
        <w:rPr>
          <w:bCs/>
          <w:sz w:val="22"/>
          <w:szCs w:val="22"/>
        </w:rPr>
        <w:t>kao</w:t>
      </w:r>
      <w:r w:rsidRPr="00B5545D">
        <w:rPr>
          <w:bCs/>
          <w:sz w:val="22"/>
          <w:szCs w:val="22"/>
          <w:lang w:val="sr-Latn-ME"/>
        </w:rPr>
        <w:t xml:space="preserve"> š</w:t>
      </w:r>
      <w:r w:rsidRPr="00B5545D">
        <w:rPr>
          <w:bCs/>
          <w:sz w:val="22"/>
          <w:szCs w:val="22"/>
        </w:rPr>
        <w:t>to</w:t>
      </w:r>
      <w:r w:rsidRPr="00B5545D">
        <w:rPr>
          <w:bCs/>
          <w:sz w:val="22"/>
          <w:szCs w:val="22"/>
          <w:lang w:val="sr-Latn-ME"/>
        </w:rPr>
        <w:t xml:space="preserve"> </w:t>
      </w:r>
      <w:r w:rsidRPr="00B5545D">
        <w:rPr>
          <w:bCs/>
          <w:sz w:val="22"/>
          <w:szCs w:val="22"/>
        </w:rPr>
        <w:t>je</w:t>
      </w:r>
      <w:r w:rsidRPr="00B5545D">
        <w:rPr>
          <w:bCs/>
          <w:sz w:val="22"/>
          <w:szCs w:val="22"/>
          <w:lang w:val="sr-Latn-ME"/>
        </w:rPr>
        <w:t xml:space="preserve"> </w:t>
      </w:r>
      <w:r w:rsidRPr="00B5545D">
        <w:rPr>
          <w:bCs/>
          <w:sz w:val="22"/>
          <w:szCs w:val="22"/>
        </w:rPr>
        <w:t>angioneurotski</w:t>
      </w:r>
      <w:r w:rsidRPr="00B5545D">
        <w:rPr>
          <w:bCs/>
          <w:sz w:val="22"/>
          <w:szCs w:val="22"/>
          <w:lang w:val="sr-Latn-ME"/>
        </w:rPr>
        <w:t xml:space="preserve"> </w:t>
      </w:r>
      <w:r w:rsidRPr="00B5545D">
        <w:rPr>
          <w:bCs/>
          <w:sz w:val="22"/>
          <w:szCs w:val="22"/>
        </w:rPr>
        <w:t>edem</w:t>
      </w:r>
      <w:r w:rsidRPr="00B5545D">
        <w:rPr>
          <w:bCs/>
          <w:sz w:val="22"/>
          <w:szCs w:val="22"/>
          <w:lang w:val="sr-Latn-ME"/>
        </w:rPr>
        <w:t xml:space="preserve"> (</w:t>
      </w:r>
      <w:r w:rsidRPr="00B5545D">
        <w:rPr>
          <w:bCs/>
          <w:sz w:val="22"/>
          <w:szCs w:val="22"/>
        </w:rPr>
        <w:t>angioedem</w:t>
      </w:r>
      <w:r w:rsidRPr="00B5545D">
        <w:rPr>
          <w:bCs/>
          <w:sz w:val="22"/>
          <w:szCs w:val="22"/>
          <w:lang w:val="sr-Latn-ME"/>
        </w:rPr>
        <w:t>).</w:t>
      </w:r>
    </w:p>
    <w:p w14:paraId="40AD8346" w14:textId="476BE462" w:rsidR="001B034B" w:rsidRPr="00B5545D" w:rsidRDefault="00BC380F" w:rsidP="00E33449">
      <w:pPr>
        <w:pStyle w:val="ListParagraph"/>
        <w:numPr>
          <w:ilvl w:val="0"/>
          <w:numId w:val="23"/>
        </w:numPr>
        <w:spacing w:before="100" w:beforeAutospacing="1" w:after="100" w:afterAutospacing="1"/>
        <w:jc w:val="both"/>
        <w:rPr>
          <w:sz w:val="22"/>
          <w:szCs w:val="22"/>
          <w:lang w:val="en-US"/>
        </w:rPr>
      </w:pPr>
      <w:r w:rsidRPr="00B5545D">
        <w:rPr>
          <w:sz w:val="22"/>
          <w:szCs w:val="22"/>
          <w:lang w:val="en-US"/>
        </w:rPr>
        <w:t>Diuretici</w:t>
      </w:r>
      <w:r w:rsidRPr="00B5545D">
        <w:rPr>
          <w:sz w:val="22"/>
          <w:szCs w:val="22"/>
          <w:lang w:val="sr-Latn-ME"/>
        </w:rPr>
        <w:t xml:space="preserve"> </w:t>
      </w:r>
      <w:r w:rsidRPr="00B5545D">
        <w:rPr>
          <w:sz w:val="22"/>
          <w:szCs w:val="22"/>
          <w:lang w:val="en-US"/>
        </w:rPr>
        <w:t>koji</w:t>
      </w:r>
      <w:r w:rsidRPr="00B5545D">
        <w:rPr>
          <w:sz w:val="22"/>
          <w:szCs w:val="22"/>
          <w:lang w:val="sr-Latn-ME"/>
        </w:rPr>
        <w:t xml:space="preserve"> š</w:t>
      </w:r>
      <w:r w:rsidRPr="00B5545D">
        <w:rPr>
          <w:sz w:val="22"/>
          <w:szCs w:val="22"/>
          <w:lang w:val="en-US"/>
        </w:rPr>
        <w:t>tede</w:t>
      </w:r>
      <w:r w:rsidRPr="00B5545D">
        <w:rPr>
          <w:sz w:val="22"/>
          <w:szCs w:val="22"/>
          <w:lang w:val="sr-Latn-ME"/>
        </w:rPr>
        <w:t xml:space="preserve"> </w:t>
      </w:r>
      <w:r w:rsidRPr="00B5545D">
        <w:rPr>
          <w:sz w:val="22"/>
          <w:szCs w:val="22"/>
          <w:lang w:val="en-US"/>
        </w:rPr>
        <w:t>kalijum</w:t>
      </w:r>
      <w:r w:rsidRPr="00B5545D">
        <w:rPr>
          <w:sz w:val="22"/>
          <w:szCs w:val="22"/>
          <w:lang w:val="sr-Latn-ME"/>
        </w:rPr>
        <w:t xml:space="preserve"> (</w:t>
      </w:r>
      <w:r w:rsidRPr="00B5545D">
        <w:rPr>
          <w:sz w:val="22"/>
          <w:szCs w:val="22"/>
          <w:lang w:val="en-US"/>
        </w:rPr>
        <w:t>npr</w:t>
      </w:r>
      <w:r w:rsidRPr="00B5545D">
        <w:rPr>
          <w:sz w:val="22"/>
          <w:szCs w:val="22"/>
          <w:lang w:val="sr-Latn-ME"/>
        </w:rPr>
        <w:t xml:space="preserve">. </w:t>
      </w:r>
      <w:r w:rsidRPr="00B5545D">
        <w:rPr>
          <w:sz w:val="22"/>
          <w:szCs w:val="22"/>
          <w:lang w:val="en-US"/>
        </w:rPr>
        <w:t>triamteren</w:t>
      </w:r>
      <w:r w:rsidRPr="00B5545D">
        <w:rPr>
          <w:sz w:val="22"/>
          <w:szCs w:val="22"/>
          <w:lang w:val="sr-Latn-ME"/>
        </w:rPr>
        <w:t xml:space="preserve">, </w:t>
      </w:r>
      <w:r w:rsidRPr="00B5545D">
        <w:rPr>
          <w:sz w:val="22"/>
          <w:szCs w:val="22"/>
          <w:lang w:val="en-US"/>
        </w:rPr>
        <w:t>amilorid</w:t>
      </w:r>
      <w:r w:rsidRPr="00B5545D">
        <w:rPr>
          <w:sz w:val="22"/>
          <w:szCs w:val="22"/>
          <w:lang w:val="sr-Latn-ME"/>
        </w:rPr>
        <w:t xml:space="preserve">…) </w:t>
      </w:r>
      <w:r w:rsidRPr="00B5545D">
        <w:rPr>
          <w:sz w:val="22"/>
          <w:szCs w:val="22"/>
          <w:lang w:val="en-US"/>
        </w:rPr>
        <w:t>i</w:t>
      </w:r>
      <w:r w:rsidRPr="00B5545D">
        <w:rPr>
          <w:sz w:val="22"/>
          <w:szCs w:val="22"/>
          <w:lang w:val="sr-Latn-ME"/>
        </w:rPr>
        <w:t xml:space="preserve"> </w:t>
      </w:r>
      <w:r w:rsidRPr="00B5545D">
        <w:rPr>
          <w:sz w:val="22"/>
          <w:szCs w:val="22"/>
          <w:lang w:val="en-US"/>
        </w:rPr>
        <w:t>kalijum</w:t>
      </w:r>
      <w:r w:rsidRPr="00B5545D">
        <w:rPr>
          <w:sz w:val="22"/>
          <w:szCs w:val="22"/>
          <w:lang w:val="sr-Latn-ME"/>
        </w:rPr>
        <w:t xml:space="preserve"> (</w:t>
      </w:r>
      <w:r w:rsidRPr="00B5545D">
        <w:rPr>
          <w:sz w:val="22"/>
          <w:szCs w:val="22"/>
          <w:lang w:val="en-US"/>
        </w:rPr>
        <w:t>so</w:t>
      </w:r>
      <w:r w:rsidRPr="00B5545D">
        <w:rPr>
          <w:sz w:val="22"/>
          <w:szCs w:val="22"/>
          <w:lang w:val="sr-Latn-ME"/>
        </w:rPr>
        <w:t xml:space="preserve">) </w:t>
      </w:r>
      <w:r w:rsidRPr="00B5545D">
        <w:rPr>
          <w:sz w:val="22"/>
          <w:szCs w:val="22"/>
          <w:lang w:val="en-US"/>
        </w:rPr>
        <w:t>mogu</w:t>
      </w:r>
      <w:r w:rsidRPr="00B5545D">
        <w:rPr>
          <w:sz w:val="22"/>
          <w:szCs w:val="22"/>
          <w:lang w:val="sr-Latn-ME"/>
        </w:rPr>
        <w:t xml:space="preserve"> </w:t>
      </w:r>
      <w:r w:rsidRPr="00B5545D">
        <w:rPr>
          <w:sz w:val="22"/>
          <w:szCs w:val="22"/>
          <w:lang w:val="en-US"/>
        </w:rPr>
        <w:t>izazvati</w:t>
      </w:r>
      <w:r w:rsidRPr="00B5545D">
        <w:rPr>
          <w:sz w:val="22"/>
          <w:szCs w:val="22"/>
          <w:lang w:val="sr-Latn-ME"/>
        </w:rPr>
        <w:t xml:space="preserve"> </w:t>
      </w:r>
      <w:r w:rsidRPr="00B5545D">
        <w:rPr>
          <w:sz w:val="22"/>
          <w:szCs w:val="22"/>
          <w:lang w:val="en-US"/>
        </w:rPr>
        <w:t>hiperkalemiju</w:t>
      </w:r>
      <w:r w:rsidRPr="00B5545D">
        <w:rPr>
          <w:sz w:val="22"/>
          <w:szCs w:val="22"/>
          <w:lang w:val="sr-Latn-ME"/>
        </w:rPr>
        <w:t xml:space="preserve"> (</w:t>
      </w:r>
      <w:r w:rsidRPr="00B5545D">
        <w:rPr>
          <w:sz w:val="22"/>
          <w:szCs w:val="22"/>
          <w:lang w:val="en-US"/>
        </w:rPr>
        <w:t>potencijalno</w:t>
      </w:r>
      <w:r w:rsidRPr="00B5545D">
        <w:rPr>
          <w:sz w:val="22"/>
          <w:szCs w:val="22"/>
          <w:lang w:val="sr-Latn-ME"/>
        </w:rPr>
        <w:t xml:space="preserve"> </w:t>
      </w:r>
      <w:r w:rsidRPr="00B5545D">
        <w:rPr>
          <w:sz w:val="22"/>
          <w:szCs w:val="22"/>
          <w:lang w:val="en-US"/>
        </w:rPr>
        <w:t>smrtonosnu</w:t>
      </w:r>
      <w:r w:rsidRPr="00B5545D">
        <w:rPr>
          <w:sz w:val="22"/>
          <w:szCs w:val="22"/>
          <w:lang w:val="sr-Latn-ME"/>
        </w:rPr>
        <w:t xml:space="preserve">), </w:t>
      </w:r>
      <w:r w:rsidRPr="00B5545D">
        <w:rPr>
          <w:sz w:val="22"/>
          <w:szCs w:val="22"/>
          <w:lang w:val="en-US"/>
        </w:rPr>
        <w:t>posebno</w:t>
      </w:r>
      <w:r w:rsidRPr="00B5545D">
        <w:rPr>
          <w:sz w:val="22"/>
          <w:szCs w:val="22"/>
          <w:lang w:val="sr-Latn-ME"/>
        </w:rPr>
        <w:t xml:space="preserve"> </w:t>
      </w:r>
      <w:r w:rsidRPr="00B5545D">
        <w:rPr>
          <w:sz w:val="22"/>
          <w:szCs w:val="22"/>
          <w:lang w:val="en-US"/>
        </w:rPr>
        <w:t>u</w:t>
      </w:r>
      <w:r w:rsidRPr="00B5545D">
        <w:rPr>
          <w:sz w:val="22"/>
          <w:szCs w:val="22"/>
          <w:lang w:val="sr-Latn-ME"/>
        </w:rPr>
        <w:t xml:space="preserve"> </w:t>
      </w:r>
      <w:r w:rsidRPr="00B5545D">
        <w:rPr>
          <w:sz w:val="22"/>
          <w:szCs w:val="22"/>
          <w:lang w:val="en-US"/>
        </w:rPr>
        <w:t>kombinaciji</w:t>
      </w:r>
      <w:r w:rsidRPr="00B5545D">
        <w:rPr>
          <w:sz w:val="22"/>
          <w:szCs w:val="22"/>
          <w:lang w:val="sr-Latn-ME"/>
        </w:rPr>
        <w:t xml:space="preserve"> </w:t>
      </w:r>
      <w:r w:rsidRPr="00B5545D">
        <w:rPr>
          <w:sz w:val="22"/>
          <w:szCs w:val="22"/>
          <w:lang w:val="en-US"/>
        </w:rPr>
        <w:t>s</w:t>
      </w:r>
      <w:r w:rsidRPr="00B5545D">
        <w:rPr>
          <w:sz w:val="22"/>
          <w:szCs w:val="22"/>
          <w:lang w:val="sr-Latn-ME"/>
        </w:rPr>
        <w:t xml:space="preserve"> </w:t>
      </w:r>
      <w:r w:rsidRPr="00B5545D">
        <w:rPr>
          <w:sz w:val="22"/>
          <w:szCs w:val="22"/>
          <w:lang w:val="en-US"/>
        </w:rPr>
        <w:t>o</w:t>
      </w:r>
      <w:r w:rsidRPr="00B5545D">
        <w:rPr>
          <w:sz w:val="22"/>
          <w:szCs w:val="22"/>
          <w:lang w:val="sr-Latn-ME"/>
        </w:rPr>
        <w:t>š</w:t>
      </w:r>
      <w:r w:rsidRPr="00B5545D">
        <w:rPr>
          <w:sz w:val="22"/>
          <w:szCs w:val="22"/>
          <w:lang w:val="en-US"/>
        </w:rPr>
        <w:t>te</w:t>
      </w:r>
      <w:r w:rsidRPr="00B5545D">
        <w:rPr>
          <w:sz w:val="22"/>
          <w:szCs w:val="22"/>
          <w:lang w:val="sr-Latn-ME"/>
        </w:rPr>
        <w:t>ć</w:t>
      </w:r>
      <w:r w:rsidRPr="00B5545D">
        <w:rPr>
          <w:sz w:val="22"/>
          <w:szCs w:val="22"/>
          <w:lang w:val="en-US"/>
        </w:rPr>
        <w:t>enjem</w:t>
      </w:r>
      <w:r w:rsidRPr="00B5545D">
        <w:rPr>
          <w:sz w:val="22"/>
          <w:szCs w:val="22"/>
          <w:lang w:val="sr-Latn-ME"/>
        </w:rPr>
        <w:t xml:space="preserve"> </w:t>
      </w:r>
      <w:r w:rsidRPr="00B5545D">
        <w:rPr>
          <w:sz w:val="22"/>
          <w:szCs w:val="22"/>
          <w:lang w:val="en-US"/>
        </w:rPr>
        <w:t>funkcije</w:t>
      </w:r>
      <w:r w:rsidRPr="00B5545D">
        <w:rPr>
          <w:sz w:val="22"/>
          <w:szCs w:val="22"/>
          <w:lang w:val="sr-Latn-ME"/>
        </w:rPr>
        <w:t xml:space="preserve"> </w:t>
      </w:r>
      <w:r w:rsidRPr="00B5545D">
        <w:rPr>
          <w:sz w:val="22"/>
          <w:szCs w:val="22"/>
          <w:lang w:val="en-US"/>
        </w:rPr>
        <w:t>bubrega</w:t>
      </w:r>
      <w:r w:rsidRPr="00B5545D">
        <w:rPr>
          <w:sz w:val="22"/>
          <w:szCs w:val="22"/>
          <w:lang w:val="sr-Latn-ME"/>
        </w:rPr>
        <w:t xml:space="preserve"> (</w:t>
      </w:r>
      <w:r w:rsidRPr="00B5545D">
        <w:rPr>
          <w:sz w:val="22"/>
          <w:szCs w:val="22"/>
          <w:lang w:val="en-US"/>
        </w:rPr>
        <w:t>dodatan</w:t>
      </w:r>
      <w:r w:rsidRPr="00B5545D">
        <w:rPr>
          <w:sz w:val="22"/>
          <w:szCs w:val="22"/>
          <w:lang w:val="sr-Latn-ME"/>
        </w:rPr>
        <w:t xml:space="preserve"> </w:t>
      </w:r>
      <w:r w:rsidRPr="00B5545D">
        <w:rPr>
          <w:sz w:val="22"/>
          <w:szCs w:val="22"/>
          <w:lang w:val="en-US"/>
        </w:rPr>
        <w:t>u</w:t>
      </w:r>
      <w:r w:rsidRPr="00B5545D">
        <w:rPr>
          <w:sz w:val="22"/>
          <w:szCs w:val="22"/>
          <w:lang w:val="sr-Latn-ME"/>
        </w:rPr>
        <w:t>č</w:t>
      </w:r>
      <w:r w:rsidRPr="00B5545D">
        <w:rPr>
          <w:sz w:val="22"/>
          <w:szCs w:val="22"/>
          <w:lang w:val="en-US"/>
        </w:rPr>
        <w:t>inak</w:t>
      </w:r>
      <w:r w:rsidRPr="00B5545D">
        <w:rPr>
          <w:sz w:val="22"/>
          <w:szCs w:val="22"/>
          <w:lang w:val="sr-Latn-ME"/>
        </w:rPr>
        <w:t xml:space="preserve"> </w:t>
      </w:r>
      <w:r w:rsidRPr="00B5545D">
        <w:rPr>
          <w:sz w:val="22"/>
          <w:szCs w:val="22"/>
          <w:lang w:val="en-US"/>
        </w:rPr>
        <w:t>hiperkalemije</w:t>
      </w:r>
      <w:r w:rsidRPr="00B5545D">
        <w:rPr>
          <w:sz w:val="22"/>
          <w:szCs w:val="22"/>
          <w:lang w:val="sr-Latn-ME"/>
        </w:rPr>
        <w:t xml:space="preserve">). </w:t>
      </w:r>
      <w:r w:rsidRPr="00B5545D">
        <w:rPr>
          <w:sz w:val="22"/>
          <w:szCs w:val="22"/>
          <w:lang w:val="en-US"/>
        </w:rPr>
        <w:t>Kombinacija perindoprila s gore spomenutim ljekovima nije preporučena (vidi dio 4.4). Ako je istovremena primjena ipak nužna, treba je provoditi s oprezom uz čestu kontrolu serumske koncentracije kalijuma. Za upotrebu spironolaktona u srčanoj insuficijenciji, vidi dio "Istovremena primjena koja zahtijeva posebnu pažnju".</w:t>
      </w:r>
    </w:p>
    <w:p w14:paraId="5B91EC3F" w14:textId="77777777" w:rsidR="001B034B" w:rsidRPr="00B5545D" w:rsidRDefault="001B034B" w:rsidP="001B034B">
      <w:pPr>
        <w:tabs>
          <w:tab w:val="left" w:pos="284"/>
        </w:tabs>
        <w:jc w:val="both"/>
        <w:rPr>
          <w:i/>
          <w:szCs w:val="22"/>
          <w:lang w:val="sr-Latn-ME"/>
        </w:rPr>
      </w:pPr>
      <w:r w:rsidRPr="00B5545D">
        <w:rPr>
          <w:i/>
          <w:szCs w:val="22"/>
          <w:lang w:val="sr-Latn-ME"/>
        </w:rPr>
        <w:lastRenderedPageBreak/>
        <w:t>Kombinacije koje zahtijevaju posebnu pažnju</w:t>
      </w:r>
    </w:p>
    <w:p w14:paraId="755F6700" w14:textId="7547BB52" w:rsidR="00A9020C" w:rsidRPr="00B5545D" w:rsidRDefault="001B034B" w:rsidP="00C226C9">
      <w:pPr>
        <w:pStyle w:val="ListParagraph"/>
        <w:numPr>
          <w:ilvl w:val="0"/>
          <w:numId w:val="24"/>
        </w:numPr>
        <w:tabs>
          <w:tab w:val="left" w:pos="284"/>
        </w:tabs>
        <w:jc w:val="both"/>
        <w:rPr>
          <w:sz w:val="22"/>
          <w:szCs w:val="22"/>
          <w:lang w:val="sr-Latn-ME"/>
        </w:rPr>
      </w:pPr>
      <w:r w:rsidRPr="00B5545D">
        <w:rPr>
          <w:sz w:val="22"/>
          <w:szCs w:val="22"/>
          <w:lang w:val="sr-Latn-ME"/>
        </w:rPr>
        <w:t>Antidijabetička sredstva (insulin, oralni hipoglikemici):</w:t>
      </w:r>
      <w:r w:rsidRPr="00B5545D">
        <w:rPr>
          <w:bCs/>
          <w:sz w:val="22"/>
          <w:szCs w:val="22"/>
          <w:lang w:val="sr-Latn-ME"/>
        </w:rPr>
        <w:t xml:space="preserve"> </w:t>
      </w:r>
      <w:r w:rsidRPr="00B5545D">
        <w:rPr>
          <w:bCs/>
          <w:sz w:val="22"/>
          <w:szCs w:val="22"/>
        </w:rPr>
        <w:t>Epidemiolo</w:t>
      </w:r>
      <w:r w:rsidRPr="00B5545D">
        <w:rPr>
          <w:bCs/>
          <w:sz w:val="22"/>
          <w:szCs w:val="22"/>
          <w:lang w:val="sr-Latn-ME"/>
        </w:rPr>
        <w:t>š</w:t>
      </w:r>
      <w:r w:rsidRPr="00B5545D">
        <w:rPr>
          <w:bCs/>
          <w:sz w:val="22"/>
          <w:szCs w:val="22"/>
        </w:rPr>
        <w:t>ke</w:t>
      </w:r>
      <w:r w:rsidRPr="00B5545D">
        <w:rPr>
          <w:bCs/>
          <w:sz w:val="22"/>
          <w:szCs w:val="22"/>
          <w:lang w:val="sr-Latn-ME"/>
        </w:rPr>
        <w:t xml:space="preserve"> </w:t>
      </w:r>
      <w:r w:rsidRPr="00B5545D">
        <w:rPr>
          <w:bCs/>
          <w:sz w:val="22"/>
          <w:szCs w:val="22"/>
        </w:rPr>
        <w:t>studije</w:t>
      </w:r>
      <w:r w:rsidRPr="00B5545D">
        <w:rPr>
          <w:bCs/>
          <w:sz w:val="22"/>
          <w:szCs w:val="22"/>
          <w:lang w:val="sr-Latn-ME"/>
        </w:rPr>
        <w:t xml:space="preserve"> </w:t>
      </w:r>
      <w:r w:rsidRPr="00B5545D">
        <w:rPr>
          <w:bCs/>
          <w:sz w:val="22"/>
          <w:szCs w:val="22"/>
        </w:rPr>
        <w:t>ukazuju</w:t>
      </w:r>
      <w:r w:rsidRPr="00B5545D">
        <w:rPr>
          <w:bCs/>
          <w:sz w:val="22"/>
          <w:szCs w:val="22"/>
          <w:lang w:val="sr-Latn-ME"/>
        </w:rPr>
        <w:t xml:space="preserve"> </w:t>
      </w:r>
      <w:r w:rsidRPr="00B5545D">
        <w:rPr>
          <w:bCs/>
          <w:sz w:val="22"/>
          <w:szCs w:val="22"/>
        </w:rPr>
        <w:t>da</w:t>
      </w:r>
      <w:r w:rsidRPr="00B5545D">
        <w:rPr>
          <w:bCs/>
          <w:sz w:val="22"/>
          <w:szCs w:val="22"/>
          <w:lang w:val="sr-Latn-ME"/>
        </w:rPr>
        <w:t xml:space="preserve"> </w:t>
      </w:r>
      <w:r w:rsidRPr="00B5545D">
        <w:rPr>
          <w:bCs/>
          <w:sz w:val="22"/>
          <w:szCs w:val="22"/>
        </w:rPr>
        <w:t>istovremena</w:t>
      </w:r>
      <w:r w:rsidRPr="00B5545D">
        <w:rPr>
          <w:bCs/>
          <w:sz w:val="22"/>
          <w:szCs w:val="22"/>
          <w:lang w:val="sr-Latn-ME"/>
        </w:rPr>
        <w:t xml:space="preserve"> </w:t>
      </w:r>
      <w:r w:rsidRPr="00B5545D">
        <w:rPr>
          <w:bCs/>
          <w:sz w:val="22"/>
          <w:szCs w:val="22"/>
        </w:rPr>
        <w:t>primjena</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inhibitora</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antidijabetika</w:t>
      </w:r>
      <w:r w:rsidRPr="00B5545D">
        <w:rPr>
          <w:bCs/>
          <w:sz w:val="22"/>
          <w:szCs w:val="22"/>
          <w:lang w:val="sr-Latn-ME"/>
        </w:rPr>
        <w:t xml:space="preserve"> (</w:t>
      </w:r>
      <w:r w:rsidRPr="00B5545D">
        <w:rPr>
          <w:bCs/>
          <w:sz w:val="22"/>
          <w:szCs w:val="22"/>
        </w:rPr>
        <w:t>insulin</w:t>
      </w:r>
      <w:r w:rsidRPr="00B5545D">
        <w:rPr>
          <w:bCs/>
          <w:sz w:val="22"/>
          <w:szCs w:val="22"/>
          <w:lang w:val="sr-Latn-ME"/>
        </w:rPr>
        <w:t xml:space="preserve">, </w:t>
      </w:r>
      <w:r w:rsidRPr="00B5545D">
        <w:rPr>
          <w:bCs/>
          <w:sz w:val="22"/>
          <w:szCs w:val="22"/>
        </w:rPr>
        <w:t>oralni</w:t>
      </w:r>
      <w:r w:rsidRPr="00B5545D">
        <w:rPr>
          <w:bCs/>
          <w:sz w:val="22"/>
          <w:szCs w:val="22"/>
          <w:lang w:val="sr-Latn-ME"/>
        </w:rPr>
        <w:t xml:space="preserve"> </w:t>
      </w:r>
      <w:r w:rsidRPr="00B5545D">
        <w:rPr>
          <w:bCs/>
          <w:sz w:val="22"/>
          <w:szCs w:val="22"/>
        </w:rPr>
        <w:t>hipoglikemici</w:t>
      </w:r>
      <w:r w:rsidRPr="00B5545D">
        <w:rPr>
          <w:bCs/>
          <w:sz w:val="22"/>
          <w:szCs w:val="22"/>
          <w:lang w:val="sr-Latn-ME"/>
        </w:rPr>
        <w:t xml:space="preserve">) </w:t>
      </w:r>
      <w:r w:rsidRPr="00B5545D">
        <w:rPr>
          <w:bCs/>
          <w:sz w:val="22"/>
          <w:szCs w:val="22"/>
        </w:rPr>
        <w:t>mo</w:t>
      </w:r>
      <w:r w:rsidRPr="00B5545D">
        <w:rPr>
          <w:bCs/>
          <w:sz w:val="22"/>
          <w:szCs w:val="22"/>
          <w:lang w:val="sr-Latn-ME"/>
        </w:rPr>
        <w:t>ž</w:t>
      </w:r>
      <w:r w:rsidRPr="00B5545D">
        <w:rPr>
          <w:bCs/>
          <w:sz w:val="22"/>
          <w:szCs w:val="22"/>
        </w:rPr>
        <w:t>e</w:t>
      </w:r>
      <w:r w:rsidRPr="00B5545D">
        <w:rPr>
          <w:bCs/>
          <w:sz w:val="22"/>
          <w:szCs w:val="22"/>
          <w:lang w:val="sr-Latn-ME"/>
        </w:rPr>
        <w:t xml:space="preserve"> </w:t>
      </w:r>
      <w:r w:rsidRPr="00B5545D">
        <w:rPr>
          <w:bCs/>
          <w:sz w:val="22"/>
          <w:szCs w:val="22"/>
        </w:rPr>
        <w:t>dovesti</w:t>
      </w:r>
      <w:r w:rsidRPr="00B5545D">
        <w:rPr>
          <w:bCs/>
          <w:sz w:val="22"/>
          <w:szCs w:val="22"/>
          <w:lang w:val="sr-Latn-ME"/>
        </w:rPr>
        <w:t xml:space="preserve"> </w:t>
      </w:r>
      <w:r w:rsidRPr="00B5545D">
        <w:rPr>
          <w:bCs/>
          <w:sz w:val="22"/>
          <w:szCs w:val="22"/>
        </w:rPr>
        <w:t>do</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anog</w:t>
      </w:r>
      <w:r w:rsidRPr="00B5545D">
        <w:rPr>
          <w:bCs/>
          <w:sz w:val="22"/>
          <w:szCs w:val="22"/>
          <w:lang w:val="sr-Latn-ME"/>
        </w:rPr>
        <w:t xml:space="preserve"> </w:t>
      </w:r>
      <w:r w:rsidRPr="00B5545D">
        <w:rPr>
          <w:bCs/>
          <w:sz w:val="22"/>
          <w:szCs w:val="22"/>
        </w:rPr>
        <w:t>dejstva</w:t>
      </w:r>
      <w:r w:rsidRPr="00B5545D">
        <w:rPr>
          <w:bCs/>
          <w:sz w:val="22"/>
          <w:szCs w:val="22"/>
          <w:lang w:val="sr-Latn-ME"/>
        </w:rPr>
        <w:t xml:space="preserve"> </w:t>
      </w:r>
      <w:r w:rsidRPr="00B5545D">
        <w:rPr>
          <w:bCs/>
          <w:sz w:val="22"/>
          <w:szCs w:val="22"/>
        </w:rPr>
        <w:t>na</w:t>
      </w:r>
      <w:r w:rsidRPr="00B5545D">
        <w:rPr>
          <w:bCs/>
          <w:sz w:val="22"/>
          <w:szCs w:val="22"/>
          <w:lang w:val="sr-Latn-ME"/>
        </w:rPr>
        <w:t xml:space="preserve"> </w:t>
      </w:r>
      <w:r w:rsidRPr="00B5545D">
        <w:rPr>
          <w:bCs/>
          <w:sz w:val="22"/>
          <w:szCs w:val="22"/>
        </w:rPr>
        <w:t>smanjenje</w:t>
      </w:r>
      <w:r w:rsidRPr="00B5545D">
        <w:rPr>
          <w:bCs/>
          <w:sz w:val="22"/>
          <w:szCs w:val="22"/>
          <w:lang w:val="sr-Latn-ME"/>
        </w:rPr>
        <w:t xml:space="preserve"> </w:t>
      </w:r>
      <w:r w:rsidRPr="00B5545D">
        <w:rPr>
          <w:bCs/>
          <w:sz w:val="22"/>
          <w:szCs w:val="22"/>
        </w:rPr>
        <w:t>koncentracije</w:t>
      </w:r>
      <w:r w:rsidRPr="00B5545D">
        <w:rPr>
          <w:bCs/>
          <w:sz w:val="22"/>
          <w:szCs w:val="22"/>
          <w:lang w:val="sr-Latn-ME"/>
        </w:rPr>
        <w:t xml:space="preserve"> </w:t>
      </w:r>
      <w:r w:rsidRPr="00B5545D">
        <w:rPr>
          <w:bCs/>
          <w:sz w:val="22"/>
          <w:szCs w:val="22"/>
        </w:rPr>
        <w:t>glukoze</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krvi</w:t>
      </w:r>
      <w:r w:rsidRPr="00B5545D">
        <w:rPr>
          <w:bCs/>
          <w:sz w:val="22"/>
          <w:szCs w:val="22"/>
          <w:lang w:val="sr-Latn-ME"/>
        </w:rPr>
        <w:t xml:space="preserve"> </w:t>
      </w:r>
      <w:r w:rsidRPr="00B5545D">
        <w:rPr>
          <w:bCs/>
          <w:sz w:val="22"/>
          <w:szCs w:val="22"/>
        </w:rPr>
        <w:t>uz</w:t>
      </w:r>
      <w:r w:rsidRPr="00B5545D">
        <w:rPr>
          <w:bCs/>
          <w:sz w:val="22"/>
          <w:szCs w:val="22"/>
          <w:lang w:val="sr-Latn-ME"/>
        </w:rPr>
        <w:t xml:space="preserve"> </w:t>
      </w:r>
      <w:r w:rsidRPr="00B5545D">
        <w:rPr>
          <w:bCs/>
          <w:sz w:val="22"/>
          <w:szCs w:val="22"/>
        </w:rPr>
        <w:t>rizik</w:t>
      </w:r>
      <w:r w:rsidRPr="00B5545D">
        <w:rPr>
          <w:bCs/>
          <w:sz w:val="22"/>
          <w:szCs w:val="22"/>
          <w:lang w:val="sr-Latn-ME"/>
        </w:rPr>
        <w:t xml:space="preserve"> </w:t>
      </w:r>
      <w:r w:rsidRPr="00B5545D">
        <w:rPr>
          <w:bCs/>
          <w:sz w:val="22"/>
          <w:szCs w:val="22"/>
        </w:rPr>
        <w:t>od</w:t>
      </w:r>
      <w:r w:rsidRPr="00B5545D">
        <w:rPr>
          <w:bCs/>
          <w:sz w:val="22"/>
          <w:szCs w:val="22"/>
          <w:lang w:val="sr-Latn-ME"/>
        </w:rPr>
        <w:t xml:space="preserve"> </w:t>
      </w:r>
      <w:r w:rsidRPr="00B5545D">
        <w:rPr>
          <w:bCs/>
          <w:sz w:val="22"/>
          <w:szCs w:val="22"/>
        </w:rPr>
        <w:t>pojave</w:t>
      </w:r>
      <w:r w:rsidRPr="00B5545D">
        <w:rPr>
          <w:bCs/>
          <w:sz w:val="22"/>
          <w:szCs w:val="22"/>
          <w:lang w:val="sr-Latn-ME"/>
        </w:rPr>
        <w:t xml:space="preserve"> </w:t>
      </w:r>
      <w:r w:rsidRPr="00B5545D">
        <w:rPr>
          <w:bCs/>
          <w:sz w:val="22"/>
          <w:szCs w:val="22"/>
        </w:rPr>
        <w:t>hipoglikemije</w:t>
      </w:r>
      <w:r w:rsidRPr="00B5545D">
        <w:rPr>
          <w:bCs/>
          <w:sz w:val="22"/>
          <w:szCs w:val="22"/>
          <w:lang w:val="sr-Latn-ME"/>
        </w:rPr>
        <w:t xml:space="preserve">. </w:t>
      </w:r>
      <w:r w:rsidRPr="00B5545D">
        <w:rPr>
          <w:bCs/>
          <w:sz w:val="22"/>
          <w:szCs w:val="22"/>
        </w:rPr>
        <w:t>Ovaj</w:t>
      </w:r>
      <w:r w:rsidRPr="00B5545D">
        <w:rPr>
          <w:bCs/>
          <w:sz w:val="22"/>
          <w:szCs w:val="22"/>
          <w:lang w:val="sr-Latn-ME"/>
        </w:rPr>
        <w:t xml:space="preserve"> </w:t>
      </w:r>
      <w:r w:rsidRPr="00B5545D">
        <w:rPr>
          <w:bCs/>
          <w:sz w:val="22"/>
          <w:szCs w:val="22"/>
        </w:rPr>
        <w:t>fenomen</w:t>
      </w:r>
      <w:r w:rsidRPr="00B5545D">
        <w:rPr>
          <w:bCs/>
          <w:sz w:val="22"/>
          <w:szCs w:val="22"/>
          <w:lang w:val="sr-Latn-ME"/>
        </w:rPr>
        <w:t xml:space="preserve"> </w:t>
      </w:r>
      <w:r w:rsidRPr="00B5545D">
        <w:rPr>
          <w:bCs/>
          <w:sz w:val="22"/>
          <w:szCs w:val="22"/>
        </w:rPr>
        <w:t>se</w:t>
      </w:r>
      <w:r w:rsidRPr="00B5545D">
        <w:rPr>
          <w:bCs/>
          <w:sz w:val="22"/>
          <w:szCs w:val="22"/>
          <w:lang w:val="sr-Latn-ME"/>
        </w:rPr>
        <w:t xml:space="preserve"> č</w:t>
      </w:r>
      <w:r w:rsidRPr="00B5545D">
        <w:rPr>
          <w:bCs/>
          <w:sz w:val="22"/>
          <w:szCs w:val="22"/>
        </w:rPr>
        <w:t>e</w:t>
      </w:r>
      <w:r w:rsidRPr="00B5545D">
        <w:rPr>
          <w:bCs/>
          <w:sz w:val="22"/>
          <w:szCs w:val="22"/>
          <w:lang w:val="sr-Latn-ME"/>
        </w:rPr>
        <w:t>šć</w:t>
      </w:r>
      <w:r w:rsidRPr="00B5545D">
        <w:rPr>
          <w:bCs/>
          <w:sz w:val="22"/>
          <w:szCs w:val="22"/>
        </w:rPr>
        <w:t>e</w:t>
      </w:r>
      <w:r w:rsidRPr="00B5545D">
        <w:rPr>
          <w:bCs/>
          <w:sz w:val="22"/>
          <w:szCs w:val="22"/>
          <w:lang w:val="sr-Latn-ME"/>
        </w:rPr>
        <w:t xml:space="preserve"> </w:t>
      </w:r>
      <w:r w:rsidRPr="00B5545D">
        <w:rPr>
          <w:bCs/>
          <w:sz w:val="22"/>
          <w:szCs w:val="22"/>
        </w:rPr>
        <w:t>javlja</w:t>
      </w:r>
      <w:r w:rsidRPr="00B5545D">
        <w:rPr>
          <w:bCs/>
          <w:sz w:val="22"/>
          <w:szCs w:val="22"/>
          <w:lang w:val="sr-Latn-ME"/>
        </w:rPr>
        <w:t xml:space="preserve"> </w:t>
      </w:r>
      <w:r w:rsidRPr="00B5545D">
        <w:rPr>
          <w:bCs/>
          <w:sz w:val="22"/>
          <w:szCs w:val="22"/>
        </w:rPr>
        <w:t>tokom</w:t>
      </w:r>
      <w:r w:rsidRPr="00B5545D">
        <w:rPr>
          <w:bCs/>
          <w:sz w:val="22"/>
          <w:szCs w:val="22"/>
          <w:lang w:val="sr-Latn-ME"/>
        </w:rPr>
        <w:t xml:space="preserve"> </w:t>
      </w:r>
      <w:r w:rsidRPr="00B5545D">
        <w:rPr>
          <w:bCs/>
          <w:sz w:val="22"/>
          <w:szCs w:val="22"/>
        </w:rPr>
        <w:t>prvih</w:t>
      </w:r>
      <w:r w:rsidRPr="00B5545D">
        <w:rPr>
          <w:bCs/>
          <w:sz w:val="22"/>
          <w:szCs w:val="22"/>
          <w:lang w:val="sr-Latn-ME"/>
        </w:rPr>
        <w:t xml:space="preserve"> </w:t>
      </w:r>
      <w:r w:rsidRPr="00B5545D">
        <w:rPr>
          <w:bCs/>
          <w:sz w:val="22"/>
          <w:szCs w:val="22"/>
        </w:rPr>
        <w:t>ned</w:t>
      </w:r>
      <w:r w:rsidR="00455118" w:rsidRPr="00B5545D">
        <w:rPr>
          <w:bCs/>
          <w:sz w:val="22"/>
          <w:szCs w:val="22"/>
        </w:rPr>
        <w:t>j</w:t>
      </w:r>
      <w:r w:rsidRPr="00B5545D">
        <w:rPr>
          <w:bCs/>
          <w:sz w:val="22"/>
          <w:szCs w:val="22"/>
        </w:rPr>
        <w:t>elja</w:t>
      </w:r>
      <w:r w:rsidRPr="00B5545D">
        <w:rPr>
          <w:bCs/>
          <w:sz w:val="22"/>
          <w:szCs w:val="22"/>
          <w:lang w:val="sr-Latn-ME"/>
        </w:rPr>
        <w:t xml:space="preserve"> </w:t>
      </w:r>
      <w:r w:rsidRPr="00B5545D">
        <w:rPr>
          <w:bCs/>
          <w:sz w:val="22"/>
          <w:szCs w:val="22"/>
        </w:rPr>
        <w:t>kombinovane</w:t>
      </w:r>
      <w:r w:rsidRPr="00B5545D">
        <w:rPr>
          <w:bCs/>
          <w:sz w:val="22"/>
          <w:szCs w:val="22"/>
          <w:lang w:val="sr-Latn-ME"/>
        </w:rPr>
        <w:t xml:space="preserve"> </w:t>
      </w:r>
      <w:r w:rsidRPr="00B5545D">
        <w:rPr>
          <w:bCs/>
          <w:sz w:val="22"/>
          <w:szCs w:val="22"/>
        </w:rPr>
        <w:t>terapije</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kod</w:t>
      </w:r>
      <w:r w:rsidRPr="00B5545D">
        <w:rPr>
          <w:bCs/>
          <w:sz w:val="22"/>
          <w:szCs w:val="22"/>
          <w:lang w:val="sr-Latn-ME"/>
        </w:rPr>
        <w:t xml:space="preserve"> </w:t>
      </w:r>
      <w:r w:rsidRPr="00B5545D">
        <w:rPr>
          <w:bCs/>
          <w:sz w:val="22"/>
          <w:szCs w:val="22"/>
        </w:rPr>
        <w:t>pacijenata</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o</w:t>
      </w:r>
      <w:r w:rsidRPr="00B5545D">
        <w:rPr>
          <w:bCs/>
          <w:sz w:val="22"/>
          <w:szCs w:val="22"/>
          <w:lang w:val="sr-Latn-ME"/>
        </w:rPr>
        <w:t>š</w:t>
      </w:r>
      <w:r w:rsidRPr="00B5545D">
        <w:rPr>
          <w:bCs/>
          <w:sz w:val="22"/>
          <w:szCs w:val="22"/>
        </w:rPr>
        <w:t>te</w:t>
      </w:r>
      <w:r w:rsidRPr="00B5545D">
        <w:rPr>
          <w:bCs/>
          <w:sz w:val="22"/>
          <w:szCs w:val="22"/>
          <w:lang w:val="sr-Latn-ME"/>
        </w:rPr>
        <w:t>ć</w:t>
      </w:r>
      <w:r w:rsidRPr="00B5545D">
        <w:rPr>
          <w:bCs/>
          <w:sz w:val="22"/>
          <w:szCs w:val="22"/>
        </w:rPr>
        <w:t>enjem</w:t>
      </w:r>
      <w:r w:rsidRPr="00B5545D">
        <w:rPr>
          <w:bCs/>
          <w:sz w:val="22"/>
          <w:szCs w:val="22"/>
          <w:lang w:val="sr-Latn-ME"/>
        </w:rPr>
        <w:t xml:space="preserve"> </w:t>
      </w:r>
      <w:r w:rsidRPr="00B5545D">
        <w:rPr>
          <w:bCs/>
          <w:sz w:val="22"/>
          <w:szCs w:val="22"/>
        </w:rPr>
        <w:t>funkcije</w:t>
      </w:r>
      <w:r w:rsidRPr="00B5545D">
        <w:rPr>
          <w:bCs/>
          <w:sz w:val="22"/>
          <w:szCs w:val="22"/>
          <w:lang w:val="sr-Latn-ME"/>
        </w:rPr>
        <w:t xml:space="preserve"> </w:t>
      </w:r>
      <w:r w:rsidRPr="00B5545D">
        <w:rPr>
          <w:bCs/>
          <w:sz w:val="22"/>
          <w:szCs w:val="22"/>
        </w:rPr>
        <w:t>bubrega</w:t>
      </w:r>
      <w:r w:rsidRPr="00B5545D">
        <w:rPr>
          <w:bCs/>
          <w:sz w:val="22"/>
          <w:szCs w:val="22"/>
          <w:lang w:val="sr-Latn-ME"/>
        </w:rPr>
        <w:t>.</w:t>
      </w:r>
    </w:p>
    <w:p w14:paraId="67FF5579" w14:textId="77777777" w:rsidR="001B034B" w:rsidRPr="00B5545D" w:rsidRDefault="001B034B" w:rsidP="00C226C9">
      <w:pPr>
        <w:pStyle w:val="ListParagraph"/>
        <w:numPr>
          <w:ilvl w:val="0"/>
          <w:numId w:val="24"/>
        </w:numPr>
        <w:tabs>
          <w:tab w:val="left" w:pos="284"/>
        </w:tabs>
        <w:jc w:val="both"/>
        <w:rPr>
          <w:bCs/>
          <w:sz w:val="22"/>
          <w:szCs w:val="22"/>
          <w:lang w:val="sr-Latn-ME"/>
        </w:rPr>
      </w:pPr>
      <w:r w:rsidRPr="00B5545D">
        <w:rPr>
          <w:bCs/>
          <w:sz w:val="22"/>
          <w:szCs w:val="22"/>
        </w:rPr>
        <w:t>Diuretici</w:t>
      </w:r>
      <w:r w:rsidRPr="00B5545D">
        <w:rPr>
          <w:bCs/>
          <w:sz w:val="22"/>
          <w:szCs w:val="22"/>
          <w:lang w:val="sr-Latn-ME"/>
        </w:rPr>
        <w:t xml:space="preserve"> </w:t>
      </w:r>
      <w:r w:rsidRPr="00B5545D">
        <w:rPr>
          <w:bCs/>
          <w:sz w:val="22"/>
          <w:szCs w:val="22"/>
        </w:rPr>
        <w:t>koji</w:t>
      </w:r>
      <w:r w:rsidRPr="00B5545D">
        <w:rPr>
          <w:bCs/>
          <w:sz w:val="22"/>
          <w:szCs w:val="22"/>
          <w:lang w:val="sr-Latn-ME"/>
        </w:rPr>
        <w:t xml:space="preserve"> </w:t>
      </w:r>
      <w:r w:rsidRPr="00B5545D">
        <w:rPr>
          <w:bCs/>
          <w:sz w:val="22"/>
          <w:szCs w:val="22"/>
        </w:rPr>
        <w:t>ne</w:t>
      </w:r>
      <w:r w:rsidRPr="00B5545D">
        <w:rPr>
          <w:bCs/>
          <w:sz w:val="22"/>
          <w:szCs w:val="22"/>
          <w:lang w:val="sr-Latn-ME"/>
        </w:rPr>
        <w:t xml:space="preserve"> š</w:t>
      </w:r>
      <w:r w:rsidRPr="00B5545D">
        <w:rPr>
          <w:bCs/>
          <w:sz w:val="22"/>
          <w:szCs w:val="22"/>
        </w:rPr>
        <w:t>tede</w:t>
      </w:r>
      <w:r w:rsidRPr="00B5545D">
        <w:rPr>
          <w:bCs/>
          <w:sz w:val="22"/>
          <w:szCs w:val="22"/>
          <w:lang w:val="sr-Latn-ME"/>
        </w:rPr>
        <w:t xml:space="preserve"> </w:t>
      </w:r>
      <w:r w:rsidRPr="00B5545D">
        <w:rPr>
          <w:bCs/>
          <w:sz w:val="22"/>
          <w:szCs w:val="22"/>
        </w:rPr>
        <w:t>kalijum</w:t>
      </w:r>
      <w:r w:rsidRPr="00B5545D">
        <w:rPr>
          <w:bCs/>
          <w:sz w:val="22"/>
          <w:szCs w:val="22"/>
          <w:lang w:val="sr-Latn-ME"/>
        </w:rPr>
        <w:t xml:space="preserve">: </w:t>
      </w:r>
      <w:r w:rsidRPr="00B5545D">
        <w:rPr>
          <w:bCs/>
          <w:sz w:val="22"/>
          <w:szCs w:val="22"/>
        </w:rPr>
        <w:t>Pacijenti</w:t>
      </w:r>
      <w:r w:rsidRPr="00B5545D">
        <w:rPr>
          <w:bCs/>
          <w:sz w:val="22"/>
          <w:szCs w:val="22"/>
          <w:lang w:val="sr-Latn-ME"/>
        </w:rPr>
        <w:t xml:space="preserve"> </w:t>
      </w:r>
      <w:r w:rsidRPr="00B5545D">
        <w:rPr>
          <w:bCs/>
          <w:sz w:val="22"/>
          <w:szCs w:val="22"/>
        </w:rPr>
        <w:t>na</w:t>
      </w:r>
      <w:r w:rsidRPr="00B5545D">
        <w:rPr>
          <w:bCs/>
          <w:sz w:val="22"/>
          <w:szCs w:val="22"/>
          <w:lang w:val="sr-Latn-ME"/>
        </w:rPr>
        <w:t xml:space="preserve"> </w:t>
      </w:r>
      <w:r w:rsidRPr="00B5545D">
        <w:rPr>
          <w:bCs/>
          <w:sz w:val="22"/>
          <w:szCs w:val="22"/>
        </w:rPr>
        <w:t>terapiji</w:t>
      </w:r>
      <w:r w:rsidRPr="00B5545D">
        <w:rPr>
          <w:bCs/>
          <w:sz w:val="22"/>
          <w:szCs w:val="22"/>
          <w:lang w:val="sr-Latn-ME"/>
        </w:rPr>
        <w:t xml:space="preserve"> </w:t>
      </w:r>
      <w:r w:rsidRPr="00B5545D">
        <w:rPr>
          <w:bCs/>
          <w:sz w:val="22"/>
          <w:szCs w:val="22"/>
        </w:rPr>
        <w:t>diureticima</w:t>
      </w:r>
      <w:r w:rsidRPr="00B5545D">
        <w:rPr>
          <w:bCs/>
          <w:sz w:val="22"/>
          <w:szCs w:val="22"/>
          <w:lang w:val="sr-Latn-ME"/>
        </w:rPr>
        <w:t xml:space="preserve">, </w:t>
      </w:r>
      <w:r w:rsidRPr="00B5545D">
        <w:rPr>
          <w:bCs/>
          <w:sz w:val="22"/>
          <w:szCs w:val="22"/>
        </w:rPr>
        <w:t>a</w:t>
      </w:r>
      <w:r w:rsidRPr="00B5545D">
        <w:rPr>
          <w:bCs/>
          <w:sz w:val="22"/>
          <w:szCs w:val="22"/>
          <w:lang w:val="sr-Latn-ME"/>
        </w:rPr>
        <w:t xml:space="preserve"> </w:t>
      </w:r>
      <w:r w:rsidRPr="00B5545D">
        <w:rPr>
          <w:bCs/>
          <w:sz w:val="22"/>
          <w:szCs w:val="22"/>
        </w:rPr>
        <w:t>posebno</w:t>
      </w:r>
      <w:r w:rsidRPr="00B5545D">
        <w:rPr>
          <w:bCs/>
          <w:sz w:val="22"/>
          <w:szCs w:val="22"/>
          <w:lang w:val="sr-Latn-ME"/>
        </w:rPr>
        <w:t xml:space="preserve"> </w:t>
      </w:r>
      <w:r w:rsidRPr="00B5545D">
        <w:rPr>
          <w:bCs/>
          <w:sz w:val="22"/>
          <w:szCs w:val="22"/>
        </w:rPr>
        <w:t>oni</w:t>
      </w:r>
      <w:r w:rsidRPr="00B5545D">
        <w:rPr>
          <w:bCs/>
          <w:sz w:val="22"/>
          <w:szCs w:val="22"/>
          <w:lang w:val="sr-Latn-ME"/>
        </w:rPr>
        <w:t xml:space="preserve"> </w:t>
      </w:r>
      <w:r w:rsidRPr="00B5545D">
        <w:rPr>
          <w:bCs/>
          <w:sz w:val="22"/>
          <w:szCs w:val="22"/>
        </w:rPr>
        <w:t>sa</w:t>
      </w:r>
      <w:r w:rsidRPr="00B5545D">
        <w:rPr>
          <w:bCs/>
          <w:sz w:val="22"/>
          <w:szCs w:val="22"/>
          <w:lang w:val="sr-Latn-ME"/>
        </w:rPr>
        <w:t xml:space="preserve"> </w:t>
      </w:r>
      <w:r w:rsidRPr="00B5545D">
        <w:rPr>
          <w:bCs/>
          <w:sz w:val="22"/>
          <w:szCs w:val="22"/>
        </w:rPr>
        <w:t>deplecijom</w:t>
      </w:r>
      <w:r w:rsidRPr="00B5545D">
        <w:rPr>
          <w:bCs/>
          <w:sz w:val="22"/>
          <w:szCs w:val="22"/>
          <w:lang w:val="sr-Latn-ME"/>
        </w:rPr>
        <w:t xml:space="preserve"> </w:t>
      </w:r>
      <w:r w:rsidRPr="00B5545D">
        <w:rPr>
          <w:bCs/>
          <w:sz w:val="22"/>
          <w:szCs w:val="22"/>
        </w:rPr>
        <w:t>te</w:t>
      </w:r>
      <w:r w:rsidRPr="00B5545D">
        <w:rPr>
          <w:bCs/>
          <w:sz w:val="22"/>
          <w:szCs w:val="22"/>
          <w:lang w:val="sr-Latn-ME"/>
        </w:rPr>
        <w:t>č</w:t>
      </w:r>
      <w:r w:rsidRPr="00B5545D">
        <w:rPr>
          <w:bCs/>
          <w:sz w:val="22"/>
          <w:szCs w:val="22"/>
        </w:rPr>
        <w:t>nosti</w:t>
      </w:r>
      <w:r w:rsidRPr="00B5545D">
        <w:rPr>
          <w:bCs/>
          <w:sz w:val="22"/>
          <w:szCs w:val="22"/>
          <w:lang w:val="sr-Latn-ME"/>
        </w:rPr>
        <w:t xml:space="preserve"> </w:t>
      </w:r>
      <w:r w:rsidRPr="00B5545D">
        <w:rPr>
          <w:bCs/>
          <w:sz w:val="22"/>
          <w:szCs w:val="22"/>
        </w:rPr>
        <w:t>i</w:t>
      </w:r>
      <w:r w:rsidRPr="00B5545D">
        <w:rPr>
          <w:bCs/>
          <w:sz w:val="22"/>
          <w:szCs w:val="22"/>
          <w:lang w:val="sr-Latn-ME"/>
        </w:rPr>
        <w:t>/</w:t>
      </w:r>
      <w:r w:rsidRPr="00B5545D">
        <w:rPr>
          <w:bCs/>
          <w:sz w:val="22"/>
          <w:szCs w:val="22"/>
        </w:rPr>
        <w:t>ili</w:t>
      </w:r>
      <w:r w:rsidRPr="00B5545D">
        <w:rPr>
          <w:bCs/>
          <w:sz w:val="22"/>
          <w:szCs w:val="22"/>
          <w:lang w:val="sr-Latn-ME"/>
        </w:rPr>
        <w:t xml:space="preserve"> </w:t>
      </w:r>
      <w:r w:rsidRPr="00B5545D">
        <w:rPr>
          <w:bCs/>
          <w:sz w:val="22"/>
          <w:szCs w:val="22"/>
        </w:rPr>
        <w:t>elektrolita</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organizmu</w:t>
      </w:r>
      <w:r w:rsidRPr="00B5545D">
        <w:rPr>
          <w:bCs/>
          <w:sz w:val="22"/>
          <w:szCs w:val="22"/>
          <w:lang w:val="sr-Latn-ME"/>
        </w:rPr>
        <w:t xml:space="preserve">, </w:t>
      </w:r>
      <w:r w:rsidRPr="00B5545D">
        <w:rPr>
          <w:bCs/>
          <w:sz w:val="22"/>
          <w:szCs w:val="22"/>
        </w:rPr>
        <w:t>mogu</w:t>
      </w:r>
      <w:r w:rsidRPr="00B5545D">
        <w:rPr>
          <w:bCs/>
          <w:sz w:val="22"/>
          <w:szCs w:val="22"/>
          <w:lang w:val="sr-Latn-ME"/>
        </w:rPr>
        <w:t xml:space="preserve"> </w:t>
      </w:r>
      <w:r w:rsidRPr="00B5545D">
        <w:rPr>
          <w:bCs/>
          <w:sz w:val="22"/>
          <w:szCs w:val="22"/>
        </w:rPr>
        <w:t>do</w:t>
      </w:r>
      <w:r w:rsidRPr="00B5545D">
        <w:rPr>
          <w:bCs/>
          <w:sz w:val="22"/>
          <w:szCs w:val="22"/>
          <w:lang w:val="sr-Latn-ME"/>
        </w:rPr>
        <w:t>ž</w:t>
      </w:r>
      <w:r w:rsidRPr="00B5545D">
        <w:rPr>
          <w:bCs/>
          <w:sz w:val="22"/>
          <w:szCs w:val="22"/>
        </w:rPr>
        <w:t>ivjeti</w:t>
      </w:r>
      <w:r w:rsidRPr="00B5545D">
        <w:rPr>
          <w:bCs/>
          <w:sz w:val="22"/>
          <w:szCs w:val="22"/>
          <w:lang w:val="sr-Latn-ME"/>
        </w:rPr>
        <w:t xml:space="preserve"> </w:t>
      </w:r>
      <w:r w:rsidRPr="00B5545D">
        <w:rPr>
          <w:bCs/>
          <w:sz w:val="22"/>
          <w:szCs w:val="22"/>
        </w:rPr>
        <w:t>prekomjerno</w:t>
      </w:r>
      <w:r w:rsidRPr="00B5545D">
        <w:rPr>
          <w:bCs/>
          <w:sz w:val="22"/>
          <w:szCs w:val="22"/>
          <w:lang w:val="sr-Latn-ME"/>
        </w:rPr>
        <w:t xml:space="preserve"> </w:t>
      </w:r>
      <w:r w:rsidRPr="00B5545D">
        <w:rPr>
          <w:bCs/>
          <w:sz w:val="22"/>
          <w:szCs w:val="22"/>
        </w:rPr>
        <w:t>smanjenje</w:t>
      </w:r>
      <w:r w:rsidRPr="00B5545D">
        <w:rPr>
          <w:bCs/>
          <w:sz w:val="22"/>
          <w:szCs w:val="22"/>
          <w:lang w:val="sr-Latn-ME"/>
        </w:rPr>
        <w:t xml:space="preserve"> </w:t>
      </w:r>
      <w:r w:rsidRPr="00B5545D">
        <w:rPr>
          <w:bCs/>
          <w:sz w:val="22"/>
          <w:szCs w:val="22"/>
        </w:rPr>
        <w:t>krvnog</w:t>
      </w:r>
      <w:r w:rsidRPr="00B5545D">
        <w:rPr>
          <w:bCs/>
          <w:sz w:val="22"/>
          <w:szCs w:val="22"/>
          <w:lang w:val="sr-Latn-ME"/>
        </w:rPr>
        <w:t xml:space="preserve"> </w:t>
      </w:r>
      <w:r w:rsidRPr="00B5545D">
        <w:rPr>
          <w:bCs/>
          <w:sz w:val="22"/>
          <w:szCs w:val="22"/>
        </w:rPr>
        <w:t>pritiska</w:t>
      </w:r>
      <w:r w:rsidRPr="00B5545D">
        <w:rPr>
          <w:bCs/>
          <w:sz w:val="22"/>
          <w:szCs w:val="22"/>
          <w:lang w:val="sr-Latn-ME"/>
        </w:rPr>
        <w:t xml:space="preserve"> </w:t>
      </w:r>
      <w:r w:rsidRPr="00B5545D">
        <w:rPr>
          <w:bCs/>
          <w:sz w:val="22"/>
          <w:szCs w:val="22"/>
        </w:rPr>
        <w:t>nakon</w:t>
      </w:r>
      <w:r w:rsidRPr="00B5545D">
        <w:rPr>
          <w:bCs/>
          <w:sz w:val="22"/>
          <w:szCs w:val="22"/>
          <w:lang w:val="sr-Latn-ME"/>
        </w:rPr>
        <w:t xml:space="preserve"> </w:t>
      </w:r>
      <w:r w:rsidRPr="00B5545D">
        <w:rPr>
          <w:bCs/>
          <w:sz w:val="22"/>
          <w:szCs w:val="22"/>
        </w:rPr>
        <w:t>zapo</w:t>
      </w:r>
      <w:r w:rsidRPr="00B5545D">
        <w:rPr>
          <w:bCs/>
          <w:sz w:val="22"/>
          <w:szCs w:val="22"/>
          <w:lang w:val="sr-Latn-ME"/>
        </w:rPr>
        <w:t>č</w:t>
      </w:r>
      <w:r w:rsidRPr="00B5545D">
        <w:rPr>
          <w:bCs/>
          <w:sz w:val="22"/>
          <w:szCs w:val="22"/>
        </w:rPr>
        <w:t>injanja</w:t>
      </w:r>
      <w:r w:rsidRPr="00B5545D">
        <w:rPr>
          <w:bCs/>
          <w:sz w:val="22"/>
          <w:szCs w:val="22"/>
          <w:lang w:val="sr-Latn-ME"/>
        </w:rPr>
        <w:t xml:space="preserve"> </w:t>
      </w:r>
      <w:r w:rsidRPr="00B5545D">
        <w:rPr>
          <w:bCs/>
          <w:sz w:val="22"/>
          <w:szCs w:val="22"/>
        </w:rPr>
        <w:t>terapije</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inhibitorom</w:t>
      </w:r>
      <w:r w:rsidRPr="00B5545D">
        <w:rPr>
          <w:bCs/>
          <w:sz w:val="22"/>
          <w:szCs w:val="22"/>
          <w:lang w:val="sr-Latn-ME"/>
        </w:rPr>
        <w:t xml:space="preserve">. </w:t>
      </w:r>
      <w:r w:rsidRPr="00B5545D">
        <w:rPr>
          <w:bCs/>
          <w:sz w:val="22"/>
          <w:szCs w:val="22"/>
        </w:rPr>
        <w:t>Mogu</w:t>
      </w:r>
      <w:r w:rsidRPr="00B5545D">
        <w:rPr>
          <w:bCs/>
          <w:sz w:val="22"/>
          <w:szCs w:val="22"/>
          <w:lang w:val="sr-Latn-ME"/>
        </w:rPr>
        <w:t>ć</w:t>
      </w:r>
      <w:r w:rsidRPr="00B5545D">
        <w:rPr>
          <w:bCs/>
          <w:sz w:val="22"/>
          <w:szCs w:val="22"/>
        </w:rPr>
        <w:t>nost</w:t>
      </w:r>
      <w:r w:rsidRPr="00B5545D">
        <w:rPr>
          <w:bCs/>
          <w:sz w:val="22"/>
          <w:szCs w:val="22"/>
          <w:lang w:val="sr-Latn-ME"/>
        </w:rPr>
        <w:t xml:space="preserve"> </w:t>
      </w:r>
      <w:r w:rsidRPr="00B5545D">
        <w:rPr>
          <w:bCs/>
          <w:sz w:val="22"/>
          <w:szCs w:val="22"/>
        </w:rPr>
        <w:t>hipotenzivnog</w:t>
      </w:r>
      <w:r w:rsidRPr="00B5545D">
        <w:rPr>
          <w:bCs/>
          <w:sz w:val="22"/>
          <w:szCs w:val="22"/>
          <w:lang w:val="sr-Latn-ME"/>
        </w:rPr>
        <w:t xml:space="preserve"> </w:t>
      </w:r>
      <w:r w:rsidRPr="00B5545D">
        <w:rPr>
          <w:bCs/>
          <w:sz w:val="22"/>
          <w:szCs w:val="22"/>
        </w:rPr>
        <w:t>dejstva</w:t>
      </w:r>
      <w:r w:rsidRPr="00B5545D">
        <w:rPr>
          <w:bCs/>
          <w:sz w:val="22"/>
          <w:szCs w:val="22"/>
          <w:lang w:val="sr-Latn-ME"/>
        </w:rPr>
        <w:t xml:space="preserve"> </w:t>
      </w:r>
      <w:r w:rsidRPr="00B5545D">
        <w:rPr>
          <w:bCs/>
          <w:sz w:val="22"/>
          <w:szCs w:val="22"/>
        </w:rPr>
        <w:t>se</w:t>
      </w:r>
      <w:r w:rsidRPr="00B5545D">
        <w:rPr>
          <w:bCs/>
          <w:sz w:val="22"/>
          <w:szCs w:val="22"/>
          <w:lang w:val="sr-Latn-ME"/>
        </w:rPr>
        <w:t xml:space="preserve"> </w:t>
      </w:r>
      <w:r w:rsidRPr="00B5545D">
        <w:rPr>
          <w:bCs/>
          <w:sz w:val="22"/>
          <w:szCs w:val="22"/>
        </w:rPr>
        <w:t>mo</w:t>
      </w:r>
      <w:r w:rsidRPr="00B5545D">
        <w:rPr>
          <w:bCs/>
          <w:sz w:val="22"/>
          <w:szCs w:val="22"/>
          <w:lang w:val="sr-Latn-ME"/>
        </w:rPr>
        <w:t>ž</w:t>
      </w:r>
      <w:r w:rsidRPr="00B5545D">
        <w:rPr>
          <w:bCs/>
          <w:sz w:val="22"/>
          <w:szCs w:val="22"/>
        </w:rPr>
        <w:t>e</w:t>
      </w:r>
      <w:r w:rsidRPr="00B5545D">
        <w:rPr>
          <w:bCs/>
          <w:sz w:val="22"/>
          <w:szCs w:val="22"/>
          <w:lang w:val="sr-Latn-ME"/>
        </w:rPr>
        <w:t xml:space="preserve"> </w:t>
      </w:r>
      <w:r w:rsidRPr="00B5545D">
        <w:rPr>
          <w:bCs/>
          <w:sz w:val="22"/>
          <w:szCs w:val="22"/>
        </w:rPr>
        <w:t>smanjiti</w:t>
      </w:r>
      <w:r w:rsidRPr="00B5545D">
        <w:rPr>
          <w:bCs/>
          <w:sz w:val="22"/>
          <w:szCs w:val="22"/>
          <w:lang w:val="sr-Latn-ME"/>
        </w:rPr>
        <w:t xml:space="preserve"> </w:t>
      </w:r>
      <w:r w:rsidRPr="00B5545D">
        <w:rPr>
          <w:bCs/>
          <w:sz w:val="22"/>
          <w:szCs w:val="22"/>
        </w:rPr>
        <w:t>obustavom</w:t>
      </w:r>
      <w:r w:rsidRPr="00B5545D">
        <w:rPr>
          <w:bCs/>
          <w:sz w:val="22"/>
          <w:szCs w:val="22"/>
          <w:lang w:val="sr-Latn-ME"/>
        </w:rPr>
        <w:t xml:space="preserve"> </w:t>
      </w:r>
      <w:r w:rsidRPr="00B5545D">
        <w:rPr>
          <w:bCs/>
          <w:sz w:val="22"/>
          <w:szCs w:val="22"/>
        </w:rPr>
        <w:t>primjene</w:t>
      </w:r>
      <w:r w:rsidRPr="00B5545D">
        <w:rPr>
          <w:bCs/>
          <w:sz w:val="22"/>
          <w:szCs w:val="22"/>
          <w:lang w:val="sr-Latn-ME"/>
        </w:rPr>
        <w:t xml:space="preserve"> </w:t>
      </w:r>
      <w:r w:rsidRPr="00B5545D">
        <w:rPr>
          <w:bCs/>
          <w:sz w:val="22"/>
          <w:szCs w:val="22"/>
        </w:rPr>
        <w:t>diuretika</w:t>
      </w:r>
      <w:r w:rsidRPr="00B5545D">
        <w:rPr>
          <w:bCs/>
          <w:sz w:val="22"/>
          <w:szCs w:val="22"/>
          <w:lang w:val="sr-Latn-ME"/>
        </w:rPr>
        <w:t xml:space="preserve">, </w:t>
      </w:r>
      <w:r w:rsidRPr="00B5545D">
        <w:rPr>
          <w:bCs/>
          <w:sz w:val="22"/>
          <w:szCs w:val="22"/>
        </w:rPr>
        <w:t>pove</w:t>
      </w:r>
      <w:r w:rsidRPr="00B5545D">
        <w:rPr>
          <w:bCs/>
          <w:sz w:val="22"/>
          <w:szCs w:val="22"/>
          <w:lang w:val="sr-Latn-ME"/>
        </w:rPr>
        <w:t>ć</w:t>
      </w:r>
      <w:r w:rsidRPr="00B5545D">
        <w:rPr>
          <w:bCs/>
          <w:sz w:val="22"/>
          <w:szCs w:val="22"/>
        </w:rPr>
        <w:t>anim</w:t>
      </w:r>
      <w:r w:rsidRPr="00B5545D">
        <w:rPr>
          <w:bCs/>
          <w:sz w:val="22"/>
          <w:szCs w:val="22"/>
          <w:lang w:val="sr-Latn-ME"/>
        </w:rPr>
        <w:t xml:space="preserve"> </w:t>
      </w:r>
      <w:r w:rsidRPr="00B5545D">
        <w:rPr>
          <w:bCs/>
          <w:sz w:val="22"/>
          <w:szCs w:val="22"/>
        </w:rPr>
        <w:t>unosom</w:t>
      </w:r>
      <w:r w:rsidRPr="00B5545D">
        <w:rPr>
          <w:bCs/>
          <w:sz w:val="22"/>
          <w:szCs w:val="22"/>
          <w:lang w:val="sr-Latn-ME"/>
        </w:rPr>
        <w:t xml:space="preserve"> </w:t>
      </w:r>
      <w:r w:rsidRPr="00B5545D">
        <w:rPr>
          <w:bCs/>
          <w:sz w:val="22"/>
          <w:szCs w:val="22"/>
        </w:rPr>
        <w:t>te</w:t>
      </w:r>
      <w:r w:rsidRPr="00B5545D">
        <w:rPr>
          <w:bCs/>
          <w:sz w:val="22"/>
          <w:szCs w:val="22"/>
          <w:lang w:val="sr-Latn-ME"/>
        </w:rPr>
        <w:t>č</w:t>
      </w:r>
      <w:r w:rsidRPr="00B5545D">
        <w:rPr>
          <w:bCs/>
          <w:sz w:val="22"/>
          <w:szCs w:val="22"/>
        </w:rPr>
        <w:t>nosti</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soli</w:t>
      </w:r>
      <w:r w:rsidRPr="00B5545D">
        <w:rPr>
          <w:bCs/>
          <w:sz w:val="22"/>
          <w:szCs w:val="22"/>
          <w:lang w:val="sr-Latn-ME"/>
        </w:rPr>
        <w:t xml:space="preserve"> </w:t>
      </w:r>
      <w:r w:rsidRPr="00B5545D">
        <w:rPr>
          <w:bCs/>
          <w:sz w:val="22"/>
          <w:szCs w:val="22"/>
        </w:rPr>
        <w:t>prije</w:t>
      </w:r>
      <w:r w:rsidRPr="00B5545D">
        <w:rPr>
          <w:bCs/>
          <w:sz w:val="22"/>
          <w:szCs w:val="22"/>
          <w:lang w:val="sr-Latn-ME"/>
        </w:rPr>
        <w:t xml:space="preserve"> </w:t>
      </w:r>
      <w:r w:rsidRPr="00B5545D">
        <w:rPr>
          <w:bCs/>
          <w:sz w:val="22"/>
          <w:szCs w:val="22"/>
        </w:rPr>
        <w:t>zapo</w:t>
      </w:r>
      <w:r w:rsidRPr="00B5545D">
        <w:rPr>
          <w:bCs/>
          <w:sz w:val="22"/>
          <w:szCs w:val="22"/>
          <w:lang w:val="sr-Latn-ME"/>
        </w:rPr>
        <w:t>č</w:t>
      </w:r>
      <w:r w:rsidRPr="00B5545D">
        <w:rPr>
          <w:bCs/>
          <w:sz w:val="22"/>
          <w:szCs w:val="22"/>
        </w:rPr>
        <w:t>injanja</w:t>
      </w:r>
      <w:r w:rsidRPr="00B5545D">
        <w:rPr>
          <w:bCs/>
          <w:sz w:val="22"/>
          <w:szCs w:val="22"/>
          <w:lang w:val="sr-Latn-ME"/>
        </w:rPr>
        <w:t xml:space="preserve"> </w:t>
      </w:r>
      <w:r w:rsidRPr="00B5545D">
        <w:rPr>
          <w:bCs/>
          <w:sz w:val="22"/>
          <w:szCs w:val="22"/>
        </w:rPr>
        <w:t>terapije</w:t>
      </w:r>
      <w:r w:rsidRPr="00B5545D">
        <w:rPr>
          <w:bCs/>
          <w:sz w:val="22"/>
          <w:szCs w:val="22"/>
          <w:lang w:val="sr-Latn-ME"/>
        </w:rPr>
        <w:t xml:space="preserve"> </w:t>
      </w:r>
      <w:r w:rsidRPr="00B5545D">
        <w:rPr>
          <w:bCs/>
          <w:sz w:val="22"/>
          <w:szCs w:val="22"/>
        </w:rPr>
        <w:t>niskim</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rastu</w:t>
      </w:r>
      <w:r w:rsidRPr="00B5545D">
        <w:rPr>
          <w:bCs/>
          <w:sz w:val="22"/>
          <w:szCs w:val="22"/>
          <w:lang w:val="sr-Latn-ME"/>
        </w:rPr>
        <w:t>ć</w:t>
      </w:r>
      <w:r w:rsidRPr="00B5545D">
        <w:rPr>
          <w:bCs/>
          <w:sz w:val="22"/>
          <w:szCs w:val="22"/>
        </w:rPr>
        <w:t>im</w:t>
      </w:r>
      <w:r w:rsidRPr="00B5545D">
        <w:rPr>
          <w:bCs/>
          <w:sz w:val="22"/>
          <w:szCs w:val="22"/>
          <w:lang w:val="sr-Latn-ME"/>
        </w:rPr>
        <w:t xml:space="preserve"> </w:t>
      </w:r>
      <w:r w:rsidRPr="00B5545D">
        <w:rPr>
          <w:bCs/>
          <w:sz w:val="22"/>
          <w:szCs w:val="22"/>
        </w:rPr>
        <w:t>dozama</w:t>
      </w:r>
      <w:r w:rsidRPr="00B5545D">
        <w:rPr>
          <w:bCs/>
          <w:sz w:val="22"/>
          <w:szCs w:val="22"/>
          <w:lang w:val="sr-Latn-ME"/>
        </w:rPr>
        <w:t xml:space="preserve"> </w:t>
      </w:r>
      <w:r w:rsidRPr="00B5545D">
        <w:rPr>
          <w:bCs/>
          <w:sz w:val="22"/>
          <w:szCs w:val="22"/>
        </w:rPr>
        <w:t>perindoprila</w:t>
      </w:r>
      <w:r w:rsidRPr="00B5545D">
        <w:rPr>
          <w:bCs/>
          <w:sz w:val="22"/>
          <w:szCs w:val="22"/>
          <w:lang w:val="sr-Latn-ME"/>
        </w:rPr>
        <w:t>.</w:t>
      </w:r>
    </w:p>
    <w:p w14:paraId="679A82B4" w14:textId="7F9938F6" w:rsidR="00A9020C" w:rsidRPr="00B5545D" w:rsidRDefault="00A9020C" w:rsidP="00C226C9">
      <w:pPr>
        <w:pStyle w:val="ListParagraph"/>
        <w:numPr>
          <w:ilvl w:val="0"/>
          <w:numId w:val="24"/>
        </w:numPr>
        <w:tabs>
          <w:tab w:val="left" w:pos="284"/>
        </w:tabs>
        <w:jc w:val="both"/>
        <w:rPr>
          <w:sz w:val="22"/>
          <w:szCs w:val="22"/>
          <w:lang w:val="sr-Latn-ME"/>
        </w:rPr>
      </w:pPr>
      <w:r w:rsidRPr="00B5545D">
        <w:rPr>
          <w:i/>
          <w:sz w:val="22"/>
          <w:szCs w:val="22"/>
        </w:rPr>
        <w:t xml:space="preserve"> </w:t>
      </w:r>
      <w:r w:rsidR="001B034B" w:rsidRPr="00B5545D">
        <w:rPr>
          <w:i/>
          <w:sz w:val="22"/>
          <w:szCs w:val="22"/>
        </w:rPr>
        <w:t>U</w:t>
      </w:r>
      <w:r w:rsidR="001B034B" w:rsidRPr="00B5545D">
        <w:rPr>
          <w:i/>
          <w:sz w:val="22"/>
          <w:szCs w:val="22"/>
          <w:lang w:val="sr-Latn-ME"/>
        </w:rPr>
        <w:t xml:space="preserve"> </w:t>
      </w:r>
      <w:r w:rsidR="001B034B" w:rsidRPr="00B5545D">
        <w:rPr>
          <w:i/>
          <w:sz w:val="22"/>
          <w:szCs w:val="22"/>
        </w:rPr>
        <w:t>slu</w:t>
      </w:r>
      <w:r w:rsidR="001B034B" w:rsidRPr="00B5545D">
        <w:rPr>
          <w:i/>
          <w:sz w:val="22"/>
          <w:szCs w:val="22"/>
          <w:lang w:val="sr-Latn-ME"/>
        </w:rPr>
        <w:t>č</w:t>
      </w:r>
      <w:r w:rsidR="001B034B" w:rsidRPr="00B5545D">
        <w:rPr>
          <w:i/>
          <w:sz w:val="22"/>
          <w:szCs w:val="22"/>
        </w:rPr>
        <w:t>aju</w:t>
      </w:r>
      <w:r w:rsidR="001B034B" w:rsidRPr="00B5545D">
        <w:rPr>
          <w:i/>
          <w:sz w:val="22"/>
          <w:szCs w:val="22"/>
          <w:lang w:val="sr-Latn-ME"/>
        </w:rPr>
        <w:t xml:space="preserve"> </w:t>
      </w:r>
      <w:r w:rsidR="001B034B" w:rsidRPr="00B5545D">
        <w:rPr>
          <w:i/>
          <w:sz w:val="22"/>
          <w:szCs w:val="22"/>
        </w:rPr>
        <w:t>arterijske</w:t>
      </w:r>
      <w:r w:rsidR="001B034B" w:rsidRPr="00B5545D">
        <w:rPr>
          <w:i/>
          <w:sz w:val="22"/>
          <w:szCs w:val="22"/>
          <w:lang w:val="sr-Latn-ME"/>
        </w:rPr>
        <w:t xml:space="preserve"> </w:t>
      </w:r>
      <w:r w:rsidR="001B034B" w:rsidRPr="00B5545D">
        <w:rPr>
          <w:i/>
          <w:sz w:val="22"/>
          <w:szCs w:val="22"/>
        </w:rPr>
        <w:t>hipertenzije</w:t>
      </w:r>
      <w:r w:rsidR="001B034B" w:rsidRPr="00B5545D">
        <w:rPr>
          <w:sz w:val="22"/>
          <w:szCs w:val="22"/>
          <w:lang w:val="sr-Latn-ME"/>
        </w:rPr>
        <w:t xml:space="preserve">, </w:t>
      </w:r>
      <w:r w:rsidR="001B034B" w:rsidRPr="00B5545D">
        <w:rPr>
          <w:sz w:val="22"/>
          <w:szCs w:val="22"/>
        </w:rPr>
        <w:t>kada</w:t>
      </w:r>
      <w:r w:rsidR="001B034B" w:rsidRPr="00B5545D">
        <w:rPr>
          <w:sz w:val="22"/>
          <w:szCs w:val="22"/>
          <w:lang w:val="sr-Latn-ME"/>
        </w:rPr>
        <w:t xml:space="preserve"> </w:t>
      </w:r>
      <w:r w:rsidR="001B034B" w:rsidRPr="00B5545D">
        <w:rPr>
          <w:sz w:val="22"/>
          <w:szCs w:val="22"/>
        </w:rPr>
        <w:t>je</w:t>
      </w:r>
      <w:r w:rsidR="001B034B" w:rsidRPr="00B5545D">
        <w:rPr>
          <w:sz w:val="22"/>
          <w:szCs w:val="22"/>
          <w:lang w:val="sr-Latn-ME"/>
        </w:rPr>
        <w:t xml:space="preserve"> </w:t>
      </w:r>
      <w:r w:rsidR="001B034B" w:rsidRPr="00B5545D">
        <w:rPr>
          <w:sz w:val="22"/>
          <w:szCs w:val="22"/>
        </w:rPr>
        <w:t>prethodna</w:t>
      </w:r>
      <w:r w:rsidR="001B034B" w:rsidRPr="00B5545D">
        <w:rPr>
          <w:sz w:val="22"/>
          <w:szCs w:val="22"/>
          <w:lang w:val="sr-Latn-ME"/>
        </w:rPr>
        <w:t xml:space="preserve"> </w:t>
      </w:r>
      <w:r w:rsidR="001B034B" w:rsidRPr="00B5545D">
        <w:rPr>
          <w:sz w:val="22"/>
          <w:szCs w:val="22"/>
        </w:rPr>
        <w:t>terapija</w:t>
      </w:r>
      <w:r w:rsidR="001B034B" w:rsidRPr="00B5545D">
        <w:rPr>
          <w:sz w:val="22"/>
          <w:szCs w:val="22"/>
          <w:lang w:val="sr-Latn-ME"/>
        </w:rPr>
        <w:t xml:space="preserve"> </w:t>
      </w:r>
      <w:r w:rsidR="001B034B" w:rsidRPr="00B5545D">
        <w:rPr>
          <w:sz w:val="22"/>
          <w:szCs w:val="22"/>
        </w:rPr>
        <w:t>diureticima</w:t>
      </w:r>
      <w:r w:rsidR="001B034B" w:rsidRPr="00B5545D">
        <w:rPr>
          <w:sz w:val="22"/>
          <w:szCs w:val="22"/>
          <w:lang w:val="sr-Latn-ME"/>
        </w:rPr>
        <w:t xml:space="preserve"> </w:t>
      </w:r>
      <w:r w:rsidR="001B034B" w:rsidRPr="00B5545D">
        <w:rPr>
          <w:sz w:val="22"/>
          <w:szCs w:val="22"/>
        </w:rPr>
        <w:t>uzrokovala</w:t>
      </w:r>
      <w:r w:rsidR="001B034B" w:rsidRPr="00B5545D">
        <w:rPr>
          <w:sz w:val="22"/>
          <w:szCs w:val="22"/>
          <w:lang w:val="sr-Latn-ME"/>
        </w:rPr>
        <w:t xml:space="preserve"> </w:t>
      </w:r>
      <w:r w:rsidR="001B034B" w:rsidRPr="00B5545D">
        <w:rPr>
          <w:sz w:val="22"/>
          <w:szCs w:val="22"/>
        </w:rPr>
        <w:t>depleciju</w:t>
      </w:r>
      <w:r w:rsidR="001B034B" w:rsidRPr="00B5545D">
        <w:rPr>
          <w:sz w:val="22"/>
          <w:szCs w:val="22"/>
          <w:lang w:val="sr-Latn-ME"/>
        </w:rPr>
        <w:t xml:space="preserve"> </w:t>
      </w:r>
      <w:r w:rsidR="001B034B" w:rsidRPr="00B5545D">
        <w:rPr>
          <w:sz w:val="22"/>
          <w:szCs w:val="22"/>
        </w:rPr>
        <w:t>elektrolita</w:t>
      </w:r>
      <w:r w:rsidR="001B034B" w:rsidRPr="00B5545D">
        <w:rPr>
          <w:sz w:val="22"/>
          <w:szCs w:val="22"/>
          <w:lang w:val="sr-Latn-ME"/>
        </w:rPr>
        <w:t>/</w:t>
      </w:r>
      <w:r w:rsidR="001B034B" w:rsidRPr="00B5545D">
        <w:rPr>
          <w:sz w:val="22"/>
          <w:szCs w:val="22"/>
        </w:rPr>
        <w:t>te</w:t>
      </w:r>
      <w:r w:rsidR="001B034B" w:rsidRPr="00B5545D">
        <w:rPr>
          <w:sz w:val="22"/>
          <w:szCs w:val="22"/>
          <w:lang w:val="sr-Latn-ME"/>
        </w:rPr>
        <w:t>č</w:t>
      </w:r>
      <w:r w:rsidR="001B034B" w:rsidRPr="00B5545D">
        <w:rPr>
          <w:sz w:val="22"/>
          <w:szCs w:val="22"/>
        </w:rPr>
        <w:t>nosti</w:t>
      </w:r>
      <w:r w:rsidR="001B034B" w:rsidRPr="00B5545D">
        <w:rPr>
          <w:sz w:val="22"/>
          <w:szCs w:val="22"/>
          <w:lang w:val="sr-Latn-ME"/>
        </w:rPr>
        <w:t xml:space="preserve">, </w:t>
      </w:r>
      <w:r w:rsidR="001B034B" w:rsidRPr="00B5545D">
        <w:rPr>
          <w:sz w:val="22"/>
          <w:szCs w:val="22"/>
        </w:rPr>
        <w:t>mora</w:t>
      </w:r>
      <w:r w:rsidR="001B034B" w:rsidRPr="00B5545D">
        <w:rPr>
          <w:sz w:val="22"/>
          <w:szCs w:val="22"/>
          <w:lang w:val="sr-Latn-ME"/>
        </w:rPr>
        <w:t xml:space="preserve"> </w:t>
      </w:r>
      <w:r w:rsidR="001B034B" w:rsidRPr="00B5545D">
        <w:rPr>
          <w:sz w:val="22"/>
          <w:szCs w:val="22"/>
        </w:rPr>
        <w:t>se</w:t>
      </w:r>
      <w:r w:rsidR="001B034B" w:rsidRPr="00B5545D">
        <w:rPr>
          <w:sz w:val="22"/>
          <w:szCs w:val="22"/>
          <w:lang w:val="sr-Latn-ME"/>
        </w:rPr>
        <w:t xml:space="preserve"> </w:t>
      </w:r>
      <w:r w:rsidR="001B034B" w:rsidRPr="00B5545D">
        <w:rPr>
          <w:sz w:val="22"/>
          <w:szCs w:val="22"/>
        </w:rPr>
        <w:t>ili</w:t>
      </w:r>
      <w:r w:rsidR="001B034B" w:rsidRPr="00B5545D">
        <w:rPr>
          <w:sz w:val="22"/>
          <w:szCs w:val="22"/>
          <w:lang w:val="sr-Latn-ME"/>
        </w:rPr>
        <w:t xml:space="preserve"> </w:t>
      </w:r>
      <w:r w:rsidR="001B034B" w:rsidRPr="00B5545D">
        <w:rPr>
          <w:sz w:val="22"/>
          <w:szCs w:val="22"/>
        </w:rPr>
        <w:t>obustaviti</w:t>
      </w:r>
      <w:r w:rsidR="001B034B" w:rsidRPr="00B5545D">
        <w:rPr>
          <w:sz w:val="22"/>
          <w:szCs w:val="22"/>
          <w:lang w:val="sr-Latn-ME"/>
        </w:rPr>
        <w:t xml:space="preserve"> </w:t>
      </w:r>
      <w:r w:rsidR="001B034B" w:rsidRPr="00B5545D">
        <w:rPr>
          <w:sz w:val="22"/>
          <w:szCs w:val="22"/>
        </w:rPr>
        <w:t>primjena</w:t>
      </w:r>
      <w:r w:rsidR="001B034B" w:rsidRPr="00B5545D">
        <w:rPr>
          <w:sz w:val="22"/>
          <w:szCs w:val="22"/>
          <w:lang w:val="sr-Latn-ME"/>
        </w:rPr>
        <w:t xml:space="preserve"> </w:t>
      </w:r>
      <w:r w:rsidR="001B034B" w:rsidRPr="00B5545D">
        <w:rPr>
          <w:sz w:val="22"/>
          <w:szCs w:val="22"/>
        </w:rPr>
        <w:t>diuretika</w:t>
      </w:r>
      <w:r w:rsidR="001B034B" w:rsidRPr="00B5545D">
        <w:rPr>
          <w:sz w:val="22"/>
          <w:szCs w:val="22"/>
          <w:lang w:val="sr-Latn-ME"/>
        </w:rPr>
        <w:t xml:space="preserve"> </w:t>
      </w:r>
      <w:r w:rsidR="001B034B" w:rsidRPr="00B5545D">
        <w:rPr>
          <w:sz w:val="22"/>
          <w:szCs w:val="22"/>
        </w:rPr>
        <w:t>prije</w:t>
      </w:r>
      <w:r w:rsidR="001B034B" w:rsidRPr="00B5545D">
        <w:rPr>
          <w:sz w:val="22"/>
          <w:szCs w:val="22"/>
          <w:lang w:val="sr-Latn-ME"/>
        </w:rPr>
        <w:t xml:space="preserve"> </w:t>
      </w:r>
      <w:r w:rsidR="001B034B" w:rsidRPr="00B5545D">
        <w:rPr>
          <w:sz w:val="22"/>
          <w:szCs w:val="22"/>
        </w:rPr>
        <w:t>po</w:t>
      </w:r>
      <w:r w:rsidR="001B034B" w:rsidRPr="00B5545D">
        <w:rPr>
          <w:sz w:val="22"/>
          <w:szCs w:val="22"/>
          <w:lang w:val="sr-Latn-ME"/>
        </w:rPr>
        <w:t>č</w:t>
      </w:r>
      <w:r w:rsidR="001B034B" w:rsidRPr="00B5545D">
        <w:rPr>
          <w:sz w:val="22"/>
          <w:szCs w:val="22"/>
        </w:rPr>
        <w:t>etka</w:t>
      </w:r>
      <w:r w:rsidR="001B034B" w:rsidRPr="00B5545D">
        <w:rPr>
          <w:sz w:val="22"/>
          <w:szCs w:val="22"/>
          <w:lang w:val="sr-Latn-ME"/>
        </w:rPr>
        <w:t xml:space="preserve"> </w:t>
      </w:r>
      <w:r w:rsidR="001B034B" w:rsidRPr="00B5545D">
        <w:rPr>
          <w:sz w:val="22"/>
          <w:szCs w:val="22"/>
        </w:rPr>
        <w:t>terapije</w:t>
      </w:r>
      <w:r w:rsidR="001B034B" w:rsidRPr="00B5545D">
        <w:rPr>
          <w:sz w:val="22"/>
          <w:szCs w:val="22"/>
          <w:lang w:val="sr-Latn-ME"/>
        </w:rPr>
        <w:t xml:space="preserve"> </w:t>
      </w:r>
      <w:r w:rsidR="001B034B" w:rsidRPr="00B5545D">
        <w:rPr>
          <w:sz w:val="22"/>
          <w:szCs w:val="22"/>
        </w:rPr>
        <w:t>ACE</w:t>
      </w:r>
      <w:r w:rsidR="001B034B" w:rsidRPr="00B5545D">
        <w:rPr>
          <w:sz w:val="22"/>
          <w:szCs w:val="22"/>
          <w:lang w:val="sr-Latn-ME"/>
        </w:rPr>
        <w:t xml:space="preserve"> </w:t>
      </w:r>
      <w:r w:rsidR="001B034B" w:rsidRPr="00B5545D">
        <w:rPr>
          <w:sz w:val="22"/>
          <w:szCs w:val="22"/>
        </w:rPr>
        <w:t>inhibitorom</w:t>
      </w:r>
      <w:r w:rsidR="001B034B" w:rsidRPr="00B5545D">
        <w:rPr>
          <w:sz w:val="22"/>
          <w:szCs w:val="22"/>
          <w:lang w:val="sr-Latn-ME"/>
        </w:rPr>
        <w:t xml:space="preserve">, </w:t>
      </w:r>
      <w:r w:rsidR="001B034B" w:rsidRPr="00B5545D">
        <w:rPr>
          <w:sz w:val="22"/>
          <w:szCs w:val="22"/>
        </w:rPr>
        <w:t>pri</w:t>
      </w:r>
      <w:r w:rsidR="001B034B" w:rsidRPr="00B5545D">
        <w:rPr>
          <w:sz w:val="22"/>
          <w:szCs w:val="22"/>
          <w:lang w:val="sr-Latn-ME"/>
        </w:rPr>
        <w:t xml:space="preserve"> č</w:t>
      </w:r>
      <w:r w:rsidR="001B034B" w:rsidRPr="00B5545D">
        <w:rPr>
          <w:sz w:val="22"/>
          <w:szCs w:val="22"/>
        </w:rPr>
        <w:t>emu</w:t>
      </w:r>
      <w:r w:rsidR="001B034B" w:rsidRPr="00B5545D">
        <w:rPr>
          <w:sz w:val="22"/>
          <w:szCs w:val="22"/>
          <w:lang w:val="sr-Latn-ME"/>
        </w:rPr>
        <w:t xml:space="preserve"> </w:t>
      </w:r>
      <w:r w:rsidR="001B034B" w:rsidRPr="00B5545D">
        <w:rPr>
          <w:sz w:val="22"/>
          <w:szCs w:val="22"/>
        </w:rPr>
        <w:t>se</w:t>
      </w:r>
      <w:r w:rsidR="001B034B" w:rsidRPr="00B5545D">
        <w:rPr>
          <w:sz w:val="22"/>
          <w:szCs w:val="22"/>
          <w:lang w:val="sr-Latn-ME"/>
        </w:rPr>
        <w:t xml:space="preserve"> </w:t>
      </w:r>
      <w:r w:rsidR="001B034B" w:rsidRPr="00B5545D">
        <w:rPr>
          <w:sz w:val="22"/>
          <w:szCs w:val="22"/>
        </w:rPr>
        <w:t>diuretici</w:t>
      </w:r>
      <w:r w:rsidR="001B034B" w:rsidRPr="00B5545D">
        <w:rPr>
          <w:sz w:val="22"/>
          <w:szCs w:val="22"/>
          <w:lang w:val="sr-Latn-ME"/>
        </w:rPr>
        <w:t xml:space="preserve"> </w:t>
      </w:r>
      <w:r w:rsidR="001B034B" w:rsidRPr="00B5545D">
        <w:rPr>
          <w:sz w:val="22"/>
          <w:szCs w:val="22"/>
        </w:rPr>
        <w:t>koji</w:t>
      </w:r>
      <w:r w:rsidR="001B034B" w:rsidRPr="00B5545D">
        <w:rPr>
          <w:sz w:val="22"/>
          <w:szCs w:val="22"/>
          <w:lang w:val="sr-Latn-ME"/>
        </w:rPr>
        <w:t xml:space="preserve"> </w:t>
      </w:r>
      <w:r w:rsidR="001B034B" w:rsidRPr="00B5545D">
        <w:rPr>
          <w:sz w:val="22"/>
          <w:szCs w:val="22"/>
        </w:rPr>
        <w:t>ne</w:t>
      </w:r>
      <w:r w:rsidR="001B034B" w:rsidRPr="00B5545D">
        <w:rPr>
          <w:sz w:val="22"/>
          <w:szCs w:val="22"/>
          <w:lang w:val="sr-Latn-ME"/>
        </w:rPr>
        <w:t xml:space="preserve"> š</w:t>
      </w:r>
      <w:r w:rsidR="001B034B" w:rsidRPr="00B5545D">
        <w:rPr>
          <w:sz w:val="22"/>
          <w:szCs w:val="22"/>
        </w:rPr>
        <w:t>tede</w:t>
      </w:r>
      <w:r w:rsidR="001B034B" w:rsidRPr="00B5545D">
        <w:rPr>
          <w:sz w:val="22"/>
          <w:szCs w:val="22"/>
          <w:lang w:val="sr-Latn-ME"/>
        </w:rPr>
        <w:t xml:space="preserve"> </w:t>
      </w:r>
      <w:r w:rsidR="001B034B" w:rsidRPr="00B5545D">
        <w:rPr>
          <w:sz w:val="22"/>
          <w:szCs w:val="22"/>
        </w:rPr>
        <w:t>kalijum</w:t>
      </w:r>
      <w:r w:rsidR="001B034B" w:rsidRPr="00B5545D">
        <w:rPr>
          <w:sz w:val="22"/>
          <w:szCs w:val="22"/>
          <w:lang w:val="sr-Latn-ME"/>
        </w:rPr>
        <w:t xml:space="preserve"> </w:t>
      </w:r>
      <w:r w:rsidR="001B034B" w:rsidRPr="00B5545D">
        <w:rPr>
          <w:sz w:val="22"/>
          <w:szCs w:val="22"/>
        </w:rPr>
        <w:t>mogu</w:t>
      </w:r>
      <w:r w:rsidR="001B034B" w:rsidRPr="00B5545D">
        <w:rPr>
          <w:sz w:val="22"/>
          <w:szCs w:val="22"/>
          <w:lang w:val="sr-Latn-ME"/>
        </w:rPr>
        <w:t xml:space="preserve"> </w:t>
      </w:r>
      <w:r w:rsidR="001B034B" w:rsidRPr="00B5545D">
        <w:rPr>
          <w:sz w:val="22"/>
          <w:szCs w:val="22"/>
        </w:rPr>
        <w:t>naknadno</w:t>
      </w:r>
      <w:r w:rsidR="001B034B" w:rsidRPr="00B5545D">
        <w:rPr>
          <w:sz w:val="22"/>
          <w:szCs w:val="22"/>
          <w:lang w:val="sr-Latn-ME"/>
        </w:rPr>
        <w:t xml:space="preserve"> </w:t>
      </w:r>
      <w:r w:rsidR="001B034B" w:rsidRPr="00B5545D">
        <w:rPr>
          <w:sz w:val="22"/>
          <w:szCs w:val="22"/>
        </w:rPr>
        <w:t>ponovo</w:t>
      </w:r>
      <w:r w:rsidR="001B034B" w:rsidRPr="00B5545D">
        <w:rPr>
          <w:sz w:val="22"/>
          <w:szCs w:val="22"/>
          <w:lang w:val="sr-Latn-ME"/>
        </w:rPr>
        <w:t xml:space="preserve"> </w:t>
      </w:r>
      <w:r w:rsidR="001B034B" w:rsidRPr="00B5545D">
        <w:rPr>
          <w:sz w:val="22"/>
          <w:szCs w:val="22"/>
        </w:rPr>
        <w:t>uvesti</w:t>
      </w:r>
      <w:r w:rsidR="001B034B" w:rsidRPr="00B5545D">
        <w:rPr>
          <w:sz w:val="22"/>
          <w:szCs w:val="22"/>
          <w:lang w:val="sr-Latn-ME"/>
        </w:rPr>
        <w:t xml:space="preserve"> </w:t>
      </w:r>
      <w:r w:rsidR="001B034B" w:rsidRPr="00B5545D">
        <w:rPr>
          <w:sz w:val="22"/>
          <w:szCs w:val="22"/>
        </w:rPr>
        <w:t>u</w:t>
      </w:r>
      <w:r w:rsidR="001B034B" w:rsidRPr="00B5545D">
        <w:rPr>
          <w:sz w:val="22"/>
          <w:szCs w:val="22"/>
          <w:lang w:val="sr-Latn-ME"/>
        </w:rPr>
        <w:t xml:space="preserve"> </w:t>
      </w:r>
      <w:r w:rsidR="001B034B" w:rsidRPr="00B5545D">
        <w:rPr>
          <w:sz w:val="22"/>
          <w:szCs w:val="22"/>
        </w:rPr>
        <w:t>terapiju</w:t>
      </w:r>
      <w:r w:rsidR="001B034B" w:rsidRPr="00B5545D">
        <w:rPr>
          <w:sz w:val="22"/>
          <w:szCs w:val="22"/>
          <w:lang w:val="sr-Latn-ME"/>
        </w:rPr>
        <w:t xml:space="preserve">, </w:t>
      </w:r>
      <w:r w:rsidR="001B034B" w:rsidRPr="00B5545D">
        <w:rPr>
          <w:sz w:val="22"/>
          <w:szCs w:val="22"/>
        </w:rPr>
        <w:t>ili</w:t>
      </w:r>
      <w:r w:rsidR="001B034B" w:rsidRPr="00B5545D">
        <w:rPr>
          <w:sz w:val="22"/>
          <w:szCs w:val="22"/>
          <w:lang w:val="sr-Latn-ME"/>
        </w:rPr>
        <w:t xml:space="preserve"> </w:t>
      </w:r>
      <w:r w:rsidR="001B034B" w:rsidRPr="00B5545D">
        <w:rPr>
          <w:sz w:val="22"/>
          <w:szCs w:val="22"/>
        </w:rPr>
        <w:t>zapo</w:t>
      </w:r>
      <w:r w:rsidR="001B034B" w:rsidRPr="00B5545D">
        <w:rPr>
          <w:sz w:val="22"/>
          <w:szCs w:val="22"/>
          <w:lang w:val="sr-Latn-ME"/>
        </w:rPr>
        <w:t>č</w:t>
      </w:r>
      <w:r w:rsidR="001B034B" w:rsidRPr="00B5545D">
        <w:rPr>
          <w:sz w:val="22"/>
          <w:szCs w:val="22"/>
        </w:rPr>
        <w:t>eti</w:t>
      </w:r>
      <w:r w:rsidR="001B034B" w:rsidRPr="00B5545D">
        <w:rPr>
          <w:sz w:val="22"/>
          <w:szCs w:val="22"/>
          <w:lang w:val="sr-Latn-ME"/>
        </w:rPr>
        <w:t xml:space="preserve"> </w:t>
      </w:r>
      <w:r w:rsidR="001B034B" w:rsidRPr="00B5545D">
        <w:rPr>
          <w:sz w:val="22"/>
          <w:szCs w:val="22"/>
        </w:rPr>
        <w:t>terapiju</w:t>
      </w:r>
      <w:r w:rsidR="001B034B" w:rsidRPr="00B5545D">
        <w:rPr>
          <w:sz w:val="22"/>
          <w:szCs w:val="22"/>
          <w:lang w:val="sr-Latn-ME"/>
        </w:rPr>
        <w:t xml:space="preserve"> </w:t>
      </w:r>
      <w:r w:rsidR="001B034B" w:rsidRPr="00B5545D">
        <w:rPr>
          <w:sz w:val="22"/>
          <w:szCs w:val="22"/>
        </w:rPr>
        <w:t>malom</w:t>
      </w:r>
      <w:r w:rsidR="001B034B" w:rsidRPr="00B5545D">
        <w:rPr>
          <w:sz w:val="22"/>
          <w:szCs w:val="22"/>
          <w:lang w:val="sr-Latn-ME"/>
        </w:rPr>
        <w:t xml:space="preserve"> </w:t>
      </w:r>
      <w:r w:rsidR="001B034B" w:rsidRPr="00B5545D">
        <w:rPr>
          <w:sz w:val="22"/>
          <w:szCs w:val="22"/>
        </w:rPr>
        <w:t>dozom</w:t>
      </w:r>
      <w:r w:rsidR="001B034B" w:rsidRPr="00B5545D">
        <w:rPr>
          <w:sz w:val="22"/>
          <w:szCs w:val="22"/>
          <w:lang w:val="sr-Latn-ME"/>
        </w:rPr>
        <w:t xml:space="preserve"> </w:t>
      </w:r>
      <w:r w:rsidR="001B034B" w:rsidRPr="00B5545D">
        <w:rPr>
          <w:sz w:val="22"/>
          <w:szCs w:val="22"/>
        </w:rPr>
        <w:t>ACE</w:t>
      </w:r>
      <w:r w:rsidR="001B034B" w:rsidRPr="00B5545D">
        <w:rPr>
          <w:sz w:val="22"/>
          <w:szCs w:val="22"/>
          <w:lang w:val="sr-Latn-ME"/>
        </w:rPr>
        <w:t xml:space="preserve"> </w:t>
      </w:r>
      <w:r w:rsidR="001B034B" w:rsidRPr="00B5545D">
        <w:rPr>
          <w:sz w:val="22"/>
          <w:szCs w:val="22"/>
        </w:rPr>
        <w:t>inhibitora</w:t>
      </w:r>
      <w:r w:rsidR="001B034B" w:rsidRPr="00B5545D">
        <w:rPr>
          <w:sz w:val="22"/>
          <w:szCs w:val="22"/>
          <w:lang w:val="sr-Latn-ME"/>
        </w:rPr>
        <w:t xml:space="preserve"> </w:t>
      </w:r>
      <w:r w:rsidR="001B034B" w:rsidRPr="00B5545D">
        <w:rPr>
          <w:sz w:val="22"/>
          <w:szCs w:val="22"/>
        </w:rPr>
        <w:t>i</w:t>
      </w:r>
      <w:r w:rsidR="001B034B" w:rsidRPr="00B5545D">
        <w:rPr>
          <w:sz w:val="22"/>
          <w:szCs w:val="22"/>
          <w:lang w:val="sr-Latn-ME"/>
        </w:rPr>
        <w:t xml:space="preserve"> </w:t>
      </w:r>
      <w:r w:rsidR="001B034B" w:rsidRPr="00B5545D">
        <w:rPr>
          <w:sz w:val="22"/>
          <w:szCs w:val="22"/>
        </w:rPr>
        <w:t>postepeno</w:t>
      </w:r>
      <w:r w:rsidR="001B034B" w:rsidRPr="00B5545D">
        <w:rPr>
          <w:sz w:val="22"/>
          <w:szCs w:val="22"/>
          <w:lang w:val="sr-Latn-ME"/>
        </w:rPr>
        <w:t xml:space="preserve"> </w:t>
      </w:r>
      <w:r w:rsidR="001B034B" w:rsidRPr="00B5545D">
        <w:rPr>
          <w:sz w:val="22"/>
          <w:szCs w:val="22"/>
        </w:rPr>
        <w:t>je</w:t>
      </w:r>
      <w:r w:rsidR="001B034B" w:rsidRPr="00B5545D">
        <w:rPr>
          <w:sz w:val="22"/>
          <w:szCs w:val="22"/>
          <w:lang w:val="sr-Latn-ME"/>
        </w:rPr>
        <w:t xml:space="preserve"> </w:t>
      </w:r>
      <w:r w:rsidR="001B034B" w:rsidRPr="00B5545D">
        <w:rPr>
          <w:sz w:val="22"/>
          <w:szCs w:val="22"/>
        </w:rPr>
        <w:t>pove</w:t>
      </w:r>
      <w:r w:rsidR="001B034B" w:rsidRPr="00B5545D">
        <w:rPr>
          <w:sz w:val="22"/>
          <w:szCs w:val="22"/>
          <w:lang w:val="sr-Latn-ME"/>
        </w:rPr>
        <w:t>ć</w:t>
      </w:r>
      <w:r w:rsidR="001B034B" w:rsidRPr="00B5545D">
        <w:rPr>
          <w:sz w:val="22"/>
          <w:szCs w:val="22"/>
        </w:rPr>
        <w:t>avati</w:t>
      </w:r>
      <w:r w:rsidR="001B034B" w:rsidRPr="00B5545D">
        <w:rPr>
          <w:sz w:val="22"/>
          <w:szCs w:val="22"/>
          <w:lang w:val="sr-Latn-ME"/>
        </w:rPr>
        <w:t>.</w:t>
      </w:r>
      <w:r w:rsidRPr="00B5545D">
        <w:rPr>
          <w:i/>
          <w:sz w:val="22"/>
          <w:szCs w:val="22"/>
        </w:rPr>
        <w:t xml:space="preserve"> </w:t>
      </w:r>
      <w:r w:rsidR="001B034B" w:rsidRPr="00B5545D">
        <w:rPr>
          <w:i/>
          <w:sz w:val="22"/>
          <w:szCs w:val="22"/>
        </w:rPr>
        <w:t>U</w:t>
      </w:r>
      <w:r w:rsidR="001B034B" w:rsidRPr="00B5545D">
        <w:rPr>
          <w:i/>
          <w:sz w:val="22"/>
          <w:szCs w:val="22"/>
          <w:lang w:val="sr-Latn-ME"/>
        </w:rPr>
        <w:t xml:space="preserve"> </w:t>
      </w:r>
      <w:r w:rsidR="001B034B" w:rsidRPr="00B5545D">
        <w:rPr>
          <w:i/>
          <w:sz w:val="22"/>
          <w:szCs w:val="22"/>
        </w:rPr>
        <w:t>slu</w:t>
      </w:r>
      <w:r w:rsidR="001B034B" w:rsidRPr="00B5545D">
        <w:rPr>
          <w:i/>
          <w:sz w:val="22"/>
          <w:szCs w:val="22"/>
          <w:lang w:val="sr-Latn-ME"/>
        </w:rPr>
        <w:t>č</w:t>
      </w:r>
      <w:r w:rsidR="001B034B" w:rsidRPr="00B5545D">
        <w:rPr>
          <w:i/>
          <w:sz w:val="22"/>
          <w:szCs w:val="22"/>
        </w:rPr>
        <w:t>aju</w:t>
      </w:r>
      <w:r w:rsidR="001B034B" w:rsidRPr="00B5545D">
        <w:rPr>
          <w:i/>
          <w:sz w:val="22"/>
          <w:szCs w:val="22"/>
          <w:lang w:val="sr-Latn-ME"/>
        </w:rPr>
        <w:t xml:space="preserve"> </w:t>
      </w:r>
      <w:r w:rsidR="001B034B" w:rsidRPr="00B5545D">
        <w:rPr>
          <w:i/>
          <w:sz w:val="22"/>
          <w:szCs w:val="22"/>
        </w:rPr>
        <w:t>primjene</w:t>
      </w:r>
      <w:r w:rsidR="001B034B" w:rsidRPr="00B5545D">
        <w:rPr>
          <w:i/>
          <w:sz w:val="22"/>
          <w:szCs w:val="22"/>
          <w:lang w:val="sr-Latn-ME"/>
        </w:rPr>
        <w:t xml:space="preserve"> </w:t>
      </w:r>
      <w:r w:rsidR="001B034B" w:rsidRPr="00B5545D">
        <w:rPr>
          <w:i/>
          <w:sz w:val="22"/>
          <w:szCs w:val="22"/>
        </w:rPr>
        <w:t>diuretika</w:t>
      </w:r>
      <w:r w:rsidR="001B034B" w:rsidRPr="00B5545D">
        <w:rPr>
          <w:i/>
          <w:sz w:val="22"/>
          <w:szCs w:val="22"/>
          <w:lang w:val="sr-Latn-ME"/>
        </w:rPr>
        <w:t xml:space="preserve"> </w:t>
      </w:r>
      <w:r w:rsidR="001B034B" w:rsidRPr="00B5545D">
        <w:rPr>
          <w:i/>
          <w:sz w:val="22"/>
          <w:szCs w:val="22"/>
        </w:rPr>
        <w:t>kod</w:t>
      </w:r>
      <w:r w:rsidR="001B034B" w:rsidRPr="00B5545D">
        <w:rPr>
          <w:i/>
          <w:sz w:val="22"/>
          <w:szCs w:val="22"/>
          <w:lang w:val="sr-Latn-ME"/>
        </w:rPr>
        <w:t xml:space="preserve"> </w:t>
      </w:r>
      <w:r w:rsidR="001B034B" w:rsidRPr="00B5545D">
        <w:rPr>
          <w:i/>
          <w:sz w:val="22"/>
          <w:szCs w:val="22"/>
        </w:rPr>
        <w:t>pacijenata</w:t>
      </w:r>
      <w:r w:rsidR="001B034B" w:rsidRPr="00B5545D">
        <w:rPr>
          <w:i/>
          <w:sz w:val="22"/>
          <w:szCs w:val="22"/>
          <w:lang w:val="sr-Latn-ME"/>
        </w:rPr>
        <w:t xml:space="preserve"> </w:t>
      </w:r>
      <w:r w:rsidR="001B034B" w:rsidRPr="00B5545D">
        <w:rPr>
          <w:i/>
          <w:sz w:val="22"/>
          <w:szCs w:val="22"/>
        </w:rPr>
        <w:t>sa</w:t>
      </w:r>
      <w:r w:rsidR="001B034B" w:rsidRPr="00B5545D">
        <w:rPr>
          <w:i/>
          <w:sz w:val="22"/>
          <w:szCs w:val="22"/>
          <w:lang w:val="sr-Latn-ME"/>
        </w:rPr>
        <w:t xml:space="preserve"> </w:t>
      </w:r>
      <w:r w:rsidR="001B034B" w:rsidRPr="00B5545D">
        <w:rPr>
          <w:i/>
          <w:sz w:val="22"/>
          <w:szCs w:val="22"/>
        </w:rPr>
        <w:t>kongestivnom</w:t>
      </w:r>
      <w:r w:rsidR="001B034B" w:rsidRPr="00B5545D">
        <w:rPr>
          <w:i/>
          <w:sz w:val="22"/>
          <w:szCs w:val="22"/>
          <w:lang w:val="sr-Latn-ME"/>
        </w:rPr>
        <w:t xml:space="preserve"> </w:t>
      </w:r>
      <w:r w:rsidR="001B034B" w:rsidRPr="00B5545D">
        <w:rPr>
          <w:i/>
          <w:sz w:val="22"/>
          <w:szCs w:val="22"/>
        </w:rPr>
        <w:t>sr</w:t>
      </w:r>
      <w:r w:rsidR="001B034B" w:rsidRPr="00B5545D">
        <w:rPr>
          <w:i/>
          <w:sz w:val="22"/>
          <w:szCs w:val="22"/>
          <w:lang w:val="sr-Latn-ME"/>
        </w:rPr>
        <w:t>č</w:t>
      </w:r>
      <w:r w:rsidR="001B034B" w:rsidRPr="00B5545D">
        <w:rPr>
          <w:i/>
          <w:sz w:val="22"/>
          <w:szCs w:val="22"/>
        </w:rPr>
        <w:t>anom</w:t>
      </w:r>
      <w:r w:rsidR="001B034B" w:rsidRPr="00B5545D">
        <w:rPr>
          <w:i/>
          <w:sz w:val="22"/>
          <w:szCs w:val="22"/>
          <w:lang w:val="sr-Latn-ME"/>
        </w:rPr>
        <w:t xml:space="preserve"> </w:t>
      </w:r>
      <w:r w:rsidR="001B034B" w:rsidRPr="00B5545D">
        <w:rPr>
          <w:i/>
          <w:sz w:val="22"/>
          <w:szCs w:val="22"/>
        </w:rPr>
        <w:t>insuficijencijom</w:t>
      </w:r>
      <w:r w:rsidR="001B034B" w:rsidRPr="00B5545D">
        <w:rPr>
          <w:sz w:val="22"/>
          <w:szCs w:val="22"/>
          <w:lang w:val="sr-Latn-ME"/>
        </w:rPr>
        <w:t xml:space="preserve">, </w:t>
      </w:r>
      <w:r w:rsidR="001B034B" w:rsidRPr="00B5545D">
        <w:rPr>
          <w:sz w:val="22"/>
          <w:szCs w:val="22"/>
        </w:rPr>
        <w:t>primjenu</w:t>
      </w:r>
      <w:r w:rsidR="001B034B" w:rsidRPr="00B5545D">
        <w:rPr>
          <w:sz w:val="22"/>
          <w:szCs w:val="22"/>
          <w:lang w:val="sr-Latn-ME"/>
        </w:rPr>
        <w:t xml:space="preserve"> </w:t>
      </w:r>
      <w:r w:rsidR="001B034B" w:rsidRPr="00B5545D">
        <w:rPr>
          <w:sz w:val="22"/>
          <w:szCs w:val="22"/>
        </w:rPr>
        <w:t>ACE</w:t>
      </w:r>
      <w:r w:rsidR="001B034B" w:rsidRPr="00B5545D">
        <w:rPr>
          <w:sz w:val="22"/>
          <w:szCs w:val="22"/>
          <w:lang w:val="sr-Latn-ME"/>
        </w:rPr>
        <w:t xml:space="preserve"> </w:t>
      </w:r>
      <w:r w:rsidR="001B034B" w:rsidRPr="00B5545D">
        <w:rPr>
          <w:sz w:val="22"/>
          <w:szCs w:val="22"/>
        </w:rPr>
        <w:t>inhibitora</w:t>
      </w:r>
      <w:r w:rsidR="001B034B" w:rsidRPr="00B5545D">
        <w:rPr>
          <w:sz w:val="22"/>
          <w:szCs w:val="22"/>
          <w:lang w:val="sr-Latn-ME"/>
        </w:rPr>
        <w:t xml:space="preserve"> </w:t>
      </w:r>
      <w:r w:rsidR="001B034B" w:rsidRPr="00B5545D">
        <w:rPr>
          <w:sz w:val="22"/>
          <w:szCs w:val="22"/>
        </w:rPr>
        <w:t>treba</w:t>
      </w:r>
      <w:r w:rsidR="001B034B" w:rsidRPr="00B5545D">
        <w:rPr>
          <w:sz w:val="22"/>
          <w:szCs w:val="22"/>
          <w:lang w:val="sr-Latn-ME"/>
        </w:rPr>
        <w:t xml:space="preserve"> </w:t>
      </w:r>
      <w:r w:rsidR="001B034B" w:rsidRPr="00B5545D">
        <w:rPr>
          <w:sz w:val="22"/>
          <w:szCs w:val="22"/>
        </w:rPr>
        <w:t>zapo</w:t>
      </w:r>
      <w:r w:rsidR="001B034B" w:rsidRPr="00B5545D">
        <w:rPr>
          <w:sz w:val="22"/>
          <w:szCs w:val="22"/>
          <w:lang w:val="sr-Latn-ME"/>
        </w:rPr>
        <w:t>č</w:t>
      </w:r>
      <w:r w:rsidR="001B034B" w:rsidRPr="00B5545D">
        <w:rPr>
          <w:sz w:val="22"/>
          <w:szCs w:val="22"/>
        </w:rPr>
        <w:t>eti</w:t>
      </w:r>
      <w:r w:rsidR="001B034B" w:rsidRPr="00B5545D">
        <w:rPr>
          <w:sz w:val="22"/>
          <w:szCs w:val="22"/>
          <w:lang w:val="sr-Latn-ME"/>
        </w:rPr>
        <w:t xml:space="preserve"> </w:t>
      </w:r>
      <w:r w:rsidR="001B034B" w:rsidRPr="00B5545D">
        <w:rPr>
          <w:sz w:val="22"/>
          <w:szCs w:val="22"/>
        </w:rPr>
        <w:t>veoma</w:t>
      </w:r>
      <w:r w:rsidR="001B034B" w:rsidRPr="00B5545D">
        <w:rPr>
          <w:sz w:val="22"/>
          <w:szCs w:val="22"/>
          <w:lang w:val="sr-Latn-ME"/>
        </w:rPr>
        <w:t xml:space="preserve"> </w:t>
      </w:r>
      <w:r w:rsidR="001B034B" w:rsidRPr="00B5545D">
        <w:rPr>
          <w:sz w:val="22"/>
          <w:szCs w:val="22"/>
        </w:rPr>
        <w:t>malom</w:t>
      </w:r>
      <w:r w:rsidR="001B034B" w:rsidRPr="00B5545D">
        <w:rPr>
          <w:sz w:val="22"/>
          <w:szCs w:val="22"/>
          <w:lang w:val="sr-Latn-ME"/>
        </w:rPr>
        <w:t xml:space="preserve"> </w:t>
      </w:r>
      <w:r w:rsidR="001B034B" w:rsidRPr="00B5545D">
        <w:rPr>
          <w:sz w:val="22"/>
          <w:szCs w:val="22"/>
        </w:rPr>
        <w:t>dozom</w:t>
      </w:r>
      <w:r w:rsidR="001B034B" w:rsidRPr="00B5545D">
        <w:rPr>
          <w:sz w:val="22"/>
          <w:szCs w:val="22"/>
          <w:lang w:val="sr-Latn-ME"/>
        </w:rPr>
        <w:t xml:space="preserve">, </w:t>
      </w:r>
      <w:r w:rsidR="001B034B" w:rsidRPr="00B5545D">
        <w:rPr>
          <w:sz w:val="22"/>
          <w:szCs w:val="22"/>
        </w:rPr>
        <w:t>po</w:t>
      </w:r>
      <w:r w:rsidR="001B034B" w:rsidRPr="00B5545D">
        <w:rPr>
          <w:sz w:val="22"/>
          <w:szCs w:val="22"/>
          <w:lang w:val="sr-Latn-ME"/>
        </w:rPr>
        <w:t xml:space="preserve"> </w:t>
      </w:r>
      <w:r w:rsidR="001B034B" w:rsidRPr="00B5545D">
        <w:rPr>
          <w:sz w:val="22"/>
          <w:szCs w:val="22"/>
        </w:rPr>
        <w:t>mogu</w:t>
      </w:r>
      <w:r w:rsidR="001B034B" w:rsidRPr="00B5545D">
        <w:rPr>
          <w:sz w:val="22"/>
          <w:szCs w:val="22"/>
          <w:lang w:val="sr-Latn-ME"/>
        </w:rPr>
        <w:t>ć</w:t>
      </w:r>
      <w:r w:rsidR="001B034B" w:rsidRPr="00B5545D">
        <w:rPr>
          <w:sz w:val="22"/>
          <w:szCs w:val="22"/>
        </w:rPr>
        <w:t>nosti</w:t>
      </w:r>
      <w:r w:rsidR="001B034B" w:rsidRPr="00B5545D">
        <w:rPr>
          <w:sz w:val="22"/>
          <w:szCs w:val="22"/>
          <w:lang w:val="sr-Latn-ME"/>
        </w:rPr>
        <w:t xml:space="preserve"> </w:t>
      </w:r>
      <w:r w:rsidR="001B034B" w:rsidRPr="00B5545D">
        <w:rPr>
          <w:sz w:val="22"/>
          <w:szCs w:val="22"/>
        </w:rPr>
        <w:t>nakon</w:t>
      </w:r>
      <w:r w:rsidR="001B034B" w:rsidRPr="00B5545D">
        <w:rPr>
          <w:sz w:val="22"/>
          <w:szCs w:val="22"/>
          <w:lang w:val="sr-Latn-ME"/>
        </w:rPr>
        <w:t xml:space="preserve"> </w:t>
      </w:r>
      <w:r w:rsidR="001B034B" w:rsidRPr="00B5545D">
        <w:rPr>
          <w:sz w:val="22"/>
          <w:szCs w:val="22"/>
        </w:rPr>
        <w:t>smanjenja</w:t>
      </w:r>
      <w:r w:rsidR="001B034B" w:rsidRPr="00B5545D">
        <w:rPr>
          <w:sz w:val="22"/>
          <w:szCs w:val="22"/>
          <w:lang w:val="sr-Latn-ME"/>
        </w:rPr>
        <w:t xml:space="preserve"> </w:t>
      </w:r>
      <w:r w:rsidR="001B034B" w:rsidRPr="00B5545D">
        <w:rPr>
          <w:sz w:val="22"/>
          <w:szCs w:val="22"/>
        </w:rPr>
        <w:t>doze</w:t>
      </w:r>
      <w:r w:rsidR="001B034B" w:rsidRPr="00B5545D">
        <w:rPr>
          <w:sz w:val="22"/>
          <w:szCs w:val="22"/>
          <w:lang w:val="sr-Latn-ME"/>
        </w:rPr>
        <w:t xml:space="preserve"> </w:t>
      </w:r>
      <w:r w:rsidR="001B034B" w:rsidRPr="00B5545D">
        <w:rPr>
          <w:sz w:val="22"/>
          <w:szCs w:val="22"/>
        </w:rPr>
        <w:t>povezanog</w:t>
      </w:r>
      <w:r w:rsidR="001B034B" w:rsidRPr="00B5545D">
        <w:rPr>
          <w:sz w:val="22"/>
          <w:szCs w:val="22"/>
          <w:lang w:val="sr-Latn-ME"/>
        </w:rPr>
        <w:t xml:space="preserve"> </w:t>
      </w:r>
      <w:r w:rsidR="001B034B" w:rsidRPr="00B5545D">
        <w:rPr>
          <w:sz w:val="22"/>
          <w:szCs w:val="22"/>
        </w:rPr>
        <w:t>diuretika</w:t>
      </w:r>
      <w:r w:rsidR="001B034B" w:rsidRPr="00B5545D">
        <w:rPr>
          <w:sz w:val="22"/>
          <w:szCs w:val="22"/>
          <w:lang w:val="sr-Latn-ME"/>
        </w:rPr>
        <w:t xml:space="preserve"> </w:t>
      </w:r>
      <w:r w:rsidR="001B034B" w:rsidRPr="00B5545D">
        <w:rPr>
          <w:sz w:val="22"/>
          <w:szCs w:val="22"/>
        </w:rPr>
        <w:t>koji</w:t>
      </w:r>
      <w:r w:rsidR="001B034B" w:rsidRPr="00B5545D">
        <w:rPr>
          <w:sz w:val="22"/>
          <w:szCs w:val="22"/>
          <w:lang w:val="sr-Latn-ME"/>
        </w:rPr>
        <w:t xml:space="preserve"> </w:t>
      </w:r>
      <w:r w:rsidR="001B034B" w:rsidRPr="00B5545D">
        <w:rPr>
          <w:sz w:val="22"/>
          <w:szCs w:val="22"/>
        </w:rPr>
        <w:t>ne</w:t>
      </w:r>
      <w:r w:rsidR="001B034B" w:rsidRPr="00B5545D">
        <w:rPr>
          <w:sz w:val="22"/>
          <w:szCs w:val="22"/>
          <w:lang w:val="sr-Latn-ME"/>
        </w:rPr>
        <w:t xml:space="preserve"> š</w:t>
      </w:r>
      <w:r w:rsidR="001B034B" w:rsidRPr="00B5545D">
        <w:rPr>
          <w:sz w:val="22"/>
          <w:szCs w:val="22"/>
        </w:rPr>
        <w:t>tedi</w:t>
      </w:r>
      <w:r w:rsidR="001B034B" w:rsidRPr="00B5545D">
        <w:rPr>
          <w:sz w:val="22"/>
          <w:szCs w:val="22"/>
          <w:lang w:val="sr-Latn-ME"/>
        </w:rPr>
        <w:t xml:space="preserve"> </w:t>
      </w:r>
      <w:r w:rsidR="001B034B" w:rsidRPr="00B5545D">
        <w:rPr>
          <w:sz w:val="22"/>
          <w:szCs w:val="22"/>
        </w:rPr>
        <w:t>kalijum</w:t>
      </w:r>
      <w:r w:rsidR="001B034B" w:rsidRPr="00B5545D">
        <w:rPr>
          <w:sz w:val="22"/>
          <w:szCs w:val="22"/>
          <w:lang w:val="sr-Latn-ME"/>
        </w:rPr>
        <w:t xml:space="preserve">. </w:t>
      </w:r>
      <w:r w:rsidR="001B034B" w:rsidRPr="00B5545D">
        <w:rPr>
          <w:sz w:val="22"/>
          <w:szCs w:val="22"/>
        </w:rPr>
        <w:t>U</w:t>
      </w:r>
      <w:r w:rsidR="001B034B" w:rsidRPr="00B5545D">
        <w:rPr>
          <w:sz w:val="22"/>
          <w:szCs w:val="22"/>
          <w:lang w:val="sr-Latn-ME"/>
        </w:rPr>
        <w:t xml:space="preserve"> </w:t>
      </w:r>
      <w:r w:rsidR="001B034B" w:rsidRPr="00B5545D">
        <w:rPr>
          <w:sz w:val="22"/>
          <w:szCs w:val="22"/>
        </w:rPr>
        <w:t>svim</w:t>
      </w:r>
      <w:r w:rsidR="001B034B" w:rsidRPr="00B5545D">
        <w:rPr>
          <w:sz w:val="22"/>
          <w:szCs w:val="22"/>
          <w:lang w:val="sr-Latn-ME"/>
        </w:rPr>
        <w:t xml:space="preserve"> </w:t>
      </w:r>
      <w:r w:rsidR="001B034B" w:rsidRPr="00B5545D">
        <w:rPr>
          <w:sz w:val="22"/>
          <w:szCs w:val="22"/>
        </w:rPr>
        <w:t>slu</w:t>
      </w:r>
      <w:r w:rsidR="001B034B" w:rsidRPr="00B5545D">
        <w:rPr>
          <w:sz w:val="22"/>
          <w:szCs w:val="22"/>
          <w:lang w:val="sr-Latn-ME"/>
        </w:rPr>
        <w:t>č</w:t>
      </w:r>
      <w:r w:rsidR="001B034B" w:rsidRPr="00B5545D">
        <w:rPr>
          <w:sz w:val="22"/>
          <w:szCs w:val="22"/>
        </w:rPr>
        <w:t>ajevima</w:t>
      </w:r>
      <w:r w:rsidR="001B034B" w:rsidRPr="00B5545D">
        <w:rPr>
          <w:sz w:val="22"/>
          <w:szCs w:val="22"/>
          <w:lang w:val="sr-Latn-ME"/>
        </w:rPr>
        <w:t xml:space="preserve">, </w:t>
      </w:r>
      <w:r w:rsidR="001B034B" w:rsidRPr="00B5545D">
        <w:rPr>
          <w:sz w:val="22"/>
          <w:szCs w:val="22"/>
        </w:rPr>
        <w:t>bubre</w:t>
      </w:r>
      <w:r w:rsidR="001B034B" w:rsidRPr="00B5545D">
        <w:rPr>
          <w:sz w:val="22"/>
          <w:szCs w:val="22"/>
          <w:lang w:val="sr-Latn-ME"/>
        </w:rPr>
        <w:t>ž</w:t>
      </w:r>
      <w:r w:rsidR="001B034B" w:rsidRPr="00B5545D">
        <w:rPr>
          <w:sz w:val="22"/>
          <w:szCs w:val="22"/>
        </w:rPr>
        <w:t>na</w:t>
      </w:r>
      <w:r w:rsidR="001B034B" w:rsidRPr="00B5545D">
        <w:rPr>
          <w:sz w:val="22"/>
          <w:szCs w:val="22"/>
          <w:lang w:val="sr-Latn-ME"/>
        </w:rPr>
        <w:t xml:space="preserve"> </w:t>
      </w:r>
      <w:r w:rsidR="001B034B" w:rsidRPr="00B5545D">
        <w:rPr>
          <w:sz w:val="22"/>
          <w:szCs w:val="22"/>
        </w:rPr>
        <w:t>funkcija</w:t>
      </w:r>
      <w:r w:rsidR="001B034B" w:rsidRPr="00B5545D">
        <w:rPr>
          <w:sz w:val="22"/>
          <w:szCs w:val="22"/>
          <w:lang w:val="sr-Latn-ME"/>
        </w:rPr>
        <w:t xml:space="preserve"> (</w:t>
      </w:r>
      <w:r w:rsidR="001B034B" w:rsidRPr="00B5545D">
        <w:rPr>
          <w:sz w:val="22"/>
          <w:szCs w:val="22"/>
        </w:rPr>
        <w:t>koncentracije</w:t>
      </w:r>
      <w:r w:rsidR="001B034B" w:rsidRPr="00B5545D">
        <w:rPr>
          <w:sz w:val="22"/>
          <w:szCs w:val="22"/>
          <w:lang w:val="sr-Latn-ME"/>
        </w:rPr>
        <w:t xml:space="preserve"> </w:t>
      </w:r>
      <w:r w:rsidR="001B034B" w:rsidRPr="00B5545D">
        <w:rPr>
          <w:sz w:val="22"/>
          <w:szCs w:val="22"/>
        </w:rPr>
        <w:t>kreatinina</w:t>
      </w:r>
      <w:r w:rsidR="001B034B" w:rsidRPr="00B5545D">
        <w:rPr>
          <w:sz w:val="22"/>
          <w:szCs w:val="22"/>
          <w:lang w:val="sr-Latn-ME"/>
        </w:rPr>
        <w:t xml:space="preserve">) </w:t>
      </w:r>
      <w:r w:rsidR="001B034B" w:rsidRPr="00B5545D">
        <w:rPr>
          <w:sz w:val="22"/>
          <w:szCs w:val="22"/>
        </w:rPr>
        <w:t>mora</w:t>
      </w:r>
      <w:r w:rsidR="001B034B" w:rsidRPr="00B5545D">
        <w:rPr>
          <w:sz w:val="22"/>
          <w:szCs w:val="22"/>
          <w:lang w:val="sr-Latn-ME"/>
        </w:rPr>
        <w:t xml:space="preserve"> </w:t>
      </w:r>
      <w:r w:rsidR="001B034B" w:rsidRPr="00B5545D">
        <w:rPr>
          <w:sz w:val="22"/>
          <w:szCs w:val="22"/>
        </w:rPr>
        <w:t>se</w:t>
      </w:r>
      <w:r w:rsidR="001B034B" w:rsidRPr="00B5545D">
        <w:rPr>
          <w:sz w:val="22"/>
          <w:szCs w:val="22"/>
          <w:lang w:val="sr-Latn-ME"/>
        </w:rPr>
        <w:t xml:space="preserve"> </w:t>
      </w:r>
      <w:r w:rsidR="001B034B" w:rsidRPr="00B5545D">
        <w:rPr>
          <w:sz w:val="22"/>
          <w:szCs w:val="22"/>
        </w:rPr>
        <w:t>pratiti</w:t>
      </w:r>
      <w:r w:rsidR="001B034B" w:rsidRPr="00B5545D">
        <w:rPr>
          <w:sz w:val="22"/>
          <w:szCs w:val="22"/>
          <w:lang w:val="sr-Latn-ME"/>
        </w:rPr>
        <w:t xml:space="preserve"> </w:t>
      </w:r>
      <w:r w:rsidR="001B034B" w:rsidRPr="00B5545D">
        <w:rPr>
          <w:sz w:val="22"/>
          <w:szCs w:val="22"/>
        </w:rPr>
        <w:t>tokom</w:t>
      </w:r>
      <w:r w:rsidR="001B034B" w:rsidRPr="00B5545D">
        <w:rPr>
          <w:sz w:val="22"/>
          <w:szCs w:val="22"/>
          <w:lang w:val="sr-Latn-ME"/>
        </w:rPr>
        <w:t xml:space="preserve"> </w:t>
      </w:r>
      <w:r w:rsidR="001B034B" w:rsidRPr="00B5545D">
        <w:rPr>
          <w:sz w:val="22"/>
          <w:szCs w:val="22"/>
        </w:rPr>
        <w:t>prvih</w:t>
      </w:r>
      <w:r w:rsidR="001B034B" w:rsidRPr="00B5545D">
        <w:rPr>
          <w:sz w:val="22"/>
          <w:szCs w:val="22"/>
          <w:lang w:val="sr-Latn-ME"/>
        </w:rPr>
        <w:t xml:space="preserve"> </w:t>
      </w:r>
      <w:r w:rsidR="001B034B" w:rsidRPr="00B5545D">
        <w:rPr>
          <w:sz w:val="22"/>
          <w:szCs w:val="22"/>
        </w:rPr>
        <w:t>nekoliko</w:t>
      </w:r>
      <w:r w:rsidR="001B034B" w:rsidRPr="00B5545D">
        <w:rPr>
          <w:sz w:val="22"/>
          <w:szCs w:val="22"/>
          <w:lang w:val="sr-Latn-ME"/>
        </w:rPr>
        <w:t xml:space="preserve"> </w:t>
      </w:r>
      <w:r w:rsidR="001B034B" w:rsidRPr="00B5545D">
        <w:rPr>
          <w:sz w:val="22"/>
          <w:szCs w:val="22"/>
        </w:rPr>
        <w:t>nedjelja</w:t>
      </w:r>
      <w:r w:rsidR="001B034B" w:rsidRPr="00B5545D">
        <w:rPr>
          <w:sz w:val="22"/>
          <w:szCs w:val="22"/>
          <w:lang w:val="sr-Latn-ME"/>
        </w:rPr>
        <w:t xml:space="preserve"> </w:t>
      </w:r>
      <w:r w:rsidR="001B034B" w:rsidRPr="00B5545D">
        <w:rPr>
          <w:sz w:val="22"/>
          <w:szCs w:val="22"/>
        </w:rPr>
        <w:t>terapije</w:t>
      </w:r>
      <w:r w:rsidR="001B034B" w:rsidRPr="00B5545D">
        <w:rPr>
          <w:sz w:val="22"/>
          <w:szCs w:val="22"/>
          <w:lang w:val="sr-Latn-ME"/>
        </w:rPr>
        <w:t xml:space="preserve"> </w:t>
      </w:r>
      <w:r w:rsidR="001B034B" w:rsidRPr="00B5545D">
        <w:rPr>
          <w:sz w:val="22"/>
          <w:szCs w:val="22"/>
        </w:rPr>
        <w:t>ACE</w:t>
      </w:r>
      <w:r w:rsidR="001B034B" w:rsidRPr="00B5545D">
        <w:rPr>
          <w:sz w:val="22"/>
          <w:szCs w:val="22"/>
          <w:lang w:val="sr-Latn-ME"/>
        </w:rPr>
        <w:t xml:space="preserve"> </w:t>
      </w:r>
      <w:r w:rsidR="001B034B" w:rsidRPr="00B5545D">
        <w:rPr>
          <w:sz w:val="22"/>
          <w:szCs w:val="22"/>
        </w:rPr>
        <w:t>inhibitorom</w:t>
      </w:r>
      <w:r w:rsidR="001B034B" w:rsidRPr="00B5545D">
        <w:rPr>
          <w:sz w:val="22"/>
          <w:szCs w:val="22"/>
          <w:lang w:val="sr-Latn-ME"/>
        </w:rPr>
        <w:t>.</w:t>
      </w:r>
    </w:p>
    <w:p w14:paraId="2D951759" w14:textId="77777777" w:rsidR="001B034B" w:rsidRPr="00B5545D" w:rsidRDefault="001B034B" w:rsidP="00C226C9">
      <w:pPr>
        <w:pStyle w:val="ListParagraph"/>
        <w:numPr>
          <w:ilvl w:val="0"/>
          <w:numId w:val="24"/>
        </w:numPr>
        <w:tabs>
          <w:tab w:val="left" w:pos="284"/>
        </w:tabs>
        <w:jc w:val="both"/>
        <w:rPr>
          <w:sz w:val="22"/>
          <w:szCs w:val="22"/>
          <w:lang w:val="sr-Latn-ME"/>
        </w:rPr>
      </w:pPr>
      <w:r w:rsidRPr="00B5545D">
        <w:rPr>
          <w:bCs/>
          <w:sz w:val="22"/>
          <w:szCs w:val="22"/>
        </w:rPr>
        <w:t>Diuretici</w:t>
      </w:r>
      <w:r w:rsidRPr="00B5545D">
        <w:rPr>
          <w:bCs/>
          <w:sz w:val="22"/>
          <w:szCs w:val="22"/>
          <w:lang w:val="sr-Latn-ME"/>
        </w:rPr>
        <w:t xml:space="preserve"> </w:t>
      </w:r>
      <w:r w:rsidRPr="00B5545D">
        <w:rPr>
          <w:bCs/>
          <w:sz w:val="22"/>
          <w:szCs w:val="22"/>
        </w:rPr>
        <w:t>koji</w:t>
      </w:r>
      <w:r w:rsidRPr="00B5545D">
        <w:rPr>
          <w:bCs/>
          <w:sz w:val="22"/>
          <w:szCs w:val="22"/>
          <w:lang w:val="sr-Latn-ME"/>
        </w:rPr>
        <w:t xml:space="preserve"> š</w:t>
      </w:r>
      <w:r w:rsidRPr="00B5545D">
        <w:rPr>
          <w:bCs/>
          <w:sz w:val="22"/>
          <w:szCs w:val="22"/>
        </w:rPr>
        <w:t>tede</w:t>
      </w:r>
      <w:r w:rsidRPr="00B5545D">
        <w:rPr>
          <w:bCs/>
          <w:sz w:val="22"/>
          <w:szCs w:val="22"/>
          <w:lang w:val="sr-Latn-ME"/>
        </w:rPr>
        <w:t xml:space="preserve"> </w:t>
      </w:r>
      <w:r w:rsidRPr="00B5545D">
        <w:rPr>
          <w:bCs/>
          <w:sz w:val="22"/>
          <w:szCs w:val="22"/>
        </w:rPr>
        <w:t>kalijum</w:t>
      </w:r>
      <w:r w:rsidRPr="00B5545D">
        <w:rPr>
          <w:bCs/>
          <w:sz w:val="22"/>
          <w:szCs w:val="22"/>
          <w:lang w:val="sr-Latn-ME"/>
        </w:rPr>
        <w:t xml:space="preserve"> (</w:t>
      </w:r>
      <w:r w:rsidRPr="00B5545D">
        <w:rPr>
          <w:bCs/>
          <w:sz w:val="22"/>
          <w:szCs w:val="22"/>
        </w:rPr>
        <w:t>eplerenon</w:t>
      </w:r>
      <w:r w:rsidRPr="00B5545D">
        <w:rPr>
          <w:bCs/>
          <w:sz w:val="22"/>
          <w:szCs w:val="22"/>
          <w:lang w:val="sr-Latn-ME"/>
        </w:rPr>
        <w:t xml:space="preserve">, </w:t>
      </w:r>
      <w:r w:rsidRPr="00B5545D">
        <w:rPr>
          <w:bCs/>
          <w:sz w:val="22"/>
          <w:szCs w:val="22"/>
        </w:rPr>
        <w:t>spironolakton</w:t>
      </w:r>
      <w:r w:rsidRPr="00B5545D">
        <w:rPr>
          <w:bCs/>
          <w:sz w:val="22"/>
          <w:szCs w:val="22"/>
          <w:lang w:val="sr-Latn-ME"/>
        </w:rPr>
        <w:t xml:space="preserve">): </w:t>
      </w:r>
      <w:r w:rsidRPr="00B5545D">
        <w:rPr>
          <w:bCs/>
          <w:sz w:val="22"/>
          <w:szCs w:val="22"/>
        </w:rPr>
        <w:t>Eplerenon</w:t>
      </w:r>
      <w:r w:rsidRPr="00B5545D">
        <w:rPr>
          <w:bCs/>
          <w:sz w:val="22"/>
          <w:szCs w:val="22"/>
          <w:lang w:val="sr-Latn-ME"/>
        </w:rPr>
        <w:t xml:space="preserve"> </w:t>
      </w:r>
      <w:r w:rsidRPr="00B5545D">
        <w:rPr>
          <w:bCs/>
          <w:sz w:val="22"/>
          <w:szCs w:val="22"/>
        </w:rPr>
        <w:t>ili</w:t>
      </w:r>
      <w:r w:rsidRPr="00B5545D">
        <w:rPr>
          <w:bCs/>
          <w:sz w:val="22"/>
          <w:szCs w:val="22"/>
          <w:lang w:val="sr-Latn-ME"/>
        </w:rPr>
        <w:t xml:space="preserve"> </w:t>
      </w:r>
      <w:r w:rsidRPr="00B5545D">
        <w:rPr>
          <w:bCs/>
          <w:sz w:val="22"/>
          <w:szCs w:val="22"/>
        </w:rPr>
        <w:t>spironolakton</w:t>
      </w:r>
      <w:r w:rsidRPr="00B5545D">
        <w:rPr>
          <w:bCs/>
          <w:sz w:val="22"/>
          <w:szCs w:val="22"/>
          <w:lang w:val="sr-Latn-ME"/>
        </w:rPr>
        <w:t xml:space="preserve"> </w:t>
      </w:r>
      <w:r w:rsidRPr="00B5545D">
        <w:rPr>
          <w:bCs/>
          <w:sz w:val="22"/>
          <w:szCs w:val="22"/>
        </w:rPr>
        <w:t>u</w:t>
      </w:r>
      <w:r w:rsidRPr="00B5545D">
        <w:rPr>
          <w:bCs/>
          <w:sz w:val="22"/>
          <w:szCs w:val="22"/>
          <w:lang w:val="sr-Latn-ME"/>
        </w:rPr>
        <w:t xml:space="preserve"> </w:t>
      </w:r>
      <w:r w:rsidRPr="00B5545D">
        <w:rPr>
          <w:bCs/>
          <w:sz w:val="22"/>
          <w:szCs w:val="22"/>
        </w:rPr>
        <w:t>dozama</w:t>
      </w:r>
      <w:r w:rsidRPr="00B5545D">
        <w:rPr>
          <w:bCs/>
          <w:sz w:val="22"/>
          <w:szCs w:val="22"/>
          <w:lang w:val="sr-Latn-ME"/>
        </w:rPr>
        <w:t xml:space="preserve"> </w:t>
      </w:r>
      <w:r w:rsidRPr="00B5545D">
        <w:rPr>
          <w:bCs/>
          <w:sz w:val="22"/>
          <w:szCs w:val="22"/>
        </w:rPr>
        <w:t>izme</w:t>
      </w:r>
      <w:r w:rsidRPr="00B5545D">
        <w:rPr>
          <w:bCs/>
          <w:sz w:val="22"/>
          <w:szCs w:val="22"/>
          <w:lang w:val="sr-Latn-ME"/>
        </w:rPr>
        <w:t>đ</w:t>
      </w:r>
      <w:r w:rsidRPr="00B5545D">
        <w:rPr>
          <w:bCs/>
          <w:sz w:val="22"/>
          <w:szCs w:val="22"/>
        </w:rPr>
        <w:t>u</w:t>
      </w:r>
      <w:r w:rsidRPr="00B5545D">
        <w:rPr>
          <w:bCs/>
          <w:sz w:val="22"/>
          <w:szCs w:val="22"/>
          <w:lang w:val="sr-Latn-ME"/>
        </w:rPr>
        <w:t xml:space="preserve"> 12,5 </w:t>
      </w:r>
      <w:r w:rsidRPr="00B5545D">
        <w:rPr>
          <w:bCs/>
          <w:sz w:val="22"/>
          <w:szCs w:val="22"/>
        </w:rPr>
        <w:t>mg</w:t>
      </w:r>
      <w:r w:rsidRPr="00B5545D">
        <w:rPr>
          <w:bCs/>
          <w:sz w:val="22"/>
          <w:szCs w:val="22"/>
          <w:lang w:val="sr-Latn-ME"/>
        </w:rPr>
        <w:t xml:space="preserve"> </w:t>
      </w:r>
      <w:r w:rsidRPr="00B5545D">
        <w:rPr>
          <w:bCs/>
          <w:sz w:val="22"/>
          <w:szCs w:val="22"/>
        </w:rPr>
        <w:t>i</w:t>
      </w:r>
      <w:r w:rsidRPr="00B5545D">
        <w:rPr>
          <w:bCs/>
          <w:sz w:val="22"/>
          <w:szCs w:val="22"/>
          <w:lang w:val="sr-Latn-ME"/>
        </w:rPr>
        <w:t xml:space="preserve"> 50 </w:t>
      </w:r>
      <w:r w:rsidRPr="00B5545D">
        <w:rPr>
          <w:bCs/>
          <w:sz w:val="22"/>
          <w:szCs w:val="22"/>
        </w:rPr>
        <w:t>mg</w:t>
      </w:r>
      <w:r w:rsidRPr="00B5545D">
        <w:rPr>
          <w:bCs/>
          <w:sz w:val="22"/>
          <w:szCs w:val="22"/>
          <w:lang w:val="sr-Latn-ME"/>
        </w:rPr>
        <w:t xml:space="preserve"> </w:t>
      </w:r>
      <w:r w:rsidRPr="00B5545D">
        <w:rPr>
          <w:bCs/>
          <w:sz w:val="22"/>
          <w:szCs w:val="22"/>
        </w:rPr>
        <w:t>dnevno</w:t>
      </w:r>
      <w:r w:rsidRPr="00B5545D">
        <w:rPr>
          <w:bCs/>
          <w:sz w:val="22"/>
          <w:szCs w:val="22"/>
          <w:lang w:val="sr-Latn-ME"/>
        </w:rPr>
        <w:t xml:space="preserve"> </w:t>
      </w:r>
      <w:r w:rsidRPr="00B5545D">
        <w:rPr>
          <w:bCs/>
          <w:sz w:val="22"/>
          <w:szCs w:val="22"/>
        </w:rPr>
        <w:t>i</w:t>
      </w:r>
      <w:r w:rsidRPr="00B5545D">
        <w:rPr>
          <w:bCs/>
          <w:sz w:val="22"/>
          <w:szCs w:val="22"/>
          <w:lang w:val="sr-Latn-ME"/>
        </w:rPr>
        <w:t xml:space="preserve"> </w:t>
      </w:r>
      <w:r w:rsidRPr="00B5545D">
        <w:rPr>
          <w:bCs/>
          <w:sz w:val="22"/>
          <w:szCs w:val="22"/>
        </w:rPr>
        <w:t>male</w:t>
      </w:r>
      <w:r w:rsidRPr="00B5545D">
        <w:rPr>
          <w:bCs/>
          <w:sz w:val="22"/>
          <w:szCs w:val="22"/>
          <w:lang w:val="sr-Latn-ME"/>
        </w:rPr>
        <w:t xml:space="preserve"> </w:t>
      </w:r>
      <w:r w:rsidRPr="00B5545D">
        <w:rPr>
          <w:bCs/>
          <w:sz w:val="22"/>
          <w:szCs w:val="22"/>
        </w:rPr>
        <w:t>doze</w:t>
      </w:r>
      <w:r w:rsidRPr="00B5545D">
        <w:rPr>
          <w:bCs/>
          <w:sz w:val="22"/>
          <w:szCs w:val="22"/>
          <w:lang w:val="sr-Latn-ME"/>
        </w:rPr>
        <w:t xml:space="preserve"> </w:t>
      </w:r>
      <w:r w:rsidRPr="00B5545D">
        <w:rPr>
          <w:bCs/>
          <w:sz w:val="22"/>
          <w:szCs w:val="22"/>
        </w:rPr>
        <w:t>ACE</w:t>
      </w:r>
      <w:r w:rsidRPr="00B5545D">
        <w:rPr>
          <w:bCs/>
          <w:sz w:val="22"/>
          <w:szCs w:val="22"/>
          <w:lang w:val="sr-Latn-ME"/>
        </w:rPr>
        <w:t xml:space="preserve"> </w:t>
      </w:r>
      <w:r w:rsidRPr="00B5545D">
        <w:rPr>
          <w:bCs/>
          <w:sz w:val="22"/>
          <w:szCs w:val="22"/>
        </w:rPr>
        <w:t>inhibitora</w:t>
      </w:r>
      <w:r w:rsidRPr="00B5545D">
        <w:rPr>
          <w:bCs/>
          <w:sz w:val="22"/>
          <w:szCs w:val="22"/>
          <w:lang w:val="sr-Latn-ME"/>
        </w:rPr>
        <w:t xml:space="preserve">: </w:t>
      </w:r>
    </w:p>
    <w:p w14:paraId="154BE121" w14:textId="765D0EAF" w:rsidR="001B034B" w:rsidRPr="00B5545D" w:rsidRDefault="001B034B" w:rsidP="001B034B">
      <w:pPr>
        <w:ind w:left="720"/>
        <w:jc w:val="both"/>
        <w:rPr>
          <w:bCs/>
          <w:szCs w:val="22"/>
          <w:lang w:val="sr-Latn-ME"/>
        </w:rPr>
      </w:pPr>
      <w:r w:rsidRPr="00B5545D">
        <w:rPr>
          <w:bCs/>
          <w:szCs w:val="22"/>
        </w:rPr>
        <w:t>U</w:t>
      </w:r>
      <w:r w:rsidRPr="00B5545D">
        <w:rPr>
          <w:bCs/>
          <w:szCs w:val="22"/>
          <w:lang w:val="sr-Latn-ME"/>
        </w:rPr>
        <w:t xml:space="preserve"> </w:t>
      </w:r>
      <w:r w:rsidRPr="00B5545D">
        <w:rPr>
          <w:bCs/>
          <w:szCs w:val="22"/>
        </w:rPr>
        <w:t>terapiji</w:t>
      </w:r>
      <w:r w:rsidRPr="00B5545D">
        <w:rPr>
          <w:bCs/>
          <w:szCs w:val="22"/>
          <w:lang w:val="sr-Latn-ME"/>
        </w:rPr>
        <w:t xml:space="preserve"> </w:t>
      </w:r>
      <w:r w:rsidRPr="00B5545D">
        <w:rPr>
          <w:bCs/>
          <w:szCs w:val="22"/>
        </w:rPr>
        <w:t>sr</w:t>
      </w:r>
      <w:r w:rsidRPr="00B5545D">
        <w:rPr>
          <w:bCs/>
          <w:szCs w:val="22"/>
          <w:lang w:val="sr-Latn-ME"/>
        </w:rPr>
        <w:t>č</w:t>
      </w:r>
      <w:r w:rsidRPr="00B5545D">
        <w:rPr>
          <w:bCs/>
          <w:szCs w:val="22"/>
        </w:rPr>
        <w:t>ane</w:t>
      </w:r>
      <w:r w:rsidRPr="00B5545D">
        <w:rPr>
          <w:bCs/>
          <w:szCs w:val="22"/>
          <w:lang w:val="sr-Latn-ME"/>
        </w:rPr>
        <w:t xml:space="preserve"> </w:t>
      </w:r>
      <w:r w:rsidRPr="00B5545D">
        <w:rPr>
          <w:bCs/>
          <w:szCs w:val="22"/>
        </w:rPr>
        <w:t>insuficijencije</w:t>
      </w:r>
      <w:r w:rsidRPr="00B5545D">
        <w:rPr>
          <w:bCs/>
          <w:szCs w:val="22"/>
          <w:lang w:val="sr-Latn-ME"/>
        </w:rPr>
        <w:t xml:space="preserve"> </w:t>
      </w:r>
      <w:r w:rsidRPr="00B5545D">
        <w:rPr>
          <w:bCs/>
          <w:szCs w:val="22"/>
        </w:rPr>
        <w:t>klase</w:t>
      </w:r>
      <w:r w:rsidRPr="00B5545D">
        <w:rPr>
          <w:bCs/>
          <w:szCs w:val="22"/>
          <w:lang w:val="sr-Latn-ME"/>
        </w:rPr>
        <w:t xml:space="preserve"> </w:t>
      </w:r>
      <w:r w:rsidRPr="00B5545D">
        <w:rPr>
          <w:bCs/>
          <w:szCs w:val="22"/>
        </w:rPr>
        <w:t>II</w:t>
      </w:r>
      <w:r w:rsidRPr="00B5545D">
        <w:rPr>
          <w:bCs/>
          <w:szCs w:val="22"/>
          <w:lang w:val="sr-Latn-ME"/>
        </w:rPr>
        <w:t>-</w:t>
      </w:r>
      <w:r w:rsidRPr="00B5545D">
        <w:rPr>
          <w:bCs/>
          <w:szCs w:val="22"/>
        </w:rPr>
        <w:t>IV</w:t>
      </w:r>
      <w:r w:rsidRPr="00B5545D">
        <w:rPr>
          <w:bCs/>
          <w:szCs w:val="22"/>
          <w:lang w:val="sr-Latn-ME"/>
        </w:rPr>
        <w:t xml:space="preserve"> (</w:t>
      </w:r>
      <w:r w:rsidRPr="00B5545D">
        <w:rPr>
          <w:bCs/>
          <w:szCs w:val="22"/>
        </w:rPr>
        <w:t>prema</w:t>
      </w:r>
      <w:r w:rsidRPr="00B5545D">
        <w:rPr>
          <w:bCs/>
          <w:szCs w:val="22"/>
          <w:lang w:val="sr-Latn-ME"/>
        </w:rPr>
        <w:t xml:space="preserve"> </w:t>
      </w:r>
      <w:r w:rsidRPr="00B5545D">
        <w:rPr>
          <w:bCs/>
          <w:szCs w:val="22"/>
        </w:rPr>
        <w:t>NYHA</w:t>
      </w:r>
      <w:r w:rsidRPr="00B5545D">
        <w:rPr>
          <w:bCs/>
          <w:szCs w:val="22"/>
          <w:lang w:val="sr-Latn-ME"/>
        </w:rPr>
        <w:t xml:space="preserve"> </w:t>
      </w:r>
      <w:r w:rsidRPr="00B5545D">
        <w:rPr>
          <w:bCs/>
          <w:szCs w:val="22"/>
        </w:rPr>
        <w:t>klasifikaciji</w:t>
      </w:r>
      <w:r w:rsidRPr="00B5545D">
        <w:rPr>
          <w:bCs/>
          <w:szCs w:val="22"/>
          <w:lang w:val="sr-Latn-ME"/>
        </w:rPr>
        <w:t xml:space="preserve">) </w:t>
      </w:r>
      <w:proofErr w:type="gramStart"/>
      <w:r w:rsidRPr="00B5545D">
        <w:rPr>
          <w:bCs/>
          <w:szCs w:val="22"/>
        </w:rPr>
        <w:t>sa</w:t>
      </w:r>
      <w:proofErr w:type="gramEnd"/>
      <w:r w:rsidRPr="00B5545D">
        <w:rPr>
          <w:bCs/>
          <w:szCs w:val="22"/>
          <w:lang w:val="sr-Latn-ME"/>
        </w:rPr>
        <w:t xml:space="preserve"> </w:t>
      </w:r>
      <w:r w:rsidRPr="00B5545D">
        <w:rPr>
          <w:bCs/>
          <w:szCs w:val="22"/>
        </w:rPr>
        <w:t>ejekcionom</w:t>
      </w:r>
      <w:r w:rsidRPr="00B5545D">
        <w:rPr>
          <w:bCs/>
          <w:szCs w:val="22"/>
          <w:lang w:val="sr-Latn-ME"/>
        </w:rPr>
        <w:t xml:space="preserve"> </w:t>
      </w:r>
      <w:r w:rsidRPr="00B5545D">
        <w:rPr>
          <w:bCs/>
          <w:szCs w:val="22"/>
        </w:rPr>
        <w:t>frakcijom</w:t>
      </w:r>
      <w:r w:rsidRPr="00B5545D">
        <w:rPr>
          <w:bCs/>
          <w:szCs w:val="22"/>
          <w:lang w:val="sr-Latn-ME"/>
        </w:rPr>
        <w:t xml:space="preserve"> &lt;40%, </w:t>
      </w:r>
      <w:r w:rsidRPr="00B5545D">
        <w:rPr>
          <w:bCs/>
          <w:szCs w:val="22"/>
        </w:rPr>
        <w:t>pacijenti</w:t>
      </w:r>
      <w:r w:rsidRPr="00B5545D">
        <w:rPr>
          <w:bCs/>
          <w:szCs w:val="22"/>
          <w:lang w:val="sr-Latn-ME"/>
        </w:rPr>
        <w:t xml:space="preserve"> </w:t>
      </w:r>
      <w:r w:rsidRPr="00B5545D">
        <w:rPr>
          <w:bCs/>
          <w:szCs w:val="22"/>
        </w:rPr>
        <w:t>koji</w:t>
      </w:r>
      <w:r w:rsidRPr="00B5545D">
        <w:rPr>
          <w:bCs/>
          <w:szCs w:val="22"/>
          <w:lang w:val="sr-Latn-ME"/>
        </w:rPr>
        <w:t xml:space="preserve"> </w:t>
      </w:r>
      <w:r w:rsidRPr="00B5545D">
        <w:rPr>
          <w:bCs/>
          <w:szCs w:val="22"/>
        </w:rPr>
        <w:t>su</w:t>
      </w:r>
      <w:r w:rsidRPr="00B5545D">
        <w:rPr>
          <w:bCs/>
          <w:szCs w:val="22"/>
          <w:lang w:val="sr-Latn-ME"/>
        </w:rPr>
        <w:t xml:space="preserve"> </w:t>
      </w:r>
      <w:r w:rsidRPr="00B5545D">
        <w:rPr>
          <w:bCs/>
          <w:szCs w:val="22"/>
        </w:rPr>
        <w:t>prethodno</w:t>
      </w:r>
      <w:r w:rsidRPr="00B5545D">
        <w:rPr>
          <w:bCs/>
          <w:szCs w:val="22"/>
          <w:lang w:val="sr-Latn-ME"/>
        </w:rPr>
        <w:t xml:space="preserve"> </w:t>
      </w:r>
      <w:r w:rsidRPr="00B5545D">
        <w:rPr>
          <w:bCs/>
          <w:szCs w:val="22"/>
        </w:rPr>
        <w:t>bili</w:t>
      </w:r>
      <w:r w:rsidRPr="00B5545D">
        <w:rPr>
          <w:bCs/>
          <w:szCs w:val="22"/>
          <w:lang w:val="sr-Latn-ME"/>
        </w:rPr>
        <w:t xml:space="preserve"> </w:t>
      </w:r>
      <w:r w:rsidRPr="00B5545D">
        <w:rPr>
          <w:bCs/>
          <w:szCs w:val="22"/>
        </w:rPr>
        <w:t>na</w:t>
      </w:r>
      <w:r w:rsidRPr="00B5545D">
        <w:rPr>
          <w:bCs/>
          <w:szCs w:val="22"/>
          <w:lang w:val="sr-Latn-ME"/>
        </w:rPr>
        <w:t xml:space="preserve"> </w:t>
      </w:r>
      <w:r w:rsidRPr="00B5545D">
        <w:rPr>
          <w:bCs/>
          <w:szCs w:val="22"/>
        </w:rPr>
        <w:t>terapiji</w:t>
      </w:r>
      <w:r w:rsidRPr="00B5545D">
        <w:rPr>
          <w:bCs/>
          <w:szCs w:val="22"/>
          <w:lang w:val="sr-Latn-ME"/>
        </w:rPr>
        <w:t xml:space="preserve"> </w:t>
      </w:r>
      <w:r w:rsidRPr="00B5545D">
        <w:rPr>
          <w:bCs/>
          <w:szCs w:val="22"/>
        </w:rPr>
        <w:t>ACE</w:t>
      </w:r>
      <w:r w:rsidRPr="00B5545D">
        <w:rPr>
          <w:bCs/>
          <w:szCs w:val="22"/>
          <w:lang w:val="sr-Latn-ME"/>
        </w:rPr>
        <w:t xml:space="preserve"> </w:t>
      </w:r>
      <w:r w:rsidRPr="00B5545D">
        <w:rPr>
          <w:bCs/>
          <w:szCs w:val="22"/>
        </w:rPr>
        <w:t>inhibitorima</w:t>
      </w:r>
      <w:r w:rsidRPr="00B5545D">
        <w:rPr>
          <w:bCs/>
          <w:szCs w:val="22"/>
          <w:lang w:val="sr-Latn-ME"/>
        </w:rPr>
        <w:t xml:space="preserve"> </w:t>
      </w:r>
      <w:r w:rsidRPr="00B5545D">
        <w:rPr>
          <w:bCs/>
          <w:szCs w:val="22"/>
        </w:rPr>
        <w:t>i</w:t>
      </w:r>
      <w:r w:rsidRPr="00B5545D">
        <w:rPr>
          <w:bCs/>
          <w:szCs w:val="22"/>
          <w:lang w:val="sr-Latn-ME"/>
        </w:rPr>
        <w:t xml:space="preserve"> </w:t>
      </w:r>
      <w:r w:rsidRPr="00B5545D">
        <w:rPr>
          <w:bCs/>
          <w:szCs w:val="22"/>
        </w:rPr>
        <w:t>diureticima</w:t>
      </w:r>
      <w:r w:rsidRPr="00B5545D">
        <w:rPr>
          <w:bCs/>
          <w:szCs w:val="22"/>
          <w:lang w:val="sr-Latn-ME"/>
        </w:rPr>
        <w:t xml:space="preserve"> </w:t>
      </w:r>
      <w:r w:rsidRPr="00B5545D">
        <w:rPr>
          <w:bCs/>
          <w:szCs w:val="22"/>
        </w:rPr>
        <w:t>Henleove</w:t>
      </w:r>
      <w:r w:rsidRPr="00B5545D">
        <w:rPr>
          <w:bCs/>
          <w:szCs w:val="22"/>
          <w:lang w:val="sr-Latn-ME"/>
        </w:rPr>
        <w:t xml:space="preserve"> </w:t>
      </w:r>
      <w:r w:rsidRPr="00B5545D">
        <w:rPr>
          <w:bCs/>
          <w:szCs w:val="22"/>
        </w:rPr>
        <w:t>petlje</w:t>
      </w:r>
      <w:r w:rsidRPr="00B5545D">
        <w:rPr>
          <w:bCs/>
          <w:szCs w:val="22"/>
          <w:lang w:val="sr-Latn-ME"/>
        </w:rPr>
        <w:t xml:space="preserve">, </w:t>
      </w:r>
      <w:r w:rsidRPr="00B5545D">
        <w:rPr>
          <w:bCs/>
          <w:szCs w:val="22"/>
        </w:rPr>
        <w:t>pod</w:t>
      </w:r>
      <w:r w:rsidRPr="00B5545D">
        <w:rPr>
          <w:bCs/>
          <w:szCs w:val="22"/>
          <w:lang w:val="sr-Latn-ME"/>
        </w:rPr>
        <w:t xml:space="preserve"> </w:t>
      </w:r>
      <w:r w:rsidRPr="00B5545D">
        <w:rPr>
          <w:bCs/>
          <w:szCs w:val="22"/>
        </w:rPr>
        <w:t>rizikom</w:t>
      </w:r>
      <w:r w:rsidRPr="00B5545D">
        <w:rPr>
          <w:bCs/>
          <w:szCs w:val="22"/>
          <w:lang w:val="sr-Latn-ME"/>
        </w:rPr>
        <w:t xml:space="preserve"> </w:t>
      </w:r>
      <w:r w:rsidRPr="00B5545D">
        <w:rPr>
          <w:bCs/>
          <w:szCs w:val="22"/>
        </w:rPr>
        <w:t>su</w:t>
      </w:r>
      <w:r w:rsidRPr="00B5545D">
        <w:rPr>
          <w:bCs/>
          <w:szCs w:val="22"/>
          <w:lang w:val="sr-Latn-ME"/>
        </w:rPr>
        <w:t xml:space="preserve"> </w:t>
      </w:r>
      <w:r w:rsidRPr="00B5545D">
        <w:rPr>
          <w:bCs/>
          <w:szCs w:val="22"/>
        </w:rPr>
        <w:t>od</w:t>
      </w:r>
      <w:r w:rsidRPr="00B5545D">
        <w:rPr>
          <w:bCs/>
          <w:szCs w:val="22"/>
          <w:lang w:val="sr-Latn-ME"/>
        </w:rPr>
        <w:t xml:space="preserve"> </w:t>
      </w:r>
      <w:r w:rsidRPr="00B5545D">
        <w:rPr>
          <w:bCs/>
          <w:szCs w:val="22"/>
        </w:rPr>
        <w:t>pojave</w:t>
      </w:r>
      <w:r w:rsidRPr="00B5545D">
        <w:rPr>
          <w:bCs/>
          <w:szCs w:val="22"/>
          <w:lang w:val="sr-Latn-ME"/>
        </w:rPr>
        <w:t xml:space="preserve"> </w:t>
      </w:r>
      <w:r w:rsidRPr="00B5545D">
        <w:rPr>
          <w:bCs/>
          <w:szCs w:val="22"/>
        </w:rPr>
        <w:t>hiperkalemije</w:t>
      </w:r>
      <w:r w:rsidRPr="00B5545D">
        <w:rPr>
          <w:bCs/>
          <w:szCs w:val="22"/>
          <w:lang w:val="sr-Latn-ME"/>
        </w:rPr>
        <w:t xml:space="preserve">, </w:t>
      </w:r>
      <w:r w:rsidRPr="00B5545D">
        <w:rPr>
          <w:bCs/>
          <w:szCs w:val="22"/>
        </w:rPr>
        <w:t>potencijalno</w:t>
      </w:r>
      <w:r w:rsidRPr="00B5545D">
        <w:rPr>
          <w:bCs/>
          <w:szCs w:val="22"/>
          <w:lang w:val="sr-Latn-ME"/>
        </w:rPr>
        <w:t xml:space="preserve"> </w:t>
      </w:r>
      <w:r w:rsidRPr="00B5545D">
        <w:rPr>
          <w:bCs/>
          <w:szCs w:val="22"/>
        </w:rPr>
        <w:t>letalne</w:t>
      </w:r>
      <w:r w:rsidRPr="00B5545D">
        <w:rPr>
          <w:bCs/>
          <w:szCs w:val="22"/>
          <w:lang w:val="sr-Latn-ME"/>
        </w:rPr>
        <w:t xml:space="preserve">, </w:t>
      </w:r>
      <w:r w:rsidRPr="00B5545D">
        <w:rPr>
          <w:bCs/>
          <w:szCs w:val="22"/>
        </w:rPr>
        <w:t>naro</w:t>
      </w:r>
      <w:r w:rsidRPr="00B5545D">
        <w:rPr>
          <w:bCs/>
          <w:szCs w:val="22"/>
          <w:lang w:val="sr-Latn-ME"/>
        </w:rPr>
        <w:t>č</w:t>
      </w:r>
      <w:r w:rsidRPr="00B5545D">
        <w:rPr>
          <w:bCs/>
          <w:szCs w:val="22"/>
        </w:rPr>
        <w:t>ito</w:t>
      </w:r>
      <w:r w:rsidRPr="00B5545D">
        <w:rPr>
          <w:bCs/>
          <w:szCs w:val="22"/>
          <w:lang w:val="sr-Latn-ME"/>
        </w:rPr>
        <w:t xml:space="preserve"> </w:t>
      </w:r>
      <w:r w:rsidRPr="00B5545D">
        <w:rPr>
          <w:bCs/>
          <w:szCs w:val="22"/>
        </w:rPr>
        <w:t>u</w:t>
      </w:r>
      <w:r w:rsidRPr="00B5545D">
        <w:rPr>
          <w:bCs/>
          <w:szCs w:val="22"/>
          <w:lang w:val="sr-Latn-ME"/>
        </w:rPr>
        <w:t xml:space="preserve"> </w:t>
      </w:r>
      <w:r w:rsidRPr="00B5545D">
        <w:rPr>
          <w:bCs/>
          <w:szCs w:val="22"/>
        </w:rPr>
        <w:t>slu</w:t>
      </w:r>
      <w:r w:rsidRPr="00B5545D">
        <w:rPr>
          <w:bCs/>
          <w:szCs w:val="22"/>
          <w:lang w:val="sr-Latn-ME"/>
        </w:rPr>
        <w:t>č</w:t>
      </w:r>
      <w:r w:rsidRPr="00B5545D">
        <w:rPr>
          <w:bCs/>
          <w:szCs w:val="22"/>
        </w:rPr>
        <w:t>aju</w:t>
      </w:r>
      <w:r w:rsidRPr="00B5545D">
        <w:rPr>
          <w:bCs/>
          <w:szCs w:val="22"/>
          <w:lang w:val="sr-Latn-ME"/>
        </w:rPr>
        <w:t xml:space="preserve"> </w:t>
      </w:r>
      <w:r w:rsidRPr="00B5545D">
        <w:rPr>
          <w:bCs/>
          <w:szCs w:val="22"/>
        </w:rPr>
        <w:t>nepridr</w:t>
      </w:r>
      <w:r w:rsidRPr="00B5545D">
        <w:rPr>
          <w:bCs/>
          <w:szCs w:val="22"/>
          <w:lang w:val="sr-Latn-ME"/>
        </w:rPr>
        <w:t>ž</w:t>
      </w:r>
      <w:r w:rsidRPr="00B5545D">
        <w:rPr>
          <w:bCs/>
          <w:szCs w:val="22"/>
        </w:rPr>
        <w:t>avanja</w:t>
      </w:r>
      <w:r w:rsidRPr="00B5545D">
        <w:rPr>
          <w:bCs/>
          <w:szCs w:val="22"/>
          <w:lang w:val="sr-Latn-ME"/>
        </w:rPr>
        <w:t xml:space="preserve"> </w:t>
      </w:r>
      <w:r w:rsidRPr="00B5545D">
        <w:rPr>
          <w:bCs/>
          <w:szCs w:val="22"/>
        </w:rPr>
        <w:t>propisanih</w:t>
      </w:r>
      <w:r w:rsidRPr="00B5545D">
        <w:rPr>
          <w:bCs/>
          <w:szCs w:val="22"/>
          <w:lang w:val="sr-Latn-ME"/>
        </w:rPr>
        <w:t xml:space="preserve"> </w:t>
      </w:r>
      <w:r w:rsidRPr="00B5545D">
        <w:rPr>
          <w:bCs/>
          <w:szCs w:val="22"/>
        </w:rPr>
        <w:t>preporuka</w:t>
      </w:r>
      <w:r w:rsidRPr="00B5545D">
        <w:rPr>
          <w:bCs/>
          <w:szCs w:val="22"/>
          <w:lang w:val="sr-Latn-ME"/>
        </w:rPr>
        <w:t xml:space="preserve"> </w:t>
      </w:r>
      <w:r w:rsidRPr="00B5545D">
        <w:rPr>
          <w:bCs/>
          <w:szCs w:val="22"/>
        </w:rPr>
        <w:t>vezanih</w:t>
      </w:r>
      <w:r w:rsidRPr="00B5545D">
        <w:rPr>
          <w:bCs/>
          <w:szCs w:val="22"/>
          <w:lang w:val="sr-Latn-ME"/>
        </w:rPr>
        <w:t xml:space="preserve"> </w:t>
      </w:r>
      <w:r w:rsidRPr="00B5545D">
        <w:rPr>
          <w:bCs/>
          <w:szCs w:val="22"/>
        </w:rPr>
        <w:t>za</w:t>
      </w:r>
      <w:r w:rsidRPr="00B5545D">
        <w:rPr>
          <w:bCs/>
          <w:szCs w:val="22"/>
          <w:lang w:val="sr-Latn-ME"/>
        </w:rPr>
        <w:t xml:space="preserve"> </w:t>
      </w:r>
      <w:r w:rsidRPr="00B5545D">
        <w:rPr>
          <w:bCs/>
          <w:szCs w:val="22"/>
        </w:rPr>
        <w:t>primjenu</w:t>
      </w:r>
      <w:r w:rsidRPr="00B5545D">
        <w:rPr>
          <w:bCs/>
          <w:szCs w:val="22"/>
          <w:lang w:val="sr-Latn-ME"/>
        </w:rPr>
        <w:t xml:space="preserve"> </w:t>
      </w:r>
      <w:r w:rsidRPr="00B5545D">
        <w:rPr>
          <w:bCs/>
          <w:szCs w:val="22"/>
        </w:rPr>
        <w:t>ove</w:t>
      </w:r>
      <w:r w:rsidRPr="00B5545D">
        <w:rPr>
          <w:bCs/>
          <w:szCs w:val="22"/>
          <w:lang w:val="sr-Latn-ME"/>
        </w:rPr>
        <w:t xml:space="preserve"> </w:t>
      </w:r>
      <w:r w:rsidRPr="00B5545D">
        <w:rPr>
          <w:bCs/>
          <w:szCs w:val="22"/>
        </w:rPr>
        <w:t>kombinacije</w:t>
      </w:r>
      <w:r w:rsidRPr="00B5545D">
        <w:rPr>
          <w:bCs/>
          <w:szCs w:val="22"/>
          <w:lang w:val="sr-Latn-ME"/>
        </w:rPr>
        <w:t xml:space="preserve">. </w:t>
      </w:r>
      <w:r w:rsidRPr="00B5545D">
        <w:rPr>
          <w:bCs/>
          <w:szCs w:val="22"/>
        </w:rPr>
        <w:t>Prije</w:t>
      </w:r>
      <w:r w:rsidRPr="00B5545D">
        <w:rPr>
          <w:bCs/>
          <w:szCs w:val="22"/>
          <w:lang w:val="sr-Latn-ME"/>
        </w:rPr>
        <w:t xml:space="preserve"> </w:t>
      </w:r>
      <w:r w:rsidRPr="00B5545D">
        <w:rPr>
          <w:bCs/>
          <w:szCs w:val="22"/>
        </w:rPr>
        <w:t>po</w:t>
      </w:r>
      <w:r w:rsidRPr="00B5545D">
        <w:rPr>
          <w:bCs/>
          <w:szCs w:val="22"/>
          <w:lang w:val="sr-Latn-ME"/>
        </w:rPr>
        <w:t>č</w:t>
      </w:r>
      <w:r w:rsidRPr="00B5545D">
        <w:rPr>
          <w:bCs/>
          <w:szCs w:val="22"/>
        </w:rPr>
        <w:t>etka</w:t>
      </w:r>
      <w:r w:rsidRPr="00B5545D">
        <w:rPr>
          <w:bCs/>
          <w:szCs w:val="22"/>
          <w:lang w:val="sr-Latn-ME"/>
        </w:rPr>
        <w:t xml:space="preserve"> </w:t>
      </w:r>
      <w:r w:rsidRPr="00B5545D">
        <w:rPr>
          <w:bCs/>
          <w:szCs w:val="22"/>
        </w:rPr>
        <w:t>primjene</w:t>
      </w:r>
      <w:r w:rsidRPr="00B5545D">
        <w:rPr>
          <w:bCs/>
          <w:szCs w:val="22"/>
          <w:lang w:val="sr-Latn-ME"/>
        </w:rPr>
        <w:t xml:space="preserve"> </w:t>
      </w:r>
      <w:r w:rsidRPr="00B5545D">
        <w:rPr>
          <w:bCs/>
          <w:szCs w:val="22"/>
        </w:rPr>
        <w:t>ove</w:t>
      </w:r>
      <w:r w:rsidRPr="00B5545D">
        <w:rPr>
          <w:bCs/>
          <w:szCs w:val="22"/>
          <w:lang w:val="sr-Latn-ME"/>
        </w:rPr>
        <w:t xml:space="preserve"> </w:t>
      </w:r>
      <w:r w:rsidRPr="00B5545D">
        <w:rPr>
          <w:bCs/>
          <w:szCs w:val="22"/>
        </w:rPr>
        <w:t>kombinacije</w:t>
      </w:r>
      <w:r w:rsidRPr="00B5545D">
        <w:rPr>
          <w:bCs/>
          <w:szCs w:val="22"/>
          <w:lang w:val="sr-Latn-ME"/>
        </w:rPr>
        <w:t xml:space="preserve"> </w:t>
      </w:r>
      <w:r w:rsidRPr="00B5545D">
        <w:rPr>
          <w:bCs/>
          <w:szCs w:val="22"/>
        </w:rPr>
        <w:t>potrebno</w:t>
      </w:r>
      <w:r w:rsidRPr="00B5545D">
        <w:rPr>
          <w:bCs/>
          <w:szCs w:val="22"/>
          <w:lang w:val="sr-Latn-ME"/>
        </w:rPr>
        <w:t xml:space="preserve"> </w:t>
      </w:r>
      <w:r w:rsidRPr="00B5545D">
        <w:rPr>
          <w:bCs/>
          <w:szCs w:val="22"/>
        </w:rPr>
        <w:t>je</w:t>
      </w:r>
      <w:r w:rsidRPr="00B5545D">
        <w:rPr>
          <w:bCs/>
          <w:szCs w:val="22"/>
          <w:lang w:val="sr-Latn-ME"/>
        </w:rPr>
        <w:t xml:space="preserve"> </w:t>
      </w:r>
      <w:r w:rsidRPr="00B5545D">
        <w:rPr>
          <w:bCs/>
          <w:szCs w:val="22"/>
        </w:rPr>
        <w:t>potvrditi</w:t>
      </w:r>
      <w:r w:rsidRPr="00B5545D">
        <w:rPr>
          <w:bCs/>
          <w:szCs w:val="22"/>
          <w:lang w:val="sr-Latn-ME"/>
        </w:rPr>
        <w:t xml:space="preserve"> </w:t>
      </w:r>
      <w:r w:rsidRPr="00B5545D">
        <w:rPr>
          <w:bCs/>
          <w:szCs w:val="22"/>
        </w:rPr>
        <w:t>odsustvo</w:t>
      </w:r>
      <w:r w:rsidRPr="00B5545D">
        <w:rPr>
          <w:bCs/>
          <w:szCs w:val="22"/>
          <w:lang w:val="sr-Latn-ME"/>
        </w:rPr>
        <w:t xml:space="preserve"> </w:t>
      </w:r>
      <w:r w:rsidRPr="00B5545D">
        <w:rPr>
          <w:bCs/>
          <w:szCs w:val="22"/>
        </w:rPr>
        <w:t>hiperkalemije</w:t>
      </w:r>
      <w:r w:rsidRPr="00B5545D">
        <w:rPr>
          <w:bCs/>
          <w:szCs w:val="22"/>
          <w:lang w:val="sr-Latn-ME"/>
        </w:rPr>
        <w:t xml:space="preserve"> </w:t>
      </w:r>
      <w:r w:rsidRPr="00B5545D">
        <w:rPr>
          <w:bCs/>
          <w:szCs w:val="22"/>
        </w:rPr>
        <w:t>i</w:t>
      </w:r>
      <w:r w:rsidRPr="00B5545D">
        <w:rPr>
          <w:bCs/>
          <w:szCs w:val="22"/>
          <w:lang w:val="sr-Latn-ME"/>
        </w:rPr>
        <w:t xml:space="preserve"> </w:t>
      </w:r>
      <w:r w:rsidRPr="00B5545D">
        <w:rPr>
          <w:bCs/>
          <w:szCs w:val="22"/>
        </w:rPr>
        <w:t>o</w:t>
      </w:r>
      <w:r w:rsidRPr="00B5545D">
        <w:rPr>
          <w:bCs/>
          <w:szCs w:val="22"/>
          <w:lang w:val="sr-Latn-ME"/>
        </w:rPr>
        <w:t>š</w:t>
      </w:r>
      <w:r w:rsidRPr="00B5545D">
        <w:rPr>
          <w:bCs/>
          <w:szCs w:val="22"/>
        </w:rPr>
        <w:t>te</w:t>
      </w:r>
      <w:r w:rsidRPr="00B5545D">
        <w:rPr>
          <w:bCs/>
          <w:szCs w:val="22"/>
          <w:lang w:val="sr-Latn-ME"/>
        </w:rPr>
        <w:t>ć</w:t>
      </w:r>
      <w:r w:rsidRPr="00B5545D">
        <w:rPr>
          <w:bCs/>
          <w:szCs w:val="22"/>
        </w:rPr>
        <w:t>enja</w:t>
      </w:r>
      <w:r w:rsidRPr="00B5545D">
        <w:rPr>
          <w:bCs/>
          <w:szCs w:val="22"/>
          <w:lang w:val="sr-Latn-ME"/>
        </w:rPr>
        <w:t xml:space="preserve"> </w:t>
      </w:r>
      <w:r w:rsidRPr="00B5545D">
        <w:rPr>
          <w:bCs/>
          <w:szCs w:val="22"/>
        </w:rPr>
        <w:t>funkcije</w:t>
      </w:r>
      <w:r w:rsidRPr="00B5545D">
        <w:rPr>
          <w:bCs/>
          <w:szCs w:val="22"/>
          <w:lang w:val="sr-Latn-ME"/>
        </w:rPr>
        <w:t xml:space="preserve"> </w:t>
      </w:r>
      <w:r w:rsidRPr="00B5545D">
        <w:rPr>
          <w:bCs/>
          <w:szCs w:val="22"/>
        </w:rPr>
        <w:t>bubrega</w:t>
      </w:r>
      <w:r w:rsidRPr="00B5545D">
        <w:rPr>
          <w:bCs/>
          <w:szCs w:val="22"/>
          <w:lang w:val="sr-Latn-ME"/>
        </w:rPr>
        <w:t xml:space="preserve">. </w:t>
      </w:r>
      <w:r w:rsidRPr="00B5545D">
        <w:rPr>
          <w:bCs/>
          <w:szCs w:val="22"/>
        </w:rPr>
        <w:t>Preporu</w:t>
      </w:r>
      <w:r w:rsidRPr="00B5545D">
        <w:rPr>
          <w:bCs/>
          <w:szCs w:val="22"/>
          <w:lang w:val="sr-Latn-ME"/>
        </w:rPr>
        <w:t>č</w:t>
      </w:r>
      <w:r w:rsidRPr="00B5545D">
        <w:rPr>
          <w:bCs/>
          <w:szCs w:val="22"/>
        </w:rPr>
        <w:t>uje</w:t>
      </w:r>
      <w:r w:rsidRPr="00B5545D">
        <w:rPr>
          <w:bCs/>
          <w:szCs w:val="22"/>
          <w:lang w:val="sr-Latn-ME"/>
        </w:rPr>
        <w:t xml:space="preserve"> </w:t>
      </w:r>
      <w:r w:rsidRPr="00B5545D">
        <w:rPr>
          <w:bCs/>
          <w:szCs w:val="22"/>
        </w:rPr>
        <w:t>se</w:t>
      </w:r>
      <w:r w:rsidRPr="00B5545D">
        <w:rPr>
          <w:bCs/>
          <w:szCs w:val="22"/>
          <w:lang w:val="sr-Latn-ME"/>
        </w:rPr>
        <w:t xml:space="preserve"> </w:t>
      </w:r>
      <w:r w:rsidRPr="00B5545D">
        <w:rPr>
          <w:bCs/>
          <w:szCs w:val="22"/>
        </w:rPr>
        <w:t>pa</w:t>
      </w:r>
      <w:r w:rsidRPr="00B5545D">
        <w:rPr>
          <w:bCs/>
          <w:szCs w:val="22"/>
          <w:lang w:val="sr-Latn-ME"/>
        </w:rPr>
        <w:t>ž</w:t>
      </w:r>
      <w:r w:rsidRPr="00B5545D">
        <w:rPr>
          <w:bCs/>
          <w:szCs w:val="22"/>
        </w:rPr>
        <w:t>ljivo</w:t>
      </w:r>
      <w:r w:rsidRPr="00B5545D">
        <w:rPr>
          <w:bCs/>
          <w:szCs w:val="22"/>
          <w:lang w:val="sr-Latn-ME"/>
        </w:rPr>
        <w:t xml:space="preserve"> </w:t>
      </w:r>
      <w:r w:rsidRPr="00B5545D">
        <w:rPr>
          <w:bCs/>
          <w:szCs w:val="22"/>
        </w:rPr>
        <w:t>pra</w:t>
      </w:r>
      <w:r w:rsidRPr="00B5545D">
        <w:rPr>
          <w:bCs/>
          <w:szCs w:val="22"/>
          <w:lang w:val="sr-Latn-ME"/>
        </w:rPr>
        <w:t>ć</w:t>
      </w:r>
      <w:r w:rsidRPr="00B5545D">
        <w:rPr>
          <w:bCs/>
          <w:szCs w:val="22"/>
        </w:rPr>
        <w:t>enje</w:t>
      </w:r>
      <w:r w:rsidRPr="00B5545D">
        <w:rPr>
          <w:bCs/>
          <w:szCs w:val="22"/>
          <w:lang w:val="sr-Latn-ME"/>
        </w:rPr>
        <w:t xml:space="preserve"> </w:t>
      </w:r>
      <w:r w:rsidRPr="00B5545D">
        <w:rPr>
          <w:bCs/>
          <w:szCs w:val="22"/>
        </w:rPr>
        <w:t>kalemije</w:t>
      </w:r>
      <w:r w:rsidRPr="00B5545D">
        <w:rPr>
          <w:bCs/>
          <w:szCs w:val="22"/>
          <w:lang w:val="sr-Latn-ME"/>
        </w:rPr>
        <w:t xml:space="preserve"> </w:t>
      </w:r>
      <w:r w:rsidRPr="00B5545D">
        <w:rPr>
          <w:bCs/>
          <w:szCs w:val="22"/>
        </w:rPr>
        <w:t>i</w:t>
      </w:r>
      <w:r w:rsidRPr="00B5545D">
        <w:rPr>
          <w:bCs/>
          <w:szCs w:val="22"/>
          <w:lang w:val="sr-Latn-ME"/>
        </w:rPr>
        <w:t xml:space="preserve"> </w:t>
      </w:r>
      <w:r w:rsidRPr="00B5545D">
        <w:rPr>
          <w:bCs/>
          <w:szCs w:val="22"/>
        </w:rPr>
        <w:t>kreatininemije</w:t>
      </w:r>
      <w:r w:rsidRPr="00B5545D">
        <w:rPr>
          <w:bCs/>
          <w:szCs w:val="22"/>
          <w:lang w:val="sr-Latn-ME"/>
        </w:rPr>
        <w:t xml:space="preserve"> </w:t>
      </w:r>
      <w:r w:rsidRPr="00B5545D">
        <w:rPr>
          <w:bCs/>
          <w:szCs w:val="22"/>
        </w:rPr>
        <w:t>jednom</w:t>
      </w:r>
      <w:r w:rsidRPr="00B5545D">
        <w:rPr>
          <w:bCs/>
          <w:szCs w:val="22"/>
          <w:lang w:val="sr-Latn-ME"/>
        </w:rPr>
        <w:t xml:space="preserve"> </w:t>
      </w:r>
      <w:r w:rsidRPr="00B5545D">
        <w:rPr>
          <w:bCs/>
          <w:szCs w:val="22"/>
        </w:rPr>
        <w:t>nedjeljno</w:t>
      </w:r>
      <w:r w:rsidRPr="00B5545D">
        <w:rPr>
          <w:bCs/>
          <w:szCs w:val="22"/>
          <w:lang w:val="sr-Latn-ME"/>
        </w:rPr>
        <w:t xml:space="preserve"> </w:t>
      </w:r>
      <w:r w:rsidRPr="00B5545D">
        <w:rPr>
          <w:bCs/>
          <w:szCs w:val="22"/>
        </w:rPr>
        <w:t>tokom</w:t>
      </w:r>
      <w:r w:rsidRPr="00B5545D">
        <w:rPr>
          <w:bCs/>
          <w:szCs w:val="22"/>
          <w:lang w:val="sr-Latn-ME"/>
        </w:rPr>
        <w:t xml:space="preserve"> </w:t>
      </w:r>
      <w:r w:rsidRPr="00B5545D">
        <w:rPr>
          <w:bCs/>
          <w:szCs w:val="22"/>
        </w:rPr>
        <w:t>prvog</w:t>
      </w:r>
      <w:r w:rsidRPr="00B5545D">
        <w:rPr>
          <w:bCs/>
          <w:szCs w:val="22"/>
          <w:lang w:val="sr-Latn-ME"/>
        </w:rPr>
        <w:t xml:space="preserve"> </w:t>
      </w:r>
      <w:r w:rsidRPr="00B5545D">
        <w:rPr>
          <w:bCs/>
          <w:szCs w:val="22"/>
        </w:rPr>
        <w:t>mjeseca</w:t>
      </w:r>
      <w:r w:rsidRPr="00B5545D">
        <w:rPr>
          <w:bCs/>
          <w:szCs w:val="22"/>
          <w:lang w:val="sr-Latn-ME"/>
        </w:rPr>
        <w:t xml:space="preserve"> </w:t>
      </w:r>
      <w:r w:rsidRPr="00B5545D">
        <w:rPr>
          <w:bCs/>
          <w:szCs w:val="22"/>
        </w:rPr>
        <w:t>terapije</w:t>
      </w:r>
      <w:r w:rsidR="00455118" w:rsidRPr="00B5545D">
        <w:rPr>
          <w:bCs/>
          <w:szCs w:val="22"/>
          <w:lang w:val="sr-Latn-ME"/>
        </w:rPr>
        <w:t>,</w:t>
      </w:r>
      <w:r w:rsidRPr="00B5545D">
        <w:rPr>
          <w:bCs/>
          <w:szCs w:val="22"/>
          <w:lang w:val="sr-Latn-ME"/>
        </w:rPr>
        <w:t xml:space="preserve"> </w:t>
      </w:r>
      <w:r w:rsidRPr="00B5545D">
        <w:rPr>
          <w:bCs/>
          <w:szCs w:val="22"/>
        </w:rPr>
        <w:t>a</w:t>
      </w:r>
      <w:r w:rsidRPr="00B5545D">
        <w:rPr>
          <w:bCs/>
          <w:szCs w:val="22"/>
          <w:lang w:val="sr-Latn-ME"/>
        </w:rPr>
        <w:t xml:space="preserve"> </w:t>
      </w:r>
      <w:r w:rsidRPr="00B5545D">
        <w:rPr>
          <w:bCs/>
          <w:szCs w:val="22"/>
        </w:rPr>
        <w:t>potom</w:t>
      </w:r>
      <w:r w:rsidRPr="00B5545D">
        <w:rPr>
          <w:bCs/>
          <w:szCs w:val="22"/>
          <w:lang w:val="sr-Latn-ME"/>
        </w:rPr>
        <w:t xml:space="preserve"> </w:t>
      </w:r>
      <w:r w:rsidRPr="00B5545D">
        <w:rPr>
          <w:bCs/>
          <w:szCs w:val="22"/>
        </w:rPr>
        <w:t>jednom</w:t>
      </w:r>
      <w:r w:rsidRPr="00B5545D">
        <w:rPr>
          <w:bCs/>
          <w:szCs w:val="22"/>
          <w:lang w:val="sr-Latn-ME"/>
        </w:rPr>
        <w:t xml:space="preserve"> </w:t>
      </w:r>
      <w:r w:rsidRPr="00B5545D">
        <w:rPr>
          <w:bCs/>
          <w:szCs w:val="22"/>
        </w:rPr>
        <w:t>mjese</w:t>
      </w:r>
      <w:r w:rsidRPr="00B5545D">
        <w:rPr>
          <w:bCs/>
          <w:szCs w:val="22"/>
          <w:lang w:val="sr-Latn-ME"/>
        </w:rPr>
        <w:t>č</w:t>
      </w:r>
      <w:r w:rsidRPr="00B5545D">
        <w:rPr>
          <w:bCs/>
          <w:szCs w:val="22"/>
        </w:rPr>
        <w:t>no</w:t>
      </w:r>
      <w:r w:rsidRPr="00B5545D">
        <w:rPr>
          <w:bCs/>
          <w:szCs w:val="22"/>
          <w:lang w:val="sr-Latn-ME"/>
        </w:rPr>
        <w:t>.</w:t>
      </w:r>
    </w:p>
    <w:p w14:paraId="05B997DD" w14:textId="77777777" w:rsidR="001B034B" w:rsidRPr="00B5545D" w:rsidRDefault="001B034B" w:rsidP="001B034B">
      <w:pPr>
        <w:tabs>
          <w:tab w:val="left" w:pos="284"/>
        </w:tabs>
        <w:jc w:val="both"/>
        <w:rPr>
          <w:szCs w:val="22"/>
          <w:lang w:val="sr-Latn-ME"/>
        </w:rPr>
      </w:pPr>
    </w:p>
    <w:p w14:paraId="3C03A8DD" w14:textId="77777777" w:rsidR="001B034B" w:rsidRPr="00B5545D" w:rsidRDefault="001B034B" w:rsidP="001B034B">
      <w:pPr>
        <w:tabs>
          <w:tab w:val="left" w:pos="284"/>
        </w:tabs>
        <w:jc w:val="both"/>
        <w:rPr>
          <w:i/>
          <w:szCs w:val="22"/>
          <w:lang w:val="sr-Latn-ME"/>
        </w:rPr>
      </w:pPr>
      <w:r w:rsidRPr="00B5545D">
        <w:rPr>
          <w:i/>
          <w:szCs w:val="22"/>
          <w:lang w:val="sr-Latn-ME"/>
        </w:rPr>
        <w:t>Kombinacije koje zahtijevaju izvjesnu pažnju</w:t>
      </w:r>
    </w:p>
    <w:p w14:paraId="73720D3C" w14:textId="77777777" w:rsidR="001B034B" w:rsidRPr="00B5545D" w:rsidRDefault="001B034B" w:rsidP="00C226C9">
      <w:pPr>
        <w:pStyle w:val="ListParagraph"/>
        <w:numPr>
          <w:ilvl w:val="0"/>
          <w:numId w:val="25"/>
        </w:numPr>
        <w:tabs>
          <w:tab w:val="left" w:pos="284"/>
        </w:tabs>
        <w:jc w:val="both"/>
        <w:rPr>
          <w:sz w:val="22"/>
          <w:szCs w:val="22"/>
          <w:lang w:val="sr-Latn-ME"/>
        </w:rPr>
      </w:pPr>
      <w:r w:rsidRPr="00B5545D">
        <w:rPr>
          <w:sz w:val="22"/>
          <w:szCs w:val="22"/>
          <w:lang w:val="sr-Latn-ME"/>
        </w:rPr>
        <w:t>Antihipertenzivni ljekovi i vazodilatatori: Istovremena primjena ovih ljekova može povećati hipotenzivno dejstvo perindoprila. Istovremena primjena sa nitroglicerinom i drugim nitratima, ili drugim vazodilatatorima, može dodatno sniziti krvni pritisak</w:t>
      </w:r>
    </w:p>
    <w:p w14:paraId="7972A6A9" w14:textId="32EC16F7" w:rsidR="001B034B" w:rsidRPr="00B5545D" w:rsidRDefault="001B034B" w:rsidP="00C226C9">
      <w:pPr>
        <w:pStyle w:val="ListParagraph"/>
        <w:numPr>
          <w:ilvl w:val="0"/>
          <w:numId w:val="25"/>
        </w:numPr>
        <w:tabs>
          <w:tab w:val="left" w:pos="284"/>
        </w:tabs>
        <w:jc w:val="both"/>
        <w:rPr>
          <w:sz w:val="22"/>
          <w:szCs w:val="22"/>
          <w:lang w:val="sr-Latn-ME"/>
        </w:rPr>
      </w:pPr>
      <w:r w:rsidRPr="00B5545D">
        <w:rPr>
          <w:sz w:val="22"/>
          <w:szCs w:val="22"/>
          <w:lang w:val="sr-Latn-ME"/>
        </w:rPr>
        <w:t xml:space="preserve">Alopurinol, citostatska i imunosupresivna sredstva, sistemski kortikosteroidi ili prokainamid: Istovremena primjena sa ACE inhibitorima može povećati rizik od nastanka leukopenije (vidjeti </w:t>
      </w:r>
      <w:r w:rsidR="00A036AA" w:rsidRPr="00B5545D">
        <w:rPr>
          <w:sz w:val="22"/>
          <w:szCs w:val="22"/>
          <w:lang w:val="sr-Latn-ME"/>
        </w:rPr>
        <w:t>dio</w:t>
      </w:r>
      <w:r w:rsidRPr="00B5545D">
        <w:rPr>
          <w:sz w:val="22"/>
          <w:szCs w:val="22"/>
          <w:lang w:val="sr-Latn-ME"/>
        </w:rPr>
        <w:t xml:space="preserve"> 4.4).</w:t>
      </w:r>
    </w:p>
    <w:p w14:paraId="3E70A8F1" w14:textId="2639DD85" w:rsidR="001B034B" w:rsidRPr="00B5545D" w:rsidRDefault="001B034B" w:rsidP="00C226C9">
      <w:pPr>
        <w:pStyle w:val="ListParagraph"/>
        <w:numPr>
          <w:ilvl w:val="0"/>
          <w:numId w:val="25"/>
        </w:numPr>
        <w:tabs>
          <w:tab w:val="left" w:pos="284"/>
        </w:tabs>
        <w:jc w:val="both"/>
        <w:rPr>
          <w:sz w:val="22"/>
          <w:szCs w:val="22"/>
          <w:lang w:val="sr-Latn-ME"/>
        </w:rPr>
      </w:pPr>
      <w:r w:rsidRPr="00B5545D">
        <w:rPr>
          <w:sz w:val="22"/>
          <w:szCs w:val="22"/>
          <w:lang w:val="sr-Latn-ME"/>
        </w:rPr>
        <w:t xml:space="preserve">Anestetici: ACE inhibitori mogu pojačati hipotenzivni efekat nekih anestetika (vidjeti </w:t>
      </w:r>
      <w:r w:rsidR="00A036AA" w:rsidRPr="00B5545D">
        <w:rPr>
          <w:sz w:val="22"/>
          <w:szCs w:val="22"/>
          <w:lang w:val="sr-Latn-ME"/>
        </w:rPr>
        <w:t>dio</w:t>
      </w:r>
      <w:r w:rsidRPr="00B5545D">
        <w:rPr>
          <w:sz w:val="22"/>
          <w:szCs w:val="22"/>
          <w:lang w:val="sr-Latn-ME"/>
        </w:rPr>
        <w:t xml:space="preserve"> 4.4).</w:t>
      </w:r>
    </w:p>
    <w:p w14:paraId="030DEFA9" w14:textId="14F3FE5A" w:rsidR="001B034B" w:rsidRPr="00B5545D" w:rsidRDefault="001B034B" w:rsidP="00C226C9">
      <w:pPr>
        <w:pStyle w:val="ListParagraph"/>
        <w:numPr>
          <w:ilvl w:val="0"/>
          <w:numId w:val="25"/>
        </w:numPr>
        <w:tabs>
          <w:tab w:val="left" w:pos="284"/>
        </w:tabs>
        <w:jc w:val="both"/>
        <w:rPr>
          <w:b/>
          <w:sz w:val="22"/>
          <w:szCs w:val="22"/>
          <w:lang w:val="sr-Latn-ME"/>
        </w:rPr>
      </w:pPr>
      <w:r w:rsidRPr="00B5545D">
        <w:rPr>
          <w:sz w:val="22"/>
          <w:szCs w:val="22"/>
          <w:lang w:val="sr-Latn-ME"/>
        </w:rPr>
        <w:t>Soli zlata: Nitritoidne reakcije (simptomi koji uključuju crvenilo lica, mučninu, povraćanje i hipotenziju) su rijetko prijavljivane kod pacijenata na terapiji injektibilnim zlatom (na</w:t>
      </w:r>
      <w:r w:rsidR="00261310" w:rsidRPr="00B5545D">
        <w:rPr>
          <w:sz w:val="22"/>
          <w:szCs w:val="22"/>
          <w:lang w:val="sr-Latn-ME"/>
        </w:rPr>
        <w:t>tr</w:t>
      </w:r>
      <w:r w:rsidRPr="00B5545D">
        <w:rPr>
          <w:sz w:val="22"/>
          <w:szCs w:val="22"/>
          <w:lang w:val="sr-Latn-ME"/>
        </w:rPr>
        <w:t xml:space="preserve">ijum aurotiomalat) i udruženom sa terapijom ACE inhibitorima, uključujući i perindopril. </w:t>
      </w:r>
    </w:p>
    <w:p w14:paraId="1B38095B" w14:textId="77777777" w:rsidR="001B034B" w:rsidRPr="00B5545D" w:rsidRDefault="001B034B" w:rsidP="007D67CF">
      <w:pPr>
        <w:pStyle w:val="ListParagraph"/>
        <w:numPr>
          <w:ilvl w:val="0"/>
          <w:numId w:val="9"/>
        </w:numPr>
        <w:tabs>
          <w:tab w:val="left" w:pos="284"/>
        </w:tabs>
        <w:jc w:val="both"/>
        <w:rPr>
          <w:sz w:val="22"/>
          <w:szCs w:val="22"/>
          <w:lang w:val="sr-Latn-ME"/>
        </w:rPr>
      </w:pPr>
      <w:r w:rsidRPr="00B5545D">
        <w:rPr>
          <w:sz w:val="22"/>
          <w:szCs w:val="22"/>
          <w:lang w:val="sr-Latn-ME"/>
        </w:rPr>
        <w:t>Simpatomimetici: Simpatomimetici mogu smanjiti antihipertenzivno dejstvo ACE inhibitora</w:t>
      </w:r>
      <w:r w:rsidR="00261310" w:rsidRPr="00B5545D">
        <w:rPr>
          <w:sz w:val="22"/>
          <w:szCs w:val="22"/>
          <w:lang w:val="sr-Latn-ME"/>
        </w:rPr>
        <w:t>.</w:t>
      </w:r>
    </w:p>
    <w:p w14:paraId="3424C6D3" w14:textId="77777777" w:rsidR="00A45D4F" w:rsidRPr="00B5545D" w:rsidRDefault="00A45D4F" w:rsidP="001B034B">
      <w:pPr>
        <w:tabs>
          <w:tab w:val="left" w:pos="284"/>
        </w:tabs>
        <w:jc w:val="both"/>
        <w:rPr>
          <w:b/>
          <w:szCs w:val="22"/>
          <w:lang w:val="sr-Latn-ME"/>
        </w:rPr>
      </w:pPr>
    </w:p>
    <w:p w14:paraId="01EC690B" w14:textId="77777777" w:rsidR="001B034B" w:rsidRPr="00B5545D" w:rsidRDefault="001B034B" w:rsidP="001B034B">
      <w:pPr>
        <w:tabs>
          <w:tab w:val="left" w:pos="284"/>
        </w:tabs>
        <w:jc w:val="both"/>
        <w:rPr>
          <w:b/>
          <w:szCs w:val="22"/>
          <w:lang w:val="sr-Latn-ME"/>
        </w:rPr>
      </w:pPr>
      <w:r w:rsidRPr="00B5545D">
        <w:rPr>
          <w:i/>
          <w:szCs w:val="22"/>
          <w:u w:val="single"/>
          <w:lang w:val="sr-Latn-ME"/>
        </w:rPr>
        <w:t>Za indapamid</w:t>
      </w:r>
    </w:p>
    <w:p w14:paraId="65867D0C" w14:textId="77777777" w:rsidR="001B034B" w:rsidRPr="00B5545D" w:rsidRDefault="001B034B" w:rsidP="001B034B">
      <w:pPr>
        <w:tabs>
          <w:tab w:val="left" w:pos="284"/>
        </w:tabs>
        <w:jc w:val="both"/>
        <w:rPr>
          <w:i/>
          <w:szCs w:val="22"/>
          <w:u w:val="single"/>
          <w:lang w:val="sr-Latn-ME"/>
        </w:rPr>
      </w:pPr>
    </w:p>
    <w:p w14:paraId="73781C16" w14:textId="77777777" w:rsidR="001B034B" w:rsidRPr="00B5545D" w:rsidRDefault="001B034B" w:rsidP="001B034B">
      <w:pPr>
        <w:tabs>
          <w:tab w:val="left" w:pos="284"/>
        </w:tabs>
        <w:jc w:val="both"/>
        <w:rPr>
          <w:i/>
          <w:szCs w:val="22"/>
          <w:lang w:val="sr-Latn-ME"/>
        </w:rPr>
      </w:pPr>
      <w:r w:rsidRPr="00B5545D">
        <w:rPr>
          <w:i/>
          <w:szCs w:val="22"/>
          <w:lang w:val="sr-Latn-ME"/>
        </w:rPr>
        <w:t>Kombinacije koje zahtijevaju posebnu pažnju</w:t>
      </w:r>
    </w:p>
    <w:p w14:paraId="61DA69F5" w14:textId="77777777" w:rsidR="00D21965" w:rsidRPr="00B5545D" w:rsidRDefault="001B034B" w:rsidP="007D67CF">
      <w:pPr>
        <w:pStyle w:val="ListParagraph"/>
        <w:numPr>
          <w:ilvl w:val="0"/>
          <w:numId w:val="26"/>
        </w:numPr>
        <w:tabs>
          <w:tab w:val="left" w:pos="284"/>
        </w:tabs>
        <w:ind w:left="709"/>
        <w:jc w:val="both"/>
        <w:rPr>
          <w:sz w:val="22"/>
          <w:szCs w:val="22"/>
          <w:lang w:val="sr-Latn-ME"/>
        </w:rPr>
      </w:pPr>
      <w:r w:rsidRPr="00B5545D">
        <w:rPr>
          <w:sz w:val="22"/>
          <w:szCs w:val="22"/>
          <w:lang w:val="sr-Latn-ME"/>
        </w:rPr>
        <w:t xml:space="preserve">Ljekovi koji izazivaju </w:t>
      </w:r>
      <w:r w:rsidRPr="00B5545D">
        <w:rPr>
          <w:i/>
          <w:sz w:val="22"/>
          <w:szCs w:val="22"/>
          <w:lang w:val="sr-Latn-ME"/>
        </w:rPr>
        <w:t>torsades de pointes</w:t>
      </w:r>
      <w:r w:rsidRPr="00B5545D">
        <w:rPr>
          <w:sz w:val="22"/>
          <w:szCs w:val="22"/>
          <w:lang w:val="sr-Latn-ME"/>
        </w:rPr>
        <w:t xml:space="preserve"> : Zbog rizika od hipokalijemije, indapamid treba davati uz oprez u kombinaciji sa ljekovima koji izazivaju </w:t>
      </w:r>
      <w:r w:rsidRPr="00B5545D">
        <w:rPr>
          <w:i/>
          <w:sz w:val="22"/>
          <w:szCs w:val="22"/>
          <w:lang w:val="sr-Latn-ME"/>
        </w:rPr>
        <w:t>torsades de pointes</w:t>
      </w:r>
      <w:r w:rsidRPr="00B5545D">
        <w:rPr>
          <w:sz w:val="22"/>
          <w:szCs w:val="22"/>
          <w:lang w:val="sr-Latn-ME"/>
        </w:rPr>
        <w:t>, kao što su između ostalih</w:t>
      </w:r>
    </w:p>
    <w:p w14:paraId="131FC07C" w14:textId="607997E9" w:rsidR="00D21965" w:rsidRPr="00B5545D" w:rsidRDefault="001B034B" w:rsidP="007D67CF">
      <w:pPr>
        <w:pStyle w:val="ListParagraph"/>
        <w:numPr>
          <w:ilvl w:val="0"/>
          <w:numId w:val="28"/>
        </w:numPr>
        <w:tabs>
          <w:tab w:val="left" w:pos="284"/>
        </w:tabs>
        <w:jc w:val="both"/>
        <w:rPr>
          <w:sz w:val="22"/>
          <w:szCs w:val="22"/>
          <w:lang w:val="sr-Latn-ME"/>
        </w:rPr>
      </w:pPr>
      <w:r w:rsidRPr="00B5545D">
        <w:rPr>
          <w:sz w:val="22"/>
          <w:szCs w:val="22"/>
          <w:lang w:val="sr-Latn-ME"/>
        </w:rPr>
        <w:t xml:space="preserve">antiaritmici klase Ia (npr. hinidin, hidrohinidin, disopiramid); </w:t>
      </w:r>
    </w:p>
    <w:p w14:paraId="44281EC7" w14:textId="77777777" w:rsidR="00D21965" w:rsidRPr="00B5545D" w:rsidRDefault="001B034B" w:rsidP="007D67CF">
      <w:pPr>
        <w:pStyle w:val="ListParagraph"/>
        <w:numPr>
          <w:ilvl w:val="0"/>
          <w:numId w:val="28"/>
        </w:numPr>
        <w:tabs>
          <w:tab w:val="left" w:pos="284"/>
        </w:tabs>
        <w:jc w:val="both"/>
        <w:rPr>
          <w:sz w:val="22"/>
          <w:szCs w:val="22"/>
          <w:lang w:val="sr-Latn-ME"/>
        </w:rPr>
      </w:pPr>
      <w:r w:rsidRPr="00B5545D">
        <w:rPr>
          <w:sz w:val="22"/>
          <w:szCs w:val="22"/>
          <w:lang w:val="sr-Latn-ME"/>
        </w:rPr>
        <w:t xml:space="preserve">antiaritmici klase III (npr. amjodaron, dofetilid, ibutilid, bretilijum, sotalol); </w:t>
      </w:r>
    </w:p>
    <w:p w14:paraId="523187F1" w14:textId="77777777" w:rsidR="00D21965" w:rsidRPr="00B5545D" w:rsidRDefault="001B034B" w:rsidP="007D67CF">
      <w:pPr>
        <w:pStyle w:val="ListParagraph"/>
        <w:numPr>
          <w:ilvl w:val="0"/>
          <w:numId w:val="28"/>
        </w:numPr>
        <w:tabs>
          <w:tab w:val="left" w:pos="284"/>
        </w:tabs>
        <w:jc w:val="both"/>
        <w:rPr>
          <w:sz w:val="22"/>
          <w:szCs w:val="22"/>
          <w:lang w:val="sr-Latn-ME"/>
        </w:rPr>
      </w:pPr>
      <w:r w:rsidRPr="00B5545D">
        <w:rPr>
          <w:sz w:val="22"/>
          <w:szCs w:val="22"/>
          <w:lang w:val="sr-Latn-ME"/>
        </w:rPr>
        <w:t xml:space="preserve">neki antipsihotici: fenotiazini (npr. hlorpomazin, ciamemazin, levomepromazin, tioridazin, trifluoperazin); benzamidi (npr. amisulpirid, sulpirid, sultoprid, tiaprid), butirofenoni (npr. droperidol, haloperidol), ostali antipsihotici (pimozid); </w:t>
      </w:r>
    </w:p>
    <w:p w14:paraId="5139059C" w14:textId="77777777" w:rsidR="00D21965" w:rsidRPr="00B5545D" w:rsidRDefault="001B034B" w:rsidP="007D67CF">
      <w:pPr>
        <w:pStyle w:val="ListParagraph"/>
        <w:numPr>
          <w:ilvl w:val="0"/>
          <w:numId w:val="28"/>
        </w:numPr>
        <w:tabs>
          <w:tab w:val="left" w:pos="284"/>
        </w:tabs>
        <w:jc w:val="both"/>
        <w:rPr>
          <w:sz w:val="22"/>
          <w:szCs w:val="22"/>
          <w:lang w:val="sr-Latn-ME"/>
        </w:rPr>
      </w:pPr>
      <w:r w:rsidRPr="00B5545D">
        <w:rPr>
          <w:sz w:val="22"/>
          <w:szCs w:val="22"/>
          <w:lang w:val="sr-Latn-ME"/>
        </w:rPr>
        <w:lastRenderedPageBreak/>
        <w:t xml:space="preserve">druge supstance (npr. bepridil, cisaprid, difemanil, i.v. eritromicin, halofantrin, mizolastin, moksifloksacin, pentamidin, sparfloksacin, i.v. vinkamin, metadon, astemizol, terfenadin). </w:t>
      </w:r>
    </w:p>
    <w:p w14:paraId="13992271" w14:textId="77777777" w:rsidR="001B034B" w:rsidRPr="00B5545D" w:rsidRDefault="001B034B" w:rsidP="007D67CF">
      <w:pPr>
        <w:pStyle w:val="ListParagraph"/>
        <w:tabs>
          <w:tab w:val="left" w:pos="284"/>
        </w:tabs>
        <w:ind w:left="709"/>
        <w:jc w:val="both"/>
        <w:rPr>
          <w:sz w:val="22"/>
          <w:szCs w:val="22"/>
          <w:lang w:val="sr-Latn-ME"/>
        </w:rPr>
      </w:pPr>
      <w:r w:rsidRPr="00B5545D">
        <w:rPr>
          <w:sz w:val="22"/>
          <w:szCs w:val="22"/>
          <w:lang w:val="sr-Latn-ME"/>
        </w:rPr>
        <w:t xml:space="preserve">Prevencija niskog nivoa kalijuma i korekcija ako je potrebno: praćenje QT intervala. </w:t>
      </w:r>
    </w:p>
    <w:p w14:paraId="74CB0AAF" w14:textId="77777777" w:rsidR="001B034B" w:rsidRPr="00B5545D" w:rsidRDefault="001B034B" w:rsidP="007D67CF">
      <w:pPr>
        <w:pStyle w:val="ListParagraph"/>
        <w:numPr>
          <w:ilvl w:val="0"/>
          <w:numId w:val="26"/>
        </w:numPr>
        <w:tabs>
          <w:tab w:val="left" w:pos="284"/>
        </w:tabs>
        <w:ind w:left="709"/>
        <w:jc w:val="both"/>
        <w:rPr>
          <w:sz w:val="22"/>
          <w:szCs w:val="22"/>
          <w:lang w:val="sr-Latn-ME"/>
        </w:rPr>
      </w:pPr>
      <w:r w:rsidRPr="00B5545D">
        <w:rPr>
          <w:sz w:val="22"/>
          <w:szCs w:val="22"/>
          <w:lang w:val="sr-Latn-ME"/>
        </w:rPr>
        <w:t>Ljekovi koji smanjuju nivo kalijuma: amfotericin B (i.v. primjena), glukokortikoidi i mineralokortikoidi (sistemski put), tetrakosaktid, stimulantni laksativi: Povećan rizik od niskog nivoa kalijuma (aditivni efekat). Pratiti nivo kalijuma i korigovati, ako je nophodno; naročito je potrebno obratiti pažnju pri upotrebi sa kardiotoničnim glikozidima. Treba koristiti nestimulantne laksative.</w:t>
      </w:r>
    </w:p>
    <w:p w14:paraId="2C65E046" w14:textId="77777777" w:rsidR="001B034B" w:rsidRPr="00B5545D" w:rsidRDefault="001B034B" w:rsidP="007D67CF">
      <w:pPr>
        <w:pStyle w:val="ListParagraph"/>
        <w:numPr>
          <w:ilvl w:val="0"/>
          <w:numId w:val="26"/>
        </w:numPr>
        <w:tabs>
          <w:tab w:val="left" w:pos="284"/>
        </w:tabs>
        <w:ind w:left="709"/>
        <w:jc w:val="both"/>
        <w:rPr>
          <w:sz w:val="22"/>
          <w:szCs w:val="22"/>
          <w:lang w:val="sr-Latn-ME"/>
        </w:rPr>
      </w:pPr>
      <w:r w:rsidRPr="00B5545D">
        <w:rPr>
          <w:sz w:val="22"/>
          <w:szCs w:val="22"/>
          <w:lang w:val="sr-Latn-ME"/>
        </w:rPr>
        <w:t xml:space="preserve">Glikozidi digitalisa: Hipokalijemija i/ili hipomagnezemija potenciraju toksične efekte digitalisa. </w:t>
      </w:r>
      <w:r w:rsidRPr="00B5545D">
        <w:rPr>
          <w:sz w:val="22"/>
          <w:szCs w:val="22"/>
        </w:rPr>
        <w:t>Potrebno je pratiti koncentraciju kalijuma, magnezijuma i EKG i, ukoliko je potrebno, prilagoditi terapiju.</w:t>
      </w:r>
    </w:p>
    <w:p w14:paraId="5B59AB47" w14:textId="33C5A3E8" w:rsidR="001B034B" w:rsidRPr="00B5545D" w:rsidRDefault="001B034B" w:rsidP="007D67CF">
      <w:pPr>
        <w:pStyle w:val="ListParagraph"/>
        <w:numPr>
          <w:ilvl w:val="0"/>
          <w:numId w:val="26"/>
        </w:numPr>
        <w:tabs>
          <w:tab w:val="left" w:pos="284"/>
        </w:tabs>
        <w:ind w:left="709"/>
        <w:jc w:val="both"/>
        <w:rPr>
          <w:sz w:val="22"/>
          <w:szCs w:val="22"/>
          <w:lang w:val="sr-Latn-ME"/>
        </w:rPr>
      </w:pPr>
      <w:r w:rsidRPr="00B5545D">
        <w:rPr>
          <w:sz w:val="22"/>
          <w:szCs w:val="22"/>
          <w:lang w:val="sr-Latn-ME"/>
        </w:rPr>
        <w:t xml:space="preserve">Alopurinol: </w:t>
      </w:r>
      <w:r w:rsidRPr="00B5545D">
        <w:rPr>
          <w:sz w:val="22"/>
          <w:szCs w:val="22"/>
        </w:rPr>
        <w:t>Istovremena terapija indapamidom može povećati učestalost reakcija preosjetljivosti na alopurinol.</w:t>
      </w:r>
    </w:p>
    <w:p w14:paraId="1A0CB86F" w14:textId="77777777" w:rsidR="001B034B" w:rsidRPr="00B5545D" w:rsidRDefault="001B034B" w:rsidP="001B034B">
      <w:pPr>
        <w:tabs>
          <w:tab w:val="left" w:pos="284"/>
        </w:tabs>
        <w:rPr>
          <w:szCs w:val="22"/>
          <w:lang w:val="sr-Latn-ME"/>
        </w:rPr>
      </w:pPr>
      <w:r w:rsidRPr="00B5545D">
        <w:rPr>
          <w:szCs w:val="22"/>
          <w:lang w:val="sr-Latn-ME"/>
        </w:rPr>
        <w:t xml:space="preserve">   </w:t>
      </w:r>
    </w:p>
    <w:p w14:paraId="750C348A" w14:textId="77777777" w:rsidR="001B034B" w:rsidRPr="00B5545D" w:rsidRDefault="001B034B" w:rsidP="001B034B">
      <w:pPr>
        <w:tabs>
          <w:tab w:val="left" w:pos="284"/>
        </w:tabs>
        <w:rPr>
          <w:i/>
          <w:szCs w:val="22"/>
          <w:lang w:val="sr-Latn-ME"/>
        </w:rPr>
      </w:pPr>
      <w:r w:rsidRPr="00B5545D">
        <w:rPr>
          <w:i/>
          <w:szCs w:val="22"/>
          <w:lang w:val="sr-Latn-ME"/>
        </w:rPr>
        <w:t>Kombinacije koje zahtijevaju izvjesnu pažnju</w:t>
      </w:r>
    </w:p>
    <w:p w14:paraId="70489781"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rPr>
        <w:t>Diuretici koji štede kalijum (amilorid, spironolakton, triamteren): Dok su racionalne kombinacije kod nekih pacijenata korisne, hipokalemija ili hiperkalemija (naročito kod pacijenata sa insuficijencijom bubrega ili dijabetesom) se mogu ipak javiti. Potrebno je pratiti koncentraciju kalijuma u plazmi i EKG, i ukoliko je neophodno, revidirati terapiju</w:t>
      </w:r>
      <w:r w:rsidR="0032443E" w:rsidRPr="00B5545D">
        <w:rPr>
          <w:sz w:val="22"/>
          <w:szCs w:val="22"/>
        </w:rPr>
        <w:t>.</w:t>
      </w:r>
    </w:p>
    <w:p w14:paraId="2BE915FE"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lang w:val="sr-Latn-ME"/>
        </w:rPr>
        <w:t>Metformin: Laktatna acidoza usljed primjene metformina izazvana mogućom renalnom insuficijencijom vezanom za upotrebu diuretika i posebno za diuretike Henleove petlje. Ne koristiti metformin kada je nivo kreatinina u plazmi iznad 15 mg/l (135 mikromol/l) kod muškaraca i 12 mg/l (110 mikromol/l) kod žena.</w:t>
      </w:r>
    </w:p>
    <w:p w14:paraId="27FD7AEE"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lang w:val="sr-Latn-ME"/>
        </w:rPr>
        <w:t>Jodirana kontrastna sredstva: U slučajevima dehidratacije izazvane diureticima postoji povećan rizik od akutne renalne insuficijencije, posebno kada se koriste visoke doze jodiranih kontrastnih sredstava. Treba izvršiti rehidrataciju prije primjene jodiranih jedinjenja.</w:t>
      </w:r>
    </w:p>
    <w:p w14:paraId="4261C524"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lang w:val="sr-Latn-ME"/>
        </w:rPr>
        <w:t>Kalcijum (soli): Rizik povećanja nivoa kalcijuma zbog redukovane eliminacije kalcijuma urinom.</w:t>
      </w:r>
    </w:p>
    <w:p w14:paraId="3BD4D743"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lang w:val="sr-Latn-ME"/>
        </w:rPr>
        <w:t xml:space="preserve">Ciklosporin, </w:t>
      </w:r>
      <w:r w:rsidRPr="00B5545D">
        <w:rPr>
          <w:bCs/>
          <w:sz w:val="22"/>
          <w:szCs w:val="22"/>
        </w:rPr>
        <w:t>takrolimus</w:t>
      </w:r>
      <w:r w:rsidRPr="00B5545D">
        <w:rPr>
          <w:sz w:val="22"/>
          <w:szCs w:val="22"/>
          <w:lang w:val="sr-Latn-ME"/>
        </w:rPr>
        <w:t>: Rizik od povećanja nivoa kreatinina bez promjena nivoa cirkulišućeg ciklosporina, čak i kada nema gubitka vode i soli.</w:t>
      </w:r>
    </w:p>
    <w:p w14:paraId="6F52EF5E" w14:textId="77777777" w:rsidR="001B034B" w:rsidRPr="00B5545D" w:rsidRDefault="001B034B" w:rsidP="007D67CF">
      <w:pPr>
        <w:pStyle w:val="ListParagraph"/>
        <w:numPr>
          <w:ilvl w:val="0"/>
          <w:numId w:val="27"/>
        </w:numPr>
        <w:tabs>
          <w:tab w:val="left" w:pos="284"/>
        </w:tabs>
        <w:ind w:left="709"/>
        <w:jc w:val="both"/>
        <w:rPr>
          <w:sz w:val="22"/>
          <w:szCs w:val="22"/>
          <w:lang w:val="sr-Latn-ME"/>
        </w:rPr>
      </w:pPr>
      <w:r w:rsidRPr="00B5545D">
        <w:rPr>
          <w:sz w:val="22"/>
          <w:szCs w:val="22"/>
        </w:rPr>
        <w:t>Kortikosteroidi</w:t>
      </w:r>
      <w:r w:rsidRPr="00B5545D">
        <w:rPr>
          <w:sz w:val="22"/>
          <w:szCs w:val="22"/>
          <w:lang w:val="sr-Latn-ME"/>
        </w:rPr>
        <w:t xml:space="preserve">, </w:t>
      </w:r>
      <w:r w:rsidRPr="00B5545D">
        <w:rPr>
          <w:sz w:val="22"/>
          <w:szCs w:val="22"/>
        </w:rPr>
        <w:t>tetrakosaktid</w:t>
      </w:r>
      <w:r w:rsidRPr="00B5545D">
        <w:rPr>
          <w:sz w:val="22"/>
          <w:szCs w:val="22"/>
          <w:lang w:val="sr-Latn-ME"/>
        </w:rPr>
        <w:t xml:space="preserve"> (</w:t>
      </w:r>
      <w:r w:rsidRPr="00B5545D">
        <w:rPr>
          <w:sz w:val="22"/>
          <w:szCs w:val="22"/>
        </w:rPr>
        <w:t>sistemska</w:t>
      </w:r>
      <w:r w:rsidRPr="00B5545D">
        <w:rPr>
          <w:sz w:val="22"/>
          <w:szCs w:val="22"/>
          <w:lang w:val="sr-Latn-ME"/>
        </w:rPr>
        <w:t xml:space="preserve"> </w:t>
      </w:r>
      <w:r w:rsidRPr="00B5545D">
        <w:rPr>
          <w:sz w:val="22"/>
          <w:szCs w:val="22"/>
        </w:rPr>
        <w:t>primjena</w:t>
      </w:r>
      <w:r w:rsidRPr="00B5545D">
        <w:rPr>
          <w:sz w:val="22"/>
          <w:szCs w:val="22"/>
          <w:lang w:val="sr-Latn-ME"/>
        </w:rPr>
        <w:t xml:space="preserve">): </w:t>
      </w:r>
      <w:r w:rsidRPr="00B5545D">
        <w:rPr>
          <w:sz w:val="22"/>
          <w:szCs w:val="22"/>
        </w:rPr>
        <w:t>Smanjeno</w:t>
      </w:r>
      <w:r w:rsidRPr="00B5545D">
        <w:rPr>
          <w:sz w:val="22"/>
          <w:szCs w:val="22"/>
          <w:lang w:val="sr-Latn-ME"/>
        </w:rPr>
        <w:t xml:space="preserve"> </w:t>
      </w:r>
      <w:r w:rsidRPr="00B5545D">
        <w:rPr>
          <w:sz w:val="22"/>
          <w:szCs w:val="22"/>
        </w:rPr>
        <w:t>antihipertenzivno</w:t>
      </w:r>
      <w:r w:rsidRPr="00B5545D">
        <w:rPr>
          <w:sz w:val="22"/>
          <w:szCs w:val="22"/>
          <w:lang w:val="sr-Latn-ME"/>
        </w:rPr>
        <w:t xml:space="preserve"> </w:t>
      </w:r>
      <w:r w:rsidRPr="00B5545D">
        <w:rPr>
          <w:sz w:val="22"/>
          <w:szCs w:val="22"/>
        </w:rPr>
        <w:t>dejstvo</w:t>
      </w:r>
      <w:r w:rsidRPr="00B5545D">
        <w:rPr>
          <w:sz w:val="22"/>
          <w:szCs w:val="22"/>
          <w:lang w:val="sr-Latn-ME"/>
        </w:rPr>
        <w:t xml:space="preserve"> (</w:t>
      </w:r>
      <w:r w:rsidRPr="00B5545D">
        <w:rPr>
          <w:sz w:val="22"/>
          <w:szCs w:val="22"/>
        </w:rPr>
        <w:t>usljed</w:t>
      </w:r>
      <w:r w:rsidRPr="00B5545D">
        <w:rPr>
          <w:sz w:val="22"/>
          <w:szCs w:val="22"/>
          <w:lang w:val="sr-Latn-ME"/>
        </w:rPr>
        <w:t xml:space="preserve"> </w:t>
      </w:r>
      <w:r w:rsidRPr="00B5545D">
        <w:rPr>
          <w:sz w:val="22"/>
          <w:szCs w:val="22"/>
        </w:rPr>
        <w:t>zadr</w:t>
      </w:r>
      <w:r w:rsidRPr="00B5545D">
        <w:rPr>
          <w:sz w:val="22"/>
          <w:szCs w:val="22"/>
          <w:lang w:val="sr-Latn-ME"/>
        </w:rPr>
        <w:t>ž</w:t>
      </w:r>
      <w:r w:rsidRPr="00B5545D">
        <w:rPr>
          <w:sz w:val="22"/>
          <w:szCs w:val="22"/>
        </w:rPr>
        <w:t>avanja</w:t>
      </w:r>
      <w:r w:rsidRPr="00B5545D">
        <w:rPr>
          <w:sz w:val="22"/>
          <w:szCs w:val="22"/>
          <w:lang w:val="sr-Latn-ME"/>
        </w:rPr>
        <w:t xml:space="preserve"> </w:t>
      </w:r>
      <w:r w:rsidRPr="00B5545D">
        <w:rPr>
          <w:sz w:val="22"/>
          <w:szCs w:val="22"/>
        </w:rPr>
        <w:t>soli</w:t>
      </w:r>
      <w:r w:rsidRPr="00B5545D">
        <w:rPr>
          <w:sz w:val="22"/>
          <w:szCs w:val="22"/>
          <w:lang w:val="sr-Latn-ME"/>
        </w:rPr>
        <w:t xml:space="preserve"> </w:t>
      </w:r>
      <w:r w:rsidRPr="00B5545D">
        <w:rPr>
          <w:sz w:val="22"/>
          <w:szCs w:val="22"/>
        </w:rPr>
        <w:t>i</w:t>
      </w:r>
      <w:r w:rsidRPr="00B5545D">
        <w:rPr>
          <w:sz w:val="22"/>
          <w:szCs w:val="22"/>
          <w:lang w:val="sr-Latn-ME"/>
        </w:rPr>
        <w:t xml:space="preserve"> </w:t>
      </w:r>
      <w:r w:rsidRPr="00B5545D">
        <w:rPr>
          <w:sz w:val="22"/>
          <w:szCs w:val="22"/>
        </w:rPr>
        <w:t>vode</w:t>
      </w:r>
      <w:r w:rsidRPr="00B5545D">
        <w:rPr>
          <w:sz w:val="22"/>
          <w:szCs w:val="22"/>
          <w:lang w:val="sr-Latn-ME"/>
        </w:rPr>
        <w:t xml:space="preserve"> </w:t>
      </w:r>
      <w:r w:rsidRPr="00B5545D">
        <w:rPr>
          <w:sz w:val="22"/>
          <w:szCs w:val="22"/>
        </w:rPr>
        <w:t>zbog</w:t>
      </w:r>
      <w:r w:rsidRPr="00B5545D">
        <w:rPr>
          <w:sz w:val="22"/>
          <w:szCs w:val="22"/>
          <w:lang w:val="sr-Latn-ME"/>
        </w:rPr>
        <w:t xml:space="preserve"> </w:t>
      </w:r>
      <w:r w:rsidRPr="00B5545D">
        <w:rPr>
          <w:sz w:val="22"/>
          <w:szCs w:val="22"/>
        </w:rPr>
        <w:t>primjene</w:t>
      </w:r>
      <w:r w:rsidRPr="00B5545D">
        <w:rPr>
          <w:sz w:val="22"/>
          <w:szCs w:val="22"/>
          <w:lang w:val="sr-Latn-ME"/>
        </w:rPr>
        <w:t xml:space="preserve"> </w:t>
      </w:r>
      <w:r w:rsidRPr="00B5545D">
        <w:rPr>
          <w:sz w:val="22"/>
          <w:szCs w:val="22"/>
        </w:rPr>
        <w:t>kortikosteroida</w:t>
      </w:r>
      <w:r w:rsidRPr="00B5545D">
        <w:rPr>
          <w:sz w:val="22"/>
          <w:szCs w:val="22"/>
          <w:lang w:val="sr-Latn-ME"/>
        </w:rPr>
        <w:t>).</w:t>
      </w:r>
    </w:p>
    <w:p w14:paraId="5BB5D4AB" w14:textId="77777777" w:rsidR="00A036AA" w:rsidRPr="00B5545D" w:rsidRDefault="00A036AA" w:rsidP="001B034B">
      <w:pPr>
        <w:widowControl w:val="0"/>
        <w:jc w:val="both"/>
        <w:rPr>
          <w:szCs w:val="22"/>
          <w:lang w:val="sr-Latn-ME"/>
        </w:rPr>
      </w:pPr>
    </w:p>
    <w:p w14:paraId="69AC9722" w14:textId="77777777" w:rsidR="001B034B" w:rsidRPr="00B5545D" w:rsidRDefault="001B034B" w:rsidP="001B034B">
      <w:pPr>
        <w:widowControl w:val="0"/>
        <w:ind w:left="567" w:hanging="567"/>
        <w:jc w:val="both"/>
        <w:outlineLvl w:val="0"/>
        <w:rPr>
          <w:b/>
          <w:bCs/>
          <w:szCs w:val="22"/>
          <w:lang w:val="sr-Latn-ME"/>
        </w:rPr>
      </w:pPr>
      <w:r w:rsidRPr="00B5545D">
        <w:rPr>
          <w:b/>
          <w:szCs w:val="22"/>
          <w:lang w:val="sr-Latn-ME"/>
        </w:rPr>
        <w:t>4.6</w:t>
      </w:r>
      <w:r w:rsidRPr="00B5545D">
        <w:rPr>
          <w:b/>
          <w:szCs w:val="22"/>
          <w:lang w:val="sr-Latn-ME"/>
        </w:rPr>
        <w:tab/>
      </w:r>
      <w:r w:rsidRPr="00B5545D">
        <w:rPr>
          <w:b/>
          <w:bCs/>
          <w:szCs w:val="22"/>
          <w:lang w:val="sr-Latn-ME"/>
        </w:rPr>
        <w:t>Plodnost, trudnoća i dojenje</w:t>
      </w:r>
    </w:p>
    <w:p w14:paraId="1D2EEC97" w14:textId="77777777" w:rsidR="001B034B" w:rsidRPr="00B5545D" w:rsidRDefault="001B034B" w:rsidP="001B034B">
      <w:pPr>
        <w:widowControl w:val="0"/>
        <w:ind w:left="567" w:hanging="567"/>
        <w:jc w:val="both"/>
        <w:outlineLvl w:val="0"/>
        <w:rPr>
          <w:b/>
          <w:bCs/>
          <w:szCs w:val="22"/>
          <w:lang w:val="sr-Latn-ME"/>
        </w:rPr>
      </w:pPr>
    </w:p>
    <w:p w14:paraId="2C370C49"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Na osnovu efekata pojedinačnih komponenti ovog lijeka na trudnoću i laktaciju, upotreba lijeka </w:t>
      </w:r>
      <w:r w:rsidR="00C62FFB" w:rsidRPr="00B5545D">
        <w:rPr>
          <w:szCs w:val="22"/>
          <w:lang w:val="sr-Latn-ME"/>
        </w:rPr>
        <w:t>Prenewel</w:t>
      </w:r>
      <w:r w:rsidRPr="00B5545D">
        <w:rPr>
          <w:szCs w:val="22"/>
          <w:lang w:val="sr-Latn-ME"/>
        </w:rPr>
        <w:t xml:space="preserve"> se ne preporučuje tokom prvog trimestra trudnoće, dok je tokom drugog i trećeg trimestra kontraindikovana.</w:t>
      </w:r>
    </w:p>
    <w:p w14:paraId="56DF2589" w14:textId="77777777" w:rsidR="001B034B" w:rsidRPr="00B5545D" w:rsidRDefault="001B034B" w:rsidP="001B034B">
      <w:pPr>
        <w:tabs>
          <w:tab w:val="center" w:pos="4536"/>
          <w:tab w:val="right" w:pos="9072"/>
        </w:tabs>
        <w:jc w:val="both"/>
        <w:rPr>
          <w:szCs w:val="22"/>
          <w:lang w:val="sr-Latn-ME"/>
        </w:rPr>
      </w:pPr>
    </w:p>
    <w:p w14:paraId="49AFCA84"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Upotreba lijeka </w:t>
      </w:r>
      <w:r w:rsidR="00C62FFB" w:rsidRPr="00B5545D">
        <w:rPr>
          <w:szCs w:val="22"/>
          <w:lang w:val="sr-Latn-ME"/>
        </w:rPr>
        <w:t>Prenewel</w:t>
      </w:r>
      <w:r w:rsidRPr="00B5545D">
        <w:rPr>
          <w:szCs w:val="22"/>
          <w:lang w:val="sr-Latn-ME"/>
        </w:rPr>
        <w:t xml:space="preserve"> nije preporučljiva tokom dojenja, pa je na osnovu neophodnosti terapije za majku potrebno odlučiti da li da se prekine dojenje ili terapija lijekom </w:t>
      </w:r>
      <w:r w:rsidR="00C62FFB" w:rsidRPr="00B5545D">
        <w:rPr>
          <w:szCs w:val="22"/>
          <w:lang w:val="sr-Latn-ME"/>
        </w:rPr>
        <w:t>Prenewel</w:t>
      </w:r>
      <w:r w:rsidRPr="00B5545D">
        <w:rPr>
          <w:szCs w:val="22"/>
          <w:lang w:val="sr-Latn-ME"/>
        </w:rPr>
        <w:t>.</w:t>
      </w:r>
    </w:p>
    <w:p w14:paraId="77F90A4F" w14:textId="77777777" w:rsidR="00A45D4F" w:rsidRPr="00B5545D" w:rsidRDefault="00A45D4F" w:rsidP="001B034B">
      <w:pPr>
        <w:tabs>
          <w:tab w:val="center" w:pos="4536"/>
          <w:tab w:val="right" w:pos="9072"/>
        </w:tabs>
        <w:jc w:val="both"/>
        <w:rPr>
          <w:b/>
          <w:szCs w:val="22"/>
          <w:lang w:val="sr-Latn-ME"/>
        </w:rPr>
      </w:pPr>
    </w:p>
    <w:p w14:paraId="280D692B" w14:textId="77777777" w:rsidR="001B034B" w:rsidRPr="00B5545D" w:rsidRDefault="001B034B" w:rsidP="001B034B">
      <w:pPr>
        <w:tabs>
          <w:tab w:val="center" w:pos="4536"/>
          <w:tab w:val="right" w:pos="9072"/>
        </w:tabs>
        <w:jc w:val="both"/>
        <w:rPr>
          <w:b/>
          <w:szCs w:val="22"/>
          <w:lang w:val="sr-Latn-ME"/>
        </w:rPr>
      </w:pPr>
      <w:r w:rsidRPr="00B5545D">
        <w:rPr>
          <w:b/>
          <w:szCs w:val="22"/>
          <w:lang w:val="sr-Latn-ME"/>
        </w:rPr>
        <w:t>Trudnoća</w:t>
      </w:r>
    </w:p>
    <w:p w14:paraId="258862D3" w14:textId="77777777" w:rsidR="001B034B" w:rsidRPr="00B5545D" w:rsidRDefault="001B034B" w:rsidP="001B034B">
      <w:pPr>
        <w:tabs>
          <w:tab w:val="center" w:pos="4536"/>
          <w:tab w:val="right" w:pos="9072"/>
        </w:tabs>
        <w:jc w:val="both"/>
        <w:rPr>
          <w:szCs w:val="22"/>
          <w:u w:val="single"/>
          <w:lang w:val="sr-Latn-ME"/>
        </w:rPr>
      </w:pPr>
    </w:p>
    <w:p w14:paraId="7C440813" w14:textId="77777777" w:rsidR="001B034B" w:rsidRPr="00B5545D" w:rsidRDefault="001B034B" w:rsidP="001B034B">
      <w:pPr>
        <w:tabs>
          <w:tab w:val="center" w:pos="4536"/>
          <w:tab w:val="right" w:pos="9072"/>
        </w:tabs>
        <w:jc w:val="both"/>
        <w:rPr>
          <w:szCs w:val="22"/>
          <w:u w:val="single"/>
          <w:lang w:val="sr-Latn-ME"/>
        </w:rPr>
      </w:pPr>
      <w:r w:rsidRPr="00B5545D">
        <w:rPr>
          <w:szCs w:val="22"/>
          <w:u w:val="single"/>
          <w:lang w:val="sr-Latn-ME"/>
        </w:rPr>
        <w:t>U vezi sa perindoprilom</w:t>
      </w:r>
    </w:p>
    <w:p w14:paraId="58F6AF6C" w14:textId="77777777" w:rsidR="001B034B" w:rsidRPr="00B5545D" w:rsidRDefault="001B034B" w:rsidP="001B034B">
      <w:pPr>
        <w:tabs>
          <w:tab w:val="center" w:pos="4536"/>
          <w:tab w:val="right" w:pos="9072"/>
        </w:tabs>
        <w:jc w:val="both"/>
        <w:rPr>
          <w:i/>
          <w:szCs w:val="22"/>
          <w:lang w:val="sr-Latn-ME"/>
        </w:rPr>
      </w:pPr>
    </w:p>
    <w:p w14:paraId="0AB49914" w14:textId="367BB8C9" w:rsidR="001B034B" w:rsidRPr="00B5545D" w:rsidRDefault="001B034B" w:rsidP="001B034B">
      <w:pPr>
        <w:pBdr>
          <w:top w:val="single" w:sz="4" w:space="1" w:color="auto"/>
          <w:left w:val="single" w:sz="4" w:space="0" w:color="auto"/>
          <w:bottom w:val="single" w:sz="4" w:space="1" w:color="auto"/>
          <w:right w:val="single" w:sz="4" w:space="0" w:color="auto"/>
        </w:pBdr>
        <w:tabs>
          <w:tab w:val="center" w:pos="4536"/>
          <w:tab w:val="right" w:pos="9072"/>
        </w:tabs>
        <w:jc w:val="both"/>
        <w:rPr>
          <w:b/>
          <w:szCs w:val="22"/>
          <w:lang w:val="sr-Latn-ME"/>
        </w:rPr>
      </w:pPr>
      <w:r w:rsidRPr="00B5545D">
        <w:rPr>
          <w:b/>
          <w:szCs w:val="22"/>
          <w:lang w:val="sr-Latn-ME"/>
        </w:rPr>
        <w:t xml:space="preserve">Upotreba ACE inhibitora se ne preporučuje u toku prvog trimestra trudnoće (vidjeti </w:t>
      </w:r>
      <w:r w:rsidR="00A036AA" w:rsidRPr="00B5545D">
        <w:rPr>
          <w:b/>
          <w:szCs w:val="22"/>
          <w:lang w:val="sr-Latn-ME"/>
        </w:rPr>
        <w:t>dio</w:t>
      </w:r>
      <w:r w:rsidRPr="00B5545D">
        <w:rPr>
          <w:b/>
          <w:szCs w:val="22"/>
          <w:lang w:val="sr-Latn-ME"/>
        </w:rPr>
        <w:t xml:space="preserve"> 4.4.). Upotreba ACE inhibitora je kontraindikovana u drugom i trećem trimestru trudnoće (vidjeti </w:t>
      </w:r>
      <w:r w:rsidR="00A036AA" w:rsidRPr="00B5545D">
        <w:rPr>
          <w:b/>
          <w:szCs w:val="22"/>
          <w:lang w:val="sr-Latn-ME"/>
        </w:rPr>
        <w:t>djelove</w:t>
      </w:r>
      <w:r w:rsidRPr="00B5545D">
        <w:rPr>
          <w:b/>
          <w:szCs w:val="22"/>
          <w:lang w:val="sr-Latn-ME"/>
        </w:rPr>
        <w:t xml:space="preserve"> 4.3. i 4.4)</w:t>
      </w:r>
    </w:p>
    <w:p w14:paraId="4D615BBF" w14:textId="77777777" w:rsidR="001B034B" w:rsidRPr="00B5545D" w:rsidRDefault="001B034B" w:rsidP="001B034B">
      <w:pPr>
        <w:tabs>
          <w:tab w:val="center" w:pos="4536"/>
          <w:tab w:val="right" w:pos="9072"/>
        </w:tabs>
        <w:jc w:val="both"/>
        <w:rPr>
          <w:szCs w:val="22"/>
          <w:lang w:val="sr-Latn-ME"/>
        </w:rPr>
      </w:pPr>
    </w:p>
    <w:p w14:paraId="2B09932B" w14:textId="77777777" w:rsidR="001B034B" w:rsidRPr="00B5545D" w:rsidRDefault="001B034B" w:rsidP="001B034B">
      <w:pPr>
        <w:tabs>
          <w:tab w:val="center" w:pos="4536"/>
          <w:tab w:val="right" w:pos="9072"/>
        </w:tabs>
        <w:jc w:val="both"/>
        <w:rPr>
          <w:szCs w:val="22"/>
          <w:lang w:val="sr-Latn-ME"/>
        </w:rPr>
      </w:pPr>
      <w:r w:rsidRPr="00B5545D">
        <w:rPr>
          <w:szCs w:val="22"/>
          <w:lang w:val="sr-Latn-ME"/>
        </w:rPr>
        <w:t>Epidemiološki pokazatelji teratogenog rizika zbog izlaganja ACE inhibitorima u toku prvog trimestra trudnoće nijesu bili konačni, međutim malo povećanje rizika se ne može isključiti. Ukoliko nastavak terapije ACE inhibitorima nije neophodan, pacijentkinje koje planiraju trudnoću, treba da pređu na alternativnu terapiju, čiji bezbjednosni profil omogućava upotrebu u trudnoći. Kada se trudnoća potvrdi, terapiju ACE inhibitorima treba odmah obustaviti i ako je moguće, preći na alternativnu terapiju.</w:t>
      </w:r>
    </w:p>
    <w:p w14:paraId="295F97DD" w14:textId="77777777" w:rsidR="001B034B" w:rsidRPr="00B5545D" w:rsidRDefault="001B034B" w:rsidP="001B034B">
      <w:pPr>
        <w:tabs>
          <w:tab w:val="center" w:pos="4536"/>
          <w:tab w:val="right" w:pos="9072"/>
        </w:tabs>
        <w:jc w:val="both"/>
        <w:rPr>
          <w:szCs w:val="22"/>
          <w:lang w:val="sr-Latn-ME"/>
        </w:rPr>
      </w:pPr>
    </w:p>
    <w:p w14:paraId="5351B873" w14:textId="436CB4FC" w:rsidR="001B034B" w:rsidRPr="00B5545D" w:rsidRDefault="001B034B" w:rsidP="001B034B">
      <w:pPr>
        <w:tabs>
          <w:tab w:val="center" w:pos="4536"/>
          <w:tab w:val="right" w:pos="9072"/>
        </w:tabs>
        <w:jc w:val="both"/>
        <w:rPr>
          <w:szCs w:val="22"/>
          <w:lang w:val="sr-Latn-ME"/>
        </w:rPr>
      </w:pPr>
      <w:r w:rsidRPr="00B5545D">
        <w:rPr>
          <w:szCs w:val="22"/>
          <w:lang w:val="sr-Latn-ME"/>
        </w:rPr>
        <w:t xml:space="preserve">Upotreba ACE inhibitora u toku drugog i trećeg trimestra trudnoće dovodi do fetotoksičnosti (smanjena renalna funkcija, oligohidramnion, usporeno okoštavanje kostiju lobanje) i neonatalne toksičnosti kod ljudi (oštećenje bubrega, hipotenzija, hiperkalemija) (vidjeti </w:t>
      </w:r>
      <w:r w:rsidR="00A036AA" w:rsidRPr="00B5545D">
        <w:rPr>
          <w:szCs w:val="22"/>
          <w:lang w:val="sr-Latn-ME"/>
        </w:rPr>
        <w:t>dio</w:t>
      </w:r>
      <w:r w:rsidRPr="00B5545D">
        <w:rPr>
          <w:szCs w:val="22"/>
          <w:lang w:val="sr-Latn-ME"/>
        </w:rPr>
        <w:t xml:space="preserve"> 5.3).</w:t>
      </w:r>
    </w:p>
    <w:p w14:paraId="011DF257" w14:textId="77777777" w:rsidR="001B034B" w:rsidRPr="00B5545D" w:rsidRDefault="001B034B" w:rsidP="001B034B">
      <w:pPr>
        <w:tabs>
          <w:tab w:val="center" w:pos="4536"/>
          <w:tab w:val="right" w:pos="9072"/>
        </w:tabs>
        <w:jc w:val="both"/>
        <w:rPr>
          <w:szCs w:val="22"/>
          <w:lang w:val="sr-Latn-ME"/>
        </w:rPr>
      </w:pPr>
    </w:p>
    <w:p w14:paraId="74E6AFEB"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Ukoliko su se ACE inhibitori upotrebljavali u drugom trimestru trudnoće, preporučuje se ultrazvučno praćenje bubrežne funkcije i lobanje. </w:t>
      </w:r>
    </w:p>
    <w:p w14:paraId="50F7D30A" w14:textId="3C6809B4" w:rsidR="001B034B" w:rsidRPr="00B5545D" w:rsidRDefault="001B034B" w:rsidP="001B034B">
      <w:pPr>
        <w:tabs>
          <w:tab w:val="center" w:pos="4536"/>
          <w:tab w:val="right" w:pos="9072"/>
        </w:tabs>
        <w:jc w:val="both"/>
        <w:rPr>
          <w:szCs w:val="22"/>
          <w:lang w:val="sr-Latn-ME"/>
        </w:rPr>
      </w:pPr>
      <w:r w:rsidRPr="00B5545D">
        <w:rPr>
          <w:szCs w:val="22"/>
          <w:lang w:val="sr-Latn-ME"/>
        </w:rPr>
        <w:t xml:space="preserve">Novorođenčad, čije su majke koristile ACE inhibitore, treba pratiti zbog moguće hipotenzije (vidjeti </w:t>
      </w:r>
      <w:r w:rsidR="00A036AA" w:rsidRPr="00B5545D">
        <w:rPr>
          <w:szCs w:val="22"/>
          <w:lang w:val="sr-Latn-ME"/>
        </w:rPr>
        <w:t>djelove</w:t>
      </w:r>
      <w:r w:rsidRPr="00B5545D">
        <w:rPr>
          <w:szCs w:val="22"/>
          <w:lang w:val="sr-Latn-ME"/>
        </w:rPr>
        <w:t xml:space="preserve"> 4.3 i 4.4). </w:t>
      </w:r>
    </w:p>
    <w:p w14:paraId="4E681800" w14:textId="77777777" w:rsidR="001B034B" w:rsidRPr="00B5545D" w:rsidRDefault="001B034B" w:rsidP="001B034B">
      <w:pPr>
        <w:tabs>
          <w:tab w:val="center" w:pos="4536"/>
          <w:tab w:val="right" w:pos="9072"/>
        </w:tabs>
        <w:jc w:val="both"/>
        <w:rPr>
          <w:i/>
          <w:szCs w:val="22"/>
          <w:lang w:val="sr-Latn-ME"/>
        </w:rPr>
      </w:pPr>
    </w:p>
    <w:p w14:paraId="0A6D8B06" w14:textId="77777777" w:rsidR="001B034B" w:rsidRPr="00B5545D" w:rsidRDefault="001B034B" w:rsidP="001B034B">
      <w:pPr>
        <w:tabs>
          <w:tab w:val="center" w:pos="4536"/>
          <w:tab w:val="right" w:pos="9072"/>
        </w:tabs>
        <w:jc w:val="both"/>
        <w:rPr>
          <w:szCs w:val="22"/>
          <w:u w:val="single"/>
          <w:lang w:val="sr-Latn-ME"/>
        </w:rPr>
      </w:pPr>
      <w:r w:rsidRPr="00B5545D">
        <w:rPr>
          <w:szCs w:val="22"/>
          <w:u w:val="single"/>
          <w:lang w:val="sr-Latn-ME"/>
        </w:rPr>
        <w:t>U vezi sa indapamidom</w:t>
      </w:r>
    </w:p>
    <w:p w14:paraId="277B228C" w14:textId="77777777" w:rsidR="001B034B" w:rsidRPr="00B5545D" w:rsidRDefault="001B034B" w:rsidP="001B034B">
      <w:pPr>
        <w:tabs>
          <w:tab w:val="center" w:pos="4536"/>
          <w:tab w:val="right" w:pos="9072"/>
        </w:tabs>
        <w:jc w:val="both"/>
        <w:rPr>
          <w:szCs w:val="22"/>
          <w:lang w:val="sr-Latn-ME"/>
        </w:rPr>
      </w:pPr>
    </w:p>
    <w:p w14:paraId="39E925A2" w14:textId="77777777" w:rsidR="001B034B" w:rsidRPr="00B5545D" w:rsidRDefault="001B034B" w:rsidP="001B034B">
      <w:pPr>
        <w:tabs>
          <w:tab w:val="center" w:pos="4536"/>
          <w:tab w:val="right" w:pos="9072"/>
        </w:tabs>
        <w:jc w:val="both"/>
        <w:rPr>
          <w:szCs w:val="22"/>
          <w:lang w:val="sr-Latn-ME"/>
        </w:rPr>
      </w:pPr>
      <w:r w:rsidRPr="00B5545D">
        <w:rPr>
          <w:color w:val="000000"/>
          <w:szCs w:val="22"/>
          <w:lang w:val="en"/>
        </w:rPr>
        <w:t>Nema</w:t>
      </w:r>
      <w:r w:rsidRPr="00B5545D">
        <w:rPr>
          <w:color w:val="000000"/>
          <w:szCs w:val="22"/>
          <w:lang w:val="sr-Latn-ME"/>
        </w:rPr>
        <w:t xml:space="preserve"> </w:t>
      </w:r>
      <w:r w:rsidRPr="00B5545D">
        <w:rPr>
          <w:color w:val="000000"/>
          <w:szCs w:val="22"/>
          <w:lang w:val="en"/>
        </w:rPr>
        <w:t>podataka</w:t>
      </w:r>
      <w:r w:rsidRPr="00B5545D">
        <w:rPr>
          <w:color w:val="000000"/>
          <w:szCs w:val="22"/>
          <w:lang w:val="sr-Latn-ME"/>
        </w:rPr>
        <w:t xml:space="preserve"> </w:t>
      </w:r>
      <w:proofErr w:type="gramStart"/>
      <w:r w:rsidRPr="00B5545D">
        <w:rPr>
          <w:color w:val="000000"/>
          <w:szCs w:val="22"/>
          <w:lang w:val="en"/>
        </w:rPr>
        <w:t>ili</w:t>
      </w:r>
      <w:proofErr w:type="gramEnd"/>
      <w:r w:rsidRPr="00B5545D">
        <w:rPr>
          <w:color w:val="000000"/>
          <w:szCs w:val="22"/>
          <w:lang w:val="sr-Latn-ME"/>
        </w:rPr>
        <w:t xml:space="preserve"> </w:t>
      </w:r>
      <w:r w:rsidRPr="00B5545D">
        <w:rPr>
          <w:color w:val="000000"/>
          <w:szCs w:val="22"/>
          <w:lang w:val="en"/>
        </w:rPr>
        <w:t>su</w:t>
      </w:r>
      <w:r w:rsidRPr="00B5545D">
        <w:rPr>
          <w:color w:val="000000"/>
          <w:szCs w:val="22"/>
          <w:lang w:val="sr-Latn-ME"/>
        </w:rPr>
        <w:t xml:space="preserve"> </w:t>
      </w:r>
      <w:r w:rsidRPr="00B5545D">
        <w:rPr>
          <w:color w:val="000000"/>
          <w:szCs w:val="22"/>
          <w:lang w:val="en"/>
        </w:rPr>
        <w:t>podaci</w:t>
      </w:r>
      <w:r w:rsidRPr="00B5545D">
        <w:rPr>
          <w:color w:val="000000"/>
          <w:szCs w:val="22"/>
          <w:lang w:val="sr-Latn-ME"/>
        </w:rPr>
        <w:t xml:space="preserve"> </w:t>
      </w:r>
      <w:r w:rsidRPr="00B5545D">
        <w:rPr>
          <w:color w:val="000000"/>
          <w:szCs w:val="22"/>
          <w:lang w:val="en"/>
        </w:rPr>
        <w:t>o</w:t>
      </w:r>
      <w:r w:rsidRPr="00B5545D">
        <w:rPr>
          <w:color w:val="000000"/>
          <w:szCs w:val="22"/>
          <w:lang w:val="sr-Latn-ME"/>
        </w:rPr>
        <w:t xml:space="preserve"> </w:t>
      </w:r>
      <w:r w:rsidRPr="00B5545D">
        <w:rPr>
          <w:color w:val="000000"/>
          <w:szCs w:val="22"/>
          <w:lang w:val="en"/>
        </w:rPr>
        <w:t>primjeni</w:t>
      </w:r>
      <w:r w:rsidRPr="00B5545D">
        <w:rPr>
          <w:color w:val="000000"/>
          <w:szCs w:val="22"/>
          <w:lang w:val="sr-Latn-ME"/>
        </w:rPr>
        <w:t xml:space="preserve"> </w:t>
      </w:r>
      <w:r w:rsidRPr="00B5545D">
        <w:rPr>
          <w:color w:val="000000"/>
          <w:szCs w:val="22"/>
          <w:lang w:val="en"/>
        </w:rPr>
        <w:t>indapamida</w:t>
      </w:r>
      <w:r w:rsidRPr="00B5545D">
        <w:rPr>
          <w:color w:val="000000"/>
          <w:szCs w:val="22"/>
          <w:lang w:val="sr-Latn-ME"/>
        </w:rPr>
        <w:t xml:space="preserve"> </w:t>
      </w:r>
      <w:r w:rsidRPr="00B5545D">
        <w:rPr>
          <w:color w:val="000000"/>
          <w:szCs w:val="22"/>
          <w:lang w:val="en"/>
        </w:rPr>
        <w:t>kod</w:t>
      </w:r>
      <w:r w:rsidRPr="00B5545D">
        <w:rPr>
          <w:color w:val="000000"/>
          <w:szCs w:val="22"/>
          <w:lang w:val="sr-Latn-ME"/>
        </w:rPr>
        <w:t xml:space="preserve"> </w:t>
      </w:r>
      <w:r w:rsidRPr="00B5545D">
        <w:rPr>
          <w:color w:val="000000"/>
          <w:szCs w:val="22"/>
          <w:lang w:val="en"/>
        </w:rPr>
        <w:t>trudnica</w:t>
      </w:r>
      <w:r w:rsidRPr="00B5545D">
        <w:rPr>
          <w:color w:val="000000"/>
          <w:szCs w:val="22"/>
          <w:lang w:val="sr-Latn-ME"/>
        </w:rPr>
        <w:t xml:space="preserve"> </w:t>
      </w:r>
      <w:r w:rsidRPr="00B5545D">
        <w:rPr>
          <w:color w:val="000000"/>
          <w:szCs w:val="22"/>
          <w:lang w:val="en"/>
        </w:rPr>
        <w:t>ograni</w:t>
      </w:r>
      <w:r w:rsidRPr="00B5545D">
        <w:rPr>
          <w:color w:val="000000"/>
          <w:szCs w:val="22"/>
          <w:lang w:val="sr-Latn-ME"/>
        </w:rPr>
        <w:t>č</w:t>
      </w:r>
      <w:r w:rsidRPr="00B5545D">
        <w:rPr>
          <w:color w:val="000000"/>
          <w:szCs w:val="22"/>
          <w:lang w:val="en"/>
        </w:rPr>
        <w:t>eni</w:t>
      </w:r>
      <w:r w:rsidRPr="00B5545D">
        <w:rPr>
          <w:color w:val="000000"/>
          <w:szCs w:val="22"/>
          <w:lang w:val="sr-Latn-ME"/>
        </w:rPr>
        <w:t xml:space="preserve"> (</w:t>
      </w:r>
      <w:r w:rsidRPr="00B5545D">
        <w:rPr>
          <w:color w:val="000000"/>
          <w:szCs w:val="22"/>
          <w:lang w:val="en"/>
        </w:rPr>
        <w:t>manje</w:t>
      </w:r>
      <w:r w:rsidRPr="00B5545D">
        <w:rPr>
          <w:color w:val="000000"/>
          <w:szCs w:val="22"/>
          <w:lang w:val="sr-Latn-ME"/>
        </w:rPr>
        <w:t xml:space="preserve"> </w:t>
      </w:r>
      <w:r w:rsidRPr="00B5545D">
        <w:rPr>
          <w:color w:val="000000"/>
          <w:szCs w:val="22"/>
          <w:lang w:val="en"/>
        </w:rPr>
        <w:t>od</w:t>
      </w:r>
      <w:r w:rsidRPr="00B5545D">
        <w:rPr>
          <w:color w:val="000000"/>
          <w:szCs w:val="22"/>
          <w:lang w:val="sr-Latn-ME"/>
        </w:rPr>
        <w:t xml:space="preserve"> 300 </w:t>
      </w:r>
      <w:r w:rsidRPr="00B5545D">
        <w:rPr>
          <w:color w:val="000000"/>
          <w:szCs w:val="22"/>
          <w:lang w:val="en"/>
        </w:rPr>
        <w:t>ishoda</w:t>
      </w:r>
      <w:r w:rsidRPr="00B5545D">
        <w:rPr>
          <w:color w:val="000000"/>
          <w:szCs w:val="22"/>
          <w:lang w:val="sr-Latn-ME"/>
        </w:rPr>
        <w:t xml:space="preserve"> </w:t>
      </w:r>
      <w:r w:rsidRPr="00B5545D">
        <w:rPr>
          <w:color w:val="000000"/>
          <w:szCs w:val="22"/>
          <w:lang w:val="en"/>
        </w:rPr>
        <w:t>trudno</w:t>
      </w:r>
      <w:r w:rsidRPr="00B5545D">
        <w:rPr>
          <w:color w:val="000000"/>
          <w:szCs w:val="22"/>
          <w:lang w:val="sr-Latn-ME"/>
        </w:rPr>
        <w:t>ć</w:t>
      </w:r>
      <w:r w:rsidRPr="00B5545D">
        <w:rPr>
          <w:color w:val="000000"/>
          <w:szCs w:val="22"/>
          <w:lang w:val="en"/>
        </w:rPr>
        <w:t>e</w:t>
      </w:r>
      <w:r w:rsidRPr="00B5545D">
        <w:rPr>
          <w:color w:val="000000"/>
          <w:szCs w:val="22"/>
          <w:lang w:val="sr-Latn-ME"/>
        </w:rPr>
        <w:t xml:space="preserve">). </w:t>
      </w:r>
      <w:r w:rsidRPr="00B5545D">
        <w:rPr>
          <w:szCs w:val="22"/>
          <w:lang w:val="sr-Latn-ME"/>
        </w:rPr>
        <w:t>Produženo izlaganje tiazidima u toku trećeg trimestra trudnoće može smanjiti volumen plazme majke, kao i uteroplacentarni protok krvi, što može uzrokovati fetoplacentarnu ishemiju i usporavanje rasta.</w:t>
      </w:r>
    </w:p>
    <w:p w14:paraId="40558A59" w14:textId="77777777" w:rsidR="001B034B" w:rsidRPr="00B5545D" w:rsidRDefault="001B034B" w:rsidP="001B034B">
      <w:pPr>
        <w:tabs>
          <w:tab w:val="center" w:pos="4536"/>
          <w:tab w:val="right" w:pos="9072"/>
        </w:tabs>
        <w:jc w:val="both"/>
        <w:rPr>
          <w:szCs w:val="22"/>
          <w:lang w:val="sr-Latn-ME"/>
        </w:rPr>
      </w:pPr>
    </w:p>
    <w:p w14:paraId="2CA951A6" w14:textId="7E491647" w:rsidR="001B034B" w:rsidRPr="00B5545D" w:rsidRDefault="001B034B" w:rsidP="001B034B">
      <w:pPr>
        <w:suppressAutoHyphens/>
        <w:jc w:val="both"/>
        <w:rPr>
          <w:szCs w:val="22"/>
          <w:lang w:val="sr-Latn-ME"/>
        </w:rPr>
      </w:pPr>
      <w:r w:rsidRPr="00B5545D">
        <w:rPr>
          <w:szCs w:val="22"/>
          <w:lang w:val="sr-Latn-ME"/>
        </w:rPr>
        <w:t xml:space="preserve">Studije na životnjama ne ukazuju na direktna ili indirektna štetna dejstva u pogledu reproduktivne toksičnosti (vidjeti </w:t>
      </w:r>
      <w:r w:rsidR="00A036AA" w:rsidRPr="00B5545D">
        <w:rPr>
          <w:szCs w:val="22"/>
          <w:lang w:val="sr-Latn-ME"/>
        </w:rPr>
        <w:t>dio</w:t>
      </w:r>
      <w:r w:rsidRPr="00B5545D">
        <w:rPr>
          <w:szCs w:val="22"/>
          <w:lang w:val="sr-Latn-ME"/>
        </w:rPr>
        <w:t xml:space="preserve"> 5.3). </w:t>
      </w:r>
    </w:p>
    <w:p w14:paraId="76AE148F" w14:textId="77777777" w:rsidR="001B034B" w:rsidRPr="00B5545D" w:rsidRDefault="001B034B" w:rsidP="001B034B">
      <w:pPr>
        <w:suppressAutoHyphens/>
        <w:jc w:val="both"/>
        <w:rPr>
          <w:szCs w:val="22"/>
          <w:lang w:val="sr-Latn-ME"/>
        </w:rPr>
      </w:pPr>
      <w:r w:rsidRPr="00B5545D">
        <w:rPr>
          <w:szCs w:val="22"/>
          <w:lang w:val="sr-Latn-ME"/>
        </w:rPr>
        <w:t>Kao preventivnu mjeru, preporučljivo je izbjegavati upotrebu indapamida tokom trudnoće.</w:t>
      </w:r>
    </w:p>
    <w:p w14:paraId="0F57A830" w14:textId="77777777" w:rsidR="001B034B" w:rsidRPr="00B5545D" w:rsidRDefault="001B034B" w:rsidP="001B034B">
      <w:pPr>
        <w:tabs>
          <w:tab w:val="center" w:pos="4536"/>
          <w:tab w:val="right" w:pos="9072"/>
        </w:tabs>
        <w:jc w:val="both"/>
        <w:rPr>
          <w:szCs w:val="22"/>
          <w:lang w:val="sr-Latn-ME"/>
        </w:rPr>
      </w:pPr>
    </w:p>
    <w:p w14:paraId="30DC0531" w14:textId="77777777" w:rsidR="001B034B" w:rsidRPr="00B5545D" w:rsidRDefault="001B034B" w:rsidP="001B034B">
      <w:pPr>
        <w:tabs>
          <w:tab w:val="center" w:pos="4536"/>
          <w:tab w:val="right" w:pos="9072"/>
        </w:tabs>
        <w:jc w:val="both"/>
        <w:rPr>
          <w:b/>
          <w:szCs w:val="22"/>
          <w:lang w:val="sr-Latn-ME"/>
        </w:rPr>
      </w:pPr>
      <w:r w:rsidRPr="00B5545D">
        <w:rPr>
          <w:b/>
          <w:szCs w:val="22"/>
          <w:lang w:val="sr-Latn-ME"/>
        </w:rPr>
        <w:t>Dojenje</w:t>
      </w:r>
    </w:p>
    <w:p w14:paraId="03BFF4C8" w14:textId="77777777" w:rsidR="001B034B" w:rsidRPr="00B5545D" w:rsidRDefault="001B034B" w:rsidP="001B034B">
      <w:pPr>
        <w:tabs>
          <w:tab w:val="center" w:pos="4536"/>
          <w:tab w:val="right" w:pos="9072"/>
        </w:tabs>
        <w:jc w:val="both"/>
        <w:rPr>
          <w:b/>
          <w:szCs w:val="22"/>
          <w:lang w:val="sr-Latn-ME"/>
        </w:rPr>
      </w:pPr>
      <w:r w:rsidRPr="00B5545D">
        <w:rPr>
          <w:b/>
          <w:szCs w:val="22"/>
          <w:lang w:val="sr-Latn-ME"/>
        </w:rPr>
        <w:t xml:space="preserve"> </w:t>
      </w:r>
    </w:p>
    <w:p w14:paraId="761E572C"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Upotreba lijeka </w:t>
      </w:r>
      <w:r w:rsidR="00C62FFB" w:rsidRPr="00B5545D">
        <w:rPr>
          <w:szCs w:val="22"/>
          <w:lang w:val="sr-Latn-ME"/>
        </w:rPr>
        <w:t>Prenewel</w:t>
      </w:r>
      <w:r w:rsidRPr="00B5545D">
        <w:rPr>
          <w:szCs w:val="22"/>
          <w:lang w:val="sr-Latn-ME"/>
        </w:rPr>
        <w:t xml:space="preserve"> nije preporučljiva u toku dojenja.</w:t>
      </w:r>
    </w:p>
    <w:p w14:paraId="05032DDF" w14:textId="77777777" w:rsidR="001B034B" w:rsidRPr="00B5545D" w:rsidRDefault="001B034B" w:rsidP="001B034B">
      <w:pPr>
        <w:tabs>
          <w:tab w:val="center" w:pos="4536"/>
          <w:tab w:val="right" w:pos="9072"/>
        </w:tabs>
        <w:jc w:val="both"/>
        <w:rPr>
          <w:i/>
          <w:szCs w:val="22"/>
          <w:lang w:val="sr-Latn-ME"/>
        </w:rPr>
      </w:pPr>
    </w:p>
    <w:p w14:paraId="6603734A" w14:textId="77777777" w:rsidR="001B034B" w:rsidRPr="00B5545D" w:rsidRDefault="001B034B" w:rsidP="001B034B">
      <w:pPr>
        <w:tabs>
          <w:tab w:val="center" w:pos="4536"/>
          <w:tab w:val="right" w:pos="9072"/>
        </w:tabs>
        <w:jc w:val="both"/>
        <w:rPr>
          <w:szCs w:val="22"/>
          <w:u w:val="single"/>
          <w:lang w:val="sr-Latn-ME"/>
        </w:rPr>
      </w:pPr>
      <w:r w:rsidRPr="00B5545D">
        <w:rPr>
          <w:szCs w:val="22"/>
          <w:u w:val="single"/>
          <w:lang w:val="sr-Latn-ME"/>
        </w:rPr>
        <w:t>U vezi sa perindoprilom</w:t>
      </w:r>
    </w:p>
    <w:p w14:paraId="75A07D23" w14:textId="54E8A478" w:rsidR="00A036AA" w:rsidRPr="00B5545D" w:rsidRDefault="001B034B" w:rsidP="001B034B">
      <w:pPr>
        <w:tabs>
          <w:tab w:val="center" w:pos="4536"/>
          <w:tab w:val="right" w:pos="9072"/>
        </w:tabs>
        <w:jc w:val="both"/>
        <w:rPr>
          <w:szCs w:val="22"/>
          <w:lang w:val="sr-Latn-ME"/>
        </w:rPr>
      </w:pPr>
      <w:r w:rsidRPr="00B5545D">
        <w:rPr>
          <w:szCs w:val="22"/>
          <w:lang w:val="sr-Latn-ME"/>
        </w:rPr>
        <w:t>S obzirom da nema raspoloživih podataka o upotrebi perindoprila tokom dojenja, upotreba perindoprila se ne preporučuje tokom dojenja, već bi trebalo izabrati drugu terapiju sa utvrđenim bezbjedonosnim profilom tokom dojenja, naročito pri dojenju novorođenčeta ili prijevremeno rođene bebe.</w:t>
      </w:r>
    </w:p>
    <w:p w14:paraId="28EDADB0" w14:textId="77777777" w:rsidR="00A036AA" w:rsidRPr="00B5545D" w:rsidRDefault="00A036AA" w:rsidP="001B034B">
      <w:pPr>
        <w:tabs>
          <w:tab w:val="center" w:pos="4536"/>
          <w:tab w:val="right" w:pos="9072"/>
        </w:tabs>
        <w:jc w:val="both"/>
        <w:rPr>
          <w:szCs w:val="22"/>
          <w:lang w:val="sr-Latn-ME"/>
        </w:rPr>
      </w:pPr>
    </w:p>
    <w:p w14:paraId="412D0A16" w14:textId="77777777" w:rsidR="001B034B" w:rsidRPr="00B5545D" w:rsidRDefault="001B034B" w:rsidP="001B034B">
      <w:pPr>
        <w:tabs>
          <w:tab w:val="center" w:pos="4536"/>
          <w:tab w:val="right" w:pos="9072"/>
        </w:tabs>
        <w:jc w:val="both"/>
        <w:rPr>
          <w:szCs w:val="22"/>
          <w:u w:val="single"/>
          <w:lang w:val="sr-Latn-ME"/>
        </w:rPr>
      </w:pPr>
      <w:r w:rsidRPr="00B5545D">
        <w:rPr>
          <w:szCs w:val="22"/>
          <w:u w:val="single"/>
          <w:lang w:val="sr-Latn-ME"/>
        </w:rPr>
        <w:t>U vezi sa indapamidom</w:t>
      </w:r>
    </w:p>
    <w:p w14:paraId="77E8BCF7"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Nema dovoljno podataka o izlučivanju indapamida/metabolita u majčino mlijeko. Moguća je pojava preosjetljivosti na derivate sulfonamida i hipokalemije. Ne može se isključiti rizik po novorođenčad/odojčad. </w:t>
      </w:r>
    </w:p>
    <w:p w14:paraId="36A63ACE" w14:textId="77777777" w:rsidR="001B034B" w:rsidRPr="00B5545D" w:rsidRDefault="001B034B" w:rsidP="001B034B">
      <w:pPr>
        <w:tabs>
          <w:tab w:val="center" w:pos="4536"/>
          <w:tab w:val="right" w:pos="9072"/>
        </w:tabs>
        <w:jc w:val="both"/>
        <w:rPr>
          <w:szCs w:val="22"/>
          <w:lang w:val="sr-Latn-ME"/>
        </w:rPr>
      </w:pPr>
      <w:r w:rsidRPr="00B5545D">
        <w:rPr>
          <w:szCs w:val="22"/>
          <w:lang w:val="sr-Latn-ME"/>
        </w:rPr>
        <w:t xml:space="preserve">Indapamid je blisko povezan sa tiazidnim diureticima koji su udruženi sa smanjenjem i čak supresijom laktacije. </w:t>
      </w:r>
    </w:p>
    <w:p w14:paraId="222ABA0B" w14:textId="77777777" w:rsidR="001B034B" w:rsidRPr="00B5545D" w:rsidRDefault="001B034B" w:rsidP="001B034B">
      <w:pPr>
        <w:suppressAutoHyphens/>
        <w:jc w:val="both"/>
        <w:rPr>
          <w:szCs w:val="22"/>
          <w:lang w:val="sr-Latn-ME"/>
        </w:rPr>
      </w:pPr>
      <w:r w:rsidRPr="00B5545D">
        <w:rPr>
          <w:bCs/>
          <w:szCs w:val="22"/>
        </w:rPr>
        <w:t>Upotreba indapamida nije preporučljiva tokom dojenja.</w:t>
      </w:r>
    </w:p>
    <w:p w14:paraId="5C2FFD3A" w14:textId="77777777" w:rsidR="001B034B" w:rsidRPr="00B5545D" w:rsidRDefault="001B034B" w:rsidP="001B034B">
      <w:pPr>
        <w:tabs>
          <w:tab w:val="left" w:pos="284"/>
        </w:tabs>
        <w:jc w:val="both"/>
        <w:rPr>
          <w:szCs w:val="22"/>
          <w:lang w:val="sr-Latn-ME"/>
        </w:rPr>
      </w:pPr>
    </w:p>
    <w:p w14:paraId="381293FB" w14:textId="77777777" w:rsidR="001B034B" w:rsidRPr="00B5545D" w:rsidRDefault="001B034B" w:rsidP="001B034B">
      <w:pPr>
        <w:suppressAutoHyphens/>
        <w:jc w:val="both"/>
        <w:rPr>
          <w:b/>
          <w:bCs/>
          <w:szCs w:val="22"/>
          <w:lang w:val="sr-Latn-ME"/>
        </w:rPr>
      </w:pPr>
      <w:r w:rsidRPr="00B5545D">
        <w:rPr>
          <w:b/>
          <w:bCs/>
          <w:szCs w:val="22"/>
        </w:rPr>
        <w:t>Plodnost</w:t>
      </w:r>
      <w:r w:rsidRPr="00B5545D">
        <w:rPr>
          <w:b/>
          <w:bCs/>
          <w:szCs w:val="22"/>
          <w:lang w:val="sr-Latn-ME"/>
        </w:rPr>
        <w:t xml:space="preserve">  </w:t>
      </w:r>
    </w:p>
    <w:p w14:paraId="3BC3CBF7" w14:textId="77777777" w:rsidR="001B034B" w:rsidRPr="00B5545D" w:rsidRDefault="001B034B" w:rsidP="001B034B">
      <w:pPr>
        <w:suppressAutoHyphens/>
        <w:jc w:val="both"/>
        <w:rPr>
          <w:bCs/>
          <w:i/>
          <w:szCs w:val="22"/>
          <w:lang w:val="sr-Latn-ME"/>
        </w:rPr>
      </w:pPr>
    </w:p>
    <w:p w14:paraId="61749D04" w14:textId="77777777" w:rsidR="001B034B" w:rsidRPr="00B5545D" w:rsidRDefault="001B034B" w:rsidP="001B034B">
      <w:pPr>
        <w:suppressAutoHyphens/>
        <w:jc w:val="both"/>
        <w:rPr>
          <w:bCs/>
          <w:szCs w:val="22"/>
          <w:u w:val="single"/>
          <w:lang w:val="sr-Latn-ME"/>
        </w:rPr>
      </w:pPr>
      <w:r w:rsidRPr="00B5545D">
        <w:rPr>
          <w:bCs/>
          <w:szCs w:val="22"/>
          <w:u w:val="single"/>
        </w:rPr>
        <w:t>Zajedni</w:t>
      </w:r>
      <w:r w:rsidRPr="00B5545D">
        <w:rPr>
          <w:bCs/>
          <w:szCs w:val="22"/>
          <w:u w:val="single"/>
          <w:lang w:val="sr-Latn-ME"/>
        </w:rPr>
        <w:t>č</w:t>
      </w:r>
      <w:r w:rsidRPr="00B5545D">
        <w:rPr>
          <w:bCs/>
          <w:szCs w:val="22"/>
          <w:u w:val="single"/>
        </w:rPr>
        <w:t>ko</w:t>
      </w:r>
      <w:r w:rsidRPr="00B5545D">
        <w:rPr>
          <w:bCs/>
          <w:szCs w:val="22"/>
          <w:u w:val="single"/>
          <w:lang w:val="sr-Latn-ME"/>
        </w:rPr>
        <w:t xml:space="preserve"> </w:t>
      </w:r>
      <w:r w:rsidRPr="00B5545D">
        <w:rPr>
          <w:bCs/>
          <w:szCs w:val="22"/>
          <w:u w:val="single"/>
        </w:rPr>
        <w:t>za</w:t>
      </w:r>
      <w:r w:rsidRPr="00B5545D">
        <w:rPr>
          <w:bCs/>
          <w:szCs w:val="22"/>
          <w:u w:val="single"/>
          <w:lang w:val="sr-Latn-ME"/>
        </w:rPr>
        <w:t xml:space="preserve"> </w:t>
      </w:r>
      <w:r w:rsidRPr="00B5545D">
        <w:rPr>
          <w:bCs/>
          <w:szCs w:val="22"/>
          <w:u w:val="single"/>
        </w:rPr>
        <w:t>perindopril</w:t>
      </w:r>
      <w:r w:rsidRPr="00B5545D">
        <w:rPr>
          <w:bCs/>
          <w:szCs w:val="22"/>
          <w:u w:val="single"/>
          <w:lang w:val="sr-Latn-ME"/>
        </w:rPr>
        <w:t xml:space="preserve"> </w:t>
      </w:r>
      <w:r w:rsidRPr="00B5545D">
        <w:rPr>
          <w:bCs/>
          <w:szCs w:val="22"/>
          <w:u w:val="single"/>
        </w:rPr>
        <w:t>i</w:t>
      </w:r>
      <w:r w:rsidRPr="00B5545D">
        <w:rPr>
          <w:bCs/>
          <w:szCs w:val="22"/>
          <w:u w:val="single"/>
          <w:lang w:val="sr-Latn-ME"/>
        </w:rPr>
        <w:t xml:space="preserve"> </w:t>
      </w:r>
      <w:r w:rsidRPr="00B5545D">
        <w:rPr>
          <w:bCs/>
          <w:szCs w:val="22"/>
          <w:u w:val="single"/>
        </w:rPr>
        <w:t>indapamid</w:t>
      </w:r>
    </w:p>
    <w:p w14:paraId="328FC0DA" w14:textId="4F69A77B" w:rsidR="00A9072F" w:rsidRPr="00B5545D" w:rsidRDefault="001B034B" w:rsidP="001B034B">
      <w:pPr>
        <w:suppressAutoHyphens/>
        <w:jc w:val="both"/>
        <w:rPr>
          <w:bCs/>
          <w:szCs w:val="22"/>
          <w:lang w:val="sr-Latn-ME"/>
        </w:rPr>
      </w:pPr>
      <w:r w:rsidRPr="00B5545D">
        <w:rPr>
          <w:bCs/>
          <w:szCs w:val="22"/>
        </w:rPr>
        <w:t>Ispitivanja</w:t>
      </w:r>
      <w:r w:rsidRPr="00B5545D">
        <w:rPr>
          <w:bCs/>
          <w:szCs w:val="22"/>
          <w:lang w:val="sr-Latn-ME"/>
        </w:rPr>
        <w:t xml:space="preserve"> </w:t>
      </w:r>
      <w:r w:rsidRPr="00B5545D">
        <w:rPr>
          <w:bCs/>
          <w:szCs w:val="22"/>
        </w:rPr>
        <w:t>reproduktivne</w:t>
      </w:r>
      <w:r w:rsidRPr="00B5545D">
        <w:rPr>
          <w:bCs/>
          <w:szCs w:val="22"/>
          <w:lang w:val="sr-Latn-ME"/>
        </w:rPr>
        <w:t xml:space="preserve"> </w:t>
      </w:r>
      <w:r w:rsidRPr="00B5545D">
        <w:rPr>
          <w:bCs/>
          <w:szCs w:val="22"/>
        </w:rPr>
        <w:t>toksi</w:t>
      </w:r>
      <w:r w:rsidRPr="00B5545D">
        <w:rPr>
          <w:bCs/>
          <w:szCs w:val="22"/>
          <w:lang w:val="sr-Latn-ME"/>
        </w:rPr>
        <w:t>č</w:t>
      </w:r>
      <w:r w:rsidRPr="00B5545D">
        <w:rPr>
          <w:bCs/>
          <w:szCs w:val="22"/>
        </w:rPr>
        <w:t>nosti</w:t>
      </w:r>
      <w:r w:rsidRPr="00B5545D">
        <w:rPr>
          <w:bCs/>
          <w:szCs w:val="22"/>
          <w:lang w:val="sr-Latn-ME"/>
        </w:rPr>
        <w:t xml:space="preserve"> </w:t>
      </w:r>
      <w:r w:rsidRPr="00B5545D">
        <w:rPr>
          <w:bCs/>
          <w:szCs w:val="22"/>
        </w:rPr>
        <w:t>ni</w:t>
      </w:r>
      <w:r w:rsidR="00920C9D" w:rsidRPr="00B5545D">
        <w:rPr>
          <w:bCs/>
          <w:szCs w:val="22"/>
        </w:rPr>
        <w:t>je</w:t>
      </w:r>
      <w:r w:rsidRPr="00B5545D">
        <w:rPr>
          <w:bCs/>
          <w:szCs w:val="22"/>
        </w:rPr>
        <w:t>su</w:t>
      </w:r>
      <w:r w:rsidRPr="00B5545D">
        <w:rPr>
          <w:bCs/>
          <w:szCs w:val="22"/>
          <w:lang w:val="sr-Latn-ME"/>
        </w:rPr>
        <w:t xml:space="preserve"> </w:t>
      </w:r>
      <w:r w:rsidRPr="00B5545D">
        <w:rPr>
          <w:bCs/>
          <w:szCs w:val="22"/>
        </w:rPr>
        <w:t>pokazala</w:t>
      </w:r>
      <w:r w:rsidRPr="00B5545D">
        <w:rPr>
          <w:bCs/>
          <w:szCs w:val="22"/>
          <w:lang w:val="sr-Latn-ME"/>
        </w:rPr>
        <w:t xml:space="preserve"> </w:t>
      </w:r>
      <w:r w:rsidRPr="00B5545D">
        <w:rPr>
          <w:bCs/>
          <w:szCs w:val="22"/>
        </w:rPr>
        <w:t>uticaj</w:t>
      </w:r>
      <w:r w:rsidRPr="00B5545D">
        <w:rPr>
          <w:bCs/>
          <w:szCs w:val="22"/>
          <w:lang w:val="sr-Latn-ME"/>
        </w:rPr>
        <w:t xml:space="preserve"> </w:t>
      </w:r>
      <w:proofErr w:type="gramStart"/>
      <w:r w:rsidRPr="00B5545D">
        <w:rPr>
          <w:bCs/>
          <w:szCs w:val="22"/>
        </w:rPr>
        <w:t>na</w:t>
      </w:r>
      <w:proofErr w:type="gramEnd"/>
      <w:r w:rsidRPr="00B5545D">
        <w:rPr>
          <w:bCs/>
          <w:szCs w:val="22"/>
          <w:lang w:val="sr-Latn-ME"/>
        </w:rPr>
        <w:t xml:space="preserve"> </w:t>
      </w:r>
      <w:r w:rsidRPr="00B5545D">
        <w:rPr>
          <w:bCs/>
          <w:szCs w:val="22"/>
        </w:rPr>
        <w:t>plodnost</w:t>
      </w:r>
      <w:r w:rsidRPr="00B5545D">
        <w:rPr>
          <w:bCs/>
          <w:szCs w:val="22"/>
          <w:lang w:val="sr-Latn-ME"/>
        </w:rPr>
        <w:t xml:space="preserve"> </w:t>
      </w:r>
      <w:r w:rsidRPr="00B5545D">
        <w:rPr>
          <w:bCs/>
          <w:szCs w:val="22"/>
        </w:rPr>
        <w:t>kod</w:t>
      </w:r>
      <w:r w:rsidRPr="00B5545D">
        <w:rPr>
          <w:bCs/>
          <w:szCs w:val="22"/>
          <w:lang w:val="sr-Latn-ME"/>
        </w:rPr>
        <w:t xml:space="preserve"> ž</w:t>
      </w:r>
      <w:r w:rsidRPr="00B5545D">
        <w:rPr>
          <w:bCs/>
          <w:szCs w:val="22"/>
        </w:rPr>
        <w:t>enki</w:t>
      </w:r>
      <w:r w:rsidRPr="00B5545D">
        <w:rPr>
          <w:bCs/>
          <w:szCs w:val="22"/>
          <w:lang w:val="sr-Latn-ME"/>
        </w:rPr>
        <w:t xml:space="preserve"> </w:t>
      </w:r>
      <w:r w:rsidRPr="00B5545D">
        <w:rPr>
          <w:bCs/>
          <w:szCs w:val="22"/>
        </w:rPr>
        <w:t>i</w:t>
      </w:r>
      <w:r w:rsidRPr="00B5545D">
        <w:rPr>
          <w:bCs/>
          <w:szCs w:val="22"/>
          <w:lang w:val="sr-Latn-ME"/>
        </w:rPr>
        <w:t xml:space="preserve"> </w:t>
      </w:r>
      <w:r w:rsidRPr="00B5545D">
        <w:rPr>
          <w:bCs/>
          <w:szCs w:val="22"/>
        </w:rPr>
        <w:t>mu</w:t>
      </w:r>
      <w:r w:rsidRPr="00B5545D">
        <w:rPr>
          <w:bCs/>
          <w:szCs w:val="22"/>
          <w:lang w:val="sr-Latn-ME"/>
        </w:rPr>
        <w:t>ž</w:t>
      </w:r>
      <w:r w:rsidRPr="00B5545D">
        <w:rPr>
          <w:bCs/>
          <w:szCs w:val="22"/>
        </w:rPr>
        <w:t>jaka</w:t>
      </w:r>
      <w:r w:rsidRPr="00B5545D">
        <w:rPr>
          <w:bCs/>
          <w:szCs w:val="22"/>
          <w:lang w:val="sr-Latn-ME"/>
        </w:rPr>
        <w:t xml:space="preserve"> </w:t>
      </w:r>
      <w:r w:rsidRPr="00B5545D">
        <w:rPr>
          <w:bCs/>
          <w:szCs w:val="22"/>
        </w:rPr>
        <w:t>pacova</w:t>
      </w:r>
      <w:r w:rsidRPr="00B5545D">
        <w:rPr>
          <w:bCs/>
          <w:szCs w:val="22"/>
          <w:lang w:val="sr-Latn-ME"/>
        </w:rPr>
        <w:t xml:space="preserve"> (</w:t>
      </w:r>
      <w:r w:rsidRPr="00B5545D">
        <w:rPr>
          <w:bCs/>
          <w:szCs w:val="22"/>
        </w:rPr>
        <w:t>vidjeti</w:t>
      </w:r>
      <w:r w:rsidRPr="00B5545D">
        <w:rPr>
          <w:bCs/>
          <w:szCs w:val="22"/>
          <w:lang w:val="sr-Latn-ME"/>
        </w:rPr>
        <w:t xml:space="preserve"> </w:t>
      </w:r>
      <w:r w:rsidR="00A036AA" w:rsidRPr="00B5545D">
        <w:rPr>
          <w:bCs/>
          <w:szCs w:val="22"/>
        </w:rPr>
        <w:t>dio</w:t>
      </w:r>
      <w:r w:rsidRPr="00B5545D">
        <w:rPr>
          <w:bCs/>
          <w:szCs w:val="22"/>
          <w:lang w:val="sr-Latn-ME"/>
        </w:rPr>
        <w:t xml:space="preserve"> 5.3). </w:t>
      </w:r>
      <w:r w:rsidRPr="00B5545D">
        <w:rPr>
          <w:bCs/>
          <w:szCs w:val="22"/>
        </w:rPr>
        <w:t>Uticaj</w:t>
      </w:r>
      <w:r w:rsidRPr="00B5545D">
        <w:rPr>
          <w:bCs/>
          <w:szCs w:val="22"/>
          <w:lang w:val="sr-Latn-ME"/>
        </w:rPr>
        <w:t xml:space="preserve"> </w:t>
      </w:r>
      <w:proofErr w:type="gramStart"/>
      <w:r w:rsidRPr="00B5545D">
        <w:rPr>
          <w:bCs/>
          <w:szCs w:val="22"/>
        </w:rPr>
        <w:t>na</w:t>
      </w:r>
      <w:proofErr w:type="gramEnd"/>
      <w:r w:rsidRPr="00B5545D">
        <w:rPr>
          <w:bCs/>
          <w:szCs w:val="22"/>
          <w:lang w:val="sr-Latn-ME"/>
        </w:rPr>
        <w:t xml:space="preserve"> </w:t>
      </w:r>
      <w:r w:rsidRPr="00B5545D">
        <w:rPr>
          <w:bCs/>
          <w:szCs w:val="22"/>
        </w:rPr>
        <w:t>plodnost</w:t>
      </w:r>
      <w:r w:rsidRPr="00B5545D">
        <w:rPr>
          <w:bCs/>
          <w:szCs w:val="22"/>
          <w:lang w:val="sr-Latn-ME"/>
        </w:rPr>
        <w:t xml:space="preserve"> </w:t>
      </w:r>
      <w:r w:rsidRPr="00B5545D">
        <w:rPr>
          <w:bCs/>
          <w:szCs w:val="22"/>
        </w:rPr>
        <w:t>kod</w:t>
      </w:r>
      <w:r w:rsidRPr="00B5545D">
        <w:rPr>
          <w:bCs/>
          <w:szCs w:val="22"/>
          <w:lang w:val="sr-Latn-ME"/>
        </w:rPr>
        <w:t xml:space="preserve"> </w:t>
      </w:r>
      <w:r w:rsidRPr="00B5545D">
        <w:rPr>
          <w:bCs/>
          <w:szCs w:val="22"/>
        </w:rPr>
        <w:t>ljudi</w:t>
      </w:r>
      <w:r w:rsidRPr="00B5545D">
        <w:rPr>
          <w:bCs/>
          <w:szCs w:val="22"/>
          <w:lang w:val="sr-Latn-ME"/>
        </w:rPr>
        <w:t xml:space="preserve"> </w:t>
      </w:r>
      <w:r w:rsidRPr="00B5545D">
        <w:rPr>
          <w:bCs/>
          <w:szCs w:val="22"/>
        </w:rPr>
        <w:t>se</w:t>
      </w:r>
      <w:r w:rsidRPr="00B5545D">
        <w:rPr>
          <w:bCs/>
          <w:szCs w:val="22"/>
          <w:lang w:val="sr-Latn-ME"/>
        </w:rPr>
        <w:t xml:space="preserve"> </w:t>
      </w:r>
      <w:r w:rsidRPr="00B5545D">
        <w:rPr>
          <w:bCs/>
          <w:szCs w:val="22"/>
        </w:rPr>
        <w:t>ne</w:t>
      </w:r>
      <w:r w:rsidRPr="00B5545D">
        <w:rPr>
          <w:bCs/>
          <w:szCs w:val="22"/>
          <w:lang w:val="sr-Latn-ME"/>
        </w:rPr>
        <w:t xml:space="preserve"> </w:t>
      </w:r>
      <w:r w:rsidRPr="00B5545D">
        <w:rPr>
          <w:bCs/>
          <w:szCs w:val="22"/>
        </w:rPr>
        <w:t>o</w:t>
      </w:r>
      <w:r w:rsidRPr="00B5545D">
        <w:rPr>
          <w:bCs/>
          <w:szCs w:val="22"/>
          <w:lang w:val="sr-Latn-ME"/>
        </w:rPr>
        <w:t>č</w:t>
      </w:r>
      <w:r w:rsidRPr="00B5545D">
        <w:rPr>
          <w:bCs/>
          <w:szCs w:val="22"/>
        </w:rPr>
        <w:t>ekuje</w:t>
      </w:r>
      <w:r w:rsidRPr="00B5545D">
        <w:rPr>
          <w:bCs/>
          <w:szCs w:val="22"/>
          <w:lang w:val="sr-Latn-ME"/>
        </w:rPr>
        <w:t>.</w:t>
      </w:r>
    </w:p>
    <w:p w14:paraId="4E8BEC1B" w14:textId="77777777" w:rsidR="001B034B" w:rsidRPr="00B5545D" w:rsidRDefault="001B034B" w:rsidP="001B034B">
      <w:pPr>
        <w:jc w:val="both"/>
        <w:rPr>
          <w:szCs w:val="22"/>
          <w:u w:val="single"/>
          <w:lang w:val="sr-Latn-ME"/>
        </w:rPr>
      </w:pPr>
    </w:p>
    <w:p w14:paraId="68EDB19B" w14:textId="77777777" w:rsidR="001B034B" w:rsidRPr="00B5545D" w:rsidRDefault="001B034B" w:rsidP="001B034B">
      <w:pPr>
        <w:widowControl w:val="0"/>
        <w:ind w:left="567" w:hanging="567"/>
        <w:jc w:val="both"/>
        <w:outlineLvl w:val="0"/>
        <w:rPr>
          <w:szCs w:val="22"/>
          <w:lang w:val="sr-Latn-ME"/>
        </w:rPr>
      </w:pPr>
      <w:r w:rsidRPr="00B5545D">
        <w:rPr>
          <w:b/>
          <w:szCs w:val="22"/>
          <w:lang w:val="sr-Latn-ME"/>
        </w:rPr>
        <w:t>4.7</w:t>
      </w:r>
      <w:r w:rsidRPr="00B5545D">
        <w:rPr>
          <w:b/>
          <w:szCs w:val="22"/>
          <w:lang w:val="sr-Latn-ME"/>
        </w:rPr>
        <w:tab/>
      </w:r>
      <w:r w:rsidRPr="00B5545D">
        <w:rPr>
          <w:b/>
          <w:bCs/>
          <w:szCs w:val="22"/>
          <w:lang w:val="sr-Latn-ME"/>
        </w:rPr>
        <w:t xml:space="preserve">Uticaj na sposobnost upravljanja vozilima i rukovanje mašinama </w:t>
      </w:r>
    </w:p>
    <w:p w14:paraId="01C3736F" w14:textId="77777777" w:rsidR="001B034B" w:rsidRPr="00B5545D" w:rsidRDefault="001B034B" w:rsidP="001B034B">
      <w:pPr>
        <w:widowControl w:val="0"/>
        <w:jc w:val="both"/>
        <w:rPr>
          <w:szCs w:val="22"/>
          <w:lang w:val="sr-Latn-ME"/>
        </w:rPr>
      </w:pPr>
    </w:p>
    <w:p w14:paraId="423020EC" w14:textId="77777777" w:rsidR="001B034B" w:rsidRPr="00B5545D" w:rsidRDefault="001B034B" w:rsidP="001B034B">
      <w:pPr>
        <w:tabs>
          <w:tab w:val="left" w:pos="284"/>
        </w:tabs>
        <w:jc w:val="both"/>
        <w:rPr>
          <w:szCs w:val="22"/>
          <w:lang w:val="sr-Latn-ME"/>
        </w:rPr>
      </w:pPr>
      <w:r w:rsidRPr="00B5545D">
        <w:rPr>
          <w:i/>
          <w:szCs w:val="22"/>
          <w:lang w:val="sr-Latn-ME"/>
        </w:rPr>
        <w:t xml:space="preserve">U vezi sa perindoprilom, indapamidom i lijekom </w:t>
      </w:r>
      <w:r w:rsidR="00C62FFB" w:rsidRPr="00B5545D">
        <w:rPr>
          <w:i/>
          <w:szCs w:val="22"/>
          <w:lang w:val="sr-Latn-ME"/>
        </w:rPr>
        <w:t>Prenewel</w:t>
      </w:r>
      <w:r w:rsidRPr="00B5545D">
        <w:rPr>
          <w:i/>
          <w:szCs w:val="22"/>
          <w:lang w:val="sr-Latn-ME"/>
        </w:rPr>
        <w:t xml:space="preserve"> </w:t>
      </w:r>
    </w:p>
    <w:p w14:paraId="4B6BCF09" w14:textId="77777777" w:rsidR="001B034B" w:rsidRPr="00B5545D" w:rsidRDefault="001B034B" w:rsidP="001B034B">
      <w:pPr>
        <w:tabs>
          <w:tab w:val="left" w:pos="284"/>
        </w:tabs>
        <w:jc w:val="both"/>
        <w:rPr>
          <w:szCs w:val="22"/>
          <w:lang w:val="sr-Latn-ME"/>
        </w:rPr>
      </w:pPr>
      <w:r w:rsidRPr="00B5545D">
        <w:rPr>
          <w:szCs w:val="22"/>
          <w:lang w:val="sr-Latn-ME"/>
        </w:rPr>
        <w:t xml:space="preserve">Dvije aktivne supstance, pojedinačno ili kombinovane u lijeku </w:t>
      </w:r>
      <w:r w:rsidR="00C62FFB" w:rsidRPr="00B5545D">
        <w:rPr>
          <w:szCs w:val="22"/>
          <w:lang w:val="sr-Latn-ME"/>
        </w:rPr>
        <w:t>Prenewel</w:t>
      </w:r>
      <w:r w:rsidRPr="00B5545D">
        <w:rPr>
          <w:szCs w:val="22"/>
          <w:lang w:val="sr-Latn-ME"/>
        </w:rPr>
        <w:t xml:space="preserve"> ne utiču na sposobnost prilikom vožnje i upravljanja mašinama, ali kod nekih pacijenata može doći do pojave niskog krvnog pritiska, posebno na početku terapije ili u kombinaciji sa drugim antihipertenzivnim ljekovima. </w:t>
      </w:r>
    </w:p>
    <w:p w14:paraId="01F259D3" w14:textId="77777777" w:rsidR="001B034B" w:rsidRPr="00B5545D" w:rsidRDefault="001B034B" w:rsidP="001B034B">
      <w:pPr>
        <w:tabs>
          <w:tab w:val="left" w:pos="284"/>
        </w:tabs>
        <w:jc w:val="both"/>
        <w:rPr>
          <w:szCs w:val="22"/>
          <w:lang w:val="sr-Latn-ME"/>
        </w:rPr>
      </w:pPr>
      <w:r w:rsidRPr="00B5545D">
        <w:rPr>
          <w:szCs w:val="22"/>
          <w:lang w:val="sr-Latn-ME"/>
        </w:rPr>
        <w:t>Kao posljedica toga, sposobnost za vožnju ili upravljanje mašinama može biti smanjena.</w:t>
      </w:r>
    </w:p>
    <w:p w14:paraId="1BDFCFE6" w14:textId="77777777" w:rsidR="001B034B" w:rsidRPr="00B5545D" w:rsidRDefault="001B034B" w:rsidP="001B034B">
      <w:pPr>
        <w:widowControl w:val="0"/>
        <w:jc w:val="both"/>
        <w:rPr>
          <w:szCs w:val="22"/>
          <w:lang w:val="sr-Latn-ME"/>
        </w:rPr>
      </w:pPr>
    </w:p>
    <w:p w14:paraId="74376F56" w14:textId="77777777" w:rsidR="001B034B" w:rsidRPr="00B5545D" w:rsidRDefault="001B034B" w:rsidP="001B034B">
      <w:pPr>
        <w:widowControl w:val="0"/>
        <w:numPr>
          <w:ilvl w:val="1"/>
          <w:numId w:val="1"/>
        </w:numPr>
        <w:spacing w:line="240" w:lineRule="auto"/>
        <w:jc w:val="both"/>
        <w:outlineLvl w:val="0"/>
        <w:rPr>
          <w:b/>
          <w:szCs w:val="22"/>
          <w:lang w:val="sr-Latn-ME"/>
        </w:rPr>
      </w:pPr>
      <w:r w:rsidRPr="00B5545D">
        <w:rPr>
          <w:b/>
          <w:szCs w:val="22"/>
          <w:lang w:val="sr-Latn-ME"/>
        </w:rPr>
        <w:t>Neželjena dejstva</w:t>
      </w:r>
    </w:p>
    <w:p w14:paraId="0DB72CB5" w14:textId="77777777" w:rsidR="001B034B" w:rsidRPr="00B5545D" w:rsidRDefault="001B034B" w:rsidP="001B034B">
      <w:pPr>
        <w:tabs>
          <w:tab w:val="left" w:pos="284"/>
        </w:tabs>
        <w:jc w:val="both"/>
        <w:rPr>
          <w:szCs w:val="22"/>
          <w:lang w:val="sr-Latn-ME"/>
        </w:rPr>
      </w:pPr>
    </w:p>
    <w:p w14:paraId="473AD5F9" w14:textId="77777777" w:rsidR="001B034B" w:rsidRPr="00B5545D" w:rsidRDefault="001B034B" w:rsidP="001B034B">
      <w:pPr>
        <w:pStyle w:val="NormalWeb"/>
        <w:numPr>
          <w:ilvl w:val="0"/>
          <w:numId w:val="12"/>
        </w:numPr>
        <w:spacing w:before="0" w:beforeAutospacing="0" w:after="0"/>
        <w:rPr>
          <w:sz w:val="22"/>
          <w:szCs w:val="22"/>
          <w:lang w:val="sr-Latn-ME" w:eastAsia="en-US"/>
        </w:rPr>
      </w:pPr>
      <w:r w:rsidRPr="00B5545D">
        <w:rPr>
          <w:sz w:val="22"/>
          <w:szCs w:val="22"/>
          <w:lang w:val="sr-Latn-ME" w:eastAsia="en-US"/>
        </w:rPr>
        <w:t>Sažetak bezbjednosnog profila</w:t>
      </w:r>
    </w:p>
    <w:p w14:paraId="372F9078" w14:textId="77777777" w:rsidR="001B034B" w:rsidRPr="00B5545D" w:rsidRDefault="001B034B" w:rsidP="001B034B">
      <w:pPr>
        <w:tabs>
          <w:tab w:val="left" w:pos="284"/>
        </w:tabs>
        <w:jc w:val="both"/>
        <w:rPr>
          <w:szCs w:val="22"/>
          <w:lang w:val="sr-Latn-ME"/>
        </w:rPr>
      </w:pPr>
      <w:r w:rsidRPr="00B5545D">
        <w:rPr>
          <w:szCs w:val="22"/>
          <w:lang w:val="sr-Latn-ME"/>
        </w:rPr>
        <w:lastRenderedPageBreak/>
        <w:t xml:space="preserve">Upotreba perindoprila inhibira renin-angiotenzin-aldosteron osovinu i teži da redukuje gubitak kalijuma izazvan indapamidom. </w:t>
      </w:r>
    </w:p>
    <w:p w14:paraId="36C60B5C" w14:textId="77777777" w:rsidR="001B034B" w:rsidRPr="00B5545D" w:rsidRDefault="001B034B" w:rsidP="001B034B">
      <w:pPr>
        <w:tabs>
          <w:tab w:val="left" w:pos="284"/>
        </w:tabs>
        <w:jc w:val="both"/>
        <w:rPr>
          <w:szCs w:val="22"/>
          <w:lang w:val="sr-Latn-ME"/>
        </w:rPr>
      </w:pPr>
      <w:r w:rsidRPr="00B5545D">
        <w:rPr>
          <w:szCs w:val="22"/>
          <w:u w:val="single"/>
          <w:lang w:val="sr-Latn-ME"/>
        </w:rPr>
        <w:t xml:space="preserve">Lijek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bCs/>
          <w:szCs w:val="22"/>
          <w:u w:val="single"/>
          <w:lang w:val="sr-Latn-ME"/>
        </w:rPr>
        <w:t>2 mg + 0,625 mg</w:t>
      </w:r>
      <w:r w:rsidR="00FC2365" w:rsidRPr="00B5545D">
        <w:rPr>
          <w:bCs/>
          <w:szCs w:val="22"/>
          <w:u w:val="single"/>
          <w:lang w:val="sr-Latn-ME"/>
        </w:rPr>
        <w:t>,</w:t>
      </w:r>
      <w:r w:rsidRPr="00B5545D">
        <w:rPr>
          <w:bCs/>
          <w:szCs w:val="22"/>
          <w:u w:val="single"/>
          <w:lang w:val="sr-Latn-ME"/>
        </w:rPr>
        <w:t xml:space="preserve"> tablete</w:t>
      </w:r>
      <w:r w:rsidRPr="00B5545D">
        <w:rPr>
          <w:szCs w:val="22"/>
          <w:lang w:val="sr-Latn-ME"/>
        </w:rPr>
        <w:t xml:space="preserve"> </w:t>
      </w:r>
    </w:p>
    <w:p w14:paraId="66AE9200" w14:textId="77777777" w:rsidR="001B034B" w:rsidRPr="00B5545D" w:rsidRDefault="001B034B" w:rsidP="001B034B">
      <w:pPr>
        <w:tabs>
          <w:tab w:val="left" w:pos="284"/>
        </w:tabs>
        <w:jc w:val="both"/>
        <w:rPr>
          <w:szCs w:val="22"/>
          <w:lang w:val="sr-Latn-ME"/>
        </w:rPr>
      </w:pPr>
      <w:r w:rsidRPr="00B5545D">
        <w:rPr>
          <w:szCs w:val="22"/>
          <w:lang w:val="sr-Latn-ME"/>
        </w:rPr>
        <w:t xml:space="preserve">Kod 2% pacijenata koji su bili na terapiji lijekom </w:t>
      </w:r>
      <w:r w:rsidR="00C62FFB" w:rsidRPr="00B5545D">
        <w:rPr>
          <w:szCs w:val="22"/>
          <w:lang w:val="sr-Latn-ME"/>
        </w:rPr>
        <w:t>Prenewel</w:t>
      </w:r>
      <w:r w:rsidRPr="00B5545D">
        <w:rPr>
          <w:szCs w:val="22"/>
          <w:lang w:val="sr-Latn-ME"/>
        </w:rPr>
        <w:t xml:space="preserve"> </w:t>
      </w:r>
      <w:r w:rsidR="00922777" w:rsidRPr="00B5545D">
        <w:rPr>
          <w:szCs w:val="22"/>
          <w:lang w:val="sr-Latn-ME"/>
        </w:rPr>
        <w:t>2 mg + 0,625 mg</w:t>
      </w:r>
      <w:r w:rsidRPr="00B5545D">
        <w:rPr>
          <w:szCs w:val="22"/>
          <w:lang w:val="sr-Latn-ME"/>
        </w:rPr>
        <w:t xml:space="preserve"> tablete zabilježena je hipokalemija (nivo kalijuma &lt; 3.4 mmol/l).</w:t>
      </w:r>
    </w:p>
    <w:p w14:paraId="5223F213"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szCs w:val="22"/>
          <w:u w:val="single"/>
          <w:lang w:val="sr-Latn-ME"/>
        </w:rPr>
        <w:t>4 mg + 1,25 mg</w:t>
      </w:r>
      <w:r w:rsidR="00FC2365" w:rsidRPr="00B5545D">
        <w:rPr>
          <w:szCs w:val="22"/>
          <w:u w:val="single"/>
          <w:lang w:val="sr-Latn-ME"/>
        </w:rPr>
        <w:t>,</w:t>
      </w:r>
      <w:r w:rsidRPr="00B5545D">
        <w:rPr>
          <w:szCs w:val="22"/>
          <w:u w:val="single"/>
          <w:lang w:val="sr-Latn-ME"/>
        </w:rPr>
        <w:t xml:space="preserve"> tablete</w:t>
      </w:r>
    </w:p>
    <w:p w14:paraId="480AA835" w14:textId="3EC0A07C" w:rsidR="001B034B" w:rsidRPr="00B5545D" w:rsidRDefault="001B034B" w:rsidP="001B034B">
      <w:pPr>
        <w:tabs>
          <w:tab w:val="left" w:pos="284"/>
        </w:tabs>
        <w:jc w:val="both"/>
        <w:rPr>
          <w:szCs w:val="22"/>
          <w:lang w:val="sr-Latn-ME"/>
        </w:rPr>
      </w:pPr>
      <w:r w:rsidRPr="00B5545D">
        <w:rPr>
          <w:szCs w:val="22"/>
          <w:lang w:val="sr-Latn-ME"/>
        </w:rPr>
        <w:t xml:space="preserve">Četiri posto pacijenata na terapiji lijekom </w:t>
      </w:r>
      <w:r w:rsidR="00C62FFB" w:rsidRPr="00B5545D">
        <w:rPr>
          <w:szCs w:val="22"/>
          <w:lang w:val="sr-Latn-ME"/>
        </w:rPr>
        <w:t>Prenewel</w:t>
      </w:r>
      <w:r w:rsidRPr="00B5545D">
        <w:rPr>
          <w:szCs w:val="22"/>
          <w:lang w:val="sr-Latn-ME"/>
        </w:rPr>
        <w:t xml:space="preserve"> </w:t>
      </w:r>
      <w:r w:rsidR="00922777" w:rsidRPr="00B5545D">
        <w:rPr>
          <w:szCs w:val="22"/>
          <w:lang w:val="sr-Latn-ME"/>
        </w:rPr>
        <w:t>4 mg + 1,25 mg</w:t>
      </w:r>
      <w:r w:rsidRPr="00B5545D">
        <w:rPr>
          <w:szCs w:val="22"/>
          <w:lang w:val="sr-Latn-ME"/>
        </w:rPr>
        <w:t xml:space="preserve"> tablete, iskusilo je hipokalemiju (nivo kalijuma &lt;3,4 mmol/l).</w:t>
      </w:r>
    </w:p>
    <w:p w14:paraId="5BE3C2E8"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Lijek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szCs w:val="22"/>
          <w:u w:val="single"/>
          <w:lang w:val="sr-Latn-ME"/>
        </w:rPr>
        <w:t>8 mg + 2,5 mg</w:t>
      </w:r>
      <w:r w:rsidR="00FC2365" w:rsidRPr="00B5545D">
        <w:rPr>
          <w:szCs w:val="22"/>
          <w:u w:val="single"/>
          <w:lang w:val="sr-Latn-ME"/>
        </w:rPr>
        <w:t>,</w:t>
      </w:r>
      <w:r w:rsidRPr="00B5545D">
        <w:rPr>
          <w:szCs w:val="22"/>
          <w:u w:val="single"/>
          <w:lang w:val="sr-Latn-ME"/>
        </w:rPr>
        <w:t xml:space="preserve"> tablete </w:t>
      </w:r>
    </w:p>
    <w:p w14:paraId="4BB92D53" w14:textId="77777777" w:rsidR="001B034B" w:rsidRPr="00B5545D" w:rsidRDefault="001B034B" w:rsidP="001B034B">
      <w:pPr>
        <w:tabs>
          <w:tab w:val="left" w:pos="284"/>
        </w:tabs>
        <w:jc w:val="both"/>
        <w:rPr>
          <w:szCs w:val="22"/>
          <w:lang w:val="sr-Latn-ME"/>
        </w:rPr>
      </w:pPr>
      <w:r w:rsidRPr="00B5545D">
        <w:rPr>
          <w:szCs w:val="22"/>
          <w:lang w:val="sr-Latn-ME"/>
        </w:rPr>
        <w:t xml:space="preserve">Kod 6% pacijenata koji su bili na terapiji lijekom </w:t>
      </w:r>
      <w:r w:rsidR="00C62FFB" w:rsidRPr="00B5545D">
        <w:rPr>
          <w:szCs w:val="22"/>
          <w:lang w:val="sr-Latn-ME"/>
        </w:rPr>
        <w:t>Prenewel</w:t>
      </w:r>
      <w:r w:rsidRPr="00B5545D">
        <w:rPr>
          <w:szCs w:val="22"/>
          <w:lang w:val="sr-Latn-ME"/>
        </w:rPr>
        <w:t xml:space="preserve"> </w:t>
      </w:r>
      <w:r w:rsidR="00922777" w:rsidRPr="00B5545D">
        <w:rPr>
          <w:szCs w:val="22"/>
          <w:lang w:val="sr-Latn-ME"/>
        </w:rPr>
        <w:t>8 mg + 2,5 mg</w:t>
      </w:r>
      <w:r w:rsidRPr="00B5545D">
        <w:rPr>
          <w:szCs w:val="22"/>
          <w:lang w:val="sr-Latn-ME"/>
        </w:rPr>
        <w:t xml:space="preserve"> tablete zabilježena je hipokalemija (nivo kalijuma &lt; 3.4 mmol/l).</w:t>
      </w:r>
    </w:p>
    <w:p w14:paraId="1A0CAA56" w14:textId="77777777" w:rsidR="001B034B" w:rsidRPr="00B5545D" w:rsidRDefault="001B034B" w:rsidP="001B034B">
      <w:pPr>
        <w:tabs>
          <w:tab w:val="left" w:pos="284"/>
        </w:tabs>
        <w:jc w:val="both"/>
        <w:rPr>
          <w:szCs w:val="22"/>
          <w:lang w:val="sr-Latn-ME"/>
        </w:rPr>
      </w:pPr>
    </w:p>
    <w:p w14:paraId="72EF6F45" w14:textId="77777777" w:rsidR="001B034B" w:rsidRPr="00B5545D" w:rsidRDefault="001B034B" w:rsidP="001B034B">
      <w:pPr>
        <w:jc w:val="both"/>
        <w:rPr>
          <w:szCs w:val="22"/>
          <w:lang w:val="sr-Latn-ME"/>
        </w:rPr>
      </w:pPr>
      <w:r w:rsidRPr="00B5545D">
        <w:rPr>
          <w:szCs w:val="22"/>
          <w:lang w:val="sr-Latn-ME"/>
        </w:rPr>
        <w:t>Najčešće prijavljivane neželjene reakcije su:</w:t>
      </w:r>
    </w:p>
    <w:p w14:paraId="668C9596" w14:textId="77777777" w:rsidR="001B034B" w:rsidRPr="00B5545D" w:rsidRDefault="001B034B" w:rsidP="0092003C">
      <w:pPr>
        <w:ind w:left="567" w:hanging="567"/>
        <w:jc w:val="both"/>
        <w:rPr>
          <w:szCs w:val="22"/>
          <w:lang w:val="sr-Latn-ME"/>
        </w:rPr>
      </w:pPr>
      <w:r w:rsidRPr="00B5545D">
        <w:rPr>
          <w:szCs w:val="22"/>
          <w:lang w:val="sr-Latn-ME"/>
        </w:rPr>
        <w:t>-</w:t>
      </w:r>
      <w:r w:rsidRPr="00B5545D">
        <w:rPr>
          <w:szCs w:val="22"/>
          <w:lang w:val="sr-Latn-ME"/>
        </w:rPr>
        <w:tab/>
        <w:t xml:space="preserve">za perindopril: vrtoglavica, glavobolja, parestezija, disgeuzija, poremećaj vida, vertigo, tinitus, hipotenzija, kašalj, dispneja, bol u abdomenu, konstipacija, dispepsija, dijareja, mučnina, povraćanje, pruritus, osip, spazmi u mišićima i astenija. </w:t>
      </w:r>
    </w:p>
    <w:p w14:paraId="3A538E82" w14:textId="77777777" w:rsidR="001B034B" w:rsidRPr="00B5545D" w:rsidRDefault="001B034B" w:rsidP="0092003C">
      <w:pPr>
        <w:ind w:left="567" w:hanging="567"/>
        <w:jc w:val="both"/>
        <w:rPr>
          <w:szCs w:val="22"/>
          <w:lang w:val="sr-Latn-ME"/>
        </w:rPr>
      </w:pPr>
      <w:r w:rsidRPr="00B5545D">
        <w:rPr>
          <w:szCs w:val="22"/>
          <w:lang w:val="sr-Latn-ME"/>
        </w:rPr>
        <w:t>-</w:t>
      </w:r>
      <w:r w:rsidRPr="00B5545D">
        <w:rPr>
          <w:szCs w:val="22"/>
          <w:lang w:val="sr-Latn-ME"/>
        </w:rPr>
        <w:tab/>
        <w:t xml:space="preserve">za indapamid: hipokalijemija, reakcije preosjetljivosti, uglavnom dermatološke, kod osoba sa predispozicijom za alergijske i astmatične reakcije i makulo-papularne osipe. </w:t>
      </w:r>
    </w:p>
    <w:p w14:paraId="328EE419" w14:textId="77777777" w:rsidR="001B034B" w:rsidRPr="00B5545D" w:rsidRDefault="001B034B" w:rsidP="001B034B">
      <w:pPr>
        <w:jc w:val="both"/>
        <w:rPr>
          <w:szCs w:val="22"/>
          <w:lang w:val="sr-Latn-ME"/>
        </w:rPr>
      </w:pPr>
    </w:p>
    <w:p w14:paraId="2ED168E0" w14:textId="77777777" w:rsidR="001B034B" w:rsidRPr="00B5545D" w:rsidRDefault="001B034B" w:rsidP="001B034B">
      <w:pPr>
        <w:numPr>
          <w:ilvl w:val="0"/>
          <w:numId w:val="12"/>
        </w:numPr>
        <w:tabs>
          <w:tab w:val="clear" w:pos="567"/>
        </w:tabs>
        <w:spacing w:line="240" w:lineRule="auto"/>
        <w:jc w:val="both"/>
        <w:rPr>
          <w:szCs w:val="22"/>
        </w:rPr>
      </w:pPr>
      <w:r w:rsidRPr="00B5545D">
        <w:rPr>
          <w:szCs w:val="22"/>
        </w:rPr>
        <w:t>Tabelarni prikaz neželjenih reakcija</w:t>
      </w:r>
    </w:p>
    <w:p w14:paraId="32B13264" w14:textId="77777777" w:rsidR="001B034B" w:rsidRPr="00B5545D" w:rsidRDefault="001B034B" w:rsidP="001B034B">
      <w:pPr>
        <w:tabs>
          <w:tab w:val="left" w:pos="284"/>
        </w:tabs>
        <w:jc w:val="both"/>
        <w:rPr>
          <w:szCs w:val="22"/>
          <w:lang w:val="sr-Latn-ME"/>
        </w:rPr>
      </w:pPr>
      <w:r w:rsidRPr="00B5545D">
        <w:rPr>
          <w:szCs w:val="22"/>
          <w:lang w:val="sr-Latn-ME"/>
        </w:rPr>
        <w:t>Sljedeća neželjena dejstva su uočena tokom terapije i klasifikovana prema učestalosti: veoma česta (≥1/10); česta (≥1/100, &lt; 1/10), povremena (≥1/1 000, &lt;1/100); rijetka (≥1/10 000, &lt;1/1000), veoma rijetka (&lt;1/10 000), nepoznata (ne mogu biti procijenjena na osnovu dostupnih podataka).</w:t>
      </w:r>
    </w:p>
    <w:p w14:paraId="52E6F813" w14:textId="77777777" w:rsidR="001B034B" w:rsidRPr="00B5545D" w:rsidRDefault="001B034B" w:rsidP="001B034B">
      <w:pPr>
        <w:widowControl w:val="0"/>
        <w:autoSpaceDE w:val="0"/>
        <w:autoSpaceDN w:val="0"/>
        <w:adjustRightInd w:val="0"/>
        <w:rPr>
          <w:szCs w:val="22"/>
          <w:u w:val="single"/>
          <w:lang w:val="sr-Latn-ME"/>
        </w:rPr>
      </w:pPr>
    </w:p>
    <w:tbl>
      <w:tblPr>
        <w:tblW w:w="5000" w:type="pct"/>
        <w:tblCellMar>
          <w:left w:w="20" w:type="dxa"/>
          <w:right w:w="20" w:type="dxa"/>
        </w:tblCellMar>
        <w:tblLook w:val="0000" w:firstRow="0" w:lastRow="0" w:firstColumn="0" w:lastColumn="0" w:noHBand="0" w:noVBand="0"/>
      </w:tblPr>
      <w:tblGrid>
        <w:gridCol w:w="1744"/>
        <w:gridCol w:w="3783"/>
        <w:gridCol w:w="1487"/>
        <w:gridCol w:w="2011"/>
      </w:tblGrid>
      <w:tr w:rsidR="001B034B" w:rsidRPr="00B5545D" w14:paraId="41DEEF37"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1C7D144" w14:textId="77777777" w:rsidR="001B034B" w:rsidRPr="00B5545D" w:rsidRDefault="001B034B" w:rsidP="0092003C">
            <w:pPr>
              <w:autoSpaceDE w:val="0"/>
              <w:autoSpaceDN w:val="0"/>
              <w:adjustRightInd w:val="0"/>
              <w:rPr>
                <w:szCs w:val="22"/>
              </w:rPr>
            </w:pPr>
            <w:r w:rsidRPr="00B5545D">
              <w:rPr>
                <w:b/>
                <w:bCs/>
                <w:szCs w:val="22"/>
              </w:rPr>
              <w:t>MedDRA</w:t>
            </w:r>
            <w:r w:rsidRPr="00B5545D">
              <w:rPr>
                <w:szCs w:val="22"/>
              </w:rPr>
              <w:t xml:space="preserve"> </w:t>
            </w:r>
          </w:p>
          <w:p w14:paraId="69B3C171" w14:textId="77777777" w:rsidR="001B034B" w:rsidRPr="00B5545D" w:rsidRDefault="001B034B" w:rsidP="0092003C">
            <w:pPr>
              <w:autoSpaceDE w:val="0"/>
              <w:autoSpaceDN w:val="0"/>
              <w:adjustRightInd w:val="0"/>
              <w:rPr>
                <w:szCs w:val="22"/>
              </w:rPr>
            </w:pPr>
            <w:r w:rsidRPr="00B5545D">
              <w:rPr>
                <w:b/>
                <w:bCs/>
                <w:szCs w:val="22"/>
              </w:rPr>
              <w:t>Klasifikacija sistema organa</w:t>
            </w:r>
            <w:r w:rsidRPr="00B5545D">
              <w:rPr>
                <w:szCs w:val="22"/>
              </w:rPr>
              <w:t xml:space="preserve"> </w:t>
            </w:r>
          </w:p>
        </w:tc>
        <w:tc>
          <w:tcPr>
            <w:tcW w:w="2099" w:type="pct"/>
            <w:vMerge w:val="restart"/>
            <w:tcBorders>
              <w:top w:val="threeDEmboss" w:sz="6" w:space="0" w:color="auto"/>
              <w:left w:val="threeDEmboss" w:sz="6" w:space="0" w:color="auto"/>
              <w:bottom w:val="threeDEmboss" w:sz="6" w:space="0" w:color="auto"/>
              <w:right w:val="threeDEmboss" w:sz="6" w:space="0" w:color="auto"/>
            </w:tcBorders>
            <w:vAlign w:val="center"/>
          </w:tcPr>
          <w:p w14:paraId="3010FE8B" w14:textId="77777777" w:rsidR="001B034B" w:rsidRPr="00B5545D" w:rsidRDefault="001B034B" w:rsidP="0092003C">
            <w:pPr>
              <w:autoSpaceDE w:val="0"/>
              <w:autoSpaceDN w:val="0"/>
              <w:adjustRightInd w:val="0"/>
              <w:jc w:val="center"/>
              <w:rPr>
                <w:szCs w:val="22"/>
              </w:rPr>
            </w:pPr>
            <w:r w:rsidRPr="00B5545D">
              <w:rPr>
                <w:b/>
                <w:bCs/>
                <w:szCs w:val="22"/>
              </w:rPr>
              <w:t>Neželjena dejstva</w:t>
            </w:r>
          </w:p>
        </w:tc>
        <w:tc>
          <w:tcPr>
            <w:tcW w:w="1944" w:type="pct"/>
            <w:gridSpan w:val="2"/>
            <w:tcBorders>
              <w:top w:val="threeDEmboss" w:sz="6" w:space="0" w:color="auto"/>
              <w:left w:val="threeDEmboss" w:sz="6" w:space="0" w:color="auto"/>
              <w:bottom w:val="threeDEmboss" w:sz="6" w:space="0" w:color="auto"/>
              <w:right w:val="threeDEmboss" w:sz="6" w:space="0" w:color="auto"/>
            </w:tcBorders>
            <w:vAlign w:val="center"/>
          </w:tcPr>
          <w:p w14:paraId="1701F9F5" w14:textId="77777777" w:rsidR="001B034B" w:rsidRPr="00B5545D" w:rsidRDefault="001B034B" w:rsidP="0092003C">
            <w:pPr>
              <w:autoSpaceDE w:val="0"/>
              <w:autoSpaceDN w:val="0"/>
              <w:adjustRightInd w:val="0"/>
              <w:jc w:val="center"/>
              <w:rPr>
                <w:szCs w:val="22"/>
              </w:rPr>
            </w:pPr>
            <w:r w:rsidRPr="00B5545D">
              <w:rPr>
                <w:b/>
                <w:bCs/>
                <w:szCs w:val="22"/>
              </w:rPr>
              <w:t>Učestalost</w:t>
            </w:r>
          </w:p>
        </w:tc>
      </w:tr>
      <w:tr w:rsidR="001B034B" w:rsidRPr="00B5545D" w14:paraId="094C103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08BE833" w14:textId="77777777" w:rsidR="001B034B" w:rsidRPr="00B5545D" w:rsidRDefault="001B034B" w:rsidP="0092003C">
            <w:pPr>
              <w:autoSpaceDE w:val="0"/>
              <w:autoSpaceDN w:val="0"/>
              <w:adjustRightInd w:val="0"/>
              <w:rPr>
                <w:szCs w:val="22"/>
              </w:rPr>
            </w:pPr>
          </w:p>
        </w:tc>
        <w:tc>
          <w:tcPr>
            <w:tcW w:w="2099" w:type="pct"/>
            <w:vMerge/>
            <w:tcBorders>
              <w:top w:val="threeDEmboss" w:sz="6" w:space="0" w:color="auto"/>
              <w:left w:val="threeDEmboss" w:sz="6" w:space="0" w:color="auto"/>
              <w:bottom w:val="threeDEmboss" w:sz="6" w:space="0" w:color="auto"/>
              <w:right w:val="threeDEmboss" w:sz="6" w:space="0" w:color="auto"/>
            </w:tcBorders>
            <w:vAlign w:val="center"/>
          </w:tcPr>
          <w:p w14:paraId="3257B07D" w14:textId="77777777" w:rsidR="001B034B" w:rsidRPr="00B5545D" w:rsidRDefault="001B034B" w:rsidP="0092003C">
            <w:pPr>
              <w:autoSpaceDE w:val="0"/>
              <w:autoSpaceDN w:val="0"/>
              <w:adjustRightInd w:val="0"/>
              <w:rPr>
                <w:szCs w:val="22"/>
              </w:rPr>
            </w:pP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91A7B95" w14:textId="77777777" w:rsidR="001B034B" w:rsidRPr="00B5545D" w:rsidRDefault="001B034B" w:rsidP="0092003C">
            <w:pPr>
              <w:autoSpaceDE w:val="0"/>
              <w:autoSpaceDN w:val="0"/>
              <w:adjustRightInd w:val="0"/>
              <w:rPr>
                <w:szCs w:val="22"/>
              </w:rPr>
            </w:pPr>
            <w:r w:rsidRPr="00B5545D">
              <w:rPr>
                <w:b/>
                <w:bCs/>
                <w:szCs w:val="22"/>
              </w:rPr>
              <w:t>Perindopril</w:t>
            </w:r>
            <w:r w:rsidRPr="00B5545D">
              <w:rPr>
                <w:szCs w:val="22"/>
              </w:rPr>
              <w:t xml:space="preserve"> </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803EA9B" w14:textId="77777777" w:rsidR="001B034B" w:rsidRPr="00B5545D" w:rsidRDefault="001B034B" w:rsidP="0092003C">
            <w:pPr>
              <w:autoSpaceDE w:val="0"/>
              <w:autoSpaceDN w:val="0"/>
              <w:adjustRightInd w:val="0"/>
              <w:rPr>
                <w:szCs w:val="22"/>
              </w:rPr>
            </w:pPr>
            <w:r w:rsidRPr="00B5545D">
              <w:rPr>
                <w:b/>
                <w:bCs/>
                <w:szCs w:val="22"/>
              </w:rPr>
              <w:t>Indapamid</w:t>
            </w:r>
          </w:p>
        </w:tc>
      </w:tr>
      <w:tr w:rsidR="001B034B" w:rsidRPr="00B5545D" w14:paraId="3555B894" w14:textId="77777777" w:rsidTr="0092003C">
        <w:tc>
          <w:tcPr>
            <w:tcW w:w="957" w:type="pct"/>
            <w:tcBorders>
              <w:top w:val="threeDEmboss" w:sz="6" w:space="0" w:color="auto"/>
              <w:left w:val="threeDEmboss" w:sz="6" w:space="0" w:color="auto"/>
              <w:bottom w:val="threeDEmboss" w:sz="6" w:space="0" w:color="auto"/>
              <w:right w:val="threeDEmboss" w:sz="6" w:space="0" w:color="auto"/>
            </w:tcBorders>
            <w:vAlign w:val="center"/>
          </w:tcPr>
          <w:p w14:paraId="46176BB1" w14:textId="77777777" w:rsidR="001B034B" w:rsidRPr="00B5545D" w:rsidRDefault="001B034B" w:rsidP="0092003C">
            <w:pPr>
              <w:autoSpaceDE w:val="0"/>
              <w:autoSpaceDN w:val="0"/>
              <w:adjustRightInd w:val="0"/>
              <w:rPr>
                <w:szCs w:val="22"/>
              </w:rPr>
            </w:pPr>
            <w:r w:rsidRPr="00B5545D">
              <w:rPr>
                <w:b/>
                <w:bCs/>
                <w:szCs w:val="22"/>
              </w:rPr>
              <w:t>Infekcije i infestacije</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B8B515A" w14:textId="77777777" w:rsidR="001B034B" w:rsidRPr="00B5545D" w:rsidRDefault="001B034B" w:rsidP="0092003C">
            <w:pPr>
              <w:autoSpaceDE w:val="0"/>
              <w:autoSpaceDN w:val="0"/>
              <w:adjustRightInd w:val="0"/>
              <w:rPr>
                <w:szCs w:val="22"/>
              </w:rPr>
            </w:pPr>
            <w:r w:rsidRPr="00B5545D">
              <w:rPr>
                <w:szCs w:val="22"/>
              </w:rPr>
              <w:t>Rinitis</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ABC9A52"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0793792"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D95FAF1"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3496C5C1" w14:textId="77777777" w:rsidR="001B034B" w:rsidRPr="00B5545D" w:rsidRDefault="001B034B" w:rsidP="0092003C">
            <w:pPr>
              <w:autoSpaceDE w:val="0"/>
              <w:autoSpaceDN w:val="0"/>
              <w:adjustRightInd w:val="0"/>
              <w:rPr>
                <w:szCs w:val="22"/>
              </w:rPr>
            </w:pPr>
            <w:r w:rsidRPr="00B5545D">
              <w:rPr>
                <w:b/>
                <w:bCs/>
                <w:szCs w:val="22"/>
              </w:rPr>
              <w:t>Poremećaji krvi i limfnog sistema</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72D5B9A" w14:textId="77777777" w:rsidR="001B034B" w:rsidRPr="00B5545D" w:rsidRDefault="001B034B" w:rsidP="0092003C">
            <w:pPr>
              <w:autoSpaceDE w:val="0"/>
              <w:autoSpaceDN w:val="0"/>
              <w:adjustRightInd w:val="0"/>
              <w:rPr>
                <w:szCs w:val="22"/>
              </w:rPr>
            </w:pPr>
            <w:r w:rsidRPr="00B5545D">
              <w:rPr>
                <w:szCs w:val="22"/>
              </w:rPr>
              <w:t>Eozinofilija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21FD84B"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AB99BAC"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703FFB5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DC8A0C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4CCD918" w14:textId="58A79B5B" w:rsidR="001B034B" w:rsidRPr="00B5545D" w:rsidRDefault="001B034B" w:rsidP="0092003C">
            <w:pPr>
              <w:autoSpaceDE w:val="0"/>
              <w:autoSpaceDN w:val="0"/>
              <w:adjustRightInd w:val="0"/>
              <w:rPr>
                <w:szCs w:val="22"/>
              </w:rPr>
            </w:pPr>
            <w:r w:rsidRPr="00B5545D">
              <w:rPr>
                <w:szCs w:val="22"/>
              </w:rPr>
              <w:t xml:space="preserve">Agranulocitoza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1B14FA7"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A497CA7"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059A487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19A2F5D"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317FF3D" w14:textId="77777777" w:rsidR="001B034B" w:rsidRPr="00B5545D" w:rsidRDefault="001B034B" w:rsidP="0092003C">
            <w:pPr>
              <w:autoSpaceDE w:val="0"/>
              <w:autoSpaceDN w:val="0"/>
              <w:adjustRightInd w:val="0"/>
              <w:rPr>
                <w:szCs w:val="22"/>
              </w:rPr>
            </w:pPr>
            <w:r w:rsidRPr="00B5545D">
              <w:rPr>
                <w:szCs w:val="22"/>
              </w:rPr>
              <w:t>Aplastična anemija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AA7BC0C"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FE5FFFD"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45E07E8D"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ADB59AC"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C0BDDCC" w14:textId="77777777" w:rsidR="001B034B" w:rsidRPr="00B5545D" w:rsidRDefault="001B034B" w:rsidP="0092003C">
            <w:pPr>
              <w:autoSpaceDE w:val="0"/>
              <w:autoSpaceDN w:val="0"/>
              <w:adjustRightInd w:val="0"/>
              <w:rPr>
                <w:szCs w:val="22"/>
              </w:rPr>
            </w:pPr>
            <w:r w:rsidRPr="00B5545D">
              <w:rPr>
                <w:szCs w:val="22"/>
              </w:rPr>
              <w:t>Pancitopenija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E48AB70"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4E59060"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D77391C"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5063D29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092F639" w14:textId="77777777" w:rsidR="001B034B" w:rsidRPr="00B5545D" w:rsidRDefault="001B034B" w:rsidP="0092003C">
            <w:pPr>
              <w:autoSpaceDE w:val="0"/>
              <w:autoSpaceDN w:val="0"/>
              <w:adjustRightInd w:val="0"/>
              <w:rPr>
                <w:szCs w:val="22"/>
              </w:rPr>
            </w:pPr>
            <w:r w:rsidRPr="00B5545D">
              <w:rPr>
                <w:szCs w:val="22"/>
              </w:rPr>
              <w:t xml:space="preserve">Leukopenija </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0FCBCDA"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AE5D05C"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1B80790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1D698E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0B586F4" w14:textId="30FFE9CC" w:rsidR="001B034B" w:rsidRPr="00B5545D" w:rsidRDefault="001B034B" w:rsidP="0092003C">
            <w:pPr>
              <w:autoSpaceDE w:val="0"/>
              <w:autoSpaceDN w:val="0"/>
              <w:adjustRightInd w:val="0"/>
              <w:rPr>
                <w:szCs w:val="22"/>
              </w:rPr>
            </w:pPr>
            <w:r w:rsidRPr="00B5545D">
              <w:rPr>
                <w:szCs w:val="22"/>
              </w:rPr>
              <w:t xml:space="preserve">Neutropenija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F0703B9"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B26D32E"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7F204F9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AB00259"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D56CD06" w14:textId="77777777" w:rsidR="001B034B" w:rsidRPr="00B5545D" w:rsidRDefault="001B034B" w:rsidP="0092003C">
            <w:pPr>
              <w:autoSpaceDE w:val="0"/>
              <w:autoSpaceDN w:val="0"/>
              <w:adjustRightInd w:val="0"/>
              <w:rPr>
                <w:szCs w:val="22"/>
              </w:rPr>
            </w:pPr>
            <w:r w:rsidRPr="00B5545D">
              <w:rPr>
                <w:szCs w:val="22"/>
              </w:rPr>
              <w:t xml:space="preserve">Hemolitička anemija </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6043DF7"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BC9FDF4"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16049B3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599EE1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D4F6548" w14:textId="64B8F4A0" w:rsidR="001B034B" w:rsidRPr="00B5545D" w:rsidRDefault="001B034B" w:rsidP="0092003C">
            <w:pPr>
              <w:autoSpaceDE w:val="0"/>
              <w:autoSpaceDN w:val="0"/>
              <w:adjustRightInd w:val="0"/>
              <w:rPr>
                <w:szCs w:val="22"/>
              </w:rPr>
            </w:pPr>
            <w:r w:rsidRPr="00B5545D">
              <w:rPr>
                <w:szCs w:val="22"/>
              </w:rPr>
              <w:t xml:space="preserve">Trombocitopenija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9ED6A32"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41007B6"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30E30336" w14:textId="77777777" w:rsidTr="0092003C">
        <w:tc>
          <w:tcPr>
            <w:tcW w:w="957" w:type="pct"/>
            <w:tcBorders>
              <w:top w:val="threeDEmboss" w:sz="6" w:space="0" w:color="auto"/>
              <w:left w:val="threeDEmboss" w:sz="6" w:space="0" w:color="auto"/>
              <w:bottom w:val="threeDEmboss" w:sz="6" w:space="0" w:color="auto"/>
              <w:right w:val="threeDEmboss" w:sz="6" w:space="0" w:color="auto"/>
            </w:tcBorders>
            <w:vAlign w:val="center"/>
          </w:tcPr>
          <w:p w14:paraId="49C3A5D5" w14:textId="77777777" w:rsidR="001B034B" w:rsidRPr="00B5545D" w:rsidRDefault="001B034B" w:rsidP="0092003C">
            <w:pPr>
              <w:autoSpaceDE w:val="0"/>
              <w:autoSpaceDN w:val="0"/>
              <w:adjustRightInd w:val="0"/>
              <w:rPr>
                <w:szCs w:val="22"/>
              </w:rPr>
            </w:pPr>
            <w:r w:rsidRPr="00B5545D">
              <w:rPr>
                <w:b/>
                <w:bCs/>
                <w:szCs w:val="22"/>
              </w:rPr>
              <w:t>Poremećaji imunog sistema</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1BDCB32" w14:textId="77777777" w:rsidR="001B034B" w:rsidRPr="00B5545D" w:rsidRDefault="001B034B" w:rsidP="0092003C">
            <w:pPr>
              <w:autoSpaceDE w:val="0"/>
              <w:autoSpaceDN w:val="0"/>
              <w:adjustRightInd w:val="0"/>
              <w:rPr>
                <w:szCs w:val="22"/>
              </w:rPr>
            </w:pPr>
            <w:r w:rsidRPr="00B5545D">
              <w:rPr>
                <w:szCs w:val="22"/>
              </w:rPr>
              <w:t>Hipersenzitivnost (reakcije, uglavnom dermatološke, kod pacijenata sa predispozicijom za alergijske i astmatične reakcije)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9292FCF"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C1BC860" w14:textId="77777777" w:rsidR="001B034B" w:rsidRPr="00B5545D" w:rsidRDefault="001B034B" w:rsidP="0092003C">
            <w:pPr>
              <w:autoSpaceDE w:val="0"/>
              <w:autoSpaceDN w:val="0"/>
              <w:adjustRightInd w:val="0"/>
              <w:rPr>
                <w:szCs w:val="22"/>
              </w:rPr>
            </w:pPr>
            <w:r w:rsidRPr="00B5545D">
              <w:rPr>
                <w:szCs w:val="22"/>
              </w:rPr>
              <w:t>Često</w:t>
            </w:r>
          </w:p>
        </w:tc>
      </w:tr>
      <w:tr w:rsidR="001B034B" w:rsidRPr="00B5545D" w14:paraId="45567558" w14:textId="77777777" w:rsidTr="0092003C">
        <w:tc>
          <w:tcPr>
            <w:tcW w:w="957" w:type="pct"/>
            <w:tcBorders>
              <w:top w:val="threeDEmboss" w:sz="6" w:space="0" w:color="auto"/>
              <w:left w:val="threeDEmboss" w:sz="6" w:space="0" w:color="auto"/>
              <w:bottom w:val="threeDEmboss" w:sz="6" w:space="0" w:color="auto"/>
              <w:right w:val="threeDEmboss" w:sz="6" w:space="0" w:color="auto"/>
            </w:tcBorders>
          </w:tcPr>
          <w:p w14:paraId="0FFEFD85" w14:textId="77777777" w:rsidR="001B034B" w:rsidRPr="00B5545D" w:rsidRDefault="001B034B" w:rsidP="0092003C">
            <w:pPr>
              <w:autoSpaceDE w:val="0"/>
              <w:autoSpaceDN w:val="0"/>
              <w:adjustRightInd w:val="0"/>
              <w:rPr>
                <w:b/>
                <w:bCs/>
                <w:szCs w:val="22"/>
              </w:rPr>
            </w:pPr>
            <w:r w:rsidRPr="00B5545D">
              <w:rPr>
                <w:b/>
                <w:spacing w:val="4"/>
                <w:szCs w:val="22"/>
                <w:lang w:val="en-US" w:eastAsia="hu-HU"/>
              </w:rPr>
              <w:t>Endokrini poremećaji</w:t>
            </w:r>
          </w:p>
        </w:tc>
        <w:tc>
          <w:tcPr>
            <w:tcW w:w="2099" w:type="pct"/>
            <w:tcBorders>
              <w:top w:val="threeDEmboss" w:sz="6" w:space="0" w:color="auto"/>
              <w:left w:val="threeDEmboss" w:sz="6" w:space="0" w:color="auto"/>
              <w:bottom w:val="threeDEmboss" w:sz="6" w:space="0" w:color="auto"/>
              <w:right w:val="threeDEmboss" w:sz="6" w:space="0" w:color="auto"/>
            </w:tcBorders>
          </w:tcPr>
          <w:p w14:paraId="4450950F" w14:textId="77777777" w:rsidR="001B034B" w:rsidRPr="00B5545D" w:rsidRDefault="001B034B" w:rsidP="0092003C">
            <w:pPr>
              <w:autoSpaceDE w:val="0"/>
              <w:autoSpaceDN w:val="0"/>
              <w:adjustRightInd w:val="0"/>
              <w:rPr>
                <w:szCs w:val="22"/>
              </w:rPr>
            </w:pPr>
            <w:r w:rsidRPr="00B5545D">
              <w:rPr>
                <w:bCs/>
                <w:spacing w:val="4"/>
                <w:szCs w:val="22"/>
                <w:lang w:eastAsia="hu-HU"/>
              </w:rPr>
              <w:t>Sindrom</w:t>
            </w:r>
            <w:r w:rsidRPr="00B5545D">
              <w:rPr>
                <w:spacing w:val="4"/>
                <w:szCs w:val="22"/>
                <w:lang w:eastAsia="hu-HU"/>
              </w:rPr>
              <w:t> neodgovarajućeg izlučivanja antidiuretskog hormona</w:t>
            </w:r>
            <w:r w:rsidRPr="00B5545D" w:rsidDel="002B065E">
              <w:rPr>
                <w:spacing w:val="4"/>
                <w:szCs w:val="22"/>
                <w:lang w:val="en-US" w:eastAsia="hu-HU"/>
              </w:rPr>
              <w:t xml:space="preserve"> </w:t>
            </w:r>
            <w:r w:rsidRPr="00B5545D">
              <w:rPr>
                <w:spacing w:val="4"/>
                <w:szCs w:val="22"/>
                <w:lang w:val="en-US" w:eastAsia="hu-HU"/>
              </w:rPr>
              <w:t>(SIADH)</w:t>
            </w:r>
          </w:p>
        </w:tc>
        <w:tc>
          <w:tcPr>
            <w:tcW w:w="827" w:type="pct"/>
            <w:tcBorders>
              <w:top w:val="threeDEmboss" w:sz="6" w:space="0" w:color="auto"/>
              <w:left w:val="threeDEmboss" w:sz="6" w:space="0" w:color="auto"/>
              <w:bottom w:val="threeDEmboss" w:sz="6" w:space="0" w:color="auto"/>
              <w:right w:val="threeDEmboss" w:sz="6" w:space="0" w:color="auto"/>
            </w:tcBorders>
          </w:tcPr>
          <w:p w14:paraId="62732DB3" w14:textId="77777777" w:rsidR="001B034B" w:rsidRPr="00B5545D" w:rsidRDefault="001B034B" w:rsidP="0092003C">
            <w:pPr>
              <w:autoSpaceDE w:val="0"/>
              <w:autoSpaceDN w:val="0"/>
              <w:adjustRightInd w:val="0"/>
              <w:rPr>
                <w:szCs w:val="22"/>
              </w:rPr>
            </w:pPr>
            <w:r w:rsidRPr="00B5545D">
              <w:rPr>
                <w:spacing w:val="4"/>
                <w:szCs w:val="22"/>
                <w:lang w:val="en-US" w:eastAsia="hu-HU"/>
              </w:rPr>
              <w:t>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7AD104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FB827EA" w14:textId="77777777" w:rsidTr="0092003C">
        <w:tc>
          <w:tcPr>
            <w:tcW w:w="957" w:type="pct"/>
            <w:vMerge w:val="restart"/>
            <w:tcBorders>
              <w:top w:val="threeDEmboss" w:sz="6" w:space="0" w:color="auto"/>
              <w:left w:val="threeDEmboss" w:sz="6" w:space="0" w:color="auto"/>
              <w:right w:val="threeDEmboss" w:sz="6" w:space="0" w:color="auto"/>
            </w:tcBorders>
            <w:vAlign w:val="center"/>
          </w:tcPr>
          <w:p w14:paraId="20E08D0F" w14:textId="77777777" w:rsidR="001B034B" w:rsidRPr="00B5545D" w:rsidRDefault="001B034B" w:rsidP="0092003C">
            <w:pPr>
              <w:autoSpaceDE w:val="0"/>
              <w:autoSpaceDN w:val="0"/>
              <w:adjustRightInd w:val="0"/>
              <w:rPr>
                <w:b/>
                <w:bCs/>
                <w:szCs w:val="22"/>
              </w:rPr>
            </w:pPr>
            <w:r w:rsidRPr="00B5545D">
              <w:rPr>
                <w:b/>
                <w:bCs/>
                <w:szCs w:val="22"/>
              </w:rPr>
              <w:t>Poremećaji metabolizma i ishrane</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19034FD" w14:textId="268D7CD6" w:rsidR="001B034B" w:rsidRPr="00B5545D" w:rsidRDefault="001B034B" w:rsidP="0092003C">
            <w:pPr>
              <w:autoSpaceDE w:val="0"/>
              <w:autoSpaceDN w:val="0"/>
              <w:adjustRightInd w:val="0"/>
              <w:rPr>
                <w:szCs w:val="22"/>
              </w:rPr>
            </w:pPr>
            <w:r w:rsidRPr="00B5545D">
              <w:rPr>
                <w:szCs w:val="22"/>
              </w:rPr>
              <w:t xml:space="preserve">Hipoglikemija (vidjeti </w:t>
            </w:r>
            <w:r w:rsidR="00A036AA" w:rsidRPr="00B5545D">
              <w:rPr>
                <w:szCs w:val="22"/>
              </w:rPr>
              <w:t>djelove</w:t>
            </w:r>
            <w:r w:rsidRPr="00B5545D">
              <w:rPr>
                <w:szCs w:val="22"/>
              </w:rPr>
              <w:t xml:space="preserve">  4.4 and 4.5)</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44DC51E"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6900FB9"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7BE07FD2" w14:textId="77777777" w:rsidTr="0092003C">
        <w:tc>
          <w:tcPr>
            <w:tcW w:w="957" w:type="pct"/>
            <w:vMerge/>
            <w:tcBorders>
              <w:left w:val="threeDEmboss" w:sz="6" w:space="0" w:color="auto"/>
              <w:right w:val="threeDEmboss" w:sz="6" w:space="0" w:color="auto"/>
            </w:tcBorders>
            <w:vAlign w:val="center"/>
          </w:tcPr>
          <w:p w14:paraId="16E01194"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D0F1EE0" w14:textId="1CFAE800" w:rsidR="001B034B" w:rsidRPr="00B5545D" w:rsidRDefault="001B034B" w:rsidP="0092003C">
            <w:pPr>
              <w:autoSpaceDE w:val="0"/>
              <w:autoSpaceDN w:val="0"/>
              <w:adjustRightInd w:val="0"/>
              <w:rPr>
                <w:szCs w:val="22"/>
              </w:rPr>
            </w:pPr>
            <w:r w:rsidRPr="00B5545D">
              <w:rPr>
                <w:szCs w:val="22"/>
              </w:rPr>
              <w:t xml:space="preserve">Hiperkalemija, reverzibilna nakon obustave terapije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820557C"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B7C5548"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0370AA2" w14:textId="77777777" w:rsidTr="0092003C">
        <w:tc>
          <w:tcPr>
            <w:tcW w:w="957" w:type="pct"/>
            <w:vMerge/>
            <w:tcBorders>
              <w:left w:val="threeDEmboss" w:sz="6" w:space="0" w:color="auto"/>
              <w:right w:val="threeDEmboss" w:sz="6" w:space="0" w:color="auto"/>
            </w:tcBorders>
            <w:vAlign w:val="center"/>
          </w:tcPr>
          <w:p w14:paraId="6E94A53B"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793B1B5" w14:textId="60A2FBB3" w:rsidR="001B034B" w:rsidRPr="00B5545D" w:rsidRDefault="001B034B" w:rsidP="0092003C">
            <w:pPr>
              <w:autoSpaceDE w:val="0"/>
              <w:autoSpaceDN w:val="0"/>
              <w:adjustRightInd w:val="0"/>
              <w:rPr>
                <w:szCs w:val="22"/>
              </w:rPr>
            </w:pPr>
            <w:r w:rsidRPr="00B5545D">
              <w:rPr>
                <w:szCs w:val="22"/>
              </w:rPr>
              <w:t xml:space="preserve">Hiponatremija (vidjeti </w:t>
            </w:r>
            <w:r w:rsidR="00A036AA" w:rsidRPr="00B5545D">
              <w:rPr>
                <w:szCs w:val="22"/>
              </w:rPr>
              <w:t>dio</w:t>
            </w:r>
            <w:r w:rsidRPr="00B5545D">
              <w:rPr>
                <w:szCs w:val="22"/>
              </w:rPr>
              <w:t xml:space="preserve"> 4.4) </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8154E89"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472B92F" w14:textId="679EE89A" w:rsidR="001B034B" w:rsidRPr="00B5545D" w:rsidRDefault="002C2785" w:rsidP="0092003C">
            <w:pPr>
              <w:autoSpaceDE w:val="0"/>
              <w:autoSpaceDN w:val="0"/>
              <w:adjustRightInd w:val="0"/>
              <w:rPr>
                <w:szCs w:val="22"/>
              </w:rPr>
            </w:pPr>
            <w:r w:rsidRPr="00B5545D">
              <w:rPr>
                <w:szCs w:val="22"/>
              </w:rPr>
              <w:t>Povremeno</w:t>
            </w:r>
          </w:p>
        </w:tc>
      </w:tr>
      <w:tr w:rsidR="001B034B" w:rsidRPr="00B5545D" w14:paraId="11C4E4BC" w14:textId="77777777" w:rsidTr="0092003C">
        <w:tc>
          <w:tcPr>
            <w:tcW w:w="957" w:type="pct"/>
            <w:vMerge/>
            <w:tcBorders>
              <w:left w:val="threeDEmboss" w:sz="6" w:space="0" w:color="auto"/>
              <w:right w:val="threeDEmboss" w:sz="6" w:space="0" w:color="auto"/>
            </w:tcBorders>
            <w:vAlign w:val="center"/>
          </w:tcPr>
          <w:p w14:paraId="5A9F921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6B345E8" w14:textId="77777777" w:rsidR="001B034B" w:rsidRPr="00B5545D" w:rsidRDefault="001B034B" w:rsidP="0092003C">
            <w:pPr>
              <w:autoSpaceDE w:val="0"/>
              <w:autoSpaceDN w:val="0"/>
              <w:adjustRightInd w:val="0"/>
              <w:rPr>
                <w:szCs w:val="22"/>
              </w:rPr>
            </w:pPr>
            <w:r w:rsidRPr="00B5545D">
              <w:rPr>
                <w:szCs w:val="22"/>
              </w:rPr>
              <w:t>Hiperkalcemija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68DB232"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4F9E4A1"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789FADAA" w14:textId="77777777" w:rsidTr="0092003C">
        <w:tc>
          <w:tcPr>
            <w:tcW w:w="957" w:type="pct"/>
            <w:vMerge/>
            <w:tcBorders>
              <w:left w:val="threeDEmboss" w:sz="6" w:space="0" w:color="auto"/>
              <w:right w:val="threeDEmboss" w:sz="6" w:space="0" w:color="auto"/>
            </w:tcBorders>
            <w:vAlign w:val="center"/>
          </w:tcPr>
          <w:p w14:paraId="4987B78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6983E22" w14:textId="564E4F55" w:rsidR="001B034B" w:rsidRPr="00B5545D" w:rsidRDefault="001B034B" w:rsidP="0092003C">
            <w:pPr>
              <w:autoSpaceDE w:val="0"/>
              <w:autoSpaceDN w:val="0"/>
              <w:adjustRightInd w:val="0"/>
              <w:rPr>
                <w:szCs w:val="22"/>
              </w:rPr>
            </w:pPr>
            <w:r w:rsidRPr="00B5545D">
              <w:rPr>
                <w:szCs w:val="22"/>
              </w:rPr>
              <w:t xml:space="preserve">Hipokalijemija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9948FDE"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36018AE" w14:textId="77777777" w:rsidR="001B034B" w:rsidRPr="00B5545D" w:rsidRDefault="001B034B" w:rsidP="0092003C">
            <w:pPr>
              <w:autoSpaceDE w:val="0"/>
              <w:autoSpaceDN w:val="0"/>
              <w:adjustRightInd w:val="0"/>
              <w:rPr>
                <w:szCs w:val="22"/>
              </w:rPr>
            </w:pPr>
            <w:r w:rsidRPr="00B5545D">
              <w:rPr>
                <w:szCs w:val="22"/>
              </w:rPr>
              <w:t>Često</w:t>
            </w:r>
          </w:p>
        </w:tc>
      </w:tr>
      <w:tr w:rsidR="001B034B" w:rsidRPr="00B5545D" w14:paraId="4B6FAC7C" w14:textId="77777777" w:rsidTr="0092003C">
        <w:tc>
          <w:tcPr>
            <w:tcW w:w="957" w:type="pct"/>
            <w:vMerge/>
            <w:tcBorders>
              <w:left w:val="threeDEmboss" w:sz="6" w:space="0" w:color="auto"/>
              <w:right w:val="threeDEmboss" w:sz="6" w:space="0" w:color="auto"/>
            </w:tcBorders>
            <w:vAlign w:val="center"/>
          </w:tcPr>
          <w:p w14:paraId="20D64686"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575C4E95" w14:textId="77777777" w:rsidR="001B034B" w:rsidRPr="00B5545D" w:rsidRDefault="001B034B" w:rsidP="0092003C">
            <w:pPr>
              <w:autoSpaceDE w:val="0"/>
              <w:autoSpaceDN w:val="0"/>
              <w:adjustRightInd w:val="0"/>
              <w:rPr>
                <w:szCs w:val="22"/>
              </w:rPr>
            </w:pPr>
            <w:r w:rsidRPr="00B5545D">
              <w:rPr>
                <w:szCs w:val="22"/>
              </w:rPr>
              <w:t>Hipohloremija</w:t>
            </w:r>
          </w:p>
        </w:tc>
        <w:tc>
          <w:tcPr>
            <w:tcW w:w="827" w:type="pct"/>
            <w:tcBorders>
              <w:top w:val="threeDEmboss" w:sz="6" w:space="0" w:color="auto"/>
              <w:left w:val="threeDEmboss" w:sz="6" w:space="0" w:color="auto"/>
              <w:bottom w:val="threeDEmboss" w:sz="6" w:space="0" w:color="auto"/>
              <w:right w:val="threeDEmboss" w:sz="6" w:space="0" w:color="auto"/>
            </w:tcBorders>
          </w:tcPr>
          <w:p w14:paraId="0B3F840C"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tcPr>
          <w:p w14:paraId="1EB972A3"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5EEF35AC" w14:textId="77777777" w:rsidTr="0092003C">
        <w:tc>
          <w:tcPr>
            <w:tcW w:w="957" w:type="pct"/>
            <w:vMerge/>
            <w:tcBorders>
              <w:left w:val="threeDEmboss" w:sz="6" w:space="0" w:color="auto"/>
              <w:bottom w:val="threeDEmboss" w:sz="6" w:space="0" w:color="auto"/>
              <w:right w:val="threeDEmboss" w:sz="6" w:space="0" w:color="auto"/>
            </w:tcBorders>
            <w:vAlign w:val="center"/>
          </w:tcPr>
          <w:p w14:paraId="1638DFA6"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1EE8AB8A" w14:textId="77777777" w:rsidR="001B034B" w:rsidRPr="00B5545D" w:rsidRDefault="001B034B" w:rsidP="0092003C">
            <w:pPr>
              <w:autoSpaceDE w:val="0"/>
              <w:autoSpaceDN w:val="0"/>
              <w:adjustRightInd w:val="0"/>
              <w:rPr>
                <w:szCs w:val="22"/>
              </w:rPr>
            </w:pPr>
            <w:r w:rsidRPr="00B5545D">
              <w:rPr>
                <w:szCs w:val="22"/>
              </w:rPr>
              <w:t>Hipomagnezemija</w:t>
            </w:r>
          </w:p>
        </w:tc>
        <w:tc>
          <w:tcPr>
            <w:tcW w:w="827" w:type="pct"/>
            <w:tcBorders>
              <w:top w:val="threeDEmboss" w:sz="6" w:space="0" w:color="auto"/>
              <w:left w:val="threeDEmboss" w:sz="6" w:space="0" w:color="auto"/>
              <w:bottom w:val="threeDEmboss" w:sz="6" w:space="0" w:color="auto"/>
              <w:right w:val="threeDEmboss" w:sz="6" w:space="0" w:color="auto"/>
            </w:tcBorders>
          </w:tcPr>
          <w:p w14:paraId="5F098481"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tcPr>
          <w:p w14:paraId="0B2D2B9F"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1D96FE35"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19EAE932" w14:textId="77777777" w:rsidR="001B034B" w:rsidRPr="00B5545D" w:rsidRDefault="001B034B" w:rsidP="0092003C">
            <w:pPr>
              <w:autoSpaceDE w:val="0"/>
              <w:autoSpaceDN w:val="0"/>
              <w:adjustRightInd w:val="0"/>
              <w:rPr>
                <w:szCs w:val="22"/>
              </w:rPr>
            </w:pPr>
            <w:r w:rsidRPr="00B5545D">
              <w:rPr>
                <w:b/>
                <w:bCs/>
                <w:szCs w:val="22"/>
              </w:rPr>
              <w:lastRenderedPageBreak/>
              <w:t>Psihijatrijski 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400D13E" w14:textId="77777777" w:rsidR="001B034B" w:rsidRPr="00B5545D" w:rsidRDefault="001B034B" w:rsidP="0092003C">
            <w:pPr>
              <w:autoSpaceDE w:val="0"/>
              <w:autoSpaceDN w:val="0"/>
              <w:adjustRightInd w:val="0"/>
              <w:rPr>
                <w:szCs w:val="22"/>
              </w:rPr>
            </w:pPr>
            <w:r w:rsidRPr="00B5545D">
              <w:rPr>
                <w:szCs w:val="22"/>
              </w:rPr>
              <w:t>Promjene raspoloženja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E682C91"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D825F83"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88F801F"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4A2F40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A784992" w14:textId="77777777" w:rsidR="001B034B" w:rsidRPr="00B5545D" w:rsidRDefault="001B034B" w:rsidP="0092003C">
            <w:pPr>
              <w:autoSpaceDE w:val="0"/>
              <w:autoSpaceDN w:val="0"/>
              <w:adjustRightInd w:val="0"/>
              <w:rPr>
                <w:szCs w:val="22"/>
              </w:rPr>
            </w:pPr>
            <w:r w:rsidRPr="00B5545D">
              <w:rPr>
                <w:szCs w:val="22"/>
              </w:rPr>
              <w:t>Poremećaj spavanja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3AB3324"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9D5C265"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0CA0503"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433008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53A7F7A9" w14:textId="77777777" w:rsidR="001B034B" w:rsidRPr="00B5545D" w:rsidRDefault="001B034B" w:rsidP="0092003C">
            <w:pPr>
              <w:autoSpaceDE w:val="0"/>
              <w:autoSpaceDN w:val="0"/>
              <w:adjustRightInd w:val="0"/>
              <w:rPr>
                <w:szCs w:val="22"/>
              </w:rPr>
            </w:pPr>
            <w:r w:rsidRPr="00B5545D">
              <w:rPr>
                <w:szCs w:val="22"/>
              </w:rPr>
              <w:t>Depresija</w:t>
            </w:r>
          </w:p>
        </w:tc>
        <w:tc>
          <w:tcPr>
            <w:tcW w:w="827" w:type="pct"/>
            <w:tcBorders>
              <w:top w:val="threeDEmboss" w:sz="6" w:space="0" w:color="auto"/>
              <w:left w:val="threeDEmboss" w:sz="6" w:space="0" w:color="auto"/>
              <w:bottom w:val="threeDEmboss" w:sz="6" w:space="0" w:color="auto"/>
              <w:right w:val="threeDEmboss" w:sz="6" w:space="0" w:color="auto"/>
            </w:tcBorders>
          </w:tcPr>
          <w:p w14:paraId="6DD4E635" w14:textId="15466598" w:rsidR="001B034B" w:rsidRPr="00B5545D" w:rsidRDefault="002C2785"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tcPr>
          <w:p w14:paraId="1B907AF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7D0C450"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312F0F2B"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565BE9B" w14:textId="77777777" w:rsidR="001B034B" w:rsidRPr="00B5545D" w:rsidRDefault="001B034B" w:rsidP="0092003C">
            <w:pPr>
              <w:autoSpaceDE w:val="0"/>
              <w:autoSpaceDN w:val="0"/>
              <w:adjustRightInd w:val="0"/>
              <w:rPr>
                <w:szCs w:val="22"/>
              </w:rPr>
            </w:pPr>
            <w:r w:rsidRPr="00B5545D">
              <w:rPr>
                <w:szCs w:val="22"/>
              </w:rPr>
              <w:t>Konfuzija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B4E4647"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4EB094D"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D7AE83B"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0F07F5C6" w14:textId="77777777" w:rsidR="001B034B" w:rsidRPr="00B5545D" w:rsidRDefault="001B034B" w:rsidP="0092003C">
            <w:pPr>
              <w:autoSpaceDE w:val="0"/>
              <w:autoSpaceDN w:val="0"/>
              <w:adjustRightInd w:val="0"/>
              <w:rPr>
                <w:szCs w:val="22"/>
              </w:rPr>
            </w:pPr>
            <w:r w:rsidRPr="00B5545D">
              <w:rPr>
                <w:b/>
                <w:bCs/>
                <w:szCs w:val="22"/>
              </w:rPr>
              <w:t>Poremećaji nervnog sistema</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F6C760F" w14:textId="77777777" w:rsidR="001B034B" w:rsidRPr="00B5545D" w:rsidRDefault="001B034B" w:rsidP="0092003C">
            <w:pPr>
              <w:autoSpaceDE w:val="0"/>
              <w:autoSpaceDN w:val="0"/>
              <w:adjustRightInd w:val="0"/>
              <w:rPr>
                <w:szCs w:val="22"/>
              </w:rPr>
            </w:pPr>
            <w:r w:rsidRPr="00B5545D">
              <w:rPr>
                <w:szCs w:val="22"/>
              </w:rPr>
              <w:t>Vrtoglavica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EFA0214"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82E90EF"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DD8FB4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F2BFD3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59F1D3F" w14:textId="77777777" w:rsidR="001B034B" w:rsidRPr="00B5545D" w:rsidRDefault="001B034B" w:rsidP="0092003C">
            <w:pPr>
              <w:autoSpaceDE w:val="0"/>
              <w:autoSpaceDN w:val="0"/>
              <w:adjustRightInd w:val="0"/>
              <w:rPr>
                <w:szCs w:val="22"/>
              </w:rPr>
            </w:pPr>
            <w:r w:rsidRPr="00B5545D">
              <w:rPr>
                <w:szCs w:val="22"/>
              </w:rPr>
              <w:t>Glavobolja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431DF1D"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8494496"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5AAB9DF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82D4D0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CF1DFA4" w14:textId="77777777" w:rsidR="001B034B" w:rsidRPr="00B5545D" w:rsidRDefault="001B034B" w:rsidP="0092003C">
            <w:pPr>
              <w:autoSpaceDE w:val="0"/>
              <w:autoSpaceDN w:val="0"/>
              <w:adjustRightInd w:val="0"/>
              <w:rPr>
                <w:szCs w:val="22"/>
              </w:rPr>
            </w:pPr>
            <w:r w:rsidRPr="00B5545D">
              <w:rPr>
                <w:szCs w:val="22"/>
              </w:rPr>
              <w:t>Parastezija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61D49FC"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CABECE3"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5E24C580"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4D84DAD"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9288EC1" w14:textId="77777777" w:rsidR="001B034B" w:rsidRPr="00B5545D" w:rsidRDefault="001B034B" w:rsidP="0092003C">
            <w:pPr>
              <w:autoSpaceDE w:val="0"/>
              <w:autoSpaceDN w:val="0"/>
              <w:adjustRightInd w:val="0"/>
              <w:rPr>
                <w:szCs w:val="22"/>
              </w:rPr>
            </w:pPr>
            <w:r w:rsidRPr="00B5545D">
              <w:rPr>
                <w:szCs w:val="22"/>
              </w:rPr>
              <w:t xml:space="preserve">Disgeuzija </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3F98910"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70BE389"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CB6684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3B9AB52"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4EE513D" w14:textId="77777777" w:rsidR="001B034B" w:rsidRPr="00B5545D" w:rsidRDefault="001B034B" w:rsidP="0092003C">
            <w:pPr>
              <w:autoSpaceDE w:val="0"/>
              <w:autoSpaceDN w:val="0"/>
              <w:adjustRightInd w:val="0"/>
              <w:rPr>
                <w:szCs w:val="22"/>
              </w:rPr>
            </w:pPr>
            <w:r w:rsidRPr="00B5545D">
              <w:rPr>
                <w:szCs w:val="22"/>
              </w:rPr>
              <w:t>Somnolencija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5AF72F2"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6D962F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7D68E42"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CCB8819"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730D6CF" w14:textId="77777777" w:rsidR="001B034B" w:rsidRPr="00B5545D" w:rsidRDefault="001B034B" w:rsidP="0092003C">
            <w:pPr>
              <w:autoSpaceDE w:val="0"/>
              <w:autoSpaceDN w:val="0"/>
              <w:adjustRightInd w:val="0"/>
              <w:rPr>
                <w:szCs w:val="22"/>
              </w:rPr>
            </w:pPr>
            <w:r w:rsidRPr="00B5545D">
              <w:rPr>
                <w:szCs w:val="22"/>
              </w:rPr>
              <w:t>Sinkopa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7ADB817"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E7C0B9E"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26BEFE9E"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D1C35F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E503E12" w14:textId="48B43968" w:rsidR="001B034B" w:rsidRPr="00B5545D" w:rsidRDefault="001B034B" w:rsidP="0092003C">
            <w:pPr>
              <w:autoSpaceDE w:val="0"/>
              <w:autoSpaceDN w:val="0"/>
              <w:adjustRightInd w:val="0"/>
              <w:rPr>
                <w:szCs w:val="22"/>
              </w:rPr>
            </w:pPr>
            <w:r w:rsidRPr="00B5545D">
              <w:rPr>
                <w:szCs w:val="22"/>
              </w:rPr>
              <w:t xml:space="preserve">Moždani udar, vjerovatno usljed prekomjerne hipotenzije kod visoko rizičnih pacijenata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76A087C"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9D475FB"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7786FA53"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83AC479"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1901DF6" w14:textId="57B0F79F" w:rsidR="001B034B" w:rsidRPr="00B5545D" w:rsidRDefault="001B034B" w:rsidP="0092003C">
            <w:pPr>
              <w:autoSpaceDE w:val="0"/>
              <w:autoSpaceDN w:val="0"/>
              <w:adjustRightInd w:val="0"/>
              <w:rPr>
                <w:szCs w:val="22"/>
              </w:rPr>
            </w:pPr>
            <w:r w:rsidRPr="00B5545D">
              <w:rPr>
                <w:szCs w:val="22"/>
              </w:rPr>
              <w:t xml:space="preserve">Mogućnost nastanka hepatične encefalopatije u slučaju hepatične insuficijencije (vidjeti </w:t>
            </w:r>
            <w:r w:rsidR="00A036AA" w:rsidRPr="00B5545D">
              <w:rPr>
                <w:szCs w:val="22"/>
              </w:rPr>
              <w:t>djelove</w:t>
            </w:r>
            <w:r w:rsidRPr="00B5545D">
              <w:rPr>
                <w:szCs w:val="22"/>
              </w:rPr>
              <w:t xml:space="preserve"> 4.3</w:t>
            </w:r>
            <w:r w:rsidR="00920C9D" w:rsidRPr="00B5545D">
              <w:rPr>
                <w:szCs w:val="22"/>
              </w:rPr>
              <w:t xml:space="preserve"> i</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0DA5590"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3113E11"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1E294EC8"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103E2E94" w14:textId="77777777" w:rsidR="001B034B" w:rsidRPr="00B5545D" w:rsidRDefault="001B034B" w:rsidP="0092003C">
            <w:pPr>
              <w:autoSpaceDE w:val="0"/>
              <w:autoSpaceDN w:val="0"/>
              <w:adjustRightInd w:val="0"/>
              <w:rPr>
                <w:szCs w:val="22"/>
              </w:rPr>
            </w:pPr>
            <w:r w:rsidRPr="00B5545D">
              <w:rPr>
                <w:b/>
                <w:bCs/>
                <w:szCs w:val="22"/>
              </w:rPr>
              <w:t>Poremećaji oka</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C8D90F3" w14:textId="77777777" w:rsidR="001B034B" w:rsidRPr="00B5545D" w:rsidRDefault="001B034B" w:rsidP="0092003C">
            <w:pPr>
              <w:autoSpaceDE w:val="0"/>
              <w:autoSpaceDN w:val="0"/>
              <w:adjustRightInd w:val="0"/>
              <w:rPr>
                <w:szCs w:val="22"/>
              </w:rPr>
            </w:pPr>
            <w:r w:rsidRPr="00B5545D">
              <w:rPr>
                <w:szCs w:val="22"/>
              </w:rPr>
              <w:t>Oštećenje vida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DFE8210"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7D053BD"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12C5CB6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31C00F52"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0188D43" w14:textId="3B187B2F" w:rsidR="001B034B" w:rsidRPr="00B5545D" w:rsidRDefault="001B034B" w:rsidP="0092003C">
            <w:pPr>
              <w:autoSpaceDE w:val="0"/>
              <w:autoSpaceDN w:val="0"/>
              <w:adjustRightInd w:val="0"/>
              <w:rPr>
                <w:szCs w:val="22"/>
              </w:rPr>
            </w:pPr>
            <w:r w:rsidRPr="00B5545D">
              <w:rPr>
                <w:szCs w:val="22"/>
              </w:rPr>
              <w:t xml:space="preserve">Miopija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8F02054"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F14F9F3"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6AD6FA51" w14:textId="77777777" w:rsidTr="007D67CF">
        <w:tc>
          <w:tcPr>
            <w:tcW w:w="957" w:type="pct"/>
            <w:vMerge/>
            <w:tcBorders>
              <w:top w:val="threeDEmboss" w:sz="6" w:space="0" w:color="auto"/>
              <w:left w:val="threeDEmboss" w:sz="6" w:space="0" w:color="auto"/>
              <w:bottom w:val="single" w:sz="4" w:space="0" w:color="FFFFFF" w:themeColor="background1"/>
              <w:right w:val="threeDEmboss" w:sz="6" w:space="0" w:color="auto"/>
            </w:tcBorders>
            <w:vAlign w:val="center"/>
          </w:tcPr>
          <w:p w14:paraId="4918E61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B3FD89F" w14:textId="2254F4AD" w:rsidR="00BC380F" w:rsidRPr="00B5545D" w:rsidRDefault="001B034B" w:rsidP="0092003C">
            <w:pPr>
              <w:autoSpaceDE w:val="0"/>
              <w:autoSpaceDN w:val="0"/>
              <w:adjustRightInd w:val="0"/>
              <w:rPr>
                <w:szCs w:val="22"/>
              </w:rPr>
            </w:pPr>
            <w:r w:rsidRPr="00B5545D">
              <w:rPr>
                <w:szCs w:val="22"/>
              </w:rPr>
              <w:t>Zamućen vid</w:t>
            </w:r>
            <w:r w:rsidR="0000635C" w:rsidRPr="00B5545D">
              <w:rPr>
                <w:szCs w:val="22"/>
              </w:rPr>
              <w:t xml:space="preserve"> </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B66248D"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895186D" w14:textId="77777777" w:rsidR="001B034B" w:rsidRPr="00B5545D" w:rsidRDefault="001B034B" w:rsidP="0092003C">
            <w:pPr>
              <w:autoSpaceDE w:val="0"/>
              <w:autoSpaceDN w:val="0"/>
              <w:adjustRightInd w:val="0"/>
              <w:rPr>
                <w:szCs w:val="22"/>
              </w:rPr>
            </w:pPr>
            <w:r w:rsidRPr="00B5545D">
              <w:rPr>
                <w:szCs w:val="22"/>
              </w:rPr>
              <w:t>Nepoznato</w:t>
            </w:r>
          </w:p>
        </w:tc>
      </w:tr>
      <w:tr w:rsidR="009B0B3F" w:rsidRPr="00B5545D" w14:paraId="21A8F486" w14:textId="77777777" w:rsidTr="007D67CF">
        <w:tc>
          <w:tcPr>
            <w:tcW w:w="957" w:type="pct"/>
            <w:tcBorders>
              <w:top w:val="single" w:sz="4" w:space="0" w:color="FFFFFF" w:themeColor="background1"/>
              <w:left w:val="threeDEmboss" w:sz="6" w:space="0" w:color="auto"/>
              <w:bottom w:val="single" w:sz="4" w:space="0" w:color="FFFFFF" w:themeColor="background1"/>
              <w:right w:val="threeDEmboss" w:sz="6" w:space="0" w:color="auto"/>
            </w:tcBorders>
            <w:shd w:val="clear" w:color="auto" w:fill="FFFFFF" w:themeFill="background1"/>
            <w:vAlign w:val="center"/>
          </w:tcPr>
          <w:p w14:paraId="544DE4C5" w14:textId="77777777" w:rsidR="009B0B3F" w:rsidRPr="00B5545D" w:rsidRDefault="009B0B3F" w:rsidP="007D67CF">
            <w:pPr>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4B4E3068" w14:textId="77777777" w:rsidR="009B0B3F" w:rsidRPr="00B5545D" w:rsidRDefault="009B0B3F" w:rsidP="007D67CF">
            <w:pPr>
              <w:rPr>
                <w:szCs w:val="22"/>
              </w:rPr>
            </w:pPr>
            <w:r w:rsidRPr="00B5545D">
              <w:rPr>
                <w:szCs w:val="22"/>
              </w:rPr>
              <w:t>Akutni glaukom zatvorenog ugla</w:t>
            </w:r>
          </w:p>
        </w:tc>
        <w:tc>
          <w:tcPr>
            <w:tcW w:w="827"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11A3F3A1" w14:textId="77777777" w:rsidR="009B0B3F" w:rsidRPr="00B5545D" w:rsidRDefault="009B0B3F" w:rsidP="007D67CF">
            <w:pPr>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59C625E7" w14:textId="77777777" w:rsidR="009B0B3F" w:rsidRPr="00B5545D" w:rsidRDefault="009B0B3F" w:rsidP="007D67CF">
            <w:pPr>
              <w:rPr>
                <w:szCs w:val="22"/>
              </w:rPr>
            </w:pPr>
            <w:r w:rsidRPr="00B5545D">
              <w:rPr>
                <w:szCs w:val="22"/>
              </w:rPr>
              <w:t>Nepoznato</w:t>
            </w:r>
          </w:p>
        </w:tc>
      </w:tr>
      <w:tr w:rsidR="009B0B3F" w:rsidRPr="00B5545D" w14:paraId="6E3CF0EA" w14:textId="77777777" w:rsidTr="007D67CF">
        <w:tc>
          <w:tcPr>
            <w:tcW w:w="957" w:type="pct"/>
            <w:tcBorders>
              <w:top w:val="single" w:sz="4" w:space="0" w:color="FFFFFF" w:themeColor="background1"/>
              <w:left w:val="threeDEmboss" w:sz="6" w:space="0" w:color="auto"/>
              <w:bottom w:val="threeDEmboss" w:sz="6" w:space="0" w:color="auto"/>
              <w:right w:val="threeDEmboss" w:sz="6" w:space="0" w:color="auto"/>
            </w:tcBorders>
            <w:shd w:val="clear" w:color="auto" w:fill="FFFFFF" w:themeFill="background1"/>
            <w:vAlign w:val="center"/>
          </w:tcPr>
          <w:p w14:paraId="69B977D8" w14:textId="77777777" w:rsidR="009B0B3F" w:rsidRPr="00B5545D" w:rsidRDefault="009B0B3F" w:rsidP="007D67CF">
            <w:pPr>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0B377808" w14:textId="77777777" w:rsidR="009B0B3F" w:rsidRPr="00B5545D" w:rsidRDefault="009B0B3F" w:rsidP="007D67CF">
            <w:pPr>
              <w:rPr>
                <w:szCs w:val="22"/>
              </w:rPr>
            </w:pPr>
            <w:r w:rsidRPr="00B5545D">
              <w:rPr>
                <w:szCs w:val="22"/>
              </w:rPr>
              <w:t>Horoidalna efuzija</w:t>
            </w:r>
          </w:p>
        </w:tc>
        <w:tc>
          <w:tcPr>
            <w:tcW w:w="827"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6A048739" w14:textId="77777777" w:rsidR="009B0B3F" w:rsidRPr="00B5545D" w:rsidRDefault="009B0B3F" w:rsidP="007D67CF">
            <w:pPr>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shd w:val="clear" w:color="auto" w:fill="FFFFFF" w:themeFill="background1"/>
            <w:vAlign w:val="center"/>
          </w:tcPr>
          <w:p w14:paraId="4AC47803" w14:textId="77777777" w:rsidR="009B0B3F" w:rsidRPr="00B5545D" w:rsidRDefault="009B0B3F" w:rsidP="007D67CF">
            <w:pPr>
              <w:rPr>
                <w:szCs w:val="22"/>
              </w:rPr>
            </w:pPr>
            <w:r w:rsidRPr="00B5545D">
              <w:rPr>
                <w:szCs w:val="22"/>
              </w:rPr>
              <w:t>Nepoznato</w:t>
            </w:r>
          </w:p>
        </w:tc>
      </w:tr>
      <w:tr w:rsidR="001B034B" w:rsidRPr="00B5545D" w14:paraId="72211ED9"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32F33B71" w14:textId="77777777" w:rsidR="001B034B" w:rsidRPr="00B5545D" w:rsidRDefault="001B034B" w:rsidP="0092003C">
            <w:pPr>
              <w:autoSpaceDE w:val="0"/>
              <w:autoSpaceDN w:val="0"/>
              <w:adjustRightInd w:val="0"/>
              <w:rPr>
                <w:szCs w:val="22"/>
              </w:rPr>
            </w:pPr>
            <w:r w:rsidRPr="00B5545D">
              <w:rPr>
                <w:b/>
                <w:bCs/>
                <w:szCs w:val="22"/>
              </w:rPr>
              <w:t>Poremećaji uha i labirinta</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83C3066" w14:textId="77777777" w:rsidR="001B034B" w:rsidRPr="00B5545D" w:rsidRDefault="001B034B" w:rsidP="0092003C">
            <w:pPr>
              <w:autoSpaceDE w:val="0"/>
              <w:autoSpaceDN w:val="0"/>
              <w:adjustRightInd w:val="0"/>
              <w:rPr>
                <w:szCs w:val="22"/>
              </w:rPr>
            </w:pPr>
            <w:r w:rsidRPr="00B5545D">
              <w:rPr>
                <w:szCs w:val="22"/>
              </w:rPr>
              <w:t>Vertigo</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819846E"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5FA65D4"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57B933D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BA96AC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D736A55" w14:textId="77777777" w:rsidR="001B034B" w:rsidRPr="00B5545D" w:rsidRDefault="001B034B" w:rsidP="0092003C">
            <w:pPr>
              <w:autoSpaceDE w:val="0"/>
              <w:autoSpaceDN w:val="0"/>
              <w:adjustRightInd w:val="0"/>
              <w:rPr>
                <w:szCs w:val="22"/>
              </w:rPr>
            </w:pPr>
            <w:r w:rsidRPr="00B5545D">
              <w:rPr>
                <w:szCs w:val="22"/>
              </w:rPr>
              <w:t>Tinitus</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FC2FE58"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6A44A0A"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564AA175"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77062FD1" w14:textId="77777777" w:rsidR="001B034B" w:rsidRPr="00B5545D" w:rsidRDefault="001B034B" w:rsidP="0092003C">
            <w:pPr>
              <w:autoSpaceDE w:val="0"/>
              <w:autoSpaceDN w:val="0"/>
              <w:adjustRightInd w:val="0"/>
              <w:rPr>
                <w:szCs w:val="22"/>
              </w:rPr>
            </w:pPr>
            <w:r w:rsidRPr="00B5545D">
              <w:rPr>
                <w:b/>
                <w:bCs/>
                <w:szCs w:val="22"/>
              </w:rPr>
              <w:t>Kardiološki 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3656308" w14:textId="77777777" w:rsidR="001B034B" w:rsidRPr="00B5545D" w:rsidRDefault="001B034B" w:rsidP="0092003C">
            <w:pPr>
              <w:autoSpaceDE w:val="0"/>
              <w:autoSpaceDN w:val="0"/>
              <w:adjustRightInd w:val="0"/>
              <w:rPr>
                <w:szCs w:val="22"/>
              </w:rPr>
            </w:pPr>
            <w:r w:rsidRPr="00B5545D">
              <w:rPr>
                <w:szCs w:val="22"/>
              </w:rPr>
              <w:t>Palpitacije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394F85C"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5089BB8"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6888081"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820E784"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15E568B" w14:textId="77777777" w:rsidR="001B034B" w:rsidRPr="00B5545D" w:rsidRDefault="001B034B" w:rsidP="0092003C">
            <w:pPr>
              <w:autoSpaceDE w:val="0"/>
              <w:autoSpaceDN w:val="0"/>
              <w:adjustRightInd w:val="0"/>
              <w:rPr>
                <w:szCs w:val="22"/>
              </w:rPr>
            </w:pPr>
            <w:r w:rsidRPr="00B5545D">
              <w:rPr>
                <w:szCs w:val="22"/>
              </w:rPr>
              <w:t>Tahikardija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B2AF70D"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A547E92"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84F32ED"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5DB6AA0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3A6C915" w14:textId="303B48E5" w:rsidR="001B034B" w:rsidRPr="00B5545D" w:rsidRDefault="001B034B" w:rsidP="0092003C">
            <w:pPr>
              <w:autoSpaceDE w:val="0"/>
              <w:autoSpaceDN w:val="0"/>
              <w:adjustRightInd w:val="0"/>
              <w:rPr>
                <w:szCs w:val="22"/>
              </w:rPr>
            </w:pPr>
            <w:r w:rsidRPr="00B5545D">
              <w:rPr>
                <w:szCs w:val="22"/>
              </w:rPr>
              <w:t xml:space="preserve">Angina pektoris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07CF6FA"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51BD88C"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66598E8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31616D3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1A6A208" w14:textId="77777777" w:rsidR="001B034B" w:rsidRPr="00B5545D" w:rsidRDefault="001B034B" w:rsidP="0092003C">
            <w:pPr>
              <w:autoSpaceDE w:val="0"/>
              <w:autoSpaceDN w:val="0"/>
              <w:adjustRightInd w:val="0"/>
              <w:rPr>
                <w:szCs w:val="22"/>
              </w:rPr>
            </w:pPr>
            <w:r w:rsidRPr="00B5545D">
              <w:rPr>
                <w:szCs w:val="22"/>
              </w:rPr>
              <w:t>Aritmija (uključujući bradikardiju, ventrikularnu tahikardiju, atrijalnu fibrilaciju)</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0A2CD58"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0AC8AE7"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432A91A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4BD4C8D"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D2E7498" w14:textId="6D684DEF" w:rsidR="001B034B" w:rsidRPr="00B5545D" w:rsidRDefault="001B034B" w:rsidP="0092003C">
            <w:pPr>
              <w:autoSpaceDE w:val="0"/>
              <w:autoSpaceDN w:val="0"/>
              <w:adjustRightInd w:val="0"/>
              <w:rPr>
                <w:szCs w:val="22"/>
              </w:rPr>
            </w:pPr>
            <w:r w:rsidRPr="00B5545D">
              <w:rPr>
                <w:szCs w:val="22"/>
              </w:rPr>
              <w:t xml:space="preserve">Infarkt miokarda, vjerovatno zbog prekomjerne hipotenzije kod visoko rizičnih pacijenata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A3BCDFA"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359B2BC"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65705A7C"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5322150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D8D55DA" w14:textId="124E85BE" w:rsidR="001B034B" w:rsidRPr="00B5545D" w:rsidRDefault="001B034B" w:rsidP="0092003C">
            <w:pPr>
              <w:autoSpaceDE w:val="0"/>
              <w:autoSpaceDN w:val="0"/>
              <w:adjustRightInd w:val="0"/>
              <w:rPr>
                <w:szCs w:val="22"/>
              </w:rPr>
            </w:pPr>
            <w:r w:rsidRPr="00B5545D">
              <w:rPr>
                <w:i/>
                <w:szCs w:val="22"/>
              </w:rPr>
              <w:t>Torsade de pointes</w:t>
            </w:r>
            <w:r w:rsidRPr="00B5545D">
              <w:rPr>
                <w:szCs w:val="22"/>
              </w:rPr>
              <w:t xml:space="preserve"> (potencijalno fatalne) (vidjeti </w:t>
            </w:r>
            <w:r w:rsidR="00A036AA" w:rsidRPr="00B5545D">
              <w:rPr>
                <w:szCs w:val="22"/>
              </w:rPr>
              <w:t>djelove</w:t>
            </w:r>
            <w:r w:rsidRPr="00B5545D">
              <w:rPr>
                <w:szCs w:val="22"/>
              </w:rPr>
              <w:t xml:space="preserve"> 4.4</w:t>
            </w:r>
            <w:r w:rsidR="00920C9D" w:rsidRPr="00B5545D">
              <w:rPr>
                <w:szCs w:val="22"/>
              </w:rPr>
              <w:t xml:space="preserve"> i</w:t>
            </w:r>
            <w:r w:rsidRPr="00B5545D">
              <w:rPr>
                <w:szCs w:val="22"/>
              </w:rPr>
              <w:t xml:space="preserve"> 4.5)</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22381C3"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735C916"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3C1D1810" w14:textId="77777777" w:rsidTr="0092003C">
        <w:tc>
          <w:tcPr>
            <w:tcW w:w="957" w:type="pct"/>
            <w:vMerge w:val="restart"/>
            <w:tcBorders>
              <w:top w:val="threeDEmboss" w:sz="6" w:space="0" w:color="auto"/>
              <w:left w:val="threeDEmboss" w:sz="6" w:space="0" w:color="auto"/>
              <w:right w:val="threeDEmboss" w:sz="6" w:space="0" w:color="auto"/>
            </w:tcBorders>
            <w:vAlign w:val="center"/>
          </w:tcPr>
          <w:p w14:paraId="224C2CE0" w14:textId="77777777" w:rsidR="001B034B" w:rsidRPr="00B5545D" w:rsidRDefault="001B034B" w:rsidP="0092003C">
            <w:pPr>
              <w:autoSpaceDE w:val="0"/>
              <w:autoSpaceDN w:val="0"/>
              <w:adjustRightInd w:val="0"/>
              <w:rPr>
                <w:szCs w:val="22"/>
              </w:rPr>
            </w:pPr>
            <w:r w:rsidRPr="00B5545D">
              <w:rPr>
                <w:b/>
                <w:bCs/>
                <w:szCs w:val="22"/>
              </w:rPr>
              <w:t>Vaskularni 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F626171" w14:textId="696D8CB5" w:rsidR="001B034B" w:rsidRPr="00B5545D" w:rsidRDefault="001B034B" w:rsidP="0092003C">
            <w:pPr>
              <w:autoSpaceDE w:val="0"/>
              <w:autoSpaceDN w:val="0"/>
              <w:adjustRightInd w:val="0"/>
              <w:rPr>
                <w:szCs w:val="22"/>
              </w:rPr>
            </w:pPr>
            <w:r w:rsidRPr="00B5545D">
              <w:rPr>
                <w:szCs w:val="22"/>
              </w:rPr>
              <w:t xml:space="preserve">Hipotenzija (i dejstva povezana sa hipotenzijom)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C41249C"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A26587A"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2931F795" w14:textId="77777777" w:rsidTr="0092003C">
        <w:tc>
          <w:tcPr>
            <w:tcW w:w="957" w:type="pct"/>
            <w:vMerge/>
            <w:tcBorders>
              <w:left w:val="threeDEmboss" w:sz="6" w:space="0" w:color="auto"/>
              <w:right w:val="threeDEmboss" w:sz="6" w:space="0" w:color="auto"/>
            </w:tcBorders>
            <w:vAlign w:val="center"/>
          </w:tcPr>
          <w:p w14:paraId="4330EC3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6E1C720" w14:textId="77777777" w:rsidR="001B034B" w:rsidRPr="00B5545D" w:rsidRDefault="001B034B" w:rsidP="0092003C">
            <w:pPr>
              <w:autoSpaceDE w:val="0"/>
              <w:autoSpaceDN w:val="0"/>
              <w:adjustRightInd w:val="0"/>
              <w:rPr>
                <w:szCs w:val="22"/>
              </w:rPr>
            </w:pPr>
            <w:r w:rsidRPr="00B5545D">
              <w:rPr>
                <w:szCs w:val="22"/>
              </w:rPr>
              <w:t>Vaskulitis</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EA100B9"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1A59AD6"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222347B" w14:textId="77777777" w:rsidTr="0092003C">
        <w:tc>
          <w:tcPr>
            <w:tcW w:w="957" w:type="pct"/>
            <w:vMerge/>
            <w:tcBorders>
              <w:left w:val="threeDEmboss" w:sz="6" w:space="0" w:color="auto"/>
              <w:right w:val="threeDEmboss" w:sz="6" w:space="0" w:color="auto"/>
            </w:tcBorders>
            <w:vAlign w:val="center"/>
          </w:tcPr>
          <w:p w14:paraId="7CF3E1EC"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332F0FEC" w14:textId="77777777" w:rsidR="001B034B" w:rsidRPr="00B5545D" w:rsidRDefault="001B034B" w:rsidP="0092003C">
            <w:pPr>
              <w:autoSpaceDE w:val="0"/>
              <w:autoSpaceDN w:val="0"/>
              <w:adjustRightInd w:val="0"/>
              <w:rPr>
                <w:szCs w:val="22"/>
              </w:rPr>
            </w:pPr>
            <w:r w:rsidRPr="00B5545D">
              <w:rPr>
                <w:szCs w:val="22"/>
              </w:rPr>
              <w:t>Naleti vrućine</w:t>
            </w:r>
          </w:p>
        </w:tc>
        <w:tc>
          <w:tcPr>
            <w:tcW w:w="827" w:type="pct"/>
            <w:tcBorders>
              <w:top w:val="threeDEmboss" w:sz="6" w:space="0" w:color="auto"/>
              <w:left w:val="threeDEmboss" w:sz="6" w:space="0" w:color="auto"/>
              <w:bottom w:val="threeDEmboss" w:sz="6" w:space="0" w:color="auto"/>
              <w:right w:val="threeDEmboss" w:sz="6" w:space="0" w:color="auto"/>
            </w:tcBorders>
          </w:tcPr>
          <w:p w14:paraId="2F82ADDF" w14:textId="77777777" w:rsidR="001B034B" w:rsidRPr="00B5545D" w:rsidRDefault="001B034B" w:rsidP="0092003C">
            <w:pPr>
              <w:autoSpaceDE w:val="0"/>
              <w:autoSpaceDN w:val="0"/>
              <w:adjustRightInd w:val="0"/>
              <w:rPr>
                <w:szCs w:val="22"/>
              </w:rPr>
            </w:pPr>
            <w:r w:rsidRPr="00B5545D">
              <w:rPr>
                <w:szCs w:val="22"/>
              </w:rPr>
              <w:t>Rijetko</w:t>
            </w:r>
          </w:p>
        </w:tc>
        <w:tc>
          <w:tcPr>
            <w:tcW w:w="1117" w:type="pct"/>
            <w:tcBorders>
              <w:top w:val="threeDEmboss" w:sz="6" w:space="0" w:color="auto"/>
              <w:left w:val="threeDEmboss" w:sz="6" w:space="0" w:color="auto"/>
              <w:bottom w:val="threeDEmboss" w:sz="6" w:space="0" w:color="auto"/>
              <w:right w:val="threeDEmboss" w:sz="6" w:space="0" w:color="auto"/>
            </w:tcBorders>
          </w:tcPr>
          <w:p w14:paraId="43551562"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D7D4115" w14:textId="77777777" w:rsidTr="0092003C">
        <w:tc>
          <w:tcPr>
            <w:tcW w:w="957" w:type="pct"/>
            <w:vMerge/>
            <w:tcBorders>
              <w:left w:val="threeDEmboss" w:sz="6" w:space="0" w:color="auto"/>
              <w:bottom w:val="threeDEmboss" w:sz="6" w:space="0" w:color="auto"/>
              <w:right w:val="threeDEmboss" w:sz="6" w:space="0" w:color="auto"/>
            </w:tcBorders>
            <w:vAlign w:val="center"/>
          </w:tcPr>
          <w:p w14:paraId="65443164"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427B9F3" w14:textId="77777777" w:rsidR="001B034B" w:rsidRPr="00B5545D" w:rsidRDefault="001B034B" w:rsidP="0092003C">
            <w:pPr>
              <w:autoSpaceDE w:val="0"/>
              <w:autoSpaceDN w:val="0"/>
              <w:adjustRightInd w:val="0"/>
              <w:rPr>
                <w:szCs w:val="22"/>
              </w:rPr>
            </w:pPr>
            <w:r w:rsidRPr="00B5545D">
              <w:rPr>
                <w:i/>
                <w:szCs w:val="22"/>
              </w:rPr>
              <w:t>Raynaud</w:t>
            </w:r>
            <w:r w:rsidRPr="00B5545D">
              <w:rPr>
                <w:szCs w:val="22"/>
              </w:rPr>
              <w:t>-ov sindrom</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31552FB" w14:textId="77777777" w:rsidR="001B034B" w:rsidRPr="00B5545D" w:rsidRDefault="001B034B" w:rsidP="0092003C">
            <w:pPr>
              <w:autoSpaceDE w:val="0"/>
              <w:autoSpaceDN w:val="0"/>
              <w:adjustRightInd w:val="0"/>
              <w:rPr>
                <w:szCs w:val="22"/>
              </w:rPr>
            </w:pPr>
            <w:r w:rsidRPr="00B5545D">
              <w:rPr>
                <w:szCs w:val="22"/>
              </w:rPr>
              <w:t>Nepoznato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41D2765" w14:textId="77777777" w:rsidR="001B034B" w:rsidRPr="00B5545D" w:rsidRDefault="001B034B" w:rsidP="0092003C">
            <w:pPr>
              <w:autoSpaceDE w:val="0"/>
              <w:autoSpaceDN w:val="0"/>
              <w:adjustRightInd w:val="0"/>
              <w:rPr>
                <w:szCs w:val="22"/>
              </w:rPr>
            </w:pPr>
          </w:p>
        </w:tc>
      </w:tr>
      <w:tr w:rsidR="001B034B" w:rsidRPr="00B5545D" w14:paraId="4CCAD34A"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5936A8FB" w14:textId="77777777" w:rsidR="001B034B" w:rsidRPr="00B5545D" w:rsidRDefault="001B034B" w:rsidP="0092003C">
            <w:pPr>
              <w:autoSpaceDE w:val="0"/>
              <w:autoSpaceDN w:val="0"/>
              <w:adjustRightInd w:val="0"/>
              <w:rPr>
                <w:szCs w:val="22"/>
              </w:rPr>
            </w:pPr>
            <w:r w:rsidRPr="00B5545D">
              <w:rPr>
                <w:b/>
                <w:bCs/>
                <w:szCs w:val="22"/>
              </w:rPr>
              <w:t>Respiratorni, torakalni i medijastinalni 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0FD83AC" w14:textId="2ABBEEEC" w:rsidR="001B034B" w:rsidRPr="00B5545D" w:rsidRDefault="001B034B" w:rsidP="0092003C">
            <w:pPr>
              <w:autoSpaceDE w:val="0"/>
              <w:autoSpaceDN w:val="0"/>
              <w:adjustRightInd w:val="0"/>
              <w:rPr>
                <w:szCs w:val="22"/>
              </w:rPr>
            </w:pPr>
            <w:r w:rsidRPr="00B5545D">
              <w:rPr>
                <w:szCs w:val="22"/>
              </w:rPr>
              <w:t xml:space="preserve">Kašalj (vidjeti </w:t>
            </w:r>
            <w:r w:rsidR="00A036AA" w:rsidRPr="00B5545D">
              <w:rPr>
                <w:szCs w:val="22"/>
              </w:rPr>
              <w:t>dio</w:t>
            </w:r>
            <w:r w:rsidR="00920C9D" w:rsidRPr="00B5545D">
              <w:rPr>
                <w:szCs w:val="22"/>
              </w:rPr>
              <w:t xml:space="preserve"> </w:t>
            </w:r>
            <w:r w:rsidRPr="00B5545D">
              <w:rPr>
                <w:szCs w:val="22"/>
              </w:rPr>
              <w:t>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8B112D6"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C2C5BCD"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677EED45"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C1895A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630E97F" w14:textId="77777777" w:rsidR="001B034B" w:rsidRPr="00B5545D" w:rsidRDefault="001B034B" w:rsidP="0092003C">
            <w:pPr>
              <w:autoSpaceDE w:val="0"/>
              <w:autoSpaceDN w:val="0"/>
              <w:adjustRightInd w:val="0"/>
              <w:rPr>
                <w:szCs w:val="22"/>
              </w:rPr>
            </w:pPr>
            <w:r w:rsidRPr="00B5545D">
              <w:rPr>
                <w:szCs w:val="22"/>
              </w:rPr>
              <w:t>Dispneja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D7AAD30"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652F49C"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FF3A4D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B615FCA"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1A47531" w14:textId="77777777" w:rsidR="001B034B" w:rsidRPr="00B5545D" w:rsidRDefault="001B034B" w:rsidP="0092003C">
            <w:pPr>
              <w:autoSpaceDE w:val="0"/>
              <w:autoSpaceDN w:val="0"/>
              <w:adjustRightInd w:val="0"/>
              <w:rPr>
                <w:szCs w:val="22"/>
              </w:rPr>
            </w:pPr>
            <w:r w:rsidRPr="00B5545D">
              <w:rPr>
                <w:szCs w:val="22"/>
              </w:rPr>
              <w:t>Bronhospazam</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D30A41B"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E14685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A2E65C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108117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D92ED00" w14:textId="77777777" w:rsidR="001B034B" w:rsidRPr="00B5545D" w:rsidRDefault="001B034B" w:rsidP="0092003C">
            <w:pPr>
              <w:autoSpaceDE w:val="0"/>
              <w:autoSpaceDN w:val="0"/>
              <w:adjustRightInd w:val="0"/>
              <w:rPr>
                <w:szCs w:val="22"/>
              </w:rPr>
            </w:pPr>
            <w:r w:rsidRPr="00B5545D">
              <w:rPr>
                <w:szCs w:val="22"/>
              </w:rPr>
              <w:t>Eozinofilna pneumonija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89B12FD"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0341C4C"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5DCEFCE8"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510358C9" w14:textId="77777777" w:rsidR="001B034B" w:rsidRPr="00B5545D" w:rsidRDefault="001B034B" w:rsidP="0092003C">
            <w:pPr>
              <w:autoSpaceDE w:val="0"/>
              <w:autoSpaceDN w:val="0"/>
              <w:adjustRightInd w:val="0"/>
              <w:rPr>
                <w:b/>
                <w:bCs/>
                <w:szCs w:val="22"/>
              </w:rPr>
            </w:pPr>
            <w:r w:rsidRPr="00B5545D">
              <w:rPr>
                <w:b/>
                <w:bCs/>
                <w:szCs w:val="22"/>
              </w:rPr>
              <w:t>Gastrointestinalni</w:t>
            </w:r>
          </w:p>
          <w:p w14:paraId="0871FA87" w14:textId="77777777" w:rsidR="001B034B" w:rsidRPr="00B5545D" w:rsidRDefault="001B034B" w:rsidP="0092003C">
            <w:pPr>
              <w:autoSpaceDE w:val="0"/>
              <w:autoSpaceDN w:val="0"/>
              <w:adjustRightInd w:val="0"/>
              <w:rPr>
                <w:szCs w:val="22"/>
              </w:rPr>
            </w:pPr>
            <w:r w:rsidRPr="00B5545D">
              <w:rPr>
                <w:b/>
                <w:bCs/>
                <w:szCs w:val="22"/>
              </w:rPr>
              <w:t>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7A4C8EA" w14:textId="77777777" w:rsidR="001B034B" w:rsidRPr="00B5545D" w:rsidRDefault="001B034B" w:rsidP="0092003C">
            <w:pPr>
              <w:autoSpaceDE w:val="0"/>
              <w:autoSpaceDN w:val="0"/>
              <w:adjustRightInd w:val="0"/>
              <w:rPr>
                <w:szCs w:val="22"/>
              </w:rPr>
            </w:pPr>
            <w:r w:rsidRPr="00B5545D">
              <w:rPr>
                <w:szCs w:val="22"/>
              </w:rPr>
              <w:t>Bol u abdomenu</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7BC7181"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35B3A0F"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0F9996E"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8C9379B"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A6721A9" w14:textId="77777777" w:rsidR="001B034B" w:rsidRPr="00B5545D" w:rsidRDefault="001B034B" w:rsidP="0092003C">
            <w:pPr>
              <w:autoSpaceDE w:val="0"/>
              <w:autoSpaceDN w:val="0"/>
              <w:adjustRightInd w:val="0"/>
              <w:rPr>
                <w:szCs w:val="22"/>
              </w:rPr>
            </w:pPr>
            <w:r w:rsidRPr="00B5545D">
              <w:rPr>
                <w:szCs w:val="22"/>
              </w:rPr>
              <w:t>Konstipacija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182F689"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838AAB5"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6945691C"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27FC2D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A637113" w14:textId="77777777" w:rsidR="001B034B" w:rsidRPr="00B5545D" w:rsidRDefault="001B034B" w:rsidP="0092003C">
            <w:pPr>
              <w:autoSpaceDE w:val="0"/>
              <w:autoSpaceDN w:val="0"/>
              <w:adjustRightInd w:val="0"/>
              <w:rPr>
                <w:szCs w:val="22"/>
              </w:rPr>
            </w:pPr>
            <w:r w:rsidRPr="00B5545D">
              <w:rPr>
                <w:szCs w:val="22"/>
              </w:rPr>
              <w:t>Dijareja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3F5D49B"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8EA22CA"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678ED9E3"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6DE4D3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943E123" w14:textId="77777777" w:rsidR="001B034B" w:rsidRPr="00B5545D" w:rsidRDefault="001B034B" w:rsidP="0092003C">
            <w:pPr>
              <w:autoSpaceDE w:val="0"/>
              <w:autoSpaceDN w:val="0"/>
              <w:adjustRightInd w:val="0"/>
              <w:rPr>
                <w:szCs w:val="22"/>
              </w:rPr>
            </w:pPr>
            <w:r w:rsidRPr="00B5545D">
              <w:rPr>
                <w:szCs w:val="22"/>
              </w:rPr>
              <w:t>Dispepsija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C20C61E"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05D54E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731C7C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E49CD9A"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0617B9E" w14:textId="77777777" w:rsidR="001B034B" w:rsidRPr="00B5545D" w:rsidRDefault="001B034B" w:rsidP="0092003C">
            <w:pPr>
              <w:autoSpaceDE w:val="0"/>
              <w:autoSpaceDN w:val="0"/>
              <w:adjustRightInd w:val="0"/>
              <w:rPr>
                <w:szCs w:val="22"/>
              </w:rPr>
            </w:pPr>
            <w:r w:rsidRPr="00B5545D">
              <w:rPr>
                <w:szCs w:val="22"/>
              </w:rPr>
              <w:t>Mučnina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6D01AD0"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8A1832B"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4CD839A1"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BCA489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A4F3872" w14:textId="77777777" w:rsidR="001B034B" w:rsidRPr="00B5545D" w:rsidRDefault="001B034B" w:rsidP="0092003C">
            <w:pPr>
              <w:autoSpaceDE w:val="0"/>
              <w:autoSpaceDN w:val="0"/>
              <w:adjustRightInd w:val="0"/>
              <w:rPr>
                <w:szCs w:val="22"/>
              </w:rPr>
            </w:pPr>
            <w:r w:rsidRPr="00B5545D">
              <w:rPr>
                <w:szCs w:val="22"/>
              </w:rPr>
              <w:t>Povraćanje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C354FB7"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4402BAC" w14:textId="77777777" w:rsidR="001B034B" w:rsidRPr="00B5545D" w:rsidRDefault="001B034B" w:rsidP="0092003C">
            <w:pPr>
              <w:autoSpaceDE w:val="0"/>
              <w:autoSpaceDN w:val="0"/>
              <w:adjustRightInd w:val="0"/>
              <w:rPr>
                <w:szCs w:val="22"/>
              </w:rPr>
            </w:pPr>
            <w:r w:rsidRPr="00B5545D">
              <w:rPr>
                <w:szCs w:val="22"/>
              </w:rPr>
              <w:t>Povremeno</w:t>
            </w:r>
          </w:p>
        </w:tc>
      </w:tr>
      <w:tr w:rsidR="001B034B" w:rsidRPr="00B5545D" w14:paraId="6F1DABF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E27AEA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3641C59" w14:textId="77777777" w:rsidR="001B034B" w:rsidRPr="00B5545D" w:rsidRDefault="001B034B" w:rsidP="0092003C">
            <w:pPr>
              <w:autoSpaceDE w:val="0"/>
              <w:autoSpaceDN w:val="0"/>
              <w:adjustRightInd w:val="0"/>
              <w:rPr>
                <w:szCs w:val="22"/>
              </w:rPr>
            </w:pPr>
            <w:r w:rsidRPr="00B5545D">
              <w:rPr>
                <w:szCs w:val="22"/>
              </w:rPr>
              <w:t>Suvoća usta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2A080CF"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27A766B"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73C6F09D"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05A9B9C"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F10A623" w14:textId="77777777" w:rsidR="001B034B" w:rsidRPr="00B5545D" w:rsidRDefault="001B034B" w:rsidP="0092003C">
            <w:pPr>
              <w:autoSpaceDE w:val="0"/>
              <w:autoSpaceDN w:val="0"/>
              <w:adjustRightInd w:val="0"/>
              <w:rPr>
                <w:szCs w:val="22"/>
              </w:rPr>
            </w:pPr>
            <w:r w:rsidRPr="00B5545D">
              <w:rPr>
                <w:szCs w:val="22"/>
              </w:rPr>
              <w:t>Pankreatitis</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CC246DD"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4253DF7"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64EDFEC8"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3209A69B" w14:textId="77777777" w:rsidR="001B034B" w:rsidRPr="00B5545D" w:rsidRDefault="001B034B" w:rsidP="0092003C">
            <w:pPr>
              <w:autoSpaceDE w:val="0"/>
              <w:autoSpaceDN w:val="0"/>
              <w:adjustRightInd w:val="0"/>
              <w:rPr>
                <w:szCs w:val="22"/>
              </w:rPr>
            </w:pPr>
            <w:r w:rsidRPr="00B5545D">
              <w:rPr>
                <w:b/>
                <w:bCs/>
                <w:szCs w:val="22"/>
              </w:rPr>
              <w:t>Hepatobilijarni poremećaji</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7494D9E" w14:textId="06C98E2F" w:rsidR="001B034B" w:rsidRPr="00B5545D" w:rsidRDefault="001B034B" w:rsidP="0092003C">
            <w:pPr>
              <w:autoSpaceDE w:val="0"/>
              <w:autoSpaceDN w:val="0"/>
              <w:adjustRightInd w:val="0"/>
              <w:rPr>
                <w:szCs w:val="22"/>
              </w:rPr>
            </w:pPr>
            <w:r w:rsidRPr="00B5545D">
              <w:rPr>
                <w:szCs w:val="22"/>
              </w:rPr>
              <w:t xml:space="preserve">Hepatitis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23380EA"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CE554AB"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43C999B8"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954369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EC01DD2" w14:textId="77777777" w:rsidR="001B034B" w:rsidRPr="00B5545D" w:rsidRDefault="001B034B" w:rsidP="0092003C">
            <w:pPr>
              <w:autoSpaceDE w:val="0"/>
              <w:autoSpaceDN w:val="0"/>
              <w:adjustRightInd w:val="0"/>
              <w:rPr>
                <w:szCs w:val="22"/>
              </w:rPr>
            </w:pPr>
            <w:r w:rsidRPr="00B5545D">
              <w:rPr>
                <w:szCs w:val="22"/>
              </w:rPr>
              <w:t>Abnormalna funkcija jetre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B44D3A3"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A77DF97"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7D95C9CD"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281AF6F8" w14:textId="77777777" w:rsidR="001B034B" w:rsidRPr="00B5545D" w:rsidRDefault="001B034B" w:rsidP="0092003C">
            <w:pPr>
              <w:autoSpaceDE w:val="0"/>
              <w:autoSpaceDN w:val="0"/>
              <w:adjustRightInd w:val="0"/>
              <w:rPr>
                <w:szCs w:val="22"/>
              </w:rPr>
            </w:pPr>
            <w:r w:rsidRPr="00B5545D">
              <w:rPr>
                <w:b/>
                <w:bCs/>
                <w:szCs w:val="22"/>
              </w:rPr>
              <w:t>Poremećaji kože i potkožnog tkiva</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D815ABE" w14:textId="77777777" w:rsidR="001B034B" w:rsidRPr="00B5545D" w:rsidRDefault="001B034B" w:rsidP="0092003C">
            <w:pPr>
              <w:autoSpaceDE w:val="0"/>
              <w:autoSpaceDN w:val="0"/>
              <w:adjustRightInd w:val="0"/>
              <w:rPr>
                <w:szCs w:val="22"/>
              </w:rPr>
            </w:pPr>
            <w:r w:rsidRPr="00B5545D">
              <w:rPr>
                <w:szCs w:val="22"/>
              </w:rPr>
              <w:t>Pruritus</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682EBE9"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7A12F05"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2DE913D"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66BA864"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B280C53" w14:textId="77777777" w:rsidR="001B034B" w:rsidRPr="00B5545D" w:rsidRDefault="001B034B" w:rsidP="0092003C">
            <w:pPr>
              <w:autoSpaceDE w:val="0"/>
              <w:autoSpaceDN w:val="0"/>
              <w:adjustRightInd w:val="0"/>
              <w:rPr>
                <w:szCs w:val="22"/>
              </w:rPr>
            </w:pPr>
            <w:r w:rsidRPr="00B5545D">
              <w:rPr>
                <w:szCs w:val="22"/>
              </w:rPr>
              <w:t>Osip</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A6D99B3"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9AE6829"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0914228"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F76884F"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1580C8D" w14:textId="77777777" w:rsidR="001B034B" w:rsidRPr="00B5545D" w:rsidRDefault="001B034B" w:rsidP="0092003C">
            <w:pPr>
              <w:autoSpaceDE w:val="0"/>
              <w:autoSpaceDN w:val="0"/>
              <w:adjustRightInd w:val="0"/>
              <w:rPr>
                <w:szCs w:val="22"/>
              </w:rPr>
            </w:pPr>
            <w:r w:rsidRPr="00B5545D">
              <w:rPr>
                <w:szCs w:val="22"/>
              </w:rPr>
              <w:t>Makulo-papularni osip</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9E66380"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683FD17" w14:textId="77777777" w:rsidR="001B034B" w:rsidRPr="00B5545D" w:rsidRDefault="001B034B" w:rsidP="0092003C">
            <w:pPr>
              <w:autoSpaceDE w:val="0"/>
              <w:autoSpaceDN w:val="0"/>
              <w:adjustRightInd w:val="0"/>
              <w:rPr>
                <w:szCs w:val="22"/>
              </w:rPr>
            </w:pPr>
            <w:r w:rsidRPr="00B5545D">
              <w:rPr>
                <w:szCs w:val="22"/>
              </w:rPr>
              <w:t>Često</w:t>
            </w:r>
          </w:p>
        </w:tc>
      </w:tr>
      <w:tr w:rsidR="001B034B" w:rsidRPr="00B5545D" w14:paraId="0DF5030F"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FA3DA7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C00CA37" w14:textId="7D604842" w:rsidR="001B034B" w:rsidRPr="00B5545D" w:rsidRDefault="001B034B" w:rsidP="0092003C">
            <w:pPr>
              <w:autoSpaceDE w:val="0"/>
              <w:autoSpaceDN w:val="0"/>
              <w:adjustRightInd w:val="0"/>
              <w:rPr>
                <w:szCs w:val="22"/>
              </w:rPr>
            </w:pPr>
            <w:r w:rsidRPr="00B5545D">
              <w:rPr>
                <w:szCs w:val="22"/>
              </w:rPr>
              <w:t xml:space="preserve">Urtikarija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55A88A7"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D39656E"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428EBB78"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B82FE9D"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B6E8E4C" w14:textId="71C10C1A" w:rsidR="001B034B" w:rsidRPr="00B5545D" w:rsidRDefault="001B034B" w:rsidP="0092003C">
            <w:pPr>
              <w:autoSpaceDE w:val="0"/>
              <w:autoSpaceDN w:val="0"/>
              <w:adjustRightInd w:val="0"/>
              <w:rPr>
                <w:szCs w:val="22"/>
              </w:rPr>
            </w:pPr>
            <w:r w:rsidRPr="00B5545D">
              <w:rPr>
                <w:szCs w:val="22"/>
              </w:rPr>
              <w:t xml:space="preserve">Angioedem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B55DB78"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7D1469C"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74D51D6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8BABA8A"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E933912" w14:textId="77777777" w:rsidR="001B034B" w:rsidRPr="00B5545D" w:rsidRDefault="001B034B" w:rsidP="0092003C">
            <w:pPr>
              <w:autoSpaceDE w:val="0"/>
              <w:autoSpaceDN w:val="0"/>
              <w:adjustRightInd w:val="0"/>
              <w:rPr>
                <w:szCs w:val="22"/>
              </w:rPr>
            </w:pPr>
            <w:r w:rsidRPr="00B5545D">
              <w:rPr>
                <w:szCs w:val="22"/>
              </w:rPr>
              <w:t>Purpura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101219B"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3732EC0" w14:textId="77777777" w:rsidR="001B034B" w:rsidRPr="00B5545D" w:rsidRDefault="001B034B" w:rsidP="0092003C">
            <w:pPr>
              <w:autoSpaceDE w:val="0"/>
              <w:autoSpaceDN w:val="0"/>
              <w:adjustRightInd w:val="0"/>
              <w:rPr>
                <w:szCs w:val="22"/>
              </w:rPr>
            </w:pPr>
            <w:r w:rsidRPr="00B5545D">
              <w:rPr>
                <w:szCs w:val="22"/>
              </w:rPr>
              <w:t>Povremeno</w:t>
            </w:r>
          </w:p>
        </w:tc>
      </w:tr>
      <w:tr w:rsidR="001B034B" w:rsidRPr="00B5545D" w14:paraId="19C111F8"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ED57486"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DE4016F" w14:textId="77777777" w:rsidR="001B034B" w:rsidRPr="00B5545D" w:rsidRDefault="001B034B" w:rsidP="0092003C">
            <w:pPr>
              <w:autoSpaceDE w:val="0"/>
              <w:autoSpaceDN w:val="0"/>
              <w:adjustRightInd w:val="0"/>
              <w:rPr>
                <w:szCs w:val="22"/>
              </w:rPr>
            </w:pPr>
            <w:r w:rsidRPr="00B5545D">
              <w:rPr>
                <w:szCs w:val="22"/>
              </w:rPr>
              <w:t>Hiperhidroza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F17E77A"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317F93B"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29AF82A"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EDB202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76D2F77" w14:textId="77777777" w:rsidR="001B034B" w:rsidRPr="00B5545D" w:rsidRDefault="001B034B" w:rsidP="0092003C">
            <w:pPr>
              <w:autoSpaceDE w:val="0"/>
              <w:autoSpaceDN w:val="0"/>
              <w:adjustRightInd w:val="0"/>
              <w:rPr>
                <w:szCs w:val="22"/>
              </w:rPr>
            </w:pPr>
            <w:r w:rsidRPr="00B5545D">
              <w:rPr>
                <w:szCs w:val="22"/>
              </w:rPr>
              <w:t>Reakcija fotosenzitivnosti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2C2C405"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4E6BAD9"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76AE80A4"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E2F3B3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4FFDCFC" w14:textId="77777777" w:rsidR="001B034B" w:rsidRPr="00B5545D" w:rsidRDefault="001B034B" w:rsidP="0092003C">
            <w:pPr>
              <w:autoSpaceDE w:val="0"/>
              <w:autoSpaceDN w:val="0"/>
              <w:adjustRightInd w:val="0"/>
              <w:rPr>
                <w:szCs w:val="22"/>
              </w:rPr>
            </w:pPr>
            <w:r w:rsidRPr="00B5545D">
              <w:rPr>
                <w:szCs w:val="22"/>
              </w:rPr>
              <w:t>Pemfigoid</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6CDA350"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9FEFFF6"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442C748"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F8A129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EF7B37A" w14:textId="77777777" w:rsidR="001B034B" w:rsidRPr="00B5545D" w:rsidRDefault="001B034B" w:rsidP="0092003C">
            <w:pPr>
              <w:autoSpaceDE w:val="0"/>
              <w:autoSpaceDN w:val="0"/>
              <w:adjustRightInd w:val="0"/>
              <w:rPr>
                <w:szCs w:val="22"/>
              </w:rPr>
            </w:pPr>
            <w:r w:rsidRPr="00B5545D">
              <w:rPr>
                <w:szCs w:val="22"/>
              </w:rPr>
              <w:t>Pogoršanje psorijaze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FACFE86" w14:textId="77777777" w:rsidR="001B034B" w:rsidRPr="00B5545D" w:rsidRDefault="001B034B" w:rsidP="0092003C">
            <w:pPr>
              <w:autoSpaceDE w:val="0"/>
              <w:autoSpaceDN w:val="0"/>
              <w:adjustRightInd w:val="0"/>
              <w:rPr>
                <w:szCs w:val="22"/>
              </w:rPr>
            </w:pPr>
            <w:r w:rsidRPr="00B5545D">
              <w:rPr>
                <w:szCs w:val="22"/>
              </w:rPr>
              <w:t>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AAD4527"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280DB8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30E3CE0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E63B737" w14:textId="77777777" w:rsidR="001B034B" w:rsidRPr="00B5545D" w:rsidRDefault="001B034B" w:rsidP="0092003C">
            <w:pPr>
              <w:autoSpaceDE w:val="0"/>
              <w:autoSpaceDN w:val="0"/>
              <w:adjustRightInd w:val="0"/>
              <w:rPr>
                <w:i/>
                <w:szCs w:val="22"/>
              </w:rPr>
            </w:pPr>
            <w:r w:rsidRPr="00B5545D">
              <w:rPr>
                <w:i/>
                <w:szCs w:val="22"/>
              </w:rPr>
              <w:t>Erythema multiforme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2787632"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25B455E"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0CBEFE03"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4727C3F"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7154B2F" w14:textId="77777777" w:rsidR="001B034B" w:rsidRPr="00B5545D" w:rsidRDefault="001B034B" w:rsidP="0092003C">
            <w:pPr>
              <w:autoSpaceDE w:val="0"/>
              <w:autoSpaceDN w:val="0"/>
              <w:adjustRightInd w:val="0"/>
              <w:rPr>
                <w:szCs w:val="22"/>
              </w:rPr>
            </w:pPr>
            <w:r w:rsidRPr="00B5545D">
              <w:rPr>
                <w:szCs w:val="22"/>
              </w:rPr>
              <w:t>Toksična epidermalna nekroliza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6F2432A"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70743C1"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586B0289"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162363BA"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6B5979B" w14:textId="77777777" w:rsidR="001B034B" w:rsidRPr="00B5545D" w:rsidRDefault="001B034B" w:rsidP="0092003C">
            <w:pPr>
              <w:autoSpaceDE w:val="0"/>
              <w:autoSpaceDN w:val="0"/>
              <w:adjustRightInd w:val="0"/>
              <w:rPr>
                <w:szCs w:val="22"/>
              </w:rPr>
            </w:pPr>
            <w:r w:rsidRPr="00B5545D">
              <w:rPr>
                <w:i/>
                <w:szCs w:val="22"/>
              </w:rPr>
              <w:t>Stevens Johnson</w:t>
            </w:r>
            <w:r w:rsidRPr="00B5545D">
              <w:rPr>
                <w:szCs w:val="22"/>
              </w:rPr>
              <w:t>-ov sindrom</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5F86089F"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3405AA82" w14:textId="77777777" w:rsidR="001B034B" w:rsidRPr="00B5545D" w:rsidRDefault="001B034B" w:rsidP="0092003C">
            <w:pPr>
              <w:autoSpaceDE w:val="0"/>
              <w:autoSpaceDN w:val="0"/>
              <w:adjustRightInd w:val="0"/>
              <w:rPr>
                <w:szCs w:val="22"/>
              </w:rPr>
            </w:pPr>
            <w:r w:rsidRPr="00B5545D">
              <w:rPr>
                <w:szCs w:val="22"/>
              </w:rPr>
              <w:t>Veoma rijetko</w:t>
            </w:r>
          </w:p>
        </w:tc>
      </w:tr>
      <w:tr w:rsidR="001B034B" w:rsidRPr="00B5545D" w14:paraId="5E8B2F61" w14:textId="77777777" w:rsidTr="0092003C">
        <w:tc>
          <w:tcPr>
            <w:tcW w:w="957" w:type="pct"/>
            <w:vMerge w:val="restart"/>
            <w:tcBorders>
              <w:top w:val="threeDEmboss" w:sz="6" w:space="0" w:color="auto"/>
              <w:left w:val="threeDEmboss" w:sz="6" w:space="0" w:color="auto"/>
              <w:right w:val="threeDEmboss" w:sz="6" w:space="0" w:color="auto"/>
            </w:tcBorders>
            <w:vAlign w:val="center"/>
          </w:tcPr>
          <w:p w14:paraId="1C4D1C49" w14:textId="77777777" w:rsidR="001B034B" w:rsidRPr="00B5545D" w:rsidRDefault="001B034B" w:rsidP="0092003C">
            <w:pPr>
              <w:autoSpaceDE w:val="0"/>
              <w:autoSpaceDN w:val="0"/>
              <w:adjustRightInd w:val="0"/>
              <w:rPr>
                <w:szCs w:val="22"/>
              </w:rPr>
            </w:pPr>
            <w:r w:rsidRPr="00B5545D">
              <w:rPr>
                <w:b/>
                <w:bCs/>
                <w:szCs w:val="22"/>
              </w:rPr>
              <w:t>Poremećaji mišićno-koštanog sistema i vezivnog tkiva</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542E02E" w14:textId="77777777" w:rsidR="001B034B" w:rsidRPr="00B5545D" w:rsidRDefault="001B034B" w:rsidP="0092003C">
            <w:pPr>
              <w:autoSpaceDE w:val="0"/>
              <w:autoSpaceDN w:val="0"/>
              <w:adjustRightInd w:val="0"/>
              <w:rPr>
                <w:szCs w:val="22"/>
              </w:rPr>
            </w:pPr>
            <w:r w:rsidRPr="00B5545D">
              <w:rPr>
                <w:szCs w:val="22"/>
              </w:rPr>
              <w:t>Spazmi u mišićima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19F1F61"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0837779"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21B85796" w14:textId="77777777" w:rsidTr="0092003C">
        <w:tc>
          <w:tcPr>
            <w:tcW w:w="957" w:type="pct"/>
            <w:vMerge/>
            <w:tcBorders>
              <w:left w:val="threeDEmboss" w:sz="6" w:space="0" w:color="auto"/>
              <w:right w:val="threeDEmboss" w:sz="6" w:space="0" w:color="auto"/>
            </w:tcBorders>
            <w:vAlign w:val="center"/>
          </w:tcPr>
          <w:p w14:paraId="1CA57A0D"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3480816" w14:textId="77777777" w:rsidR="001B034B" w:rsidRPr="00B5545D" w:rsidRDefault="001B034B" w:rsidP="0092003C">
            <w:pPr>
              <w:autoSpaceDE w:val="0"/>
              <w:autoSpaceDN w:val="0"/>
              <w:adjustRightInd w:val="0"/>
              <w:rPr>
                <w:szCs w:val="22"/>
              </w:rPr>
            </w:pPr>
            <w:r w:rsidRPr="00B5545D">
              <w:rPr>
                <w:szCs w:val="22"/>
              </w:rPr>
              <w:t>Moguće pogoršanje postojećeg akutnog diseminovanog eritemskog lupusa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D6AF2C8"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AF0C4BD"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6B6231A3" w14:textId="77777777" w:rsidTr="0092003C">
        <w:tc>
          <w:tcPr>
            <w:tcW w:w="957" w:type="pct"/>
            <w:vMerge/>
            <w:tcBorders>
              <w:left w:val="threeDEmboss" w:sz="6" w:space="0" w:color="auto"/>
              <w:right w:val="threeDEmboss" w:sz="6" w:space="0" w:color="auto"/>
            </w:tcBorders>
            <w:vAlign w:val="center"/>
          </w:tcPr>
          <w:p w14:paraId="3804CF90"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B9B9863" w14:textId="77777777" w:rsidR="001B034B" w:rsidRPr="00B5545D" w:rsidRDefault="001B034B" w:rsidP="0092003C">
            <w:pPr>
              <w:autoSpaceDE w:val="0"/>
              <w:autoSpaceDN w:val="0"/>
              <w:adjustRightInd w:val="0"/>
              <w:rPr>
                <w:szCs w:val="22"/>
              </w:rPr>
            </w:pPr>
            <w:r w:rsidRPr="00B5545D">
              <w:rPr>
                <w:szCs w:val="22"/>
              </w:rPr>
              <w:t>Artralgija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B31D5F9"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11EA7A4A"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E96A016" w14:textId="77777777" w:rsidTr="0092003C">
        <w:tc>
          <w:tcPr>
            <w:tcW w:w="957" w:type="pct"/>
            <w:vMerge/>
            <w:tcBorders>
              <w:left w:val="threeDEmboss" w:sz="6" w:space="0" w:color="auto"/>
              <w:right w:val="threeDEmboss" w:sz="6" w:space="0" w:color="auto"/>
            </w:tcBorders>
            <w:vAlign w:val="center"/>
          </w:tcPr>
          <w:p w14:paraId="3117225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F8E3634" w14:textId="77777777" w:rsidR="001B034B" w:rsidRPr="00B5545D" w:rsidRDefault="001B034B" w:rsidP="0092003C">
            <w:pPr>
              <w:autoSpaceDE w:val="0"/>
              <w:autoSpaceDN w:val="0"/>
              <w:adjustRightInd w:val="0"/>
              <w:rPr>
                <w:szCs w:val="22"/>
              </w:rPr>
            </w:pPr>
            <w:r w:rsidRPr="00B5545D">
              <w:rPr>
                <w:szCs w:val="22"/>
              </w:rPr>
              <w:t>Mialgija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DC262B9" w14:textId="77777777" w:rsidR="001B034B" w:rsidRPr="00B5545D" w:rsidRDefault="001B034B" w:rsidP="0092003C">
            <w:pPr>
              <w:autoSpaceDE w:val="0"/>
              <w:autoSpaceDN w:val="0"/>
              <w:adjustRightInd w:val="0"/>
              <w:rPr>
                <w:szCs w:val="22"/>
                <w:highlight w:val="yellow"/>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5523A62" w14:textId="15FA32AA" w:rsidR="001B034B" w:rsidRPr="00B5545D" w:rsidRDefault="00E92DAA" w:rsidP="0092003C">
            <w:pPr>
              <w:autoSpaceDE w:val="0"/>
              <w:autoSpaceDN w:val="0"/>
              <w:adjustRightInd w:val="0"/>
              <w:rPr>
                <w:szCs w:val="22"/>
                <w:highlight w:val="yellow"/>
              </w:rPr>
            </w:pPr>
            <w:r w:rsidRPr="00B5545D">
              <w:rPr>
                <w:szCs w:val="22"/>
              </w:rPr>
              <w:t>Nepoznato</w:t>
            </w:r>
          </w:p>
        </w:tc>
      </w:tr>
      <w:tr w:rsidR="001B034B" w:rsidRPr="00B5545D" w14:paraId="19830CD2" w14:textId="77777777" w:rsidTr="0092003C">
        <w:tc>
          <w:tcPr>
            <w:tcW w:w="957" w:type="pct"/>
            <w:vMerge/>
            <w:tcBorders>
              <w:left w:val="threeDEmboss" w:sz="6" w:space="0" w:color="auto"/>
              <w:right w:val="threeDEmboss" w:sz="6" w:space="0" w:color="auto"/>
            </w:tcBorders>
            <w:vAlign w:val="center"/>
          </w:tcPr>
          <w:p w14:paraId="038847B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1E33AAD2" w14:textId="77777777" w:rsidR="001B034B" w:rsidRPr="00B5545D" w:rsidRDefault="001B034B" w:rsidP="0092003C">
            <w:pPr>
              <w:autoSpaceDE w:val="0"/>
              <w:autoSpaceDN w:val="0"/>
              <w:adjustRightInd w:val="0"/>
              <w:rPr>
                <w:szCs w:val="22"/>
              </w:rPr>
            </w:pPr>
            <w:r w:rsidRPr="00B5545D">
              <w:rPr>
                <w:szCs w:val="22"/>
              </w:rPr>
              <w:t>Mišićna slabost</w:t>
            </w:r>
          </w:p>
        </w:tc>
        <w:tc>
          <w:tcPr>
            <w:tcW w:w="827" w:type="pct"/>
            <w:tcBorders>
              <w:top w:val="threeDEmboss" w:sz="6" w:space="0" w:color="auto"/>
              <w:left w:val="threeDEmboss" w:sz="6" w:space="0" w:color="auto"/>
              <w:bottom w:val="threeDEmboss" w:sz="6" w:space="0" w:color="auto"/>
              <w:right w:val="threeDEmboss" w:sz="6" w:space="0" w:color="auto"/>
            </w:tcBorders>
          </w:tcPr>
          <w:p w14:paraId="3F2CF961"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tcPr>
          <w:p w14:paraId="3B67D5D4"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1E7CDD91" w14:textId="77777777" w:rsidTr="0092003C">
        <w:tc>
          <w:tcPr>
            <w:tcW w:w="957" w:type="pct"/>
            <w:vMerge/>
            <w:tcBorders>
              <w:left w:val="threeDEmboss" w:sz="6" w:space="0" w:color="auto"/>
              <w:bottom w:val="threeDEmboss" w:sz="6" w:space="0" w:color="auto"/>
              <w:right w:val="threeDEmboss" w:sz="6" w:space="0" w:color="auto"/>
            </w:tcBorders>
            <w:vAlign w:val="center"/>
          </w:tcPr>
          <w:p w14:paraId="538F8FDB"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458EADE8" w14:textId="77777777" w:rsidR="001B034B" w:rsidRPr="00B5545D" w:rsidRDefault="001B034B" w:rsidP="0092003C">
            <w:pPr>
              <w:autoSpaceDE w:val="0"/>
              <w:autoSpaceDN w:val="0"/>
              <w:adjustRightInd w:val="0"/>
              <w:rPr>
                <w:szCs w:val="22"/>
              </w:rPr>
            </w:pPr>
            <w:r w:rsidRPr="00B5545D">
              <w:rPr>
                <w:szCs w:val="22"/>
              </w:rPr>
              <w:t>Rabdomioliza</w:t>
            </w:r>
          </w:p>
        </w:tc>
        <w:tc>
          <w:tcPr>
            <w:tcW w:w="827" w:type="pct"/>
            <w:tcBorders>
              <w:top w:val="threeDEmboss" w:sz="6" w:space="0" w:color="auto"/>
              <w:left w:val="threeDEmboss" w:sz="6" w:space="0" w:color="auto"/>
              <w:bottom w:val="threeDEmboss" w:sz="6" w:space="0" w:color="auto"/>
              <w:right w:val="threeDEmboss" w:sz="6" w:space="0" w:color="auto"/>
            </w:tcBorders>
          </w:tcPr>
          <w:p w14:paraId="0DB285F6"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tcPr>
          <w:p w14:paraId="14C9D854"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20F642CD"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374CCF5B" w14:textId="77777777" w:rsidR="001B034B" w:rsidRPr="00B5545D" w:rsidRDefault="001B034B" w:rsidP="0092003C">
            <w:pPr>
              <w:autoSpaceDE w:val="0"/>
              <w:autoSpaceDN w:val="0"/>
              <w:adjustRightInd w:val="0"/>
              <w:rPr>
                <w:szCs w:val="22"/>
              </w:rPr>
            </w:pPr>
            <w:r w:rsidRPr="00B5545D">
              <w:rPr>
                <w:b/>
                <w:bCs/>
                <w:szCs w:val="22"/>
              </w:rPr>
              <w:t>Poremećaji bubrega i urinarnog sistema</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18BB9B12" w14:textId="77777777" w:rsidR="001B034B" w:rsidRPr="00B5545D" w:rsidRDefault="001B034B" w:rsidP="0092003C">
            <w:pPr>
              <w:autoSpaceDE w:val="0"/>
              <w:autoSpaceDN w:val="0"/>
              <w:adjustRightInd w:val="0"/>
              <w:rPr>
                <w:szCs w:val="22"/>
              </w:rPr>
            </w:pPr>
            <w:r w:rsidRPr="00B5545D">
              <w:rPr>
                <w:szCs w:val="22"/>
              </w:rPr>
              <w:t>Renalna insuficijencija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038C02D"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C3178DB" w14:textId="6BA3CBF2" w:rsidR="001B034B" w:rsidRPr="00B5545D" w:rsidRDefault="00E92DAA" w:rsidP="0092003C">
            <w:pPr>
              <w:autoSpaceDE w:val="0"/>
              <w:autoSpaceDN w:val="0"/>
              <w:adjustRightInd w:val="0"/>
              <w:rPr>
                <w:szCs w:val="22"/>
              </w:rPr>
            </w:pPr>
            <w:r w:rsidRPr="00B5545D">
              <w:rPr>
                <w:szCs w:val="22"/>
              </w:rPr>
              <w:t>-</w:t>
            </w:r>
          </w:p>
        </w:tc>
      </w:tr>
      <w:tr w:rsidR="001B034B" w:rsidRPr="00B5545D" w14:paraId="2CF92B2F"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26D72C3" w14:textId="77777777" w:rsidR="001B034B" w:rsidRPr="00B5545D" w:rsidRDefault="001B034B" w:rsidP="0092003C">
            <w:pPr>
              <w:autoSpaceDE w:val="0"/>
              <w:autoSpaceDN w:val="0"/>
              <w:adjustRightInd w:val="0"/>
              <w:rPr>
                <w:b/>
                <w:bCs/>
                <w:szCs w:val="22"/>
              </w:rPr>
            </w:pPr>
          </w:p>
        </w:tc>
        <w:tc>
          <w:tcPr>
            <w:tcW w:w="2099" w:type="pct"/>
            <w:tcBorders>
              <w:top w:val="threeDEmboss" w:sz="6" w:space="0" w:color="auto"/>
              <w:left w:val="threeDEmboss" w:sz="6" w:space="0" w:color="auto"/>
              <w:bottom w:val="threeDEmboss" w:sz="6" w:space="0" w:color="auto"/>
              <w:right w:val="threeDEmboss" w:sz="6" w:space="0" w:color="auto"/>
            </w:tcBorders>
          </w:tcPr>
          <w:p w14:paraId="5BD876D5" w14:textId="77777777" w:rsidR="001B034B" w:rsidRPr="00B5545D" w:rsidRDefault="001B034B" w:rsidP="0092003C">
            <w:pPr>
              <w:autoSpaceDE w:val="0"/>
              <w:autoSpaceDN w:val="0"/>
              <w:adjustRightInd w:val="0"/>
              <w:rPr>
                <w:szCs w:val="22"/>
              </w:rPr>
            </w:pPr>
            <w:r w:rsidRPr="00B5545D">
              <w:rPr>
                <w:szCs w:val="22"/>
              </w:rPr>
              <w:t>Anurija/oligurija</w:t>
            </w:r>
          </w:p>
        </w:tc>
        <w:tc>
          <w:tcPr>
            <w:tcW w:w="827" w:type="pct"/>
            <w:tcBorders>
              <w:top w:val="threeDEmboss" w:sz="6" w:space="0" w:color="auto"/>
              <w:left w:val="threeDEmboss" w:sz="6" w:space="0" w:color="auto"/>
              <w:bottom w:val="threeDEmboss" w:sz="6" w:space="0" w:color="auto"/>
              <w:right w:val="threeDEmboss" w:sz="6" w:space="0" w:color="auto"/>
            </w:tcBorders>
          </w:tcPr>
          <w:p w14:paraId="1A53BAF9" w14:textId="77777777" w:rsidR="001B034B" w:rsidRPr="00B5545D" w:rsidRDefault="001B034B" w:rsidP="0092003C">
            <w:pPr>
              <w:autoSpaceDE w:val="0"/>
              <w:autoSpaceDN w:val="0"/>
              <w:adjustRightInd w:val="0"/>
              <w:rPr>
                <w:szCs w:val="22"/>
              </w:rPr>
            </w:pPr>
            <w:r w:rsidRPr="00B5545D">
              <w:rPr>
                <w:szCs w:val="22"/>
              </w:rPr>
              <w:t>Rijetko</w:t>
            </w:r>
          </w:p>
        </w:tc>
        <w:tc>
          <w:tcPr>
            <w:tcW w:w="1117" w:type="pct"/>
            <w:tcBorders>
              <w:top w:val="threeDEmboss" w:sz="6" w:space="0" w:color="auto"/>
              <w:left w:val="threeDEmboss" w:sz="6" w:space="0" w:color="auto"/>
              <w:bottom w:val="threeDEmboss" w:sz="6" w:space="0" w:color="auto"/>
              <w:right w:val="threeDEmboss" w:sz="6" w:space="0" w:color="auto"/>
            </w:tcBorders>
          </w:tcPr>
          <w:p w14:paraId="1938A406"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5893F9C6"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DFA7BF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D72C764" w14:textId="77777777" w:rsidR="001B034B" w:rsidRPr="00B5545D" w:rsidRDefault="001B034B" w:rsidP="0092003C">
            <w:pPr>
              <w:autoSpaceDE w:val="0"/>
              <w:autoSpaceDN w:val="0"/>
              <w:adjustRightInd w:val="0"/>
              <w:rPr>
                <w:szCs w:val="22"/>
              </w:rPr>
            </w:pPr>
            <w:r w:rsidRPr="00B5545D">
              <w:rPr>
                <w:szCs w:val="22"/>
              </w:rPr>
              <w:t>Akutna bubrežna insuficijencija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7580930" w14:textId="2F71BFB3" w:rsidR="001B034B" w:rsidRPr="00B5545D" w:rsidRDefault="002C2785" w:rsidP="0092003C">
            <w:pPr>
              <w:autoSpaceDE w:val="0"/>
              <w:autoSpaceDN w:val="0"/>
              <w:adjustRightInd w:val="0"/>
              <w:rPr>
                <w:szCs w:val="22"/>
              </w:rPr>
            </w:pPr>
            <w:r w:rsidRPr="00B5545D">
              <w:rPr>
                <w:szCs w:val="22"/>
              </w:rPr>
              <w:t>Ri</w:t>
            </w:r>
            <w:r w:rsidR="001B034B" w:rsidRPr="00B5545D">
              <w:rPr>
                <w:szCs w:val="22"/>
              </w:rPr>
              <w:t>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076569AE" w14:textId="39D415A3" w:rsidR="001B034B" w:rsidRPr="00B5545D" w:rsidRDefault="00E92DAA" w:rsidP="0092003C">
            <w:pPr>
              <w:autoSpaceDE w:val="0"/>
              <w:autoSpaceDN w:val="0"/>
              <w:adjustRightInd w:val="0"/>
              <w:rPr>
                <w:szCs w:val="22"/>
              </w:rPr>
            </w:pPr>
            <w:r w:rsidRPr="00B5545D">
              <w:rPr>
                <w:szCs w:val="22"/>
              </w:rPr>
              <w:t>-</w:t>
            </w:r>
          </w:p>
        </w:tc>
      </w:tr>
      <w:tr w:rsidR="001B034B" w:rsidRPr="00B5545D" w14:paraId="0C1B895B" w14:textId="77777777" w:rsidTr="0092003C">
        <w:tc>
          <w:tcPr>
            <w:tcW w:w="957" w:type="pct"/>
            <w:tcBorders>
              <w:top w:val="threeDEmboss" w:sz="6" w:space="0" w:color="auto"/>
              <w:left w:val="threeDEmboss" w:sz="6" w:space="0" w:color="auto"/>
              <w:bottom w:val="threeDEmboss" w:sz="6" w:space="0" w:color="auto"/>
              <w:right w:val="threeDEmboss" w:sz="6" w:space="0" w:color="auto"/>
            </w:tcBorders>
            <w:vAlign w:val="center"/>
          </w:tcPr>
          <w:p w14:paraId="3FE1F84C" w14:textId="77777777" w:rsidR="001B034B" w:rsidRPr="00B5545D" w:rsidRDefault="001B034B" w:rsidP="0092003C">
            <w:pPr>
              <w:autoSpaceDE w:val="0"/>
              <w:autoSpaceDN w:val="0"/>
              <w:adjustRightInd w:val="0"/>
              <w:rPr>
                <w:szCs w:val="22"/>
              </w:rPr>
            </w:pPr>
            <w:r w:rsidRPr="00B5545D">
              <w:rPr>
                <w:b/>
                <w:bCs/>
                <w:szCs w:val="22"/>
              </w:rPr>
              <w:t>Poremećaji reproduktivnog sistema i dojki</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AFF4D81" w14:textId="77777777" w:rsidR="001B034B" w:rsidRPr="00B5545D" w:rsidRDefault="001B034B" w:rsidP="0092003C">
            <w:pPr>
              <w:autoSpaceDE w:val="0"/>
              <w:autoSpaceDN w:val="0"/>
              <w:adjustRightInd w:val="0"/>
              <w:rPr>
                <w:szCs w:val="22"/>
              </w:rPr>
            </w:pPr>
            <w:r w:rsidRPr="00B5545D">
              <w:rPr>
                <w:szCs w:val="22"/>
              </w:rPr>
              <w:t>Erektilna disfunkcija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F4D3C29"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109B2C2" w14:textId="184EDF5D" w:rsidR="001B034B" w:rsidRPr="00B5545D" w:rsidRDefault="002C2785" w:rsidP="0092003C">
            <w:pPr>
              <w:autoSpaceDE w:val="0"/>
              <w:autoSpaceDN w:val="0"/>
              <w:adjustRightInd w:val="0"/>
              <w:rPr>
                <w:szCs w:val="22"/>
              </w:rPr>
            </w:pPr>
            <w:r w:rsidRPr="00B5545D">
              <w:rPr>
                <w:szCs w:val="22"/>
              </w:rPr>
              <w:t>Povremeno</w:t>
            </w:r>
          </w:p>
        </w:tc>
      </w:tr>
      <w:tr w:rsidR="001B034B" w:rsidRPr="00B5545D" w14:paraId="243F430D"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17712979" w14:textId="77777777" w:rsidR="001B034B" w:rsidRPr="00B5545D" w:rsidRDefault="001B034B" w:rsidP="0092003C">
            <w:pPr>
              <w:autoSpaceDE w:val="0"/>
              <w:autoSpaceDN w:val="0"/>
              <w:adjustRightInd w:val="0"/>
              <w:rPr>
                <w:szCs w:val="22"/>
              </w:rPr>
            </w:pPr>
            <w:r w:rsidRPr="00B5545D">
              <w:rPr>
                <w:b/>
                <w:bCs/>
                <w:szCs w:val="22"/>
              </w:rPr>
              <w:t>Opšti poremećaji i reakcije na mjestu primjene</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6B50D062" w14:textId="77777777" w:rsidR="001B034B" w:rsidRPr="00B5545D" w:rsidRDefault="001B034B" w:rsidP="0092003C">
            <w:pPr>
              <w:autoSpaceDE w:val="0"/>
              <w:autoSpaceDN w:val="0"/>
              <w:adjustRightInd w:val="0"/>
              <w:rPr>
                <w:szCs w:val="22"/>
              </w:rPr>
            </w:pPr>
            <w:r w:rsidRPr="00B5545D">
              <w:rPr>
                <w:szCs w:val="22"/>
              </w:rPr>
              <w:t>Astenija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657401B" w14:textId="77777777" w:rsidR="001B034B" w:rsidRPr="00B5545D" w:rsidRDefault="001B034B" w:rsidP="0092003C">
            <w:pPr>
              <w:autoSpaceDE w:val="0"/>
              <w:autoSpaceDN w:val="0"/>
              <w:adjustRightInd w:val="0"/>
              <w:rPr>
                <w:szCs w:val="22"/>
              </w:rPr>
            </w:pPr>
            <w:r w:rsidRPr="00B5545D">
              <w:rPr>
                <w:szCs w:val="22"/>
              </w:rPr>
              <w:t>Često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C431311"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281C6F4E"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9FC1554"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6CAF58E" w14:textId="77777777" w:rsidR="001B034B" w:rsidRPr="00B5545D" w:rsidRDefault="001B034B" w:rsidP="0092003C">
            <w:pPr>
              <w:autoSpaceDE w:val="0"/>
              <w:autoSpaceDN w:val="0"/>
              <w:adjustRightInd w:val="0"/>
              <w:rPr>
                <w:szCs w:val="22"/>
              </w:rPr>
            </w:pPr>
            <w:r w:rsidRPr="00B5545D">
              <w:rPr>
                <w:szCs w:val="22"/>
              </w:rPr>
              <w:t>Bol u grudima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33B31B5"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0EEE6E3"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A33F57A"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65E6B8D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5F4DB7BE" w14:textId="77777777" w:rsidR="001B034B" w:rsidRPr="00B5545D" w:rsidRDefault="001B034B" w:rsidP="0092003C">
            <w:pPr>
              <w:autoSpaceDE w:val="0"/>
              <w:autoSpaceDN w:val="0"/>
              <w:adjustRightInd w:val="0"/>
              <w:rPr>
                <w:szCs w:val="22"/>
              </w:rPr>
            </w:pPr>
            <w:r w:rsidRPr="00B5545D">
              <w:rPr>
                <w:szCs w:val="22"/>
              </w:rPr>
              <w:t>Malaksalost</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438ED13C"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8FDC323"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7B6FA912"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565D020A"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92426BA" w14:textId="77777777" w:rsidR="001B034B" w:rsidRPr="00B5545D" w:rsidRDefault="001B034B" w:rsidP="0092003C">
            <w:pPr>
              <w:autoSpaceDE w:val="0"/>
              <w:autoSpaceDN w:val="0"/>
              <w:adjustRightInd w:val="0"/>
              <w:rPr>
                <w:szCs w:val="22"/>
              </w:rPr>
            </w:pPr>
            <w:r w:rsidRPr="00B5545D">
              <w:rPr>
                <w:szCs w:val="22"/>
              </w:rPr>
              <w:t>Periferni edemi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AEE9965"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E7F79C6"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4969F523"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5B61965"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5F8E2ED" w14:textId="24DBC1C3" w:rsidR="001B034B" w:rsidRPr="00B5545D" w:rsidRDefault="001B034B" w:rsidP="0092003C">
            <w:pPr>
              <w:autoSpaceDE w:val="0"/>
              <w:autoSpaceDN w:val="0"/>
              <w:adjustRightInd w:val="0"/>
              <w:rPr>
                <w:szCs w:val="22"/>
              </w:rPr>
            </w:pPr>
            <w:r w:rsidRPr="00B5545D">
              <w:rPr>
                <w:szCs w:val="22"/>
              </w:rPr>
              <w:t>Pire</w:t>
            </w:r>
            <w:r w:rsidR="00E304E2" w:rsidRPr="00B5545D">
              <w:rPr>
                <w:szCs w:val="22"/>
              </w:rPr>
              <w:t>ks</w:t>
            </w:r>
            <w:r w:rsidRPr="00B5545D">
              <w:rPr>
                <w:szCs w:val="22"/>
              </w:rPr>
              <w:t>ija</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8267085"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5B770A9"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66C300E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0EE0F38"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7CA801B" w14:textId="77777777" w:rsidR="001B034B" w:rsidRPr="00B5545D" w:rsidRDefault="001B034B" w:rsidP="0092003C">
            <w:pPr>
              <w:autoSpaceDE w:val="0"/>
              <w:autoSpaceDN w:val="0"/>
              <w:adjustRightInd w:val="0"/>
              <w:rPr>
                <w:szCs w:val="22"/>
              </w:rPr>
            </w:pPr>
            <w:r w:rsidRPr="00B5545D">
              <w:rPr>
                <w:szCs w:val="22"/>
              </w:rPr>
              <w:t>Umor</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3EA15E75"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FB17ADB" w14:textId="77777777" w:rsidR="001B034B" w:rsidRPr="00B5545D" w:rsidRDefault="001B034B" w:rsidP="0092003C">
            <w:pPr>
              <w:autoSpaceDE w:val="0"/>
              <w:autoSpaceDN w:val="0"/>
              <w:adjustRightInd w:val="0"/>
              <w:rPr>
                <w:szCs w:val="22"/>
              </w:rPr>
            </w:pPr>
            <w:r w:rsidRPr="00B5545D">
              <w:rPr>
                <w:szCs w:val="22"/>
              </w:rPr>
              <w:t>Rijetko</w:t>
            </w:r>
          </w:p>
        </w:tc>
      </w:tr>
      <w:tr w:rsidR="001B034B" w:rsidRPr="00B5545D" w14:paraId="1E11BD30" w14:textId="77777777" w:rsidTr="0092003C">
        <w:tc>
          <w:tcPr>
            <w:tcW w:w="957" w:type="pct"/>
            <w:vMerge w:val="restart"/>
            <w:tcBorders>
              <w:top w:val="threeDEmboss" w:sz="6" w:space="0" w:color="auto"/>
              <w:left w:val="threeDEmboss" w:sz="6" w:space="0" w:color="auto"/>
              <w:bottom w:val="threeDEmboss" w:sz="6" w:space="0" w:color="auto"/>
              <w:right w:val="threeDEmboss" w:sz="6" w:space="0" w:color="auto"/>
            </w:tcBorders>
            <w:vAlign w:val="center"/>
          </w:tcPr>
          <w:p w14:paraId="62071DA5" w14:textId="77777777" w:rsidR="001B034B" w:rsidRPr="00B5545D" w:rsidRDefault="001B034B" w:rsidP="0092003C">
            <w:pPr>
              <w:autoSpaceDE w:val="0"/>
              <w:autoSpaceDN w:val="0"/>
              <w:adjustRightInd w:val="0"/>
              <w:rPr>
                <w:szCs w:val="22"/>
              </w:rPr>
            </w:pPr>
            <w:r w:rsidRPr="00B5545D">
              <w:rPr>
                <w:b/>
                <w:bCs/>
                <w:szCs w:val="22"/>
              </w:rPr>
              <w:t>Ispitivanja</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60940D2" w14:textId="77777777" w:rsidR="001B034B" w:rsidRPr="00B5545D" w:rsidRDefault="001B034B" w:rsidP="0092003C">
            <w:pPr>
              <w:autoSpaceDE w:val="0"/>
              <w:autoSpaceDN w:val="0"/>
              <w:adjustRightInd w:val="0"/>
              <w:rPr>
                <w:szCs w:val="22"/>
              </w:rPr>
            </w:pPr>
            <w:r w:rsidRPr="00B5545D">
              <w:rPr>
                <w:szCs w:val="22"/>
              </w:rPr>
              <w:t>Povećana koncentracija uree u krvi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C08981F"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0C0C351"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AEEE8C6"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2993AE36"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18F03F1" w14:textId="77777777" w:rsidR="001B034B" w:rsidRPr="00B5545D" w:rsidRDefault="001B034B" w:rsidP="0092003C">
            <w:pPr>
              <w:autoSpaceDE w:val="0"/>
              <w:autoSpaceDN w:val="0"/>
              <w:adjustRightInd w:val="0"/>
              <w:rPr>
                <w:szCs w:val="22"/>
              </w:rPr>
            </w:pPr>
            <w:r w:rsidRPr="00B5545D">
              <w:rPr>
                <w:szCs w:val="22"/>
              </w:rPr>
              <w:t>Povećana koncentracija kreatinina u krvi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697027B"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A46D88F"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908D0D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7A64D34F"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090B86AC" w14:textId="77777777" w:rsidR="001B034B" w:rsidRPr="00B5545D" w:rsidRDefault="001B034B" w:rsidP="0092003C">
            <w:pPr>
              <w:autoSpaceDE w:val="0"/>
              <w:autoSpaceDN w:val="0"/>
              <w:adjustRightInd w:val="0"/>
              <w:rPr>
                <w:szCs w:val="22"/>
              </w:rPr>
            </w:pPr>
            <w:r w:rsidRPr="00B5545D">
              <w:rPr>
                <w:szCs w:val="22"/>
              </w:rPr>
              <w:t>Povećana koncentracija bilirubina u krvi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1A3A2976" w14:textId="77777777" w:rsidR="001B034B" w:rsidRPr="00B5545D" w:rsidRDefault="001B034B" w:rsidP="0092003C">
            <w:pPr>
              <w:autoSpaceDE w:val="0"/>
              <w:autoSpaceDN w:val="0"/>
              <w:adjustRightInd w:val="0"/>
              <w:rPr>
                <w:szCs w:val="22"/>
              </w:rPr>
            </w:pPr>
            <w:r w:rsidRPr="00B5545D">
              <w:rPr>
                <w:szCs w:val="22"/>
              </w:rPr>
              <w:t>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44555774"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34B93937"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240777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E33BBE9" w14:textId="77777777" w:rsidR="001B034B" w:rsidRPr="00B5545D" w:rsidRDefault="001B034B" w:rsidP="0092003C">
            <w:pPr>
              <w:autoSpaceDE w:val="0"/>
              <w:autoSpaceDN w:val="0"/>
              <w:adjustRightInd w:val="0"/>
              <w:rPr>
                <w:szCs w:val="22"/>
              </w:rPr>
            </w:pPr>
            <w:r w:rsidRPr="00B5545D">
              <w:rPr>
                <w:szCs w:val="22"/>
              </w:rPr>
              <w:t>Povećane vrijednosti enzima jetre</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21BCD5E1" w14:textId="77777777" w:rsidR="001B034B" w:rsidRPr="00B5545D" w:rsidRDefault="001B034B" w:rsidP="0092003C">
            <w:pPr>
              <w:autoSpaceDE w:val="0"/>
              <w:autoSpaceDN w:val="0"/>
              <w:adjustRightInd w:val="0"/>
              <w:rPr>
                <w:szCs w:val="22"/>
              </w:rPr>
            </w:pPr>
            <w:r w:rsidRPr="00B5545D">
              <w:rPr>
                <w:szCs w:val="22"/>
              </w:rPr>
              <w:t>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6465E96F"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1DE065DB"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0D4D06B"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F4C5FC1" w14:textId="1DA51A8D" w:rsidR="001B034B" w:rsidRPr="00B5545D" w:rsidRDefault="001B034B" w:rsidP="0092003C">
            <w:pPr>
              <w:autoSpaceDE w:val="0"/>
              <w:autoSpaceDN w:val="0"/>
              <w:adjustRightInd w:val="0"/>
              <w:rPr>
                <w:szCs w:val="22"/>
              </w:rPr>
            </w:pPr>
            <w:r w:rsidRPr="00B5545D">
              <w:rPr>
                <w:szCs w:val="22"/>
              </w:rPr>
              <w:t xml:space="preserve">Smanjena koncentracija hemoglobina i smanjena vrijednost hematokrita (vidjeti </w:t>
            </w:r>
            <w:r w:rsidR="00A036AA" w:rsidRPr="00B5545D">
              <w:rPr>
                <w:szCs w:val="22"/>
              </w:rPr>
              <w:t>dio</w:t>
            </w:r>
            <w:r w:rsidRPr="00B5545D">
              <w:rPr>
                <w:szCs w:val="22"/>
              </w:rPr>
              <w:t xml:space="preserve"> 4.4)</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0024282" w14:textId="77777777" w:rsidR="001B034B" w:rsidRPr="00B5545D" w:rsidRDefault="001B034B" w:rsidP="0092003C">
            <w:pPr>
              <w:autoSpaceDE w:val="0"/>
              <w:autoSpaceDN w:val="0"/>
              <w:adjustRightInd w:val="0"/>
              <w:rPr>
                <w:szCs w:val="22"/>
              </w:rPr>
            </w:pPr>
            <w:r w:rsidRPr="00B5545D">
              <w:rPr>
                <w:szCs w:val="22"/>
              </w:rPr>
              <w:t>Veoma rijetko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21BE5570" w14:textId="77777777" w:rsidR="001B034B" w:rsidRPr="00B5545D" w:rsidRDefault="001B034B" w:rsidP="0092003C">
            <w:pPr>
              <w:autoSpaceDE w:val="0"/>
              <w:autoSpaceDN w:val="0"/>
              <w:adjustRightInd w:val="0"/>
              <w:rPr>
                <w:szCs w:val="22"/>
              </w:rPr>
            </w:pPr>
            <w:r w:rsidRPr="00B5545D">
              <w:rPr>
                <w:szCs w:val="22"/>
              </w:rPr>
              <w:t>-</w:t>
            </w:r>
          </w:p>
        </w:tc>
      </w:tr>
      <w:tr w:rsidR="001B034B" w:rsidRPr="00B5545D" w14:paraId="155F5E1D"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4B056EE"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3C03B02B" w14:textId="77777777" w:rsidR="001B034B" w:rsidRPr="00B5545D" w:rsidRDefault="001B034B" w:rsidP="0092003C">
            <w:pPr>
              <w:autoSpaceDE w:val="0"/>
              <w:autoSpaceDN w:val="0"/>
              <w:adjustRightInd w:val="0"/>
              <w:rPr>
                <w:szCs w:val="22"/>
              </w:rPr>
            </w:pPr>
            <w:r w:rsidRPr="00B5545D">
              <w:rPr>
                <w:szCs w:val="22"/>
              </w:rPr>
              <w:t>Povećana koncentracija glukoze u krvi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48A34F0"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51DDACA"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7F53CE0C"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06AA3337"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4A7B6CB1" w14:textId="77777777" w:rsidR="001B034B" w:rsidRPr="00B5545D" w:rsidRDefault="001B034B" w:rsidP="0092003C">
            <w:pPr>
              <w:autoSpaceDE w:val="0"/>
              <w:autoSpaceDN w:val="0"/>
              <w:adjustRightInd w:val="0"/>
              <w:rPr>
                <w:szCs w:val="22"/>
              </w:rPr>
            </w:pPr>
            <w:r w:rsidRPr="00B5545D">
              <w:rPr>
                <w:szCs w:val="22"/>
              </w:rPr>
              <w:t>Povećana koncentracija mokraćne kiseline u krvi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7C05A67A"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FD090E6"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17F57752" w14:textId="77777777" w:rsidTr="0092003C">
        <w:tc>
          <w:tcPr>
            <w:tcW w:w="957" w:type="pct"/>
            <w:vMerge/>
            <w:tcBorders>
              <w:top w:val="threeDEmboss" w:sz="6" w:space="0" w:color="auto"/>
              <w:left w:val="threeDEmboss" w:sz="6" w:space="0" w:color="auto"/>
              <w:bottom w:val="threeDEmboss" w:sz="6" w:space="0" w:color="auto"/>
              <w:right w:val="threeDEmboss" w:sz="6" w:space="0" w:color="auto"/>
            </w:tcBorders>
            <w:vAlign w:val="center"/>
          </w:tcPr>
          <w:p w14:paraId="4D14A45C" w14:textId="77777777" w:rsidR="001B034B" w:rsidRPr="00B5545D" w:rsidRDefault="001B034B" w:rsidP="0092003C">
            <w:pPr>
              <w:autoSpaceDE w:val="0"/>
              <w:autoSpaceDN w:val="0"/>
              <w:adjustRightInd w:val="0"/>
              <w:rPr>
                <w:szCs w:val="22"/>
              </w:rPr>
            </w:pP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2BF23CF5" w14:textId="0FFBCD54" w:rsidR="001B034B" w:rsidRPr="00B5545D" w:rsidRDefault="001B034B" w:rsidP="0092003C">
            <w:pPr>
              <w:autoSpaceDE w:val="0"/>
              <w:autoSpaceDN w:val="0"/>
              <w:adjustRightInd w:val="0"/>
              <w:rPr>
                <w:szCs w:val="22"/>
              </w:rPr>
            </w:pPr>
            <w:r w:rsidRPr="00B5545D">
              <w:rPr>
                <w:szCs w:val="22"/>
              </w:rPr>
              <w:t xml:space="preserve">Produžen QT interval na elektrokardiogramu (vidjeti </w:t>
            </w:r>
            <w:r w:rsidR="00A036AA" w:rsidRPr="00B5545D">
              <w:rPr>
                <w:szCs w:val="22"/>
              </w:rPr>
              <w:t>djelove</w:t>
            </w:r>
            <w:r w:rsidRPr="00B5545D">
              <w:rPr>
                <w:szCs w:val="22"/>
              </w:rPr>
              <w:t xml:space="preserve"> 4.4 </w:t>
            </w:r>
            <w:r w:rsidR="00920C9D" w:rsidRPr="00B5545D">
              <w:rPr>
                <w:szCs w:val="22"/>
              </w:rPr>
              <w:t>i</w:t>
            </w:r>
            <w:r w:rsidRPr="00B5545D">
              <w:rPr>
                <w:szCs w:val="22"/>
              </w:rPr>
              <w:t xml:space="preserve"> 4.5)</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07194D30" w14:textId="77777777" w:rsidR="001B034B" w:rsidRPr="00B5545D" w:rsidRDefault="001B034B" w:rsidP="0092003C">
            <w:pPr>
              <w:autoSpaceDE w:val="0"/>
              <w:autoSpaceDN w:val="0"/>
              <w:adjustRightInd w:val="0"/>
              <w:rPr>
                <w:szCs w:val="22"/>
              </w:rPr>
            </w:pPr>
            <w:r w:rsidRPr="00B5545D">
              <w:rPr>
                <w:szCs w:val="22"/>
              </w:rPr>
              <w:t>-</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70B2D72B" w14:textId="77777777" w:rsidR="001B034B" w:rsidRPr="00B5545D" w:rsidRDefault="001B034B" w:rsidP="0092003C">
            <w:pPr>
              <w:autoSpaceDE w:val="0"/>
              <w:autoSpaceDN w:val="0"/>
              <w:adjustRightInd w:val="0"/>
              <w:rPr>
                <w:szCs w:val="22"/>
              </w:rPr>
            </w:pPr>
            <w:r w:rsidRPr="00B5545D">
              <w:rPr>
                <w:szCs w:val="22"/>
              </w:rPr>
              <w:t>Nepoznato</w:t>
            </w:r>
          </w:p>
        </w:tc>
      </w:tr>
      <w:tr w:rsidR="001B034B" w:rsidRPr="00B5545D" w14:paraId="7EE22610" w14:textId="77777777" w:rsidTr="0092003C">
        <w:tc>
          <w:tcPr>
            <w:tcW w:w="957" w:type="pct"/>
            <w:tcBorders>
              <w:top w:val="threeDEmboss" w:sz="6" w:space="0" w:color="auto"/>
              <w:left w:val="threeDEmboss" w:sz="6" w:space="0" w:color="auto"/>
              <w:bottom w:val="threeDEmboss" w:sz="6" w:space="0" w:color="auto"/>
              <w:right w:val="threeDEmboss" w:sz="6" w:space="0" w:color="auto"/>
            </w:tcBorders>
            <w:vAlign w:val="center"/>
          </w:tcPr>
          <w:p w14:paraId="3EEF5171" w14:textId="77777777" w:rsidR="001B034B" w:rsidRPr="00B5545D" w:rsidRDefault="001B034B" w:rsidP="0092003C">
            <w:pPr>
              <w:autoSpaceDE w:val="0"/>
              <w:autoSpaceDN w:val="0"/>
              <w:adjustRightInd w:val="0"/>
              <w:rPr>
                <w:szCs w:val="22"/>
              </w:rPr>
            </w:pPr>
            <w:r w:rsidRPr="00B5545D">
              <w:rPr>
                <w:b/>
                <w:bCs/>
                <w:szCs w:val="22"/>
              </w:rPr>
              <w:t>Povrede, trovanja i proceduralne komplikacije</w:t>
            </w:r>
            <w:r w:rsidRPr="00B5545D">
              <w:rPr>
                <w:szCs w:val="22"/>
              </w:rPr>
              <w:t xml:space="preserve"> </w:t>
            </w:r>
          </w:p>
        </w:tc>
        <w:tc>
          <w:tcPr>
            <w:tcW w:w="2099" w:type="pct"/>
            <w:tcBorders>
              <w:top w:val="threeDEmboss" w:sz="6" w:space="0" w:color="auto"/>
              <w:left w:val="threeDEmboss" w:sz="6" w:space="0" w:color="auto"/>
              <w:bottom w:val="threeDEmboss" w:sz="6" w:space="0" w:color="auto"/>
              <w:right w:val="threeDEmboss" w:sz="6" w:space="0" w:color="auto"/>
            </w:tcBorders>
            <w:vAlign w:val="center"/>
          </w:tcPr>
          <w:p w14:paraId="7E142EEB" w14:textId="77777777" w:rsidR="001B034B" w:rsidRPr="00B5545D" w:rsidRDefault="001B034B" w:rsidP="0092003C">
            <w:pPr>
              <w:autoSpaceDE w:val="0"/>
              <w:autoSpaceDN w:val="0"/>
              <w:adjustRightInd w:val="0"/>
              <w:rPr>
                <w:szCs w:val="22"/>
              </w:rPr>
            </w:pPr>
            <w:r w:rsidRPr="00B5545D">
              <w:rPr>
                <w:szCs w:val="22"/>
              </w:rPr>
              <w:t>Padovi</w:t>
            </w:r>
          </w:p>
        </w:tc>
        <w:tc>
          <w:tcPr>
            <w:tcW w:w="827" w:type="pct"/>
            <w:tcBorders>
              <w:top w:val="threeDEmboss" w:sz="6" w:space="0" w:color="auto"/>
              <w:left w:val="threeDEmboss" w:sz="6" w:space="0" w:color="auto"/>
              <w:bottom w:val="threeDEmboss" w:sz="6" w:space="0" w:color="auto"/>
              <w:right w:val="threeDEmboss" w:sz="6" w:space="0" w:color="auto"/>
            </w:tcBorders>
            <w:vAlign w:val="center"/>
          </w:tcPr>
          <w:p w14:paraId="6758E986" w14:textId="77777777" w:rsidR="001B034B" w:rsidRPr="00B5545D" w:rsidRDefault="001B034B" w:rsidP="0092003C">
            <w:pPr>
              <w:autoSpaceDE w:val="0"/>
              <w:autoSpaceDN w:val="0"/>
              <w:adjustRightInd w:val="0"/>
              <w:rPr>
                <w:szCs w:val="22"/>
              </w:rPr>
            </w:pPr>
            <w:r w:rsidRPr="00B5545D">
              <w:rPr>
                <w:szCs w:val="22"/>
              </w:rPr>
              <w:t>Povremeno*</w:t>
            </w:r>
          </w:p>
        </w:tc>
        <w:tc>
          <w:tcPr>
            <w:tcW w:w="1117" w:type="pct"/>
            <w:tcBorders>
              <w:top w:val="threeDEmboss" w:sz="6" w:space="0" w:color="auto"/>
              <w:left w:val="threeDEmboss" w:sz="6" w:space="0" w:color="auto"/>
              <w:bottom w:val="threeDEmboss" w:sz="6" w:space="0" w:color="auto"/>
              <w:right w:val="threeDEmboss" w:sz="6" w:space="0" w:color="auto"/>
            </w:tcBorders>
            <w:vAlign w:val="center"/>
          </w:tcPr>
          <w:p w14:paraId="5903B922" w14:textId="77777777" w:rsidR="001B034B" w:rsidRPr="00B5545D" w:rsidRDefault="001B034B" w:rsidP="0092003C">
            <w:pPr>
              <w:autoSpaceDE w:val="0"/>
              <w:autoSpaceDN w:val="0"/>
              <w:adjustRightInd w:val="0"/>
              <w:rPr>
                <w:szCs w:val="22"/>
              </w:rPr>
            </w:pPr>
            <w:r w:rsidRPr="00B5545D">
              <w:rPr>
                <w:szCs w:val="22"/>
              </w:rPr>
              <w:t>-</w:t>
            </w:r>
          </w:p>
        </w:tc>
      </w:tr>
    </w:tbl>
    <w:p w14:paraId="44DB366A" w14:textId="77777777" w:rsidR="001B034B" w:rsidRPr="00B5545D" w:rsidRDefault="001B034B" w:rsidP="001B034B">
      <w:pPr>
        <w:pStyle w:val="NormalWeb"/>
        <w:rPr>
          <w:i/>
          <w:color w:val="000000"/>
          <w:sz w:val="22"/>
          <w:szCs w:val="22"/>
          <w:lang w:val="en"/>
        </w:rPr>
      </w:pPr>
      <w:r w:rsidRPr="00B5545D">
        <w:rPr>
          <w:i/>
          <w:iCs/>
          <w:color w:val="000000"/>
          <w:sz w:val="22"/>
          <w:szCs w:val="22"/>
          <w:lang w:val="en"/>
        </w:rPr>
        <w:t xml:space="preserve">* </w:t>
      </w:r>
      <w:r w:rsidRPr="00B5545D">
        <w:rPr>
          <w:i/>
          <w:color w:val="000000"/>
          <w:sz w:val="22"/>
          <w:szCs w:val="22"/>
          <w:lang w:val="en"/>
        </w:rPr>
        <w:t>Učestalost dobijena iz kliničkih ispitivanja za neželjene događaje zabilježene iz spontanih prijava.</w:t>
      </w:r>
    </w:p>
    <w:p w14:paraId="28C34B10" w14:textId="77777777" w:rsidR="001B034B" w:rsidRPr="00B5545D" w:rsidRDefault="001B034B" w:rsidP="001B034B">
      <w:pPr>
        <w:tabs>
          <w:tab w:val="clear" w:pos="567"/>
          <w:tab w:val="left" w:pos="540"/>
          <w:tab w:val="left" w:pos="569"/>
        </w:tabs>
        <w:jc w:val="both"/>
        <w:rPr>
          <w:b/>
          <w:szCs w:val="22"/>
          <w:u w:val="single"/>
        </w:rPr>
      </w:pPr>
      <w:r w:rsidRPr="00B5545D">
        <w:rPr>
          <w:b/>
          <w:szCs w:val="22"/>
          <w:u w:val="single"/>
        </w:rPr>
        <w:t>Opis odabranih neželjenih reakcija</w:t>
      </w:r>
    </w:p>
    <w:p w14:paraId="67237462" w14:textId="77777777" w:rsidR="001B034B" w:rsidRPr="00B5545D" w:rsidRDefault="001B034B" w:rsidP="001B034B">
      <w:pPr>
        <w:jc w:val="both"/>
        <w:rPr>
          <w:rFonts w:eastAsia="Calibri"/>
          <w:szCs w:val="22"/>
          <w:lang w:val="sr-Latn-ME"/>
        </w:rPr>
      </w:pPr>
      <w:r w:rsidRPr="00B5545D">
        <w:rPr>
          <w:rFonts w:eastAsia="Calibri"/>
          <w:szCs w:val="22"/>
          <w:lang w:val="sr-Latn-ME"/>
        </w:rPr>
        <w:t>Tokom faze II i III sprovođenja studija u kojima su se poredile doze indapamida od 1,5 mg i 2,5 mg, nivo koncentracije kalijuma u plazmi pokazao se kao dozno zavistan od indapamida:</w:t>
      </w:r>
    </w:p>
    <w:p w14:paraId="5634D00E" w14:textId="77777777" w:rsidR="001B034B" w:rsidRPr="00B5545D" w:rsidRDefault="001B034B" w:rsidP="001B034B">
      <w:pPr>
        <w:jc w:val="both"/>
        <w:rPr>
          <w:rFonts w:eastAsia="Calibri"/>
          <w:szCs w:val="22"/>
          <w:lang w:val="sr-Latn-ME"/>
        </w:rPr>
      </w:pPr>
      <w:r w:rsidRPr="00B5545D">
        <w:rPr>
          <w:rFonts w:eastAsia="Calibri"/>
          <w:szCs w:val="22"/>
          <w:lang w:val="sr-Latn-ME"/>
        </w:rPr>
        <w:t>- Indapamid 1,5 mg: Vrijednosti kalijuma u plazmi &lt;3.4 mmol/l su uočene kod 10% pacijenata, i</w:t>
      </w:r>
      <w:r w:rsidR="008251D7" w:rsidRPr="00B5545D">
        <w:rPr>
          <w:rFonts w:eastAsia="Calibri"/>
          <w:szCs w:val="22"/>
          <w:lang w:val="sr-Latn-ME"/>
        </w:rPr>
        <w:t xml:space="preserve"> </w:t>
      </w:r>
      <w:r w:rsidRPr="00B5545D">
        <w:rPr>
          <w:rFonts w:eastAsia="Calibri"/>
          <w:szCs w:val="22"/>
          <w:lang w:val="sr-Latn-ME"/>
        </w:rPr>
        <w:t xml:space="preserve"> &lt;3.2 mmol/l kod 4% pacijenata nakon 4 do 6 nedjelja liječenja. Nakon 12 nedjelja liječenja, ukupno smanjenje nivoa kalijuma je iznosilo 0.23 mmol/l.</w:t>
      </w:r>
    </w:p>
    <w:p w14:paraId="431E9DF9" w14:textId="77777777" w:rsidR="001B034B" w:rsidRPr="00B5545D" w:rsidRDefault="001B034B" w:rsidP="001B034B">
      <w:pPr>
        <w:jc w:val="both"/>
        <w:rPr>
          <w:rFonts w:eastAsia="Calibri"/>
          <w:szCs w:val="22"/>
          <w:lang w:val="sr-Latn-ME"/>
        </w:rPr>
      </w:pPr>
      <w:r w:rsidRPr="00B5545D">
        <w:rPr>
          <w:rFonts w:eastAsia="Calibri"/>
          <w:szCs w:val="22"/>
          <w:lang w:val="sr-Latn-ME"/>
        </w:rPr>
        <w:t>- Indapamid 2.5 mg: Vrijednosti kalijuma u plazmi &lt;3.4 mmol/l su uočene kod 25% pacijenata, i &lt;3.2 mmol/l kod 10% pacijenata nakon 4 do 6 nedjelja liječenja. Nakon 12 nedjelja liječenja, ukupno smanjenje nivoa kalijuma je iznosilo 0.41 mmol/l.</w:t>
      </w:r>
    </w:p>
    <w:p w14:paraId="089F4116" w14:textId="77777777" w:rsidR="001B034B" w:rsidRPr="00B5545D" w:rsidRDefault="001B034B" w:rsidP="001B034B">
      <w:pPr>
        <w:jc w:val="both"/>
        <w:rPr>
          <w:szCs w:val="22"/>
          <w:lang w:val="sr-Latn-ME"/>
        </w:rPr>
      </w:pPr>
    </w:p>
    <w:p w14:paraId="6090A47C" w14:textId="77777777" w:rsidR="001B034B" w:rsidRPr="00B5545D" w:rsidRDefault="001B034B" w:rsidP="001B034B">
      <w:pPr>
        <w:spacing w:after="200" w:line="276" w:lineRule="auto"/>
        <w:rPr>
          <w:rFonts w:eastAsia="Calibri"/>
          <w:szCs w:val="22"/>
          <w:u w:val="single"/>
          <w:lang w:val="sr-Latn-ME"/>
        </w:rPr>
      </w:pPr>
      <w:r w:rsidRPr="00B5545D">
        <w:rPr>
          <w:rFonts w:eastAsia="Calibri"/>
          <w:szCs w:val="22"/>
          <w:u w:val="single"/>
          <w:lang w:val="sr-Latn-ME"/>
        </w:rPr>
        <w:t>Prijavljivanje sumnji na neželjena dejstva</w:t>
      </w:r>
    </w:p>
    <w:p w14:paraId="28030B6E" w14:textId="77777777" w:rsidR="001B034B" w:rsidRPr="00B5545D" w:rsidRDefault="001B034B" w:rsidP="001B034B">
      <w:pPr>
        <w:spacing w:after="200"/>
        <w:jc w:val="both"/>
        <w:rPr>
          <w:rFonts w:eastAsia="Calibri"/>
          <w:szCs w:val="22"/>
          <w:lang w:val="sr-Latn-RS"/>
        </w:rPr>
      </w:pPr>
      <w:r w:rsidRPr="00B5545D">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7DA4165" w14:textId="77777777" w:rsidR="001B034B" w:rsidRPr="00B5545D" w:rsidRDefault="001B034B" w:rsidP="001B034B">
      <w:pPr>
        <w:pStyle w:val="NoSpacing"/>
        <w:jc w:val="both"/>
        <w:rPr>
          <w:rFonts w:eastAsia="Calibri"/>
          <w:sz w:val="22"/>
          <w:szCs w:val="22"/>
          <w:lang w:val="sr-Latn-RS"/>
        </w:rPr>
      </w:pPr>
      <w:r w:rsidRPr="00B5545D">
        <w:rPr>
          <w:rFonts w:eastAsia="Calibri"/>
          <w:sz w:val="22"/>
          <w:szCs w:val="22"/>
          <w:lang w:val="sr-Latn-RS"/>
        </w:rPr>
        <w:t xml:space="preserve">Institut za ljekove i medicinska sredstva </w:t>
      </w:r>
    </w:p>
    <w:p w14:paraId="2B0B8FA4" w14:textId="77777777" w:rsidR="001B034B" w:rsidRPr="00B5545D" w:rsidRDefault="001B034B" w:rsidP="001B034B">
      <w:pPr>
        <w:pStyle w:val="NoSpacing"/>
        <w:jc w:val="both"/>
        <w:rPr>
          <w:rFonts w:eastAsia="Calibri"/>
          <w:sz w:val="22"/>
          <w:szCs w:val="22"/>
          <w:lang w:val="sr-Latn-RS"/>
        </w:rPr>
      </w:pPr>
      <w:r w:rsidRPr="00B5545D">
        <w:rPr>
          <w:rFonts w:eastAsia="Calibri"/>
          <w:sz w:val="22"/>
          <w:szCs w:val="22"/>
          <w:lang w:val="sr-Latn-RS"/>
        </w:rPr>
        <w:t>Odjeljenje za farmakovigilancu</w:t>
      </w:r>
    </w:p>
    <w:p w14:paraId="75925925" w14:textId="77777777" w:rsidR="001B034B" w:rsidRPr="00B5545D" w:rsidRDefault="001B034B" w:rsidP="001B034B">
      <w:pPr>
        <w:pStyle w:val="NoSpacing"/>
        <w:jc w:val="both"/>
        <w:rPr>
          <w:rFonts w:eastAsia="Calibri"/>
          <w:sz w:val="22"/>
          <w:szCs w:val="22"/>
          <w:lang w:val="sr-Latn-RS"/>
        </w:rPr>
      </w:pPr>
      <w:r w:rsidRPr="00B5545D">
        <w:rPr>
          <w:rFonts w:eastAsia="Calibri"/>
          <w:sz w:val="22"/>
          <w:szCs w:val="22"/>
          <w:lang w:val="sr-Latn-RS"/>
        </w:rPr>
        <w:t>Bulevar Ivana Crnojevića 64a, 81000 Podgorica</w:t>
      </w:r>
    </w:p>
    <w:p w14:paraId="0A72E717" w14:textId="77777777" w:rsidR="001B034B" w:rsidRPr="00B5545D" w:rsidRDefault="001B034B" w:rsidP="001B034B">
      <w:pPr>
        <w:pStyle w:val="NoSpacing"/>
        <w:rPr>
          <w:rFonts w:eastAsia="Calibri"/>
          <w:sz w:val="22"/>
          <w:szCs w:val="22"/>
          <w:lang w:val="sr-Latn-RS"/>
        </w:rPr>
      </w:pPr>
    </w:p>
    <w:p w14:paraId="75182090" w14:textId="77777777" w:rsidR="001B5CD6" w:rsidRPr="00B5545D" w:rsidRDefault="001B5CD6" w:rsidP="001B5CD6">
      <w:pPr>
        <w:pStyle w:val="NoSpacing"/>
        <w:jc w:val="both"/>
        <w:rPr>
          <w:rFonts w:eastAsia="Calibri"/>
          <w:sz w:val="22"/>
          <w:szCs w:val="22"/>
          <w:lang w:val="sr-Latn-RS"/>
        </w:rPr>
      </w:pPr>
      <w:r w:rsidRPr="00B5545D">
        <w:rPr>
          <w:rFonts w:eastAsia="Calibri"/>
          <w:sz w:val="22"/>
          <w:szCs w:val="22"/>
          <w:lang w:val="sr-Latn-RS"/>
        </w:rPr>
        <w:t>tel: +382 (0) 20 310 280</w:t>
      </w:r>
    </w:p>
    <w:p w14:paraId="39A631E5" w14:textId="77777777" w:rsidR="001B5CD6" w:rsidRPr="00B5545D" w:rsidRDefault="001B5CD6" w:rsidP="001B5CD6">
      <w:pPr>
        <w:pStyle w:val="NoSpacing"/>
        <w:tabs>
          <w:tab w:val="left" w:pos="6720"/>
        </w:tabs>
        <w:jc w:val="both"/>
        <w:rPr>
          <w:rFonts w:eastAsia="Calibri"/>
          <w:sz w:val="22"/>
          <w:szCs w:val="22"/>
          <w:lang w:val="sr-Latn-RS"/>
        </w:rPr>
      </w:pPr>
      <w:r w:rsidRPr="00B5545D">
        <w:rPr>
          <w:rFonts w:eastAsia="Calibri"/>
          <w:sz w:val="22"/>
          <w:szCs w:val="22"/>
          <w:lang w:val="sr-Latn-RS"/>
        </w:rPr>
        <w:t>fax: +382 (0) 20 310 581</w:t>
      </w:r>
      <w:r w:rsidRPr="00B5545D">
        <w:rPr>
          <w:rFonts w:eastAsia="Calibri"/>
          <w:sz w:val="22"/>
          <w:szCs w:val="22"/>
          <w:lang w:val="sr-Latn-RS"/>
        </w:rPr>
        <w:tab/>
      </w:r>
    </w:p>
    <w:p w14:paraId="37D4E227" w14:textId="77777777" w:rsidR="001B5CD6" w:rsidRPr="00B5545D" w:rsidRDefault="008034BC" w:rsidP="001B5CD6">
      <w:pPr>
        <w:pStyle w:val="NoSpacing"/>
        <w:jc w:val="both"/>
        <w:rPr>
          <w:rFonts w:eastAsia="Calibri"/>
          <w:sz w:val="22"/>
          <w:szCs w:val="22"/>
          <w:lang w:val="sr-Latn-RS"/>
        </w:rPr>
      </w:pPr>
      <w:hyperlink r:id="rId8" w:history="1">
        <w:r w:rsidR="001B5CD6" w:rsidRPr="00B5545D">
          <w:rPr>
            <w:rStyle w:val="Hyperlink"/>
            <w:rFonts w:eastAsia="Calibri"/>
            <w:sz w:val="22"/>
            <w:szCs w:val="22"/>
            <w:lang w:val="sr-Latn-RS"/>
          </w:rPr>
          <w:t>www.cinmed.me</w:t>
        </w:r>
      </w:hyperlink>
    </w:p>
    <w:p w14:paraId="7CF4C256" w14:textId="77777777" w:rsidR="001B5CD6" w:rsidRPr="00B5545D" w:rsidRDefault="008034BC" w:rsidP="001B5CD6">
      <w:pPr>
        <w:pStyle w:val="NoSpacing"/>
        <w:jc w:val="both"/>
        <w:rPr>
          <w:rFonts w:eastAsia="Calibri"/>
          <w:color w:val="0000FF"/>
          <w:sz w:val="22"/>
          <w:szCs w:val="22"/>
          <w:u w:val="single"/>
          <w:lang w:val="sr-Latn-RS"/>
        </w:rPr>
      </w:pPr>
      <w:hyperlink r:id="rId9" w:history="1">
        <w:r w:rsidR="001B5CD6" w:rsidRPr="00B5545D">
          <w:rPr>
            <w:rStyle w:val="Hyperlink"/>
            <w:rFonts w:eastAsia="Calibri"/>
            <w:sz w:val="22"/>
            <w:szCs w:val="22"/>
            <w:lang w:val="sr-Latn-RS"/>
          </w:rPr>
          <w:t>nezeljenadejstva@cinmed.me</w:t>
        </w:r>
      </w:hyperlink>
    </w:p>
    <w:p w14:paraId="54D06B15" w14:textId="77777777" w:rsidR="001B5CD6" w:rsidRPr="00B5545D" w:rsidRDefault="001B5CD6" w:rsidP="001B5CD6">
      <w:pPr>
        <w:pStyle w:val="NoSpacing"/>
        <w:jc w:val="both"/>
        <w:rPr>
          <w:rFonts w:eastAsia="Calibri"/>
          <w:sz w:val="22"/>
          <w:szCs w:val="22"/>
          <w:lang w:val="sr-Latn-RS"/>
        </w:rPr>
      </w:pPr>
      <w:r w:rsidRPr="00B5545D">
        <w:rPr>
          <w:rFonts w:eastAsia="Calibri"/>
          <w:sz w:val="22"/>
          <w:szCs w:val="22"/>
          <w:lang w:val="sr-Latn-RS"/>
        </w:rPr>
        <w:t>putem IS zdravstvene zaštite</w:t>
      </w:r>
    </w:p>
    <w:p w14:paraId="5AA8D89F" w14:textId="77777777" w:rsidR="001B5CD6" w:rsidRPr="00B5545D" w:rsidRDefault="001B5CD6" w:rsidP="001B5CD6">
      <w:pPr>
        <w:pStyle w:val="NoSpacing"/>
        <w:jc w:val="both"/>
        <w:rPr>
          <w:rFonts w:eastAsia="Calibri"/>
          <w:sz w:val="22"/>
          <w:szCs w:val="22"/>
          <w:lang w:val="sr-Latn-RS"/>
        </w:rPr>
      </w:pPr>
      <w:r w:rsidRPr="00B5545D">
        <w:rPr>
          <w:rFonts w:eastAsia="Calibri"/>
          <w:sz w:val="22"/>
          <w:szCs w:val="22"/>
          <w:lang w:val="sr-Latn-RS"/>
        </w:rPr>
        <w:t>QR kod za online prijavu sumnje na neželjeno dejstvo lijeka:</w:t>
      </w:r>
    </w:p>
    <w:p w14:paraId="1A8B3D5B" w14:textId="77777777" w:rsidR="00E92DAA" w:rsidRPr="00B5545D" w:rsidRDefault="00E92DAA" w:rsidP="001B5CD6">
      <w:pPr>
        <w:pStyle w:val="NoSpacing"/>
        <w:jc w:val="both"/>
        <w:rPr>
          <w:rFonts w:eastAsia="Calibri"/>
          <w:sz w:val="22"/>
          <w:szCs w:val="22"/>
          <w:lang w:val="sr-Latn-RS"/>
        </w:rPr>
      </w:pPr>
    </w:p>
    <w:p w14:paraId="6ABD8D9E" w14:textId="77777777" w:rsidR="001B5CD6" w:rsidRPr="00B5545D" w:rsidRDefault="00E92DAA" w:rsidP="001B5CD6">
      <w:pPr>
        <w:pStyle w:val="NoSpacing"/>
        <w:rPr>
          <w:rFonts w:eastAsia="Calibri"/>
          <w:sz w:val="22"/>
          <w:szCs w:val="22"/>
          <w:lang w:val="sr-Latn-RS"/>
        </w:rPr>
      </w:pPr>
      <w:r w:rsidRPr="00B5545D">
        <w:rPr>
          <w:b/>
          <w:bCs/>
          <w:noProof/>
          <w:sz w:val="22"/>
          <w:szCs w:val="22"/>
        </w:rPr>
        <w:drawing>
          <wp:inline distT="0" distB="0" distL="0" distR="0" wp14:anchorId="2498999B" wp14:editId="16C9D51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642ED8B" w14:textId="16C117A6" w:rsidR="001B034B" w:rsidRPr="00B5545D" w:rsidRDefault="001B034B" w:rsidP="001B034B">
      <w:pPr>
        <w:widowControl w:val="0"/>
        <w:rPr>
          <w:szCs w:val="22"/>
          <w:lang w:val="sr-Latn-ME"/>
        </w:rPr>
      </w:pPr>
    </w:p>
    <w:p w14:paraId="409FAD69" w14:textId="77777777" w:rsidR="001B034B" w:rsidRPr="00B5545D" w:rsidRDefault="001B034B" w:rsidP="001B034B">
      <w:pPr>
        <w:widowControl w:val="0"/>
        <w:ind w:left="567" w:hanging="567"/>
        <w:outlineLvl w:val="0"/>
        <w:rPr>
          <w:szCs w:val="22"/>
          <w:lang w:val="sr-Latn-ME"/>
        </w:rPr>
      </w:pPr>
      <w:r w:rsidRPr="00B5545D">
        <w:rPr>
          <w:b/>
          <w:szCs w:val="22"/>
          <w:lang w:val="sr-Latn-ME"/>
        </w:rPr>
        <w:t>4.9</w:t>
      </w:r>
      <w:r w:rsidRPr="00B5545D">
        <w:rPr>
          <w:b/>
          <w:szCs w:val="22"/>
          <w:lang w:val="sr-Latn-ME"/>
        </w:rPr>
        <w:tab/>
        <w:t>Predoziranje</w:t>
      </w:r>
    </w:p>
    <w:p w14:paraId="48CC6CA9" w14:textId="77777777" w:rsidR="001B034B" w:rsidRPr="00B5545D" w:rsidRDefault="001B034B" w:rsidP="001B034B">
      <w:pPr>
        <w:widowControl w:val="0"/>
        <w:rPr>
          <w:szCs w:val="22"/>
          <w:lang w:val="sr-Latn-ME"/>
        </w:rPr>
      </w:pPr>
    </w:p>
    <w:p w14:paraId="65716F3A" w14:textId="77777777" w:rsidR="001B034B" w:rsidRPr="00B5545D" w:rsidRDefault="001B034B" w:rsidP="001B034B">
      <w:pPr>
        <w:tabs>
          <w:tab w:val="left" w:pos="284"/>
        </w:tabs>
        <w:jc w:val="both"/>
        <w:rPr>
          <w:szCs w:val="22"/>
          <w:lang w:val="sr-Latn-ME"/>
        </w:rPr>
      </w:pPr>
      <w:r w:rsidRPr="00B5545D">
        <w:rPr>
          <w:szCs w:val="22"/>
          <w:lang w:val="sr-Latn-ME"/>
        </w:rPr>
        <w:t>Najčešća neželjena reakcija u slučajevima predoziranja je hipotenzija, ponekad udružena sa mučninom, povraćanjem, nesvjesticom, pospanošću, mentalnom konfuzijom, oligurijom koja može progredirati do anurije (izazvana hipovolemijom). Mogu se javiti poremećaji vode i elektrolita (nizak nivo natrijuma, nizak nivo kalijuma).</w:t>
      </w:r>
    </w:p>
    <w:p w14:paraId="4BC4EA1F" w14:textId="77777777" w:rsidR="001B034B" w:rsidRPr="00B5545D" w:rsidRDefault="001B034B" w:rsidP="001B034B">
      <w:pPr>
        <w:tabs>
          <w:tab w:val="left" w:pos="284"/>
        </w:tabs>
        <w:jc w:val="both"/>
        <w:rPr>
          <w:szCs w:val="22"/>
          <w:lang w:val="sr-Latn-ME"/>
        </w:rPr>
      </w:pPr>
      <w:r w:rsidRPr="00B5545D">
        <w:rPr>
          <w:szCs w:val="22"/>
          <w:lang w:val="sr-Latn-ME"/>
        </w:rPr>
        <w:t>Prva mjera koju treba preduzeti je brza eliminacija unijetog lijeka (ljekova) gastričnom lavažom i/ili primjenom aktivnog uglja, zatim uspostaviti balans vode i elektrolita dok se ne vrate u normalu.</w:t>
      </w:r>
    </w:p>
    <w:p w14:paraId="5C56903C" w14:textId="77777777" w:rsidR="001B034B" w:rsidRPr="00B5545D" w:rsidRDefault="001B034B" w:rsidP="001B034B">
      <w:pPr>
        <w:tabs>
          <w:tab w:val="left" w:pos="284"/>
        </w:tabs>
        <w:jc w:val="both"/>
        <w:rPr>
          <w:szCs w:val="22"/>
          <w:lang w:val="sr-Latn-ME"/>
        </w:rPr>
      </w:pPr>
    </w:p>
    <w:p w14:paraId="7FE839FD" w14:textId="77777777" w:rsidR="001B034B" w:rsidRPr="00B5545D" w:rsidRDefault="001B034B" w:rsidP="001B034B">
      <w:pPr>
        <w:tabs>
          <w:tab w:val="left" w:pos="284"/>
        </w:tabs>
        <w:jc w:val="both"/>
        <w:rPr>
          <w:szCs w:val="22"/>
          <w:lang w:val="sr-Latn-ME"/>
        </w:rPr>
      </w:pPr>
      <w:r w:rsidRPr="00B5545D">
        <w:rPr>
          <w:szCs w:val="22"/>
          <w:lang w:val="sr-Latn-ME"/>
        </w:rPr>
        <w:t xml:space="preserve">Ako se javi izražena hipotenzija, ovo stanje treba tretirati stavljanjem pacijenta u ležeći položaj sa glavom naniže. Ako je neophodno, može se </w:t>
      </w:r>
      <w:r w:rsidRPr="00B5545D">
        <w:rPr>
          <w:i/>
          <w:szCs w:val="22"/>
          <w:lang w:val="sr-Latn-ME"/>
        </w:rPr>
        <w:t>i.v.</w:t>
      </w:r>
      <w:r w:rsidRPr="00B5545D">
        <w:rPr>
          <w:szCs w:val="22"/>
          <w:lang w:val="sr-Latn-ME"/>
        </w:rPr>
        <w:t xml:space="preserve"> dati fiziološki rastvor, ili se može primijeniti neka od drugih metoda za povećanje volumena.</w:t>
      </w:r>
    </w:p>
    <w:p w14:paraId="0B05AA35" w14:textId="2A2E73D2" w:rsidR="001B034B" w:rsidRPr="00B5545D" w:rsidRDefault="001B034B" w:rsidP="001B034B">
      <w:pPr>
        <w:tabs>
          <w:tab w:val="left" w:pos="284"/>
        </w:tabs>
        <w:jc w:val="both"/>
        <w:rPr>
          <w:szCs w:val="22"/>
          <w:lang w:val="sr-Latn-ME"/>
        </w:rPr>
      </w:pPr>
      <w:r w:rsidRPr="00B5545D">
        <w:rPr>
          <w:szCs w:val="22"/>
          <w:lang w:val="sr-Latn-ME"/>
        </w:rPr>
        <w:t xml:space="preserve">Perindoprilat, aktivna forma perindoprila, može se dijalizirati (vidjeti </w:t>
      </w:r>
      <w:r w:rsidR="00A036AA" w:rsidRPr="00B5545D">
        <w:rPr>
          <w:szCs w:val="22"/>
          <w:lang w:val="sr-Latn-ME"/>
        </w:rPr>
        <w:t>dio</w:t>
      </w:r>
      <w:r w:rsidRPr="00B5545D">
        <w:rPr>
          <w:szCs w:val="22"/>
          <w:lang w:val="sr-Latn-ME"/>
        </w:rPr>
        <w:t xml:space="preserve"> 5.2).</w:t>
      </w:r>
    </w:p>
    <w:p w14:paraId="607A5A7A" w14:textId="77777777" w:rsidR="001B034B" w:rsidRPr="00B5545D" w:rsidRDefault="001B034B" w:rsidP="001B034B">
      <w:pPr>
        <w:widowControl w:val="0"/>
        <w:ind w:left="567" w:hanging="567"/>
        <w:rPr>
          <w:szCs w:val="22"/>
          <w:lang w:val="sr-Latn-ME"/>
        </w:rPr>
      </w:pPr>
      <w:r w:rsidRPr="00B5545D">
        <w:rPr>
          <w:b/>
          <w:szCs w:val="22"/>
          <w:lang w:val="sr-Latn-ME"/>
        </w:rPr>
        <w:lastRenderedPageBreak/>
        <w:t>5.</w:t>
      </w:r>
      <w:r w:rsidRPr="00B5545D">
        <w:rPr>
          <w:b/>
          <w:szCs w:val="22"/>
          <w:lang w:val="sr-Latn-ME"/>
        </w:rPr>
        <w:tab/>
      </w:r>
      <w:r w:rsidRPr="00B5545D">
        <w:rPr>
          <w:b/>
          <w:bCs/>
          <w:szCs w:val="22"/>
          <w:lang w:val="sr-Latn-ME"/>
        </w:rPr>
        <w:t>FARMAKOLOŠKI PODACI</w:t>
      </w:r>
    </w:p>
    <w:p w14:paraId="50EDDA4E" w14:textId="77777777" w:rsidR="001B034B" w:rsidRPr="00B5545D" w:rsidRDefault="001B034B" w:rsidP="001B034B">
      <w:pPr>
        <w:widowControl w:val="0"/>
        <w:rPr>
          <w:szCs w:val="22"/>
          <w:lang w:val="sr-Latn-ME"/>
        </w:rPr>
      </w:pPr>
    </w:p>
    <w:p w14:paraId="4FDCAFF6" w14:textId="77777777" w:rsidR="001B034B" w:rsidRPr="00B5545D" w:rsidRDefault="001B034B" w:rsidP="001B034B">
      <w:pPr>
        <w:widowControl w:val="0"/>
        <w:ind w:left="567" w:hanging="567"/>
        <w:outlineLvl w:val="0"/>
        <w:rPr>
          <w:szCs w:val="22"/>
          <w:lang w:val="sr-Latn-ME"/>
        </w:rPr>
      </w:pPr>
      <w:r w:rsidRPr="00B5545D">
        <w:rPr>
          <w:b/>
          <w:szCs w:val="22"/>
          <w:lang w:val="sr-Latn-ME"/>
        </w:rPr>
        <w:t>5.1</w:t>
      </w:r>
      <w:r w:rsidRPr="00B5545D">
        <w:rPr>
          <w:b/>
          <w:szCs w:val="22"/>
          <w:lang w:val="sr-Latn-ME"/>
        </w:rPr>
        <w:tab/>
      </w:r>
      <w:r w:rsidRPr="00B5545D">
        <w:rPr>
          <w:b/>
          <w:bCs/>
          <w:szCs w:val="22"/>
          <w:lang w:val="sr-Latn-ME"/>
        </w:rPr>
        <w:t>Farmakodinamski podaci</w:t>
      </w:r>
    </w:p>
    <w:p w14:paraId="60575119" w14:textId="77777777" w:rsidR="001B034B" w:rsidRPr="00B5545D" w:rsidRDefault="001B034B" w:rsidP="001B034B">
      <w:pPr>
        <w:widowControl w:val="0"/>
        <w:rPr>
          <w:szCs w:val="22"/>
          <w:lang w:val="sr-Latn-ME"/>
        </w:rPr>
      </w:pPr>
    </w:p>
    <w:p w14:paraId="10CF1908" w14:textId="77777777" w:rsidR="001B034B" w:rsidRPr="00B5545D" w:rsidRDefault="001B034B" w:rsidP="001B034B">
      <w:pPr>
        <w:tabs>
          <w:tab w:val="left" w:pos="284"/>
        </w:tabs>
        <w:jc w:val="both"/>
        <w:rPr>
          <w:szCs w:val="22"/>
          <w:lang w:val="sr-Latn-ME"/>
        </w:rPr>
      </w:pPr>
      <w:r w:rsidRPr="00B5545D">
        <w:rPr>
          <w:szCs w:val="22"/>
          <w:lang w:val="sr-Latn-ME"/>
        </w:rPr>
        <w:t>Farmakoterapijska  grupa: Ljekovi koji djeluju na kardiovaskularni sistem; ljekovi koji djeluju na renin-angiotenzinski sistem; ACE inhibitori i diuretici.</w:t>
      </w:r>
    </w:p>
    <w:p w14:paraId="73FFFF6D" w14:textId="77777777" w:rsidR="001B034B" w:rsidRPr="00B5545D" w:rsidRDefault="001B034B" w:rsidP="001B034B">
      <w:pPr>
        <w:tabs>
          <w:tab w:val="left" w:pos="284"/>
        </w:tabs>
        <w:jc w:val="both"/>
        <w:rPr>
          <w:bCs/>
          <w:szCs w:val="22"/>
          <w:lang w:val="sr-Latn-ME"/>
        </w:rPr>
      </w:pPr>
    </w:p>
    <w:p w14:paraId="3EF6E94A" w14:textId="77777777" w:rsidR="001B034B" w:rsidRPr="00B5545D" w:rsidRDefault="001B034B" w:rsidP="001B034B">
      <w:pPr>
        <w:tabs>
          <w:tab w:val="left" w:pos="284"/>
        </w:tabs>
        <w:jc w:val="both"/>
        <w:rPr>
          <w:szCs w:val="22"/>
          <w:lang w:val="sr-Latn-ME"/>
        </w:rPr>
      </w:pPr>
      <w:r w:rsidRPr="00B5545D">
        <w:rPr>
          <w:bCs/>
          <w:szCs w:val="22"/>
          <w:lang w:val="sr-Latn-ME"/>
        </w:rPr>
        <w:t>ATC kod:</w:t>
      </w:r>
      <w:r w:rsidRPr="00B5545D">
        <w:rPr>
          <w:szCs w:val="22"/>
          <w:lang w:val="sr-Latn-ME"/>
        </w:rPr>
        <w:t xml:space="preserve"> C09BA04</w:t>
      </w:r>
    </w:p>
    <w:p w14:paraId="21609CEB" w14:textId="77777777" w:rsidR="001B034B" w:rsidRPr="00B5545D" w:rsidRDefault="001B034B" w:rsidP="001B034B">
      <w:pPr>
        <w:rPr>
          <w:szCs w:val="22"/>
          <w:lang w:val="sr-Latn-ME"/>
        </w:rPr>
      </w:pPr>
      <w:r w:rsidRPr="00B5545D">
        <w:rPr>
          <w:szCs w:val="22"/>
          <w:lang w:val="sr-Latn-ME"/>
        </w:rPr>
        <w:t xml:space="preserve"> </w:t>
      </w:r>
    </w:p>
    <w:p w14:paraId="12709F77" w14:textId="4277F287" w:rsidR="001B034B" w:rsidRPr="00B5545D" w:rsidRDefault="001B034B" w:rsidP="001B034B">
      <w:pPr>
        <w:tabs>
          <w:tab w:val="left" w:pos="284"/>
        </w:tabs>
        <w:jc w:val="both"/>
        <w:rPr>
          <w:szCs w:val="22"/>
          <w:lang w:val="sr-Latn-ME"/>
        </w:rPr>
      </w:pPr>
      <w:r w:rsidRPr="00B5545D">
        <w:rPr>
          <w:szCs w:val="22"/>
          <w:lang w:val="sr-Latn-ME"/>
        </w:rPr>
        <w:t xml:space="preserve">Lijek </w:t>
      </w:r>
      <w:r w:rsidR="00C62FFB" w:rsidRPr="00B5545D">
        <w:rPr>
          <w:szCs w:val="22"/>
          <w:lang w:val="sr-Latn-ME"/>
        </w:rPr>
        <w:t>Prenewel</w:t>
      </w:r>
      <w:r w:rsidRPr="00B5545D">
        <w:rPr>
          <w:szCs w:val="22"/>
          <w:lang w:val="sr-Latn-ME"/>
        </w:rPr>
        <w:t xml:space="preserve"> je kombinacija perindoprila u obliku soli arginina, inhibitora angiotenzin konvertujućeg enzima i indapamida, hlorosulfamoilnog diuretika. Njegove farmakološke osobine potiču od svake komponente uzete ponaosob sa dodatkom onih koje su nastale aditivnim sinergističkim dejstvom dvije komponente u kombinaciji.  </w:t>
      </w:r>
    </w:p>
    <w:p w14:paraId="05A265A3" w14:textId="77777777" w:rsidR="001B034B" w:rsidRPr="00B5545D" w:rsidRDefault="001B034B" w:rsidP="001B034B">
      <w:pPr>
        <w:tabs>
          <w:tab w:val="left" w:pos="284"/>
        </w:tabs>
        <w:jc w:val="both"/>
        <w:rPr>
          <w:b/>
          <w:szCs w:val="22"/>
          <w:lang w:val="sr-Latn-ME"/>
        </w:rPr>
      </w:pPr>
    </w:p>
    <w:p w14:paraId="4221C3AE" w14:textId="77777777" w:rsidR="001B034B" w:rsidRPr="00B5545D" w:rsidRDefault="001B034B" w:rsidP="001B034B">
      <w:pPr>
        <w:tabs>
          <w:tab w:val="left" w:pos="284"/>
        </w:tabs>
        <w:jc w:val="both"/>
        <w:rPr>
          <w:b/>
          <w:szCs w:val="22"/>
          <w:lang w:val="sr-Latn-ME"/>
        </w:rPr>
      </w:pPr>
      <w:r w:rsidRPr="00B5545D">
        <w:rPr>
          <w:szCs w:val="22"/>
          <w:u w:val="single"/>
          <w:lang w:val="sr-Latn-ME"/>
        </w:rPr>
        <w:t>Farmakološki mehanizam dejstva</w:t>
      </w:r>
    </w:p>
    <w:p w14:paraId="245CBD29" w14:textId="77777777" w:rsidR="001B034B" w:rsidRPr="00B5545D" w:rsidRDefault="001B034B" w:rsidP="001B034B">
      <w:pPr>
        <w:tabs>
          <w:tab w:val="left" w:pos="284"/>
        </w:tabs>
        <w:jc w:val="both"/>
        <w:rPr>
          <w:szCs w:val="22"/>
          <w:lang w:val="sr-Latn-ME"/>
        </w:rPr>
      </w:pPr>
    </w:p>
    <w:p w14:paraId="14D1844C" w14:textId="77777777" w:rsidR="001B034B" w:rsidRPr="00B5545D" w:rsidRDefault="001B034B" w:rsidP="001B034B">
      <w:pPr>
        <w:tabs>
          <w:tab w:val="left" w:pos="284"/>
        </w:tabs>
        <w:jc w:val="both"/>
        <w:rPr>
          <w:szCs w:val="22"/>
          <w:lang w:val="sr-Latn-ME"/>
        </w:rPr>
      </w:pPr>
      <w:r w:rsidRPr="00B5545D">
        <w:rPr>
          <w:szCs w:val="22"/>
          <w:lang w:val="sr-Latn-ME"/>
        </w:rPr>
        <w:t xml:space="preserve">Lijek </w:t>
      </w:r>
      <w:r w:rsidR="00C62FFB" w:rsidRPr="00B5545D">
        <w:rPr>
          <w:szCs w:val="22"/>
          <w:lang w:val="sr-Latn-ME"/>
        </w:rPr>
        <w:t>Prenewel</w:t>
      </w:r>
      <w:r w:rsidRPr="00B5545D">
        <w:rPr>
          <w:szCs w:val="22"/>
          <w:lang w:val="sr-Latn-ME"/>
        </w:rPr>
        <w:t xml:space="preserve"> dovodi do aditivnog sinergizma u antihipertenzivnom dejstvu dvije komponente.</w:t>
      </w:r>
    </w:p>
    <w:p w14:paraId="44CD0624" w14:textId="77777777" w:rsidR="001B034B" w:rsidRPr="00B5545D" w:rsidRDefault="001B034B" w:rsidP="001B034B">
      <w:pPr>
        <w:tabs>
          <w:tab w:val="left" w:pos="284"/>
        </w:tabs>
        <w:jc w:val="both"/>
        <w:rPr>
          <w:b/>
          <w:szCs w:val="22"/>
          <w:vertAlign w:val="superscript"/>
          <w:lang w:val="sr-Latn-ME"/>
        </w:rPr>
      </w:pPr>
      <w:r w:rsidRPr="00B5545D">
        <w:rPr>
          <w:b/>
          <w:szCs w:val="22"/>
          <w:vertAlign w:val="superscript"/>
          <w:lang w:val="sr-Latn-ME"/>
        </w:rPr>
        <w:t xml:space="preserve"> </w:t>
      </w:r>
    </w:p>
    <w:p w14:paraId="08716534" w14:textId="77777777" w:rsidR="001B034B" w:rsidRPr="00B5545D" w:rsidRDefault="001B034B" w:rsidP="001B034B">
      <w:pPr>
        <w:tabs>
          <w:tab w:val="left" w:pos="284"/>
        </w:tabs>
        <w:jc w:val="both"/>
        <w:rPr>
          <w:szCs w:val="22"/>
          <w:u w:val="single"/>
          <w:lang w:val="sr-Latn-ME"/>
        </w:rPr>
      </w:pPr>
      <w:r w:rsidRPr="00B5545D">
        <w:rPr>
          <w:szCs w:val="22"/>
          <w:u w:val="single"/>
          <w:lang w:val="sr-Latn-ME"/>
        </w:rPr>
        <w:t>U vezi sa perindoprilom</w:t>
      </w:r>
    </w:p>
    <w:p w14:paraId="0144325E" w14:textId="77777777" w:rsidR="001B034B" w:rsidRPr="00B5545D" w:rsidRDefault="001B034B" w:rsidP="001B034B">
      <w:pPr>
        <w:tabs>
          <w:tab w:val="left" w:pos="284"/>
        </w:tabs>
        <w:jc w:val="both"/>
        <w:rPr>
          <w:szCs w:val="22"/>
          <w:u w:val="single"/>
          <w:lang w:val="sr-Latn-ME"/>
        </w:rPr>
      </w:pPr>
    </w:p>
    <w:p w14:paraId="304CF5A6" w14:textId="77777777" w:rsidR="001B034B" w:rsidRPr="00B5545D" w:rsidRDefault="001B034B" w:rsidP="001B034B">
      <w:pPr>
        <w:tabs>
          <w:tab w:val="left" w:pos="284"/>
        </w:tabs>
        <w:jc w:val="both"/>
        <w:rPr>
          <w:szCs w:val="22"/>
          <w:lang w:val="sr-Latn-ME"/>
        </w:rPr>
      </w:pPr>
      <w:r w:rsidRPr="00B5545D">
        <w:rPr>
          <w:szCs w:val="22"/>
          <w:lang w:val="sr-Latn-ME"/>
        </w:rPr>
        <w:t>Perindopril je inhibitor angiotenzin konvertujućeg enzima (ACE inhibitor) koji konvertuje angiotenzin I u angiotenzin II, vazokonstriktornu supstancu; dodatno enzim stimuliše sekreciju aldosterona preko adrenalnog korteksa i stimuliše razgradnju bradikinina, vazodilatatorne supstance, u neaktivni heptapeptid.</w:t>
      </w:r>
    </w:p>
    <w:p w14:paraId="1378AF4F" w14:textId="77777777" w:rsidR="001B034B" w:rsidRPr="00B5545D" w:rsidRDefault="001B034B" w:rsidP="001B034B">
      <w:pPr>
        <w:tabs>
          <w:tab w:val="left" w:pos="284"/>
        </w:tabs>
        <w:jc w:val="both"/>
        <w:rPr>
          <w:szCs w:val="22"/>
          <w:lang w:val="sr-Latn-ME"/>
        </w:rPr>
      </w:pPr>
      <w:r w:rsidRPr="00B5545D">
        <w:rPr>
          <w:szCs w:val="22"/>
          <w:lang w:val="sr-Latn-ME"/>
        </w:rPr>
        <w:t>Ovo rezultira:</w:t>
      </w:r>
    </w:p>
    <w:p w14:paraId="17EA2C0D" w14:textId="77777777" w:rsidR="001B034B" w:rsidRPr="00B5545D" w:rsidRDefault="001B034B" w:rsidP="001B034B">
      <w:pPr>
        <w:numPr>
          <w:ilvl w:val="0"/>
          <w:numId w:val="13"/>
        </w:numPr>
        <w:tabs>
          <w:tab w:val="clear" w:pos="567"/>
          <w:tab w:val="left" w:pos="284"/>
        </w:tabs>
        <w:spacing w:line="240" w:lineRule="auto"/>
        <w:jc w:val="both"/>
        <w:rPr>
          <w:szCs w:val="22"/>
          <w:lang w:val="sr-Latn-ME"/>
        </w:rPr>
      </w:pPr>
      <w:r w:rsidRPr="00B5545D">
        <w:rPr>
          <w:szCs w:val="22"/>
          <w:lang w:val="sr-Latn-ME"/>
        </w:rPr>
        <w:t>redukcijom sekrecije aldosterona,</w:t>
      </w:r>
    </w:p>
    <w:p w14:paraId="0DA8AF5A" w14:textId="77777777" w:rsidR="001B034B" w:rsidRPr="00B5545D" w:rsidRDefault="001B034B" w:rsidP="001B034B">
      <w:pPr>
        <w:numPr>
          <w:ilvl w:val="0"/>
          <w:numId w:val="13"/>
        </w:numPr>
        <w:tabs>
          <w:tab w:val="clear" w:pos="567"/>
          <w:tab w:val="left" w:pos="284"/>
        </w:tabs>
        <w:spacing w:line="240" w:lineRule="auto"/>
        <w:jc w:val="both"/>
        <w:rPr>
          <w:szCs w:val="22"/>
          <w:lang w:val="sr-Latn-ME"/>
        </w:rPr>
      </w:pPr>
      <w:r w:rsidRPr="00B5545D">
        <w:rPr>
          <w:szCs w:val="22"/>
          <w:lang w:val="sr-Latn-ME"/>
        </w:rPr>
        <w:t>povećanjem aktivnosti renina u plazmi, pošto aldosteron ne utiče na negativnu povratnu spregu,</w:t>
      </w:r>
    </w:p>
    <w:p w14:paraId="1B5BC981" w14:textId="27F9D8B1" w:rsidR="001B034B" w:rsidRPr="00B5545D" w:rsidRDefault="001B034B" w:rsidP="001B034B">
      <w:pPr>
        <w:numPr>
          <w:ilvl w:val="0"/>
          <w:numId w:val="13"/>
        </w:numPr>
        <w:tabs>
          <w:tab w:val="clear" w:pos="567"/>
          <w:tab w:val="left" w:pos="284"/>
        </w:tabs>
        <w:spacing w:line="240" w:lineRule="auto"/>
        <w:jc w:val="both"/>
        <w:rPr>
          <w:szCs w:val="22"/>
          <w:lang w:val="sr-Latn-ME"/>
        </w:rPr>
      </w:pPr>
      <w:r w:rsidRPr="00B5545D">
        <w:rPr>
          <w:szCs w:val="22"/>
          <w:lang w:val="sr-Latn-ME"/>
        </w:rPr>
        <w:t>smanjenjem ukupnog perifernog otpora sa prvenstvenim dejstvom na krvne sudove u mišićima i bubrezima, koje nije praćeno retencijom soli i vode ili refleksnom tahikardijom pri dugotrajnoj terapiji.</w:t>
      </w:r>
    </w:p>
    <w:p w14:paraId="2B4E25BB" w14:textId="77777777" w:rsidR="001B034B" w:rsidRPr="00B5545D" w:rsidRDefault="001B034B" w:rsidP="001B034B">
      <w:pPr>
        <w:tabs>
          <w:tab w:val="left" w:pos="284"/>
        </w:tabs>
        <w:jc w:val="both"/>
        <w:rPr>
          <w:szCs w:val="22"/>
          <w:lang w:val="sr-Latn-ME"/>
        </w:rPr>
      </w:pPr>
      <w:r w:rsidRPr="00B5545D">
        <w:rPr>
          <w:szCs w:val="22"/>
          <w:lang w:val="sr-Latn-ME"/>
        </w:rPr>
        <w:t>Antihipertenzivno dejstvo perindoprila se takođe ispoljava kod pacijenata sa niskom ili normalnom koncentracijom renina u plazmi.</w:t>
      </w:r>
    </w:p>
    <w:p w14:paraId="700A3A2E" w14:textId="77777777" w:rsidR="001B034B" w:rsidRPr="00B5545D" w:rsidRDefault="001B034B" w:rsidP="001B034B">
      <w:pPr>
        <w:tabs>
          <w:tab w:val="left" w:pos="284"/>
        </w:tabs>
        <w:jc w:val="both"/>
        <w:rPr>
          <w:szCs w:val="22"/>
          <w:lang w:val="sr-Latn-ME"/>
        </w:rPr>
      </w:pPr>
    </w:p>
    <w:p w14:paraId="5366E498" w14:textId="77777777" w:rsidR="001B034B" w:rsidRPr="00B5545D" w:rsidRDefault="001B034B" w:rsidP="001B034B">
      <w:pPr>
        <w:tabs>
          <w:tab w:val="left" w:pos="284"/>
        </w:tabs>
        <w:jc w:val="both"/>
        <w:rPr>
          <w:szCs w:val="22"/>
          <w:lang w:val="sr-Latn-ME"/>
        </w:rPr>
      </w:pPr>
      <w:r w:rsidRPr="00B5545D">
        <w:rPr>
          <w:szCs w:val="22"/>
          <w:lang w:val="sr-Latn-ME"/>
        </w:rPr>
        <w:t>Perindopril djeluje preko svog aktivnog metabolita, perindoprilata. Drugi metaboliti su neaktivni.</w:t>
      </w:r>
    </w:p>
    <w:p w14:paraId="2D5C706A" w14:textId="77777777" w:rsidR="001B034B" w:rsidRPr="00B5545D" w:rsidRDefault="001B034B" w:rsidP="001B034B">
      <w:pPr>
        <w:tabs>
          <w:tab w:val="left" w:pos="284"/>
        </w:tabs>
        <w:jc w:val="both"/>
        <w:rPr>
          <w:szCs w:val="22"/>
          <w:lang w:val="sr-Latn-ME"/>
        </w:rPr>
      </w:pPr>
      <w:r w:rsidRPr="00B5545D">
        <w:rPr>
          <w:szCs w:val="22"/>
          <w:lang w:val="sr-Latn-ME"/>
        </w:rPr>
        <w:t>Perindopril redukuje srčani rad:</w:t>
      </w:r>
    </w:p>
    <w:p w14:paraId="4E515A24" w14:textId="77777777" w:rsidR="001B034B" w:rsidRPr="00B5545D" w:rsidRDefault="001B034B" w:rsidP="001B034B">
      <w:pPr>
        <w:numPr>
          <w:ilvl w:val="0"/>
          <w:numId w:val="14"/>
        </w:numPr>
        <w:tabs>
          <w:tab w:val="clear" w:pos="567"/>
          <w:tab w:val="left" w:pos="284"/>
        </w:tabs>
        <w:spacing w:line="240" w:lineRule="auto"/>
        <w:jc w:val="both"/>
        <w:rPr>
          <w:szCs w:val="22"/>
          <w:lang w:val="sr-Latn-ME"/>
        </w:rPr>
      </w:pPr>
      <w:r w:rsidRPr="00B5545D">
        <w:rPr>
          <w:szCs w:val="22"/>
          <w:lang w:val="sr-Latn-ME"/>
        </w:rPr>
        <w:t>preko vazodilatatornog efekta na vene, vjerovatno izazvanog promjenama u metabolizmu prostaglandina:  redukcija prethodnog opterećenja (pre-load),</w:t>
      </w:r>
    </w:p>
    <w:p w14:paraId="21FBE36F" w14:textId="77777777" w:rsidR="001B034B" w:rsidRPr="00B5545D" w:rsidRDefault="001B034B" w:rsidP="001B034B">
      <w:pPr>
        <w:numPr>
          <w:ilvl w:val="0"/>
          <w:numId w:val="14"/>
        </w:numPr>
        <w:tabs>
          <w:tab w:val="clear" w:pos="567"/>
          <w:tab w:val="left" w:pos="284"/>
        </w:tabs>
        <w:spacing w:line="240" w:lineRule="auto"/>
        <w:jc w:val="both"/>
        <w:rPr>
          <w:szCs w:val="22"/>
          <w:lang w:val="sr-Latn-ME"/>
        </w:rPr>
      </w:pPr>
      <w:r w:rsidRPr="00B5545D">
        <w:rPr>
          <w:szCs w:val="22"/>
          <w:lang w:val="sr-Latn-ME"/>
        </w:rPr>
        <w:t>preko smanjenja ukupnog perifernog vaskularnog otpora: redukcija naknadnog opterećenja (after-load).</w:t>
      </w:r>
    </w:p>
    <w:p w14:paraId="5750D052" w14:textId="77777777" w:rsidR="001B034B" w:rsidRPr="00B5545D" w:rsidRDefault="001B034B" w:rsidP="001B034B">
      <w:pPr>
        <w:tabs>
          <w:tab w:val="left" w:pos="284"/>
        </w:tabs>
        <w:jc w:val="both"/>
        <w:rPr>
          <w:szCs w:val="22"/>
          <w:lang w:val="sr-Latn-ME"/>
        </w:rPr>
      </w:pPr>
    </w:p>
    <w:p w14:paraId="5254C011" w14:textId="77777777" w:rsidR="001B034B" w:rsidRPr="00B5545D" w:rsidRDefault="001B034B" w:rsidP="001B034B">
      <w:pPr>
        <w:tabs>
          <w:tab w:val="left" w:pos="284"/>
        </w:tabs>
        <w:jc w:val="both"/>
        <w:rPr>
          <w:szCs w:val="22"/>
          <w:lang w:val="sr-Latn-ME"/>
        </w:rPr>
      </w:pPr>
      <w:r w:rsidRPr="00B5545D">
        <w:rPr>
          <w:szCs w:val="22"/>
          <w:lang w:val="sr-Latn-ME"/>
        </w:rPr>
        <w:t>Studije sprovedene na pacijentima sa insuficijencijom srca su pokazale:</w:t>
      </w:r>
    </w:p>
    <w:p w14:paraId="185923B2" w14:textId="77777777" w:rsidR="001B034B" w:rsidRPr="00B5545D" w:rsidRDefault="001B034B" w:rsidP="001B034B">
      <w:pPr>
        <w:numPr>
          <w:ilvl w:val="0"/>
          <w:numId w:val="15"/>
        </w:numPr>
        <w:tabs>
          <w:tab w:val="clear" w:pos="567"/>
          <w:tab w:val="left" w:pos="284"/>
        </w:tabs>
        <w:spacing w:line="240" w:lineRule="auto"/>
        <w:jc w:val="both"/>
        <w:rPr>
          <w:szCs w:val="22"/>
          <w:lang w:val="sr-Latn-ME"/>
        </w:rPr>
      </w:pPr>
      <w:r w:rsidRPr="00B5545D">
        <w:rPr>
          <w:szCs w:val="22"/>
          <w:lang w:val="sr-Latn-ME"/>
        </w:rPr>
        <w:t>redukciju pritiska punjenja u lijevoj i desnoj komori,</w:t>
      </w:r>
    </w:p>
    <w:p w14:paraId="2EBB1D23" w14:textId="77777777" w:rsidR="001B034B" w:rsidRPr="00B5545D" w:rsidRDefault="001B034B" w:rsidP="001B034B">
      <w:pPr>
        <w:numPr>
          <w:ilvl w:val="0"/>
          <w:numId w:val="15"/>
        </w:numPr>
        <w:tabs>
          <w:tab w:val="clear" w:pos="567"/>
          <w:tab w:val="left" w:pos="284"/>
        </w:tabs>
        <w:spacing w:line="240" w:lineRule="auto"/>
        <w:jc w:val="both"/>
        <w:rPr>
          <w:szCs w:val="22"/>
          <w:lang w:val="sr-Latn-ME"/>
        </w:rPr>
      </w:pPr>
      <w:r w:rsidRPr="00B5545D">
        <w:rPr>
          <w:szCs w:val="22"/>
          <w:lang w:val="sr-Latn-ME"/>
        </w:rPr>
        <w:t xml:space="preserve">redukciju ukupnog perifernog vaskularnog otpora,     </w:t>
      </w:r>
    </w:p>
    <w:p w14:paraId="5B598767" w14:textId="77777777" w:rsidR="001B034B" w:rsidRPr="00B5545D" w:rsidRDefault="001B034B" w:rsidP="001B034B">
      <w:pPr>
        <w:numPr>
          <w:ilvl w:val="0"/>
          <w:numId w:val="15"/>
        </w:numPr>
        <w:tabs>
          <w:tab w:val="clear" w:pos="567"/>
          <w:tab w:val="left" w:pos="284"/>
        </w:tabs>
        <w:spacing w:line="240" w:lineRule="auto"/>
        <w:jc w:val="both"/>
        <w:rPr>
          <w:szCs w:val="22"/>
          <w:lang w:val="sr-Latn-ME"/>
        </w:rPr>
      </w:pPr>
      <w:r w:rsidRPr="00B5545D">
        <w:rPr>
          <w:szCs w:val="22"/>
          <w:lang w:val="sr-Latn-ME"/>
        </w:rPr>
        <w:t>povećanje minutnog volumena srca i poboljšanje srčanog indeksa,</w:t>
      </w:r>
    </w:p>
    <w:p w14:paraId="14AC6365" w14:textId="77777777" w:rsidR="001B034B" w:rsidRPr="00B5545D" w:rsidRDefault="001B034B" w:rsidP="001B034B">
      <w:pPr>
        <w:numPr>
          <w:ilvl w:val="0"/>
          <w:numId w:val="15"/>
        </w:numPr>
        <w:tabs>
          <w:tab w:val="clear" w:pos="567"/>
          <w:tab w:val="left" w:pos="284"/>
        </w:tabs>
        <w:spacing w:line="240" w:lineRule="auto"/>
        <w:jc w:val="both"/>
        <w:rPr>
          <w:szCs w:val="22"/>
          <w:lang w:val="sr-Latn-ME"/>
        </w:rPr>
      </w:pPr>
      <w:r w:rsidRPr="00B5545D">
        <w:rPr>
          <w:szCs w:val="22"/>
          <w:lang w:val="sr-Latn-ME"/>
        </w:rPr>
        <w:t>povećanje regionalnog protoka krvi u mišiću.</w:t>
      </w:r>
    </w:p>
    <w:p w14:paraId="346DDF87" w14:textId="77777777" w:rsidR="001B034B" w:rsidRPr="00B5545D" w:rsidRDefault="001B034B" w:rsidP="001B034B">
      <w:pPr>
        <w:tabs>
          <w:tab w:val="left" w:pos="284"/>
        </w:tabs>
        <w:jc w:val="both"/>
        <w:rPr>
          <w:szCs w:val="22"/>
          <w:lang w:val="sr-Latn-ME"/>
        </w:rPr>
      </w:pPr>
    </w:p>
    <w:p w14:paraId="03FBB9DA" w14:textId="36FAD7D7" w:rsidR="00A45D4F" w:rsidRPr="00B5545D" w:rsidRDefault="001B034B" w:rsidP="001B034B">
      <w:pPr>
        <w:tabs>
          <w:tab w:val="left" w:pos="284"/>
        </w:tabs>
        <w:jc w:val="both"/>
        <w:rPr>
          <w:szCs w:val="22"/>
          <w:lang w:val="sr-Latn-ME"/>
        </w:rPr>
      </w:pPr>
      <w:r w:rsidRPr="00B5545D">
        <w:rPr>
          <w:szCs w:val="22"/>
          <w:lang w:val="sr-Latn-ME"/>
        </w:rPr>
        <w:t>Rezultati testova opterećenja su takođe pokazali poboljšanje.</w:t>
      </w:r>
    </w:p>
    <w:p w14:paraId="6B159744" w14:textId="77777777" w:rsidR="00A45D4F" w:rsidRPr="00B5545D" w:rsidRDefault="00A45D4F" w:rsidP="001B034B">
      <w:pPr>
        <w:tabs>
          <w:tab w:val="left" w:pos="284"/>
        </w:tabs>
        <w:jc w:val="both"/>
        <w:rPr>
          <w:szCs w:val="22"/>
          <w:lang w:val="sr-Latn-ME"/>
        </w:rPr>
      </w:pPr>
    </w:p>
    <w:p w14:paraId="3658F8F3" w14:textId="77777777" w:rsidR="001B034B" w:rsidRPr="00B5545D" w:rsidRDefault="001B034B" w:rsidP="001B034B">
      <w:pPr>
        <w:tabs>
          <w:tab w:val="left" w:pos="284"/>
        </w:tabs>
        <w:jc w:val="both"/>
        <w:rPr>
          <w:szCs w:val="22"/>
          <w:u w:val="single"/>
          <w:lang w:val="sr-Latn-ME"/>
        </w:rPr>
      </w:pPr>
      <w:r w:rsidRPr="00B5545D">
        <w:rPr>
          <w:szCs w:val="22"/>
          <w:u w:val="single"/>
          <w:lang w:val="sr-Latn-ME"/>
        </w:rPr>
        <w:t>U vezi sa indapamidom</w:t>
      </w:r>
    </w:p>
    <w:p w14:paraId="0E5355D3" w14:textId="77777777" w:rsidR="001B034B" w:rsidRPr="00B5545D" w:rsidRDefault="001B034B" w:rsidP="001B034B">
      <w:pPr>
        <w:tabs>
          <w:tab w:val="left" w:pos="284"/>
        </w:tabs>
        <w:jc w:val="both"/>
        <w:rPr>
          <w:szCs w:val="22"/>
          <w:u w:val="single"/>
          <w:lang w:val="sr-Latn-ME"/>
        </w:rPr>
      </w:pPr>
    </w:p>
    <w:p w14:paraId="2E10476F" w14:textId="50372F44" w:rsidR="001B034B" w:rsidRPr="00B5545D" w:rsidRDefault="001B034B" w:rsidP="001B034B">
      <w:pPr>
        <w:tabs>
          <w:tab w:val="left" w:pos="284"/>
        </w:tabs>
        <w:jc w:val="both"/>
        <w:rPr>
          <w:szCs w:val="22"/>
          <w:lang w:val="sr-Latn-ME"/>
        </w:rPr>
      </w:pPr>
      <w:r w:rsidRPr="00B5545D">
        <w:rPr>
          <w:szCs w:val="22"/>
          <w:lang w:val="sr-Latn-ME"/>
        </w:rPr>
        <w:t>Indapamid je sulfonamidski derivat sa indolskim prstenom, farmakološki povezan sa tiazidnom grupom diuretika. Indapamid inhibira reapsorpciju natrijuma u kortikalnom dilucionom segmentu. Povećava urinarno izlučivanje natrijuma i hlorida i u manjem stepenu izlučivanje kalijuma i magnezijuma, čime se povećava ukupno izlučivanje urina praćeno antihipertenzivnim dejstvom.</w:t>
      </w:r>
    </w:p>
    <w:p w14:paraId="4191479D" w14:textId="77777777" w:rsidR="001B034B" w:rsidRPr="00B5545D" w:rsidRDefault="001B034B" w:rsidP="001B034B">
      <w:pPr>
        <w:tabs>
          <w:tab w:val="left" w:pos="284"/>
        </w:tabs>
        <w:jc w:val="both"/>
        <w:rPr>
          <w:b/>
          <w:szCs w:val="22"/>
          <w:lang w:val="sr-Latn-ME"/>
        </w:rPr>
      </w:pPr>
    </w:p>
    <w:p w14:paraId="7D752726" w14:textId="77777777" w:rsidR="001B034B" w:rsidRPr="00B5545D" w:rsidRDefault="001B034B" w:rsidP="001B034B">
      <w:pPr>
        <w:tabs>
          <w:tab w:val="left" w:pos="284"/>
        </w:tabs>
        <w:jc w:val="both"/>
        <w:rPr>
          <w:szCs w:val="22"/>
          <w:lang w:val="sr-Latn-ME"/>
        </w:rPr>
      </w:pPr>
      <w:r w:rsidRPr="00B5545D">
        <w:rPr>
          <w:szCs w:val="22"/>
          <w:u w:val="single"/>
          <w:lang w:val="sr-Latn-ME"/>
        </w:rPr>
        <w:lastRenderedPageBreak/>
        <w:t>Karakteristike antihipertenzivnog dejstva</w:t>
      </w:r>
    </w:p>
    <w:p w14:paraId="126BEA33" w14:textId="77777777" w:rsidR="001B034B" w:rsidRPr="00B5545D" w:rsidRDefault="001B034B" w:rsidP="001B034B">
      <w:pPr>
        <w:tabs>
          <w:tab w:val="left" w:pos="284"/>
        </w:tabs>
        <w:jc w:val="both"/>
        <w:rPr>
          <w:b/>
          <w:szCs w:val="22"/>
          <w:lang w:val="sr-Latn-ME"/>
        </w:rPr>
      </w:pPr>
    </w:p>
    <w:p w14:paraId="510450B6" w14:textId="77777777" w:rsidR="001B034B" w:rsidRPr="00B5545D" w:rsidRDefault="001B034B" w:rsidP="001B034B">
      <w:pPr>
        <w:tabs>
          <w:tab w:val="left" w:pos="284"/>
        </w:tabs>
        <w:jc w:val="both"/>
        <w:rPr>
          <w:szCs w:val="22"/>
          <w:u w:val="single"/>
          <w:lang w:val="sr-Latn-ME"/>
        </w:rPr>
      </w:pPr>
      <w:r w:rsidRPr="00B5545D">
        <w:rPr>
          <w:szCs w:val="22"/>
          <w:u w:val="single"/>
          <w:lang w:val="sr-Latn-ME"/>
        </w:rPr>
        <w:t xml:space="preserve">U vezi sa lijekom </w:t>
      </w:r>
      <w:r w:rsidR="00C62FFB" w:rsidRPr="00B5545D">
        <w:rPr>
          <w:szCs w:val="22"/>
          <w:u w:val="single"/>
          <w:lang w:val="sr-Latn-ME"/>
        </w:rPr>
        <w:t>Prenewel</w:t>
      </w:r>
      <w:r w:rsidRPr="00B5545D">
        <w:rPr>
          <w:szCs w:val="22"/>
          <w:u w:val="single"/>
          <w:lang w:val="sr-Latn-ME"/>
        </w:rPr>
        <w:t xml:space="preserve"> </w:t>
      </w:r>
    </w:p>
    <w:p w14:paraId="2D993A13" w14:textId="77777777" w:rsidR="001B034B" w:rsidRPr="00B5545D" w:rsidRDefault="001B034B" w:rsidP="001B034B">
      <w:pPr>
        <w:tabs>
          <w:tab w:val="left" w:pos="284"/>
        </w:tabs>
        <w:jc w:val="both"/>
        <w:rPr>
          <w:szCs w:val="22"/>
          <w:lang w:val="sr-Latn-ME"/>
        </w:rPr>
      </w:pPr>
    </w:p>
    <w:p w14:paraId="6A55AA37" w14:textId="701D2D93" w:rsidR="001B034B" w:rsidRPr="00B5545D" w:rsidRDefault="001B034B" w:rsidP="001B034B">
      <w:pPr>
        <w:tabs>
          <w:tab w:val="left" w:pos="284"/>
        </w:tabs>
        <w:jc w:val="both"/>
        <w:rPr>
          <w:szCs w:val="22"/>
          <w:lang w:val="sr-Latn-ME"/>
        </w:rPr>
      </w:pPr>
      <w:r w:rsidRPr="00B5545D">
        <w:rPr>
          <w:szCs w:val="22"/>
          <w:lang w:val="sr-Latn-ME"/>
        </w:rPr>
        <w:t xml:space="preserve">Bez obzira na godine starosti, </w:t>
      </w:r>
      <w:r w:rsidR="00C62FFB" w:rsidRPr="00B5545D">
        <w:rPr>
          <w:szCs w:val="22"/>
          <w:lang w:val="sr-Latn-ME"/>
        </w:rPr>
        <w:t>Prenewel</w:t>
      </w:r>
      <w:r w:rsidRPr="00B5545D">
        <w:rPr>
          <w:szCs w:val="22"/>
          <w:lang w:val="sr-Latn-ME"/>
        </w:rPr>
        <w:t xml:space="preserve"> kod hipertenzivnih pacijenata ispoljava dozno-zavisni antihipertenzivni efekat na dijastolni i sistolni arterijski pritisak i u ležećem i uspravnom položaju. Ovaj antihipertenzivni efekat traje 24 h. Redukcija krvnog prtiska se postiže za manje od 1 mjeseca, bez tahifilakse; prekid terapije nema povratni efekat. Tokom kliničkih studija, istovremena primjena perindoprila i indapamida je izazvala antihipertenzivno dejstvo sinergističke prirode, u odnosu na svaku komponentu primijenjenu pojedinačno. </w:t>
      </w:r>
    </w:p>
    <w:p w14:paraId="736FEC79" w14:textId="77777777" w:rsidR="001B034B" w:rsidRPr="00B5545D" w:rsidRDefault="001B034B" w:rsidP="001B034B">
      <w:pPr>
        <w:tabs>
          <w:tab w:val="left" w:pos="284"/>
        </w:tabs>
        <w:jc w:val="both"/>
        <w:rPr>
          <w:szCs w:val="22"/>
          <w:lang w:val="sr-Latn-ME"/>
        </w:rPr>
      </w:pPr>
    </w:p>
    <w:p w14:paraId="27CFDEC3" w14:textId="77777777" w:rsidR="003A5555" w:rsidRPr="00B5545D" w:rsidRDefault="001B034B" w:rsidP="007D67CF">
      <w:pPr>
        <w:widowControl w:val="0"/>
        <w:jc w:val="both"/>
        <w:rPr>
          <w:szCs w:val="22"/>
          <w:u w:val="single"/>
        </w:rPr>
      </w:pPr>
      <w:r w:rsidRPr="00B5545D">
        <w:rPr>
          <w:szCs w:val="22"/>
          <w:u w:val="single"/>
          <w:lang w:val="sr-Latn-ME"/>
        </w:rPr>
        <w:t xml:space="preserve">U vezi samo sa lijekom </w:t>
      </w:r>
      <w:r w:rsidR="00C62FFB" w:rsidRPr="00B5545D">
        <w:rPr>
          <w:szCs w:val="22"/>
          <w:u w:val="single"/>
          <w:lang w:val="sr-Latn-ME"/>
        </w:rPr>
        <w:t>Prenewel</w:t>
      </w:r>
      <w:r w:rsidR="00FC2365" w:rsidRPr="00B5545D">
        <w:rPr>
          <w:szCs w:val="22"/>
          <w:u w:val="single"/>
          <w:lang w:val="sr-Latn-ME"/>
        </w:rPr>
        <w:t>,</w:t>
      </w:r>
      <w:r w:rsidRPr="00B5545D">
        <w:rPr>
          <w:szCs w:val="22"/>
          <w:u w:val="single"/>
          <w:lang w:val="sr-Latn-ME"/>
        </w:rPr>
        <w:t xml:space="preserve"> </w:t>
      </w:r>
      <w:r w:rsidR="00922777" w:rsidRPr="00B5545D">
        <w:rPr>
          <w:szCs w:val="22"/>
          <w:u w:val="single"/>
          <w:lang w:val="sr-Latn-ME"/>
        </w:rPr>
        <w:t>2 mg + 0,625 mg</w:t>
      </w:r>
      <w:r w:rsidR="00FC2365" w:rsidRPr="00B5545D">
        <w:rPr>
          <w:szCs w:val="22"/>
          <w:u w:val="single"/>
          <w:lang w:val="sr-Latn-ME"/>
        </w:rPr>
        <w:t>,</w:t>
      </w:r>
      <w:r w:rsidRPr="00B5545D">
        <w:rPr>
          <w:szCs w:val="22"/>
          <w:u w:val="single"/>
          <w:lang w:val="sr-Latn-ME"/>
        </w:rPr>
        <w:t xml:space="preserve"> </w:t>
      </w:r>
      <w:r w:rsidRPr="00B5545D">
        <w:rPr>
          <w:szCs w:val="22"/>
          <w:u w:val="single"/>
        </w:rPr>
        <w:t>tablete</w:t>
      </w:r>
      <w:r w:rsidR="003A5555" w:rsidRPr="00B5545D">
        <w:rPr>
          <w:szCs w:val="22"/>
          <w:u w:val="single"/>
        </w:rPr>
        <w:t>.</w:t>
      </w:r>
    </w:p>
    <w:p w14:paraId="6CA19B9B" w14:textId="2A6A537E" w:rsidR="001B034B" w:rsidRPr="00B5545D" w:rsidRDefault="001B034B" w:rsidP="007D67CF">
      <w:pPr>
        <w:widowControl w:val="0"/>
        <w:jc w:val="both"/>
        <w:rPr>
          <w:szCs w:val="22"/>
          <w:lang w:val="sr-Latn-ME"/>
        </w:rPr>
      </w:pPr>
      <w:r w:rsidRPr="00B5545D">
        <w:rPr>
          <w:szCs w:val="22"/>
        </w:rPr>
        <w:t>Nije</w:t>
      </w:r>
      <w:r w:rsidRPr="00B5545D">
        <w:rPr>
          <w:szCs w:val="22"/>
          <w:lang w:val="sr-Latn-ME"/>
        </w:rPr>
        <w:t xml:space="preserve"> </w:t>
      </w:r>
      <w:r w:rsidRPr="00B5545D">
        <w:rPr>
          <w:szCs w:val="22"/>
        </w:rPr>
        <w:t>ispitivan</w:t>
      </w:r>
      <w:r w:rsidRPr="00B5545D">
        <w:rPr>
          <w:szCs w:val="22"/>
          <w:lang w:val="sr-Latn-ME"/>
        </w:rPr>
        <w:t xml:space="preserve"> </w:t>
      </w:r>
      <w:r w:rsidRPr="00B5545D">
        <w:rPr>
          <w:szCs w:val="22"/>
        </w:rPr>
        <w:t>efekat</w:t>
      </w:r>
      <w:r w:rsidRPr="00B5545D">
        <w:rPr>
          <w:szCs w:val="22"/>
          <w:lang w:val="sr-Latn-ME"/>
        </w:rPr>
        <w:t xml:space="preserve"> </w:t>
      </w:r>
      <w:r w:rsidRPr="00B5545D">
        <w:rPr>
          <w:szCs w:val="22"/>
        </w:rPr>
        <w:t>niske</w:t>
      </w:r>
      <w:r w:rsidRPr="00B5545D">
        <w:rPr>
          <w:szCs w:val="22"/>
          <w:lang w:val="sr-Latn-ME"/>
        </w:rPr>
        <w:t xml:space="preserve"> </w:t>
      </w:r>
      <w:r w:rsidRPr="00B5545D">
        <w:rPr>
          <w:szCs w:val="22"/>
        </w:rPr>
        <w:t>doze</w:t>
      </w:r>
      <w:r w:rsidRPr="00B5545D">
        <w:rPr>
          <w:szCs w:val="22"/>
          <w:lang w:val="sr-Latn-ME"/>
        </w:rPr>
        <w:t xml:space="preserve"> </w:t>
      </w:r>
      <w:r w:rsidRPr="00B5545D">
        <w:rPr>
          <w:szCs w:val="22"/>
        </w:rPr>
        <w:t>kombinacije</w:t>
      </w:r>
      <w:r w:rsidRPr="00B5545D">
        <w:rPr>
          <w:szCs w:val="22"/>
          <w:lang w:val="sr-Latn-ME"/>
        </w:rPr>
        <w:t xml:space="preserve"> </w:t>
      </w:r>
      <w:r w:rsidRPr="00B5545D">
        <w:rPr>
          <w:szCs w:val="22"/>
        </w:rPr>
        <w:t>perindopril</w:t>
      </w:r>
      <w:r w:rsidRPr="00B5545D">
        <w:rPr>
          <w:szCs w:val="22"/>
          <w:lang w:val="sr-Latn-ME"/>
        </w:rPr>
        <w:t>/</w:t>
      </w:r>
      <w:r w:rsidRPr="00B5545D">
        <w:rPr>
          <w:szCs w:val="22"/>
        </w:rPr>
        <w:t>indapamid</w:t>
      </w:r>
      <w:r w:rsidRPr="00B5545D">
        <w:rPr>
          <w:szCs w:val="22"/>
          <w:lang w:val="sr-Latn-ME"/>
        </w:rPr>
        <w:t xml:space="preserve"> </w:t>
      </w:r>
      <w:r w:rsidRPr="00B5545D">
        <w:rPr>
          <w:szCs w:val="22"/>
        </w:rPr>
        <w:t>u</w:t>
      </w:r>
      <w:r w:rsidRPr="00B5545D">
        <w:rPr>
          <w:szCs w:val="22"/>
          <w:lang w:val="sr-Latn-ME"/>
        </w:rPr>
        <w:t xml:space="preserve"> </w:t>
      </w:r>
      <w:r w:rsidRPr="00B5545D">
        <w:rPr>
          <w:szCs w:val="22"/>
        </w:rPr>
        <w:t>vidu</w:t>
      </w:r>
      <w:r w:rsidRPr="00B5545D">
        <w:rPr>
          <w:szCs w:val="22"/>
          <w:lang w:val="sr-Latn-ME"/>
        </w:rPr>
        <w:t xml:space="preserve"> </w:t>
      </w:r>
      <w:r w:rsidRPr="00B5545D">
        <w:rPr>
          <w:szCs w:val="22"/>
        </w:rPr>
        <w:t>lijeka</w:t>
      </w:r>
      <w:r w:rsidRPr="00B5545D">
        <w:rPr>
          <w:szCs w:val="22"/>
          <w:lang w:val="sr-Latn-ME"/>
        </w:rPr>
        <w:t xml:space="preserve"> </w:t>
      </w:r>
      <w:r w:rsidR="00C62FFB" w:rsidRPr="00B5545D">
        <w:rPr>
          <w:szCs w:val="22"/>
          <w:lang w:val="sr-Latn-ME"/>
        </w:rPr>
        <w:t>Prenewel</w:t>
      </w:r>
      <w:r w:rsidRPr="00B5545D">
        <w:rPr>
          <w:szCs w:val="22"/>
          <w:lang w:val="sr-Latn-ME"/>
        </w:rPr>
        <w:t xml:space="preserve"> </w:t>
      </w:r>
      <w:r w:rsidR="00922777" w:rsidRPr="00B5545D">
        <w:rPr>
          <w:szCs w:val="22"/>
          <w:lang w:val="sr-Latn-ME"/>
        </w:rPr>
        <w:t>2 mg + 0,625 mg</w:t>
      </w:r>
      <w:r w:rsidRPr="00B5545D">
        <w:rPr>
          <w:szCs w:val="22"/>
          <w:lang w:val="sr-Latn-ME"/>
        </w:rPr>
        <w:t xml:space="preserve"> </w:t>
      </w:r>
      <w:proofErr w:type="gramStart"/>
      <w:r w:rsidRPr="00B5545D">
        <w:rPr>
          <w:szCs w:val="22"/>
        </w:rPr>
        <w:t>na</w:t>
      </w:r>
      <w:proofErr w:type="gramEnd"/>
      <w:r w:rsidRPr="00B5545D">
        <w:rPr>
          <w:szCs w:val="22"/>
          <w:lang w:val="sr-Latn-ME"/>
        </w:rPr>
        <w:t xml:space="preserve"> </w:t>
      </w:r>
      <w:r w:rsidRPr="00B5545D">
        <w:rPr>
          <w:szCs w:val="22"/>
        </w:rPr>
        <w:t>kardiovaskularni</w:t>
      </w:r>
      <w:r w:rsidRPr="00B5545D">
        <w:rPr>
          <w:szCs w:val="22"/>
          <w:lang w:val="sr-Latn-ME"/>
        </w:rPr>
        <w:t xml:space="preserve"> </w:t>
      </w:r>
      <w:r w:rsidRPr="00B5545D">
        <w:rPr>
          <w:szCs w:val="22"/>
        </w:rPr>
        <w:t>morbiditet</w:t>
      </w:r>
      <w:r w:rsidRPr="00B5545D">
        <w:rPr>
          <w:szCs w:val="22"/>
          <w:lang w:val="sr-Latn-ME"/>
        </w:rPr>
        <w:t xml:space="preserve"> </w:t>
      </w:r>
      <w:r w:rsidRPr="00B5545D">
        <w:rPr>
          <w:szCs w:val="22"/>
        </w:rPr>
        <w:t>i</w:t>
      </w:r>
      <w:r w:rsidRPr="00B5545D">
        <w:rPr>
          <w:szCs w:val="22"/>
          <w:lang w:val="sr-Latn-ME"/>
        </w:rPr>
        <w:t xml:space="preserve"> </w:t>
      </w:r>
      <w:r w:rsidRPr="00B5545D">
        <w:rPr>
          <w:szCs w:val="22"/>
        </w:rPr>
        <w:t>mortalitet</w:t>
      </w:r>
      <w:r w:rsidRPr="00B5545D">
        <w:rPr>
          <w:szCs w:val="22"/>
          <w:lang w:val="sr-Latn-ME"/>
        </w:rPr>
        <w:t xml:space="preserve">. </w:t>
      </w:r>
    </w:p>
    <w:p w14:paraId="0EDB6F11" w14:textId="77777777" w:rsidR="001B034B" w:rsidRPr="00B5545D" w:rsidRDefault="001B034B" w:rsidP="001B5CD6">
      <w:pPr>
        <w:tabs>
          <w:tab w:val="left" w:pos="284"/>
        </w:tabs>
        <w:jc w:val="both"/>
        <w:rPr>
          <w:szCs w:val="22"/>
          <w:lang w:val="sr-Latn-ME"/>
        </w:rPr>
      </w:pPr>
    </w:p>
    <w:p w14:paraId="13408611" w14:textId="77777777" w:rsidR="001B034B" w:rsidRPr="00B5545D" w:rsidRDefault="001B034B">
      <w:pPr>
        <w:tabs>
          <w:tab w:val="left" w:pos="284"/>
        </w:tabs>
        <w:jc w:val="both"/>
        <w:rPr>
          <w:szCs w:val="22"/>
          <w:lang w:val="sr-Latn-ME"/>
        </w:rPr>
      </w:pPr>
      <w:r w:rsidRPr="00B5545D">
        <w:rPr>
          <w:szCs w:val="22"/>
          <w:lang w:val="sr-Latn-ME"/>
        </w:rPr>
        <w:t>PICXEL, multicentrična, randomizovana, duplo-slijepa aktivno kontrolisana studija je ehokardiografski prikazala efekat kombinacije perindopril/indapamid na LVH (hipertrofiju lijeve komore) u odnosu na monotrapiju enalaprilom.</w:t>
      </w:r>
    </w:p>
    <w:p w14:paraId="2D63F811" w14:textId="77777777" w:rsidR="001B034B" w:rsidRPr="00B5545D" w:rsidRDefault="001B034B" w:rsidP="001B034B">
      <w:pPr>
        <w:tabs>
          <w:tab w:val="left" w:pos="284"/>
        </w:tabs>
        <w:jc w:val="both"/>
        <w:rPr>
          <w:szCs w:val="22"/>
          <w:lang w:val="sr-Latn-ME"/>
        </w:rPr>
      </w:pPr>
    </w:p>
    <w:p w14:paraId="6F307F5C" w14:textId="77777777" w:rsidR="001B034B" w:rsidRPr="00B5545D" w:rsidRDefault="001B034B" w:rsidP="001B034B">
      <w:pPr>
        <w:tabs>
          <w:tab w:val="left" w:pos="284"/>
        </w:tabs>
        <w:jc w:val="both"/>
        <w:rPr>
          <w:szCs w:val="22"/>
          <w:lang w:val="sr-Latn-ME"/>
        </w:rPr>
      </w:pPr>
      <w:r w:rsidRPr="00B5545D">
        <w:rPr>
          <w:szCs w:val="22"/>
          <w:lang w:val="sr-Latn-ME"/>
        </w:rPr>
        <w:t>U ovoj studiji, hipertenzivni pacijenti sa LVH (definisanom kao indeks mase lijeve komore (LVMI)&gt;120</w:t>
      </w:r>
      <w:r w:rsidR="003A5555" w:rsidRPr="00B5545D">
        <w:rPr>
          <w:szCs w:val="22"/>
          <w:lang w:val="sr-Latn-ME"/>
        </w:rPr>
        <w:t xml:space="preserve"> </w:t>
      </w:r>
      <w:r w:rsidRPr="00B5545D">
        <w:rPr>
          <w:szCs w:val="22"/>
          <w:lang w:val="sr-Latn-ME"/>
        </w:rPr>
        <w:t>g/m² kod muškaraca i &gt;100 g/m² kod žena) su randomizovani na terapiju perindopril terc-butilaminom/ indapamidom u dozi od 2 mg 0,625mg (što odgovara 2,5 mg perindopril arginina i 0,625 mg indapamida) ili enalaprilom u dozi od 10 mg jednom dnevno, za liječenje tokom godinu dana. Doza je prilagođena vrijednostima krvnog pritiska na kontrolama, do 8 mg perindopril terc-butilamina (što odgovara 10 mg perindopril arginina) i 2,5 mg indapamida ili 40 mg enalaprila jednom dnevno. Samo 34% pacijenata je ostalo na terapiji sa 2 mg perindopril terc-butilamina (što je ekvivalentno 2,5 mg perindopril-arginina) i 0,626 mg indapamida (u odnosu na 20% sa 10 mg enalaprila).</w:t>
      </w:r>
    </w:p>
    <w:p w14:paraId="3292EECC" w14:textId="77777777" w:rsidR="001B034B" w:rsidRPr="00B5545D" w:rsidRDefault="001B034B" w:rsidP="001B034B">
      <w:pPr>
        <w:tabs>
          <w:tab w:val="left" w:pos="284"/>
        </w:tabs>
        <w:ind w:firstLine="720"/>
        <w:jc w:val="both"/>
        <w:rPr>
          <w:szCs w:val="22"/>
          <w:lang w:val="sr-Latn-ME"/>
        </w:rPr>
      </w:pPr>
    </w:p>
    <w:p w14:paraId="49DFE40C" w14:textId="77777777" w:rsidR="001B034B" w:rsidRPr="00B5545D" w:rsidRDefault="001B034B" w:rsidP="001B034B">
      <w:pPr>
        <w:tabs>
          <w:tab w:val="left" w:pos="284"/>
        </w:tabs>
        <w:jc w:val="both"/>
        <w:rPr>
          <w:szCs w:val="22"/>
          <w:lang w:val="sr-Latn-ME"/>
        </w:rPr>
      </w:pPr>
      <w:r w:rsidRPr="00B5545D">
        <w:rPr>
          <w:szCs w:val="22"/>
          <w:lang w:val="sr-Latn-ME"/>
        </w:rPr>
        <w:t>Na kraju liječenja, LVMI je značajno više smanjen u grupi liječenoj kombinacijom perindopril/indapamid (-10,1</w:t>
      </w:r>
      <w:r w:rsidR="003A5555" w:rsidRPr="00B5545D">
        <w:rPr>
          <w:szCs w:val="22"/>
          <w:lang w:val="sr-Latn-ME"/>
        </w:rPr>
        <w:t xml:space="preserve"> </w:t>
      </w:r>
      <w:r w:rsidRPr="00B5545D">
        <w:rPr>
          <w:szCs w:val="22"/>
          <w:lang w:val="sr-Latn-ME"/>
        </w:rPr>
        <w:t>g/m²) nego u grupi na enalaprilu (-1,1 g/m²) u ukupnoj populaciji randomizovanih pacijenata. Razlika među grupama u LVMI je -8,3 (95% CI (-11,5, -5,0), p&lt;0,0001).</w:t>
      </w:r>
    </w:p>
    <w:p w14:paraId="2D3C7554" w14:textId="77777777" w:rsidR="001B034B" w:rsidRPr="00B5545D" w:rsidRDefault="001B034B" w:rsidP="001B034B">
      <w:pPr>
        <w:tabs>
          <w:tab w:val="left" w:pos="284"/>
        </w:tabs>
        <w:jc w:val="both"/>
        <w:rPr>
          <w:szCs w:val="22"/>
          <w:lang w:val="sr-Latn-ME"/>
        </w:rPr>
      </w:pPr>
      <w:r w:rsidRPr="00B5545D">
        <w:rPr>
          <w:szCs w:val="22"/>
          <w:lang w:val="sr-Latn-ME"/>
        </w:rPr>
        <w:t xml:space="preserve">Bolji efekat na LVMI je postignut čak većim dozama kombinacije perindopril/indapamid od već predviđenih za </w:t>
      </w:r>
      <w:r w:rsidR="00C62FFB" w:rsidRPr="00B5545D">
        <w:rPr>
          <w:szCs w:val="22"/>
          <w:lang w:val="sr-Latn-ME"/>
        </w:rPr>
        <w:t>Prenewel</w:t>
      </w:r>
      <w:r w:rsidRPr="00B5545D">
        <w:rPr>
          <w:szCs w:val="22"/>
          <w:lang w:val="sr-Latn-ME"/>
        </w:rPr>
        <w:t>.</w:t>
      </w:r>
    </w:p>
    <w:p w14:paraId="036DF09C" w14:textId="77777777" w:rsidR="001B034B" w:rsidRPr="00B5545D" w:rsidRDefault="001B034B" w:rsidP="007D67CF">
      <w:pPr>
        <w:widowControl w:val="0"/>
        <w:jc w:val="both"/>
        <w:rPr>
          <w:szCs w:val="22"/>
          <w:u w:val="single"/>
        </w:rPr>
      </w:pPr>
      <w:r w:rsidRPr="00B5545D">
        <w:rPr>
          <w:szCs w:val="22"/>
          <w:u w:val="single"/>
          <w:lang w:val="sr-Latn-ME"/>
        </w:rPr>
        <w:t xml:space="preserve">U vezi sa lijekom </w:t>
      </w:r>
      <w:r w:rsidR="00C62FFB" w:rsidRPr="00B5545D">
        <w:rPr>
          <w:szCs w:val="22"/>
          <w:u w:val="single"/>
          <w:lang w:val="sr-Latn-ME"/>
        </w:rPr>
        <w:t>Prenewel</w:t>
      </w:r>
      <w:r w:rsidRPr="00B5545D">
        <w:rPr>
          <w:szCs w:val="22"/>
          <w:u w:val="single"/>
          <w:lang w:val="sr-Latn-ME"/>
        </w:rPr>
        <w:t xml:space="preserve"> </w:t>
      </w:r>
      <w:r w:rsidR="00922777" w:rsidRPr="00B5545D">
        <w:rPr>
          <w:szCs w:val="22"/>
          <w:u w:val="single"/>
        </w:rPr>
        <w:t>8 mg + 2,5 mg</w:t>
      </w:r>
      <w:r w:rsidRPr="00B5545D">
        <w:rPr>
          <w:szCs w:val="22"/>
          <w:u w:val="single"/>
        </w:rPr>
        <w:t xml:space="preserve"> tablete</w:t>
      </w:r>
    </w:p>
    <w:p w14:paraId="3D7C196B" w14:textId="4C11E29D" w:rsidR="001B034B" w:rsidRPr="00B5545D" w:rsidRDefault="001B034B" w:rsidP="007D67CF">
      <w:pPr>
        <w:widowControl w:val="0"/>
        <w:jc w:val="both"/>
        <w:rPr>
          <w:szCs w:val="22"/>
          <w:lang w:val="sr-Latn-ME"/>
        </w:rPr>
      </w:pPr>
      <w:r w:rsidRPr="00B5545D">
        <w:rPr>
          <w:szCs w:val="22"/>
        </w:rPr>
        <w:t>Bolji efekat na LVMI je postignut sa primjenom kombinacije perindopril 8 mg/indapamid 2</w:t>
      </w:r>
      <w:proofErr w:type="gramStart"/>
      <w:r w:rsidRPr="00B5545D">
        <w:rPr>
          <w:szCs w:val="22"/>
        </w:rPr>
        <w:t>,5</w:t>
      </w:r>
      <w:proofErr w:type="gramEnd"/>
      <w:r w:rsidRPr="00B5545D">
        <w:rPr>
          <w:szCs w:val="22"/>
        </w:rPr>
        <w:t> mg.</w:t>
      </w:r>
    </w:p>
    <w:p w14:paraId="5CE7E859" w14:textId="77777777" w:rsidR="001B034B" w:rsidRPr="00B5545D" w:rsidRDefault="001B034B" w:rsidP="001B034B">
      <w:pPr>
        <w:tabs>
          <w:tab w:val="left" w:pos="284"/>
        </w:tabs>
        <w:jc w:val="both"/>
        <w:rPr>
          <w:szCs w:val="22"/>
          <w:lang w:val="sr-Latn-ME"/>
        </w:rPr>
      </w:pPr>
      <w:r w:rsidRPr="00B5545D">
        <w:rPr>
          <w:szCs w:val="22"/>
          <w:lang w:val="sr-Latn-ME"/>
        </w:rPr>
        <w:t>U pogledu krvnog pritiska, procijenjena međugrupna razlika u randomizovanoj populaciji je bila -5,8 mmHg (95% CI (-7,9, -3,7), p&lt;0.0001) za sistolni krvni pritisak i -2,3 mmHg (95%</w:t>
      </w:r>
      <w:r w:rsidR="003A5555" w:rsidRPr="00B5545D">
        <w:rPr>
          <w:szCs w:val="22"/>
          <w:lang w:val="sr-Latn-ME"/>
        </w:rPr>
        <w:t xml:space="preserve"> </w:t>
      </w:r>
      <w:r w:rsidRPr="00B5545D">
        <w:rPr>
          <w:szCs w:val="22"/>
          <w:lang w:val="sr-Latn-ME"/>
        </w:rPr>
        <w:t>CI (-3,6, -0,9), p=0,0004) za dijastolni krvni pritisak, u korist grupe na terapiji kombinacijom perindopril/indapamid.</w:t>
      </w:r>
    </w:p>
    <w:p w14:paraId="47C98D4D" w14:textId="77777777" w:rsidR="001B034B" w:rsidRPr="00B5545D" w:rsidRDefault="001B034B" w:rsidP="001B034B">
      <w:pPr>
        <w:tabs>
          <w:tab w:val="left" w:pos="284"/>
        </w:tabs>
        <w:jc w:val="both"/>
        <w:rPr>
          <w:szCs w:val="22"/>
          <w:lang w:val="sr-Latn-ME"/>
        </w:rPr>
      </w:pPr>
    </w:p>
    <w:p w14:paraId="1A3E9D30" w14:textId="77777777" w:rsidR="001B034B" w:rsidRPr="00B5545D" w:rsidRDefault="001B034B" w:rsidP="001B034B">
      <w:pPr>
        <w:tabs>
          <w:tab w:val="left" w:pos="284"/>
        </w:tabs>
        <w:jc w:val="both"/>
        <w:rPr>
          <w:szCs w:val="22"/>
          <w:u w:val="single"/>
          <w:lang w:val="sr-Latn-ME"/>
        </w:rPr>
      </w:pPr>
      <w:r w:rsidRPr="00B5545D">
        <w:rPr>
          <w:szCs w:val="22"/>
          <w:u w:val="single"/>
          <w:lang w:val="sr-Latn-ME"/>
        </w:rPr>
        <w:t>U vezi sa perindoprilom</w:t>
      </w:r>
    </w:p>
    <w:p w14:paraId="6F210896" w14:textId="77777777" w:rsidR="001B034B" w:rsidRPr="00B5545D" w:rsidRDefault="001B034B" w:rsidP="001B034B">
      <w:pPr>
        <w:tabs>
          <w:tab w:val="left" w:pos="284"/>
        </w:tabs>
        <w:jc w:val="both"/>
        <w:rPr>
          <w:szCs w:val="22"/>
          <w:u w:val="single"/>
          <w:lang w:val="sr-Latn-ME"/>
        </w:rPr>
      </w:pPr>
    </w:p>
    <w:p w14:paraId="61534DA3" w14:textId="77777777" w:rsidR="001B034B" w:rsidRPr="00B5545D" w:rsidRDefault="001B034B" w:rsidP="001B034B">
      <w:pPr>
        <w:tabs>
          <w:tab w:val="left" w:pos="284"/>
        </w:tabs>
        <w:jc w:val="both"/>
        <w:rPr>
          <w:szCs w:val="22"/>
          <w:lang w:val="sr-Latn-ME"/>
        </w:rPr>
      </w:pPr>
      <w:r w:rsidRPr="00B5545D">
        <w:rPr>
          <w:szCs w:val="22"/>
          <w:lang w:val="sr-Latn-ME"/>
        </w:rPr>
        <w:t>Perindopril je efikasan u svim stepenima hipertenzije: blage do umjerene ili teške. Redukcija sistolnog i dijastolnog arterijskog pritiska je uočena i u ležećem i u uspravnom položaju.</w:t>
      </w:r>
    </w:p>
    <w:p w14:paraId="53D65CD3" w14:textId="77777777" w:rsidR="001B034B" w:rsidRPr="00B5545D" w:rsidRDefault="001B034B" w:rsidP="001B034B">
      <w:pPr>
        <w:tabs>
          <w:tab w:val="left" w:pos="284"/>
        </w:tabs>
        <w:jc w:val="both"/>
        <w:rPr>
          <w:szCs w:val="22"/>
          <w:lang w:val="sr-Latn-ME"/>
        </w:rPr>
      </w:pPr>
    </w:p>
    <w:p w14:paraId="506803E1" w14:textId="3DD8B45E" w:rsidR="001B034B" w:rsidRPr="00B5545D" w:rsidRDefault="001B034B" w:rsidP="001B034B">
      <w:pPr>
        <w:tabs>
          <w:tab w:val="left" w:pos="284"/>
        </w:tabs>
        <w:jc w:val="both"/>
        <w:rPr>
          <w:szCs w:val="22"/>
          <w:lang w:val="sr-Latn-ME"/>
        </w:rPr>
      </w:pPr>
      <w:r w:rsidRPr="00B5545D">
        <w:rPr>
          <w:szCs w:val="22"/>
          <w:lang w:val="sr-Latn-ME"/>
        </w:rPr>
        <w:t>Antihipertenzivna aktivnost poslije pojedinačne doze je maksimalna između 4 i 6 h i održava se tokom 24 h.</w:t>
      </w:r>
    </w:p>
    <w:p w14:paraId="4169B9BC" w14:textId="77777777" w:rsidR="001B034B" w:rsidRPr="00B5545D" w:rsidRDefault="001B034B" w:rsidP="001B034B">
      <w:pPr>
        <w:tabs>
          <w:tab w:val="left" w:pos="284"/>
        </w:tabs>
        <w:jc w:val="both"/>
        <w:rPr>
          <w:szCs w:val="22"/>
          <w:lang w:val="sr-Latn-ME"/>
        </w:rPr>
      </w:pPr>
      <w:r w:rsidRPr="00B5545D">
        <w:rPr>
          <w:szCs w:val="22"/>
          <w:lang w:val="sr-Latn-ME"/>
        </w:rPr>
        <w:t>Postoji visok stepen rezidualnog blokiranja angiotenzin konvertujućeg enzima poslije 24 h, približno 80%.</w:t>
      </w:r>
    </w:p>
    <w:p w14:paraId="100749D3" w14:textId="77777777" w:rsidR="001B034B" w:rsidRPr="00B5545D" w:rsidRDefault="001B034B" w:rsidP="001B034B">
      <w:pPr>
        <w:tabs>
          <w:tab w:val="left" w:pos="284"/>
        </w:tabs>
        <w:jc w:val="both"/>
        <w:rPr>
          <w:szCs w:val="22"/>
          <w:lang w:val="sr-Latn-ME"/>
        </w:rPr>
      </w:pPr>
    </w:p>
    <w:p w14:paraId="02A7E60B" w14:textId="77777777" w:rsidR="001B034B" w:rsidRPr="00B5545D" w:rsidRDefault="001B034B" w:rsidP="001B034B">
      <w:pPr>
        <w:tabs>
          <w:tab w:val="left" w:pos="284"/>
        </w:tabs>
        <w:jc w:val="both"/>
        <w:rPr>
          <w:szCs w:val="22"/>
          <w:lang w:val="sr-Latn-ME"/>
        </w:rPr>
      </w:pPr>
      <w:r w:rsidRPr="00B5545D">
        <w:rPr>
          <w:szCs w:val="22"/>
          <w:lang w:val="sr-Latn-ME"/>
        </w:rPr>
        <w:t>Kod pacijenata sa terapijskim odgovorom na lijek, normalizacija krvnog pritiska se postiže poslije 1 mjeseca i održava se bez tahifilaksije. Prekid terapije nema povratno dejstvo na hipertenziju.</w:t>
      </w:r>
    </w:p>
    <w:p w14:paraId="7E30E4EC" w14:textId="77777777" w:rsidR="001B034B" w:rsidRPr="00B5545D" w:rsidRDefault="001B034B" w:rsidP="001B034B">
      <w:pPr>
        <w:tabs>
          <w:tab w:val="left" w:pos="284"/>
        </w:tabs>
        <w:jc w:val="both"/>
        <w:rPr>
          <w:szCs w:val="22"/>
          <w:lang w:val="sr-Latn-ME"/>
        </w:rPr>
      </w:pPr>
    </w:p>
    <w:p w14:paraId="700BA6AC" w14:textId="652F72B4" w:rsidR="001B034B" w:rsidRPr="00B5545D" w:rsidRDefault="001B034B" w:rsidP="001B034B">
      <w:pPr>
        <w:tabs>
          <w:tab w:val="left" w:pos="284"/>
        </w:tabs>
        <w:jc w:val="both"/>
        <w:rPr>
          <w:szCs w:val="22"/>
          <w:lang w:val="sr-Latn-ME"/>
        </w:rPr>
      </w:pPr>
      <w:r w:rsidRPr="00B5545D">
        <w:rPr>
          <w:szCs w:val="22"/>
          <w:lang w:val="sr-Latn-ME"/>
        </w:rPr>
        <w:t>Perindopril ima vazodilatatorne osobine i obnavlja elastičnost glavnih arterijskih stabala, koriguje histomorfometričke promjene u rezistentnim arterijama i dovodi do redukcije hipertrofije lijeve komore.</w:t>
      </w:r>
    </w:p>
    <w:p w14:paraId="0A05FA3E" w14:textId="77777777" w:rsidR="001B034B" w:rsidRPr="00B5545D" w:rsidRDefault="001B034B" w:rsidP="001B034B">
      <w:pPr>
        <w:tabs>
          <w:tab w:val="left" w:pos="284"/>
        </w:tabs>
        <w:jc w:val="both"/>
        <w:rPr>
          <w:szCs w:val="22"/>
          <w:lang w:val="sr-Latn-ME"/>
        </w:rPr>
      </w:pPr>
      <w:r w:rsidRPr="00B5545D">
        <w:rPr>
          <w:szCs w:val="22"/>
          <w:lang w:val="sr-Latn-ME"/>
        </w:rPr>
        <w:t>Ako je neophodno, dodavanje tiazidnih diuretika vodi aditivnom sinergizmu.</w:t>
      </w:r>
    </w:p>
    <w:p w14:paraId="021E7767" w14:textId="77777777" w:rsidR="001B034B" w:rsidRPr="00B5545D" w:rsidRDefault="001B034B" w:rsidP="001B034B">
      <w:pPr>
        <w:tabs>
          <w:tab w:val="left" w:pos="284"/>
        </w:tabs>
        <w:jc w:val="both"/>
        <w:rPr>
          <w:szCs w:val="22"/>
          <w:lang w:val="sr-Latn-ME"/>
        </w:rPr>
      </w:pPr>
      <w:r w:rsidRPr="00B5545D">
        <w:rPr>
          <w:szCs w:val="22"/>
          <w:lang w:val="sr-Latn-ME"/>
        </w:rPr>
        <w:lastRenderedPageBreak/>
        <w:t>Kombinacija inhibitora angiotenzin konvertujućeg enzima sa tiazidnim diuretikom smanjuje rizik od hipokalemije koja nastaje kod primjene samog diuretika.</w:t>
      </w:r>
    </w:p>
    <w:p w14:paraId="65D75F3E" w14:textId="77777777" w:rsidR="001B034B" w:rsidRPr="00B5545D" w:rsidRDefault="001B034B" w:rsidP="001B034B">
      <w:pPr>
        <w:tabs>
          <w:tab w:val="left" w:pos="284"/>
        </w:tabs>
        <w:jc w:val="both"/>
        <w:rPr>
          <w:szCs w:val="22"/>
          <w:lang w:val="sr-Latn-ME"/>
        </w:rPr>
      </w:pPr>
    </w:p>
    <w:p w14:paraId="126DA98A" w14:textId="77777777" w:rsidR="001B034B" w:rsidRPr="00B5545D" w:rsidRDefault="001B034B" w:rsidP="001B034B">
      <w:pPr>
        <w:tabs>
          <w:tab w:val="left" w:pos="284"/>
        </w:tabs>
        <w:jc w:val="both"/>
        <w:rPr>
          <w:szCs w:val="22"/>
          <w:u w:val="single"/>
          <w:lang w:val="sr-Latn-ME"/>
        </w:rPr>
      </w:pPr>
      <w:r w:rsidRPr="00B5545D">
        <w:rPr>
          <w:szCs w:val="22"/>
          <w:u w:val="single"/>
          <w:lang w:val="sr-Latn-ME"/>
        </w:rPr>
        <w:t>U vezi sa indapamidom</w:t>
      </w:r>
    </w:p>
    <w:p w14:paraId="140DDFB6" w14:textId="77777777" w:rsidR="001B034B" w:rsidRPr="00B5545D" w:rsidRDefault="001B034B" w:rsidP="001B034B">
      <w:pPr>
        <w:tabs>
          <w:tab w:val="left" w:pos="284"/>
        </w:tabs>
        <w:jc w:val="both"/>
        <w:rPr>
          <w:szCs w:val="22"/>
          <w:lang w:val="sr-Latn-ME"/>
        </w:rPr>
      </w:pPr>
    </w:p>
    <w:p w14:paraId="734C1504" w14:textId="77777777" w:rsidR="001B034B" w:rsidRPr="00B5545D" w:rsidRDefault="001B034B" w:rsidP="001B034B">
      <w:pPr>
        <w:tabs>
          <w:tab w:val="left" w:pos="284"/>
        </w:tabs>
        <w:jc w:val="both"/>
        <w:rPr>
          <w:szCs w:val="22"/>
          <w:lang w:val="sr-Latn-ME"/>
        </w:rPr>
      </w:pPr>
      <w:r w:rsidRPr="00B5545D">
        <w:rPr>
          <w:szCs w:val="22"/>
          <w:lang w:val="sr-Latn-ME"/>
        </w:rPr>
        <w:t>Indapamid primijenjen kao monoterapija ima antihipertenzivni efekat koji traje 24</w:t>
      </w:r>
      <w:r w:rsidR="003A5555" w:rsidRPr="00B5545D">
        <w:rPr>
          <w:szCs w:val="22"/>
          <w:lang w:val="sr-Latn-ME"/>
        </w:rPr>
        <w:t xml:space="preserve"> </w:t>
      </w:r>
      <w:r w:rsidRPr="00B5545D">
        <w:rPr>
          <w:szCs w:val="22"/>
          <w:lang w:val="sr-Latn-ME"/>
        </w:rPr>
        <w:t xml:space="preserve">h. Ovaj efekat se javlja u dozama u kojima su diuretičke osobine minimalne. </w:t>
      </w:r>
    </w:p>
    <w:p w14:paraId="48CF3ABB" w14:textId="77777777" w:rsidR="001B034B" w:rsidRPr="00B5545D" w:rsidRDefault="001B034B" w:rsidP="001B034B">
      <w:pPr>
        <w:tabs>
          <w:tab w:val="left" w:pos="284"/>
        </w:tabs>
        <w:jc w:val="both"/>
        <w:rPr>
          <w:szCs w:val="22"/>
          <w:lang w:val="sr-Latn-ME"/>
        </w:rPr>
      </w:pPr>
    </w:p>
    <w:p w14:paraId="510CF093" w14:textId="77777777" w:rsidR="001B034B" w:rsidRPr="00B5545D" w:rsidRDefault="001B034B" w:rsidP="001B034B">
      <w:pPr>
        <w:tabs>
          <w:tab w:val="left" w:pos="284"/>
        </w:tabs>
        <w:jc w:val="both"/>
        <w:rPr>
          <w:szCs w:val="22"/>
          <w:lang w:val="sr-Latn-ME"/>
        </w:rPr>
      </w:pPr>
      <w:r w:rsidRPr="00B5545D">
        <w:rPr>
          <w:szCs w:val="22"/>
          <w:lang w:val="sr-Latn-ME"/>
        </w:rPr>
        <w:t>Njegovo antihipertenzivno dejstvo je proporcionalno poboljšanju arterijske komplijanse i redukciji ukupne i  arteriolarne periferne vaskularne rezistencije.</w:t>
      </w:r>
    </w:p>
    <w:p w14:paraId="78760CAB" w14:textId="77777777" w:rsidR="001B034B" w:rsidRPr="00B5545D" w:rsidRDefault="001B034B" w:rsidP="001B034B">
      <w:pPr>
        <w:tabs>
          <w:tab w:val="left" w:pos="284"/>
        </w:tabs>
        <w:jc w:val="both"/>
        <w:rPr>
          <w:szCs w:val="22"/>
          <w:lang w:val="sr-Latn-ME"/>
        </w:rPr>
      </w:pPr>
    </w:p>
    <w:p w14:paraId="63D0F115" w14:textId="77777777" w:rsidR="001B034B" w:rsidRPr="00B5545D" w:rsidRDefault="001B034B" w:rsidP="001B034B">
      <w:pPr>
        <w:tabs>
          <w:tab w:val="left" w:pos="284"/>
        </w:tabs>
        <w:jc w:val="both"/>
        <w:rPr>
          <w:szCs w:val="22"/>
          <w:lang w:val="sr-Latn-ME"/>
        </w:rPr>
      </w:pPr>
      <w:r w:rsidRPr="00B5545D">
        <w:rPr>
          <w:szCs w:val="22"/>
          <w:lang w:val="sr-Latn-ME"/>
        </w:rPr>
        <w:t>Indapamid redukuje hipertrofiju lijeve komore.</w:t>
      </w:r>
    </w:p>
    <w:p w14:paraId="61BDA14C" w14:textId="77777777" w:rsidR="001B034B" w:rsidRPr="00B5545D" w:rsidRDefault="001B034B" w:rsidP="001B034B">
      <w:pPr>
        <w:tabs>
          <w:tab w:val="left" w:pos="284"/>
        </w:tabs>
        <w:jc w:val="both"/>
        <w:rPr>
          <w:szCs w:val="22"/>
          <w:lang w:val="sr-Latn-ME"/>
        </w:rPr>
      </w:pPr>
      <w:r w:rsidRPr="00B5545D">
        <w:rPr>
          <w:szCs w:val="22"/>
          <w:lang w:val="sr-Latn-ME"/>
        </w:rPr>
        <w:t>Kada je doza tiazidnog diuretika i tiazidima-sličnih diuretika prekomjerna, antihipertenzivno dejstvo dostiže plato, dok se nastavlja povećanje neželjenih dejstava. Ako je terapija neefektivna, dozu ne treba povećavati.</w:t>
      </w:r>
    </w:p>
    <w:p w14:paraId="42E1C550" w14:textId="77777777" w:rsidR="001B034B" w:rsidRPr="00B5545D" w:rsidRDefault="001B034B" w:rsidP="001B034B">
      <w:pPr>
        <w:tabs>
          <w:tab w:val="left" w:pos="284"/>
        </w:tabs>
        <w:jc w:val="both"/>
        <w:rPr>
          <w:szCs w:val="22"/>
          <w:lang w:val="sr-Latn-ME"/>
        </w:rPr>
      </w:pPr>
      <w:r w:rsidRPr="00B5545D">
        <w:rPr>
          <w:szCs w:val="22"/>
          <w:lang w:val="sr-Latn-ME"/>
        </w:rPr>
        <w:t>Takođe, pokazano je da, kod hipertenzivnih pacijenata, tokom kratkog, srednjeg i dugog perioda indapamid:</w:t>
      </w:r>
    </w:p>
    <w:p w14:paraId="6A5B6CB2" w14:textId="77777777" w:rsidR="001B034B" w:rsidRPr="00B5545D" w:rsidRDefault="001B034B" w:rsidP="001B034B">
      <w:pPr>
        <w:numPr>
          <w:ilvl w:val="0"/>
          <w:numId w:val="16"/>
        </w:numPr>
        <w:tabs>
          <w:tab w:val="clear" w:pos="567"/>
          <w:tab w:val="left" w:pos="284"/>
        </w:tabs>
        <w:spacing w:line="240" w:lineRule="auto"/>
        <w:jc w:val="both"/>
        <w:rPr>
          <w:szCs w:val="22"/>
          <w:lang w:val="sr-Latn-ME"/>
        </w:rPr>
      </w:pPr>
      <w:r w:rsidRPr="00B5545D">
        <w:rPr>
          <w:szCs w:val="22"/>
          <w:lang w:val="sr-Latn-ME"/>
        </w:rPr>
        <w:t xml:space="preserve">nema dejstvo na metabolizam lipida: triglicerida, </w:t>
      </w:r>
      <w:smartTag w:uri="urn:schemas-microsoft-com:office:smarttags" w:element="stockticker">
        <w:r w:rsidRPr="00B5545D">
          <w:rPr>
            <w:szCs w:val="22"/>
            <w:lang w:val="sr-Latn-ME"/>
          </w:rPr>
          <w:t>LDL</w:t>
        </w:r>
      </w:smartTag>
      <w:r w:rsidRPr="00B5545D">
        <w:rPr>
          <w:szCs w:val="22"/>
          <w:lang w:val="sr-Latn-ME"/>
        </w:rPr>
        <w:t xml:space="preserve">-holesterola i </w:t>
      </w:r>
      <w:smartTag w:uri="urn:schemas-microsoft-com:office:smarttags" w:element="stockticker">
        <w:r w:rsidRPr="00B5545D">
          <w:rPr>
            <w:szCs w:val="22"/>
            <w:lang w:val="sr-Latn-ME"/>
          </w:rPr>
          <w:t>HDL</w:t>
        </w:r>
      </w:smartTag>
      <w:r w:rsidRPr="00B5545D">
        <w:rPr>
          <w:szCs w:val="22"/>
          <w:lang w:val="sr-Latn-ME"/>
        </w:rPr>
        <w:t>- holesterola</w:t>
      </w:r>
    </w:p>
    <w:p w14:paraId="5065D250" w14:textId="77777777" w:rsidR="001B034B" w:rsidRPr="00B5545D" w:rsidRDefault="001B034B" w:rsidP="001B034B">
      <w:pPr>
        <w:numPr>
          <w:ilvl w:val="0"/>
          <w:numId w:val="16"/>
        </w:numPr>
        <w:tabs>
          <w:tab w:val="clear" w:pos="567"/>
          <w:tab w:val="left" w:pos="284"/>
        </w:tabs>
        <w:spacing w:line="240" w:lineRule="auto"/>
        <w:jc w:val="both"/>
        <w:rPr>
          <w:szCs w:val="22"/>
          <w:lang w:val="sr-Latn-ME"/>
        </w:rPr>
      </w:pPr>
      <w:r w:rsidRPr="00B5545D">
        <w:rPr>
          <w:szCs w:val="22"/>
          <w:lang w:val="sr-Latn-ME"/>
        </w:rPr>
        <w:t>nema dejstvo na metabolizam ugljenih hidrata, čak i kod dijabetičnih hipertenzivnih pacijenata.</w:t>
      </w:r>
    </w:p>
    <w:p w14:paraId="1D9BC817" w14:textId="77777777" w:rsidR="001B034B" w:rsidRPr="00B5545D" w:rsidRDefault="001B034B" w:rsidP="001B034B">
      <w:pPr>
        <w:tabs>
          <w:tab w:val="left" w:pos="284"/>
        </w:tabs>
        <w:jc w:val="both"/>
        <w:rPr>
          <w:szCs w:val="22"/>
          <w:lang w:val="sr-Latn-ME"/>
        </w:rPr>
      </w:pPr>
    </w:p>
    <w:p w14:paraId="7C57EAE6" w14:textId="77777777" w:rsidR="001B034B" w:rsidRPr="00B5545D" w:rsidRDefault="001B034B" w:rsidP="001B034B">
      <w:pPr>
        <w:tabs>
          <w:tab w:val="left" w:pos="284"/>
        </w:tabs>
        <w:jc w:val="both"/>
        <w:rPr>
          <w:i/>
          <w:szCs w:val="22"/>
          <w:u w:val="single"/>
          <w:lang w:val="sr-Latn-ME"/>
        </w:rPr>
      </w:pPr>
      <w:r w:rsidRPr="00B5545D">
        <w:rPr>
          <w:i/>
          <w:szCs w:val="22"/>
          <w:u w:val="single"/>
          <w:lang w:val="sr-Latn-ME"/>
        </w:rPr>
        <w:t>Podaci iz kliničkih ispitivanja dvostruke blokade renin-angiotenzin-aldosterons sistema (RAAS)</w:t>
      </w:r>
    </w:p>
    <w:p w14:paraId="53DB83DF" w14:textId="77777777" w:rsidR="001B034B" w:rsidRPr="00B5545D" w:rsidRDefault="001B034B" w:rsidP="001B034B">
      <w:pPr>
        <w:tabs>
          <w:tab w:val="left" w:pos="284"/>
        </w:tabs>
        <w:jc w:val="both"/>
        <w:rPr>
          <w:szCs w:val="22"/>
          <w:lang w:val="sr-Latn-ME"/>
        </w:rPr>
      </w:pPr>
    </w:p>
    <w:p w14:paraId="275EE7D7" w14:textId="77777777" w:rsidR="001B034B" w:rsidRPr="00B5545D" w:rsidRDefault="001B034B" w:rsidP="001B034B">
      <w:pPr>
        <w:tabs>
          <w:tab w:val="left" w:pos="284"/>
        </w:tabs>
        <w:jc w:val="both"/>
        <w:rPr>
          <w:szCs w:val="22"/>
          <w:lang w:val="sr-Latn-ME"/>
        </w:rPr>
      </w:pPr>
      <w:r w:rsidRPr="00B5545D">
        <w:rPr>
          <w:szCs w:val="22"/>
          <w:lang w:val="sr-Latn-ME"/>
        </w:rPr>
        <w:t>Dvije velike randomizovane, kontrolisane studije (ONTARGET (eng. ONgoing Telmisartan Alone and in combination with Ramipril Global Endpoint Trial) i VA NEPHRON-D (eng. The Veterans Affairs Nephropathy in Diabetes)) ispitivale su primjenu kombinacije ACE inhibitora sa blokatorom angiotenzin II receptora.</w:t>
      </w:r>
    </w:p>
    <w:p w14:paraId="7EF0F72C" w14:textId="77777777" w:rsidR="001B034B" w:rsidRPr="00B5545D" w:rsidRDefault="001B034B" w:rsidP="001B034B">
      <w:pPr>
        <w:tabs>
          <w:tab w:val="left" w:pos="284"/>
        </w:tabs>
        <w:jc w:val="both"/>
        <w:rPr>
          <w:szCs w:val="22"/>
          <w:lang w:val="sr-Latn-ME"/>
        </w:rPr>
      </w:pPr>
    </w:p>
    <w:p w14:paraId="7D474B8A" w14:textId="77777777" w:rsidR="001B034B" w:rsidRPr="00B5545D" w:rsidRDefault="001B034B" w:rsidP="001B034B">
      <w:pPr>
        <w:tabs>
          <w:tab w:val="left" w:pos="284"/>
        </w:tabs>
        <w:jc w:val="both"/>
        <w:rPr>
          <w:szCs w:val="22"/>
          <w:lang w:val="sr-Latn-ME"/>
        </w:rPr>
      </w:pPr>
      <w:r w:rsidRPr="00B5545D">
        <w:rPr>
          <w:szCs w:val="22"/>
          <w:lang w:val="sr-Latn-ME"/>
        </w:rPr>
        <w:t xml:space="preserve">ONTARGET je bila studija sprovedena kod pacijenata sa kardiovaskularnom ili cerebrovaskularnom bolešću u anamnezi, ili sa dijabetes melitusom tipa 2 uz dokaze o oštećenju perifernih organa. VA NEPHRON-D je bila studija sprovedena kod pacijenata sa dijabetes melitusom tipa 2 i dijabetičkom nefropatijom. </w:t>
      </w:r>
    </w:p>
    <w:p w14:paraId="3329F760" w14:textId="77777777" w:rsidR="001B034B" w:rsidRPr="00B5545D" w:rsidRDefault="001B034B" w:rsidP="001B034B">
      <w:pPr>
        <w:tabs>
          <w:tab w:val="left" w:pos="284"/>
        </w:tabs>
        <w:jc w:val="both"/>
        <w:rPr>
          <w:szCs w:val="22"/>
          <w:lang w:val="sr-Latn-ME"/>
        </w:rPr>
      </w:pPr>
    </w:p>
    <w:p w14:paraId="6C03FCA8" w14:textId="77777777" w:rsidR="001B034B" w:rsidRPr="00B5545D" w:rsidRDefault="001B034B" w:rsidP="001B034B">
      <w:pPr>
        <w:tabs>
          <w:tab w:val="left" w:pos="284"/>
        </w:tabs>
        <w:jc w:val="both"/>
        <w:rPr>
          <w:szCs w:val="22"/>
          <w:lang w:val="sr-Latn-ME"/>
        </w:rPr>
      </w:pPr>
      <w:r w:rsidRPr="00B5545D">
        <w:rPr>
          <w:szCs w:val="22"/>
          <w:lang w:val="sr-Latn-ME"/>
        </w:rPr>
        <w:t>Ove studije nijesu pokazale nikakav značajan povoljan efekat na bubrežne i/ili kardiovaskularne ishode i smrtnost, a bio je uočen povećani rizik od hiperkalemije, akutnog oštećenja bubrega i/ili hipotenzije u poređenju sa monoterapijom. S obzirom na njihova slična farmakodinamička svojstva, ovi rezultati su relevantni i za druge ACE inhibitore i blokatore angiotenzin II receptora.</w:t>
      </w:r>
    </w:p>
    <w:p w14:paraId="7000B09D" w14:textId="77777777" w:rsidR="001B034B" w:rsidRPr="00B5545D" w:rsidRDefault="001B034B" w:rsidP="001B034B">
      <w:pPr>
        <w:tabs>
          <w:tab w:val="left" w:pos="284"/>
        </w:tabs>
        <w:jc w:val="both"/>
        <w:rPr>
          <w:szCs w:val="22"/>
          <w:lang w:val="sr-Latn-ME"/>
        </w:rPr>
      </w:pPr>
    </w:p>
    <w:p w14:paraId="65847357" w14:textId="77777777" w:rsidR="001B034B" w:rsidRPr="00B5545D" w:rsidRDefault="001B034B" w:rsidP="001B034B">
      <w:pPr>
        <w:tabs>
          <w:tab w:val="left" w:pos="284"/>
        </w:tabs>
        <w:jc w:val="both"/>
        <w:rPr>
          <w:szCs w:val="22"/>
          <w:lang w:val="sr-Latn-ME"/>
        </w:rPr>
      </w:pPr>
      <w:r w:rsidRPr="00B5545D">
        <w:rPr>
          <w:szCs w:val="22"/>
          <w:lang w:val="sr-Latn-ME"/>
        </w:rPr>
        <w:t>ACE inhibitori i blokatori angiotenzin II receptora se zato ne smiju istovremeno primjenjivati kod pacijenata s dijabetičkom nefropatijom.</w:t>
      </w:r>
    </w:p>
    <w:p w14:paraId="2549B7A2" w14:textId="77777777" w:rsidR="001B034B" w:rsidRPr="00B5545D" w:rsidRDefault="001B034B" w:rsidP="001B034B">
      <w:pPr>
        <w:tabs>
          <w:tab w:val="left" w:pos="284"/>
        </w:tabs>
        <w:jc w:val="both"/>
        <w:rPr>
          <w:szCs w:val="22"/>
          <w:lang w:val="sr-Latn-ME"/>
        </w:rPr>
      </w:pPr>
    </w:p>
    <w:p w14:paraId="18169254" w14:textId="77777777" w:rsidR="001B034B" w:rsidRPr="00B5545D" w:rsidRDefault="001B034B" w:rsidP="001B034B">
      <w:pPr>
        <w:tabs>
          <w:tab w:val="left" w:pos="284"/>
        </w:tabs>
        <w:jc w:val="both"/>
        <w:rPr>
          <w:szCs w:val="22"/>
          <w:lang w:val="sr-Latn-ME"/>
        </w:rPr>
      </w:pPr>
      <w:r w:rsidRPr="00B5545D">
        <w:rPr>
          <w:szCs w:val="22"/>
          <w:lang w:val="sr-Latn-ME"/>
        </w:rPr>
        <w:t>ALTITUDE (eng. Aliskiren Trial in Type 2 Diabetes Using Cardiovascular and Renal Disease Endpoints) je bila studija osmišljena za ispitivanje koristi dodavanja aliskirena standardnoj terapiji ACE inhibitorom ili blokatorom angiotenzin II receptora kod pacijenata sa dijabetes melitusom tipa 2 i/ili hroničnom bolešću bubrega. Studija je okončana ranije zbog povećanog rizika od neželjenih ishoda. Kardiovaskularna smrt i moždani udar su numerički bili učestaliji u grupi koja je primala aliskiren nego u onoj koja je primala placebo, a neželjeni događaji i ozbiljni, značajni neželjeni događaji (hiperkalemija, hipotenzija i bubrežna disfunkcija) bili su učestaliji u grupi koja je primala aliskiren nego u onoj koja je primala placebo.</w:t>
      </w:r>
    </w:p>
    <w:p w14:paraId="34F85724" w14:textId="77777777" w:rsidR="001B034B" w:rsidRPr="00B5545D" w:rsidRDefault="001B034B" w:rsidP="001B034B">
      <w:pPr>
        <w:tabs>
          <w:tab w:val="left" w:pos="284"/>
        </w:tabs>
        <w:jc w:val="both"/>
        <w:rPr>
          <w:szCs w:val="22"/>
          <w:lang w:val="sr-Latn-ME"/>
        </w:rPr>
      </w:pPr>
    </w:p>
    <w:p w14:paraId="3633C384" w14:textId="77777777" w:rsidR="001B034B" w:rsidRPr="00B5545D" w:rsidRDefault="001B034B" w:rsidP="001B034B">
      <w:pPr>
        <w:jc w:val="both"/>
        <w:rPr>
          <w:i/>
          <w:szCs w:val="22"/>
          <w:lang w:val="sr-Latn-ME"/>
        </w:rPr>
      </w:pPr>
      <w:r w:rsidRPr="00B5545D">
        <w:rPr>
          <w:i/>
          <w:szCs w:val="22"/>
        </w:rPr>
        <w:t>Pedijatrijska</w:t>
      </w:r>
      <w:r w:rsidRPr="00B5545D">
        <w:rPr>
          <w:i/>
          <w:szCs w:val="22"/>
          <w:lang w:val="sr-Latn-ME"/>
        </w:rPr>
        <w:t xml:space="preserve"> </w:t>
      </w:r>
      <w:r w:rsidRPr="00B5545D">
        <w:rPr>
          <w:i/>
          <w:szCs w:val="22"/>
        </w:rPr>
        <w:t>populacija</w:t>
      </w:r>
      <w:r w:rsidRPr="00B5545D">
        <w:rPr>
          <w:i/>
          <w:szCs w:val="22"/>
          <w:lang w:val="sr-Latn-ME"/>
        </w:rPr>
        <w:t xml:space="preserve">  </w:t>
      </w:r>
    </w:p>
    <w:p w14:paraId="0D847815" w14:textId="21298B0A" w:rsidR="00A9072F" w:rsidRPr="00B5545D" w:rsidRDefault="001B034B" w:rsidP="001B034B">
      <w:pPr>
        <w:jc w:val="both"/>
        <w:rPr>
          <w:szCs w:val="22"/>
          <w:lang w:val="sr-Latn-ME"/>
        </w:rPr>
      </w:pPr>
      <w:r w:rsidRPr="00B5545D">
        <w:rPr>
          <w:szCs w:val="22"/>
        </w:rPr>
        <w:t>Nema</w:t>
      </w:r>
      <w:r w:rsidRPr="00B5545D">
        <w:rPr>
          <w:szCs w:val="22"/>
          <w:lang w:val="sr-Latn-ME"/>
        </w:rPr>
        <w:t xml:space="preserve"> </w:t>
      </w:r>
      <w:r w:rsidRPr="00B5545D">
        <w:rPr>
          <w:szCs w:val="22"/>
        </w:rPr>
        <w:t>dostupnih</w:t>
      </w:r>
      <w:r w:rsidRPr="00B5545D">
        <w:rPr>
          <w:szCs w:val="22"/>
          <w:lang w:val="sr-Latn-ME"/>
        </w:rPr>
        <w:t xml:space="preserve"> </w:t>
      </w:r>
      <w:r w:rsidRPr="00B5545D">
        <w:rPr>
          <w:szCs w:val="22"/>
        </w:rPr>
        <w:t>podataka</w:t>
      </w:r>
      <w:r w:rsidRPr="00B5545D">
        <w:rPr>
          <w:szCs w:val="22"/>
          <w:lang w:val="sr-Latn-ME"/>
        </w:rPr>
        <w:t xml:space="preserve"> </w:t>
      </w:r>
      <w:r w:rsidRPr="00B5545D">
        <w:rPr>
          <w:szCs w:val="22"/>
        </w:rPr>
        <w:t>o</w:t>
      </w:r>
      <w:r w:rsidRPr="00B5545D">
        <w:rPr>
          <w:szCs w:val="22"/>
          <w:lang w:val="sr-Latn-ME"/>
        </w:rPr>
        <w:t xml:space="preserve"> </w:t>
      </w:r>
      <w:r w:rsidRPr="00B5545D">
        <w:rPr>
          <w:szCs w:val="22"/>
        </w:rPr>
        <w:t>primjeni</w:t>
      </w:r>
      <w:r w:rsidRPr="00B5545D">
        <w:rPr>
          <w:szCs w:val="22"/>
          <w:lang w:val="sr-Latn-ME"/>
        </w:rPr>
        <w:t xml:space="preserve"> </w:t>
      </w:r>
      <w:r w:rsidRPr="00B5545D">
        <w:rPr>
          <w:szCs w:val="22"/>
        </w:rPr>
        <w:t>lijeka</w:t>
      </w:r>
      <w:r w:rsidRPr="00B5545D">
        <w:rPr>
          <w:szCs w:val="22"/>
          <w:lang w:val="sr-Latn-ME"/>
        </w:rPr>
        <w:t xml:space="preserve"> </w:t>
      </w:r>
      <w:r w:rsidR="00C62FFB" w:rsidRPr="00B5545D">
        <w:rPr>
          <w:szCs w:val="22"/>
          <w:lang w:val="sr-Latn-ME"/>
        </w:rPr>
        <w:t>Prenewel</w:t>
      </w:r>
      <w:r w:rsidRPr="00B5545D">
        <w:rPr>
          <w:szCs w:val="22"/>
          <w:lang w:val="sr-Latn-ME"/>
        </w:rPr>
        <w:t xml:space="preserve"> kod djece.</w:t>
      </w:r>
    </w:p>
    <w:p w14:paraId="2DFF68B7" w14:textId="77777777" w:rsidR="001B034B" w:rsidRPr="00B5545D" w:rsidRDefault="001B034B" w:rsidP="001B034B">
      <w:pPr>
        <w:jc w:val="both"/>
        <w:rPr>
          <w:szCs w:val="22"/>
          <w:lang w:val="sr-Latn-ME"/>
        </w:rPr>
      </w:pPr>
    </w:p>
    <w:p w14:paraId="3A60F8F7" w14:textId="77777777" w:rsidR="001B034B" w:rsidRPr="00B5545D" w:rsidRDefault="001B034B" w:rsidP="001B034B">
      <w:pPr>
        <w:widowControl w:val="0"/>
        <w:ind w:left="567" w:hanging="567"/>
        <w:outlineLvl w:val="0"/>
        <w:rPr>
          <w:b/>
          <w:szCs w:val="22"/>
          <w:lang w:val="sr-Latn-ME"/>
        </w:rPr>
      </w:pPr>
      <w:r w:rsidRPr="00B5545D">
        <w:rPr>
          <w:b/>
          <w:szCs w:val="22"/>
          <w:lang w:val="sr-Latn-ME"/>
        </w:rPr>
        <w:t>5.2</w:t>
      </w:r>
      <w:r w:rsidRPr="00B5545D">
        <w:rPr>
          <w:b/>
          <w:szCs w:val="22"/>
          <w:lang w:val="sr-Latn-ME"/>
        </w:rPr>
        <w:tab/>
      </w:r>
      <w:r w:rsidRPr="00B5545D">
        <w:rPr>
          <w:b/>
          <w:bCs/>
          <w:szCs w:val="22"/>
          <w:lang w:val="sr-Latn-ME"/>
        </w:rPr>
        <w:t>Farmakokinetički podaci</w:t>
      </w:r>
    </w:p>
    <w:p w14:paraId="353BF652" w14:textId="77777777" w:rsidR="001B034B" w:rsidRPr="00B5545D" w:rsidRDefault="001B034B" w:rsidP="001B034B">
      <w:pPr>
        <w:widowControl w:val="0"/>
        <w:rPr>
          <w:szCs w:val="22"/>
          <w:lang w:val="sr-Latn-ME"/>
        </w:rPr>
      </w:pPr>
    </w:p>
    <w:p w14:paraId="5865726B" w14:textId="77777777" w:rsidR="001B034B" w:rsidRPr="00B5545D" w:rsidRDefault="001B034B" w:rsidP="001B034B">
      <w:pPr>
        <w:tabs>
          <w:tab w:val="left" w:pos="284"/>
        </w:tabs>
        <w:jc w:val="both"/>
        <w:rPr>
          <w:szCs w:val="22"/>
          <w:u w:val="single"/>
          <w:lang w:val="sr-Latn-ME"/>
        </w:rPr>
      </w:pPr>
      <w:r w:rsidRPr="00B5545D">
        <w:rPr>
          <w:szCs w:val="22"/>
          <w:u w:val="single"/>
          <w:lang w:val="sr-Latn-ME"/>
        </w:rPr>
        <w:t>Farmakokinetičke karakteristike u vezi sa kombinacijom perindoprila i indapamida</w:t>
      </w:r>
    </w:p>
    <w:p w14:paraId="46E3496A" w14:textId="77777777" w:rsidR="001B034B" w:rsidRPr="00B5545D" w:rsidRDefault="001B034B" w:rsidP="001B034B">
      <w:pPr>
        <w:tabs>
          <w:tab w:val="left" w:pos="284"/>
        </w:tabs>
        <w:jc w:val="both"/>
        <w:rPr>
          <w:szCs w:val="22"/>
          <w:lang w:val="sr-Latn-ME"/>
        </w:rPr>
      </w:pPr>
    </w:p>
    <w:p w14:paraId="1884397B" w14:textId="77777777" w:rsidR="001B034B" w:rsidRPr="00B5545D" w:rsidRDefault="001B034B" w:rsidP="001B034B">
      <w:pPr>
        <w:tabs>
          <w:tab w:val="left" w:pos="284"/>
        </w:tabs>
        <w:jc w:val="both"/>
        <w:rPr>
          <w:szCs w:val="22"/>
          <w:lang w:val="sr-Latn-ME"/>
        </w:rPr>
      </w:pPr>
      <w:r w:rsidRPr="00B5545D">
        <w:rPr>
          <w:szCs w:val="22"/>
          <w:lang w:val="sr-Latn-ME"/>
        </w:rPr>
        <w:t xml:space="preserve">Istovremena primjena perindoprila i indapamida ne mijenja njihove farmakokinetske osobine u poređenju sa zasebnom primjenom. </w:t>
      </w:r>
    </w:p>
    <w:p w14:paraId="239DF296" w14:textId="77777777" w:rsidR="001B034B" w:rsidRPr="00B5545D" w:rsidRDefault="001B034B" w:rsidP="001B034B">
      <w:pPr>
        <w:tabs>
          <w:tab w:val="left" w:pos="284"/>
        </w:tabs>
        <w:jc w:val="both"/>
        <w:rPr>
          <w:szCs w:val="22"/>
          <w:lang w:val="sr-Latn-ME"/>
        </w:rPr>
      </w:pPr>
      <w:r w:rsidRPr="00B5545D">
        <w:rPr>
          <w:szCs w:val="22"/>
          <w:lang w:val="sr-Latn-ME"/>
        </w:rPr>
        <w:tab/>
      </w:r>
    </w:p>
    <w:p w14:paraId="7D70223B" w14:textId="77777777" w:rsidR="001B034B" w:rsidRPr="00B5545D" w:rsidRDefault="001B034B" w:rsidP="001B034B">
      <w:pPr>
        <w:tabs>
          <w:tab w:val="left" w:pos="284"/>
        </w:tabs>
        <w:jc w:val="both"/>
        <w:rPr>
          <w:szCs w:val="22"/>
          <w:u w:val="single"/>
          <w:lang w:val="sr-Latn-ME"/>
        </w:rPr>
      </w:pPr>
      <w:r w:rsidRPr="00B5545D">
        <w:rPr>
          <w:szCs w:val="22"/>
          <w:u w:val="single"/>
          <w:lang w:val="sr-Latn-ME"/>
        </w:rPr>
        <w:t>Farmakokinetičke karakteristike u vezi sa perindoprilom</w:t>
      </w:r>
    </w:p>
    <w:p w14:paraId="51DE250C" w14:textId="77777777" w:rsidR="001B034B" w:rsidRPr="00B5545D" w:rsidRDefault="001B034B" w:rsidP="001B034B">
      <w:pPr>
        <w:tabs>
          <w:tab w:val="left" w:pos="284"/>
        </w:tabs>
        <w:jc w:val="both"/>
        <w:rPr>
          <w:szCs w:val="22"/>
          <w:lang w:val="sr-Latn-ME"/>
        </w:rPr>
      </w:pPr>
    </w:p>
    <w:p w14:paraId="524021B0" w14:textId="77777777" w:rsidR="001B034B" w:rsidRPr="00B5545D" w:rsidRDefault="001B034B" w:rsidP="001B034B">
      <w:pPr>
        <w:jc w:val="both"/>
        <w:rPr>
          <w:szCs w:val="22"/>
          <w:u w:val="single"/>
          <w:lang w:val="sr-Latn-ME"/>
        </w:rPr>
      </w:pPr>
      <w:r w:rsidRPr="00B5545D">
        <w:rPr>
          <w:szCs w:val="22"/>
          <w:u w:val="single"/>
        </w:rPr>
        <w:t>Resorpcija</w:t>
      </w:r>
      <w:r w:rsidRPr="00B5545D">
        <w:rPr>
          <w:szCs w:val="22"/>
          <w:u w:val="single"/>
          <w:lang w:val="sr-Latn-ME"/>
        </w:rPr>
        <w:t xml:space="preserve"> </w:t>
      </w:r>
      <w:r w:rsidRPr="00B5545D">
        <w:rPr>
          <w:szCs w:val="22"/>
          <w:u w:val="single"/>
        </w:rPr>
        <w:t>i</w:t>
      </w:r>
      <w:r w:rsidRPr="00B5545D">
        <w:rPr>
          <w:szCs w:val="22"/>
          <w:u w:val="single"/>
          <w:lang w:val="sr-Latn-ME"/>
        </w:rPr>
        <w:t xml:space="preserve"> </w:t>
      </w:r>
      <w:r w:rsidRPr="00B5545D">
        <w:rPr>
          <w:szCs w:val="22"/>
          <w:u w:val="single"/>
        </w:rPr>
        <w:t>bioraspolo</w:t>
      </w:r>
      <w:r w:rsidRPr="00B5545D">
        <w:rPr>
          <w:szCs w:val="22"/>
          <w:u w:val="single"/>
          <w:lang w:val="sr-Latn-ME"/>
        </w:rPr>
        <w:t>ž</w:t>
      </w:r>
      <w:r w:rsidRPr="00B5545D">
        <w:rPr>
          <w:szCs w:val="22"/>
          <w:u w:val="single"/>
        </w:rPr>
        <w:t>ivost</w:t>
      </w:r>
    </w:p>
    <w:p w14:paraId="01593F19" w14:textId="77777777" w:rsidR="001B034B" w:rsidRPr="00B5545D" w:rsidRDefault="001B034B" w:rsidP="001B034B">
      <w:pPr>
        <w:tabs>
          <w:tab w:val="left" w:pos="284"/>
        </w:tabs>
        <w:jc w:val="both"/>
        <w:rPr>
          <w:szCs w:val="22"/>
          <w:lang w:val="sr-Latn-ME"/>
        </w:rPr>
      </w:pPr>
      <w:r w:rsidRPr="00B5545D">
        <w:rPr>
          <w:szCs w:val="22"/>
          <w:lang w:val="sr-Latn-ME"/>
        </w:rPr>
        <w:t xml:space="preserve">Primijenjen oralno perindopril se brzo resorbuje i najviša koncentracija u plazmi se postiže u roku od 1 sata. </w:t>
      </w:r>
    </w:p>
    <w:p w14:paraId="57D6539C" w14:textId="77777777" w:rsidR="001B034B" w:rsidRPr="00B5545D" w:rsidRDefault="001B034B" w:rsidP="001B034B">
      <w:pPr>
        <w:tabs>
          <w:tab w:val="left" w:pos="284"/>
        </w:tabs>
        <w:jc w:val="both"/>
        <w:rPr>
          <w:szCs w:val="22"/>
          <w:lang w:val="sr-Latn-ME"/>
        </w:rPr>
      </w:pPr>
      <w:r w:rsidRPr="00B5545D">
        <w:rPr>
          <w:szCs w:val="22"/>
          <w:lang w:val="sr-Latn-ME"/>
        </w:rPr>
        <w:t xml:space="preserve">Poluvrijeme eliminacije iz plazme je 1 sat.  </w:t>
      </w:r>
    </w:p>
    <w:p w14:paraId="545263FC" w14:textId="77777777" w:rsidR="001B034B" w:rsidRPr="00B5545D" w:rsidRDefault="001B034B" w:rsidP="001B034B">
      <w:pPr>
        <w:tabs>
          <w:tab w:val="left" w:pos="284"/>
        </w:tabs>
        <w:jc w:val="both"/>
        <w:rPr>
          <w:szCs w:val="22"/>
          <w:lang w:val="sr-Latn-ME"/>
        </w:rPr>
      </w:pPr>
      <w:r w:rsidRPr="00B5545D">
        <w:rPr>
          <w:szCs w:val="22"/>
        </w:rPr>
        <w:t>Po</w:t>
      </w:r>
      <w:r w:rsidRPr="00B5545D">
        <w:rPr>
          <w:szCs w:val="22"/>
          <w:lang w:val="sr-Latn-ME"/>
        </w:rPr>
        <w:t>š</w:t>
      </w:r>
      <w:r w:rsidRPr="00B5545D">
        <w:rPr>
          <w:szCs w:val="22"/>
        </w:rPr>
        <w:t>to</w:t>
      </w:r>
      <w:r w:rsidRPr="00B5545D">
        <w:rPr>
          <w:szCs w:val="22"/>
          <w:lang w:val="sr-Latn-ME"/>
        </w:rPr>
        <w:t xml:space="preserve"> </w:t>
      </w:r>
      <w:r w:rsidRPr="00B5545D">
        <w:rPr>
          <w:szCs w:val="22"/>
        </w:rPr>
        <w:t>unos</w:t>
      </w:r>
      <w:r w:rsidRPr="00B5545D">
        <w:rPr>
          <w:szCs w:val="22"/>
          <w:lang w:val="sr-Latn-ME"/>
        </w:rPr>
        <w:t xml:space="preserve"> </w:t>
      </w:r>
      <w:r w:rsidRPr="00B5545D">
        <w:rPr>
          <w:szCs w:val="22"/>
        </w:rPr>
        <w:t>hrane</w:t>
      </w:r>
      <w:r w:rsidRPr="00B5545D">
        <w:rPr>
          <w:szCs w:val="22"/>
          <w:lang w:val="sr-Latn-ME"/>
        </w:rPr>
        <w:t xml:space="preserve"> </w:t>
      </w:r>
      <w:r w:rsidRPr="00B5545D">
        <w:rPr>
          <w:szCs w:val="22"/>
        </w:rPr>
        <w:t>smanjuje</w:t>
      </w:r>
      <w:r w:rsidRPr="00B5545D">
        <w:rPr>
          <w:szCs w:val="22"/>
          <w:lang w:val="sr-Latn-ME"/>
        </w:rPr>
        <w:t xml:space="preserve"> </w:t>
      </w:r>
      <w:r w:rsidRPr="00B5545D">
        <w:rPr>
          <w:szCs w:val="22"/>
        </w:rPr>
        <w:t>konverziju</w:t>
      </w:r>
      <w:r w:rsidRPr="00B5545D">
        <w:rPr>
          <w:szCs w:val="22"/>
          <w:lang w:val="sr-Latn-ME"/>
        </w:rPr>
        <w:t xml:space="preserve"> </w:t>
      </w:r>
      <w:r w:rsidRPr="00B5545D">
        <w:rPr>
          <w:szCs w:val="22"/>
        </w:rPr>
        <w:t>u</w:t>
      </w:r>
      <w:r w:rsidRPr="00B5545D">
        <w:rPr>
          <w:szCs w:val="22"/>
          <w:lang w:val="sr-Latn-ME"/>
        </w:rPr>
        <w:t xml:space="preserve"> </w:t>
      </w:r>
      <w:r w:rsidRPr="00B5545D">
        <w:rPr>
          <w:szCs w:val="22"/>
        </w:rPr>
        <w:t>perindoprilat</w:t>
      </w:r>
      <w:r w:rsidRPr="00B5545D">
        <w:rPr>
          <w:szCs w:val="22"/>
          <w:lang w:val="sr-Latn-ME"/>
        </w:rPr>
        <w:t xml:space="preserve">, </w:t>
      </w:r>
      <w:r w:rsidRPr="00B5545D">
        <w:rPr>
          <w:szCs w:val="22"/>
        </w:rPr>
        <w:t>a</w:t>
      </w:r>
      <w:r w:rsidRPr="00B5545D">
        <w:rPr>
          <w:szCs w:val="22"/>
          <w:lang w:val="sr-Latn-ME"/>
        </w:rPr>
        <w:t xml:space="preserve"> </w:t>
      </w:r>
      <w:r w:rsidRPr="00B5545D">
        <w:rPr>
          <w:szCs w:val="22"/>
        </w:rPr>
        <w:t>time</w:t>
      </w:r>
      <w:r w:rsidRPr="00B5545D">
        <w:rPr>
          <w:szCs w:val="22"/>
          <w:lang w:val="sr-Latn-ME"/>
        </w:rPr>
        <w:t xml:space="preserve"> </w:t>
      </w:r>
      <w:r w:rsidRPr="00B5545D">
        <w:rPr>
          <w:szCs w:val="22"/>
        </w:rPr>
        <w:t>i</w:t>
      </w:r>
      <w:r w:rsidRPr="00B5545D">
        <w:rPr>
          <w:szCs w:val="22"/>
          <w:lang w:val="sr-Latn-ME"/>
        </w:rPr>
        <w:t xml:space="preserve"> </w:t>
      </w:r>
      <w:r w:rsidRPr="00B5545D">
        <w:rPr>
          <w:szCs w:val="22"/>
        </w:rPr>
        <w:t>bioraspolo</w:t>
      </w:r>
      <w:r w:rsidRPr="00B5545D">
        <w:rPr>
          <w:szCs w:val="22"/>
          <w:lang w:val="sr-Latn-ME"/>
        </w:rPr>
        <w:t>ž</w:t>
      </w:r>
      <w:r w:rsidRPr="00B5545D">
        <w:rPr>
          <w:szCs w:val="22"/>
        </w:rPr>
        <w:t>ivost</w:t>
      </w:r>
      <w:r w:rsidRPr="00B5545D">
        <w:rPr>
          <w:szCs w:val="22"/>
          <w:lang w:val="sr-Latn-ME"/>
        </w:rPr>
        <w:t xml:space="preserve">, </w:t>
      </w:r>
      <w:r w:rsidRPr="00B5545D">
        <w:rPr>
          <w:szCs w:val="22"/>
        </w:rPr>
        <w:t>perindopril</w:t>
      </w:r>
      <w:r w:rsidRPr="00B5545D">
        <w:rPr>
          <w:szCs w:val="22"/>
          <w:lang w:val="sr-Latn-ME"/>
        </w:rPr>
        <w:t xml:space="preserve"> </w:t>
      </w:r>
      <w:r w:rsidRPr="00B5545D">
        <w:rPr>
          <w:szCs w:val="22"/>
        </w:rPr>
        <w:t>terc</w:t>
      </w:r>
      <w:r w:rsidRPr="00B5545D">
        <w:rPr>
          <w:szCs w:val="22"/>
          <w:lang w:val="sr-Latn-ME"/>
        </w:rPr>
        <w:t>-</w:t>
      </w:r>
      <w:r w:rsidRPr="00B5545D">
        <w:rPr>
          <w:szCs w:val="22"/>
        </w:rPr>
        <w:t>butilamin</w:t>
      </w:r>
      <w:r w:rsidRPr="00B5545D">
        <w:rPr>
          <w:szCs w:val="22"/>
          <w:lang w:val="sr-Latn-ME"/>
        </w:rPr>
        <w:t xml:space="preserve"> </w:t>
      </w:r>
      <w:r w:rsidRPr="00B5545D">
        <w:rPr>
          <w:szCs w:val="22"/>
        </w:rPr>
        <w:t>treba</w:t>
      </w:r>
      <w:r w:rsidRPr="00B5545D">
        <w:rPr>
          <w:szCs w:val="22"/>
          <w:lang w:val="sr-Latn-ME"/>
        </w:rPr>
        <w:t xml:space="preserve"> </w:t>
      </w:r>
      <w:r w:rsidRPr="00B5545D">
        <w:rPr>
          <w:szCs w:val="22"/>
        </w:rPr>
        <w:t>primjenjivati</w:t>
      </w:r>
      <w:r w:rsidRPr="00B5545D">
        <w:rPr>
          <w:szCs w:val="22"/>
          <w:lang w:val="sr-Latn-ME"/>
        </w:rPr>
        <w:t xml:space="preserve"> </w:t>
      </w:r>
      <w:r w:rsidRPr="00B5545D">
        <w:rPr>
          <w:szCs w:val="22"/>
        </w:rPr>
        <w:t>oralno</w:t>
      </w:r>
      <w:r w:rsidRPr="00B5545D">
        <w:rPr>
          <w:szCs w:val="22"/>
          <w:lang w:val="sr-Latn-ME"/>
        </w:rPr>
        <w:t xml:space="preserve"> </w:t>
      </w:r>
      <w:r w:rsidRPr="00B5545D">
        <w:rPr>
          <w:szCs w:val="22"/>
        </w:rPr>
        <w:t>u</w:t>
      </w:r>
      <w:r w:rsidRPr="00B5545D">
        <w:rPr>
          <w:szCs w:val="22"/>
          <w:lang w:val="sr-Latn-ME"/>
        </w:rPr>
        <w:t xml:space="preserve"> </w:t>
      </w:r>
      <w:r w:rsidRPr="00B5545D">
        <w:rPr>
          <w:szCs w:val="22"/>
        </w:rPr>
        <w:t>pojedina</w:t>
      </w:r>
      <w:r w:rsidRPr="00B5545D">
        <w:rPr>
          <w:szCs w:val="22"/>
          <w:lang w:val="sr-Latn-ME"/>
        </w:rPr>
        <w:t>č</w:t>
      </w:r>
      <w:r w:rsidRPr="00B5545D">
        <w:rPr>
          <w:szCs w:val="22"/>
        </w:rPr>
        <w:t>noj</w:t>
      </w:r>
      <w:r w:rsidRPr="00B5545D">
        <w:rPr>
          <w:szCs w:val="22"/>
          <w:lang w:val="sr-Latn-ME"/>
        </w:rPr>
        <w:t xml:space="preserve"> </w:t>
      </w:r>
      <w:r w:rsidRPr="00B5545D">
        <w:rPr>
          <w:szCs w:val="22"/>
        </w:rPr>
        <w:t>dnevnoj</w:t>
      </w:r>
      <w:r w:rsidRPr="00B5545D">
        <w:rPr>
          <w:szCs w:val="22"/>
          <w:lang w:val="sr-Latn-ME"/>
        </w:rPr>
        <w:t xml:space="preserve"> </w:t>
      </w:r>
      <w:r w:rsidRPr="00B5545D">
        <w:rPr>
          <w:szCs w:val="22"/>
        </w:rPr>
        <w:t>dozi</w:t>
      </w:r>
      <w:r w:rsidRPr="00B5545D">
        <w:rPr>
          <w:szCs w:val="22"/>
          <w:lang w:val="sr-Latn-ME"/>
        </w:rPr>
        <w:t xml:space="preserve">, </w:t>
      </w:r>
      <w:r w:rsidRPr="00B5545D">
        <w:rPr>
          <w:szCs w:val="22"/>
        </w:rPr>
        <w:t>ujutru</w:t>
      </w:r>
      <w:r w:rsidRPr="00B5545D">
        <w:rPr>
          <w:szCs w:val="22"/>
          <w:lang w:val="sr-Latn-ME"/>
        </w:rPr>
        <w:t xml:space="preserve">, </w:t>
      </w:r>
      <w:r w:rsidRPr="00B5545D">
        <w:rPr>
          <w:szCs w:val="22"/>
        </w:rPr>
        <w:t>prije</w:t>
      </w:r>
      <w:r w:rsidRPr="00B5545D">
        <w:rPr>
          <w:szCs w:val="22"/>
          <w:lang w:val="sr-Latn-ME"/>
        </w:rPr>
        <w:t xml:space="preserve"> </w:t>
      </w:r>
      <w:r w:rsidRPr="00B5545D">
        <w:rPr>
          <w:szCs w:val="22"/>
        </w:rPr>
        <w:t>obroka</w:t>
      </w:r>
      <w:r w:rsidRPr="00B5545D">
        <w:rPr>
          <w:szCs w:val="22"/>
          <w:lang w:val="sr-Latn-ME"/>
        </w:rPr>
        <w:t>.</w:t>
      </w:r>
    </w:p>
    <w:p w14:paraId="77D29774" w14:textId="77777777" w:rsidR="001B034B" w:rsidRPr="00B5545D" w:rsidRDefault="001B034B" w:rsidP="001B034B">
      <w:pPr>
        <w:tabs>
          <w:tab w:val="left" w:pos="284"/>
        </w:tabs>
        <w:jc w:val="both"/>
        <w:rPr>
          <w:szCs w:val="22"/>
          <w:lang w:val="sr-Latn-ME"/>
        </w:rPr>
      </w:pPr>
    </w:p>
    <w:p w14:paraId="65094655" w14:textId="77777777" w:rsidR="001B034B" w:rsidRPr="00B5545D" w:rsidRDefault="001B034B" w:rsidP="001B034B">
      <w:pPr>
        <w:widowControl w:val="0"/>
        <w:numPr>
          <w:ilvl w:val="12"/>
          <w:numId w:val="0"/>
        </w:numPr>
        <w:ind w:right="-2"/>
        <w:rPr>
          <w:iCs/>
          <w:szCs w:val="22"/>
          <w:u w:val="single"/>
        </w:rPr>
      </w:pPr>
      <w:r w:rsidRPr="00B5545D">
        <w:rPr>
          <w:iCs/>
          <w:szCs w:val="22"/>
          <w:u w:val="single"/>
        </w:rPr>
        <w:t>Distribucija</w:t>
      </w:r>
    </w:p>
    <w:p w14:paraId="2FDC1B33" w14:textId="68506324" w:rsidR="001B034B" w:rsidRPr="00B5545D" w:rsidRDefault="001B034B" w:rsidP="001B034B">
      <w:pPr>
        <w:jc w:val="both"/>
        <w:rPr>
          <w:szCs w:val="22"/>
        </w:rPr>
      </w:pPr>
      <w:r w:rsidRPr="00B5545D">
        <w:rPr>
          <w:szCs w:val="22"/>
        </w:rPr>
        <w:t>Volumen distribucije je približno 0</w:t>
      </w:r>
      <w:proofErr w:type="gramStart"/>
      <w:r w:rsidRPr="00B5545D">
        <w:rPr>
          <w:szCs w:val="22"/>
        </w:rPr>
        <w:t>,2</w:t>
      </w:r>
      <w:proofErr w:type="gramEnd"/>
      <w:r w:rsidRPr="00B5545D">
        <w:rPr>
          <w:szCs w:val="22"/>
        </w:rPr>
        <w:t xml:space="preserve"> </w:t>
      </w:r>
      <w:r w:rsidR="00FE35E5" w:rsidRPr="00B5545D">
        <w:rPr>
          <w:szCs w:val="22"/>
        </w:rPr>
        <w:t>l</w:t>
      </w:r>
      <w:r w:rsidRPr="00B5545D">
        <w:rPr>
          <w:szCs w:val="22"/>
        </w:rPr>
        <w:t xml:space="preserve">/kg za nevezani perindoprilat. Vezivanje perindoprilata za proteine plazme je 20%, pretežno za angiotenzin konvertujući enzim, </w:t>
      </w:r>
      <w:proofErr w:type="gramStart"/>
      <w:r w:rsidRPr="00B5545D">
        <w:rPr>
          <w:szCs w:val="22"/>
        </w:rPr>
        <w:t>ali</w:t>
      </w:r>
      <w:proofErr w:type="gramEnd"/>
      <w:r w:rsidRPr="00B5545D">
        <w:rPr>
          <w:szCs w:val="22"/>
        </w:rPr>
        <w:t xml:space="preserve"> zavisno od koncentracije. </w:t>
      </w:r>
    </w:p>
    <w:p w14:paraId="2A0C31B8" w14:textId="77777777" w:rsidR="00FC2365" w:rsidRPr="00B5545D" w:rsidRDefault="00FC2365" w:rsidP="001B034B">
      <w:pPr>
        <w:jc w:val="both"/>
        <w:rPr>
          <w:szCs w:val="22"/>
          <w:u w:val="single"/>
        </w:rPr>
      </w:pPr>
    </w:p>
    <w:p w14:paraId="30DC308B" w14:textId="77777777" w:rsidR="001B034B" w:rsidRPr="00B5545D" w:rsidRDefault="001B034B" w:rsidP="001B034B">
      <w:pPr>
        <w:jc w:val="both"/>
        <w:rPr>
          <w:szCs w:val="22"/>
          <w:u w:val="single"/>
        </w:rPr>
      </w:pPr>
      <w:r w:rsidRPr="00B5545D">
        <w:rPr>
          <w:szCs w:val="22"/>
          <w:u w:val="single"/>
        </w:rPr>
        <w:t>Biotransformacija</w:t>
      </w:r>
    </w:p>
    <w:p w14:paraId="0469DB49" w14:textId="3355A628" w:rsidR="001B034B" w:rsidRPr="00B5545D" w:rsidRDefault="001B034B" w:rsidP="001B034B">
      <w:pPr>
        <w:tabs>
          <w:tab w:val="left" w:pos="284"/>
        </w:tabs>
        <w:jc w:val="both"/>
        <w:rPr>
          <w:szCs w:val="22"/>
          <w:lang w:val="sr-Latn-ME"/>
        </w:rPr>
      </w:pPr>
      <w:r w:rsidRPr="00B5545D">
        <w:rPr>
          <w:szCs w:val="22"/>
          <w:lang w:val="sr-Latn-ME"/>
        </w:rPr>
        <w:t xml:space="preserve">Perindopril je prolijek. 27% ukupno unijetog perindoprila u cirkulaciju pretvara se u aktivni metabolit perindoprilat. Pored perindoprilata, perindopril ima još 5 neaktivnih metabolita. Maksimalna koncentracija perindoprilata u plazmi se postiže poslije 3-4 h. </w:t>
      </w:r>
    </w:p>
    <w:p w14:paraId="6C0E2C8D" w14:textId="77777777" w:rsidR="001B034B" w:rsidRPr="00B5545D" w:rsidRDefault="001B034B" w:rsidP="001B034B">
      <w:pPr>
        <w:tabs>
          <w:tab w:val="left" w:pos="284"/>
        </w:tabs>
        <w:jc w:val="both"/>
        <w:rPr>
          <w:szCs w:val="22"/>
          <w:lang w:val="sr-Latn-ME"/>
        </w:rPr>
      </w:pPr>
    </w:p>
    <w:p w14:paraId="76CFFD6D" w14:textId="77777777" w:rsidR="001B034B" w:rsidRPr="00B5545D" w:rsidRDefault="001B034B" w:rsidP="001B034B">
      <w:pPr>
        <w:jc w:val="both"/>
        <w:rPr>
          <w:szCs w:val="22"/>
          <w:u w:val="single"/>
          <w:lang w:val="sr-Latn-ME"/>
        </w:rPr>
      </w:pPr>
      <w:r w:rsidRPr="00B5545D">
        <w:rPr>
          <w:szCs w:val="22"/>
          <w:u w:val="single"/>
        </w:rPr>
        <w:t>Izlu</w:t>
      </w:r>
      <w:r w:rsidRPr="00B5545D">
        <w:rPr>
          <w:szCs w:val="22"/>
          <w:u w:val="single"/>
          <w:lang w:val="sr-Latn-ME"/>
        </w:rPr>
        <w:t>č</w:t>
      </w:r>
      <w:r w:rsidRPr="00B5545D">
        <w:rPr>
          <w:szCs w:val="22"/>
          <w:u w:val="single"/>
        </w:rPr>
        <w:t>ivanje</w:t>
      </w:r>
    </w:p>
    <w:p w14:paraId="243A477E" w14:textId="77777777" w:rsidR="001B034B" w:rsidRPr="00B5545D" w:rsidRDefault="001B034B" w:rsidP="001B034B">
      <w:pPr>
        <w:jc w:val="both"/>
        <w:rPr>
          <w:szCs w:val="22"/>
          <w:lang w:val="sr-Latn-ME"/>
        </w:rPr>
      </w:pPr>
      <w:r w:rsidRPr="00B5545D">
        <w:rPr>
          <w:szCs w:val="22"/>
          <w:lang w:val="sr-Latn-ME"/>
        </w:rPr>
        <w:t>Perindoprilat se eliminiše urinom, i terminalno poluvrijeme eliminacije nevezane frakcije je u prosjeku 17 sati, dovodeći do stanja mirovanja u roku od 4 dana.</w:t>
      </w:r>
    </w:p>
    <w:p w14:paraId="6AD58137" w14:textId="77777777" w:rsidR="004E1FA4" w:rsidRPr="00B5545D" w:rsidRDefault="004E1FA4" w:rsidP="001B034B">
      <w:pPr>
        <w:jc w:val="both"/>
        <w:rPr>
          <w:szCs w:val="22"/>
          <w:lang w:val="sr-Latn-ME"/>
        </w:rPr>
      </w:pPr>
      <w:r w:rsidRPr="00B5545D">
        <w:rPr>
          <w:szCs w:val="22"/>
        </w:rPr>
        <w:t xml:space="preserve">Eliminacija perindoprila je smanjena kod starijih osoba, kao i kod pacijenata </w:t>
      </w:r>
      <w:proofErr w:type="gramStart"/>
      <w:r w:rsidRPr="00B5545D">
        <w:rPr>
          <w:szCs w:val="22"/>
        </w:rPr>
        <w:t>sa</w:t>
      </w:r>
      <w:proofErr w:type="gramEnd"/>
      <w:r w:rsidRPr="00B5545D">
        <w:rPr>
          <w:szCs w:val="22"/>
        </w:rPr>
        <w:t xml:space="preserve"> srčanom ili bubrežnom insuficijencijom.</w:t>
      </w:r>
    </w:p>
    <w:p w14:paraId="1BCB1005" w14:textId="77777777" w:rsidR="001B034B" w:rsidRPr="00B5545D" w:rsidRDefault="001B034B" w:rsidP="001B034B">
      <w:pPr>
        <w:pStyle w:val="NormalWeb"/>
        <w:spacing w:after="0"/>
        <w:rPr>
          <w:color w:val="000000"/>
          <w:sz w:val="22"/>
          <w:szCs w:val="22"/>
          <w:lang w:val="en"/>
        </w:rPr>
      </w:pPr>
      <w:r w:rsidRPr="00B5545D">
        <w:rPr>
          <w:color w:val="000000"/>
          <w:sz w:val="22"/>
          <w:szCs w:val="22"/>
          <w:u w:val="single"/>
          <w:lang w:val="en"/>
        </w:rPr>
        <w:t>Linearnost/nelinearnost</w:t>
      </w:r>
      <w:r w:rsidRPr="00B5545D">
        <w:rPr>
          <w:color w:val="000000"/>
          <w:sz w:val="22"/>
          <w:szCs w:val="22"/>
          <w:lang w:val="en"/>
        </w:rPr>
        <w:t xml:space="preserve"> </w:t>
      </w:r>
    </w:p>
    <w:p w14:paraId="1F79B5D0" w14:textId="473B7BE0" w:rsidR="001B034B" w:rsidRPr="00B5545D" w:rsidRDefault="001B034B" w:rsidP="007D67CF">
      <w:pPr>
        <w:pStyle w:val="NormalWeb"/>
        <w:spacing w:after="0"/>
        <w:rPr>
          <w:sz w:val="22"/>
          <w:szCs w:val="22"/>
        </w:rPr>
      </w:pPr>
      <w:r w:rsidRPr="00B5545D">
        <w:rPr>
          <w:color w:val="000000"/>
          <w:sz w:val="22"/>
          <w:szCs w:val="22"/>
          <w:lang w:val="en"/>
        </w:rPr>
        <w:t>Pokazan je linearni odnos između doze perindoprila i njegove koncentracije u plazmi.</w:t>
      </w:r>
    </w:p>
    <w:p w14:paraId="1B40A117" w14:textId="77777777" w:rsidR="001B034B" w:rsidRPr="00B5545D" w:rsidRDefault="001B034B" w:rsidP="001B034B">
      <w:pPr>
        <w:jc w:val="both"/>
        <w:rPr>
          <w:szCs w:val="22"/>
          <w:lang w:val="sr-Latn-ME"/>
        </w:rPr>
      </w:pPr>
      <w:r w:rsidRPr="00B5545D">
        <w:rPr>
          <w:color w:val="000000"/>
          <w:szCs w:val="22"/>
          <w:u w:val="single"/>
          <w:lang w:val="en"/>
        </w:rPr>
        <w:t>Posebne</w:t>
      </w:r>
      <w:r w:rsidRPr="00B5545D">
        <w:rPr>
          <w:color w:val="000000"/>
          <w:szCs w:val="22"/>
          <w:u w:val="single"/>
          <w:lang w:val="sr-Latn-ME"/>
        </w:rPr>
        <w:t xml:space="preserve"> </w:t>
      </w:r>
      <w:r w:rsidRPr="00B5545D">
        <w:rPr>
          <w:color w:val="000000"/>
          <w:szCs w:val="22"/>
          <w:u w:val="single"/>
          <w:lang w:val="en"/>
        </w:rPr>
        <w:t>populacije</w:t>
      </w:r>
    </w:p>
    <w:p w14:paraId="1970AF7F" w14:textId="77777777" w:rsidR="001B034B" w:rsidRPr="00B5545D" w:rsidRDefault="001B034B" w:rsidP="001B034B">
      <w:pPr>
        <w:jc w:val="both"/>
        <w:rPr>
          <w:i/>
          <w:iCs/>
          <w:color w:val="000000"/>
          <w:szCs w:val="22"/>
          <w:lang w:val="sr-Latn-ME"/>
        </w:rPr>
      </w:pPr>
    </w:p>
    <w:p w14:paraId="13096133" w14:textId="77777777" w:rsidR="001B034B" w:rsidRPr="00B5545D" w:rsidRDefault="001B034B" w:rsidP="001B034B">
      <w:pPr>
        <w:jc w:val="both"/>
        <w:rPr>
          <w:i/>
          <w:iCs/>
          <w:color w:val="000000"/>
          <w:szCs w:val="22"/>
          <w:lang w:val="sr-Latn-ME"/>
        </w:rPr>
      </w:pPr>
      <w:r w:rsidRPr="00B5545D">
        <w:rPr>
          <w:i/>
          <w:iCs/>
          <w:color w:val="000000"/>
          <w:szCs w:val="22"/>
          <w:lang w:val="en"/>
        </w:rPr>
        <w:t>Stariji</w:t>
      </w:r>
      <w:r w:rsidRPr="00B5545D">
        <w:rPr>
          <w:i/>
          <w:iCs/>
          <w:color w:val="000000"/>
          <w:szCs w:val="22"/>
          <w:lang w:val="sr-Latn-ME"/>
        </w:rPr>
        <w:t xml:space="preserve"> </w:t>
      </w:r>
      <w:r w:rsidRPr="00B5545D">
        <w:rPr>
          <w:i/>
          <w:iCs/>
          <w:color w:val="000000"/>
          <w:szCs w:val="22"/>
          <w:lang w:val="en"/>
        </w:rPr>
        <w:t>pacijenti</w:t>
      </w:r>
    </w:p>
    <w:p w14:paraId="69E28EA2" w14:textId="77777777" w:rsidR="001B034B" w:rsidRPr="00B5545D" w:rsidRDefault="001B034B" w:rsidP="001B034B">
      <w:pPr>
        <w:tabs>
          <w:tab w:val="left" w:pos="284"/>
        </w:tabs>
        <w:jc w:val="both"/>
        <w:rPr>
          <w:szCs w:val="22"/>
          <w:lang w:val="sr-Latn-ME"/>
        </w:rPr>
      </w:pPr>
      <w:r w:rsidRPr="00B5545D">
        <w:rPr>
          <w:szCs w:val="22"/>
          <w:lang w:val="sr-Latn-ME"/>
        </w:rPr>
        <w:t xml:space="preserve">Eliminacija perindoprilata je smanjena kod starijih, kao i kod pacijenata sa oštećenjem srca ili bubrega. </w:t>
      </w:r>
    </w:p>
    <w:p w14:paraId="3386C407" w14:textId="77777777" w:rsidR="001B034B" w:rsidRPr="00B5545D" w:rsidRDefault="001B034B" w:rsidP="001B034B">
      <w:pPr>
        <w:jc w:val="both"/>
        <w:rPr>
          <w:i/>
          <w:iCs/>
          <w:color w:val="000000"/>
          <w:szCs w:val="22"/>
          <w:lang w:val="sr-Latn-ME"/>
        </w:rPr>
      </w:pPr>
    </w:p>
    <w:p w14:paraId="541B1EF4" w14:textId="77777777" w:rsidR="001B034B" w:rsidRPr="00B5545D" w:rsidRDefault="001B034B" w:rsidP="001B034B">
      <w:pPr>
        <w:jc w:val="both"/>
        <w:rPr>
          <w:i/>
          <w:iCs/>
          <w:color w:val="000000"/>
          <w:szCs w:val="22"/>
          <w:lang w:val="sr-Latn-ME"/>
        </w:rPr>
      </w:pPr>
      <w:r w:rsidRPr="00B5545D">
        <w:rPr>
          <w:i/>
          <w:iCs/>
          <w:color w:val="000000"/>
          <w:szCs w:val="22"/>
          <w:lang w:val="en"/>
        </w:rPr>
        <w:t>O</w:t>
      </w:r>
      <w:r w:rsidRPr="00B5545D">
        <w:rPr>
          <w:i/>
          <w:iCs/>
          <w:color w:val="000000"/>
          <w:szCs w:val="22"/>
          <w:lang w:val="sr-Latn-ME"/>
        </w:rPr>
        <w:t>š</w:t>
      </w:r>
      <w:r w:rsidRPr="00B5545D">
        <w:rPr>
          <w:i/>
          <w:iCs/>
          <w:color w:val="000000"/>
          <w:szCs w:val="22"/>
          <w:lang w:val="en"/>
        </w:rPr>
        <w:t>te</w:t>
      </w:r>
      <w:r w:rsidRPr="00B5545D">
        <w:rPr>
          <w:i/>
          <w:iCs/>
          <w:color w:val="000000"/>
          <w:szCs w:val="22"/>
          <w:lang w:val="sr-Latn-ME"/>
        </w:rPr>
        <w:t>ć</w:t>
      </w:r>
      <w:r w:rsidRPr="00B5545D">
        <w:rPr>
          <w:i/>
          <w:iCs/>
          <w:color w:val="000000"/>
          <w:szCs w:val="22"/>
          <w:lang w:val="en"/>
        </w:rPr>
        <w:t>enje</w:t>
      </w:r>
      <w:r w:rsidRPr="00B5545D">
        <w:rPr>
          <w:i/>
          <w:iCs/>
          <w:color w:val="000000"/>
          <w:szCs w:val="22"/>
          <w:lang w:val="sr-Latn-ME"/>
        </w:rPr>
        <w:t xml:space="preserve"> </w:t>
      </w:r>
      <w:r w:rsidRPr="00B5545D">
        <w:rPr>
          <w:i/>
          <w:iCs/>
          <w:color w:val="000000"/>
          <w:szCs w:val="22"/>
          <w:lang w:val="en"/>
        </w:rPr>
        <w:t>funkcije</w:t>
      </w:r>
      <w:r w:rsidRPr="00B5545D">
        <w:rPr>
          <w:i/>
          <w:iCs/>
          <w:color w:val="000000"/>
          <w:szCs w:val="22"/>
          <w:lang w:val="sr-Latn-ME"/>
        </w:rPr>
        <w:t xml:space="preserve"> </w:t>
      </w:r>
      <w:r w:rsidRPr="00B5545D">
        <w:rPr>
          <w:i/>
          <w:iCs/>
          <w:color w:val="000000"/>
          <w:szCs w:val="22"/>
          <w:lang w:val="en"/>
        </w:rPr>
        <w:t>bubrega</w:t>
      </w:r>
    </w:p>
    <w:p w14:paraId="2F7F4B63" w14:textId="77777777" w:rsidR="001B034B" w:rsidRPr="00B5545D" w:rsidRDefault="001B034B" w:rsidP="001B034B">
      <w:pPr>
        <w:tabs>
          <w:tab w:val="left" w:pos="284"/>
        </w:tabs>
        <w:jc w:val="both"/>
        <w:rPr>
          <w:szCs w:val="22"/>
          <w:lang w:val="sr-Latn-ME"/>
        </w:rPr>
      </w:pPr>
      <w:r w:rsidRPr="00B5545D">
        <w:rPr>
          <w:szCs w:val="22"/>
          <w:lang w:val="sr-Latn-ME"/>
        </w:rPr>
        <w:t>Podešavanje doze u renalnoj insuficijenciji je poželjno, zavisno od stepena oštećenja (klirensa kreatinina).</w:t>
      </w:r>
    </w:p>
    <w:p w14:paraId="417BD926" w14:textId="77777777" w:rsidR="001B034B" w:rsidRPr="00B5545D" w:rsidRDefault="001B034B" w:rsidP="001B034B">
      <w:pPr>
        <w:jc w:val="both"/>
        <w:rPr>
          <w:i/>
          <w:iCs/>
          <w:color w:val="000000"/>
          <w:szCs w:val="22"/>
          <w:lang w:val="sr-Latn-ME"/>
        </w:rPr>
      </w:pPr>
    </w:p>
    <w:p w14:paraId="47466BE2" w14:textId="77777777" w:rsidR="001B034B" w:rsidRPr="00B5545D" w:rsidRDefault="001B034B" w:rsidP="001B034B">
      <w:pPr>
        <w:jc w:val="both"/>
        <w:rPr>
          <w:i/>
          <w:iCs/>
          <w:color w:val="000000"/>
          <w:szCs w:val="22"/>
          <w:lang w:val="de-AT"/>
        </w:rPr>
      </w:pPr>
      <w:r w:rsidRPr="00B5545D">
        <w:rPr>
          <w:i/>
          <w:iCs/>
          <w:color w:val="000000"/>
          <w:szCs w:val="22"/>
          <w:lang w:val="de-AT"/>
        </w:rPr>
        <w:t>Pacijenti na dijalizi</w:t>
      </w:r>
    </w:p>
    <w:p w14:paraId="73A59836" w14:textId="77777777" w:rsidR="001B034B" w:rsidRPr="00B5545D" w:rsidRDefault="001B034B" w:rsidP="001B034B">
      <w:pPr>
        <w:tabs>
          <w:tab w:val="left" w:pos="284"/>
        </w:tabs>
        <w:jc w:val="both"/>
        <w:rPr>
          <w:szCs w:val="22"/>
          <w:lang w:val="sr-Latn-ME"/>
        </w:rPr>
      </w:pPr>
      <w:r w:rsidRPr="00B5545D">
        <w:rPr>
          <w:szCs w:val="22"/>
          <w:lang w:val="sr-Latn-ME"/>
        </w:rPr>
        <w:t>Dijalizni klirens perindoprilata je 70 ml/min.</w:t>
      </w:r>
    </w:p>
    <w:p w14:paraId="32CD4B06" w14:textId="7964D2A7" w:rsidR="001B034B" w:rsidRPr="00B5545D" w:rsidRDefault="001B034B" w:rsidP="001B034B">
      <w:pPr>
        <w:tabs>
          <w:tab w:val="left" w:pos="284"/>
        </w:tabs>
        <w:jc w:val="both"/>
        <w:rPr>
          <w:i/>
          <w:szCs w:val="22"/>
          <w:u w:val="single"/>
          <w:lang w:val="de-AT"/>
        </w:rPr>
      </w:pPr>
    </w:p>
    <w:p w14:paraId="08C40551" w14:textId="77777777" w:rsidR="001B034B" w:rsidRPr="00B5545D" w:rsidRDefault="001B034B" w:rsidP="001B034B">
      <w:pPr>
        <w:tabs>
          <w:tab w:val="left" w:pos="284"/>
        </w:tabs>
        <w:jc w:val="both"/>
        <w:rPr>
          <w:i/>
          <w:szCs w:val="22"/>
          <w:u w:val="single"/>
          <w:lang w:val="de-AT"/>
        </w:rPr>
      </w:pPr>
      <w:r w:rsidRPr="00B5545D">
        <w:rPr>
          <w:i/>
          <w:szCs w:val="22"/>
          <w:u w:val="single"/>
          <w:lang w:val="de-AT"/>
        </w:rPr>
        <w:t>Ciroza jetre</w:t>
      </w:r>
    </w:p>
    <w:p w14:paraId="630CA9A0" w14:textId="500C0C6D" w:rsidR="001B034B" w:rsidRPr="00B5545D" w:rsidRDefault="001B034B" w:rsidP="001B034B">
      <w:pPr>
        <w:tabs>
          <w:tab w:val="left" w:pos="284"/>
        </w:tabs>
        <w:jc w:val="both"/>
        <w:rPr>
          <w:szCs w:val="22"/>
          <w:lang w:val="sr-Latn-ME"/>
        </w:rPr>
      </w:pPr>
      <w:r w:rsidRPr="00B5545D">
        <w:rPr>
          <w:szCs w:val="22"/>
          <w:lang w:val="sr-Latn-ME"/>
        </w:rPr>
        <w:t xml:space="preserve">Kod pacijenata sa cirozom kinetka perindoprila je izmijenjena: hepatički klirens početnog molekula je smanjen za polovinu. Međutim, količina formiranog perindoprilata nije redukovana i zato nije potrebno podešavanje doze (vidjeti </w:t>
      </w:r>
      <w:r w:rsidR="00A036AA" w:rsidRPr="00B5545D">
        <w:rPr>
          <w:szCs w:val="22"/>
          <w:lang w:val="sr-Latn-ME"/>
        </w:rPr>
        <w:t>djelove</w:t>
      </w:r>
      <w:r w:rsidRPr="00B5545D">
        <w:rPr>
          <w:szCs w:val="22"/>
          <w:lang w:val="sr-Latn-ME"/>
        </w:rPr>
        <w:t xml:space="preserve"> 4.2 i 4.4). </w:t>
      </w:r>
    </w:p>
    <w:p w14:paraId="77D4379D" w14:textId="77777777" w:rsidR="001B034B" w:rsidRPr="00B5545D" w:rsidRDefault="001B034B" w:rsidP="001B034B">
      <w:pPr>
        <w:tabs>
          <w:tab w:val="left" w:pos="284"/>
        </w:tabs>
        <w:jc w:val="both"/>
        <w:rPr>
          <w:szCs w:val="22"/>
          <w:lang w:val="sr-Latn-ME"/>
        </w:rPr>
      </w:pPr>
    </w:p>
    <w:p w14:paraId="23666FBB" w14:textId="77777777" w:rsidR="001B034B" w:rsidRPr="00B5545D" w:rsidRDefault="001B034B" w:rsidP="001B034B">
      <w:pPr>
        <w:tabs>
          <w:tab w:val="left" w:pos="284"/>
        </w:tabs>
        <w:jc w:val="both"/>
        <w:rPr>
          <w:szCs w:val="22"/>
          <w:u w:val="single"/>
          <w:lang w:val="sr-Latn-ME"/>
        </w:rPr>
      </w:pPr>
      <w:r w:rsidRPr="00B5545D">
        <w:rPr>
          <w:szCs w:val="22"/>
          <w:u w:val="single"/>
          <w:lang w:val="sr-Latn-ME"/>
        </w:rPr>
        <w:t>Farmakokinetičke karakteristike u vezi sa indapamidom</w:t>
      </w:r>
    </w:p>
    <w:p w14:paraId="2BD92FC7" w14:textId="77777777" w:rsidR="001B034B" w:rsidRPr="00B5545D" w:rsidRDefault="001B034B" w:rsidP="001B034B">
      <w:pPr>
        <w:tabs>
          <w:tab w:val="left" w:pos="284"/>
        </w:tabs>
        <w:jc w:val="both"/>
        <w:rPr>
          <w:szCs w:val="22"/>
          <w:lang w:val="sr-Latn-ME"/>
        </w:rPr>
      </w:pPr>
    </w:p>
    <w:p w14:paraId="460AACC6" w14:textId="77777777" w:rsidR="001B034B" w:rsidRPr="00B5545D" w:rsidRDefault="001B034B" w:rsidP="001B034B">
      <w:pPr>
        <w:jc w:val="both"/>
        <w:rPr>
          <w:szCs w:val="22"/>
          <w:u w:val="single"/>
          <w:lang w:val="de-AT"/>
        </w:rPr>
      </w:pPr>
      <w:r w:rsidRPr="00B5545D">
        <w:rPr>
          <w:szCs w:val="22"/>
          <w:u w:val="single"/>
          <w:lang w:val="de-AT"/>
        </w:rPr>
        <w:t>Resorpcija</w:t>
      </w:r>
    </w:p>
    <w:p w14:paraId="22930CB6" w14:textId="77777777" w:rsidR="001B034B" w:rsidRPr="00B5545D" w:rsidRDefault="001B034B" w:rsidP="001B034B">
      <w:pPr>
        <w:tabs>
          <w:tab w:val="left" w:pos="284"/>
        </w:tabs>
        <w:jc w:val="both"/>
        <w:rPr>
          <w:szCs w:val="22"/>
          <w:lang w:val="sr-Latn-ME"/>
        </w:rPr>
      </w:pPr>
      <w:r w:rsidRPr="00B5545D">
        <w:rPr>
          <w:szCs w:val="22"/>
          <w:lang w:val="sr-Latn-ME"/>
        </w:rPr>
        <w:t xml:space="preserve">Indapamid se kompletno i brzo resorbuje iz digestivnog trakta. </w:t>
      </w:r>
    </w:p>
    <w:p w14:paraId="12B2C597" w14:textId="41BD9AA2" w:rsidR="001B034B" w:rsidRDefault="001B034B" w:rsidP="007D67CF">
      <w:pPr>
        <w:tabs>
          <w:tab w:val="left" w:pos="284"/>
        </w:tabs>
        <w:jc w:val="both"/>
        <w:rPr>
          <w:szCs w:val="22"/>
          <w:lang w:val="sr-Latn-ME"/>
        </w:rPr>
      </w:pPr>
      <w:r w:rsidRPr="00B5545D">
        <w:rPr>
          <w:szCs w:val="22"/>
          <w:lang w:val="sr-Latn-ME"/>
        </w:rPr>
        <w:t>Maksimalni nivo u plazmi ljudi se postiže 1</w:t>
      </w:r>
      <w:r w:rsidR="00FE35E5" w:rsidRPr="00B5545D">
        <w:rPr>
          <w:szCs w:val="22"/>
          <w:lang w:val="sr-Latn-ME"/>
        </w:rPr>
        <w:t xml:space="preserve"> </w:t>
      </w:r>
      <w:r w:rsidRPr="00B5545D">
        <w:rPr>
          <w:szCs w:val="22"/>
          <w:lang w:val="sr-Latn-ME"/>
        </w:rPr>
        <w:t xml:space="preserve">h  poslije oralne primjene lijeka. </w:t>
      </w:r>
    </w:p>
    <w:p w14:paraId="21E20757" w14:textId="77777777" w:rsidR="00B5545D" w:rsidRPr="00B5545D" w:rsidRDefault="00B5545D" w:rsidP="007D67CF">
      <w:pPr>
        <w:tabs>
          <w:tab w:val="left" w:pos="284"/>
        </w:tabs>
        <w:jc w:val="both"/>
        <w:rPr>
          <w:szCs w:val="22"/>
          <w:u w:val="single"/>
          <w:lang w:val="sr-Latn-ME"/>
        </w:rPr>
      </w:pPr>
    </w:p>
    <w:p w14:paraId="6F52EA20" w14:textId="77777777" w:rsidR="001B034B" w:rsidRPr="00B5545D" w:rsidRDefault="001B034B" w:rsidP="001B034B">
      <w:pPr>
        <w:jc w:val="both"/>
        <w:rPr>
          <w:szCs w:val="22"/>
          <w:u w:val="single"/>
          <w:lang w:val="de-AT"/>
        </w:rPr>
      </w:pPr>
      <w:r w:rsidRPr="00B5545D">
        <w:rPr>
          <w:szCs w:val="22"/>
          <w:u w:val="single"/>
          <w:lang w:val="de-AT"/>
        </w:rPr>
        <w:t>Distribucija</w:t>
      </w:r>
    </w:p>
    <w:p w14:paraId="5AECB746" w14:textId="77777777" w:rsidR="001B034B" w:rsidRPr="00B5545D" w:rsidRDefault="001B034B" w:rsidP="001B034B">
      <w:pPr>
        <w:tabs>
          <w:tab w:val="left" w:pos="284"/>
        </w:tabs>
        <w:jc w:val="both"/>
        <w:rPr>
          <w:szCs w:val="22"/>
          <w:lang w:val="sr-Latn-ME"/>
        </w:rPr>
      </w:pPr>
      <w:r w:rsidRPr="00B5545D">
        <w:rPr>
          <w:szCs w:val="22"/>
          <w:lang w:val="sr-Latn-ME"/>
        </w:rPr>
        <w:t xml:space="preserve">Vezivanje za proteine plazme je 79%. </w:t>
      </w:r>
    </w:p>
    <w:p w14:paraId="1A1EEAFB" w14:textId="77777777" w:rsidR="001B034B" w:rsidRPr="00B5545D" w:rsidRDefault="001B034B" w:rsidP="001B034B">
      <w:pPr>
        <w:tabs>
          <w:tab w:val="left" w:pos="0"/>
        </w:tabs>
        <w:jc w:val="both"/>
        <w:rPr>
          <w:szCs w:val="22"/>
          <w:u w:val="single"/>
          <w:lang w:val="de-AT"/>
        </w:rPr>
      </w:pPr>
      <w:r w:rsidRPr="00B5545D">
        <w:rPr>
          <w:szCs w:val="22"/>
          <w:u w:val="single"/>
          <w:lang w:val="de-AT"/>
        </w:rPr>
        <w:lastRenderedPageBreak/>
        <w:t>Biotransformacija i izlučivanje</w:t>
      </w:r>
    </w:p>
    <w:p w14:paraId="2F29677E" w14:textId="77777777" w:rsidR="001B034B" w:rsidRPr="00B5545D" w:rsidRDefault="001B034B" w:rsidP="001B034B">
      <w:pPr>
        <w:tabs>
          <w:tab w:val="left" w:pos="284"/>
        </w:tabs>
        <w:jc w:val="both"/>
        <w:rPr>
          <w:szCs w:val="22"/>
          <w:lang w:val="sr-Latn-ME"/>
        </w:rPr>
      </w:pPr>
      <w:r w:rsidRPr="00B5545D">
        <w:rPr>
          <w:szCs w:val="22"/>
          <w:lang w:val="sr-Latn-ME"/>
        </w:rPr>
        <w:t>Poluvrijeme eliminacije je između 14 i 24</w:t>
      </w:r>
      <w:r w:rsidR="007C5E9B" w:rsidRPr="00B5545D">
        <w:rPr>
          <w:szCs w:val="22"/>
          <w:lang w:val="sr-Latn-ME"/>
        </w:rPr>
        <w:t xml:space="preserve"> </w:t>
      </w:r>
      <w:r w:rsidRPr="00B5545D">
        <w:rPr>
          <w:szCs w:val="22"/>
          <w:lang w:val="sr-Latn-ME"/>
        </w:rPr>
        <w:t xml:space="preserve">h (prosječno 18 h). Ponovljena primjena ne dovodi do akumulacije. Eliminacija je uglavnom urinom (70% unijete doze) i fecesom (22%), u obliku inaktivnih metabolita. </w:t>
      </w:r>
    </w:p>
    <w:p w14:paraId="62740B1D" w14:textId="77777777" w:rsidR="001B034B" w:rsidRPr="00B5545D" w:rsidRDefault="001B034B" w:rsidP="001B034B">
      <w:pPr>
        <w:tabs>
          <w:tab w:val="left" w:pos="284"/>
        </w:tabs>
        <w:jc w:val="both"/>
        <w:rPr>
          <w:szCs w:val="22"/>
          <w:lang w:val="sr-Latn-ME"/>
        </w:rPr>
      </w:pPr>
    </w:p>
    <w:p w14:paraId="18DB362C" w14:textId="77777777" w:rsidR="001B034B" w:rsidRPr="00B5545D" w:rsidRDefault="001B034B" w:rsidP="001B034B">
      <w:pPr>
        <w:jc w:val="both"/>
        <w:rPr>
          <w:color w:val="000000"/>
          <w:szCs w:val="22"/>
          <w:lang w:val="sr-Latn-ME"/>
        </w:rPr>
      </w:pPr>
      <w:r w:rsidRPr="00B5545D">
        <w:rPr>
          <w:color w:val="000000"/>
          <w:szCs w:val="22"/>
          <w:u w:val="single"/>
          <w:lang w:val="en"/>
        </w:rPr>
        <w:t>Posebne</w:t>
      </w:r>
      <w:r w:rsidRPr="00B5545D">
        <w:rPr>
          <w:color w:val="000000"/>
          <w:szCs w:val="22"/>
          <w:u w:val="single"/>
          <w:lang w:val="sr-Latn-ME"/>
        </w:rPr>
        <w:t xml:space="preserve"> </w:t>
      </w:r>
      <w:r w:rsidRPr="00B5545D">
        <w:rPr>
          <w:color w:val="000000"/>
          <w:szCs w:val="22"/>
          <w:u w:val="single"/>
          <w:lang w:val="en"/>
        </w:rPr>
        <w:t>populacije</w:t>
      </w:r>
      <w:r w:rsidRPr="00B5545D">
        <w:rPr>
          <w:color w:val="000000"/>
          <w:szCs w:val="22"/>
          <w:lang w:val="sr-Latn-ME"/>
        </w:rPr>
        <w:t xml:space="preserve"> </w:t>
      </w:r>
    </w:p>
    <w:p w14:paraId="2CB9F946" w14:textId="77777777" w:rsidR="001B034B" w:rsidRPr="00B5545D" w:rsidRDefault="001B034B" w:rsidP="001B034B">
      <w:pPr>
        <w:jc w:val="both"/>
        <w:rPr>
          <w:color w:val="000000"/>
          <w:szCs w:val="22"/>
          <w:lang w:val="sr-Latn-ME"/>
        </w:rPr>
      </w:pPr>
    </w:p>
    <w:p w14:paraId="759CAA40" w14:textId="77777777" w:rsidR="001B034B" w:rsidRPr="00B5545D" w:rsidRDefault="001B034B" w:rsidP="001B034B">
      <w:pPr>
        <w:jc w:val="both"/>
        <w:rPr>
          <w:i/>
          <w:szCs w:val="22"/>
          <w:lang w:val="sr-Latn-ME"/>
        </w:rPr>
      </w:pPr>
      <w:r w:rsidRPr="00B5545D">
        <w:rPr>
          <w:i/>
          <w:szCs w:val="22"/>
        </w:rPr>
        <w:t>O</w:t>
      </w:r>
      <w:r w:rsidRPr="00B5545D">
        <w:rPr>
          <w:i/>
          <w:szCs w:val="22"/>
          <w:lang w:val="sr-Latn-ME"/>
        </w:rPr>
        <w:t>š</w:t>
      </w:r>
      <w:r w:rsidRPr="00B5545D">
        <w:rPr>
          <w:i/>
          <w:szCs w:val="22"/>
        </w:rPr>
        <w:t>te</w:t>
      </w:r>
      <w:r w:rsidRPr="00B5545D">
        <w:rPr>
          <w:i/>
          <w:szCs w:val="22"/>
          <w:lang w:val="sr-Latn-ME"/>
        </w:rPr>
        <w:t>ć</w:t>
      </w:r>
      <w:r w:rsidRPr="00B5545D">
        <w:rPr>
          <w:i/>
          <w:szCs w:val="22"/>
        </w:rPr>
        <w:t>enje</w:t>
      </w:r>
      <w:r w:rsidRPr="00B5545D">
        <w:rPr>
          <w:i/>
          <w:szCs w:val="22"/>
          <w:lang w:val="sr-Latn-ME"/>
        </w:rPr>
        <w:t xml:space="preserve"> </w:t>
      </w:r>
      <w:r w:rsidRPr="00B5545D">
        <w:rPr>
          <w:i/>
          <w:szCs w:val="22"/>
        </w:rPr>
        <w:t>funkcije</w:t>
      </w:r>
      <w:r w:rsidRPr="00B5545D">
        <w:rPr>
          <w:i/>
          <w:szCs w:val="22"/>
          <w:lang w:val="sr-Latn-ME"/>
        </w:rPr>
        <w:t xml:space="preserve"> </w:t>
      </w:r>
      <w:r w:rsidRPr="00B5545D">
        <w:rPr>
          <w:i/>
          <w:szCs w:val="22"/>
        </w:rPr>
        <w:t>bubrega</w:t>
      </w:r>
    </w:p>
    <w:p w14:paraId="163C3F74" w14:textId="77777777" w:rsidR="001B034B" w:rsidRPr="00B5545D" w:rsidRDefault="001B034B" w:rsidP="001B034B">
      <w:pPr>
        <w:tabs>
          <w:tab w:val="left" w:pos="284"/>
        </w:tabs>
        <w:jc w:val="both"/>
        <w:rPr>
          <w:szCs w:val="22"/>
          <w:lang w:val="sr-Latn-ME"/>
        </w:rPr>
      </w:pPr>
      <w:r w:rsidRPr="00B5545D">
        <w:rPr>
          <w:szCs w:val="22"/>
          <w:lang w:val="sr-Latn-ME"/>
        </w:rPr>
        <w:t>Kod pacijenata sa renalnom insuficijencijom farmakokinetika je nepromijenjena.</w:t>
      </w:r>
    </w:p>
    <w:p w14:paraId="205B15B1" w14:textId="77777777" w:rsidR="001B034B" w:rsidRPr="00B5545D" w:rsidRDefault="001B034B" w:rsidP="001B034B">
      <w:pPr>
        <w:widowControl w:val="0"/>
        <w:jc w:val="both"/>
        <w:rPr>
          <w:szCs w:val="22"/>
          <w:lang w:val="sr-Latn-ME"/>
        </w:rPr>
      </w:pPr>
    </w:p>
    <w:p w14:paraId="615BE4E4" w14:textId="77777777" w:rsidR="001B034B" w:rsidRPr="00B5545D" w:rsidRDefault="001B034B" w:rsidP="001B034B">
      <w:pPr>
        <w:widowControl w:val="0"/>
        <w:ind w:left="567" w:hanging="567"/>
        <w:jc w:val="both"/>
        <w:outlineLvl w:val="0"/>
        <w:rPr>
          <w:szCs w:val="22"/>
          <w:lang w:val="sr-Latn-ME"/>
        </w:rPr>
      </w:pPr>
      <w:r w:rsidRPr="00B5545D">
        <w:rPr>
          <w:b/>
          <w:szCs w:val="22"/>
          <w:lang w:val="sr-Latn-ME"/>
        </w:rPr>
        <w:t>5.3</w:t>
      </w:r>
      <w:r w:rsidRPr="00B5545D">
        <w:rPr>
          <w:b/>
          <w:szCs w:val="22"/>
          <w:lang w:val="sr-Latn-ME"/>
        </w:rPr>
        <w:tab/>
      </w:r>
      <w:r w:rsidRPr="00B5545D">
        <w:rPr>
          <w:b/>
          <w:bCs/>
          <w:szCs w:val="22"/>
          <w:lang w:val="sr-Latn-ME"/>
        </w:rPr>
        <w:t>Pretklinički podaci o bezbjednosti</w:t>
      </w:r>
    </w:p>
    <w:p w14:paraId="1D68E482" w14:textId="77777777" w:rsidR="001B034B" w:rsidRPr="00B5545D" w:rsidRDefault="001B034B" w:rsidP="001B034B">
      <w:pPr>
        <w:widowControl w:val="0"/>
        <w:jc w:val="both"/>
        <w:rPr>
          <w:szCs w:val="22"/>
          <w:lang w:val="sr-Latn-ME"/>
        </w:rPr>
      </w:pPr>
      <w:r w:rsidRPr="00B5545D" w:rsidDel="00925A95">
        <w:rPr>
          <w:szCs w:val="22"/>
          <w:lang w:val="sr-Latn-ME"/>
        </w:rPr>
        <w:t xml:space="preserve"> </w:t>
      </w:r>
    </w:p>
    <w:p w14:paraId="5C13155C" w14:textId="7E1CA12C" w:rsidR="001B034B" w:rsidRPr="00B5545D" w:rsidRDefault="001B034B" w:rsidP="001B034B">
      <w:pPr>
        <w:tabs>
          <w:tab w:val="left" w:pos="284"/>
        </w:tabs>
        <w:jc w:val="both"/>
        <w:rPr>
          <w:szCs w:val="22"/>
          <w:lang w:val="sr-Latn-ME"/>
        </w:rPr>
      </w:pPr>
      <w:r w:rsidRPr="00B5545D">
        <w:rPr>
          <w:szCs w:val="22"/>
          <w:lang w:val="sr-Latn-ME"/>
        </w:rPr>
        <w:t xml:space="preserve">Lijek </w:t>
      </w:r>
      <w:r w:rsidR="00C62FFB" w:rsidRPr="00B5545D">
        <w:rPr>
          <w:szCs w:val="22"/>
          <w:lang w:val="sr-Latn-ME"/>
        </w:rPr>
        <w:t>Prenewel</w:t>
      </w:r>
      <w:r w:rsidRPr="00B5545D">
        <w:rPr>
          <w:szCs w:val="22"/>
          <w:lang w:val="sr-Latn-ME"/>
        </w:rPr>
        <w:t xml:space="preserve"> ima nešto veću toksičnost u odnosu na njegove komponente. Izgleda da renalne promjene nijesu značajne kod pacova. Međutim, kombinacija izaziva gastrointestinalnu toksičnost kod pasa i izgleda da su pojačani toksični efekti u majki pacova (u poređenju sa perindoprilom). Međutim, ova neželjena dejstva su pokazana pri vrlo visokim dozama u odnosu na bezbjednosne granice terapijskih doza.</w:t>
      </w:r>
    </w:p>
    <w:p w14:paraId="632744DC" w14:textId="77777777" w:rsidR="001B034B" w:rsidRPr="00B5545D" w:rsidRDefault="001B034B" w:rsidP="001B034B">
      <w:pPr>
        <w:tabs>
          <w:tab w:val="left" w:pos="284"/>
        </w:tabs>
        <w:jc w:val="both"/>
        <w:rPr>
          <w:szCs w:val="22"/>
        </w:rPr>
      </w:pPr>
      <w:r w:rsidRPr="00B5545D">
        <w:rPr>
          <w:szCs w:val="22"/>
          <w:lang w:val="sr-Latn-ME"/>
        </w:rPr>
        <w:t xml:space="preserve">Pretkliničke studije posebno sprovedene sa perindoprilom i indapamidom nijesu pokazale genotoksični ili karcinogeni potencijal. </w:t>
      </w:r>
      <w:r w:rsidRPr="00B5545D">
        <w:rPr>
          <w:szCs w:val="22"/>
        </w:rPr>
        <w:t>Ispitivanja reproduktivne toksičnosti ni</w:t>
      </w:r>
      <w:r w:rsidR="003151BC" w:rsidRPr="00B5545D">
        <w:rPr>
          <w:szCs w:val="22"/>
        </w:rPr>
        <w:t>je</w:t>
      </w:r>
      <w:r w:rsidRPr="00B5545D">
        <w:rPr>
          <w:szCs w:val="22"/>
        </w:rPr>
        <w:t xml:space="preserve">su pokazale embriotoksičnost </w:t>
      </w:r>
      <w:proofErr w:type="gramStart"/>
      <w:r w:rsidRPr="00B5545D">
        <w:rPr>
          <w:szCs w:val="22"/>
        </w:rPr>
        <w:t>ili</w:t>
      </w:r>
      <w:proofErr w:type="gramEnd"/>
      <w:r w:rsidRPr="00B5545D">
        <w:rPr>
          <w:szCs w:val="22"/>
        </w:rPr>
        <w:t xml:space="preserve"> teratogenost i plodnost nije bila narušena.</w:t>
      </w:r>
      <w:r w:rsidR="007C5E9B" w:rsidRPr="00B5545D">
        <w:rPr>
          <w:szCs w:val="22"/>
        </w:rPr>
        <w:t xml:space="preserve"> </w:t>
      </w:r>
    </w:p>
    <w:p w14:paraId="74898EF9" w14:textId="77777777" w:rsidR="00275377" w:rsidRPr="00B5545D" w:rsidRDefault="00275377" w:rsidP="001B034B">
      <w:pPr>
        <w:tabs>
          <w:tab w:val="left" w:pos="284"/>
        </w:tabs>
        <w:jc w:val="both"/>
        <w:rPr>
          <w:szCs w:val="22"/>
        </w:rPr>
      </w:pPr>
    </w:p>
    <w:p w14:paraId="5C3EEB9A" w14:textId="77777777" w:rsidR="00F05815" w:rsidRPr="00B5545D" w:rsidRDefault="00275377" w:rsidP="007D67CF">
      <w:pPr>
        <w:tabs>
          <w:tab w:val="clear" w:pos="567"/>
        </w:tabs>
        <w:spacing w:before="100" w:beforeAutospacing="1" w:after="100" w:afterAutospacing="1" w:line="240" w:lineRule="auto"/>
        <w:jc w:val="both"/>
        <w:rPr>
          <w:szCs w:val="22"/>
          <w:u w:val="single"/>
          <w:lang w:val="en-US"/>
        </w:rPr>
      </w:pPr>
      <w:r w:rsidRPr="00B5545D">
        <w:rPr>
          <w:szCs w:val="22"/>
          <w:u w:val="single"/>
          <w:lang w:val="en-US"/>
        </w:rPr>
        <w:t xml:space="preserve">U vezi </w:t>
      </w:r>
      <w:proofErr w:type="gramStart"/>
      <w:r w:rsidRPr="00B5545D">
        <w:rPr>
          <w:szCs w:val="22"/>
          <w:u w:val="single"/>
          <w:lang w:val="en-US"/>
        </w:rPr>
        <w:t>sa</w:t>
      </w:r>
      <w:proofErr w:type="gramEnd"/>
      <w:r w:rsidRPr="00B5545D">
        <w:rPr>
          <w:szCs w:val="22"/>
          <w:u w:val="single"/>
          <w:lang w:val="en-US"/>
        </w:rPr>
        <w:t xml:space="preserve"> perindoprilom: </w:t>
      </w:r>
    </w:p>
    <w:p w14:paraId="74E16A9A" w14:textId="77777777" w:rsidR="00275377" w:rsidRPr="00B5545D" w:rsidRDefault="00275377" w:rsidP="007D67CF">
      <w:pPr>
        <w:tabs>
          <w:tab w:val="clear" w:pos="567"/>
        </w:tabs>
        <w:spacing w:before="100" w:beforeAutospacing="1" w:after="100" w:afterAutospacing="1" w:line="240" w:lineRule="auto"/>
        <w:jc w:val="both"/>
        <w:rPr>
          <w:szCs w:val="22"/>
          <w:lang w:val="en-US"/>
        </w:rPr>
      </w:pPr>
      <w:r w:rsidRPr="00B5545D">
        <w:rPr>
          <w:szCs w:val="22"/>
          <w:lang w:val="en-US"/>
        </w:rPr>
        <w:t>U studijama hronične oralne toksičnos</w:t>
      </w:r>
      <w:r w:rsidR="00F05815" w:rsidRPr="00B5545D">
        <w:rPr>
          <w:szCs w:val="22"/>
          <w:lang w:val="en-US"/>
        </w:rPr>
        <w:t>ti (</w:t>
      </w:r>
      <w:proofErr w:type="gramStart"/>
      <w:r w:rsidR="00F05815" w:rsidRPr="00B5545D">
        <w:rPr>
          <w:szCs w:val="22"/>
          <w:lang w:val="en-US"/>
        </w:rPr>
        <w:t>na</w:t>
      </w:r>
      <w:proofErr w:type="gramEnd"/>
      <w:r w:rsidR="00F05815" w:rsidRPr="00B5545D">
        <w:rPr>
          <w:szCs w:val="22"/>
          <w:lang w:val="en-US"/>
        </w:rPr>
        <w:t xml:space="preserve"> pacovima i majmunima), ciljni organ su</w:t>
      </w:r>
      <w:r w:rsidRPr="00B5545D">
        <w:rPr>
          <w:szCs w:val="22"/>
          <w:lang w:val="en-US"/>
        </w:rPr>
        <w:t xml:space="preserve"> bubrezi, sa reverzibilnim oštećenjima. Nema mutagenosti u </w:t>
      </w:r>
      <w:r w:rsidRPr="00B5545D">
        <w:rPr>
          <w:i/>
          <w:szCs w:val="22"/>
          <w:lang w:val="en-US"/>
        </w:rPr>
        <w:t>in vitro</w:t>
      </w:r>
      <w:r w:rsidRPr="00B5545D">
        <w:rPr>
          <w:szCs w:val="22"/>
          <w:lang w:val="en-US"/>
        </w:rPr>
        <w:t xml:space="preserve"> </w:t>
      </w:r>
      <w:proofErr w:type="gramStart"/>
      <w:r w:rsidRPr="00B5545D">
        <w:rPr>
          <w:szCs w:val="22"/>
          <w:lang w:val="en-US"/>
        </w:rPr>
        <w:t>ili</w:t>
      </w:r>
      <w:proofErr w:type="gramEnd"/>
      <w:r w:rsidRPr="00B5545D">
        <w:rPr>
          <w:szCs w:val="22"/>
          <w:lang w:val="en-US"/>
        </w:rPr>
        <w:t xml:space="preserve"> </w:t>
      </w:r>
      <w:r w:rsidRPr="00B5545D">
        <w:rPr>
          <w:i/>
          <w:szCs w:val="22"/>
          <w:lang w:val="en-US"/>
        </w:rPr>
        <w:t>in vivo</w:t>
      </w:r>
      <w:r w:rsidRPr="00B5545D">
        <w:rPr>
          <w:szCs w:val="22"/>
          <w:lang w:val="en-US"/>
        </w:rPr>
        <w:t xml:space="preserve"> studijama. Studije tok</w:t>
      </w:r>
      <w:r w:rsidR="007859AD" w:rsidRPr="00B5545D">
        <w:rPr>
          <w:szCs w:val="22"/>
          <w:lang w:val="en-US"/>
        </w:rPr>
        <w:t>sičnosti reprodukcije (</w:t>
      </w:r>
      <w:proofErr w:type="gramStart"/>
      <w:r w:rsidR="007859AD" w:rsidRPr="00B5545D">
        <w:rPr>
          <w:szCs w:val="22"/>
          <w:lang w:val="en-US"/>
        </w:rPr>
        <w:t>na</w:t>
      </w:r>
      <w:proofErr w:type="gramEnd"/>
      <w:r w:rsidR="007859AD" w:rsidRPr="00B5545D">
        <w:rPr>
          <w:szCs w:val="22"/>
          <w:lang w:val="en-US"/>
        </w:rPr>
        <w:t xml:space="preserve"> pacov</w:t>
      </w:r>
      <w:r w:rsidRPr="00B5545D">
        <w:rPr>
          <w:szCs w:val="22"/>
          <w:lang w:val="en-US"/>
        </w:rPr>
        <w:t>ima, miševima, zečevima i majmunima) ni</w:t>
      </w:r>
      <w:r w:rsidR="007859AD" w:rsidRPr="00B5545D">
        <w:rPr>
          <w:szCs w:val="22"/>
          <w:lang w:val="en-US"/>
        </w:rPr>
        <w:t>jesu pokazale znakove embri</w:t>
      </w:r>
      <w:r w:rsidRPr="00B5545D">
        <w:rPr>
          <w:szCs w:val="22"/>
          <w:lang w:val="en-US"/>
        </w:rPr>
        <w:t xml:space="preserve">otoksičnosti ili teratogenosti. Međutim, inhibitori angiotenzinske konvertaze, kao klasa, pokazali su da izazivaju neželjene efekte </w:t>
      </w:r>
      <w:proofErr w:type="gramStart"/>
      <w:r w:rsidRPr="00B5545D">
        <w:rPr>
          <w:szCs w:val="22"/>
          <w:lang w:val="en-US"/>
        </w:rPr>
        <w:t>na</w:t>
      </w:r>
      <w:proofErr w:type="gramEnd"/>
      <w:r w:rsidRPr="00B5545D">
        <w:rPr>
          <w:szCs w:val="22"/>
          <w:lang w:val="en-US"/>
        </w:rPr>
        <w:t xml:space="preserve"> kasni fetalni razvoj, što dovodi do fetalne smrti i kongenitalnih efekata kod glodara i zečeva: zab</w:t>
      </w:r>
      <w:r w:rsidR="007859AD" w:rsidRPr="00B5545D">
        <w:rPr>
          <w:szCs w:val="22"/>
          <w:lang w:val="en-US"/>
        </w:rPr>
        <w:t>ilj</w:t>
      </w:r>
      <w:r w:rsidRPr="00B5545D">
        <w:rPr>
          <w:szCs w:val="22"/>
          <w:lang w:val="en-US"/>
        </w:rPr>
        <w:t>ežene su bubrežne lezije i pove</w:t>
      </w:r>
      <w:r w:rsidR="007859AD" w:rsidRPr="00B5545D">
        <w:rPr>
          <w:szCs w:val="22"/>
          <w:lang w:val="en-US"/>
        </w:rPr>
        <w:t>ćanje peri- i postnatalnog mortal</w:t>
      </w:r>
      <w:r w:rsidRPr="00B5545D">
        <w:rPr>
          <w:szCs w:val="22"/>
          <w:lang w:val="en-US"/>
        </w:rPr>
        <w:t>i</w:t>
      </w:r>
      <w:r w:rsidR="007859AD" w:rsidRPr="00B5545D">
        <w:rPr>
          <w:szCs w:val="22"/>
          <w:lang w:val="en-US"/>
        </w:rPr>
        <w:t>teta</w:t>
      </w:r>
      <w:r w:rsidRPr="00B5545D">
        <w:rPr>
          <w:szCs w:val="22"/>
          <w:lang w:val="en-US"/>
        </w:rPr>
        <w:t xml:space="preserve">. Plodnost nije bila narušena </w:t>
      </w:r>
      <w:proofErr w:type="gramStart"/>
      <w:r w:rsidRPr="00B5545D">
        <w:rPr>
          <w:szCs w:val="22"/>
          <w:lang w:val="en-US"/>
        </w:rPr>
        <w:t>ni</w:t>
      </w:r>
      <w:proofErr w:type="gramEnd"/>
      <w:r w:rsidR="007859AD" w:rsidRPr="00B5545D">
        <w:rPr>
          <w:szCs w:val="22"/>
          <w:lang w:val="en-US"/>
        </w:rPr>
        <w:t xml:space="preserve"> kod mužjaka ni kod ženki pacov</w:t>
      </w:r>
      <w:r w:rsidRPr="00B5545D">
        <w:rPr>
          <w:szCs w:val="22"/>
          <w:lang w:val="en-US"/>
        </w:rPr>
        <w:t>a. Nema kancerogenosti zab</w:t>
      </w:r>
      <w:r w:rsidR="007859AD" w:rsidRPr="00B5545D">
        <w:rPr>
          <w:szCs w:val="22"/>
          <w:lang w:val="en-US"/>
        </w:rPr>
        <w:t>ilj</w:t>
      </w:r>
      <w:r w:rsidRPr="00B5545D">
        <w:rPr>
          <w:szCs w:val="22"/>
          <w:lang w:val="en-US"/>
        </w:rPr>
        <w:t xml:space="preserve">ežene </w:t>
      </w:r>
      <w:r w:rsidR="007859AD" w:rsidRPr="00B5545D">
        <w:rPr>
          <w:szCs w:val="22"/>
          <w:lang w:val="en-US"/>
        </w:rPr>
        <w:t xml:space="preserve">u dugoročnim studijama </w:t>
      </w:r>
      <w:proofErr w:type="gramStart"/>
      <w:r w:rsidR="007859AD" w:rsidRPr="00B5545D">
        <w:rPr>
          <w:szCs w:val="22"/>
          <w:lang w:val="en-US"/>
        </w:rPr>
        <w:t>na</w:t>
      </w:r>
      <w:proofErr w:type="gramEnd"/>
      <w:r w:rsidR="007859AD" w:rsidRPr="00B5545D">
        <w:rPr>
          <w:szCs w:val="22"/>
          <w:lang w:val="en-US"/>
        </w:rPr>
        <w:t xml:space="preserve"> pacov</w:t>
      </w:r>
      <w:r w:rsidRPr="00B5545D">
        <w:rPr>
          <w:szCs w:val="22"/>
          <w:lang w:val="en-US"/>
        </w:rPr>
        <w:t>ima i miševima.</w:t>
      </w:r>
    </w:p>
    <w:p w14:paraId="06C39939" w14:textId="77777777" w:rsidR="007859AD" w:rsidRPr="00B5545D" w:rsidRDefault="00275377" w:rsidP="007D67CF">
      <w:pPr>
        <w:tabs>
          <w:tab w:val="clear" w:pos="567"/>
        </w:tabs>
        <w:spacing w:before="100" w:beforeAutospacing="1" w:after="100" w:afterAutospacing="1" w:line="240" w:lineRule="auto"/>
        <w:jc w:val="both"/>
        <w:rPr>
          <w:szCs w:val="22"/>
          <w:u w:val="single"/>
          <w:lang w:val="en-US"/>
        </w:rPr>
      </w:pPr>
      <w:r w:rsidRPr="00B5545D">
        <w:rPr>
          <w:szCs w:val="22"/>
          <w:u w:val="single"/>
          <w:lang w:val="en-US"/>
        </w:rPr>
        <w:t xml:space="preserve">U vezi </w:t>
      </w:r>
      <w:proofErr w:type="gramStart"/>
      <w:r w:rsidRPr="00B5545D">
        <w:rPr>
          <w:szCs w:val="22"/>
          <w:u w:val="single"/>
          <w:lang w:val="en-US"/>
        </w:rPr>
        <w:t>sa</w:t>
      </w:r>
      <w:proofErr w:type="gramEnd"/>
      <w:r w:rsidRPr="00B5545D">
        <w:rPr>
          <w:szCs w:val="22"/>
          <w:u w:val="single"/>
          <w:lang w:val="en-US"/>
        </w:rPr>
        <w:t xml:space="preserve"> indapamidom: </w:t>
      </w:r>
    </w:p>
    <w:p w14:paraId="18D9DC2D" w14:textId="77777777" w:rsidR="00275377" w:rsidRPr="00B5545D" w:rsidRDefault="00275377" w:rsidP="007D67CF">
      <w:pPr>
        <w:tabs>
          <w:tab w:val="clear" w:pos="567"/>
        </w:tabs>
        <w:spacing w:before="100" w:beforeAutospacing="1" w:after="100" w:afterAutospacing="1" w:line="240" w:lineRule="auto"/>
        <w:jc w:val="both"/>
        <w:rPr>
          <w:szCs w:val="22"/>
          <w:lang w:val="en-US"/>
        </w:rPr>
      </w:pPr>
      <w:r w:rsidRPr="00B5545D">
        <w:rPr>
          <w:szCs w:val="22"/>
          <w:lang w:val="en-US"/>
        </w:rPr>
        <w:t>Najveće doze koje su oralno prim</w:t>
      </w:r>
      <w:r w:rsidR="007859AD" w:rsidRPr="00B5545D">
        <w:rPr>
          <w:szCs w:val="22"/>
          <w:lang w:val="en-US"/>
        </w:rPr>
        <w:t>ij</w:t>
      </w:r>
      <w:r w:rsidRPr="00B5545D">
        <w:rPr>
          <w:szCs w:val="22"/>
          <w:lang w:val="en-US"/>
        </w:rPr>
        <w:t xml:space="preserve">enjene različitim vrstama životinja (40 do 8000 puta veće </w:t>
      </w:r>
      <w:proofErr w:type="gramStart"/>
      <w:r w:rsidRPr="00B5545D">
        <w:rPr>
          <w:szCs w:val="22"/>
          <w:lang w:val="en-US"/>
        </w:rPr>
        <w:t>od</w:t>
      </w:r>
      <w:proofErr w:type="gramEnd"/>
      <w:r w:rsidRPr="00B5545D">
        <w:rPr>
          <w:szCs w:val="22"/>
          <w:lang w:val="en-US"/>
        </w:rPr>
        <w:t xml:space="preserve"> terapijske doze) pokazale su pogoršanje diuretskih svojstava indapamida. Glavni simptomi trovanja tokom studija akutne toksičnosti </w:t>
      </w:r>
      <w:proofErr w:type="gramStart"/>
      <w:r w:rsidRPr="00B5545D">
        <w:rPr>
          <w:szCs w:val="22"/>
          <w:lang w:val="en-US"/>
        </w:rPr>
        <w:t>sa</w:t>
      </w:r>
      <w:proofErr w:type="gramEnd"/>
      <w:r w:rsidRPr="00B5545D">
        <w:rPr>
          <w:szCs w:val="22"/>
          <w:lang w:val="en-US"/>
        </w:rPr>
        <w:t xml:space="preserve"> indapamidom prim</w:t>
      </w:r>
      <w:r w:rsidR="007859AD" w:rsidRPr="00B5545D">
        <w:rPr>
          <w:szCs w:val="22"/>
          <w:lang w:val="en-US"/>
        </w:rPr>
        <w:t>ij</w:t>
      </w:r>
      <w:r w:rsidRPr="00B5545D">
        <w:rPr>
          <w:szCs w:val="22"/>
          <w:lang w:val="en-US"/>
        </w:rPr>
        <w:t xml:space="preserve">enjenim intravenozno ili intraperitonealno odnosili su se na farmakološku akciju indapamida, tj. </w:t>
      </w:r>
      <w:proofErr w:type="gramStart"/>
      <w:r w:rsidRPr="00B5545D">
        <w:rPr>
          <w:szCs w:val="22"/>
          <w:lang w:val="en-US"/>
        </w:rPr>
        <w:t>bradipneju</w:t>
      </w:r>
      <w:proofErr w:type="gramEnd"/>
      <w:r w:rsidRPr="00B5545D">
        <w:rPr>
          <w:szCs w:val="22"/>
          <w:lang w:val="en-US"/>
        </w:rPr>
        <w:t xml:space="preserve"> i periferne vazodilatacije. Studije toksičnosti reprodukcije ni</w:t>
      </w:r>
      <w:r w:rsidR="007859AD" w:rsidRPr="00B5545D">
        <w:rPr>
          <w:szCs w:val="22"/>
          <w:lang w:val="en-US"/>
        </w:rPr>
        <w:t>jesu pokazale embri</w:t>
      </w:r>
      <w:r w:rsidRPr="00B5545D">
        <w:rPr>
          <w:szCs w:val="22"/>
          <w:lang w:val="en-US"/>
        </w:rPr>
        <w:t xml:space="preserve">otoksičnost </w:t>
      </w:r>
      <w:proofErr w:type="gramStart"/>
      <w:r w:rsidRPr="00B5545D">
        <w:rPr>
          <w:szCs w:val="22"/>
          <w:lang w:val="en-US"/>
        </w:rPr>
        <w:t>ili</w:t>
      </w:r>
      <w:proofErr w:type="gramEnd"/>
      <w:r w:rsidRPr="00B5545D">
        <w:rPr>
          <w:szCs w:val="22"/>
          <w:lang w:val="en-US"/>
        </w:rPr>
        <w:t xml:space="preserve"> teratogenost, a plodnost nije bila narušena. Indapamid je testiran kao negativan u pogledu mutagenih i kancerogenih svojstava.</w:t>
      </w:r>
    </w:p>
    <w:p w14:paraId="55D7B2A8" w14:textId="77777777" w:rsidR="001B034B" w:rsidRPr="00B5545D" w:rsidRDefault="001B034B" w:rsidP="001B034B">
      <w:pPr>
        <w:widowControl w:val="0"/>
        <w:rPr>
          <w:szCs w:val="22"/>
          <w:lang w:val="sr-Latn-ME"/>
        </w:rPr>
      </w:pPr>
    </w:p>
    <w:p w14:paraId="4EEDABED" w14:textId="77777777" w:rsidR="001B034B" w:rsidRPr="00B5545D" w:rsidRDefault="001B034B" w:rsidP="001B034B">
      <w:pPr>
        <w:widowControl w:val="0"/>
        <w:rPr>
          <w:szCs w:val="22"/>
          <w:lang w:val="sr-Latn-ME"/>
        </w:rPr>
      </w:pPr>
    </w:p>
    <w:p w14:paraId="0EE97539" w14:textId="77777777" w:rsidR="001B034B" w:rsidRPr="00B5545D" w:rsidRDefault="001B034B" w:rsidP="001B034B">
      <w:pPr>
        <w:widowControl w:val="0"/>
        <w:ind w:left="567" w:hanging="567"/>
        <w:rPr>
          <w:b/>
          <w:szCs w:val="22"/>
          <w:lang w:val="sr-Latn-ME"/>
        </w:rPr>
      </w:pPr>
      <w:r w:rsidRPr="00B5545D">
        <w:rPr>
          <w:b/>
          <w:szCs w:val="22"/>
          <w:lang w:val="sr-Latn-ME"/>
        </w:rPr>
        <w:t>6.</w:t>
      </w:r>
      <w:r w:rsidRPr="00B5545D">
        <w:rPr>
          <w:b/>
          <w:szCs w:val="22"/>
          <w:lang w:val="sr-Latn-ME"/>
        </w:rPr>
        <w:tab/>
        <w:t>FARMACEUTSKI PODACI</w:t>
      </w:r>
    </w:p>
    <w:p w14:paraId="2D42C22E" w14:textId="77777777" w:rsidR="001B034B" w:rsidRPr="00B5545D" w:rsidRDefault="001B034B" w:rsidP="001B034B">
      <w:pPr>
        <w:widowControl w:val="0"/>
        <w:rPr>
          <w:szCs w:val="22"/>
          <w:lang w:val="sr-Latn-ME"/>
        </w:rPr>
      </w:pPr>
    </w:p>
    <w:p w14:paraId="75203A92" w14:textId="77777777" w:rsidR="001B034B" w:rsidRPr="00B5545D" w:rsidRDefault="001B034B" w:rsidP="001B034B">
      <w:pPr>
        <w:widowControl w:val="0"/>
        <w:ind w:left="567" w:hanging="567"/>
        <w:outlineLvl w:val="0"/>
        <w:rPr>
          <w:szCs w:val="22"/>
          <w:lang w:val="sr-Latn-ME"/>
        </w:rPr>
      </w:pPr>
      <w:r w:rsidRPr="00B5545D">
        <w:rPr>
          <w:b/>
          <w:szCs w:val="22"/>
          <w:lang w:val="sr-Latn-ME"/>
        </w:rPr>
        <w:t>6.1</w:t>
      </w:r>
      <w:r w:rsidRPr="00B5545D">
        <w:rPr>
          <w:b/>
          <w:szCs w:val="22"/>
          <w:lang w:val="sr-Latn-ME"/>
        </w:rPr>
        <w:tab/>
      </w:r>
      <w:r w:rsidRPr="00B5545D">
        <w:rPr>
          <w:b/>
          <w:bCs/>
          <w:szCs w:val="22"/>
          <w:lang w:val="sr-Latn-ME"/>
        </w:rPr>
        <w:t>Lista pomoćnih supstanci (ekscipijenasa)</w:t>
      </w:r>
    </w:p>
    <w:p w14:paraId="7073E766" w14:textId="77777777" w:rsidR="001B034B" w:rsidRPr="00B5545D" w:rsidRDefault="001B034B" w:rsidP="001B034B">
      <w:pPr>
        <w:widowControl w:val="0"/>
        <w:rPr>
          <w:szCs w:val="22"/>
          <w:lang w:val="sr-Latn-ME"/>
        </w:rPr>
      </w:pPr>
    </w:p>
    <w:p w14:paraId="298137B5" w14:textId="534EFEB9" w:rsidR="001B034B" w:rsidRPr="00B5545D" w:rsidRDefault="00E33449" w:rsidP="001B034B">
      <w:pPr>
        <w:tabs>
          <w:tab w:val="center" w:pos="4536"/>
          <w:tab w:val="right" w:pos="9072"/>
        </w:tabs>
        <w:jc w:val="both"/>
        <w:rPr>
          <w:bCs/>
          <w:szCs w:val="22"/>
          <w:lang w:val="sr-Latn-ME"/>
        </w:rPr>
      </w:pPr>
      <w:r w:rsidRPr="00B5545D">
        <w:rPr>
          <w:bCs/>
          <w:szCs w:val="22"/>
          <w:lang w:val="sr-Latn-ME"/>
        </w:rPr>
        <w:t>Celuloza</w:t>
      </w:r>
      <w:r w:rsidR="001B034B" w:rsidRPr="00B5545D">
        <w:rPr>
          <w:bCs/>
          <w:szCs w:val="22"/>
          <w:lang w:val="sr-Latn-ME"/>
        </w:rPr>
        <w:t xml:space="preserve"> mikrokristalna </w:t>
      </w:r>
    </w:p>
    <w:p w14:paraId="5D42D3C6" w14:textId="2B601171" w:rsidR="001B034B" w:rsidRPr="00B5545D" w:rsidRDefault="001B034B" w:rsidP="001B034B">
      <w:pPr>
        <w:tabs>
          <w:tab w:val="center" w:pos="4536"/>
          <w:tab w:val="right" w:pos="9072"/>
        </w:tabs>
        <w:jc w:val="both"/>
        <w:rPr>
          <w:bCs/>
          <w:szCs w:val="22"/>
          <w:lang w:val="sr-Latn-ME"/>
        </w:rPr>
      </w:pPr>
      <w:r w:rsidRPr="00B5545D">
        <w:rPr>
          <w:bCs/>
          <w:szCs w:val="22"/>
          <w:lang w:val="sr-Latn-ME"/>
        </w:rPr>
        <w:t>Laktoza monohidrat</w:t>
      </w:r>
    </w:p>
    <w:p w14:paraId="67C33589" w14:textId="45B64980" w:rsidR="001B034B" w:rsidRPr="00B5545D" w:rsidRDefault="001B034B" w:rsidP="001B034B">
      <w:pPr>
        <w:tabs>
          <w:tab w:val="center" w:pos="4536"/>
          <w:tab w:val="right" w:pos="9072"/>
        </w:tabs>
        <w:jc w:val="both"/>
        <w:rPr>
          <w:bCs/>
          <w:szCs w:val="22"/>
          <w:lang w:val="sr-Latn-ME"/>
        </w:rPr>
      </w:pPr>
      <w:r w:rsidRPr="00B5545D">
        <w:rPr>
          <w:bCs/>
          <w:szCs w:val="22"/>
          <w:lang w:val="sr-Latn-ME"/>
        </w:rPr>
        <w:t>Natrijum hidrogen</w:t>
      </w:r>
      <w:r w:rsidR="00062B3B" w:rsidRPr="00B5545D">
        <w:rPr>
          <w:bCs/>
          <w:szCs w:val="22"/>
          <w:lang w:val="sr-Latn-ME"/>
        </w:rPr>
        <w:t xml:space="preserve"> </w:t>
      </w:r>
      <w:r w:rsidRPr="00B5545D">
        <w:rPr>
          <w:bCs/>
          <w:szCs w:val="22"/>
          <w:lang w:val="sr-Latn-ME"/>
        </w:rPr>
        <w:t>karbonat</w:t>
      </w:r>
    </w:p>
    <w:p w14:paraId="46E9A41B" w14:textId="77777777" w:rsidR="001B034B" w:rsidRPr="00B5545D" w:rsidRDefault="001B034B" w:rsidP="001B034B">
      <w:pPr>
        <w:tabs>
          <w:tab w:val="center" w:pos="4536"/>
          <w:tab w:val="right" w:pos="9072"/>
        </w:tabs>
        <w:jc w:val="both"/>
        <w:rPr>
          <w:bCs/>
          <w:szCs w:val="22"/>
          <w:lang w:val="sr-Latn-ME"/>
        </w:rPr>
      </w:pPr>
      <w:r w:rsidRPr="00B5545D">
        <w:rPr>
          <w:bCs/>
          <w:szCs w:val="22"/>
          <w:lang w:val="sr-Latn-ME"/>
        </w:rPr>
        <w:t>Silicijum dioksid, koloidni, hidratisani</w:t>
      </w:r>
    </w:p>
    <w:p w14:paraId="0C4989C3" w14:textId="77777777" w:rsidR="001B034B" w:rsidRPr="00B5545D" w:rsidRDefault="001B034B" w:rsidP="001B034B">
      <w:pPr>
        <w:tabs>
          <w:tab w:val="center" w:pos="4536"/>
          <w:tab w:val="right" w:pos="9072"/>
        </w:tabs>
        <w:jc w:val="both"/>
        <w:rPr>
          <w:bCs/>
          <w:szCs w:val="22"/>
          <w:lang w:val="sr-Latn-ME"/>
        </w:rPr>
      </w:pPr>
      <w:r w:rsidRPr="00B5545D">
        <w:rPr>
          <w:bCs/>
          <w:szCs w:val="22"/>
          <w:lang w:val="sr-Latn-ME"/>
        </w:rPr>
        <w:t xml:space="preserve">Magnezijum stearat </w:t>
      </w:r>
    </w:p>
    <w:p w14:paraId="7C36AB2B" w14:textId="1F89EAA7" w:rsidR="001B034B" w:rsidRPr="00B5545D" w:rsidRDefault="001B034B" w:rsidP="001B034B">
      <w:pPr>
        <w:tabs>
          <w:tab w:val="center" w:pos="4536"/>
          <w:tab w:val="right" w:pos="9072"/>
        </w:tabs>
        <w:jc w:val="both"/>
        <w:rPr>
          <w:bCs/>
          <w:szCs w:val="22"/>
          <w:lang w:val="sr-Latn-ME"/>
        </w:rPr>
      </w:pPr>
      <w:r w:rsidRPr="00B5545D">
        <w:rPr>
          <w:bCs/>
          <w:szCs w:val="22"/>
          <w:lang w:val="sr-Latn-ME"/>
        </w:rPr>
        <w:t>Kalcijum hlorid heksahidrat</w:t>
      </w:r>
    </w:p>
    <w:p w14:paraId="58518CB4" w14:textId="08FBD0E7" w:rsidR="001B034B" w:rsidRPr="00B5545D" w:rsidRDefault="001B034B" w:rsidP="001B034B">
      <w:pPr>
        <w:tabs>
          <w:tab w:val="left" w:pos="284"/>
        </w:tabs>
        <w:jc w:val="both"/>
        <w:rPr>
          <w:bCs/>
          <w:szCs w:val="22"/>
          <w:lang w:val="sr-Latn-ME"/>
        </w:rPr>
      </w:pPr>
      <w:r w:rsidRPr="00B5545D">
        <w:rPr>
          <w:bCs/>
          <w:szCs w:val="22"/>
          <w:lang w:val="sr-Latn-ME"/>
        </w:rPr>
        <w:t>Krospovidon</w:t>
      </w:r>
    </w:p>
    <w:p w14:paraId="4B8FA770" w14:textId="12D467AF" w:rsidR="00810952" w:rsidRDefault="00810952" w:rsidP="001B034B">
      <w:pPr>
        <w:widowControl w:val="0"/>
        <w:rPr>
          <w:szCs w:val="22"/>
          <w:highlight w:val="lightGray"/>
          <w:lang w:val="sr-Latn-ME"/>
        </w:rPr>
      </w:pPr>
    </w:p>
    <w:p w14:paraId="799A61CA" w14:textId="77777777" w:rsidR="00B5545D" w:rsidRPr="00B5545D" w:rsidRDefault="00B5545D" w:rsidP="001B034B">
      <w:pPr>
        <w:widowControl w:val="0"/>
        <w:rPr>
          <w:szCs w:val="22"/>
          <w:highlight w:val="lightGray"/>
          <w:lang w:val="sr-Latn-ME"/>
        </w:rPr>
      </w:pPr>
    </w:p>
    <w:p w14:paraId="6117498E" w14:textId="77777777" w:rsidR="001B034B" w:rsidRPr="00B5545D" w:rsidRDefault="001B034B" w:rsidP="001B034B">
      <w:pPr>
        <w:widowControl w:val="0"/>
        <w:ind w:left="567" w:hanging="567"/>
        <w:outlineLvl w:val="0"/>
        <w:rPr>
          <w:szCs w:val="22"/>
          <w:lang w:val="sr-Latn-ME"/>
        </w:rPr>
      </w:pPr>
      <w:r w:rsidRPr="00B5545D">
        <w:rPr>
          <w:b/>
          <w:szCs w:val="22"/>
          <w:lang w:val="sr-Latn-ME"/>
        </w:rPr>
        <w:lastRenderedPageBreak/>
        <w:t>6.2</w:t>
      </w:r>
      <w:r w:rsidRPr="00B5545D">
        <w:rPr>
          <w:b/>
          <w:szCs w:val="22"/>
          <w:lang w:val="sr-Latn-ME"/>
        </w:rPr>
        <w:tab/>
        <w:t>Inkompatibilnosti</w:t>
      </w:r>
    </w:p>
    <w:p w14:paraId="556DAC91" w14:textId="77777777" w:rsidR="001B034B" w:rsidRPr="00B5545D" w:rsidRDefault="001B034B" w:rsidP="001B034B">
      <w:pPr>
        <w:widowControl w:val="0"/>
        <w:rPr>
          <w:szCs w:val="22"/>
          <w:lang w:val="sr-Latn-ME"/>
        </w:rPr>
      </w:pPr>
    </w:p>
    <w:p w14:paraId="6B822AAA" w14:textId="3DD59557" w:rsidR="001B034B" w:rsidRPr="00B5545D" w:rsidRDefault="001B034B" w:rsidP="001B034B">
      <w:pPr>
        <w:widowControl w:val="0"/>
        <w:rPr>
          <w:szCs w:val="22"/>
          <w:lang w:val="sr-Latn-ME"/>
        </w:rPr>
      </w:pPr>
      <w:r w:rsidRPr="00B5545D">
        <w:rPr>
          <w:szCs w:val="22"/>
          <w:lang w:val="sr-Latn-ME"/>
        </w:rPr>
        <w:t>Nije primjen</w:t>
      </w:r>
      <w:r w:rsidR="00062B3B" w:rsidRPr="00B5545D">
        <w:rPr>
          <w:szCs w:val="22"/>
          <w:lang w:val="sr-Latn-ME"/>
        </w:rPr>
        <w:t>l</w:t>
      </w:r>
      <w:r w:rsidRPr="00B5545D">
        <w:rPr>
          <w:szCs w:val="22"/>
          <w:lang w:val="sr-Latn-ME"/>
        </w:rPr>
        <w:t>jivo.</w:t>
      </w:r>
    </w:p>
    <w:p w14:paraId="7BAB9C7D" w14:textId="77777777" w:rsidR="001B034B" w:rsidRPr="00B5545D" w:rsidRDefault="001B034B" w:rsidP="001B034B">
      <w:pPr>
        <w:widowControl w:val="0"/>
        <w:rPr>
          <w:szCs w:val="22"/>
          <w:lang w:val="sr-Latn-ME"/>
        </w:rPr>
      </w:pPr>
    </w:p>
    <w:p w14:paraId="019F546F" w14:textId="77777777" w:rsidR="001B034B" w:rsidRPr="00B5545D" w:rsidRDefault="001B034B" w:rsidP="001B034B">
      <w:pPr>
        <w:widowControl w:val="0"/>
        <w:ind w:left="567" w:hanging="567"/>
        <w:outlineLvl w:val="0"/>
        <w:rPr>
          <w:szCs w:val="22"/>
          <w:lang w:val="sr-Latn-ME"/>
        </w:rPr>
      </w:pPr>
      <w:r w:rsidRPr="00B5545D">
        <w:rPr>
          <w:b/>
          <w:szCs w:val="22"/>
          <w:lang w:val="sr-Latn-ME"/>
        </w:rPr>
        <w:t>6.3</w:t>
      </w:r>
      <w:r w:rsidRPr="00B5545D">
        <w:rPr>
          <w:b/>
          <w:szCs w:val="22"/>
          <w:lang w:val="sr-Latn-ME"/>
        </w:rPr>
        <w:tab/>
        <w:t>Rok upotrebe</w:t>
      </w:r>
    </w:p>
    <w:p w14:paraId="5876E4E3" w14:textId="77777777" w:rsidR="001B034B" w:rsidRPr="00B5545D" w:rsidRDefault="001B034B" w:rsidP="001B034B">
      <w:pPr>
        <w:widowControl w:val="0"/>
        <w:rPr>
          <w:szCs w:val="22"/>
          <w:u w:val="single"/>
          <w:lang w:val="sr-Latn-ME"/>
        </w:rPr>
      </w:pPr>
    </w:p>
    <w:p w14:paraId="6437CC01" w14:textId="77777777" w:rsidR="001B034B" w:rsidRPr="00B5545D" w:rsidRDefault="001B034B" w:rsidP="001B034B">
      <w:pPr>
        <w:tabs>
          <w:tab w:val="left" w:pos="284"/>
        </w:tabs>
        <w:jc w:val="both"/>
        <w:rPr>
          <w:szCs w:val="22"/>
          <w:lang w:val="sr-Latn-ME"/>
        </w:rPr>
      </w:pPr>
      <w:r w:rsidRPr="00B5545D">
        <w:rPr>
          <w:szCs w:val="22"/>
          <w:lang w:val="sr-Latn-ME"/>
        </w:rPr>
        <w:t>3 godine.</w:t>
      </w:r>
    </w:p>
    <w:p w14:paraId="4B9A2B1D" w14:textId="77777777" w:rsidR="001B034B" w:rsidRPr="00B5545D" w:rsidRDefault="001B034B" w:rsidP="001B034B">
      <w:pPr>
        <w:widowControl w:val="0"/>
        <w:rPr>
          <w:iCs/>
          <w:szCs w:val="22"/>
          <w:lang w:val="sr-Latn-ME"/>
        </w:rPr>
      </w:pPr>
    </w:p>
    <w:p w14:paraId="7474CED3" w14:textId="77777777" w:rsidR="001B034B" w:rsidRPr="00B5545D" w:rsidRDefault="001B034B" w:rsidP="001B034B">
      <w:pPr>
        <w:widowControl w:val="0"/>
        <w:ind w:left="567" w:hanging="567"/>
        <w:outlineLvl w:val="0"/>
        <w:rPr>
          <w:szCs w:val="22"/>
          <w:lang w:val="sr-Latn-ME"/>
        </w:rPr>
      </w:pPr>
      <w:r w:rsidRPr="00B5545D">
        <w:rPr>
          <w:b/>
          <w:szCs w:val="22"/>
          <w:lang w:val="sr-Latn-ME"/>
        </w:rPr>
        <w:t>6.4</w:t>
      </w:r>
      <w:r w:rsidRPr="00B5545D">
        <w:rPr>
          <w:b/>
          <w:szCs w:val="22"/>
          <w:lang w:val="sr-Latn-ME"/>
        </w:rPr>
        <w:tab/>
        <w:t>Posebne mjere upozorenja pri čuvanju lijeka</w:t>
      </w:r>
    </w:p>
    <w:p w14:paraId="402F65F2" w14:textId="77777777" w:rsidR="001B034B" w:rsidRPr="00B5545D" w:rsidRDefault="001B034B" w:rsidP="001B034B">
      <w:pPr>
        <w:widowControl w:val="0"/>
        <w:outlineLvl w:val="0"/>
        <w:rPr>
          <w:szCs w:val="22"/>
          <w:lang w:val="sr-Latn-ME"/>
        </w:rPr>
      </w:pPr>
    </w:p>
    <w:p w14:paraId="7566C0F7" w14:textId="122DBB83" w:rsidR="001B034B" w:rsidRPr="00B5545D" w:rsidRDefault="00443A53" w:rsidP="001B034B">
      <w:pPr>
        <w:tabs>
          <w:tab w:val="left" w:pos="284"/>
        </w:tabs>
        <w:jc w:val="both"/>
        <w:rPr>
          <w:szCs w:val="22"/>
          <w:lang w:val="sr-Latn-ME"/>
        </w:rPr>
      </w:pPr>
      <w:r w:rsidRPr="00B5545D">
        <w:rPr>
          <w:szCs w:val="22"/>
          <w:lang w:val="hr-HR"/>
        </w:rPr>
        <w:t xml:space="preserve">Lijek </w:t>
      </w:r>
      <w:r w:rsidRPr="00B5545D">
        <w:rPr>
          <w:szCs w:val="22"/>
          <w:lang w:val="hr-HR"/>
        </w:rPr>
        <w:t>čuva</w:t>
      </w:r>
      <w:r w:rsidR="00416AA6" w:rsidRPr="00B5545D">
        <w:rPr>
          <w:szCs w:val="22"/>
          <w:lang w:val="hr-HR"/>
        </w:rPr>
        <w:t>jte</w:t>
      </w:r>
      <w:r w:rsidR="001B034B" w:rsidRPr="00B5545D">
        <w:rPr>
          <w:szCs w:val="22"/>
          <w:lang w:val="sr-Latn-ME"/>
        </w:rPr>
        <w:t xml:space="preserve"> na </w:t>
      </w:r>
      <w:r w:rsidR="001B034B" w:rsidRPr="00B5545D">
        <w:rPr>
          <w:szCs w:val="22"/>
          <w:lang w:val="sr-Latn-ME"/>
        </w:rPr>
        <w:t>temperaturi do 30°C</w:t>
      </w:r>
      <w:r w:rsidR="003055DA" w:rsidRPr="00B5545D">
        <w:rPr>
          <w:szCs w:val="22"/>
          <w:lang w:val="sr-Latn-ME"/>
        </w:rPr>
        <w:t xml:space="preserve"> </w:t>
      </w:r>
      <w:r w:rsidR="001B034B" w:rsidRPr="00B5545D">
        <w:rPr>
          <w:szCs w:val="22"/>
          <w:lang w:val="sr-Latn-ME"/>
        </w:rPr>
        <w:t xml:space="preserve">u originalnom pakovanju </w:t>
      </w:r>
      <w:r w:rsidR="003055DA" w:rsidRPr="00B5545D">
        <w:rPr>
          <w:szCs w:val="22"/>
          <w:lang w:val="sr-Latn-ME"/>
        </w:rPr>
        <w:t>radi zaštite</w:t>
      </w:r>
      <w:r w:rsidR="001B034B" w:rsidRPr="00B5545D">
        <w:rPr>
          <w:szCs w:val="22"/>
          <w:lang w:val="sr-Latn-ME"/>
        </w:rPr>
        <w:t xml:space="preserve"> od vlage.</w:t>
      </w:r>
    </w:p>
    <w:p w14:paraId="0205AB96" w14:textId="77777777" w:rsidR="001B034B" w:rsidRPr="00B5545D" w:rsidRDefault="001B034B" w:rsidP="001B034B">
      <w:pPr>
        <w:widowControl w:val="0"/>
        <w:rPr>
          <w:szCs w:val="22"/>
          <w:lang w:val="sr-Latn-ME"/>
        </w:rPr>
      </w:pPr>
    </w:p>
    <w:p w14:paraId="2E9443AE" w14:textId="77777777" w:rsidR="001B034B" w:rsidRPr="00B5545D" w:rsidRDefault="001B034B" w:rsidP="001B034B">
      <w:pPr>
        <w:widowControl w:val="0"/>
        <w:outlineLvl w:val="0"/>
        <w:rPr>
          <w:b/>
          <w:szCs w:val="22"/>
          <w:lang w:val="sr-Latn-ME"/>
        </w:rPr>
      </w:pPr>
      <w:r w:rsidRPr="00B5545D">
        <w:rPr>
          <w:b/>
          <w:szCs w:val="22"/>
          <w:lang w:val="sr-Latn-ME"/>
        </w:rPr>
        <w:t>6.5</w:t>
      </w:r>
      <w:r w:rsidRPr="00B5545D">
        <w:rPr>
          <w:b/>
          <w:szCs w:val="22"/>
          <w:lang w:val="sr-Latn-ME"/>
        </w:rPr>
        <w:tab/>
        <w:t>Vrsta i sadržaj pakovanja</w:t>
      </w:r>
    </w:p>
    <w:p w14:paraId="08F527CF" w14:textId="3F3FE1E1" w:rsidR="001B034B" w:rsidRPr="00B5545D" w:rsidRDefault="001B034B" w:rsidP="001B034B">
      <w:pPr>
        <w:widowControl w:val="0"/>
        <w:outlineLvl w:val="0"/>
        <w:rPr>
          <w:b/>
          <w:szCs w:val="22"/>
          <w:lang w:val="sr-Latn-ME"/>
        </w:rPr>
      </w:pPr>
    </w:p>
    <w:p w14:paraId="17B5766C" w14:textId="5247DB85" w:rsidR="00E33449" w:rsidRPr="00B5545D" w:rsidRDefault="00E33449" w:rsidP="00E33449">
      <w:pPr>
        <w:tabs>
          <w:tab w:val="left" w:pos="284"/>
        </w:tabs>
        <w:rPr>
          <w:szCs w:val="22"/>
          <w:lang w:val="sr-Latn-ME"/>
        </w:rPr>
      </w:pPr>
      <w:r w:rsidRPr="00B5545D">
        <w:rPr>
          <w:szCs w:val="22"/>
          <w:lang w:val="sr-Latn-ME"/>
        </w:rPr>
        <w:t>Unutrašnje pakovanje je OPA/Al/PVC//Al blister</w:t>
      </w:r>
      <w:r w:rsidR="00062B3B" w:rsidRPr="00B5545D">
        <w:rPr>
          <w:szCs w:val="22"/>
          <w:lang w:val="sr-Latn-ME"/>
        </w:rPr>
        <w:t xml:space="preserve"> u kome se nalazi 10 tableta</w:t>
      </w:r>
      <w:r w:rsidRPr="00B5545D">
        <w:rPr>
          <w:szCs w:val="22"/>
          <w:lang w:val="sr-Latn-ME"/>
        </w:rPr>
        <w:t>.</w:t>
      </w:r>
    </w:p>
    <w:p w14:paraId="10C958C5" w14:textId="5D45D537" w:rsidR="00E33449" w:rsidRPr="00B5545D" w:rsidRDefault="00E33449" w:rsidP="00E33449">
      <w:pPr>
        <w:tabs>
          <w:tab w:val="left" w:pos="284"/>
        </w:tabs>
        <w:jc w:val="both"/>
        <w:rPr>
          <w:szCs w:val="22"/>
          <w:lang w:val="sr-Latn-ME"/>
        </w:rPr>
      </w:pPr>
      <w:r w:rsidRPr="00B5545D">
        <w:rPr>
          <w:szCs w:val="22"/>
          <w:lang w:val="sr-Latn-ME"/>
        </w:rPr>
        <w:t>Spoljnje pakovanje je složiva kartonska kutija u kojoj se nalaze 3 blistera sa po 10 tableta</w:t>
      </w:r>
      <w:r w:rsidR="00ED6211" w:rsidRPr="00B5545D">
        <w:rPr>
          <w:szCs w:val="22"/>
          <w:lang w:val="sr-Latn-ME"/>
        </w:rPr>
        <w:t xml:space="preserve"> (ukupno 30 tableta) i Uputstvo za lijek.</w:t>
      </w:r>
    </w:p>
    <w:p w14:paraId="10B91C74" w14:textId="77CB6F89" w:rsidR="00A9072F" w:rsidRPr="00B5545D" w:rsidRDefault="00A9072F" w:rsidP="001B034B">
      <w:pPr>
        <w:widowControl w:val="0"/>
        <w:rPr>
          <w:szCs w:val="22"/>
          <w:lang w:val="sr-Latn-ME"/>
        </w:rPr>
      </w:pPr>
    </w:p>
    <w:p w14:paraId="28853F98" w14:textId="77777777" w:rsidR="001B034B" w:rsidRPr="00B5545D" w:rsidRDefault="001B034B" w:rsidP="001B034B">
      <w:pPr>
        <w:widowControl w:val="0"/>
        <w:outlineLvl w:val="0"/>
        <w:rPr>
          <w:b/>
          <w:bCs/>
          <w:szCs w:val="22"/>
          <w:lang w:val="sr-Latn-ME"/>
        </w:rPr>
      </w:pPr>
      <w:r w:rsidRPr="00B5545D">
        <w:rPr>
          <w:b/>
          <w:szCs w:val="22"/>
          <w:lang w:val="sr-Latn-ME"/>
        </w:rPr>
        <w:t>6.6</w:t>
      </w:r>
      <w:r w:rsidRPr="00B5545D">
        <w:rPr>
          <w:b/>
          <w:szCs w:val="22"/>
          <w:lang w:val="sr-Latn-ME"/>
        </w:rPr>
        <w:tab/>
      </w:r>
      <w:r w:rsidRPr="00B5545D">
        <w:rPr>
          <w:b/>
          <w:bCs/>
          <w:szCs w:val="22"/>
          <w:lang w:val="sr-Latn-ME"/>
        </w:rPr>
        <w:t>Posebne mjere opreza pri odlaganju materijala koji treba odbaciti nakon primjene</w:t>
      </w:r>
      <w:bookmarkStart w:id="1" w:name="OLE_LINK2"/>
    </w:p>
    <w:bookmarkEnd w:id="1"/>
    <w:p w14:paraId="1AE57F91" w14:textId="77777777" w:rsidR="001B034B" w:rsidRPr="00B5545D" w:rsidRDefault="001B034B" w:rsidP="001B034B">
      <w:pPr>
        <w:widowControl w:val="0"/>
        <w:outlineLvl w:val="0"/>
        <w:rPr>
          <w:szCs w:val="22"/>
          <w:lang w:val="sr-Latn-ME"/>
        </w:rPr>
      </w:pPr>
      <w:r w:rsidRPr="00B5545D">
        <w:rPr>
          <w:b/>
          <w:bCs/>
          <w:szCs w:val="22"/>
          <w:lang w:val="sr-Latn-ME"/>
        </w:rPr>
        <w:t>lijeka (i druga uputstva za rukovanje lijekom)</w:t>
      </w:r>
    </w:p>
    <w:p w14:paraId="715B8CE1" w14:textId="77777777" w:rsidR="001B034B" w:rsidRPr="00B5545D" w:rsidRDefault="001B034B" w:rsidP="001B034B">
      <w:pPr>
        <w:widowControl w:val="0"/>
        <w:rPr>
          <w:szCs w:val="22"/>
          <w:highlight w:val="yellow"/>
          <w:lang w:val="sr-Latn-ME"/>
        </w:rPr>
      </w:pPr>
    </w:p>
    <w:p w14:paraId="724EBBCD" w14:textId="2960B458" w:rsidR="001B034B" w:rsidRPr="00B5545D" w:rsidRDefault="001B034B" w:rsidP="001B034B">
      <w:pPr>
        <w:widowControl w:val="0"/>
        <w:rPr>
          <w:szCs w:val="22"/>
          <w:lang w:val="sr-Latn-ME"/>
        </w:rPr>
      </w:pPr>
      <w:r w:rsidRPr="00B5545D">
        <w:rPr>
          <w:szCs w:val="22"/>
          <w:lang w:val="sr-Latn-ME"/>
        </w:rPr>
        <w:t>Neupotrijebljeni lijek se uništava u skladu sa važećim propisima.</w:t>
      </w:r>
    </w:p>
    <w:p w14:paraId="51878DAD" w14:textId="454C2C09" w:rsidR="001B034B" w:rsidRPr="00B5545D" w:rsidRDefault="001B034B" w:rsidP="001B034B">
      <w:pPr>
        <w:widowControl w:val="0"/>
        <w:rPr>
          <w:szCs w:val="22"/>
          <w:lang w:val="sr-Latn-ME"/>
        </w:rPr>
      </w:pPr>
    </w:p>
    <w:p w14:paraId="16421DCE" w14:textId="77777777" w:rsidR="00ED6211" w:rsidRPr="00B5545D" w:rsidRDefault="00ED6211" w:rsidP="001B034B">
      <w:pPr>
        <w:widowControl w:val="0"/>
        <w:rPr>
          <w:szCs w:val="22"/>
          <w:lang w:val="sr-Latn-ME"/>
        </w:rPr>
      </w:pPr>
    </w:p>
    <w:p w14:paraId="5852F665" w14:textId="77777777" w:rsidR="001B034B" w:rsidRPr="00B5545D" w:rsidRDefault="001B034B" w:rsidP="001B034B">
      <w:pPr>
        <w:widowControl w:val="0"/>
        <w:ind w:left="567" w:hanging="567"/>
        <w:rPr>
          <w:szCs w:val="22"/>
          <w:lang w:val="sr-Latn-ME"/>
        </w:rPr>
      </w:pPr>
      <w:r w:rsidRPr="00B5545D">
        <w:rPr>
          <w:b/>
          <w:szCs w:val="22"/>
          <w:lang w:val="sr-Latn-ME"/>
        </w:rPr>
        <w:t>7.</w:t>
      </w:r>
      <w:r w:rsidRPr="00B5545D">
        <w:rPr>
          <w:b/>
          <w:szCs w:val="22"/>
          <w:lang w:val="sr-Latn-ME"/>
        </w:rPr>
        <w:tab/>
      </w:r>
      <w:r w:rsidRPr="00B5545D">
        <w:rPr>
          <w:b/>
          <w:bCs/>
          <w:szCs w:val="22"/>
          <w:lang w:val="sr-Latn-ME"/>
        </w:rPr>
        <w:t>NOSILAC DOZVOLE</w:t>
      </w:r>
    </w:p>
    <w:p w14:paraId="01C364A6" w14:textId="77777777" w:rsidR="001B034B" w:rsidRPr="00B5545D" w:rsidRDefault="001B034B" w:rsidP="001B034B">
      <w:pPr>
        <w:widowControl w:val="0"/>
        <w:rPr>
          <w:szCs w:val="22"/>
          <w:lang w:val="sr-Latn-ME"/>
        </w:rPr>
      </w:pPr>
    </w:p>
    <w:p w14:paraId="3FF8F39F" w14:textId="1C4859ED" w:rsidR="001B034B" w:rsidRPr="00B5545D" w:rsidRDefault="001B034B" w:rsidP="001B034B">
      <w:pPr>
        <w:autoSpaceDE w:val="0"/>
        <w:autoSpaceDN w:val="0"/>
        <w:adjustRightInd w:val="0"/>
        <w:ind w:left="1985" w:hanging="1985"/>
        <w:jc w:val="both"/>
        <w:rPr>
          <w:szCs w:val="22"/>
          <w:lang w:val="sr-Latn-ME"/>
        </w:rPr>
      </w:pPr>
      <w:r w:rsidRPr="00B5545D">
        <w:rPr>
          <w:szCs w:val="22"/>
          <w:lang w:val="sr-Latn-ME"/>
        </w:rPr>
        <w:t>D</w:t>
      </w:r>
      <w:r w:rsidR="008A4E62" w:rsidRPr="00B5545D">
        <w:rPr>
          <w:szCs w:val="22"/>
          <w:lang w:val="sr-Latn-ME"/>
        </w:rPr>
        <w:t>.</w:t>
      </w:r>
      <w:r w:rsidRPr="00B5545D">
        <w:rPr>
          <w:szCs w:val="22"/>
          <w:lang w:val="sr-Latn-ME"/>
        </w:rPr>
        <w:t>S</w:t>
      </w:r>
      <w:r w:rsidR="008A4E62" w:rsidRPr="00B5545D">
        <w:rPr>
          <w:szCs w:val="22"/>
          <w:lang w:val="sr-Latn-ME"/>
        </w:rPr>
        <w:t>.</w:t>
      </w:r>
      <w:r w:rsidRPr="00B5545D">
        <w:rPr>
          <w:szCs w:val="22"/>
          <w:lang w:val="sr-Latn-ME"/>
        </w:rPr>
        <w:t>D</w:t>
      </w:r>
      <w:r w:rsidR="008A4E62" w:rsidRPr="00B5545D">
        <w:rPr>
          <w:szCs w:val="22"/>
          <w:lang w:val="sr-Latn-ME"/>
        </w:rPr>
        <w:t>.</w:t>
      </w:r>
      <w:r w:rsidRPr="00B5545D">
        <w:rPr>
          <w:szCs w:val="22"/>
          <w:lang w:val="sr-Latn-ME"/>
        </w:rPr>
        <w:t xml:space="preserve"> „KRKA, d.d., Novo mesto“</w:t>
      </w:r>
      <w:r w:rsidR="00062B3B" w:rsidRPr="00B5545D">
        <w:rPr>
          <w:szCs w:val="22"/>
          <w:lang w:val="sr-Latn-ME"/>
        </w:rPr>
        <w:t xml:space="preserve"> Slovenija</w:t>
      </w:r>
      <w:r w:rsidRPr="00B5545D">
        <w:rPr>
          <w:szCs w:val="22"/>
          <w:lang w:val="sr-Latn-ME"/>
        </w:rPr>
        <w:t xml:space="preserve"> - predstavništvo Podgorica</w:t>
      </w:r>
    </w:p>
    <w:p w14:paraId="4CA6E0E6" w14:textId="77777777" w:rsidR="001B034B" w:rsidRPr="00B5545D" w:rsidRDefault="001B034B" w:rsidP="001B034B">
      <w:pPr>
        <w:autoSpaceDE w:val="0"/>
        <w:autoSpaceDN w:val="0"/>
        <w:adjustRightInd w:val="0"/>
        <w:ind w:right="71"/>
        <w:rPr>
          <w:szCs w:val="22"/>
          <w:lang w:val="sr-Latn-ME"/>
        </w:rPr>
      </w:pPr>
      <w:r w:rsidRPr="00B5545D">
        <w:rPr>
          <w:szCs w:val="22"/>
          <w:lang w:val="sr-Latn-ME"/>
        </w:rPr>
        <w:t>Svetlane Kane Radević br. 3, 81000 Podgorica, Crna Gora</w:t>
      </w:r>
    </w:p>
    <w:p w14:paraId="390EA2A2" w14:textId="77777777" w:rsidR="001B034B" w:rsidRPr="00B5545D" w:rsidRDefault="001B034B" w:rsidP="001B034B">
      <w:pPr>
        <w:widowControl w:val="0"/>
        <w:rPr>
          <w:szCs w:val="22"/>
          <w:lang w:val="sr-Latn-ME"/>
        </w:rPr>
      </w:pPr>
    </w:p>
    <w:p w14:paraId="0181FAD8" w14:textId="77777777" w:rsidR="001B034B" w:rsidRPr="00B5545D" w:rsidRDefault="001B034B" w:rsidP="001B034B">
      <w:pPr>
        <w:widowControl w:val="0"/>
        <w:rPr>
          <w:szCs w:val="22"/>
          <w:lang w:val="sr-Latn-ME"/>
        </w:rPr>
      </w:pPr>
    </w:p>
    <w:p w14:paraId="7280E9B6" w14:textId="77777777" w:rsidR="001B034B" w:rsidRPr="00B5545D" w:rsidRDefault="001B034B" w:rsidP="001B034B">
      <w:pPr>
        <w:tabs>
          <w:tab w:val="clear" w:pos="567"/>
          <w:tab w:val="left" w:pos="540"/>
          <w:tab w:val="left" w:pos="569"/>
        </w:tabs>
        <w:rPr>
          <w:b/>
          <w:bCs/>
          <w:szCs w:val="22"/>
          <w:lang w:val="sr-Latn-ME"/>
        </w:rPr>
      </w:pPr>
      <w:r w:rsidRPr="00B5545D">
        <w:rPr>
          <w:b/>
          <w:bCs/>
          <w:szCs w:val="22"/>
          <w:lang w:val="sr-Latn-ME"/>
        </w:rPr>
        <w:t xml:space="preserve">8. </w:t>
      </w:r>
      <w:r w:rsidRPr="00B5545D">
        <w:rPr>
          <w:b/>
          <w:bCs/>
          <w:szCs w:val="22"/>
          <w:lang w:val="sr-Latn-ME"/>
        </w:rPr>
        <w:tab/>
        <w:t>BROJ DOZVOLE ZA STAVLJANJE LIJEKA U PROMET</w:t>
      </w:r>
    </w:p>
    <w:p w14:paraId="5692E2A1" w14:textId="77777777" w:rsidR="001B034B" w:rsidRPr="00B5545D" w:rsidRDefault="001B034B" w:rsidP="001B034B">
      <w:pPr>
        <w:tabs>
          <w:tab w:val="clear" w:pos="567"/>
          <w:tab w:val="left" w:pos="540"/>
          <w:tab w:val="left" w:pos="569"/>
        </w:tabs>
        <w:rPr>
          <w:b/>
          <w:bCs/>
          <w:szCs w:val="22"/>
          <w:lang w:val="sr-Latn-ME"/>
        </w:rPr>
      </w:pPr>
    </w:p>
    <w:p w14:paraId="5C0D1513" w14:textId="70344500" w:rsidR="001B034B" w:rsidRPr="00B5545D" w:rsidRDefault="00C62FFB" w:rsidP="001B034B">
      <w:pPr>
        <w:tabs>
          <w:tab w:val="left" w:pos="284"/>
        </w:tabs>
        <w:jc w:val="both"/>
        <w:rPr>
          <w:szCs w:val="22"/>
          <w:lang w:val="sr-Latn-ME"/>
        </w:rPr>
      </w:pPr>
      <w:r w:rsidRPr="00B5545D">
        <w:rPr>
          <w:szCs w:val="22"/>
          <w:lang w:val="sr-Latn-ME"/>
        </w:rPr>
        <w:t>Prenewel</w:t>
      </w:r>
      <w:r w:rsidR="001B034B" w:rsidRPr="00B5545D">
        <w:rPr>
          <w:szCs w:val="22"/>
          <w:lang w:val="sr-Latn-ME"/>
        </w:rPr>
        <w:t xml:space="preserve">, tableta, </w:t>
      </w:r>
      <w:r w:rsidR="00922777" w:rsidRPr="00B5545D">
        <w:rPr>
          <w:szCs w:val="22"/>
          <w:lang w:val="sr-Latn-ME"/>
        </w:rPr>
        <w:t>2 mg + 0,625 mg</w:t>
      </w:r>
      <w:r w:rsidR="001B034B" w:rsidRPr="00B5545D">
        <w:rPr>
          <w:szCs w:val="22"/>
          <w:lang w:val="sr-Latn-ME"/>
        </w:rPr>
        <w:t xml:space="preserve">, blister, 30 tableta: </w:t>
      </w:r>
      <w:r w:rsidR="00B5545D">
        <w:rPr>
          <w:rFonts w:ascii="TimesNewRoman" w:eastAsia="SimSun" w:hAnsi="TimesNewRoman" w:cs="TimesNewRoman"/>
          <w:szCs w:val="22"/>
          <w:lang w:val="en-US"/>
        </w:rPr>
        <w:t>2030/25/612 - 5735</w:t>
      </w:r>
    </w:p>
    <w:p w14:paraId="7CEE6AE4" w14:textId="0435DC39" w:rsidR="001B034B" w:rsidRPr="00B5545D" w:rsidRDefault="00C62FFB" w:rsidP="001B034B">
      <w:pPr>
        <w:tabs>
          <w:tab w:val="left" w:pos="284"/>
        </w:tabs>
        <w:jc w:val="both"/>
        <w:rPr>
          <w:szCs w:val="22"/>
          <w:lang w:val="sr-Latn-ME"/>
        </w:rPr>
      </w:pPr>
      <w:r w:rsidRPr="00B5545D">
        <w:rPr>
          <w:szCs w:val="22"/>
          <w:lang w:val="sr-Latn-ME"/>
        </w:rPr>
        <w:t>Prenewel</w:t>
      </w:r>
      <w:r w:rsidR="001B034B" w:rsidRPr="00B5545D">
        <w:rPr>
          <w:szCs w:val="22"/>
          <w:lang w:val="sr-Latn-ME"/>
        </w:rPr>
        <w:t xml:space="preserve">, tableta, </w:t>
      </w:r>
      <w:r w:rsidR="00922777" w:rsidRPr="00B5545D">
        <w:rPr>
          <w:szCs w:val="22"/>
          <w:lang w:val="sr-Latn-ME"/>
        </w:rPr>
        <w:t>4 mg + 1,25 mg</w:t>
      </w:r>
      <w:r w:rsidR="001B034B" w:rsidRPr="00B5545D">
        <w:rPr>
          <w:szCs w:val="22"/>
          <w:lang w:val="sr-Latn-ME"/>
        </w:rPr>
        <w:t xml:space="preserve">, blister, 30 tableta: </w:t>
      </w:r>
      <w:r w:rsidR="00B5545D">
        <w:rPr>
          <w:rFonts w:ascii="TimesNewRoman" w:eastAsia="SimSun" w:hAnsi="TimesNewRoman" w:cs="TimesNewRoman"/>
          <w:szCs w:val="22"/>
          <w:lang w:val="en-US"/>
        </w:rPr>
        <w:t>2030/25/613 - 5736</w:t>
      </w:r>
    </w:p>
    <w:p w14:paraId="6187A9BB" w14:textId="36628EBB" w:rsidR="001B034B" w:rsidRPr="00B5545D" w:rsidRDefault="00C62FFB" w:rsidP="001B034B">
      <w:pPr>
        <w:tabs>
          <w:tab w:val="left" w:pos="284"/>
        </w:tabs>
        <w:jc w:val="both"/>
        <w:rPr>
          <w:szCs w:val="22"/>
          <w:lang w:val="sr-Latn-ME"/>
        </w:rPr>
      </w:pPr>
      <w:r w:rsidRPr="00B5545D">
        <w:rPr>
          <w:szCs w:val="22"/>
          <w:lang w:val="sr-Latn-ME"/>
        </w:rPr>
        <w:t>Prenewel</w:t>
      </w:r>
      <w:r w:rsidR="001B034B" w:rsidRPr="00B5545D">
        <w:rPr>
          <w:szCs w:val="22"/>
          <w:lang w:val="sr-Latn-ME"/>
        </w:rPr>
        <w:t xml:space="preserve">, tableta, </w:t>
      </w:r>
      <w:r w:rsidR="00922777" w:rsidRPr="00B5545D">
        <w:rPr>
          <w:szCs w:val="22"/>
          <w:lang w:val="sr-Latn-ME"/>
        </w:rPr>
        <w:t>8 mg + 2,5 mg</w:t>
      </w:r>
      <w:r w:rsidR="001B034B" w:rsidRPr="00B5545D">
        <w:rPr>
          <w:szCs w:val="22"/>
          <w:lang w:val="sr-Latn-ME"/>
        </w:rPr>
        <w:t xml:space="preserve">, blister, 30 tableta: </w:t>
      </w:r>
      <w:r w:rsidR="00B5545D">
        <w:rPr>
          <w:rFonts w:ascii="TimesNewRoman" w:eastAsia="SimSun" w:hAnsi="TimesNewRoman" w:cs="TimesNewRoman"/>
          <w:szCs w:val="22"/>
          <w:lang w:val="en-US"/>
        </w:rPr>
        <w:t>2030/25/614 - 5737</w:t>
      </w:r>
    </w:p>
    <w:p w14:paraId="2C876358" w14:textId="77777777" w:rsidR="001B034B" w:rsidRPr="00B5545D" w:rsidRDefault="001B034B" w:rsidP="001B034B">
      <w:pPr>
        <w:tabs>
          <w:tab w:val="clear" w:pos="567"/>
          <w:tab w:val="left" w:pos="540"/>
          <w:tab w:val="left" w:pos="569"/>
        </w:tabs>
        <w:rPr>
          <w:bCs/>
          <w:szCs w:val="22"/>
          <w:lang w:val="sr-Latn-ME"/>
        </w:rPr>
      </w:pPr>
    </w:p>
    <w:p w14:paraId="60FAFCD6" w14:textId="77777777" w:rsidR="001B034B" w:rsidRPr="00B5545D" w:rsidRDefault="001B034B" w:rsidP="001B034B">
      <w:pPr>
        <w:tabs>
          <w:tab w:val="clear" w:pos="567"/>
          <w:tab w:val="left" w:pos="540"/>
          <w:tab w:val="left" w:pos="569"/>
        </w:tabs>
        <w:rPr>
          <w:bCs/>
          <w:szCs w:val="22"/>
          <w:lang w:val="sr-Latn-ME"/>
        </w:rPr>
      </w:pPr>
    </w:p>
    <w:p w14:paraId="17C27DBA" w14:textId="77777777" w:rsidR="001B034B" w:rsidRPr="00B5545D" w:rsidRDefault="001B034B" w:rsidP="001B034B">
      <w:pPr>
        <w:tabs>
          <w:tab w:val="clear" w:pos="567"/>
          <w:tab w:val="left" w:pos="540"/>
          <w:tab w:val="left" w:pos="569"/>
        </w:tabs>
        <w:rPr>
          <w:b/>
          <w:bCs/>
          <w:szCs w:val="22"/>
          <w:lang w:val="sr-Latn-ME"/>
        </w:rPr>
      </w:pPr>
      <w:r w:rsidRPr="00B5545D">
        <w:rPr>
          <w:b/>
          <w:bCs/>
          <w:szCs w:val="22"/>
          <w:lang w:val="sr-Latn-ME"/>
        </w:rPr>
        <w:t xml:space="preserve">9. </w:t>
      </w:r>
      <w:r w:rsidRPr="00B5545D">
        <w:rPr>
          <w:b/>
          <w:bCs/>
          <w:szCs w:val="22"/>
          <w:lang w:val="sr-Latn-ME"/>
        </w:rPr>
        <w:tab/>
        <w:t>DATUM PRVE DOZVOLE/ OBNOVE DOZVOLE ZA STAVLJANJE LIJEKA U PROMET</w:t>
      </w:r>
    </w:p>
    <w:p w14:paraId="1B5E1633" w14:textId="77777777" w:rsidR="001B034B" w:rsidRPr="00B5545D" w:rsidRDefault="001B034B" w:rsidP="001B034B">
      <w:pPr>
        <w:tabs>
          <w:tab w:val="clear" w:pos="567"/>
          <w:tab w:val="left" w:pos="540"/>
          <w:tab w:val="left" w:pos="569"/>
        </w:tabs>
        <w:rPr>
          <w:b/>
          <w:bCs/>
          <w:szCs w:val="22"/>
          <w:lang w:val="sr-Latn-ME"/>
        </w:rPr>
      </w:pPr>
    </w:p>
    <w:p w14:paraId="48085276" w14:textId="7270E362" w:rsidR="001B034B" w:rsidRPr="00B5545D" w:rsidRDefault="00D41F93" w:rsidP="001B034B">
      <w:pPr>
        <w:tabs>
          <w:tab w:val="clear" w:pos="567"/>
          <w:tab w:val="left" w:pos="540"/>
          <w:tab w:val="left" w:pos="569"/>
        </w:tabs>
        <w:rPr>
          <w:bCs/>
          <w:szCs w:val="22"/>
          <w:lang w:val="sr-Latn-ME"/>
        </w:rPr>
      </w:pPr>
      <w:r w:rsidRPr="00B5545D">
        <w:rPr>
          <w:bCs/>
          <w:szCs w:val="22"/>
          <w:lang w:val="sr-Latn-ME"/>
        </w:rPr>
        <w:t>Datum prve dozvole: 08.04.2016. godine</w:t>
      </w:r>
    </w:p>
    <w:p w14:paraId="6FD01485" w14:textId="6384EB3D" w:rsidR="00062B3B" w:rsidRPr="00B5545D" w:rsidRDefault="00062B3B" w:rsidP="001B034B">
      <w:pPr>
        <w:tabs>
          <w:tab w:val="clear" w:pos="567"/>
          <w:tab w:val="left" w:pos="540"/>
          <w:tab w:val="left" w:pos="569"/>
        </w:tabs>
        <w:rPr>
          <w:bCs/>
          <w:szCs w:val="22"/>
          <w:lang w:val="sr-Latn-ME"/>
        </w:rPr>
      </w:pPr>
      <w:r w:rsidRPr="00B5545D">
        <w:rPr>
          <w:bCs/>
          <w:szCs w:val="22"/>
          <w:lang w:val="sr-Latn-ME"/>
        </w:rPr>
        <w:t>Datum poslednje obnove dozvole:</w:t>
      </w:r>
      <w:r w:rsidR="00B5545D">
        <w:rPr>
          <w:bCs/>
          <w:szCs w:val="22"/>
          <w:lang w:val="sr-Latn-ME"/>
        </w:rPr>
        <w:t xml:space="preserve"> </w:t>
      </w:r>
      <w:r w:rsidR="00B5545D">
        <w:rPr>
          <w:rFonts w:ascii="TimesNewRoman" w:eastAsia="SimSun" w:hAnsi="TimesNewRoman" w:cs="TimesNewRoman"/>
          <w:szCs w:val="22"/>
          <w:lang w:val="en-US"/>
        </w:rPr>
        <w:t xml:space="preserve">06.02.2025. </w:t>
      </w:r>
      <w:proofErr w:type="gramStart"/>
      <w:r w:rsidR="00B5545D">
        <w:rPr>
          <w:rFonts w:ascii="TimesNewRoman" w:eastAsia="SimSun" w:hAnsi="TimesNewRoman" w:cs="TimesNewRoman"/>
          <w:szCs w:val="22"/>
          <w:lang w:val="en-US"/>
        </w:rPr>
        <w:t>godine</w:t>
      </w:r>
      <w:proofErr w:type="gramEnd"/>
    </w:p>
    <w:p w14:paraId="02505B67" w14:textId="6BC76BEA" w:rsidR="00810952" w:rsidRDefault="00810952" w:rsidP="001B034B">
      <w:pPr>
        <w:tabs>
          <w:tab w:val="clear" w:pos="567"/>
          <w:tab w:val="left" w:pos="540"/>
          <w:tab w:val="left" w:pos="569"/>
        </w:tabs>
        <w:rPr>
          <w:bCs/>
          <w:szCs w:val="22"/>
          <w:lang w:val="sr-Latn-ME"/>
        </w:rPr>
      </w:pPr>
    </w:p>
    <w:p w14:paraId="5C83CFB1" w14:textId="77777777" w:rsidR="00B5545D" w:rsidRPr="00B5545D" w:rsidRDefault="00B5545D" w:rsidP="001B034B">
      <w:pPr>
        <w:tabs>
          <w:tab w:val="clear" w:pos="567"/>
          <w:tab w:val="left" w:pos="540"/>
          <w:tab w:val="left" w:pos="569"/>
        </w:tabs>
        <w:rPr>
          <w:bCs/>
          <w:szCs w:val="22"/>
          <w:lang w:val="sr-Latn-ME"/>
        </w:rPr>
      </w:pPr>
    </w:p>
    <w:p w14:paraId="5FCF2C6C" w14:textId="55D86DDE" w:rsidR="001B034B" w:rsidRPr="00B5545D" w:rsidRDefault="001B034B" w:rsidP="001B034B">
      <w:pPr>
        <w:tabs>
          <w:tab w:val="clear" w:pos="567"/>
          <w:tab w:val="left" w:pos="540"/>
          <w:tab w:val="left" w:pos="569"/>
        </w:tabs>
        <w:ind w:left="540" w:hanging="540"/>
        <w:rPr>
          <w:b/>
          <w:bCs/>
          <w:szCs w:val="22"/>
          <w:lang w:val="sr-Latn-ME"/>
        </w:rPr>
      </w:pPr>
      <w:r w:rsidRPr="00B5545D">
        <w:rPr>
          <w:b/>
          <w:bCs/>
          <w:szCs w:val="22"/>
          <w:lang w:val="sr-Latn-ME"/>
        </w:rPr>
        <w:t xml:space="preserve">10. </w:t>
      </w:r>
      <w:r w:rsidRPr="00B5545D">
        <w:rPr>
          <w:b/>
          <w:bCs/>
          <w:szCs w:val="22"/>
          <w:lang w:val="sr-Latn-ME"/>
        </w:rPr>
        <w:tab/>
        <w:t xml:space="preserve">DATUM REVIZIJE TEKSTA </w:t>
      </w:r>
    </w:p>
    <w:p w14:paraId="6AFBCCB1" w14:textId="4FB4EA1F" w:rsidR="00ED6211" w:rsidRPr="00B5545D" w:rsidRDefault="00ED6211" w:rsidP="001B034B">
      <w:pPr>
        <w:tabs>
          <w:tab w:val="clear" w:pos="567"/>
          <w:tab w:val="left" w:pos="540"/>
          <w:tab w:val="left" w:pos="569"/>
        </w:tabs>
        <w:ind w:left="540" w:hanging="540"/>
        <w:rPr>
          <w:b/>
          <w:bCs/>
          <w:szCs w:val="22"/>
          <w:lang w:val="sr-Latn-ME"/>
        </w:rPr>
      </w:pPr>
    </w:p>
    <w:p w14:paraId="29E8194F" w14:textId="496B1D09" w:rsidR="001B034B" w:rsidRPr="00B5545D" w:rsidRDefault="00B5545D" w:rsidP="001B034B">
      <w:pPr>
        <w:tabs>
          <w:tab w:val="left" w:pos="284"/>
        </w:tabs>
        <w:rPr>
          <w:szCs w:val="22"/>
          <w:lang w:val="sr-Latn-ME"/>
        </w:rPr>
      </w:pPr>
      <w:r>
        <w:rPr>
          <w:szCs w:val="22"/>
          <w:lang w:val="sr-Latn-ME"/>
        </w:rPr>
        <w:t>Februar, 2025. godine</w:t>
      </w:r>
      <w:bookmarkStart w:id="2" w:name="_GoBack"/>
      <w:bookmarkEnd w:id="2"/>
    </w:p>
    <w:p w14:paraId="02A2B692" w14:textId="77777777" w:rsidR="001B034B" w:rsidRPr="00B5545D" w:rsidRDefault="001B034B" w:rsidP="001B034B">
      <w:pPr>
        <w:tabs>
          <w:tab w:val="clear" w:pos="567"/>
          <w:tab w:val="left" w:pos="540"/>
          <w:tab w:val="left" w:pos="569"/>
        </w:tabs>
        <w:ind w:left="540" w:hanging="540"/>
        <w:rPr>
          <w:b/>
          <w:bCs/>
          <w:szCs w:val="22"/>
          <w:lang w:val="sr-Latn-ME"/>
        </w:rPr>
      </w:pPr>
    </w:p>
    <w:p w14:paraId="3742C027" w14:textId="77777777" w:rsidR="001B034B" w:rsidRPr="00B5545D" w:rsidRDefault="001B034B" w:rsidP="001B034B">
      <w:pPr>
        <w:widowControl w:val="0"/>
        <w:rPr>
          <w:szCs w:val="22"/>
          <w:lang w:val="sr-Latn-ME"/>
        </w:rPr>
      </w:pPr>
    </w:p>
    <w:p w14:paraId="16D26C18" w14:textId="77777777" w:rsidR="001B034B" w:rsidRPr="00B5545D" w:rsidRDefault="001B034B" w:rsidP="001B034B">
      <w:pPr>
        <w:rPr>
          <w:szCs w:val="22"/>
          <w:lang w:val="sr-Latn-ME"/>
        </w:rPr>
      </w:pPr>
    </w:p>
    <w:p w14:paraId="7AE5420D" w14:textId="77777777" w:rsidR="001B034B" w:rsidRPr="00B5545D" w:rsidRDefault="001B034B" w:rsidP="001B034B">
      <w:pPr>
        <w:rPr>
          <w:szCs w:val="22"/>
        </w:rPr>
      </w:pPr>
    </w:p>
    <w:p w14:paraId="4823E86E" w14:textId="77777777" w:rsidR="00812D16" w:rsidRPr="00B5545D" w:rsidRDefault="00812D16" w:rsidP="001B034B">
      <w:pPr>
        <w:rPr>
          <w:szCs w:val="22"/>
        </w:rPr>
      </w:pPr>
    </w:p>
    <w:sectPr w:rsidR="00812D16" w:rsidRPr="00B5545D" w:rsidSect="00750ADE">
      <w:footerReference w:type="default" r:id="rId12"/>
      <w:footerReference w:type="first" r:id="rId13"/>
      <w:endnotePr>
        <w:numFmt w:val="decimal"/>
      </w:endnotePr>
      <w:pgSz w:w="11907" w:h="16840" w:code="9"/>
      <w:pgMar w:top="1276"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D4C74" w14:textId="77777777" w:rsidR="008034BC" w:rsidRDefault="008034BC">
      <w:pPr>
        <w:spacing w:line="240" w:lineRule="auto"/>
      </w:pPr>
      <w:r>
        <w:separator/>
      </w:r>
    </w:p>
  </w:endnote>
  <w:endnote w:type="continuationSeparator" w:id="0">
    <w:p w14:paraId="672A1BF6" w14:textId="77777777" w:rsidR="008034BC" w:rsidRDefault="008034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5FE71" w14:textId="788FA883" w:rsidR="00BA774C" w:rsidRDefault="00BA774C">
    <w:pPr>
      <w:pStyle w:val="Footer"/>
      <w:tabs>
        <w:tab w:val="right" w:pos="8931"/>
      </w:tabs>
      <w:ind w:right="96"/>
      <w:jc w:val="center"/>
    </w:pPr>
    <w:r>
      <w:fldChar w:fldCharType="begin"/>
    </w:r>
    <w:r>
      <w:instrText xml:space="preserve"> EQ </w:instrText>
    </w:r>
    <w:r>
      <w:fldChar w:fldCharType="end"/>
    </w:r>
    <w:r w:rsidRPr="007D67CF">
      <w:rPr>
        <w:rFonts w:ascii="Times New Roman" w:hAnsi="Times New Roman"/>
        <w:sz w:val="22"/>
        <w:szCs w:val="22"/>
      </w:rPr>
      <w:t xml:space="preserve"> </w:t>
    </w:r>
    <w:r w:rsidRPr="007D67CF">
      <w:rPr>
        <w:rFonts w:ascii="Times New Roman" w:hAnsi="Times New Roman"/>
        <w:sz w:val="22"/>
        <w:szCs w:val="22"/>
      </w:rPr>
      <w:fldChar w:fldCharType="begin"/>
    </w:r>
    <w:r w:rsidRPr="007D67CF">
      <w:rPr>
        <w:rFonts w:ascii="Times New Roman" w:hAnsi="Times New Roman"/>
        <w:sz w:val="22"/>
        <w:szCs w:val="22"/>
      </w:rPr>
      <w:instrText xml:space="preserve"> PAGE </w:instrText>
    </w:r>
    <w:r w:rsidRPr="007D67CF">
      <w:rPr>
        <w:rFonts w:ascii="Times New Roman" w:hAnsi="Times New Roman"/>
        <w:sz w:val="22"/>
        <w:szCs w:val="22"/>
      </w:rPr>
      <w:fldChar w:fldCharType="separate"/>
    </w:r>
    <w:r w:rsidR="00B5545D">
      <w:rPr>
        <w:rFonts w:ascii="Times New Roman" w:hAnsi="Times New Roman"/>
        <w:sz w:val="22"/>
        <w:szCs w:val="22"/>
      </w:rPr>
      <w:t>24</w:t>
    </w:r>
    <w:r w:rsidRPr="007D67CF">
      <w:rPr>
        <w:rFonts w:ascii="Times New Roman" w:hAnsi="Times New Roman"/>
        <w:sz w:val="22"/>
        <w:szCs w:val="22"/>
      </w:rPr>
      <w:fldChar w:fldCharType="end"/>
    </w:r>
    <w:r w:rsidRPr="007D67CF">
      <w:rPr>
        <w:rFonts w:ascii="Times New Roman" w:hAnsi="Times New Roman"/>
        <w:sz w:val="22"/>
        <w:szCs w:val="22"/>
      </w:rPr>
      <w:t xml:space="preserve"> / </w:t>
    </w:r>
    <w:r w:rsidRPr="007D67CF">
      <w:rPr>
        <w:rFonts w:ascii="Times New Roman" w:hAnsi="Times New Roman"/>
        <w:sz w:val="22"/>
        <w:szCs w:val="22"/>
      </w:rPr>
      <w:fldChar w:fldCharType="begin"/>
    </w:r>
    <w:r w:rsidRPr="007D67CF">
      <w:rPr>
        <w:rFonts w:ascii="Times New Roman" w:hAnsi="Times New Roman"/>
        <w:sz w:val="22"/>
        <w:szCs w:val="22"/>
      </w:rPr>
      <w:instrText xml:space="preserve"> NUMPAGES  </w:instrText>
    </w:r>
    <w:r w:rsidRPr="007D67CF">
      <w:rPr>
        <w:rFonts w:ascii="Times New Roman" w:hAnsi="Times New Roman"/>
        <w:sz w:val="22"/>
        <w:szCs w:val="22"/>
      </w:rPr>
      <w:fldChar w:fldCharType="separate"/>
    </w:r>
    <w:r w:rsidR="00B5545D">
      <w:rPr>
        <w:rFonts w:ascii="Times New Roman" w:hAnsi="Times New Roman"/>
        <w:sz w:val="22"/>
        <w:szCs w:val="22"/>
      </w:rPr>
      <w:t>24</w:t>
    </w:r>
    <w:r w:rsidRPr="007D67CF">
      <w:rPr>
        <w:rFonts w:ascii="Times New Roman" w:hAnsi="Times New Roman"/>
        <w:sz w:val="22"/>
        <w:szCs w:val="22"/>
      </w:rPr>
      <w:fldChar w:fldCharType="end"/>
    </w:r>
    <w:r w:rsidRPr="007D67CF" w:rsidDel="006915E7">
      <w:rPr>
        <w:rStyle w:val="CommentReference"/>
        <w:rFonts w:ascii="Times New Roman" w:hAnsi="Times New Roman"/>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C3CEC" w14:textId="77777777" w:rsidR="00BA774C" w:rsidRDefault="00BA774C" w:rsidP="006915E7">
    <w:pPr>
      <w:pStyle w:val="Footer"/>
      <w:jc w:val="center"/>
    </w:pPr>
  </w:p>
  <w:p w14:paraId="2519E5E7" w14:textId="77777777" w:rsidR="00BA774C" w:rsidRDefault="00BA774C" w:rsidP="001A11E5">
    <w:pPr>
      <w:pStyle w:val="Footer"/>
      <w:jc w:val="center"/>
      <w:rPr>
        <w:szCs w:val="22"/>
      </w:rPr>
    </w:pPr>
    <w:r w:rsidRPr="00DA0B15">
      <w:rPr>
        <w:szCs w:val="22"/>
      </w:rPr>
      <w:fldChar w:fldCharType="begin"/>
    </w:r>
    <w:r w:rsidRPr="00DA0B15">
      <w:rPr>
        <w:szCs w:val="22"/>
      </w:rPr>
      <w:instrText xml:space="preserve"> PAGE </w:instrText>
    </w:r>
    <w:r w:rsidRPr="00DA0B15">
      <w:rPr>
        <w:szCs w:val="22"/>
      </w:rPr>
      <w:fldChar w:fldCharType="separate"/>
    </w:r>
    <w:r>
      <w:rPr>
        <w:szCs w:val="22"/>
      </w:rPr>
      <w:t>1</w:t>
    </w:r>
    <w:r w:rsidRPr="00DA0B15">
      <w:rPr>
        <w:szCs w:val="22"/>
      </w:rPr>
      <w:fldChar w:fldCharType="end"/>
    </w:r>
    <w:r w:rsidRPr="00DA0B15">
      <w:rPr>
        <w:szCs w:val="22"/>
      </w:rPr>
      <w:t xml:space="preserve"> / </w:t>
    </w:r>
    <w:r w:rsidRPr="00DA0B15">
      <w:rPr>
        <w:szCs w:val="22"/>
      </w:rPr>
      <w:fldChar w:fldCharType="begin"/>
    </w:r>
    <w:r w:rsidRPr="00DA0B15">
      <w:rPr>
        <w:szCs w:val="22"/>
      </w:rPr>
      <w:instrText xml:space="preserve"> NUMPAGES  </w:instrText>
    </w:r>
    <w:r w:rsidRPr="00DA0B15">
      <w:rPr>
        <w:szCs w:val="22"/>
      </w:rPr>
      <w:fldChar w:fldCharType="separate"/>
    </w:r>
    <w:r>
      <w:rPr>
        <w:szCs w:val="22"/>
      </w:rPr>
      <w:t>24</w:t>
    </w:r>
    <w:r w:rsidRPr="00DA0B15">
      <w:rPr>
        <w:szCs w:val="22"/>
      </w:rPr>
      <w:fldChar w:fldCharType="end"/>
    </w:r>
  </w:p>
  <w:p w14:paraId="6D95A349" w14:textId="77777777" w:rsidR="00BA774C" w:rsidRPr="006C3553" w:rsidRDefault="00BA774C" w:rsidP="001A11E5">
    <w:pPr>
      <w:pStyle w:val="Footer"/>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DCB09" w14:textId="77777777" w:rsidR="008034BC" w:rsidRDefault="008034BC">
      <w:pPr>
        <w:spacing w:line="240" w:lineRule="auto"/>
      </w:pPr>
      <w:r>
        <w:separator/>
      </w:r>
    </w:p>
  </w:footnote>
  <w:footnote w:type="continuationSeparator" w:id="0">
    <w:p w14:paraId="7BFEC87B" w14:textId="77777777" w:rsidR="008034BC" w:rsidRDefault="008034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6B08"/>
    <w:multiLevelType w:val="hybridMultilevel"/>
    <w:tmpl w:val="443E6EF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0C5A0935"/>
    <w:multiLevelType w:val="hybridMultilevel"/>
    <w:tmpl w:val="D7F6B81E"/>
    <w:lvl w:ilvl="0" w:tplc="35F0A6C6">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 w15:restartNumberingAfterBreak="0">
    <w:nsid w:val="0E5D26A5"/>
    <w:multiLevelType w:val="hybridMultilevel"/>
    <w:tmpl w:val="65BA2DC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638DA"/>
    <w:multiLevelType w:val="hybridMultilevel"/>
    <w:tmpl w:val="9230D49E"/>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6250F3"/>
    <w:multiLevelType w:val="hybridMultilevel"/>
    <w:tmpl w:val="3D0C5F98"/>
    <w:lvl w:ilvl="0" w:tplc="2C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D1B5B"/>
    <w:multiLevelType w:val="hybridMultilevel"/>
    <w:tmpl w:val="2E9C6936"/>
    <w:lvl w:ilvl="0" w:tplc="FF1457D6">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25EDE"/>
    <w:multiLevelType w:val="hybridMultilevel"/>
    <w:tmpl w:val="64C07C3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29C94F08"/>
    <w:multiLevelType w:val="hybridMultilevel"/>
    <w:tmpl w:val="53B6D35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 w15:restartNumberingAfterBreak="0">
    <w:nsid w:val="2E0E07EB"/>
    <w:multiLevelType w:val="hybridMultilevel"/>
    <w:tmpl w:val="066CB3E4"/>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3A4042"/>
    <w:multiLevelType w:val="hybridMultilevel"/>
    <w:tmpl w:val="BB6CB2A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371A30DC"/>
    <w:multiLevelType w:val="hybridMultilevel"/>
    <w:tmpl w:val="5BB6BA20"/>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63128"/>
    <w:multiLevelType w:val="hybridMultilevel"/>
    <w:tmpl w:val="2292A03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AA7E2A"/>
    <w:multiLevelType w:val="hybridMultilevel"/>
    <w:tmpl w:val="008C711E"/>
    <w:lvl w:ilvl="0" w:tplc="FF1457D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E2563C"/>
    <w:multiLevelType w:val="hybridMultilevel"/>
    <w:tmpl w:val="288E30F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1D7714"/>
    <w:multiLevelType w:val="hybridMultilevel"/>
    <w:tmpl w:val="FA669E9A"/>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6" w15:restartNumberingAfterBreak="0">
    <w:nsid w:val="4D004B2E"/>
    <w:multiLevelType w:val="hybridMultilevel"/>
    <w:tmpl w:val="0B04ED02"/>
    <w:lvl w:ilvl="0" w:tplc="618A557C">
      <w:start w:val="1"/>
      <w:numFmt w:val="decimal"/>
      <w:lvlText w:val="%1."/>
      <w:lvlJc w:val="left"/>
      <w:pPr>
        <w:ind w:left="930" w:hanging="57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009384F"/>
    <w:multiLevelType w:val="hybridMultilevel"/>
    <w:tmpl w:val="E8A4624C"/>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cs="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cs="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cs="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18" w15:restartNumberingAfterBreak="0">
    <w:nsid w:val="5D490F20"/>
    <w:multiLevelType w:val="hybridMultilevel"/>
    <w:tmpl w:val="E8640A4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14BF1"/>
    <w:multiLevelType w:val="hybridMultilevel"/>
    <w:tmpl w:val="4F40B89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B1CE7"/>
    <w:multiLevelType w:val="hybridMultilevel"/>
    <w:tmpl w:val="EA0C892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FD9543D"/>
    <w:multiLevelType w:val="hybridMultilevel"/>
    <w:tmpl w:val="EAE4C4E2"/>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2F26B7"/>
    <w:multiLevelType w:val="hybridMultilevel"/>
    <w:tmpl w:val="97C83D50"/>
    <w:lvl w:ilvl="0" w:tplc="C4C8BF60">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CA09FE"/>
    <w:multiLevelType w:val="hybridMultilevel"/>
    <w:tmpl w:val="09AEC86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4" w15:restartNumberingAfterBreak="0">
    <w:nsid w:val="66AC2AE4"/>
    <w:multiLevelType w:val="hybridMultilevel"/>
    <w:tmpl w:val="393293FA"/>
    <w:lvl w:ilvl="0" w:tplc="FF1457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E3458"/>
    <w:multiLevelType w:val="hybridMultilevel"/>
    <w:tmpl w:val="A5507F0E"/>
    <w:lvl w:ilvl="0" w:tplc="2C1A0001">
      <w:start w:val="1"/>
      <w:numFmt w:val="bullet"/>
      <w:lvlText w:val=""/>
      <w:lvlJc w:val="left"/>
      <w:pPr>
        <w:ind w:left="1440" w:hanging="360"/>
      </w:pPr>
      <w:rPr>
        <w:rFonts w:ascii="Symbol" w:hAnsi="Symbol" w:hint="default"/>
      </w:rPr>
    </w:lvl>
    <w:lvl w:ilvl="1" w:tplc="2C1A0003" w:tentative="1">
      <w:start w:val="1"/>
      <w:numFmt w:val="bullet"/>
      <w:lvlText w:val="o"/>
      <w:lvlJc w:val="left"/>
      <w:pPr>
        <w:ind w:left="2160" w:hanging="360"/>
      </w:pPr>
      <w:rPr>
        <w:rFonts w:ascii="Courier New" w:hAnsi="Courier New" w:cs="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cs="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cs="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2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744C642E"/>
    <w:multiLevelType w:val="hybridMultilevel"/>
    <w:tmpl w:val="063EE734"/>
    <w:lvl w:ilvl="0" w:tplc="12209154">
      <w:numFmt w:val="bullet"/>
      <w:lvlText w:val=""/>
      <w:lvlJc w:val="left"/>
      <w:pPr>
        <w:tabs>
          <w:tab w:val="num" w:pos="567"/>
        </w:tabs>
        <w:ind w:left="567" w:hanging="567"/>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
  </w:num>
  <w:num w:numId="3">
    <w:abstractNumId w:val="16"/>
  </w:num>
  <w:num w:numId="4">
    <w:abstractNumId w:val="2"/>
  </w:num>
  <w:num w:numId="5">
    <w:abstractNumId w:val="3"/>
  </w:num>
  <w:num w:numId="6">
    <w:abstractNumId w:val="6"/>
  </w:num>
  <w:num w:numId="7">
    <w:abstractNumId w:val="18"/>
  </w:num>
  <w:num w:numId="8">
    <w:abstractNumId w:val="14"/>
  </w:num>
  <w:num w:numId="9">
    <w:abstractNumId w:val="5"/>
  </w:num>
  <w:num w:numId="10">
    <w:abstractNumId w:val="11"/>
  </w:num>
  <w:num w:numId="11">
    <w:abstractNumId w:val="12"/>
  </w:num>
  <w:num w:numId="12">
    <w:abstractNumId w:val="20"/>
  </w:num>
  <w:num w:numId="13">
    <w:abstractNumId w:val="24"/>
  </w:num>
  <w:num w:numId="14">
    <w:abstractNumId w:val="9"/>
  </w:num>
  <w:num w:numId="15">
    <w:abstractNumId w:val="21"/>
  </w:num>
  <w:num w:numId="16">
    <w:abstractNumId w:val="19"/>
  </w:num>
  <w:num w:numId="17">
    <w:abstractNumId w:val="13"/>
  </w:num>
  <w:num w:numId="18">
    <w:abstractNumId w:val="22"/>
  </w:num>
  <w:num w:numId="19">
    <w:abstractNumId w:val="27"/>
  </w:num>
  <w:num w:numId="20">
    <w:abstractNumId w:val="25"/>
  </w:num>
  <w:num w:numId="21">
    <w:abstractNumId w:val="10"/>
  </w:num>
  <w:num w:numId="22">
    <w:abstractNumId w:val="0"/>
  </w:num>
  <w:num w:numId="23">
    <w:abstractNumId w:val="7"/>
  </w:num>
  <w:num w:numId="24">
    <w:abstractNumId w:val="8"/>
  </w:num>
  <w:num w:numId="25">
    <w:abstractNumId w:val="23"/>
  </w:num>
  <w:num w:numId="26">
    <w:abstractNumId w:val="17"/>
  </w:num>
  <w:num w:numId="27">
    <w:abstractNumId w:val="15"/>
  </w:num>
  <w:num w:numId="2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0CB"/>
    <w:rsid w:val="00001587"/>
    <w:rsid w:val="0000362A"/>
    <w:rsid w:val="00003AEF"/>
    <w:rsid w:val="00005701"/>
    <w:rsid w:val="0000635C"/>
    <w:rsid w:val="00007528"/>
    <w:rsid w:val="000077AB"/>
    <w:rsid w:val="0001164F"/>
    <w:rsid w:val="00014173"/>
    <w:rsid w:val="00014869"/>
    <w:rsid w:val="00014D59"/>
    <w:rsid w:val="000150D3"/>
    <w:rsid w:val="000166C1"/>
    <w:rsid w:val="0002006B"/>
    <w:rsid w:val="00020AE8"/>
    <w:rsid w:val="000212BB"/>
    <w:rsid w:val="000225BC"/>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6475"/>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2B3B"/>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321"/>
    <w:rsid w:val="00095D61"/>
    <w:rsid w:val="00095E44"/>
    <w:rsid w:val="00096D8D"/>
    <w:rsid w:val="0009755A"/>
    <w:rsid w:val="000A1232"/>
    <w:rsid w:val="000A30E5"/>
    <w:rsid w:val="000A40D0"/>
    <w:rsid w:val="000B0097"/>
    <w:rsid w:val="000B101F"/>
    <w:rsid w:val="000B124B"/>
    <w:rsid w:val="000B1415"/>
    <w:rsid w:val="000B1F4B"/>
    <w:rsid w:val="000B2F27"/>
    <w:rsid w:val="000B2F58"/>
    <w:rsid w:val="000B37A8"/>
    <w:rsid w:val="000B4F82"/>
    <w:rsid w:val="000B51D9"/>
    <w:rsid w:val="000B6FA1"/>
    <w:rsid w:val="000C03FB"/>
    <w:rsid w:val="000C12D1"/>
    <w:rsid w:val="000C21FC"/>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1D20"/>
    <w:rsid w:val="000F217A"/>
    <w:rsid w:val="000F3F94"/>
    <w:rsid w:val="000F5235"/>
    <w:rsid w:val="000F5B21"/>
    <w:rsid w:val="00103501"/>
    <w:rsid w:val="00103B2D"/>
    <w:rsid w:val="00103CD2"/>
    <w:rsid w:val="00104061"/>
    <w:rsid w:val="00105BA2"/>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9C6"/>
    <w:rsid w:val="00134E4A"/>
    <w:rsid w:val="001364FB"/>
    <w:rsid w:val="001365F2"/>
    <w:rsid w:val="00136D7A"/>
    <w:rsid w:val="001374C5"/>
    <w:rsid w:val="00141470"/>
    <w:rsid w:val="00141540"/>
    <w:rsid w:val="001449DF"/>
    <w:rsid w:val="0014569B"/>
    <w:rsid w:val="001470E0"/>
    <w:rsid w:val="00150060"/>
    <w:rsid w:val="00154C69"/>
    <w:rsid w:val="00156CEF"/>
    <w:rsid w:val="0015704C"/>
    <w:rsid w:val="00157895"/>
    <w:rsid w:val="001610BE"/>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2B7"/>
    <w:rsid w:val="001904AE"/>
    <w:rsid w:val="001907D0"/>
    <w:rsid w:val="00190913"/>
    <w:rsid w:val="0019236A"/>
    <w:rsid w:val="00193B21"/>
    <w:rsid w:val="00193DD3"/>
    <w:rsid w:val="001948AA"/>
    <w:rsid w:val="00195F65"/>
    <w:rsid w:val="001A07E2"/>
    <w:rsid w:val="001A0A5D"/>
    <w:rsid w:val="001A11E5"/>
    <w:rsid w:val="001A2018"/>
    <w:rsid w:val="001A56F1"/>
    <w:rsid w:val="001A5D0E"/>
    <w:rsid w:val="001B01C8"/>
    <w:rsid w:val="001B034B"/>
    <w:rsid w:val="001B0B52"/>
    <w:rsid w:val="001B13F6"/>
    <w:rsid w:val="001B1747"/>
    <w:rsid w:val="001B1DBF"/>
    <w:rsid w:val="001B2D44"/>
    <w:rsid w:val="001B4C8C"/>
    <w:rsid w:val="001B5CD6"/>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3320"/>
    <w:rsid w:val="00204AAB"/>
    <w:rsid w:val="00205180"/>
    <w:rsid w:val="00207F81"/>
    <w:rsid w:val="002109F4"/>
    <w:rsid w:val="00211FDA"/>
    <w:rsid w:val="00215FDA"/>
    <w:rsid w:val="002160C2"/>
    <w:rsid w:val="00221A47"/>
    <w:rsid w:val="00222BB9"/>
    <w:rsid w:val="002258D6"/>
    <w:rsid w:val="002274FB"/>
    <w:rsid w:val="002309D2"/>
    <w:rsid w:val="00231B61"/>
    <w:rsid w:val="0023315B"/>
    <w:rsid w:val="002347FE"/>
    <w:rsid w:val="002360D3"/>
    <w:rsid w:val="002367D5"/>
    <w:rsid w:val="0024178D"/>
    <w:rsid w:val="00242045"/>
    <w:rsid w:val="0024392B"/>
    <w:rsid w:val="002450C6"/>
    <w:rsid w:val="00245DCF"/>
    <w:rsid w:val="00246C65"/>
    <w:rsid w:val="00246EF4"/>
    <w:rsid w:val="0024721F"/>
    <w:rsid w:val="0025198D"/>
    <w:rsid w:val="00251A10"/>
    <w:rsid w:val="00252BFF"/>
    <w:rsid w:val="0025349D"/>
    <w:rsid w:val="00253732"/>
    <w:rsid w:val="002542A8"/>
    <w:rsid w:val="00260A11"/>
    <w:rsid w:val="00261310"/>
    <w:rsid w:val="0026169A"/>
    <w:rsid w:val="00262763"/>
    <w:rsid w:val="00264BEA"/>
    <w:rsid w:val="00267850"/>
    <w:rsid w:val="00271032"/>
    <w:rsid w:val="00273E3E"/>
    <w:rsid w:val="00274147"/>
    <w:rsid w:val="00275189"/>
    <w:rsid w:val="00275377"/>
    <w:rsid w:val="002756DC"/>
    <w:rsid w:val="00276412"/>
    <w:rsid w:val="00276437"/>
    <w:rsid w:val="00280053"/>
    <w:rsid w:val="0028063F"/>
    <w:rsid w:val="00280740"/>
    <w:rsid w:val="00280ED8"/>
    <w:rsid w:val="00280F9E"/>
    <w:rsid w:val="00283B02"/>
    <w:rsid w:val="00283C5D"/>
    <w:rsid w:val="002844B0"/>
    <w:rsid w:val="00286322"/>
    <w:rsid w:val="00286DF0"/>
    <w:rsid w:val="00296B03"/>
    <w:rsid w:val="00296C1F"/>
    <w:rsid w:val="002A41E6"/>
    <w:rsid w:val="002A44C8"/>
    <w:rsid w:val="002A545A"/>
    <w:rsid w:val="002A5E48"/>
    <w:rsid w:val="002A6D82"/>
    <w:rsid w:val="002B0059"/>
    <w:rsid w:val="002B0455"/>
    <w:rsid w:val="002B261C"/>
    <w:rsid w:val="002B2BEE"/>
    <w:rsid w:val="002B35C5"/>
    <w:rsid w:val="002B3935"/>
    <w:rsid w:val="002B39E8"/>
    <w:rsid w:val="002B406A"/>
    <w:rsid w:val="002B41D4"/>
    <w:rsid w:val="002B543F"/>
    <w:rsid w:val="002B6165"/>
    <w:rsid w:val="002B7312"/>
    <w:rsid w:val="002B7D73"/>
    <w:rsid w:val="002C06E3"/>
    <w:rsid w:val="002C0801"/>
    <w:rsid w:val="002C145F"/>
    <w:rsid w:val="002C2785"/>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E5CA0"/>
    <w:rsid w:val="002F1F28"/>
    <w:rsid w:val="002F43CA"/>
    <w:rsid w:val="002F57AA"/>
    <w:rsid w:val="002F6EF7"/>
    <w:rsid w:val="002F714C"/>
    <w:rsid w:val="002F77BF"/>
    <w:rsid w:val="003004A2"/>
    <w:rsid w:val="00303DD5"/>
    <w:rsid w:val="003055DA"/>
    <w:rsid w:val="00307B74"/>
    <w:rsid w:val="00310764"/>
    <w:rsid w:val="00311BFD"/>
    <w:rsid w:val="00314718"/>
    <w:rsid w:val="0031488A"/>
    <w:rsid w:val="003151BC"/>
    <w:rsid w:val="003175E1"/>
    <w:rsid w:val="00320203"/>
    <w:rsid w:val="00322002"/>
    <w:rsid w:val="00324101"/>
    <w:rsid w:val="0032443E"/>
    <w:rsid w:val="003247B0"/>
    <w:rsid w:val="00324B34"/>
    <w:rsid w:val="00325E81"/>
    <w:rsid w:val="00326948"/>
    <w:rsid w:val="00327052"/>
    <w:rsid w:val="0033227B"/>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4DF3"/>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10F5"/>
    <w:rsid w:val="003A2407"/>
    <w:rsid w:val="003A2CF0"/>
    <w:rsid w:val="003A33D3"/>
    <w:rsid w:val="003A3880"/>
    <w:rsid w:val="003A4B52"/>
    <w:rsid w:val="003A5555"/>
    <w:rsid w:val="003A5BC5"/>
    <w:rsid w:val="003A5D55"/>
    <w:rsid w:val="003A75E6"/>
    <w:rsid w:val="003B255B"/>
    <w:rsid w:val="003B3317"/>
    <w:rsid w:val="003B360E"/>
    <w:rsid w:val="003B4B2F"/>
    <w:rsid w:val="003B4C50"/>
    <w:rsid w:val="003B52D4"/>
    <w:rsid w:val="003C1CA5"/>
    <w:rsid w:val="003C1EC7"/>
    <w:rsid w:val="003C3AED"/>
    <w:rsid w:val="003C3D8E"/>
    <w:rsid w:val="003C5E61"/>
    <w:rsid w:val="003C64A0"/>
    <w:rsid w:val="003C6F0B"/>
    <w:rsid w:val="003C7BA3"/>
    <w:rsid w:val="003D3416"/>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16AA6"/>
    <w:rsid w:val="004208AB"/>
    <w:rsid w:val="004219EF"/>
    <w:rsid w:val="00421A72"/>
    <w:rsid w:val="00424348"/>
    <w:rsid w:val="00426CD9"/>
    <w:rsid w:val="00430FEB"/>
    <w:rsid w:val="004310EE"/>
    <w:rsid w:val="00433677"/>
    <w:rsid w:val="004340D5"/>
    <w:rsid w:val="00434880"/>
    <w:rsid w:val="00434A21"/>
    <w:rsid w:val="0043526D"/>
    <w:rsid w:val="00441551"/>
    <w:rsid w:val="00443A53"/>
    <w:rsid w:val="004460E9"/>
    <w:rsid w:val="00447B6F"/>
    <w:rsid w:val="00453623"/>
    <w:rsid w:val="00453C11"/>
    <w:rsid w:val="00455118"/>
    <w:rsid w:val="004557B0"/>
    <w:rsid w:val="00457946"/>
    <w:rsid w:val="00457D8B"/>
    <w:rsid w:val="00460A17"/>
    <w:rsid w:val="0046120A"/>
    <w:rsid w:val="00462F79"/>
    <w:rsid w:val="00463438"/>
    <w:rsid w:val="00463ECE"/>
    <w:rsid w:val="00464C72"/>
    <w:rsid w:val="00465388"/>
    <w:rsid w:val="004677C9"/>
    <w:rsid w:val="00470CB5"/>
    <w:rsid w:val="00471EAB"/>
    <w:rsid w:val="004723EE"/>
    <w:rsid w:val="00475A92"/>
    <w:rsid w:val="00477BB9"/>
    <w:rsid w:val="004859EE"/>
    <w:rsid w:val="00487366"/>
    <w:rsid w:val="004873E4"/>
    <w:rsid w:val="0049072C"/>
    <w:rsid w:val="00490FD1"/>
    <w:rsid w:val="00491AD2"/>
    <w:rsid w:val="00492539"/>
    <w:rsid w:val="004935C0"/>
    <w:rsid w:val="00493B43"/>
    <w:rsid w:val="00494EB1"/>
    <w:rsid w:val="00496414"/>
    <w:rsid w:val="00497A38"/>
    <w:rsid w:val="004A45BD"/>
    <w:rsid w:val="004A4656"/>
    <w:rsid w:val="004A638D"/>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1FA4"/>
    <w:rsid w:val="004E23F5"/>
    <w:rsid w:val="004E5418"/>
    <w:rsid w:val="004E5A77"/>
    <w:rsid w:val="004E63E5"/>
    <w:rsid w:val="004E6A47"/>
    <w:rsid w:val="004E6B76"/>
    <w:rsid w:val="004F1437"/>
    <w:rsid w:val="004F3540"/>
    <w:rsid w:val="004F4D97"/>
    <w:rsid w:val="004F4FE2"/>
    <w:rsid w:val="004F52DB"/>
    <w:rsid w:val="004F5624"/>
    <w:rsid w:val="004F5DA4"/>
    <w:rsid w:val="004F62B2"/>
    <w:rsid w:val="004F6424"/>
    <w:rsid w:val="005040CD"/>
    <w:rsid w:val="00504229"/>
    <w:rsid w:val="00505229"/>
    <w:rsid w:val="00506992"/>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2743F"/>
    <w:rsid w:val="00532C41"/>
    <w:rsid w:val="00532D3F"/>
    <w:rsid w:val="0053386D"/>
    <w:rsid w:val="00534700"/>
    <w:rsid w:val="0053791F"/>
    <w:rsid w:val="00537B1A"/>
    <w:rsid w:val="00542C75"/>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6553"/>
    <w:rsid w:val="005A73CF"/>
    <w:rsid w:val="005B3EB1"/>
    <w:rsid w:val="005B3F6F"/>
    <w:rsid w:val="005B73C7"/>
    <w:rsid w:val="005B798B"/>
    <w:rsid w:val="005C1FAE"/>
    <w:rsid w:val="005C39E8"/>
    <w:rsid w:val="005C5660"/>
    <w:rsid w:val="005C71E4"/>
    <w:rsid w:val="005C72E3"/>
    <w:rsid w:val="005D11B2"/>
    <w:rsid w:val="005D3001"/>
    <w:rsid w:val="005D41EA"/>
    <w:rsid w:val="005D4B68"/>
    <w:rsid w:val="005E11C1"/>
    <w:rsid w:val="005E2563"/>
    <w:rsid w:val="005E394C"/>
    <w:rsid w:val="005E42BF"/>
    <w:rsid w:val="005E4E70"/>
    <w:rsid w:val="005E65BB"/>
    <w:rsid w:val="005E76E1"/>
    <w:rsid w:val="005F0DA0"/>
    <w:rsid w:val="005F2767"/>
    <w:rsid w:val="005F34CB"/>
    <w:rsid w:val="005F4790"/>
    <w:rsid w:val="005F4914"/>
    <w:rsid w:val="005F5657"/>
    <w:rsid w:val="005F62B7"/>
    <w:rsid w:val="005F67FC"/>
    <w:rsid w:val="005F6869"/>
    <w:rsid w:val="005F6BB9"/>
    <w:rsid w:val="00603148"/>
    <w:rsid w:val="00606FC7"/>
    <w:rsid w:val="00610456"/>
    <w:rsid w:val="00611473"/>
    <w:rsid w:val="00611B36"/>
    <w:rsid w:val="00613A34"/>
    <w:rsid w:val="0061514F"/>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373"/>
    <w:rsid w:val="00646FE1"/>
    <w:rsid w:val="00647075"/>
    <w:rsid w:val="0065581D"/>
    <w:rsid w:val="00655C2F"/>
    <w:rsid w:val="00655C77"/>
    <w:rsid w:val="0065677E"/>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0E52"/>
    <w:rsid w:val="006915E7"/>
    <w:rsid w:val="00691BFF"/>
    <w:rsid w:val="006953C1"/>
    <w:rsid w:val="00696EB2"/>
    <w:rsid w:val="0069741A"/>
    <w:rsid w:val="006A0DEA"/>
    <w:rsid w:val="006A16E9"/>
    <w:rsid w:val="006A1A1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6F77D7"/>
    <w:rsid w:val="00701C2D"/>
    <w:rsid w:val="00702162"/>
    <w:rsid w:val="00703930"/>
    <w:rsid w:val="0070610E"/>
    <w:rsid w:val="00707759"/>
    <w:rsid w:val="00710081"/>
    <w:rsid w:val="00710B0D"/>
    <w:rsid w:val="00713CB5"/>
    <w:rsid w:val="007143AB"/>
    <w:rsid w:val="00714664"/>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45F61"/>
    <w:rsid w:val="00750ADE"/>
    <w:rsid w:val="00750D0A"/>
    <w:rsid w:val="00751D93"/>
    <w:rsid w:val="00752300"/>
    <w:rsid w:val="00753BF5"/>
    <w:rsid w:val="007542F8"/>
    <w:rsid w:val="007546F8"/>
    <w:rsid w:val="0075579B"/>
    <w:rsid w:val="00755BAB"/>
    <w:rsid w:val="0076080E"/>
    <w:rsid w:val="0076411D"/>
    <w:rsid w:val="007670F8"/>
    <w:rsid w:val="007671D4"/>
    <w:rsid w:val="00770A85"/>
    <w:rsid w:val="00773DC9"/>
    <w:rsid w:val="0077572E"/>
    <w:rsid w:val="00777BE4"/>
    <w:rsid w:val="0078031B"/>
    <w:rsid w:val="00784F44"/>
    <w:rsid w:val="007859AD"/>
    <w:rsid w:val="00785A9A"/>
    <w:rsid w:val="00786672"/>
    <w:rsid w:val="007870BF"/>
    <w:rsid w:val="007872CF"/>
    <w:rsid w:val="0079201C"/>
    <w:rsid w:val="0079307F"/>
    <w:rsid w:val="007940C5"/>
    <w:rsid w:val="0079457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6CFC"/>
    <w:rsid w:val="007B76AB"/>
    <w:rsid w:val="007B7DBD"/>
    <w:rsid w:val="007C09EA"/>
    <w:rsid w:val="007C264B"/>
    <w:rsid w:val="007C45D3"/>
    <w:rsid w:val="007C597B"/>
    <w:rsid w:val="007C5E9B"/>
    <w:rsid w:val="007C760C"/>
    <w:rsid w:val="007D08FD"/>
    <w:rsid w:val="007D1584"/>
    <w:rsid w:val="007D2044"/>
    <w:rsid w:val="007D4F33"/>
    <w:rsid w:val="007D554B"/>
    <w:rsid w:val="007D65C7"/>
    <w:rsid w:val="007D67CF"/>
    <w:rsid w:val="007D74D2"/>
    <w:rsid w:val="007D79B5"/>
    <w:rsid w:val="007E2334"/>
    <w:rsid w:val="007E23CE"/>
    <w:rsid w:val="007E2CE7"/>
    <w:rsid w:val="007E43D0"/>
    <w:rsid w:val="007E4F00"/>
    <w:rsid w:val="007E54F8"/>
    <w:rsid w:val="007E5987"/>
    <w:rsid w:val="007E5BD8"/>
    <w:rsid w:val="007E697D"/>
    <w:rsid w:val="007E7BF9"/>
    <w:rsid w:val="007F02BC"/>
    <w:rsid w:val="007F1B85"/>
    <w:rsid w:val="007F1D17"/>
    <w:rsid w:val="007F20D7"/>
    <w:rsid w:val="007F2E65"/>
    <w:rsid w:val="007F43BA"/>
    <w:rsid w:val="007F45D1"/>
    <w:rsid w:val="007F64BE"/>
    <w:rsid w:val="007F6DC3"/>
    <w:rsid w:val="008006B4"/>
    <w:rsid w:val="008015B6"/>
    <w:rsid w:val="00801E9E"/>
    <w:rsid w:val="008034BC"/>
    <w:rsid w:val="00803FD4"/>
    <w:rsid w:val="0080481C"/>
    <w:rsid w:val="00804C54"/>
    <w:rsid w:val="008056DD"/>
    <w:rsid w:val="00810952"/>
    <w:rsid w:val="0081104C"/>
    <w:rsid w:val="008121F2"/>
    <w:rsid w:val="00812D16"/>
    <w:rsid w:val="00816C51"/>
    <w:rsid w:val="00821865"/>
    <w:rsid w:val="008225EB"/>
    <w:rsid w:val="0082327D"/>
    <w:rsid w:val="0082433D"/>
    <w:rsid w:val="008251D7"/>
    <w:rsid w:val="00826509"/>
    <w:rsid w:val="0083354D"/>
    <w:rsid w:val="0083561B"/>
    <w:rsid w:val="00837D78"/>
    <w:rsid w:val="00840D79"/>
    <w:rsid w:val="00842939"/>
    <w:rsid w:val="00842A21"/>
    <w:rsid w:val="00845DAD"/>
    <w:rsid w:val="00846827"/>
    <w:rsid w:val="008472FD"/>
    <w:rsid w:val="00851377"/>
    <w:rsid w:val="0085437C"/>
    <w:rsid w:val="00854B2F"/>
    <w:rsid w:val="00855481"/>
    <w:rsid w:val="00856354"/>
    <w:rsid w:val="008568E1"/>
    <w:rsid w:val="00856BE9"/>
    <w:rsid w:val="00856DFC"/>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6A81"/>
    <w:rsid w:val="008770D4"/>
    <w:rsid w:val="008800E5"/>
    <w:rsid w:val="0088127F"/>
    <w:rsid w:val="008815EF"/>
    <w:rsid w:val="00883120"/>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4E62"/>
    <w:rsid w:val="008A549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04F1"/>
    <w:rsid w:val="008E27E9"/>
    <w:rsid w:val="008E42DE"/>
    <w:rsid w:val="008F1A3D"/>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03C"/>
    <w:rsid w:val="0092040E"/>
    <w:rsid w:val="00920C6C"/>
    <w:rsid w:val="00920C9D"/>
    <w:rsid w:val="00920F56"/>
    <w:rsid w:val="00921897"/>
    <w:rsid w:val="00921C6D"/>
    <w:rsid w:val="00922777"/>
    <w:rsid w:val="009227D9"/>
    <w:rsid w:val="00923C44"/>
    <w:rsid w:val="00927791"/>
    <w:rsid w:val="00930607"/>
    <w:rsid w:val="00930D0A"/>
    <w:rsid w:val="009310D9"/>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0B8D"/>
    <w:rsid w:val="0096111E"/>
    <w:rsid w:val="00961125"/>
    <w:rsid w:val="009623D8"/>
    <w:rsid w:val="00963362"/>
    <w:rsid w:val="00963BD1"/>
    <w:rsid w:val="00965007"/>
    <w:rsid w:val="00966B1F"/>
    <w:rsid w:val="00970A7E"/>
    <w:rsid w:val="0097116E"/>
    <w:rsid w:val="00974518"/>
    <w:rsid w:val="00980FE0"/>
    <w:rsid w:val="0098350B"/>
    <w:rsid w:val="00985F8B"/>
    <w:rsid w:val="00990B70"/>
    <w:rsid w:val="00990C3B"/>
    <w:rsid w:val="00991CBD"/>
    <w:rsid w:val="009921E6"/>
    <w:rsid w:val="009928B7"/>
    <w:rsid w:val="0099321A"/>
    <w:rsid w:val="009947E8"/>
    <w:rsid w:val="00994878"/>
    <w:rsid w:val="0099554F"/>
    <w:rsid w:val="009960B7"/>
    <w:rsid w:val="00996F08"/>
    <w:rsid w:val="009972FE"/>
    <w:rsid w:val="009979BA"/>
    <w:rsid w:val="009B05A0"/>
    <w:rsid w:val="009B0B3F"/>
    <w:rsid w:val="009B536C"/>
    <w:rsid w:val="009B5C19"/>
    <w:rsid w:val="009B6496"/>
    <w:rsid w:val="009C01DA"/>
    <w:rsid w:val="009C1528"/>
    <w:rsid w:val="009C20CC"/>
    <w:rsid w:val="009C2BDF"/>
    <w:rsid w:val="009C3558"/>
    <w:rsid w:val="009C3AA3"/>
    <w:rsid w:val="009C562E"/>
    <w:rsid w:val="009C5E44"/>
    <w:rsid w:val="009C6594"/>
    <w:rsid w:val="009C7531"/>
    <w:rsid w:val="009D103D"/>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6AA"/>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27F14"/>
    <w:rsid w:val="00A3136F"/>
    <w:rsid w:val="00A34D0C"/>
    <w:rsid w:val="00A34D76"/>
    <w:rsid w:val="00A35125"/>
    <w:rsid w:val="00A365D0"/>
    <w:rsid w:val="00A402B8"/>
    <w:rsid w:val="00A4043E"/>
    <w:rsid w:val="00A42AB0"/>
    <w:rsid w:val="00A437D9"/>
    <w:rsid w:val="00A43C16"/>
    <w:rsid w:val="00A443A6"/>
    <w:rsid w:val="00A45A1A"/>
    <w:rsid w:val="00A45D4F"/>
    <w:rsid w:val="00A45E61"/>
    <w:rsid w:val="00A47F32"/>
    <w:rsid w:val="00A53220"/>
    <w:rsid w:val="00A538E6"/>
    <w:rsid w:val="00A54514"/>
    <w:rsid w:val="00A56102"/>
    <w:rsid w:val="00A56800"/>
    <w:rsid w:val="00A56D7E"/>
    <w:rsid w:val="00A56F4A"/>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0C"/>
    <w:rsid w:val="00A902DD"/>
    <w:rsid w:val="00A9072F"/>
    <w:rsid w:val="00A91617"/>
    <w:rsid w:val="00A93C1C"/>
    <w:rsid w:val="00A942CE"/>
    <w:rsid w:val="00A96FA8"/>
    <w:rsid w:val="00A9770A"/>
    <w:rsid w:val="00AA0A43"/>
    <w:rsid w:val="00AA0DD3"/>
    <w:rsid w:val="00AA1C07"/>
    <w:rsid w:val="00AA32FF"/>
    <w:rsid w:val="00AA3688"/>
    <w:rsid w:val="00AA4006"/>
    <w:rsid w:val="00AA5887"/>
    <w:rsid w:val="00AB19F8"/>
    <w:rsid w:val="00AB2744"/>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3F2B"/>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0EF5"/>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47A9"/>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5545D"/>
    <w:rsid w:val="00B60CCD"/>
    <w:rsid w:val="00B62854"/>
    <w:rsid w:val="00B62EF1"/>
    <w:rsid w:val="00B640CC"/>
    <w:rsid w:val="00B645B6"/>
    <w:rsid w:val="00B64B2F"/>
    <w:rsid w:val="00B667BF"/>
    <w:rsid w:val="00B674D6"/>
    <w:rsid w:val="00B6797D"/>
    <w:rsid w:val="00B70113"/>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A774C"/>
    <w:rsid w:val="00BB3642"/>
    <w:rsid w:val="00BB4A3B"/>
    <w:rsid w:val="00BB59F6"/>
    <w:rsid w:val="00BB5EF0"/>
    <w:rsid w:val="00BB66AB"/>
    <w:rsid w:val="00BB7BBA"/>
    <w:rsid w:val="00BC0AD6"/>
    <w:rsid w:val="00BC122E"/>
    <w:rsid w:val="00BC3584"/>
    <w:rsid w:val="00BC380F"/>
    <w:rsid w:val="00BC5838"/>
    <w:rsid w:val="00BC6DC2"/>
    <w:rsid w:val="00BD0E2E"/>
    <w:rsid w:val="00BD44A7"/>
    <w:rsid w:val="00BE442D"/>
    <w:rsid w:val="00BE4ED6"/>
    <w:rsid w:val="00BE54F3"/>
    <w:rsid w:val="00BE5F67"/>
    <w:rsid w:val="00BE7712"/>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411"/>
    <w:rsid w:val="00C14954"/>
    <w:rsid w:val="00C179B0"/>
    <w:rsid w:val="00C20245"/>
    <w:rsid w:val="00C20CA6"/>
    <w:rsid w:val="00C21AD6"/>
    <w:rsid w:val="00C226C9"/>
    <w:rsid w:val="00C226F9"/>
    <w:rsid w:val="00C23398"/>
    <w:rsid w:val="00C23B23"/>
    <w:rsid w:val="00C2428B"/>
    <w:rsid w:val="00C26C22"/>
    <w:rsid w:val="00C27B03"/>
    <w:rsid w:val="00C3089B"/>
    <w:rsid w:val="00C32DA9"/>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2FFB"/>
    <w:rsid w:val="00C64143"/>
    <w:rsid w:val="00C6434D"/>
    <w:rsid w:val="00C652E5"/>
    <w:rsid w:val="00C65967"/>
    <w:rsid w:val="00C67446"/>
    <w:rsid w:val="00C70962"/>
    <w:rsid w:val="00C71674"/>
    <w:rsid w:val="00C733F7"/>
    <w:rsid w:val="00C7697F"/>
    <w:rsid w:val="00C7716A"/>
    <w:rsid w:val="00C8136C"/>
    <w:rsid w:val="00C81962"/>
    <w:rsid w:val="00C82FAC"/>
    <w:rsid w:val="00C82FFA"/>
    <w:rsid w:val="00C84032"/>
    <w:rsid w:val="00C840D3"/>
    <w:rsid w:val="00C84A1B"/>
    <w:rsid w:val="00C85521"/>
    <w:rsid w:val="00C856C0"/>
    <w:rsid w:val="00C863EE"/>
    <w:rsid w:val="00C92646"/>
    <w:rsid w:val="00C9316A"/>
    <w:rsid w:val="00C937E7"/>
    <w:rsid w:val="00C93B5E"/>
    <w:rsid w:val="00C95D8D"/>
    <w:rsid w:val="00C97C7F"/>
    <w:rsid w:val="00CA2283"/>
    <w:rsid w:val="00CA24A7"/>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D4458"/>
    <w:rsid w:val="00CE2F14"/>
    <w:rsid w:val="00CE52B8"/>
    <w:rsid w:val="00CE6A0B"/>
    <w:rsid w:val="00CE7BF6"/>
    <w:rsid w:val="00CF0950"/>
    <w:rsid w:val="00CF3B07"/>
    <w:rsid w:val="00CF4C13"/>
    <w:rsid w:val="00CF62E0"/>
    <w:rsid w:val="00CF6384"/>
    <w:rsid w:val="00CF6902"/>
    <w:rsid w:val="00D016AA"/>
    <w:rsid w:val="00D02B8F"/>
    <w:rsid w:val="00D0401F"/>
    <w:rsid w:val="00D06E88"/>
    <w:rsid w:val="00D11F90"/>
    <w:rsid w:val="00D13527"/>
    <w:rsid w:val="00D15E4E"/>
    <w:rsid w:val="00D165C5"/>
    <w:rsid w:val="00D17601"/>
    <w:rsid w:val="00D20D6E"/>
    <w:rsid w:val="00D21300"/>
    <w:rsid w:val="00D21965"/>
    <w:rsid w:val="00D22F7B"/>
    <w:rsid w:val="00D230DC"/>
    <w:rsid w:val="00D2583E"/>
    <w:rsid w:val="00D26C9A"/>
    <w:rsid w:val="00D303E8"/>
    <w:rsid w:val="00D31BA6"/>
    <w:rsid w:val="00D31C28"/>
    <w:rsid w:val="00D335E1"/>
    <w:rsid w:val="00D3545E"/>
    <w:rsid w:val="00D35FEA"/>
    <w:rsid w:val="00D366E4"/>
    <w:rsid w:val="00D41F93"/>
    <w:rsid w:val="00D423AC"/>
    <w:rsid w:val="00D44B15"/>
    <w:rsid w:val="00D44DC6"/>
    <w:rsid w:val="00D476EA"/>
    <w:rsid w:val="00D514E5"/>
    <w:rsid w:val="00D53589"/>
    <w:rsid w:val="00D537D8"/>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0619"/>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CC3"/>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33FD"/>
    <w:rsid w:val="00DE5B0F"/>
    <w:rsid w:val="00DF0FE3"/>
    <w:rsid w:val="00DF2CB1"/>
    <w:rsid w:val="00DF69F9"/>
    <w:rsid w:val="00E02579"/>
    <w:rsid w:val="00E02B50"/>
    <w:rsid w:val="00E04B3F"/>
    <w:rsid w:val="00E060C1"/>
    <w:rsid w:val="00E06B1E"/>
    <w:rsid w:val="00E07787"/>
    <w:rsid w:val="00E07F8A"/>
    <w:rsid w:val="00E10AAF"/>
    <w:rsid w:val="00E11D49"/>
    <w:rsid w:val="00E147D5"/>
    <w:rsid w:val="00E14C0E"/>
    <w:rsid w:val="00E16642"/>
    <w:rsid w:val="00E1787C"/>
    <w:rsid w:val="00E17D7F"/>
    <w:rsid w:val="00E2249E"/>
    <w:rsid w:val="00E22B76"/>
    <w:rsid w:val="00E22EA8"/>
    <w:rsid w:val="00E234F1"/>
    <w:rsid w:val="00E241ED"/>
    <w:rsid w:val="00E24E3A"/>
    <w:rsid w:val="00E25AF8"/>
    <w:rsid w:val="00E26C55"/>
    <w:rsid w:val="00E26F6C"/>
    <w:rsid w:val="00E304E2"/>
    <w:rsid w:val="00E31BD0"/>
    <w:rsid w:val="00E33449"/>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A11"/>
    <w:rsid w:val="00E74FA5"/>
    <w:rsid w:val="00E756A8"/>
    <w:rsid w:val="00E76032"/>
    <w:rsid w:val="00E768F2"/>
    <w:rsid w:val="00E77E9E"/>
    <w:rsid w:val="00E81DED"/>
    <w:rsid w:val="00E82316"/>
    <w:rsid w:val="00E825B3"/>
    <w:rsid w:val="00E82F13"/>
    <w:rsid w:val="00E849DE"/>
    <w:rsid w:val="00E85948"/>
    <w:rsid w:val="00E86536"/>
    <w:rsid w:val="00E9167E"/>
    <w:rsid w:val="00E922A4"/>
    <w:rsid w:val="00E925CE"/>
    <w:rsid w:val="00E92DAA"/>
    <w:rsid w:val="00E93F3F"/>
    <w:rsid w:val="00E967CB"/>
    <w:rsid w:val="00EA05D9"/>
    <w:rsid w:val="00EA1104"/>
    <w:rsid w:val="00EA17B6"/>
    <w:rsid w:val="00EA5257"/>
    <w:rsid w:val="00EA59B6"/>
    <w:rsid w:val="00EA5FA9"/>
    <w:rsid w:val="00EA69D0"/>
    <w:rsid w:val="00EA7415"/>
    <w:rsid w:val="00EB0433"/>
    <w:rsid w:val="00EB1B8B"/>
    <w:rsid w:val="00EB24EC"/>
    <w:rsid w:val="00EB3C54"/>
    <w:rsid w:val="00EB4951"/>
    <w:rsid w:val="00EB595B"/>
    <w:rsid w:val="00EC098E"/>
    <w:rsid w:val="00EC0BCB"/>
    <w:rsid w:val="00EC0E71"/>
    <w:rsid w:val="00EC3EAD"/>
    <w:rsid w:val="00ED613A"/>
    <w:rsid w:val="00ED6211"/>
    <w:rsid w:val="00ED6CFA"/>
    <w:rsid w:val="00ED6D53"/>
    <w:rsid w:val="00EE029C"/>
    <w:rsid w:val="00EE1855"/>
    <w:rsid w:val="00EE1E1F"/>
    <w:rsid w:val="00EE2B68"/>
    <w:rsid w:val="00EE3733"/>
    <w:rsid w:val="00EE395E"/>
    <w:rsid w:val="00EE6D70"/>
    <w:rsid w:val="00EF1386"/>
    <w:rsid w:val="00EF2491"/>
    <w:rsid w:val="00EF256B"/>
    <w:rsid w:val="00EF365F"/>
    <w:rsid w:val="00EF5277"/>
    <w:rsid w:val="00EF5CAD"/>
    <w:rsid w:val="00EF611F"/>
    <w:rsid w:val="00EF76E1"/>
    <w:rsid w:val="00F029AF"/>
    <w:rsid w:val="00F04099"/>
    <w:rsid w:val="00F0432A"/>
    <w:rsid w:val="00F05815"/>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39CB"/>
    <w:rsid w:val="00F44B13"/>
    <w:rsid w:val="00F45BE7"/>
    <w:rsid w:val="00F4613F"/>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0B56"/>
    <w:rsid w:val="00F93703"/>
    <w:rsid w:val="00FA78FD"/>
    <w:rsid w:val="00FB11BE"/>
    <w:rsid w:val="00FB1357"/>
    <w:rsid w:val="00FB1799"/>
    <w:rsid w:val="00FB1B56"/>
    <w:rsid w:val="00FB27F1"/>
    <w:rsid w:val="00FB4C6F"/>
    <w:rsid w:val="00FC2365"/>
    <w:rsid w:val="00FC5E76"/>
    <w:rsid w:val="00FC69CF"/>
    <w:rsid w:val="00FC7214"/>
    <w:rsid w:val="00FC7FB3"/>
    <w:rsid w:val="00FD058F"/>
    <w:rsid w:val="00FD0B70"/>
    <w:rsid w:val="00FD11B8"/>
    <w:rsid w:val="00FD1440"/>
    <w:rsid w:val="00FD1489"/>
    <w:rsid w:val="00FD1494"/>
    <w:rsid w:val="00FD17D7"/>
    <w:rsid w:val="00FD2DA9"/>
    <w:rsid w:val="00FD35FA"/>
    <w:rsid w:val="00FD3A4E"/>
    <w:rsid w:val="00FD59F1"/>
    <w:rsid w:val="00FD66A4"/>
    <w:rsid w:val="00FD6FE2"/>
    <w:rsid w:val="00FD74CB"/>
    <w:rsid w:val="00FD7543"/>
    <w:rsid w:val="00FD7BF5"/>
    <w:rsid w:val="00FE185C"/>
    <w:rsid w:val="00FE1BD0"/>
    <w:rsid w:val="00FE35E5"/>
    <w:rsid w:val="00FE3C5F"/>
    <w:rsid w:val="00FE401B"/>
    <w:rsid w:val="00FE434F"/>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212230A"/>
  <w15:docId w15:val="{C637B9DC-5621-420B-8F1E-B78B6629F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rPr>
  </w:style>
  <w:style w:type="paragraph" w:styleId="Heading1">
    <w:name w:val="heading 1"/>
    <w:basedOn w:val="Normal"/>
    <w:next w:val="Normal"/>
    <w:link w:val="Heading1Char"/>
    <w:qFormat/>
    <w:rsid w:val="006F77D7"/>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6F77D7"/>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6F77D7"/>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6F77D7"/>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6F77D7"/>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6F77D7"/>
    <w:rPr>
      <w:rFonts w:ascii="Arial" w:eastAsia="Times New Roman" w:hAnsi="Arial" w:cs="Arial"/>
      <w:b/>
      <w:bCs/>
      <w:kern w:val="32"/>
      <w:sz w:val="32"/>
      <w:szCs w:val="32"/>
      <w:lang w:val="sl-SI" w:eastAsia="sl-SI"/>
    </w:rPr>
  </w:style>
  <w:style w:type="character" w:customStyle="1" w:styleId="Heading2Char">
    <w:name w:val="Heading 2 Char"/>
    <w:link w:val="Heading2"/>
    <w:rsid w:val="006F77D7"/>
    <w:rPr>
      <w:rFonts w:eastAsia="Times New Roman"/>
      <w:b/>
      <w:sz w:val="24"/>
      <w:u w:val="single"/>
      <w:lang w:val="en-US" w:eastAsia="sl-SI"/>
    </w:rPr>
  </w:style>
  <w:style w:type="character" w:customStyle="1" w:styleId="Heading3Char">
    <w:name w:val="Heading 3 Char"/>
    <w:link w:val="Heading3"/>
    <w:rsid w:val="006F77D7"/>
    <w:rPr>
      <w:rFonts w:eastAsia="Times New Roman"/>
      <w:b/>
      <w:sz w:val="24"/>
      <w:lang w:val="en-US" w:eastAsia="sl-SI"/>
    </w:rPr>
  </w:style>
  <w:style w:type="character" w:customStyle="1" w:styleId="Heading4Char">
    <w:name w:val="Heading 4 Char"/>
    <w:link w:val="Heading4"/>
    <w:rsid w:val="006F77D7"/>
    <w:rPr>
      <w:rFonts w:eastAsia="Times New Roman"/>
      <w:b/>
      <w:bCs/>
      <w:sz w:val="28"/>
      <w:szCs w:val="28"/>
      <w:lang w:val="sl-SI" w:eastAsia="sl-SI"/>
    </w:rPr>
  </w:style>
  <w:style w:type="character" w:customStyle="1" w:styleId="Heading6Char">
    <w:name w:val="Heading 6 Char"/>
    <w:link w:val="Heading6"/>
    <w:rsid w:val="006F77D7"/>
    <w:rPr>
      <w:rFonts w:eastAsia="Times New Roman"/>
      <w:b/>
      <w:sz w:val="24"/>
      <w:lang w:val="en-US" w:eastAsia="sl-SI"/>
    </w:rPr>
  </w:style>
  <w:style w:type="table" w:styleId="TableGrid">
    <w:name w:val="Table Grid"/>
    <w:basedOn w:val="TableNormal"/>
    <w:rsid w:val="006F77D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F77D7"/>
    <w:rPr>
      <w:color w:val="800080"/>
      <w:u w:val="single"/>
    </w:rPr>
  </w:style>
  <w:style w:type="paragraph" w:styleId="PlainText">
    <w:name w:val="Plain Text"/>
    <w:basedOn w:val="Normal"/>
    <w:link w:val="PlainTextChar"/>
    <w:rsid w:val="006F77D7"/>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6F77D7"/>
    <w:rPr>
      <w:rFonts w:ascii="Courier New" w:eastAsia="Times New Roman" w:hAnsi="Courier New"/>
      <w:lang w:eastAsia="sl-SI"/>
    </w:rPr>
  </w:style>
  <w:style w:type="paragraph" w:styleId="Caption">
    <w:name w:val="caption"/>
    <w:basedOn w:val="Normal"/>
    <w:next w:val="Normal"/>
    <w:qFormat/>
    <w:rsid w:val="006F77D7"/>
    <w:pPr>
      <w:tabs>
        <w:tab w:val="clear" w:pos="567"/>
      </w:tabs>
      <w:spacing w:line="240" w:lineRule="auto"/>
      <w:jc w:val="both"/>
    </w:pPr>
    <w:rPr>
      <w:sz w:val="24"/>
      <w:lang w:eastAsia="sl-SI"/>
    </w:rPr>
  </w:style>
  <w:style w:type="paragraph" w:customStyle="1" w:styleId="Naslov1">
    <w:name w:val="Naslov1"/>
    <w:basedOn w:val="Heading1"/>
    <w:rsid w:val="006F77D7"/>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6F77D7"/>
    <w:pPr>
      <w:tabs>
        <w:tab w:val="clear" w:pos="567"/>
      </w:tabs>
      <w:spacing w:before="120" w:line="240" w:lineRule="auto"/>
    </w:pPr>
    <w:rPr>
      <w:b/>
      <w:bCs/>
      <w:i/>
      <w:iCs/>
      <w:sz w:val="24"/>
      <w:szCs w:val="28"/>
      <w:lang w:val="sl-SI" w:eastAsia="sl-SI"/>
    </w:rPr>
  </w:style>
  <w:style w:type="paragraph" w:styleId="BodyText2">
    <w:name w:val="Body Text 2"/>
    <w:basedOn w:val="Normal"/>
    <w:link w:val="BodyText2Char"/>
    <w:rsid w:val="006F77D7"/>
    <w:pPr>
      <w:tabs>
        <w:tab w:val="clear" w:pos="567"/>
      </w:tabs>
      <w:spacing w:after="120" w:line="480" w:lineRule="auto"/>
    </w:pPr>
    <w:rPr>
      <w:sz w:val="24"/>
      <w:lang w:val="sl-SI" w:eastAsia="sl-SI"/>
    </w:rPr>
  </w:style>
  <w:style w:type="character" w:customStyle="1" w:styleId="BodyText2Char">
    <w:name w:val="Body Text 2 Char"/>
    <w:link w:val="BodyText2"/>
    <w:rsid w:val="006F77D7"/>
    <w:rPr>
      <w:rFonts w:eastAsia="Times New Roman"/>
      <w:sz w:val="24"/>
      <w:lang w:val="sl-SI" w:eastAsia="sl-SI"/>
    </w:rPr>
  </w:style>
  <w:style w:type="paragraph" w:customStyle="1" w:styleId="Default">
    <w:name w:val="Default"/>
    <w:rsid w:val="006F77D7"/>
    <w:pPr>
      <w:autoSpaceDE w:val="0"/>
      <w:autoSpaceDN w:val="0"/>
      <w:adjustRightInd w:val="0"/>
    </w:pPr>
    <w:rPr>
      <w:rFonts w:eastAsia="Times New Roman"/>
      <w:color w:val="000000"/>
      <w:sz w:val="24"/>
      <w:szCs w:val="24"/>
      <w:lang w:val="sl-SI" w:eastAsia="sl-SI"/>
    </w:rPr>
  </w:style>
  <w:style w:type="numbering" w:customStyle="1" w:styleId="Brezseznama1">
    <w:name w:val="Brez seznama1"/>
    <w:next w:val="NoList"/>
    <w:semiHidden/>
    <w:rsid w:val="006F77D7"/>
  </w:style>
  <w:style w:type="paragraph" w:styleId="EndnoteText">
    <w:name w:val="endnote text"/>
    <w:basedOn w:val="Normal"/>
    <w:link w:val="EndnoteTextChar"/>
    <w:rsid w:val="006F77D7"/>
    <w:pPr>
      <w:spacing w:line="240" w:lineRule="auto"/>
    </w:pPr>
  </w:style>
  <w:style w:type="character" w:customStyle="1" w:styleId="EndnoteTextChar">
    <w:name w:val="Endnote Text Char"/>
    <w:link w:val="EndnoteText"/>
    <w:rsid w:val="006F77D7"/>
    <w:rPr>
      <w:rFonts w:eastAsia="Times New Roman"/>
      <w:sz w:val="22"/>
      <w:lang w:eastAsia="en-US"/>
    </w:rPr>
  </w:style>
  <w:style w:type="numbering" w:customStyle="1" w:styleId="Brezseznama2">
    <w:name w:val="Brez seznama2"/>
    <w:next w:val="NoList"/>
    <w:semiHidden/>
    <w:rsid w:val="006F77D7"/>
  </w:style>
  <w:style w:type="numbering" w:customStyle="1" w:styleId="Brezseznama3">
    <w:name w:val="Brez seznama3"/>
    <w:next w:val="NoList"/>
    <w:semiHidden/>
    <w:rsid w:val="006F77D7"/>
  </w:style>
  <w:style w:type="paragraph" w:styleId="Title">
    <w:name w:val="Title"/>
    <w:basedOn w:val="Normal"/>
    <w:link w:val="TitleChar"/>
    <w:qFormat/>
    <w:rsid w:val="006F77D7"/>
    <w:pPr>
      <w:tabs>
        <w:tab w:val="clear" w:pos="567"/>
      </w:tabs>
      <w:spacing w:line="240" w:lineRule="auto"/>
      <w:jc w:val="center"/>
    </w:pPr>
    <w:rPr>
      <w:b/>
    </w:rPr>
  </w:style>
  <w:style w:type="character" w:customStyle="1" w:styleId="TitleChar">
    <w:name w:val="Title Char"/>
    <w:link w:val="Title"/>
    <w:rsid w:val="006F77D7"/>
    <w:rPr>
      <w:rFonts w:eastAsia="Times New Roman"/>
      <w:b/>
      <w:sz w:val="22"/>
      <w:lang w:eastAsia="en-US"/>
    </w:rPr>
  </w:style>
  <w:style w:type="numbering" w:customStyle="1" w:styleId="Brezseznama4">
    <w:name w:val="Brez seznama4"/>
    <w:next w:val="NoList"/>
    <w:semiHidden/>
    <w:rsid w:val="006F77D7"/>
  </w:style>
  <w:style w:type="numbering" w:customStyle="1" w:styleId="Brezseznama5">
    <w:name w:val="Brez seznama5"/>
    <w:next w:val="NoList"/>
    <w:uiPriority w:val="99"/>
    <w:semiHidden/>
    <w:unhideWhenUsed/>
    <w:rsid w:val="006F77D7"/>
  </w:style>
  <w:style w:type="character" w:customStyle="1" w:styleId="HeaderChar">
    <w:name w:val="Header Char"/>
    <w:link w:val="Header"/>
    <w:rsid w:val="006F77D7"/>
    <w:rPr>
      <w:rFonts w:ascii="Arial" w:eastAsia="Times New Roman" w:hAnsi="Arial"/>
      <w:lang w:eastAsia="en-US"/>
    </w:rPr>
  </w:style>
  <w:style w:type="character" w:customStyle="1" w:styleId="BalloonTextChar">
    <w:name w:val="Balloon Text Char"/>
    <w:link w:val="BalloonText"/>
    <w:rsid w:val="006F77D7"/>
    <w:rPr>
      <w:rFonts w:ascii="Tahoma" w:eastAsia="Times New Roman" w:hAnsi="Tahoma" w:cs="Tahoma"/>
      <w:sz w:val="16"/>
      <w:szCs w:val="16"/>
      <w:lang w:eastAsia="en-US"/>
    </w:rPr>
  </w:style>
  <w:style w:type="paragraph" w:customStyle="1" w:styleId="TitleA">
    <w:name w:val="Title A"/>
    <w:basedOn w:val="Normal"/>
    <w:link w:val="TitleAZnak"/>
    <w:qFormat/>
    <w:rsid w:val="006F77D7"/>
    <w:pPr>
      <w:widowControl w:val="0"/>
      <w:tabs>
        <w:tab w:val="clear" w:pos="567"/>
      </w:tabs>
      <w:spacing w:line="240" w:lineRule="auto"/>
      <w:jc w:val="center"/>
      <w:outlineLvl w:val="0"/>
    </w:pPr>
    <w:rPr>
      <w:b/>
      <w:noProof/>
      <w:szCs w:val="22"/>
    </w:rPr>
  </w:style>
  <w:style w:type="character" w:customStyle="1" w:styleId="TitleAZnak">
    <w:name w:val="Title A Znak"/>
    <w:link w:val="TitleA"/>
    <w:rsid w:val="006F77D7"/>
    <w:rPr>
      <w:rFonts w:eastAsia="Times New Roman"/>
      <w:b/>
      <w:noProof/>
      <w:sz w:val="22"/>
      <w:szCs w:val="22"/>
      <w:lang w:eastAsia="en-US"/>
    </w:rPr>
  </w:style>
  <w:style w:type="character" w:customStyle="1" w:styleId="hps">
    <w:name w:val="hps"/>
    <w:rsid w:val="006F77D7"/>
  </w:style>
  <w:style w:type="paragraph" w:styleId="ListParagraph">
    <w:name w:val="List Paragraph"/>
    <w:basedOn w:val="Normal"/>
    <w:uiPriority w:val="1"/>
    <w:qFormat/>
    <w:rsid w:val="006F77D7"/>
    <w:pPr>
      <w:tabs>
        <w:tab w:val="clear" w:pos="567"/>
      </w:tabs>
      <w:spacing w:line="240" w:lineRule="auto"/>
      <w:ind w:left="708"/>
    </w:pPr>
    <w:rPr>
      <w:sz w:val="24"/>
      <w:lang w:val="hr-HR" w:eastAsia="sl-SI"/>
    </w:rPr>
  </w:style>
  <w:style w:type="paragraph" w:styleId="NoSpacing">
    <w:name w:val="No Spacing"/>
    <w:uiPriority w:val="1"/>
    <w:qFormat/>
    <w:rsid w:val="006F77D7"/>
    <w:rPr>
      <w:rFonts w:eastAsia="Times New Roman"/>
      <w:sz w:val="24"/>
      <w:szCs w:val="24"/>
    </w:rPr>
  </w:style>
  <w:style w:type="paragraph" w:styleId="NormalWeb">
    <w:name w:val="Normal (Web)"/>
    <w:basedOn w:val="Normal"/>
    <w:uiPriority w:val="99"/>
    <w:unhideWhenUsed/>
    <w:rsid w:val="006F77D7"/>
    <w:pPr>
      <w:tabs>
        <w:tab w:val="clear" w:pos="567"/>
      </w:tabs>
      <w:spacing w:before="100" w:beforeAutospacing="1" w:after="225" w:line="240" w:lineRule="auto"/>
    </w:pPr>
    <w:rPr>
      <w:sz w:val="24"/>
      <w:szCs w:val="24"/>
      <w:lang w:val="sl-SI" w:eastAsia="sl-SI"/>
    </w:rPr>
  </w:style>
  <w:style w:type="character" w:customStyle="1" w:styleId="FooterChar">
    <w:name w:val="Footer Char"/>
    <w:link w:val="Footer"/>
    <w:uiPriority w:val="99"/>
    <w:rsid w:val="006915E7"/>
    <w:rPr>
      <w:rFonts w:ascii="Arial" w:eastAsia="Times New Roman" w:hAnsi="Arial"/>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7026">
      <w:bodyDiv w:val="1"/>
      <w:marLeft w:val="0"/>
      <w:marRight w:val="0"/>
      <w:marTop w:val="0"/>
      <w:marBottom w:val="0"/>
      <w:divBdr>
        <w:top w:val="none" w:sz="0" w:space="0" w:color="auto"/>
        <w:left w:val="none" w:sz="0" w:space="0" w:color="auto"/>
        <w:bottom w:val="none" w:sz="0" w:space="0" w:color="auto"/>
        <w:right w:val="none" w:sz="0" w:space="0" w:color="auto"/>
      </w:divBdr>
    </w:div>
    <w:div w:id="871379780">
      <w:bodyDiv w:val="1"/>
      <w:marLeft w:val="0"/>
      <w:marRight w:val="0"/>
      <w:marTop w:val="0"/>
      <w:marBottom w:val="0"/>
      <w:divBdr>
        <w:top w:val="none" w:sz="0" w:space="0" w:color="auto"/>
        <w:left w:val="none" w:sz="0" w:space="0" w:color="auto"/>
        <w:bottom w:val="none" w:sz="0" w:space="0" w:color="auto"/>
        <w:right w:val="none" w:sz="0" w:space="0" w:color="auto"/>
      </w:divBdr>
      <w:divsChild>
        <w:div w:id="1005866961">
          <w:marLeft w:val="0"/>
          <w:marRight w:val="0"/>
          <w:marTop w:val="0"/>
          <w:marBottom w:val="0"/>
          <w:divBdr>
            <w:top w:val="none" w:sz="0" w:space="0" w:color="auto"/>
            <w:left w:val="none" w:sz="0" w:space="0" w:color="auto"/>
            <w:bottom w:val="none" w:sz="0" w:space="0" w:color="auto"/>
            <w:right w:val="none" w:sz="0" w:space="0" w:color="auto"/>
          </w:divBdr>
          <w:divsChild>
            <w:div w:id="1518274815">
              <w:marLeft w:val="0"/>
              <w:marRight w:val="0"/>
              <w:marTop w:val="0"/>
              <w:marBottom w:val="0"/>
              <w:divBdr>
                <w:top w:val="none" w:sz="0" w:space="0" w:color="auto"/>
                <w:left w:val="none" w:sz="0" w:space="0" w:color="auto"/>
                <w:bottom w:val="none" w:sz="0" w:space="0" w:color="auto"/>
                <w:right w:val="none" w:sz="0" w:space="0" w:color="auto"/>
              </w:divBdr>
              <w:divsChild>
                <w:div w:id="307906290">
                  <w:marLeft w:val="0"/>
                  <w:marRight w:val="0"/>
                  <w:marTop w:val="0"/>
                  <w:marBottom w:val="0"/>
                  <w:divBdr>
                    <w:top w:val="none" w:sz="0" w:space="0" w:color="auto"/>
                    <w:left w:val="none" w:sz="0" w:space="0" w:color="auto"/>
                    <w:bottom w:val="none" w:sz="0" w:space="0" w:color="auto"/>
                    <w:right w:val="none" w:sz="0" w:space="0" w:color="auto"/>
                  </w:divBdr>
                  <w:divsChild>
                    <w:div w:id="160865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290708">
      <w:bodyDiv w:val="1"/>
      <w:marLeft w:val="0"/>
      <w:marRight w:val="0"/>
      <w:marTop w:val="0"/>
      <w:marBottom w:val="0"/>
      <w:divBdr>
        <w:top w:val="none" w:sz="0" w:space="0" w:color="auto"/>
        <w:left w:val="none" w:sz="0" w:space="0" w:color="auto"/>
        <w:bottom w:val="none" w:sz="0" w:space="0" w:color="auto"/>
        <w:right w:val="none" w:sz="0" w:space="0" w:color="auto"/>
      </w:divBdr>
    </w:div>
    <w:div w:id="1443694851">
      <w:bodyDiv w:val="1"/>
      <w:marLeft w:val="0"/>
      <w:marRight w:val="0"/>
      <w:marTop w:val="0"/>
      <w:marBottom w:val="0"/>
      <w:divBdr>
        <w:top w:val="none" w:sz="0" w:space="0" w:color="auto"/>
        <w:left w:val="none" w:sz="0" w:space="0" w:color="auto"/>
        <w:bottom w:val="none" w:sz="0" w:space="0" w:color="auto"/>
        <w:right w:val="none" w:sz="0" w:space="0" w:color="auto"/>
      </w:divBdr>
      <w:divsChild>
        <w:div w:id="506363518">
          <w:marLeft w:val="0"/>
          <w:marRight w:val="0"/>
          <w:marTop w:val="0"/>
          <w:marBottom w:val="0"/>
          <w:divBdr>
            <w:top w:val="none" w:sz="0" w:space="0" w:color="auto"/>
            <w:left w:val="none" w:sz="0" w:space="0" w:color="auto"/>
            <w:bottom w:val="none" w:sz="0" w:space="0" w:color="auto"/>
            <w:right w:val="none" w:sz="0" w:space="0" w:color="auto"/>
          </w:divBdr>
          <w:divsChild>
            <w:div w:id="2077624381">
              <w:marLeft w:val="0"/>
              <w:marRight w:val="0"/>
              <w:marTop w:val="0"/>
              <w:marBottom w:val="0"/>
              <w:divBdr>
                <w:top w:val="none" w:sz="0" w:space="0" w:color="auto"/>
                <w:left w:val="none" w:sz="0" w:space="0" w:color="auto"/>
                <w:bottom w:val="none" w:sz="0" w:space="0" w:color="auto"/>
                <w:right w:val="none" w:sz="0" w:space="0" w:color="auto"/>
              </w:divBdr>
              <w:divsChild>
                <w:div w:id="771511702">
                  <w:marLeft w:val="0"/>
                  <w:marRight w:val="0"/>
                  <w:marTop w:val="0"/>
                  <w:marBottom w:val="0"/>
                  <w:divBdr>
                    <w:top w:val="none" w:sz="0" w:space="0" w:color="auto"/>
                    <w:left w:val="none" w:sz="0" w:space="0" w:color="auto"/>
                    <w:bottom w:val="none" w:sz="0" w:space="0" w:color="auto"/>
                    <w:right w:val="none" w:sz="0" w:space="0" w:color="auto"/>
                  </w:divBdr>
                  <w:divsChild>
                    <w:div w:id="10713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0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FEE90-0CE0-49A5-AFD0-52DD0F0BF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10510</Words>
  <Characters>59907</Characters>
  <Application>Microsoft Office Word</Application>
  <DocSecurity>0</DocSecurity>
  <Lines>499</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Marijanović</dc:creator>
  <cp:keywords/>
  <dc:description/>
  <cp:lastModifiedBy>Jovana Jovanovic</cp:lastModifiedBy>
  <cp:revision>3</cp:revision>
  <dcterms:created xsi:type="dcterms:W3CDTF">2025-02-06T09:46:00Z</dcterms:created>
  <dcterms:modified xsi:type="dcterms:W3CDTF">2025-02-06T09:58:00Z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