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C1343" w14:textId="77777777" w:rsidR="00DD2A82" w:rsidRDefault="00DD2A82" w:rsidP="00923865"/>
    <w:p w14:paraId="426BE46E" w14:textId="3C0FD916" w:rsidR="00CE09F3" w:rsidRPr="00975DFD" w:rsidRDefault="00CE09F3" w:rsidP="00923865">
      <w:pPr>
        <w:jc w:val="center"/>
        <w:rPr>
          <w:b/>
          <w:bCs/>
          <w:iCs/>
          <w:szCs w:val="22"/>
          <w:u w:val="single"/>
          <w:lang w:val="sr-Latn-RS"/>
        </w:rPr>
      </w:pPr>
      <w:r w:rsidRPr="00975DFD">
        <w:rPr>
          <w:b/>
          <w:bCs/>
          <w:iCs/>
          <w:szCs w:val="22"/>
          <w:u w:val="single"/>
          <w:lang w:val="sr-Latn-RS"/>
        </w:rPr>
        <w:t>SAŽETAK KARAKTERISTIKA L</w:t>
      </w:r>
      <w:r w:rsidR="002D4C82" w:rsidRPr="00975DFD">
        <w:rPr>
          <w:b/>
          <w:bCs/>
          <w:iCs/>
          <w:szCs w:val="22"/>
          <w:u w:val="single"/>
          <w:lang w:val="sr-Latn-RS"/>
        </w:rPr>
        <w:t>IJ</w:t>
      </w:r>
      <w:r w:rsidRPr="00975DFD">
        <w:rPr>
          <w:b/>
          <w:bCs/>
          <w:iCs/>
          <w:szCs w:val="22"/>
          <w:u w:val="single"/>
          <w:lang w:val="sr-Latn-RS"/>
        </w:rPr>
        <w:t>EKA</w:t>
      </w:r>
    </w:p>
    <w:p w14:paraId="402729CD" w14:textId="77777777" w:rsidR="00383195" w:rsidRPr="00975DFD" w:rsidRDefault="003E3EC7" w:rsidP="00923865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 </w:t>
      </w:r>
    </w:p>
    <w:p w14:paraId="397B6F25" w14:textId="77777777" w:rsidR="00383195" w:rsidRPr="00975DFD" w:rsidRDefault="00383195" w:rsidP="00923865">
      <w:pPr>
        <w:rPr>
          <w:szCs w:val="22"/>
          <w:lang w:val="sr-Latn-RS"/>
        </w:rPr>
      </w:pPr>
    </w:p>
    <w:p w14:paraId="7AA633C9" w14:textId="77777777" w:rsidR="00E50CD3" w:rsidRPr="00975DFD" w:rsidRDefault="00E50CD3" w:rsidP="00923865">
      <w:pPr>
        <w:rPr>
          <w:b/>
          <w:bCs/>
          <w:szCs w:val="22"/>
          <w:lang w:val="sr-Latn-RS"/>
        </w:rPr>
      </w:pPr>
    </w:p>
    <w:p w14:paraId="551DAD44" w14:textId="77777777" w:rsidR="00CE09F3" w:rsidRPr="00975DFD" w:rsidRDefault="00CE09F3" w:rsidP="00923865">
      <w:pPr>
        <w:rPr>
          <w:b/>
          <w:bCs/>
          <w:szCs w:val="22"/>
          <w:lang w:val="sr-Latn-RS"/>
        </w:rPr>
      </w:pPr>
    </w:p>
    <w:p w14:paraId="6E8CDE4B" w14:textId="64D0D670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 xml:space="preserve">1. </w:t>
      </w:r>
      <w:r w:rsidR="00165008" w:rsidRPr="00975DFD">
        <w:rPr>
          <w:b/>
          <w:bCs/>
          <w:szCs w:val="22"/>
          <w:lang w:val="sr-Latn-RS"/>
        </w:rPr>
        <w:t>NAZIV</w:t>
      </w:r>
      <w:r w:rsidRPr="00975DFD">
        <w:rPr>
          <w:b/>
          <w:bCs/>
          <w:szCs w:val="22"/>
          <w:lang w:val="sr-Latn-RS"/>
        </w:rPr>
        <w:t xml:space="preserve"> </w:t>
      </w:r>
      <w:r w:rsidR="00165008" w:rsidRPr="00975DFD">
        <w:rPr>
          <w:b/>
          <w:bCs/>
          <w:szCs w:val="22"/>
          <w:lang w:val="sr-Latn-RS"/>
        </w:rPr>
        <w:t>LIJEK</w:t>
      </w:r>
      <w:r w:rsidRPr="00975DFD">
        <w:rPr>
          <w:b/>
          <w:bCs/>
          <w:szCs w:val="22"/>
          <w:lang w:val="sr-Latn-RS"/>
        </w:rPr>
        <w:t>A</w:t>
      </w:r>
    </w:p>
    <w:p w14:paraId="5EE569DA" w14:textId="77777777" w:rsidR="00E01121" w:rsidRPr="00975DFD" w:rsidRDefault="00E01121" w:rsidP="00E01121">
      <w:pPr>
        <w:rPr>
          <w:bCs/>
          <w:szCs w:val="22"/>
          <w:lang w:val="sr-Latn-RS"/>
        </w:rPr>
      </w:pPr>
    </w:p>
    <w:p w14:paraId="546E24FA" w14:textId="3ABF7CA0" w:rsidR="00CE09F3" w:rsidRPr="00975DFD" w:rsidRDefault="003627A9" w:rsidP="00E01121">
      <w:pPr>
        <w:rPr>
          <w:bCs/>
          <w:szCs w:val="22"/>
          <w:lang w:val="sr-Latn-RS"/>
        </w:rPr>
      </w:pPr>
      <w:r w:rsidRPr="00975DFD">
        <w:rPr>
          <w:bCs/>
          <w:szCs w:val="22"/>
          <w:lang w:val="sr-Latn-RS"/>
        </w:rPr>
        <w:t xml:space="preserve">Rasagiline </w:t>
      </w:r>
      <w:r w:rsidR="00697CEB" w:rsidRPr="00975DFD">
        <w:rPr>
          <w:bCs/>
          <w:szCs w:val="22"/>
          <w:lang w:val="sr-Latn-RS"/>
        </w:rPr>
        <w:t xml:space="preserve">Remedica, </w:t>
      </w:r>
      <w:r w:rsidRPr="00975DFD">
        <w:rPr>
          <w:bCs/>
          <w:szCs w:val="22"/>
          <w:lang w:val="sr-Latn-RS"/>
        </w:rPr>
        <w:t>1</w:t>
      </w:r>
      <w:r w:rsidR="00697CEB" w:rsidRPr="00975DFD">
        <w:rPr>
          <w:bCs/>
          <w:szCs w:val="22"/>
          <w:lang w:val="sr-Latn-RS"/>
        </w:rPr>
        <w:t xml:space="preserve"> mg, tableta</w:t>
      </w:r>
    </w:p>
    <w:p w14:paraId="208D79F1" w14:textId="04CFDC73" w:rsidR="00CE09F3" w:rsidRPr="00975DFD" w:rsidRDefault="00CE09F3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INN:</w:t>
      </w:r>
      <w:r w:rsidR="00697CEB" w:rsidRPr="00975DFD">
        <w:rPr>
          <w:szCs w:val="22"/>
          <w:lang w:val="sr-Latn-RS"/>
        </w:rPr>
        <w:t xml:space="preserve"> </w:t>
      </w:r>
      <w:r w:rsidR="003627A9" w:rsidRPr="00975DFD">
        <w:rPr>
          <w:szCs w:val="22"/>
          <w:lang w:val="sr-Latn-RS"/>
        </w:rPr>
        <w:t>rasagilin</w:t>
      </w:r>
    </w:p>
    <w:p w14:paraId="33554856" w14:textId="53E580F5" w:rsidR="00CE09F3" w:rsidRPr="00975DFD" w:rsidRDefault="00CE09F3" w:rsidP="00E01121">
      <w:pPr>
        <w:rPr>
          <w:b/>
          <w:bCs/>
          <w:szCs w:val="22"/>
          <w:lang w:val="sr-Latn-RS"/>
        </w:rPr>
      </w:pPr>
    </w:p>
    <w:p w14:paraId="26912287" w14:textId="77777777" w:rsidR="00975DFD" w:rsidRPr="00975DFD" w:rsidRDefault="00975DFD" w:rsidP="00E01121">
      <w:pPr>
        <w:rPr>
          <w:b/>
          <w:bCs/>
          <w:szCs w:val="22"/>
          <w:lang w:val="sr-Latn-RS"/>
        </w:rPr>
      </w:pPr>
    </w:p>
    <w:p w14:paraId="69C4E4C7" w14:textId="221AB8DF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2. KVALITATIVNI I KVANTITATIVNI SASTAV</w:t>
      </w:r>
    </w:p>
    <w:p w14:paraId="76331355" w14:textId="77777777" w:rsidR="00E01121" w:rsidRPr="00975DFD" w:rsidRDefault="00E01121" w:rsidP="00E01121">
      <w:pPr>
        <w:rPr>
          <w:b/>
          <w:bCs/>
          <w:szCs w:val="22"/>
          <w:lang w:val="sr-Latn-RS"/>
        </w:rPr>
      </w:pPr>
    </w:p>
    <w:p w14:paraId="318EAF4F" w14:textId="19841B9B" w:rsidR="00E81B75" w:rsidRPr="00975DFD" w:rsidRDefault="00E81B75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Jedna tableta sadrži 1 mg r</w:t>
      </w:r>
      <w:r w:rsidR="00192E83" w:rsidRPr="00975DFD">
        <w:rPr>
          <w:szCs w:val="22"/>
          <w:lang w:val="sr-Latn-RS"/>
        </w:rPr>
        <w:t>a</w:t>
      </w:r>
      <w:r w:rsidRPr="00975DFD">
        <w:rPr>
          <w:szCs w:val="22"/>
          <w:lang w:val="sr-Latn-RS"/>
        </w:rPr>
        <w:t>sagilina (u obliku rasagilin</w:t>
      </w:r>
      <w:r w:rsidR="00146E9B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tartarata).</w:t>
      </w:r>
    </w:p>
    <w:p w14:paraId="481A2252" w14:textId="77777777" w:rsidR="00146E9B" w:rsidRPr="00975DFD" w:rsidRDefault="00146E9B" w:rsidP="00E01121">
      <w:pPr>
        <w:rPr>
          <w:szCs w:val="22"/>
          <w:lang w:val="sr-Latn-RS"/>
        </w:rPr>
      </w:pPr>
    </w:p>
    <w:p w14:paraId="723CC133" w14:textId="2BE1D6B2" w:rsidR="00E81B75" w:rsidRPr="00975DFD" w:rsidRDefault="00E81B75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Za </w:t>
      </w:r>
      <w:r w:rsidR="00146E9B" w:rsidRPr="00975DFD">
        <w:rPr>
          <w:szCs w:val="22"/>
          <w:lang w:val="sr-Latn-RS"/>
        </w:rPr>
        <w:t>spisak svih ekscipijenasa</w:t>
      </w:r>
      <w:r w:rsidRPr="00975DFD">
        <w:rPr>
          <w:szCs w:val="22"/>
          <w:lang w:val="sr-Latn-RS"/>
        </w:rPr>
        <w:t xml:space="preserve">, </w:t>
      </w:r>
      <w:r w:rsidR="00146E9B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6.1.</w:t>
      </w:r>
    </w:p>
    <w:p w14:paraId="73FA9DFF" w14:textId="3C3DEA93" w:rsidR="00E01121" w:rsidRPr="00975DFD" w:rsidRDefault="00E01121" w:rsidP="00E01121">
      <w:pPr>
        <w:rPr>
          <w:szCs w:val="22"/>
          <w:lang w:val="sr-Latn-RS"/>
        </w:rPr>
      </w:pPr>
    </w:p>
    <w:p w14:paraId="2E5CE4E4" w14:textId="77777777" w:rsidR="00975DFD" w:rsidRPr="00975DFD" w:rsidRDefault="00975DFD" w:rsidP="00E01121">
      <w:pPr>
        <w:rPr>
          <w:szCs w:val="22"/>
          <w:lang w:val="sr-Latn-RS"/>
        </w:rPr>
      </w:pPr>
    </w:p>
    <w:p w14:paraId="791BDC32" w14:textId="62A0A1B9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3. FARMACEUTSKI OBLIK</w:t>
      </w:r>
    </w:p>
    <w:p w14:paraId="476930F0" w14:textId="29875542" w:rsidR="00E01121" w:rsidRPr="00975DFD" w:rsidRDefault="00E01121" w:rsidP="00E01121">
      <w:pPr>
        <w:rPr>
          <w:b/>
          <w:bCs/>
          <w:szCs w:val="22"/>
          <w:lang w:val="sr-Latn-RS"/>
        </w:rPr>
      </w:pPr>
    </w:p>
    <w:p w14:paraId="47DE984C" w14:textId="31F8EF46" w:rsidR="00E01121" w:rsidRPr="00975DFD" w:rsidRDefault="00E01121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Tableta.</w:t>
      </w:r>
    </w:p>
    <w:p w14:paraId="36002B65" w14:textId="3F8D88CC" w:rsidR="00E01121" w:rsidRPr="00975DFD" w:rsidRDefault="00E01121" w:rsidP="00E01121">
      <w:pPr>
        <w:rPr>
          <w:szCs w:val="22"/>
          <w:lang w:val="sr-Latn-RS"/>
        </w:rPr>
      </w:pPr>
    </w:p>
    <w:p w14:paraId="33C5E269" w14:textId="0D83E8C2" w:rsidR="00E01121" w:rsidRPr="00975DFD" w:rsidRDefault="00857A68" w:rsidP="00857A68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B</w:t>
      </w:r>
      <w:r w:rsidR="00146E9B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ele do gotovo b</w:t>
      </w:r>
      <w:r w:rsidR="00146E9B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 xml:space="preserve">ele, okrugle, </w:t>
      </w:r>
      <w:r w:rsidR="00146E9B" w:rsidRPr="00975DFD">
        <w:rPr>
          <w:szCs w:val="22"/>
          <w:lang w:val="sr-Latn-RS"/>
        </w:rPr>
        <w:t>pljosnate</w:t>
      </w:r>
      <w:r w:rsidRPr="00975DFD">
        <w:rPr>
          <w:szCs w:val="22"/>
          <w:lang w:val="sr-Latn-RS"/>
        </w:rPr>
        <w:t xml:space="preserve"> tablete </w:t>
      </w:r>
      <w:r w:rsidR="00146E9B" w:rsidRPr="00975DFD">
        <w:rPr>
          <w:szCs w:val="22"/>
          <w:lang w:val="sr-Latn-RS"/>
        </w:rPr>
        <w:t>kosih ivica sa</w:t>
      </w:r>
      <w:r w:rsidRPr="00975DFD">
        <w:rPr>
          <w:szCs w:val="22"/>
          <w:lang w:val="sr-Latn-RS"/>
        </w:rPr>
        <w:t xml:space="preserve"> utisnut</w:t>
      </w:r>
      <w:r w:rsidR="00146E9B" w:rsidRPr="00975DFD">
        <w:rPr>
          <w:szCs w:val="22"/>
          <w:lang w:val="sr-Latn-RS"/>
        </w:rPr>
        <w:t>om oznakom</w:t>
      </w:r>
      <w:r w:rsidRPr="00975DFD">
        <w:rPr>
          <w:szCs w:val="22"/>
          <w:lang w:val="sr-Latn-RS"/>
        </w:rPr>
        <w:t xml:space="preserve"> „1“ na jednoj strani i </w:t>
      </w:r>
      <w:r w:rsidR="00146E9B" w:rsidRPr="00975DFD">
        <w:rPr>
          <w:szCs w:val="22"/>
          <w:lang w:val="sr-Latn-RS"/>
        </w:rPr>
        <w:t xml:space="preserve">bez oznake </w:t>
      </w:r>
      <w:r w:rsidRPr="00975DFD">
        <w:rPr>
          <w:szCs w:val="22"/>
          <w:lang w:val="sr-Latn-RS"/>
        </w:rPr>
        <w:t>na drugoj strani sa prečnikom od 8,5 mm ± 0,4 mm.</w:t>
      </w:r>
    </w:p>
    <w:p w14:paraId="5AF2B871" w14:textId="0728FD7A" w:rsidR="003627A9" w:rsidRPr="00975DFD" w:rsidRDefault="003627A9" w:rsidP="00E01121">
      <w:pPr>
        <w:rPr>
          <w:szCs w:val="22"/>
          <w:lang w:val="sr-Latn-RS"/>
        </w:rPr>
      </w:pPr>
    </w:p>
    <w:p w14:paraId="4A90DC67" w14:textId="77777777" w:rsidR="00975DFD" w:rsidRPr="00975DFD" w:rsidRDefault="00975DFD" w:rsidP="00E01121">
      <w:pPr>
        <w:rPr>
          <w:szCs w:val="22"/>
          <w:lang w:val="sr-Latn-RS"/>
        </w:rPr>
      </w:pPr>
    </w:p>
    <w:p w14:paraId="3B54F0BD" w14:textId="357A519C" w:rsidR="0022736C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 KLINIČKI PODACI</w:t>
      </w:r>
    </w:p>
    <w:p w14:paraId="4D6624DA" w14:textId="77777777" w:rsidR="00E01121" w:rsidRPr="00975DFD" w:rsidRDefault="00E01121" w:rsidP="00E01121">
      <w:pPr>
        <w:rPr>
          <w:b/>
          <w:bCs/>
          <w:szCs w:val="22"/>
          <w:lang w:val="sr-Latn-RS"/>
        </w:rPr>
      </w:pPr>
    </w:p>
    <w:p w14:paraId="73502953" w14:textId="6EDF7ECB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4.1. Terapijske indikacije</w:t>
      </w:r>
    </w:p>
    <w:p w14:paraId="0F101D1F" w14:textId="7839ECF9" w:rsidR="0022736C" w:rsidRPr="00975DFD" w:rsidRDefault="0022736C" w:rsidP="00E01121">
      <w:pPr>
        <w:rPr>
          <w:b/>
          <w:bCs/>
          <w:szCs w:val="22"/>
          <w:lang w:val="sr-Latn-RS"/>
        </w:rPr>
      </w:pPr>
    </w:p>
    <w:p w14:paraId="071F4D67" w14:textId="196F539D" w:rsidR="00CE09F3" w:rsidRPr="00975DFD" w:rsidRDefault="00165008" w:rsidP="00974B3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Lijek</w:t>
      </w:r>
      <w:r w:rsidR="00974B3A" w:rsidRPr="00975DFD">
        <w:rPr>
          <w:szCs w:val="22"/>
          <w:lang w:val="sr-Latn-RS"/>
        </w:rPr>
        <w:t xml:space="preserve"> Rasagiline Remedica je indikovan za upotrebu kod odraslih, u terapiji idiopatske Parkinsonove bolesti (PB) u monoterapiji (bez levodope) ili kao dopunska terapija (sa levodopom) kod pacijenata sa fluktuacijama pri kraju doznog intervala levodope.</w:t>
      </w:r>
    </w:p>
    <w:p w14:paraId="42C4E061" w14:textId="77777777" w:rsidR="003627A9" w:rsidRPr="00975DFD" w:rsidRDefault="003627A9" w:rsidP="00E01121">
      <w:pPr>
        <w:rPr>
          <w:szCs w:val="22"/>
          <w:lang w:val="sr-Latn-RS"/>
        </w:rPr>
      </w:pPr>
    </w:p>
    <w:p w14:paraId="56E90E55" w14:textId="5F1CDC37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4.2. Doziranje i način prim</w:t>
      </w:r>
      <w:r w:rsidR="00165008" w:rsidRPr="00975DFD">
        <w:rPr>
          <w:b/>
          <w:bCs/>
          <w:szCs w:val="22"/>
          <w:lang w:val="sr-Latn-RS"/>
        </w:rPr>
        <w:t>j</w:t>
      </w:r>
      <w:r w:rsidRPr="00975DFD">
        <w:rPr>
          <w:b/>
          <w:bCs/>
          <w:szCs w:val="22"/>
          <w:lang w:val="sr-Latn-RS"/>
        </w:rPr>
        <w:t>ene</w:t>
      </w:r>
    </w:p>
    <w:p w14:paraId="45D7A945" w14:textId="4012D1BB" w:rsidR="00CE09F3" w:rsidRPr="00975DFD" w:rsidRDefault="00CE09F3" w:rsidP="00E01121">
      <w:pPr>
        <w:rPr>
          <w:szCs w:val="22"/>
          <w:lang w:val="sr-Latn-RS"/>
        </w:rPr>
      </w:pPr>
    </w:p>
    <w:p w14:paraId="17582211" w14:textId="7AC3B911" w:rsidR="00974B3A" w:rsidRPr="00975DFD" w:rsidRDefault="00974B3A" w:rsidP="00974B3A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Doziranje</w:t>
      </w:r>
    </w:p>
    <w:p w14:paraId="54450F42" w14:textId="358F6812" w:rsidR="00974B3A" w:rsidRPr="00975DFD" w:rsidRDefault="00974B3A" w:rsidP="00974B3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Preporučena doza rasagilina je 1</w:t>
      </w:r>
      <w:r w:rsidR="002F7A53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mg (1 tableta </w:t>
      </w:r>
      <w:r w:rsidR="00165008" w:rsidRPr="00975DFD">
        <w:rPr>
          <w:szCs w:val="22"/>
          <w:lang w:val="sr-Latn-RS"/>
        </w:rPr>
        <w:t>lijek</w:t>
      </w:r>
      <w:r w:rsidRPr="00975DFD">
        <w:rPr>
          <w:szCs w:val="22"/>
          <w:lang w:val="sr-Latn-RS"/>
        </w:rPr>
        <w:t>a R</w:t>
      </w:r>
      <w:r w:rsidR="00192E83" w:rsidRPr="00975DFD">
        <w:rPr>
          <w:szCs w:val="22"/>
          <w:lang w:val="sr-Latn-RS"/>
        </w:rPr>
        <w:t>a</w:t>
      </w:r>
      <w:r w:rsidR="00C14CD2" w:rsidRPr="00975DFD">
        <w:rPr>
          <w:szCs w:val="22"/>
          <w:lang w:val="sr-Latn-RS"/>
        </w:rPr>
        <w:t>s</w:t>
      </w:r>
      <w:r w:rsidR="00192E83" w:rsidRPr="00975DFD">
        <w:rPr>
          <w:szCs w:val="22"/>
          <w:lang w:val="sr-Latn-RS"/>
        </w:rPr>
        <w:t>agiline Remedica</w:t>
      </w:r>
      <w:r w:rsidRPr="00975DFD">
        <w:rPr>
          <w:szCs w:val="22"/>
          <w:lang w:val="sr-Latn-RS"/>
        </w:rPr>
        <w:t>) jedan</w:t>
      </w:r>
      <w:r w:rsidR="00DC7BB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put dnevno, sa ili bez levodope.</w:t>
      </w:r>
    </w:p>
    <w:p w14:paraId="238CA9AD" w14:textId="77777777" w:rsidR="00974B3A" w:rsidRPr="00975DFD" w:rsidRDefault="00974B3A" w:rsidP="00974B3A">
      <w:pPr>
        <w:rPr>
          <w:szCs w:val="22"/>
          <w:lang w:val="sr-Latn-RS"/>
        </w:rPr>
      </w:pPr>
    </w:p>
    <w:p w14:paraId="7867492A" w14:textId="3A2B208E" w:rsidR="00974B3A" w:rsidRPr="00975DFD" w:rsidRDefault="00974B3A" w:rsidP="00974B3A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Stariji pacijenti</w:t>
      </w:r>
    </w:p>
    <w:p w14:paraId="2D6EC991" w14:textId="495EB905" w:rsidR="00974B3A" w:rsidRPr="00975DFD" w:rsidRDefault="00974B3A" w:rsidP="00974B3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Ni</w:t>
      </w:r>
      <w:r w:rsidR="004517B9" w:rsidRPr="00975DFD">
        <w:rPr>
          <w:szCs w:val="22"/>
          <w:lang w:val="sr-Latn-RS"/>
        </w:rPr>
        <w:t>je</w:t>
      </w:r>
      <w:r w:rsidRPr="00975DFD">
        <w:rPr>
          <w:szCs w:val="22"/>
          <w:lang w:val="sr-Latn-RS"/>
        </w:rPr>
        <w:t>su potrebne prom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ene u doziranju kod starijih pacijenata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5.2).</w:t>
      </w:r>
    </w:p>
    <w:p w14:paraId="1A835531" w14:textId="77777777" w:rsidR="00974B3A" w:rsidRPr="00975DFD" w:rsidRDefault="00974B3A" w:rsidP="00974B3A">
      <w:pPr>
        <w:rPr>
          <w:szCs w:val="22"/>
          <w:lang w:val="sr-Latn-RS"/>
        </w:rPr>
      </w:pPr>
    </w:p>
    <w:p w14:paraId="0E379C84" w14:textId="64653A88" w:rsidR="00974B3A" w:rsidRPr="00975DFD" w:rsidRDefault="00974B3A" w:rsidP="00974B3A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Pacijenti sa oštećenjem funkcije jetre</w:t>
      </w:r>
    </w:p>
    <w:p w14:paraId="48EAE34A" w14:textId="5BAC2C2B" w:rsidR="00974B3A" w:rsidRPr="00975DFD" w:rsidRDefault="00974B3A" w:rsidP="00146E9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Prim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rasagilina kod pacijenata sa teškim oštećenjem funkcije jetre je kontraindikovana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="00DC7BB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4.3). Treba izb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egavati prim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 rasagilina kod pacijenata sa um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erenim oštećenjem funkcije jetre. Potreban je</w:t>
      </w:r>
      <w:r w:rsidR="00DC7BB1" w:rsidRPr="00975DFD">
        <w:rPr>
          <w:szCs w:val="22"/>
          <w:lang w:val="sr-Latn-RS"/>
        </w:rPr>
        <w:t xml:space="preserve"> </w:t>
      </w:r>
      <w:bookmarkStart w:id="0" w:name="_GoBack"/>
      <w:bookmarkEnd w:id="0"/>
      <w:r w:rsidRPr="00975DFD">
        <w:rPr>
          <w:szCs w:val="22"/>
          <w:lang w:val="sr-Latn-RS"/>
        </w:rPr>
        <w:t>oprez pri uvođenju rasagilina kod pacijenata sa blagim oštećenjem funkcije jetre.</w:t>
      </w:r>
    </w:p>
    <w:p w14:paraId="07447878" w14:textId="77275611" w:rsidR="00974B3A" w:rsidRPr="00975DFD" w:rsidRDefault="00974B3A" w:rsidP="00146E9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U slučaju progresije od blagog ka um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erenom oštećenju funkcije jetre, treba obustaviti dalju prim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</w:t>
      </w:r>
      <w:r w:rsidR="004517B9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4.4 i 5.2).</w:t>
      </w:r>
    </w:p>
    <w:p w14:paraId="690B2D07" w14:textId="77777777" w:rsidR="00974B3A" w:rsidRPr="00975DFD" w:rsidRDefault="00974B3A" w:rsidP="00974B3A">
      <w:pPr>
        <w:rPr>
          <w:szCs w:val="22"/>
          <w:lang w:val="sr-Latn-RS"/>
        </w:rPr>
      </w:pPr>
    </w:p>
    <w:p w14:paraId="68CE4C76" w14:textId="77777777" w:rsidR="00974B3A" w:rsidRPr="00975DFD" w:rsidRDefault="00974B3A" w:rsidP="00974B3A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Pacijenti sa oštećenjem funkcije bubrega</w:t>
      </w:r>
    </w:p>
    <w:p w14:paraId="4D5845E6" w14:textId="48203DED" w:rsidR="00974B3A" w:rsidRPr="00975DFD" w:rsidRDefault="00974B3A" w:rsidP="00974B3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Kod pacijenata sa oštećenjem funkcije bubrega ni</w:t>
      </w:r>
      <w:r w:rsidR="004517B9" w:rsidRPr="00975DFD">
        <w:rPr>
          <w:szCs w:val="22"/>
          <w:lang w:val="sr-Latn-RS"/>
        </w:rPr>
        <w:t>je</w:t>
      </w:r>
      <w:r w:rsidRPr="00975DFD">
        <w:rPr>
          <w:szCs w:val="22"/>
          <w:lang w:val="sr-Latn-RS"/>
        </w:rPr>
        <w:t>su potrebne posebne m</w:t>
      </w:r>
      <w:r w:rsidR="00146E9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 opreza.</w:t>
      </w:r>
    </w:p>
    <w:p w14:paraId="4637999A" w14:textId="70E25A86" w:rsidR="00974B3A" w:rsidRPr="00975DFD" w:rsidRDefault="00974B3A" w:rsidP="00974B3A">
      <w:pPr>
        <w:rPr>
          <w:szCs w:val="22"/>
          <w:lang w:val="sr-Latn-RS"/>
        </w:rPr>
      </w:pPr>
    </w:p>
    <w:p w14:paraId="36B7C71C" w14:textId="6ED6413B" w:rsidR="00975DFD" w:rsidRPr="00975DFD" w:rsidRDefault="00975DFD" w:rsidP="00974B3A">
      <w:pPr>
        <w:rPr>
          <w:szCs w:val="22"/>
          <w:lang w:val="sr-Latn-RS"/>
        </w:rPr>
      </w:pPr>
    </w:p>
    <w:p w14:paraId="2C9174F0" w14:textId="77777777" w:rsidR="00975DFD" w:rsidRPr="00975DFD" w:rsidRDefault="00975DFD" w:rsidP="00974B3A">
      <w:pPr>
        <w:rPr>
          <w:szCs w:val="22"/>
          <w:lang w:val="sr-Latn-RS"/>
        </w:rPr>
      </w:pPr>
    </w:p>
    <w:p w14:paraId="6BDF19F8" w14:textId="4C74C3C1" w:rsidR="003627A9" w:rsidRPr="00975DFD" w:rsidRDefault="00974B3A" w:rsidP="00974B3A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Pedijatrijska populacija</w:t>
      </w:r>
    </w:p>
    <w:p w14:paraId="0365681C" w14:textId="4B2BC851" w:rsidR="008D4A72" w:rsidRPr="00975DFD" w:rsidRDefault="00146E9B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Bezbjednost i efikasnost </w:t>
      </w:r>
      <w:r w:rsidR="00165008" w:rsidRPr="00975DFD">
        <w:rPr>
          <w:szCs w:val="22"/>
          <w:lang w:val="sr-Latn-RS"/>
        </w:rPr>
        <w:t>lijek</w:t>
      </w:r>
      <w:r w:rsidR="008D4A72" w:rsidRPr="00975DFD">
        <w:rPr>
          <w:szCs w:val="22"/>
          <w:lang w:val="sr-Latn-RS"/>
        </w:rPr>
        <w:t>a R</w:t>
      </w:r>
      <w:r w:rsidR="00192E83" w:rsidRPr="00975DFD">
        <w:rPr>
          <w:szCs w:val="22"/>
          <w:lang w:val="sr-Latn-RS"/>
        </w:rPr>
        <w:t>a</w:t>
      </w:r>
      <w:r w:rsidR="00C14CD2" w:rsidRPr="00975DFD">
        <w:rPr>
          <w:szCs w:val="22"/>
          <w:lang w:val="sr-Latn-RS"/>
        </w:rPr>
        <w:t>s</w:t>
      </w:r>
      <w:r w:rsidR="00192E83" w:rsidRPr="00975DFD">
        <w:rPr>
          <w:szCs w:val="22"/>
          <w:lang w:val="sr-Latn-RS"/>
        </w:rPr>
        <w:t>agiline Remedica</w:t>
      </w:r>
      <w:r w:rsidR="008D4A72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ni</w:t>
      </w:r>
      <w:r w:rsidR="002F7A53" w:rsidRPr="00975DFD">
        <w:rPr>
          <w:szCs w:val="22"/>
          <w:lang w:val="sr-Latn-RS"/>
        </w:rPr>
        <w:t>je</w:t>
      </w:r>
      <w:r w:rsidRPr="00975DFD">
        <w:rPr>
          <w:szCs w:val="22"/>
          <w:lang w:val="sr-Latn-RS"/>
        </w:rPr>
        <w:t xml:space="preserve">su dokazane kod djece </w:t>
      </w:r>
      <w:r w:rsidR="002F7A53" w:rsidRPr="00975DFD">
        <w:rPr>
          <w:szCs w:val="22"/>
          <w:lang w:val="sr-Latn-RS"/>
        </w:rPr>
        <w:t>i</w:t>
      </w:r>
      <w:r w:rsidRPr="00975DFD">
        <w:rPr>
          <w:szCs w:val="22"/>
          <w:lang w:val="sr-Latn-RS"/>
        </w:rPr>
        <w:t xml:space="preserve"> adolescenata. </w:t>
      </w:r>
      <w:r w:rsidR="008D4A72" w:rsidRPr="00975DFD">
        <w:rPr>
          <w:szCs w:val="22"/>
          <w:lang w:val="sr-Latn-RS"/>
        </w:rPr>
        <w:t>Ne postoje relevantni podaci o prim</w:t>
      </w:r>
      <w:r w:rsidRPr="00975DFD">
        <w:rPr>
          <w:szCs w:val="22"/>
          <w:lang w:val="sr-Latn-RS"/>
        </w:rPr>
        <w:t>j</w:t>
      </w:r>
      <w:r w:rsidR="008D4A72" w:rsidRPr="00975DFD">
        <w:rPr>
          <w:szCs w:val="22"/>
          <w:lang w:val="sr-Latn-RS"/>
        </w:rPr>
        <w:t xml:space="preserve">eni </w:t>
      </w:r>
      <w:r w:rsidRPr="00975DFD">
        <w:rPr>
          <w:szCs w:val="22"/>
          <w:lang w:val="sr-Latn-RS"/>
        </w:rPr>
        <w:t>lijek</w:t>
      </w:r>
      <w:r w:rsidR="008D4A72" w:rsidRPr="00975DFD">
        <w:rPr>
          <w:szCs w:val="22"/>
          <w:lang w:val="sr-Latn-RS"/>
        </w:rPr>
        <w:t xml:space="preserve">a </w:t>
      </w:r>
      <w:r w:rsidR="00C14CD2" w:rsidRPr="00975DFD">
        <w:rPr>
          <w:szCs w:val="22"/>
          <w:lang w:val="sr-Latn-RS"/>
        </w:rPr>
        <w:t xml:space="preserve">Rasagiline Remedica </w:t>
      </w:r>
      <w:r w:rsidR="008D4A72" w:rsidRPr="00975DFD">
        <w:rPr>
          <w:szCs w:val="22"/>
          <w:lang w:val="sr-Latn-RS"/>
        </w:rPr>
        <w:t>u l</w:t>
      </w:r>
      <w:r w:rsidRPr="00975DFD">
        <w:rPr>
          <w:szCs w:val="22"/>
          <w:lang w:val="sr-Latn-RS"/>
        </w:rPr>
        <w:t>ij</w:t>
      </w:r>
      <w:r w:rsidR="008D4A72" w:rsidRPr="00975DFD">
        <w:rPr>
          <w:szCs w:val="22"/>
          <w:lang w:val="sr-Latn-RS"/>
        </w:rPr>
        <w:t>ečenju Parkinsonove bolesti u</w:t>
      </w:r>
      <w:r w:rsidR="00C14CD2" w:rsidRPr="00975DFD">
        <w:rPr>
          <w:szCs w:val="22"/>
          <w:lang w:val="sr-Latn-RS"/>
        </w:rPr>
        <w:t xml:space="preserve"> </w:t>
      </w:r>
      <w:r w:rsidR="008D4A72" w:rsidRPr="00975DFD">
        <w:rPr>
          <w:szCs w:val="22"/>
          <w:lang w:val="sr-Latn-RS"/>
        </w:rPr>
        <w:t>pedijatrij</w:t>
      </w:r>
      <w:r w:rsidR="00C14CD2" w:rsidRPr="00975DFD">
        <w:rPr>
          <w:szCs w:val="22"/>
          <w:lang w:val="sr-Latn-RS"/>
        </w:rPr>
        <w:t>s</w:t>
      </w:r>
      <w:r w:rsidR="008D4A72" w:rsidRPr="00975DFD">
        <w:rPr>
          <w:szCs w:val="22"/>
          <w:lang w:val="sr-Latn-RS"/>
        </w:rPr>
        <w:t>koj populaciji.</w:t>
      </w:r>
    </w:p>
    <w:p w14:paraId="2D4B451E" w14:textId="44B0BEE4" w:rsidR="008D4A72" w:rsidRPr="00975DFD" w:rsidRDefault="008D4A72" w:rsidP="008D4A72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Način prim</w:t>
      </w:r>
      <w:r w:rsidR="00146E9B" w:rsidRPr="00975DFD">
        <w:rPr>
          <w:szCs w:val="22"/>
          <w:u w:val="single"/>
          <w:lang w:val="sr-Latn-RS"/>
        </w:rPr>
        <w:t>j</w:t>
      </w:r>
      <w:r w:rsidRPr="00975DFD">
        <w:rPr>
          <w:szCs w:val="22"/>
          <w:u w:val="single"/>
          <w:lang w:val="sr-Latn-RS"/>
        </w:rPr>
        <w:t>ene</w:t>
      </w:r>
    </w:p>
    <w:p w14:paraId="4B98171B" w14:textId="77777777" w:rsidR="00146E9B" w:rsidRPr="00975DFD" w:rsidRDefault="00146E9B" w:rsidP="008D4A72">
      <w:pPr>
        <w:rPr>
          <w:szCs w:val="22"/>
          <w:u w:val="single"/>
          <w:lang w:val="sr-Latn-RS"/>
        </w:rPr>
      </w:pPr>
    </w:p>
    <w:p w14:paraId="3BA75F53" w14:textId="6541A586" w:rsidR="008D4A72" w:rsidRPr="00975DFD" w:rsidRDefault="00165008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Lijek</w:t>
      </w:r>
      <w:r w:rsidR="008D4A72" w:rsidRPr="00975DFD">
        <w:rPr>
          <w:szCs w:val="22"/>
          <w:lang w:val="sr-Latn-RS"/>
        </w:rPr>
        <w:t xml:space="preserve"> je nam</w:t>
      </w:r>
      <w:r w:rsidR="00146E9B" w:rsidRPr="00975DFD">
        <w:rPr>
          <w:szCs w:val="22"/>
          <w:lang w:val="sr-Latn-RS"/>
        </w:rPr>
        <w:t>ij</w:t>
      </w:r>
      <w:r w:rsidR="008D4A72" w:rsidRPr="00975DFD">
        <w:rPr>
          <w:szCs w:val="22"/>
          <w:lang w:val="sr-Latn-RS"/>
        </w:rPr>
        <w:t>enjen za or</w:t>
      </w:r>
      <w:r w:rsidR="00146E9B" w:rsidRPr="00975DFD">
        <w:rPr>
          <w:szCs w:val="22"/>
          <w:lang w:val="sr-Latn-RS"/>
        </w:rPr>
        <w:t>al</w:t>
      </w:r>
      <w:r w:rsidR="008D4A72" w:rsidRPr="00975DFD">
        <w:rPr>
          <w:szCs w:val="22"/>
          <w:lang w:val="sr-Latn-RS"/>
        </w:rPr>
        <w:t>nu prim</w:t>
      </w:r>
      <w:r w:rsidR="00146E9B" w:rsidRPr="00975DFD">
        <w:rPr>
          <w:szCs w:val="22"/>
          <w:lang w:val="sr-Latn-RS"/>
        </w:rPr>
        <w:t>j</w:t>
      </w:r>
      <w:r w:rsidR="008D4A72" w:rsidRPr="00975DFD">
        <w:rPr>
          <w:szCs w:val="22"/>
          <w:lang w:val="sr-Latn-RS"/>
        </w:rPr>
        <w:t>enu.</w:t>
      </w:r>
    </w:p>
    <w:p w14:paraId="3686A485" w14:textId="2C449716" w:rsidR="008D4A72" w:rsidRPr="00975DFD" w:rsidRDefault="00165008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Lijek</w:t>
      </w:r>
      <w:r w:rsidR="008D4A72" w:rsidRPr="00975DFD">
        <w:rPr>
          <w:szCs w:val="22"/>
          <w:lang w:val="sr-Latn-RS"/>
        </w:rPr>
        <w:t xml:space="preserve"> </w:t>
      </w:r>
      <w:r w:rsidR="00C14CD2" w:rsidRPr="00975DFD">
        <w:rPr>
          <w:szCs w:val="22"/>
          <w:lang w:val="sr-Latn-RS"/>
        </w:rPr>
        <w:t>Rasagiline Remedica</w:t>
      </w:r>
      <w:r w:rsidR="008D4A72" w:rsidRPr="00975DFD">
        <w:rPr>
          <w:szCs w:val="22"/>
          <w:lang w:val="sr-Latn-RS"/>
        </w:rPr>
        <w:t xml:space="preserve"> se može uzimati sa hranom ili bez nje.</w:t>
      </w:r>
    </w:p>
    <w:p w14:paraId="27D124F6" w14:textId="77777777" w:rsidR="00974B3A" w:rsidRPr="00975DFD" w:rsidRDefault="00974B3A" w:rsidP="00974B3A">
      <w:pPr>
        <w:rPr>
          <w:szCs w:val="22"/>
          <w:lang w:val="sr-Latn-RS"/>
        </w:rPr>
      </w:pPr>
    </w:p>
    <w:p w14:paraId="0B4FFA60" w14:textId="15E0CB2C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4.3. Kontraindikacije</w:t>
      </w:r>
    </w:p>
    <w:p w14:paraId="1644F1F2" w14:textId="2A6C16A4" w:rsidR="00CE09F3" w:rsidRPr="00975DFD" w:rsidRDefault="00CE09F3" w:rsidP="00E01121">
      <w:pPr>
        <w:rPr>
          <w:szCs w:val="22"/>
          <w:lang w:val="sr-Latn-RS"/>
        </w:rPr>
      </w:pPr>
    </w:p>
    <w:p w14:paraId="2566DA95" w14:textId="6F37220C" w:rsidR="008D4A72" w:rsidRPr="00975DFD" w:rsidRDefault="008D4A72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Preos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etljivost na rasagilin ili na bilo koji od </w:t>
      </w:r>
      <w:r w:rsidR="005637BD" w:rsidRPr="00975DFD">
        <w:rPr>
          <w:szCs w:val="22"/>
          <w:lang w:val="sr-Latn-RS"/>
        </w:rPr>
        <w:t>ekscipijenasa</w:t>
      </w:r>
      <w:r w:rsidRPr="00975DFD">
        <w:rPr>
          <w:szCs w:val="22"/>
          <w:lang w:val="sr-Latn-RS"/>
        </w:rPr>
        <w:t xml:space="preserve"> </w:t>
      </w:r>
      <w:r w:rsidR="005637BD" w:rsidRPr="00975DFD">
        <w:rPr>
          <w:szCs w:val="22"/>
          <w:lang w:val="sr-Latn-RS"/>
        </w:rPr>
        <w:t>navedenih u dijelu</w:t>
      </w:r>
      <w:r w:rsidR="00165008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6.1.</w:t>
      </w:r>
    </w:p>
    <w:p w14:paraId="2E353B07" w14:textId="77777777" w:rsidR="008D4A72" w:rsidRPr="00975DFD" w:rsidRDefault="008D4A72" w:rsidP="008D4A72">
      <w:pPr>
        <w:rPr>
          <w:szCs w:val="22"/>
          <w:lang w:val="sr-Latn-RS"/>
        </w:rPr>
      </w:pPr>
    </w:p>
    <w:p w14:paraId="1D6C978B" w14:textId="7A4760DA" w:rsidR="008D4A72" w:rsidRPr="00975DFD" w:rsidRDefault="008D4A72" w:rsidP="005637B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na prim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ena drugih inhibitora monoamino oksidaze (MAO) (uključujući </w:t>
      </w:r>
      <w:r w:rsidR="00165008" w:rsidRPr="00975DFD">
        <w:rPr>
          <w:szCs w:val="22"/>
          <w:lang w:val="sr-Latn-RS"/>
        </w:rPr>
        <w:t>ljek</w:t>
      </w:r>
      <w:r w:rsidRPr="00975DFD">
        <w:rPr>
          <w:szCs w:val="22"/>
          <w:lang w:val="sr-Latn-RS"/>
        </w:rPr>
        <w:t>ove i prirodne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</w:t>
      </w:r>
      <w:r w:rsidR="005637BD" w:rsidRPr="00975DFD">
        <w:rPr>
          <w:szCs w:val="22"/>
          <w:lang w:val="sr-Latn-RS"/>
        </w:rPr>
        <w:t xml:space="preserve">eparate </w:t>
      </w:r>
      <w:r w:rsidRPr="00975DFD">
        <w:rPr>
          <w:szCs w:val="22"/>
          <w:lang w:val="sr-Latn-RS"/>
        </w:rPr>
        <w:t xml:space="preserve">koji se izdaju bez </w:t>
      </w:r>
      <w:r w:rsidR="00165008" w:rsidRPr="00975DFD">
        <w:rPr>
          <w:szCs w:val="22"/>
          <w:lang w:val="sr-Latn-RS"/>
        </w:rPr>
        <w:t>ljekar</w:t>
      </w:r>
      <w:r w:rsidRPr="00975DFD">
        <w:rPr>
          <w:szCs w:val="22"/>
          <w:lang w:val="sr-Latn-RS"/>
        </w:rPr>
        <w:t>skog recepta, kao što je kantarion) ili petidina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4.5).</w:t>
      </w:r>
    </w:p>
    <w:p w14:paraId="6002324C" w14:textId="1BEFAB0E" w:rsidR="008D4A72" w:rsidRPr="00975DFD" w:rsidRDefault="008D4A72" w:rsidP="005637B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Najmanje 14 dana treba da prođe između obustavljanja prim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ene rasagilina i započinjanja tretmana sa MAO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inhibitorima ili petidinom.</w:t>
      </w:r>
    </w:p>
    <w:p w14:paraId="179B0E4E" w14:textId="77777777" w:rsidR="008D4A72" w:rsidRPr="00975DFD" w:rsidRDefault="008D4A72" w:rsidP="008D4A72">
      <w:pPr>
        <w:rPr>
          <w:szCs w:val="22"/>
          <w:lang w:val="sr-Latn-RS"/>
        </w:rPr>
      </w:pPr>
    </w:p>
    <w:p w14:paraId="0FAD6D38" w14:textId="3D9B91FA" w:rsidR="008D4A72" w:rsidRPr="00975DFD" w:rsidRDefault="008D4A72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Rasagilin je kontraindikovan kod pacijenata sa tešk</w:t>
      </w:r>
      <w:r w:rsidR="005637BD" w:rsidRPr="00975DFD">
        <w:rPr>
          <w:szCs w:val="22"/>
          <w:lang w:val="sr-Latn-RS"/>
        </w:rPr>
        <w:t>im oštećenjem funkcije</w:t>
      </w:r>
      <w:r w:rsidRPr="00975DFD">
        <w:rPr>
          <w:szCs w:val="22"/>
          <w:lang w:val="sr-Latn-RS"/>
        </w:rPr>
        <w:t xml:space="preserve"> jetre.</w:t>
      </w:r>
    </w:p>
    <w:p w14:paraId="79A680F6" w14:textId="77777777" w:rsidR="003627A9" w:rsidRPr="00975DFD" w:rsidRDefault="003627A9" w:rsidP="00E01121">
      <w:pPr>
        <w:rPr>
          <w:szCs w:val="22"/>
          <w:lang w:val="sr-Latn-RS"/>
        </w:rPr>
      </w:pPr>
    </w:p>
    <w:p w14:paraId="71D45F8A" w14:textId="71391EDE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4.4. Posebna upozorenja i m</w:t>
      </w:r>
      <w:r w:rsidR="00165008" w:rsidRPr="00975DFD">
        <w:rPr>
          <w:b/>
          <w:bCs/>
          <w:szCs w:val="22"/>
          <w:lang w:val="sr-Latn-RS"/>
        </w:rPr>
        <w:t>j</w:t>
      </w:r>
      <w:r w:rsidRPr="00975DFD">
        <w:rPr>
          <w:b/>
          <w:bCs/>
          <w:szCs w:val="22"/>
          <w:lang w:val="sr-Latn-RS"/>
        </w:rPr>
        <w:t xml:space="preserve">ere opreza pri upotrebi </w:t>
      </w:r>
      <w:r w:rsidR="00165008" w:rsidRPr="00975DFD">
        <w:rPr>
          <w:b/>
          <w:bCs/>
          <w:szCs w:val="22"/>
          <w:lang w:val="sr-Latn-RS"/>
        </w:rPr>
        <w:t>lijek</w:t>
      </w:r>
      <w:r w:rsidRPr="00975DFD">
        <w:rPr>
          <w:b/>
          <w:bCs/>
          <w:szCs w:val="22"/>
          <w:lang w:val="sr-Latn-RS"/>
        </w:rPr>
        <w:t>a</w:t>
      </w:r>
    </w:p>
    <w:p w14:paraId="7B622F62" w14:textId="773E3492" w:rsidR="00CE09F3" w:rsidRPr="00975DFD" w:rsidRDefault="00CE09F3" w:rsidP="00E01121">
      <w:pPr>
        <w:rPr>
          <w:szCs w:val="22"/>
          <w:lang w:val="sr-Latn-RS"/>
        </w:rPr>
      </w:pPr>
    </w:p>
    <w:p w14:paraId="182E135E" w14:textId="7C1C9A08" w:rsidR="00425170" w:rsidRPr="00975DFD" w:rsidRDefault="008D4A72" w:rsidP="008D4A72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Isto</w:t>
      </w:r>
      <w:r w:rsidR="00165008" w:rsidRPr="00975DFD">
        <w:rPr>
          <w:szCs w:val="22"/>
          <w:u w:val="single"/>
          <w:lang w:val="sr-Latn-RS"/>
        </w:rPr>
        <w:t>vreme</w:t>
      </w:r>
      <w:r w:rsidRPr="00975DFD">
        <w:rPr>
          <w:szCs w:val="22"/>
          <w:u w:val="single"/>
          <w:lang w:val="sr-Latn-RS"/>
        </w:rPr>
        <w:t xml:space="preserve">na </w:t>
      </w:r>
      <w:r w:rsidR="005637BD" w:rsidRPr="00975DFD">
        <w:rPr>
          <w:szCs w:val="22"/>
          <w:u w:val="single"/>
          <w:lang w:val="sr-Latn-RS"/>
        </w:rPr>
        <w:t>primjena</w:t>
      </w:r>
      <w:r w:rsidRPr="00975DFD">
        <w:rPr>
          <w:szCs w:val="22"/>
          <w:u w:val="single"/>
          <w:lang w:val="sr-Latn-RS"/>
        </w:rPr>
        <w:t xml:space="preserve"> ra</w:t>
      </w:r>
      <w:r w:rsidR="005637BD" w:rsidRPr="00975DFD">
        <w:rPr>
          <w:szCs w:val="22"/>
          <w:u w:val="single"/>
          <w:lang w:val="sr-Latn-RS"/>
        </w:rPr>
        <w:t>s</w:t>
      </w:r>
      <w:r w:rsidRPr="00975DFD">
        <w:rPr>
          <w:szCs w:val="22"/>
          <w:u w:val="single"/>
          <w:lang w:val="sr-Latn-RS"/>
        </w:rPr>
        <w:t xml:space="preserve">agilina sa drugim </w:t>
      </w:r>
      <w:r w:rsidR="00165008" w:rsidRPr="00975DFD">
        <w:rPr>
          <w:szCs w:val="22"/>
          <w:u w:val="single"/>
          <w:lang w:val="sr-Latn-RS"/>
        </w:rPr>
        <w:t>ljekovi</w:t>
      </w:r>
      <w:r w:rsidRPr="00975DFD">
        <w:rPr>
          <w:szCs w:val="22"/>
          <w:u w:val="single"/>
          <w:lang w:val="sr-Latn-RS"/>
        </w:rPr>
        <w:t>ma</w:t>
      </w:r>
    </w:p>
    <w:p w14:paraId="01543087" w14:textId="77777777" w:rsidR="005637BD" w:rsidRPr="00975DFD" w:rsidRDefault="005637BD" w:rsidP="005637BD">
      <w:pPr>
        <w:rPr>
          <w:szCs w:val="22"/>
          <w:lang w:val="sr-Latn-RS"/>
        </w:rPr>
      </w:pPr>
    </w:p>
    <w:p w14:paraId="1390340A" w14:textId="13F47157" w:rsidR="008D4A72" w:rsidRPr="00975DFD" w:rsidRDefault="008D4A72" w:rsidP="005637B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Treba izb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egavati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nu prim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 rasagilina i fluoksetina ili fluvoksamina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4.5).</w:t>
      </w:r>
    </w:p>
    <w:p w14:paraId="1E56B1AB" w14:textId="13BD9765" w:rsidR="008D4A72" w:rsidRPr="00975DFD" w:rsidRDefault="008D4A72" w:rsidP="005637B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Najmanje pet ned</w:t>
      </w:r>
      <w:r w:rsidR="004517B9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elja treba da prođe između prestanka prim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ene fluoksetina i započinjanja tretmana sa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rasagilinom. Najmanje 14 dana treba da prođe između prestanka prim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ene rasagilina i započinjanja tretmana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sa fluoksetinom ili fluvoksaminom.</w:t>
      </w:r>
    </w:p>
    <w:p w14:paraId="1C9328A9" w14:textId="77777777" w:rsidR="00425170" w:rsidRPr="00975DFD" w:rsidRDefault="00425170" w:rsidP="005637BD">
      <w:pPr>
        <w:rPr>
          <w:szCs w:val="22"/>
          <w:lang w:val="sr-Latn-RS"/>
        </w:rPr>
      </w:pPr>
    </w:p>
    <w:p w14:paraId="3C42B01B" w14:textId="3AF60995" w:rsidR="008D4A72" w:rsidRPr="00975DFD" w:rsidRDefault="008D4A72" w:rsidP="005637B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Ne preporučuje se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na prim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rasagilina i dekstrometorfana ili simpatomimetika kao što su oni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prisutni u nazalnim ili oralnim dekongestivima ili preparatima za prehladu koji sadrže efedrin ili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pseudoefedrin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4.5).</w:t>
      </w:r>
    </w:p>
    <w:p w14:paraId="09790CBD" w14:textId="77777777" w:rsidR="00425170" w:rsidRPr="00975DFD" w:rsidRDefault="00425170" w:rsidP="005637BD">
      <w:pPr>
        <w:rPr>
          <w:szCs w:val="22"/>
          <w:lang w:val="sr-Latn-RS"/>
        </w:rPr>
      </w:pPr>
    </w:p>
    <w:p w14:paraId="656AD92B" w14:textId="035B379E" w:rsidR="008D4A72" w:rsidRPr="00975DFD" w:rsidRDefault="008D4A72" w:rsidP="005637BD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Isto</w:t>
      </w:r>
      <w:r w:rsidR="00165008" w:rsidRPr="00975DFD">
        <w:rPr>
          <w:i/>
          <w:iCs/>
          <w:szCs w:val="22"/>
          <w:lang w:val="sr-Latn-RS"/>
        </w:rPr>
        <w:t>vreme</w:t>
      </w:r>
      <w:r w:rsidRPr="00975DFD">
        <w:rPr>
          <w:i/>
          <w:iCs/>
          <w:szCs w:val="22"/>
          <w:lang w:val="sr-Latn-RS"/>
        </w:rPr>
        <w:t>na prim</w:t>
      </w:r>
      <w:r w:rsidR="005637BD" w:rsidRPr="00975DFD">
        <w:rPr>
          <w:i/>
          <w:iCs/>
          <w:szCs w:val="22"/>
          <w:lang w:val="sr-Latn-RS"/>
        </w:rPr>
        <w:t>j</w:t>
      </w:r>
      <w:r w:rsidRPr="00975DFD">
        <w:rPr>
          <w:i/>
          <w:iCs/>
          <w:szCs w:val="22"/>
          <w:lang w:val="sr-Latn-RS"/>
        </w:rPr>
        <w:t>ena rasagilina i levodope.</w:t>
      </w:r>
    </w:p>
    <w:p w14:paraId="3A394B12" w14:textId="112FBE5D" w:rsidR="008D4A72" w:rsidRPr="00975DFD" w:rsidRDefault="008D4A72" w:rsidP="005637B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Budući da rasagilin pojačava d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elovanje levodope, neželje</w:t>
      </w:r>
      <w:r w:rsidR="005637BD" w:rsidRPr="00975DFD">
        <w:rPr>
          <w:szCs w:val="22"/>
          <w:lang w:val="sr-Latn-RS"/>
        </w:rPr>
        <w:t>na dejstva</w:t>
      </w:r>
      <w:r w:rsidRPr="00975DFD">
        <w:rPr>
          <w:szCs w:val="22"/>
          <w:lang w:val="sr-Latn-RS"/>
        </w:rPr>
        <w:t xml:space="preserve"> levodope mogu se povećati i već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postojeća diskinezija pogoršati. Sniženje doze levodope može ublažiti ov</w:t>
      </w:r>
      <w:r w:rsidR="005637BD" w:rsidRPr="00975DFD">
        <w:rPr>
          <w:szCs w:val="22"/>
          <w:lang w:val="sr-Latn-RS"/>
        </w:rPr>
        <w:t>a neželjena dejstva</w:t>
      </w:r>
      <w:r w:rsidRPr="00975DFD">
        <w:rPr>
          <w:szCs w:val="22"/>
          <w:lang w:val="sr-Latn-RS"/>
        </w:rPr>
        <w:t>.</w:t>
      </w:r>
    </w:p>
    <w:p w14:paraId="587693DA" w14:textId="77777777" w:rsidR="00425170" w:rsidRPr="00975DFD" w:rsidRDefault="00425170" w:rsidP="005637BD">
      <w:pPr>
        <w:rPr>
          <w:szCs w:val="22"/>
          <w:lang w:val="sr-Latn-RS"/>
        </w:rPr>
      </w:pPr>
    </w:p>
    <w:p w14:paraId="5DC3F049" w14:textId="2EDF2A11" w:rsidR="008D4A72" w:rsidRPr="00975DFD" w:rsidRDefault="008D4A72" w:rsidP="005637B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Bilo je prijava hipotenzivnog d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elovanja kada je rasagilin uziman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no sa levodopom. Pacijenti sa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Parkinsonovom bolešću posebno su os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etljivi na neželje</w:t>
      </w:r>
      <w:r w:rsidR="005637BD" w:rsidRPr="00975DFD">
        <w:rPr>
          <w:szCs w:val="22"/>
          <w:lang w:val="sr-Latn-RS"/>
        </w:rPr>
        <w:t>na dejstva</w:t>
      </w:r>
      <w:r w:rsidRPr="00975DFD">
        <w:rPr>
          <w:szCs w:val="22"/>
          <w:lang w:val="sr-Latn-RS"/>
        </w:rPr>
        <w:t xml:space="preserve"> hipotenzije zbog postojećih problema sa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hodanjem.</w:t>
      </w:r>
    </w:p>
    <w:p w14:paraId="68800C3E" w14:textId="77777777" w:rsidR="00425170" w:rsidRPr="00975DFD" w:rsidRDefault="00425170" w:rsidP="008D4A72">
      <w:pPr>
        <w:rPr>
          <w:szCs w:val="22"/>
          <w:lang w:val="sr-Latn-RS"/>
        </w:rPr>
      </w:pPr>
    </w:p>
    <w:p w14:paraId="40E60CB7" w14:textId="7DE24F64" w:rsidR="008D4A72" w:rsidRPr="00975DFD" w:rsidRDefault="008D4A72" w:rsidP="008D4A72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Dopaminergično d</w:t>
      </w:r>
      <w:r w:rsidR="005637BD" w:rsidRPr="00975DFD">
        <w:rPr>
          <w:szCs w:val="22"/>
          <w:u w:val="single"/>
          <w:lang w:val="sr-Latn-RS"/>
        </w:rPr>
        <w:t>j</w:t>
      </w:r>
      <w:r w:rsidRPr="00975DFD">
        <w:rPr>
          <w:szCs w:val="22"/>
          <w:u w:val="single"/>
          <w:lang w:val="sr-Latn-RS"/>
        </w:rPr>
        <w:t>elovanje</w:t>
      </w:r>
    </w:p>
    <w:p w14:paraId="47250776" w14:textId="77777777" w:rsidR="00425170" w:rsidRPr="00975DFD" w:rsidRDefault="00425170" w:rsidP="008D4A72">
      <w:pPr>
        <w:rPr>
          <w:i/>
          <w:iCs/>
          <w:szCs w:val="22"/>
          <w:u w:val="single"/>
          <w:lang w:val="sr-Latn-RS"/>
        </w:rPr>
      </w:pPr>
    </w:p>
    <w:p w14:paraId="5482AD68" w14:textId="15D64C17" w:rsidR="008D4A72" w:rsidRPr="00975DFD" w:rsidRDefault="008D4A72" w:rsidP="008D4A72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Prekom</w:t>
      </w:r>
      <w:r w:rsidR="005637BD" w:rsidRPr="00975DFD">
        <w:rPr>
          <w:i/>
          <w:iCs/>
          <w:szCs w:val="22"/>
          <w:lang w:val="sr-Latn-RS"/>
        </w:rPr>
        <w:t>j</w:t>
      </w:r>
      <w:r w:rsidRPr="00975DFD">
        <w:rPr>
          <w:i/>
          <w:iCs/>
          <w:szCs w:val="22"/>
          <w:lang w:val="sr-Latn-RS"/>
        </w:rPr>
        <w:t>erna dnevna pospanost i epizode iznenadnog nastupa sna</w:t>
      </w:r>
    </w:p>
    <w:p w14:paraId="181FC114" w14:textId="69B096E1" w:rsidR="008D4A72" w:rsidRPr="00975DFD" w:rsidRDefault="008D4A72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Rasagilin može prouzrokovati dnevnu omamljenost, somnolenciju i po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no</w:t>
      </w:r>
      <w:r w:rsidR="005637BD" w:rsidRPr="00975DFD">
        <w:rPr>
          <w:szCs w:val="22"/>
          <w:lang w:val="sr-Latn-RS"/>
        </w:rPr>
        <w:t>,</w:t>
      </w:r>
      <w:r w:rsidRPr="00975DFD">
        <w:rPr>
          <w:szCs w:val="22"/>
          <w:lang w:val="sr-Latn-RS"/>
        </w:rPr>
        <w:t xml:space="preserve"> posebno ako se prim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enjuje</w:t>
      </w:r>
      <w:r w:rsidR="004517B9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sa drugim dopaminergičkim </w:t>
      </w:r>
      <w:r w:rsidR="00165008" w:rsidRPr="00975DFD">
        <w:rPr>
          <w:szCs w:val="22"/>
          <w:lang w:val="sr-Latn-RS"/>
        </w:rPr>
        <w:t>ljekovi</w:t>
      </w:r>
      <w:r w:rsidRPr="00975DFD">
        <w:rPr>
          <w:szCs w:val="22"/>
          <w:lang w:val="sr-Latn-RS"/>
        </w:rPr>
        <w:t>ma, padanje u san tokom dnevnih aktivnosti. Pacijente treba obav</w:t>
      </w:r>
      <w:r w:rsidR="005637BD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estiti o</w:t>
      </w:r>
    </w:p>
    <w:p w14:paraId="0A5B2113" w14:textId="52BC30D5" w:rsidR="008D4A72" w:rsidRPr="00975DFD" w:rsidRDefault="008D4A72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tome i sav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etovati ih da budu oprezni dok upravljaju vozilima ili </w:t>
      </w:r>
      <w:r w:rsidR="005637BD" w:rsidRPr="00975DFD">
        <w:rPr>
          <w:szCs w:val="22"/>
          <w:lang w:val="sr-Latn-RS"/>
        </w:rPr>
        <w:t>rukuju</w:t>
      </w:r>
      <w:r w:rsidRPr="00975DFD">
        <w:rPr>
          <w:szCs w:val="22"/>
          <w:lang w:val="sr-Latn-RS"/>
        </w:rPr>
        <w:t xml:space="preserve"> mašinama tokom terapije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rasagilinom. Pacijenti koji su os</w:t>
      </w:r>
      <w:r w:rsidR="005637B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etili somnolenciju i/ili epizodu iznenadnog nastupa sna moraju da se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suzdržavaju od upravljanja vozilima i </w:t>
      </w:r>
      <w:r w:rsidR="005637BD" w:rsidRPr="00975DFD">
        <w:rPr>
          <w:szCs w:val="22"/>
          <w:lang w:val="sr-Latn-RS"/>
        </w:rPr>
        <w:t xml:space="preserve">rukovanja </w:t>
      </w:r>
      <w:r w:rsidRPr="00975DFD">
        <w:rPr>
          <w:szCs w:val="22"/>
          <w:lang w:val="sr-Latn-RS"/>
        </w:rPr>
        <w:t>sa mašinama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4.7).</w:t>
      </w:r>
    </w:p>
    <w:p w14:paraId="6AF45E2C" w14:textId="77777777" w:rsidR="00425170" w:rsidRPr="00975DFD" w:rsidRDefault="00425170" w:rsidP="008D4A72">
      <w:pPr>
        <w:rPr>
          <w:szCs w:val="22"/>
          <w:lang w:val="sr-Latn-RS"/>
        </w:rPr>
      </w:pPr>
    </w:p>
    <w:p w14:paraId="6510991C" w14:textId="729C22EA" w:rsidR="008D4A72" w:rsidRPr="00975DFD" w:rsidRDefault="008D4A72" w:rsidP="008D4A72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Poremećaji kontrole impulsa</w:t>
      </w:r>
    </w:p>
    <w:p w14:paraId="3F5EE413" w14:textId="53CD2319" w:rsidR="008D4A72" w:rsidRPr="00975DFD" w:rsidRDefault="008D4A72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Poremećaji kontrole impulsa mogu se javiti kod pacijenata l</w:t>
      </w:r>
      <w:r w:rsidR="005637BD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ečenih agonistima dopamina i/ili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dopaminergičkim </w:t>
      </w:r>
      <w:r w:rsidR="00165008" w:rsidRPr="00975DFD">
        <w:rPr>
          <w:szCs w:val="22"/>
          <w:lang w:val="sr-Latn-RS"/>
        </w:rPr>
        <w:t>ljekovi</w:t>
      </w:r>
      <w:r w:rsidRPr="00975DFD">
        <w:rPr>
          <w:szCs w:val="22"/>
          <w:lang w:val="sr-Latn-RS"/>
        </w:rPr>
        <w:t xml:space="preserve">ma. U periodu nakon stavljanja </w:t>
      </w:r>
      <w:r w:rsidR="00165008" w:rsidRPr="00975DFD">
        <w:rPr>
          <w:szCs w:val="22"/>
          <w:lang w:val="sr-Latn-RS"/>
        </w:rPr>
        <w:t>lijek</w:t>
      </w:r>
      <w:r w:rsidRPr="00975DFD">
        <w:rPr>
          <w:szCs w:val="22"/>
          <w:lang w:val="sr-Latn-RS"/>
        </w:rPr>
        <w:t>a u promet primljene su slične prijave poremećaja</w:t>
      </w:r>
    </w:p>
    <w:p w14:paraId="2EAB2961" w14:textId="4189AF99" w:rsidR="008D4A72" w:rsidRPr="00975DFD" w:rsidRDefault="008D4A72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lastRenderedPageBreak/>
        <w:t>kontrole impulsa sa rasagilinom. Pacijenti se moraju redovno nadzirati zbog razvoja poremećaja kontrole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impulsa. Pacijenti i staratelji moraju biti upoznati sa bihevioralnim simptomima poremećaja kontrole impulsa</w:t>
      </w:r>
    </w:p>
    <w:p w14:paraId="61CCE34E" w14:textId="6E12F35E" w:rsidR="003627A9" w:rsidRPr="00975DFD" w:rsidRDefault="008D4A72" w:rsidP="008D4A7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koji su bili prim</w:t>
      </w:r>
      <w:r w:rsidR="005637BD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ećeni kod pacijenata na terapiji rasagilinom, uključujući slučajeve kompulzija, opsesivnih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misli, patološkog kockanja, povećanog libida, hiperseksualnosti, impulsivnog ponašanja i kompulsivnog</w:t>
      </w:r>
      <w:r w:rsidR="005637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trošenja ili kupovanja.</w:t>
      </w:r>
    </w:p>
    <w:p w14:paraId="5A547F3E" w14:textId="76A24A22" w:rsidR="00425170" w:rsidRPr="00975DFD" w:rsidRDefault="00425170" w:rsidP="008D4A72">
      <w:pPr>
        <w:rPr>
          <w:szCs w:val="22"/>
          <w:lang w:val="sr-Latn-RS"/>
        </w:rPr>
      </w:pPr>
    </w:p>
    <w:p w14:paraId="6101399C" w14:textId="77777777" w:rsidR="00425170" w:rsidRPr="00975DFD" w:rsidRDefault="00425170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Melanom</w:t>
      </w:r>
    </w:p>
    <w:p w14:paraId="6BB3414E" w14:textId="690355D4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Retrospektivno kohortno ispitivanje ukazalo je na mogućnost povećanog rizika od nastanka melanoma kod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ene rasagilina, posebno kod pacijenata koji su duže bili izloženi rasagilinu i/ili primili višu kumulativnu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dozu rasagilina. Svako sumnjivo oštećenje kože treba da pregleda doktor specijalista. Pacijentima je zato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potrebno sav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etovati da odu na </w:t>
      </w:r>
      <w:r w:rsidR="00165008" w:rsidRPr="00975DFD">
        <w:rPr>
          <w:szCs w:val="22"/>
          <w:lang w:val="sr-Latn-RS"/>
        </w:rPr>
        <w:t>ljekar</w:t>
      </w:r>
      <w:r w:rsidRPr="00975DFD">
        <w:rPr>
          <w:szCs w:val="22"/>
          <w:lang w:val="sr-Latn-RS"/>
        </w:rPr>
        <w:t>ski pregled ako prim</w:t>
      </w:r>
      <w:r w:rsidR="00901A24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ete novu kožnu leziju ili prom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 postojeće.</w:t>
      </w:r>
    </w:p>
    <w:p w14:paraId="5C8C6803" w14:textId="77777777" w:rsidR="00425170" w:rsidRPr="00975DFD" w:rsidRDefault="00425170" w:rsidP="00425170">
      <w:pPr>
        <w:rPr>
          <w:szCs w:val="22"/>
          <w:lang w:val="sr-Latn-RS"/>
        </w:rPr>
      </w:pPr>
    </w:p>
    <w:p w14:paraId="56DD461F" w14:textId="77777777" w:rsidR="00425170" w:rsidRPr="00975DFD" w:rsidRDefault="00425170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Insuficijencija jetre</w:t>
      </w:r>
    </w:p>
    <w:p w14:paraId="4B02E7AC" w14:textId="03BF90AB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Rasagilin treba oprezno uvoditi kod pacijenata sa blagom insuficijencijom jetre. Treba izb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egavati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rasagilina kod pacijenata sa um</w:t>
      </w:r>
      <w:r w:rsidR="00FC06F7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erenim oštećenjem funkcije jetre. U slučaju progresije bolesti kod pacijenta,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od blagog ka um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erenom oštećenju funkcije jetre, treba obustaviti dalju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 rasagilina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5.2).</w:t>
      </w:r>
    </w:p>
    <w:p w14:paraId="5721344A" w14:textId="77777777" w:rsidR="00425170" w:rsidRPr="00975DFD" w:rsidRDefault="00425170" w:rsidP="00425170">
      <w:pPr>
        <w:rPr>
          <w:szCs w:val="22"/>
          <w:lang w:val="sr-Latn-RS"/>
        </w:rPr>
      </w:pPr>
    </w:p>
    <w:p w14:paraId="7E5FE62F" w14:textId="142F5FD9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 xml:space="preserve">4.5. Interakcije sa drugim </w:t>
      </w:r>
      <w:r w:rsidR="00165008" w:rsidRPr="00975DFD">
        <w:rPr>
          <w:b/>
          <w:bCs/>
          <w:szCs w:val="22"/>
          <w:lang w:val="sr-Latn-RS"/>
        </w:rPr>
        <w:t>ljek</w:t>
      </w:r>
      <w:r w:rsidRPr="00975DFD">
        <w:rPr>
          <w:b/>
          <w:bCs/>
          <w:szCs w:val="22"/>
          <w:lang w:val="sr-Latn-RS"/>
        </w:rPr>
        <w:t>ovima i druge vrste interakcija</w:t>
      </w:r>
    </w:p>
    <w:p w14:paraId="400E86C5" w14:textId="2FDFEAAD" w:rsidR="00CE09F3" w:rsidRPr="00975DFD" w:rsidRDefault="00CE09F3" w:rsidP="00E01121">
      <w:pPr>
        <w:rPr>
          <w:szCs w:val="22"/>
          <w:lang w:val="sr-Latn-RS"/>
        </w:rPr>
      </w:pPr>
    </w:p>
    <w:p w14:paraId="5D384684" w14:textId="0E1F98B5" w:rsidR="00425170" w:rsidRPr="00975DFD" w:rsidRDefault="00425170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MAO inhibitori</w:t>
      </w:r>
    </w:p>
    <w:p w14:paraId="6D32144B" w14:textId="77777777" w:rsidR="00901A24" w:rsidRPr="00975DFD" w:rsidRDefault="00901A24" w:rsidP="00425170">
      <w:pPr>
        <w:rPr>
          <w:szCs w:val="22"/>
          <w:u w:val="single"/>
          <w:lang w:val="sr-Latn-RS"/>
        </w:rPr>
      </w:pPr>
    </w:p>
    <w:p w14:paraId="405A4FE4" w14:textId="36992336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Rasagilin se ne sm</w:t>
      </w:r>
      <w:r w:rsidR="00901A24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enjivati zajedno sa drugim MAO inhibitorima (uključujući </w:t>
      </w:r>
      <w:r w:rsidR="00165008" w:rsidRPr="00975DFD">
        <w:rPr>
          <w:szCs w:val="22"/>
          <w:lang w:val="sr-Latn-RS"/>
        </w:rPr>
        <w:t>ljek</w:t>
      </w:r>
      <w:r w:rsidRPr="00975DFD">
        <w:rPr>
          <w:szCs w:val="22"/>
          <w:lang w:val="sr-Latn-RS"/>
        </w:rPr>
        <w:t>ove i prirodne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</w:t>
      </w:r>
      <w:r w:rsidR="00901A24" w:rsidRPr="00975DFD">
        <w:rPr>
          <w:szCs w:val="22"/>
          <w:lang w:val="sr-Latn-RS"/>
        </w:rPr>
        <w:t>eparate</w:t>
      </w:r>
      <w:r w:rsidRPr="00975DFD">
        <w:rPr>
          <w:szCs w:val="22"/>
          <w:lang w:val="sr-Latn-RS"/>
        </w:rPr>
        <w:t xml:space="preserve"> koji se izdaju bez </w:t>
      </w:r>
      <w:r w:rsidR="00165008" w:rsidRPr="00975DFD">
        <w:rPr>
          <w:szCs w:val="22"/>
          <w:lang w:val="sr-Latn-RS"/>
        </w:rPr>
        <w:t>ljekar</w:t>
      </w:r>
      <w:r w:rsidRPr="00975DFD">
        <w:rPr>
          <w:szCs w:val="22"/>
          <w:lang w:val="sr-Latn-RS"/>
        </w:rPr>
        <w:t>skog recepta, kao što je kantarion), jer postoji rizik od nese</w:t>
      </w:r>
      <w:r w:rsidR="00165008" w:rsidRPr="00975DFD">
        <w:rPr>
          <w:szCs w:val="22"/>
          <w:lang w:val="sr-Latn-RS"/>
        </w:rPr>
        <w:t>lek</w:t>
      </w:r>
      <w:r w:rsidRPr="00975DFD">
        <w:rPr>
          <w:szCs w:val="22"/>
          <w:lang w:val="sr-Latn-RS"/>
        </w:rPr>
        <w:t>tivne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inhibicije MAO koja može dovesti do hipertenzivnih kriza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4.3).</w:t>
      </w:r>
    </w:p>
    <w:p w14:paraId="7192CBC0" w14:textId="77777777" w:rsidR="00425170" w:rsidRPr="00975DFD" w:rsidRDefault="00425170" w:rsidP="00425170">
      <w:pPr>
        <w:rPr>
          <w:szCs w:val="22"/>
          <w:lang w:val="sr-Latn-RS"/>
        </w:rPr>
      </w:pPr>
    </w:p>
    <w:p w14:paraId="63B7C4A1" w14:textId="35417875" w:rsidR="00425170" w:rsidRPr="00975DFD" w:rsidRDefault="00425170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Petidini</w:t>
      </w:r>
    </w:p>
    <w:p w14:paraId="2BB6FA0B" w14:textId="77777777" w:rsidR="00901A24" w:rsidRPr="00975DFD" w:rsidRDefault="00901A24" w:rsidP="00425170">
      <w:pPr>
        <w:rPr>
          <w:szCs w:val="22"/>
          <w:u w:val="single"/>
          <w:lang w:val="sr-Latn-RS"/>
        </w:rPr>
      </w:pPr>
    </w:p>
    <w:p w14:paraId="70C49D04" w14:textId="4CF2345B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Zapažene su ozbiljne neželjene reakcije pri isto</w:t>
      </w:r>
      <w:r w:rsidR="00165008" w:rsidRPr="00975DFD">
        <w:rPr>
          <w:szCs w:val="22"/>
          <w:lang w:val="sr-Latn-RS"/>
        </w:rPr>
        <w:t>vr</w:t>
      </w:r>
      <w:r w:rsidR="00901A24" w:rsidRPr="00975DFD">
        <w:rPr>
          <w:szCs w:val="22"/>
          <w:lang w:val="sr-Latn-RS"/>
        </w:rPr>
        <w:t>e</w:t>
      </w:r>
      <w:r w:rsidR="00165008" w:rsidRPr="00975DFD">
        <w:rPr>
          <w:szCs w:val="22"/>
          <w:lang w:val="sr-Latn-RS"/>
        </w:rPr>
        <w:t>me</w:t>
      </w:r>
      <w:r w:rsidRPr="00975DFD">
        <w:rPr>
          <w:szCs w:val="22"/>
          <w:lang w:val="sr-Latn-RS"/>
        </w:rPr>
        <w:t>noj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eni petidina i MAO inhibitora, kao i drugog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se</w:t>
      </w:r>
      <w:r w:rsidR="00165008" w:rsidRPr="00975DFD">
        <w:rPr>
          <w:szCs w:val="22"/>
          <w:lang w:val="sr-Latn-RS"/>
        </w:rPr>
        <w:t>l</w:t>
      </w:r>
      <w:r w:rsidR="00901A24" w:rsidRPr="00975DFD">
        <w:rPr>
          <w:szCs w:val="22"/>
          <w:lang w:val="sr-Latn-RS"/>
        </w:rPr>
        <w:t>e</w:t>
      </w:r>
      <w:r w:rsidR="00165008" w:rsidRPr="00975DFD">
        <w:rPr>
          <w:szCs w:val="22"/>
          <w:lang w:val="sr-Latn-RS"/>
        </w:rPr>
        <w:t>k</w:t>
      </w:r>
      <w:r w:rsidRPr="00975DFD">
        <w:rPr>
          <w:szCs w:val="22"/>
          <w:lang w:val="sr-Latn-RS"/>
        </w:rPr>
        <w:t>tivnog MAO-B inhibitora.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na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rasagilina i petidina je kontraindikovana (</w:t>
      </w:r>
      <w:r w:rsidR="00901A24" w:rsidRPr="00975DFD">
        <w:rPr>
          <w:szCs w:val="22"/>
          <w:lang w:val="sr-Latn-RS"/>
        </w:rPr>
        <w:t>pogledati</w:t>
      </w:r>
      <w:r w:rsidRPr="00975DFD">
        <w:rPr>
          <w:szCs w:val="22"/>
          <w:lang w:val="sr-Latn-RS"/>
        </w:rPr>
        <w:t xml:space="preserve"> d</w:t>
      </w:r>
      <w:r w:rsidR="00901A24" w:rsidRPr="00975DFD">
        <w:rPr>
          <w:szCs w:val="22"/>
          <w:lang w:val="sr-Latn-RS"/>
        </w:rPr>
        <w:t xml:space="preserve">io </w:t>
      </w:r>
      <w:r w:rsidRPr="00975DFD">
        <w:rPr>
          <w:szCs w:val="22"/>
          <w:lang w:val="sr-Latn-RS"/>
        </w:rPr>
        <w:t>4.3).</w:t>
      </w:r>
    </w:p>
    <w:p w14:paraId="2DE49494" w14:textId="77777777" w:rsidR="00425170" w:rsidRPr="00975DFD" w:rsidRDefault="00425170" w:rsidP="00425170">
      <w:pPr>
        <w:rPr>
          <w:szCs w:val="22"/>
          <w:lang w:val="sr-Latn-RS"/>
        </w:rPr>
      </w:pPr>
    </w:p>
    <w:p w14:paraId="41C89924" w14:textId="25A35429" w:rsidR="00425170" w:rsidRPr="00975DFD" w:rsidRDefault="00425170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Simpatomimetici</w:t>
      </w:r>
    </w:p>
    <w:p w14:paraId="05E06C69" w14:textId="77777777" w:rsidR="00901A24" w:rsidRPr="00975DFD" w:rsidRDefault="00901A24" w:rsidP="00425170">
      <w:pPr>
        <w:rPr>
          <w:szCs w:val="22"/>
          <w:u w:val="single"/>
          <w:lang w:val="sr-Latn-RS"/>
        </w:rPr>
      </w:pPr>
    </w:p>
    <w:p w14:paraId="2DC7D9FE" w14:textId="187AD5A8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Zab</w:t>
      </w:r>
      <w:r w:rsidR="00901A24" w:rsidRPr="00975DFD">
        <w:rPr>
          <w:szCs w:val="22"/>
          <w:lang w:val="sr-Latn-RS"/>
        </w:rPr>
        <w:t>ilje</w:t>
      </w:r>
      <w:r w:rsidRPr="00975DFD">
        <w:rPr>
          <w:szCs w:val="22"/>
          <w:lang w:val="sr-Latn-RS"/>
        </w:rPr>
        <w:t>žene su interakcije pri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noj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eni MAO inhibitora i simpatomimetskih </w:t>
      </w:r>
      <w:r w:rsidR="00165008" w:rsidRPr="00975DFD">
        <w:rPr>
          <w:szCs w:val="22"/>
          <w:lang w:val="sr-Latn-RS"/>
        </w:rPr>
        <w:t>l</w:t>
      </w:r>
      <w:r w:rsidR="00901A24" w:rsidRPr="00975DFD">
        <w:rPr>
          <w:szCs w:val="22"/>
          <w:lang w:val="sr-Latn-RS"/>
        </w:rPr>
        <w:t>j</w:t>
      </w:r>
      <w:r w:rsidR="00165008" w:rsidRPr="00975DFD">
        <w:rPr>
          <w:szCs w:val="22"/>
          <w:lang w:val="sr-Latn-RS"/>
        </w:rPr>
        <w:t>ek</w:t>
      </w:r>
      <w:r w:rsidRPr="00975DFD">
        <w:rPr>
          <w:szCs w:val="22"/>
          <w:lang w:val="sr-Latn-RS"/>
        </w:rPr>
        <w:t>ova.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Prema tome, imajući u vidu inhibitornu aktivnost rasagilina na MAO, ne preporučuje se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na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rasagilina i simpatomimetika, kao što su oni prisutni u nazalnim ili oralnim dekongestiv</w:t>
      </w:r>
      <w:r w:rsidR="006253E8" w:rsidRPr="00975DFD">
        <w:rPr>
          <w:szCs w:val="22"/>
          <w:lang w:val="sr-Latn-RS"/>
        </w:rPr>
        <w:t xml:space="preserve">nim </w:t>
      </w:r>
      <w:r w:rsidRPr="00975DFD">
        <w:rPr>
          <w:szCs w:val="22"/>
          <w:lang w:val="sr-Latn-RS"/>
        </w:rPr>
        <w:t>preparatima za prehladu koji sadrže efedrin ili pseudoefedrin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4.4).</w:t>
      </w:r>
    </w:p>
    <w:p w14:paraId="5DB84118" w14:textId="77777777" w:rsidR="00425170" w:rsidRPr="00975DFD" w:rsidRDefault="00425170" w:rsidP="00425170">
      <w:pPr>
        <w:rPr>
          <w:szCs w:val="22"/>
          <w:lang w:val="sr-Latn-RS"/>
        </w:rPr>
      </w:pPr>
    </w:p>
    <w:p w14:paraId="6702B96A" w14:textId="0DAB9E83" w:rsidR="00425170" w:rsidRPr="00975DFD" w:rsidRDefault="00425170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Dekstrometorfan</w:t>
      </w:r>
    </w:p>
    <w:p w14:paraId="0BECBB12" w14:textId="77777777" w:rsidR="00901A24" w:rsidRPr="00975DFD" w:rsidRDefault="00901A24" w:rsidP="00425170">
      <w:pPr>
        <w:rPr>
          <w:szCs w:val="22"/>
          <w:u w:val="single"/>
          <w:lang w:val="sr-Latn-RS"/>
        </w:rPr>
      </w:pPr>
    </w:p>
    <w:p w14:paraId="6E901709" w14:textId="10E5DD98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Zab</w:t>
      </w:r>
      <w:r w:rsidR="00901A24" w:rsidRPr="00975DFD">
        <w:rPr>
          <w:szCs w:val="22"/>
          <w:lang w:val="sr-Latn-RS"/>
        </w:rPr>
        <w:t>ilj</w:t>
      </w:r>
      <w:r w:rsidRPr="00975DFD">
        <w:rPr>
          <w:szCs w:val="22"/>
          <w:lang w:val="sr-Latn-RS"/>
        </w:rPr>
        <w:t>ežene su interakcije pri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noj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eni dekstrometorfana i nese</w:t>
      </w:r>
      <w:r w:rsidR="00901A24" w:rsidRPr="00975DFD">
        <w:rPr>
          <w:szCs w:val="22"/>
          <w:lang w:val="sr-Latn-RS"/>
        </w:rPr>
        <w:t>le</w:t>
      </w:r>
      <w:r w:rsidR="00165008" w:rsidRPr="00975DFD">
        <w:rPr>
          <w:szCs w:val="22"/>
          <w:lang w:val="sr-Latn-RS"/>
        </w:rPr>
        <w:t>k</w:t>
      </w:r>
      <w:r w:rsidRPr="00975DFD">
        <w:rPr>
          <w:szCs w:val="22"/>
          <w:lang w:val="sr-Latn-RS"/>
        </w:rPr>
        <w:t>tivnih MAO inhibitora. Prema</w:t>
      </w:r>
    </w:p>
    <w:p w14:paraId="64C8CFD4" w14:textId="6AA6C075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tome, imajući u vidu inhibitornu aktivnost rasagilina na MAO, ne preporučuje se isto</w:t>
      </w:r>
      <w:r w:rsidR="00165008" w:rsidRPr="00975DFD">
        <w:rPr>
          <w:szCs w:val="22"/>
          <w:lang w:val="sr-Latn-RS"/>
        </w:rPr>
        <w:t>veme</w:t>
      </w:r>
      <w:r w:rsidRPr="00975DFD">
        <w:rPr>
          <w:szCs w:val="22"/>
          <w:lang w:val="sr-Latn-RS"/>
        </w:rPr>
        <w:t>na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</w:t>
      </w:r>
      <w:r w:rsidR="00901A24" w:rsidRPr="00975DFD">
        <w:rPr>
          <w:szCs w:val="22"/>
          <w:lang w:val="sr-Latn-RS"/>
        </w:rPr>
        <w:t>s</w:t>
      </w:r>
      <w:r w:rsidRPr="00975DFD">
        <w:rPr>
          <w:szCs w:val="22"/>
          <w:lang w:val="sr-Latn-RS"/>
        </w:rPr>
        <w:t>agilina i dekstrometorfana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4.4).</w:t>
      </w:r>
    </w:p>
    <w:p w14:paraId="2461AD5F" w14:textId="77777777" w:rsidR="006B0F9D" w:rsidRPr="00975DFD" w:rsidRDefault="006B0F9D" w:rsidP="00425170">
      <w:pPr>
        <w:rPr>
          <w:szCs w:val="22"/>
          <w:lang w:val="sr-Latn-RS"/>
        </w:rPr>
      </w:pPr>
    </w:p>
    <w:p w14:paraId="06D9F034" w14:textId="24F88A3E" w:rsidR="00425170" w:rsidRPr="00975DFD" w:rsidRDefault="00425170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SNRI/SSRI, triciklični i tetraciklični antidepresivi</w:t>
      </w:r>
    </w:p>
    <w:p w14:paraId="6DDC2EAF" w14:textId="77777777" w:rsidR="00901A24" w:rsidRPr="00975DFD" w:rsidRDefault="00901A24" w:rsidP="00425170">
      <w:pPr>
        <w:rPr>
          <w:szCs w:val="22"/>
          <w:u w:val="single"/>
          <w:lang w:val="sr-Latn-RS"/>
        </w:rPr>
      </w:pPr>
    </w:p>
    <w:p w14:paraId="71E0BBDA" w14:textId="46CB057B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Treba izb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egavati </w:t>
      </w:r>
      <w:r w:rsidR="00901A24" w:rsidRPr="00975DFD">
        <w:rPr>
          <w:szCs w:val="22"/>
          <w:lang w:val="sr-Latn-RS"/>
        </w:rPr>
        <w:t>istovremenu primjenu</w:t>
      </w:r>
      <w:r w:rsidRPr="00975DFD">
        <w:rPr>
          <w:szCs w:val="22"/>
          <w:lang w:val="sr-Latn-RS"/>
        </w:rPr>
        <w:t xml:space="preserve"> rasagilina i fluoksetina ili fluvoksamina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4.4).</w:t>
      </w:r>
    </w:p>
    <w:p w14:paraId="379F7863" w14:textId="77777777" w:rsidR="006B0F9D" w:rsidRPr="00975DFD" w:rsidRDefault="006B0F9D" w:rsidP="00425170">
      <w:pPr>
        <w:rPr>
          <w:szCs w:val="22"/>
          <w:lang w:val="sr-Latn-RS"/>
        </w:rPr>
      </w:pPr>
    </w:p>
    <w:p w14:paraId="4F4EBDA4" w14:textId="2BE8908E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Za informacije o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noj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eni rasagilina i se</w:t>
      </w:r>
      <w:r w:rsidR="00165008" w:rsidRPr="00975DFD">
        <w:rPr>
          <w:szCs w:val="22"/>
          <w:lang w:val="sr-Latn-RS"/>
        </w:rPr>
        <w:t>lek</w:t>
      </w:r>
      <w:r w:rsidRPr="00975DFD">
        <w:rPr>
          <w:szCs w:val="22"/>
          <w:lang w:val="sr-Latn-RS"/>
        </w:rPr>
        <w:t>tivnih inhibitora preuzimanja serotonina (SSRI od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engl. selective serotonin reuptake inhibitors)/se</w:t>
      </w:r>
      <w:r w:rsidR="00165008" w:rsidRPr="00975DFD">
        <w:rPr>
          <w:szCs w:val="22"/>
          <w:lang w:val="sr-Latn-RS"/>
        </w:rPr>
        <w:t>l</w:t>
      </w:r>
      <w:r w:rsidR="00901A24" w:rsidRPr="00975DFD">
        <w:rPr>
          <w:szCs w:val="22"/>
          <w:lang w:val="sr-Latn-RS"/>
        </w:rPr>
        <w:t>e</w:t>
      </w:r>
      <w:r w:rsidR="00165008" w:rsidRPr="00975DFD">
        <w:rPr>
          <w:szCs w:val="22"/>
          <w:lang w:val="sr-Latn-RS"/>
        </w:rPr>
        <w:t>k</w:t>
      </w:r>
      <w:r w:rsidRPr="00975DFD">
        <w:rPr>
          <w:szCs w:val="22"/>
          <w:lang w:val="sr-Latn-RS"/>
        </w:rPr>
        <w:t>tivnih inhibitora preuzimanja serotonina-noradrenalina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(SNRI od engl</w:t>
      </w:r>
      <w:r w:rsidR="00875FB5" w:rsidRPr="00975DFD">
        <w:rPr>
          <w:szCs w:val="22"/>
          <w:lang w:val="sr-Latn-RS"/>
        </w:rPr>
        <w:t>.</w:t>
      </w:r>
      <w:r w:rsidRPr="00975DFD">
        <w:rPr>
          <w:szCs w:val="22"/>
          <w:lang w:val="sr-Latn-RS"/>
        </w:rPr>
        <w:t xml:space="preserve"> selective serotonin norepinephrine reuptake inhibitors) u kliničkim ispitivanjima</w:t>
      </w:r>
      <w:r w:rsidR="00875FB5" w:rsidRPr="00975DFD">
        <w:rPr>
          <w:szCs w:val="22"/>
          <w:lang w:val="sr-Latn-RS"/>
        </w:rPr>
        <w:t>,</w:t>
      </w:r>
      <w:r w:rsidRPr="00975DFD">
        <w:rPr>
          <w:szCs w:val="22"/>
          <w:lang w:val="sr-Latn-RS"/>
        </w:rPr>
        <w:t xml:space="preserve"> pogledati</w:t>
      </w:r>
      <w:r w:rsidR="00901A24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4.8.</w:t>
      </w:r>
    </w:p>
    <w:p w14:paraId="1BFF9917" w14:textId="09B4BE75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Postoje izv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eštaji o ozbiljnim neželjenim reakcijama pri isto</w:t>
      </w:r>
      <w:r w:rsidR="00165008" w:rsidRPr="00975DFD">
        <w:rPr>
          <w:szCs w:val="22"/>
          <w:lang w:val="sr-Latn-RS"/>
        </w:rPr>
        <w:t>vr</w:t>
      </w:r>
      <w:r w:rsidR="00901A24" w:rsidRPr="00975DFD">
        <w:rPr>
          <w:szCs w:val="22"/>
          <w:lang w:val="sr-Latn-RS"/>
        </w:rPr>
        <w:t>e</w:t>
      </w:r>
      <w:r w:rsidR="00165008" w:rsidRPr="00975DFD">
        <w:rPr>
          <w:szCs w:val="22"/>
          <w:lang w:val="sr-Latn-RS"/>
        </w:rPr>
        <w:t>me</w:t>
      </w:r>
      <w:r w:rsidRPr="00975DFD">
        <w:rPr>
          <w:szCs w:val="22"/>
          <w:lang w:val="sr-Latn-RS"/>
        </w:rPr>
        <w:t>noj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eni SSRI, SNRI,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tricikličnih/tetracikličnih antidepresiva sa MAO inhibitorima. Prema tome, imajući u vidu inhibitornu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aktivnost </w:t>
      </w:r>
      <w:r w:rsidR="00901A24" w:rsidRPr="00975DFD">
        <w:rPr>
          <w:szCs w:val="22"/>
          <w:lang w:val="sr-Latn-RS"/>
        </w:rPr>
        <w:t>rasagilin</w:t>
      </w:r>
      <w:r w:rsidRPr="00975DFD">
        <w:rPr>
          <w:szCs w:val="22"/>
          <w:lang w:val="sr-Latn-RS"/>
        </w:rPr>
        <w:t>a na MAO, antidepresive treba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enjivati sa oprezom.</w:t>
      </w:r>
    </w:p>
    <w:p w14:paraId="00A27445" w14:textId="77777777" w:rsidR="006B0F9D" w:rsidRPr="00975DFD" w:rsidRDefault="006B0F9D" w:rsidP="00425170">
      <w:pPr>
        <w:rPr>
          <w:szCs w:val="22"/>
          <w:lang w:val="sr-Latn-RS"/>
        </w:rPr>
      </w:pPr>
    </w:p>
    <w:p w14:paraId="37A0D19C" w14:textId="28340F0D" w:rsidR="00425170" w:rsidRPr="00975DFD" w:rsidRDefault="00165008" w:rsidP="00425170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Ljekovi</w:t>
      </w:r>
      <w:r w:rsidR="00425170" w:rsidRPr="00975DFD">
        <w:rPr>
          <w:szCs w:val="22"/>
          <w:u w:val="single"/>
          <w:lang w:val="sr-Latn-RS"/>
        </w:rPr>
        <w:t xml:space="preserve"> koji utiču na aktivnost CYP1A2</w:t>
      </w:r>
    </w:p>
    <w:p w14:paraId="7032349F" w14:textId="77777777" w:rsidR="00901A24" w:rsidRPr="00975DFD" w:rsidRDefault="00901A24" w:rsidP="00425170">
      <w:pPr>
        <w:rPr>
          <w:szCs w:val="22"/>
          <w:u w:val="single"/>
          <w:lang w:val="sr-Latn-RS"/>
        </w:rPr>
      </w:pPr>
    </w:p>
    <w:p w14:paraId="2F9627BD" w14:textId="77777777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i/>
          <w:szCs w:val="22"/>
          <w:lang w:val="sr-Latn-RS"/>
        </w:rPr>
        <w:t>In vitro</w:t>
      </w:r>
      <w:r w:rsidRPr="00975DFD">
        <w:rPr>
          <w:szCs w:val="22"/>
          <w:lang w:val="sr-Latn-RS"/>
        </w:rPr>
        <w:t xml:space="preserve"> metabolička ispitivanja su pokazala da je citohrom P450 1A2 (CYP1A2) glavni enzim odgovoran za</w:t>
      </w:r>
    </w:p>
    <w:p w14:paraId="2E7F3DE0" w14:textId="73532DA4" w:rsidR="00425170" w:rsidRPr="00975DFD" w:rsidRDefault="00425170" w:rsidP="00425170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metabolizam rasagilina.</w:t>
      </w:r>
    </w:p>
    <w:p w14:paraId="590ADDB8" w14:textId="77777777" w:rsidR="006B0F9D" w:rsidRPr="00975DFD" w:rsidRDefault="006B0F9D" w:rsidP="00425170">
      <w:pPr>
        <w:rPr>
          <w:szCs w:val="22"/>
          <w:lang w:val="sr-Latn-RS"/>
        </w:rPr>
      </w:pPr>
    </w:p>
    <w:p w14:paraId="3C3AC8FD" w14:textId="62758766" w:rsidR="00425170" w:rsidRPr="00975DFD" w:rsidRDefault="00425170" w:rsidP="00425170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Inhibitori CYP1A2</w:t>
      </w:r>
    </w:p>
    <w:p w14:paraId="02C3A374" w14:textId="10E8CBDD" w:rsidR="003627A9" w:rsidRPr="00975DFD" w:rsidRDefault="003627A9" w:rsidP="00E01121">
      <w:pPr>
        <w:rPr>
          <w:b/>
          <w:bCs/>
          <w:szCs w:val="22"/>
          <w:lang w:val="sr-Latn-RS"/>
        </w:rPr>
      </w:pPr>
    </w:p>
    <w:p w14:paraId="200ABA1B" w14:textId="50E070B0" w:rsidR="006B0F9D" w:rsidRPr="00975DFD" w:rsidRDefault="006B0F9D" w:rsidP="006B0F9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na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rasagilina i ciprofloksacina (inhibitor CYP1A2) povećala je AUC rasagilina za 83%.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Isto</w:t>
      </w:r>
      <w:r w:rsidR="00165008" w:rsidRPr="00975DFD">
        <w:rPr>
          <w:szCs w:val="22"/>
          <w:lang w:val="sr-Latn-RS"/>
        </w:rPr>
        <w:t>vr</w:t>
      </w:r>
      <w:r w:rsidR="00901A24" w:rsidRPr="00975DFD">
        <w:rPr>
          <w:szCs w:val="22"/>
          <w:lang w:val="sr-Latn-RS"/>
        </w:rPr>
        <w:t>e</w:t>
      </w:r>
      <w:r w:rsidR="00165008" w:rsidRPr="00975DFD">
        <w:rPr>
          <w:szCs w:val="22"/>
          <w:lang w:val="sr-Latn-RS"/>
        </w:rPr>
        <w:t>me</w:t>
      </w:r>
      <w:r w:rsidRPr="00975DFD">
        <w:rPr>
          <w:szCs w:val="22"/>
          <w:lang w:val="sr-Latn-RS"/>
        </w:rPr>
        <w:t>na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ena rasagilina i teofilina (supstrat za CYP1A2) nije uticala na farmakokinetiku ovih </w:t>
      </w:r>
      <w:r w:rsidR="00165008" w:rsidRPr="00975DFD">
        <w:rPr>
          <w:szCs w:val="22"/>
          <w:lang w:val="sr-Latn-RS"/>
        </w:rPr>
        <w:t>ljek</w:t>
      </w:r>
      <w:r w:rsidRPr="00975DFD">
        <w:rPr>
          <w:szCs w:val="22"/>
          <w:lang w:val="sr-Latn-RS"/>
        </w:rPr>
        <w:t>ova.</w:t>
      </w:r>
    </w:p>
    <w:p w14:paraId="4ACE7AF2" w14:textId="425027FB" w:rsidR="006B0F9D" w:rsidRPr="00975DFD" w:rsidRDefault="006B0F9D" w:rsidP="006B0F9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Prema tome, potentni inhibitori CYP1A2 mogu da izm</w:t>
      </w:r>
      <w:r w:rsidR="00901A24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ene plazmatske koncentracije rasagilina i treba ih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enjivati sa oprezom.</w:t>
      </w:r>
    </w:p>
    <w:p w14:paraId="43918121" w14:textId="77777777" w:rsidR="006B0F9D" w:rsidRPr="00975DFD" w:rsidRDefault="006B0F9D" w:rsidP="006B0F9D">
      <w:pPr>
        <w:rPr>
          <w:szCs w:val="22"/>
          <w:lang w:val="sr-Latn-RS"/>
        </w:rPr>
      </w:pPr>
    </w:p>
    <w:p w14:paraId="09E50D0D" w14:textId="33327082" w:rsidR="00901A24" w:rsidRPr="00975DFD" w:rsidRDefault="006B0F9D" w:rsidP="006B0F9D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Induktori CYP1A2</w:t>
      </w:r>
    </w:p>
    <w:p w14:paraId="47F0EB5F" w14:textId="4F8F6D18" w:rsidR="006B0F9D" w:rsidRPr="00975DFD" w:rsidRDefault="006B0F9D" w:rsidP="006B0F9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Postoji rizik da bi koncentracije rasagilina u plazmi kod pušača mogle biti smanjene, usl</w:t>
      </w:r>
      <w:r w:rsidR="00875FB5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ed indukcije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metaboličkog enzima CYP1A2.</w:t>
      </w:r>
    </w:p>
    <w:p w14:paraId="4B5514CD" w14:textId="77777777" w:rsidR="006B0F9D" w:rsidRPr="00975DFD" w:rsidRDefault="006B0F9D" w:rsidP="006B0F9D">
      <w:pPr>
        <w:rPr>
          <w:szCs w:val="22"/>
          <w:lang w:val="sr-Latn-RS"/>
        </w:rPr>
      </w:pPr>
    </w:p>
    <w:p w14:paraId="008267DE" w14:textId="3112FB53" w:rsidR="006B0F9D" w:rsidRPr="00975DFD" w:rsidRDefault="006B0F9D" w:rsidP="006B0F9D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Drugi P450 izoenzimi</w:t>
      </w:r>
    </w:p>
    <w:p w14:paraId="40407FA9" w14:textId="77777777" w:rsidR="00901A24" w:rsidRPr="00975DFD" w:rsidRDefault="00901A24" w:rsidP="006B0F9D">
      <w:pPr>
        <w:rPr>
          <w:szCs w:val="22"/>
          <w:u w:val="single"/>
          <w:lang w:val="sr-Latn-RS"/>
        </w:rPr>
      </w:pPr>
    </w:p>
    <w:p w14:paraId="60336469" w14:textId="2DAAFD34" w:rsidR="006B0F9D" w:rsidRPr="00975DFD" w:rsidRDefault="006B0F9D" w:rsidP="006B0F9D">
      <w:pPr>
        <w:rPr>
          <w:szCs w:val="22"/>
          <w:lang w:val="sr-Latn-RS"/>
        </w:rPr>
      </w:pPr>
      <w:r w:rsidRPr="00975DFD">
        <w:rPr>
          <w:i/>
          <w:szCs w:val="22"/>
          <w:lang w:val="sr-Latn-RS"/>
        </w:rPr>
        <w:t>In vitro</w:t>
      </w:r>
      <w:r w:rsidRPr="00975DFD">
        <w:rPr>
          <w:szCs w:val="22"/>
          <w:lang w:val="sr-Latn-RS"/>
        </w:rPr>
        <w:t xml:space="preserve"> ispitivanja su pokazala da rasagilin u koncentraciji od </w:t>
      </w:r>
      <w:r w:rsidR="006253E8" w:rsidRPr="00975DFD">
        <w:rPr>
          <w:szCs w:val="22"/>
          <w:lang w:val="sr-Latn-RS"/>
        </w:rPr>
        <w:t xml:space="preserve">1 </w:t>
      </w:r>
      <w:r w:rsidRPr="00975DFD">
        <w:rPr>
          <w:szCs w:val="22"/>
          <w:lang w:val="sr-Latn-RS"/>
        </w:rPr>
        <w:t>mikrogram/m</w:t>
      </w:r>
      <w:r w:rsidR="00875FB5" w:rsidRPr="00975DFD">
        <w:rPr>
          <w:szCs w:val="22"/>
          <w:lang w:val="sr-Latn-RS"/>
        </w:rPr>
        <w:t>l</w:t>
      </w:r>
      <w:r w:rsidRPr="00975DFD">
        <w:rPr>
          <w:szCs w:val="22"/>
          <w:lang w:val="sr-Latn-RS"/>
        </w:rPr>
        <w:t xml:space="preserve"> (ekvivalentno nivou koji je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160 puta veći od pros</w:t>
      </w:r>
      <w:r w:rsidR="00875FB5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ečne C</w:t>
      </w:r>
      <w:r w:rsidRPr="00975DFD">
        <w:rPr>
          <w:szCs w:val="22"/>
          <w:vertAlign w:val="subscript"/>
          <w:lang w:val="sr-Latn-RS"/>
        </w:rPr>
        <w:t>max</w:t>
      </w:r>
      <w:r w:rsidRPr="00975DFD">
        <w:rPr>
          <w:szCs w:val="22"/>
          <w:lang w:val="sr-Latn-RS"/>
        </w:rPr>
        <w:t xml:space="preserve"> ~ 5,9-8,5 nanogram/m</w:t>
      </w:r>
      <w:r w:rsidR="00875FB5" w:rsidRPr="00975DFD">
        <w:rPr>
          <w:szCs w:val="22"/>
          <w:lang w:val="sr-Latn-RS"/>
        </w:rPr>
        <w:t>l</w:t>
      </w:r>
      <w:r w:rsidRPr="00975DFD">
        <w:rPr>
          <w:szCs w:val="22"/>
          <w:lang w:val="sr-Latn-RS"/>
        </w:rPr>
        <w:t xml:space="preserve"> kod pacijenata sa Parkinsonovom bolešću koji su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primili višestruku dozu od 1 mg rasagilina), ne inhibira citohrom P450 izoenzime, CYP1A2, CYP2A6,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CYP2C9, CYP2C19, CYP2D6, CYP2E1, CYP3A4 i CYP4A. Ovi rezultati ukazuju da je malo v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erovatno da</w:t>
      </w:r>
      <w:r w:rsidR="00875FB5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terapijske koncentracije rasagilina izazivaju klinički značajnu interferenciju sa supstratima za ove enzime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5.3).</w:t>
      </w:r>
    </w:p>
    <w:p w14:paraId="7609299C" w14:textId="77777777" w:rsidR="000F7F0D" w:rsidRPr="00975DFD" w:rsidRDefault="000F7F0D" w:rsidP="006B0F9D">
      <w:pPr>
        <w:rPr>
          <w:szCs w:val="22"/>
          <w:lang w:val="sr-Latn-RS"/>
        </w:rPr>
      </w:pPr>
    </w:p>
    <w:p w14:paraId="2E9FF8AC" w14:textId="76C8A680" w:rsidR="006B0F9D" w:rsidRPr="00975DFD" w:rsidRDefault="006B0F9D" w:rsidP="006B0F9D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 xml:space="preserve">Levodopa i drugi </w:t>
      </w:r>
      <w:r w:rsidR="00165008" w:rsidRPr="00975DFD">
        <w:rPr>
          <w:szCs w:val="22"/>
          <w:u w:val="single"/>
          <w:lang w:val="sr-Latn-RS"/>
        </w:rPr>
        <w:t>ljekovi</w:t>
      </w:r>
      <w:r w:rsidRPr="00975DFD">
        <w:rPr>
          <w:szCs w:val="22"/>
          <w:u w:val="single"/>
          <w:lang w:val="sr-Latn-RS"/>
        </w:rPr>
        <w:t xml:space="preserve"> koji se koriste u terapiji Parkinsonove bolesti</w:t>
      </w:r>
    </w:p>
    <w:p w14:paraId="1FA9167E" w14:textId="77777777" w:rsidR="00901A24" w:rsidRPr="00975DFD" w:rsidRDefault="00901A24" w:rsidP="006B0F9D">
      <w:pPr>
        <w:rPr>
          <w:szCs w:val="22"/>
          <w:lang w:val="sr-Latn-RS"/>
        </w:rPr>
      </w:pPr>
    </w:p>
    <w:p w14:paraId="6E0F624D" w14:textId="59EA2E7C" w:rsidR="006B0F9D" w:rsidRPr="00975DFD" w:rsidRDefault="006B0F9D" w:rsidP="006B0F9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Kod pacijenata sa Parkinsonovom bolešću koji primaju hroničnu terapiju levodopom, i ra</w:t>
      </w:r>
      <w:r w:rsidR="00901A24" w:rsidRPr="00975DFD">
        <w:rPr>
          <w:szCs w:val="22"/>
          <w:lang w:val="sr-Latn-RS"/>
        </w:rPr>
        <w:t>s</w:t>
      </w:r>
      <w:r w:rsidRPr="00975DFD">
        <w:rPr>
          <w:szCs w:val="22"/>
          <w:lang w:val="sr-Latn-RS"/>
        </w:rPr>
        <w:t>agilin kao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dopunsku terapiju, nema klinički značajnog uticaja levodope na klirens rasagilina.</w:t>
      </w:r>
    </w:p>
    <w:p w14:paraId="63EAC1D4" w14:textId="77777777" w:rsidR="000F7F0D" w:rsidRPr="00975DFD" w:rsidRDefault="000F7F0D" w:rsidP="006B0F9D">
      <w:pPr>
        <w:rPr>
          <w:szCs w:val="22"/>
          <w:lang w:val="sr-Latn-RS"/>
        </w:rPr>
      </w:pPr>
    </w:p>
    <w:p w14:paraId="5F3B1543" w14:textId="075D13EB" w:rsidR="006B0F9D" w:rsidRPr="00975DFD" w:rsidRDefault="006B0F9D" w:rsidP="006B0F9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na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rasagilina i entakapona povećava oralni klirens rasagilina 28%.</w:t>
      </w:r>
    </w:p>
    <w:p w14:paraId="5FD8CD5F" w14:textId="77777777" w:rsidR="000F7F0D" w:rsidRPr="00975DFD" w:rsidRDefault="000F7F0D" w:rsidP="006B0F9D">
      <w:pPr>
        <w:rPr>
          <w:szCs w:val="22"/>
          <w:lang w:val="sr-Latn-RS"/>
        </w:rPr>
      </w:pPr>
    </w:p>
    <w:p w14:paraId="78AB9DC1" w14:textId="13C08A83" w:rsidR="006B0F9D" w:rsidRPr="00975DFD" w:rsidRDefault="006B0F9D" w:rsidP="006B0F9D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Interakcija tiramin/rasagilin</w:t>
      </w:r>
    </w:p>
    <w:p w14:paraId="43C86AE0" w14:textId="77777777" w:rsidR="00901A24" w:rsidRPr="00975DFD" w:rsidRDefault="00901A24" w:rsidP="006B0F9D">
      <w:pPr>
        <w:rPr>
          <w:szCs w:val="22"/>
          <w:u w:val="single"/>
          <w:lang w:val="sr-Latn-RS"/>
        </w:rPr>
      </w:pPr>
    </w:p>
    <w:p w14:paraId="4DE1A5F7" w14:textId="3ED868BA" w:rsidR="006B0F9D" w:rsidRPr="00975DFD" w:rsidRDefault="006B0F9D" w:rsidP="006B0F9D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Rezultati pet studija izlaganja tiraminu (sa dobrovoljcima i pacijentima sa PB), zajedno sa rezultatima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kućnog praćenja krvnog pritiska nakon obroka (464 pacijenta tretiranih sa 0,5 ili 1</w:t>
      </w:r>
      <w:r w:rsidR="00875FB5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 rasagilina ili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placebom, kao dopunska terapija levodopi, tokom šest 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eseci bez ograničenja unosa tiramina), kao i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činjenica da nema izv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eštaja o interakciji tiramin/rasagilin u kliničkim ispitivanjima sprovedenim bez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ograničenja unosa tiramina, ukazuju da se rasagilin može bezb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edno prim</w:t>
      </w:r>
      <w:r w:rsidR="00901A24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enjivati bez ograničenja unosa</w:t>
      </w:r>
      <w:r w:rsidR="00901A2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tiramina u ishrani.</w:t>
      </w:r>
    </w:p>
    <w:p w14:paraId="5EDC8755" w14:textId="77777777" w:rsidR="006B0F9D" w:rsidRPr="00975DFD" w:rsidRDefault="006B0F9D" w:rsidP="006B0F9D">
      <w:pPr>
        <w:rPr>
          <w:szCs w:val="22"/>
          <w:lang w:val="sr-Latn-RS"/>
        </w:rPr>
      </w:pPr>
    </w:p>
    <w:p w14:paraId="4337D1B6" w14:textId="0C3906B9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4.6. Plodnost, trudnoća i dojenje</w:t>
      </w:r>
    </w:p>
    <w:p w14:paraId="4F750311" w14:textId="77777777" w:rsidR="00CE09F3" w:rsidRPr="00975DFD" w:rsidRDefault="00CE09F3" w:rsidP="00E01121">
      <w:pPr>
        <w:rPr>
          <w:szCs w:val="22"/>
          <w:lang w:val="sr-Latn-RS"/>
        </w:rPr>
      </w:pPr>
    </w:p>
    <w:p w14:paraId="50FF31F1" w14:textId="6BD13ED2" w:rsidR="002224A1" w:rsidRPr="00975DFD" w:rsidRDefault="002224A1" w:rsidP="002224A1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Plodnost</w:t>
      </w:r>
    </w:p>
    <w:p w14:paraId="49666275" w14:textId="1F8D2D63" w:rsidR="002224A1" w:rsidRPr="00975DFD" w:rsidRDefault="002224A1" w:rsidP="002224A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Nema dostupnih podataka da li rasagilin utiče na plodnost. Pretklinički podaci ukazuju na to da rasagilin ne utiče na plodnost.</w:t>
      </w:r>
    </w:p>
    <w:p w14:paraId="4C69D948" w14:textId="77777777" w:rsidR="002224A1" w:rsidRPr="00975DFD" w:rsidRDefault="002224A1" w:rsidP="002224A1">
      <w:pPr>
        <w:rPr>
          <w:szCs w:val="22"/>
          <w:u w:val="single"/>
          <w:lang w:val="sr-Latn-RS"/>
        </w:rPr>
      </w:pPr>
    </w:p>
    <w:p w14:paraId="23B9C239" w14:textId="77DBF599" w:rsidR="00AC3BC2" w:rsidRPr="00975DFD" w:rsidRDefault="00AC3BC2" w:rsidP="002224A1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Trudnoća</w:t>
      </w:r>
    </w:p>
    <w:p w14:paraId="24861A58" w14:textId="0C22353A" w:rsidR="00AC3BC2" w:rsidRPr="00975DFD" w:rsidRDefault="00AC3BC2" w:rsidP="00AC3BC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Nema dostupnih kliničkih podataka o prim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eni rasagilina kod trudnica. Ispitivanja na životinjama ne ukazuju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na direktne ili indirektne štetne efekte na trudnoću, embrionalni/fetalni razvoj, porođaj ili postnatalni razvoj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5.3). U cilju preventivnih m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era, trebalo bi izb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egavati propisivanje rasagalina trudnicama.</w:t>
      </w:r>
    </w:p>
    <w:p w14:paraId="3ED003C6" w14:textId="77777777" w:rsidR="00AC3BC2" w:rsidRPr="00975DFD" w:rsidRDefault="00AC3BC2" w:rsidP="00AC3BC2">
      <w:pPr>
        <w:rPr>
          <w:szCs w:val="22"/>
          <w:lang w:val="sr-Latn-RS"/>
        </w:rPr>
      </w:pPr>
    </w:p>
    <w:p w14:paraId="47AD5658" w14:textId="77777777" w:rsidR="00AC3BC2" w:rsidRPr="00975DFD" w:rsidRDefault="00AC3BC2" w:rsidP="00AC3BC2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Dojenje</w:t>
      </w:r>
    </w:p>
    <w:p w14:paraId="0260023C" w14:textId="160B4EA1" w:rsidR="00AC3BC2" w:rsidRPr="00975DFD" w:rsidRDefault="00AC3BC2" w:rsidP="00AC3BC2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Pretklinički podaci ukazuju da rasagilin inhibira sekreciju prolaktina, i na taj način može da inhibira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laktaciju. Nije poznato da li se rasagilin izlučuje u majčino m</w:t>
      </w:r>
      <w:r w:rsidR="00165008" w:rsidRPr="00975DFD">
        <w:rPr>
          <w:szCs w:val="22"/>
          <w:lang w:val="sr-Latn-RS"/>
        </w:rPr>
        <w:t>lijek</w:t>
      </w:r>
      <w:r w:rsidRPr="00975DFD">
        <w:rPr>
          <w:szCs w:val="22"/>
          <w:lang w:val="sr-Latn-RS"/>
        </w:rPr>
        <w:t>o. Potreban je oprez pri primeni rasagilina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kod dojilja.</w:t>
      </w:r>
    </w:p>
    <w:p w14:paraId="25CD4709" w14:textId="77777777" w:rsidR="003627A9" w:rsidRPr="00975DFD" w:rsidRDefault="003627A9" w:rsidP="00E01121">
      <w:pPr>
        <w:rPr>
          <w:szCs w:val="22"/>
          <w:lang w:val="sr-Latn-RS"/>
        </w:rPr>
      </w:pPr>
    </w:p>
    <w:p w14:paraId="3AC900AC" w14:textId="1D2A1EF6" w:rsidR="00CE09F3" w:rsidRPr="00975DFD" w:rsidRDefault="00CE09F3" w:rsidP="00E01121">
      <w:pPr>
        <w:rPr>
          <w:b/>
          <w:bCs/>
          <w:spacing w:val="-8"/>
          <w:szCs w:val="22"/>
          <w:lang w:val="sr-Latn-RS"/>
        </w:rPr>
      </w:pPr>
      <w:r w:rsidRPr="00975DFD">
        <w:rPr>
          <w:b/>
          <w:bCs/>
          <w:spacing w:val="-8"/>
          <w:szCs w:val="22"/>
          <w:lang w:val="sr-Latn-RS"/>
        </w:rPr>
        <w:t>4.7. Uticaj na sposobnost upravljanja vozilima i rukovanj</w:t>
      </w:r>
      <w:r w:rsidR="00165008" w:rsidRPr="00975DFD">
        <w:rPr>
          <w:b/>
          <w:bCs/>
          <w:spacing w:val="-8"/>
          <w:szCs w:val="22"/>
          <w:lang w:val="sr-Latn-RS"/>
        </w:rPr>
        <w:t>e</w:t>
      </w:r>
      <w:r w:rsidRPr="00975DFD">
        <w:rPr>
          <w:b/>
          <w:bCs/>
          <w:spacing w:val="-8"/>
          <w:szCs w:val="22"/>
          <w:lang w:val="sr-Latn-RS"/>
        </w:rPr>
        <w:t xml:space="preserve"> mašinama</w:t>
      </w:r>
    </w:p>
    <w:p w14:paraId="4C2B899F" w14:textId="18E1C024" w:rsidR="00CE09F3" w:rsidRPr="00975DFD" w:rsidRDefault="00CE09F3" w:rsidP="00E01121">
      <w:pPr>
        <w:rPr>
          <w:szCs w:val="22"/>
          <w:lang w:val="sr-Latn-RS"/>
        </w:rPr>
      </w:pPr>
    </w:p>
    <w:p w14:paraId="2543DB00" w14:textId="4AD44144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Kod pacijenata koji os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ete somnolenciju/epizode iznenadnog nastupa sna, rasagilin može značajno da utiče na</w:t>
      </w:r>
    </w:p>
    <w:p w14:paraId="373555A9" w14:textId="28C74ED4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sposobnost upravljanja vozilima i </w:t>
      </w:r>
      <w:r w:rsidR="002224A1" w:rsidRPr="00975DFD">
        <w:rPr>
          <w:szCs w:val="22"/>
          <w:lang w:val="sr-Latn-RS"/>
        </w:rPr>
        <w:t>rukovanje</w:t>
      </w:r>
      <w:r w:rsidRPr="00975DFD">
        <w:rPr>
          <w:szCs w:val="22"/>
          <w:lang w:val="sr-Latn-RS"/>
        </w:rPr>
        <w:t xml:space="preserve"> mašinama.</w:t>
      </w:r>
    </w:p>
    <w:p w14:paraId="075B3089" w14:textId="125948BC" w:rsidR="002224A1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Pacijenti treba da budu oprezni pri upravljanju mašinama, uključujući vozila, dok ni</w:t>
      </w:r>
      <w:r w:rsidR="00875FB5" w:rsidRPr="00975DFD">
        <w:rPr>
          <w:szCs w:val="22"/>
          <w:lang w:val="sr-Latn-RS"/>
        </w:rPr>
        <w:t>je</w:t>
      </w:r>
      <w:r w:rsidRPr="00975DFD">
        <w:rPr>
          <w:szCs w:val="22"/>
          <w:lang w:val="sr-Latn-RS"/>
        </w:rPr>
        <w:t>su dovoljno sigurni da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 na njih ne utiče štetno.</w:t>
      </w:r>
      <w:r w:rsidR="002224A1" w:rsidRPr="00975DFD">
        <w:rPr>
          <w:szCs w:val="22"/>
          <w:lang w:val="sr-Latn-RS"/>
        </w:rPr>
        <w:t xml:space="preserve"> </w:t>
      </w:r>
    </w:p>
    <w:p w14:paraId="55050BE4" w14:textId="1767E224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Pacijente koji su na terapiji rasagilinom i koji os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ećaju somnolenciju i/ili imaju epizode iznenadnog nastupa</w:t>
      </w:r>
    </w:p>
    <w:p w14:paraId="55F04F65" w14:textId="4ACC7835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sna treba obav</w:t>
      </w:r>
      <w:r w:rsidR="002224A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estiti da se suzdrže od vožnje ili učešća u aktivnostima pri kojima narušena pažnja može njih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ili druge dovesti u opasnost od ozbiljne povrede ili smrti (npr. upravljanje mašinama) sve dok ne steknu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dovoljno iskustva sa rasagilinom i drugim dopaminergičkim </w:t>
      </w:r>
      <w:r w:rsidR="00165008" w:rsidRPr="00975DFD">
        <w:rPr>
          <w:szCs w:val="22"/>
          <w:lang w:val="sr-Latn-RS"/>
        </w:rPr>
        <w:t>ljekovi</w:t>
      </w:r>
      <w:r w:rsidRPr="00975DFD">
        <w:rPr>
          <w:szCs w:val="22"/>
          <w:lang w:val="sr-Latn-RS"/>
        </w:rPr>
        <w:t>ma kako bi mogli da proc</w:t>
      </w:r>
      <w:r w:rsidR="002224A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 xml:space="preserve">ene da li </w:t>
      </w:r>
      <w:r w:rsidR="00165008" w:rsidRPr="00975DFD">
        <w:rPr>
          <w:szCs w:val="22"/>
          <w:lang w:val="sr-Latn-RS"/>
        </w:rPr>
        <w:t>lijek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utiče negativno na njihove mentalne i/ili motorne sposobnosti.</w:t>
      </w:r>
    </w:p>
    <w:p w14:paraId="3392C0F9" w14:textId="77777777" w:rsidR="009D6ABA" w:rsidRPr="00975DFD" w:rsidRDefault="009D6ABA" w:rsidP="009D6ABA">
      <w:pPr>
        <w:rPr>
          <w:szCs w:val="22"/>
          <w:lang w:val="sr-Latn-RS"/>
        </w:rPr>
      </w:pPr>
    </w:p>
    <w:p w14:paraId="4C5A2E47" w14:textId="3AAAE686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U slučaju povećane somnolencije ili novih epizoda nastupa sna tokom dnevnih aktivnosti (na prim</w:t>
      </w:r>
      <w:r w:rsidR="002224A1" w:rsidRPr="00975DFD">
        <w:rPr>
          <w:szCs w:val="22"/>
          <w:lang w:val="sr-Latn-RS"/>
        </w:rPr>
        <w:t xml:space="preserve">jer </w:t>
      </w:r>
      <w:r w:rsidRPr="00975DFD">
        <w:rPr>
          <w:szCs w:val="22"/>
          <w:lang w:val="sr-Latn-RS"/>
        </w:rPr>
        <w:t>gledanja televizije, vožnje u automobilu kao putnik itd.) bilo kada tokom l</w:t>
      </w:r>
      <w:r w:rsidR="002224A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ečenja, pacijent ne sm</w:t>
      </w:r>
      <w:r w:rsidR="002224A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 voziti ni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učestvovati u potencijalno opasnim aktivnostima.</w:t>
      </w:r>
    </w:p>
    <w:p w14:paraId="3AAE452A" w14:textId="2CDB081F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Pacijenti ne sm</w:t>
      </w:r>
      <w:r w:rsidR="002224A1" w:rsidRPr="00975DFD">
        <w:rPr>
          <w:szCs w:val="22"/>
          <w:lang w:val="sr-Latn-RS"/>
        </w:rPr>
        <w:t>i</w:t>
      </w:r>
      <w:r w:rsidRPr="00975DFD">
        <w:rPr>
          <w:szCs w:val="22"/>
          <w:lang w:val="sr-Latn-RS"/>
        </w:rPr>
        <w:t>ju da voze, upravljaju mašinama ili rade na visinama tokom l</w:t>
      </w:r>
      <w:r w:rsidR="002224A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ečenja ako su prethodno os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ećali</w:t>
      </w:r>
    </w:p>
    <w:p w14:paraId="59569667" w14:textId="1E493CDB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somnolenciju i/ili zaspali bez upozorenja pr</w:t>
      </w:r>
      <w:r w:rsidR="002224A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 prim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ene rasagilina.</w:t>
      </w:r>
    </w:p>
    <w:p w14:paraId="25FADD79" w14:textId="77777777" w:rsidR="009D6ABA" w:rsidRPr="00975DFD" w:rsidRDefault="009D6ABA" w:rsidP="009D6ABA">
      <w:pPr>
        <w:rPr>
          <w:szCs w:val="22"/>
          <w:lang w:val="sr-Latn-RS"/>
        </w:rPr>
      </w:pPr>
    </w:p>
    <w:p w14:paraId="2397804E" w14:textId="3C386F8D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Pacijente treba upozoriti na moguće dodatne efekte </w:t>
      </w:r>
      <w:r w:rsidR="00165008" w:rsidRPr="00975DFD">
        <w:rPr>
          <w:szCs w:val="22"/>
          <w:lang w:val="sr-Latn-RS"/>
        </w:rPr>
        <w:t>ljek</w:t>
      </w:r>
      <w:r w:rsidRPr="00975DFD">
        <w:rPr>
          <w:szCs w:val="22"/>
          <w:lang w:val="sr-Latn-RS"/>
        </w:rPr>
        <w:t>ova za smirenje, alkohola ili drugih depresora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centralnog nervnog sistema (na prim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 benzodiazepina, antipsihotika, antidepresiva) u kombinaciji sa</w:t>
      </w:r>
      <w:r w:rsidR="002224A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rasagilinom ili prilikom isto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 xml:space="preserve">nog uzimanja </w:t>
      </w:r>
      <w:r w:rsidR="00165008" w:rsidRPr="00975DFD">
        <w:rPr>
          <w:szCs w:val="22"/>
          <w:lang w:val="sr-Latn-RS"/>
        </w:rPr>
        <w:t>ljek</w:t>
      </w:r>
      <w:r w:rsidRPr="00975DFD">
        <w:rPr>
          <w:szCs w:val="22"/>
          <w:lang w:val="sr-Latn-RS"/>
        </w:rPr>
        <w:t>ova koji povećavaju koncentraciju rasagilina u plazmi (na</w:t>
      </w:r>
    </w:p>
    <w:p w14:paraId="2794DDF3" w14:textId="5C1C57F3" w:rsidR="009D6ABA" w:rsidRPr="00975DFD" w:rsidRDefault="009D6ABA" w:rsidP="009D6ABA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prim</w:t>
      </w:r>
      <w:r w:rsidR="002224A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 ciprofloksacin)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4.4).</w:t>
      </w:r>
    </w:p>
    <w:p w14:paraId="458EE324" w14:textId="77777777" w:rsidR="003627A9" w:rsidRPr="00975DFD" w:rsidRDefault="003627A9" w:rsidP="00E01121">
      <w:pPr>
        <w:rPr>
          <w:b/>
          <w:bCs/>
          <w:szCs w:val="22"/>
          <w:lang w:val="sr-Latn-RS"/>
        </w:rPr>
      </w:pPr>
    </w:p>
    <w:p w14:paraId="1108602D" w14:textId="7EBA20F2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4.8. Neželjena dejstva</w:t>
      </w:r>
    </w:p>
    <w:p w14:paraId="6945A7F9" w14:textId="240F3BF5" w:rsidR="003627A9" w:rsidRPr="00975DFD" w:rsidRDefault="003627A9" w:rsidP="00E01121">
      <w:pPr>
        <w:rPr>
          <w:noProof/>
          <w:szCs w:val="22"/>
          <w:u w:val="single"/>
          <w:lang w:val="sr-Latn-RS"/>
        </w:rPr>
      </w:pPr>
    </w:p>
    <w:p w14:paraId="29CBCB26" w14:textId="4666FC6A" w:rsidR="00D65A89" w:rsidRPr="00975DFD" w:rsidRDefault="00D65A89" w:rsidP="00D65A89">
      <w:pPr>
        <w:rPr>
          <w:noProof/>
          <w:szCs w:val="22"/>
          <w:u w:val="single"/>
          <w:lang w:val="sr-Latn-RS"/>
        </w:rPr>
      </w:pPr>
      <w:r w:rsidRPr="00975DFD">
        <w:rPr>
          <w:noProof/>
          <w:szCs w:val="22"/>
          <w:u w:val="single"/>
          <w:lang w:val="sr-Latn-RS"/>
        </w:rPr>
        <w:t>Sažetak bezb</w:t>
      </w:r>
      <w:r w:rsidR="002224A1" w:rsidRPr="00975DFD">
        <w:rPr>
          <w:noProof/>
          <w:szCs w:val="22"/>
          <w:u w:val="single"/>
          <w:lang w:val="sr-Latn-RS"/>
        </w:rPr>
        <w:t>j</w:t>
      </w:r>
      <w:r w:rsidRPr="00975DFD">
        <w:rPr>
          <w:noProof/>
          <w:szCs w:val="22"/>
          <w:u w:val="single"/>
          <w:lang w:val="sr-Latn-RS"/>
        </w:rPr>
        <w:t>ednosnog profila</w:t>
      </w:r>
    </w:p>
    <w:p w14:paraId="2F3F8E7C" w14:textId="77777777" w:rsidR="00D65A89" w:rsidRPr="00975DFD" w:rsidRDefault="00D65A89" w:rsidP="00D65A89">
      <w:pPr>
        <w:rPr>
          <w:noProof/>
          <w:szCs w:val="22"/>
          <w:u w:val="single"/>
          <w:lang w:val="sr-Latn-RS"/>
        </w:rPr>
      </w:pPr>
    </w:p>
    <w:p w14:paraId="0A3D2BED" w14:textId="2B4314E1" w:rsidR="00D65A89" w:rsidRPr="00975DFD" w:rsidRDefault="00D65A89" w:rsidP="00D65A89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U kliničkim ispitivanjima Parkinsonove bolesti neželje</w:t>
      </w:r>
      <w:r w:rsidR="002224A1" w:rsidRPr="00975DFD">
        <w:rPr>
          <w:noProof/>
          <w:szCs w:val="22"/>
          <w:lang w:val="sr-Latn-RS"/>
        </w:rPr>
        <w:t xml:space="preserve">na dejstva </w:t>
      </w:r>
      <w:r w:rsidRPr="00975DFD">
        <w:rPr>
          <w:noProof/>
          <w:szCs w:val="22"/>
          <w:lang w:val="sr-Latn-RS"/>
        </w:rPr>
        <w:t>koj</w:t>
      </w:r>
      <w:r w:rsidR="002224A1" w:rsidRPr="00975DFD">
        <w:rPr>
          <w:noProof/>
          <w:szCs w:val="22"/>
          <w:lang w:val="sr-Latn-RS"/>
        </w:rPr>
        <w:t>a</w:t>
      </w:r>
      <w:r w:rsidRPr="00975DFD">
        <w:rPr>
          <w:noProof/>
          <w:szCs w:val="22"/>
          <w:lang w:val="sr-Latn-RS"/>
        </w:rPr>
        <w:t xml:space="preserve"> su pacijenti najčešće prijavljivali bil</w:t>
      </w:r>
      <w:r w:rsidR="002224A1" w:rsidRPr="00975DFD">
        <w:rPr>
          <w:noProof/>
          <w:szCs w:val="22"/>
          <w:lang w:val="sr-Latn-RS"/>
        </w:rPr>
        <w:t>a</w:t>
      </w:r>
    </w:p>
    <w:p w14:paraId="26EDB545" w14:textId="558B62B8" w:rsidR="00D65A89" w:rsidRPr="00975DFD" w:rsidRDefault="00D65A89" w:rsidP="00D65A89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su: glavobolja, depresija, vrtoglavica i grip (influenca i rinitis) kod monoterapije; diskinezija, ortostatska</w:t>
      </w:r>
      <w:r w:rsidR="002224A1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hipotenzija, pad, bol u abdomenu, mučnina i povraćanje i suva usta kod dodatne terapije uz levodopu;</w:t>
      </w:r>
      <w:r w:rsidR="002224A1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mišićno-koštani bol kao bol u leđima i vratu i artralgija u oba terapijska režima. T</w:t>
      </w:r>
      <w:r w:rsidR="002224A1" w:rsidRPr="00975DFD">
        <w:rPr>
          <w:noProof/>
          <w:szCs w:val="22"/>
          <w:lang w:val="sr-Latn-RS"/>
        </w:rPr>
        <w:t xml:space="preserve">a </w:t>
      </w:r>
      <w:r w:rsidRPr="00975DFD">
        <w:rPr>
          <w:noProof/>
          <w:szCs w:val="22"/>
          <w:lang w:val="sr-Latn-RS"/>
        </w:rPr>
        <w:t>neželjen</w:t>
      </w:r>
      <w:r w:rsidR="002224A1" w:rsidRPr="00975DFD">
        <w:rPr>
          <w:noProof/>
          <w:szCs w:val="22"/>
          <w:lang w:val="sr-Latn-RS"/>
        </w:rPr>
        <w:t>a dejstva</w:t>
      </w:r>
      <w:r w:rsidRPr="00975DFD">
        <w:rPr>
          <w:noProof/>
          <w:szCs w:val="22"/>
          <w:lang w:val="sr-Latn-RS"/>
        </w:rPr>
        <w:t xml:space="preserve"> ni</w:t>
      </w:r>
      <w:r w:rsidR="004A56A0" w:rsidRPr="00975DFD">
        <w:rPr>
          <w:noProof/>
          <w:szCs w:val="22"/>
          <w:lang w:val="sr-Latn-RS"/>
        </w:rPr>
        <w:t>je</w:t>
      </w:r>
      <w:r w:rsidRPr="00975DFD">
        <w:rPr>
          <w:noProof/>
          <w:szCs w:val="22"/>
          <w:lang w:val="sr-Latn-RS"/>
        </w:rPr>
        <w:t>su</w:t>
      </w:r>
      <w:r w:rsidR="002224A1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bil</w:t>
      </w:r>
      <w:r w:rsidR="002224A1" w:rsidRPr="00975DFD">
        <w:rPr>
          <w:noProof/>
          <w:szCs w:val="22"/>
          <w:lang w:val="sr-Latn-RS"/>
        </w:rPr>
        <w:t>a</w:t>
      </w:r>
      <w:r w:rsidRPr="00975DFD">
        <w:rPr>
          <w:noProof/>
          <w:szCs w:val="22"/>
          <w:lang w:val="sr-Latn-RS"/>
        </w:rPr>
        <w:t xml:space="preserve"> povezan</w:t>
      </w:r>
      <w:r w:rsidR="002224A1" w:rsidRPr="00975DFD">
        <w:rPr>
          <w:noProof/>
          <w:szCs w:val="22"/>
          <w:lang w:val="sr-Latn-RS"/>
        </w:rPr>
        <w:t xml:space="preserve">a </w:t>
      </w:r>
      <w:r w:rsidRPr="00975DFD">
        <w:rPr>
          <w:noProof/>
          <w:szCs w:val="22"/>
          <w:lang w:val="sr-Latn-RS"/>
        </w:rPr>
        <w:t>sa povećanom stopom prestanka prim</w:t>
      </w:r>
      <w:r w:rsidR="002224A1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 xml:space="preserve">ene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a.</w:t>
      </w:r>
    </w:p>
    <w:p w14:paraId="1434C676" w14:textId="77777777" w:rsidR="00D65A89" w:rsidRPr="00975DFD" w:rsidRDefault="00D65A89" w:rsidP="00D65A89">
      <w:pPr>
        <w:rPr>
          <w:noProof/>
          <w:szCs w:val="22"/>
          <w:lang w:val="sr-Latn-RS"/>
        </w:rPr>
      </w:pPr>
    </w:p>
    <w:p w14:paraId="084FD3DD" w14:textId="5A0101AC" w:rsidR="00D65A89" w:rsidRPr="00975DFD" w:rsidRDefault="00D65A89" w:rsidP="00D65A89">
      <w:pPr>
        <w:rPr>
          <w:noProof/>
          <w:szCs w:val="22"/>
          <w:u w:val="single"/>
          <w:lang w:val="sr-Latn-RS"/>
        </w:rPr>
      </w:pPr>
      <w:r w:rsidRPr="00975DFD">
        <w:rPr>
          <w:noProof/>
          <w:szCs w:val="22"/>
          <w:u w:val="single"/>
          <w:lang w:val="sr-Latn-RS"/>
        </w:rPr>
        <w:t xml:space="preserve">Tabelarni prikaz </w:t>
      </w:r>
      <w:r w:rsidR="002224A1" w:rsidRPr="00975DFD">
        <w:rPr>
          <w:noProof/>
          <w:szCs w:val="22"/>
          <w:u w:val="single"/>
          <w:lang w:val="sr-Latn-RS"/>
        </w:rPr>
        <w:t>neželjenih dejstava</w:t>
      </w:r>
    </w:p>
    <w:p w14:paraId="08410FA2" w14:textId="77777777" w:rsidR="00D65A89" w:rsidRPr="00975DFD" w:rsidRDefault="00D65A89" w:rsidP="00D65A89">
      <w:pPr>
        <w:rPr>
          <w:noProof/>
          <w:szCs w:val="22"/>
          <w:u w:val="single"/>
          <w:lang w:val="sr-Latn-RS"/>
        </w:rPr>
      </w:pPr>
    </w:p>
    <w:p w14:paraId="0C6893D3" w14:textId="17C42FA9" w:rsidR="00D65A89" w:rsidRPr="00975DFD" w:rsidRDefault="00D65A89" w:rsidP="00D65A89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Neželjen</w:t>
      </w:r>
      <w:r w:rsidR="002224A1" w:rsidRPr="00975DFD">
        <w:rPr>
          <w:noProof/>
          <w:szCs w:val="22"/>
          <w:lang w:val="sr-Latn-RS"/>
        </w:rPr>
        <w:t>a dejstva</w:t>
      </w:r>
      <w:r w:rsidRPr="00975DFD">
        <w:rPr>
          <w:noProof/>
          <w:szCs w:val="22"/>
          <w:lang w:val="sr-Latn-RS"/>
        </w:rPr>
        <w:t xml:space="preserve"> su naveden</w:t>
      </w:r>
      <w:r w:rsidR="002224A1" w:rsidRPr="00975DFD">
        <w:rPr>
          <w:noProof/>
          <w:szCs w:val="22"/>
          <w:lang w:val="sr-Latn-RS"/>
        </w:rPr>
        <w:t>a</w:t>
      </w:r>
      <w:r w:rsidRPr="00975DFD">
        <w:rPr>
          <w:noProof/>
          <w:szCs w:val="22"/>
          <w:lang w:val="sr-Latn-RS"/>
        </w:rPr>
        <w:t xml:space="preserve"> u tabelama 1 i 2 prema klasifikaciji organskih sistema i učestalosti prema</w:t>
      </w:r>
      <w:r w:rsidR="002224A1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sl</w:t>
      </w:r>
      <w:r w:rsidR="004A56A0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edećem pravilu: vrlo često (≥ 1/10), često (≥ 1/100 i &lt; 1/10), po</w:t>
      </w:r>
      <w:r w:rsidR="00165008" w:rsidRPr="00975DFD">
        <w:rPr>
          <w:noProof/>
          <w:szCs w:val="22"/>
          <w:lang w:val="sr-Latn-RS"/>
        </w:rPr>
        <w:t>vr</w:t>
      </w:r>
      <w:r w:rsidR="002224A1" w:rsidRPr="00975DFD">
        <w:rPr>
          <w:noProof/>
          <w:szCs w:val="22"/>
          <w:lang w:val="sr-Latn-RS"/>
        </w:rPr>
        <w:t>e</w:t>
      </w:r>
      <w:r w:rsidR="00165008" w:rsidRPr="00975DFD">
        <w:rPr>
          <w:noProof/>
          <w:szCs w:val="22"/>
          <w:lang w:val="sr-Latn-RS"/>
        </w:rPr>
        <w:t>me</w:t>
      </w:r>
      <w:r w:rsidRPr="00975DFD">
        <w:rPr>
          <w:noProof/>
          <w:szCs w:val="22"/>
          <w:lang w:val="sr-Latn-RS"/>
        </w:rPr>
        <w:t>no (≥ 1/1 000 i &lt; 1/100), r</w:t>
      </w:r>
      <w:r w:rsidR="002224A1" w:rsidRPr="00975DFD">
        <w:rPr>
          <w:noProof/>
          <w:szCs w:val="22"/>
          <w:lang w:val="sr-Latn-RS"/>
        </w:rPr>
        <w:t>ij</w:t>
      </w:r>
      <w:r w:rsidRPr="00975DFD">
        <w:rPr>
          <w:noProof/>
          <w:szCs w:val="22"/>
          <w:lang w:val="sr-Latn-RS"/>
        </w:rPr>
        <w:t>etko (≥</w:t>
      </w:r>
      <w:r w:rsidR="002224A1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1/10 000 i &lt; 1/1 000), vrlo r</w:t>
      </w:r>
      <w:r w:rsidR="002224A1" w:rsidRPr="00975DFD">
        <w:rPr>
          <w:noProof/>
          <w:szCs w:val="22"/>
          <w:lang w:val="sr-Latn-RS"/>
        </w:rPr>
        <w:t>ije</w:t>
      </w:r>
      <w:r w:rsidRPr="00975DFD">
        <w:rPr>
          <w:noProof/>
          <w:szCs w:val="22"/>
          <w:lang w:val="sr-Latn-RS"/>
        </w:rPr>
        <w:t>tko (&lt; 1/10 000), nepoznato (ne može se proc</w:t>
      </w:r>
      <w:r w:rsidR="002224A1" w:rsidRPr="00975DFD">
        <w:rPr>
          <w:noProof/>
          <w:szCs w:val="22"/>
          <w:lang w:val="sr-Latn-RS"/>
        </w:rPr>
        <w:t>ij</w:t>
      </w:r>
      <w:r w:rsidRPr="00975DFD">
        <w:rPr>
          <w:noProof/>
          <w:szCs w:val="22"/>
          <w:lang w:val="sr-Latn-RS"/>
        </w:rPr>
        <w:t>eniti iz dostupnih podataka).</w:t>
      </w:r>
    </w:p>
    <w:p w14:paraId="2747F2A6" w14:textId="77777777" w:rsidR="00D65A89" w:rsidRPr="00975DFD" w:rsidRDefault="00D65A89" w:rsidP="00D65A89">
      <w:pPr>
        <w:rPr>
          <w:noProof/>
          <w:szCs w:val="22"/>
          <w:lang w:val="sr-Latn-RS"/>
        </w:rPr>
      </w:pPr>
    </w:p>
    <w:p w14:paraId="22FBCA24" w14:textId="77777777" w:rsidR="00D65A89" w:rsidRPr="00975DFD" w:rsidRDefault="00D65A89" w:rsidP="00D65A89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Monoterapija</w:t>
      </w:r>
    </w:p>
    <w:p w14:paraId="1D29C977" w14:textId="1C440D54" w:rsidR="00D65A89" w:rsidRPr="00975DFD" w:rsidRDefault="00D65A89" w:rsidP="00E01121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Niže navedeni tabelarni prikaz uključuje neželjen</w:t>
      </w:r>
      <w:r w:rsidR="002224A1" w:rsidRPr="00975DFD">
        <w:rPr>
          <w:noProof/>
          <w:szCs w:val="22"/>
          <w:lang w:val="sr-Latn-RS"/>
        </w:rPr>
        <w:t xml:space="preserve">a dejstva </w:t>
      </w:r>
      <w:r w:rsidRPr="00975DFD">
        <w:rPr>
          <w:noProof/>
          <w:szCs w:val="22"/>
          <w:lang w:val="sr-Latn-RS"/>
        </w:rPr>
        <w:t>koj</w:t>
      </w:r>
      <w:r w:rsidR="002224A1" w:rsidRPr="00975DFD">
        <w:rPr>
          <w:noProof/>
          <w:szCs w:val="22"/>
          <w:lang w:val="sr-Latn-RS"/>
        </w:rPr>
        <w:t>a</w:t>
      </w:r>
      <w:r w:rsidRPr="00975DFD">
        <w:rPr>
          <w:noProof/>
          <w:szCs w:val="22"/>
          <w:lang w:val="sr-Latn-RS"/>
        </w:rPr>
        <w:t xml:space="preserve"> su bile prijavljen</w:t>
      </w:r>
      <w:r w:rsidR="002224A1" w:rsidRPr="00975DFD">
        <w:rPr>
          <w:noProof/>
          <w:szCs w:val="22"/>
          <w:lang w:val="sr-Latn-RS"/>
        </w:rPr>
        <w:t>a</w:t>
      </w:r>
      <w:r w:rsidRPr="00975DFD">
        <w:rPr>
          <w:noProof/>
          <w:szCs w:val="22"/>
          <w:lang w:val="sr-Latn-RS"/>
        </w:rPr>
        <w:t xml:space="preserve"> sa većom incidencom u</w:t>
      </w:r>
      <w:r w:rsidR="002224A1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placebo kontrolisanim ispitivanjima, kod pacijenata koji su primali 1</w:t>
      </w:r>
      <w:r w:rsidR="004A56A0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mg/dan rasagilina.</w:t>
      </w:r>
    </w:p>
    <w:p w14:paraId="347DA099" w14:textId="791AE7DC" w:rsidR="00D65A89" w:rsidRPr="00975DFD" w:rsidRDefault="00D65A89" w:rsidP="00E01121">
      <w:pPr>
        <w:rPr>
          <w:noProof/>
          <w:szCs w:val="22"/>
          <w:lang w:val="sr-Latn-RS"/>
        </w:rPr>
      </w:pP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587"/>
        <w:gridCol w:w="1927"/>
        <w:gridCol w:w="1841"/>
        <w:gridCol w:w="1927"/>
      </w:tblGrid>
      <w:tr w:rsidR="002224A1" w:rsidRPr="00975DFD" w14:paraId="52B001F7" w14:textId="77777777" w:rsidTr="002224A1">
        <w:trPr>
          <w:trHeight w:hRule="exact" w:val="7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7D7" w14:textId="0F19E793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2" w:right="1020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Klasifikacija</w:t>
            </w:r>
            <w:r w:rsidRPr="00975DFD">
              <w:rPr>
                <w:b/>
                <w:bCs/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organskih</w:t>
            </w:r>
            <w:r w:rsidRPr="00975DFD">
              <w:rPr>
                <w:b/>
                <w:bCs/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s</w:t>
            </w:r>
            <w:r w:rsidR="00E64034" w:rsidRPr="00975DFD">
              <w:rPr>
                <w:b/>
                <w:bCs/>
                <w:spacing w:val="-1"/>
                <w:szCs w:val="22"/>
                <w:lang w:val="sr-Latn-RS"/>
              </w:rPr>
              <w:t>istema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11B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Vrlo</w:t>
            </w:r>
            <w:r w:rsidRPr="00975DFD">
              <w:rPr>
                <w:b/>
                <w:bCs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često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3606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Često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3628" w14:textId="6FE8308B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zCs w:val="22"/>
                <w:lang w:val="sr-Latn-RS"/>
              </w:rPr>
              <w:t>Povremeno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7C4B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Nepoznato</w:t>
            </w:r>
          </w:p>
        </w:tc>
      </w:tr>
      <w:tr w:rsidR="002224A1" w:rsidRPr="00975DFD" w14:paraId="12774FB5" w14:textId="77777777" w:rsidTr="002224A1">
        <w:trPr>
          <w:trHeight w:hRule="exact" w:val="51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4DD4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Infekcije</w:t>
            </w:r>
            <w:r w:rsidRPr="00975DFD">
              <w:rPr>
                <w:b/>
                <w:bCs/>
                <w:szCs w:val="22"/>
                <w:lang w:val="sr-Latn-RS"/>
              </w:rPr>
              <w:t xml:space="preserve"> i</w:t>
            </w:r>
            <w:r w:rsidRPr="00975DFD">
              <w:rPr>
                <w:b/>
                <w:bCs/>
                <w:spacing w:val="-2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infestacije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9A7B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19B4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Influenca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F100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8FB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01EDFF46" w14:textId="77777777" w:rsidTr="00E64034">
        <w:trPr>
          <w:trHeight w:hRule="exact" w:val="113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593B" w14:textId="77777777" w:rsidR="00E64034" w:rsidRPr="00975DFD" w:rsidRDefault="00E64034" w:rsidP="00E64034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Neoplazme benigne,   </w:t>
            </w:r>
          </w:p>
          <w:p w14:paraId="20D6FB89" w14:textId="77777777" w:rsidR="00E64034" w:rsidRPr="00975DFD" w:rsidRDefault="00E64034" w:rsidP="00E64034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maligne i neodređene  </w:t>
            </w:r>
          </w:p>
          <w:p w14:paraId="09680A1E" w14:textId="77777777" w:rsidR="00E64034" w:rsidRPr="00975DFD" w:rsidRDefault="00E64034" w:rsidP="00E64034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(uključujući ciste i </w:t>
            </w:r>
          </w:p>
          <w:p w14:paraId="063980EA" w14:textId="23E40F0D" w:rsidR="002224A1" w:rsidRPr="00975DFD" w:rsidRDefault="00E64034" w:rsidP="00E64034">
            <w:pPr>
              <w:pStyle w:val="NoSpacing"/>
              <w:rPr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polipe</w:t>
            </w:r>
            <w:r w:rsidRPr="00975DFD">
              <w:rPr>
                <w:noProof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4049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1F5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Karcinom</w:t>
            </w:r>
            <w:r w:rsidRPr="00975DFD">
              <w:rPr>
                <w:spacing w:val="-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kože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B45B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6AA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64DB0E81" w14:textId="77777777" w:rsidTr="00E64034">
        <w:trPr>
          <w:trHeight w:hRule="exact" w:val="63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C91E" w14:textId="635BAD60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594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lastRenderedPageBreak/>
              <w:t>Poremećaji</w:t>
            </w:r>
            <w:r w:rsidRPr="00975DFD">
              <w:rPr>
                <w:b/>
                <w:bCs/>
                <w:spacing w:val="1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krvi</w:t>
            </w:r>
            <w:r w:rsidRPr="00975DFD">
              <w:rPr>
                <w:b/>
                <w:bCs/>
                <w:spacing w:val="-2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zCs w:val="22"/>
                <w:lang w:val="sr-Latn-RS"/>
              </w:rPr>
              <w:t>i</w:t>
            </w:r>
            <w:r w:rsidRPr="00975DFD">
              <w:rPr>
                <w:b/>
                <w:bCs/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limfnog</w:t>
            </w:r>
            <w:r w:rsidRPr="00975DFD">
              <w:rPr>
                <w:b/>
                <w:bCs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s</w:t>
            </w:r>
            <w:r w:rsidR="00E64034" w:rsidRPr="00975DFD">
              <w:rPr>
                <w:b/>
                <w:bCs/>
                <w:spacing w:val="-1"/>
                <w:szCs w:val="22"/>
                <w:lang w:val="sr-Latn-RS"/>
              </w:rPr>
              <w:t>istema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4F94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BCC7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Leukopenija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FA3C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E67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381A8405" w14:textId="77777777" w:rsidTr="00E64034">
        <w:trPr>
          <w:trHeight w:hRule="exact" w:val="62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9F1" w14:textId="3A02B4EA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266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imun</w:t>
            </w:r>
            <w:r w:rsidR="00E64034" w:rsidRPr="00975DFD">
              <w:rPr>
                <w:b/>
                <w:bCs/>
                <w:spacing w:val="-1"/>
                <w:szCs w:val="22"/>
                <w:lang w:val="sr-Latn-RS"/>
              </w:rPr>
              <w:t>og sistema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1ECA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5DC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Alergija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7E5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F01D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18324961" w14:textId="77777777" w:rsidTr="002224A1">
        <w:trPr>
          <w:trHeight w:hRule="exact" w:val="102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747A" w14:textId="251E7805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2" w:right="893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metabolizma</w:t>
            </w:r>
            <w:r w:rsidRPr="00975DFD">
              <w:rPr>
                <w:b/>
                <w:bCs/>
                <w:spacing w:val="-3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zCs w:val="22"/>
                <w:lang w:val="sr-Latn-RS"/>
              </w:rPr>
              <w:t>i</w:t>
            </w:r>
            <w:r w:rsidRPr="00975DFD">
              <w:rPr>
                <w:b/>
                <w:bCs/>
                <w:spacing w:val="26"/>
                <w:szCs w:val="22"/>
                <w:lang w:val="sr-Latn-RS"/>
              </w:rPr>
              <w:t xml:space="preserve"> </w:t>
            </w:r>
            <w:r w:rsidR="00E64034" w:rsidRPr="00975DFD">
              <w:rPr>
                <w:b/>
                <w:bCs/>
                <w:szCs w:val="22"/>
                <w:lang w:val="sr-Latn-RS"/>
              </w:rPr>
              <w:t>is</w:t>
            </w:r>
            <w:r w:rsidRPr="00975DFD">
              <w:rPr>
                <w:b/>
                <w:bCs/>
                <w:szCs w:val="22"/>
                <w:lang w:val="sr-Latn-RS"/>
              </w:rPr>
              <w:t>hrane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6329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D2AA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B7F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Smanjen</w:t>
            </w:r>
            <w:r w:rsidRPr="00975DFD">
              <w:rPr>
                <w:spacing w:val="-2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apetit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B4A7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503422FB" w14:textId="77777777" w:rsidTr="002224A1">
        <w:trPr>
          <w:trHeight w:hRule="exact" w:val="7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D87E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997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Psihijatrijski</w:t>
            </w:r>
            <w:r w:rsidRPr="00975DFD">
              <w:rPr>
                <w:b/>
                <w:bCs/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33D7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7F51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588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Depresija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Halucinacije*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39D1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D647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4" w:right="524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kontrole</w:t>
            </w:r>
            <w:r w:rsidRPr="00975DFD">
              <w:rPr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impulsa*</w:t>
            </w:r>
          </w:p>
        </w:tc>
      </w:tr>
      <w:tr w:rsidR="002224A1" w:rsidRPr="00975DFD" w14:paraId="56DF8840" w14:textId="77777777" w:rsidTr="00E64034">
        <w:trPr>
          <w:trHeight w:hRule="exact" w:val="1859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D211" w14:textId="1DAA428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279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25"/>
                <w:szCs w:val="22"/>
                <w:lang w:val="sr-Latn-RS"/>
              </w:rPr>
              <w:t xml:space="preserve"> </w:t>
            </w:r>
            <w:r w:rsidR="00E64034" w:rsidRPr="00975DFD">
              <w:rPr>
                <w:b/>
                <w:bCs/>
                <w:spacing w:val="-1"/>
                <w:szCs w:val="22"/>
                <w:lang w:val="sr-Latn-RS"/>
              </w:rPr>
              <w:t>nervnog sistema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E30A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Glavobolja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E30E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638F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4" w:right="97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Cerebrovaskularni</w:t>
            </w:r>
            <w:r w:rsidRPr="00975DFD">
              <w:rPr>
                <w:spacing w:val="28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inzult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25C4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4" w:right="97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Serotoninski</w:t>
            </w:r>
            <w:r w:rsidRPr="00975DFD">
              <w:rPr>
                <w:spacing w:val="27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sindrom*,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Prekomjerna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dnevna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pospanost</w:t>
            </w:r>
            <w:r w:rsidRPr="00975DFD">
              <w:rPr>
                <w:szCs w:val="22"/>
                <w:lang w:val="sr-Latn-RS"/>
              </w:rPr>
              <w:t xml:space="preserve">       </w:t>
            </w:r>
            <w:r w:rsidRPr="00975DFD">
              <w:rPr>
                <w:spacing w:val="33"/>
                <w:szCs w:val="22"/>
                <w:lang w:val="sr-Latn-RS"/>
              </w:rPr>
              <w:t xml:space="preserve"> </w:t>
            </w:r>
            <w:r w:rsidRPr="00975DFD">
              <w:rPr>
                <w:szCs w:val="22"/>
                <w:lang w:val="sr-Latn-RS"/>
              </w:rPr>
              <w:t>i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epizode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iznenadnog</w:t>
            </w:r>
            <w:r w:rsidRPr="00975DFD">
              <w:rPr>
                <w:spacing w:val="28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nastupa</w:t>
            </w:r>
            <w:r w:rsidRPr="00975DFD">
              <w:rPr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sna*</w:t>
            </w:r>
          </w:p>
        </w:tc>
      </w:tr>
      <w:tr w:rsidR="002224A1" w:rsidRPr="00975DFD" w14:paraId="1642778E" w14:textId="77777777" w:rsidTr="002224A1">
        <w:trPr>
          <w:trHeight w:hRule="exact" w:val="51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D3FE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1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oka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A1D1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DA5F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Konjunktivitis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2356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7641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4347C4E6" w14:textId="77777777" w:rsidTr="002224A1">
        <w:trPr>
          <w:trHeight w:hRule="exact" w:val="7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3132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629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1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uha</w:t>
            </w:r>
            <w:r w:rsidRPr="00975DFD">
              <w:rPr>
                <w:b/>
                <w:bCs/>
                <w:spacing w:val="-3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zCs w:val="22"/>
                <w:lang w:val="sr-Latn-RS"/>
              </w:rPr>
              <w:t>i</w:t>
            </w:r>
            <w:r w:rsidRPr="00975DFD">
              <w:rPr>
                <w:b/>
                <w:bCs/>
                <w:spacing w:val="27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labirinta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FDE4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EC8B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Vrtoglavica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6CBC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2C6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273E30F3" w14:textId="77777777" w:rsidTr="002224A1">
        <w:trPr>
          <w:trHeight w:hRule="exact" w:val="51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85D8" w14:textId="2ADE6E3E" w:rsidR="002224A1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 xml:space="preserve">Kardiološki </w:t>
            </w:r>
            <w:r w:rsidR="002224A1"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8497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5585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Angina</w:t>
            </w:r>
            <w:r w:rsidRPr="00975DFD">
              <w:rPr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pektoris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9FCB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Infarkt</w:t>
            </w:r>
            <w:r w:rsidRPr="00975DFD">
              <w:rPr>
                <w:spacing w:val="3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miokarda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E55F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2366B1DB" w14:textId="77777777" w:rsidTr="002224A1">
        <w:trPr>
          <w:trHeight w:hRule="exact" w:val="51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A00A" w14:textId="042B1007" w:rsidR="002224A1" w:rsidRPr="00975DFD" w:rsidRDefault="00E64034" w:rsidP="00E64034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 xml:space="preserve">  Vaskularni </w:t>
            </w:r>
            <w:r w:rsidR="002224A1"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573B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43BA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39D9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F64D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Hipertenzija*</w:t>
            </w:r>
          </w:p>
        </w:tc>
      </w:tr>
      <w:tr w:rsidR="002224A1" w:rsidRPr="00975DFD" w14:paraId="565024DE" w14:textId="77777777" w:rsidTr="00F76BCD">
        <w:trPr>
          <w:trHeight w:hRule="exact" w:val="923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A7F0" w14:textId="6627B03D" w:rsidR="00F76BCD" w:rsidRPr="00975DFD" w:rsidRDefault="00F76BCD" w:rsidP="00F76BCD">
            <w:pPr>
              <w:jc w:val="left"/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Respiratorni,torakalni i</w:t>
            </w:r>
          </w:p>
          <w:p w14:paraId="345A6940" w14:textId="77777777" w:rsidR="00F76BCD" w:rsidRPr="00975DFD" w:rsidRDefault="00F76BCD" w:rsidP="00F76BCD">
            <w:pPr>
              <w:jc w:val="left"/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medijastinalni   </w:t>
            </w:r>
          </w:p>
          <w:p w14:paraId="35C1ECC9" w14:textId="76A4775D" w:rsidR="002224A1" w:rsidRPr="00975DFD" w:rsidRDefault="00F76BCD" w:rsidP="00F76BCD">
            <w:pPr>
              <w:jc w:val="left"/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poremećaji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A6C5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C5E8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Rinitis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3650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7D84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52181BB1" w14:textId="77777777" w:rsidTr="002224A1">
        <w:trPr>
          <w:trHeight w:hRule="exact" w:val="77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3269" w14:textId="395E9358" w:rsidR="002224A1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450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Gastrointestinalni p</w:t>
            </w:r>
            <w:r w:rsidR="002224A1" w:rsidRPr="00975DFD">
              <w:rPr>
                <w:b/>
                <w:bCs/>
                <w:spacing w:val="-1"/>
                <w:szCs w:val="22"/>
                <w:lang w:val="sr-Latn-RS"/>
              </w:rPr>
              <w:t>oremećaji</w:t>
            </w:r>
            <w:r w:rsidR="002224A1" w:rsidRPr="00975DFD">
              <w:rPr>
                <w:b/>
                <w:bCs/>
                <w:spacing w:val="25"/>
                <w:szCs w:val="22"/>
                <w:lang w:val="sr-Latn-RS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737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1020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Flatulencija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8FD7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FA74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3D35AE75" w14:textId="77777777" w:rsidTr="002224A1">
        <w:trPr>
          <w:trHeight w:hRule="exact" w:val="7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3031" w14:textId="6BC871AB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557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13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ko</w:t>
            </w:r>
            <w:r w:rsidR="00F76BCD" w:rsidRPr="00975DFD">
              <w:rPr>
                <w:b/>
                <w:bCs/>
                <w:spacing w:val="-1"/>
                <w:szCs w:val="22"/>
                <w:lang w:val="sr-Latn-RS"/>
              </w:rPr>
              <w:t>ž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e</w:t>
            </w:r>
            <w:r w:rsidRPr="00975DFD">
              <w:rPr>
                <w:b/>
                <w:bCs/>
                <w:spacing w:val="10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zCs w:val="22"/>
                <w:lang w:val="sr-Latn-RS"/>
              </w:rPr>
              <w:t>i</w:t>
            </w:r>
            <w:r w:rsidRPr="00975DFD">
              <w:rPr>
                <w:b/>
                <w:bCs/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potko</w:t>
            </w:r>
            <w:r w:rsidR="00F76BCD" w:rsidRPr="00975DFD">
              <w:rPr>
                <w:b/>
                <w:bCs/>
                <w:spacing w:val="-1"/>
                <w:szCs w:val="22"/>
                <w:lang w:val="sr-Latn-RS"/>
              </w:rPr>
              <w:t>ž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nog</w:t>
            </w:r>
            <w:r w:rsidRPr="00975DFD">
              <w:rPr>
                <w:b/>
                <w:bCs/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tkiva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87F1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EE9C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Dermatitis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C125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4" w:right="255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Vezikulobulozni</w:t>
            </w:r>
            <w:r w:rsidRPr="00975DFD">
              <w:rPr>
                <w:spacing w:val="27"/>
                <w:szCs w:val="22"/>
                <w:lang w:val="sr-Latn-RS"/>
              </w:rPr>
              <w:t xml:space="preserve"> </w:t>
            </w:r>
            <w:r w:rsidRPr="00975DFD">
              <w:rPr>
                <w:szCs w:val="22"/>
                <w:lang w:val="sr-Latn-RS"/>
              </w:rPr>
              <w:t>osip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868E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5C21CF29" w14:textId="77777777" w:rsidTr="00F76BCD">
        <w:trPr>
          <w:trHeight w:hRule="exact" w:val="1067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E99F" w14:textId="0FBCACD3" w:rsidR="00F76BCD" w:rsidRPr="00975DFD" w:rsidRDefault="00F76BCD" w:rsidP="00F76BCD">
            <w:pPr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Poremećaji</w:t>
            </w:r>
          </w:p>
          <w:p w14:paraId="475F652F" w14:textId="5C8E762A" w:rsidR="00F76BCD" w:rsidRPr="00975DFD" w:rsidRDefault="00F76BCD" w:rsidP="00F76BCD">
            <w:pPr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</w:t>
            </w:r>
            <w:r w:rsidR="004A56A0" w:rsidRPr="00975DFD">
              <w:rPr>
                <w:b/>
                <w:bCs/>
                <w:noProof/>
                <w:szCs w:val="22"/>
                <w:lang w:val="sr-Latn-RS"/>
              </w:rPr>
              <w:t>m</w:t>
            </w:r>
            <w:r w:rsidRPr="00975DFD">
              <w:rPr>
                <w:b/>
                <w:bCs/>
                <w:noProof/>
                <w:szCs w:val="22"/>
                <w:lang w:val="sr-Latn-RS"/>
              </w:rPr>
              <w:t>išićno</w:t>
            </w:r>
            <w:r w:rsidR="004A56A0" w:rsidRPr="00975DFD">
              <w:rPr>
                <w:b/>
                <w:bCs/>
                <w:noProof/>
                <w:szCs w:val="22"/>
                <w:lang w:val="sr-Latn-RS"/>
              </w:rPr>
              <w:t>-</w:t>
            </w:r>
            <w:r w:rsidRPr="00975DFD">
              <w:rPr>
                <w:b/>
                <w:bCs/>
                <w:noProof/>
                <w:szCs w:val="22"/>
                <w:lang w:val="sr-Latn-RS"/>
              </w:rPr>
              <w:t>koštanog</w:t>
            </w:r>
          </w:p>
          <w:p w14:paraId="20D78C8D" w14:textId="31B98F9F" w:rsidR="002224A1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557"/>
              <w:jc w:val="left"/>
              <w:rPr>
                <w:b/>
                <w:bCs/>
                <w:spacing w:val="-1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>sistema i vezivnog tkiva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B918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87B2" w14:textId="77777777" w:rsidR="004A56A0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zCs w:val="22"/>
                <w:lang w:val="sr-Latn-RS"/>
              </w:rPr>
              <w:t>Mišićno-koštana bol</w:t>
            </w:r>
            <w:r w:rsidR="004A56A0" w:rsidRPr="00975DFD">
              <w:rPr>
                <w:szCs w:val="22"/>
                <w:lang w:val="sr-Latn-RS"/>
              </w:rPr>
              <w:t>,</w:t>
            </w:r>
          </w:p>
          <w:p w14:paraId="20D2A520" w14:textId="2EF99F89" w:rsidR="00F76BCD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zCs w:val="22"/>
                <w:lang w:val="sr-Latn-RS"/>
              </w:rPr>
              <w:t>Bol u vratu</w:t>
            </w:r>
            <w:r w:rsidR="004A56A0" w:rsidRPr="00975DFD">
              <w:rPr>
                <w:szCs w:val="22"/>
                <w:lang w:val="sr-Latn-RS"/>
              </w:rPr>
              <w:t>,</w:t>
            </w:r>
          </w:p>
          <w:p w14:paraId="5CC48637" w14:textId="37B473FE" w:rsidR="002224A1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zCs w:val="22"/>
                <w:lang w:val="sr-Latn-RS"/>
              </w:rPr>
              <w:t>Artritis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42B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4" w:right="255"/>
              <w:jc w:val="left"/>
              <w:rPr>
                <w:spacing w:val="-1"/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9DCE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69C2B6A5" w14:textId="77777777" w:rsidTr="002224A1">
        <w:trPr>
          <w:trHeight w:hRule="exact" w:val="768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BA98" w14:textId="13EA866B" w:rsidR="00F76BCD" w:rsidRPr="00975DFD" w:rsidRDefault="00F76BCD" w:rsidP="00F76BCD">
            <w:pPr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Poremećaji</w:t>
            </w:r>
          </w:p>
          <w:p w14:paraId="059F39F4" w14:textId="7C7213C2" w:rsidR="00F76BCD" w:rsidRPr="00975DFD" w:rsidRDefault="00F76BCD" w:rsidP="00F76BCD">
            <w:pPr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bubrega i urinarnog</w:t>
            </w:r>
          </w:p>
          <w:p w14:paraId="4D713A9F" w14:textId="487F0C39" w:rsidR="002224A1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557"/>
              <w:jc w:val="left"/>
              <w:rPr>
                <w:b/>
                <w:bCs/>
                <w:spacing w:val="-1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>sistema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5C8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2257" w14:textId="0222C986" w:rsidR="002224A1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Urgencija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1E6E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4" w:right="255"/>
              <w:jc w:val="left"/>
              <w:rPr>
                <w:spacing w:val="-1"/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05A1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2224A1" w:rsidRPr="00975DFD" w14:paraId="62E86CB9" w14:textId="77777777" w:rsidTr="00F76BCD">
        <w:trPr>
          <w:trHeight w:hRule="exact" w:val="1031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A747" w14:textId="4FE4BA4A" w:rsidR="00F76BCD" w:rsidRPr="00975DFD" w:rsidRDefault="00F76BCD" w:rsidP="00F76BCD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Opšti</w:t>
            </w:r>
          </w:p>
          <w:p w14:paraId="451D37B1" w14:textId="5E882332" w:rsidR="00F76BCD" w:rsidRPr="00975DFD" w:rsidRDefault="00F76BCD" w:rsidP="00F76BCD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poremećaji i</w:t>
            </w:r>
          </w:p>
          <w:p w14:paraId="289E4906" w14:textId="0CEE6688" w:rsidR="002224A1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557"/>
              <w:jc w:val="left"/>
              <w:rPr>
                <w:b/>
                <w:bCs/>
                <w:spacing w:val="-1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>reakcije na mjestu primjene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2FE3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C3A1" w14:textId="52016BC8" w:rsidR="002224A1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Groznica</w:t>
            </w:r>
            <w:r w:rsidR="004A56A0" w:rsidRPr="00975DFD">
              <w:rPr>
                <w:spacing w:val="-1"/>
                <w:szCs w:val="22"/>
                <w:lang w:val="sr-Latn-RS"/>
              </w:rPr>
              <w:t>,</w:t>
            </w:r>
          </w:p>
          <w:p w14:paraId="2D8E06F6" w14:textId="5A6BDE9F" w:rsidR="00F76BCD" w:rsidRPr="00975DFD" w:rsidRDefault="00F76BCD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Malaksalost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C9A2" w14:textId="77777777" w:rsidR="002224A1" w:rsidRPr="00975DFD" w:rsidRDefault="002224A1" w:rsidP="002224A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4" w:right="255"/>
              <w:jc w:val="left"/>
              <w:rPr>
                <w:spacing w:val="-1"/>
                <w:szCs w:val="22"/>
                <w:lang w:val="sr-Latn-R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2384" w14:textId="77777777" w:rsidR="002224A1" w:rsidRPr="00975DFD" w:rsidRDefault="002224A1" w:rsidP="002224A1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</w:tbl>
    <w:p w14:paraId="5BDE38B9" w14:textId="73ECCB29" w:rsidR="00F76BCD" w:rsidRPr="00975DFD" w:rsidRDefault="00F76BCD" w:rsidP="00F76BCD">
      <w:pPr>
        <w:rPr>
          <w:i/>
          <w:iCs/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 xml:space="preserve">*Pogledajte </w:t>
      </w:r>
      <w:r w:rsidRPr="00975DFD">
        <w:rPr>
          <w:i/>
          <w:iCs/>
          <w:noProof/>
          <w:szCs w:val="22"/>
          <w:lang w:val="sr-Latn-RS"/>
        </w:rPr>
        <w:t>Opis odabranih neželjenih dejstava</w:t>
      </w:r>
    </w:p>
    <w:p w14:paraId="0A6F7187" w14:textId="77777777" w:rsidR="003D221A" w:rsidRPr="00975DFD" w:rsidRDefault="003D221A" w:rsidP="003D221A">
      <w:pPr>
        <w:rPr>
          <w:noProof/>
          <w:szCs w:val="22"/>
          <w:lang w:val="sr-Latn-RS"/>
        </w:rPr>
      </w:pPr>
    </w:p>
    <w:p w14:paraId="2D060815" w14:textId="2D53FF21" w:rsidR="003D221A" w:rsidRPr="00975DFD" w:rsidRDefault="003D221A" w:rsidP="003D221A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Dopunska terapija</w:t>
      </w:r>
    </w:p>
    <w:p w14:paraId="1527BB5F" w14:textId="0D2983C5" w:rsidR="003D221A" w:rsidRPr="00975DFD" w:rsidRDefault="003D221A" w:rsidP="00F76BCD">
      <w:pPr>
        <w:pStyle w:val="NoSpacing"/>
        <w:jc w:val="both"/>
        <w:rPr>
          <w:noProof/>
          <w:sz w:val="22"/>
          <w:szCs w:val="22"/>
          <w:lang w:val="sr-Latn-RS"/>
        </w:rPr>
      </w:pPr>
      <w:r w:rsidRPr="00975DFD">
        <w:rPr>
          <w:noProof/>
          <w:sz w:val="22"/>
          <w:szCs w:val="22"/>
          <w:lang w:val="sr-Latn-RS"/>
        </w:rPr>
        <w:t>Lista navedena ispod uključuje neželjen</w:t>
      </w:r>
      <w:r w:rsidR="00F76BCD" w:rsidRPr="00975DFD">
        <w:rPr>
          <w:noProof/>
          <w:sz w:val="22"/>
          <w:szCs w:val="22"/>
          <w:lang w:val="sr-Latn-RS"/>
        </w:rPr>
        <w:t>a dejstva</w:t>
      </w:r>
      <w:r w:rsidRPr="00975DFD">
        <w:rPr>
          <w:noProof/>
          <w:sz w:val="22"/>
          <w:szCs w:val="22"/>
          <w:lang w:val="sr-Latn-RS"/>
        </w:rPr>
        <w:t xml:space="preserve"> koj</w:t>
      </w:r>
      <w:r w:rsidR="00F76BCD" w:rsidRPr="00975DFD">
        <w:rPr>
          <w:noProof/>
          <w:sz w:val="22"/>
          <w:szCs w:val="22"/>
          <w:lang w:val="sr-Latn-RS"/>
        </w:rPr>
        <w:t xml:space="preserve">a </w:t>
      </w:r>
      <w:r w:rsidRPr="00975DFD">
        <w:rPr>
          <w:noProof/>
          <w:sz w:val="22"/>
          <w:szCs w:val="22"/>
          <w:lang w:val="sr-Latn-RS"/>
        </w:rPr>
        <w:t>su zapažen</w:t>
      </w:r>
      <w:r w:rsidR="00F76BCD" w:rsidRPr="00975DFD">
        <w:rPr>
          <w:noProof/>
          <w:sz w:val="22"/>
          <w:szCs w:val="22"/>
          <w:lang w:val="sr-Latn-RS"/>
        </w:rPr>
        <w:t>a</w:t>
      </w:r>
      <w:r w:rsidRPr="00975DFD">
        <w:rPr>
          <w:noProof/>
          <w:sz w:val="22"/>
          <w:szCs w:val="22"/>
          <w:lang w:val="sr-Latn-RS"/>
        </w:rPr>
        <w:t xml:space="preserve"> sa višom ućestalošću u placebo</w:t>
      </w:r>
      <w:r w:rsidR="00F76BCD" w:rsidRPr="00975DFD">
        <w:rPr>
          <w:noProof/>
          <w:sz w:val="22"/>
          <w:szCs w:val="22"/>
          <w:lang w:val="sr-Latn-RS"/>
        </w:rPr>
        <w:t xml:space="preserve"> </w:t>
      </w:r>
      <w:r w:rsidRPr="00975DFD">
        <w:rPr>
          <w:noProof/>
          <w:sz w:val="22"/>
          <w:szCs w:val="22"/>
          <w:lang w:val="sr-Latn-RS"/>
        </w:rPr>
        <w:t xml:space="preserve">kontrolisanim ispitivanjima kod pacijenata koji su primali 1mg/dan </w:t>
      </w:r>
      <w:r w:rsidR="00901A24" w:rsidRPr="00975DFD">
        <w:rPr>
          <w:noProof/>
          <w:sz w:val="22"/>
          <w:szCs w:val="22"/>
          <w:lang w:val="sr-Latn-RS"/>
        </w:rPr>
        <w:t>rasagilin</w:t>
      </w:r>
      <w:r w:rsidRPr="00975DFD">
        <w:rPr>
          <w:noProof/>
          <w:sz w:val="22"/>
          <w:szCs w:val="22"/>
          <w:lang w:val="sr-Latn-RS"/>
        </w:rPr>
        <w:t>a.</w:t>
      </w:r>
    </w:p>
    <w:p w14:paraId="0C6ED377" w14:textId="0CB0CDB9" w:rsidR="003D221A" w:rsidRPr="00975DFD" w:rsidRDefault="003D221A" w:rsidP="00E01121">
      <w:pPr>
        <w:rPr>
          <w:noProof/>
          <w:szCs w:val="22"/>
          <w:lang w:val="sr-Latn-RS"/>
        </w:rPr>
      </w:pP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1"/>
        <w:gridCol w:w="1539"/>
        <w:gridCol w:w="1565"/>
        <w:gridCol w:w="1841"/>
        <w:gridCol w:w="1924"/>
      </w:tblGrid>
      <w:tr w:rsidR="00F76BCD" w:rsidRPr="00975DFD" w14:paraId="41FEC257" w14:textId="77777777" w:rsidTr="00F76BCD">
        <w:trPr>
          <w:trHeight w:hRule="exact" w:val="516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471E" w14:textId="34FD1CAD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437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Klasifikacija</w:t>
            </w:r>
            <w:r w:rsidRPr="00975DFD">
              <w:rPr>
                <w:b/>
                <w:bCs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organskih</w:t>
            </w:r>
            <w:r w:rsidRPr="00975DFD">
              <w:rPr>
                <w:b/>
                <w:bCs/>
                <w:spacing w:val="29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sistema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04F2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Vrlo</w:t>
            </w:r>
            <w:r w:rsidRPr="00975DFD">
              <w:rPr>
                <w:b/>
                <w:bCs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često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707C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51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Često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2435" w14:textId="5942093E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349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zCs w:val="22"/>
                <w:lang w:val="sr-Latn-RS"/>
              </w:rPr>
              <w:t>Povremeno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D2F4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275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Nepoznato</w:t>
            </w:r>
          </w:p>
        </w:tc>
      </w:tr>
      <w:tr w:rsidR="00F76BCD" w:rsidRPr="00975DFD" w14:paraId="3882DEB9" w14:textId="77777777" w:rsidTr="00F76BCD">
        <w:trPr>
          <w:trHeight w:hRule="exact" w:val="923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41CE" w14:textId="4FDBD2D3" w:rsidR="00F76BCD" w:rsidRPr="00975DFD" w:rsidRDefault="00F76BCD" w:rsidP="00F76BCD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Neoplazme benigne,   </w:t>
            </w:r>
          </w:p>
          <w:p w14:paraId="6D8A76A4" w14:textId="77777777" w:rsidR="00F76BCD" w:rsidRPr="00975DFD" w:rsidRDefault="00F76BCD" w:rsidP="00F76BCD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maligne i neodređene  </w:t>
            </w:r>
          </w:p>
          <w:p w14:paraId="65726C6E" w14:textId="4DF4D0B5" w:rsidR="00F76BCD" w:rsidRPr="00975DFD" w:rsidRDefault="00F76BCD" w:rsidP="00F76BCD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(uključujući ciste i polipe</w:t>
            </w:r>
            <w:r w:rsidRPr="00975DFD">
              <w:rPr>
                <w:noProof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638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CF85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C775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Melanom</w:t>
            </w:r>
            <w:r w:rsidRPr="00975DFD">
              <w:rPr>
                <w:spacing w:val="-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kože*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9870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F76BCD" w:rsidRPr="00975DFD" w14:paraId="0AD51815" w14:textId="77777777" w:rsidTr="00F76BCD">
        <w:trPr>
          <w:trHeight w:hRule="exact" w:val="514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377A" w14:textId="7BC7541C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189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-2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metabolizma</w:t>
            </w:r>
            <w:r w:rsidRPr="00975DFD">
              <w:rPr>
                <w:b/>
                <w:bCs/>
                <w:spacing w:val="-3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zCs w:val="22"/>
                <w:lang w:val="sr-Latn-RS"/>
              </w:rPr>
              <w:t>i</w:t>
            </w:r>
            <w:r w:rsidRPr="00975DFD">
              <w:rPr>
                <w:b/>
                <w:bCs/>
                <w:spacing w:val="29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zCs w:val="22"/>
                <w:lang w:val="sr-Latn-RS"/>
              </w:rPr>
              <w:t>ishrane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F5C0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8397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Smanjen</w:t>
            </w:r>
            <w:r w:rsidRPr="00975DFD">
              <w:rPr>
                <w:spacing w:val="-2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apetit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2494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ABE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F76BCD" w:rsidRPr="00975DFD" w14:paraId="54E28D54" w14:textId="77777777" w:rsidTr="00F76BCD">
        <w:trPr>
          <w:trHeight w:hRule="exact" w:val="914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9740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Psihijatrijski</w:t>
            </w:r>
            <w:r w:rsidRPr="00975DFD">
              <w:rPr>
                <w:b/>
                <w:bCs/>
                <w:spacing w:val="1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3FE1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8E2B" w14:textId="396A1480" w:rsidR="00F76BCD" w:rsidRPr="00975DFD" w:rsidRDefault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226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Halucinacije*</w:t>
            </w:r>
            <w:r w:rsidR="004A56A0" w:rsidRPr="00975DFD">
              <w:rPr>
                <w:spacing w:val="-1"/>
                <w:szCs w:val="22"/>
                <w:lang w:val="sr-Latn-RS"/>
              </w:rPr>
              <w:t xml:space="preserve">, </w:t>
            </w:r>
            <w:r w:rsidRPr="00975DFD">
              <w:rPr>
                <w:spacing w:val="-1"/>
                <w:szCs w:val="22"/>
                <w:lang w:val="sr-Latn-RS"/>
              </w:rPr>
              <w:t>Abnormalni</w:t>
            </w:r>
            <w:r w:rsidRPr="00975DFD">
              <w:rPr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snovi</w:t>
            </w:r>
          </w:p>
          <w:p w14:paraId="162B551C" w14:textId="499B9E2A" w:rsidR="004A56A0" w:rsidRPr="00975DFD" w:rsidRDefault="004A56A0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226"/>
              <w:jc w:val="left"/>
              <w:rPr>
                <w:szCs w:val="22"/>
                <w:lang w:val="sr-Latn-R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D9C2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Konfuzija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9F00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457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kontrole</w:t>
            </w:r>
            <w:r w:rsidRPr="00975DFD">
              <w:rPr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impulsa*</w:t>
            </w:r>
          </w:p>
        </w:tc>
      </w:tr>
      <w:tr w:rsidR="00F76BCD" w:rsidRPr="00975DFD" w14:paraId="5F4EA958" w14:textId="77777777" w:rsidTr="00F76BCD">
        <w:trPr>
          <w:trHeight w:hRule="exact" w:val="2035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B08D" w14:textId="7E8BD8E4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693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nervnog sistema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CD50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4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Diskinezija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69D4" w14:textId="6D82DE32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2" w:right="52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Distonija</w:t>
            </w:r>
            <w:r w:rsidR="004A56A0" w:rsidRPr="00975DFD">
              <w:rPr>
                <w:spacing w:val="-1"/>
                <w:szCs w:val="22"/>
                <w:lang w:val="sr-Latn-RS"/>
              </w:rPr>
              <w:t>,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Sindrom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karpalnog</w:t>
            </w:r>
            <w:r w:rsidRPr="00975DFD">
              <w:rPr>
                <w:spacing w:val="28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tunela,</w:t>
            </w:r>
            <w:r w:rsidRPr="00975DFD">
              <w:rPr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Poremećaj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ravnoteže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B5D7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99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Cerebrovaskularni</w:t>
            </w:r>
            <w:r w:rsidRPr="00975DFD">
              <w:rPr>
                <w:spacing w:val="28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inzult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F26B" w14:textId="2FFC891A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2" w:right="97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Serotoninski</w:t>
            </w:r>
            <w:r w:rsidRPr="00975DFD">
              <w:rPr>
                <w:spacing w:val="27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sindrom*,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Prekomjerna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dnevna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pospanost</w:t>
            </w:r>
            <w:r w:rsidRPr="00975DFD">
              <w:rPr>
                <w:szCs w:val="22"/>
                <w:lang w:val="sr-Latn-RS"/>
              </w:rPr>
              <w:t xml:space="preserve">      </w:t>
            </w:r>
            <w:r w:rsidRPr="00975DFD">
              <w:rPr>
                <w:spacing w:val="21"/>
                <w:szCs w:val="22"/>
                <w:lang w:val="sr-Latn-RS"/>
              </w:rPr>
              <w:t xml:space="preserve"> </w:t>
            </w:r>
            <w:r w:rsidRPr="00975DFD">
              <w:rPr>
                <w:szCs w:val="22"/>
                <w:lang w:val="sr-Latn-RS"/>
              </w:rPr>
              <w:t>i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epizode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iznenadnog</w:t>
            </w:r>
            <w:r w:rsidRPr="00975DFD">
              <w:rPr>
                <w:spacing w:val="28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nastupa</w:t>
            </w:r>
            <w:r w:rsidRPr="00975DFD">
              <w:rPr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sna*</w:t>
            </w:r>
          </w:p>
        </w:tc>
      </w:tr>
      <w:tr w:rsidR="00F76BCD" w:rsidRPr="00975DFD" w14:paraId="75277D0F" w14:textId="77777777" w:rsidTr="00F76BCD">
        <w:trPr>
          <w:trHeight w:hRule="exact" w:val="516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70D4" w14:textId="1FB17D94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Kardiološki</w:t>
            </w:r>
            <w:r w:rsidRPr="00975DFD">
              <w:rPr>
                <w:b/>
                <w:bCs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6961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8B72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931E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Angina</w:t>
            </w:r>
            <w:r w:rsidRPr="00975DFD">
              <w:rPr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pektoris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C5BB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F76BCD" w:rsidRPr="00975DFD" w14:paraId="6DB8B3A6" w14:textId="77777777" w:rsidTr="00F76BCD">
        <w:trPr>
          <w:trHeight w:hRule="exact" w:val="516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9865" w14:textId="59D5C2B9" w:rsidR="00F76BCD" w:rsidRPr="00975DFD" w:rsidRDefault="00632628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Vaskularni</w:t>
            </w:r>
            <w:r w:rsidR="00F76BCD" w:rsidRPr="00975DFD">
              <w:rPr>
                <w:b/>
                <w:bCs/>
                <w:spacing w:val="23"/>
                <w:szCs w:val="22"/>
                <w:lang w:val="sr-Latn-RS"/>
              </w:rPr>
              <w:t xml:space="preserve"> </w:t>
            </w:r>
            <w:r w:rsidR="00F76BCD"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C8E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4076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9" w:lineRule="auto"/>
              <w:ind w:left="102" w:right="359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Ortostatska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hipotenzija*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D6A4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4160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Hipertenzija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*</w:t>
            </w:r>
          </w:p>
        </w:tc>
      </w:tr>
      <w:tr w:rsidR="00F76BCD" w:rsidRPr="00975DFD" w14:paraId="53EC5B64" w14:textId="77777777" w:rsidTr="00F76BCD">
        <w:trPr>
          <w:trHeight w:hRule="exact" w:val="1527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D4D9" w14:textId="43C7510A" w:rsidR="00F76BCD" w:rsidRPr="00975DFD" w:rsidRDefault="00632628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2" w:right="496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Gastrointestinalni poremećaji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7841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0CE9" w14:textId="53C32340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ind w:left="102" w:right="98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Abdominalna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zCs w:val="22"/>
                <w:lang w:val="sr-Latn-RS"/>
              </w:rPr>
              <w:t>bol</w:t>
            </w:r>
            <w:r w:rsidR="004A56A0" w:rsidRPr="00975DFD">
              <w:rPr>
                <w:szCs w:val="22"/>
                <w:lang w:val="sr-Latn-RS"/>
              </w:rPr>
              <w:t>,</w:t>
            </w:r>
            <w:r w:rsidRPr="00975DFD">
              <w:rPr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Konstipacija</w:t>
            </w:r>
            <w:r w:rsidR="004A56A0" w:rsidRPr="00975DFD">
              <w:rPr>
                <w:spacing w:val="-1"/>
                <w:szCs w:val="22"/>
                <w:lang w:val="sr-Latn-RS"/>
              </w:rPr>
              <w:t>,</w:t>
            </w:r>
            <w:r w:rsidRPr="00975DFD">
              <w:rPr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Mučnina</w:t>
            </w:r>
            <w:r w:rsidRPr="00975DFD">
              <w:rPr>
                <w:spacing w:val="9"/>
                <w:szCs w:val="22"/>
                <w:lang w:val="sr-Latn-RS"/>
              </w:rPr>
              <w:t xml:space="preserve"> </w:t>
            </w:r>
            <w:r w:rsidRPr="00975DFD">
              <w:rPr>
                <w:szCs w:val="22"/>
                <w:lang w:val="sr-Latn-RS"/>
              </w:rPr>
              <w:t>i</w:t>
            </w:r>
            <w:r w:rsidRPr="00975DFD">
              <w:rPr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spacing w:val="-1"/>
                <w:szCs w:val="22"/>
                <w:lang w:val="sr-Latn-RS"/>
              </w:rPr>
              <w:t>povraćanje</w:t>
            </w:r>
            <w:r w:rsidR="004A56A0" w:rsidRPr="00975DFD">
              <w:rPr>
                <w:spacing w:val="-1"/>
                <w:szCs w:val="22"/>
                <w:lang w:val="sr-Latn-RS"/>
              </w:rPr>
              <w:t>,</w:t>
            </w:r>
            <w:r w:rsidRPr="00975DFD">
              <w:rPr>
                <w:spacing w:val="25"/>
                <w:szCs w:val="22"/>
                <w:lang w:val="sr-Latn-RS"/>
              </w:rPr>
              <w:t xml:space="preserve"> </w:t>
            </w:r>
            <w:r w:rsidRPr="00975DFD">
              <w:rPr>
                <w:szCs w:val="22"/>
                <w:lang w:val="sr-Latn-RS"/>
              </w:rPr>
              <w:t>Su</w:t>
            </w:r>
            <w:r w:rsidR="00632628" w:rsidRPr="00975DFD">
              <w:rPr>
                <w:szCs w:val="22"/>
                <w:lang w:val="sr-Latn-RS"/>
              </w:rPr>
              <w:t>v</w:t>
            </w:r>
            <w:r w:rsidRPr="00975DFD">
              <w:rPr>
                <w:szCs w:val="22"/>
                <w:lang w:val="sr-Latn-RS"/>
              </w:rPr>
              <w:t xml:space="preserve">a </w:t>
            </w:r>
            <w:r w:rsidRPr="00975DFD">
              <w:rPr>
                <w:spacing w:val="-1"/>
                <w:szCs w:val="22"/>
                <w:lang w:val="sr-Latn-RS"/>
              </w:rPr>
              <w:t>usta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2270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35A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F76BCD" w:rsidRPr="00975DFD" w14:paraId="1D116C10" w14:textId="77777777" w:rsidTr="00F76BCD">
        <w:trPr>
          <w:trHeight w:hRule="exact" w:val="770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E35F" w14:textId="3C3D8F24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1" w:lineRule="auto"/>
              <w:ind w:left="102" w:right="970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spacing w:val="-1"/>
                <w:szCs w:val="22"/>
                <w:lang w:val="sr-Latn-RS"/>
              </w:rPr>
              <w:t>Poremećaji</w:t>
            </w:r>
            <w:r w:rsidRPr="00975DFD">
              <w:rPr>
                <w:b/>
                <w:bCs/>
                <w:spacing w:val="13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ko</w:t>
            </w:r>
            <w:r w:rsidR="00632628" w:rsidRPr="00975DFD">
              <w:rPr>
                <w:b/>
                <w:bCs/>
                <w:spacing w:val="-1"/>
                <w:szCs w:val="22"/>
                <w:lang w:val="sr-Latn-RS"/>
              </w:rPr>
              <w:t>že</w:t>
            </w:r>
            <w:r w:rsidRPr="00975DFD">
              <w:rPr>
                <w:b/>
                <w:bCs/>
                <w:spacing w:val="10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zCs w:val="22"/>
                <w:lang w:val="sr-Latn-RS"/>
              </w:rPr>
              <w:t>i</w:t>
            </w:r>
            <w:r w:rsidRPr="00975DFD">
              <w:rPr>
                <w:b/>
                <w:bCs/>
                <w:spacing w:val="26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potko</w:t>
            </w:r>
            <w:r w:rsidR="00632628" w:rsidRPr="00975DFD">
              <w:rPr>
                <w:b/>
                <w:bCs/>
                <w:spacing w:val="-1"/>
                <w:szCs w:val="22"/>
                <w:lang w:val="sr-Latn-RS"/>
              </w:rPr>
              <w:t>ž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nog</w:t>
            </w:r>
            <w:r w:rsidRPr="00975DFD">
              <w:rPr>
                <w:b/>
                <w:bCs/>
                <w:spacing w:val="24"/>
                <w:szCs w:val="22"/>
                <w:lang w:val="sr-Latn-RS"/>
              </w:rPr>
              <w:t xml:space="preserve"> </w:t>
            </w:r>
            <w:r w:rsidRPr="00975DFD">
              <w:rPr>
                <w:b/>
                <w:bCs/>
                <w:spacing w:val="-1"/>
                <w:szCs w:val="22"/>
                <w:lang w:val="sr-Latn-RS"/>
              </w:rPr>
              <w:t>tkiva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7765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4D43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Osip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C893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82F2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F76BCD" w:rsidRPr="00975DFD" w14:paraId="36543DD8" w14:textId="77777777" w:rsidTr="00632628">
        <w:trPr>
          <w:trHeight w:hRule="exact" w:val="941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2499" w14:textId="557E8436" w:rsidR="00632628" w:rsidRPr="00975DFD" w:rsidRDefault="00632628" w:rsidP="00632628">
            <w:pPr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Poremećaji</w:t>
            </w:r>
          </w:p>
          <w:p w14:paraId="5971BDAC" w14:textId="35A14226" w:rsidR="00632628" w:rsidRPr="00975DFD" w:rsidRDefault="00632628" w:rsidP="00632628">
            <w:pPr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</w:t>
            </w:r>
            <w:r w:rsidR="004A56A0" w:rsidRPr="00975DFD">
              <w:rPr>
                <w:b/>
                <w:bCs/>
                <w:noProof/>
                <w:szCs w:val="22"/>
                <w:lang w:val="sr-Latn-RS"/>
              </w:rPr>
              <w:t>m</w:t>
            </w:r>
            <w:r w:rsidRPr="00975DFD">
              <w:rPr>
                <w:b/>
                <w:bCs/>
                <w:noProof/>
                <w:szCs w:val="22"/>
                <w:lang w:val="sr-Latn-RS"/>
              </w:rPr>
              <w:t>išićno</w:t>
            </w:r>
            <w:r w:rsidR="004A56A0" w:rsidRPr="00975DFD">
              <w:rPr>
                <w:b/>
                <w:bCs/>
                <w:noProof/>
                <w:szCs w:val="22"/>
                <w:lang w:val="sr-Latn-RS"/>
              </w:rPr>
              <w:t>-</w:t>
            </w:r>
            <w:r w:rsidRPr="00975DFD">
              <w:rPr>
                <w:b/>
                <w:bCs/>
                <w:noProof/>
                <w:szCs w:val="22"/>
                <w:lang w:val="sr-Latn-RS"/>
              </w:rPr>
              <w:t>koštanog</w:t>
            </w:r>
          </w:p>
          <w:p w14:paraId="406B55BD" w14:textId="7B86633F" w:rsidR="00F76BCD" w:rsidRPr="00975DFD" w:rsidRDefault="00632628" w:rsidP="00632628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>sistema i vezivnog tkiva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08C7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630F" w14:textId="77777777" w:rsidR="00F76BCD" w:rsidRPr="00975DFD" w:rsidRDefault="00F76BCD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Artralgija</w:t>
            </w:r>
            <w:r w:rsidR="00632628" w:rsidRPr="00975DFD">
              <w:rPr>
                <w:spacing w:val="-1"/>
                <w:szCs w:val="22"/>
                <w:lang w:val="sr-Latn-RS"/>
              </w:rPr>
              <w:t xml:space="preserve">, </w:t>
            </w:r>
          </w:p>
          <w:p w14:paraId="51EEA152" w14:textId="70625676" w:rsidR="00632628" w:rsidRPr="00975DFD" w:rsidRDefault="00632628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Bol u vratu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9756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A232" w14:textId="77777777" w:rsidR="00F76BCD" w:rsidRPr="00975DFD" w:rsidRDefault="00F76BCD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632628" w:rsidRPr="00975DFD" w14:paraId="6BE245EE" w14:textId="77777777" w:rsidTr="00632628">
        <w:trPr>
          <w:trHeight w:hRule="exact" w:val="941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5E11" w14:textId="37FB2813" w:rsidR="00632628" w:rsidRPr="00975DFD" w:rsidRDefault="00632628" w:rsidP="00632628">
            <w:pPr>
              <w:rPr>
                <w:b/>
                <w:bCs/>
                <w:noProof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Cs w:val="22"/>
                <w:lang w:val="sr-Latn-RS"/>
              </w:rPr>
              <w:t xml:space="preserve">  Ispitivanja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87BF" w14:textId="77777777" w:rsidR="00632628" w:rsidRPr="00975DFD" w:rsidRDefault="00632628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6E7F" w14:textId="57FF1214" w:rsidR="00632628" w:rsidRPr="00975DFD" w:rsidRDefault="00632628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>Smanjena tjelesna težina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DC3F" w14:textId="77777777" w:rsidR="00632628" w:rsidRPr="00975DFD" w:rsidRDefault="00632628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3C1E" w14:textId="77777777" w:rsidR="00632628" w:rsidRPr="00975DFD" w:rsidRDefault="00632628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  <w:tr w:rsidR="00632628" w:rsidRPr="00975DFD" w14:paraId="695D5DD8" w14:textId="77777777" w:rsidTr="00632628">
        <w:trPr>
          <w:trHeight w:hRule="exact" w:val="761"/>
        </w:trPr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1040" w14:textId="77777777" w:rsidR="00632628" w:rsidRPr="00975DFD" w:rsidRDefault="00632628" w:rsidP="00632628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noProof/>
                <w:sz w:val="22"/>
                <w:szCs w:val="22"/>
                <w:lang w:val="sr-Latn-RS"/>
              </w:rPr>
              <w:t xml:space="preserve">  </w:t>
            </w: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Povrede, trovanja i    </w:t>
            </w:r>
          </w:p>
          <w:p w14:paraId="225534ED" w14:textId="51FCD7C6" w:rsidR="00632628" w:rsidRPr="00975DFD" w:rsidRDefault="00632628" w:rsidP="00632628">
            <w:pPr>
              <w:pStyle w:val="NoSpacing"/>
              <w:rPr>
                <w:b/>
                <w:bCs/>
                <w:noProof/>
                <w:sz w:val="22"/>
                <w:szCs w:val="22"/>
                <w:lang w:val="sr-Latn-RS"/>
              </w:rPr>
            </w:pPr>
            <w:r w:rsidRPr="00975DFD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 proceduralne komplikacije</w:t>
            </w:r>
          </w:p>
          <w:p w14:paraId="287F6A5E" w14:textId="77777777" w:rsidR="00632628" w:rsidRPr="00975DFD" w:rsidRDefault="00632628" w:rsidP="00632628">
            <w:pPr>
              <w:rPr>
                <w:b/>
                <w:bCs/>
                <w:noProof/>
                <w:szCs w:val="22"/>
                <w:lang w:val="sr-Latn-RS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6DA4" w14:textId="77777777" w:rsidR="00632628" w:rsidRPr="00975DFD" w:rsidRDefault="00632628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1015" w14:textId="16D7DE97" w:rsidR="00632628" w:rsidRPr="00975DFD" w:rsidRDefault="00632628" w:rsidP="00F76BCD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102"/>
              <w:jc w:val="left"/>
              <w:rPr>
                <w:spacing w:val="-1"/>
                <w:szCs w:val="22"/>
                <w:lang w:val="sr-Latn-RS"/>
              </w:rPr>
            </w:pPr>
            <w:r w:rsidRPr="00975DFD">
              <w:rPr>
                <w:spacing w:val="-1"/>
                <w:szCs w:val="22"/>
                <w:lang w:val="sr-Latn-RS"/>
              </w:rPr>
              <w:t xml:space="preserve">Pad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D7DC" w14:textId="77777777" w:rsidR="00632628" w:rsidRPr="00975DFD" w:rsidRDefault="00632628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F1C7" w14:textId="77777777" w:rsidR="00632628" w:rsidRPr="00975DFD" w:rsidRDefault="00632628" w:rsidP="00F76BCD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RS"/>
              </w:rPr>
            </w:pPr>
          </w:p>
        </w:tc>
      </w:tr>
    </w:tbl>
    <w:p w14:paraId="08664AEA" w14:textId="4CDF2F17" w:rsidR="003D221A" w:rsidRPr="00975DFD" w:rsidRDefault="002C08F6" w:rsidP="00E01121">
      <w:pPr>
        <w:rPr>
          <w:i/>
          <w:iCs/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 xml:space="preserve">*Pogledajte </w:t>
      </w:r>
      <w:r w:rsidRPr="00975DFD">
        <w:rPr>
          <w:i/>
          <w:iCs/>
          <w:noProof/>
          <w:szCs w:val="22"/>
          <w:lang w:val="sr-Latn-RS"/>
        </w:rPr>
        <w:t xml:space="preserve">Opis odabranih neželjenih </w:t>
      </w:r>
      <w:r w:rsidR="00632628" w:rsidRPr="00975DFD">
        <w:rPr>
          <w:i/>
          <w:iCs/>
          <w:noProof/>
          <w:szCs w:val="22"/>
          <w:lang w:val="sr-Latn-RS"/>
        </w:rPr>
        <w:t>dejstava</w:t>
      </w:r>
    </w:p>
    <w:p w14:paraId="7ED28914" w14:textId="612E13B1" w:rsidR="003D221A" w:rsidRPr="00975DFD" w:rsidRDefault="003D221A" w:rsidP="00E01121">
      <w:pPr>
        <w:rPr>
          <w:noProof/>
          <w:szCs w:val="22"/>
          <w:lang w:val="sr-Latn-RS"/>
        </w:rPr>
      </w:pPr>
    </w:p>
    <w:p w14:paraId="29FC50BC" w14:textId="1C26A118" w:rsidR="006F0A07" w:rsidRPr="00975DFD" w:rsidRDefault="006F0A07" w:rsidP="006F0A07">
      <w:pPr>
        <w:rPr>
          <w:noProof/>
          <w:szCs w:val="22"/>
          <w:u w:val="single"/>
          <w:lang w:val="sr-Latn-RS"/>
        </w:rPr>
      </w:pPr>
      <w:r w:rsidRPr="00975DFD">
        <w:rPr>
          <w:noProof/>
          <w:szCs w:val="22"/>
          <w:u w:val="single"/>
          <w:lang w:val="sr-Latn-RS"/>
        </w:rPr>
        <w:t xml:space="preserve">Opis odabranih neželjenih </w:t>
      </w:r>
      <w:r w:rsidR="00632628" w:rsidRPr="00975DFD">
        <w:rPr>
          <w:noProof/>
          <w:szCs w:val="22"/>
          <w:u w:val="single"/>
          <w:lang w:val="sr-Latn-RS"/>
        </w:rPr>
        <w:t>dejstava</w:t>
      </w:r>
    </w:p>
    <w:p w14:paraId="69977BBA" w14:textId="77777777" w:rsidR="006F0A07" w:rsidRPr="00975DFD" w:rsidRDefault="006F0A07" w:rsidP="006F0A07">
      <w:pPr>
        <w:rPr>
          <w:noProof/>
          <w:szCs w:val="22"/>
          <w:u w:val="single"/>
          <w:lang w:val="sr-Latn-RS"/>
        </w:rPr>
      </w:pPr>
    </w:p>
    <w:p w14:paraId="4FB2117D" w14:textId="77777777" w:rsidR="006F0A07" w:rsidRPr="00975DFD" w:rsidRDefault="006F0A07" w:rsidP="006F0A07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Ortostatska hipotenzija</w:t>
      </w:r>
    </w:p>
    <w:p w14:paraId="5A8F2D44" w14:textId="1956770E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U sl</w:t>
      </w:r>
      <w:r w:rsidR="00632628" w:rsidRPr="00975DFD">
        <w:rPr>
          <w:noProof/>
          <w:szCs w:val="22"/>
          <w:lang w:val="sr-Latn-RS"/>
        </w:rPr>
        <w:t>ije</w:t>
      </w:r>
      <w:r w:rsidRPr="00975DFD">
        <w:rPr>
          <w:noProof/>
          <w:szCs w:val="22"/>
          <w:lang w:val="sr-Latn-RS"/>
        </w:rPr>
        <w:t>pim placebom</w:t>
      </w:r>
      <w:r w:rsidR="004A56A0" w:rsidRPr="00975DFD">
        <w:rPr>
          <w:noProof/>
          <w:szCs w:val="22"/>
          <w:lang w:val="sr-Latn-RS"/>
        </w:rPr>
        <w:t>-</w:t>
      </w:r>
      <w:r w:rsidRPr="00975DFD">
        <w:rPr>
          <w:noProof/>
          <w:szCs w:val="22"/>
          <w:lang w:val="sr-Latn-RS"/>
        </w:rPr>
        <w:t>kontrolisanim ispitivanjima zab</w:t>
      </w:r>
      <w:r w:rsidR="00632628" w:rsidRPr="00975DFD">
        <w:rPr>
          <w:noProof/>
          <w:szCs w:val="22"/>
          <w:lang w:val="sr-Latn-RS"/>
        </w:rPr>
        <w:t>i</w:t>
      </w:r>
      <w:r w:rsidRPr="00975DFD">
        <w:rPr>
          <w:noProof/>
          <w:szCs w:val="22"/>
          <w:lang w:val="sr-Latn-RS"/>
        </w:rPr>
        <w:t>l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ežena je teška ortostatska hipotenzija kod jednog</w:t>
      </w:r>
      <w:r w:rsidR="00632628" w:rsidRPr="00975DFD">
        <w:rPr>
          <w:noProof/>
          <w:szCs w:val="22"/>
          <w:lang w:val="sr-Latn-RS"/>
        </w:rPr>
        <w:t xml:space="preserve"> i</w:t>
      </w:r>
      <w:r w:rsidRPr="00975DFD">
        <w:rPr>
          <w:noProof/>
          <w:szCs w:val="22"/>
          <w:lang w:val="sr-Latn-RS"/>
        </w:rPr>
        <w:t>spitanika (0,3%) u grupi koja je primala rasagilin (dodatna ispitivanja), a nijedan slučaj u grupi koja je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primala placebo. Podaci iz kliničkog ispitivanja nadalje ukazuju na to da se ortostatska hipotenzija pojavljuje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najčešće u prva dva m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 xml:space="preserve">eseca terapije rasagilinom i da se sa </w:t>
      </w:r>
      <w:r w:rsidR="00165008" w:rsidRPr="00975DFD">
        <w:rPr>
          <w:noProof/>
          <w:szCs w:val="22"/>
          <w:lang w:val="sr-Latn-RS"/>
        </w:rPr>
        <w:t>vreme</w:t>
      </w:r>
      <w:r w:rsidRPr="00975DFD">
        <w:rPr>
          <w:noProof/>
          <w:szCs w:val="22"/>
          <w:lang w:val="sr-Latn-RS"/>
        </w:rPr>
        <w:t>nom smanjuje.</w:t>
      </w:r>
    </w:p>
    <w:p w14:paraId="0B6F0408" w14:textId="591D6FF1" w:rsidR="006F0A07" w:rsidRPr="00975DFD" w:rsidRDefault="006F0A07" w:rsidP="006F0A07">
      <w:pPr>
        <w:rPr>
          <w:noProof/>
          <w:szCs w:val="22"/>
          <w:lang w:val="sr-Latn-RS"/>
        </w:rPr>
      </w:pPr>
    </w:p>
    <w:p w14:paraId="595C62F7" w14:textId="77777777" w:rsidR="00975DFD" w:rsidRPr="00975DFD" w:rsidRDefault="00975DFD" w:rsidP="006F0A07">
      <w:pPr>
        <w:rPr>
          <w:noProof/>
          <w:szCs w:val="22"/>
          <w:lang w:val="sr-Latn-RS"/>
        </w:rPr>
      </w:pPr>
    </w:p>
    <w:p w14:paraId="41C85D19" w14:textId="77777777" w:rsidR="006F0A07" w:rsidRPr="00975DFD" w:rsidRDefault="006F0A07" w:rsidP="006F0A07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lastRenderedPageBreak/>
        <w:t>Hipertenzija</w:t>
      </w:r>
    </w:p>
    <w:p w14:paraId="222C743B" w14:textId="7B8DFA45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Rasagilin se</w:t>
      </w:r>
      <w:r w:rsidR="00165008" w:rsidRPr="00975DFD">
        <w:rPr>
          <w:noProof/>
          <w:szCs w:val="22"/>
          <w:lang w:val="sr-Latn-RS"/>
        </w:rPr>
        <w:t>lek</w:t>
      </w:r>
      <w:r w:rsidRPr="00975DFD">
        <w:rPr>
          <w:noProof/>
          <w:szCs w:val="22"/>
          <w:lang w:val="sr-Latn-RS"/>
        </w:rPr>
        <w:t>tivno inhibira MAO-B i nije povezan sa povećanom os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etljivošću na tiramin pri naznačenoj</w:t>
      </w:r>
      <w:r w:rsidR="004A56A0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dozi (1</w:t>
      </w:r>
      <w:r w:rsidR="004A56A0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mg/dan). U sl</w:t>
      </w:r>
      <w:r w:rsidR="00632628" w:rsidRPr="00975DFD">
        <w:rPr>
          <w:noProof/>
          <w:szCs w:val="22"/>
          <w:lang w:val="sr-Latn-RS"/>
        </w:rPr>
        <w:t>ij</w:t>
      </w:r>
      <w:r w:rsidR="004A56A0" w:rsidRPr="00975DFD">
        <w:rPr>
          <w:noProof/>
          <w:szCs w:val="22"/>
          <w:lang w:val="sr-Latn-RS"/>
        </w:rPr>
        <w:t>e</w:t>
      </w:r>
      <w:r w:rsidRPr="00975DFD">
        <w:rPr>
          <w:noProof/>
          <w:szCs w:val="22"/>
          <w:lang w:val="sr-Latn-RS"/>
        </w:rPr>
        <w:t>pim placebom</w:t>
      </w:r>
      <w:r w:rsidR="004A56A0" w:rsidRPr="00975DFD">
        <w:rPr>
          <w:noProof/>
          <w:szCs w:val="22"/>
          <w:lang w:val="sr-Latn-RS"/>
        </w:rPr>
        <w:t>-</w:t>
      </w:r>
      <w:r w:rsidRPr="00975DFD">
        <w:rPr>
          <w:noProof/>
          <w:szCs w:val="22"/>
          <w:lang w:val="sr-Latn-RS"/>
        </w:rPr>
        <w:t>kontrolisanim ispitivanjima (monoterapija i dodatna terapija) teška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hipertenzija nije zab</w:t>
      </w:r>
      <w:r w:rsidR="00632628" w:rsidRPr="00975DFD">
        <w:rPr>
          <w:noProof/>
          <w:szCs w:val="22"/>
          <w:lang w:val="sr-Latn-RS"/>
        </w:rPr>
        <w:t>i</w:t>
      </w:r>
      <w:r w:rsidRPr="00975DFD">
        <w:rPr>
          <w:noProof/>
          <w:szCs w:val="22"/>
          <w:lang w:val="sr-Latn-RS"/>
        </w:rPr>
        <w:t>l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ežena ni kod jednog ispitanika u grupi koja je primala rasagilin. U periodu nakon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 xml:space="preserve">stavljanja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 u promet prijavljeni su slučajevi povišenog krvnog pritiska, uključujući i r</w:t>
      </w:r>
      <w:r w:rsidR="00632628" w:rsidRPr="00975DFD">
        <w:rPr>
          <w:noProof/>
          <w:szCs w:val="22"/>
          <w:lang w:val="sr-Latn-RS"/>
        </w:rPr>
        <w:t>ij</w:t>
      </w:r>
      <w:r w:rsidRPr="00975DFD">
        <w:rPr>
          <w:noProof/>
          <w:szCs w:val="22"/>
          <w:lang w:val="sr-Latn-RS"/>
        </w:rPr>
        <w:t>etke ozbiljne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slučajeve hipertenzivne krize povezane sa ingestijom nepoznatih količina hrane bogate tiraminom kod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 xml:space="preserve">pacijenata koji su uzimali rasagilin. U periodu nakon stavljanja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 u promet bio je jedan slučaj povišenog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krvnog pritiska kod pacij</w:t>
      </w:r>
      <w:r w:rsidR="00EA6C1E" w:rsidRPr="00975DFD">
        <w:rPr>
          <w:noProof/>
          <w:szCs w:val="22"/>
          <w:lang w:val="sr-Latn-RS"/>
        </w:rPr>
        <w:t>e</w:t>
      </w:r>
      <w:r w:rsidRPr="00975DFD">
        <w:rPr>
          <w:noProof/>
          <w:szCs w:val="22"/>
          <w:lang w:val="sr-Latn-RS"/>
        </w:rPr>
        <w:t>nta koji je prim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enjivao oftalmički vazokonstriktor tetrahidrozolinhlorid tokom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uzimanja rasagilina.</w:t>
      </w:r>
    </w:p>
    <w:p w14:paraId="694DCB96" w14:textId="77777777" w:rsidR="006F0A07" w:rsidRPr="00975DFD" w:rsidRDefault="006F0A07" w:rsidP="006F0A07">
      <w:pPr>
        <w:rPr>
          <w:noProof/>
          <w:szCs w:val="22"/>
          <w:lang w:val="sr-Latn-RS"/>
        </w:rPr>
      </w:pPr>
    </w:p>
    <w:p w14:paraId="1E73C6AA" w14:textId="77777777" w:rsidR="006F0A07" w:rsidRPr="00975DFD" w:rsidRDefault="006F0A07" w:rsidP="006F0A07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Poremećaji kontrole impulsa</w:t>
      </w:r>
    </w:p>
    <w:p w14:paraId="44508E25" w14:textId="1700A515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U placebom kontroli</w:t>
      </w:r>
      <w:r w:rsidR="00EA6C1E" w:rsidRPr="00975DFD">
        <w:rPr>
          <w:noProof/>
          <w:szCs w:val="22"/>
          <w:lang w:val="sr-Latn-RS"/>
        </w:rPr>
        <w:t>s</w:t>
      </w:r>
      <w:r w:rsidRPr="00975DFD">
        <w:rPr>
          <w:noProof/>
          <w:szCs w:val="22"/>
          <w:lang w:val="sr-Latn-RS"/>
        </w:rPr>
        <w:t>anom ispitivanju monoterapije zab</w:t>
      </w:r>
      <w:r w:rsidR="00632628" w:rsidRPr="00975DFD">
        <w:rPr>
          <w:noProof/>
          <w:szCs w:val="22"/>
          <w:lang w:val="sr-Latn-RS"/>
        </w:rPr>
        <w:t>i</w:t>
      </w:r>
      <w:r w:rsidRPr="00975DFD">
        <w:rPr>
          <w:noProof/>
          <w:szCs w:val="22"/>
          <w:lang w:val="sr-Latn-RS"/>
        </w:rPr>
        <w:t>l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ežen je jedan slučaj hiperseksualnosti. Sl</w:t>
      </w:r>
      <w:r w:rsidR="00F52726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edeći su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 xml:space="preserve">slučajevi prijavljeni tokom izloženosti nakon stavljanja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 u promet sa nepoznatom učestalošću: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kompulzije, kompulzivno kupovanje, dermatilomanija, sindrom disregulacije dopamina, poremećaj kontrole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impulsa, impulsivno ponašanje, kleptomanija, krađa, opsesivne misli, opsesivno-kompulzivni poremećaj,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stereotipija, kockanje, patološko kockanje, povećani libido, hiperseksualnost, psihoseksualni poremećaj,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neprim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ereno seksualno ponašanje. Polovina prijavljenih slučajeva poremećaja kontrole impulsa oc</w:t>
      </w:r>
      <w:r w:rsidR="00632628" w:rsidRPr="00975DFD">
        <w:rPr>
          <w:noProof/>
          <w:szCs w:val="22"/>
          <w:lang w:val="sr-Latn-RS"/>
        </w:rPr>
        <w:t>ij</w:t>
      </w:r>
      <w:r w:rsidRPr="00975DFD">
        <w:rPr>
          <w:noProof/>
          <w:szCs w:val="22"/>
          <w:lang w:val="sr-Latn-RS"/>
        </w:rPr>
        <w:t>enjena je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 xml:space="preserve">ozbiljnim. Samo u pojedinim od svih prijavljenih slučajeva nije došlo do oporavka u </w:t>
      </w:r>
      <w:r w:rsidR="00165008" w:rsidRPr="00975DFD">
        <w:rPr>
          <w:noProof/>
          <w:szCs w:val="22"/>
          <w:lang w:val="sr-Latn-RS"/>
        </w:rPr>
        <w:t>vrijeme</w:t>
      </w:r>
      <w:r w:rsidRPr="00975DFD">
        <w:rPr>
          <w:noProof/>
          <w:szCs w:val="22"/>
          <w:lang w:val="sr-Latn-RS"/>
        </w:rPr>
        <w:t xml:space="preserve"> prijave.</w:t>
      </w:r>
    </w:p>
    <w:p w14:paraId="4868A965" w14:textId="77777777" w:rsidR="006F0A07" w:rsidRPr="00975DFD" w:rsidRDefault="006F0A07" w:rsidP="006F0A07">
      <w:pPr>
        <w:rPr>
          <w:noProof/>
          <w:szCs w:val="22"/>
          <w:lang w:val="sr-Latn-RS"/>
        </w:rPr>
      </w:pPr>
    </w:p>
    <w:p w14:paraId="6169EADF" w14:textId="42F24D8E" w:rsidR="006F0A07" w:rsidRPr="00975DFD" w:rsidRDefault="006F0A07" w:rsidP="006F0A07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Prekom</w:t>
      </w:r>
      <w:r w:rsidR="00632628" w:rsidRPr="00975DFD">
        <w:rPr>
          <w:i/>
          <w:iCs/>
          <w:noProof/>
          <w:szCs w:val="22"/>
          <w:lang w:val="sr-Latn-RS"/>
        </w:rPr>
        <w:t>j</w:t>
      </w:r>
      <w:r w:rsidRPr="00975DFD">
        <w:rPr>
          <w:i/>
          <w:iCs/>
          <w:noProof/>
          <w:szCs w:val="22"/>
          <w:lang w:val="sr-Latn-RS"/>
        </w:rPr>
        <w:t>erna dnevna pospanost i epizode iznenadnog nastupa sna</w:t>
      </w:r>
    </w:p>
    <w:p w14:paraId="37644727" w14:textId="64961B9F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Prekom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erna dnevna pospanost (hipersomnija, letargija, sedacija, napadi sna, somnolencija, iznenadni nastup</w:t>
      </w:r>
    </w:p>
    <w:p w14:paraId="1D0A6A5A" w14:textId="5DEB63B4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sna) mogu se javiti kod pacijenata l</w:t>
      </w:r>
      <w:r w:rsidR="00632628" w:rsidRPr="00975DFD">
        <w:rPr>
          <w:noProof/>
          <w:szCs w:val="22"/>
          <w:lang w:val="sr-Latn-RS"/>
        </w:rPr>
        <w:t>ij</w:t>
      </w:r>
      <w:r w:rsidRPr="00975DFD">
        <w:rPr>
          <w:noProof/>
          <w:szCs w:val="22"/>
          <w:lang w:val="sr-Latn-RS"/>
        </w:rPr>
        <w:t xml:space="preserve">ečenih agonistima dopamina i/ili drugim dopaminergičkim </w:t>
      </w:r>
      <w:r w:rsidR="00165008" w:rsidRPr="00975DFD">
        <w:rPr>
          <w:noProof/>
          <w:szCs w:val="22"/>
          <w:lang w:val="sr-Latn-RS"/>
        </w:rPr>
        <w:t>ljekovi</w:t>
      </w:r>
      <w:r w:rsidRPr="00975DFD">
        <w:rPr>
          <w:noProof/>
          <w:szCs w:val="22"/>
          <w:lang w:val="sr-Latn-RS"/>
        </w:rPr>
        <w:t>ma. U</w:t>
      </w:r>
    </w:p>
    <w:p w14:paraId="04773A28" w14:textId="10C717BD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 xml:space="preserve">periodu nakon stavljanja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 u promet prijavljen je sličan obrazac prekom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erne dnevne pospanosti sa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prim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enom rasagilina. Zab</w:t>
      </w:r>
      <w:r w:rsidR="00632628" w:rsidRPr="00975DFD">
        <w:rPr>
          <w:noProof/>
          <w:szCs w:val="22"/>
          <w:lang w:val="sr-Latn-RS"/>
        </w:rPr>
        <w:t>i</w:t>
      </w:r>
      <w:r w:rsidRPr="00975DFD">
        <w:rPr>
          <w:noProof/>
          <w:szCs w:val="22"/>
          <w:lang w:val="sr-Latn-RS"/>
        </w:rPr>
        <w:t>l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eženi su slučajevi pacijenata na terapiji rasagilinom i drugim dopaminergicima</w:t>
      </w:r>
      <w:r w:rsidR="00F52726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koji su zaspali dok su obavljali svakodnevne aktivnosti. Iako je većina ovih pacijenata prijavila somnolenciju</w:t>
      </w:r>
    </w:p>
    <w:p w14:paraId="01C6F407" w14:textId="14530155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 xml:space="preserve">dok je primala rasagilin u kombinaciji sa drugim dopaminergičkim </w:t>
      </w:r>
      <w:r w:rsidR="00165008" w:rsidRPr="00975DFD">
        <w:rPr>
          <w:noProof/>
          <w:szCs w:val="22"/>
          <w:lang w:val="sr-Latn-RS"/>
        </w:rPr>
        <w:t>ljekovi</w:t>
      </w:r>
      <w:r w:rsidRPr="00975DFD">
        <w:rPr>
          <w:noProof/>
          <w:szCs w:val="22"/>
          <w:lang w:val="sr-Latn-RS"/>
        </w:rPr>
        <w:t>ma, neki ni</w:t>
      </w:r>
      <w:r w:rsidR="00F52726" w:rsidRPr="00975DFD">
        <w:rPr>
          <w:noProof/>
          <w:szCs w:val="22"/>
          <w:lang w:val="sr-Latn-RS"/>
        </w:rPr>
        <w:t>je</w:t>
      </w:r>
      <w:r w:rsidRPr="00975DFD">
        <w:rPr>
          <w:noProof/>
          <w:szCs w:val="22"/>
          <w:lang w:val="sr-Latn-RS"/>
        </w:rPr>
        <w:t>su os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etili znake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upozorenja poput prekom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erne omamljenosti i v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erovali su da su neposredno pr</w:t>
      </w:r>
      <w:r w:rsidR="00632628" w:rsidRPr="00975DFD">
        <w:rPr>
          <w:noProof/>
          <w:szCs w:val="22"/>
          <w:lang w:val="sr-Latn-RS"/>
        </w:rPr>
        <w:t>ij</w:t>
      </w:r>
      <w:r w:rsidRPr="00975DFD">
        <w:rPr>
          <w:noProof/>
          <w:szCs w:val="22"/>
          <w:lang w:val="sr-Latn-RS"/>
        </w:rPr>
        <w:t>e događaja bili prisebni. Neki</w:t>
      </w:r>
    </w:p>
    <w:p w14:paraId="488C6105" w14:textId="7D82D942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od tih događaja zab</w:t>
      </w:r>
      <w:r w:rsidR="00632628" w:rsidRPr="00975DFD">
        <w:rPr>
          <w:noProof/>
          <w:szCs w:val="22"/>
          <w:lang w:val="sr-Latn-RS"/>
        </w:rPr>
        <w:t>i</w:t>
      </w:r>
      <w:r w:rsidRPr="00975DFD">
        <w:rPr>
          <w:noProof/>
          <w:szCs w:val="22"/>
          <w:lang w:val="sr-Latn-RS"/>
        </w:rPr>
        <w:t>l</w:t>
      </w:r>
      <w:r w:rsidR="00632628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eženi su nakon više od godine dana od početka l</w:t>
      </w:r>
      <w:r w:rsidR="00632628" w:rsidRPr="00975DFD">
        <w:rPr>
          <w:noProof/>
          <w:szCs w:val="22"/>
          <w:lang w:val="sr-Latn-RS"/>
        </w:rPr>
        <w:t>ij</w:t>
      </w:r>
      <w:r w:rsidRPr="00975DFD">
        <w:rPr>
          <w:noProof/>
          <w:szCs w:val="22"/>
          <w:lang w:val="sr-Latn-RS"/>
        </w:rPr>
        <w:t>ečenja.</w:t>
      </w:r>
    </w:p>
    <w:p w14:paraId="51047752" w14:textId="77777777" w:rsidR="006F0A07" w:rsidRPr="00975DFD" w:rsidRDefault="006F0A07" w:rsidP="006F0A07">
      <w:pPr>
        <w:rPr>
          <w:noProof/>
          <w:szCs w:val="22"/>
          <w:lang w:val="sr-Latn-RS"/>
        </w:rPr>
      </w:pPr>
    </w:p>
    <w:p w14:paraId="4C72EAAA" w14:textId="77777777" w:rsidR="006F0A07" w:rsidRPr="00975DFD" w:rsidRDefault="006F0A07" w:rsidP="006F0A07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Halucinacije</w:t>
      </w:r>
    </w:p>
    <w:p w14:paraId="6FA1512C" w14:textId="4E4DBD2C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 xml:space="preserve">Parkinsonova bolest se povezuje sa simptomima halucinacija i konfuzije. U iskustvu nakon stavljanja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 u</w:t>
      </w:r>
    </w:p>
    <w:p w14:paraId="1AB407E3" w14:textId="33625EEE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promet, ovi su simptomi zapaženi i kod pacijenata sa Parkinsonovom bolešću na terapiji rasagilinom.</w:t>
      </w:r>
    </w:p>
    <w:p w14:paraId="5FE097A4" w14:textId="77777777" w:rsidR="006F0A07" w:rsidRPr="00975DFD" w:rsidRDefault="006F0A07" w:rsidP="006F0A07">
      <w:pPr>
        <w:rPr>
          <w:noProof/>
          <w:szCs w:val="22"/>
          <w:lang w:val="sr-Latn-RS"/>
        </w:rPr>
      </w:pPr>
    </w:p>
    <w:p w14:paraId="079F4F88" w14:textId="77777777" w:rsidR="006F0A07" w:rsidRPr="00975DFD" w:rsidRDefault="006F0A07" w:rsidP="006F0A07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Serotoninski sindrom</w:t>
      </w:r>
    </w:p>
    <w:p w14:paraId="0B4D7460" w14:textId="75A15341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U kliničkim ispitivanjima rasagilina nije bila dozvoljena isto</w:t>
      </w:r>
      <w:r w:rsidR="00165008" w:rsidRPr="00975DFD">
        <w:rPr>
          <w:noProof/>
          <w:szCs w:val="22"/>
          <w:lang w:val="sr-Latn-RS"/>
        </w:rPr>
        <w:t>vreme</w:t>
      </w:r>
      <w:r w:rsidRPr="00975DFD">
        <w:rPr>
          <w:noProof/>
          <w:szCs w:val="22"/>
          <w:lang w:val="sr-Latn-RS"/>
        </w:rPr>
        <w:t>na upotreba fluoksetina ili fluvoksamina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sa rasagilinom, ali sl</w:t>
      </w:r>
      <w:r w:rsidR="00F52726" w:rsidRPr="00975DFD">
        <w:rPr>
          <w:noProof/>
          <w:szCs w:val="22"/>
          <w:lang w:val="sr-Latn-RS"/>
        </w:rPr>
        <w:t>j</w:t>
      </w:r>
      <w:r w:rsidRPr="00975DFD">
        <w:rPr>
          <w:noProof/>
          <w:szCs w:val="22"/>
          <w:lang w:val="sr-Latn-RS"/>
        </w:rPr>
        <w:t>edeći antidepresivi i doze bili su dozvoljeni u ispitivanjima rasagilina: amitriptilin ≤ 50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mg/dnevno, trazodon ≤ 100 mg/dnevno, citalopram ≤ 20 mg/dnevno, sertralin ≤ 100 mg/dnevno i paroksetin</w:t>
      </w:r>
    </w:p>
    <w:p w14:paraId="3FB64BA3" w14:textId="3A3DCFDC" w:rsidR="006F0A07" w:rsidRPr="00975DFD" w:rsidRDefault="006F0A07" w:rsidP="006F0A07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≤ 30 mg/dnevno (</w:t>
      </w:r>
      <w:r w:rsidR="00901A24" w:rsidRPr="00975DFD">
        <w:rPr>
          <w:noProof/>
          <w:szCs w:val="22"/>
          <w:lang w:val="sr-Latn-RS"/>
        </w:rPr>
        <w:t>pogledati</w:t>
      </w:r>
      <w:r w:rsidR="00165008" w:rsidRPr="00975DFD">
        <w:rPr>
          <w:noProof/>
          <w:szCs w:val="22"/>
          <w:lang w:val="sr-Latn-RS"/>
        </w:rPr>
        <w:t xml:space="preserve"> dio</w:t>
      </w:r>
      <w:r w:rsidRPr="00975DFD">
        <w:rPr>
          <w:noProof/>
          <w:szCs w:val="22"/>
          <w:lang w:val="sr-Latn-RS"/>
        </w:rPr>
        <w:t xml:space="preserve"> 4.5).</w:t>
      </w:r>
    </w:p>
    <w:p w14:paraId="0ED4CD95" w14:textId="7C0FCD9F" w:rsidR="006F0A07" w:rsidRPr="00975DFD" w:rsidRDefault="006F0A07" w:rsidP="00E01121">
      <w:pPr>
        <w:rPr>
          <w:noProof/>
          <w:szCs w:val="22"/>
          <w:lang w:val="sr-Latn-RS"/>
        </w:rPr>
      </w:pPr>
    </w:p>
    <w:p w14:paraId="6052FD18" w14:textId="26599FDD" w:rsidR="00955CF9" w:rsidRPr="00975DFD" w:rsidRDefault="00955CF9" w:rsidP="00955CF9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 xml:space="preserve">U periodu nakon stavljanja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 u promet prijavljeni su po život opasni slučajevi serotoninskog sindroma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povezanog sa agitacijom, konfuzijom, rigidnošću, pireksijom i mioklonusom kod pacijenata na terapiji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>antidepresivima, meperidinom, tramadolom, metadonom ili propoksifenom isto</w:t>
      </w:r>
      <w:r w:rsidR="00165008" w:rsidRPr="00975DFD">
        <w:rPr>
          <w:noProof/>
          <w:szCs w:val="22"/>
          <w:lang w:val="sr-Latn-RS"/>
        </w:rPr>
        <w:t>vr</w:t>
      </w:r>
      <w:r w:rsidR="00632628" w:rsidRPr="00975DFD">
        <w:rPr>
          <w:noProof/>
          <w:szCs w:val="22"/>
          <w:lang w:val="sr-Latn-RS"/>
        </w:rPr>
        <w:t>e</w:t>
      </w:r>
      <w:r w:rsidR="00165008" w:rsidRPr="00975DFD">
        <w:rPr>
          <w:noProof/>
          <w:szCs w:val="22"/>
          <w:lang w:val="sr-Latn-RS"/>
        </w:rPr>
        <w:t>me</w:t>
      </w:r>
      <w:r w:rsidRPr="00975DFD">
        <w:rPr>
          <w:noProof/>
          <w:szCs w:val="22"/>
          <w:lang w:val="sr-Latn-RS"/>
        </w:rPr>
        <w:t>no sa rasagilinom.</w:t>
      </w:r>
    </w:p>
    <w:p w14:paraId="0BB53E5F" w14:textId="77777777" w:rsidR="00955CF9" w:rsidRPr="00975DFD" w:rsidRDefault="00955CF9" w:rsidP="00955CF9">
      <w:pPr>
        <w:rPr>
          <w:noProof/>
          <w:szCs w:val="22"/>
          <w:lang w:val="sr-Latn-RS"/>
        </w:rPr>
      </w:pPr>
    </w:p>
    <w:p w14:paraId="6AC465BF" w14:textId="77777777" w:rsidR="00955CF9" w:rsidRPr="00975DFD" w:rsidRDefault="00955CF9" w:rsidP="00955CF9">
      <w:pPr>
        <w:rPr>
          <w:i/>
          <w:iCs/>
          <w:noProof/>
          <w:szCs w:val="22"/>
          <w:lang w:val="sr-Latn-RS"/>
        </w:rPr>
      </w:pPr>
      <w:r w:rsidRPr="00975DFD">
        <w:rPr>
          <w:i/>
          <w:iCs/>
          <w:noProof/>
          <w:szCs w:val="22"/>
          <w:lang w:val="sr-Latn-RS"/>
        </w:rPr>
        <w:t>Maligni melanom</w:t>
      </w:r>
    </w:p>
    <w:p w14:paraId="18FDBDF0" w14:textId="62CCFA81" w:rsidR="006F0A07" w:rsidRPr="00975DFD" w:rsidRDefault="00955CF9" w:rsidP="00E01121">
      <w:pPr>
        <w:rPr>
          <w:noProof/>
          <w:szCs w:val="22"/>
          <w:lang w:val="sr-Latn-RS"/>
        </w:rPr>
      </w:pPr>
      <w:r w:rsidRPr="00975DFD">
        <w:rPr>
          <w:noProof/>
          <w:szCs w:val="22"/>
          <w:lang w:val="sr-Latn-RS"/>
        </w:rPr>
        <w:t>Incidenca melanoma kože u placebom kontrolisanim kliničkim ispitivanjima iznosila je 2/380 (0,5%) u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 xml:space="preserve">grupi koja je primala rasagilin u dozi od </w:t>
      </w:r>
      <w:r w:rsidR="00AD4DE0" w:rsidRPr="00975DFD">
        <w:rPr>
          <w:noProof/>
          <w:szCs w:val="22"/>
          <w:lang w:val="sr-Latn-RS"/>
        </w:rPr>
        <w:t xml:space="preserve">1 </w:t>
      </w:r>
      <w:r w:rsidRPr="00975DFD">
        <w:rPr>
          <w:noProof/>
          <w:szCs w:val="22"/>
          <w:lang w:val="sr-Latn-RS"/>
        </w:rPr>
        <w:t>mg kao dodatnu terapiju levodopi naspram incidence od 1/388 (0,3%) u grupi koja je primala placebo. Dodatni slučajevi malignog melanoma prijavljeni su tokom perioda</w:t>
      </w:r>
      <w:r w:rsidR="00632628" w:rsidRPr="00975DFD">
        <w:rPr>
          <w:noProof/>
          <w:szCs w:val="22"/>
          <w:lang w:val="sr-Latn-RS"/>
        </w:rPr>
        <w:t xml:space="preserve"> </w:t>
      </w:r>
      <w:r w:rsidRPr="00975DFD">
        <w:rPr>
          <w:noProof/>
          <w:szCs w:val="22"/>
          <w:lang w:val="sr-Latn-RS"/>
        </w:rPr>
        <w:t xml:space="preserve">nakon stavljanja </w:t>
      </w:r>
      <w:r w:rsidR="00165008" w:rsidRPr="00975DFD">
        <w:rPr>
          <w:noProof/>
          <w:szCs w:val="22"/>
          <w:lang w:val="sr-Latn-RS"/>
        </w:rPr>
        <w:t>lijek</w:t>
      </w:r>
      <w:r w:rsidRPr="00975DFD">
        <w:rPr>
          <w:noProof/>
          <w:szCs w:val="22"/>
          <w:lang w:val="sr-Latn-RS"/>
        </w:rPr>
        <w:t>a u promet. Ti su slučajevi u svim prijavama smatrani ozbiljnim.</w:t>
      </w:r>
    </w:p>
    <w:p w14:paraId="5B00CA8B" w14:textId="77777777" w:rsidR="00165008" w:rsidRPr="00975DFD" w:rsidRDefault="00165008" w:rsidP="00E01121">
      <w:pPr>
        <w:rPr>
          <w:noProof/>
          <w:szCs w:val="22"/>
          <w:u w:val="single"/>
          <w:lang w:val="sr-Latn-RS"/>
        </w:rPr>
      </w:pPr>
    </w:p>
    <w:p w14:paraId="4867241E" w14:textId="77777777" w:rsidR="00165008" w:rsidRPr="00975DFD" w:rsidRDefault="00165008" w:rsidP="00165008">
      <w:pPr>
        <w:spacing w:after="200" w:line="276" w:lineRule="auto"/>
        <w:rPr>
          <w:rFonts w:eastAsia="Calibri"/>
          <w:szCs w:val="22"/>
          <w:u w:val="single"/>
          <w:lang w:val="sr-Latn-RS"/>
        </w:rPr>
      </w:pPr>
      <w:r w:rsidRPr="00975DFD">
        <w:rPr>
          <w:rFonts w:eastAsia="Calibri"/>
          <w:szCs w:val="22"/>
          <w:u w:val="single"/>
          <w:lang w:val="sr-Latn-RS"/>
        </w:rPr>
        <w:t>Prijavljivanje sumnji na neželjena dejstva</w:t>
      </w:r>
    </w:p>
    <w:p w14:paraId="37E162C6" w14:textId="77777777" w:rsidR="00165008" w:rsidRPr="00975DFD" w:rsidRDefault="00165008" w:rsidP="00165008">
      <w:pPr>
        <w:spacing w:after="200"/>
        <w:rPr>
          <w:rFonts w:eastAsia="Calibri"/>
          <w:szCs w:val="22"/>
          <w:lang w:val="sr-Latn-RS"/>
        </w:rPr>
      </w:pPr>
      <w:r w:rsidRPr="00975DFD">
        <w:rPr>
          <w:rFonts w:eastAsia="Calibri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C971188" w14:textId="77777777" w:rsidR="00165008" w:rsidRPr="00975DFD" w:rsidRDefault="00165008" w:rsidP="001650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75DFD">
        <w:rPr>
          <w:rFonts w:eastAsia="Calibri"/>
          <w:sz w:val="22"/>
          <w:szCs w:val="22"/>
          <w:lang w:val="sr-Latn-RS"/>
        </w:rPr>
        <w:lastRenderedPageBreak/>
        <w:t xml:space="preserve">Institut za ljekove i medicinska sredstva </w:t>
      </w:r>
    </w:p>
    <w:p w14:paraId="2A8872D0" w14:textId="77777777" w:rsidR="00165008" w:rsidRPr="00975DFD" w:rsidRDefault="00165008" w:rsidP="001650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75DFD">
        <w:rPr>
          <w:rFonts w:eastAsia="Calibri"/>
          <w:sz w:val="22"/>
          <w:szCs w:val="22"/>
          <w:lang w:val="sr-Latn-RS"/>
        </w:rPr>
        <w:t>Odjeljenje za farmakovigilancu</w:t>
      </w:r>
    </w:p>
    <w:p w14:paraId="4FA95853" w14:textId="77777777" w:rsidR="00165008" w:rsidRPr="00975DFD" w:rsidRDefault="00165008" w:rsidP="001650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75DFD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2EAE3BEC" w14:textId="77777777" w:rsidR="00165008" w:rsidRPr="00975DFD" w:rsidRDefault="00165008" w:rsidP="00165008">
      <w:pPr>
        <w:pStyle w:val="NoSpacing"/>
        <w:rPr>
          <w:rFonts w:eastAsia="Calibri"/>
          <w:sz w:val="22"/>
          <w:szCs w:val="22"/>
          <w:lang w:val="sr-Latn-RS"/>
        </w:rPr>
      </w:pPr>
    </w:p>
    <w:p w14:paraId="6D3DA96B" w14:textId="77777777" w:rsidR="00165008" w:rsidRPr="00975DFD" w:rsidRDefault="00165008" w:rsidP="001650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75DFD">
        <w:rPr>
          <w:rFonts w:eastAsia="Calibri"/>
          <w:sz w:val="22"/>
          <w:szCs w:val="22"/>
          <w:lang w:val="sr-Latn-RS"/>
        </w:rPr>
        <w:t>tel: +382 (0) 20 310 280</w:t>
      </w:r>
    </w:p>
    <w:p w14:paraId="71996228" w14:textId="77777777" w:rsidR="00165008" w:rsidRPr="00975DFD" w:rsidRDefault="00165008" w:rsidP="001650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75DFD">
        <w:rPr>
          <w:rFonts w:eastAsia="Calibri"/>
          <w:sz w:val="22"/>
          <w:szCs w:val="22"/>
          <w:lang w:val="sr-Latn-RS"/>
        </w:rPr>
        <w:t>fax: +382 (0) 20 310 581</w:t>
      </w:r>
    </w:p>
    <w:p w14:paraId="24579524" w14:textId="77777777" w:rsidR="00165008" w:rsidRPr="00975DFD" w:rsidRDefault="005007A0" w:rsidP="001650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165008" w:rsidRPr="00975DFD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4F013C40" w14:textId="77777777" w:rsidR="00165008" w:rsidRPr="00975DFD" w:rsidRDefault="005007A0" w:rsidP="0016500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165008" w:rsidRPr="00975DFD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7D714999" w14:textId="77777777" w:rsidR="00165008" w:rsidRPr="00975DFD" w:rsidRDefault="00165008" w:rsidP="0016500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75DFD">
        <w:rPr>
          <w:rFonts w:eastAsia="Calibri"/>
          <w:sz w:val="22"/>
          <w:szCs w:val="22"/>
          <w:lang w:val="sr-Latn-RS"/>
        </w:rPr>
        <w:t>putem IS zdravstvene zaštite</w:t>
      </w:r>
    </w:p>
    <w:p w14:paraId="5F30FB79" w14:textId="77777777" w:rsidR="0060632D" w:rsidRPr="00975DFD" w:rsidRDefault="0060632D" w:rsidP="0060632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75DFD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52C47A4" w14:textId="77777777" w:rsidR="0060632D" w:rsidRPr="00975DFD" w:rsidRDefault="0060632D" w:rsidP="0060632D">
      <w:pPr>
        <w:pStyle w:val="NoSpacing"/>
        <w:rPr>
          <w:rFonts w:eastAsia="Calibri"/>
          <w:sz w:val="22"/>
          <w:szCs w:val="22"/>
          <w:lang w:val="sr-Latn-RS"/>
        </w:rPr>
      </w:pPr>
    </w:p>
    <w:p w14:paraId="3EC553FE" w14:textId="77777777" w:rsidR="0060632D" w:rsidRPr="00975DFD" w:rsidRDefault="0060632D" w:rsidP="0060632D">
      <w:pPr>
        <w:tabs>
          <w:tab w:val="left" w:pos="540"/>
          <w:tab w:val="left" w:pos="569"/>
        </w:tabs>
        <w:rPr>
          <w:b/>
          <w:bCs/>
          <w:szCs w:val="22"/>
          <w:lang w:val="sr-Latn-RS"/>
        </w:rPr>
      </w:pPr>
      <w:r w:rsidRPr="00975DFD">
        <w:rPr>
          <w:b/>
          <w:bCs/>
          <w:noProof/>
          <w:szCs w:val="22"/>
          <w:lang w:val="sr-Latn-RS"/>
        </w:rPr>
        <w:drawing>
          <wp:inline distT="0" distB="0" distL="0" distR="0" wp14:anchorId="33340307" wp14:editId="39753EBD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BFA6A" w14:textId="46D93175" w:rsidR="00CE09F3" w:rsidRPr="00975DFD" w:rsidRDefault="00CE09F3" w:rsidP="00E01121">
      <w:pPr>
        <w:rPr>
          <w:szCs w:val="22"/>
          <w:lang w:val="sr-Latn-RS"/>
        </w:rPr>
      </w:pPr>
    </w:p>
    <w:p w14:paraId="31457002" w14:textId="77777777" w:rsidR="000C30DF" w:rsidRPr="00975DFD" w:rsidRDefault="000C30DF" w:rsidP="00E01121">
      <w:pPr>
        <w:rPr>
          <w:b/>
          <w:bCs/>
          <w:szCs w:val="22"/>
          <w:lang w:val="sr-Latn-RS"/>
        </w:rPr>
      </w:pPr>
    </w:p>
    <w:p w14:paraId="3332B623" w14:textId="79970270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4.9. Predoziranje</w:t>
      </w:r>
    </w:p>
    <w:p w14:paraId="3B82197B" w14:textId="4F6B9098" w:rsidR="00CE09F3" w:rsidRPr="00975DFD" w:rsidRDefault="00CE09F3" w:rsidP="00E01121">
      <w:pPr>
        <w:rPr>
          <w:szCs w:val="22"/>
          <w:lang w:val="sr-Latn-RS"/>
        </w:rPr>
      </w:pPr>
    </w:p>
    <w:p w14:paraId="1C035C57" w14:textId="77777777" w:rsidR="00955CF9" w:rsidRPr="00975DFD" w:rsidRDefault="00955CF9" w:rsidP="00955CF9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Simptomi</w:t>
      </w:r>
    </w:p>
    <w:p w14:paraId="62436518" w14:textId="23767914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Simptomi prijavljeni nakon predoziranja rasagilina u dozama u rasponu od 3</w:t>
      </w:r>
      <w:r w:rsidR="00AD4DE0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do 100</w:t>
      </w:r>
      <w:r w:rsidR="00AD4DE0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uključuju</w:t>
      </w:r>
      <w:r w:rsidR="00632628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hipomaniju, hipertenzivnu krizu i serotoninski sindrom.</w:t>
      </w:r>
    </w:p>
    <w:p w14:paraId="352A4B07" w14:textId="77777777" w:rsidR="00955CF9" w:rsidRPr="00975DFD" w:rsidRDefault="00955CF9" w:rsidP="00955CF9">
      <w:pPr>
        <w:rPr>
          <w:szCs w:val="22"/>
          <w:lang w:val="sr-Latn-RS"/>
        </w:rPr>
      </w:pPr>
    </w:p>
    <w:p w14:paraId="7C351C28" w14:textId="3A386D52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Pre</w:t>
      </w:r>
      <w:r w:rsidR="00632628" w:rsidRPr="00975DFD">
        <w:rPr>
          <w:szCs w:val="22"/>
          <w:lang w:val="sr-Latn-RS"/>
        </w:rPr>
        <w:t>d</w:t>
      </w:r>
      <w:r w:rsidRPr="00975DFD">
        <w:rPr>
          <w:szCs w:val="22"/>
          <w:lang w:val="sr-Latn-RS"/>
        </w:rPr>
        <w:t>oziranje može biti povezano sa značajnom inhibicijom oba MAO-A i MAO-B. U studiji sa</w:t>
      </w:r>
      <w:r w:rsidR="00632628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prim</w:t>
      </w:r>
      <w:r w:rsidR="00632628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enjenom jednom dozom, zdravi dobrovoljci su primali 20</w:t>
      </w:r>
      <w:r w:rsidR="00AD4DE0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dnevno i u desetodnevnoj studiji primili su</w:t>
      </w:r>
      <w:r w:rsidR="00632628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zdravi dobrovoljci 10</w:t>
      </w:r>
      <w:r w:rsidR="00AD4DE0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mg/dan. Neželje</w:t>
      </w:r>
      <w:r w:rsidR="00632628" w:rsidRPr="00975DFD">
        <w:rPr>
          <w:szCs w:val="22"/>
          <w:lang w:val="sr-Latn-RS"/>
        </w:rPr>
        <w:t xml:space="preserve">na dejstva su bila </w:t>
      </w:r>
      <w:r w:rsidRPr="00975DFD">
        <w:rPr>
          <w:szCs w:val="22"/>
          <w:lang w:val="sr-Latn-RS"/>
        </w:rPr>
        <w:t>blag</w:t>
      </w:r>
      <w:r w:rsidR="00632628" w:rsidRPr="00975DFD">
        <w:rPr>
          <w:szCs w:val="22"/>
          <w:lang w:val="sr-Latn-RS"/>
        </w:rPr>
        <w:t>a</w:t>
      </w:r>
      <w:r w:rsidRPr="00975DFD">
        <w:rPr>
          <w:szCs w:val="22"/>
          <w:lang w:val="sr-Latn-RS"/>
        </w:rPr>
        <w:t xml:space="preserve"> ili um</w:t>
      </w:r>
      <w:r w:rsidR="00632628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</w:t>
      </w:r>
      <w:r w:rsidR="00632628" w:rsidRPr="00975DFD">
        <w:rPr>
          <w:szCs w:val="22"/>
          <w:lang w:val="sr-Latn-RS"/>
        </w:rPr>
        <w:t>a</w:t>
      </w:r>
      <w:r w:rsidRPr="00975DFD">
        <w:rPr>
          <w:szCs w:val="22"/>
          <w:lang w:val="sr-Latn-RS"/>
        </w:rPr>
        <w:t xml:space="preserve"> i ni</w:t>
      </w:r>
      <w:r w:rsidR="0060632D" w:rsidRPr="00975DFD">
        <w:rPr>
          <w:szCs w:val="22"/>
          <w:lang w:val="sr-Latn-RS"/>
        </w:rPr>
        <w:t>je</w:t>
      </w:r>
      <w:r w:rsidRPr="00975DFD">
        <w:rPr>
          <w:szCs w:val="22"/>
          <w:lang w:val="sr-Latn-RS"/>
        </w:rPr>
        <w:t>su povezan</w:t>
      </w:r>
      <w:r w:rsidR="00632628" w:rsidRPr="00975DFD">
        <w:rPr>
          <w:szCs w:val="22"/>
          <w:lang w:val="sr-Latn-RS"/>
        </w:rPr>
        <w:t>a</w:t>
      </w:r>
      <w:r w:rsidRPr="00975DFD">
        <w:rPr>
          <w:szCs w:val="22"/>
          <w:lang w:val="sr-Latn-RS"/>
        </w:rPr>
        <w:t xml:space="preserve"> sa terapijom</w:t>
      </w:r>
      <w:r w:rsidR="00632628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rasagilinom. U studiji o eskalaciji doza kod pacijenata na hroničnoj terapiji levodop</w:t>
      </w:r>
      <w:r w:rsidR="00F25571" w:rsidRPr="00975DFD">
        <w:rPr>
          <w:szCs w:val="22"/>
          <w:lang w:val="sr-Latn-RS"/>
        </w:rPr>
        <w:t>om</w:t>
      </w:r>
      <w:r w:rsidRPr="00975DFD">
        <w:rPr>
          <w:szCs w:val="22"/>
          <w:lang w:val="sr-Latn-RS"/>
        </w:rPr>
        <w:t>, tretiranim sa 10</w:t>
      </w:r>
      <w:r w:rsidR="00AD4DE0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</w:t>
      </w:r>
      <w:r w:rsidR="00F25571" w:rsidRPr="00975DFD">
        <w:rPr>
          <w:szCs w:val="22"/>
          <w:lang w:val="sr-Latn-RS"/>
        </w:rPr>
        <w:t xml:space="preserve"> </w:t>
      </w:r>
      <w:r w:rsidR="00901A24" w:rsidRPr="00975DFD">
        <w:rPr>
          <w:szCs w:val="22"/>
          <w:lang w:val="sr-Latn-RS"/>
        </w:rPr>
        <w:t>rasagilin</w:t>
      </w:r>
      <w:r w:rsidRPr="00975DFD">
        <w:rPr>
          <w:szCs w:val="22"/>
          <w:lang w:val="sr-Latn-RS"/>
        </w:rPr>
        <w:t>a, prijavljen</w:t>
      </w:r>
      <w:r w:rsidR="00F25571" w:rsidRPr="00975DFD">
        <w:rPr>
          <w:szCs w:val="22"/>
          <w:lang w:val="sr-Latn-RS"/>
        </w:rPr>
        <w:t xml:space="preserve">a </w:t>
      </w:r>
      <w:r w:rsidRPr="00975DFD">
        <w:rPr>
          <w:szCs w:val="22"/>
          <w:lang w:val="sr-Latn-RS"/>
        </w:rPr>
        <w:t>su kardiovaskularn</w:t>
      </w:r>
      <w:r w:rsidR="00F25571" w:rsidRPr="00975DFD">
        <w:rPr>
          <w:szCs w:val="22"/>
          <w:lang w:val="sr-Latn-RS"/>
        </w:rPr>
        <w:t>a</w:t>
      </w:r>
      <w:r w:rsidRPr="00975DFD">
        <w:rPr>
          <w:szCs w:val="22"/>
          <w:lang w:val="sr-Latn-RS"/>
        </w:rPr>
        <w:t xml:space="preserve"> neželjen</w:t>
      </w:r>
      <w:r w:rsidR="00F25571" w:rsidRPr="00975DFD">
        <w:rPr>
          <w:szCs w:val="22"/>
          <w:lang w:val="sr-Latn-RS"/>
        </w:rPr>
        <w:t>a dejstva</w:t>
      </w:r>
      <w:r w:rsidRPr="00975DFD">
        <w:rPr>
          <w:szCs w:val="22"/>
          <w:lang w:val="sr-Latn-RS"/>
        </w:rPr>
        <w:t xml:space="preserve"> (uključujući hipertenziju i posturalnu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hipotenziju), koje su prestale nakon prekida terapije. Ovi simptomi mogu da pods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ećaju na one koje se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prim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ećene sa nese</w:t>
      </w:r>
      <w:r w:rsidR="00165008" w:rsidRPr="00975DFD">
        <w:rPr>
          <w:szCs w:val="22"/>
          <w:lang w:val="sr-Latn-RS"/>
        </w:rPr>
        <w:t>lek</w:t>
      </w:r>
      <w:r w:rsidRPr="00975DFD">
        <w:rPr>
          <w:szCs w:val="22"/>
          <w:lang w:val="sr-Latn-RS"/>
        </w:rPr>
        <w:t>tivnim MAO inhibitorima.</w:t>
      </w:r>
    </w:p>
    <w:p w14:paraId="6B2DBA4A" w14:textId="77777777" w:rsidR="00955CF9" w:rsidRPr="00975DFD" w:rsidRDefault="00955CF9" w:rsidP="00955CF9">
      <w:pPr>
        <w:rPr>
          <w:szCs w:val="22"/>
          <w:lang w:val="sr-Latn-RS"/>
        </w:rPr>
      </w:pPr>
    </w:p>
    <w:p w14:paraId="1C862C16" w14:textId="54509B99" w:rsidR="00955CF9" w:rsidRPr="00975DFD" w:rsidRDefault="00955CF9" w:rsidP="00955CF9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Terapija</w:t>
      </w:r>
    </w:p>
    <w:p w14:paraId="09186971" w14:textId="687792CC" w:rsidR="00CE09F3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Ne postoji specifičan antidot. U slučaju predoziranja, pacijent</w:t>
      </w:r>
      <w:r w:rsidR="00AD4DE0" w:rsidRPr="00975DFD">
        <w:rPr>
          <w:szCs w:val="22"/>
          <w:lang w:val="sr-Latn-RS"/>
        </w:rPr>
        <w:t>a</w:t>
      </w:r>
      <w:r w:rsidRPr="00975DFD">
        <w:rPr>
          <w:szCs w:val="22"/>
          <w:lang w:val="sr-Latn-RS"/>
        </w:rPr>
        <w:t xml:space="preserve"> treba pratiti i uspostaviti odgovarajuću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simptomatsku i pomoćnu terapiju.</w:t>
      </w:r>
    </w:p>
    <w:p w14:paraId="70DF17B4" w14:textId="242AA3C1" w:rsidR="003627A9" w:rsidRPr="00975DFD" w:rsidRDefault="003627A9" w:rsidP="00E01121">
      <w:pPr>
        <w:rPr>
          <w:szCs w:val="22"/>
          <w:lang w:val="sr-Latn-RS"/>
        </w:rPr>
      </w:pPr>
    </w:p>
    <w:p w14:paraId="12D8E773" w14:textId="77777777" w:rsidR="00975DFD" w:rsidRPr="00975DFD" w:rsidRDefault="00975DFD" w:rsidP="00E01121">
      <w:pPr>
        <w:rPr>
          <w:szCs w:val="22"/>
          <w:lang w:val="sr-Latn-RS"/>
        </w:rPr>
      </w:pPr>
    </w:p>
    <w:p w14:paraId="0891BACB" w14:textId="336E1A05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5. FARMAKOLOŠKI PODACI</w:t>
      </w:r>
    </w:p>
    <w:p w14:paraId="21E8F8B3" w14:textId="77777777" w:rsidR="00955CF9" w:rsidRPr="00975DFD" w:rsidRDefault="00955CF9" w:rsidP="00E01121">
      <w:pPr>
        <w:rPr>
          <w:b/>
          <w:bCs/>
          <w:szCs w:val="22"/>
          <w:lang w:val="sr-Latn-RS"/>
        </w:rPr>
      </w:pPr>
    </w:p>
    <w:p w14:paraId="3F3DE60E" w14:textId="77777777" w:rsidR="007C0C2D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5.1. Farmakodinamski podaci</w:t>
      </w:r>
    </w:p>
    <w:p w14:paraId="198D9152" w14:textId="77777777" w:rsidR="007C0C2D" w:rsidRPr="00975DFD" w:rsidRDefault="007C0C2D" w:rsidP="00E01121">
      <w:pPr>
        <w:rPr>
          <w:b/>
          <w:bCs/>
          <w:szCs w:val="22"/>
          <w:lang w:val="sr-Latn-RS"/>
        </w:rPr>
      </w:pPr>
    </w:p>
    <w:p w14:paraId="768F8F74" w14:textId="7B9FBB17" w:rsidR="00CE09F3" w:rsidRPr="00975DFD" w:rsidRDefault="00CE09F3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Farmakoterapijska grupa:</w:t>
      </w:r>
      <w:r w:rsidR="007C0C2D" w:rsidRPr="00975DFD">
        <w:rPr>
          <w:szCs w:val="22"/>
          <w:lang w:val="sr-Latn-RS"/>
        </w:rPr>
        <w:t xml:space="preserve"> </w:t>
      </w:r>
      <w:r w:rsidR="00955CF9" w:rsidRPr="00975DFD">
        <w:rPr>
          <w:szCs w:val="22"/>
          <w:lang w:val="sr-Latn-RS"/>
        </w:rPr>
        <w:t>Antiparkinsonici, inhibitori monoamino oksidaze - tipa B (MAO-B).</w:t>
      </w:r>
    </w:p>
    <w:p w14:paraId="7C7F56C3" w14:textId="77777777" w:rsidR="00CE09F3" w:rsidRPr="00975DFD" w:rsidRDefault="00CE09F3" w:rsidP="00E01121">
      <w:pPr>
        <w:rPr>
          <w:szCs w:val="22"/>
          <w:lang w:val="sr-Latn-RS"/>
        </w:rPr>
      </w:pPr>
    </w:p>
    <w:p w14:paraId="3C308055" w14:textId="6B541DD1" w:rsidR="00CE09F3" w:rsidRPr="00975DFD" w:rsidRDefault="00CE09F3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ATC </w:t>
      </w:r>
      <w:r w:rsidR="00165008" w:rsidRPr="00975DFD">
        <w:rPr>
          <w:szCs w:val="22"/>
          <w:lang w:val="sr-Latn-RS"/>
        </w:rPr>
        <w:t>kod</w:t>
      </w:r>
      <w:r w:rsidRPr="00975DFD">
        <w:rPr>
          <w:szCs w:val="22"/>
          <w:lang w:val="sr-Latn-RS"/>
        </w:rPr>
        <w:t>:</w:t>
      </w:r>
      <w:r w:rsidR="007C0C2D" w:rsidRPr="00975DFD">
        <w:rPr>
          <w:b/>
          <w:bCs/>
          <w:szCs w:val="22"/>
          <w:lang w:val="sr-Latn-RS"/>
        </w:rPr>
        <w:t xml:space="preserve"> </w:t>
      </w:r>
      <w:r w:rsidR="00955CF9" w:rsidRPr="00975DFD">
        <w:rPr>
          <w:szCs w:val="22"/>
          <w:lang w:val="sr-Latn-RS"/>
        </w:rPr>
        <w:t>N04BD02</w:t>
      </w:r>
    </w:p>
    <w:p w14:paraId="52184DD3" w14:textId="55FED3B3" w:rsidR="00CE09F3" w:rsidRPr="00975DFD" w:rsidRDefault="00CE09F3" w:rsidP="00E01121">
      <w:pPr>
        <w:rPr>
          <w:szCs w:val="22"/>
          <w:lang w:val="sr-Latn-RS"/>
        </w:rPr>
      </w:pPr>
    </w:p>
    <w:p w14:paraId="5E8E9221" w14:textId="77777777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u w:val="single"/>
          <w:lang w:val="sr-Latn-RS"/>
        </w:rPr>
        <w:t>Mehanizam dejstva</w:t>
      </w:r>
      <w:r w:rsidRPr="00975DFD">
        <w:rPr>
          <w:szCs w:val="22"/>
          <w:lang w:val="sr-Latn-RS"/>
        </w:rPr>
        <w:t>:</w:t>
      </w:r>
    </w:p>
    <w:p w14:paraId="67ADBBC4" w14:textId="00155655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Pokazano je da je rasagilin potentan, ireverzibilni se</w:t>
      </w:r>
      <w:r w:rsidR="00165008" w:rsidRPr="00975DFD">
        <w:rPr>
          <w:szCs w:val="22"/>
          <w:lang w:val="sr-Latn-RS"/>
        </w:rPr>
        <w:t>lek</w:t>
      </w:r>
      <w:r w:rsidRPr="00975DFD">
        <w:rPr>
          <w:szCs w:val="22"/>
          <w:lang w:val="sr-Latn-RS"/>
        </w:rPr>
        <w:t>tivni MAO-B inhibitor, koji može da izazove porast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ekstracelularne koncentracije dopamina u strijatumu. Povećana koncentracija dopamina i posl</w:t>
      </w:r>
      <w:r w:rsidR="0060632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edično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povećanje dopaminergičke aktivnosti v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erovatno doprinose povoljnom dejstvu rasagilina koje se vide u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modelima dopaminergičke motorne disfunkcije. Glavni aktivni metabolit je 1-aminoindan, koji nije MAO-B inhibitor.</w:t>
      </w:r>
    </w:p>
    <w:p w14:paraId="4A26E39F" w14:textId="77777777" w:rsidR="00955CF9" w:rsidRPr="00975DFD" w:rsidRDefault="00955CF9" w:rsidP="00955CF9">
      <w:pPr>
        <w:rPr>
          <w:szCs w:val="22"/>
          <w:lang w:val="sr-Latn-RS"/>
        </w:rPr>
      </w:pPr>
    </w:p>
    <w:p w14:paraId="0F09341C" w14:textId="77777777" w:rsidR="00955CF9" w:rsidRPr="00975DFD" w:rsidRDefault="00955CF9" w:rsidP="00955CF9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Klinička ispitivanja:</w:t>
      </w:r>
    </w:p>
    <w:p w14:paraId="6F20CAD8" w14:textId="77777777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Efikasnost rasagilina utvrđena je u tri studije: kao monoterapija u studiji I i kao dopunska terapija levodopi u</w:t>
      </w:r>
    </w:p>
    <w:p w14:paraId="5812B4E8" w14:textId="50F72473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lastRenderedPageBreak/>
        <w:t>studijama II i III.</w:t>
      </w:r>
    </w:p>
    <w:p w14:paraId="343E39E0" w14:textId="77777777" w:rsidR="00955CF9" w:rsidRPr="00975DFD" w:rsidRDefault="00955CF9" w:rsidP="00955CF9">
      <w:pPr>
        <w:rPr>
          <w:szCs w:val="22"/>
          <w:lang w:val="sr-Latn-RS"/>
        </w:rPr>
      </w:pPr>
    </w:p>
    <w:p w14:paraId="60B30C9C" w14:textId="77777777" w:rsidR="00955CF9" w:rsidRPr="00975DFD" w:rsidRDefault="00955CF9" w:rsidP="00955CF9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Monoterapija</w:t>
      </w:r>
    </w:p>
    <w:p w14:paraId="699502E8" w14:textId="7FC2F84E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U studiji I, 404 pacijenta su randomizovana da primaju placebo (138 pacijenata), rasagilin 1</w:t>
      </w:r>
      <w:r w:rsidR="0060632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(134 pacijenta) ili rasagilin 2</w:t>
      </w:r>
      <w:r w:rsidR="0060632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 (132 pacijenta) tokom 26 ned</w:t>
      </w:r>
      <w:r w:rsidR="0060632D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elja, bez aktivnog komparatora.</w:t>
      </w:r>
    </w:p>
    <w:p w14:paraId="7E34746D" w14:textId="508699B3" w:rsidR="00CC456B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U ovoj studiji, primarna 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era efikasnosti bila je prom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u ukupnom broju bodova na Uniformisanoj skali za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proc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 Parkinsonove bolesti u odnosu na početak terapije (eng. Unified Parkinson’s Disease Rating Scale,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UPDRS, d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elovi I-III). Razlika između pros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ečnih prom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od početka do 26. ned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elje/završetka studije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("pr</w:t>
      </w:r>
      <w:r w:rsidR="00F25571" w:rsidRPr="00975DFD">
        <w:rPr>
          <w:szCs w:val="22"/>
          <w:lang w:val="sr-Latn-RS"/>
        </w:rPr>
        <w:t>enije</w:t>
      </w:r>
      <w:r w:rsidRPr="00975DFD">
        <w:rPr>
          <w:szCs w:val="22"/>
          <w:lang w:val="sr-Latn-RS"/>
        </w:rPr>
        <w:t>to posl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ednje zapažanje", eng. Last Observation Carried Forward, LOCF) bila je statistički značajna</w:t>
      </w:r>
      <w:r w:rsidR="00CB12C6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(UPDRS, d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elovi I-III: za rasagilin 1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u poređenju sa placebo -4.2, 95% CI (interval pov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erenja) [-5.7, -2.7];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p&lt;0.0001; za rasagilin 2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u poređenju sa placebo -3.6, 95% CI [ -5.0, -2.1]; p&lt;0.0001, UPDRS motorni,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d</w:t>
      </w:r>
      <w:r w:rsidR="00CB12C6" w:rsidRPr="00975DFD">
        <w:rPr>
          <w:szCs w:val="22"/>
          <w:lang w:val="sr-Latn-RS"/>
        </w:rPr>
        <w:t>i</w:t>
      </w:r>
      <w:r w:rsidRPr="00975DFD">
        <w:rPr>
          <w:szCs w:val="22"/>
          <w:lang w:val="sr-Latn-RS"/>
        </w:rPr>
        <w:t>o</w:t>
      </w:r>
      <w:r w:rsidR="00CB12C6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II: za rasagilin 1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u poređenju sa placebom -2.7, 95% CI [-3.87, -1.55], p&lt;0.0001; za rasagilin 2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u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poređenju sa placebom -1.68, 95% CI [-2.85, -0.51], p=0.0050). Efekat je bio evidentan, iako je u populaciji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pacijenata sa blagom bolešću bio manje izražen. Postojao je značajan i koristan efekat na kvalitet života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(proc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enjeno skalom PD-QUALIF).</w:t>
      </w:r>
    </w:p>
    <w:p w14:paraId="2AC0709B" w14:textId="77777777" w:rsidR="00CC456B" w:rsidRPr="00975DFD" w:rsidRDefault="00CC456B" w:rsidP="00955CF9">
      <w:pPr>
        <w:rPr>
          <w:szCs w:val="22"/>
          <w:lang w:val="sr-Latn-RS"/>
        </w:rPr>
      </w:pPr>
    </w:p>
    <w:p w14:paraId="4AF7AF9A" w14:textId="3D636FAF" w:rsidR="00955CF9" w:rsidRPr="00975DFD" w:rsidRDefault="00955CF9" w:rsidP="00955CF9">
      <w:pPr>
        <w:rPr>
          <w:i/>
          <w:iCs/>
          <w:szCs w:val="22"/>
          <w:lang w:val="sr-Latn-RS"/>
        </w:rPr>
      </w:pPr>
      <w:r w:rsidRPr="00975DFD">
        <w:rPr>
          <w:i/>
          <w:iCs/>
          <w:szCs w:val="22"/>
          <w:lang w:val="sr-Latn-RS"/>
        </w:rPr>
        <w:t>Dopunska terapija</w:t>
      </w:r>
    </w:p>
    <w:p w14:paraId="7CB59E53" w14:textId="525F7E2D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U studiji II, pacijenti su randomizovano raspod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eljeni da primaju placebo (229 pacijenata), ili rasagilin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1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 (231 pacijent) ili inhibitor katehol-O–metil transferaze (COMT), entakapon, 200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mg,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zajedno sa planiranim dozama levodope (LD)/ inhibitora dekarboksilaze (227 pacijenata), i tretirani su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tokom 18 ned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elja. U studiji III, pacijenti su randomizovano raspod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eljeni da primaju placebo (159 pacijenata),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 0.5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 (164 pacijenata), ili rasagilin 1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 (149 pacijenata), i tretirani su tokom 26 ned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elja.</w:t>
      </w:r>
    </w:p>
    <w:p w14:paraId="1C56D176" w14:textId="208FB0A3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U ob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 studije, primarna 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era efikasnosti bila je prom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ena u periodu terapije u odnosu na pros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ečan broj sati u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“OFF” (“isključenom”) stanju tokom jednog dana (određeno na osnovu “24 satnih” kućnih dnevnika koji se</w:t>
      </w:r>
    </w:p>
    <w:p w14:paraId="1DDAA740" w14:textId="487D835A" w:rsidR="00CC456B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popunjavaju tokom 3 dana pr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 svake kontrolne pos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ete).</w:t>
      </w:r>
    </w:p>
    <w:p w14:paraId="39103F6B" w14:textId="77777777" w:rsidR="00CC456B" w:rsidRPr="00975DFD" w:rsidRDefault="00CC456B" w:rsidP="00955CF9">
      <w:pPr>
        <w:rPr>
          <w:szCs w:val="22"/>
          <w:lang w:val="sr-Latn-RS"/>
        </w:rPr>
      </w:pPr>
    </w:p>
    <w:p w14:paraId="4020C964" w14:textId="1224F794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U studiji II, pros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ečna razlika u broju sati provedenih u “OFF” stanju u poređenju sa placebom bila je -0,78 h,</w:t>
      </w:r>
    </w:p>
    <w:p w14:paraId="5E81AF43" w14:textId="56C359C4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95% CI [-1,18, -0,39], p=0,0001 za grupu koja je primala rasagilin 1</w:t>
      </w:r>
      <w:r w:rsidR="00DB34CC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mg/dan. Pros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ečno ukupno dnevno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smanjenje “OFF” </w:t>
      </w:r>
      <w:r w:rsidR="00165008" w:rsidRPr="00975DFD">
        <w:rPr>
          <w:szCs w:val="22"/>
          <w:lang w:val="sr-Latn-RS"/>
        </w:rPr>
        <w:t>vreme</w:t>
      </w:r>
      <w:r w:rsidRPr="00975DFD">
        <w:rPr>
          <w:szCs w:val="22"/>
          <w:lang w:val="sr-Latn-RS"/>
        </w:rPr>
        <w:t>na bilo je slično kao u grupi koja je primala entakapon (-0.80 h, 95% CI [ -1,20, -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0,41], p&lt;0,0001)</w:t>
      </w:r>
      <w:r w:rsidR="00CB12C6" w:rsidRPr="00975DFD">
        <w:rPr>
          <w:szCs w:val="22"/>
          <w:lang w:val="sr-Latn-RS"/>
        </w:rPr>
        <w:t>.</w:t>
      </w:r>
      <w:r w:rsidRPr="00975DFD">
        <w:rPr>
          <w:szCs w:val="22"/>
          <w:lang w:val="sr-Latn-RS"/>
        </w:rPr>
        <w:t xml:space="preserve"> U studiji III pros</w:t>
      </w:r>
      <w:r w:rsidR="00CB12C6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ečna razlika u poređenju sa placebom bila je -0,94 h, 95% CI [ -1,36, -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0,51], p&lt;0,0001. Statistički značajno poboljšanje u odnosu na placebo postojalo je i u grupi koja je primala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rasagilin 0,5</w:t>
      </w:r>
      <w:r w:rsidR="0089142E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mg, ali je razlika u efektima bila manja. Robusnost rezultata za praćeni primarni ishod potvrđena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je u bateriji dodatnih statističkih modela, i pokazana je u tri kohorte (ITT – pacijenti koji su randomizovani u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studiju, per protocol – pacijenti koji su započeli protokol i, treća kohorta, pacijenti koji su završili kompletno</w:t>
      </w:r>
    </w:p>
    <w:p w14:paraId="302D832B" w14:textId="77777777" w:rsidR="00955CF9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ispitivanje).</w:t>
      </w:r>
    </w:p>
    <w:p w14:paraId="6ACC978D" w14:textId="1AFB9764" w:rsidR="00502BBB" w:rsidRPr="00975DFD" w:rsidRDefault="00955CF9" w:rsidP="00955CF9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Sekundarne 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 efikasnosti su uključile globalnu proc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 poboljšanja od strane ispitivača, skorove na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podskali Aktivnosti svakodnevnog života (eng. Activities of Daily Living, ADL) u “OFF” fazi i UPDRS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motornojpod-skali u “ON” fazi. Rasagilin je uzrokovao statistički značajno poboljšanje u odnosu na placebo.</w:t>
      </w:r>
    </w:p>
    <w:p w14:paraId="73200936" w14:textId="77777777" w:rsidR="003627A9" w:rsidRPr="00975DFD" w:rsidRDefault="003627A9" w:rsidP="00E01121">
      <w:pPr>
        <w:rPr>
          <w:szCs w:val="22"/>
          <w:lang w:val="sr-Latn-RS"/>
        </w:rPr>
      </w:pPr>
    </w:p>
    <w:p w14:paraId="096E69DA" w14:textId="630843A7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5.2. Farmakokinetički podaci</w:t>
      </w:r>
    </w:p>
    <w:p w14:paraId="4F1841FF" w14:textId="70A8B5CA" w:rsidR="00502BBB" w:rsidRPr="00975DFD" w:rsidRDefault="00502BBB" w:rsidP="00E01121">
      <w:pPr>
        <w:rPr>
          <w:b/>
          <w:bCs/>
          <w:szCs w:val="22"/>
          <w:lang w:val="sr-Latn-RS"/>
        </w:rPr>
      </w:pPr>
    </w:p>
    <w:p w14:paraId="086011A3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Resorpcija</w:t>
      </w:r>
    </w:p>
    <w:p w14:paraId="68914838" w14:textId="1963A20C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Rasagilin se brzo resorbuje i dostiže maksimalnu koncentraciju u plazmi (C</w:t>
      </w:r>
      <w:r w:rsidRPr="00975DFD">
        <w:rPr>
          <w:szCs w:val="22"/>
          <w:vertAlign w:val="subscript"/>
          <w:lang w:val="sr-Latn-RS"/>
        </w:rPr>
        <w:t>max</w:t>
      </w:r>
      <w:r w:rsidRPr="00975DFD">
        <w:rPr>
          <w:szCs w:val="22"/>
          <w:lang w:val="sr-Latn-RS"/>
        </w:rPr>
        <w:t>) za približno 0,5</w:t>
      </w:r>
      <w:r w:rsidR="008B7E2B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h. Apsolutna</w:t>
      </w:r>
    </w:p>
    <w:p w14:paraId="288C7A6A" w14:textId="77777777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biološka raspoloživost pojedinačne doze rasagilina iznosi oko 36%.</w:t>
      </w:r>
    </w:p>
    <w:p w14:paraId="304107D4" w14:textId="589B37FC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Hrana ne utiče na T</w:t>
      </w:r>
      <w:r w:rsidRPr="00975DFD">
        <w:rPr>
          <w:szCs w:val="22"/>
          <w:vertAlign w:val="subscript"/>
          <w:lang w:val="sr-Latn-RS"/>
        </w:rPr>
        <w:t>max</w:t>
      </w:r>
      <w:r w:rsidRPr="00975DFD">
        <w:rPr>
          <w:szCs w:val="22"/>
          <w:lang w:val="sr-Latn-RS"/>
        </w:rPr>
        <w:t xml:space="preserve"> rasagilina, iako su C</w:t>
      </w:r>
      <w:r w:rsidRPr="00975DFD">
        <w:rPr>
          <w:szCs w:val="22"/>
          <w:vertAlign w:val="subscript"/>
          <w:lang w:val="sr-Latn-RS"/>
        </w:rPr>
        <w:t>max</w:t>
      </w:r>
      <w:r w:rsidRPr="00975DFD">
        <w:rPr>
          <w:szCs w:val="22"/>
          <w:lang w:val="sr-Latn-RS"/>
        </w:rPr>
        <w:t xml:space="preserve"> izloženosti </w:t>
      </w:r>
      <w:r w:rsidR="00165008" w:rsidRPr="00975DFD">
        <w:rPr>
          <w:szCs w:val="22"/>
          <w:lang w:val="sr-Latn-RS"/>
        </w:rPr>
        <w:t>lijek</w:t>
      </w:r>
      <w:r w:rsidRPr="00975DFD">
        <w:rPr>
          <w:szCs w:val="22"/>
          <w:lang w:val="sr-Latn-RS"/>
        </w:rPr>
        <w:t>u (AUC) smanjeni za približno 60%, odnosno</w:t>
      </w:r>
    </w:p>
    <w:p w14:paraId="37F98944" w14:textId="14742757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20%, kada se </w:t>
      </w:r>
      <w:r w:rsidR="00165008" w:rsidRPr="00975DFD">
        <w:rPr>
          <w:szCs w:val="22"/>
          <w:lang w:val="sr-Latn-RS"/>
        </w:rPr>
        <w:t>lijek</w:t>
      </w:r>
      <w:r w:rsidRPr="00975DFD">
        <w:rPr>
          <w:szCs w:val="22"/>
          <w:lang w:val="sr-Latn-RS"/>
        </w:rPr>
        <w:t xml:space="preserve"> uzme sa veoma masnom hranom. Budući da se AUC ne m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enja značajno, rasagilin može da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se uzima sa hranom ili bez nje.</w:t>
      </w:r>
    </w:p>
    <w:p w14:paraId="276EC9FD" w14:textId="77777777" w:rsidR="00CC456B" w:rsidRPr="00975DFD" w:rsidRDefault="00CC456B" w:rsidP="00CC456B">
      <w:pPr>
        <w:rPr>
          <w:szCs w:val="22"/>
          <w:lang w:val="sr-Latn-RS"/>
        </w:rPr>
      </w:pPr>
    </w:p>
    <w:p w14:paraId="7B13C9B2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Distribucija</w:t>
      </w:r>
    </w:p>
    <w:p w14:paraId="412DA341" w14:textId="1F57AA11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Srednji volumen distribucije nakon pojedinačne intravenske doze rasagilina iznosi 243 </w:t>
      </w:r>
      <w:r w:rsidR="008B7E2B" w:rsidRPr="00975DFD">
        <w:rPr>
          <w:szCs w:val="22"/>
          <w:lang w:val="sr-Latn-RS"/>
        </w:rPr>
        <w:t>l</w:t>
      </w:r>
      <w:r w:rsidRPr="00975DFD">
        <w:rPr>
          <w:szCs w:val="22"/>
          <w:lang w:val="sr-Latn-RS"/>
        </w:rPr>
        <w:t>.</w:t>
      </w:r>
    </w:p>
    <w:p w14:paraId="6BDF8DA2" w14:textId="01241D4E" w:rsidR="00CE09F3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Vezivanje za proteine plazme nakon pojedinačne oralne doze </w:t>
      </w:r>
      <w:r w:rsidRPr="00975DFD">
        <w:rPr>
          <w:szCs w:val="22"/>
          <w:vertAlign w:val="superscript"/>
          <w:lang w:val="sr-Latn-RS"/>
        </w:rPr>
        <w:t>14</w:t>
      </w:r>
      <w:r w:rsidRPr="00975DFD">
        <w:rPr>
          <w:szCs w:val="22"/>
          <w:lang w:val="sr-Latn-RS"/>
        </w:rPr>
        <w:t>C-ob</w:t>
      </w:r>
      <w:r w:rsidR="00F25571" w:rsidRPr="00975DFD">
        <w:rPr>
          <w:szCs w:val="22"/>
          <w:lang w:val="sr-Latn-RS"/>
        </w:rPr>
        <w:t>ilj</w:t>
      </w:r>
      <w:r w:rsidRPr="00975DFD">
        <w:rPr>
          <w:szCs w:val="22"/>
          <w:lang w:val="sr-Latn-RS"/>
        </w:rPr>
        <w:t>eženog rasagilina je približno 60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do</w:t>
      </w:r>
      <w:r w:rsidR="008B7E2B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70%.</w:t>
      </w:r>
    </w:p>
    <w:p w14:paraId="55B26E89" w14:textId="6C47A186" w:rsidR="003627A9" w:rsidRPr="00975DFD" w:rsidRDefault="003627A9" w:rsidP="00E01121">
      <w:pPr>
        <w:rPr>
          <w:szCs w:val="22"/>
          <w:lang w:val="sr-Latn-RS"/>
        </w:rPr>
      </w:pPr>
    </w:p>
    <w:p w14:paraId="130C6FF1" w14:textId="60F1C08D" w:rsidR="00975DFD" w:rsidRPr="00975DFD" w:rsidRDefault="00975DFD" w:rsidP="00E01121">
      <w:pPr>
        <w:rPr>
          <w:szCs w:val="22"/>
          <w:lang w:val="sr-Latn-RS"/>
        </w:rPr>
      </w:pPr>
    </w:p>
    <w:p w14:paraId="3574DBCE" w14:textId="77777777" w:rsidR="00975DFD" w:rsidRPr="00975DFD" w:rsidRDefault="00975DFD" w:rsidP="00E01121">
      <w:pPr>
        <w:rPr>
          <w:szCs w:val="22"/>
          <w:lang w:val="sr-Latn-RS"/>
        </w:rPr>
      </w:pPr>
    </w:p>
    <w:p w14:paraId="386D9434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lastRenderedPageBreak/>
        <w:t>Metabolizam</w:t>
      </w:r>
    </w:p>
    <w:p w14:paraId="1FF4DAA3" w14:textId="34EBEF01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Rasagilin podl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eže gotovo kompletnoj biotransformaciji u jetri pr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 izlučivanja. Metabolizam rasagilina se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odvija preko dva glavna puta: N-dealkilacije i/ili hidroksilacije, i daje: 1-aminoindan, 3-hidroksi-N</w:t>
      </w:r>
      <w:r w:rsidR="008B7E2B" w:rsidRPr="00975DFD">
        <w:rPr>
          <w:szCs w:val="22"/>
          <w:lang w:val="sr-Latn-RS"/>
        </w:rPr>
        <w:t>-</w:t>
      </w:r>
      <w:r w:rsidRPr="00975DFD">
        <w:rPr>
          <w:szCs w:val="22"/>
          <w:lang w:val="sr-Latn-RS"/>
        </w:rPr>
        <w:t>propargil-</w:t>
      </w:r>
    </w:p>
    <w:p w14:paraId="2594120B" w14:textId="4269C5A7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1-aminoindan i 3</w:t>
      </w:r>
      <w:r w:rsidR="008B7E2B" w:rsidRPr="00975DFD">
        <w:rPr>
          <w:szCs w:val="22"/>
          <w:lang w:val="sr-Latn-RS"/>
        </w:rPr>
        <w:t>-</w:t>
      </w:r>
      <w:r w:rsidRPr="00975DFD">
        <w:rPr>
          <w:szCs w:val="22"/>
          <w:lang w:val="sr-Latn-RS"/>
        </w:rPr>
        <w:t xml:space="preserve">hidroksi-1-aminoindan. </w:t>
      </w:r>
      <w:r w:rsidRPr="00975DFD">
        <w:rPr>
          <w:i/>
          <w:szCs w:val="22"/>
          <w:lang w:val="sr-Latn-RS"/>
        </w:rPr>
        <w:t>In vitro</w:t>
      </w:r>
      <w:r w:rsidRPr="00975DFD">
        <w:rPr>
          <w:szCs w:val="22"/>
          <w:lang w:val="sr-Latn-RS"/>
        </w:rPr>
        <w:t xml:space="preserve"> eksperimenti pokazuju da su oba puta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metabolizma rasagilina zavisna od citohrom P450 sistema, a CYP1A2 je glavni izoenzim uključen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u</w:t>
      </w:r>
      <w:r w:rsidR="00DB34CC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metabolizam rasagilina. Konjugacija rasagilina i njegovih metabolita do glukuronida takođe predstavlja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važan put eliminacije. </w:t>
      </w:r>
      <w:r w:rsidRPr="00975DFD">
        <w:rPr>
          <w:i/>
          <w:szCs w:val="22"/>
          <w:lang w:val="sr-Latn-RS"/>
        </w:rPr>
        <w:t>Ex vivo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 xml:space="preserve">i </w:t>
      </w:r>
      <w:r w:rsidRPr="00975DFD">
        <w:rPr>
          <w:i/>
          <w:szCs w:val="22"/>
          <w:lang w:val="sr-Latn-RS"/>
        </w:rPr>
        <w:t>in vitro</w:t>
      </w:r>
      <w:r w:rsidRPr="00975DFD">
        <w:rPr>
          <w:szCs w:val="22"/>
          <w:lang w:val="sr-Latn-RS"/>
        </w:rPr>
        <w:t xml:space="preserve"> eksperimenti pokazuju da rasagilin nije ni inhibitor niti </w:t>
      </w:r>
      <w:r w:rsidR="008B7E2B" w:rsidRPr="00975DFD">
        <w:rPr>
          <w:szCs w:val="22"/>
          <w:lang w:val="sr-Latn-RS"/>
        </w:rPr>
        <w:t xml:space="preserve">inductor </w:t>
      </w:r>
      <w:r w:rsidRPr="00975DFD">
        <w:rPr>
          <w:szCs w:val="22"/>
          <w:lang w:val="sr-Latn-RS"/>
        </w:rPr>
        <w:t>većih CYP450 enzima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4.5).</w:t>
      </w:r>
    </w:p>
    <w:p w14:paraId="672D011D" w14:textId="77777777" w:rsidR="00CC456B" w:rsidRPr="00975DFD" w:rsidRDefault="00CC456B" w:rsidP="00CC456B">
      <w:pPr>
        <w:rPr>
          <w:szCs w:val="22"/>
          <w:lang w:val="sr-Latn-RS"/>
        </w:rPr>
      </w:pPr>
    </w:p>
    <w:p w14:paraId="3C850078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Izlučivanje</w:t>
      </w:r>
    </w:p>
    <w:p w14:paraId="556FD894" w14:textId="3B6E1D14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Nakon oralne prim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 xml:space="preserve">ene </w:t>
      </w:r>
      <w:r w:rsidRPr="00975DFD">
        <w:rPr>
          <w:szCs w:val="22"/>
          <w:vertAlign w:val="superscript"/>
          <w:lang w:val="sr-Latn-RS"/>
        </w:rPr>
        <w:t>14</w:t>
      </w:r>
      <w:r w:rsidRPr="00975DFD">
        <w:rPr>
          <w:szCs w:val="22"/>
          <w:lang w:val="sr-Latn-RS"/>
        </w:rPr>
        <w:t>C-ob</w:t>
      </w:r>
      <w:r w:rsidR="00F25571" w:rsidRPr="00975DFD">
        <w:rPr>
          <w:szCs w:val="22"/>
          <w:lang w:val="sr-Latn-RS"/>
        </w:rPr>
        <w:t>i</w:t>
      </w:r>
      <w:r w:rsidRPr="00975DFD">
        <w:rPr>
          <w:szCs w:val="22"/>
          <w:lang w:val="sr-Latn-RS"/>
        </w:rPr>
        <w:t>l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eženog rasagilina, eliminacija se prvenstveno odvija putem urina (62.6%), a</w:t>
      </w:r>
    </w:p>
    <w:p w14:paraId="7B94736E" w14:textId="1B3AB72A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dodatno putem fecesa (21.8%), sa ukupnom detekcijom 84.4% prim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enjene doze u toku 38 dana. Manje od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1% rasagilina se u neizm</w:t>
      </w:r>
      <w:r w:rsidR="00F25571" w:rsidRPr="00975DFD">
        <w:rPr>
          <w:szCs w:val="22"/>
          <w:lang w:val="sr-Latn-RS"/>
        </w:rPr>
        <w:t>ij</w:t>
      </w:r>
      <w:r w:rsidRPr="00975DFD">
        <w:rPr>
          <w:szCs w:val="22"/>
          <w:lang w:val="sr-Latn-RS"/>
        </w:rPr>
        <w:t>enjenom obliku izluči urinom.</w:t>
      </w:r>
    </w:p>
    <w:p w14:paraId="7D8D915B" w14:textId="77777777" w:rsidR="00CC456B" w:rsidRPr="00975DFD" w:rsidRDefault="00CC456B" w:rsidP="00CC456B">
      <w:pPr>
        <w:rPr>
          <w:szCs w:val="22"/>
          <w:lang w:val="sr-Latn-RS"/>
        </w:rPr>
      </w:pPr>
    </w:p>
    <w:p w14:paraId="091D474A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Linearnost/ne-linearnost</w:t>
      </w:r>
    </w:p>
    <w:p w14:paraId="43448CF7" w14:textId="757615B9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Farmakokinetika rasagilina je linearna u rasponu doza 0.5-2</w:t>
      </w:r>
      <w:r w:rsidR="007B4ABD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 kod pacijenata sa Parkinsonovom bolešću.</w:t>
      </w:r>
    </w:p>
    <w:p w14:paraId="37E0CA94" w14:textId="1FAEA363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Terminalno polu</w:t>
      </w:r>
      <w:r w:rsidR="00165008" w:rsidRPr="00975DFD">
        <w:rPr>
          <w:szCs w:val="22"/>
          <w:lang w:val="sr-Latn-RS"/>
        </w:rPr>
        <w:t>vrijeme</w:t>
      </w:r>
      <w:r w:rsidRPr="00975DFD">
        <w:rPr>
          <w:szCs w:val="22"/>
          <w:lang w:val="sr-Latn-RS"/>
        </w:rPr>
        <w:t xml:space="preserve"> eliminacije je 0.6-2</w:t>
      </w:r>
      <w:r w:rsidR="008B7E2B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h.</w:t>
      </w:r>
    </w:p>
    <w:p w14:paraId="2F0A4D70" w14:textId="77777777" w:rsidR="00CC456B" w:rsidRPr="00975DFD" w:rsidRDefault="00CC456B" w:rsidP="00CC456B">
      <w:pPr>
        <w:rPr>
          <w:szCs w:val="22"/>
          <w:lang w:val="sr-Latn-RS"/>
        </w:rPr>
      </w:pPr>
    </w:p>
    <w:p w14:paraId="45C86A5B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Pacijenti sa oštećenjem funkcije jetre</w:t>
      </w:r>
    </w:p>
    <w:p w14:paraId="34A4EFB0" w14:textId="77777777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Kod osoba sa blagim oštećenjem funkcije jetre, AUC i C</w:t>
      </w:r>
      <w:r w:rsidRPr="00975DFD">
        <w:rPr>
          <w:szCs w:val="22"/>
          <w:vertAlign w:val="subscript"/>
          <w:lang w:val="sr-Latn-RS"/>
        </w:rPr>
        <w:t>max</w:t>
      </w:r>
      <w:r w:rsidRPr="00975DFD">
        <w:rPr>
          <w:szCs w:val="22"/>
          <w:lang w:val="sr-Latn-RS"/>
        </w:rPr>
        <w:t xml:space="preserve"> su povećani za 80%, odnosno 38%. Kod osoba</w:t>
      </w:r>
    </w:p>
    <w:p w14:paraId="368C097B" w14:textId="36917670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sa um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erenim oštećenjem funkcije jetre, AUC i C</w:t>
      </w:r>
      <w:r w:rsidRPr="00975DFD">
        <w:rPr>
          <w:szCs w:val="22"/>
          <w:vertAlign w:val="subscript"/>
          <w:lang w:val="sr-Latn-RS"/>
        </w:rPr>
        <w:t xml:space="preserve">max </w:t>
      </w:r>
      <w:r w:rsidRPr="00975DFD">
        <w:rPr>
          <w:szCs w:val="22"/>
          <w:lang w:val="sr-Latn-RS"/>
        </w:rPr>
        <w:t>su povećani za 568%, odnosno 83%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4.4).</w:t>
      </w:r>
    </w:p>
    <w:p w14:paraId="531AB2AD" w14:textId="77777777" w:rsidR="00CC456B" w:rsidRPr="00975DFD" w:rsidRDefault="00CC456B" w:rsidP="00CC456B">
      <w:pPr>
        <w:rPr>
          <w:szCs w:val="22"/>
          <w:lang w:val="sr-Latn-RS"/>
        </w:rPr>
      </w:pPr>
    </w:p>
    <w:p w14:paraId="355485A8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Pacijenti sa oštećenjem funkcije bubrega</w:t>
      </w:r>
    </w:p>
    <w:p w14:paraId="06984CEF" w14:textId="6ED06225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Farmakokinetičke karakteristike rasagilina kod osoba sa blagim (CL</w:t>
      </w:r>
      <w:r w:rsidRPr="00975DFD">
        <w:rPr>
          <w:szCs w:val="22"/>
          <w:vertAlign w:val="subscript"/>
          <w:lang w:val="sr-Latn-RS"/>
        </w:rPr>
        <w:t>cr</w:t>
      </w:r>
      <w:r w:rsidRPr="00975DFD">
        <w:rPr>
          <w:szCs w:val="22"/>
          <w:lang w:val="sr-Latn-RS"/>
        </w:rPr>
        <w:t xml:space="preserve"> 50-80 m</w:t>
      </w:r>
      <w:r w:rsidR="008B7E2B" w:rsidRPr="00975DFD">
        <w:rPr>
          <w:szCs w:val="22"/>
          <w:lang w:val="sr-Latn-RS"/>
        </w:rPr>
        <w:t>l</w:t>
      </w:r>
      <w:r w:rsidRPr="00975DFD">
        <w:rPr>
          <w:szCs w:val="22"/>
          <w:lang w:val="sr-Latn-RS"/>
        </w:rPr>
        <w:t>/min) i um</w:t>
      </w:r>
      <w:r w:rsidR="008B7E2B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erenim (CL</w:t>
      </w:r>
      <w:r w:rsidRPr="00975DFD">
        <w:rPr>
          <w:szCs w:val="22"/>
          <w:vertAlign w:val="subscript"/>
          <w:lang w:val="sr-Latn-RS"/>
        </w:rPr>
        <w:t>cr</w:t>
      </w:r>
      <w:r w:rsidRPr="00975DFD">
        <w:rPr>
          <w:szCs w:val="22"/>
          <w:lang w:val="sr-Latn-RS"/>
        </w:rPr>
        <w:t xml:space="preserve"> 30-</w:t>
      </w:r>
    </w:p>
    <w:p w14:paraId="1BCC2A91" w14:textId="4B521469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49 m</w:t>
      </w:r>
      <w:r w:rsidR="008B7E2B" w:rsidRPr="00975DFD">
        <w:rPr>
          <w:szCs w:val="22"/>
          <w:lang w:val="sr-Latn-RS"/>
        </w:rPr>
        <w:t>l</w:t>
      </w:r>
      <w:r w:rsidRPr="00975DFD">
        <w:rPr>
          <w:szCs w:val="22"/>
          <w:lang w:val="sr-Latn-RS"/>
        </w:rPr>
        <w:t>/min) oštećenjem bubrega su slične kao i kod zdravih osoba.</w:t>
      </w:r>
    </w:p>
    <w:p w14:paraId="00B29711" w14:textId="77777777" w:rsidR="00CC456B" w:rsidRPr="00975DFD" w:rsidRDefault="00CC456B" w:rsidP="00CC456B">
      <w:pPr>
        <w:rPr>
          <w:szCs w:val="22"/>
          <w:lang w:val="sr-Latn-RS"/>
        </w:rPr>
      </w:pPr>
    </w:p>
    <w:p w14:paraId="0289C9EE" w14:textId="77777777" w:rsidR="00CC456B" w:rsidRPr="00975DFD" w:rsidRDefault="00CC456B" w:rsidP="00CC456B">
      <w:pPr>
        <w:rPr>
          <w:szCs w:val="22"/>
          <w:u w:val="single"/>
          <w:lang w:val="sr-Latn-RS"/>
        </w:rPr>
      </w:pPr>
      <w:r w:rsidRPr="00975DFD">
        <w:rPr>
          <w:szCs w:val="22"/>
          <w:u w:val="single"/>
          <w:lang w:val="sr-Latn-RS"/>
        </w:rPr>
        <w:t>Stariji</w:t>
      </w:r>
    </w:p>
    <w:p w14:paraId="395568CF" w14:textId="58555694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Godine imaju malo uticaja na famakokinetiku rasagilina (&gt;</w:t>
      </w:r>
      <w:r w:rsidR="008B7E2B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65 godina) (</w:t>
      </w:r>
      <w:r w:rsidR="00901A24" w:rsidRPr="00975DFD">
        <w:rPr>
          <w:szCs w:val="22"/>
          <w:lang w:val="sr-Latn-RS"/>
        </w:rPr>
        <w:t>pogledati</w:t>
      </w:r>
      <w:r w:rsidR="00165008" w:rsidRPr="00975DFD">
        <w:rPr>
          <w:szCs w:val="22"/>
          <w:lang w:val="sr-Latn-RS"/>
        </w:rPr>
        <w:t xml:space="preserve"> dio</w:t>
      </w:r>
      <w:r w:rsidRPr="00975DFD">
        <w:rPr>
          <w:szCs w:val="22"/>
          <w:lang w:val="sr-Latn-RS"/>
        </w:rPr>
        <w:t xml:space="preserve"> 4.2).</w:t>
      </w:r>
    </w:p>
    <w:p w14:paraId="3FB501C0" w14:textId="77777777" w:rsidR="00CC456B" w:rsidRPr="00975DFD" w:rsidRDefault="00CC456B" w:rsidP="00CC456B">
      <w:pPr>
        <w:rPr>
          <w:szCs w:val="22"/>
          <w:lang w:val="sr-Latn-RS"/>
        </w:rPr>
      </w:pPr>
    </w:p>
    <w:p w14:paraId="7A497DF4" w14:textId="5C58806F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5.3. Pretklinički podaci o bezb</w:t>
      </w:r>
      <w:r w:rsidR="00165008" w:rsidRPr="00975DFD">
        <w:rPr>
          <w:b/>
          <w:bCs/>
          <w:szCs w:val="22"/>
          <w:lang w:val="sr-Latn-RS"/>
        </w:rPr>
        <w:t>j</w:t>
      </w:r>
      <w:r w:rsidRPr="00975DFD">
        <w:rPr>
          <w:b/>
          <w:bCs/>
          <w:szCs w:val="22"/>
          <w:lang w:val="sr-Latn-RS"/>
        </w:rPr>
        <w:t>ednosti</w:t>
      </w:r>
    </w:p>
    <w:p w14:paraId="6E7C01C4" w14:textId="77777777" w:rsidR="00502BBB" w:rsidRPr="00975DFD" w:rsidRDefault="00502BBB" w:rsidP="00E01121">
      <w:pPr>
        <w:rPr>
          <w:szCs w:val="22"/>
          <w:lang w:val="sr-Latn-RS"/>
        </w:rPr>
      </w:pPr>
    </w:p>
    <w:p w14:paraId="6A02AE2E" w14:textId="46EE50F2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Pretklinički podaci, bazirani na konvencionalnim farmakološkim studijama bezb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ednosti, toksičnosti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ponovljenih doza i reproduktivne toksičnosti, ne otkrivaju poseban rizik za prim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enu rasagilina kod ljudi.</w:t>
      </w:r>
    </w:p>
    <w:p w14:paraId="6D2E7C0C" w14:textId="77777777" w:rsidR="00CC456B" w:rsidRPr="00975DFD" w:rsidRDefault="00CC456B" w:rsidP="00CC456B">
      <w:pPr>
        <w:rPr>
          <w:szCs w:val="22"/>
          <w:lang w:val="sr-Latn-RS"/>
        </w:rPr>
      </w:pPr>
    </w:p>
    <w:p w14:paraId="3BE2A5F1" w14:textId="03E116A5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Rasagilin ne pokazuje genotoksični potencijal </w:t>
      </w:r>
      <w:r w:rsidRPr="00975DFD">
        <w:rPr>
          <w:i/>
          <w:szCs w:val="22"/>
          <w:lang w:val="sr-Latn-RS"/>
        </w:rPr>
        <w:t>in vivo</w:t>
      </w:r>
      <w:r w:rsidRPr="00975DFD">
        <w:rPr>
          <w:szCs w:val="22"/>
          <w:lang w:val="sr-Latn-RS"/>
        </w:rPr>
        <w:t xml:space="preserve"> i u nekoliko </w:t>
      </w:r>
      <w:r w:rsidRPr="00975DFD">
        <w:rPr>
          <w:i/>
          <w:szCs w:val="22"/>
          <w:lang w:val="sr-Latn-RS"/>
        </w:rPr>
        <w:t>in vitro</w:t>
      </w:r>
      <w:r w:rsidRPr="00975DFD">
        <w:rPr>
          <w:szCs w:val="22"/>
          <w:lang w:val="sr-Latn-RS"/>
        </w:rPr>
        <w:t xml:space="preserve"> sistema uz korišćenje bakterija ili</w:t>
      </w:r>
    </w:p>
    <w:p w14:paraId="255F79B5" w14:textId="4BBE7536" w:rsidR="00CC456B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hepatocita. U prisustvu metaboličke aktivacije, rasagilin izaziva povećanje hromozomskih aberacija pri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koncentracijama koje su izraženo citotoksične, a koje se ne mogu dostići u uslovima kliničke prim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ene.</w:t>
      </w:r>
    </w:p>
    <w:p w14:paraId="7EA0004A" w14:textId="77777777" w:rsidR="00CC456B" w:rsidRPr="00975DFD" w:rsidRDefault="00CC456B" w:rsidP="00CC456B">
      <w:pPr>
        <w:rPr>
          <w:szCs w:val="22"/>
          <w:lang w:val="sr-Latn-RS"/>
        </w:rPr>
      </w:pPr>
    </w:p>
    <w:p w14:paraId="009FB15B" w14:textId="110A8C5C" w:rsidR="003627A9" w:rsidRPr="00975DFD" w:rsidRDefault="00CC456B" w:rsidP="00CC456B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Rasagilin nije bio karcinogen kod pacova pri sistemskoj izloženosti, koja je 84-339 puta prevazišla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očekivane koncentracije u plazmi pri prim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eni 1</w:t>
      </w:r>
      <w:r w:rsidR="007E084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 kod ljudi. Kod miševa, pri sistemskoj izloženosti koja je 144</w:t>
      </w:r>
      <w:r w:rsidR="008B7E2B" w:rsidRPr="00975DFD">
        <w:rPr>
          <w:szCs w:val="22"/>
          <w:lang w:val="sr-Latn-RS"/>
        </w:rPr>
        <w:t>-</w:t>
      </w:r>
      <w:r w:rsidRPr="00975DFD">
        <w:rPr>
          <w:szCs w:val="22"/>
          <w:lang w:val="sr-Latn-RS"/>
        </w:rPr>
        <w:t>213 puta veća od očekivane koncentracije u plazmi kod ljudi pri prim</w:t>
      </w:r>
      <w:r w:rsidR="00F25571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eni 1</w:t>
      </w:r>
      <w:r w:rsidR="007E0844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mg/dan, zapažena je povećana</w:t>
      </w:r>
      <w:r w:rsidR="00F25571" w:rsidRPr="00975DFD">
        <w:rPr>
          <w:szCs w:val="22"/>
          <w:lang w:val="sr-Latn-RS"/>
        </w:rPr>
        <w:t xml:space="preserve"> </w:t>
      </w:r>
      <w:r w:rsidRPr="00975DFD">
        <w:rPr>
          <w:szCs w:val="22"/>
          <w:lang w:val="sr-Latn-RS"/>
        </w:rPr>
        <w:t>učestalost kombinovanih bronhiolarnih/alveolarnih adenoma i/ili karcinoma.</w:t>
      </w:r>
    </w:p>
    <w:p w14:paraId="4D889363" w14:textId="324E4EA3" w:rsidR="00051B5C" w:rsidRPr="00975DFD" w:rsidRDefault="00051B5C" w:rsidP="00CC456B">
      <w:pPr>
        <w:rPr>
          <w:szCs w:val="22"/>
          <w:lang w:val="sr-Latn-RS"/>
        </w:rPr>
      </w:pPr>
    </w:p>
    <w:p w14:paraId="012B8142" w14:textId="77777777" w:rsidR="00975DFD" w:rsidRPr="00975DFD" w:rsidRDefault="00975DFD" w:rsidP="00CC456B">
      <w:pPr>
        <w:rPr>
          <w:szCs w:val="22"/>
          <w:lang w:val="sr-Latn-RS"/>
        </w:rPr>
      </w:pPr>
    </w:p>
    <w:p w14:paraId="6B223008" w14:textId="0B8B1156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6. FARMACEUTSKI PODACI</w:t>
      </w:r>
    </w:p>
    <w:p w14:paraId="7124D7F2" w14:textId="77777777" w:rsidR="00051B5C" w:rsidRPr="00975DFD" w:rsidRDefault="00051B5C" w:rsidP="00E01121">
      <w:pPr>
        <w:rPr>
          <w:b/>
          <w:bCs/>
          <w:szCs w:val="22"/>
          <w:lang w:val="sr-Latn-RS"/>
        </w:rPr>
      </w:pPr>
    </w:p>
    <w:p w14:paraId="199987C3" w14:textId="01EB2FA1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6.1. Lista pomoćnih supstanci</w:t>
      </w:r>
      <w:r w:rsidR="00165008" w:rsidRPr="00975DFD">
        <w:rPr>
          <w:b/>
          <w:bCs/>
          <w:szCs w:val="22"/>
          <w:lang w:val="sr-Latn-RS"/>
        </w:rPr>
        <w:t xml:space="preserve"> (ekscipijenasa)</w:t>
      </w:r>
    </w:p>
    <w:p w14:paraId="3DCD0ECB" w14:textId="77777777" w:rsidR="00051B5C" w:rsidRPr="00975DFD" w:rsidRDefault="00051B5C" w:rsidP="00051B5C">
      <w:pPr>
        <w:rPr>
          <w:color w:val="000000" w:themeColor="text1"/>
          <w:szCs w:val="22"/>
          <w:lang w:val="sr-Latn-RS"/>
        </w:rPr>
      </w:pPr>
    </w:p>
    <w:p w14:paraId="0DFBF280" w14:textId="31C58BBA" w:rsidR="00051B5C" w:rsidRPr="00975DFD" w:rsidRDefault="00051B5C" w:rsidP="00051B5C">
      <w:pPr>
        <w:rPr>
          <w:color w:val="000000" w:themeColor="text1"/>
          <w:szCs w:val="22"/>
          <w:lang w:val="sr-Latn-RS"/>
        </w:rPr>
      </w:pPr>
      <w:r w:rsidRPr="00975DFD">
        <w:rPr>
          <w:color w:val="000000" w:themeColor="text1"/>
          <w:szCs w:val="22"/>
          <w:lang w:val="sr-Latn-RS"/>
        </w:rPr>
        <w:t>Celuloza, mikrokristalna</w:t>
      </w:r>
      <w:r w:rsidR="00165008" w:rsidRPr="00975DFD">
        <w:rPr>
          <w:color w:val="000000" w:themeColor="text1"/>
          <w:szCs w:val="22"/>
          <w:lang w:val="sr-Latn-RS"/>
        </w:rPr>
        <w:t xml:space="preserve"> (E460)</w:t>
      </w:r>
      <w:r w:rsidRPr="00975DFD">
        <w:rPr>
          <w:color w:val="000000" w:themeColor="text1"/>
          <w:szCs w:val="22"/>
          <w:lang w:val="sr-Latn-RS"/>
        </w:rPr>
        <w:t>;</w:t>
      </w:r>
    </w:p>
    <w:p w14:paraId="498379EC" w14:textId="0F10EC6C" w:rsidR="00051B5C" w:rsidRPr="00975DFD" w:rsidRDefault="00051B5C" w:rsidP="00051B5C">
      <w:pPr>
        <w:rPr>
          <w:color w:val="000000" w:themeColor="text1"/>
          <w:szCs w:val="22"/>
          <w:lang w:val="sr-Latn-RS"/>
        </w:rPr>
      </w:pPr>
      <w:r w:rsidRPr="00975DFD">
        <w:rPr>
          <w:color w:val="000000" w:themeColor="text1"/>
          <w:szCs w:val="22"/>
          <w:lang w:val="sr-Latn-RS"/>
        </w:rPr>
        <w:t>Skrob, preželatinozni (kukuruzni);</w:t>
      </w:r>
    </w:p>
    <w:p w14:paraId="28EE3B76" w14:textId="3406CD8F" w:rsidR="00051B5C" w:rsidRPr="00975DFD" w:rsidRDefault="00051B5C" w:rsidP="00051B5C">
      <w:pPr>
        <w:rPr>
          <w:color w:val="000000" w:themeColor="text1"/>
          <w:szCs w:val="22"/>
          <w:lang w:val="sr-Latn-RS"/>
        </w:rPr>
      </w:pPr>
      <w:r w:rsidRPr="00975DFD">
        <w:rPr>
          <w:color w:val="000000" w:themeColor="text1"/>
          <w:szCs w:val="22"/>
          <w:lang w:val="sr-Latn-RS"/>
        </w:rPr>
        <w:t>Silicijum</w:t>
      </w:r>
      <w:r w:rsidR="00165008" w:rsidRPr="00975DFD">
        <w:rPr>
          <w:color w:val="000000" w:themeColor="text1"/>
          <w:szCs w:val="22"/>
          <w:lang w:val="sr-Latn-RS"/>
        </w:rPr>
        <w:t xml:space="preserve"> dioksid</w:t>
      </w:r>
      <w:r w:rsidRPr="00975DFD">
        <w:rPr>
          <w:color w:val="000000" w:themeColor="text1"/>
          <w:szCs w:val="22"/>
          <w:lang w:val="sr-Latn-RS"/>
        </w:rPr>
        <w:t>, koloidni, bezvodni;</w:t>
      </w:r>
    </w:p>
    <w:p w14:paraId="36BC0AB7" w14:textId="0534EF8F" w:rsidR="00FF23C3" w:rsidRPr="00975DFD" w:rsidRDefault="006F24F0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Jabučna</w:t>
      </w:r>
      <w:r w:rsidR="00051B5C" w:rsidRPr="00975DFD">
        <w:rPr>
          <w:szCs w:val="22"/>
          <w:lang w:val="sr-Latn-RS"/>
        </w:rPr>
        <w:t xml:space="preserve"> kiselina</w:t>
      </w:r>
      <w:r w:rsidR="00165008" w:rsidRPr="00975DFD">
        <w:rPr>
          <w:szCs w:val="22"/>
          <w:lang w:val="sr-Latn-RS"/>
        </w:rPr>
        <w:t xml:space="preserve"> (E296)</w:t>
      </w:r>
      <w:r w:rsidR="00051B5C" w:rsidRPr="00975DFD">
        <w:rPr>
          <w:szCs w:val="22"/>
          <w:lang w:val="sr-Latn-RS"/>
        </w:rPr>
        <w:t>;</w:t>
      </w:r>
    </w:p>
    <w:p w14:paraId="094DFD22" w14:textId="075A4D18" w:rsidR="00804A42" w:rsidRPr="00975DFD" w:rsidRDefault="00051B5C" w:rsidP="00E01121">
      <w:pPr>
        <w:rPr>
          <w:color w:val="000000" w:themeColor="text1"/>
          <w:szCs w:val="22"/>
          <w:lang w:val="sr-Latn-RS"/>
        </w:rPr>
      </w:pPr>
      <w:r w:rsidRPr="00975DFD">
        <w:rPr>
          <w:color w:val="000000" w:themeColor="text1"/>
          <w:szCs w:val="22"/>
          <w:lang w:val="sr-Latn-RS"/>
        </w:rPr>
        <w:t>Stearinska kiselina</w:t>
      </w:r>
      <w:r w:rsidR="00165008" w:rsidRPr="00975DFD">
        <w:rPr>
          <w:color w:val="000000" w:themeColor="text1"/>
          <w:szCs w:val="22"/>
          <w:lang w:val="sr-Latn-RS"/>
        </w:rPr>
        <w:t xml:space="preserve"> 50 (E570)</w:t>
      </w:r>
    </w:p>
    <w:p w14:paraId="60660F81" w14:textId="221197D6" w:rsidR="00CE09F3" w:rsidRPr="00975DFD" w:rsidRDefault="00CE09F3" w:rsidP="00E01121">
      <w:pPr>
        <w:rPr>
          <w:szCs w:val="22"/>
          <w:lang w:val="sr-Latn-RS"/>
        </w:rPr>
      </w:pPr>
    </w:p>
    <w:p w14:paraId="17FAB2A7" w14:textId="77777777" w:rsidR="00975DFD" w:rsidRPr="00975DFD" w:rsidRDefault="00975DFD" w:rsidP="00E01121">
      <w:pPr>
        <w:rPr>
          <w:szCs w:val="22"/>
          <w:lang w:val="sr-Latn-RS"/>
        </w:rPr>
      </w:pPr>
    </w:p>
    <w:p w14:paraId="466DC4EB" w14:textId="3EE7C242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lastRenderedPageBreak/>
        <w:t>6.2. Inkompatibilnost</w:t>
      </w:r>
      <w:r w:rsidR="00165008" w:rsidRPr="00975DFD">
        <w:rPr>
          <w:b/>
          <w:bCs/>
          <w:szCs w:val="22"/>
          <w:lang w:val="sr-Latn-RS"/>
        </w:rPr>
        <w:t>i</w:t>
      </w:r>
    </w:p>
    <w:p w14:paraId="7C284B47" w14:textId="7BF627E4" w:rsidR="00CE09F3" w:rsidRPr="00975DFD" w:rsidRDefault="00CE09F3" w:rsidP="00E01121">
      <w:pPr>
        <w:rPr>
          <w:szCs w:val="22"/>
          <w:lang w:val="sr-Latn-RS"/>
        </w:rPr>
      </w:pPr>
    </w:p>
    <w:p w14:paraId="2D654C5E" w14:textId="2E4C445F" w:rsidR="00690CB0" w:rsidRPr="00975DFD" w:rsidRDefault="00690CB0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Nije prim</w:t>
      </w:r>
      <w:r w:rsidR="00165008" w:rsidRPr="00975DFD">
        <w:rPr>
          <w:szCs w:val="22"/>
          <w:lang w:val="sr-Latn-RS"/>
        </w:rPr>
        <w:t>j</w:t>
      </w:r>
      <w:r w:rsidRPr="00975DFD">
        <w:rPr>
          <w:szCs w:val="22"/>
          <w:lang w:val="sr-Latn-RS"/>
        </w:rPr>
        <w:t>enljivo.</w:t>
      </w:r>
    </w:p>
    <w:p w14:paraId="30DCCFD1" w14:textId="77777777" w:rsidR="00CE09F3" w:rsidRPr="00975DFD" w:rsidRDefault="00CE09F3" w:rsidP="00E01121">
      <w:pPr>
        <w:rPr>
          <w:szCs w:val="22"/>
          <w:lang w:val="sr-Latn-RS"/>
        </w:rPr>
      </w:pPr>
    </w:p>
    <w:p w14:paraId="221D437E" w14:textId="77777777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6.3. Rok upotrebe</w:t>
      </w:r>
    </w:p>
    <w:p w14:paraId="57B305F3" w14:textId="77777777" w:rsidR="00CE09F3" w:rsidRPr="00975DFD" w:rsidRDefault="00CE09F3" w:rsidP="00E01121">
      <w:pPr>
        <w:rPr>
          <w:szCs w:val="22"/>
          <w:lang w:val="sr-Latn-RS"/>
        </w:rPr>
      </w:pPr>
    </w:p>
    <w:p w14:paraId="51EADB4D" w14:textId="505A1B5D" w:rsidR="00872022" w:rsidRPr="00975DFD" w:rsidRDefault="003627A9" w:rsidP="00E01121">
      <w:pPr>
        <w:rPr>
          <w:color w:val="000000" w:themeColor="text1"/>
          <w:szCs w:val="22"/>
          <w:lang w:val="sr-Latn-RS"/>
        </w:rPr>
      </w:pPr>
      <w:r w:rsidRPr="00975DFD">
        <w:rPr>
          <w:color w:val="000000" w:themeColor="text1"/>
          <w:szCs w:val="22"/>
          <w:lang w:val="sr-Latn-RS"/>
        </w:rPr>
        <w:t>3</w:t>
      </w:r>
      <w:r w:rsidR="00872022" w:rsidRPr="00975DFD">
        <w:rPr>
          <w:color w:val="000000" w:themeColor="text1"/>
          <w:szCs w:val="22"/>
          <w:lang w:val="sr-Latn-RS"/>
        </w:rPr>
        <w:t xml:space="preserve"> godine.</w:t>
      </w:r>
    </w:p>
    <w:p w14:paraId="09F81891" w14:textId="2DBD50FE" w:rsidR="00CE09F3" w:rsidRPr="00975DFD" w:rsidRDefault="00CE09F3" w:rsidP="00E01121">
      <w:pPr>
        <w:rPr>
          <w:szCs w:val="22"/>
          <w:lang w:val="sr-Latn-RS"/>
        </w:rPr>
      </w:pPr>
    </w:p>
    <w:p w14:paraId="0DD32BA0" w14:textId="08A604DD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6.4. Posebne m</w:t>
      </w:r>
      <w:r w:rsidR="00165008" w:rsidRPr="00975DFD">
        <w:rPr>
          <w:b/>
          <w:bCs/>
          <w:szCs w:val="22"/>
          <w:lang w:val="sr-Latn-RS"/>
        </w:rPr>
        <w:t>j</w:t>
      </w:r>
      <w:r w:rsidRPr="00975DFD">
        <w:rPr>
          <w:b/>
          <w:bCs/>
          <w:szCs w:val="22"/>
          <w:lang w:val="sr-Latn-RS"/>
        </w:rPr>
        <w:t>ere opreza pri čuvanju</w:t>
      </w:r>
      <w:r w:rsidR="00165008" w:rsidRPr="00975DFD">
        <w:rPr>
          <w:b/>
          <w:bCs/>
          <w:szCs w:val="22"/>
          <w:lang w:val="sr-Latn-RS"/>
        </w:rPr>
        <w:t xml:space="preserve"> lijeka</w:t>
      </w:r>
    </w:p>
    <w:p w14:paraId="1DC2260D" w14:textId="3C3A91DF" w:rsidR="00F46CC1" w:rsidRPr="00975DFD" w:rsidRDefault="00F46CC1" w:rsidP="00E01121">
      <w:pPr>
        <w:rPr>
          <w:b/>
          <w:bCs/>
          <w:szCs w:val="22"/>
          <w:lang w:val="sr-Latn-RS"/>
        </w:rPr>
      </w:pPr>
    </w:p>
    <w:p w14:paraId="2DFAE6FD" w14:textId="587469BE" w:rsidR="00F46CC1" w:rsidRPr="00975DFD" w:rsidRDefault="00165008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Lijek č</w:t>
      </w:r>
      <w:r w:rsidR="00F46CC1" w:rsidRPr="00975DFD">
        <w:rPr>
          <w:szCs w:val="22"/>
          <w:lang w:val="sr-Latn-RS"/>
        </w:rPr>
        <w:t xml:space="preserve">uvati </w:t>
      </w:r>
      <w:r w:rsidR="00690CB0" w:rsidRPr="00975DFD">
        <w:rPr>
          <w:szCs w:val="22"/>
          <w:lang w:val="sr-Latn-RS"/>
        </w:rPr>
        <w:t>na temperaturi do 30℃</w:t>
      </w:r>
      <w:r w:rsidR="00F46CC1" w:rsidRPr="00975DFD">
        <w:rPr>
          <w:szCs w:val="22"/>
          <w:lang w:val="sr-Latn-RS"/>
        </w:rPr>
        <w:t>.</w:t>
      </w:r>
    </w:p>
    <w:p w14:paraId="793D4E65" w14:textId="77777777" w:rsidR="00CE09F3" w:rsidRPr="00975DFD" w:rsidRDefault="00CE09F3" w:rsidP="00E01121">
      <w:pPr>
        <w:rPr>
          <w:szCs w:val="22"/>
          <w:lang w:val="sr-Latn-RS"/>
        </w:rPr>
      </w:pPr>
    </w:p>
    <w:p w14:paraId="48035150" w14:textId="518F02FD" w:rsidR="00CE09F3" w:rsidRPr="00975DFD" w:rsidRDefault="0022223A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 xml:space="preserve">6.5. </w:t>
      </w:r>
      <w:r w:rsidR="00165008" w:rsidRPr="00975DFD">
        <w:rPr>
          <w:b/>
          <w:bCs/>
          <w:szCs w:val="22"/>
          <w:lang w:val="sr-Latn-RS"/>
        </w:rPr>
        <w:t>Vrsta</w:t>
      </w:r>
      <w:r w:rsidR="00CE09F3" w:rsidRPr="00975DFD">
        <w:rPr>
          <w:b/>
          <w:bCs/>
          <w:szCs w:val="22"/>
          <w:lang w:val="sr-Latn-RS"/>
        </w:rPr>
        <w:t xml:space="preserve"> i sadržaj pakovanja</w:t>
      </w:r>
      <w:r w:rsidR="00F42610" w:rsidRPr="00975DFD">
        <w:rPr>
          <w:b/>
          <w:bCs/>
          <w:szCs w:val="22"/>
          <w:lang w:val="sr-Latn-RS"/>
        </w:rPr>
        <w:t xml:space="preserve"> </w:t>
      </w:r>
    </w:p>
    <w:p w14:paraId="42534F37" w14:textId="2E0B7807" w:rsidR="00CE09F3" w:rsidRPr="00975DFD" w:rsidRDefault="00CE09F3" w:rsidP="00E01121">
      <w:pPr>
        <w:rPr>
          <w:szCs w:val="22"/>
          <w:lang w:val="sr-Latn-RS"/>
        </w:rPr>
      </w:pPr>
    </w:p>
    <w:p w14:paraId="27F875DB" w14:textId="4BAA6FDC" w:rsidR="00C93DB2" w:rsidRPr="00975DFD" w:rsidRDefault="00C93DB2" w:rsidP="00E01121">
      <w:pPr>
        <w:rPr>
          <w:color w:val="000000" w:themeColor="text1"/>
          <w:szCs w:val="22"/>
          <w:lang w:val="sr-Latn-RS"/>
        </w:rPr>
      </w:pPr>
      <w:r w:rsidRPr="00975DFD">
        <w:rPr>
          <w:color w:val="000000" w:themeColor="text1"/>
          <w:szCs w:val="22"/>
          <w:lang w:val="sr-Latn-RS"/>
        </w:rPr>
        <w:t xml:space="preserve">Unutrašnje pakovanje: </w:t>
      </w:r>
      <w:r w:rsidR="002A38D3" w:rsidRPr="00975DFD">
        <w:rPr>
          <w:color w:val="000000" w:themeColor="text1"/>
          <w:szCs w:val="22"/>
          <w:lang w:val="sr-Latn-RS"/>
        </w:rPr>
        <w:t>Aluminijum</w:t>
      </w:r>
      <w:r w:rsidR="00280EC2" w:rsidRPr="00975DFD">
        <w:rPr>
          <w:color w:val="000000" w:themeColor="text1"/>
          <w:szCs w:val="22"/>
          <w:lang w:val="sr-Latn-RS"/>
        </w:rPr>
        <w:t>-OPA/Alu/PVC blister</w:t>
      </w:r>
      <w:r w:rsidRPr="00975DFD">
        <w:rPr>
          <w:color w:val="000000" w:themeColor="text1"/>
          <w:szCs w:val="22"/>
          <w:lang w:val="sr-Latn-RS"/>
        </w:rPr>
        <w:t xml:space="preserve"> sa 10 tableta.</w:t>
      </w:r>
    </w:p>
    <w:p w14:paraId="01CE1E2A" w14:textId="77777777" w:rsidR="00C93DB2" w:rsidRPr="00975DFD" w:rsidRDefault="00C93DB2" w:rsidP="00E01121">
      <w:pPr>
        <w:rPr>
          <w:szCs w:val="22"/>
          <w:lang w:val="sr-Latn-RS"/>
        </w:rPr>
      </w:pPr>
    </w:p>
    <w:p w14:paraId="5B67EF4C" w14:textId="7F78DB96" w:rsidR="00C93DB2" w:rsidRPr="00975DFD" w:rsidRDefault="00C93DB2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Spolj</w:t>
      </w:r>
      <w:r w:rsidR="00165008" w:rsidRPr="00975DFD">
        <w:rPr>
          <w:szCs w:val="22"/>
          <w:lang w:val="sr-Latn-RS"/>
        </w:rPr>
        <w:t>aš</w:t>
      </w:r>
      <w:r w:rsidRPr="00975DFD">
        <w:rPr>
          <w:szCs w:val="22"/>
          <w:lang w:val="sr-Latn-RS"/>
        </w:rPr>
        <w:t xml:space="preserve">nje pakovanje: složiva kartonska kutija koja sadrži </w:t>
      </w:r>
      <w:r w:rsidR="00C27A9E" w:rsidRPr="00975DFD">
        <w:rPr>
          <w:szCs w:val="22"/>
          <w:lang w:val="sr-Latn-RS"/>
        </w:rPr>
        <w:t>3</w:t>
      </w:r>
      <w:r w:rsidRPr="00975DFD">
        <w:rPr>
          <w:szCs w:val="22"/>
          <w:lang w:val="sr-Latn-RS"/>
        </w:rPr>
        <w:t xml:space="preserve"> blistera sa po 10 tableta (ukupno</w:t>
      </w:r>
    </w:p>
    <w:p w14:paraId="09085F24" w14:textId="72C91FD3" w:rsidR="00C93DB2" w:rsidRPr="00975DFD" w:rsidRDefault="00C27A9E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3</w:t>
      </w:r>
      <w:r w:rsidR="00C93DB2" w:rsidRPr="00975DFD">
        <w:rPr>
          <w:szCs w:val="22"/>
          <w:lang w:val="sr-Latn-RS"/>
        </w:rPr>
        <w:t xml:space="preserve">0 tableta) i Uputstvo za </w:t>
      </w:r>
      <w:r w:rsidR="00165008" w:rsidRPr="00975DFD">
        <w:rPr>
          <w:szCs w:val="22"/>
          <w:lang w:val="sr-Latn-RS"/>
        </w:rPr>
        <w:t>lijek</w:t>
      </w:r>
      <w:r w:rsidR="00C93DB2" w:rsidRPr="00975DFD">
        <w:rPr>
          <w:szCs w:val="22"/>
          <w:lang w:val="sr-Latn-RS"/>
        </w:rPr>
        <w:t>.</w:t>
      </w:r>
    </w:p>
    <w:p w14:paraId="65D01A89" w14:textId="77777777" w:rsidR="00C93DB2" w:rsidRPr="00975DFD" w:rsidRDefault="00C93DB2" w:rsidP="00E01121">
      <w:pPr>
        <w:rPr>
          <w:szCs w:val="22"/>
          <w:lang w:val="sr-Latn-RS"/>
        </w:rPr>
      </w:pPr>
    </w:p>
    <w:p w14:paraId="1112D311" w14:textId="71EA4A44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6.6. Posebne m</w:t>
      </w:r>
      <w:r w:rsidR="00165008" w:rsidRPr="00975DFD">
        <w:rPr>
          <w:b/>
          <w:bCs/>
          <w:szCs w:val="22"/>
          <w:lang w:val="sr-Latn-RS"/>
        </w:rPr>
        <w:t>j</w:t>
      </w:r>
      <w:r w:rsidRPr="00975DFD">
        <w:rPr>
          <w:b/>
          <w:bCs/>
          <w:szCs w:val="22"/>
          <w:lang w:val="sr-Latn-RS"/>
        </w:rPr>
        <w:t>ere opreza pri odlaganju materijala koji treba odbaciti nakon prim</w:t>
      </w:r>
      <w:r w:rsidR="00165008" w:rsidRPr="00975DFD">
        <w:rPr>
          <w:b/>
          <w:bCs/>
          <w:szCs w:val="22"/>
          <w:lang w:val="sr-Latn-RS"/>
        </w:rPr>
        <w:t>j</w:t>
      </w:r>
      <w:r w:rsidRPr="00975DFD">
        <w:rPr>
          <w:b/>
          <w:bCs/>
          <w:szCs w:val="22"/>
          <w:lang w:val="sr-Latn-RS"/>
        </w:rPr>
        <w:t xml:space="preserve">ene </w:t>
      </w:r>
      <w:r w:rsidR="00165008" w:rsidRPr="00975DFD">
        <w:rPr>
          <w:b/>
          <w:bCs/>
          <w:szCs w:val="22"/>
          <w:lang w:val="sr-Latn-RS"/>
        </w:rPr>
        <w:t>lijek</w:t>
      </w:r>
      <w:r w:rsidRPr="00975DFD">
        <w:rPr>
          <w:b/>
          <w:bCs/>
          <w:szCs w:val="22"/>
          <w:lang w:val="sr-Latn-RS"/>
        </w:rPr>
        <w:t xml:space="preserve">a (i druga uputstva za rukovanje </w:t>
      </w:r>
      <w:r w:rsidR="00165008" w:rsidRPr="00975DFD">
        <w:rPr>
          <w:b/>
          <w:bCs/>
          <w:szCs w:val="22"/>
          <w:lang w:val="sr-Latn-RS"/>
        </w:rPr>
        <w:t>lijek</w:t>
      </w:r>
      <w:r w:rsidRPr="00975DFD">
        <w:rPr>
          <w:b/>
          <w:bCs/>
          <w:szCs w:val="22"/>
          <w:lang w:val="sr-Latn-RS"/>
        </w:rPr>
        <w:t>om)</w:t>
      </w:r>
    </w:p>
    <w:p w14:paraId="1A37DDBD" w14:textId="7B96D926" w:rsidR="00CE09F3" w:rsidRPr="00975DFD" w:rsidRDefault="00CE09F3" w:rsidP="00E01121">
      <w:pPr>
        <w:rPr>
          <w:szCs w:val="22"/>
          <w:lang w:val="sr-Latn-RS"/>
        </w:rPr>
      </w:pPr>
    </w:p>
    <w:p w14:paraId="4566C08E" w14:textId="77777777" w:rsidR="00165008" w:rsidRPr="00975DFD" w:rsidRDefault="00165008" w:rsidP="00165008">
      <w:pPr>
        <w:rPr>
          <w:b/>
          <w:bCs/>
          <w:szCs w:val="22"/>
          <w:lang w:val="sr-Latn-RS" w:eastAsia="hr-HR"/>
        </w:rPr>
      </w:pPr>
      <w:r w:rsidRPr="00975DFD">
        <w:rPr>
          <w:szCs w:val="22"/>
          <w:lang w:val="sr-Latn-RS" w:eastAsia="hr-HR"/>
        </w:rPr>
        <w:t>Neupotrijebljeni lijek se uništava u skladu sa važećim propisima.</w:t>
      </w:r>
    </w:p>
    <w:p w14:paraId="6C4255BA" w14:textId="3F57C646" w:rsidR="00CE09F3" w:rsidRPr="00975DFD" w:rsidRDefault="00CE09F3" w:rsidP="00E01121">
      <w:pPr>
        <w:rPr>
          <w:szCs w:val="22"/>
          <w:lang w:val="sr-Latn-RS"/>
        </w:rPr>
      </w:pPr>
    </w:p>
    <w:p w14:paraId="255E4A84" w14:textId="77777777" w:rsidR="00975DFD" w:rsidRPr="00975DFD" w:rsidRDefault="00975DFD" w:rsidP="00E01121">
      <w:pPr>
        <w:rPr>
          <w:szCs w:val="22"/>
          <w:lang w:val="sr-Latn-RS"/>
        </w:rPr>
      </w:pPr>
    </w:p>
    <w:p w14:paraId="47DFB802" w14:textId="369DF16C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 xml:space="preserve">7. NOSILAC DOZVOLE </w:t>
      </w:r>
    </w:p>
    <w:p w14:paraId="6F7B1CCF" w14:textId="77777777" w:rsidR="00165008" w:rsidRPr="00975DFD" w:rsidRDefault="00165008" w:rsidP="00165008">
      <w:pPr>
        <w:tabs>
          <w:tab w:val="left" w:pos="426"/>
        </w:tabs>
        <w:rPr>
          <w:szCs w:val="22"/>
          <w:lang w:val="sr-Latn-RS"/>
        </w:rPr>
      </w:pPr>
    </w:p>
    <w:p w14:paraId="1A9F17D2" w14:textId="0008DFB7" w:rsidR="00165008" w:rsidRPr="00975DFD" w:rsidRDefault="00165008" w:rsidP="00165008">
      <w:pPr>
        <w:tabs>
          <w:tab w:val="left" w:pos="426"/>
        </w:tabs>
        <w:rPr>
          <w:bCs/>
          <w:szCs w:val="22"/>
          <w:lang w:val="sr-Latn-RS"/>
        </w:rPr>
      </w:pPr>
      <w:r w:rsidRPr="00975DFD">
        <w:rPr>
          <w:szCs w:val="22"/>
          <w:lang w:val="sr-Latn-RS"/>
        </w:rPr>
        <w:t>Društvo za trgovinu, promet i usluge “Pontera Pharma Solutions” doo Podgorica</w:t>
      </w:r>
      <w:r w:rsidRPr="00975DFD" w:rsidDel="00F2724B">
        <w:rPr>
          <w:bCs/>
          <w:szCs w:val="22"/>
          <w:lang w:val="sr-Latn-RS"/>
        </w:rPr>
        <w:t xml:space="preserve"> </w:t>
      </w:r>
    </w:p>
    <w:p w14:paraId="64437D45" w14:textId="610D2D48" w:rsidR="00280EC2" w:rsidRPr="00975DFD" w:rsidRDefault="00165008" w:rsidP="00165008">
      <w:pPr>
        <w:tabs>
          <w:tab w:val="left" w:pos="426"/>
        </w:tabs>
        <w:rPr>
          <w:bCs/>
          <w:szCs w:val="22"/>
          <w:lang w:val="sr-Latn-RS"/>
        </w:rPr>
      </w:pPr>
      <w:r w:rsidRPr="00975DFD">
        <w:rPr>
          <w:bCs/>
          <w:szCs w:val="22"/>
          <w:lang w:val="sr-Latn-RS"/>
        </w:rPr>
        <w:t>Cijevna bb, Podgorica, Crna Gora</w:t>
      </w:r>
    </w:p>
    <w:p w14:paraId="416670DE" w14:textId="51092618" w:rsidR="00CE09F3" w:rsidRPr="00975DFD" w:rsidRDefault="00CE09F3" w:rsidP="00E01121">
      <w:pPr>
        <w:rPr>
          <w:szCs w:val="22"/>
          <w:lang w:val="sr-Latn-RS"/>
        </w:rPr>
      </w:pPr>
    </w:p>
    <w:p w14:paraId="67073B29" w14:textId="77777777" w:rsidR="00975DFD" w:rsidRPr="00975DFD" w:rsidRDefault="00975DFD" w:rsidP="00E01121">
      <w:pPr>
        <w:rPr>
          <w:szCs w:val="22"/>
          <w:lang w:val="sr-Latn-RS"/>
        </w:rPr>
      </w:pPr>
    </w:p>
    <w:p w14:paraId="1204DBAE" w14:textId="2FFBFD36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 xml:space="preserve">8. BROJ DOZVOLE ZA STAVLJANJE </w:t>
      </w:r>
      <w:r w:rsidR="00165008" w:rsidRPr="00975DFD">
        <w:rPr>
          <w:b/>
          <w:bCs/>
          <w:szCs w:val="22"/>
          <w:lang w:val="sr-Latn-RS"/>
        </w:rPr>
        <w:t>LIJEK</w:t>
      </w:r>
      <w:r w:rsidRPr="00975DFD">
        <w:rPr>
          <w:b/>
          <w:bCs/>
          <w:szCs w:val="22"/>
          <w:lang w:val="sr-Latn-RS"/>
        </w:rPr>
        <w:t>A U PROMET</w:t>
      </w:r>
    </w:p>
    <w:p w14:paraId="1DBC2039" w14:textId="16CED766" w:rsidR="00165008" w:rsidRPr="00975DFD" w:rsidRDefault="00165008" w:rsidP="00E01121">
      <w:pPr>
        <w:rPr>
          <w:szCs w:val="22"/>
          <w:lang w:val="sr-Latn-RS"/>
        </w:rPr>
      </w:pPr>
    </w:p>
    <w:p w14:paraId="182A320F" w14:textId="46C5E2A6" w:rsidR="00975DFD" w:rsidRDefault="00975DFD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 xml:space="preserve">2030/25/713 </w:t>
      </w:r>
      <w:r w:rsidR="00D979A8">
        <w:rPr>
          <w:szCs w:val="22"/>
          <w:lang w:val="sr-Latn-RS"/>
        </w:rPr>
        <w:t>–</w:t>
      </w:r>
      <w:r w:rsidRPr="00975DFD">
        <w:rPr>
          <w:szCs w:val="22"/>
          <w:lang w:val="sr-Latn-RS"/>
        </w:rPr>
        <w:t xml:space="preserve"> 2205</w:t>
      </w:r>
    </w:p>
    <w:p w14:paraId="58DA81C6" w14:textId="77777777" w:rsidR="00D979A8" w:rsidRPr="00975DFD" w:rsidRDefault="00D979A8" w:rsidP="00E01121">
      <w:pPr>
        <w:rPr>
          <w:szCs w:val="22"/>
          <w:lang w:val="sr-Latn-RS"/>
        </w:rPr>
      </w:pPr>
    </w:p>
    <w:p w14:paraId="4AA098B2" w14:textId="77777777" w:rsidR="00975DFD" w:rsidRPr="00975DFD" w:rsidRDefault="00975DFD" w:rsidP="00E01121">
      <w:pPr>
        <w:rPr>
          <w:szCs w:val="22"/>
          <w:lang w:val="sr-Latn-RS"/>
        </w:rPr>
      </w:pPr>
    </w:p>
    <w:p w14:paraId="1A093EB2" w14:textId="75FE25FE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9. DATUM PRVE DOZVOLE</w:t>
      </w:r>
      <w:r w:rsidR="00165008" w:rsidRPr="00975DFD">
        <w:rPr>
          <w:b/>
          <w:bCs/>
          <w:szCs w:val="22"/>
          <w:lang w:val="sr-Latn-RS"/>
        </w:rPr>
        <w:t>/</w:t>
      </w:r>
      <w:r w:rsidRPr="00975DFD">
        <w:rPr>
          <w:b/>
          <w:bCs/>
          <w:szCs w:val="22"/>
          <w:lang w:val="sr-Latn-RS"/>
        </w:rPr>
        <w:t xml:space="preserve">OBNOVE DOZVOLE ZA STAVLJANJE </w:t>
      </w:r>
      <w:r w:rsidR="00165008" w:rsidRPr="00975DFD">
        <w:rPr>
          <w:b/>
          <w:bCs/>
          <w:szCs w:val="22"/>
          <w:lang w:val="sr-Latn-RS"/>
        </w:rPr>
        <w:t>LIJEK</w:t>
      </w:r>
      <w:r w:rsidRPr="00975DFD">
        <w:rPr>
          <w:b/>
          <w:bCs/>
          <w:szCs w:val="22"/>
          <w:lang w:val="sr-Latn-RS"/>
        </w:rPr>
        <w:t>A U PROMET</w:t>
      </w:r>
    </w:p>
    <w:p w14:paraId="7D9FF553" w14:textId="105FF45A" w:rsidR="00CE09F3" w:rsidRPr="00975DFD" w:rsidRDefault="00CE09F3" w:rsidP="00E01121">
      <w:pPr>
        <w:rPr>
          <w:b/>
          <w:bCs/>
          <w:szCs w:val="22"/>
          <w:lang w:val="sr-Latn-RS"/>
        </w:rPr>
      </w:pPr>
    </w:p>
    <w:p w14:paraId="4C2DE8DA" w14:textId="7E62DF03" w:rsidR="00975DFD" w:rsidRPr="00975DFD" w:rsidRDefault="00975DFD" w:rsidP="00E01121">
      <w:pPr>
        <w:rPr>
          <w:szCs w:val="22"/>
          <w:lang w:val="sr-Latn-RS"/>
        </w:rPr>
      </w:pPr>
      <w:r w:rsidRPr="00975DFD">
        <w:rPr>
          <w:szCs w:val="22"/>
          <w:lang w:val="sr-Latn-RS"/>
        </w:rPr>
        <w:t>11.02.2025. godine</w:t>
      </w:r>
    </w:p>
    <w:p w14:paraId="32127B9D" w14:textId="77777777" w:rsidR="00975DFD" w:rsidRPr="00975DFD" w:rsidRDefault="00975DFD" w:rsidP="00E01121">
      <w:pPr>
        <w:rPr>
          <w:b/>
          <w:bCs/>
          <w:szCs w:val="22"/>
          <w:lang w:val="sr-Latn-RS"/>
        </w:rPr>
      </w:pPr>
    </w:p>
    <w:p w14:paraId="5D0FF506" w14:textId="77777777" w:rsidR="00975DFD" w:rsidRPr="00975DFD" w:rsidRDefault="00975DFD" w:rsidP="00E01121">
      <w:pPr>
        <w:rPr>
          <w:b/>
          <w:bCs/>
          <w:szCs w:val="22"/>
          <w:lang w:val="sr-Latn-RS"/>
        </w:rPr>
      </w:pPr>
    </w:p>
    <w:p w14:paraId="7C935D45" w14:textId="77777777" w:rsidR="00CE09F3" w:rsidRPr="00975DFD" w:rsidRDefault="00CE09F3" w:rsidP="00E01121">
      <w:pPr>
        <w:rPr>
          <w:b/>
          <w:bCs/>
          <w:szCs w:val="22"/>
          <w:lang w:val="sr-Latn-RS"/>
        </w:rPr>
      </w:pPr>
      <w:r w:rsidRPr="00975DFD">
        <w:rPr>
          <w:b/>
          <w:bCs/>
          <w:szCs w:val="22"/>
          <w:lang w:val="sr-Latn-RS"/>
        </w:rPr>
        <w:t>10. DATUM REVIZIJE TEKSTA</w:t>
      </w:r>
    </w:p>
    <w:p w14:paraId="3C6E2477" w14:textId="0E6AC212" w:rsidR="00923865" w:rsidRPr="00975DFD" w:rsidRDefault="00923865" w:rsidP="00E01121">
      <w:pPr>
        <w:rPr>
          <w:bCs/>
          <w:szCs w:val="22"/>
          <w:lang w:val="sr-Latn-RS"/>
        </w:rPr>
      </w:pPr>
    </w:p>
    <w:p w14:paraId="30A3E1BD" w14:textId="7B48FF4B" w:rsidR="00975DFD" w:rsidRPr="00975DFD" w:rsidRDefault="00975DFD" w:rsidP="00E01121">
      <w:pPr>
        <w:rPr>
          <w:bCs/>
          <w:szCs w:val="22"/>
          <w:lang w:val="sr-Latn-RS"/>
        </w:rPr>
      </w:pPr>
      <w:r w:rsidRPr="00975DFD">
        <w:rPr>
          <w:bCs/>
          <w:szCs w:val="22"/>
          <w:lang w:val="sr-Latn-RS"/>
        </w:rPr>
        <w:t>Februar, 2025. godine</w:t>
      </w:r>
    </w:p>
    <w:sectPr w:rsidR="00975DFD" w:rsidRPr="00975DFD" w:rsidSect="00975DFD">
      <w:footerReference w:type="even" r:id="rId12"/>
      <w:footerReference w:type="default" r:id="rId13"/>
      <w:pgSz w:w="11907" w:h="16840" w:code="9"/>
      <w:pgMar w:top="113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AE9E" w14:textId="77777777" w:rsidR="005007A0" w:rsidRDefault="005007A0">
      <w:r>
        <w:separator/>
      </w:r>
    </w:p>
  </w:endnote>
  <w:endnote w:type="continuationSeparator" w:id="0">
    <w:p w14:paraId="3197310D" w14:textId="77777777" w:rsidR="005007A0" w:rsidRDefault="0050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C7D7" w14:textId="77777777" w:rsidR="006D68A4" w:rsidRDefault="006D68A4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740B3" w14:textId="77777777" w:rsidR="006D68A4" w:rsidRDefault="006D68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7401B" w14:textId="0FC3266F" w:rsidR="006D68A4" w:rsidRPr="00D979A8" w:rsidRDefault="005007A0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6D68A4" w:rsidRPr="00D979A8">
              <w:rPr>
                <w:szCs w:val="22"/>
              </w:rPr>
              <w:fldChar w:fldCharType="begin"/>
            </w:r>
            <w:r w:rsidR="006D68A4" w:rsidRPr="00D979A8">
              <w:rPr>
                <w:szCs w:val="22"/>
              </w:rPr>
              <w:instrText xml:space="preserve"> PAGE </w:instrText>
            </w:r>
            <w:r w:rsidR="006D68A4" w:rsidRPr="00D979A8">
              <w:rPr>
                <w:szCs w:val="22"/>
              </w:rPr>
              <w:fldChar w:fldCharType="separate"/>
            </w:r>
            <w:r w:rsidR="00D979A8">
              <w:rPr>
                <w:noProof/>
                <w:szCs w:val="22"/>
              </w:rPr>
              <w:t>12</w:t>
            </w:r>
            <w:r w:rsidR="006D68A4" w:rsidRPr="00D979A8">
              <w:rPr>
                <w:szCs w:val="22"/>
              </w:rPr>
              <w:fldChar w:fldCharType="end"/>
            </w:r>
            <w:r w:rsidR="00D979A8" w:rsidRPr="00D979A8">
              <w:rPr>
                <w:szCs w:val="22"/>
              </w:rPr>
              <w:t>/</w:t>
            </w:r>
            <w:r w:rsidR="006D68A4" w:rsidRPr="00D979A8">
              <w:rPr>
                <w:szCs w:val="22"/>
              </w:rPr>
              <w:fldChar w:fldCharType="begin"/>
            </w:r>
            <w:r w:rsidR="006D68A4" w:rsidRPr="00D979A8">
              <w:rPr>
                <w:szCs w:val="22"/>
              </w:rPr>
              <w:instrText xml:space="preserve"> NUMPAGES  </w:instrText>
            </w:r>
            <w:r w:rsidR="006D68A4" w:rsidRPr="00D979A8">
              <w:rPr>
                <w:szCs w:val="22"/>
              </w:rPr>
              <w:fldChar w:fldCharType="separate"/>
            </w:r>
            <w:r w:rsidR="00D979A8">
              <w:rPr>
                <w:noProof/>
                <w:szCs w:val="22"/>
              </w:rPr>
              <w:t>12</w:t>
            </w:r>
            <w:r w:rsidR="006D68A4" w:rsidRPr="00D979A8">
              <w:rPr>
                <w:szCs w:val="22"/>
              </w:rPr>
              <w:fldChar w:fldCharType="end"/>
            </w:r>
          </w:sdtContent>
        </w:sdt>
      </w:sdtContent>
    </w:sdt>
  </w:p>
  <w:p w14:paraId="1672FFE3" w14:textId="77777777" w:rsidR="006D68A4" w:rsidRPr="00C536C2" w:rsidRDefault="006D68A4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3B4F4" w14:textId="77777777" w:rsidR="005007A0" w:rsidRDefault="005007A0">
      <w:r>
        <w:separator/>
      </w:r>
    </w:p>
  </w:footnote>
  <w:footnote w:type="continuationSeparator" w:id="0">
    <w:p w14:paraId="674D5EE4" w14:textId="77777777" w:rsidR="005007A0" w:rsidRDefault="0050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521"/>
    <w:multiLevelType w:val="hybridMultilevel"/>
    <w:tmpl w:val="8022112E"/>
    <w:lvl w:ilvl="0" w:tplc="359E52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2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9A571F"/>
    <w:multiLevelType w:val="hybridMultilevel"/>
    <w:tmpl w:val="1B9C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1B75"/>
    <w:multiLevelType w:val="hybridMultilevel"/>
    <w:tmpl w:val="16BC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750F"/>
    <w:multiLevelType w:val="hybridMultilevel"/>
    <w:tmpl w:val="B9F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6E5E"/>
    <w:multiLevelType w:val="hybridMultilevel"/>
    <w:tmpl w:val="B1F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24201"/>
    <w:multiLevelType w:val="hybridMultilevel"/>
    <w:tmpl w:val="D6089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F16B2"/>
    <w:multiLevelType w:val="hybridMultilevel"/>
    <w:tmpl w:val="C2CC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7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0170"/>
    <w:rsid w:val="00017801"/>
    <w:rsid w:val="00045F1E"/>
    <w:rsid w:val="00051B5C"/>
    <w:rsid w:val="0005798D"/>
    <w:rsid w:val="00064273"/>
    <w:rsid w:val="00083BE0"/>
    <w:rsid w:val="00095FB6"/>
    <w:rsid w:val="0009758B"/>
    <w:rsid w:val="000A0F4A"/>
    <w:rsid w:val="000B185E"/>
    <w:rsid w:val="000C11C7"/>
    <w:rsid w:val="000C30DF"/>
    <w:rsid w:val="000C47DE"/>
    <w:rsid w:val="000D5631"/>
    <w:rsid w:val="000E75C0"/>
    <w:rsid w:val="000F7F0D"/>
    <w:rsid w:val="00130FF4"/>
    <w:rsid w:val="00141639"/>
    <w:rsid w:val="0014180A"/>
    <w:rsid w:val="00146E9B"/>
    <w:rsid w:val="00165008"/>
    <w:rsid w:val="0017333A"/>
    <w:rsid w:val="00173D18"/>
    <w:rsid w:val="00175772"/>
    <w:rsid w:val="00175A7E"/>
    <w:rsid w:val="0018601D"/>
    <w:rsid w:val="00191268"/>
    <w:rsid w:val="00192E83"/>
    <w:rsid w:val="001B706A"/>
    <w:rsid w:val="001D10C9"/>
    <w:rsid w:val="001E0A07"/>
    <w:rsid w:val="001E28DF"/>
    <w:rsid w:val="001E428E"/>
    <w:rsid w:val="001E6145"/>
    <w:rsid w:val="001F2D4E"/>
    <w:rsid w:val="001F39B6"/>
    <w:rsid w:val="0022218E"/>
    <w:rsid w:val="0022223A"/>
    <w:rsid w:val="002224A1"/>
    <w:rsid w:val="0022736C"/>
    <w:rsid w:val="0024132F"/>
    <w:rsid w:val="00242DCD"/>
    <w:rsid w:val="00245655"/>
    <w:rsid w:val="00247C5C"/>
    <w:rsid w:val="002640EB"/>
    <w:rsid w:val="00273BE0"/>
    <w:rsid w:val="00280EC2"/>
    <w:rsid w:val="002A38D3"/>
    <w:rsid w:val="002B6F6A"/>
    <w:rsid w:val="002C08F6"/>
    <w:rsid w:val="002C0FBF"/>
    <w:rsid w:val="002D4C82"/>
    <w:rsid w:val="002F467D"/>
    <w:rsid w:val="002F5E2F"/>
    <w:rsid w:val="002F7A53"/>
    <w:rsid w:val="00316FC0"/>
    <w:rsid w:val="0032193E"/>
    <w:rsid w:val="00323C30"/>
    <w:rsid w:val="00340702"/>
    <w:rsid w:val="003452C0"/>
    <w:rsid w:val="00346C06"/>
    <w:rsid w:val="003627A9"/>
    <w:rsid w:val="00383195"/>
    <w:rsid w:val="0038583A"/>
    <w:rsid w:val="003A2DF8"/>
    <w:rsid w:val="003B2082"/>
    <w:rsid w:val="003C18A4"/>
    <w:rsid w:val="003D221A"/>
    <w:rsid w:val="003D435F"/>
    <w:rsid w:val="003E3EC7"/>
    <w:rsid w:val="004123CD"/>
    <w:rsid w:val="004234ED"/>
    <w:rsid w:val="00425170"/>
    <w:rsid w:val="00427D41"/>
    <w:rsid w:val="004517B9"/>
    <w:rsid w:val="00462C33"/>
    <w:rsid w:val="00492248"/>
    <w:rsid w:val="00497648"/>
    <w:rsid w:val="004A56A0"/>
    <w:rsid w:val="004B5A11"/>
    <w:rsid w:val="004B7A50"/>
    <w:rsid w:val="004D230F"/>
    <w:rsid w:val="004F09D3"/>
    <w:rsid w:val="005007A0"/>
    <w:rsid w:val="00502BBB"/>
    <w:rsid w:val="00503974"/>
    <w:rsid w:val="00513BBC"/>
    <w:rsid w:val="0052230B"/>
    <w:rsid w:val="00525A8A"/>
    <w:rsid w:val="005276F0"/>
    <w:rsid w:val="00530909"/>
    <w:rsid w:val="005637BD"/>
    <w:rsid w:val="005644CE"/>
    <w:rsid w:val="005B3388"/>
    <w:rsid w:val="005C3F73"/>
    <w:rsid w:val="005C7891"/>
    <w:rsid w:val="00603302"/>
    <w:rsid w:val="00604E4F"/>
    <w:rsid w:val="006054EE"/>
    <w:rsid w:val="0060632D"/>
    <w:rsid w:val="006118B6"/>
    <w:rsid w:val="006253E8"/>
    <w:rsid w:val="006270C0"/>
    <w:rsid w:val="00630195"/>
    <w:rsid w:val="00632628"/>
    <w:rsid w:val="00632856"/>
    <w:rsid w:val="006559AF"/>
    <w:rsid w:val="00660ED5"/>
    <w:rsid w:val="00690CB0"/>
    <w:rsid w:val="00691C16"/>
    <w:rsid w:val="00692D43"/>
    <w:rsid w:val="00693874"/>
    <w:rsid w:val="00693F46"/>
    <w:rsid w:val="00697CEB"/>
    <w:rsid w:val="006A1D2C"/>
    <w:rsid w:val="006B0F9D"/>
    <w:rsid w:val="006D68A4"/>
    <w:rsid w:val="006E5555"/>
    <w:rsid w:val="006F0A07"/>
    <w:rsid w:val="006F158F"/>
    <w:rsid w:val="006F24F0"/>
    <w:rsid w:val="00720C02"/>
    <w:rsid w:val="00764648"/>
    <w:rsid w:val="007672F3"/>
    <w:rsid w:val="007A71F0"/>
    <w:rsid w:val="007B16C4"/>
    <w:rsid w:val="007B4ABD"/>
    <w:rsid w:val="007C0C2D"/>
    <w:rsid w:val="007C2D7E"/>
    <w:rsid w:val="007D17FD"/>
    <w:rsid w:val="007D48C5"/>
    <w:rsid w:val="007E06F0"/>
    <w:rsid w:val="007E0844"/>
    <w:rsid w:val="007F4A0B"/>
    <w:rsid w:val="00802DFC"/>
    <w:rsid w:val="00804A42"/>
    <w:rsid w:val="00814781"/>
    <w:rsid w:val="00834DBB"/>
    <w:rsid w:val="00842FFB"/>
    <w:rsid w:val="00857A68"/>
    <w:rsid w:val="00861B1D"/>
    <w:rsid w:val="0086351A"/>
    <w:rsid w:val="00872022"/>
    <w:rsid w:val="00874B61"/>
    <w:rsid w:val="00875FB5"/>
    <w:rsid w:val="008903A8"/>
    <w:rsid w:val="0089142E"/>
    <w:rsid w:val="008A48B7"/>
    <w:rsid w:val="008B05F6"/>
    <w:rsid w:val="008B3EB5"/>
    <w:rsid w:val="008B7E2B"/>
    <w:rsid w:val="008C5809"/>
    <w:rsid w:val="008D4A72"/>
    <w:rsid w:val="008D78C9"/>
    <w:rsid w:val="008E0FC9"/>
    <w:rsid w:val="00901A24"/>
    <w:rsid w:val="00913684"/>
    <w:rsid w:val="00923865"/>
    <w:rsid w:val="0093016E"/>
    <w:rsid w:val="00934B4D"/>
    <w:rsid w:val="00940941"/>
    <w:rsid w:val="00955C75"/>
    <w:rsid w:val="00955CF9"/>
    <w:rsid w:val="00956256"/>
    <w:rsid w:val="009677DF"/>
    <w:rsid w:val="00974B3A"/>
    <w:rsid w:val="00975DFD"/>
    <w:rsid w:val="009764B5"/>
    <w:rsid w:val="009946F8"/>
    <w:rsid w:val="009952E2"/>
    <w:rsid w:val="00996E6B"/>
    <w:rsid w:val="009A1D64"/>
    <w:rsid w:val="009B1292"/>
    <w:rsid w:val="009B2430"/>
    <w:rsid w:val="009B338B"/>
    <w:rsid w:val="009B58AD"/>
    <w:rsid w:val="009B7935"/>
    <w:rsid w:val="009C7BA2"/>
    <w:rsid w:val="009D1161"/>
    <w:rsid w:val="009D667B"/>
    <w:rsid w:val="009D6ABA"/>
    <w:rsid w:val="009F4449"/>
    <w:rsid w:val="00A02252"/>
    <w:rsid w:val="00A127F1"/>
    <w:rsid w:val="00A132FE"/>
    <w:rsid w:val="00A26753"/>
    <w:rsid w:val="00A27130"/>
    <w:rsid w:val="00A44E26"/>
    <w:rsid w:val="00A7147C"/>
    <w:rsid w:val="00A7660B"/>
    <w:rsid w:val="00A86897"/>
    <w:rsid w:val="00A95733"/>
    <w:rsid w:val="00AB5465"/>
    <w:rsid w:val="00AC3BC2"/>
    <w:rsid w:val="00AD4DE0"/>
    <w:rsid w:val="00B26FAC"/>
    <w:rsid w:val="00B31AA2"/>
    <w:rsid w:val="00B66A0A"/>
    <w:rsid w:val="00B74C0B"/>
    <w:rsid w:val="00B8400D"/>
    <w:rsid w:val="00B93A37"/>
    <w:rsid w:val="00BA1819"/>
    <w:rsid w:val="00BA5A22"/>
    <w:rsid w:val="00BB55E5"/>
    <w:rsid w:val="00BB5ACD"/>
    <w:rsid w:val="00BD725A"/>
    <w:rsid w:val="00BF3750"/>
    <w:rsid w:val="00C00616"/>
    <w:rsid w:val="00C0196A"/>
    <w:rsid w:val="00C06244"/>
    <w:rsid w:val="00C14CD2"/>
    <w:rsid w:val="00C27A9E"/>
    <w:rsid w:val="00C536C2"/>
    <w:rsid w:val="00C55F47"/>
    <w:rsid w:val="00C56E2E"/>
    <w:rsid w:val="00C64A31"/>
    <w:rsid w:val="00C64F2D"/>
    <w:rsid w:val="00C82E8B"/>
    <w:rsid w:val="00C87239"/>
    <w:rsid w:val="00C93DB2"/>
    <w:rsid w:val="00CB12C6"/>
    <w:rsid w:val="00CC456B"/>
    <w:rsid w:val="00CC4C88"/>
    <w:rsid w:val="00CD0B1F"/>
    <w:rsid w:val="00CD3F96"/>
    <w:rsid w:val="00CE09F3"/>
    <w:rsid w:val="00CE76DA"/>
    <w:rsid w:val="00D11E94"/>
    <w:rsid w:val="00D2660E"/>
    <w:rsid w:val="00D30389"/>
    <w:rsid w:val="00D337F6"/>
    <w:rsid w:val="00D52CDB"/>
    <w:rsid w:val="00D61710"/>
    <w:rsid w:val="00D65A89"/>
    <w:rsid w:val="00D6611E"/>
    <w:rsid w:val="00D82812"/>
    <w:rsid w:val="00D85F37"/>
    <w:rsid w:val="00D979A8"/>
    <w:rsid w:val="00DB34CC"/>
    <w:rsid w:val="00DB4534"/>
    <w:rsid w:val="00DC7BB1"/>
    <w:rsid w:val="00DD2A82"/>
    <w:rsid w:val="00DF46E4"/>
    <w:rsid w:val="00E01121"/>
    <w:rsid w:val="00E04856"/>
    <w:rsid w:val="00E154CC"/>
    <w:rsid w:val="00E43BE8"/>
    <w:rsid w:val="00E50CD3"/>
    <w:rsid w:val="00E56089"/>
    <w:rsid w:val="00E57306"/>
    <w:rsid w:val="00E64034"/>
    <w:rsid w:val="00E6611B"/>
    <w:rsid w:val="00E81B75"/>
    <w:rsid w:val="00E87BE1"/>
    <w:rsid w:val="00E90F96"/>
    <w:rsid w:val="00EA020F"/>
    <w:rsid w:val="00EA1F85"/>
    <w:rsid w:val="00EA6C1E"/>
    <w:rsid w:val="00ED4585"/>
    <w:rsid w:val="00ED735F"/>
    <w:rsid w:val="00F25571"/>
    <w:rsid w:val="00F41D2F"/>
    <w:rsid w:val="00F42610"/>
    <w:rsid w:val="00F46CC1"/>
    <w:rsid w:val="00F52726"/>
    <w:rsid w:val="00F5775F"/>
    <w:rsid w:val="00F63F24"/>
    <w:rsid w:val="00F76BCD"/>
    <w:rsid w:val="00FC06F7"/>
    <w:rsid w:val="00FD432B"/>
    <w:rsid w:val="00FE1D71"/>
    <w:rsid w:val="00FF0D13"/>
    <w:rsid w:val="00FF23C3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3D33F"/>
  <w15:docId w15:val="{54E14A9F-90DD-437F-82FF-FAE3E775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1E428E"/>
    <w:pPr>
      <w:ind w:left="720"/>
      <w:contextualSpacing/>
    </w:pPr>
  </w:style>
  <w:style w:type="table" w:styleId="TableGrid">
    <w:name w:val="Table Grid"/>
    <w:basedOn w:val="TableNormal"/>
    <w:rsid w:val="00A4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65008"/>
    <w:rPr>
      <w:sz w:val="24"/>
      <w:szCs w:val="24"/>
    </w:rPr>
  </w:style>
  <w:style w:type="character" w:styleId="Hyperlink">
    <w:name w:val="Hyperlink"/>
    <w:basedOn w:val="DefaultParagraphFont"/>
    <w:rsid w:val="0016500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2193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450E-FBD8-454F-ABD4-215166EB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30302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9</cp:revision>
  <cp:lastPrinted>2016-07-25T08:52:00Z</cp:lastPrinted>
  <dcterms:created xsi:type="dcterms:W3CDTF">2025-02-06T10:53:00Z</dcterms:created>
  <dcterms:modified xsi:type="dcterms:W3CDTF">2025-02-11T07:20:00Z</dcterms:modified>
</cp:coreProperties>
</file>