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3CC4" w14:textId="77777777" w:rsidR="00DD2A82" w:rsidRPr="00B30ED5" w:rsidRDefault="00DD2A82" w:rsidP="00923865">
      <w:pPr>
        <w:rPr>
          <w:szCs w:val="22"/>
          <w:lang w:val="sr-Latn-ME"/>
        </w:rPr>
      </w:pPr>
    </w:p>
    <w:p w14:paraId="01E832C1" w14:textId="0E640165" w:rsidR="00CE09F3" w:rsidRPr="00B30ED5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B30ED5">
        <w:rPr>
          <w:b/>
          <w:bCs/>
          <w:iCs/>
          <w:szCs w:val="22"/>
          <w:u w:val="single"/>
          <w:lang w:val="sr-Latn-ME"/>
        </w:rPr>
        <w:t>SAŽETAK KARAKTERISTIKA L</w:t>
      </w:r>
      <w:r w:rsidR="00F829A2" w:rsidRPr="00B30ED5">
        <w:rPr>
          <w:b/>
          <w:bCs/>
          <w:iCs/>
          <w:szCs w:val="22"/>
          <w:u w:val="single"/>
          <w:lang w:val="sr-Latn-ME"/>
        </w:rPr>
        <w:t>IJ</w:t>
      </w:r>
      <w:r w:rsidRPr="00B30ED5">
        <w:rPr>
          <w:b/>
          <w:bCs/>
          <w:iCs/>
          <w:szCs w:val="22"/>
          <w:u w:val="single"/>
          <w:lang w:val="sr-Latn-ME"/>
        </w:rPr>
        <w:t>EKA</w:t>
      </w:r>
    </w:p>
    <w:p w14:paraId="43EFB9DB" w14:textId="77777777" w:rsidR="00383195" w:rsidRPr="00B30ED5" w:rsidRDefault="003E3EC7" w:rsidP="00923865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 </w:t>
      </w:r>
    </w:p>
    <w:p w14:paraId="5EB9D2B0" w14:textId="77777777" w:rsidR="00383195" w:rsidRPr="00B30ED5" w:rsidRDefault="00383195" w:rsidP="00923865">
      <w:pPr>
        <w:rPr>
          <w:szCs w:val="22"/>
          <w:lang w:val="sr-Latn-ME"/>
        </w:rPr>
      </w:pPr>
    </w:p>
    <w:p w14:paraId="19D48966" w14:textId="77777777" w:rsidR="00E50CD3" w:rsidRPr="00B30ED5" w:rsidRDefault="00E50CD3" w:rsidP="00923865">
      <w:pPr>
        <w:rPr>
          <w:b/>
          <w:bCs/>
          <w:szCs w:val="22"/>
          <w:lang w:val="sr-Latn-ME"/>
        </w:rPr>
      </w:pPr>
    </w:p>
    <w:p w14:paraId="09A7D145" w14:textId="77777777" w:rsidR="00CE09F3" w:rsidRPr="00B30ED5" w:rsidRDefault="00CE09F3" w:rsidP="00923865">
      <w:pPr>
        <w:rPr>
          <w:b/>
          <w:bCs/>
          <w:szCs w:val="22"/>
          <w:lang w:val="sr-Latn-ME"/>
        </w:rPr>
      </w:pPr>
    </w:p>
    <w:p w14:paraId="46A7C5B2" w14:textId="078A3014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 xml:space="preserve">1. </w:t>
      </w:r>
      <w:r w:rsidR="003F7A01" w:rsidRPr="00B30ED5">
        <w:rPr>
          <w:lang w:val="sr-Latn-ME"/>
        </w:rPr>
        <w:t>NAZIV LIJEKA</w:t>
      </w:r>
    </w:p>
    <w:p w14:paraId="7D8D6CF4" w14:textId="77777777" w:rsidR="009E3E62" w:rsidRPr="00B30ED5" w:rsidRDefault="009E3E62">
      <w:pPr>
        <w:rPr>
          <w:bCs/>
          <w:szCs w:val="22"/>
          <w:lang w:val="sr-Latn-ME"/>
        </w:rPr>
      </w:pPr>
    </w:p>
    <w:p w14:paraId="2D580DD7" w14:textId="055E0305" w:rsidR="00CE09F3" w:rsidRPr="00B30ED5" w:rsidRDefault="009C5FDB">
      <w:pPr>
        <w:rPr>
          <w:bCs/>
          <w:szCs w:val="22"/>
          <w:lang w:val="sr-Latn-ME"/>
        </w:rPr>
      </w:pPr>
      <w:r w:rsidRPr="00B30ED5">
        <w:rPr>
          <w:bCs/>
          <w:szCs w:val="22"/>
          <w:lang w:val="sr-Latn-ME"/>
        </w:rPr>
        <w:t>Hemokulin, 0,3 mg/m</w:t>
      </w:r>
      <w:r w:rsidR="009E3E62" w:rsidRPr="00B30ED5">
        <w:rPr>
          <w:bCs/>
          <w:szCs w:val="22"/>
          <w:lang w:val="sr-Latn-ME"/>
        </w:rPr>
        <w:t>l</w:t>
      </w:r>
      <w:r w:rsidRPr="00B30ED5">
        <w:rPr>
          <w:bCs/>
          <w:szCs w:val="22"/>
          <w:lang w:val="sr-Latn-ME"/>
        </w:rPr>
        <w:t>, kapi za oči, rastvor</w:t>
      </w:r>
      <w:r w:rsidR="00CE09F3" w:rsidRPr="00B30ED5">
        <w:rPr>
          <w:bCs/>
          <w:szCs w:val="22"/>
          <w:lang w:val="sr-Latn-ME"/>
        </w:rPr>
        <w:t xml:space="preserve">  </w:t>
      </w:r>
    </w:p>
    <w:p w14:paraId="2617B238" w14:textId="77777777" w:rsidR="00CE09F3" w:rsidRPr="00B30ED5" w:rsidRDefault="00CE09F3">
      <w:pPr>
        <w:rPr>
          <w:bCs/>
          <w:szCs w:val="22"/>
          <w:lang w:val="sr-Latn-ME"/>
        </w:rPr>
      </w:pPr>
    </w:p>
    <w:p w14:paraId="4D210EF6" w14:textId="02A67AA3" w:rsidR="00CE09F3" w:rsidRPr="00B30ED5" w:rsidRDefault="00CE09F3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INN:</w:t>
      </w:r>
      <w:r w:rsidR="009C5FDB" w:rsidRPr="00B30ED5">
        <w:rPr>
          <w:szCs w:val="22"/>
          <w:lang w:val="sr-Latn-ME"/>
        </w:rPr>
        <w:t xml:space="preserve"> nafazolin</w:t>
      </w:r>
    </w:p>
    <w:p w14:paraId="01369043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5A1B5BC9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48559C5F" w14:textId="597E3746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>2. KVALITATIVNI I KVANTITATIVNI SASTAV</w:t>
      </w:r>
    </w:p>
    <w:p w14:paraId="44CEE115" w14:textId="77777777" w:rsidR="009E3E62" w:rsidRPr="00B30ED5" w:rsidRDefault="009E3E62">
      <w:pPr>
        <w:rPr>
          <w:szCs w:val="22"/>
          <w:lang w:val="sr-Latn-ME"/>
        </w:rPr>
      </w:pPr>
    </w:p>
    <w:p w14:paraId="175CB9D0" w14:textId="47BB6BF2" w:rsidR="009C5FDB" w:rsidRPr="00B30ED5" w:rsidRDefault="00D53146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1 m</w:t>
      </w:r>
      <w:r w:rsidR="003F7A01" w:rsidRPr="00B30ED5">
        <w:rPr>
          <w:szCs w:val="22"/>
          <w:lang w:val="sr-Latn-ME"/>
        </w:rPr>
        <w:t>l</w:t>
      </w:r>
      <w:r w:rsidR="009C5FDB" w:rsidRPr="00B30ED5">
        <w:rPr>
          <w:szCs w:val="22"/>
          <w:lang w:val="sr-Latn-ME"/>
        </w:rPr>
        <w:t xml:space="preserve"> rastvora sadrži</w:t>
      </w:r>
      <w:r w:rsidR="00C4494E" w:rsidRPr="00B30ED5">
        <w:rPr>
          <w:szCs w:val="22"/>
          <w:lang w:val="sr-Latn-ME"/>
        </w:rPr>
        <w:t xml:space="preserve"> 0,3</w:t>
      </w:r>
      <w:r w:rsidR="009E3E62" w:rsidRPr="00B30ED5">
        <w:rPr>
          <w:szCs w:val="22"/>
          <w:lang w:val="sr-Latn-ME"/>
        </w:rPr>
        <w:t xml:space="preserve"> </w:t>
      </w:r>
      <w:r w:rsidR="00C4494E" w:rsidRPr="00B30ED5">
        <w:rPr>
          <w:szCs w:val="22"/>
          <w:lang w:val="sr-Latn-ME"/>
        </w:rPr>
        <w:t>mg</w:t>
      </w:r>
      <w:r w:rsidR="00FD70AA" w:rsidRPr="00B30ED5">
        <w:rPr>
          <w:szCs w:val="22"/>
          <w:lang w:val="sr-Latn-ME"/>
        </w:rPr>
        <w:t xml:space="preserve"> nafazolin</w:t>
      </w:r>
      <w:r w:rsidR="003F7A01" w:rsidRPr="00B30ED5">
        <w:rPr>
          <w:szCs w:val="22"/>
          <w:lang w:val="sr-Latn-ME"/>
        </w:rPr>
        <w:t xml:space="preserve"> </w:t>
      </w:r>
      <w:r w:rsidR="00FD70AA" w:rsidRPr="00B30ED5">
        <w:rPr>
          <w:szCs w:val="22"/>
          <w:lang w:val="sr-Latn-ME"/>
        </w:rPr>
        <w:t>hidrohlorid</w:t>
      </w:r>
      <w:r w:rsidR="009E3E62" w:rsidRPr="00B30ED5">
        <w:rPr>
          <w:szCs w:val="22"/>
          <w:lang w:val="sr-Latn-ME"/>
        </w:rPr>
        <w:t>a.</w:t>
      </w:r>
      <w:r w:rsidR="00FD70AA" w:rsidRPr="00B30ED5">
        <w:rPr>
          <w:szCs w:val="22"/>
          <w:lang w:val="sr-Latn-ME"/>
        </w:rPr>
        <w:t xml:space="preserve">   </w:t>
      </w:r>
    </w:p>
    <w:p w14:paraId="5B51171C" w14:textId="77777777" w:rsidR="009C5FDB" w:rsidRPr="00B30ED5" w:rsidRDefault="009C5FDB">
      <w:pPr>
        <w:rPr>
          <w:szCs w:val="22"/>
          <w:lang w:val="sr-Latn-ME"/>
        </w:rPr>
      </w:pPr>
    </w:p>
    <w:p w14:paraId="1FDE566D" w14:textId="7C290D9C" w:rsidR="009E3E62" w:rsidRPr="00B30ED5" w:rsidRDefault="009C5FDB">
      <w:pPr>
        <w:rPr>
          <w:szCs w:val="22"/>
          <w:lang w:val="sr-Latn-ME"/>
        </w:rPr>
      </w:pPr>
      <w:r w:rsidRPr="00B30ED5">
        <w:rPr>
          <w:szCs w:val="22"/>
          <w:u w:val="single"/>
          <w:lang w:val="sr-Latn-ME"/>
        </w:rPr>
        <w:t>Pomoćna supstanca sa potvrđenim dejstvom</w:t>
      </w:r>
      <w:r w:rsidRPr="00B30ED5">
        <w:rPr>
          <w:szCs w:val="22"/>
          <w:lang w:val="sr-Latn-ME"/>
        </w:rPr>
        <w:t xml:space="preserve"> </w:t>
      </w:r>
    </w:p>
    <w:p w14:paraId="50F07000" w14:textId="42402E14" w:rsidR="009C5FDB" w:rsidRPr="00B30ED5" w:rsidRDefault="009E3E62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1 ml rastvora sadrži 0.1 mg </w:t>
      </w:r>
      <w:r w:rsidR="009C5FDB" w:rsidRPr="00B30ED5">
        <w:rPr>
          <w:szCs w:val="22"/>
          <w:lang w:val="sr-Latn-ME"/>
        </w:rPr>
        <w:t>benzalkonijum</w:t>
      </w:r>
      <w:r w:rsidR="003F7A01" w:rsidRPr="00B30ED5">
        <w:rPr>
          <w:szCs w:val="22"/>
          <w:lang w:val="sr-Latn-ME"/>
        </w:rPr>
        <w:t xml:space="preserve"> </w:t>
      </w:r>
      <w:r w:rsidR="009C5FDB" w:rsidRPr="00B30ED5">
        <w:rPr>
          <w:szCs w:val="22"/>
          <w:lang w:val="sr-Latn-ME"/>
        </w:rPr>
        <w:t>hlorid</w:t>
      </w:r>
      <w:r w:rsidRPr="00B30ED5">
        <w:rPr>
          <w:szCs w:val="22"/>
          <w:lang w:val="sr-Latn-ME"/>
        </w:rPr>
        <w:t>a</w:t>
      </w:r>
      <w:r w:rsidR="009C5FDB" w:rsidRPr="00B30ED5">
        <w:rPr>
          <w:szCs w:val="22"/>
          <w:lang w:val="sr-Latn-ME"/>
        </w:rPr>
        <w:t>.</w:t>
      </w:r>
    </w:p>
    <w:p w14:paraId="0D8007B1" w14:textId="77777777" w:rsidR="009E3E62" w:rsidRPr="00B30ED5" w:rsidRDefault="009E3E62">
      <w:pPr>
        <w:rPr>
          <w:szCs w:val="22"/>
          <w:lang w:val="sr-Latn-ME"/>
        </w:rPr>
      </w:pPr>
    </w:p>
    <w:p w14:paraId="79E1481B" w14:textId="4DFC23B0" w:rsidR="00CE09F3" w:rsidRPr="00B30ED5" w:rsidRDefault="003F7A0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Za spisak svih ekscipijenasa, pogledati dio 6.1.</w:t>
      </w:r>
    </w:p>
    <w:p w14:paraId="45883EDF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53CA7990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52982EFD" w14:textId="775A06F9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>3. FARMACEUTSKI OBLIK</w:t>
      </w:r>
    </w:p>
    <w:p w14:paraId="60983B3F" w14:textId="77777777" w:rsidR="009E3E62" w:rsidRPr="00B30ED5" w:rsidRDefault="009E3E62">
      <w:pPr>
        <w:rPr>
          <w:szCs w:val="22"/>
          <w:lang w:val="sr-Latn-ME"/>
        </w:rPr>
      </w:pPr>
    </w:p>
    <w:p w14:paraId="334F916D" w14:textId="47C80C9A" w:rsidR="009C5FDB" w:rsidRPr="00B30ED5" w:rsidRDefault="009C5FDB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Kapi za oči, rastvor. </w:t>
      </w:r>
    </w:p>
    <w:p w14:paraId="76B9E78F" w14:textId="77777777" w:rsidR="009E3E62" w:rsidRPr="00B30ED5" w:rsidRDefault="009E3E62">
      <w:pPr>
        <w:rPr>
          <w:szCs w:val="22"/>
          <w:lang w:val="sr-Latn-ME"/>
        </w:rPr>
      </w:pPr>
    </w:p>
    <w:p w14:paraId="01489A14" w14:textId="5CF20741" w:rsidR="00CE09F3" w:rsidRPr="00B30ED5" w:rsidRDefault="009C5FDB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Bistar, bezbojan do slabo žut rastvor</w:t>
      </w:r>
      <w:r w:rsidR="0020030C" w:rsidRPr="00B30ED5">
        <w:rPr>
          <w:szCs w:val="22"/>
          <w:lang w:val="sr-Latn-ME"/>
        </w:rPr>
        <w:t>, praktično bez vidljivih čestica</w:t>
      </w:r>
      <w:r w:rsidRPr="00B30ED5">
        <w:rPr>
          <w:szCs w:val="22"/>
          <w:lang w:val="sr-Latn-ME"/>
        </w:rPr>
        <w:t>.</w:t>
      </w:r>
    </w:p>
    <w:p w14:paraId="77F0DC49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67AE0034" w14:textId="77777777" w:rsidR="009E3E62" w:rsidRPr="00B30ED5" w:rsidRDefault="009E3E62" w:rsidP="00A04923">
      <w:pPr>
        <w:pStyle w:val="NASLOV123"/>
        <w:spacing w:before="0" w:after="0"/>
        <w:jc w:val="both"/>
        <w:rPr>
          <w:lang w:val="sr-Latn-ME"/>
        </w:rPr>
      </w:pPr>
    </w:p>
    <w:p w14:paraId="594B9C6C" w14:textId="3B091D18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>4. KLINIČKI PODACI</w:t>
      </w:r>
    </w:p>
    <w:p w14:paraId="0D812BD1" w14:textId="77777777" w:rsidR="009E3E62" w:rsidRPr="00B30ED5" w:rsidRDefault="009E3E62">
      <w:pPr>
        <w:rPr>
          <w:b/>
          <w:bCs/>
          <w:szCs w:val="22"/>
          <w:lang w:val="sr-Latn-ME"/>
        </w:rPr>
      </w:pPr>
    </w:p>
    <w:p w14:paraId="44BCCD0D" w14:textId="56AEDDD6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4.1. Terapijske indikacije</w:t>
      </w:r>
    </w:p>
    <w:p w14:paraId="1A134DA8" w14:textId="77777777" w:rsidR="00CE09F3" w:rsidRPr="00B30ED5" w:rsidRDefault="00CE09F3">
      <w:pPr>
        <w:rPr>
          <w:szCs w:val="22"/>
          <w:lang w:val="sr-Latn-ME"/>
        </w:rPr>
      </w:pPr>
    </w:p>
    <w:p w14:paraId="7196E904" w14:textId="2C54ABC8" w:rsidR="009C5FDB" w:rsidRPr="00B30ED5" w:rsidRDefault="009C5FDB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Crvenilo i manje iritacije oka izazvane npr. prašinom, zagađenim vazduhom, v</w:t>
      </w:r>
      <w:r w:rsidR="005507C1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etrom, dimom cigareta, plivanjem ili radom</w:t>
      </w:r>
      <w:r w:rsidR="001A439F" w:rsidRPr="00B30ED5">
        <w:rPr>
          <w:szCs w:val="22"/>
          <w:lang w:val="sr-Latn-ME"/>
        </w:rPr>
        <w:t xml:space="preserve"> „na blizinu” (npr. čitanjem, radom za kompjuterom)</w:t>
      </w:r>
      <w:r w:rsidRPr="00B30ED5">
        <w:rPr>
          <w:szCs w:val="22"/>
          <w:lang w:val="sr-Latn-ME"/>
        </w:rPr>
        <w:t xml:space="preserve">. </w:t>
      </w:r>
    </w:p>
    <w:p w14:paraId="60C7ED62" w14:textId="77777777" w:rsidR="00CE09F3" w:rsidRPr="00B30ED5" w:rsidRDefault="00CE09F3">
      <w:pPr>
        <w:rPr>
          <w:szCs w:val="22"/>
          <w:lang w:val="sr-Latn-ME"/>
        </w:rPr>
      </w:pPr>
    </w:p>
    <w:p w14:paraId="70EAC4FB" w14:textId="163B0DAD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4.2. Doziranje i način prim</w:t>
      </w:r>
      <w:r w:rsidR="00F33FA3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ene</w:t>
      </w:r>
    </w:p>
    <w:p w14:paraId="7993BF1A" w14:textId="77777777" w:rsidR="009C5FDB" w:rsidRPr="00B30ED5" w:rsidRDefault="009C5FDB">
      <w:pPr>
        <w:rPr>
          <w:b/>
          <w:bCs/>
          <w:szCs w:val="22"/>
          <w:lang w:val="sr-Latn-ME"/>
        </w:rPr>
      </w:pPr>
    </w:p>
    <w:p w14:paraId="34173445" w14:textId="77777777" w:rsidR="009C5FDB" w:rsidRPr="00B30ED5" w:rsidRDefault="009C5FDB">
      <w:pPr>
        <w:tabs>
          <w:tab w:val="left" w:pos="1080"/>
        </w:tabs>
        <w:rPr>
          <w:szCs w:val="22"/>
          <w:u w:val="single"/>
          <w:lang w:val="sr-Latn-ME"/>
        </w:rPr>
      </w:pPr>
      <w:r w:rsidRPr="00B30ED5">
        <w:rPr>
          <w:szCs w:val="22"/>
          <w:u w:val="single"/>
          <w:lang w:val="sr-Latn-ME"/>
        </w:rPr>
        <w:t>Doziranje</w:t>
      </w:r>
    </w:p>
    <w:p w14:paraId="793CFD3A" w14:textId="77777777" w:rsidR="009C5FDB" w:rsidRPr="00B30ED5" w:rsidRDefault="009C5FDB">
      <w:pPr>
        <w:tabs>
          <w:tab w:val="left" w:pos="1080"/>
        </w:tabs>
        <w:rPr>
          <w:szCs w:val="22"/>
          <w:u w:val="single"/>
          <w:lang w:val="sr-Latn-ME"/>
        </w:rPr>
      </w:pPr>
    </w:p>
    <w:p w14:paraId="33CB82D2" w14:textId="6EB5DB1C" w:rsidR="009C5FDB" w:rsidRPr="00B30ED5" w:rsidRDefault="009C5FDB">
      <w:pPr>
        <w:tabs>
          <w:tab w:val="left" w:pos="1080"/>
        </w:tabs>
        <w:rPr>
          <w:szCs w:val="22"/>
          <w:lang w:val="sr-Latn-ME"/>
        </w:rPr>
      </w:pPr>
      <w:r w:rsidRPr="00B30ED5">
        <w:rPr>
          <w:i/>
          <w:szCs w:val="22"/>
          <w:lang w:val="sr-Latn-ME"/>
        </w:rPr>
        <w:t>Odrasli i d</w:t>
      </w:r>
      <w:r w:rsidR="00F33FA3" w:rsidRPr="00B30ED5">
        <w:rPr>
          <w:i/>
          <w:szCs w:val="22"/>
          <w:lang w:val="sr-Latn-ME"/>
        </w:rPr>
        <w:t>j</w:t>
      </w:r>
      <w:r w:rsidRPr="00B30ED5">
        <w:rPr>
          <w:i/>
          <w:szCs w:val="22"/>
          <w:lang w:val="sr-Latn-ME"/>
        </w:rPr>
        <w:t xml:space="preserve">eca </w:t>
      </w:r>
      <w:r w:rsidR="002662C0" w:rsidRPr="00B30ED5">
        <w:rPr>
          <w:i/>
          <w:szCs w:val="22"/>
          <w:lang w:val="sr-Latn-ME"/>
        </w:rPr>
        <w:t>od</w:t>
      </w:r>
      <w:r w:rsidR="00FD70AA" w:rsidRPr="00B30ED5">
        <w:rPr>
          <w:i/>
          <w:szCs w:val="22"/>
          <w:lang w:val="sr-Latn-ME"/>
        </w:rPr>
        <w:t xml:space="preserve"> </w:t>
      </w:r>
      <w:r w:rsidRPr="00B30ED5">
        <w:rPr>
          <w:i/>
          <w:szCs w:val="22"/>
          <w:lang w:val="sr-Latn-ME"/>
        </w:rPr>
        <w:t>12 godina</w:t>
      </w:r>
      <w:r w:rsidR="002662C0" w:rsidRPr="00B30ED5">
        <w:rPr>
          <w:i/>
          <w:szCs w:val="22"/>
          <w:lang w:val="sr-Latn-ME"/>
        </w:rPr>
        <w:t xml:space="preserve"> i starija</w:t>
      </w:r>
      <w:r w:rsidRPr="00B30ED5">
        <w:rPr>
          <w:i/>
          <w:szCs w:val="22"/>
          <w:lang w:val="sr-Latn-ME"/>
        </w:rPr>
        <w:t>:</w:t>
      </w:r>
      <w:r w:rsidRPr="00B30ED5">
        <w:rPr>
          <w:szCs w:val="22"/>
          <w:lang w:val="sr-Latn-ME"/>
        </w:rPr>
        <w:t xml:space="preserve"> </w:t>
      </w:r>
      <w:r w:rsidR="00274589" w:rsidRPr="00B30ED5">
        <w:rPr>
          <w:szCs w:val="22"/>
          <w:lang w:val="sr-Latn-ME"/>
        </w:rPr>
        <w:t>p</w:t>
      </w:r>
      <w:r w:rsidRPr="00B30ED5">
        <w:rPr>
          <w:szCs w:val="22"/>
          <w:lang w:val="sr-Latn-ME"/>
        </w:rPr>
        <w:t>reporučena doza je jedna ili dv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 kapi u svako oko 2-3 puta dnevno. Ovaj l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 je nam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 xml:space="preserve">enjen za </w:t>
      </w:r>
      <w:r w:rsidR="003B6480" w:rsidRPr="00B30ED5">
        <w:rPr>
          <w:szCs w:val="22"/>
          <w:lang w:val="sr-Latn-ME"/>
        </w:rPr>
        <w:t xml:space="preserve">povremenu, </w:t>
      </w:r>
      <w:r w:rsidRPr="00B30ED5">
        <w:rPr>
          <w:szCs w:val="22"/>
          <w:lang w:val="sr-Latn-ME"/>
        </w:rPr>
        <w:t>kratkotrajnu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enu (vid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eti od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eljak 4.4)</w:t>
      </w:r>
      <w:r w:rsidRPr="00B30ED5">
        <w:rPr>
          <w:i/>
          <w:szCs w:val="22"/>
          <w:lang w:val="sr-Latn-ME"/>
        </w:rPr>
        <w:t>.</w:t>
      </w:r>
    </w:p>
    <w:p w14:paraId="216689BC" w14:textId="77777777" w:rsidR="009C5FDB" w:rsidRPr="00B30ED5" w:rsidRDefault="009C5FDB">
      <w:pPr>
        <w:tabs>
          <w:tab w:val="left" w:pos="1080"/>
        </w:tabs>
        <w:rPr>
          <w:szCs w:val="22"/>
          <w:u w:val="single"/>
          <w:lang w:val="sr-Latn-ME"/>
        </w:rPr>
      </w:pPr>
    </w:p>
    <w:p w14:paraId="75BEA3CC" w14:textId="20887B40" w:rsidR="009C5FDB" w:rsidRPr="00B30ED5" w:rsidRDefault="009C5FDB">
      <w:pPr>
        <w:tabs>
          <w:tab w:val="left" w:pos="1080"/>
        </w:tabs>
        <w:rPr>
          <w:szCs w:val="22"/>
          <w:lang w:val="sr-Latn-ME"/>
        </w:rPr>
      </w:pPr>
      <w:r w:rsidRPr="00B30ED5">
        <w:rPr>
          <w:i/>
          <w:szCs w:val="22"/>
          <w:lang w:val="sr-Latn-ME"/>
        </w:rPr>
        <w:t>D</w:t>
      </w:r>
      <w:r w:rsidR="00F33FA3" w:rsidRPr="00B30ED5">
        <w:rPr>
          <w:i/>
          <w:szCs w:val="22"/>
          <w:lang w:val="sr-Latn-ME"/>
        </w:rPr>
        <w:t>j</w:t>
      </w:r>
      <w:r w:rsidRPr="00B30ED5">
        <w:rPr>
          <w:i/>
          <w:szCs w:val="22"/>
          <w:lang w:val="sr-Latn-ME"/>
        </w:rPr>
        <w:t xml:space="preserve">eca </w:t>
      </w:r>
      <w:r w:rsidR="002662C0" w:rsidRPr="00B30ED5">
        <w:rPr>
          <w:i/>
          <w:szCs w:val="22"/>
          <w:lang w:val="sr-Latn-ME"/>
        </w:rPr>
        <w:t>mlađa od</w:t>
      </w:r>
      <w:r w:rsidR="007D4D78" w:rsidRPr="00B30ED5">
        <w:rPr>
          <w:i/>
          <w:szCs w:val="22"/>
          <w:lang w:val="sr-Latn-ME"/>
        </w:rPr>
        <w:t xml:space="preserve"> 12</w:t>
      </w:r>
      <w:r w:rsidRPr="00B30ED5">
        <w:rPr>
          <w:i/>
          <w:szCs w:val="22"/>
          <w:lang w:val="sr-Latn-ME"/>
        </w:rPr>
        <w:t xml:space="preserve"> godina:</w:t>
      </w:r>
      <w:r w:rsidRPr="00B30ED5">
        <w:rPr>
          <w:szCs w:val="22"/>
          <w:lang w:val="sr-Latn-ME"/>
        </w:rPr>
        <w:t xml:space="preserve"> </w:t>
      </w:r>
      <w:r w:rsidR="00274589" w:rsidRPr="00B30ED5">
        <w:rPr>
          <w:szCs w:val="22"/>
          <w:lang w:val="sr-Latn-ME"/>
        </w:rPr>
        <w:t>b</w:t>
      </w:r>
      <w:r w:rsidRPr="00B30ED5">
        <w:rPr>
          <w:szCs w:val="22"/>
          <w:lang w:val="sr-Latn-ME"/>
        </w:rPr>
        <w:t>ezb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ednost i efikasnost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l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kod d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 xml:space="preserve">ece </w:t>
      </w:r>
      <w:r w:rsidR="00274589" w:rsidRPr="00B30ED5">
        <w:rPr>
          <w:szCs w:val="22"/>
          <w:lang w:val="sr-Latn-ME"/>
        </w:rPr>
        <w:t xml:space="preserve">mlađe od </w:t>
      </w:r>
      <w:r w:rsidRPr="00B30ED5">
        <w:rPr>
          <w:szCs w:val="22"/>
          <w:lang w:val="sr-Latn-ME"/>
        </w:rPr>
        <w:t xml:space="preserve">12 godina nije ustanovljena. Nema dostupnih podataka. </w:t>
      </w:r>
    </w:p>
    <w:p w14:paraId="2D9EB349" w14:textId="77777777" w:rsidR="009C5FDB" w:rsidRPr="00B30ED5" w:rsidRDefault="009C5FDB">
      <w:pPr>
        <w:tabs>
          <w:tab w:val="left" w:pos="1080"/>
        </w:tabs>
        <w:rPr>
          <w:szCs w:val="22"/>
          <w:lang w:val="sr-Latn-ME"/>
        </w:rPr>
      </w:pPr>
    </w:p>
    <w:p w14:paraId="3C50B9D5" w14:textId="2EECF7A1" w:rsidR="009C5FDB" w:rsidRPr="00B30ED5" w:rsidRDefault="009C5FDB">
      <w:pPr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B30ED5">
        <w:rPr>
          <w:szCs w:val="22"/>
          <w:u w:val="single"/>
          <w:lang w:val="sr-Latn-ME"/>
        </w:rPr>
        <w:t>Način prim</w:t>
      </w:r>
      <w:r w:rsidR="00F33FA3" w:rsidRPr="00B30ED5">
        <w:rPr>
          <w:szCs w:val="22"/>
          <w:u w:val="single"/>
          <w:lang w:val="sr-Latn-ME"/>
        </w:rPr>
        <w:t>j</w:t>
      </w:r>
      <w:r w:rsidRPr="00B30ED5">
        <w:rPr>
          <w:szCs w:val="22"/>
          <w:u w:val="single"/>
          <w:lang w:val="sr-Latn-ME"/>
        </w:rPr>
        <w:t>ene</w:t>
      </w:r>
    </w:p>
    <w:p w14:paraId="7FF5F0B3" w14:textId="77777777" w:rsidR="009C5FDB" w:rsidRPr="00B30ED5" w:rsidRDefault="009C5FDB">
      <w:pPr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191FF871" w14:textId="53E4A9DD" w:rsidR="009C5FDB" w:rsidRPr="00B30ED5" w:rsidRDefault="009C5FDB">
      <w:pPr>
        <w:autoSpaceDE w:val="0"/>
        <w:autoSpaceDN w:val="0"/>
        <w:adjustRightInd w:val="0"/>
        <w:rPr>
          <w:szCs w:val="22"/>
          <w:lang w:val="sr-Latn-ME"/>
        </w:rPr>
      </w:pPr>
      <w:r w:rsidRPr="00B30ED5">
        <w:rPr>
          <w:szCs w:val="22"/>
          <w:lang w:val="sr-Latn-ME"/>
        </w:rPr>
        <w:t>Okularna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ena.</w:t>
      </w:r>
    </w:p>
    <w:p w14:paraId="7A8AD2CD" w14:textId="77777777" w:rsidR="009C5FDB" w:rsidRPr="00B30ED5" w:rsidRDefault="009C5FDB">
      <w:pPr>
        <w:autoSpaceDE w:val="0"/>
        <w:autoSpaceDN w:val="0"/>
        <w:adjustRightInd w:val="0"/>
        <w:rPr>
          <w:szCs w:val="22"/>
          <w:lang w:val="sr-Latn-ME"/>
        </w:rPr>
      </w:pPr>
    </w:p>
    <w:p w14:paraId="5A7C99AC" w14:textId="308A9B52" w:rsidR="00CE09F3" w:rsidRPr="00B30ED5" w:rsidRDefault="009C5FDB" w:rsidP="00A04923">
      <w:pPr>
        <w:autoSpaceDE w:val="0"/>
        <w:autoSpaceDN w:val="0"/>
        <w:adjustRightInd w:val="0"/>
        <w:rPr>
          <w:szCs w:val="22"/>
          <w:lang w:val="sr-Latn-ME"/>
        </w:rPr>
      </w:pPr>
      <w:r w:rsidRPr="00B30ED5">
        <w:rPr>
          <w:szCs w:val="22"/>
          <w:lang w:val="sr-Latn-ME"/>
        </w:rPr>
        <w:t>Ako se pored l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Hemokulin koristi još neki preparat za okularnu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enu (kapi, mast), potrebno je da između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tih l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ekova prođe vremenski interval od najmanje 15 minuta. U slučaju da se prim</w:t>
      </w:r>
      <w:r w:rsidR="00F33FA3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enjuje mast, potrebno je mast prim</w:t>
      </w:r>
      <w:r w:rsidR="00F33FA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 xml:space="preserve">eniti poslednju. </w:t>
      </w:r>
    </w:p>
    <w:p w14:paraId="79204F3F" w14:textId="77777777" w:rsidR="00CE09F3" w:rsidRPr="00B30ED5" w:rsidRDefault="00CE09F3">
      <w:pPr>
        <w:rPr>
          <w:szCs w:val="22"/>
          <w:lang w:val="sr-Latn-ME"/>
        </w:rPr>
      </w:pPr>
    </w:p>
    <w:p w14:paraId="3A9BF56E" w14:textId="77777777" w:rsidR="00F61471" w:rsidRPr="00B30ED5" w:rsidRDefault="00F61471">
      <w:pPr>
        <w:rPr>
          <w:b/>
          <w:bCs/>
          <w:szCs w:val="22"/>
          <w:lang w:val="sr-Latn-ME"/>
        </w:rPr>
      </w:pPr>
    </w:p>
    <w:p w14:paraId="678D1613" w14:textId="2ECAF168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lastRenderedPageBreak/>
        <w:t>4.3. Kontraindikacije</w:t>
      </w:r>
    </w:p>
    <w:p w14:paraId="2A94D036" w14:textId="77777777" w:rsidR="009C5FDB" w:rsidRPr="00B30ED5" w:rsidRDefault="009C5FDB">
      <w:pPr>
        <w:rPr>
          <w:b/>
          <w:bCs/>
          <w:szCs w:val="22"/>
          <w:lang w:val="sr-Latn-ME"/>
        </w:rPr>
      </w:pPr>
    </w:p>
    <w:p w14:paraId="2A048461" w14:textId="17ABEB92" w:rsidR="00250CF4" w:rsidRPr="00B30ED5" w:rsidRDefault="00250CF4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Preos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etljivost na aktivnu supstancu ili na bilo koju od pomoćnih supstanci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navedenih u od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eljku 6.1.</w:t>
      </w:r>
    </w:p>
    <w:p w14:paraId="0A575223" w14:textId="77777777" w:rsidR="009C5FDB" w:rsidRPr="00B30ED5" w:rsidRDefault="009C5FDB">
      <w:pPr>
        <w:tabs>
          <w:tab w:val="left" w:pos="1080"/>
        </w:tabs>
        <w:rPr>
          <w:b/>
          <w:szCs w:val="22"/>
          <w:lang w:val="sr-Latn-ME"/>
        </w:rPr>
      </w:pPr>
    </w:p>
    <w:p w14:paraId="52F6B479" w14:textId="77777777" w:rsidR="009F4367" w:rsidRPr="00B30ED5" w:rsidRDefault="009F4367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Glaukom, oštećenje kornee, akutni iritis i druga ozbiljna oboljenja oka.</w:t>
      </w:r>
    </w:p>
    <w:p w14:paraId="5D7662CB" w14:textId="77777777" w:rsidR="009F4367" w:rsidRPr="00B30ED5" w:rsidRDefault="009F4367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21B8E19C" w14:textId="3A5C12F3" w:rsidR="009F4367" w:rsidRPr="00B30ED5" w:rsidRDefault="009F4367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Ne stavljati kapi </w:t>
      </w:r>
      <w:r w:rsidR="00C962A7" w:rsidRPr="00B30ED5">
        <w:rPr>
          <w:szCs w:val="22"/>
          <w:lang w:val="sr-Latn-ME"/>
        </w:rPr>
        <w:t>dok su kontaktna sočiva u oku</w:t>
      </w:r>
      <w:r w:rsidRPr="00B30ED5">
        <w:rPr>
          <w:szCs w:val="22"/>
          <w:lang w:val="sr-Latn-ME"/>
        </w:rPr>
        <w:t>. Opšta preporuka je da je potrebno da prođe o</w:t>
      </w:r>
      <w:r w:rsidR="00250CF4" w:rsidRPr="00B30ED5">
        <w:rPr>
          <w:szCs w:val="22"/>
          <w:lang w:val="sr-Latn-ME"/>
        </w:rPr>
        <w:t>tprilike</w:t>
      </w:r>
      <w:r w:rsidRPr="00B30ED5">
        <w:rPr>
          <w:szCs w:val="22"/>
          <w:lang w:val="sr-Latn-ME"/>
        </w:rPr>
        <w:t xml:space="preserve"> 15 minuta između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 xml:space="preserve">eka Hemokulin i </w:t>
      </w:r>
      <w:r w:rsidR="003C1FE9" w:rsidRPr="00B30ED5">
        <w:rPr>
          <w:szCs w:val="22"/>
          <w:lang w:val="sr-Latn-ME"/>
        </w:rPr>
        <w:t xml:space="preserve">ponovnog </w:t>
      </w:r>
      <w:r w:rsidRPr="00B30ED5">
        <w:rPr>
          <w:szCs w:val="22"/>
          <w:lang w:val="sr-Latn-ME"/>
        </w:rPr>
        <w:t xml:space="preserve">stavljanja kontaktnih sočiva. </w:t>
      </w:r>
    </w:p>
    <w:p w14:paraId="4CB3EBAC" w14:textId="77777777" w:rsidR="009F4367" w:rsidRPr="00B30ED5" w:rsidRDefault="009F4367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2D6502B2" w14:textId="13DB55D7" w:rsidR="009C5FDB" w:rsidRPr="00B30ED5" w:rsidRDefault="004606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 H</w:t>
      </w:r>
      <w:r w:rsidR="009F4367" w:rsidRPr="00B30ED5">
        <w:rPr>
          <w:szCs w:val="22"/>
          <w:lang w:val="sr-Latn-ME"/>
        </w:rPr>
        <w:t xml:space="preserve">emokulin ne bi trebalo </w:t>
      </w:r>
      <w:r w:rsidR="009C5FDB" w:rsidRPr="00B30ED5">
        <w:rPr>
          <w:szCs w:val="22"/>
          <w:lang w:val="sr-Latn-ME"/>
        </w:rPr>
        <w:t>koristiti pr</w:t>
      </w:r>
      <w:r w:rsidR="00E85BBB" w:rsidRPr="00B30ED5">
        <w:rPr>
          <w:szCs w:val="22"/>
          <w:lang w:val="sr-Latn-ME"/>
        </w:rPr>
        <w:t>ij</w:t>
      </w:r>
      <w:r w:rsidR="009C5FDB" w:rsidRPr="00B30ED5">
        <w:rPr>
          <w:szCs w:val="22"/>
          <w:lang w:val="sr-Latn-ME"/>
        </w:rPr>
        <w:t>e periferne iridektomije kod pacijenata sa rizikom od glaukoma zatvorenog ugla, pošto midrijaza može precipitirati pojavu glaukoma zatvorenog ugla.</w:t>
      </w:r>
    </w:p>
    <w:p w14:paraId="0AEEE920" w14:textId="77777777" w:rsidR="00CE09F3" w:rsidRPr="00B30ED5" w:rsidRDefault="00CE09F3">
      <w:pPr>
        <w:rPr>
          <w:szCs w:val="22"/>
          <w:lang w:val="sr-Latn-ME"/>
        </w:rPr>
      </w:pPr>
    </w:p>
    <w:p w14:paraId="0A722959" w14:textId="01220BF6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4.4. Posebna upozorenja i m</w:t>
      </w:r>
      <w:r w:rsidR="00E85BBB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ere opreza pri upotrebi l</w:t>
      </w:r>
      <w:r w:rsidR="00E85BBB" w:rsidRPr="00B30ED5">
        <w:rPr>
          <w:b/>
          <w:bCs/>
          <w:szCs w:val="22"/>
          <w:lang w:val="sr-Latn-ME"/>
        </w:rPr>
        <w:t>ij</w:t>
      </w:r>
      <w:r w:rsidRPr="00B30ED5">
        <w:rPr>
          <w:b/>
          <w:bCs/>
          <w:szCs w:val="22"/>
          <w:lang w:val="sr-Latn-ME"/>
        </w:rPr>
        <w:t>eka</w:t>
      </w:r>
    </w:p>
    <w:p w14:paraId="58A90210" w14:textId="77777777" w:rsidR="009C5FDB" w:rsidRPr="00B30ED5" w:rsidRDefault="009C5FDB">
      <w:pPr>
        <w:rPr>
          <w:b/>
          <w:bCs/>
          <w:szCs w:val="22"/>
          <w:lang w:val="sr-Latn-ME"/>
        </w:rPr>
      </w:pPr>
    </w:p>
    <w:p w14:paraId="66C10BA2" w14:textId="6316ADBA" w:rsidR="00437D85" w:rsidRPr="00B30ED5" w:rsidRDefault="00437D85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 Hemokulin ne treba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enjivati u slučaju oboljenja oka koje karakteriše dugotrajno crvenilo oka, bol ili zamućen vid.</w:t>
      </w:r>
    </w:p>
    <w:p w14:paraId="16E82E4E" w14:textId="77777777" w:rsidR="00224DC3" w:rsidRPr="00B30ED5" w:rsidRDefault="00224DC3">
      <w:pPr>
        <w:rPr>
          <w:szCs w:val="22"/>
          <w:lang w:val="sr-Latn-ME"/>
        </w:rPr>
      </w:pPr>
    </w:p>
    <w:p w14:paraId="644521C1" w14:textId="31D65840" w:rsidR="00437D85" w:rsidRPr="00B30ED5" w:rsidRDefault="00437D85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U slučaju bola o</w:t>
      </w:r>
      <w:r w:rsidR="00A321E3" w:rsidRPr="00B30ED5">
        <w:rPr>
          <w:szCs w:val="22"/>
          <w:lang w:val="sr-Latn-ME"/>
        </w:rPr>
        <w:t>ka, prom</w:t>
      </w:r>
      <w:r w:rsidR="00E85BBB" w:rsidRPr="00B30ED5">
        <w:rPr>
          <w:szCs w:val="22"/>
          <w:lang w:val="sr-Latn-ME"/>
        </w:rPr>
        <w:t>j</w:t>
      </w:r>
      <w:r w:rsidR="00A321E3" w:rsidRPr="00B30ED5">
        <w:rPr>
          <w:szCs w:val="22"/>
          <w:lang w:val="sr-Latn-ME"/>
        </w:rPr>
        <w:t xml:space="preserve">ena u vidu, </w:t>
      </w:r>
      <w:r w:rsidRPr="00B30ED5">
        <w:rPr>
          <w:szCs w:val="22"/>
          <w:lang w:val="sr-Latn-ME"/>
        </w:rPr>
        <w:t>dugotrajnog crvenila ili irit</w:t>
      </w:r>
      <w:r w:rsidR="003A7B85" w:rsidRPr="00B30ED5">
        <w:rPr>
          <w:szCs w:val="22"/>
          <w:lang w:val="sr-Latn-ME"/>
        </w:rPr>
        <w:t>a</w:t>
      </w:r>
      <w:r w:rsidRPr="00B30ED5">
        <w:rPr>
          <w:szCs w:val="22"/>
          <w:lang w:val="sr-Latn-ME"/>
        </w:rPr>
        <w:t>cije oka, ili ako se nakon 24 sata od početka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stanje pogorša ili ne poboljša, potrebno je da pacijent obustavi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enu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i da se obrati l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ekaru ili farmaceutu.</w:t>
      </w:r>
    </w:p>
    <w:p w14:paraId="4B2CC487" w14:textId="77777777" w:rsidR="005411A1" w:rsidRPr="00B30ED5" w:rsidRDefault="005411A1">
      <w:pPr>
        <w:rPr>
          <w:szCs w:val="22"/>
          <w:lang w:val="sr-Latn-ME"/>
        </w:rPr>
      </w:pPr>
    </w:p>
    <w:p w14:paraId="0F7C399A" w14:textId="7570D79C" w:rsidR="005411A1" w:rsidRPr="00B30ED5" w:rsidRDefault="005411A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Potrebno je obustaviti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enu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pr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anestetika koji čine miokard osetljivijim na dejstvo simpatomimetika (npr. ciklopropan, halotan).</w:t>
      </w:r>
    </w:p>
    <w:p w14:paraId="2BBA7228" w14:textId="77777777" w:rsidR="005411A1" w:rsidRPr="00B30ED5" w:rsidRDefault="005411A1">
      <w:pPr>
        <w:rPr>
          <w:szCs w:val="22"/>
          <w:lang w:val="sr-Latn-ME"/>
        </w:rPr>
      </w:pPr>
    </w:p>
    <w:p w14:paraId="2ABA3EA0" w14:textId="050C7E47" w:rsidR="005411A1" w:rsidRPr="00B30ED5" w:rsidRDefault="005411A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Kao i prilikom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drugih simpatomimetika, potreban je oprez kod pacijenata sa hipertenzijom, dijabetesom, hipertireoidizmom, kardiovaskularnim oboljenjima i arteriosklerozom.</w:t>
      </w:r>
    </w:p>
    <w:p w14:paraId="46014EA6" w14:textId="77777777" w:rsidR="005411A1" w:rsidRPr="00B30ED5" w:rsidRDefault="005411A1">
      <w:pPr>
        <w:rPr>
          <w:szCs w:val="22"/>
          <w:lang w:val="sr-Latn-ME"/>
        </w:rPr>
      </w:pPr>
    </w:p>
    <w:p w14:paraId="3B331DEE" w14:textId="7F9EA661" w:rsidR="005411A1" w:rsidRPr="00B30ED5" w:rsidRDefault="005411A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 Hemokulin sadrži benzalkonijum-hlorid. Benzalkonijum-hlorid može izazvati iritaciju očiju. Izb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egavati kontakt sa mekim kontaktnim sočivima. Pr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skinuti kontaktna sočiva i sačekati najmanje 15 minuta pr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 njihovog ponovnog stavljanja. Poznato je da m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enja boju mekih kontaktnih sočiva.</w:t>
      </w:r>
    </w:p>
    <w:p w14:paraId="33101552" w14:textId="77777777" w:rsidR="00CE09F3" w:rsidRPr="00B30ED5" w:rsidRDefault="00CE09F3">
      <w:pPr>
        <w:rPr>
          <w:szCs w:val="22"/>
          <w:lang w:val="sr-Latn-ME"/>
        </w:rPr>
      </w:pPr>
    </w:p>
    <w:p w14:paraId="0B0EA6CF" w14:textId="0461DDE3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4.5. Interakcije sa drugim l</w:t>
      </w:r>
      <w:r w:rsidR="00E85BBB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ekovima i druge vrste interakcija</w:t>
      </w:r>
    </w:p>
    <w:p w14:paraId="4C2219A2" w14:textId="77777777" w:rsidR="009C5FDB" w:rsidRPr="00B30ED5" w:rsidRDefault="009C5FDB">
      <w:pPr>
        <w:rPr>
          <w:b/>
          <w:bCs/>
          <w:szCs w:val="22"/>
          <w:lang w:val="sr-Latn-ME"/>
        </w:rPr>
      </w:pPr>
    </w:p>
    <w:p w14:paraId="533E2BCD" w14:textId="398A10AD" w:rsidR="00CE09F3" w:rsidRPr="00B30ED5" w:rsidRDefault="00290597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Trenutno nema dostupnih podataka o upotrebi nafazolina i resorpciji drugih proizvoda koji se istovremeno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enjuju u očima.</w:t>
      </w:r>
    </w:p>
    <w:p w14:paraId="13232A0C" w14:textId="5360D97D" w:rsidR="00290597" w:rsidRPr="00B30ED5" w:rsidRDefault="00290597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Bez obzira na to, pacijente treba sav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 xml:space="preserve">etovati da treba da </w:t>
      </w:r>
      <w:r w:rsidR="00B7683E" w:rsidRPr="00B30ED5">
        <w:rPr>
          <w:szCs w:val="22"/>
          <w:lang w:val="sr-Latn-ME"/>
        </w:rPr>
        <w:t>sačekaju kratak vremenski period</w:t>
      </w:r>
      <w:r w:rsidRPr="00B30ED5">
        <w:rPr>
          <w:szCs w:val="22"/>
          <w:lang w:val="sr-Latn-ME"/>
        </w:rPr>
        <w:t xml:space="preserve"> između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</w:t>
      </w:r>
      <w:r w:rsidR="00B7683E" w:rsidRPr="00B30ED5">
        <w:rPr>
          <w:szCs w:val="22"/>
          <w:lang w:val="sr-Latn-ME"/>
        </w:rPr>
        <w:t xml:space="preserve"> Hemokulin i drugih proizvoda z</w:t>
      </w:r>
      <w:r w:rsidRPr="00B30ED5">
        <w:rPr>
          <w:szCs w:val="22"/>
          <w:lang w:val="sr-Latn-ME"/>
        </w:rPr>
        <w:t>a</w:t>
      </w:r>
      <w:r w:rsidR="00B7683E" w:rsidRPr="00B30ED5">
        <w:rPr>
          <w:szCs w:val="22"/>
          <w:lang w:val="sr-Latn-ME"/>
        </w:rPr>
        <w:t xml:space="preserve"> </w:t>
      </w:r>
      <w:r w:rsidRPr="00B30ED5">
        <w:rPr>
          <w:szCs w:val="22"/>
          <w:lang w:val="sr-Latn-ME"/>
        </w:rPr>
        <w:t>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enu u oko. Opšta</w:t>
      </w:r>
      <w:r w:rsidR="00B7683E" w:rsidRPr="00B30ED5">
        <w:rPr>
          <w:szCs w:val="22"/>
          <w:lang w:val="sr-Latn-ME"/>
        </w:rPr>
        <w:t xml:space="preserve"> </w:t>
      </w:r>
      <w:r w:rsidRPr="00B30ED5">
        <w:rPr>
          <w:szCs w:val="22"/>
          <w:lang w:val="sr-Latn-ME"/>
        </w:rPr>
        <w:t xml:space="preserve">preporuka </w:t>
      </w:r>
      <w:r w:rsidR="00B7683E" w:rsidRPr="00B30ED5">
        <w:rPr>
          <w:szCs w:val="22"/>
          <w:lang w:val="sr-Latn-ME"/>
        </w:rPr>
        <w:t xml:space="preserve">je </w:t>
      </w:r>
      <w:r w:rsidRPr="00B30ED5">
        <w:rPr>
          <w:szCs w:val="22"/>
          <w:lang w:val="sr-Latn-ME"/>
        </w:rPr>
        <w:t>da interval između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dva proizvoda bude o</w:t>
      </w:r>
      <w:r w:rsidR="00224DC3" w:rsidRPr="00B30ED5">
        <w:rPr>
          <w:szCs w:val="22"/>
          <w:lang w:val="sr-Latn-ME"/>
        </w:rPr>
        <w:t>tprilike</w:t>
      </w:r>
      <w:r w:rsidRPr="00B30ED5">
        <w:rPr>
          <w:szCs w:val="22"/>
          <w:lang w:val="sr-Latn-ME"/>
        </w:rPr>
        <w:t xml:space="preserve"> 15 minuta.</w:t>
      </w:r>
    </w:p>
    <w:p w14:paraId="4710C847" w14:textId="77777777" w:rsidR="00290597" w:rsidRPr="00B30ED5" w:rsidRDefault="00290597">
      <w:pPr>
        <w:rPr>
          <w:szCs w:val="22"/>
          <w:lang w:val="sr-Latn-ME"/>
        </w:rPr>
      </w:pPr>
    </w:p>
    <w:p w14:paraId="69E0354A" w14:textId="77777777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4.6. Plodnost, trudnoća i dojenje</w:t>
      </w:r>
    </w:p>
    <w:p w14:paraId="59694E7E" w14:textId="77777777" w:rsidR="009C5FDB" w:rsidRPr="00B30ED5" w:rsidRDefault="009C5FDB">
      <w:pPr>
        <w:rPr>
          <w:b/>
          <w:bCs/>
          <w:szCs w:val="22"/>
          <w:lang w:val="sr-Latn-ME"/>
        </w:rPr>
      </w:pPr>
    </w:p>
    <w:p w14:paraId="37F52638" w14:textId="4E969ADF" w:rsidR="00CE09F3" w:rsidRPr="00B30ED5" w:rsidRDefault="00D91728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Nema posebnih 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era opreza vezanih za upotrebu l</w:t>
      </w:r>
      <w:r w:rsidR="00E85BBB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Hemokulin.</w:t>
      </w:r>
    </w:p>
    <w:p w14:paraId="52C80224" w14:textId="77777777" w:rsidR="00CE09F3" w:rsidRPr="00B30ED5" w:rsidRDefault="00CE09F3">
      <w:pPr>
        <w:rPr>
          <w:szCs w:val="22"/>
          <w:lang w:val="sr-Latn-ME"/>
        </w:rPr>
      </w:pPr>
    </w:p>
    <w:p w14:paraId="5E070A13" w14:textId="3BDB16B3" w:rsidR="00CE09F3" w:rsidRPr="00B30ED5" w:rsidRDefault="00CE09F3">
      <w:pPr>
        <w:rPr>
          <w:b/>
          <w:bCs/>
          <w:spacing w:val="-8"/>
          <w:szCs w:val="22"/>
          <w:lang w:val="sr-Latn-ME"/>
        </w:rPr>
      </w:pPr>
      <w:r w:rsidRPr="00B30ED5">
        <w:rPr>
          <w:b/>
          <w:bCs/>
          <w:spacing w:val="-8"/>
          <w:szCs w:val="22"/>
          <w:lang w:val="sr-Latn-ME"/>
        </w:rPr>
        <w:t>4.7. Uticaj l</w:t>
      </w:r>
      <w:r w:rsidR="00E85BBB" w:rsidRPr="00B30ED5">
        <w:rPr>
          <w:b/>
          <w:bCs/>
          <w:spacing w:val="-8"/>
          <w:szCs w:val="22"/>
          <w:lang w:val="sr-Latn-ME"/>
        </w:rPr>
        <w:t>ij</w:t>
      </w:r>
      <w:r w:rsidRPr="00B30ED5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4F1A636D" w14:textId="77777777" w:rsidR="00CE09F3" w:rsidRPr="00B30ED5" w:rsidRDefault="00CE09F3">
      <w:pPr>
        <w:rPr>
          <w:szCs w:val="22"/>
          <w:lang w:val="sr-Latn-ME"/>
        </w:rPr>
      </w:pPr>
    </w:p>
    <w:p w14:paraId="42653559" w14:textId="77777777" w:rsidR="00E06987" w:rsidRPr="00B30ED5" w:rsidRDefault="00D91728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Ne voziti i ne</w:t>
      </w:r>
      <w:r w:rsidR="00E06987" w:rsidRPr="00B30ED5">
        <w:rPr>
          <w:szCs w:val="22"/>
          <w:lang w:val="sr-Latn-ME"/>
        </w:rPr>
        <w:t xml:space="preserve"> rukova</w:t>
      </w:r>
      <w:r w:rsidRPr="00B30ED5">
        <w:rPr>
          <w:szCs w:val="22"/>
          <w:lang w:val="sr-Latn-ME"/>
        </w:rPr>
        <w:t>ti</w:t>
      </w:r>
      <w:r w:rsidR="00E06987" w:rsidRPr="00B30ED5">
        <w:rPr>
          <w:szCs w:val="22"/>
          <w:lang w:val="sr-Latn-ME"/>
        </w:rPr>
        <w:t xml:space="preserve"> mašinama</w:t>
      </w:r>
      <w:r w:rsidRPr="00B30ED5">
        <w:rPr>
          <w:szCs w:val="22"/>
          <w:lang w:val="sr-Latn-ME"/>
        </w:rPr>
        <w:t xml:space="preserve"> u slučaju zamućenja vida.</w:t>
      </w:r>
    </w:p>
    <w:p w14:paraId="3FBC6EA0" w14:textId="77777777" w:rsidR="00005E72" w:rsidRPr="00B30ED5" w:rsidRDefault="00005E72">
      <w:pPr>
        <w:rPr>
          <w:szCs w:val="22"/>
          <w:lang w:val="sr-Latn-ME"/>
        </w:rPr>
      </w:pPr>
    </w:p>
    <w:p w14:paraId="3AECBB0E" w14:textId="77777777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4.8. Neželjena dejstva</w:t>
      </w:r>
    </w:p>
    <w:p w14:paraId="26D0D424" w14:textId="77777777" w:rsidR="00CE09F3" w:rsidRPr="00B30ED5" w:rsidRDefault="00CE09F3">
      <w:pPr>
        <w:rPr>
          <w:noProof/>
          <w:szCs w:val="22"/>
          <w:u w:val="single"/>
          <w:lang w:val="sr-Latn-ME"/>
        </w:rPr>
      </w:pPr>
    </w:p>
    <w:p w14:paraId="34672A91" w14:textId="1E45CDF6" w:rsidR="00D072A8" w:rsidRPr="00B30ED5" w:rsidRDefault="001903A2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L</w:t>
      </w:r>
      <w:r w:rsidR="003F7A01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 Hemokulin m</w:t>
      </w:r>
      <w:r w:rsidR="00D072A8" w:rsidRPr="00B30ED5">
        <w:rPr>
          <w:szCs w:val="22"/>
          <w:lang w:val="sr-Latn-ME"/>
        </w:rPr>
        <w:t>ože uzrokovati blagu dilataciju pupile.</w:t>
      </w:r>
    </w:p>
    <w:p w14:paraId="74D8CD12" w14:textId="77777777" w:rsidR="00E06987" w:rsidRPr="00B30ED5" w:rsidRDefault="00E06987">
      <w:pPr>
        <w:rPr>
          <w:noProof/>
          <w:szCs w:val="22"/>
          <w:u w:val="single"/>
          <w:lang w:val="sr-Latn-ME"/>
        </w:rPr>
      </w:pPr>
    </w:p>
    <w:p w14:paraId="3925CACD" w14:textId="77777777" w:rsidR="003F7A01" w:rsidRPr="00B30ED5" w:rsidRDefault="003F7A01" w:rsidP="00A04923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B30ED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79E1E4F3" w14:textId="77777777" w:rsidR="003F7A01" w:rsidRPr="00B30ED5" w:rsidRDefault="003F7A01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A192D3E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lastRenderedPageBreak/>
        <w:t xml:space="preserve">Institut za ljekove i medicinska sredstva </w:t>
      </w:r>
    </w:p>
    <w:p w14:paraId="62E9A42C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Odjeljenje za farmakovigilancu</w:t>
      </w:r>
    </w:p>
    <w:p w14:paraId="384C2778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Bulevar Ivana Crnojevića 64a, 81000 Podgorica</w:t>
      </w:r>
    </w:p>
    <w:p w14:paraId="5C92E741" w14:textId="77777777" w:rsidR="003F7A01" w:rsidRPr="00B30ED5" w:rsidRDefault="003F7A01" w:rsidP="00A0492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ABE9F74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tel: +382 (0) 20 310 280</w:t>
      </w:r>
    </w:p>
    <w:p w14:paraId="4DF7DBC3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fax: +382 (0) 20 310 581</w:t>
      </w:r>
    </w:p>
    <w:p w14:paraId="38B6B1A4" w14:textId="77777777" w:rsidR="003F7A01" w:rsidRPr="00B30ED5" w:rsidRDefault="007E1B27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0" w:history="1">
        <w:r w:rsidR="003F7A01" w:rsidRPr="00B30ED5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53C9A656" w14:textId="77777777" w:rsidR="003F7A01" w:rsidRPr="00B30ED5" w:rsidRDefault="007E1B27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1" w:history="1">
        <w:r w:rsidR="003F7A01" w:rsidRPr="00B30ED5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79FF0F33" w14:textId="77777777" w:rsidR="003F7A01" w:rsidRPr="00B30ED5" w:rsidRDefault="003F7A0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30ED5">
        <w:rPr>
          <w:rFonts w:eastAsia="Calibri"/>
          <w:szCs w:val="22"/>
          <w:lang w:val="sr-Latn-ME"/>
        </w:rPr>
        <w:t>putem IS zdravstvene zaštite</w:t>
      </w:r>
    </w:p>
    <w:p w14:paraId="49E9196E" w14:textId="3848F692" w:rsidR="00CE09F3" w:rsidRPr="00B30ED5" w:rsidRDefault="00F565DA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QR kod za online prijavu sumnje na neželjeno dejstvo lijeka:</w:t>
      </w:r>
    </w:p>
    <w:p w14:paraId="622816A1" w14:textId="77777777" w:rsidR="00F565DA" w:rsidRPr="00B30ED5" w:rsidRDefault="00F565DA">
      <w:pPr>
        <w:rPr>
          <w:szCs w:val="22"/>
          <w:lang w:val="sr-Latn-ME"/>
        </w:rPr>
      </w:pPr>
    </w:p>
    <w:p w14:paraId="1AE89272" w14:textId="4B870B02" w:rsidR="00F565DA" w:rsidRPr="00B30ED5" w:rsidRDefault="00875C4F">
      <w:pPr>
        <w:rPr>
          <w:szCs w:val="22"/>
          <w:lang w:val="sr-Latn-ME"/>
        </w:rPr>
      </w:pPr>
      <w:r w:rsidRPr="00875C4F">
        <w:rPr>
          <w:b/>
          <w:bCs/>
          <w:noProof/>
          <w:szCs w:val="22"/>
        </w:rPr>
        <w:drawing>
          <wp:inline distT="0" distB="0" distL="0" distR="0" wp14:anchorId="16BE2425" wp14:editId="177D5FCF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309689" w14:textId="77777777" w:rsidR="00F565DA" w:rsidRPr="00B30ED5" w:rsidRDefault="00F565DA">
      <w:pPr>
        <w:rPr>
          <w:szCs w:val="22"/>
          <w:lang w:val="sr-Latn-ME"/>
        </w:rPr>
      </w:pPr>
    </w:p>
    <w:p w14:paraId="0E815A9E" w14:textId="77777777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4.9. Predoziranje</w:t>
      </w:r>
    </w:p>
    <w:p w14:paraId="137E2815" w14:textId="77777777" w:rsidR="00CE09F3" w:rsidRPr="00B30ED5" w:rsidRDefault="00CE09F3">
      <w:pPr>
        <w:rPr>
          <w:szCs w:val="22"/>
          <w:lang w:val="sr-Latn-ME"/>
        </w:rPr>
      </w:pPr>
    </w:p>
    <w:p w14:paraId="14B7CDCF" w14:textId="50756451" w:rsidR="00CE09F3" w:rsidRPr="00B30ED5" w:rsidRDefault="00E06987" w:rsidP="00A04923">
      <w:pPr>
        <w:suppressAutoHyphens/>
        <w:rPr>
          <w:szCs w:val="22"/>
          <w:lang w:val="sr-Latn-ME"/>
        </w:rPr>
      </w:pPr>
      <w:r w:rsidRPr="00B30ED5">
        <w:rPr>
          <w:szCs w:val="22"/>
          <w:lang w:val="sr-Latn-ME"/>
        </w:rPr>
        <w:t>Predoziranje ili slučajna oralna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ena može prouzrokovati depresiju CNS-a, smanjenje t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elesne temperature, bradikardiju, znojenje, ošamućenost i komu, naročito kod d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ece. Hipertenzija može biti praćena naknadnom pojavom hipotenzije („rebound“ efekat).</w:t>
      </w:r>
      <w:r w:rsidR="00C860A0" w:rsidRPr="00B30ED5">
        <w:rPr>
          <w:szCs w:val="22"/>
          <w:lang w:val="sr-Latn-ME"/>
        </w:rPr>
        <w:t xml:space="preserve"> </w:t>
      </w:r>
      <w:r w:rsidRPr="00B30ED5">
        <w:rPr>
          <w:szCs w:val="22"/>
          <w:lang w:val="sr-Latn-ME"/>
        </w:rPr>
        <w:t>Prekom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erna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ena može dovesti do pojačanog crvenila oka.</w:t>
      </w:r>
      <w:r w:rsidR="00B364B0" w:rsidRPr="00B30ED5">
        <w:rPr>
          <w:szCs w:val="22"/>
          <w:lang w:val="sr-Latn-ME"/>
        </w:rPr>
        <w:t xml:space="preserve"> </w:t>
      </w:r>
      <w:r w:rsidRPr="00B30ED5">
        <w:rPr>
          <w:szCs w:val="22"/>
          <w:lang w:val="sr-Latn-ME"/>
        </w:rPr>
        <w:t xml:space="preserve">Terapija neželjenih dejstava je simptomatska. </w:t>
      </w:r>
    </w:p>
    <w:p w14:paraId="163BA005" w14:textId="77777777" w:rsidR="00F565DA" w:rsidRPr="00B30ED5" w:rsidRDefault="00F565DA" w:rsidP="00A04923">
      <w:pPr>
        <w:pStyle w:val="NASLOV123"/>
        <w:spacing w:before="0" w:after="0"/>
        <w:jc w:val="both"/>
        <w:rPr>
          <w:lang w:val="sr-Latn-ME"/>
        </w:rPr>
      </w:pPr>
    </w:p>
    <w:p w14:paraId="78570CB6" w14:textId="77777777" w:rsidR="00F565DA" w:rsidRPr="00B30ED5" w:rsidRDefault="00F565DA" w:rsidP="00A04923">
      <w:pPr>
        <w:pStyle w:val="NASLOV123"/>
        <w:spacing w:before="0" w:after="0"/>
        <w:jc w:val="both"/>
        <w:rPr>
          <w:lang w:val="sr-Latn-ME"/>
        </w:rPr>
      </w:pPr>
    </w:p>
    <w:p w14:paraId="6A5F435B" w14:textId="4A5D4CC5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>5. FARMAKOLOŠKI PODACI</w:t>
      </w:r>
    </w:p>
    <w:p w14:paraId="4524F0EE" w14:textId="77777777" w:rsidR="00F565DA" w:rsidRPr="00B30ED5" w:rsidRDefault="00F565DA">
      <w:pPr>
        <w:rPr>
          <w:b/>
          <w:bCs/>
          <w:szCs w:val="22"/>
          <w:lang w:val="sr-Latn-ME"/>
        </w:rPr>
      </w:pPr>
    </w:p>
    <w:p w14:paraId="63A7ECFF" w14:textId="4167C608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5.1. Farmakodinamski podaci</w:t>
      </w:r>
    </w:p>
    <w:p w14:paraId="564D2024" w14:textId="77777777" w:rsidR="00F565DA" w:rsidRPr="00B30ED5" w:rsidRDefault="00F565DA">
      <w:pPr>
        <w:rPr>
          <w:b/>
          <w:bCs/>
          <w:szCs w:val="22"/>
          <w:lang w:val="sr-Latn-ME"/>
        </w:rPr>
      </w:pPr>
    </w:p>
    <w:p w14:paraId="3C3BE4E7" w14:textId="706E6607" w:rsidR="00CE09F3" w:rsidRPr="00B30ED5" w:rsidRDefault="00CE09F3">
      <w:pPr>
        <w:rPr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Farmakoterapijska grupa:</w:t>
      </w:r>
      <w:r w:rsidR="00E06987" w:rsidRPr="00B30ED5">
        <w:rPr>
          <w:b/>
          <w:bCs/>
          <w:szCs w:val="22"/>
          <w:lang w:val="sr-Latn-ME"/>
        </w:rPr>
        <w:t xml:space="preserve"> </w:t>
      </w:r>
      <w:r w:rsidR="00E06987" w:rsidRPr="00B30ED5">
        <w:rPr>
          <w:szCs w:val="22"/>
          <w:lang w:val="sr-Latn-ME"/>
        </w:rPr>
        <w:t>adrenomimetici koji se koriste kao dekongestivi</w:t>
      </w:r>
    </w:p>
    <w:p w14:paraId="60C94BD5" w14:textId="77777777" w:rsidR="00CE09F3" w:rsidRPr="00B30ED5" w:rsidRDefault="00CE09F3">
      <w:pPr>
        <w:rPr>
          <w:szCs w:val="22"/>
          <w:lang w:val="sr-Latn-ME"/>
        </w:rPr>
      </w:pPr>
    </w:p>
    <w:p w14:paraId="256F0305" w14:textId="77777777" w:rsidR="00CE09F3" w:rsidRPr="00B30ED5" w:rsidRDefault="00CE09F3">
      <w:pPr>
        <w:rPr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ATC šifra:</w:t>
      </w:r>
      <w:r w:rsidR="00E06987" w:rsidRPr="00B30ED5">
        <w:rPr>
          <w:b/>
          <w:bCs/>
          <w:szCs w:val="22"/>
          <w:lang w:val="sr-Latn-ME"/>
        </w:rPr>
        <w:t xml:space="preserve"> </w:t>
      </w:r>
      <w:r w:rsidR="00E06987" w:rsidRPr="00B30ED5">
        <w:rPr>
          <w:szCs w:val="22"/>
          <w:lang w:val="sr-Latn-ME"/>
        </w:rPr>
        <w:t>S01GA01</w:t>
      </w:r>
    </w:p>
    <w:p w14:paraId="2ED3AC16" w14:textId="77777777" w:rsidR="00E06987" w:rsidRPr="00B30ED5" w:rsidRDefault="00E06987">
      <w:pPr>
        <w:rPr>
          <w:szCs w:val="22"/>
          <w:lang w:val="sr-Latn-ME"/>
        </w:rPr>
      </w:pPr>
    </w:p>
    <w:p w14:paraId="097D9698" w14:textId="4493A360" w:rsidR="00CE09F3" w:rsidRPr="00B30ED5" w:rsidRDefault="00E06987">
      <w:pPr>
        <w:rPr>
          <w:szCs w:val="22"/>
          <w:lang w:val="sr-Latn-ME"/>
        </w:rPr>
      </w:pPr>
      <w:r w:rsidRPr="00B30ED5">
        <w:rPr>
          <w:szCs w:val="22"/>
          <w:u w:val="single"/>
          <w:lang w:val="sr-Latn-ME"/>
        </w:rPr>
        <w:t>Mehanizam dejstva:</w:t>
      </w:r>
      <w:r w:rsidRPr="00B30ED5">
        <w:rPr>
          <w:szCs w:val="22"/>
          <w:lang w:val="sr-Latn-ME"/>
        </w:rPr>
        <w:t xml:space="preserve"> Nafazolin je simpatomimetik sa alfa-adrenergičkom aktivnošću. Prilikom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 xml:space="preserve">ene na mukozne membrane, dolazi do vazokonstriktornog dejstva i posledičnog smanjenja otoka i kongestije. Početak dejstva se očekuje nakon jednog minuta, a efekat se održava tokom najmanje 3 sata. </w:t>
      </w:r>
    </w:p>
    <w:p w14:paraId="32070D73" w14:textId="77777777" w:rsidR="00CE09F3" w:rsidRPr="00B30ED5" w:rsidRDefault="00CE09F3">
      <w:pPr>
        <w:rPr>
          <w:szCs w:val="22"/>
          <w:lang w:val="sr-Latn-ME"/>
        </w:rPr>
      </w:pPr>
    </w:p>
    <w:p w14:paraId="539BD283" w14:textId="77777777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5.2. Farmakokinetički podaci</w:t>
      </w:r>
    </w:p>
    <w:p w14:paraId="1BE7CE59" w14:textId="77777777" w:rsidR="00E06987" w:rsidRPr="00B30ED5" w:rsidRDefault="00E06987">
      <w:pPr>
        <w:rPr>
          <w:b/>
          <w:bCs/>
          <w:szCs w:val="22"/>
          <w:lang w:val="sr-Latn-ME"/>
        </w:rPr>
      </w:pPr>
    </w:p>
    <w:p w14:paraId="26E3EF3F" w14:textId="6EEF74B0" w:rsidR="00E06987" w:rsidRPr="00B30ED5" w:rsidRDefault="00E06987">
      <w:pPr>
        <w:rPr>
          <w:szCs w:val="22"/>
          <w:lang w:val="sr-Latn-ME"/>
        </w:rPr>
      </w:pPr>
      <w:r w:rsidRPr="00B30ED5">
        <w:rPr>
          <w:szCs w:val="22"/>
          <w:u w:val="single"/>
          <w:lang w:val="sr-Latn-ME"/>
        </w:rPr>
        <w:t>Resorpcija</w:t>
      </w:r>
      <w:r w:rsidRPr="00B30ED5">
        <w:rPr>
          <w:szCs w:val="22"/>
          <w:lang w:val="sr-Latn-ME"/>
        </w:rPr>
        <w:t>: Resorbuje se nakon prim</w:t>
      </w:r>
      <w:r w:rsidR="00E85BBB" w:rsidRPr="00B30ED5">
        <w:rPr>
          <w:szCs w:val="22"/>
          <w:lang w:val="sr-Latn-ME"/>
        </w:rPr>
        <w:t>j</w:t>
      </w:r>
      <w:r w:rsidRPr="00B30ED5">
        <w:rPr>
          <w:szCs w:val="22"/>
          <w:lang w:val="sr-Latn-ME"/>
        </w:rPr>
        <w:t>ene u konju</w:t>
      </w:r>
      <w:r w:rsidR="00836262" w:rsidRPr="00B30ED5">
        <w:rPr>
          <w:szCs w:val="22"/>
          <w:lang w:val="sr-Latn-ME"/>
        </w:rPr>
        <w:t>n</w:t>
      </w:r>
      <w:r w:rsidRPr="00B30ED5">
        <w:rPr>
          <w:szCs w:val="22"/>
          <w:lang w:val="sr-Latn-ME"/>
        </w:rPr>
        <w:t xml:space="preserve">ktivalne kese. </w:t>
      </w:r>
    </w:p>
    <w:p w14:paraId="115DFF3C" w14:textId="77777777" w:rsidR="00CE09F3" w:rsidRPr="00B30ED5" w:rsidRDefault="00CE09F3">
      <w:pPr>
        <w:rPr>
          <w:szCs w:val="22"/>
          <w:lang w:val="sr-Latn-ME"/>
        </w:rPr>
      </w:pPr>
    </w:p>
    <w:p w14:paraId="5E154EE0" w14:textId="31F968C2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5.3. Pretklinički podaci o bezb</w:t>
      </w:r>
      <w:r w:rsidR="00E85BBB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ednosti l</w:t>
      </w:r>
      <w:r w:rsidR="00E85BBB" w:rsidRPr="00B30ED5">
        <w:rPr>
          <w:b/>
          <w:bCs/>
          <w:szCs w:val="22"/>
          <w:lang w:val="sr-Latn-ME"/>
        </w:rPr>
        <w:t>ij</w:t>
      </w:r>
      <w:r w:rsidRPr="00B30ED5">
        <w:rPr>
          <w:b/>
          <w:bCs/>
          <w:szCs w:val="22"/>
          <w:lang w:val="sr-Latn-ME"/>
        </w:rPr>
        <w:t>eka</w:t>
      </w:r>
    </w:p>
    <w:p w14:paraId="727FDC69" w14:textId="77777777" w:rsidR="00E06987" w:rsidRPr="00B30ED5" w:rsidRDefault="00E06987">
      <w:pPr>
        <w:rPr>
          <w:b/>
          <w:bCs/>
          <w:szCs w:val="22"/>
          <w:lang w:val="sr-Latn-ME"/>
        </w:rPr>
      </w:pPr>
    </w:p>
    <w:p w14:paraId="26AA0272" w14:textId="429654DD" w:rsidR="00CE09F3" w:rsidRPr="00B30ED5" w:rsidRDefault="00E06987" w:rsidP="00A04923">
      <w:pPr>
        <w:ind w:right="-36"/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Nema dodatnih relevantnih pretkliničkih podataka. </w:t>
      </w:r>
    </w:p>
    <w:p w14:paraId="25E6EF0A" w14:textId="77777777" w:rsidR="00F565DA" w:rsidRPr="00B30ED5" w:rsidRDefault="00F565DA" w:rsidP="00A04923">
      <w:pPr>
        <w:pStyle w:val="NASLOV123"/>
        <w:spacing w:before="0" w:after="0"/>
        <w:jc w:val="both"/>
        <w:rPr>
          <w:lang w:val="sr-Latn-ME"/>
        </w:rPr>
      </w:pPr>
    </w:p>
    <w:p w14:paraId="0C750A81" w14:textId="77777777" w:rsidR="00F565DA" w:rsidRPr="00B30ED5" w:rsidRDefault="00F565DA" w:rsidP="00A04923">
      <w:pPr>
        <w:pStyle w:val="NASLOV123"/>
        <w:spacing w:before="0" w:after="0"/>
        <w:jc w:val="both"/>
        <w:rPr>
          <w:lang w:val="sr-Latn-ME"/>
        </w:rPr>
      </w:pPr>
    </w:p>
    <w:p w14:paraId="632C9326" w14:textId="482D49CD" w:rsidR="00CE09F3" w:rsidRPr="00B30ED5" w:rsidRDefault="00CE09F3" w:rsidP="00A04923">
      <w:pPr>
        <w:pStyle w:val="NASLOV123"/>
        <w:spacing w:before="0" w:after="0"/>
        <w:jc w:val="both"/>
        <w:rPr>
          <w:lang w:val="sr-Latn-ME"/>
        </w:rPr>
      </w:pPr>
      <w:r w:rsidRPr="00B30ED5">
        <w:rPr>
          <w:lang w:val="sr-Latn-ME"/>
        </w:rPr>
        <w:t>6. FARMACEUTSKI PODACI</w:t>
      </w:r>
    </w:p>
    <w:p w14:paraId="081B3A02" w14:textId="77777777" w:rsidR="00F565DA" w:rsidRPr="00B30ED5" w:rsidRDefault="00F565DA">
      <w:pPr>
        <w:rPr>
          <w:b/>
          <w:bCs/>
          <w:szCs w:val="22"/>
          <w:lang w:val="sr-Latn-ME"/>
        </w:rPr>
      </w:pPr>
    </w:p>
    <w:p w14:paraId="0F9F21B5" w14:textId="3AC96A04" w:rsidR="0038583C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6.1. Lista pomoćnih supstanci</w:t>
      </w:r>
      <w:r w:rsidR="0038583C" w:rsidRPr="00B30ED5">
        <w:rPr>
          <w:b/>
          <w:bCs/>
          <w:szCs w:val="22"/>
          <w:lang w:val="sr-Latn-ME"/>
        </w:rPr>
        <w:t xml:space="preserve"> </w:t>
      </w:r>
      <w:r w:rsidR="003F7A01" w:rsidRPr="00B30ED5">
        <w:rPr>
          <w:b/>
          <w:bCs/>
          <w:szCs w:val="22"/>
          <w:lang w:val="sr-Latn-ME"/>
        </w:rPr>
        <w:t>(ekscipijen</w:t>
      </w:r>
      <w:r w:rsidR="00F565DA" w:rsidRPr="00B30ED5">
        <w:rPr>
          <w:b/>
          <w:bCs/>
          <w:szCs w:val="22"/>
          <w:lang w:val="sr-Latn-ME"/>
        </w:rPr>
        <w:t>a</w:t>
      </w:r>
      <w:r w:rsidR="003F7A01" w:rsidRPr="00B30ED5">
        <w:rPr>
          <w:b/>
          <w:bCs/>
          <w:szCs w:val="22"/>
          <w:lang w:val="sr-Latn-ME"/>
        </w:rPr>
        <w:t>s</w:t>
      </w:r>
      <w:r w:rsidR="00F565DA" w:rsidRPr="00B30ED5">
        <w:rPr>
          <w:b/>
          <w:bCs/>
          <w:szCs w:val="22"/>
          <w:lang w:val="sr-Latn-ME"/>
        </w:rPr>
        <w:t>a</w:t>
      </w:r>
      <w:r w:rsidR="003F7A01" w:rsidRPr="00B30ED5">
        <w:rPr>
          <w:b/>
          <w:bCs/>
          <w:szCs w:val="22"/>
          <w:lang w:val="sr-Latn-ME"/>
        </w:rPr>
        <w:t>)</w:t>
      </w:r>
    </w:p>
    <w:p w14:paraId="2635682A" w14:textId="66FEEE0C" w:rsidR="00E06987" w:rsidRPr="00B30ED5" w:rsidRDefault="00E06987">
      <w:pPr>
        <w:rPr>
          <w:i/>
          <w:szCs w:val="22"/>
          <w:lang w:val="sr-Latn-ME"/>
        </w:rPr>
      </w:pPr>
    </w:p>
    <w:p w14:paraId="02474ABC" w14:textId="606764EC" w:rsidR="00F565DA" w:rsidRPr="00B30ED5" w:rsidRDefault="00F565DA" w:rsidP="00F565DA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borna kiselina;</w:t>
      </w:r>
    </w:p>
    <w:p w14:paraId="5CFF336D" w14:textId="0EC267F0" w:rsidR="00F565DA" w:rsidRPr="00B30ED5" w:rsidRDefault="00F565DA" w:rsidP="00A04923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dinatrijum edetat;</w:t>
      </w:r>
    </w:p>
    <w:p w14:paraId="531A0A6D" w14:textId="7997AC77" w:rsidR="00F565DA" w:rsidRPr="00B30ED5" w:rsidRDefault="00F565DA" w:rsidP="00A04923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natrijum hlorid;</w:t>
      </w:r>
    </w:p>
    <w:p w14:paraId="69E9E60D" w14:textId="42465D58" w:rsidR="00E06987" w:rsidRPr="00B30ED5" w:rsidRDefault="003F7A01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b</w:t>
      </w:r>
      <w:r w:rsidR="00E06987" w:rsidRPr="00B30ED5">
        <w:rPr>
          <w:szCs w:val="22"/>
          <w:lang w:val="sr-Latn-ME"/>
        </w:rPr>
        <w:t>e</w:t>
      </w:r>
      <w:r w:rsidR="00642189" w:rsidRPr="00B30ED5">
        <w:rPr>
          <w:szCs w:val="22"/>
          <w:lang w:val="sr-Latn-ME"/>
        </w:rPr>
        <w:t>nzalkonijum</w:t>
      </w:r>
      <w:r w:rsidRPr="00B30ED5">
        <w:rPr>
          <w:szCs w:val="22"/>
          <w:lang w:val="sr-Latn-ME"/>
        </w:rPr>
        <w:t xml:space="preserve"> </w:t>
      </w:r>
      <w:r w:rsidR="00642189" w:rsidRPr="00B30ED5">
        <w:rPr>
          <w:szCs w:val="22"/>
          <w:lang w:val="sr-Latn-ME"/>
        </w:rPr>
        <w:t>hlorid</w:t>
      </w:r>
      <w:r w:rsidR="0039130F" w:rsidRPr="00B30ED5">
        <w:rPr>
          <w:szCs w:val="22"/>
          <w:lang w:val="sr-Latn-ME"/>
        </w:rPr>
        <w:t>;</w:t>
      </w:r>
    </w:p>
    <w:p w14:paraId="0A8FF208" w14:textId="77777777" w:rsidR="00E06987" w:rsidRPr="00B30ED5" w:rsidRDefault="00642189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t>boraks</w:t>
      </w:r>
      <w:r w:rsidR="0039130F" w:rsidRPr="00B30ED5">
        <w:rPr>
          <w:szCs w:val="22"/>
          <w:lang w:val="sr-Latn-ME"/>
        </w:rPr>
        <w:t>;</w:t>
      </w:r>
    </w:p>
    <w:p w14:paraId="1F7C3FF2" w14:textId="77777777" w:rsidR="00E06987" w:rsidRPr="00B30ED5" w:rsidRDefault="00642189">
      <w:pPr>
        <w:numPr>
          <w:ilvl w:val="0"/>
          <w:numId w:val="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B30ED5">
        <w:rPr>
          <w:szCs w:val="22"/>
          <w:lang w:val="sr-Latn-ME"/>
        </w:rPr>
        <w:lastRenderedPageBreak/>
        <w:t>v</w:t>
      </w:r>
      <w:r w:rsidR="00E06987" w:rsidRPr="00B30ED5">
        <w:rPr>
          <w:szCs w:val="22"/>
          <w:lang w:val="sr-Latn-ME"/>
        </w:rPr>
        <w:t>oda za injekcije.</w:t>
      </w:r>
    </w:p>
    <w:p w14:paraId="7CADF12A" w14:textId="77777777" w:rsidR="00E06987" w:rsidRPr="00B30ED5" w:rsidRDefault="00E06987">
      <w:pPr>
        <w:rPr>
          <w:szCs w:val="22"/>
          <w:lang w:val="sr-Latn-ME"/>
        </w:rPr>
      </w:pPr>
    </w:p>
    <w:p w14:paraId="3809D8B0" w14:textId="77777777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6.2. Inkompatibilnost</w:t>
      </w:r>
    </w:p>
    <w:p w14:paraId="6CCA984C" w14:textId="77777777" w:rsidR="00E06987" w:rsidRPr="00B30ED5" w:rsidRDefault="00E06987">
      <w:pPr>
        <w:rPr>
          <w:b/>
          <w:bCs/>
          <w:szCs w:val="22"/>
          <w:lang w:val="sr-Latn-ME"/>
        </w:rPr>
      </w:pPr>
    </w:p>
    <w:p w14:paraId="772E6A71" w14:textId="14BB2C3A" w:rsidR="00CE09F3" w:rsidRPr="00B30ED5" w:rsidRDefault="00E06987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Nema podataka o inkompatibilnosti.</w:t>
      </w:r>
    </w:p>
    <w:p w14:paraId="4AB6674A" w14:textId="77777777" w:rsidR="007167CD" w:rsidRPr="00B30ED5" w:rsidRDefault="007167CD">
      <w:pPr>
        <w:rPr>
          <w:szCs w:val="22"/>
          <w:lang w:val="sr-Latn-ME"/>
        </w:rPr>
      </w:pPr>
    </w:p>
    <w:p w14:paraId="52A54DA2" w14:textId="6CF323DC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6.3. Rok upotrebe</w:t>
      </w:r>
    </w:p>
    <w:p w14:paraId="46B39BA5" w14:textId="77777777" w:rsidR="003F7A01" w:rsidRPr="00B30ED5" w:rsidRDefault="003F7A01">
      <w:pPr>
        <w:rPr>
          <w:b/>
          <w:bCs/>
          <w:szCs w:val="22"/>
          <w:lang w:val="sr-Latn-ME"/>
        </w:rPr>
      </w:pPr>
    </w:p>
    <w:p w14:paraId="2AA03232" w14:textId="77777777" w:rsidR="009B5F09" w:rsidRPr="00B30ED5" w:rsidRDefault="009B5F09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Neotvorena bočica: 2 godine.</w:t>
      </w:r>
    </w:p>
    <w:p w14:paraId="5EB262AE" w14:textId="77777777" w:rsidR="009B5F09" w:rsidRPr="00B30ED5" w:rsidRDefault="009B5F09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Rok upotrebe nakon prvog otvaranja: 28 dana.</w:t>
      </w:r>
    </w:p>
    <w:p w14:paraId="6EBD765C" w14:textId="77777777" w:rsidR="009B5F09" w:rsidRPr="00B30ED5" w:rsidRDefault="009B5F09">
      <w:pPr>
        <w:rPr>
          <w:szCs w:val="22"/>
          <w:lang w:val="sr-Latn-ME"/>
        </w:rPr>
      </w:pPr>
    </w:p>
    <w:p w14:paraId="757298EF" w14:textId="385F3DAB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6.4. Posebne m</w:t>
      </w:r>
      <w:r w:rsidR="00E85BBB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ere opreza pri čuvanju</w:t>
      </w:r>
      <w:r w:rsidR="003F7A01" w:rsidRPr="00B30ED5">
        <w:rPr>
          <w:b/>
          <w:bCs/>
          <w:szCs w:val="22"/>
          <w:lang w:val="sr-Latn-ME"/>
        </w:rPr>
        <w:t xml:space="preserve"> lijeka</w:t>
      </w:r>
    </w:p>
    <w:p w14:paraId="48621038" w14:textId="77777777" w:rsidR="00BD789F" w:rsidRPr="00B30ED5" w:rsidRDefault="00BD789F">
      <w:pPr>
        <w:rPr>
          <w:b/>
          <w:bCs/>
          <w:szCs w:val="22"/>
          <w:lang w:val="sr-Latn-ME"/>
        </w:rPr>
      </w:pPr>
    </w:p>
    <w:p w14:paraId="751516DF" w14:textId="624AA884" w:rsidR="00BD789F" w:rsidRPr="00B30ED5" w:rsidRDefault="007B61BC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Čuvati na temperaturi do 25</w:t>
      </w:r>
      <w:r w:rsidR="00A81CF1">
        <w:rPr>
          <w:szCs w:val="22"/>
          <w:lang w:val="sr-Latn-ME"/>
        </w:rPr>
        <w:t>°</w:t>
      </w:r>
      <w:r w:rsidR="00BD789F" w:rsidRPr="00B30ED5">
        <w:rPr>
          <w:szCs w:val="22"/>
          <w:lang w:val="sr-Latn-ME"/>
        </w:rPr>
        <w:t>C, u originalnom pakovanju</w:t>
      </w:r>
      <w:r w:rsidR="00F61471" w:rsidRPr="00B30ED5">
        <w:rPr>
          <w:szCs w:val="22"/>
          <w:lang w:val="sr-Latn-ME"/>
        </w:rPr>
        <w:t>,</w:t>
      </w:r>
      <w:r w:rsidR="00BD789F" w:rsidRPr="00B30ED5">
        <w:rPr>
          <w:szCs w:val="22"/>
          <w:lang w:val="sr-Latn-ME"/>
        </w:rPr>
        <w:t xml:space="preserve"> radi zaštite od sv</w:t>
      </w:r>
      <w:r w:rsidR="003F7A01" w:rsidRPr="00B30ED5">
        <w:rPr>
          <w:szCs w:val="22"/>
          <w:lang w:val="sr-Latn-ME"/>
        </w:rPr>
        <w:t>j</w:t>
      </w:r>
      <w:r w:rsidR="00BD789F" w:rsidRPr="00B30ED5">
        <w:rPr>
          <w:szCs w:val="22"/>
          <w:lang w:val="sr-Latn-ME"/>
        </w:rPr>
        <w:t>etlosti.</w:t>
      </w:r>
    </w:p>
    <w:p w14:paraId="57E7139C" w14:textId="77777777" w:rsidR="00F565DA" w:rsidRPr="00B30ED5" w:rsidRDefault="00F565DA" w:rsidP="00F565DA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Nakon prvog otvaranja čuvati na temperaturi do 25°C.</w:t>
      </w:r>
    </w:p>
    <w:p w14:paraId="46CE5E3E" w14:textId="77777777" w:rsidR="00BD789F" w:rsidRPr="00B30ED5" w:rsidRDefault="00BD789F">
      <w:pPr>
        <w:rPr>
          <w:szCs w:val="22"/>
          <w:lang w:val="sr-Latn-ME"/>
        </w:rPr>
      </w:pPr>
    </w:p>
    <w:p w14:paraId="760251C7" w14:textId="451622B8" w:rsidR="00BD789F" w:rsidRPr="00B30ED5" w:rsidRDefault="0022223A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 xml:space="preserve">6.5. </w:t>
      </w:r>
      <w:r w:rsidR="00B30ED5">
        <w:rPr>
          <w:b/>
          <w:bCs/>
          <w:szCs w:val="22"/>
          <w:lang w:val="sr-Latn-ME"/>
        </w:rPr>
        <w:t>V</w:t>
      </w:r>
      <w:r w:rsidR="003F7A01" w:rsidRPr="00B30ED5">
        <w:rPr>
          <w:b/>
          <w:bCs/>
          <w:szCs w:val="22"/>
          <w:lang w:val="sr-Latn-ME"/>
        </w:rPr>
        <w:t>r</w:t>
      </w:r>
      <w:r w:rsidR="00B30ED5">
        <w:rPr>
          <w:b/>
          <w:bCs/>
          <w:szCs w:val="22"/>
          <w:lang w:val="sr-Latn-ME"/>
        </w:rPr>
        <w:t>s</w:t>
      </w:r>
      <w:r w:rsidR="003F7A01" w:rsidRPr="00B30ED5">
        <w:rPr>
          <w:b/>
          <w:bCs/>
          <w:szCs w:val="22"/>
          <w:lang w:val="sr-Latn-ME"/>
        </w:rPr>
        <w:t>ta</w:t>
      </w:r>
      <w:r w:rsidR="00CE09F3" w:rsidRPr="00B30ED5">
        <w:rPr>
          <w:b/>
          <w:bCs/>
          <w:szCs w:val="22"/>
          <w:lang w:val="sr-Latn-ME"/>
        </w:rPr>
        <w:t xml:space="preserve"> i sadržaj pakovanja</w:t>
      </w:r>
    </w:p>
    <w:p w14:paraId="520836A7" w14:textId="77777777" w:rsidR="00BD789F" w:rsidRPr="00B30ED5" w:rsidRDefault="00BD789F">
      <w:pPr>
        <w:rPr>
          <w:b/>
          <w:bCs/>
          <w:szCs w:val="22"/>
          <w:lang w:val="sr-Latn-ME"/>
        </w:rPr>
      </w:pPr>
    </w:p>
    <w:p w14:paraId="20258C25" w14:textId="1AB7018E" w:rsidR="00DF5BFA" w:rsidRPr="00B30ED5" w:rsidRDefault="00372F66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Unutrašnje pakovanje l</w:t>
      </w:r>
      <w:r w:rsidR="00AD324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je b</w:t>
      </w:r>
      <w:r w:rsidR="00DF5BFA" w:rsidRPr="00B30ED5">
        <w:rPr>
          <w:szCs w:val="22"/>
          <w:lang w:val="sr-Latn-ME"/>
        </w:rPr>
        <w:t xml:space="preserve">očica </w:t>
      </w:r>
      <w:r w:rsidR="00F61471" w:rsidRPr="00B30ED5">
        <w:rPr>
          <w:szCs w:val="22"/>
          <w:lang w:val="sr-Latn-ME"/>
        </w:rPr>
        <w:t>zapremine 10</w:t>
      </w:r>
      <w:r w:rsidR="00330701" w:rsidRPr="00B30ED5">
        <w:rPr>
          <w:szCs w:val="22"/>
          <w:lang w:val="sr-Latn-ME"/>
        </w:rPr>
        <w:t xml:space="preserve"> </w:t>
      </w:r>
      <w:r w:rsidR="00F61471" w:rsidRPr="00B30ED5">
        <w:rPr>
          <w:szCs w:val="22"/>
          <w:lang w:val="sr-Latn-ME"/>
        </w:rPr>
        <w:t xml:space="preserve">ml </w:t>
      </w:r>
      <w:r w:rsidR="009B3327" w:rsidRPr="00B30ED5">
        <w:rPr>
          <w:szCs w:val="22"/>
          <w:lang w:val="sr-Latn-ME"/>
        </w:rPr>
        <w:t>od polietilena niske gustine (LDPE), sa kapaljkom od polietilena niske gustine (LDPE) i zatvaračem sa sigurnosnim prstenom od polietilena visoke gustine (HDPE).</w:t>
      </w:r>
    </w:p>
    <w:p w14:paraId="5B7E3B5C" w14:textId="77777777" w:rsidR="007B61BC" w:rsidRPr="00B30ED5" w:rsidRDefault="007B61BC">
      <w:pPr>
        <w:rPr>
          <w:szCs w:val="22"/>
          <w:lang w:val="sr-Latn-ME"/>
        </w:rPr>
      </w:pPr>
    </w:p>
    <w:p w14:paraId="14B8230C" w14:textId="710B42DD" w:rsidR="00DF5BFA" w:rsidRPr="00B30ED5" w:rsidRDefault="00DF5BFA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Spolj</w:t>
      </w:r>
      <w:r w:rsidR="00372F66" w:rsidRPr="00B30ED5">
        <w:rPr>
          <w:szCs w:val="22"/>
          <w:lang w:val="sr-Latn-ME"/>
        </w:rPr>
        <w:t>ašn</w:t>
      </w:r>
      <w:r w:rsidRPr="00B30ED5">
        <w:rPr>
          <w:szCs w:val="22"/>
          <w:lang w:val="sr-Latn-ME"/>
        </w:rPr>
        <w:t>je pakovanje</w:t>
      </w:r>
      <w:r w:rsidR="00372F66" w:rsidRPr="00B30ED5">
        <w:rPr>
          <w:szCs w:val="22"/>
          <w:lang w:val="sr-Latn-ME"/>
        </w:rPr>
        <w:t xml:space="preserve"> l</w:t>
      </w:r>
      <w:r w:rsidR="00AD3243" w:rsidRPr="00B30ED5">
        <w:rPr>
          <w:szCs w:val="22"/>
          <w:lang w:val="sr-Latn-ME"/>
        </w:rPr>
        <w:t>ij</w:t>
      </w:r>
      <w:r w:rsidR="00372F66" w:rsidRPr="00B30ED5">
        <w:rPr>
          <w:szCs w:val="22"/>
          <w:lang w:val="sr-Latn-ME"/>
        </w:rPr>
        <w:t>eka</w:t>
      </w:r>
      <w:r w:rsidRPr="00B30ED5">
        <w:rPr>
          <w:szCs w:val="22"/>
          <w:lang w:val="sr-Latn-ME"/>
        </w:rPr>
        <w:t xml:space="preserve"> je složiva kartonska kutija u kojoj se nalazi jedna bočica i Uputstvo za l</w:t>
      </w:r>
      <w:r w:rsidR="00AD324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ek.</w:t>
      </w:r>
    </w:p>
    <w:p w14:paraId="20091C68" w14:textId="77777777" w:rsidR="00BD789F" w:rsidRPr="00B30ED5" w:rsidRDefault="00BD789F">
      <w:pPr>
        <w:rPr>
          <w:szCs w:val="22"/>
          <w:lang w:val="sr-Latn-ME"/>
        </w:rPr>
      </w:pPr>
    </w:p>
    <w:p w14:paraId="18937F00" w14:textId="1F239929" w:rsidR="00CE09F3" w:rsidRPr="00B30ED5" w:rsidRDefault="00CE09F3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>6.6. Posebne m</w:t>
      </w:r>
      <w:r w:rsidR="00AD3243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ere opreza pri odlaganju materijala koji treba odbaciti nakon prim</w:t>
      </w:r>
      <w:r w:rsidR="00AD3243" w:rsidRPr="00B30ED5">
        <w:rPr>
          <w:b/>
          <w:bCs/>
          <w:szCs w:val="22"/>
          <w:lang w:val="sr-Latn-ME"/>
        </w:rPr>
        <w:t>j</w:t>
      </w:r>
      <w:r w:rsidRPr="00B30ED5">
        <w:rPr>
          <w:b/>
          <w:bCs/>
          <w:szCs w:val="22"/>
          <w:lang w:val="sr-Latn-ME"/>
        </w:rPr>
        <w:t>ene l</w:t>
      </w:r>
      <w:r w:rsidR="00AD3243" w:rsidRPr="00B30ED5">
        <w:rPr>
          <w:b/>
          <w:bCs/>
          <w:szCs w:val="22"/>
          <w:lang w:val="sr-Latn-ME"/>
        </w:rPr>
        <w:t>ij</w:t>
      </w:r>
      <w:r w:rsidRPr="00B30ED5">
        <w:rPr>
          <w:b/>
          <w:bCs/>
          <w:szCs w:val="22"/>
          <w:lang w:val="sr-Latn-ME"/>
        </w:rPr>
        <w:t>eka (i druga uputstva za rukovanje l</w:t>
      </w:r>
      <w:r w:rsidR="00AD3243" w:rsidRPr="00B30ED5">
        <w:rPr>
          <w:b/>
          <w:bCs/>
          <w:szCs w:val="22"/>
          <w:lang w:val="sr-Latn-ME"/>
        </w:rPr>
        <w:t>ij</w:t>
      </w:r>
      <w:r w:rsidRPr="00B30ED5">
        <w:rPr>
          <w:b/>
          <w:bCs/>
          <w:szCs w:val="22"/>
          <w:lang w:val="sr-Latn-ME"/>
        </w:rPr>
        <w:t>ekom)</w:t>
      </w:r>
    </w:p>
    <w:p w14:paraId="6D7BE5D5" w14:textId="77777777" w:rsidR="00CE09F3" w:rsidRPr="00B30ED5" w:rsidRDefault="00CE09F3">
      <w:pPr>
        <w:rPr>
          <w:szCs w:val="22"/>
          <w:lang w:val="sr-Latn-ME"/>
        </w:rPr>
      </w:pPr>
    </w:p>
    <w:p w14:paraId="452D1D7B" w14:textId="20AC1303" w:rsidR="00BA32C1" w:rsidRPr="00B30ED5" w:rsidRDefault="00BA32C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Svu neiskorišćenu količinu l</w:t>
      </w:r>
      <w:r w:rsidR="00AD3243" w:rsidRPr="00B30ED5">
        <w:rPr>
          <w:szCs w:val="22"/>
          <w:lang w:val="sr-Latn-ME"/>
        </w:rPr>
        <w:t>ij</w:t>
      </w:r>
      <w:r w:rsidRPr="00B30ED5">
        <w:rPr>
          <w:szCs w:val="22"/>
          <w:lang w:val="sr-Latn-ME"/>
        </w:rPr>
        <w:t>eka ili otpadnog materijala nakon njegove upotrebe treba ukloniti, u skladu sa važećim propisima.</w:t>
      </w:r>
    </w:p>
    <w:p w14:paraId="6ED0D052" w14:textId="546104B1" w:rsidR="00E06987" w:rsidRPr="00B30ED5" w:rsidRDefault="00E06987">
      <w:pPr>
        <w:rPr>
          <w:szCs w:val="22"/>
          <w:lang w:val="sr-Latn-ME"/>
        </w:rPr>
      </w:pPr>
    </w:p>
    <w:p w14:paraId="28FDDBEF" w14:textId="77777777" w:rsidR="00F61471" w:rsidRPr="00B30ED5" w:rsidRDefault="00F61471">
      <w:pPr>
        <w:rPr>
          <w:szCs w:val="22"/>
          <w:lang w:val="sr-Latn-ME"/>
        </w:rPr>
      </w:pPr>
    </w:p>
    <w:p w14:paraId="59D7EADE" w14:textId="339BA147" w:rsidR="003F7A01" w:rsidRPr="00B30ED5" w:rsidRDefault="003F7A01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 xml:space="preserve">7. </w:t>
      </w:r>
      <w:r w:rsidRPr="00B30ED5">
        <w:rPr>
          <w:b/>
          <w:bCs/>
          <w:szCs w:val="22"/>
          <w:lang w:val="sr-Latn-ME"/>
        </w:rPr>
        <w:tab/>
        <w:t xml:space="preserve">NOSILAC DOZVOLE </w:t>
      </w:r>
    </w:p>
    <w:p w14:paraId="7486E74C" w14:textId="76644BE3" w:rsidR="003F7A01" w:rsidRPr="00B30ED5" w:rsidRDefault="003F7A01">
      <w:pPr>
        <w:rPr>
          <w:b/>
          <w:bCs/>
          <w:szCs w:val="22"/>
          <w:lang w:val="sr-Latn-ME"/>
        </w:rPr>
      </w:pPr>
    </w:p>
    <w:p w14:paraId="00C03848" w14:textId="211CE402" w:rsidR="003F7A01" w:rsidRPr="00B30ED5" w:rsidRDefault="003F7A0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Hemomont d.o.o</w:t>
      </w:r>
      <w:r w:rsidR="00993AB9" w:rsidRPr="00B30ED5">
        <w:rPr>
          <w:szCs w:val="22"/>
          <w:lang w:val="sr-Latn-ME"/>
        </w:rPr>
        <w:t>.</w:t>
      </w:r>
      <w:r w:rsidR="00F61471" w:rsidRPr="00B30ED5">
        <w:rPr>
          <w:szCs w:val="22"/>
          <w:lang w:val="sr-Latn-ME"/>
        </w:rPr>
        <w:t>,</w:t>
      </w:r>
    </w:p>
    <w:p w14:paraId="4B5A2D00" w14:textId="559A950B" w:rsidR="003F7A01" w:rsidRPr="00B30ED5" w:rsidRDefault="003F7A0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>8 marta 55A,</w:t>
      </w:r>
      <w:r w:rsidR="00F61471" w:rsidRPr="00B30ED5">
        <w:rPr>
          <w:szCs w:val="22"/>
          <w:lang w:val="sr-Latn-ME"/>
        </w:rPr>
        <w:t xml:space="preserve"> 81000 </w:t>
      </w:r>
      <w:r w:rsidRPr="00B30ED5">
        <w:rPr>
          <w:szCs w:val="22"/>
          <w:lang w:val="sr-Latn-ME"/>
        </w:rPr>
        <w:t>Podgorica</w:t>
      </w:r>
      <w:r w:rsidR="00F61471" w:rsidRPr="00B30ED5">
        <w:rPr>
          <w:szCs w:val="22"/>
          <w:lang w:val="sr-Latn-ME"/>
        </w:rPr>
        <w:t xml:space="preserve">, </w:t>
      </w:r>
      <w:r w:rsidRPr="00B30ED5">
        <w:rPr>
          <w:szCs w:val="22"/>
          <w:lang w:val="sr-Latn-ME"/>
        </w:rPr>
        <w:t>Crna Gora</w:t>
      </w:r>
    </w:p>
    <w:p w14:paraId="5D7D377C" w14:textId="536E5DB2" w:rsidR="003F7A01" w:rsidRPr="00B30ED5" w:rsidRDefault="003F7A01">
      <w:pPr>
        <w:rPr>
          <w:b/>
          <w:bCs/>
          <w:szCs w:val="22"/>
          <w:lang w:val="sr-Latn-ME"/>
        </w:rPr>
      </w:pPr>
    </w:p>
    <w:p w14:paraId="4C0D6096" w14:textId="77777777" w:rsidR="00F61471" w:rsidRPr="00B30ED5" w:rsidRDefault="00F61471">
      <w:pPr>
        <w:rPr>
          <w:b/>
          <w:bCs/>
          <w:szCs w:val="22"/>
          <w:lang w:val="sr-Latn-ME"/>
        </w:rPr>
      </w:pPr>
    </w:p>
    <w:p w14:paraId="27C66BC3" w14:textId="77777777" w:rsidR="003F7A01" w:rsidRPr="00B30ED5" w:rsidRDefault="003F7A01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 xml:space="preserve">8. </w:t>
      </w:r>
      <w:r w:rsidRPr="00B30ED5">
        <w:rPr>
          <w:b/>
          <w:bCs/>
          <w:szCs w:val="22"/>
          <w:lang w:val="sr-Latn-ME"/>
        </w:rPr>
        <w:tab/>
        <w:t>BROJ DOZVOLE ZA STAVLJANJE LIJEKA U PROMET</w:t>
      </w:r>
    </w:p>
    <w:p w14:paraId="0220D7E8" w14:textId="78054A63" w:rsidR="003F7A01" w:rsidRPr="00B30ED5" w:rsidRDefault="003F7A01">
      <w:pPr>
        <w:rPr>
          <w:b/>
          <w:bCs/>
          <w:szCs w:val="22"/>
          <w:lang w:val="sr-Latn-ME"/>
        </w:rPr>
      </w:pPr>
    </w:p>
    <w:p w14:paraId="7E03B5D7" w14:textId="3BDF4B7C" w:rsidR="00B30ED5" w:rsidRPr="00B30ED5" w:rsidRDefault="00B30ED5">
      <w:pPr>
        <w:rPr>
          <w:b/>
          <w:bCs/>
          <w:szCs w:val="22"/>
          <w:lang w:val="sr-Latn-ME"/>
        </w:rPr>
      </w:pPr>
      <w:r w:rsidRPr="00B30ED5">
        <w:rPr>
          <w:rFonts w:eastAsia="TimesNewRoman"/>
          <w:szCs w:val="22"/>
          <w:lang w:val="sr-Latn-ME"/>
        </w:rPr>
        <w:t>2030/24/508 - 8168</w:t>
      </w:r>
    </w:p>
    <w:p w14:paraId="1342505B" w14:textId="77A0B800" w:rsidR="003F7A01" w:rsidRPr="00B30ED5" w:rsidRDefault="003F7A01">
      <w:pPr>
        <w:rPr>
          <w:b/>
          <w:bCs/>
          <w:szCs w:val="22"/>
          <w:lang w:val="sr-Latn-ME"/>
        </w:rPr>
      </w:pPr>
    </w:p>
    <w:p w14:paraId="6BBFD461" w14:textId="77777777" w:rsidR="00B30ED5" w:rsidRPr="00B30ED5" w:rsidRDefault="00B30ED5">
      <w:pPr>
        <w:rPr>
          <w:b/>
          <w:bCs/>
          <w:szCs w:val="22"/>
          <w:lang w:val="sr-Latn-ME"/>
        </w:rPr>
      </w:pPr>
    </w:p>
    <w:p w14:paraId="5C537A1B" w14:textId="77777777" w:rsidR="003F7A01" w:rsidRPr="00B30ED5" w:rsidRDefault="003F7A01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 xml:space="preserve">9. </w:t>
      </w:r>
      <w:r w:rsidRPr="00B30ED5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09803541" w14:textId="77777777" w:rsidR="003F7A01" w:rsidRPr="00B30ED5" w:rsidRDefault="003F7A01">
      <w:pPr>
        <w:rPr>
          <w:b/>
          <w:bCs/>
          <w:szCs w:val="22"/>
          <w:lang w:val="sr-Latn-ME"/>
        </w:rPr>
      </w:pPr>
    </w:p>
    <w:p w14:paraId="1687B11E" w14:textId="12BF0F6C" w:rsidR="003F7A01" w:rsidRPr="00B30ED5" w:rsidRDefault="00F6147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Datum prve dozvole: </w:t>
      </w:r>
      <w:r w:rsidR="003F7A01" w:rsidRPr="00B30ED5">
        <w:rPr>
          <w:szCs w:val="22"/>
          <w:lang w:val="sr-Latn-ME"/>
        </w:rPr>
        <w:t>25.02.2010.</w:t>
      </w:r>
      <w:r w:rsidRPr="00B30ED5">
        <w:rPr>
          <w:szCs w:val="22"/>
          <w:lang w:val="sr-Latn-ME"/>
        </w:rPr>
        <w:t xml:space="preserve"> godine</w:t>
      </w:r>
    </w:p>
    <w:p w14:paraId="46BF6332" w14:textId="0C79C322" w:rsidR="00F61471" w:rsidRPr="00B30ED5" w:rsidRDefault="00F61471">
      <w:pPr>
        <w:rPr>
          <w:szCs w:val="22"/>
          <w:lang w:val="sr-Latn-ME"/>
        </w:rPr>
      </w:pPr>
      <w:r w:rsidRPr="00B30ED5">
        <w:rPr>
          <w:szCs w:val="22"/>
          <w:lang w:val="sr-Latn-ME"/>
        </w:rPr>
        <w:t xml:space="preserve">Datum posljednje obnove dozvole: </w:t>
      </w:r>
      <w:r w:rsidR="00B30ED5" w:rsidRPr="00B30ED5">
        <w:rPr>
          <w:rFonts w:eastAsia="TimesNewRoman"/>
          <w:szCs w:val="22"/>
          <w:lang w:val="sr-Latn-ME"/>
        </w:rPr>
        <w:t>06.02.2024. godine</w:t>
      </w:r>
    </w:p>
    <w:p w14:paraId="379FC288" w14:textId="7F316536" w:rsidR="003F7A01" w:rsidRPr="00B30ED5" w:rsidRDefault="003F7A01">
      <w:pPr>
        <w:rPr>
          <w:b/>
          <w:bCs/>
          <w:szCs w:val="22"/>
          <w:lang w:val="sr-Latn-ME"/>
        </w:rPr>
      </w:pPr>
    </w:p>
    <w:p w14:paraId="2504C7D9" w14:textId="77777777" w:rsidR="00F61471" w:rsidRPr="00B30ED5" w:rsidRDefault="00F61471">
      <w:pPr>
        <w:rPr>
          <w:b/>
          <w:bCs/>
          <w:szCs w:val="22"/>
          <w:lang w:val="sr-Latn-ME"/>
        </w:rPr>
      </w:pPr>
    </w:p>
    <w:p w14:paraId="6EA28FB5" w14:textId="77777777" w:rsidR="003F7A01" w:rsidRPr="00B30ED5" w:rsidRDefault="003F7A01">
      <w:pPr>
        <w:rPr>
          <w:b/>
          <w:bCs/>
          <w:szCs w:val="22"/>
          <w:lang w:val="sr-Latn-ME"/>
        </w:rPr>
      </w:pPr>
      <w:r w:rsidRPr="00B30ED5">
        <w:rPr>
          <w:b/>
          <w:bCs/>
          <w:szCs w:val="22"/>
          <w:lang w:val="sr-Latn-ME"/>
        </w:rPr>
        <w:t xml:space="preserve">10. </w:t>
      </w:r>
      <w:r w:rsidRPr="00B30ED5">
        <w:rPr>
          <w:b/>
          <w:bCs/>
          <w:szCs w:val="22"/>
          <w:lang w:val="sr-Latn-ME"/>
        </w:rPr>
        <w:tab/>
        <w:t xml:space="preserve">DATUM REVIZIJE TEKSTA </w:t>
      </w:r>
    </w:p>
    <w:p w14:paraId="4AB1F5C8" w14:textId="40075568" w:rsidR="00923865" w:rsidRPr="00B30ED5" w:rsidRDefault="00923865">
      <w:pPr>
        <w:rPr>
          <w:bCs/>
          <w:szCs w:val="22"/>
          <w:lang w:val="sr-Latn-ME"/>
        </w:rPr>
      </w:pPr>
    </w:p>
    <w:p w14:paraId="7464496D" w14:textId="6F0ED514" w:rsidR="003F7A01" w:rsidRPr="00B30ED5" w:rsidRDefault="00B30ED5">
      <w:pPr>
        <w:rPr>
          <w:bCs/>
          <w:szCs w:val="22"/>
          <w:lang w:val="sr-Latn-ME"/>
        </w:rPr>
      </w:pPr>
      <w:r w:rsidRPr="00B30ED5">
        <w:rPr>
          <w:bCs/>
          <w:szCs w:val="22"/>
          <w:lang w:val="sr-Latn-ME"/>
        </w:rPr>
        <w:t>Februar, 2024. godine</w:t>
      </w:r>
    </w:p>
    <w:sectPr w:rsidR="003F7A01" w:rsidRPr="00B30ED5" w:rsidSect="00A04923">
      <w:footerReference w:type="even" r:id="rId14"/>
      <w:footerReference w:type="default" r:id="rId15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F05F" w14:textId="77777777" w:rsidR="007E1B27" w:rsidRDefault="007E1B27">
      <w:r>
        <w:separator/>
      </w:r>
    </w:p>
  </w:endnote>
  <w:endnote w:type="continuationSeparator" w:id="0">
    <w:p w14:paraId="723E8AC7" w14:textId="77777777" w:rsidR="007E1B27" w:rsidRDefault="007E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FFDE9" w14:textId="77777777" w:rsidR="00A85673" w:rsidRDefault="00A85673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F6CDD0F" w14:textId="77777777" w:rsidR="00A85673" w:rsidRDefault="00A856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FB79E" w14:textId="2A2986CA" w:rsidR="00A85673" w:rsidRDefault="007E1B27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85673" w:rsidRPr="005A4234">
              <w:rPr>
                <w:sz w:val="18"/>
                <w:szCs w:val="18"/>
              </w:rPr>
              <w:fldChar w:fldCharType="begin"/>
            </w:r>
            <w:r w:rsidR="00A85673" w:rsidRPr="005A4234">
              <w:rPr>
                <w:sz w:val="18"/>
                <w:szCs w:val="18"/>
              </w:rPr>
              <w:instrText xml:space="preserve"> PAGE </w:instrText>
            </w:r>
            <w:r w:rsidR="00A85673" w:rsidRPr="005A4234">
              <w:rPr>
                <w:sz w:val="18"/>
                <w:szCs w:val="18"/>
              </w:rPr>
              <w:fldChar w:fldCharType="separate"/>
            </w:r>
            <w:r w:rsidR="00875C4F">
              <w:rPr>
                <w:noProof/>
                <w:sz w:val="18"/>
                <w:szCs w:val="18"/>
              </w:rPr>
              <w:t>4</w:t>
            </w:r>
            <w:r w:rsidR="00A85673" w:rsidRPr="005A4234">
              <w:rPr>
                <w:sz w:val="18"/>
                <w:szCs w:val="18"/>
              </w:rPr>
              <w:fldChar w:fldCharType="end"/>
            </w:r>
            <w:r w:rsidR="00A85673" w:rsidRPr="005A4234">
              <w:rPr>
                <w:sz w:val="18"/>
                <w:szCs w:val="18"/>
              </w:rPr>
              <w:t xml:space="preserve"> </w:t>
            </w:r>
            <w:r w:rsidR="009E3E62">
              <w:rPr>
                <w:sz w:val="18"/>
                <w:szCs w:val="18"/>
              </w:rPr>
              <w:t>/</w:t>
            </w:r>
            <w:r w:rsidR="00A85673" w:rsidRPr="005A4234">
              <w:rPr>
                <w:sz w:val="18"/>
                <w:szCs w:val="18"/>
              </w:rPr>
              <w:t xml:space="preserve"> </w:t>
            </w:r>
            <w:r w:rsidR="00A85673" w:rsidRPr="005A4234">
              <w:rPr>
                <w:sz w:val="18"/>
                <w:szCs w:val="18"/>
              </w:rPr>
              <w:fldChar w:fldCharType="begin"/>
            </w:r>
            <w:r w:rsidR="00A85673" w:rsidRPr="005A4234">
              <w:rPr>
                <w:sz w:val="18"/>
                <w:szCs w:val="18"/>
              </w:rPr>
              <w:instrText xml:space="preserve"> NUMPAGES  </w:instrText>
            </w:r>
            <w:r w:rsidR="00A85673" w:rsidRPr="005A4234">
              <w:rPr>
                <w:sz w:val="18"/>
                <w:szCs w:val="18"/>
              </w:rPr>
              <w:fldChar w:fldCharType="separate"/>
            </w:r>
            <w:r w:rsidR="00875C4F">
              <w:rPr>
                <w:noProof/>
                <w:sz w:val="18"/>
                <w:szCs w:val="18"/>
              </w:rPr>
              <w:t>4</w:t>
            </w:r>
            <w:r w:rsidR="00A85673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42E4236E" w14:textId="77777777" w:rsidR="00A85673" w:rsidRPr="00C536C2" w:rsidRDefault="00A85673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8DA6" w14:textId="77777777" w:rsidR="007E1B27" w:rsidRDefault="007E1B27">
      <w:r>
        <w:separator/>
      </w:r>
    </w:p>
  </w:footnote>
  <w:footnote w:type="continuationSeparator" w:id="0">
    <w:p w14:paraId="1E71F2F9" w14:textId="77777777" w:rsidR="007E1B27" w:rsidRDefault="007E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AFA795D"/>
    <w:multiLevelType w:val="hybridMultilevel"/>
    <w:tmpl w:val="20E088E4"/>
    <w:lvl w:ilvl="0" w:tplc="7BF61A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6400"/>
    <w:multiLevelType w:val="hybridMultilevel"/>
    <w:tmpl w:val="77EE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277E3"/>
    <w:multiLevelType w:val="hybridMultilevel"/>
    <w:tmpl w:val="810A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s-ES_tradnl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5E72"/>
    <w:rsid w:val="000141DB"/>
    <w:rsid w:val="00017801"/>
    <w:rsid w:val="000523F6"/>
    <w:rsid w:val="0005798D"/>
    <w:rsid w:val="00064273"/>
    <w:rsid w:val="00083BE0"/>
    <w:rsid w:val="00090F02"/>
    <w:rsid w:val="00095FB6"/>
    <w:rsid w:val="00096AE3"/>
    <w:rsid w:val="0009758B"/>
    <w:rsid w:val="000A0F4A"/>
    <w:rsid w:val="000A380D"/>
    <w:rsid w:val="000D5631"/>
    <w:rsid w:val="000E75C0"/>
    <w:rsid w:val="000E7E07"/>
    <w:rsid w:val="00101AE2"/>
    <w:rsid w:val="00103FDE"/>
    <w:rsid w:val="001050F3"/>
    <w:rsid w:val="00125DFC"/>
    <w:rsid w:val="00137E15"/>
    <w:rsid w:val="00141639"/>
    <w:rsid w:val="0014180A"/>
    <w:rsid w:val="00142C33"/>
    <w:rsid w:val="0014763A"/>
    <w:rsid w:val="00161CDB"/>
    <w:rsid w:val="00173D18"/>
    <w:rsid w:val="00175772"/>
    <w:rsid w:val="00175A7E"/>
    <w:rsid w:val="001761CF"/>
    <w:rsid w:val="00180701"/>
    <w:rsid w:val="00181EB4"/>
    <w:rsid w:val="0018601D"/>
    <w:rsid w:val="001903A2"/>
    <w:rsid w:val="001A439F"/>
    <w:rsid w:val="001A7C74"/>
    <w:rsid w:val="001B706A"/>
    <w:rsid w:val="001D10C9"/>
    <w:rsid w:val="001D598F"/>
    <w:rsid w:val="001E0A07"/>
    <w:rsid w:val="001E6145"/>
    <w:rsid w:val="001F0FE7"/>
    <w:rsid w:val="001F2D4E"/>
    <w:rsid w:val="001F39B6"/>
    <w:rsid w:val="0020030C"/>
    <w:rsid w:val="0022218E"/>
    <w:rsid w:val="0022223A"/>
    <w:rsid w:val="00224DC3"/>
    <w:rsid w:val="0024132F"/>
    <w:rsid w:val="00242DCD"/>
    <w:rsid w:val="00247C5C"/>
    <w:rsid w:val="00250CF4"/>
    <w:rsid w:val="00254696"/>
    <w:rsid w:val="002639D0"/>
    <w:rsid w:val="002662C0"/>
    <w:rsid w:val="00273BE0"/>
    <w:rsid w:val="00274589"/>
    <w:rsid w:val="00290597"/>
    <w:rsid w:val="0029427B"/>
    <w:rsid w:val="002A3624"/>
    <w:rsid w:val="002B6F6A"/>
    <w:rsid w:val="002C0FBF"/>
    <w:rsid w:val="002F3744"/>
    <w:rsid w:val="002F557B"/>
    <w:rsid w:val="002F5E2F"/>
    <w:rsid w:val="002F647A"/>
    <w:rsid w:val="00316FC0"/>
    <w:rsid w:val="00330701"/>
    <w:rsid w:val="003452C0"/>
    <w:rsid w:val="00372F66"/>
    <w:rsid w:val="00383195"/>
    <w:rsid w:val="0038583C"/>
    <w:rsid w:val="0039130F"/>
    <w:rsid w:val="0039270C"/>
    <w:rsid w:val="003A2DF8"/>
    <w:rsid w:val="003A7B85"/>
    <w:rsid w:val="003B2082"/>
    <w:rsid w:val="003B6480"/>
    <w:rsid w:val="003C18A4"/>
    <w:rsid w:val="003C1FE9"/>
    <w:rsid w:val="003C7C33"/>
    <w:rsid w:val="003E1DC5"/>
    <w:rsid w:val="003E3EC7"/>
    <w:rsid w:val="003E5D14"/>
    <w:rsid w:val="003F5B5E"/>
    <w:rsid w:val="003F7A01"/>
    <w:rsid w:val="004123CD"/>
    <w:rsid w:val="0041340B"/>
    <w:rsid w:val="004234ED"/>
    <w:rsid w:val="00427D41"/>
    <w:rsid w:val="00437D85"/>
    <w:rsid w:val="0045471F"/>
    <w:rsid w:val="00460615"/>
    <w:rsid w:val="00462C33"/>
    <w:rsid w:val="00477AA3"/>
    <w:rsid w:val="00492248"/>
    <w:rsid w:val="00497648"/>
    <w:rsid w:val="004B5A11"/>
    <w:rsid w:val="004B7A50"/>
    <w:rsid w:val="004D230F"/>
    <w:rsid w:val="004E5A0B"/>
    <w:rsid w:val="00503974"/>
    <w:rsid w:val="0052230B"/>
    <w:rsid w:val="00524BCA"/>
    <w:rsid w:val="00525A8A"/>
    <w:rsid w:val="005276F0"/>
    <w:rsid w:val="00530909"/>
    <w:rsid w:val="005411A1"/>
    <w:rsid w:val="00545499"/>
    <w:rsid w:val="005507C1"/>
    <w:rsid w:val="00560836"/>
    <w:rsid w:val="0059324B"/>
    <w:rsid w:val="005A3E52"/>
    <w:rsid w:val="005A78D6"/>
    <w:rsid w:val="005B1EF5"/>
    <w:rsid w:val="005B3388"/>
    <w:rsid w:val="005C3F73"/>
    <w:rsid w:val="005C7891"/>
    <w:rsid w:val="005E053C"/>
    <w:rsid w:val="00603302"/>
    <w:rsid w:val="00604E4F"/>
    <w:rsid w:val="006054EE"/>
    <w:rsid w:val="006118B6"/>
    <w:rsid w:val="0062603A"/>
    <w:rsid w:val="006270C0"/>
    <w:rsid w:val="00630195"/>
    <w:rsid w:val="00642189"/>
    <w:rsid w:val="006559AF"/>
    <w:rsid w:val="00660ED5"/>
    <w:rsid w:val="006723E8"/>
    <w:rsid w:val="00687D44"/>
    <w:rsid w:val="00693874"/>
    <w:rsid w:val="00693F46"/>
    <w:rsid w:val="006A4477"/>
    <w:rsid w:val="006A56DA"/>
    <w:rsid w:val="006C21FD"/>
    <w:rsid w:val="006D481C"/>
    <w:rsid w:val="006E3DE9"/>
    <w:rsid w:val="006F158F"/>
    <w:rsid w:val="00700611"/>
    <w:rsid w:val="007167CD"/>
    <w:rsid w:val="00764648"/>
    <w:rsid w:val="007672F3"/>
    <w:rsid w:val="00791A61"/>
    <w:rsid w:val="00791EE8"/>
    <w:rsid w:val="007A20A6"/>
    <w:rsid w:val="007A271E"/>
    <w:rsid w:val="007A3FBA"/>
    <w:rsid w:val="007A580B"/>
    <w:rsid w:val="007B16C4"/>
    <w:rsid w:val="007B61BC"/>
    <w:rsid w:val="007C2D7E"/>
    <w:rsid w:val="007D17FD"/>
    <w:rsid w:val="007D48C5"/>
    <w:rsid w:val="007D4D78"/>
    <w:rsid w:val="007E06F0"/>
    <w:rsid w:val="007E1B27"/>
    <w:rsid w:val="00802DFC"/>
    <w:rsid w:val="00814781"/>
    <w:rsid w:val="008227D5"/>
    <w:rsid w:val="00833D1D"/>
    <w:rsid w:val="00834DBB"/>
    <w:rsid w:val="0083555D"/>
    <w:rsid w:val="00836262"/>
    <w:rsid w:val="00842FFB"/>
    <w:rsid w:val="0086351A"/>
    <w:rsid w:val="00864B10"/>
    <w:rsid w:val="00874B61"/>
    <w:rsid w:val="00874DD4"/>
    <w:rsid w:val="00875C4F"/>
    <w:rsid w:val="00895499"/>
    <w:rsid w:val="0089791A"/>
    <w:rsid w:val="008A48B7"/>
    <w:rsid w:val="008B0368"/>
    <w:rsid w:val="008B3EB5"/>
    <w:rsid w:val="008B4B2F"/>
    <w:rsid w:val="008B6223"/>
    <w:rsid w:val="008C5809"/>
    <w:rsid w:val="008D78C9"/>
    <w:rsid w:val="008E0AAF"/>
    <w:rsid w:val="008E0FC9"/>
    <w:rsid w:val="00900835"/>
    <w:rsid w:val="00910364"/>
    <w:rsid w:val="00913684"/>
    <w:rsid w:val="00923865"/>
    <w:rsid w:val="0093016E"/>
    <w:rsid w:val="00934B4D"/>
    <w:rsid w:val="00944354"/>
    <w:rsid w:val="009468B8"/>
    <w:rsid w:val="00955C75"/>
    <w:rsid w:val="009677DF"/>
    <w:rsid w:val="0096790E"/>
    <w:rsid w:val="00991390"/>
    <w:rsid w:val="00993AB9"/>
    <w:rsid w:val="009946F8"/>
    <w:rsid w:val="00996E6B"/>
    <w:rsid w:val="009A1D64"/>
    <w:rsid w:val="009A7212"/>
    <w:rsid w:val="009B1292"/>
    <w:rsid w:val="009B2430"/>
    <w:rsid w:val="009B3327"/>
    <w:rsid w:val="009B338B"/>
    <w:rsid w:val="009B58AD"/>
    <w:rsid w:val="009B5F09"/>
    <w:rsid w:val="009B7935"/>
    <w:rsid w:val="009C2053"/>
    <w:rsid w:val="009C50D6"/>
    <w:rsid w:val="009C5FDB"/>
    <w:rsid w:val="009C7BA2"/>
    <w:rsid w:val="009D1161"/>
    <w:rsid w:val="009D3702"/>
    <w:rsid w:val="009D667B"/>
    <w:rsid w:val="009E3E62"/>
    <w:rsid w:val="009F4367"/>
    <w:rsid w:val="009F4449"/>
    <w:rsid w:val="00A02252"/>
    <w:rsid w:val="00A04923"/>
    <w:rsid w:val="00A127F1"/>
    <w:rsid w:val="00A21522"/>
    <w:rsid w:val="00A27130"/>
    <w:rsid w:val="00A321E3"/>
    <w:rsid w:val="00A34382"/>
    <w:rsid w:val="00A4561E"/>
    <w:rsid w:val="00A47BEC"/>
    <w:rsid w:val="00A55DA5"/>
    <w:rsid w:val="00A635B7"/>
    <w:rsid w:val="00A7147C"/>
    <w:rsid w:val="00A73B0C"/>
    <w:rsid w:val="00A74527"/>
    <w:rsid w:val="00A7660B"/>
    <w:rsid w:val="00A81CF1"/>
    <w:rsid w:val="00A85673"/>
    <w:rsid w:val="00A86897"/>
    <w:rsid w:val="00A902B1"/>
    <w:rsid w:val="00A90DB1"/>
    <w:rsid w:val="00A95733"/>
    <w:rsid w:val="00AA72D3"/>
    <w:rsid w:val="00AA763E"/>
    <w:rsid w:val="00AB5465"/>
    <w:rsid w:val="00AD3243"/>
    <w:rsid w:val="00AF31BF"/>
    <w:rsid w:val="00AF3252"/>
    <w:rsid w:val="00B26FAC"/>
    <w:rsid w:val="00B30ED5"/>
    <w:rsid w:val="00B31AA2"/>
    <w:rsid w:val="00B364B0"/>
    <w:rsid w:val="00B45B10"/>
    <w:rsid w:val="00B739BC"/>
    <w:rsid w:val="00B74BA8"/>
    <w:rsid w:val="00B74C0B"/>
    <w:rsid w:val="00B7683E"/>
    <w:rsid w:val="00B8400D"/>
    <w:rsid w:val="00B91D0A"/>
    <w:rsid w:val="00B93A37"/>
    <w:rsid w:val="00BA1819"/>
    <w:rsid w:val="00BA32C1"/>
    <w:rsid w:val="00BA5A22"/>
    <w:rsid w:val="00BB55E5"/>
    <w:rsid w:val="00BD725A"/>
    <w:rsid w:val="00BD789F"/>
    <w:rsid w:val="00BF2869"/>
    <w:rsid w:val="00BF3750"/>
    <w:rsid w:val="00C03CA2"/>
    <w:rsid w:val="00C06244"/>
    <w:rsid w:val="00C24160"/>
    <w:rsid w:val="00C4494E"/>
    <w:rsid w:val="00C536C2"/>
    <w:rsid w:val="00C55F47"/>
    <w:rsid w:val="00C56E2E"/>
    <w:rsid w:val="00C64A31"/>
    <w:rsid w:val="00C66E82"/>
    <w:rsid w:val="00C82E8B"/>
    <w:rsid w:val="00C860A0"/>
    <w:rsid w:val="00C90567"/>
    <w:rsid w:val="00C962A7"/>
    <w:rsid w:val="00CA1E02"/>
    <w:rsid w:val="00CA1E93"/>
    <w:rsid w:val="00CC2142"/>
    <w:rsid w:val="00CC4C88"/>
    <w:rsid w:val="00CC6B46"/>
    <w:rsid w:val="00CD0B1F"/>
    <w:rsid w:val="00CD3F96"/>
    <w:rsid w:val="00CE0192"/>
    <w:rsid w:val="00CE09F3"/>
    <w:rsid w:val="00CE2721"/>
    <w:rsid w:val="00CE76DA"/>
    <w:rsid w:val="00D04276"/>
    <w:rsid w:val="00D057C4"/>
    <w:rsid w:val="00D072A8"/>
    <w:rsid w:val="00D07426"/>
    <w:rsid w:val="00D11E94"/>
    <w:rsid w:val="00D17BC9"/>
    <w:rsid w:val="00D30389"/>
    <w:rsid w:val="00D337F6"/>
    <w:rsid w:val="00D46DC5"/>
    <w:rsid w:val="00D52CDB"/>
    <w:rsid w:val="00D53146"/>
    <w:rsid w:val="00D61710"/>
    <w:rsid w:val="00D6611E"/>
    <w:rsid w:val="00D67091"/>
    <w:rsid w:val="00D7494B"/>
    <w:rsid w:val="00D81706"/>
    <w:rsid w:val="00D85F37"/>
    <w:rsid w:val="00D91728"/>
    <w:rsid w:val="00DB4534"/>
    <w:rsid w:val="00DC0E87"/>
    <w:rsid w:val="00DC31D4"/>
    <w:rsid w:val="00DD2A82"/>
    <w:rsid w:val="00DD635C"/>
    <w:rsid w:val="00DE0065"/>
    <w:rsid w:val="00DF373B"/>
    <w:rsid w:val="00DF46E4"/>
    <w:rsid w:val="00DF5BFA"/>
    <w:rsid w:val="00E04856"/>
    <w:rsid w:val="00E06987"/>
    <w:rsid w:val="00E1494B"/>
    <w:rsid w:val="00E31263"/>
    <w:rsid w:val="00E50CD3"/>
    <w:rsid w:val="00E5253D"/>
    <w:rsid w:val="00E56089"/>
    <w:rsid w:val="00E613AB"/>
    <w:rsid w:val="00E85BBB"/>
    <w:rsid w:val="00E87BE1"/>
    <w:rsid w:val="00E909F9"/>
    <w:rsid w:val="00EA020F"/>
    <w:rsid w:val="00EA1F85"/>
    <w:rsid w:val="00EB7682"/>
    <w:rsid w:val="00ED4585"/>
    <w:rsid w:val="00ED735F"/>
    <w:rsid w:val="00EF5A19"/>
    <w:rsid w:val="00F06928"/>
    <w:rsid w:val="00F25D37"/>
    <w:rsid w:val="00F33FA3"/>
    <w:rsid w:val="00F42610"/>
    <w:rsid w:val="00F5213D"/>
    <w:rsid w:val="00F531D5"/>
    <w:rsid w:val="00F565DA"/>
    <w:rsid w:val="00F5775F"/>
    <w:rsid w:val="00F61471"/>
    <w:rsid w:val="00F63F24"/>
    <w:rsid w:val="00F773DD"/>
    <w:rsid w:val="00F815C7"/>
    <w:rsid w:val="00F829A2"/>
    <w:rsid w:val="00F849A6"/>
    <w:rsid w:val="00F92A4D"/>
    <w:rsid w:val="00F92B64"/>
    <w:rsid w:val="00F9512C"/>
    <w:rsid w:val="00FD70AA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05CD1"/>
  <w15:docId w15:val="{F2C4409B-37D0-4EC7-8938-AEBF5B7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9D3702"/>
    <w:pPr>
      <w:ind w:left="720"/>
      <w:contextualSpacing/>
    </w:pPr>
  </w:style>
  <w:style w:type="paragraph" w:styleId="Revision">
    <w:name w:val="Revision"/>
    <w:hidden/>
    <w:uiPriority w:val="99"/>
    <w:semiHidden/>
    <w:rsid w:val="00A0492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F510B13ECFF40BA10C75B990B645D" ma:contentTypeVersion="4" ma:contentTypeDescription="Create a new document." ma:contentTypeScope="" ma:versionID="c4b8f5b7e1e545dbe8046f375df4f8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90889-F950-49BA-A2EB-994A94A38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6F5DF-3EC8-4032-8F1B-E6A56656C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59282-4BA0-42AA-B692-D0BC3D5D8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5</cp:revision>
  <cp:lastPrinted>2019-02-12T11:18:00Z</cp:lastPrinted>
  <dcterms:created xsi:type="dcterms:W3CDTF">2024-02-06T09:12:00Z</dcterms:created>
  <dcterms:modified xsi:type="dcterms:W3CDTF">2025-02-21T12:12:00Z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0x010100E8CF510B13ECFF40BA10C75B990B645D</vt:lpwstr>
  </property>
</Properties>
</file>