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F1ADB" w14:textId="77777777" w:rsidR="00D3717C" w:rsidRDefault="00D3717C" w:rsidP="00B9121E">
      <w:pPr>
        <w:jc w:val="center"/>
        <w:rPr>
          <w:b/>
          <w:bCs/>
          <w:iCs/>
          <w:sz w:val="22"/>
          <w:szCs w:val="22"/>
          <w:u w:val="single"/>
          <w:lang w:val="sr-Latn-ME"/>
        </w:rPr>
      </w:pPr>
    </w:p>
    <w:p w14:paraId="5821DCAF" w14:textId="16D6AD9D" w:rsidR="00B9121E" w:rsidRPr="00D3717C" w:rsidRDefault="00B9121E" w:rsidP="00B9121E">
      <w:pPr>
        <w:jc w:val="center"/>
        <w:rPr>
          <w:sz w:val="22"/>
          <w:szCs w:val="22"/>
          <w:lang w:val="sr-Latn-ME"/>
        </w:rPr>
      </w:pPr>
      <w:r w:rsidRPr="00D3717C">
        <w:rPr>
          <w:b/>
          <w:bCs/>
          <w:iCs/>
          <w:sz w:val="22"/>
          <w:szCs w:val="22"/>
          <w:u w:val="single"/>
          <w:lang w:val="sr-Latn-ME"/>
        </w:rPr>
        <w:t>UPUTSTVO ZA LIJEK</w:t>
      </w:r>
    </w:p>
    <w:p w14:paraId="261C13A5" w14:textId="77777777" w:rsidR="00B9121E" w:rsidRPr="00D3717C" w:rsidRDefault="00B9121E" w:rsidP="00B9121E">
      <w:pPr>
        <w:jc w:val="center"/>
        <w:rPr>
          <w:i/>
          <w:sz w:val="22"/>
          <w:szCs w:val="22"/>
          <w:lang w:val="sr-Latn-ME"/>
        </w:rPr>
      </w:pPr>
    </w:p>
    <w:p w14:paraId="25A2D809" w14:textId="77777777" w:rsidR="005A000A" w:rsidRPr="00D3717C" w:rsidRDefault="005A000A" w:rsidP="00B9121E">
      <w:pPr>
        <w:framePr w:hSpace="180" w:wrap="around" w:vAnchor="text" w:hAnchor="margin" w:y="-38"/>
        <w:widowControl w:val="0"/>
        <w:autoSpaceDE w:val="0"/>
        <w:autoSpaceDN w:val="0"/>
        <w:ind w:left="108"/>
        <w:rPr>
          <w:b/>
          <w:bCs/>
          <w:i/>
          <w:color w:val="808080"/>
          <w:sz w:val="22"/>
          <w:szCs w:val="22"/>
          <w:lang w:val="sr-Latn-ME"/>
        </w:rPr>
      </w:pPr>
    </w:p>
    <w:p w14:paraId="4931464B" w14:textId="4FD7E877" w:rsidR="005A000A" w:rsidRPr="00D3717C" w:rsidRDefault="005A000A" w:rsidP="000B1CB6">
      <w:pPr>
        <w:widowControl w:val="0"/>
        <w:autoSpaceDE w:val="0"/>
        <w:autoSpaceDN w:val="0"/>
        <w:ind w:left="108"/>
        <w:jc w:val="center"/>
        <w:rPr>
          <w:b/>
          <w:bCs/>
          <w:sz w:val="22"/>
          <w:szCs w:val="22"/>
          <w:lang w:val="sr-Latn-ME"/>
        </w:rPr>
      </w:pPr>
      <w:r w:rsidRPr="00D3717C">
        <w:rPr>
          <w:b/>
          <w:bCs/>
          <w:sz w:val="22"/>
          <w:szCs w:val="22"/>
          <w:lang w:val="sr-Latn-ME"/>
        </w:rPr>
        <w:fldChar w:fldCharType="begin"/>
      </w:r>
      <w:r w:rsidRPr="00D3717C">
        <w:rPr>
          <w:b/>
          <w:bCs/>
          <w:sz w:val="22"/>
          <w:szCs w:val="22"/>
          <w:lang w:val="sr-Latn-ME"/>
        </w:rPr>
        <w:instrText xml:space="preserve">\QUOTE </w:instrText>
      </w:r>
      <w:r w:rsidRPr="00D3717C">
        <w:rPr>
          <w:b/>
          <w:bCs/>
          <w:sz w:val="22"/>
          <w:szCs w:val="22"/>
          <w:lang w:val="sr-Latn-ME"/>
        </w:rPr>
        <w:fldChar w:fldCharType="end"/>
      </w:r>
      <w:r w:rsidRPr="00D3717C">
        <w:rPr>
          <w:b/>
          <w:bCs/>
          <w:sz w:val="22"/>
          <w:szCs w:val="22"/>
          <w:lang w:val="sr-Latn-ME"/>
        </w:rPr>
        <w:t>Metalyse, 50 mg/10 ml, prašak i rastvarač za rastvor za injekciju</w:t>
      </w:r>
    </w:p>
    <w:p w14:paraId="02628769" w14:textId="7F1503D0" w:rsidR="005A000A" w:rsidRPr="00D3717C" w:rsidRDefault="005A000A">
      <w:pPr>
        <w:widowControl w:val="0"/>
        <w:autoSpaceDE w:val="0"/>
        <w:autoSpaceDN w:val="0"/>
        <w:jc w:val="center"/>
        <w:rPr>
          <w:b/>
          <w:bCs/>
          <w:sz w:val="22"/>
          <w:szCs w:val="22"/>
          <w:lang w:val="sr-Latn-ME"/>
        </w:rPr>
      </w:pPr>
      <w:r w:rsidRPr="00D3717C">
        <w:rPr>
          <w:b/>
          <w:bCs/>
          <w:sz w:val="22"/>
          <w:szCs w:val="22"/>
          <w:lang w:val="sr-Latn-ME"/>
        </w:rPr>
        <w:t>INN: tenekteplaza</w:t>
      </w:r>
    </w:p>
    <w:p w14:paraId="18F18AA8" w14:textId="77777777" w:rsidR="005A000A" w:rsidRPr="00D3717C" w:rsidRDefault="005A000A" w:rsidP="005A000A">
      <w:pPr>
        <w:widowControl w:val="0"/>
        <w:autoSpaceDE w:val="0"/>
        <w:autoSpaceDN w:val="0"/>
        <w:jc w:val="center"/>
        <w:rPr>
          <w:b/>
          <w:bCs/>
          <w:sz w:val="22"/>
          <w:szCs w:val="22"/>
          <w:lang w:val="sr-Latn-ME"/>
        </w:rPr>
      </w:pPr>
    </w:p>
    <w:p w14:paraId="60F75352" w14:textId="109A6440" w:rsidR="009F1BD8" w:rsidRPr="00D3717C" w:rsidRDefault="009F1BD8" w:rsidP="00B9121E">
      <w:pPr>
        <w:widowControl w:val="0"/>
        <w:autoSpaceDE w:val="0"/>
        <w:autoSpaceDN w:val="0"/>
        <w:rPr>
          <w:b/>
          <w:bCs/>
          <w:i/>
          <w:color w:val="808080"/>
          <w:sz w:val="22"/>
          <w:szCs w:val="22"/>
          <w:lang w:val="sr-Latn-ME"/>
        </w:rPr>
      </w:pPr>
    </w:p>
    <w:p w14:paraId="6BA56A60" w14:textId="77777777" w:rsidR="00A32113" w:rsidRPr="00D3717C" w:rsidRDefault="00A32113" w:rsidP="009F1BD8">
      <w:pPr>
        <w:pStyle w:val="Header"/>
        <w:tabs>
          <w:tab w:val="left" w:pos="284"/>
        </w:tabs>
        <w:rPr>
          <w:i/>
          <w:iCs/>
          <w:sz w:val="22"/>
          <w:szCs w:val="22"/>
          <w:lang w:val="sr-Latn-ME"/>
        </w:rPr>
      </w:pPr>
    </w:p>
    <w:p w14:paraId="43EEC828" w14:textId="77777777" w:rsidR="006A2B96" w:rsidRPr="00D3717C" w:rsidRDefault="00A32113" w:rsidP="00D8615F">
      <w:pPr>
        <w:widowControl w:val="0"/>
        <w:autoSpaceDE w:val="0"/>
        <w:autoSpaceDN w:val="0"/>
        <w:ind w:left="360" w:hanging="360"/>
        <w:rPr>
          <w:b/>
          <w:bCs/>
          <w:sz w:val="22"/>
          <w:szCs w:val="22"/>
          <w:lang w:val="sr-Latn-ME"/>
        </w:rPr>
      </w:pPr>
      <w:r w:rsidRPr="00D3717C">
        <w:rPr>
          <w:b/>
          <w:bCs/>
          <w:sz w:val="22"/>
          <w:szCs w:val="22"/>
          <w:lang w:val="sr-Latn-ME"/>
        </w:rPr>
        <w:t>Pažljivo pročitajte ovo uputstvo, prije nego što počnete da koristite ovaj lijek</w:t>
      </w:r>
      <w:r w:rsidR="00070BAB" w:rsidRPr="00D3717C">
        <w:rPr>
          <w:b/>
          <w:bCs/>
          <w:sz w:val="22"/>
          <w:szCs w:val="22"/>
          <w:lang w:val="sr-Latn-ME"/>
        </w:rPr>
        <w:t>,</w:t>
      </w:r>
      <w:r w:rsidR="006A2B96" w:rsidRPr="00D3717C">
        <w:rPr>
          <w:sz w:val="22"/>
          <w:szCs w:val="22"/>
          <w:lang w:val="sr-Latn-ME"/>
        </w:rPr>
        <w:t xml:space="preserve"> </w:t>
      </w:r>
      <w:r w:rsidR="006A2B96" w:rsidRPr="00D3717C">
        <w:rPr>
          <w:b/>
          <w:bCs/>
          <w:sz w:val="22"/>
          <w:szCs w:val="22"/>
          <w:lang w:val="sr-Latn-ME"/>
        </w:rPr>
        <w:t xml:space="preserve">jer sadrži </w:t>
      </w:r>
    </w:p>
    <w:p w14:paraId="3A8173EF" w14:textId="77777777" w:rsidR="00A32113" w:rsidRPr="00D3717C" w:rsidRDefault="006A2B96" w:rsidP="00D8615F">
      <w:pPr>
        <w:widowControl w:val="0"/>
        <w:autoSpaceDE w:val="0"/>
        <w:autoSpaceDN w:val="0"/>
        <w:ind w:left="360" w:hanging="360"/>
        <w:rPr>
          <w:b/>
          <w:bCs/>
          <w:sz w:val="22"/>
          <w:szCs w:val="22"/>
          <w:lang w:val="sr-Latn-ME"/>
        </w:rPr>
      </w:pPr>
      <w:r w:rsidRPr="00D3717C">
        <w:rPr>
          <w:b/>
          <w:bCs/>
          <w:sz w:val="22"/>
          <w:szCs w:val="22"/>
          <w:lang w:val="sr-Latn-ME"/>
        </w:rPr>
        <w:t>informacije koje su važne za Vas</w:t>
      </w:r>
    </w:p>
    <w:p w14:paraId="134963A8" w14:textId="77777777" w:rsidR="00A32113" w:rsidRPr="00D3717C"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D3717C">
        <w:rPr>
          <w:sz w:val="22"/>
          <w:szCs w:val="22"/>
          <w:lang w:val="sr-Latn-ME"/>
        </w:rPr>
        <w:t>Uputstvo sačuvajte. Može biti potrebno da ga ponovo pročitate.</w:t>
      </w:r>
    </w:p>
    <w:p w14:paraId="0180D09E" w14:textId="77777777" w:rsidR="00A32113" w:rsidRPr="00D3717C" w:rsidRDefault="00A32113" w:rsidP="00D8615F">
      <w:pPr>
        <w:widowControl w:val="0"/>
        <w:numPr>
          <w:ilvl w:val="0"/>
          <w:numId w:val="18"/>
        </w:numPr>
        <w:tabs>
          <w:tab w:val="clear" w:pos="576"/>
          <w:tab w:val="num" w:pos="600"/>
        </w:tabs>
        <w:autoSpaceDE w:val="0"/>
        <w:autoSpaceDN w:val="0"/>
        <w:rPr>
          <w:sz w:val="22"/>
          <w:szCs w:val="22"/>
          <w:lang w:val="sr-Latn-ME"/>
        </w:rPr>
      </w:pPr>
      <w:r w:rsidRPr="00D3717C">
        <w:rPr>
          <w:sz w:val="22"/>
          <w:szCs w:val="22"/>
          <w:lang w:val="sr-Latn-ME"/>
        </w:rPr>
        <w:t>Ako imate dodatnih pitanja, obratite se svom ljekaru ili farmaceutu</w:t>
      </w:r>
      <w:r w:rsidR="00070BAB" w:rsidRPr="00D3717C">
        <w:rPr>
          <w:sz w:val="22"/>
          <w:szCs w:val="22"/>
          <w:lang w:val="sr-Latn-ME"/>
        </w:rPr>
        <w:t xml:space="preserve"> </w:t>
      </w:r>
      <w:r w:rsidR="00070BAB" w:rsidRPr="00D3717C">
        <w:rPr>
          <w:noProof/>
          <w:sz w:val="22"/>
          <w:szCs w:val="22"/>
          <w:lang w:val="sr-Latn-ME"/>
        </w:rPr>
        <w:t>ili medicinskoj sestri</w:t>
      </w:r>
      <w:r w:rsidRPr="00D3717C">
        <w:rPr>
          <w:sz w:val="22"/>
          <w:szCs w:val="22"/>
          <w:lang w:val="sr-Latn-ME"/>
        </w:rPr>
        <w:t>.</w:t>
      </w:r>
      <w:r w:rsidR="006240C9" w:rsidRPr="00D3717C">
        <w:rPr>
          <w:sz w:val="22"/>
          <w:szCs w:val="22"/>
          <w:lang w:val="sr-Latn-ME"/>
        </w:rPr>
        <w:t xml:space="preserve"> </w:t>
      </w:r>
    </w:p>
    <w:p w14:paraId="45CFF3CC" w14:textId="77777777" w:rsidR="00A32113" w:rsidRPr="00D3717C"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D3717C">
        <w:rPr>
          <w:sz w:val="22"/>
          <w:szCs w:val="22"/>
          <w:lang w:val="sr-Latn-ME"/>
        </w:rPr>
        <w:t>Ovaj lijek propisan je Vama i ne sm</w:t>
      </w:r>
      <w:r w:rsidR="00A06E5C" w:rsidRPr="00D3717C">
        <w:rPr>
          <w:sz w:val="22"/>
          <w:szCs w:val="22"/>
          <w:lang w:val="sr-Latn-ME"/>
        </w:rPr>
        <w:t>ij</w:t>
      </w:r>
      <w:r w:rsidRPr="00D3717C">
        <w:rPr>
          <w:sz w:val="22"/>
          <w:szCs w:val="22"/>
          <w:lang w:val="sr-Latn-ME"/>
        </w:rPr>
        <w:t>ete ga davati drugima. Može da im škodi, čak i kada imaju iste znake bolesti kao i Vi.</w:t>
      </w:r>
    </w:p>
    <w:p w14:paraId="55C8AE01" w14:textId="77777777" w:rsidR="00C269D7" w:rsidRPr="00D3717C"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D3717C">
        <w:rPr>
          <w:spacing w:val="-5"/>
          <w:sz w:val="22"/>
          <w:szCs w:val="22"/>
          <w:lang w:val="sr-Latn-ME"/>
        </w:rPr>
        <w:t xml:space="preserve">Ako </w:t>
      </w:r>
      <w:r w:rsidR="00CE3E04" w:rsidRPr="00D3717C">
        <w:rPr>
          <w:spacing w:val="-5"/>
          <w:sz w:val="22"/>
          <w:szCs w:val="22"/>
          <w:lang w:val="sr-Latn-ME"/>
        </w:rPr>
        <w:t>Vam</w:t>
      </w:r>
      <w:r w:rsidRPr="00D3717C">
        <w:rPr>
          <w:spacing w:val="-5"/>
          <w:sz w:val="22"/>
          <w:szCs w:val="22"/>
          <w:lang w:val="sr-Latn-ME"/>
        </w:rPr>
        <w:t xml:space="preserve"> se javi bilo koje neželjeno d</w:t>
      </w:r>
      <w:r w:rsidR="000D14D2" w:rsidRPr="00D3717C">
        <w:rPr>
          <w:spacing w:val="-5"/>
          <w:sz w:val="22"/>
          <w:szCs w:val="22"/>
          <w:lang w:val="sr-Latn-ME"/>
        </w:rPr>
        <w:t xml:space="preserve">ejstvo recite to svom ljekaru, </w:t>
      </w:r>
      <w:r w:rsidRPr="00D3717C">
        <w:rPr>
          <w:spacing w:val="-5"/>
          <w:sz w:val="22"/>
          <w:szCs w:val="22"/>
          <w:lang w:val="sr-Latn-ME"/>
        </w:rPr>
        <w:t>farmaceutu ili medicinskoj sestri. Ovo uključuje i bilo koja neželjena dejstva koja nijesu navedena u ovom uputstvu</w:t>
      </w:r>
      <w:r w:rsidRPr="00D3717C">
        <w:rPr>
          <w:spacing w:val="-4"/>
          <w:sz w:val="22"/>
          <w:szCs w:val="22"/>
          <w:lang w:val="sr-Latn-ME"/>
        </w:rPr>
        <w:t xml:space="preserve">. </w:t>
      </w:r>
      <w:r w:rsidR="0085398E" w:rsidRPr="00D3717C">
        <w:rPr>
          <w:spacing w:val="-4"/>
          <w:sz w:val="22"/>
          <w:szCs w:val="22"/>
          <w:lang w:val="sr-Latn-ME"/>
        </w:rPr>
        <w:t xml:space="preserve">Pogledajte dio 4. </w:t>
      </w:r>
    </w:p>
    <w:p w14:paraId="0EC839F4" w14:textId="77777777" w:rsidR="00C269D7" w:rsidRPr="00D3717C" w:rsidRDefault="00C269D7" w:rsidP="00C269D7">
      <w:pPr>
        <w:widowControl w:val="0"/>
        <w:autoSpaceDE w:val="0"/>
        <w:autoSpaceDN w:val="0"/>
        <w:ind w:left="600"/>
        <w:rPr>
          <w:sz w:val="22"/>
          <w:szCs w:val="22"/>
          <w:lang w:val="sr-Latn-ME"/>
        </w:rPr>
      </w:pPr>
    </w:p>
    <w:p w14:paraId="7B5AB106" w14:textId="77777777" w:rsidR="00C269D7" w:rsidRPr="00D3717C" w:rsidRDefault="00C269D7" w:rsidP="00F67628">
      <w:pPr>
        <w:widowControl w:val="0"/>
        <w:autoSpaceDE w:val="0"/>
        <w:autoSpaceDN w:val="0"/>
        <w:rPr>
          <w:sz w:val="22"/>
          <w:szCs w:val="22"/>
          <w:lang w:val="sr-Latn-ME"/>
        </w:rPr>
      </w:pPr>
    </w:p>
    <w:p w14:paraId="6146255E" w14:textId="77777777" w:rsidR="00C269D7" w:rsidRPr="00D3717C" w:rsidRDefault="00C269D7" w:rsidP="00C269D7">
      <w:pPr>
        <w:widowControl w:val="0"/>
        <w:autoSpaceDE w:val="0"/>
        <w:autoSpaceDN w:val="0"/>
        <w:ind w:left="600"/>
        <w:rPr>
          <w:sz w:val="22"/>
          <w:szCs w:val="22"/>
          <w:lang w:val="sr-Latn-ME"/>
        </w:rPr>
      </w:pPr>
    </w:p>
    <w:p w14:paraId="5B148075" w14:textId="77777777" w:rsidR="00A92C66" w:rsidRPr="00D3717C" w:rsidRDefault="00A92C66" w:rsidP="00C269D7">
      <w:pPr>
        <w:widowControl w:val="0"/>
        <w:autoSpaceDE w:val="0"/>
        <w:autoSpaceDN w:val="0"/>
        <w:ind w:left="600"/>
        <w:rPr>
          <w:sz w:val="22"/>
          <w:szCs w:val="22"/>
          <w:lang w:val="sr-Latn-ME"/>
        </w:rPr>
      </w:pPr>
    </w:p>
    <w:p w14:paraId="3C90E544" w14:textId="77777777" w:rsidR="00A32113" w:rsidRPr="00D3717C" w:rsidRDefault="00A32113" w:rsidP="00D8615F">
      <w:pPr>
        <w:widowControl w:val="0"/>
        <w:autoSpaceDE w:val="0"/>
        <w:autoSpaceDN w:val="0"/>
        <w:rPr>
          <w:b/>
          <w:bCs/>
          <w:sz w:val="22"/>
          <w:szCs w:val="22"/>
          <w:lang w:val="sr-Latn-ME"/>
        </w:rPr>
      </w:pPr>
      <w:r w:rsidRPr="00D3717C">
        <w:rPr>
          <w:b/>
          <w:bCs/>
          <w:sz w:val="22"/>
          <w:szCs w:val="22"/>
          <w:lang w:val="sr-Latn-ME"/>
        </w:rPr>
        <w:t>U ovom uputstvu pročitaćete:</w:t>
      </w:r>
    </w:p>
    <w:p w14:paraId="1DB83699" w14:textId="4A631256" w:rsidR="00A32113" w:rsidRPr="00D3717C"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D3717C">
        <w:rPr>
          <w:sz w:val="22"/>
          <w:szCs w:val="22"/>
          <w:lang w:val="sr-Latn-ME"/>
        </w:rPr>
        <w:t xml:space="preserve">Šta je lijek </w:t>
      </w:r>
      <w:bookmarkStart w:id="0" w:name="_Hlk98243256"/>
      <w:r w:rsidR="009F1BD8" w:rsidRPr="00D3717C">
        <w:rPr>
          <w:sz w:val="22"/>
          <w:szCs w:val="22"/>
          <w:lang w:val="sr-Latn-ME"/>
        </w:rPr>
        <w:t xml:space="preserve">Metalyse </w:t>
      </w:r>
      <w:bookmarkEnd w:id="0"/>
      <w:r w:rsidRPr="00D3717C">
        <w:rPr>
          <w:sz w:val="22"/>
          <w:szCs w:val="22"/>
          <w:lang w:val="sr-Latn-ME"/>
        </w:rPr>
        <w:t>i čemu je namijenjen</w:t>
      </w:r>
    </w:p>
    <w:p w14:paraId="3F135DB4" w14:textId="39AD63E5" w:rsidR="00A32113" w:rsidRPr="00D3717C"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D3717C">
        <w:rPr>
          <w:sz w:val="22"/>
          <w:szCs w:val="22"/>
          <w:lang w:val="sr-Latn-ME"/>
        </w:rPr>
        <w:t xml:space="preserve">Šta treba da znate prije nego što uzmete lijek </w:t>
      </w:r>
      <w:r w:rsidR="009F1BD8" w:rsidRPr="00D3717C">
        <w:rPr>
          <w:sz w:val="22"/>
          <w:szCs w:val="22"/>
          <w:lang w:val="sr-Latn-ME"/>
        </w:rPr>
        <w:t>Metalyse</w:t>
      </w:r>
    </w:p>
    <w:p w14:paraId="64FE9F3A" w14:textId="4BDE2421" w:rsidR="00A32113" w:rsidRPr="00D3717C"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D3717C">
        <w:rPr>
          <w:sz w:val="22"/>
          <w:szCs w:val="22"/>
          <w:lang w:val="sr-Latn-ME"/>
        </w:rPr>
        <w:t xml:space="preserve">Kako se upotrebljava lijek </w:t>
      </w:r>
      <w:r w:rsidR="009F1BD8" w:rsidRPr="00D3717C">
        <w:rPr>
          <w:sz w:val="22"/>
          <w:szCs w:val="22"/>
          <w:lang w:val="sr-Latn-ME"/>
        </w:rPr>
        <w:t>Metalyse</w:t>
      </w:r>
    </w:p>
    <w:p w14:paraId="172F4FEF" w14:textId="77777777" w:rsidR="00A32113" w:rsidRPr="00D3717C"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D3717C">
        <w:rPr>
          <w:sz w:val="22"/>
          <w:szCs w:val="22"/>
          <w:lang w:val="sr-Latn-ME"/>
        </w:rPr>
        <w:t xml:space="preserve">Moguća neželjena dejstva </w:t>
      </w:r>
    </w:p>
    <w:p w14:paraId="0D1A51D4" w14:textId="410E562D" w:rsidR="00A32113" w:rsidRPr="00D3717C"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D3717C">
        <w:rPr>
          <w:sz w:val="22"/>
          <w:szCs w:val="22"/>
          <w:lang w:val="sr-Latn-ME"/>
        </w:rPr>
        <w:t xml:space="preserve">Kako čuvati lijek </w:t>
      </w:r>
      <w:r w:rsidR="008824BD" w:rsidRPr="00D3717C">
        <w:rPr>
          <w:sz w:val="22"/>
          <w:szCs w:val="22"/>
          <w:lang w:val="sr-Latn-ME"/>
        </w:rPr>
        <w:t>Metalyse</w:t>
      </w:r>
    </w:p>
    <w:p w14:paraId="45C1E8DD" w14:textId="77777777" w:rsidR="00A32113" w:rsidRPr="00D3717C"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D3717C">
        <w:rPr>
          <w:sz w:val="22"/>
          <w:szCs w:val="22"/>
          <w:lang w:val="sr-Latn-ME"/>
        </w:rPr>
        <w:t>Sadržaj pakovanja i d</w:t>
      </w:r>
      <w:r w:rsidR="00A32113" w:rsidRPr="00D3717C">
        <w:rPr>
          <w:sz w:val="22"/>
          <w:szCs w:val="22"/>
          <w:lang w:val="sr-Latn-ME"/>
        </w:rPr>
        <w:t>odatne informacije</w:t>
      </w:r>
      <w:r w:rsidR="00A02C42" w:rsidRPr="00D3717C">
        <w:rPr>
          <w:sz w:val="22"/>
          <w:szCs w:val="22"/>
          <w:lang w:val="sr-Latn-ME"/>
        </w:rPr>
        <w:t xml:space="preserve"> </w:t>
      </w:r>
    </w:p>
    <w:p w14:paraId="3B0F3EA0" w14:textId="77777777" w:rsidR="00A32113" w:rsidRPr="00D3717C" w:rsidRDefault="00A32113" w:rsidP="00D8615F">
      <w:pPr>
        <w:widowControl w:val="0"/>
        <w:autoSpaceDE w:val="0"/>
        <w:autoSpaceDN w:val="0"/>
        <w:rPr>
          <w:sz w:val="22"/>
          <w:szCs w:val="22"/>
          <w:lang w:val="sr-Latn-ME"/>
        </w:rPr>
      </w:pPr>
    </w:p>
    <w:p w14:paraId="52E25FE2" w14:textId="77777777" w:rsidR="00C22BE5" w:rsidRPr="00D3717C" w:rsidRDefault="00C22BE5" w:rsidP="00C22BE5">
      <w:pPr>
        <w:pStyle w:val="Header"/>
        <w:tabs>
          <w:tab w:val="left" w:pos="284"/>
        </w:tabs>
        <w:rPr>
          <w:sz w:val="22"/>
          <w:szCs w:val="22"/>
          <w:lang w:val="sr-Latn-ME"/>
        </w:rPr>
      </w:pPr>
    </w:p>
    <w:p w14:paraId="5185402F" w14:textId="77777777" w:rsidR="00CF1B2D" w:rsidRPr="00D3717C" w:rsidRDefault="00CF1B2D">
      <w:pPr>
        <w:rPr>
          <w:b/>
          <w:bCs/>
          <w:sz w:val="22"/>
          <w:szCs w:val="22"/>
          <w:lang w:val="sr-Latn-ME"/>
        </w:rPr>
      </w:pPr>
      <w:r w:rsidRPr="00D3717C">
        <w:rPr>
          <w:b/>
          <w:bCs/>
          <w:sz w:val="22"/>
          <w:szCs w:val="22"/>
          <w:lang w:val="sr-Latn-ME"/>
        </w:rPr>
        <w:br w:type="page"/>
      </w:r>
    </w:p>
    <w:p w14:paraId="0A03B572" w14:textId="3178B9B3" w:rsidR="00A32113" w:rsidRPr="00D3717C" w:rsidRDefault="00A32113" w:rsidP="00BF21F3">
      <w:pPr>
        <w:pStyle w:val="ListParagraph"/>
        <w:numPr>
          <w:ilvl w:val="0"/>
          <w:numId w:val="29"/>
        </w:numPr>
        <w:tabs>
          <w:tab w:val="left" w:pos="540"/>
          <w:tab w:val="left" w:pos="569"/>
        </w:tabs>
        <w:ind w:hanging="900"/>
        <w:rPr>
          <w:b/>
          <w:bCs/>
          <w:sz w:val="22"/>
          <w:szCs w:val="22"/>
          <w:lang w:val="sr-Latn-ME"/>
        </w:rPr>
      </w:pPr>
      <w:r w:rsidRPr="00D3717C">
        <w:rPr>
          <w:b/>
          <w:bCs/>
          <w:sz w:val="22"/>
          <w:szCs w:val="22"/>
          <w:lang w:val="sr-Latn-ME"/>
        </w:rPr>
        <w:lastRenderedPageBreak/>
        <w:t xml:space="preserve">ŠTA JE LIJEK </w:t>
      </w:r>
      <w:r w:rsidR="009F1BD8" w:rsidRPr="00D3717C">
        <w:rPr>
          <w:b/>
          <w:bCs/>
          <w:sz w:val="22"/>
          <w:szCs w:val="22"/>
          <w:lang w:val="sr-Latn-ME"/>
        </w:rPr>
        <w:t>METALYSE</w:t>
      </w:r>
      <w:r w:rsidRPr="00D3717C">
        <w:rPr>
          <w:b/>
          <w:bCs/>
          <w:sz w:val="22"/>
          <w:szCs w:val="22"/>
          <w:lang w:val="sr-Latn-ME"/>
        </w:rPr>
        <w:t xml:space="preserve"> I ČEMU JE NAMIJENJEN</w:t>
      </w:r>
    </w:p>
    <w:p w14:paraId="2485862A" w14:textId="77777777" w:rsidR="009F1BD8" w:rsidRPr="00D3717C" w:rsidRDefault="009F1BD8" w:rsidP="009F1BD8">
      <w:pPr>
        <w:pStyle w:val="ListParagraph"/>
        <w:tabs>
          <w:tab w:val="left" w:pos="540"/>
          <w:tab w:val="left" w:pos="569"/>
        </w:tabs>
        <w:ind w:left="900"/>
        <w:rPr>
          <w:b/>
          <w:bCs/>
          <w:sz w:val="22"/>
          <w:szCs w:val="22"/>
          <w:lang w:val="sr-Latn-ME"/>
        </w:rPr>
      </w:pPr>
    </w:p>
    <w:p w14:paraId="2036EC39" w14:textId="11A18065" w:rsidR="009F1BD8" w:rsidRPr="00D3717C" w:rsidRDefault="009F1BD8" w:rsidP="008F24C5">
      <w:pPr>
        <w:pStyle w:val="Header"/>
        <w:tabs>
          <w:tab w:val="left" w:pos="284"/>
        </w:tabs>
        <w:jc w:val="both"/>
        <w:rPr>
          <w:sz w:val="22"/>
          <w:szCs w:val="22"/>
          <w:lang w:val="sr-Latn-ME"/>
        </w:rPr>
      </w:pPr>
      <w:r w:rsidRPr="00D3717C">
        <w:rPr>
          <w:sz w:val="22"/>
          <w:szCs w:val="22"/>
          <w:lang w:val="sr-Latn-ME"/>
        </w:rPr>
        <w:t xml:space="preserve">Lijek Metalyse je prašak i rastvarač za rastvor za injekciju. </w:t>
      </w:r>
    </w:p>
    <w:p w14:paraId="76110DBC" w14:textId="77777777" w:rsidR="009F1BD8" w:rsidRPr="00D3717C" w:rsidRDefault="009F1BD8" w:rsidP="00DF3862">
      <w:pPr>
        <w:jc w:val="both"/>
        <w:rPr>
          <w:sz w:val="22"/>
          <w:szCs w:val="22"/>
          <w:lang w:val="sr-Latn-ME"/>
        </w:rPr>
      </w:pPr>
    </w:p>
    <w:p w14:paraId="0748ECFF" w14:textId="13981DBB" w:rsidR="009F1BD8" w:rsidRPr="00D3717C" w:rsidRDefault="009F1BD8" w:rsidP="00DF3862">
      <w:pPr>
        <w:jc w:val="both"/>
        <w:rPr>
          <w:sz w:val="22"/>
          <w:szCs w:val="22"/>
          <w:lang w:val="sr-Latn-ME"/>
        </w:rPr>
      </w:pPr>
      <w:r w:rsidRPr="00D3717C">
        <w:rPr>
          <w:sz w:val="22"/>
          <w:szCs w:val="22"/>
          <w:lang w:val="sr-Latn-ME"/>
        </w:rPr>
        <w:t xml:space="preserve">Lijek </w:t>
      </w:r>
      <w:r w:rsidR="00C9770A" w:rsidRPr="00D3717C">
        <w:rPr>
          <w:sz w:val="22"/>
          <w:szCs w:val="22"/>
          <w:lang w:val="sr-Latn-ME"/>
        </w:rPr>
        <w:t xml:space="preserve">Metalyse </w:t>
      </w:r>
      <w:r w:rsidRPr="00D3717C">
        <w:rPr>
          <w:sz w:val="22"/>
          <w:szCs w:val="22"/>
          <w:lang w:val="sr-Latn-ME"/>
        </w:rPr>
        <w:t>pripada grupi ljekova koji se nazivaju trombolitički ljekovi. Ovi l</w:t>
      </w:r>
      <w:r w:rsidR="00D53055" w:rsidRPr="00D3717C">
        <w:rPr>
          <w:sz w:val="22"/>
          <w:szCs w:val="22"/>
          <w:lang w:val="sr-Latn-ME"/>
        </w:rPr>
        <w:t>j</w:t>
      </w:r>
      <w:r w:rsidRPr="00D3717C">
        <w:rPr>
          <w:sz w:val="22"/>
          <w:szCs w:val="22"/>
          <w:lang w:val="sr-Latn-ME"/>
        </w:rPr>
        <w:t>ekovi pomažu</w:t>
      </w:r>
      <w:r w:rsidR="00EE0F3A" w:rsidRPr="00D3717C">
        <w:rPr>
          <w:sz w:val="22"/>
          <w:szCs w:val="22"/>
          <w:lang w:val="sr-Latn-ME"/>
        </w:rPr>
        <w:t xml:space="preserve"> u razgradnji krvnih ugrušaka</w:t>
      </w:r>
      <w:r w:rsidRPr="00D3717C">
        <w:rPr>
          <w:sz w:val="22"/>
          <w:szCs w:val="22"/>
          <w:lang w:val="sr-Latn-ME"/>
        </w:rPr>
        <w:t xml:space="preserve">. Tenekteplaza je rekombinantni fibrin-specifični aktivator plazminogena. </w:t>
      </w:r>
    </w:p>
    <w:p w14:paraId="13B8A451" w14:textId="77777777" w:rsidR="009F1BD8" w:rsidRPr="00D3717C" w:rsidRDefault="009F1BD8" w:rsidP="00DF3862">
      <w:pPr>
        <w:jc w:val="both"/>
        <w:rPr>
          <w:sz w:val="22"/>
          <w:szCs w:val="22"/>
          <w:lang w:val="sr-Latn-ME"/>
        </w:rPr>
      </w:pPr>
    </w:p>
    <w:p w14:paraId="2D847B50" w14:textId="1E27F081" w:rsidR="009F1BD8" w:rsidRPr="00D3717C" w:rsidRDefault="009F1BD8" w:rsidP="00DF3862">
      <w:pPr>
        <w:jc w:val="both"/>
        <w:rPr>
          <w:sz w:val="22"/>
          <w:szCs w:val="22"/>
          <w:lang w:val="sr-Latn-ME"/>
        </w:rPr>
      </w:pPr>
      <w:r w:rsidRPr="00D3717C">
        <w:rPr>
          <w:sz w:val="22"/>
          <w:szCs w:val="22"/>
          <w:lang w:val="sr-Latn-ME"/>
        </w:rPr>
        <w:t>Lijek M</w:t>
      </w:r>
      <w:r w:rsidR="00C9770A" w:rsidRPr="00D3717C">
        <w:rPr>
          <w:sz w:val="22"/>
          <w:szCs w:val="22"/>
          <w:lang w:val="sr-Latn-ME"/>
        </w:rPr>
        <w:t>etalyse</w:t>
      </w:r>
      <w:r w:rsidRPr="00D3717C">
        <w:rPr>
          <w:sz w:val="22"/>
          <w:szCs w:val="22"/>
          <w:lang w:val="sr-Latn-ME"/>
        </w:rPr>
        <w:t xml:space="preserve"> se </w:t>
      </w:r>
      <w:r w:rsidR="00EE0F3A" w:rsidRPr="00D3717C">
        <w:rPr>
          <w:sz w:val="22"/>
          <w:szCs w:val="22"/>
          <w:lang w:val="sr-Latn-ME"/>
        </w:rPr>
        <w:t xml:space="preserve">primjenjuje </w:t>
      </w:r>
      <w:r w:rsidRPr="00D3717C">
        <w:rPr>
          <w:sz w:val="22"/>
          <w:szCs w:val="22"/>
          <w:lang w:val="sr-Latn-ME"/>
        </w:rPr>
        <w:t>u liječenju infarkta miokarda (srčanih udara) u roku od 6 sati od nastanka simptoma i pomaže u razgradnji krvnih ugrušaka koji su nastali u krvnim sudovima srca. Ovo pomaže  u spriječavanju oštećenja uzrokovanih srčanim udarima i</w:t>
      </w:r>
      <w:r w:rsidR="00EE0F3A" w:rsidRPr="00D3717C">
        <w:rPr>
          <w:sz w:val="22"/>
          <w:szCs w:val="22"/>
          <w:lang w:val="sr-Latn-ME"/>
        </w:rPr>
        <w:t xml:space="preserve"> dokazano se na ovaj način spašavaju životi</w:t>
      </w:r>
      <w:r w:rsidRPr="00D3717C">
        <w:rPr>
          <w:sz w:val="22"/>
          <w:szCs w:val="22"/>
          <w:lang w:val="sr-Latn-ME"/>
        </w:rPr>
        <w:t xml:space="preserve">. </w:t>
      </w:r>
    </w:p>
    <w:p w14:paraId="4B549893" w14:textId="77777777" w:rsidR="00445D8F" w:rsidRPr="00D3717C" w:rsidRDefault="00445D8F" w:rsidP="00DF3862">
      <w:pPr>
        <w:jc w:val="both"/>
        <w:rPr>
          <w:sz w:val="22"/>
          <w:szCs w:val="22"/>
          <w:lang w:val="sr-Latn-ME"/>
        </w:rPr>
      </w:pPr>
    </w:p>
    <w:p w14:paraId="076E2828" w14:textId="77777777" w:rsidR="00445D8F" w:rsidRPr="00D3717C" w:rsidRDefault="00445D8F" w:rsidP="00DF3862">
      <w:pPr>
        <w:jc w:val="both"/>
        <w:rPr>
          <w:sz w:val="22"/>
          <w:szCs w:val="22"/>
          <w:lang w:val="sr-Latn-ME"/>
        </w:rPr>
      </w:pPr>
    </w:p>
    <w:p w14:paraId="28073776" w14:textId="5CBD34A7" w:rsidR="00A32113" w:rsidRPr="00D3717C" w:rsidRDefault="00A32113" w:rsidP="00DF3862">
      <w:pPr>
        <w:tabs>
          <w:tab w:val="left" w:pos="540"/>
          <w:tab w:val="left" w:pos="569"/>
        </w:tabs>
        <w:jc w:val="both"/>
        <w:rPr>
          <w:b/>
          <w:caps/>
          <w:sz w:val="22"/>
          <w:szCs w:val="22"/>
          <w:lang w:val="sr-Latn-ME"/>
        </w:rPr>
      </w:pPr>
      <w:r w:rsidRPr="00D3717C">
        <w:rPr>
          <w:b/>
          <w:bCs/>
          <w:sz w:val="22"/>
          <w:szCs w:val="22"/>
          <w:lang w:val="sr-Latn-ME"/>
        </w:rPr>
        <w:t xml:space="preserve">2. </w:t>
      </w:r>
      <w:r w:rsidR="00FB6603" w:rsidRPr="00D3717C">
        <w:rPr>
          <w:b/>
          <w:bCs/>
          <w:sz w:val="22"/>
          <w:szCs w:val="22"/>
          <w:lang w:val="sr-Latn-ME"/>
        </w:rPr>
        <w:tab/>
      </w:r>
      <w:r w:rsidRPr="00D3717C">
        <w:rPr>
          <w:b/>
          <w:caps/>
          <w:sz w:val="22"/>
          <w:szCs w:val="22"/>
          <w:lang w:val="sr-Latn-ME"/>
        </w:rPr>
        <w:t xml:space="preserve">Šta treba da znate prIJe nego što </w:t>
      </w:r>
      <w:r w:rsidR="005627BA" w:rsidRPr="00D3717C">
        <w:rPr>
          <w:b/>
          <w:caps/>
          <w:sz w:val="22"/>
          <w:szCs w:val="22"/>
          <w:lang w:val="sr-Latn-ME"/>
        </w:rPr>
        <w:t xml:space="preserve">PRIMITE </w:t>
      </w:r>
      <w:r w:rsidRPr="00D3717C">
        <w:rPr>
          <w:b/>
          <w:caps/>
          <w:sz w:val="22"/>
          <w:szCs w:val="22"/>
          <w:lang w:val="sr-Latn-ME"/>
        </w:rPr>
        <w:t xml:space="preserve">lIJek </w:t>
      </w:r>
      <w:r w:rsidR="00C9770A" w:rsidRPr="00D3717C">
        <w:rPr>
          <w:b/>
          <w:caps/>
          <w:sz w:val="22"/>
          <w:szCs w:val="22"/>
          <w:lang w:val="sr-Latn-ME"/>
        </w:rPr>
        <w:t>Metalyse</w:t>
      </w:r>
    </w:p>
    <w:p w14:paraId="37E774CC" w14:textId="77777777" w:rsidR="00445D8F" w:rsidRPr="00D3717C" w:rsidRDefault="00445D8F" w:rsidP="00DF3862">
      <w:pPr>
        <w:widowControl w:val="0"/>
        <w:autoSpaceDE w:val="0"/>
        <w:autoSpaceDN w:val="0"/>
        <w:jc w:val="both"/>
        <w:rPr>
          <w:caps/>
          <w:sz w:val="22"/>
          <w:szCs w:val="22"/>
          <w:lang w:val="sr-Latn-ME"/>
        </w:rPr>
      </w:pPr>
    </w:p>
    <w:p w14:paraId="45788229" w14:textId="7CCCD17D" w:rsidR="00A32113" w:rsidRPr="00D3717C" w:rsidRDefault="00A32113" w:rsidP="00DF3862">
      <w:pPr>
        <w:jc w:val="both"/>
        <w:rPr>
          <w:b/>
          <w:sz w:val="22"/>
          <w:szCs w:val="22"/>
          <w:lang w:val="sr-Latn-ME"/>
        </w:rPr>
      </w:pPr>
      <w:r w:rsidRPr="00D3717C">
        <w:rPr>
          <w:b/>
          <w:sz w:val="22"/>
          <w:szCs w:val="22"/>
          <w:lang w:val="sr-Latn-ME"/>
        </w:rPr>
        <w:t xml:space="preserve">Lijek </w:t>
      </w:r>
      <w:r w:rsidR="008824BD" w:rsidRPr="00D3717C">
        <w:rPr>
          <w:b/>
          <w:sz w:val="22"/>
          <w:szCs w:val="22"/>
          <w:lang w:val="sr-Latn-ME"/>
        </w:rPr>
        <w:t>Metalyse</w:t>
      </w:r>
      <w:r w:rsidRPr="00D3717C">
        <w:rPr>
          <w:b/>
          <w:sz w:val="22"/>
          <w:szCs w:val="22"/>
          <w:lang w:val="sr-Latn-ME"/>
        </w:rPr>
        <w:t xml:space="preserve"> ne smijete koristiti:</w:t>
      </w:r>
    </w:p>
    <w:p w14:paraId="2AC03D94" w14:textId="77777777" w:rsidR="008824BD" w:rsidRPr="00D3717C" w:rsidRDefault="008824BD" w:rsidP="00DF3862">
      <w:pPr>
        <w:jc w:val="both"/>
        <w:rPr>
          <w:b/>
          <w:sz w:val="22"/>
          <w:szCs w:val="22"/>
          <w:lang w:val="sr-Latn-ME"/>
        </w:rPr>
      </w:pPr>
    </w:p>
    <w:p w14:paraId="267FB9F6" w14:textId="735AF20A" w:rsidR="008824BD" w:rsidRPr="00D3717C" w:rsidRDefault="008824BD" w:rsidP="00DF3862">
      <w:pPr>
        <w:jc w:val="both"/>
        <w:rPr>
          <w:b/>
          <w:bCs/>
          <w:sz w:val="22"/>
          <w:szCs w:val="22"/>
          <w:lang w:val="sr-Latn-ME"/>
        </w:rPr>
      </w:pPr>
      <w:r w:rsidRPr="00D3717C">
        <w:rPr>
          <w:b/>
          <w:bCs/>
          <w:sz w:val="22"/>
          <w:szCs w:val="22"/>
          <w:lang w:val="sr-Latn-ME"/>
        </w:rPr>
        <w:t xml:space="preserve">Vaš </w:t>
      </w:r>
      <w:r w:rsidR="00AD1490" w:rsidRPr="00D3717C">
        <w:rPr>
          <w:b/>
          <w:bCs/>
          <w:sz w:val="22"/>
          <w:szCs w:val="22"/>
          <w:lang w:val="sr-Latn-ME"/>
        </w:rPr>
        <w:t xml:space="preserve">ljekar </w:t>
      </w:r>
      <w:r w:rsidRPr="00D3717C">
        <w:rPr>
          <w:b/>
          <w:bCs/>
          <w:sz w:val="22"/>
          <w:szCs w:val="22"/>
          <w:lang w:val="sr-Latn-ME"/>
        </w:rPr>
        <w:t xml:space="preserve">Vam neće propisati i </w:t>
      </w:r>
      <w:r w:rsidR="00EE0F3A" w:rsidRPr="00D3717C">
        <w:rPr>
          <w:b/>
          <w:bCs/>
          <w:sz w:val="22"/>
          <w:szCs w:val="22"/>
          <w:lang w:val="sr-Latn-ME"/>
        </w:rPr>
        <w:t xml:space="preserve">primijeniti </w:t>
      </w:r>
      <w:r w:rsidRPr="00D3717C">
        <w:rPr>
          <w:b/>
          <w:bCs/>
          <w:sz w:val="22"/>
          <w:szCs w:val="22"/>
          <w:lang w:val="sr-Latn-ME"/>
        </w:rPr>
        <w:t xml:space="preserve">lijek Metalyse u sljedećim slučajevima:  </w:t>
      </w:r>
    </w:p>
    <w:p w14:paraId="0D0DECBC" w14:textId="77777777" w:rsidR="008824BD" w:rsidRPr="00D3717C" w:rsidRDefault="008824BD" w:rsidP="00DF3862">
      <w:pPr>
        <w:jc w:val="both"/>
        <w:rPr>
          <w:sz w:val="22"/>
          <w:szCs w:val="22"/>
          <w:lang w:val="sr-Latn-ME"/>
        </w:rPr>
      </w:pPr>
    </w:p>
    <w:p w14:paraId="6A3F9E05" w14:textId="259DDFEB" w:rsidR="008824BD" w:rsidRPr="00D3717C" w:rsidRDefault="008824BD" w:rsidP="00DF3862">
      <w:pPr>
        <w:tabs>
          <w:tab w:val="left" w:pos="360"/>
        </w:tabs>
        <w:ind w:left="360" w:hanging="360"/>
        <w:jc w:val="both"/>
        <w:rPr>
          <w:sz w:val="22"/>
          <w:szCs w:val="22"/>
          <w:lang w:val="sr-Latn-ME"/>
        </w:rPr>
      </w:pPr>
      <w:r w:rsidRPr="00D3717C">
        <w:rPr>
          <w:sz w:val="22"/>
          <w:szCs w:val="22"/>
          <w:lang w:val="sr-Latn-ME"/>
        </w:rPr>
        <w:t>−</w:t>
      </w:r>
      <w:r w:rsidRPr="00D3717C">
        <w:rPr>
          <w:sz w:val="22"/>
          <w:szCs w:val="22"/>
          <w:lang w:val="sr-Latn-ME"/>
        </w:rPr>
        <w:tab/>
        <w:t xml:space="preserve">ukoliko ste prethodno imali iznenadnu alergijsku reakciju opasnu po život (teška preosjetljivost) na tenekteplazu, </w:t>
      </w:r>
      <w:r w:rsidR="00CA62CE">
        <w:rPr>
          <w:sz w:val="22"/>
          <w:szCs w:val="22"/>
          <w:lang w:val="sr-Latn-ME"/>
        </w:rPr>
        <w:t>na bilo koju od pomoćnih supstanci ovog lijeka (navedenu u dijelu 6) ili na</w:t>
      </w:r>
      <w:r w:rsidR="00CA62CE" w:rsidRPr="00D3717C">
        <w:rPr>
          <w:sz w:val="22"/>
          <w:szCs w:val="22"/>
          <w:lang w:val="sr-Latn-ME"/>
        </w:rPr>
        <w:t xml:space="preserve"> </w:t>
      </w:r>
      <w:r w:rsidRPr="00D3717C">
        <w:rPr>
          <w:sz w:val="22"/>
          <w:szCs w:val="22"/>
          <w:lang w:val="sr-Latn-ME"/>
        </w:rPr>
        <w:t xml:space="preserve">gentamicin (ostatak u tragovima iz procesa proizvodnje). Ako se terapija lijekom Metalyse ipak smatra neophodnom, odmah je potrebno osigurati dostupnost opreme za reanimaciju u slučaju da je potrebno; </w:t>
      </w:r>
    </w:p>
    <w:p w14:paraId="259E08B9" w14:textId="77777777" w:rsidR="008824BD" w:rsidRPr="00D3717C" w:rsidRDefault="008824BD" w:rsidP="00DF3862">
      <w:pPr>
        <w:tabs>
          <w:tab w:val="left" w:pos="360"/>
        </w:tabs>
        <w:ind w:left="360" w:hanging="360"/>
        <w:jc w:val="both"/>
        <w:rPr>
          <w:sz w:val="22"/>
          <w:szCs w:val="22"/>
          <w:lang w:val="sr-Latn-ME"/>
        </w:rPr>
      </w:pPr>
    </w:p>
    <w:p w14:paraId="3AC1720E" w14:textId="4C9E0ACA" w:rsidR="008824BD" w:rsidRPr="00D3717C" w:rsidRDefault="008824BD" w:rsidP="00DF3862">
      <w:pPr>
        <w:tabs>
          <w:tab w:val="left" w:pos="360"/>
        </w:tabs>
        <w:ind w:left="360" w:hanging="360"/>
        <w:jc w:val="both"/>
        <w:rPr>
          <w:sz w:val="22"/>
          <w:szCs w:val="22"/>
          <w:lang w:val="sr-Latn-ME"/>
        </w:rPr>
      </w:pPr>
      <w:r w:rsidRPr="00D3717C">
        <w:rPr>
          <w:sz w:val="22"/>
          <w:szCs w:val="22"/>
          <w:lang w:val="sr-Latn-ME"/>
        </w:rPr>
        <w:t>−</w:t>
      </w:r>
      <w:r w:rsidRPr="00D3717C">
        <w:rPr>
          <w:sz w:val="22"/>
          <w:szCs w:val="22"/>
          <w:lang w:val="sr-Latn-ME"/>
        </w:rPr>
        <w:tab/>
        <w:t xml:space="preserve">ukoliko imate, ili ste nedavno imali, neko oboljenje koje povećava rizik od krvarenja (hemoragije), uključujući: </w:t>
      </w:r>
    </w:p>
    <w:p w14:paraId="2A415C8D" w14:textId="77777777" w:rsidR="008824BD" w:rsidRPr="00D3717C" w:rsidRDefault="008824BD" w:rsidP="00DF3862">
      <w:pPr>
        <w:tabs>
          <w:tab w:val="left" w:pos="360"/>
        </w:tabs>
        <w:ind w:left="360" w:hanging="360"/>
        <w:jc w:val="both"/>
        <w:rPr>
          <w:sz w:val="22"/>
          <w:szCs w:val="22"/>
          <w:lang w:val="sr-Latn-ME"/>
        </w:rPr>
      </w:pPr>
    </w:p>
    <w:p w14:paraId="2888626B" w14:textId="77777777" w:rsidR="008824BD" w:rsidRPr="00D3717C" w:rsidRDefault="008824BD" w:rsidP="00DF3862">
      <w:pPr>
        <w:numPr>
          <w:ilvl w:val="0"/>
          <w:numId w:val="30"/>
        </w:numPr>
        <w:ind w:left="1134" w:hanging="567"/>
        <w:jc w:val="both"/>
        <w:rPr>
          <w:sz w:val="22"/>
          <w:szCs w:val="22"/>
          <w:lang w:val="sr-Latn-ME"/>
        </w:rPr>
      </w:pPr>
      <w:r w:rsidRPr="00D3717C">
        <w:rPr>
          <w:sz w:val="22"/>
          <w:szCs w:val="22"/>
          <w:lang w:val="sr-Latn-ME"/>
        </w:rPr>
        <w:t>poremećaj krvarenja ili sklonost ka krvarenju (hemoragija)</w:t>
      </w:r>
    </w:p>
    <w:p w14:paraId="13346A81" w14:textId="6610B981" w:rsidR="008824BD" w:rsidRPr="00D3717C" w:rsidRDefault="008824BD" w:rsidP="00DF3862">
      <w:pPr>
        <w:numPr>
          <w:ilvl w:val="0"/>
          <w:numId w:val="30"/>
        </w:numPr>
        <w:ind w:left="1134" w:hanging="567"/>
        <w:jc w:val="both"/>
        <w:rPr>
          <w:sz w:val="22"/>
          <w:szCs w:val="22"/>
          <w:lang w:val="sr-Latn-ME"/>
        </w:rPr>
      </w:pPr>
      <w:r w:rsidRPr="00D3717C">
        <w:rPr>
          <w:sz w:val="22"/>
          <w:szCs w:val="22"/>
          <w:lang w:val="sr-Latn-ME"/>
        </w:rPr>
        <w:t xml:space="preserve">moždani udar (cerebrovaskularni događaj) </w:t>
      </w:r>
    </w:p>
    <w:p w14:paraId="5CE6A337" w14:textId="77777777" w:rsidR="008824BD" w:rsidRPr="00D3717C" w:rsidRDefault="008824BD" w:rsidP="00DF3862">
      <w:pPr>
        <w:numPr>
          <w:ilvl w:val="0"/>
          <w:numId w:val="30"/>
        </w:numPr>
        <w:ind w:left="1134" w:hanging="567"/>
        <w:jc w:val="both"/>
        <w:rPr>
          <w:sz w:val="22"/>
          <w:szCs w:val="22"/>
          <w:lang w:val="sr-Latn-ME"/>
        </w:rPr>
      </w:pPr>
      <w:r w:rsidRPr="00D3717C">
        <w:rPr>
          <w:sz w:val="22"/>
          <w:szCs w:val="22"/>
          <w:lang w:val="sr-Latn-ME"/>
        </w:rPr>
        <w:t>veoma visok, nekontrolisani krvni pritisak</w:t>
      </w:r>
    </w:p>
    <w:p w14:paraId="17105258" w14:textId="77777777" w:rsidR="008824BD" w:rsidRPr="00D3717C" w:rsidRDefault="008824BD" w:rsidP="00DF3862">
      <w:pPr>
        <w:numPr>
          <w:ilvl w:val="0"/>
          <w:numId w:val="30"/>
        </w:numPr>
        <w:ind w:left="1134" w:hanging="567"/>
        <w:jc w:val="both"/>
        <w:rPr>
          <w:sz w:val="22"/>
          <w:szCs w:val="22"/>
          <w:lang w:val="sr-Latn-ME"/>
        </w:rPr>
      </w:pPr>
      <w:r w:rsidRPr="00D3717C">
        <w:rPr>
          <w:sz w:val="22"/>
          <w:szCs w:val="22"/>
          <w:lang w:val="sr-Latn-ME"/>
        </w:rPr>
        <w:t>povreda glave</w:t>
      </w:r>
    </w:p>
    <w:p w14:paraId="6833B9E1" w14:textId="77777777" w:rsidR="008824BD" w:rsidRPr="00D3717C" w:rsidRDefault="008824BD" w:rsidP="00DF3862">
      <w:pPr>
        <w:numPr>
          <w:ilvl w:val="0"/>
          <w:numId w:val="30"/>
        </w:numPr>
        <w:ind w:left="1134" w:hanging="567"/>
        <w:jc w:val="both"/>
        <w:rPr>
          <w:sz w:val="22"/>
          <w:szCs w:val="22"/>
          <w:lang w:val="sr-Latn-ME"/>
        </w:rPr>
      </w:pPr>
      <w:r w:rsidRPr="00D3717C">
        <w:rPr>
          <w:sz w:val="22"/>
          <w:szCs w:val="22"/>
          <w:lang w:val="sr-Latn-ME"/>
        </w:rPr>
        <w:t>teška bolest  jetre</w:t>
      </w:r>
    </w:p>
    <w:p w14:paraId="236EEA9F" w14:textId="77777777" w:rsidR="008824BD" w:rsidRPr="00D3717C" w:rsidRDefault="008824BD" w:rsidP="00DF3862">
      <w:pPr>
        <w:numPr>
          <w:ilvl w:val="0"/>
          <w:numId w:val="30"/>
        </w:numPr>
        <w:ind w:left="1134" w:hanging="567"/>
        <w:jc w:val="both"/>
        <w:rPr>
          <w:sz w:val="22"/>
          <w:szCs w:val="22"/>
          <w:lang w:val="sr-Latn-ME"/>
        </w:rPr>
      </w:pPr>
      <w:r w:rsidRPr="00D3717C">
        <w:rPr>
          <w:sz w:val="22"/>
          <w:szCs w:val="22"/>
          <w:lang w:val="sr-Latn-ME"/>
        </w:rPr>
        <w:t>čir na želucu (peptički ulkus)</w:t>
      </w:r>
    </w:p>
    <w:p w14:paraId="712B8F3B" w14:textId="09B7E6E8" w:rsidR="008824BD" w:rsidRPr="00D3717C" w:rsidRDefault="008824BD" w:rsidP="00DF3862">
      <w:pPr>
        <w:numPr>
          <w:ilvl w:val="0"/>
          <w:numId w:val="30"/>
        </w:numPr>
        <w:ind w:left="1134" w:hanging="567"/>
        <w:jc w:val="both"/>
        <w:rPr>
          <w:sz w:val="22"/>
          <w:szCs w:val="22"/>
          <w:lang w:val="sr-Latn-ME"/>
        </w:rPr>
      </w:pPr>
      <w:r w:rsidRPr="00D3717C">
        <w:rPr>
          <w:sz w:val="22"/>
          <w:szCs w:val="22"/>
          <w:lang w:val="sr-Latn-ME"/>
        </w:rPr>
        <w:t>proširene vene jednjaka (ezofagealni varikoziteti)</w:t>
      </w:r>
    </w:p>
    <w:p w14:paraId="2F22B07D" w14:textId="77777777" w:rsidR="008824BD" w:rsidRPr="00D3717C" w:rsidRDefault="008824BD" w:rsidP="00DF3862">
      <w:pPr>
        <w:numPr>
          <w:ilvl w:val="0"/>
          <w:numId w:val="30"/>
        </w:numPr>
        <w:ind w:left="1134" w:hanging="567"/>
        <w:jc w:val="both"/>
        <w:rPr>
          <w:sz w:val="22"/>
          <w:szCs w:val="22"/>
          <w:lang w:val="sr-Latn-ME"/>
        </w:rPr>
      </w:pPr>
      <w:r w:rsidRPr="00D3717C">
        <w:rPr>
          <w:sz w:val="22"/>
          <w:szCs w:val="22"/>
          <w:lang w:val="sr-Latn-ME"/>
        </w:rPr>
        <w:t>abnormalnost krvnih sudova (npr. aneurizmu)</w:t>
      </w:r>
    </w:p>
    <w:p w14:paraId="60D96E2B" w14:textId="77777777" w:rsidR="008824BD" w:rsidRPr="00D3717C" w:rsidRDefault="008824BD" w:rsidP="00DF3862">
      <w:pPr>
        <w:numPr>
          <w:ilvl w:val="0"/>
          <w:numId w:val="30"/>
        </w:numPr>
        <w:ind w:left="1134" w:hanging="567"/>
        <w:jc w:val="both"/>
        <w:rPr>
          <w:sz w:val="22"/>
          <w:szCs w:val="22"/>
          <w:lang w:val="sr-Latn-ME"/>
        </w:rPr>
      </w:pPr>
      <w:r w:rsidRPr="00D3717C">
        <w:rPr>
          <w:sz w:val="22"/>
          <w:szCs w:val="22"/>
          <w:lang w:val="sr-Latn-ME"/>
        </w:rPr>
        <w:t>neke određene tumore</w:t>
      </w:r>
    </w:p>
    <w:p w14:paraId="106461C2" w14:textId="03045229" w:rsidR="008824BD" w:rsidRPr="00D3717C" w:rsidRDefault="008824BD" w:rsidP="00DF3862">
      <w:pPr>
        <w:numPr>
          <w:ilvl w:val="0"/>
          <w:numId w:val="30"/>
        </w:numPr>
        <w:ind w:left="1134" w:hanging="567"/>
        <w:jc w:val="both"/>
        <w:rPr>
          <w:sz w:val="22"/>
          <w:szCs w:val="22"/>
          <w:lang w:val="sr-Latn-ME"/>
        </w:rPr>
      </w:pPr>
      <w:r w:rsidRPr="00D3717C">
        <w:rPr>
          <w:sz w:val="22"/>
          <w:szCs w:val="22"/>
          <w:lang w:val="sr-Latn-ME"/>
        </w:rPr>
        <w:t xml:space="preserve">zapaljenje </w:t>
      </w:r>
      <w:r w:rsidR="00EE0F3A" w:rsidRPr="00D3717C">
        <w:rPr>
          <w:sz w:val="22"/>
          <w:szCs w:val="22"/>
          <w:lang w:val="sr-Latn-ME"/>
        </w:rPr>
        <w:t xml:space="preserve">srčane maramice </w:t>
      </w:r>
      <w:r w:rsidRPr="00D3717C">
        <w:rPr>
          <w:sz w:val="22"/>
          <w:szCs w:val="22"/>
          <w:lang w:val="sr-Latn-ME"/>
        </w:rPr>
        <w:t>(perikarditis); zapaljenje ili infekciju srčanih zalistaka (endokarditis);</w:t>
      </w:r>
    </w:p>
    <w:p w14:paraId="760705CC" w14:textId="57D0B15B" w:rsidR="008824BD" w:rsidRPr="00D3717C" w:rsidRDefault="0051182B" w:rsidP="00DF3862">
      <w:pPr>
        <w:numPr>
          <w:ilvl w:val="0"/>
          <w:numId w:val="30"/>
        </w:numPr>
        <w:jc w:val="both"/>
        <w:rPr>
          <w:sz w:val="22"/>
          <w:szCs w:val="22"/>
          <w:lang w:val="sr-Latn-ME"/>
        </w:rPr>
      </w:pPr>
      <w:r w:rsidRPr="00D3717C">
        <w:rPr>
          <w:sz w:val="22"/>
          <w:szCs w:val="22"/>
          <w:lang w:val="sr-Latn-ME"/>
        </w:rPr>
        <w:t xml:space="preserve">    </w:t>
      </w:r>
      <w:r w:rsidR="008824BD" w:rsidRPr="00D3717C">
        <w:rPr>
          <w:sz w:val="22"/>
          <w:szCs w:val="22"/>
          <w:lang w:val="sr-Latn-ME"/>
        </w:rPr>
        <w:t>demencij</w:t>
      </w:r>
      <w:r w:rsidR="00D93978" w:rsidRPr="00D3717C">
        <w:rPr>
          <w:sz w:val="22"/>
          <w:szCs w:val="22"/>
          <w:lang w:val="sr-Latn-ME"/>
        </w:rPr>
        <w:t>u</w:t>
      </w:r>
      <w:r w:rsidR="008824BD" w:rsidRPr="00D3717C">
        <w:rPr>
          <w:sz w:val="22"/>
          <w:szCs w:val="22"/>
          <w:lang w:val="sr-Latn-ME"/>
        </w:rPr>
        <w:t>;</w:t>
      </w:r>
    </w:p>
    <w:p w14:paraId="06765767" w14:textId="77777777" w:rsidR="008824BD" w:rsidRPr="00D3717C" w:rsidRDefault="008824BD" w:rsidP="00DF3862">
      <w:pPr>
        <w:ind w:left="567"/>
        <w:jc w:val="both"/>
        <w:rPr>
          <w:sz w:val="22"/>
          <w:szCs w:val="22"/>
          <w:lang w:val="sr-Latn-ME"/>
        </w:rPr>
      </w:pPr>
    </w:p>
    <w:p w14:paraId="0503BA4D" w14:textId="34A3FD0F" w:rsidR="008824BD" w:rsidRPr="00D3717C" w:rsidRDefault="008824BD" w:rsidP="00DF3862">
      <w:pPr>
        <w:widowControl w:val="0"/>
        <w:autoSpaceDE w:val="0"/>
        <w:autoSpaceDN w:val="0"/>
        <w:adjustRightInd w:val="0"/>
        <w:spacing w:line="253" w:lineRule="atLeast"/>
        <w:ind w:left="570" w:right="250" w:hanging="570"/>
        <w:jc w:val="both"/>
        <w:rPr>
          <w:sz w:val="22"/>
          <w:szCs w:val="22"/>
          <w:lang w:val="sr-Latn-ME" w:bidi="ne-NP"/>
        </w:rPr>
      </w:pPr>
      <w:r w:rsidRPr="00D3717C">
        <w:rPr>
          <w:sz w:val="22"/>
          <w:szCs w:val="22"/>
          <w:lang w:val="sr-Latn-ME" w:bidi="ne-NP"/>
        </w:rPr>
        <w:t>−</w:t>
      </w:r>
      <w:r w:rsidRPr="00D3717C">
        <w:rPr>
          <w:sz w:val="22"/>
          <w:szCs w:val="22"/>
          <w:lang w:val="sr-Latn-ME" w:bidi="ne-NP"/>
        </w:rPr>
        <w:tab/>
        <w:t xml:space="preserve">ukoliko koristite tablete/kapsule koje se propisuju za „razrjeđivanje” krvi, kao što su </w:t>
      </w:r>
      <w:r w:rsidR="00CA62CE">
        <w:rPr>
          <w:sz w:val="22"/>
          <w:szCs w:val="22"/>
          <w:lang w:val="sr-Latn-ME" w:bidi="ne-NP"/>
        </w:rPr>
        <w:t xml:space="preserve">kumarinski derivati kao </w:t>
      </w:r>
      <w:r w:rsidRPr="00D3717C">
        <w:rPr>
          <w:sz w:val="22"/>
          <w:szCs w:val="22"/>
          <w:lang w:val="sr-Latn-ME" w:bidi="ne-NP"/>
        </w:rPr>
        <w:t>varfarin (anti</w:t>
      </w:r>
      <w:r w:rsidRPr="00D3717C">
        <w:rPr>
          <w:sz w:val="22"/>
          <w:szCs w:val="22"/>
          <w:lang w:val="sr-Latn-ME" w:bidi="ne-NP"/>
        </w:rPr>
        <w:softHyphen/>
        <w:t xml:space="preserve">koagulansi);  </w:t>
      </w:r>
    </w:p>
    <w:p w14:paraId="7B0ED211" w14:textId="77777777" w:rsidR="008824BD" w:rsidRPr="00D3717C" w:rsidRDefault="008824BD" w:rsidP="00DF3862">
      <w:pPr>
        <w:widowControl w:val="0"/>
        <w:autoSpaceDE w:val="0"/>
        <w:autoSpaceDN w:val="0"/>
        <w:adjustRightInd w:val="0"/>
        <w:spacing w:line="258" w:lineRule="atLeast"/>
        <w:ind w:left="568" w:hanging="567"/>
        <w:jc w:val="both"/>
        <w:rPr>
          <w:sz w:val="22"/>
          <w:szCs w:val="22"/>
          <w:lang w:val="sr-Latn-ME" w:bidi="ne-NP"/>
        </w:rPr>
      </w:pPr>
      <w:r w:rsidRPr="00D3717C">
        <w:rPr>
          <w:sz w:val="22"/>
          <w:szCs w:val="22"/>
          <w:lang w:val="sr-Latn-ME" w:bidi="ne-NP"/>
        </w:rPr>
        <w:t>−</w:t>
      </w:r>
      <w:r w:rsidRPr="00D3717C">
        <w:rPr>
          <w:sz w:val="22"/>
          <w:szCs w:val="22"/>
          <w:lang w:val="sr-Latn-ME" w:bidi="ne-NP"/>
        </w:rPr>
        <w:tab/>
        <w:t xml:space="preserve">ukoliko imate zapaljenje pankreasa (pankreatitis); </w:t>
      </w:r>
    </w:p>
    <w:p w14:paraId="029DDBED" w14:textId="77777777" w:rsidR="008824BD" w:rsidRPr="00D3717C" w:rsidRDefault="008824BD" w:rsidP="00DF3862">
      <w:pPr>
        <w:widowControl w:val="0"/>
        <w:autoSpaceDE w:val="0"/>
        <w:autoSpaceDN w:val="0"/>
        <w:adjustRightInd w:val="0"/>
        <w:spacing w:line="258" w:lineRule="atLeast"/>
        <w:ind w:left="568" w:hanging="567"/>
        <w:jc w:val="both"/>
        <w:rPr>
          <w:sz w:val="22"/>
          <w:szCs w:val="22"/>
          <w:lang w:val="sr-Latn-ME" w:bidi="ne-NP"/>
        </w:rPr>
      </w:pPr>
      <w:r w:rsidRPr="00D3717C">
        <w:rPr>
          <w:sz w:val="22"/>
          <w:szCs w:val="22"/>
          <w:lang w:val="sr-Latn-ME" w:bidi="ne-NP"/>
        </w:rPr>
        <w:t>−</w:t>
      </w:r>
      <w:r w:rsidRPr="00D3717C">
        <w:rPr>
          <w:sz w:val="22"/>
          <w:szCs w:val="22"/>
          <w:lang w:val="sr-Latn-ME" w:bidi="ne-NP"/>
        </w:rPr>
        <w:tab/>
        <w:t xml:space="preserve">ukoliko ste nedavno imali veću hiruršku intervenciju, uključujući operaciju na mozgu ili kičmi; </w:t>
      </w:r>
    </w:p>
    <w:p w14:paraId="7D0ACF69" w14:textId="6B78C04E" w:rsidR="008824BD" w:rsidRPr="00D3717C" w:rsidRDefault="008824BD" w:rsidP="00DF3862">
      <w:pPr>
        <w:widowControl w:val="0"/>
        <w:autoSpaceDE w:val="0"/>
        <w:autoSpaceDN w:val="0"/>
        <w:adjustRightInd w:val="0"/>
        <w:spacing w:after="253" w:line="256" w:lineRule="atLeast"/>
        <w:ind w:left="570" w:right="448" w:hanging="570"/>
        <w:jc w:val="both"/>
        <w:rPr>
          <w:sz w:val="22"/>
          <w:szCs w:val="22"/>
          <w:lang w:val="sr-Latn-ME" w:bidi="ne-NP"/>
        </w:rPr>
      </w:pPr>
      <w:r w:rsidRPr="00D3717C">
        <w:rPr>
          <w:sz w:val="22"/>
          <w:szCs w:val="22"/>
          <w:lang w:val="sr-Latn-ME" w:bidi="ne-NP"/>
        </w:rPr>
        <w:t>−</w:t>
      </w:r>
      <w:r w:rsidRPr="00D3717C">
        <w:rPr>
          <w:sz w:val="22"/>
          <w:szCs w:val="22"/>
          <w:lang w:val="sr-Latn-ME" w:bidi="ne-NP"/>
        </w:rPr>
        <w:tab/>
        <w:t>ukoliko Vam je u prethodne dvije nedjelje pružana kardiopulmonalna reanimacija</w:t>
      </w:r>
      <w:r w:rsidR="00AD1490" w:rsidRPr="00D3717C">
        <w:rPr>
          <w:sz w:val="22"/>
          <w:szCs w:val="22"/>
          <w:lang w:val="sr-Latn-ME" w:bidi="ne-NP"/>
        </w:rPr>
        <w:t xml:space="preserve"> </w:t>
      </w:r>
      <w:r w:rsidRPr="00D3717C">
        <w:rPr>
          <w:sz w:val="22"/>
          <w:szCs w:val="22"/>
          <w:lang w:val="sr-Latn-ME" w:bidi="ne-NP"/>
        </w:rPr>
        <w:t xml:space="preserve">(pritiscima na grudni koš) </w:t>
      </w:r>
      <w:r w:rsidR="00EE0F3A" w:rsidRPr="00D3717C">
        <w:rPr>
          <w:sz w:val="22"/>
          <w:szCs w:val="22"/>
          <w:lang w:val="sr-Latn-ME" w:bidi="ne-NP"/>
        </w:rPr>
        <w:t xml:space="preserve">u trajanju dužem </w:t>
      </w:r>
      <w:r w:rsidRPr="00D3717C">
        <w:rPr>
          <w:sz w:val="22"/>
          <w:szCs w:val="22"/>
          <w:lang w:val="sr-Latn-ME" w:bidi="ne-NP"/>
        </w:rPr>
        <w:t xml:space="preserve">od 2 minuta </w:t>
      </w:r>
    </w:p>
    <w:p w14:paraId="21F853D6" w14:textId="4BD82C33" w:rsidR="005A000A" w:rsidRPr="00D3717C" w:rsidRDefault="00F47B6C" w:rsidP="00A32113">
      <w:pPr>
        <w:rPr>
          <w:b/>
          <w:bCs/>
          <w:sz w:val="22"/>
          <w:szCs w:val="22"/>
          <w:lang w:val="sr-Latn-ME"/>
        </w:rPr>
      </w:pPr>
      <w:r w:rsidRPr="00D3717C">
        <w:rPr>
          <w:b/>
          <w:bCs/>
          <w:sz w:val="22"/>
          <w:szCs w:val="22"/>
          <w:lang w:val="sr-Latn-ME"/>
        </w:rPr>
        <w:t>Upozorenja i mjere opreza:</w:t>
      </w:r>
    </w:p>
    <w:p w14:paraId="143B14D4" w14:textId="77777777" w:rsidR="00D3717C" w:rsidRDefault="00D3717C" w:rsidP="00EE0F3A">
      <w:pPr>
        <w:tabs>
          <w:tab w:val="left" w:pos="360"/>
        </w:tabs>
        <w:ind w:left="360" w:hanging="360"/>
        <w:rPr>
          <w:sz w:val="22"/>
          <w:szCs w:val="22"/>
          <w:lang w:val="sr-Latn-ME"/>
        </w:rPr>
      </w:pPr>
    </w:p>
    <w:p w14:paraId="67A9B897" w14:textId="105B28DB" w:rsidR="00EE0F3A" w:rsidRPr="00D3717C" w:rsidRDefault="00EE0F3A" w:rsidP="00EE0F3A">
      <w:pPr>
        <w:tabs>
          <w:tab w:val="left" w:pos="360"/>
        </w:tabs>
        <w:ind w:left="360" w:hanging="360"/>
        <w:rPr>
          <w:sz w:val="22"/>
          <w:szCs w:val="22"/>
          <w:lang w:val="sr-Latn-ME"/>
        </w:rPr>
      </w:pPr>
      <w:r w:rsidRPr="00D3717C">
        <w:rPr>
          <w:sz w:val="22"/>
          <w:szCs w:val="22"/>
          <w:lang w:val="sr-Latn-ME"/>
        </w:rPr>
        <w:t>Razgovarajte sa svojim l</w:t>
      </w:r>
      <w:r w:rsidR="00152180" w:rsidRPr="00D3717C">
        <w:rPr>
          <w:sz w:val="22"/>
          <w:szCs w:val="22"/>
          <w:lang w:val="sr-Latn-ME"/>
        </w:rPr>
        <w:t>j</w:t>
      </w:r>
      <w:r w:rsidRPr="00D3717C">
        <w:rPr>
          <w:sz w:val="22"/>
          <w:szCs w:val="22"/>
          <w:lang w:val="sr-Latn-ME"/>
        </w:rPr>
        <w:t>ekarom ili farmaceutom pr</w:t>
      </w:r>
      <w:r w:rsidR="00152180" w:rsidRPr="00D3717C">
        <w:rPr>
          <w:sz w:val="22"/>
          <w:szCs w:val="22"/>
          <w:lang w:val="sr-Latn-ME"/>
        </w:rPr>
        <w:t>ij</w:t>
      </w:r>
      <w:r w:rsidRPr="00D3717C">
        <w:rPr>
          <w:sz w:val="22"/>
          <w:szCs w:val="22"/>
          <w:lang w:val="sr-Latn-ME"/>
        </w:rPr>
        <w:t>e nego što primite l</w:t>
      </w:r>
      <w:r w:rsidR="00152180" w:rsidRPr="00D3717C">
        <w:rPr>
          <w:sz w:val="22"/>
          <w:szCs w:val="22"/>
          <w:lang w:val="sr-Latn-ME"/>
        </w:rPr>
        <w:t>ij</w:t>
      </w:r>
      <w:r w:rsidRPr="00D3717C">
        <w:rPr>
          <w:sz w:val="22"/>
          <w:szCs w:val="22"/>
          <w:lang w:val="sr-Latn-ME"/>
        </w:rPr>
        <w:t xml:space="preserve">ek Metalyse: </w:t>
      </w:r>
    </w:p>
    <w:p w14:paraId="74B37124" w14:textId="64880E57" w:rsidR="008824BD" w:rsidRPr="00D3717C" w:rsidRDefault="008824BD" w:rsidP="00DF3862">
      <w:pPr>
        <w:tabs>
          <w:tab w:val="left" w:pos="360"/>
        </w:tabs>
        <w:ind w:left="360" w:hanging="360"/>
        <w:jc w:val="both"/>
        <w:rPr>
          <w:sz w:val="22"/>
          <w:szCs w:val="22"/>
          <w:lang w:val="sr-Latn-ME"/>
        </w:rPr>
      </w:pPr>
    </w:p>
    <w:p w14:paraId="23087953" w14:textId="500693C3" w:rsidR="008824BD" w:rsidRPr="00D3717C" w:rsidRDefault="008824BD" w:rsidP="00DF3862">
      <w:pPr>
        <w:tabs>
          <w:tab w:val="left" w:pos="360"/>
        </w:tabs>
        <w:ind w:left="360" w:hanging="360"/>
        <w:jc w:val="both"/>
        <w:rPr>
          <w:sz w:val="22"/>
          <w:szCs w:val="22"/>
          <w:lang w:val="sr-Latn-ME"/>
        </w:rPr>
      </w:pPr>
      <w:r w:rsidRPr="00D3717C">
        <w:rPr>
          <w:sz w:val="22"/>
          <w:szCs w:val="22"/>
          <w:lang w:val="sr-Latn-ME"/>
        </w:rPr>
        <w:t>−</w:t>
      </w:r>
      <w:r w:rsidRPr="00D3717C">
        <w:rPr>
          <w:sz w:val="22"/>
          <w:szCs w:val="22"/>
          <w:lang w:val="sr-Latn-ME"/>
        </w:rPr>
        <w:tab/>
        <w:t xml:space="preserve">ukoliko ste imali bilo kakvu alergijsku reakciju ne računajući iznenadnu životno ugrožavajuću alergijsku reakciju (teška preosjetljivost) na tenekteplazu, na bilo koju od pomoćnih supstanci </w:t>
      </w:r>
      <w:r w:rsidR="00CA62CE">
        <w:rPr>
          <w:sz w:val="22"/>
          <w:szCs w:val="22"/>
          <w:lang w:val="sr-Latn-ME"/>
        </w:rPr>
        <w:t xml:space="preserve">ovog </w:t>
      </w:r>
      <w:r w:rsidRPr="00D3717C">
        <w:rPr>
          <w:sz w:val="22"/>
          <w:szCs w:val="22"/>
          <w:lang w:val="sr-Latn-ME"/>
        </w:rPr>
        <w:t xml:space="preserve">lijeka (vidjeti </w:t>
      </w:r>
      <w:r w:rsidR="00AD1490" w:rsidRPr="00D3717C">
        <w:rPr>
          <w:sz w:val="22"/>
          <w:szCs w:val="22"/>
          <w:lang w:val="sr-Latn-ME"/>
        </w:rPr>
        <w:t xml:space="preserve">dio </w:t>
      </w:r>
      <w:r w:rsidRPr="00D3717C">
        <w:rPr>
          <w:sz w:val="22"/>
          <w:szCs w:val="22"/>
          <w:lang w:val="sr-Latn-ME"/>
        </w:rPr>
        <w:t>6</w:t>
      </w:r>
      <w:r w:rsidR="00AD1490" w:rsidRPr="00D3717C">
        <w:rPr>
          <w:sz w:val="22"/>
          <w:szCs w:val="22"/>
          <w:lang w:val="sr-Latn-ME"/>
        </w:rPr>
        <w:t>.</w:t>
      </w:r>
      <w:r w:rsidRPr="00D3717C">
        <w:rPr>
          <w:sz w:val="22"/>
          <w:szCs w:val="22"/>
          <w:lang w:val="sr-Latn-ME"/>
        </w:rPr>
        <w:t>)</w:t>
      </w:r>
      <w:r w:rsidR="00CA62CE">
        <w:rPr>
          <w:sz w:val="22"/>
          <w:szCs w:val="22"/>
          <w:lang w:val="sr-Latn-ME"/>
        </w:rPr>
        <w:t xml:space="preserve"> ili na gentamicin (ostatak u tragovima iz procesa proizvodnje)</w:t>
      </w:r>
      <w:r w:rsidRPr="00D3717C">
        <w:rPr>
          <w:sz w:val="22"/>
          <w:szCs w:val="22"/>
          <w:lang w:val="sr-Latn-ME"/>
        </w:rPr>
        <w:t xml:space="preserve">; </w:t>
      </w:r>
    </w:p>
    <w:p w14:paraId="172339C0" w14:textId="77777777" w:rsidR="008824BD" w:rsidRPr="00D3717C" w:rsidRDefault="008824BD" w:rsidP="00DF3862">
      <w:pPr>
        <w:tabs>
          <w:tab w:val="left" w:pos="360"/>
        </w:tabs>
        <w:ind w:left="360" w:hanging="360"/>
        <w:jc w:val="both"/>
        <w:rPr>
          <w:sz w:val="22"/>
          <w:szCs w:val="22"/>
          <w:lang w:val="sr-Latn-ME"/>
        </w:rPr>
      </w:pPr>
      <w:r w:rsidRPr="00D3717C">
        <w:rPr>
          <w:sz w:val="22"/>
          <w:szCs w:val="22"/>
          <w:lang w:val="sr-Latn-ME"/>
        </w:rPr>
        <w:t>−</w:t>
      </w:r>
      <w:r w:rsidRPr="00D3717C">
        <w:rPr>
          <w:sz w:val="22"/>
          <w:szCs w:val="22"/>
          <w:lang w:val="sr-Latn-ME"/>
        </w:rPr>
        <w:tab/>
        <w:t xml:space="preserve">ukoliko imate visok krvni pritisak;  </w:t>
      </w:r>
    </w:p>
    <w:p w14:paraId="3D6B3100" w14:textId="77777777" w:rsidR="008824BD" w:rsidRPr="00D3717C" w:rsidRDefault="008824BD" w:rsidP="00DF3862">
      <w:pPr>
        <w:tabs>
          <w:tab w:val="left" w:pos="360"/>
        </w:tabs>
        <w:ind w:left="360" w:hanging="360"/>
        <w:jc w:val="both"/>
        <w:rPr>
          <w:sz w:val="22"/>
          <w:szCs w:val="22"/>
          <w:lang w:val="sr-Latn-ME"/>
        </w:rPr>
      </w:pPr>
      <w:r w:rsidRPr="00D3717C">
        <w:rPr>
          <w:sz w:val="22"/>
          <w:szCs w:val="22"/>
          <w:lang w:val="sr-Latn-ME"/>
        </w:rPr>
        <w:t>−</w:t>
      </w:r>
      <w:r w:rsidRPr="00D3717C">
        <w:rPr>
          <w:sz w:val="22"/>
          <w:szCs w:val="22"/>
          <w:lang w:val="sr-Latn-ME"/>
        </w:rPr>
        <w:tab/>
        <w:t xml:space="preserve">ukoliko imate probleme sa cirkulacijom krvi u mozgu (cerebrovaskularno oboljenje); </w:t>
      </w:r>
    </w:p>
    <w:p w14:paraId="544393F5" w14:textId="77777777" w:rsidR="008824BD" w:rsidRPr="00D3717C" w:rsidRDefault="008824BD" w:rsidP="00DF3862">
      <w:pPr>
        <w:tabs>
          <w:tab w:val="left" w:pos="360"/>
        </w:tabs>
        <w:ind w:left="360" w:hanging="360"/>
        <w:jc w:val="both"/>
        <w:rPr>
          <w:sz w:val="22"/>
          <w:szCs w:val="22"/>
          <w:lang w:val="sr-Latn-ME"/>
        </w:rPr>
      </w:pPr>
      <w:r w:rsidRPr="00D3717C">
        <w:rPr>
          <w:sz w:val="22"/>
          <w:szCs w:val="22"/>
          <w:lang w:val="sr-Latn-ME"/>
        </w:rPr>
        <w:lastRenderedPageBreak/>
        <w:t>−</w:t>
      </w:r>
      <w:r w:rsidRPr="00D3717C">
        <w:rPr>
          <w:sz w:val="22"/>
          <w:szCs w:val="22"/>
          <w:lang w:val="sr-Latn-ME"/>
        </w:rPr>
        <w:tab/>
        <w:t xml:space="preserve">ukoliko ste imali gastrointestinalno (crijevno) ili genitourinarno krvarenje u posljednjih deset dana (ovo može izazvati pojavu krvi u stolici ili urinu); </w:t>
      </w:r>
    </w:p>
    <w:p w14:paraId="3F8FF85E" w14:textId="0C664B21" w:rsidR="008824BD" w:rsidRPr="00D3717C" w:rsidRDefault="008824BD" w:rsidP="00DF3862">
      <w:pPr>
        <w:tabs>
          <w:tab w:val="left" w:pos="360"/>
        </w:tabs>
        <w:ind w:left="360" w:hanging="360"/>
        <w:jc w:val="both"/>
        <w:rPr>
          <w:sz w:val="22"/>
          <w:szCs w:val="22"/>
          <w:lang w:val="sr-Latn-ME"/>
        </w:rPr>
      </w:pPr>
      <w:r w:rsidRPr="00D3717C">
        <w:rPr>
          <w:sz w:val="22"/>
          <w:szCs w:val="22"/>
          <w:lang w:val="sr-Latn-ME"/>
        </w:rPr>
        <w:t>−</w:t>
      </w:r>
      <w:r w:rsidRPr="00D3717C">
        <w:rPr>
          <w:sz w:val="22"/>
          <w:szCs w:val="22"/>
          <w:lang w:val="sr-Latn-ME"/>
        </w:rPr>
        <w:tab/>
        <w:t xml:space="preserve">ukoliko imate abnormalnost srčanih zalistaka (npr. mitralnu stenozu) uz abnormalan srčani ritam (npr. atrijalnu fibrilaciju– treperenje pretkomora); </w:t>
      </w:r>
    </w:p>
    <w:p w14:paraId="11380A3D" w14:textId="45BB3AA5" w:rsidR="008824BD" w:rsidRPr="00D3717C" w:rsidRDefault="008824BD" w:rsidP="00DF3862">
      <w:pPr>
        <w:tabs>
          <w:tab w:val="left" w:pos="360"/>
        </w:tabs>
        <w:ind w:left="360" w:hanging="360"/>
        <w:jc w:val="both"/>
        <w:rPr>
          <w:sz w:val="22"/>
          <w:szCs w:val="22"/>
          <w:lang w:val="sr-Latn-ME"/>
        </w:rPr>
      </w:pPr>
      <w:r w:rsidRPr="00D3717C">
        <w:rPr>
          <w:sz w:val="22"/>
          <w:szCs w:val="22"/>
          <w:lang w:val="sr-Latn-ME"/>
        </w:rPr>
        <w:t>−</w:t>
      </w:r>
      <w:r w:rsidRPr="00D3717C">
        <w:rPr>
          <w:sz w:val="22"/>
          <w:szCs w:val="22"/>
          <w:lang w:val="sr-Latn-ME"/>
        </w:rPr>
        <w:tab/>
        <w:t xml:space="preserve">ukoliko ste primili intramuskularnu injekciju u prethodna dva dana; </w:t>
      </w:r>
    </w:p>
    <w:p w14:paraId="2DED82B4" w14:textId="77777777" w:rsidR="008824BD" w:rsidRPr="00D3717C" w:rsidRDefault="008824BD" w:rsidP="00DF3862">
      <w:pPr>
        <w:tabs>
          <w:tab w:val="left" w:pos="360"/>
        </w:tabs>
        <w:ind w:left="360" w:hanging="360"/>
        <w:jc w:val="both"/>
        <w:rPr>
          <w:sz w:val="22"/>
          <w:szCs w:val="22"/>
          <w:lang w:val="sr-Latn-ME"/>
        </w:rPr>
      </w:pPr>
      <w:r w:rsidRPr="00D3717C">
        <w:rPr>
          <w:sz w:val="22"/>
          <w:szCs w:val="22"/>
          <w:lang w:val="sr-Latn-ME"/>
        </w:rPr>
        <w:t>−</w:t>
      </w:r>
      <w:r w:rsidRPr="00D3717C">
        <w:rPr>
          <w:sz w:val="22"/>
          <w:szCs w:val="22"/>
          <w:lang w:val="sr-Latn-ME"/>
        </w:rPr>
        <w:tab/>
        <w:t xml:space="preserve">ukoliko ste stariji od 75 godina; </w:t>
      </w:r>
    </w:p>
    <w:p w14:paraId="0BBC043E" w14:textId="77777777" w:rsidR="008824BD" w:rsidRPr="00D3717C" w:rsidRDefault="008824BD" w:rsidP="00DF3862">
      <w:pPr>
        <w:tabs>
          <w:tab w:val="left" w:pos="360"/>
        </w:tabs>
        <w:ind w:left="360" w:hanging="360"/>
        <w:jc w:val="both"/>
        <w:rPr>
          <w:sz w:val="22"/>
          <w:szCs w:val="22"/>
          <w:lang w:val="sr-Latn-ME"/>
        </w:rPr>
      </w:pPr>
      <w:r w:rsidRPr="00D3717C">
        <w:rPr>
          <w:sz w:val="22"/>
          <w:szCs w:val="22"/>
          <w:lang w:val="sr-Latn-ME"/>
        </w:rPr>
        <w:t>−</w:t>
      </w:r>
      <w:r w:rsidRPr="00D3717C">
        <w:rPr>
          <w:sz w:val="22"/>
          <w:szCs w:val="22"/>
          <w:lang w:val="sr-Latn-ME"/>
        </w:rPr>
        <w:tab/>
        <w:t>ukoliko imate manje od 60 kg;</w:t>
      </w:r>
    </w:p>
    <w:p w14:paraId="46FB71A0" w14:textId="3AC59D17" w:rsidR="008824BD" w:rsidRPr="00D3717C" w:rsidRDefault="008824BD" w:rsidP="00DF3862">
      <w:pPr>
        <w:tabs>
          <w:tab w:val="left" w:pos="360"/>
        </w:tabs>
        <w:ind w:left="360" w:hanging="360"/>
        <w:jc w:val="both"/>
        <w:rPr>
          <w:sz w:val="22"/>
          <w:szCs w:val="22"/>
          <w:lang w:val="sr-Latn-ME"/>
        </w:rPr>
      </w:pPr>
      <w:r w:rsidRPr="00D3717C">
        <w:rPr>
          <w:sz w:val="22"/>
          <w:szCs w:val="22"/>
          <w:lang w:val="sr-Latn-ME"/>
        </w:rPr>
        <w:t xml:space="preserve">−    ukoliko ste nekada primili lijek Metalyse </w:t>
      </w:r>
    </w:p>
    <w:p w14:paraId="0C6D3E0A" w14:textId="77777777" w:rsidR="00445D8F" w:rsidRPr="00D3717C" w:rsidRDefault="00445D8F" w:rsidP="00DF3862">
      <w:pPr>
        <w:jc w:val="both"/>
        <w:rPr>
          <w:bCs/>
          <w:sz w:val="22"/>
          <w:szCs w:val="22"/>
          <w:lang w:val="sr-Latn-ME"/>
        </w:rPr>
      </w:pPr>
    </w:p>
    <w:p w14:paraId="55F1CD30" w14:textId="4FF5CC8B" w:rsidR="00C77D13" w:rsidRPr="00D3717C" w:rsidRDefault="00C77D13" w:rsidP="00DF3862">
      <w:pPr>
        <w:jc w:val="both"/>
        <w:rPr>
          <w:b/>
          <w:bCs/>
          <w:sz w:val="22"/>
          <w:szCs w:val="22"/>
          <w:lang w:val="sr-Latn-ME"/>
        </w:rPr>
      </w:pPr>
      <w:r w:rsidRPr="00D3717C">
        <w:rPr>
          <w:b/>
          <w:bCs/>
          <w:sz w:val="22"/>
          <w:szCs w:val="22"/>
          <w:lang w:val="sr-Latn-ME"/>
        </w:rPr>
        <w:t>Djeca i adolescenti</w:t>
      </w:r>
    </w:p>
    <w:p w14:paraId="23B4CDA2" w14:textId="77777777" w:rsidR="005A000A" w:rsidRPr="00D3717C" w:rsidRDefault="005A000A" w:rsidP="00DF3862">
      <w:pPr>
        <w:jc w:val="both"/>
        <w:rPr>
          <w:b/>
          <w:bCs/>
          <w:sz w:val="22"/>
          <w:szCs w:val="22"/>
          <w:lang w:val="sr-Latn-ME"/>
        </w:rPr>
      </w:pPr>
    </w:p>
    <w:p w14:paraId="4A2DB1FB" w14:textId="3F1CDF31" w:rsidR="008824BD" w:rsidRPr="00D3717C" w:rsidRDefault="008824BD" w:rsidP="00DF3862">
      <w:pPr>
        <w:tabs>
          <w:tab w:val="left" w:pos="360"/>
        </w:tabs>
        <w:jc w:val="both"/>
        <w:rPr>
          <w:sz w:val="22"/>
          <w:szCs w:val="22"/>
          <w:lang w:val="sr-Latn-ME"/>
        </w:rPr>
      </w:pPr>
      <w:r w:rsidRPr="00D3717C">
        <w:rPr>
          <w:sz w:val="22"/>
          <w:szCs w:val="22"/>
          <w:lang w:val="sr-Latn-ME"/>
        </w:rPr>
        <w:t>Primjena lijeka Metalyse kod djece i adolescenata mlađih od 18 godina se ne preporučuje.</w:t>
      </w:r>
    </w:p>
    <w:p w14:paraId="3CA42E23" w14:textId="2AD9CBCC" w:rsidR="00BF21F3" w:rsidRPr="00D3717C" w:rsidRDefault="00BF21F3" w:rsidP="00DF3862">
      <w:pPr>
        <w:jc w:val="both"/>
        <w:rPr>
          <w:bCs/>
          <w:sz w:val="22"/>
          <w:szCs w:val="22"/>
          <w:lang w:val="sr-Latn-ME"/>
        </w:rPr>
      </w:pPr>
    </w:p>
    <w:p w14:paraId="46426253" w14:textId="084779FC" w:rsidR="00BF21F3" w:rsidRPr="00D3717C" w:rsidRDefault="00BF21F3" w:rsidP="00DF3862">
      <w:pPr>
        <w:jc w:val="both"/>
        <w:rPr>
          <w:b/>
          <w:sz w:val="22"/>
          <w:szCs w:val="22"/>
          <w:lang w:val="sr-Latn-ME"/>
        </w:rPr>
      </w:pPr>
      <w:r w:rsidRPr="00D3717C">
        <w:rPr>
          <w:b/>
          <w:sz w:val="22"/>
          <w:szCs w:val="22"/>
          <w:lang w:val="sr-Latn-ME"/>
        </w:rPr>
        <w:t>Primjena drugih ljekova</w:t>
      </w:r>
    </w:p>
    <w:p w14:paraId="391F650E" w14:textId="77777777" w:rsidR="005A000A" w:rsidRPr="00D3717C" w:rsidRDefault="005A000A" w:rsidP="00DF3862">
      <w:pPr>
        <w:jc w:val="both"/>
        <w:rPr>
          <w:b/>
          <w:sz w:val="22"/>
          <w:szCs w:val="22"/>
          <w:lang w:val="sr-Latn-ME"/>
        </w:rPr>
      </w:pPr>
    </w:p>
    <w:p w14:paraId="64278881" w14:textId="3FBC8D1C" w:rsidR="00BF21F3" w:rsidRPr="00D3717C" w:rsidRDefault="00BF21F3" w:rsidP="00DF3862">
      <w:pPr>
        <w:jc w:val="both"/>
        <w:rPr>
          <w:sz w:val="22"/>
          <w:szCs w:val="22"/>
          <w:lang w:val="sr-Latn-ME"/>
        </w:rPr>
      </w:pPr>
      <w:r w:rsidRPr="00D3717C">
        <w:rPr>
          <w:sz w:val="22"/>
          <w:szCs w:val="22"/>
          <w:lang w:val="sr-Latn-ME"/>
        </w:rPr>
        <w:t>Obavijestite Vašeg ljekara ili farmaceuta ukoliko uzimate, donedavno ste uzimali ili ćete možda uzimati bilo koje druge ljekove</w:t>
      </w:r>
      <w:r w:rsidR="003C000E" w:rsidRPr="00D3717C">
        <w:rPr>
          <w:sz w:val="22"/>
          <w:szCs w:val="22"/>
          <w:lang w:val="sr-Latn-ME"/>
        </w:rPr>
        <w:t>.</w:t>
      </w:r>
    </w:p>
    <w:p w14:paraId="75C79644" w14:textId="77777777" w:rsidR="008824BD" w:rsidRPr="00D3717C" w:rsidRDefault="008824BD" w:rsidP="00DF3862">
      <w:pPr>
        <w:widowControl w:val="0"/>
        <w:autoSpaceDE w:val="0"/>
        <w:autoSpaceDN w:val="0"/>
        <w:jc w:val="both"/>
        <w:rPr>
          <w:b/>
          <w:sz w:val="22"/>
          <w:szCs w:val="22"/>
          <w:lang w:val="sr-Latn-ME"/>
        </w:rPr>
      </w:pPr>
    </w:p>
    <w:p w14:paraId="4D364558" w14:textId="3F3E5BB2" w:rsidR="008824BD" w:rsidRPr="00D3717C" w:rsidRDefault="003C000E" w:rsidP="00DF3862">
      <w:pPr>
        <w:jc w:val="both"/>
        <w:rPr>
          <w:b/>
          <w:sz w:val="22"/>
          <w:szCs w:val="22"/>
          <w:lang w:val="sr-Latn-ME"/>
        </w:rPr>
      </w:pPr>
      <w:r w:rsidRPr="00D3717C">
        <w:rPr>
          <w:b/>
          <w:sz w:val="22"/>
          <w:szCs w:val="22"/>
          <w:lang w:val="sr-Latn-ME"/>
        </w:rPr>
        <w:t>T</w:t>
      </w:r>
      <w:r w:rsidR="00BF21F3" w:rsidRPr="00D3717C">
        <w:rPr>
          <w:b/>
          <w:sz w:val="22"/>
          <w:szCs w:val="22"/>
          <w:lang w:val="sr-Latn-ME"/>
        </w:rPr>
        <w:t>rudnoća i dojenje</w:t>
      </w:r>
    </w:p>
    <w:p w14:paraId="56509D98" w14:textId="77777777" w:rsidR="005A000A" w:rsidRPr="00D3717C" w:rsidRDefault="005A000A" w:rsidP="00DF3862">
      <w:pPr>
        <w:jc w:val="both"/>
        <w:rPr>
          <w:sz w:val="22"/>
          <w:szCs w:val="22"/>
          <w:lang w:val="sr-Latn-ME" w:bidi="ne-NP"/>
        </w:rPr>
      </w:pPr>
    </w:p>
    <w:p w14:paraId="27307171" w14:textId="408ECA84" w:rsidR="00445D8F" w:rsidRPr="00D3717C" w:rsidRDefault="00D766ED" w:rsidP="00DF3862">
      <w:pPr>
        <w:jc w:val="both"/>
        <w:rPr>
          <w:sz w:val="22"/>
          <w:szCs w:val="22"/>
          <w:lang w:val="sr-Latn-ME"/>
        </w:rPr>
      </w:pPr>
      <w:r w:rsidRPr="00D3717C">
        <w:rPr>
          <w:sz w:val="22"/>
          <w:szCs w:val="22"/>
          <w:lang w:val="sr-Latn-ME" w:bidi="ne-NP"/>
        </w:rPr>
        <w:t xml:space="preserve">Ako ste trudni ili dojite, mislite da biste mogli biti trudni ili planirate imati dijete, obratite se </w:t>
      </w:r>
      <w:r w:rsidR="00DF5116" w:rsidRPr="00D3717C">
        <w:rPr>
          <w:sz w:val="22"/>
          <w:szCs w:val="22"/>
          <w:lang w:val="sr-Latn-ME" w:bidi="ne-NP"/>
        </w:rPr>
        <w:t xml:space="preserve">Vašem </w:t>
      </w:r>
      <w:r w:rsidRPr="00D3717C">
        <w:rPr>
          <w:sz w:val="22"/>
          <w:szCs w:val="22"/>
          <w:lang w:val="sr-Latn-ME" w:bidi="ne-NP"/>
        </w:rPr>
        <w:t xml:space="preserve">ljekaru </w:t>
      </w:r>
      <w:r w:rsidR="00DF5116" w:rsidRPr="00D3717C">
        <w:rPr>
          <w:sz w:val="22"/>
          <w:szCs w:val="22"/>
          <w:lang w:val="sr-Latn-ME" w:bidi="ne-NP"/>
        </w:rPr>
        <w:t xml:space="preserve">ili farmaceutu </w:t>
      </w:r>
      <w:r w:rsidRPr="00D3717C">
        <w:rPr>
          <w:sz w:val="22"/>
          <w:szCs w:val="22"/>
          <w:lang w:val="sr-Latn-ME" w:bidi="ne-NP"/>
        </w:rPr>
        <w:t>za savjet prije nego primite ovaj lijek.</w:t>
      </w:r>
    </w:p>
    <w:p w14:paraId="02A687AB" w14:textId="3CB4D3D8" w:rsidR="00D766ED" w:rsidRPr="00D3717C" w:rsidRDefault="00D766ED" w:rsidP="00291DAD">
      <w:pPr>
        <w:tabs>
          <w:tab w:val="left" w:pos="540"/>
          <w:tab w:val="left" w:pos="569"/>
        </w:tabs>
        <w:rPr>
          <w:b/>
          <w:bCs/>
          <w:sz w:val="22"/>
          <w:szCs w:val="22"/>
          <w:lang w:val="sr-Latn-ME"/>
        </w:rPr>
      </w:pPr>
    </w:p>
    <w:p w14:paraId="002FD19A" w14:textId="77777777" w:rsidR="00DF3862" w:rsidRPr="00D3717C" w:rsidRDefault="00DF3862" w:rsidP="00291DAD">
      <w:pPr>
        <w:tabs>
          <w:tab w:val="left" w:pos="540"/>
          <w:tab w:val="left" w:pos="569"/>
        </w:tabs>
        <w:rPr>
          <w:b/>
          <w:bCs/>
          <w:sz w:val="22"/>
          <w:szCs w:val="22"/>
          <w:lang w:val="sr-Latn-ME"/>
        </w:rPr>
      </w:pPr>
    </w:p>
    <w:p w14:paraId="087CC389" w14:textId="6644DC2B" w:rsidR="00A32113" w:rsidRPr="00D3717C" w:rsidRDefault="00A32113" w:rsidP="00291DAD">
      <w:pPr>
        <w:tabs>
          <w:tab w:val="left" w:pos="540"/>
          <w:tab w:val="left" w:pos="569"/>
        </w:tabs>
        <w:rPr>
          <w:b/>
          <w:bCs/>
          <w:sz w:val="22"/>
          <w:szCs w:val="22"/>
          <w:lang w:val="sr-Latn-ME"/>
        </w:rPr>
      </w:pPr>
      <w:r w:rsidRPr="00D3717C">
        <w:rPr>
          <w:b/>
          <w:bCs/>
          <w:sz w:val="22"/>
          <w:szCs w:val="22"/>
          <w:lang w:val="sr-Latn-ME"/>
        </w:rPr>
        <w:t xml:space="preserve">3. </w:t>
      </w:r>
      <w:r w:rsidR="00291DAD" w:rsidRPr="00D3717C">
        <w:rPr>
          <w:b/>
          <w:bCs/>
          <w:sz w:val="22"/>
          <w:szCs w:val="22"/>
          <w:lang w:val="sr-Latn-ME"/>
        </w:rPr>
        <w:tab/>
        <w:t xml:space="preserve">KAKO SE </w:t>
      </w:r>
      <w:r w:rsidR="00BB2BE7" w:rsidRPr="00D3717C">
        <w:rPr>
          <w:b/>
          <w:bCs/>
          <w:sz w:val="22"/>
          <w:szCs w:val="22"/>
          <w:lang w:val="sr-Latn-ME"/>
        </w:rPr>
        <w:t xml:space="preserve">PRIMJENJUJE </w:t>
      </w:r>
      <w:r w:rsidR="00291DAD" w:rsidRPr="00D3717C">
        <w:rPr>
          <w:b/>
          <w:bCs/>
          <w:sz w:val="22"/>
          <w:szCs w:val="22"/>
          <w:lang w:val="sr-Latn-ME"/>
        </w:rPr>
        <w:t xml:space="preserve">LIJEK </w:t>
      </w:r>
      <w:r w:rsidR="008824BD" w:rsidRPr="00D3717C">
        <w:rPr>
          <w:b/>
          <w:bCs/>
          <w:sz w:val="22"/>
          <w:szCs w:val="22"/>
          <w:lang w:val="sr-Latn-ME"/>
        </w:rPr>
        <w:t>METALYSE</w:t>
      </w:r>
    </w:p>
    <w:p w14:paraId="5C17AF64" w14:textId="77777777" w:rsidR="00DF3862" w:rsidRPr="00D3717C" w:rsidRDefault="00DF3862" w:rsidP="00DF3862">
      <w:pPr>
        <w:pStyle w:val="Header"/>
        <w:tabs>
          <w:tab w:val="left" w:pos="0"/>
        </w:tabs>
        <w:jc w:val="both"/>
        <w:rPr>
          <w:sz w:val="22"/>
          <w:szCs w:val="22"/>
          <w:lang w:val="sr-Latn-ME"/>
        </w:rPr>
      </w:pPr>
    </w:p>
    <w:p w14:paraId="41674E14" w14:textId="017E6D7F" w:rsidR="008824BD" w:rsidRPr="00D3717C" w:rsidRDefault="008824BD" w:rsidP="00DF3862">
      <w:pPr>
        <w:jc w:val="both"/>
        <w:rPr>
          <w:sz w:val="22"/>
          <w:szCs w:val="22"/>
          <w:lang w:val="sr-Latn-ME"/>
        </w:rPr>
      </w:pPr>
      <w:r w:rsidRPr="00D3717C">
        <w:rPr>
          <w:sz w:val="22"/>
          <w:szCs w:val="22"/>
          <w:lang w:val="sr-Latn-ME"/>
        </w:rPr>
        <w:t>Ljekar će izračunati odgovarajuću dozu lijeka Metalyse prema Vašoj tjelesnoj masi, a na osnovu sljedeće tabele:</w:t>
      </w:r>
    </w:p>
    <w:p w14:paraId="332B1CE6" w14:textId="77777777" w:rsidR="008824BD" w:rsidRPr="00D3717C" w:rsidRDefault="008824BD" w:rsidP="00DF3862">
      <w:pPr>
        <w:jc w:val="both"/>
        <w:rPr>
          <w:sz w:val="22"/>
          <w:szCs w:val="22"/>
          <w:lang w:val="sr-Latn-ME"/>
        </w:rPr>
      </w:pPr>
    </w:p>
    <w:tbl>
      <w:tblPr>
        <w:tblW w:w="8378" w:type="dxa"/>
        <w:tblLayout w:type="fixed"/>
        <w:tblLook w:val="0000" w:firstRow="0" w:lastRow="0" w:firstColumn="0" w:lastColumn="0" w:noHBand="0" w:noVBand="0"/>
      </w:tblPr>
      <w:tblGrid>
        <w:gridCol w:w="2142"/>
        <w:gridCol w:w="1394"/>
        <w:gridCol w:w="1099"/>
        <w:gridCol w:w="1248"/>
        <w:gridCol w:w="1245"/>
        <w:gridCol w:w="1250"/>
      </w:tblGrid>
      <w:tr w:rsidR="008824BD" w:rsidRPr="00D3717C" w14:paraId="00A61B2E" w14:textId="77777777" w:rsidTr="0065045F">
        <w:trPr>
          <w:trHeight w:val="333"/>
        </w:trPr>
        <w:tc>
          <w:tcPr>
            <w:tcW w:w="21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006FE9" w14:textId="77777777" w:rsidR="008824BD" w:rsidRPr="00D3717C" w:rsidRDefault="008824BD" w:rsidP="0065045F">
            <w:pPr>
              <w:pStyle w:val="Default"/>
              <w:rPr>
                <w:color w:val="auto"/>
                <w:sz w:val="22"/>
                <w:szCs w:val="22"/>
                <w:lang w:val="sr-Latn-ME"/>
              </w:rPr>
            </w:pPr>
            <w:r w:rsidRPr="00D3717C">
              <w:rPr>
                <w:color w:val="auto"/>
                <w:sz w:val="22"/>
                <w:szCs w:val="22"/>
                <w:lang w:val="sr-Latn-ME"/>
              </w:rPr>
              <w:t xml:space="preserve">Tjelesna masa (kg) </w:t>
            </w:r>
          </w:p>
        </w:tc>
        <w:tc>
          <w:tcPr>
            <w:tcW w:w="13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D1F4A4" w14:textId="77777777" w:rsidR="008824BD" w:rsidRPr="00D3717C" w:rsidRDefault="008824BD" w:rsidP="0065045F">
            <w:pPr>
              <w:pStyle w:val="Default"/>
              <w:rPr>
                <w:color w:val="auto"/>
                <w:sz w:val="22"/>
                <w:szCs w:val="22"/>
                <w:lang w:val="sr-Latn-ME"/>
              </w:rPr>
            </w:pPr>
            <w:r w:rsidRPr="00D3717C">
              <w:rPr>
                <w:color w:val="auto"/>
                <w:sz w:val="22"/>
                <w:szCs w:val="22"/>
                <w:lang w:val="sr-Latn-ME"/>
              </w:rPr>
              <w:t xml:space="preserve">manja od 60 </w:t>
            </w:r>
          </w:p>
        </w:tc>
        <w:tc>
          <w:tcPr>
            <w:tcW w:w="10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A31DDC" w14:textId="77777777" w:rsidR="008824BD" w:rsidRPr="00D3717C" w:rsidRDefault="008824BD" w:rsidP="0065045F">
            <w:pPr>
              <w:pStyle w:val="Default"/>
              <w:rPr>
                <w:color w:val="auto"/>
                <w:sz w:val="22"/>
                <w:szCs w:val="22"/>
                <w:lang w:val="sr-Latn-ME"/>
              </w:rPr>
            </w:pPr>
            <w:r w:rsidRPr="00D3717C">
              <w:rPr>
                <w:color w:val="auto"/>
                <w:sz w:val="22"/>
                <w:szCs w:val="22"/>
                <w:lang w:val="sr-Latn-ME"/>
              </w:rPr>
              <w:t xml:space="preserve">60 do 70 </w:t>
            </w:r>
          </w:p>
        </w:tc>
        <w:tc>
          <w:tcPr>
            <w:tcW w:w="12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BD3212" w14:textId="77777777" w:rsidR="008824BD" w:rsidRPr="00D3717C" w:rsidRDefault="008824BD" w:rsidP="0065045F">
            <w:pPr>
              <w:pStyle w:val="Default"/>
              <w:rPr>
                <w:color w:val="auto"/>
                <w:sz w:val="22"/>
                <w:szCs w:val="22"/>
                <w:lang w:val="sr-Latn-ME"/>
              </w:rPr>
            </w:pPr>
            <w:r w:rsidRPr="00D3717C">
              <w:rPr>
                <w:color w:val="auto"/>
                <w:sz w:val="22"/>
                <w:szCs w:val="22"/>
                <w:lang w:val="sr-Latn-ME"/>
              </w:rPr>
              <w:t xml:space="preserve">70 do 80 </w:t>
            </w:r>
          </w:p>
        </w:tc>
        <w:tc>
          <w:tcPr>
            <w:tcW w:w="12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36E2BD" w14:textId="77777777" w:rsidR="008824BD" w:rsidRPr="00D3717C" w:rsidRDefault="008824BD" w:rsidP="0065045F">
            <w:pPr>
              <w:pStyle w:val="Default"/>
              <w:rPr>
                <w:color w:val="auto"/>
                <w:sz w:val="22"/>
                <w:szCs w:val="22"/>
                <w:lang w:val="sr-Latn-ME"/>
              </w:rPr>
            </w:pPr>
            <w:r w:rsidRPr="00D3717C">
              <w:rPr>
                <w:color w:val="auto"/>
                <w:sz w:val="22"/>
                <w:szCs w:val="22"/>
                <w:lang w:val="sr-Latn-ME"/>
              </w:rPr>
              <w:t xml:space="preserve">80 do 90 </w:t>
            </w:r>
          </w:p>
        </w:tc>
        <w:tc>
          <w:tcPr>
            <w:tcW w:w="12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A52C6C" w14:textId="77777777" w:rsidR="008824BD" w:rsidRPr="00D3717C" w:rsidRDefault="008824BD" w:rsidP="0065045F">
            <w:pPr>
              <w:pStyle w:val="Default"/>
              <w:rPr>
                <w:color w:val="auto"/>
                <w:sz w:val="22"/>
                <w:szCs w:val="22"/>
                <w:lang w:val="sr-Latn-ME"/>
              </w:rPr>
            </w:pPr>
            <w:r w:rsidRPr="00D3717C">
              <w:rPr>
                <w:color w:val="auto"/>
                <w:sz w:val="22"/>
                <w:szCs w:val="22"/>
                <w:lang w:val="sr-Latn-ME"/>
              </w:rPr>
              <w:t xml:space="preserve">iznad 90 </w:t>
            </w:r>
          </w:p>
        </w:tc>
      </w:tr>
      <w:tr w:rsidR="008824BD" w:rsidRPr="00D3717C" w14:paraId="33714842" w14:textId="77777777" w:rsidTr="0065045F">
        <w:trPr>
          <w:trHeight w:val="353"/>
        </w:trPr>
        <w:tc>
          <w:tcPr>
            <w:tcW w:w="21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6D756B" w14:textId="6A3B60C0" w:rsidR="008824BD" w:rsidRPr="00D3717C" w:rsidRDefault="008824BD" w:rsidP="0065045F">
            <w:pPr>
              <w:pStyle w:val="Default"/>
              <w:rPr>
                <w:color w:val="auto"/>
                <w:sz w:val="22"/>
                <w:szCs w:val="22"/>
                <w:lang w:val="sr-Latn-ME"/>
              </w:rPr>
            </w:pPr>
            <w:r w:rsidRPr="00D3717C">
              <w:rPr>
                <w:sz w:val="22"/>
                <w:szCs w:val="22"/>
                <w:lang w:val="sr-Latn-ME"/>
              </w:rPr>
              <w:t>Metalyse</w:t>
            </w:r>
            <w:r w:rsidRPr="00D3717C">
              <w:rPr>
                <w:color w:val="auto"/>
                <w:sz w:val="22"/>
                <w:szCs w:val="22"/>
                <w:lang w:val="sr-Latn-ME"/>
              </w:rPr>
              <w:t xml:space="preserve"> (j.) </w:t>
            </w:r>
          </w:p>
        </w:tc>
        <w:tc>
          <w:tcPr>
            <w:tcW w:w="13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3E958A" w14:textId="21101E90" w:rsidR="008824BD" w:rsidRPr="00D3717C" w:rsidRDefault="008824BD" w:rsidP="0065045F">
            <w:pPr>
              <w:pStyle w:val="Default"/>
              <w:rPr>
                <w:color w:val="auto"/>
                <w:sz w:val="22"/>
                <w:szCs w:val="22"/>
                <w:lang w:val="sr-Latn-ME"/>
              </w:rPr>
            </w:pPr>
            <w:r w:rsidRPr="00D3717C">
              <w:rPr>
                <w:color w:val="auto"/>
                <w:sz w:val="22"/>
                <w:szCs w:val="22"/>
                <w:lang w:val="sr-Latn-ME"/>
              </w:rPr>
              <w:t xml:space="preserve">6000 </w:t>
            </w:r>
          </w:p>
        </w:tc>
        <w:tc>
          <w:tcPr>
            <w:tcW w:w="10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FBA453" w14:textId="02714DC9" w:rsidR="008824BD" w:rsidRPr="00D3717C" w:rsidRDefault="008824BD" w:rsidP="0065045F">
            <w:pPr>
              <w:pStyle w:val="Default"/>
              <w:rPr>
                <w:color w:val="auto"/>
                <w:sz w:val="22"/>
                <w:szCs w:val="22"/>
                <w:lang w:val="sr-Latn-ME"/>
              </w:rPr>
            </w:pPr>
            <w:r w:rsidRPr="00D3717C">
              <w:rPr>
                <w:color w:val="auto"/>
                <w:sz w:val="22"/>
                <w:szCs w:val="22"/>
                <w:lang w:val="sr-Latn-ME"/>
              </w:rPr>
              <w:t xml:space="preserve">7000 </w:t>
            </w:r>
          </w:p>
        </w:tc>
        <w:tc>
          <w:tcPr>
            <w:tcW w:w="12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DBF227" w14:textId="4FC1D8D5" w:rsidR="008824BD" w:rsidRPr="00D3717C" w:rsidRDefault="008824BD" w:rsidP="0065045F">
            <w:pPr>
              <w:pStyle w:val="Default"/>
              <w:rPr>
                <w:color w:val="auto"/>
                <w:sz w:val="22"/>
                <w:szCs w:val="22"/>
                <w:lang w:val="sr-Latn-ME"/>
              </w:rPr>
            </w:pPr>
            <w:r w:rsidRPr="00D3717C">
              <w:rPr>
                <w:color w:val="auto"/>
                <w:sz w:val="22"/>
                <w:szCs w:val="22"/>
                <w:lang w:val="sr-Latn-ME"/>
              </w:rPr>
              <w:t xml:space="preserve">8000 </w:t>
            </w:r>
          </w:p>
        </w:tc>
        <w:tc>
          <w:tcPr>
            <w:tcW w:w="12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E56827" w14:textId="5AA841CA" w:rsidR="008824BD" w:rsidRPr="00D3717C" w:rsidRDefault="008824BD" w:rsidP="0065045F">
            <w:pPr>
              <w:pStyle w:val="Default"/>
              <w:rPr>
                <w:color w:val="auto"/>
                <w:sz w:val="22"/>
                <w:szCs w:val="22"/>
                <w:lang w:val="sr-Latn-ME"/>
              </w:rPr>
            </w:pPr>
            <w:r w:rsidRPr="00D3717C">
              <w:rPr>
                <w:color w:val="auto"/>
                <w:sz w:val="22"/>
                <w:szCs w:val="22"/>
                <w:lang w:val="sr-Latn-ME"/>
              </w:rPr>
              <w:t xml:space="preserve">9000 </w:t>
            </w:r>
          </w:p>
        </w:tc>
        <w:tc>
          <w:tcPr>
            <w:tcW w:w="12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D9A3E5" w14:textId="03F0CE22" w:rsidR="008824BD" w:rsidRPr="00D3717C" w:rsidRDefault="008824BD" w:rsidP="0065045F">
            <w:pPr>
              <w:pStyle w:val="Default"/>
              <w:rPr>
                <w:color w:val="auto"/>
                <w:sz w:val="22"/>
                <w:szCs w:val="22"/>
                <w:lang w:val="sr-Latn-ME"/>
              </w:rPr>
            </w:pPr>
            <w:r w:rsidRPr="00D3717C">
              <w:rPr>
                <w:color w:val="auto"/>
                <w:sz w:val="22"/>
                <w:szCs w:val="22"/>
                <w:lang w:val="sr-Latn-ME"/>
              </w:rPr>
              <w:t xml:space="preserve">10000 </w:t>
            </w:r>
          </w:p>
        </w:tc>
      </w:tr>
    </w:tbl>
    <w:p w14:paraId="1BEDCB12" w14:textId="77777777" w:rsidR="008824BD" w:rsidRPr="00D3717C" w:rsidRDefault="008824BD" w:rsidP="008824BD">
      <w:pPr>
        <w:rPr>
          <w:sz w:val="22"/>
          <w:szCs w:val="22"/>
          <w:lang w:val="sr-Latn-ME"/>
        </w:rPr>
      </w:pPr>
    </w:p>
    <w:p w14:paraId="0C9422C5" w14:textId="2812467F" w:rsidR="008824BD" w:rsidRPr="00D3717C" w:rsidRDefault="008824BD" w:rsidP="00DF3862">
      <w:pPr>
        <w:jc w:val="both"/>
        <w:rPr>
          <w:sz w:val="22"/>
          <w:szCs w:val="22"/>
          <w:lang w:val="sr-Latn-ME"/>
        </w:rPr>
      </w:pPr>
      <w:r w:rsidRPr="00D3717C">
        <w:rPr>
          <w:sz w:val="22"/>
          <w:szCs w:val="22"/>
          <w:lang w:val="sr-Latn-ME"/>
        </w:rPr>
        <w:t xml:space="preserve">Vaš doktor će Vam pored lijeka Metalyse </w:t>
      </w:r>
      <w:r w:rsidR="00DF5116" w:rsidRPr="00D3717C">
        <w:rPr>
          <w:sz w:val="22"/>
          <w:szCs w:val="22"/>
          <w:lang w:val="sr-Latn-ME"/>
        </w:rPr>
        <w:t>primijeniti</w:t>
      </w:r>
      <w:r w:rsidRPr="00D3717C">
        <w:rPr>
          <w:sz w:val="22"/>
          <w:szCs w:val="22"/>
          <w:lang w:val="sr-Latn-ME"/>
        </w:rPr>
        <w:t xml:space="preserve"> lijek za sprečavanje zgrušavanja krvi, što je prije moguće, </w:t>
      </w:r>
      <w:r w:rsidR="00DF5116" w:rsidRPr="00D3717C">
        <w:rPr>
          <w:sz w:val="22"/>
          <w:szCs w:val="22"/>
          <w:lang w:val="sr-Latn-ME"/>
        </w:rPr>
        <w:t xml:space="preserve">odmah nakon pojave bola </w:t>
      </w:r>
      <w:r w:rsidRPr="00D3717C">
        <w:rPr>
          <w:sz w:val="22"/>
          <w:szCs w:val="22"/>
          <w:lang w:val="sr-Latn-ME"/>
        </w:rPr>
        <w:t xml:space="preserve">u grudima. </w:t>
      </w:r>
    </w:p>
    <w:p w14:paraId="2A06A002" w14:textId="77777777" w:rsidR="008824BD" w:rsidRPr="00D3717C" w:rsidRDefault="008824BD" w:rsidP="00DF3862">
      <w:pPr>
        <w:jc w:val="both"/>
        <w:rPr>
          <w:sz w:val="22"/>
          <w:szCs w:val="22"/>
          <w:lang w:val="sr-Latn-ME"/>
        </w:rPr>
      </w:pPr>
    </w:p>
    <w:p w14:paraId="5B35284B" w14:textId="6027512C" w:rsidR="008824BD" w:rsidRPr="00D3717C" w:rsidRDefault="008824BD" w:rsidP="00DF3862">
      <w:pPr>
        <w:jc w:val="both"/>
        <w:rPr>
          <w:sz w:val="22"/>
          <w:szCs w:val="22"/>
          <w:lang w:val="sr-Latn-ME"/>
        </w:rPr>
      </w:pPr>
      <w:r w:rsidRPr="00D3717C">
        <w:rPr>
          <w:sz w:val="22"/>
          <w:szCs w:val="22"/>
          <w:lang w:val="sr-Latn-ME"/>
        </w:rPr>
        <w:t>L</w:t>
      </w:r>
      <w:r w:rsidR="00C9770A" w:rsidRPr="00D3717C">
        <w:rPr>
          <w:sz w:val="22"/>
          <w:szCs w:val="22"/>
          <w:lang w:val="sr-Latn-ME"/>
        </w:rPr>
        <w:t>ij</w:t>
      </w:r>
      <w:r w:rsidRPr="00D3717C">
        <w:rPr>
          <w:sz w:val="22"/>
          <w:szCs w:val="22"/>
          <w:lang w:val="sr-Latn-ME"/>
        </w:rPr>
        <w:t xml:space="preserve">ek Metalyse se </w:t>
      </w:r>
      <w:r w:rsidR="00DF5116" w:rsidRPr="00D3717C">
        <w:rPr>
          <w:sz w:val="22"/>
          <w:szCs w:val="22"/>
          <w:lang w:val="sr-Latn-ME"/>
        </w:rPr>
        <w:t xml:space="preserve">primjenjuje </w:t>
      </w:r>
      <w:r w:rsidRPr="00D3717C">
        <w:rPr>
          <w:sz w:val="22"/>
          <w:szCs w:val="22"/>
          <w:lang w:val="sr-Latn-ME"/>
        </w:rPr>
        <w:t>u vidu jedne injekcije u venu od strane ljekara koji ima iskustva u prim</w:t>
      </w:r>
      <w:r w:rsidR="00C9770A" w:rsidRPr="00D3717C">
        <w:rPr>
          <w:sz w:val="22"/>
          <w:szCs w:val="22"/>
          <w:lang w:val="sr-Latn-ME"/>
        </w:rPr>
        <w:t>j</w:t>
      </w:r>
      <w:r w:rsidRPr="00D3717C">
        <w:rPr>
          <w:sz w:val="22"/>
          <w:szCs w:val="22"/>
          <w:lang w:val="sr-Latn-ME"/>
        </w:rPr>
        <w:t>eni ove vrste l</w:t>
      </w:r>
      <w:r w:rsidR="00C9770A" w:rsidRPr="00D3717C">
        <w:rPr>
          <w:sz w:val="22"/>
          <w:szCs w:val="22"/>
          <w:lang w:val="sr-Latn-ME"/>
        </w:rPr>
        <w:t>j</w:t>
      </w:r>
      <w:r w:rsidRPr="00D3717C">
        <w:rPr>
          <w:sz w:val="22"/>
          <w:szCs w:val="22"/>
          <w:lang w:val="sr-Latn-ME"/>
        </w:rPr>
        <w:t>ekova.</w:t>
      </w:r>
    </w:p>
    <w:p w14:paraId="2157AE99" w14:textId="77777777" w:rsidR="008824BD" w:rsidRPr="00D3717C" w:rsidRDefault="008824BD" w:rsidP="00DF3862">
      <w:pPr>
        <w:jc w:val="both"/>
        <w:rPr>
          <w:sz w:val="22"/>
          <w:szCs w:val="22"/>
          <w:lang w:val="sr-Latn-ME"/>
        </w:rPr>
      </w:pPr>
    </w:p>
    <w:p w14:paraId="3BD1E5E5" w14:textId="5F61F96C" w:rsidR="008824BD" w:rsidRPr="00D3717C" w:rsidRDefault="008824BD" w:rsidP="00DF3862">
      <w:pPr>
        <w:jc w:val="both"/>
        <w:rPr>
          <w:sz w:val="22"/>
          <w:szCs w:val="22"/>
          <w:lang w:val="sr-Latn-ME"/>
        </w:rPr>
      </w:pPr>
      <w:r w:rsidRPr="00D3717C">
        <w:rPr>
          <w:sz w:val="22"/>
          <w:szCs w:val="22"/>
          <w:lang w:val="sr-Latn-ME"/>
        </w:rPr>
        <w:t xml:space="preserve">Vaš ljekar će Vam </w:t>
      </w:r>
      <w:r w:rsidR="00DF5116" w:rsidRPr="00D3717C">
        <w:rPr>
          <w:sz w:val="22"/>
          <w:szCs w:val="22"/>
          <w:lang w:val="sr-Latn-ME"/>
        </w:rPr>
        <w:t xml:space="preserve">primijeniti </w:t>
      </w:r>
      <w:r w:rsidRPr="00D3717C">
        <w:rPr>
          <w:sz w:val="22"/>
          <w:szCs w:val="22"/>
          <w:lang w:val="sr-Latn-ME"/>
        </w:rPr>
        <w:t>l</w:t>
      </w:r>
      <w:r w:rsidR="00D53055" w:rsidRPr="00D3717C">
        <w:rPr>
          <w:sz w:val="22"/>
          <w:szCs w:val="22"/>
          <w:lang w:val="sr-Latn-ME"/>
        </w:rPr>
        <w:t>ij</w:t>
      </w:r>
      <w:r w:rsidRPr="00D3717C">
        <w:rPr>
          <w:sz w:val="22"/>
          <w:szCs w:val="22"/>
          <w:lang w:val="sr-Latn-ME"/>
        </w:rPr>
        <w:t xml:space="preserve">ek Metalyse što je prije moguće nakon početka bolova u grudima, u obliku pojedinačne doze. </w:t>
      </w:r>
    </w:p>
    <w:p w14:paraId="551C3FE7" w14:textId="77777777" w:rsidR="00445D8F" w:rsidRPr="00D3717C" w:rsidRDefault="00445D8F" w:rsidP="00DF3862">
      <w:pPr>
        <w:jc w:val="both"/>
        <w:rPr>
          <w:sz w:val="22"/>
          <w:szCs w:val="22"/>
          <w:lang w:val="sr-Latn-ME"/>
        </w:rPr>
      </w:pPr>
    </w:p>
    <w:p w14:paraId="37CC7715" w14:textId="77777777" w:rsidR="00396B66" w:rsidRPr="00D3717C" w:rsidRDefault="00396B66" w:rsidP="00DF3862">
      <w:pPr>
        <w:jc w:val="both"/>
        <w:rPr>
          <w:sz w:val="22"/>
          <w:szCs w:val="22"/>
          <w:lang w:val="sr-Latn-ME"/>
        </w:rPr>
      </w:pPr>
    </w:p>
    <w:p w14:paraId="3A012544" w14:textId="77777777" w:rsidR="00A32113" w:rsidRPr="00D3717C" w:rsidRDefault="00A32113" w:rsidP="00DF3862">
      <w:pPr>
        <w:tabs>
          <w:tab w:val="left" w:pos="540"/>
          <w:tab w:val="left" w:pos="569"/>
        </w:tabs>
        <w:jc w:val="both"/>
        <w:rPr>
          <w:b/>
          <w:bCs/>
          <w:sz w:val="22"/>
          <w:szCs w:val="22"/>
          <w:lang w:val="sr-Latn-ME"/>
        </w:rPr>
      </w:pPr>
      <w:r w:rsidRPr="00D3717C">
        <w:rPr>
          <w:b/>
          <w:bCs/>
          <w:sz w:val="22"/>
          <w:szCs w:val="22"/>
          <w:lang w:val="sr-Latn-ME"/>
        </w:rPr>
        <w:t xml:space="preserve">4. </w:t>
      </w:r>
      <w:r w:rsidR="00291DAD" w:rsidRPr="00D3717C">
        <w:rPr>
          <w:b/>
          <w:bCs/>
          <w:sz w:val="22"/>
          <w:szCs w:val="22"/>
          <w:lang w:val="sr-Latn-ME"/>
        </w:rPr>
        <w:tab/>
      </w:r>
      <w:r w:rsidRPr="00D3717C">
        <w:rPr>
          <w:b/>
          <w:bCs/>
          <w:sz w:val="22"/>
          <w:szCs w:val="22"/>
          <w:lang w:val="sr-Latn-ME"/>
        </w:rPr>
        <w:t>MOGUĆA NEŽELJENA DEJSTVA</w:t>
      </w:r>
    </w:p>
    <w:p w14:paraId="58FF63DD" w14:textId="77777777" w:rsidR="00445D8F" w:rsidRPr="00D3717C" w:rsidRDefault="00445D8F" w:rsidP="00DF3862">
      <w:pPr>
        <w:jc w:val="both"/>
        <w:rPr>
          <w:sz w:val="22"/>
          <w:szCs w:val="22"/>
          <w:lang w:val="sr-Latn-ME"/>
        </w:rPr>
      </w:pPr>
    </w:p>
    <w:p w14:paraId="196C7690" w14:textId="20218E35" w:rsidR="006D5C11" w:rsidRPr="00D3717C" w:rsidRDefault="006D5C11" w:rsidP="009563F1">
      <w:pPr>
        <w:numPr>
          <w:ilvl w:val="12"/>
          <w:numId w:val="0"/>
        </w:numPr>
        <w:tabs>
          <w:tab w:val="left" w:pos="720"/>
        </w:tabs>
        <w:ind w:right="-29"/>
        <w:jc w:val="both"/>
        <w:rPr>
          <w:sz w:val="22"/>
          <w:szCs w:val="22"/>
          <w:lang w:val="sr-Latn-ME"/>
        </w:rPr>
      </w:pPr>
      <w:r w:rsidRPr="00D3717C">
        <w:rPr>
          <w:sz w:val="22"/>
          <w:szCs w:val="22"/>
          <w:lang w:val="sr-Latn-ME"/>
        </w:rPr>
        <w:t xml:space="preserve">Kao i svi ljekovi i lijek </w:t>
      </w:r>
      <w:r w:rsidR="008824BD" w:rsidRPr="00D3717C">
        <w:rPr>
          <w:sz w:val="22"/>
          <w:szCs w:val="22"/>
          <w:lang w:val="sr-Latn-ME"/>
        </w:rPr>
        <w:t>Metalyse</w:t>
      </w:r>
      <w:r w:rsidRPr="00D3717C">
        <w:rPr>
          <w:sz w:val="22"/>
          <w:szCs w:val="22"/>
          <w:lang w:val="sr-Latn-ME"/>
        </w:rPr>
        <w:t xml:space="preserve"> može izazvati neželjena dejstva, iako se ona ne moraju javiti kod svakoga.</w:t>
      </w:r>
    </w:p>
    <w:p w14:paraId="42595A80" w14:textId="77777777" w:rsidR="005A000A" w:rsidRPr="00D3717C" w:rsidRDefault="005A000A" w:rsidP="009563F1">
      <w:pPr>
        <w:numPr>
          <w:ilvl w:val="12"/>
          <w:numId w:val="0"/>
        </w:numPr>
        <w:tabs>
          <w:tab w:val="left" w:pos="720"/>
        </w:tabs>
        <w:ind w:right="-29"/>
        <w:jc w:val="both"/>
        <w:rPr>
          <w:rFonts w:eastAsia="Calibri"/>
          <w:sz w:val="22"/>
          <w:szCs w:val="22"/>
          <w:lang w:val="sr-Latn-ME"/>
        </w:rPr>
      </w:pPr>
    </w:p>
    <w:p w14:paraId="7B635F59" w14:textId="77777777" w:rsidR="00D3717C" w:rsidRDefault="00D3717C" w:rsidP="00DF3862">
      <w:pPr>
        <w:jc w:val="both"/>
        <w:rPr>
          <w:sz w:val="22"/>
          <w:szCs w:val="22"/>
          <w:u w:val="single"/>
          <w:lang w:val="sr-Latn-ME"/>
        </w:rPr>
      </w:pPr>
    </w:p>
    <w:p w14:paraId="01ED65A2" w14:textId="4D27653B" w:rsidR="008824BD" w:rsidRPr="00D3717C" w:rsidRDefault="008824BD" w:rsidP="00DF3862">
      <w:pPr>
        <w:jc w:val="both"/>
        <w:rPr>
          <w:sz w:val="22"/>
          <w:szCs w:val="22"/>
          <w:u w:val="single"/>
          <w:lang w:val="sr-Latn-ME"/>
        </w:rPr>
      </w:pPr>
      <w:r w:rsidRPr="00D3717C">
        <w:rPr>
          <w:sz w:val="22"/>
          <w:szCs w:val="22"/>
          <w:u w:val="single"/>
          <w:lang w:val="sr-Latn-ME"/>
        </w:rPr>
        <w:t>Osobe koje su primile M</w:t>
      </w:r>
      <w:r w:rsidR="004A34D8" w:rsidRPr="00D3717C">
        <w:rPr>
          <w:sz w:val="22"/>
          <w:szCs w:val="22"/>
          <w:u w:val="single"/>
          <w:lang w:val="sr-Latn-ME"/>
        </w:rPr>
        <w:t>etalyse</w:t>
      </w:r>
      <w:r w:rsidRPr="00D3717C">
        <w:rPr>
          <w:sz w:val="22"/>
          <w:szCs w:val="22"/>
          <w:u w:val="single"/>
          <w:lang w:val="sr-Latn-ME"/>
        </w:rPr>
        <w:t xml:space="preserve"> imale su neželjena dejstva opisana u nastavku: </w:t>
      </w:r>
    </w:p>
    <w:p w14:paraId="166D67DD" w14:textId="77777777" w:rsidR="004A34D8" w:rsidRPr="00D3717C" w:rsidRDefault="004A34D8" w:rsidP="00DF3862">
      <w:pPr>
        <w:jc w:val="both"/>
        <w:rPr>
          <w:sz w:val="22"/>
          <w:szCs w:val="22"/>
          <w:lang w:val="sr-Latn-ME"/>
        </w:rPr>
      </w:pPr>
    </w:p>
    <w:p w14:paraId="0B609ED1" w14:textId="16D2B1B0" w:rsidR="008824BD" w:rsidRPr="00D3717C" w:rsidRDefault="008824BD" w:rsidP="00DF3862">
      <w:pPr>
        <w:jc w:val="both"/>
        <w:rPr>
          <w:sz w:val="22"/>
          <w:szCs w:val="22"/>
          <w:lang w:val="sr-Latn-ME"/>
        </w:rPr>
      </w:pPr>
      <w:r w:rsidRPr="00D3717C">
        <w:rPr>
          <w:sz w:val="22"/>
          <w:szCs w:val="22"/>
          <w:lang w:val="sr-Latn-ME"/>
        </w:rPr>
        <w:t xml:space="preserve">Veoma </w:t>
      </w:r>
      <w:r w:rsidR="00DF5116" w:rsidRPr="00D3717C">
        <w:rPr>
          <w:sz w:val="22"/>
          <w:szCs w:val="22"/>
          <w:lang w:val="sr-Latn-ME"/>
        </w:rPr>
        <w:t xml:space="preserve">često </w:t>
      </w:r>
      <w:r w:rsidRPr="00D3717C">
        <w:rPr>
          <w:sz w:val="22"/>
          <w:szCs w:val="22"/>
          <w:lang w:val="sr-Latn-ME"/>
        </w:rPr>
        <w:t xml:space="preserve">(mogu se javiti kod više od 1 na 10 pacijenata): </w:t>
      </w:r>
    </w:p>
    <w:p w14:paraId="14B97CCA" w14:textId="77777777" w:rsidR="008824BD" w:rsidRPr="00D3717C" w:rsidRDefault="008824BD" w:rsidP="00DF3862">
      <w:pPr>
        <w:jc w:val="both"/>
        <w:rPr>
          <w:sz w:val="22"/>
          <w:szCs w:val="22"/>
          <w:lang w:val="sr-Latn-ME"/>
        </w:rPr>
      </w:pPr>
      <w:r w:rsidRPr="00D3717C">
        <w:rPr>
          <w:sz w:val="22"/>
          <w:szCs w:val="22"/>
          <w:lang w:val="sr-Latn-ME"/>
        </w:rPr>
        <w:t>−</w:t>
      </w:r>
      <w:r w:rsidRPr="00D3717C">
        <w:rPr>
          <w:sz w:val="22"/>
          <w:szCs w:val="22"/>
          <w:lang w:val="sr-Latn-ME"/>
        </w:rPr>
        <w:tab/>
        <w:t>krvarenje</w:t>
      </w:r>
    </w:p>
    <w:p w14:paraId="2AF51915" w14:textId="77777777" w:rsidR="008824BD" w:rsidRPr="00D3717C" w:rsidRDefault="008824BD" w:rsidP="00DF3862">
      <w:pPr>
        <w:jc w:val="both"/>
        <w:rPr>
          <w:sz w:val="22"/>
          <w:szCs w:val="22"/>
          <w:lang w:val="sr-Latn-ME"/>
        </w:rPr>
      </w:pPr>
    </w:p>
    <w:p w14:paraId="17CFFEB4" w14:textId="40747FF5" w:rsidR="008824BD" w:rsidRPr="00D3717C" w:rsidRDefault="00DF5116" w:rsidP="00DF3862">
      <w:pPr>
        <w:jc w:val="both"/>
        <w:rPr>
          <w:sz w:val="22"/>
          <w:szCs w:val="22"/>
          <w:lang w:val="sr-Latn-ME"/>
        </w:rPr>
      </w:pPr>
      <w:r w:rsidRPr="00D3717C">
        <w:rPr>
          <w:sz w:val="22"/>
          <w:szCs w:val="22"/>
          <w:lang w:val="sr-Latn-ME"/>
        </w:rPr>
        <w:t xml:space="preserve">Često </w:t>
      </w:r>
      <w:r w:rsidR="008824BD" w:rsidRPr="00D3717C">
        <w:rPr>
          <w:sz w:val="22"/>
          <w:szCs w:val="22"/>
          <w:lang w:val="sr-Latn-ME"/>
        </w:rPr>
        <w:t xml:space="preserve">(mogu se javiti kod </w:t>
      </w:r>
      <w:r w:rsidR="00E207F2" w:rsidRPr="00D3717C">
        <w:rPr>
          <w:iCs/>
          <w:sz w:val="22"/>
          <w:szCs w:val="22"/>
          <w:lang w:val="sr-Latn-ME"/>
        </w:rPr>
        <w:t xml:space="preserve">najviše </w:t>
      </w:r>
      <w:r w:rsidR="008824BD" w:rsidRPr="00D3717C">
        <w:rPr>
          <w:sz w:val="22"/>
          <w:szCs w:val="22"/>
          <w:lang w:val="sr-Latn-ME"/>
        </w:rPr>
        <w:t xml:space="preserve">1 na 10 pacijenata): </w:t>
      </w:r>
    </w:p>
    <w:p w14:paraId="216B06D6" w14:textId="6B465D03" w:rsidR="008824BD" w:rsidRPr="00D3717C" w:rsidRDefault="008824BD" w:rsidP="00DF3862">
      <w:pPr>
        <w:ind w:left="180" w:firstLine="180"/>
        <w:jc w:val="both"/>
        <w:rPr>
          <w:sz w:val="22"/>
          <w:szCs w:val="22"/>
          <w:lang w:val="sr-Latn-ME"/>
        </w:rPr>
      </w:pPr>
      <w:r w:rsidRPr="00D3717C">
        <w:rPr>
          <w:sz w:val="22"/>
          <w:szCs w:val="22"/>
          <w:lang w:val="sr-Latn-ME"/>
        </w:rPr>
        <w:t xml:space="preserve">− krvarenje na mjestu primjene injekcije ili punkcije </w:t>
      </w:r>
    </w:p>
    <w:p w14:paraId="21F20DDB" w14:textId="77777777" w:rsidR="008824BD" w:rsidRPr="00D3717C" w:rsidRDefault="008824BD" w:rsidP="00DF3862">
      <w:pPr>
        <w:ind w:left="360"/>
        <w:jc w:val="both"/>
        <w:rPr>
          <w:sz w:val="22"/>
          <w:szCs w:val="22"/>
          <w:lang w:val="sr-Latn-ME"/>
        </w:rPr>
      </w:pPr>
      <w:r w:rsidRPr="00D3717C">
        <w:rPr>
          <w:sz w:val="22"/>
          <w:szCs w:val="22"/>
          <w:lang w:val="sr-Latn-ME"/>
        </w:rPr>
        <w:t xml:space="preserve">− krvarenja iz nosa </w:t>
      </w:r>
    </w:p>
    <w:p w14:paraId="5E0A5F0A" w14:textId="77777777" w:rsidR="008824BD" w:rsidRPr="00D3717C" w:rsidRDefault="008824BD" w:rsidP="00DF3862">
      <w:pPr>
        <w:ind w:left="360"/>
        <w:jc w:val="both"/>
        <w:rPr>
          <w:sz w:val="22"/>
          <w:szCs w:val="22"/>
          <w:lang w:val="sr-Latn-ME"/>
        </w:rPr>
      </w:pPr>
      <w:r w:rsidRPr="00D3717C">
        <w:rPr>
          <w:sz w:val="22"/>
          <w:szCs w:val="22"/>
          <w:lang w:val="sr-Latn-ME"/>
        </w:rPr>
        <w:lastRenderedPageBreak/>
        <w:t xml:space="preserve">− genitourinarno krvarenje (možete primijetiti krv u Vašem urinu) </w:t>
      </w:r>
    </w:p>
    <w:p w14:paraId="38B6232E" w14:textId="77777777" w:rsidR="004A34D8" w:rsidRPr="00D3717C" w:rsidRDefault="008824BD" w:rsidP="00DF3862">
      <w:pPr>
        <w:ind w:left="360"/>
        <w:jc w:val="both"/>
        <w:rPr>
          <w:sz w:val="22"/>
          <w:szCs w:val="22"/>
          <w:lang w:val="sr-Latn-ME"/>
        </w:rPr>
      </w:pPr>
      <w:r w:rsidRPr="00D3717C">
        <w:rPr>
          <w:sz w:val="22"/>
          <w:szCs w:val="22"/>
          <w:lang w:val="sr-Latn-ME"/>
        </w:rPr>
        <w:t>− stvaranje modrica</w:t>
      </w:r>
    </w:p>
    <w:p w14:paraId="718C1BD0" w14:textId="4352F679" w:rsidR="008824BD" w:rsidRPr="00D3717C" w:rsidRDefault="008824BD" w:rsidP="00DF3862">
      <w:pPr>
        <w:ind w:left="360"/>
        <w:jc w:val="both"/>
        <w:rPr>
          <w:sz w:val="22"/>
          <w:szCs w:val="22"/>
          <w:lang w:val="sr-Latn-ME"/>
        </w:rPr>
      </w:pPr>
      <w:r w:rsidRPr="00D3717C">
        <w:rPr>
          <w:sz w:val="22"/>
          <w:szCs w:val="22"/>
          <w:lang w:val="sr-Latn-ME"/>
        </w:rPr>
        <w:t xml:space="preserve">− gastrointestinalno krvarenje (tj. krvarenje iz stomaka ili crijeva)  </w:t>
      </w:r>
    </w:p>
    <w:p w14:paraId="2713EB08" w14:textId="77777777" w:rsidR="008824BD" w:rsidRPr="00D3717C" w:rsidRDefault="008824BD" w:rsidP="00DF3862">
      <w:pPr>
        <w:jc w:val="both"/>
        <w:rPr>
          <w:sz w:val="22"/>
          <w:szCs w:val="22"/>
          <w:lang w:val="sr-Latn-ME"/>
        </w:rPr>
      </w:pPr>
    </w:p>
    <w:p w14:paraId="422C5E1C" w14:textId="6151FF2C" w:rsidR="008824BD" w:rsidRPr="00D3717C" w:rsidRDefault="00DF5116" w:rsidP="00DF3862">
      <w:pPr>
        <w:jc w:val="both"/>
        <w:rPr>
          <w:sz w:val="22"/>
          <w:szCs w:val="22"/>
          <w:lang w:val="sr-Latn-ME"/>
        </w:rPr>
      </w:pPr>
      <w:r w:rsidRPr="00D3717C">
        <w:rPr>
          <w:sz w:val="22"/>
          <w:szCs w:val="22"/>
          <w:lang w:val="sr-Latn-ME"/>
        </w:rPr>
        <w:t xml:space="preserve">Povremeno </w:t>
      </w:r>
      <w:r w:rsidR="008824BD" w:rsidRPr="00D3717C">
        <w:rPr>
          <w:sz w:val="22"/>
          <w:szCs w:val="22"/>
          <w:lang w:val="sr-Latn-ME"/>
        </w:rPr>
        <w:t xml:space="preserve">(mogu se javiti kod </w:t>
      </w:r>
      <w:r w:rsidR="00E207F2" w:rsidRPr="00D3717C">
        <w:rPr>
          <w:sz w:val="22"/>
          <w:szCs w:val="22"/>
          <w:lang w:val="sr-Latn-ME"/>
        </w:rPr>
        <w:t xml:space="preserve">najviše </w:t>
      </w:r>
      <w:r w:rsidR="008824BD" w:rsidRPr="00D3717C">
        <w:rPr>
          <w:sz w:val="22"/>
          <w:szCs w:val="22"/>
          <w:lang w:val="sr-Latn-ME"/>
        </w:rPr>
        <w:t xml:space="preserve">1 na 100 pacijenata): </w:t>
      </w:r>
    </w:p>
    <w:p w14:paraId="6E6D60EB" w14:textId="77777777" w:rsidR="00393BEE" w:rsidRPr="00D3717C" w:rsidRDefault="008824BD" w:rsidP="00DF3862">
      <w:pPr>
        <w:ind w:left="180" w:firstLine="180"/>
        <w:jc w:val="both"/>
        <w:rPr>
          <w:sz w:val="22"/>
          <w:szCs w:val="22"/>
          <w:lang w:val="sr-Latn-ME"/>
        </w:rPr>
      </w:pPr>
      <w:r w:rsidRPr="00D3717C">
        <w:rPr>
          <w:sz w:val="22"/>
          <w:szCs w:val="22"/>
          <w:lang w:val="sr-Latn-ME"/>
        </w:rPr>
        <w:t>−</w:t>
      </w:r>
      <w:r w:rsidRPr="00D3717C">
        <w:rPr>
          <w:sz w:val="22"/>
          <w:szCs w:val="22"/>
          <w:lang w:val="sr-Latn-ME"/>
        </w:rPr>
        <w:tab/>
        <w:t xml:space="preserve">nepravilno kucanje srca (reperfuzione aritmije), koje ponekad dovode do srčanog zastoja. Zastoj </w:t>
      </w:r>
    </w:p>
    <w:p w14:paraId="4EB2E0BD" w14:textId="032912C1" w:rsidR="008824BD" w:rsidRPr="00D3717C" w:rsidRDefault="00393BEE" w:rsidP="003900FD">
      <w:pPr>
        <w:jc w:val="both"/>
        <w:rPr>
          <w:sz w:val="22"/>
          <w:szCs w:val="22"/>
          <w:lang w:val="sr-Latn-ME"/>
        </w:rPr>
      </w:pPr>
      <w:r w:rsidRPr="00D3717C">
        <w:rPr>
          <w:sz w:val="22"/>
          <w:szCs w:val="22"/>
          <w:lang w:val="sr-Latn-ME"/>
        </w:rPr>
        <w:t xml:space="preserve">             </w:t>
      </w:r>
      <w:r w:rsidR="008824BD" w:rsidRPr="00D3717C">
        <w:rPr>
          <w:sz w:val="22"/>
          <w:szCs w:val="22"/>
          <w:lang w:val="sr-Latn-ME"/>
        </w:rPr>
        <w:t>srca može biti opasan po život</w:t>
      </w:r>
      <w:r w:rsidRPr="00D3717C">
        <w:rPr>
          <w:sz w:val="22"/>
          <w:szCs w:val="22"/>
          <w:lang w:val="sr-Latn-ME"/>
        </w:rPr>
        <w:t>,</w:t>
      </w:r>
      <w:r w:rsidR="008824BD" w:rsidRPr="00D3717C">
        <w:rPr>
          <w:sz w:val="22"/>
          <w:szCs w:val="22"/>
          <w:lang w:val="sr-Latn-ME"/>
        </w:rPr>
        <w:t xml:space="preserve"> </w:t>
      </w:r>
    </w:p>
    <w:p w14:paraId="3F64896D" w14:textId="59C130DB" w:rsidR="008824BD" w:rsidRPr="00D3717C" w:rsidRDefault="008824BD" w:rsidP="00DF3862">
      <w:pPr>
        <w:ind w:left="180" w:firstLine="180"/>
        <w:jc w:val="both"/>
        <w:rPr>
          <w:sz w:val="22"/>
          <w:szCs w:val="22"/>
          <w:lang w:val="sr-Latn-ME"/>
        </w:rPr>
      </w:pPr>
      <w:r w:rsidRPr="00D3717C">
        <w:rPr>
          <w:sz w:val="22"/>
          <w:szCs w:val="22"/>
          <w:lang w:val="sr-Latn-ME"/>
        </w:rPr>
        <w:t>−</w:t>
      </w:r>
      <w:r w:rsidRPr="00D3717C">
        <w:rPr>
          <w:sz w:val="22"/>
          <w:szCs w:val="22"/>
          <w:lang w:val="sr-Latn-ME"/>
        </w:rPr>
        <w:tab/>
        <w:t>unutrašnje krvarenje u abdomenu (retroperitonealno krvarenje)</w:t>
      </w:r>
      <w:r w:rsidR="00393BEE" w:rsidRPr="00D3717C">
        <w:rPr>
          <w:sz w:val="22"/>
          <w:szCs w:val="22"/>
          <w:lang w:val="sr-Latn-ME"/>
        </w:rPr>
        <w:t>,</w:t>
      </w:r>
      <w:r w:rsidRPr="00D3717C">
        <w:rPr>
          <w:sz w:val="22"/>
          <w:szCs w:val="22"/>
          <w:lang w:val="sr-Latn-ME"/>
        </w:rPr>
        <w:t xml:space="preserve"> </w:t>
      </w:r>
    </w:p>
    <w:p w14:paraId="0EF9017A" w14:textId="5F363DC0" w:rsidR="008824BD" w:rsidRPr="00D3717C" w:rsidRDefault="008824BD" w:rsidP="00DF3862">
      <w:pPr>
        <w:tabs>
          <w:tab w:val="left" w:pos="720"/>
        </w:tabs>
        <w:ind w:left="720" w:hanging="360"/>
        <w:jc w:val="both"/>
        <w:rPr>
          <w:sz w:val="22"/>
          <w:szCs w:val="22"/>
          <w:lang w:val="sr-Latn-ME"/>
        </w:rPr>
      </w:pPr>
      <w:r w:rsidRPr="00D3717C">
        <w:rPr>
          <w:sz w:val="22"/>
          <w:szCs w:val="22"/>
          <w:lang w:val="sr-Latn-ME"/>
        </w:rPr>
        <w:t>−</w:t>
      </w:r>
      <w:r w:rsidRPr="00D3717C">
        <w:rPr>
          <w:sz w:val="22"/>
          <w:szCs w:val="22"/>
          <w:lang w:val="sr-Latn-ME"/>
        </w:rPr>
        <w:tab/>
        <w:t>krvarenje u mozgu (cerebralna hemoragija). Smrt ili trajna nesposobnost mogu se javiti kao posljedica krvarenja u mozgu ili drugih ozbiljnih krvarenja</w:t>
      </w:r>
      <w:r w:rsidR="00393BEE" w:rsidRPr="00D3717C">
        <w:rPr>
          <w:sz w:val="22"/>
          <w:szCs w:val="22"/>
          <w:lang w:val="sr-Latn-ME"/>
        </w:rPr>
        <w:t>,</w:t>
      </w:r>
    </w:p>
    <w:p w14:paraId="01BA67DC" w14:textId="637C2AFC" w:rsidR="008824BD" w:rsidRPr="00D3717C" w:rsidRDefault="008824BD" w:rsidP="00DF3862">
      <w:pPr>
        <w:ind w:left="180" w:firstLine="180"/>
        <w:jc w:val="both"/>
        <w:rPr>
          <w:sz w:val="22"/>
          <w:szCs w:val="22"/>
          <w:lang w:val="sr-Latn-ME"/>
        </w:rPr>
      </w:pPr>
      <w:r w:rsidRPr="00D3717C">
        <w:rPr>
          <w:sz w:val="22"/>
          <w:szCs w:val="22"/>
          <w:lang w:val="sr-Latn-ME"/>
        </w:rPr>
        <w:t>−</w:t>
      </w:r>
      <w:r w:rsidRPr="00D3717C">
        <w:rPr>
          <w:sz w:val="22"/>
          <w:szCs w:val="22"/>
          <w:lang w:val="sr-Latn-ME"/>
        </w:rPr>
        <w:tab/>
        <w:t>krvarenje u očima (hemoragija oka)</w:t>
      </w:r>
      <w:r w:rsidR="00393BEE" w:rsidRPr="00D3717C">
        <w:rPr>
          <w:sz w:val="22"/>
          <w:szCs w:val="22"/>
          <w:lang w:val="sr-Latn-ME"/>
        </w:rPr>
        <w:t>.</w:t>
      </w:r>
      <w:r w:rsidRPr="00D3717C">
        <w:rPr>
          <w:sz w:val="22"/>
          <w:szCs w:val="22"/>
          <w:lang w:val="sr-Latn-ME"/>
        </w:rPr>
        <w:t xml:space="preserve"> </w:t>
      </w:r>
    </w:p>
    <w:p w14:paraId="672F21C9" w14:textId="77777777" w:rsidR="008824BD" w:rsidRPr="00D3717C" w:rsidRDefault="008824BD" w:rsidP="00DF3862">
      <w:pPr>
        <w:tabs>
          <w:tab w:val="left" w:pos="360"/>
        </w:tabs>
        <w:jc w:val="both"/>
        <w:rPr>
          <w:sz w:val="22"/>
          <w:szCs w:val="22"/>
          <w:lang w:val="sr-Latn-ME"/>
        </w:rPr>
      </w:pPr>
    </w:p>
    <w:p w14:paraId="16300513" w14:textId="108C3444" w:rsidR="008824BD" w:rsidRPr="00D3717C" w:rsidRDefault="00DF5116" w:rsidP="00DF3862">
      <w:pPr>
        <w:jc w:val="both"/>
        <w:rPr>
          <w:sz w:val="22"/>
          <w:szCs w:val="22"/>
          <w:lang w:val="sr-Latn-ME"/>
        </w:rPr>
      </w:pPr>
      <w:r w:rsidRPr="00D3717C">
        <w:rPr>
          <w:sz w:val="22"/>
          <w:szCs w:val="22"/>
          <w:lang w:val="sr-Latn-ME"/>
        </w:rPr>
        <w:t xml:space="preserve">Rijetko </w:t>
      </w:r>
      <w:r w:rsidR="008824BD" w:rsidRPr="00D3717C">
        <w:rPr>
          <w:sz w:val="22"/>
          <w:szCs w:val="22"/>
          <w:lang w:val="sr-Latn-ME"/>
        </w:rPr>
        <w:t xml:space="preserve">(mogu se javiti kod </w:t>
      </w:r>
      <w:r w:rsidR="00E207F2" w:rsidRPr="00D3717C">
        <w:rPr>
          <w:sz w:val="22"/>
          <w:szCs w:val="22"/>
          <w:lang w:val="sr-Latn-ME"/>
        </w:rPr>
        <w:t xml:space="preserve">najviše </w:t>
      </w:r>
      <w:r w:rsidR="008824BD" w:rsidRPr="00D3717C">
        <w:rPr>
          <w:sz w:val="22"/>
          <w:szCs w:val="22"/>
          <w:lang w:val="sr-Latn-ME"/>
        </w:rPr>
        <w:t xml:space="preserve">1 na 1000 pacijenata): </w:t>
      </w:r>
    </w:p>
    <w:p w14:paraId="4B3F6758" w14:textId="77777777" w:rsidR="008824BD" w:rsidRPr="00D3717C" w:rsidRDefault="008824BD" w:rsidP="00DF3862">
      <w:pPr>
        <w:ind w:left="180" w:firstLine="180"/>
        <w:jc w:val="both"/>
        <w:rPr>
          <w:sz w:val="22"/>
          <w:szCs w:val="22"/>
          <w:lang w:val="sr-Latn-ME"/>
        </w:rPr>
      </w:pPr>
      <w:r w:rsidRPr="00D3717C">
        <w:rPr>
          <w:sz w:val="22"/>
          <w:szCs w:val="22"/>
          <w:lang w:val="sr-Latn-ME"/>
        </w:rPr>
        <w:t>−</w:t>
      </w:r>
      <w:r w:rsidRPr="00D3717C">
        <w:rPr>
          <w:sz w:val="22"/>
          <w:szCs w:val="22"/>
          <w:lang w:val="sr-Latn-ME"/>
        </w:rPr>
        <w:tab/>
        <w:t xml:space="preserve">nizak krvni pritisak (hipotenzija) </w:t>
      </w:r>
    </w:p>
    <w:p w14:paraId="5A6C72B5" w14:textId="77777777" w:rsidR="008824BD" w:rsidRPr="00D3717C" w:rsidRDefault="008824BD" w:rsidP="00DF3862">
      <w:pPr>
        <w:ind w:left="180" w:firstLine="180"/>
        <w:jc w:val="both"/>
        <w:rPr>
          <w:sz w:val="22"/>
          <w:szCs w:val="22"/>
          <w:lang w:val="sr-Latn-ME"/>
        </w:rPr>
      </w:pPr>
      <w:r w:rsidRPr="00D3717C">
        <w:rPr>
          <w:sz w:val="22"/>
          <w:szCs w:val="22"/>
          <w:lang w:val="sr-Latn-ME"/>
        </w:rPr>
        <w:t>−</w:t>
      </w:r>
      <w:r w:rsidRPr="00D3717C">
        <w:rPr>
          <w:sz w:val="22"/>
          <w:szCs w:val="22"/>
          <w:lang w:val="sr-Latn-ME"/>
        </w:rPr>
        <w:tab/>
        <w:t xml:space="preserve">krvarenje u plućima (plućna hemoragija) </w:t>
      </w:r>
    </w:p>
    <w:p w14:paraId="0D797E7F" w14:textId="68F574BA" w:rsidR="008824BD" w:rsidRPr="00D3717C" w:rsidRDefault="008824BD" w:rsidP="00DF3862">
      <w:pPr>
        <w:ind w:left="180" w:firstLine="180"/>
        <w:jc w:val="both"/>
        <w:rPr>
          <w:sz w:val="22"/>
          <w:szCs w:val="22"/>
          <w:lang w:val="sr-Latn-ME"/>
        </w:rPr>
      </w:pPr>
      <w:r w:rsidRPr="00D3717C">
        <w:rPr>
          <w:sz w:val="22"/>
          <w:szCs w:val="22"/>
          <w:lang w:val="sr-Latn-ME"/>
        </w:rPr>
        <w:t>−</w:t>
      </w:r>
      <w:r w:rsidRPr="00D3717C">
        <w:rPr>
          <w:sz w:val="22"/>
          <w:szCs w:val="22"/>
          <w:lang w:val="sr-Latn-ME"/>
        </w:rPr>
        <w:tab/>
        <w:t xml:space="preserve">preosjetljivost (anafilaktoidne reakcije) npr. osip, koprivnjača (urtikarija), otežano </w:t>
      </w:r>
    </w:p>
    <w:p w14:paraId="14CF632F" w14:textId="77777777" w:rsidR="0051182B" w:rsidRPr="00D3717C" w:rsidRDefault="008824BD" w:rsidP="00DF3862">
      <w:pPr>
        <w:ind w:left="180" w:firstLine="180"/>
        <w:jc w:val="both"/>
        <w:rPr>
          <w:sz w:val="22"/>
          <w:szCs w:val="22"/>
          <w:lang w:val="sr-Latn-ME"/>
        </w:rPr>
      </w:pPr>
      <w:r w:rsidRPr="00D3717C">
        <w:rPr>
          <w:sz w:val="22"/>
          <w:szCs w:val="22"/>
          <w:lang w:val="sr-Latn-ME"/>
        </w:rPr>
        <w:t xml:space="preserve">   </w:t>
      </w:r>
      <w:r w:rsidR="0051182B" w:rsidRPr="00D3717C">
        <w:rPr>
          <w:sz w:val="22"/>
          <w:szCs w:val="22"/>
          <w:lang w:val="sr-Latn-ME"/>
        </w:rPr>
        <w:t xml:space="preserve">   </w:t>
      </w:r>
      <w:r w:rsidRPr="00D3717C">
        <w:rPr>
          <w:sz w:val="22"/>
          <w:szCs w:val="22"/>
          <w:lang w:val="sr-Latn-ME"/>
        </w:rPr>
        <w:t>disanje (bronhospazam)</w:t>
      </w:r>
    </w:p>
    <w:p w14:paraId="73D175F6" w14:textId="4A878167" w:rsidR="008824BD" w:rsidRPr="00D3717C" w:rsidRDefault="008824BD" w:rsidP="00DF3862">
      <w:pPr>
        <w:ind w:left="180" w:firstLine="180"/>
        <w:jc w:val="both"/>
        <w:rPr>
          <w:sz w:val="22"/>
          <w:szCs w:val="22"/>
          <w:lang w:val="sr-Latn-ME"/>
        </w:rPr>
      </w:pPr>
      <w:r w:rsidRPr="00D3717C">
        <w:rPr>
          <w:sz w:val="22"/>
          <w:szCs w:val="22"/>
          <w:lang w:val="sr-Latn-ME"/>
        </w:rPr>
        <w:t xml:space="preserve"> −</w:t>
      </w:r>
      <w:r w:rsidRPr="00D3717C">
        <w:rPr>
          <w:sz w:val="22"/>
          <w:szCs w:val="22"/>
          <w:lang w:val="sr-Latn-ME"/>
        </w:rPr>
        <w:tab/>
        <w:t>krvarenje</w:t>
      </w:r>
      <w:r w:rsidR="0051182B" w:rsidRPr="00D3717C">
        <w:rPr>
          <w:sz w:val="22"/>
          <w:szCs w:val="22"/>
          <w:lang w:val="sr-Latn-ME"/>
        </w:rPr>
        <w:t xml:space="preserve"> u području</w:t>
      </w:r>
      <w:r w:rsidRPr="00D3717C">
        <w:rPr>
          <w:sz w:val="22"/>
          <w:szCs w:val="22"/>
          <w:lang w:val="sr-Latn-ME"/>
        </w:rPr>
        <w:t xml:space="preserve"> oko srca (hemoperikard) </w:t>
      </w:r>
    </w:p>
    <w:p w14:paraId="45A7665D" w14:textId="5E3F9AE1" w:rsidR="008824BD" w:rsidRPr="00D3717C" w:rsidRDefault="008824BD" w:rsidP="00DF3862">
      <w:pPr>
        <w:tabs>
          <w:tab w:val="left" w:pos="720"/>
        </w:tabs>
        <w:ind w:left="720" w:hanging="360"/>
        <w:jc w:val="both"/>
        <w:rPr>
          <w:sz w:val="22"/>
          <w:szCs w:val="22"/>
          <w:lang w:val="sr-Latn-ME"/>
        </w:rPr>
      </w:pPr>
      <w:r w:rsidRPr="00D3717C">
        <w:rPr>
          <w:sz w:val="22"/>
          <w:szCs w:val="22"/>
          <w:lang w:val="sr-Latn-ME"/>
        </w:rPr>
        <w:t>−</w:t>
      </w:r>
      <w:r w:rsidRPr="00D3717C">
        <w:rPr>
          <w:sz w:val="22"/>
          <w:szCs w:val="22"/>
          <w:lang w:val="sr-Latn-ME"/>
        </w:rPr>
        <w:tab/>
        <w:t xml:space="preserve">krvni ugrušak u plućima (plućni embolizam) i u krvnim sudovima drugih </w:t>
      </w:r>
      <w:r w:rsidR="00D93978" w:rsidRPr="00D3717C">
        <w:rPr>
          <w:sz w:val="22"/>
          <w:szCs w:val="22"/>
          <w:lang w:val="sr-Latn-ME"/>
        </w:rPr>
        <w:t>sistema organa</w:t>
      </w:r>
      <w:r w:rsidRPr="00D3717C">
        <w:rPr>
          <w:sz w:val="22"/>
          <w:szCs w:val="22"/>
          <w:lang w:val="sr-Latn-ME"/>
        </w:rPr>
        <w:t xml:space="preserve">          (trombotička embolizacija) </w:t>
      </w:r>
    </w:p>
    <w:p w14:paraId="420ECB56" w14:textId="77777777" w:rsidR="008824BD" w:rsidRPr="00D3717C" w:rsidRDefault="008824BD" w:rsidP="00DF3862">
      <w:pPr>
        <w:tabs>
          <w:tab w:val="left" w:pos="360"/>
        </w:tabs>
        <w:jc w:val="both"/>
        <w:rPr>
          <w:sz w:val="22"/>
          <w:szCs w:val="22"/>
          <w:lang w:val="sr-Latn-ME"/>
        </w:rPr>
      </w:pPr>
    </w:p>
    <w:p w14:paraId="4C9B7C01" w14:textId="7ADD656A" w:rsidR="008824BD" w:rsidRPr="00D3717C" w:rsidRDefault="004A34D8" w:rsidP="00DF3862">
      <w:pPr>
        <w:jc w:val="both"/>
        <w:rPr>
          <w:sz w:val="22"/>
          <w:szCs w:val="22"/>
          <w:lang w:val="sr-Latn-ME"/>
        </w:rPr>
      </w:pPr>
      <w:r w:rsidRPr="00D3717C">
        <w:rPr>
          <w:sz w:val="22"/>
          <w:szCs w:val="22"/>
          <w:lang w:val="sr-Latn-ME"/>
        </w:rPr>
        <w:t>Nepoznat</w:t>
      </w:r>
      <w:r w:rsidR="00DF5116" w:rsidRPr="00D3717C">
        <w:rPr>
          <w:sz w:val="22"/>
          <w:szCs w:val="22"/>
          <w:lang w:val="sr-Latn-ME"/>
        </w:rPr>
        <w:t xml:space="preserve">a </w:t>
      </w:r>
      <w:r w:rsidR="008824BD" w:rsidRPr="00D3717C">
        <w:rPr>
          <w:sz w:val="22"/>
          <w:szCs w:val="22"/>
          <w:lang w:val="sr-Latn-ME"/>
        </w:rPr>
        <w:t xml:space="preserve">učestalost </w:t>
      </w:r>
      <w:r w:rsidR="00DF5116" w:rsidRPr="00D3717C">
        <w:rPr>
          <w:sz w:val="22"/>
          <w:szCs w:val="22"/>
          <w:lang w:val="sr-Latn-ME"/>
        </w:rPr>
        <w:t>(</w:t>
      </w:r>
      <w:r w:rsidR="008824BD" w:rsidRPr="00D3717C">
        <w:rPr>
          <w:sz w:val="22"/>
          <w:szCs w:val="22"/>
          <w:lang w:val="sr-Latn-ME"/>
        </w:rPr>
        <w:t xml:space="preserve">ne može </w:t>
      </w:r>
      <w:r w:rsidR="00DF5116" w:rsidRPr="00D3717C">
        <w:rPr>
          <w:sz w:val="22"/>
          <w:szCs w:val="22"/>
          <w:lang w:val="sr-Latn-ME"/>
        </w:rPr>
        <w:t xml:space="preserve">se </w:t>
      </w:r>
      <w:r w:rsidR="008824BD" w:rsidRPr="00D3717C">
        <w:rPr>
          <w:sz w:val="22"/>
          <w:szCs w:val="22"/>
          <w:lang w:val="sr-Latn-ME"/>
        </w:rPr>
        <w:t xml:space="preserve">procijeniti na osnovu dostupnih podataka): </w:t>
      </w:r>
    </w:p>
    <w:p w14:paraId="03F1236F" w14:textId="52265454" w:rsidR="008824BD" w:rsidRPr="00D3717C" w:rsidRDefault="008824BD" w:rsidP="00DF3862">
      <w:pPr>
        <w:ind w:left="180" w:firstLine="180"/>
        <w:jc w:val="both"/>
        <w:rPr>
          <w:sz w:val="22"/>
          <w:szCs w:val="22"/>
          <w:lang w:val="sr-Latn-ME"/>
        </w:rPr>
      </w:pPr>
      <w:r w:rsidRPr="00D3717C">
        <w:rPr>
          <w:sz w:val="22"/>
          <w:szCs w:val="22"/>
          <w:lang w:val="sr-Latn-ME"/>
        </w:rPr>
        <w:t xml:space="preserve">−    masna embolija (ugrušci koji se sastoje od masnoća) </w:t>
      </w:r>
    </w:p>
    <w:p w14:paraId="54E91078" w14:textId="77777777" w:rsidR="008824BD" w:rsidRPr="00D3717C" w:rsidRDefault="008824BD" w:rsidP="00DF3862">
      <w:pPr>
        <w:ind w:left="180" w:firstLine="180"/>
        <w:jc w:val="both"/>
        <w:rPr>
          <w:sz w:val="22"/>
          <w:szCs w:val="22"/>
          <w:lang w:val="sr-Latn-ME"/>
        </w:rPr>
      </w:pPr>
      <w:r w:rsidRPr="00D3717C">
        <w:rPr>
          <w:sz w:val="22"/>
          <w:szCs w:val="22"/>
          <w:lang w:val="sr-Latn-ME"/>
        </w:rPr>
        <w:t>−    mučnina</w:t>
      </w:r>
    </w:p>
    <w:p w14:paraId="0C29BFD0" w14:textId="77777777" w:rsidR="008824BD" w:rsidRPr="00D3717C" w:rsidRDefault="008824BD" w:rsidP="00DF3862">
      <w:pPr>
        <w:ind w:left="180" w:firstLine="180"/>
        <w:jc w:val="both"/>
        <w:rPr>
          <w:sz w:val="22"/>
          <w:szCs w:val="22"/>
          <w:lang w:val="sr-Latn-ME"/>
        </w:rPr>
      </w:pPr>
      <w:r w:rsidRPr="00D3717C">
        <w:rPr>
          <w:sz w:val="22"/>
          <w:szCs w:val="22"/>
          <w:lang w:val="sr-Latn-ME"/>
        </w:rPr>
        <w:t>−    povraćanje</w:t>
      </w:r>
    </w:p>
    <w:p w14:paraId="38B03779" w14:textId="77777777" w:rsidR="008824BD" w:rsidRPr="00D3717C" w:rsidRDefault="008824BD" w:rsidP="00DF3862">
      <w:pPr>
        <w:ind w:left="180" w:firstLine="180"/>
        <w:jc w:val="both"/>
        <w:rPr>
          <w:sz w:val="22"/>
          <w:szCs w:val="22"/>
          <w:lang w:val="sr-Latn-ME"/>
        </w:rPr>
      </w:pPr>
      <w:r w:rsidRPr="00D3717C">
        <w:rPr>
          <w:sz w:val="22"/>
          <w:szCs w:val="22"/>
          <w:lang w:val="sr-Latn-ME"/>
        </w:rPr>
        <w:t>−    povišena tjelesna temperatura (groznica)</w:t>
      </w:r>
    </w:p>
    <w:p w14:paraId="5B4CFD8A" w14:textId="77777777" w:rsidR="008824BD" w:rsidRPr="00D3717C" w:rsidRDefault="008824BD" w:rsidP="00DF3862">
      <w:pPr>
        <w:ind w:left="180" w:firstLine="180"/>
        <w:jc w:val="both"/>
        <w:rPr>
          <w:sz w:val="22"/>
          <w:szCs w:val="22"/>
          <w:lang w:val="sr-Latn-ME"/>
        </w:rPr>
      </w:pPr>
      <w:r w:rsidRPr="00D3717C">
        <w:rPr>
          <w:sz w:val="22"/>
          <w:szCs w:val="22"/>
          <w:lang w:val="sr-Latn-ME"/>
        </w:rPr>
        <w:t>−    transfuzije krvi kao posljedica krvarenja.</w:t>
      </w:r>
    </w:p>
    <w:p w14:paraId="33A77625" w14:textId="77777777" w:rsidR="008824BD" w:rsidRPr="00D3717C" w:rsidRDefault="008824BD" w:rsidP="00DF3862">
      <w:pPr>
        <w:jc w:val="both"/>
        <w:rPr>
          <w:sz w:val="22"/>
          <w:szCs w:val="22"/>
          <w:lang w:val="sr-Latn-ME"/>
        </w:rPr>
      </w:pPr>
    </w:p>
    <w:p w14:paraId="3A6C2935" w14:textId="6360BEDB" w:rsidR="008824BD" w:rsidRPr="00D3717C" w:rsidRDefault="008824BD" w:rsidP="00DF3862">
      <w:pPr>
        <w:jc w:val="both"/>
        <w:rPr>
          <w:sz w:val="22"/>
          <w:szCs w:val="22"/>
          <w:u w:val="single"/>
          <w:lang w:val="sr-Latn-ME"/>
        </w:rPr>
      </w:pPr>
      <w:r w:rsidRPr="00D3717C">
        <w:rPr>
          <w:sz w:val="22"/>
          <w:szCs w:val="22"/>
          <w:u w:val="single"/>
          <w:lang w:val="sr-Latn-ME"/>
        </w:rPr>
        <w:t>Kao i kod drugih trombolitika, sljedeći događaji su zabilježeni kao posljedice infarkta miokarda, i/ili prim</w:t>
      </w:r>
      <w:r w:rsidR="00C9770A" w:rsidRPr="00D3717C">
        <w:rPr>
          <w:sz w:val="22"/>
          <w:szCs w:val="22"/>
          <w:u w:val="single"/>
          <w:lang w:val="sr-Latn-ME"/>
        </w:rPr>
        <w:t>j</w:t>
      </w:r>
      <w:r w:rsidRPr="00D3717C">
        <w:rPr>
          <w:sz w:val="22"/>
          <w:szCs w:val="22"/>
          <w:u w:val="single"/>
          <w:lang w:val="sr-Latn-ME"/>
        </w:rPr>
        <w:t xml:space="preserve">ene trombolitika: </w:t>
      </w:r>
    </w:p>
    <w:p w14:paraId="62759FD5" w14:textId="77777777" w:rsidR="008824BD" w:rsidRPr="00D3717C" w:rsidRDefault="008824BD" w:rsidP="00DF3862">
      <w:pPr>
        <w:tabs>
          <w:tab w:val="left" w:pos="360"/>
        </w:tabs>
        <w:jc w:val="both"/>
        <w:rPr>
          <w:sz w:val="22"/>
          <w:szCs w:val="22"/>
          <w:lang w:val="sr-Latn-ME"/>
        </w:rPr>
      </w:pPr>
    </w:p>
    <w:p w14:paraId="55819674" w14:textId="03724C0F" w:rsidR="008824BD" w:rsidRPr="00D3717C" w:rsidRDefault="008824BD" w:rsidP="00DF3862">
      <w:pPr>
        <w:jc w:val="both"/>
        <w:rPr>
          <w:sz w:val="22"/>
          <w:szCs w:val="22"/>
          <w:lang w:val="sr-Latn-ME"/>
        </w:rPr>
      </w:pPr>
      <w:r w:rsidRPr="00D3717C">
        <w:rPr>
          <w:sz w:val="22"/>
          <w:szCs w:val="22"/>
          <w:lang w:val="sr-Latn-ME"/>
        </w:rPr>
        <w:t xml:space="preserve">Veoma </w:t>
      </w:r>
      <w:r w:rsidR="00DF5116" w:rsidRPr="00D3717C">
        <w:rPr>
          <w:sz w:val="22"/>
          <w:szCs w:val="22"/>
          <w:lang w:val="sr-Latn-ME"/>
        </w:rPr>
        <w:t>često</w:t>
      </w:r>
      <w:r w:rsidRPr="00D3717C">
        <w:rPr>
          <w:sz w:val="22"/>
          <w:szCs w:val="22"/>
          <w:lang w:val="sr-Latn-ME"/>
        </w:rPr>
        <w:t xml:space="preserve"> (mogu se javiti kod više od 1 na 10 pacijenata):  </w:t>
      </w:r>
    </w:p>
    <w:p w14:paraId="6775C571" w14:textId="77777777" w:rsidR="008824BD" w:rsidRPr="00D3717C" w:rsidRDefault="008824BD" w:rsidP="00DF3862">
      <w:pPr>
        <w:ind w:left="180" w:firstLine="180"/>
        <w:jc w:val="both"/>
        <w:rPr>
          <w:sz w:val="22"/>
          <w:szCs w:val="22"/>
          <w:lang w:val="sr-Latn-ME"/>
        </w:rPr>
      </w:pPr>
      <w:r w:rsidRPr="00D3717C">
        <w:rPr>
          <w:sz w:val="22"/>
          <w:szCs w:val="22"/>
          <w:lang w:val="sr-Latn-ME"/>
        </w:rPr>
        <w:t>−   Nizak krvni pritisak (hipotenzija)</w:t>
      </w:r>
    </w:p>
    <w:p w14:paraId="2C247012" w14:textId="7BF9520E" w:rsidR="008824BD" w:rsidRPr="00D3717C" w:rsidRDefault="008824BD" w:rsidP="00DF3862">
      <w:pPr>
        <w:ind w:left="180" w:firstLine="180"/>
        <w:jc w:val="both"/>
        <w:rPr>
          <w:sz w:val="22"/>
          <w:szCs w:val="22"/>
          <w:lang w:val="sr-Latn-ME"/>
        </w:rPr>
      </w:pPr>
      <w:r w:rsidRPr="00D3717C">
        <w:rPr>
          <w:sz w:val="22"/>
          <w:szCs w:val="22"/>
          <w:lang w:val="sr-Latn-ME"/>
        </w:rPr>
        <w:t xml:space="preserve">–   Nepravilni otkucaji srca </w:t>
      </w:r>
    </w:p>
    <w:p w14:paraId="0CEC2B39" w14:textId="77777777" w:rsidR="008824BD" w:rsidRPr="00D3717C" w:rsidRDefault="008824BD" w:rsidP="00DF3862">
      <w:pPr>
        <w:ind w:left="180" w:firstLine="180"/>
        <w:jc w:val="both"/>
        <w:rPr>
          <w:sz w:val="22"/>
          <w:szCs w:val="22"/>
          <w:lang w:val="sr-Latn-ME"/>
        </w:rPr>
      </w:pPr>
      <w:r w:rsidRPr="00D3717C">
        <w:rPr>
          <w:sz w:val="22"/>
          <w:szCs w:val="22"/>
          <w:lang w:val="sr-Latn-ME"/>
        </w:rPr>
        <w:t xml:space="preserve">–   Bol u grudima (angina pektoris) </w:t>
      </w:r>
    </w:p>
    <w:p w14:paraId="5B42E486" w14:textId="77777777" w:rsidR="008824BD" w:rsidRPr="00D3717C" w:rsidRDefault="008824BD" w:rsidP="00DF3862">
      <w:pPr>
        <w:jc w:val="both"/>
        <w:rPr>
          <w:sz w:val="22"/>
          <w:szCs w:val="22"/>
          <w:lang w:val="sr-Latn-ME"/>
        </w:rPr>
      </w:pPr>
    </w:p>
    <w:p w14:paraId="3045D913" w14:textId="08F19353" w:rsidR="008824BD" w:rsidRPr="00D3717C" w:rsidRDefault="00DF5116" w:rsidP="00DF3862">
      <w:pPr>
        <w:jc w:val="both"/>
        <w:rPr>
          <w:sz w:val="22"/>
          <w:szCs w:val="22"/>
          <w:lang w:val="sr-Latn-ME"/>
        </w:rPr>
      </w:pPr>
      <w:r w:rsidRPr="00D3717C">
        <w:rPr>
          <w:sz w:val="22"/>
          <w:szCs w:val="22"/>
          <w:lang w:val="sr-Latn-ME"/>
        </w:rPr>
        <w:t xml:space="preserve">Često </w:t>
      </w:r>
      <w:r w:rsidR="008824BD" w:rsidRPr="00D3717C">
        <w:rPr>
          <w:sz w:val="22"/>
          <w:szCs w:val="22"/>
          <w:lang w:val="sr-Latn-ME"/>
        </w:rPr>
        <w:t xml:space="preserve">(mogu se javiti kod </w:t>
      </w:r>
      <w:r w:rsidR="00EC540B" w:rsidRPr="00D3717C">
        <w:rPr>
          <w:sz w:val="22"/>
          <w:szCs w:val="22"/>
          <w:lang w:val="sr-Latn-ME"/>
        </w:rPr>
        <w:t xml:space="preserve">najviše </w:t>
      </w:r>
      <w:r w:rsidR="008824BD" w:rsidRPr="00D3717C">
        <w:rPr>
          <w:sz w:val="22"/>
          <w:szCs w:val="22"/>
          <w:lang w:val="sr-Latn-ME"/>
        </w:rPr>
        <w:t xml:space="preserve">1 na 10 pacijenata): </w:t>
      </w:r>
    </w:p>
    <w:p w14:paraId="02A57311" w14:textId="4F284F1B" w:rsidR="008824BD" w:rsidRPr="00D3717C" w:rsidRDefault="008824BD" w:rsidP="00DF3862">
      <w:pPr>
        <w:ind w:left="360"/>
        <w:jc w:val="both"/>
        <w:rPr>
          <w:sz w:val="22"/>
          <w:szCs w:val="22"/>
          <w:lang w:val="sr-Latn-ME"/>
        </w:rPr>
      </w:pPr>
      <w:r w:rsidRPr="00D3717C">
        <w:rPr>
          <w:sz w:val="22"/>
          <w:szCs w:val="22"/>
          <w:lang w:val="sr-Latn-ME"/>
        </w:rPr>
        <w:t>−   Ponovljeni bol u grudima /angina (rekurentna ishemija)</w:t>
      </w:r>
    </w:p>
    <w:p w14:paraId="203BF964" w14:textId="586F8E9B" w:rsidR="008824BD" w:rsidRPr="00D3717C" w:rsidRDefault="008824BD" w:rsidP="00DF3862">
      <w:pPr>
        <w:ind w:left="180" w:firstLine="180"/>
        <w:jc w:val="both"/>
        <w:rPr>
          <w:sz w:val="22"/>
          <w:szCs w:val="22"/>
          <w:lang w:val="sr-Latn-ME"/>
        </w:rPr>
      </w:pPr>
      <w:r w:rsidRPr="00D3717C">
        <w:rPr>
          <w:sz w:val="22"/>
          <w:szCs w:val="22"/>
          <w:lang w:val="sr-Latn-ME"/>
        </w:rPr>
        <w:t xml:space="preserve">−   Srčani udar </w:t>
      </w:r>
    </w:p>
    <w:p w14:paraId="37DB3D3C" w14:textId="4ABEBB4E" w:rsidR="008824BD" w:rsidRPr="00D3717C" w:rsidRDefault="008824BD" w:rsidP="00DF3862">
      <w:pPr>
        <w:ind w:left="180" w:firstLine="180"/>
        <w:jc w:val="both"/>
        <w:rPr>
          <w:sz w:val="22"/>
          <w:szCs w:val="22"/>
          <w:lang w:val="sr-Latn-ME"/>
        </w:rPr>
      </w:pPr>
      <w:r w:rsidRPr="00D3717C">
        <w:rPr>
          <w:sz w:val="22"/>
          <w:szCs w:val="22"/>
          <w:lang w:val="sr-Latn-ME"/>
        </w:rPr>
        <w:t>–   Srčana slabost</w:t>
      </w:r>
    </w:p>
    <w:p w14:paraId="70C8F159" w14:textId="122487DD" w:rsidR="008824BD" w:rsidRPr="00D3717C" w:rsidRDefault="008824BD" w:rsidP="00DF3862">
      <w:pPr>
        <w:ind w:left="180" w:firstLine="180"/>
        <w:jc w:val="both"/>
        <w:rPr>
          <w:sz w:val="22"/>
          <w:szCs w:val="22"/>
          <w:lang w:val="sr-Latn-ME"/>
        </w:rPr>
      </w:pPr>
      <w:r w:rsidRPr="00D3717C">
        <w:rPr>
          <w:sz w:val="22"/>
          <w:szCs w:val="22"/>
          <w:lang w:val="sr-Latn-ME"/>
        </w:rPr>
        <w:t xml:space="preserve">–   Šok usljed srčane slabosti </w:t>
      </w:r>
    </w:p>
    <w:p w14:paraId="67DFD944" w14:textId="77777777" w:rsidR="008824BD" w:rsidRPr="00D3717C" w:rsidRDefault="008824BD" w:rsidP="00DF3862">
      <w:pPr>
        <w:ind w:left="180" w:firstLine="180"/>
        <w:jc w:val="both"/>
        <w:rPr>
          <w:sz w:val="22"/>
          <w:szCs w:val="22"/>
          <w:lang w:val="sr-Latn-ME"/>
        </w:rPr>
      </w:pPr>
      <w:r w:rsidRPr="00D3717C">
        <w:rPr>
          <w:sz w:val="22"/>
          <w:szCs w:val="22"/>
          <w:lang w:val="sr-Latn-ME"/>
        </w:rPr>
        <w:t>−   Zapaljenje srčane maramice</w:t>
      </w:r>
    </w:p>
    <w:p w14:paraId="119F0250" w14:textId="77777777" w:rsidR="008824BD" w:rsidRPr="00D3717C" w:rsidRDefault="008824BD" w:rsidP="00DF3862">
      <w:pPr>
        <w:ind w:left="180" w:firstLine="180"/>
        <w:jc w:val="both"/>
        <w:rPr>
          <w:sz w:val="22"/>
          <w:szCs w:val="22"/>
          <w:lang w:val="sr-Latn-ME"/>
        </w:rPr>
      </w:pPr>
      <w:r w:rsidRPr="00D3717C">
        <w:rPr>
          <w:sz w:val="22"/>
          <w:szCs w:val="22"/>
          <w:lang w:val="sr-Latn-ME"/>
        </w:rPr>
        <w:t xml:space="preserve">–   Voda u plućima (plućni edem) </w:t>
      </w:r>
    </w:p>
    <w:p w14:paraId="1C286D2A" w14:textId="77777777" w:rsidR="008824BD" w:rsidRPr="00D3717C" w:rsidRDefault="008824BD" w:rsidP="00DF3862">
      <w:pPr>
        <w:tabs>
          <w:tab w:val="left" w:pos="360"/>
        </w:tabs>
        <w:jc w:val="both"/>
        <w:rPr>
          <w:sz w:val="22"/>
          <w:szCs w:val="22"/>
          <w:lang w:val="sr-Latn-ME"/>
        </w:rPr>
      </w:pPr>
    </w:p>
    <w:p w14:paraId="55F09D47" w14:textId="566464A3" w:rsidR="008824BD" w:rsidRPr="00D3717C" w:rsidRDefault="00DF5116">
      <w:pPr>
        <w:rPr>
          <w:b/>
          <w:bCs/>
          <w:sz w:val="22"/>
          <w:szCs w:val="22"/>
          <w:lang w:val="sr-Latn-ME"/>
        </w:rPr>
      </w:pPr>
      <w:r w:rsidRPr="00D3717C">
        <w:rPr>
          <w:sz w:val="22"/>
          <w:szCs w:val="22"/>
          <w:lang w:val="sr-Latn-ME"/>
        </w:rPr>
        <w:t xml:space="preserve">Povremeno </w:t>
      </w:r>
      <w:r w:rsidR="008824BD" w:rsidRPr="00D3717C">
        <w:rPr>
          <w:sz w:val="22"/>
          <w:szCs w:val="22"/>
          <w:lang w:val="sr-Latn-ME"/>
        </w:rPr>
        <w:t xml:space="preserve">(mogu se javiti kod </w:t>
      </w:r>
      <w:r w:rsidR="00EC540B" w:rsidRPr="00D3717C">
        <w:rPr>
          <w:sz w:val="22"/>
          <w:szCs w:val="22"/>
          <w:lang w:val="sr-Latn-ME"/>
        </w:rPr>
        <w:t xml:space="preserve"> najviše </w:t>
      </w:r>
      <w:r w:rsidR="008824BD" w:rsidRPr="00D3717C">
        <w:rPr>
          <w:sz w:val="22"/>
          <w:szCs w:val="22"/>
          <w:lang w:val="sr-Latn-ME"/>
        </w:rPr>
        <w:t>1 na 100 pacijenata):</w:t>
      </w:r>
      <w:r w:rsidR="008824BD" w:rsidRPr="00D3717C">
        <w:rPr>
          <w:b/>
          <w:bCs/>
          <w:sz w:val="22"/>
          <w:szCs w:val="22"/>
          <w:lang w:val="sr-Latn-ME"/>
        </w:rPr>
        <w:t xml:space="preserve"> </w:t>
      </w:r>
    </w:p>
    <w:p w14:paraId="0ACE8F67" w14:textId="3EEBD70D" w:rsidR="008824BD" w:rsidRPr="00D3717C" w:rsidRDefault="008824BD">
      <w:pPr>
        <w:tabs>
          <w:tab w:val="left" w:pos="540"/>
        </w:tabs>
        <w:ind w:left="180"/>
        <w:rPr>
          <w:sz w:val="22"/>
          <w:szCs w:val="22"/>
          <w:lang w:val="sr-Latn-ME"/>
        </w:rPr>
      </w:pPr>
      <w:r w:rsidRPr="00D3717C">
        <w:rPr>
          <w:sz w:val="22"/>
          <w:szCs w:val="22"/>
          <w:lang w:val="sr-Latn-ME"/>
        </w:rPr>
        <w:t xml:space="preserve">  −   Srčani zastoj</w:t>
      </w:r>
      <w:r w:rsidRPr="00D3717C">
        <w:rPr>
          <w:sz w:val="22"/>
          <w:szCs w:val="22"/>
          <w:lang w:val="sr-Latn-ME"/>
        </w:rPr>
        <w:br/>
        <w:t xml:space="preserve">  −   Problem sa srčanim zalistkom ili srčanom maramicom (in</w:t>
      </w:r>
      <w:r w:rsidR="00393BEE" w:rsidRPr="00D3717C">
        <w:rPr>
          <w:sz w:val="22"/>
          <w:szCs w:val="22"/>
          <w:lang w:val="sr-Latn-ME"/>
        </w:rPr>
        <w:t>suficij</w:t>
      </w:r>
      <w:r w:rsidRPr="00D3717C">
        <w:rPr>
          <w:sz w:val="22"/>
          <w:szCs w:val="22"/>
          <w:lang w:val="sr-Latn-ME"/>
        </w:rPr>
        <w:t xml:space="preserve">encija mitralnog zalistka,  </w:t>
      </w:r>
    </w:p>
    <w:p w14:paraId="31601765" w14:textId="614D8FD5" w:rsidR="008824BD" w:rsidRPr="00D3717C" w:rsidRDefault="008824BD">
      <w:pPr>
        <w:tabs>
          <w:tab w:val="left" w:pos="540"/>
        </w:tabs>
        <w:ind w:left="180"/>
        <w:rPr>
          <w:sz w:val="22"/>
          <w:szCs w:val="22"/>
          <w:lang w:val="sr-Latn-ME"/>
        </w:rPr>
      </w:pPr>
      <w:r w:rsidRPr="00D3717C">
        <w:rPr>
          <w:sz w:val="22"/>
          <w:szCs w:val="22"/>
          <w:lang w:val="sr-Latn-ME"/>
        </w:rPr>
        <w:t xml:space="preserve">       perikardna efuzija) </w:t>
      </w:r>
      <w:r w:rsidRPr="00D3717C">
        <w:rPr>
          <w:sz w:val="22"/>
          <w:szCs w:val="22"/>
          <w:lang w:val="sr-Latn-ME"/>
        </w:rPr>
        <w:br/>
        <w:t xml:space="preserve">  −   Krvni ugrušak u venama (venska tromboza) </w:t>
      </w:r>
      <w:r w:rsidRPr="00D3717C">
        <w:rPr>
          <w:sz w:val="22"/>
          <w:szCs w:val="22"/>
          <w:lang w:val="sr-Latn-ME"/>
        </w:rPr>
        <w:br/>
        <w:t xml:space="preserve">  −   Prisustvo tečnosti između srčane maramice i srca (tamponada srca) </w:t>
      </w:r>
      <w:r w:rsidRPr="00D3717C">
        <w:rPr>
          <w:sz w:val="22"/>
          <w:szCs w:val="22"/>
          <w:lang w:val="sr-Latn-ME"/>
        </w:rPr>
        <w:br/>
        <w:t xml:space="preserve">  −   Pucanje srčanog mišića (ruptura miokarda) </w:t>
      </w:r>
      <w:r w:rsidRPr="00D3717C">
        <w:rPr>
          <w:sz w:val="22"/>
          <w:szCs w:val="22"/>
          <w:lang w:val="sr-Latn-ME"/>
        </w:rPr>
        <w:br/>
      </w:r>
    </w:p>
    <w:p w14:paraId="4E6E4147" w14:textId="6E2D7577" w:rsidR="008824BD" w:rsidRPr="00D3717C" w:rsidRDefault="00DF5116">
      <w:pPr>
        <w:rPr>
          <w:b/>
          <w:bCs/>
          <w:sz w:val="22"/>
          <w:szCs w:val="22"/>
          <w:lang w:val="sr-Latn-ME"/>
        </w:rPr>
      </w:pPr>
      <w:r w:rsidRPr="00D3717C">
        <w:rPr>
          <w:sz w:val="22"/>
          <w:szCs w:val="22"/>
          <w:lang w:val="sr-Latn-ME"/>
        </w:rPr>
        <w:t xml:space="preserve">Rijetko </w:t>
      </w:r>
      <w:r w:rsidR="008824BD" w:rsidRPr="00D3717C">
        <w:rPr>
          <w:sz w:val="22"/>
          <w:szCs w:val="22"/>
          <w:lang w:val="sr-Latn-ME"/>
        </w:rPr>
        <w:t xml:space="preserve">(mogu se javiti kod </w:t>
      </w:r>
      <w:r w:rsidR="00EC540B" w:rsidRPr="00D3717C">
        <w:rPr>
          <w:sz w:val="22"/>
          <w:szCs w:val="22"/>
          <w:lang w:val="sr-Latn-ME"/>
        </w:rPr>
        <w:t xml:space="preserve">najviše </w:t>
      </w:r>
      <w:r w:rsidR="008824BD" w:rsidRPr="00D3717C">
        <w:rPr>
          <w:sz w:val="22"/>
          <w:szCs w:val="22"/>
          <w:lang w:val="sr-Latn-ME"/>
        </w:rPr>
        <w:t>1 na 1000 pacijenata):</w:t>
      </w:r>
      <w:r w:rsidR="008824BD" w:rsidRPr="00D3717C">
        <w:rPr>
          <w:b/>
          <w:bCs/>
          <w:sz w:val="22"/>
          <w:szCs w:val="22"/>
          <w:lang w:val="sr-Latn-ME"/>
        </w:rPr>
        <w:t xml:space="preserve"> </w:t>
      </w:r>
    </w:p>
    <w:p w14:paraId="76CB147C" w14:textId="24213BC3" w:rsidR="008824BD" w:rsidRPr="00D3717C" w:rsidRDefault="008824BD">
      <w:pPr>
        <w:rPr>
          <w:sz w:val="22"/>
          <w:szCs w:val="22"/>
          <w:lang w:val="sr-Latn-ME"/>
        </w:rPr>
      </w:pPr>
      <w:r w:rsidRPr="00D3717C">
        <w:rPr>
          <w:sz w:val="22"/>
          <w:szCs w:val="22"/>
          <w:lang w:val="sr-Latn-ME"/>
        </w:rPr>
        <w:t xml:space="preserve">      −   Krvni ugrušak u plućima (embolija pluća) </w:t>
      </w:r>
    </w:p>
    <w:p w14:paraId="67DDD520" w14:textId="77777777" w:rsidR="008824BD" w:rsidRPr="00D3717C" w:rsidRDefault="008824BD" w:rsidP="00DF3862">
      <w:pPr>
        <w:jc w:val="both"/>
        <w:rPr>
          <w:sz w:val="22"/>
          <w:szCs w:val="22"/>
          <w:lang w:val="sr-Latn-ME"/>
        </w:rPr>
      </w:pPr>
    </w:p>
    <w:p w14:paraId="44462509" w14:textId="1D1F02FD" w:rsidR="008824BD" w:rsidRPr="00D3717C" w:rsidRDefault="008824BD" w:rsidP="00DF3862">
      <w:pPr>
        <w:jc w:val="both"/>
        <w:rPr>
          <w:sz w:val="22"/>
          <w:szCs w:val="22"/>
          <w:lang w:val="sr-Latn-ME"/>
        </w:rPr>
      </w:pPr>
      <w:r w:rsidRPr="00D3717C">
        <w:rPr>
          <w:sz w:val="22"/>
          <w:szCs w:val="22"/>
          <w:lang w:val="sr-Latn-ME"/>
        </w:rPr>
        <w:t>Ovi kardiovaskularni događaji mogu biti životno ugrožavajući i mogu dovesti do</w:t>
      </w:r>
      <w:r w:rsidR="00DF5116" w:rsidRPr="00D3717C">
        <w:rPr>
          <w:sz w:val="22"/>
          <w:szCs w:val="22"/>
          <w:lang w:val="sr-Latn-ME"/>
        </w:rPr>
        <w:t xml:space="preserve"> smrtnog ishoda</w:t>
      </w:r>
      <w:r w:rsidRPr="00D3717C">
        <w:rPr>
          <w:sz w:val="22"/>
          <w:szCs w:val="22"/>
          <w:lang w:val="sr-Latn-ME"/>
        </w:rPr>
        <w:t xml:space="preserve">. </w:t>
      </w:r>
    </w:p>
    <w:p w14:paraId="5207A023" w14:textId="77777777" w:rsidR="008824BD" w:rsidRPr="00D3717C" w:rsidRDefault="008824BD" w:rsidP="00DF3862">
      <w:pPr>
        <w:jc w:val="both"/>
        <w:rPr>
          <w:sz w:val="22"/>
          <w:szCs w:val="22"/>
          <w:lang w:val="sr-Latn-ME"/>
        </w:rPr>
      </w:pPr>
    </w:p>
    <w:p w14:paraId="09973EB4" w14:textId="4CB85F4A" w:rsidR="008824BD" w:rsidRPr="00D3717C" w:rsidRDefault="008824BD" w:rsidP="00DF3862">
      <w:pPr>
        <w:jc w:val="both"/>
        <w:rPr>
          <w:sz w:val="22"/>
          <w:szCs w:val="22"/>
          <w:lang w:val="sr-Latn-ME"/>
        </w:rPr>
      </w:pPr>
      <w:r w:rsidRPr="00D3717C">
        <w:rPr>
          <w:sz w:val="22"/>
          <w:szCs w:val="22"/>
          <w:lang w:val="sr-Latn-ME"/>
        </w:rPr>
        <w:lastRenderedPageBreak/>
        <w:t>U slučaju krvarenja u mozgu, prijavljeni su događaji povezani sa nervnim sistemom</w:t>
      </w:r>
      <w:r w:rsidR="00D53055" w:rsidRPr="00D3717C">
        <w:rPr>
          <w:sz w:val="22"/>
          <w:szCs w:val="22"/>
          <w:lang w:val="sr-Latn-ME"/>
        </w:rPr>
        <w:t xml:space="preserve"> </w:t>
      </w:r>
      <w:r w:rsidRPr="00D3717C">
        <w:rPr>
          <w:sz w:val="22"/>
          <w:szCs w:val="22"/>
          <w:lang w:val="sr-Latn-ME"/>
        </w:rPr>
        <w:t xml:space="preserve">npr. pospanost  (somnolencija), poremećaji u govoru, paraliza djelova tijela (hemipareza) i epileptični napadi (konvulzije). </w:t>
      </w:r>
    </w:p>
    <w:p w14:paraId="510E6ABF" w14:textId="77777777" w:rsidR="008824BD" w:rsidRPr="00D3717C" w:rsidRDefault="008824BD">
      <w:pPr>
        <w:pStyle w:val="NoSpacing"/>
        <w:jc w:val="both"/>
        <w:rPr>
          <w:rFonts w:eastAsia="Calibri"/>
          <w:spacing w:val="-5"/>
          <w:sz w:val="22"/>
          <w:szCs w:val="22"/>
          <w:u w:val="single"/>
          <w:lang w:val="sr-Latn-ME"/>
        </w:rPr>
      </w:pPr>
    </w:p>
    <w:p w14:paraId="710D3D3D" w14:textId="77777777" w:rsidR="00C269D7" w:rsidRPr="00D3717C" w:rsidRDefault="00C269D7">
      <w:pPr>
        <w:pStyle w:val="NoSpacing"/>
        <w:jc w:val="both"/>
        <w:rPr>
          <w:rFonts w:eastAsia="Calibri"/>
          <w:spacing w:val="-5"/>
          <w:sz w:val="22"/>
          <w:szCs w:val="22"/>
          <w:u w:val="single"/>
          <w:lang w:val="sr-Latn-ME"/>
        </w:rPr>
      </w:pPr>
      <w:r w:rsidRPr="00D3717C">
        <w:rPr>
          <w:rFonts w:eastAsia="Calibri"/>
          <w:spacing w:val="-5"/>
          <w:sz w:val="22"/>
          <w:szCs w:val="22"/>
          <w:u w:val="single"/>
          <w:lang w:val="sr-Latn-ME"/>
        </w:rPr>
        <w:t>Prijavljivanje sumnji na neželjena dejstva</w:t>
      </w:r>
    </w:p>
    <w:p w14:paraId="23F33F94" w14:textId="77777777" w:rsidR="00C269D7" w:rsidRPr="00D3717C" w:rsidRDefault="00C269D7" w:rsidP="00DF3862">
      <w:pPr>
        <w:pStyle w:val="NoSpacing"/>
        <w:jc w:val="both"/>
        <w:rPr>
          <w:rFonts w:eastAsia="Calibri"/>
          <w:spacing w:val="-5"/>
          <w:sz w:val="22"/>
          <w:szCs w:val="22"/>
          <w:u w:val="single"/>
          <w:lang w:val="sr-Latn-ME"/>
        </w:rPr>
      </w:pPr>
    </w:p>
    <w:p w14:paraId="45DAD254" w14:textId="77777777" w:rsidR="00C269D7" w:rsidRPr="00D3717C" w:rsidRDefault="0029138F">
      <w:pPr>
        <w:pStyle w:val="NoSpacing"/>
        <w:jc w:val="both"/>
        <w:rPr>
          <w:rFonts w:eastAsia="Calibri"/>
          <w:sz w:val="22"/>
          <w:szCs w:val="22"/>
          <w:lang w:val="sr-Latn-ME"/>
        </w:rPr>
      </w:pPr>
      <w:r w:rsidRPr="00D3717C">
        <w:rPr>
          <w:rFonts w:eastAsia="Calibri"/>
          <w:sz w:val="22"/>
          <w:szCs w:val="22"/>
          <w:lang w:val="sr-Latn-ME"/>
        </w:rPr>
        <w:t>Ako V</w:t>
      </w:r>
      <w:r w:rsidR="00C269D7" w:rsidRPr="00D3717C">
        <w:rPr>
          <w:rFonts w:eastAsia="Calibri"/>
          <w:sz w:val="22"/>
          <w:szCs w:val="22"/>
          <w:lang w:val="sr-Latn-ME"/>
        </w:rPr>
        <w:t>am se javi bilo koje neželjeno d</w:t>
      </w:r>
      <w:r w:rsidRPr="00D3717C">
        <w:rPr>
          <w:rFonts w:eastAsia="Calibri"/>
          <w:sz w:val="22"/>
          <w:szCs w:val="22"/>
          <w:lang w:val="sr-Latn-ME"/>
        </w:rPr>
        <w:t xml:space="preserve">ejstvo recite to svom ljekaru, </w:t>
      </w:r>
      <w:r w:rsidR="00C269D7" w:rsidRPr="00D3717C">
        <w:rPr>
          <w:rFonts w:eastAsia="Calibri"/>
          <w:sz w:val="22"/>
          <w:szCs w:val="22"/>
          <w:lang w:val="sr-Latn-ME"/>
        </w:rPr>
        <w:t>farmaceutu ili medicinskoj sestri. Ovo uključuje i bilo koja neželjena dejstva koja nijesu navedena u ovom uputstvu</w:t>
      </w:r>
      <w:r w:rsidR="00C269D7" w:rsidRPr="00D3717C">
        <w:rPr>
          <w:rFonts w:eastAsia="Calibri"/>
          <w:spacing w:val="-4"/>
          <w:sz w:val="22"/>
          <w:szCs w:val="22"/>
          <w:lang w:val="sr-Latn-ME"/>
        </w:rPr>
        <w:t>.</w:t>
      </w:r>
      <w:r w:rsidR="007C6028" w:rsidRPr="00D3717C">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6C3B7E1" w14:textId="77777777" w:rsidR="007C6028" w:rsidRPr="00D3717C" w:rsidRDefault="007C6028">
      <w:pPr>
        <w:pStyle w:val="NoSpacing"/>
        <w:jc w:val="both"/>
        <w:rPr>
          <w:rFonts w:eastAsia="Calibri"/>
          <w:sz w:val="22"/>
          <w:szCs w:val="22"/>
          <w:lang w:val="sr-Latn-ME"/>
        </w:rPr>
      </w:pPr>
    </w:p>
    <w:p w14:paraId="4D722AFF" w14:textId="77777777" w:rsidR="007C6028" w:rsidRPr="00D3717C" w:rsidRDefault="007C6028" w:rsidP="00DF3862">
      <w:pPr>
        <w:jc w:val="both"/>
        <w:rPr>
          <w:sz w:val="22"/>
          <w:szCs w:val="22"/>
          <w:lang w:val="sr-Latn-ME"/>
        </w:rPr>
      </w:pPr>
      <w:r w:rsidRPr="00D3717C">
        <w:rPr>
          <w:sz w:val="22"/>
          <w:szCs w:val="22"/>
          <w:lang w:val="sr-Latn-ME"/>
        </w:rPr>
        <w:t xml:space="preserve">Institut za ljekove i medicinska sredstva </w:t>
      </w:r>
    </w:p>
    <w:p w14:paraId="2FE86702" w14:textId="77777777" w:rsidR="007C6028" w:rsidRPr="00D3717C" w:rsidRDefault="007C6028" w:rsidP="00DF3862">
      <w:pPr>
        <w:jc w:val="both"/>
        <w:rPr>
          <w:sz w:val="22"/>
          <w:szCs w:val="22"/>
          <w:lang w:val="sr-Latn-ME"/>
        </w:rPr>
      </w:pPr>
      <w:r w:rsidRPr="00D3717C">
        <w:rPr>
          <w:sz w:val="22"/>
          <w:szCs w:val="22"/>
          <w:lang w:val="sr-Latn-ME"/>
        </w:rPr>
        <w:t>Odjeljenje za farmakovigilancu</w:t>
      </w:r>
    </w:p>
    <w:p w14:paraId="01C48090" w14:textId="77777777" w:rsidR="007C6028" w:rsidRPr="00D3717C" w:rsidRDefault="007C6028" w:rsidP="00DF3862">
      <w:pPr>
        <w:jc w:val="both"/>
        <w:rPr>
          <w:sz w:val="22"/>
          <w:szCs w:val="22"/>
          <w:lang w:val="sr-Latn-ME"/>
        </w:rPr>
      </w:pPr>
      <w:r w:rsidRPr="00D3717C">
        <w:rPr>
          <w:sz w:val="22"/>
          <w:szCs w:val="22"/>
          <w:lang w:val="sr-Latn-ME"/>
        </w:rPr>
        <w:t>Bulevar Ivana Crnojevića 64a, 81000 Podgorica</w:t>
      </w:r>
    </w:p>
    <w:p w14:paraId="6A84B6B4" w14:textId="77777777" w:rsidR="007C6028" w:rsidRPr="00D3717C" w:rsidRDefault="007C6028" w:rsidP="00DF3862">
      <w:pPr>
        <w:jc w:val="both"/>
        <w:rPr>
          <w:sz w:val="22"/>
          <w:szCs w:val="22"/>
          <w:lang w:val="sr-Latn-ME"/>
        </w:rPr>
      </w:pPr>
    </w:p>
    <w:p w14:paraId="0061FF8C" w14:textId="77777777" w:rsidR="007C6028" w:rsidRPr="00D3717C" w:rsidRDefault="007C6028" w:rsidP="00DF3862">
      <w:pPr>
        <w:jc w:val="both"/>
        <w:rPr>
          <w:sz w:val="22"/>
          <w:szCs w:val="22"/>
          <w:lang w:val="sr-Latn-ME"/>
        </w:rPr>
      </w:pPr>
      <w:r w:rsidRPr="00D3717C">
        <w:rPr>
          <w:sz w:val="22"/>
          <w:szCs w:val="22"/>
          <w:lang w:val="sr-Latn-ME"/>
        </w:rPr>
        <w:t>tel: +382 (0) 20 310 280</w:t>
      </w:r>
    </w:p>
    <w:p w14:paraId="4A955468" w14:textId="77777777" w:rsidR="007C6028" w:rsidRPr="00D3717C" w:rsidRDefault="007C6028" w:rsidP="00DF3862">
      <w:pPr>
        <w:jc w:val="both"/>
        <w:rPr>
          <w:sz w:val="22"/>
          <w:szCs w:val="22"/>
          <w:lang w:val="sr-Latn-ME"/>
        </w:rPr>
      </w:pPr>
      <w:r w:rsidRPr="00D3717C">
        <w:rPr>
          <w:sz w:val="22"/>
          <w:szCs w:val="22"/>
          <w:lang w:val="sr-Latn-ME"/>
        </w:rPr>
        <w:t>fax: +382 (0) 20 310 581</w:t>
      </w:r>
    </w:p>
    <w:p w14:paraId="5DD3FC9D" w14:textId="77777777" w:rsidR="007C6028" w:rsidRPr="00D3717C" w:rsidRDefault="003C3AC9" w:rsidP="00DF3862">
      <w:pPr>
        <w:jc w:val="both"/>
        <w:rPr>
          <w:sz w:val="22"/>
          <w:szCs w:val="22"/>
          <w:lang w:val="sr-Latn-ME"/>
        </w:rPr>
      </w:pPr>
      <w:hyperlink r:id="rId8" w:history="1">
        <w:r w:rsidR="00510F22" w:rsidRPr="00D3717C">
          <w:rPr>
            <w:rStyle w:val="Hyperlink"/>
            <w:sz w:val="22"/>
            <w:szCs w:val="22"/>
            <w:lang w:val="sr-Latn-ME"/>
          </w:rPr>
          <w:t>www.cinmed.me</w:t>
        </w:r>
      </w:hyperlink>
      <w:r w:rsidR="00510F22" w:rsidRPr="00D3717C">
        <w:rPr>
          <w:sz w:val="22"/>
          <w:szCs w:val="22"/>
          <w:lang w:val="sr-Latn-ME"/>
        </w:rPr>
        <w:t xml:space="preserve"> </w:t>
      </w:r>
    </w:p>
    <w:p w14:paraId="288EEB4D" w14:textId="77777777" w:rsidR="007C6028" w:rsidRPr="00D3717C" w:rsidRDefault="003C3AC9" w:rsidP="00DF3862">
      <w:pPr>
        <w:jc w:val="both"/>
        <w:rPr>
          <w:sz w:val="22"/>
          <w:szCs w:val="22"/>
          <w:lang w:val="sr-Latn-ME"/>
        </w:rPr>
      </w:pPr>
      <w:hyperlink r:id="rId9" w:history="1">
        <w:r w:rsidR="00510F22" w:rsidRPr="00D3717C">
          <w:rPr>
            <w:rStyle w:val="Hyperlink"/>
            <w:sz w:val="22"/>
            <w:szCs w:val="22"/>
            <w:lang w:val="sr-Latn-ME"/>
          </w:rPr>
          <w:t>nezeljenadejstva@cinmed.me</w:t>
        </w:r>
      </w:hyperlink>
      <w:r w:rsidR="00510F22" w:rsidRPr="00D3717C">
        <w:rPr>
          <w:sz w:val="22"/>
          <w:szCs w:val="22"/>
          <w:lang w:val="sr-Latn-ME"/>
        </w:rPr>
        <w:t xml:space="preserve"> </w:t>
      </w:r>
    </w:p>
    <w:p w14:paraId="0DE5C1C4" w14:textId="77777777" w:rsidR="00396B66" w:rsidRPr="00D3717C" w:rsidRDefault="007C6028" w:rsidP="00DF3862">
      <w:pPr>
        <w:jc w:val="both"/>
        <w:rPr>
          <w:sz w:val="22"/>
          <w:szCs w:val="22"/>
          <w:lang w:val="sr-Latn-ME"/>
        </w:rPr>
      </w:pPr>
      <w:r w:rsidRPr="00D3717C">
        <w:rPr>
          <w:sz w:val="22"/>
          <w:szCs w:val="22"/>
          <w:lang w:val="sr-Latn-ME"/>
        </w:rPr>
        <w:t>putem IS zdravstvene zaštite</w:t>
      </w:r>
    </w:p>
    <w:p w14:paraId="39DF0C00" w14:textId="77777777" w:rsidR="00152618" w:rsidRPr="00D3717C" w:rsidRDefault="00152618" w:rsidP="00152618">
      <w:pPr>
        <w:rPr>
          <w:sz w:val="22"/>
          <w:szCs w:val="22"/>
          <w:lang w:val="sr-Latn-ME"/>
        </w:rPr>
      </w:pPr>
      <w:r w:rsidRPr="00D3717C">
        <w:rPr>
          <w:sz w:val="22"/>
          <w:szCs w:val="22"/>
          <w:lang w:val="sr-Latn-ME"/>
        </w:rPr>
        <w:t>QR kod za online prijavu sumnje na neželjeno dejstvo lijeka:</w:t>
      </w:r>
    </w:p>
    <w:p w14:paraId="3CDC2342" w14:textId="77777777" w:rsidR="00152618" w:rsidRPr="00D3717C" w:rsidRDefault="00152618" w:rsidP="00152618">
      <w:pPr>
        <w:rPr>
          <w:sz w:val="22"/>
          <w:szCs w:val="22"/>
          <w:lang w:val="sr-Latn-ME"/>
        </w:rPr>
      </w:pPr>
    </w:p>
    <w:p w14:paraId="64416AD9" w14:textId="1A05ED3B" w:rsidR="00152618" w:rsidRPr="00D3717C" w:rsidRDefault="005F3073" w:rsidP="00152618">
      <w:pPr>
        <w:rPr>
          <w:sz w:val="22"/>
          <w:szCs w:val="22"/>
          <w:lang w:val="sr-Latn-ME"/>
        </w:rPr>
      </w:pPr>
      <w:r w:rsidRPr="007F661E">
        <w:rPr>
          <w:b/>
          <w:bCs/>
          <w:noProof/>
          <w:sz w:val="22"/>
          <w:szCs w:val="22"/>
        </w:rPr>
        <w:drawing>
          <wp:inline distT="0" distB="0" distL="0" distR="0" wp14:anchorId="0CDC0966" wp14:editId="6674F730">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CACF8CC" w14:textId="77777777" w:rsidR="00152618" w:rsidRPr="00D3717C" w:rsidRDefault="00152618" w:rsidP="00152618">
      <w:pPr>
        <w:rPr>
          <w:sz w:val="22"/>
          <w:szCs w:val="22"/>
          <w:lang w:val="sr-Latn-ME"/>
        </w:rPr>
      </w:pPr>
    </w:p>
    <w:p w14:paraId="4247390C" w14:textId="77777777" w:rsidR="00662339" w:rsidRPr="00D3717C" w:rsidRDefault="00662339" w:rsidP="00A32113">
      <w:pPr>
        <w:rPr>
          <w:sz w:val="22"/>
          <w:szCs w:val="22"/>
          <w:lang w:val="sr-Latn-ME"/>
        </w:rPr>
      </w:pPr>
    </w:p>
    <w:p w14:paraId="416447B8" w14:textId="46DEFA12" w:rsidR="00A32113" w:rsidRPr="00D3717C" w:rsidRDefault="00A32113" w:rsidP="00291DAD">
      <w:pPr>
        <w:tabs>
          <w:tab w:val="left" w:pos="540"/>
          <w:tab w:val="left" w:pos="569"/>
        </w:tabs>
        <w:rPr>
          <w:b/>
          <w:bCs/>
          <w:sz w:val="22"/>
          <w:szCs w:val="22"/>
          <w:lang w:val="sr-Latn-ME"/>
        </w:rPr>
      </w:pPr>
      <w:r w:rsidRPr="00D3717C">
        <w:rPr>
          <w:b/>
          <w:bCs/>
          <w:sz w:val="22"/>
          <w:szCs w:val="22"/>
          <w:lang w:val="sr-Latn-ME"/>
        </w:rPr>
        <w:t xml:space="preserve">5. </w:t>
      </w:r>
      <w:r w:rsidR="00291DAD" w:rsidRPr="00D3717C">
        <w:rPr>
          <w:b/>
          <w:bCs/>
          <w:sz w:val="22"/>
          <w:szCs w:val="22"/>
          <w:lang w:val="sr-Latn-ME"/>
        </w:rPr>
        <w:tab/>
      </w:r>
      <w:r w:rsidRPr="00D3717C">
        <w:rPr>
          <w:b/>
          <w:bCs/>
          <w:sz w:val="22"/>
          <w:szCs w:val="22"/>
          <w:lang w:val="sr-Latn-ME"/>
        </w:rPr>
        <w:t xml:space="preserve">KAKO ČUVATI LIJEK </w:t>
      </w:r>
      <w:r w:rsidR="008824BD" w:rsidRPr="00D3717C">
        <w:rPr>
          <w:b/>
          <w:bCs/>
          <w:sz w:val="22"/>
          <w:szCs w:val="22"/>
          <w:lang w:val="sr-Latn-ME"/>
        </w:rPr>
        <w:t>METALYSE</w:t>
      </w:r>
    </w:p>
    <w:p w14:paraId="3F2026D3" w14:textId="77777777" w:rsidR="00445D8F" w:rsidRPr="00D3717C" w:rsidRDefault="00445D8F" w:rsidP="00A32113">
      <w:pPr>
        <w:rPr>
          <w:sz w:val="22"/>
          <w:szCs w:val="22"/>
          <w:lang w:val="sr-Latn-ME"/>
        </w:rPr>
      </w:pPr>
    </w:p>
    <w:p w14:paraId="4F7E4358" w14:textId="77777777" w:rsidR="00991E7D" w:rsidRPr="00D3717C" w:rsidRDefault="008A7F7D" w:rsidP="00DF3862">
      <w:pPr>
        <w:numPr>
          <w:ilvl w:val="12"/>
          <w:numId w:val="0"/>
        </w:numPr>
        <w:tabs>
          <w:tab w:val="left" w:pos="720"/>
        </w:tabs>
        <w:ind w:right="-2"/>
        <w:jc w:val="both"/>
        <w:rPr>
          <w:sz w:val="22"/>
          <w:szCs w:val="22"/>
          <w:lang w:val="sr-Latn-ME"/>
        </w:rPr>
      </w:pPr>
      <w:r w:rsidRPr="00D3717C">
        <w:rPr>
          <w:sz w:val="22"/>
          <w:szCs w:val="22"/>
          <w:lang w:val="sr-Latn-ME"/>
        </w:rPr>
        <w:t xml:space="preserve">Lijek čuvajte </w:t>
      </w:r>
      <w:r w:rsidR="00991E7D" w:rsidRPr="00D3717C">
        <w:rPr>
          <w:sz w:val="22"/>
          <w:szCs w:val="22"/>
          <w:lang w:val="sr-Latn-ME"/>
        </w:rPr>
        <w:t>van pogleda i domašaja djece.</w:t>
      </w:r>
    </w:p>
    <w:p w14:paraId="39EA66E1" w14:textId="683E3BBB" w:rsidR="00991E7D" w:rsidRPr="00D3717C" w:rsidRDefault="00991E7D" w:rsidP="00DF3862">
      <w:pPr>
        <w:jc w:val="both"/>
        <w:rPr>
          <w:sz w:val="22"/>
          <w:szCs w:val="22"/>
          <w:lang w:val="sr-Latn-ME"/>
        </w:rPr>
      </w:pPr>
    </w:p>
    <w:p w14:paraId="5B905CEF" w14:textId="6C867985" w:rsidR="00AD1FCD" w:rsidRPr="00D3717C" w:rsidRDefault="00AD1FCD" w:rsidP="00DF3862">
      <w:pPr>
        <w:numPr>
          <w:ilvl w:val="12"/>
          <w:numId w:val="0"/>
        </w:numPr>
        <w:tabs>
          <w:tab w:val="left" w:pos="720"/>
        </w:tabs>
        <w:ind w:right="-2"/>
        <w:jc w:val="both"/>
        <w:rPr>
          <w:sz w:val="22"/>
          <w:szCs w:val="22"/>
          <w:lang w:val="sr-Latn-ME"/>
        </w:rPr>
      </w:pPr>
      <w:r w:rsidRPr="00D3717C">
        <w:rPr>
          <w:sz w:val="22"/>
          <w:szCs w:val="22"/>
          <w:lang w:val="sr-Latn-ME"/>
        </w:rPr>
        <w:t>Ovaj lijek se ne smije upotrijebiti nakon isteka roka upotrebe navedenog na spoljašnjem pakovanju nakon “Važi do”. Rok upotrebe odnosi se na posl</w:t>
      </w:r>
      <w:r w:rsidR="0051182B" w:rsidRPr="00D3717C">
        <w:rPr>
          <w:sz w:val="22"/>
          <w:szCs w:val="22"/>
          <w:lang w:val="sr-Latn-ME"/>
        </w:rPr>
        <w:t>j</w:t>
      </w:r>
      <w:r w:rsidRPr="00D3717C">
        <w:rPr>
          <w:sz w:val="22"/>
          <w:szCs w:val="22"/>
          <w:lang w:val="sr-Latn-ME"/>
        </w:rPr>
        <w:t>ednji dan navedenog mjeseca.</w:t>
      </w:r>
    </w:p>
    <w:p w14:paraId="697E9CA3" w14:textId="77777777" w:rsidR="00AD1FCD" w:rsidRPr="00D3717C" w:rsidRDefault="00AD1FCD" w:rsidP="00DF3862">
      <w:pPr>
        <w:jc w:val="both"/>
        <w:rPr>
          <w:sz w:val="22"/>
          <w:szCs w:val="22"/>
          <w:lang w:val="sr-Latn-ME"/>
        </w:rPr>
      </w:pPr>
    </w:p>
    <w:p w14:paraId="1FDCABB0" w14:textId="49C261BA" w:rsidR="008824BD" w:rsidRPr="00D3717C" w:rsidRDefault="008824BD" w:rsidP="00DF3862">
      <w:pPr>
        <w:jc w:val="both"/>
        <w:rPr>
          <w:sz w:val="22"/>
          <w:szCs w:val="22"/>
          <w:lang w:val="sr-Latn-ME"/>
        </w:rPr>
      </w:pPr>
      <w:r w:rsidRPr="00D3717C">
        <w:rPr>
          <w:sz w:val="22"/>
          <w:szCs w:val="22"/>
          <w:lang w:val="sr-Latn-ME"/>
        </w:rPr>
        <w:t xml:space="preserve">Čuvati na temperaturi do 30°C. </w:t>
      </w:r>
    </w:p>
    <w:p w14:paraId="6FB33076" w14:textId="630EC157" w:rsidR="008824BD" w:rsidRPr="00D3717C" w:rsidRDefault="008824BD" w:rsidP="00DF3862">
      <w:pPr>
        <w:jc w:val="both"/>
        <w:rPr>
          <w:sz w:val="22"/>
          <w:szCs w:val="22"/>
          <w:lang w:val="sr-Latn-ME"/>
        </w:rPr>
      </w:pPr>
      <w:r w:rsidRPr="00D3717C">
        <w:rPr>
          <w:sz w:val="22"/>
          <w:szCs w:val="22"/>
          <w:lang w:val="sr-Latn-ME"/>
        </w:rPr>
        <w:t>Čuvati l</w:t>
      </w:r>
      <w:r w:rsidR="00C9770A" w:rsidRPr="00D3717C">
        <w:rPr>
          <w:sz w:val="22"/>
          <w:szCs w:val="22"/>
          <w:lang w:val="sr-Latn-ME"/>
        </w:rPr>
        <w:t>ij</w:t>
      </w:r>
      <w:r w:rsidRPr="00D3717C">
        <w:rPr>
          <w:sz w:val="22"/>
          <w:szCs w:val="22"/>
          <w:lang w:val="sr-Latn-ME"/>
        </w:rPr>
        <w:t>ek u spoljašnjem pakovanju, radi zaštite od sv</w:t>
      </w:r>
      <w:r w:rsidR="00C9770A" w:rsidRPr="00D3717C">
        <w:rPr>
          <w:sz w:val="22"/>
          <w:szCs w:val="22"/>
          <w:lang w:val="sr-Latn-ME"/>
        </w:rPr>
        <w:t>j</w:t>
      </w:r>
      <w:r w:rsidRPr="00D3717C">
        <w:rPr>
          <w:sz w:val="22"/>
          <w:szCs w:val="22"/>
          <w:lang w:val="sr-Latn-ME"/>
        </w:rPr>
        <w:t>etlosti.</w:t>
      </w:r>
    </w:p>
    <w:p w14:paraId="4857218B" w14:textId="77777777" w:rsidR="008824BD" w:rsidRPr="00D3717C" w:rsidRDefault="008824BD" w:rsidP="00DF3862">
      <w:pPr>
        <w:pStyle w:val="Header"/>
        <w:tabs>
          <w:tab w:val="left" w:pos="284"/>
        </w:tabs>
        <w:jc w:val="both"/>
        <w:rPr>
          <w:b/>
          <w:bCs/>
          <w:sz w:val="22"/>
          <w:szCs w:val="22"/>
          <w:lang w:val="sr-Latn-ME"/>
        </w:rPr>
      </w:pPr>
    </w:p>
    <w:p w14:paraId="51AEA2F1" w14:textId="4DC15584" w:rsidR="008824BD" w:rsidRPr="00D3717C" w:rsidRDefault="008824BD" w:rsidP="00DF3862">
      <w:pPr>
        <w:jc w:val="both"/>
        <w:rPr>
          <w:sz w:val="22"/>
          <w:szCs w:val="22"/>
          <w:lang w:val="sr-Latn-ME"/>
        </w:rPr>
      </w:pPr>
      <w:r w:rsidRPr="00D3717C">
        <w:rPr>
          <w:sz w:val="22"/>
          <w:szCs w:val="22"/>
          <w:lang w:val="sr-Latn-ME"/>
        </w:rPr>
        <w:t>L</w:t>
      </w:r>
      <w:r w:rsidR="00C9770A" w:rsidRPr="00D3717C">
        <w:rPr>
          <w:sz w:val="22"/>
          <w:szCs w:val="22"/>
          <w:lang w:val="sr-Latn-ME"/>
        </w:rPr>
        <w:t>ij</w:t>
      </w:r>
      <w:r w:rsidRPr="00D3717C">
        <w:rPr>
          <w:sz w:val="22"/>
          <w:szCs w:val="22"/>
          <w:lang w:val="sr-Latn-ME"/>
        </w:rPr>
        <w:t>ek Metalyse se nakon rekonstitucije može čuvati 24 sata na temperaturi od 2°C do 8°C i 8 sati na 30°C. Sa mikrobiološkog stanovišta, Vaš l</w:t>
      </w:r>
      <w:r w:rsidR="00C9770A" w:rsidRPr="00D3717C">
        <w:rPr>
          <w:sz w:val="22"/>
          <w:szCs w:val="22"/>
          <w:lang w:val="sr-Latn-ME"/>
        </w:rPr>
        <w:t>j</w:t>
      </w:r>
      <w:r w:rsidRPr="00D3717C">
        <w:rPr>
          <w:sz w:val="22"/>
          <w:szCs w:val="22"/>
          <w:lang w:val="sr-Latn-ME"/>
        </w:rPr>
        <w:t>ekar će prim</w:t>
      </w:r>
      <w:r w:rsidR="0051182B" w:rsidRPr="00D3717C">
        <w:rPr>
          <w:sz w:val="22"/>
          <w:szCs w:val="22"/>
          <w:lang w:val="sr-Latn-ME"/>
        </w:rPr>
        <w:t>ij</w:t>
      </w:r>
      <w:r w:rsidRPr="00D3717C">
        <w:rPr>
          <w:sz w:val="22"/>
          <w:szCs w:val="22"/>
          <w:lang w:val="sr-Latn-ME"/>
        </w:rPr>
        <w:t>eniti ovaj proizvod odmah nakon rekonstitucije.</w:t>
      </w:r>
    </w:p>
    <w:p w14:paraId="020BE38D" w14:textId="77777777" w:rsidR="00445D8F" w:rsidRPr="00D3717C" w:rsidRDefault="00445D8F" w:rsidP="00DF3862">
      <w:pPr>
        <w:jc w:val="both"/>
        <w:rPr>
          <w:b/>
          <w:bCs/>
          <w:sz w:val="22"/>
          <w:szCs w:val="22"/>
          <w:lang w:val="sr-Latn-ME"/>
        </w:rPr>
      </w:pPr>
    </w:p>
    <w:p w14:paraId="1D253838" w14:textId="77777777" w:rsidR="00D01E45" w:rsidRPr="00D3717C" w:rsidRDefault="00D01E45" w:rsidP="00DF3862">
      <w:pPr>
        <w:jc w:val="both"/>
        <w:rPr>
          <w:sz w:val="22"/>
          <w:szCs w:val="22"/>
          <w:lang w:val="sr-Latn-ME" w:eastAsia="hr-HR"/>
        </w:rPr>
      </w:pPr>
      <w:r w:rsidRPr="00D3717C">
        <w:rPr>
          <w:sz w:val="22"/>
          <w:szCs w:val="22"/>
          <w:lang w:val="sr-Latn-ME" w:eastAsia="hr-HR"/>
        </w:rPr>
        <w:t>Ljekove ne treba bacati u kanalizaciju, niti kućni otpad. Ove mjere pomažu očuvanju životne sredine.</w:t>
      </w:r>
    </w:p>
    <w:p w14:paraId="6C473119" w14:textId="7A4EC7A9" w:rsidR="00D3717C" w:rsidRDefault="00D01E45" w:rsidP="00B22612">
      <w:pPr>
        <w:jc w:val="both"/>
        <w:rPr>
          <w:bCs/>
          <w:sz w:val="22"/>
          <w:szCs w:val="22"/>
          <w:lang w:val="sr-Latn-ME"/>
        </w:rPr>
      </w:pPr>
      <w:r w:rsidRPr="00D3717C">
        <w:rPr>
          <w:sz w:val="22"/>
          <w:szCs w:val="22"/>
          <w:lang w:val="sr-Latn-ME" w:eastAsia="hr-HR"/>
        </w:rPr>
        <w:t>Neupotrijebljeni lijek se uništava u skladu sa važećim propisima.</w:t>
      </w:r>
    </w:p>
    <w:p w14:paraId="7E478FF5" w14:textId="353A3283" w:rsidR="00D3717C" w:rsidRDefault="00D3717C" w:rsidP="00A32113">
      <w:pPr>
        <w:rPr>
          <w:bCs/>
          <w:sz w:val="22"/>
          <w:szCs w:val="22"/>
          <w:lang w:val="sr-Latn-ME"/>
        </w:rPr>
      </w:pPr>
    </w:p>
    <w:p w14:paraId="14B0A821" w14:textId="77777777" w:rsidR="00D3717C" w:rsidRPr="00D3717C" w:rsidRDefault="00D3717C" w:rsidP="00A32113">
      <w:pPr>
        <w:rPr>
          <w:bCs/>
          <w:sz w:val="22"/>
          <w:szCs w:val="22"/>
          <w:lang w:val="sr-Latn-ME"/>
        </w:rPr>
      </w:pPr>
    </w:p>
    <w:p w14:paraId="7D8591AC" w14:textId="77777777" w:rsidR="00A32113" w:rsidRPr="00D3717C" w:rsidRDefault="00A32113" w:rsidP="00291DAD">
      <w:pPr>
        <w:tabs>
          <w:tab w:val="left" w:pos="540"/>
          <w:tab w:val="left" w:pos="569"/>
        </w:tabs>
        <w:rPr>
          <w:b/>
          <w:bCs/>
          <w:sz w:val="22"/>
          <w:szCs w:val="22"/>
          <w:lang w:val="sr-Latn-ME"/>
        </w:rPr>
      </w:pPr>
      <w:r w:rsidRPr="00D3717C">
        <w:rPr>
          <w:b/>
          <w:bCs/>
          <w:sz w:val="22"/>
          <w:szCs w:val="22"/>
          <w:lang w:val="sr-Latn-ME"/>
        </w:rPr>
        <w:t xml:space="preserve">6. </w:t>
      </w:r>
      <w:r w:rsidR="00291DAD" w:rsidRPr="00D3717C">
        <w:rPr>
          <w:b/>
          <w:bCs/>
          <w:sz w:val="22"/>
          <w:szCs w:val="22"/>
          <w:lang w:val="sr-Latn-ME"/>
        </w:rPr>
        <w:tab/>
      </w:r>
      <w:r w:rsidR="00326EEC" w:rsidRPr="00D3717C">
        <w:rPr>
          <w:b/>
          <w:bCs/>
          <w:sz w:val="22"/>
          <w:szCs w:val="22"/>
          <w:lang w:val="sr-Latn-ME"/>
        </w:rPr>
        <w:t xml:space="preserve">SADRŽAJ PAKOVANJA I </w:t>
      </w:r>
      <w:r w:rsidRPr="00D3717C">
        <w:rPr>
          <w:b/>
          <w:bCs/>
          <w:sz w:val="22"/>
          <w:szCs w:val="22"/>
          <w:lang w:val="sr-Latn-ME"/>
        </w:rPr>
        <w:t>DODATNE INFORMACIJE</w:t>
      </w:r>
      <w:r w:rsidR="00E06040" w:rsidRPr="00D3717C">
        <w:rPr>
          <w:b/>
          <w:bCs/>
          <w:sz w:val="22"/>
          <w:szCs w:val="22"/>
          <w:lang w:val="sr-Latn-ME"/>
        </w:rPr>
        <w:t xml:space="preserve"> </w:t>
      </w:r>
    </w:p>
    <w:p w14:paraId="08326155" w14:textId="77777777" w:rsidR="00445D8F" w:rsidRPr="00D3717C" w:rsidRDefault="00445D8F" w:rsidP="00A32113">
      <w:pPr>
        <w:rPr>
          <w:sz w:val="22"/>
          <w:szCs w:val="22"/>
          <w:lang w:val="sr-Latn-ME"/>
        </w:rPr>
      </w:pPr>
    </w:p>
    <w:p w14:paraId="0FCCB873" w14:textId="623854E2" w:rsidR="00445D8F" w:rsidRPr="00D3717C" w:rsidRDefault="00A32113" w:rsidP="00DF3862">
      <w:pPr>
        <w:jc w:val="both"/>
        <w:rPr>
          <w:b/>
          <w:sz w:val="22"/>
          <w:szCs w:val="22"/>
          <w:lang w:val="sr-Latn-ME"/>
        </w:rPr>
      </w:pPr>
      <w:r w:rsidRPr="00D3717C">
        <w:rPr>
          <w:b/>
          <w:bCs/>
          <w:sz w:val="22"/>
          <w:szCs w:val="22"/>
          <w:lang w:val="sr-Latn-ME"/>
        </w:rPr>
        <w:t xml:space="preserve">Šta sadrži lijek </w:t>
      </w:r>
      <w:r w:rsidR="00AD1FCD" w:rsidRPr="00D3717C">
        <w:rPr>
          <w:b/>
          <w:bCs/>
          <w:sz w:val="22"/>
          <w:szCs w:val="22"/>
          <w:lang w:val="sr-Latn-ME"/>
        </w:rPr>
        <w:t>Metalyse</w:t>
      </w:r>
    </w:p>
    <w:p w14:paraId="36309EB2" w14:textId="77777777" w:rsidR="00AD1FCD" w:rsidRPr="00D3717C" w:rsidRDefault="00AD1FCD" w:rsidP="00DF3862">
      <w:pPr>
        <w:tabs>
          <w:tab w:val="left" w:pos="720"/>
        </w:tabs>
        <w:jc w:val="both"/>
        <w:rPr>
          <w:sz w:val="22"/>
          <w:szCs w:val="22"/>
          <w:lang w:val="sr-Latn-ME"/>
        </w:rPr>
      </w:pPr>
    </w:p>
    <w:p w14:paraId="6CA4F585" w14:textId="40C693CD" w:rsidR="00DF5116" w:rsidRPr="00D3717C" w:rsidRDefault="00AD1FCD" w:rsidP="00DF5116">
      <w:pPr>
        <w:tabs>
          <w:tab w:val="left" w:pos="720"/>
        </w:tabs>
        <w:ind w:left="540" w:hanging="360"/>
        <w:jc w:val="both"/>
        <w:rPr>
          <w:sz w:val="22"/>
          <w:szCs w:val="22"/>
          <w:lang w:val="sr-Latn-ME"/>
        </w:rPr>
      </w:pPr>
      <w:r w:rsidRPr="00D3717C">
        <w:rPr>
          <w:sz w:val="22"/>
          <w:szCs w:val="22"/>
          <w:lang w:val="sr-Latn-ME"/>
        </w:rPr>
        <w:t xml:space="preserve">   –    Aktivna supstanca je tenekteplaza. </w:t>
      </w:r>
    </w:p>
    <w:p w14:paraId="7E0E9210" w14:textId="754EEB44" w:rsidR="00DF5116" w:rsidRPr="00D3717C" w:rsidRDefault="00DF5116" w:rsidP="00DF5116">
      <w:pPr>
        <w:tabs>
          <w:tab w:val="left" w:pos="720"/>
        </w:tabs>
        <w:ind w:left="540" w:hanging="360"/>
        <w:jc w:val="both"/>
        <w:rPr>
          <w:sz w:val="22"/>
          <w:szCs w:val="22"/>
          <w:lang w:val="sr-Latn-ME"/>
        </w:rPr>
      </w:pPr>
      <w:r w:rsidRPr="00D3717C">
        <w:rPr>
          <w:sz w:val="22"/>
          <w:szCs w:val="22"/>
          <w:lang w:val="sr-Latn-ME"/>
        </w:rPr>
        <w:t xml:space="preserve">         </w:t>
      </w:r>
      <w:r w:rsidR="00AD1FCD" w:rsidRPr="00D3717C">
        <w:rPr>
          <w:sz w:val="22"/>
          <w:szCs w:val="22"/>
          <w:lang w:val="sr-Latn-ME"/>
        </w:rPr>
        <w:t>Jedna bočica sadrži 10</w:t>
      </w:r>
      <w:r w:rsidR="00C62948" w:rsidRPr="00D3717C">
        <w:rPr>
          <w:sz w:val="22"/>
          <w:szCs w:val="22"/>
          <w:lang w:val="sr-Latn-ME"/>
        </w:rPr>
        <w:t xml:space="preserve"> </w:t>
      </w:r>
      <w:r w:rsidR="00AD1FCD" w:rsidRPr="00D3717C">
        <w:rPr>
          <w:sz w:val="22"/>
          <w:szCs w:val="22"/>
          <w:lang w:val="sr-Latn-ME"/>
        </w:rPr>
        <w:t>000 jedinica</w:t>
      </w:r>
      <w:r w:rsidR="005226FA" w:rsidRPr="00D3717C">
        <w:rPr>
          <w:sz w:val="22"/>
          <w:szCs w:val="22"/>
          <w:lang w:val="sr-Latn-ME"/>
        </w:rPr>
        <w:t xml:space="preserve"> (50 mg)</w:t>
      </w:r>
      <w:r w:rsidR="00AD1FCD" w:rsidRPr="00D3717C">
        <w:rPr>
          <w:sz w:val="22"/>
          <w:szCs w:val="22"/>
          <w:lang w:val="sr-Latn-ME"/>
        </w:rPr>
        <w:t xml:space="preserve"> tenekteplaze. </w:t>
      </w:r>
    </w:p>
    <w:p w14:paraId="0F71F4CB" w14:textId="500914BE" w:rsidR="00403126" w:rsidRPr="00D3717C" w:rsidRDefault="00B34933" w:rsidP="00DF3862">
      <w:pPr>
        <w:tabs>
          <w:tab w:val="left" w:pos="720"/>
        </w:tabs>
        <w:jc w:val="both"/>
        <w:rPr>
          <w:sz w:val="22"/>
          <w:szCs w:val="22"/>
          <w:lang w:val="sr-Latn-ME"/>
        </w:rPr>
      </w:pPr>
      <w:r w:rsidRPr="00D3717C">
        <w:rPr>
          <w:sz w:val="22"/>
          <w:szCs w:val="22"/>
          <w:lang w:val="sr-Latn-ME"/>
        </w:rPr>
        <w:t xml:space="preserve">            </w:t>
      </w:r>
      <w:r w:rsidR="00AD1FCD" w:rsidRPr="00D3717C">
        <w:rPr>
          <w:sz w:val="22"/>
          <w:szCs w:val="22"/>
          <w:lang w:val="sr-Latn-ME"/>
        </w:rPr>
        <w:t>Jedan napunjeni injekcioni špric sadrži 10 ml</w:t>
      </w:r>
      <w:r w:rsidR="00403126" w:rsidRPr="00D3717C">
        <w:rPr>
          <w:sz w:val="22"/>
          <w:szCs w:val="22"/>
          <w:lang w:val="sr-Latn-ME"/>
        </w:rPr>
        <w:t xml:space="preserve"> rastvarača</w:t>
      </w:r>
      <w:r w:rsidR="00AD1FCD" w:rsidRPr="00D3717C">
        <w:rPr>
          <w:sz w:val="22"/>
          <w:szCs w:val="22"/>
          <w:lang w:val="sr-Latn-ME"/>
        </w:rPr>
        <w:t xml:space="preserve">. </w:t>
      </w:r>
      <w:r w:rsidR="00770159" w:rsidRPr="00D3717C">
        <w:rPr>
          <w:sz w:val="22"/>
          <w:szCs w:val="22"/>
          <w:lang w:val="sr-Latn-ME"/>
        </w:rPr>
        <w:t xml:space="preserve">Nakon </w:t>
      </w:r>
      <w:r w:rsidR="00403126" w:rsidRPr="00D3717C">
        <w:rPr>
          <w:sz w:val="22"/>
          <w:szCs w:val="22"/>
          <w:lang w:val="sr-Latn-ME"/>
        </w:rPr>
        <w:t>rekonstitu</w:t>
      </w:r>
      <w:r w:rsidR="00770159" w:rsidRPr="00D3717C">
        <w:rPr>
          <w:sz w:val="22"/>
          <w:szCs w:val="22"/>
          <w:lang w:val="sr-Latn-ME"/>
        </w:rPr>
        <w:t>cije</w:t>
      </w:r>
      <w:r w:rsidR="00403126" w:rsidRPr="00D3717C">
        <w:rPr>
          <w:sz w:val="22"/>
          <w:szCs w:val="22"/>
          <w:lang w:val="sr-Latn-ME"/>
        </w:rPr>
        <w:t xml:space="preserve"> sa</w:t>
      </w:r>
      <w:r w:rsidR="005A000A" w:rsidRPr="00D3717C">
        <w:rPr>
          <w:sz w:val="22"/>
          <w:szCs w:val="22"/>
          <w:lang w:val="sr-Latn-ME"/>
        </w:rPr>
        <w:t xml:space="preserve"> </w:t>
      </w:r>
    </w:p>
    <w:p w14:paraId="2A99325F" w14:textId="622FF0EE" w:rsidR="00AD1FCD" w:rsidRPr="00D3717C" w:rsidRDefault="00DF5116" w:rsidP="00DF3862">
      <w:pPr>
        <w:tabs>
          <w:tab w:val="left" w:pos="720"/>
        </w:tabs>
        <w:jc w:val="both"/>
        <w:rPr>
          <w:sz w:val="22"/>
          <w:szCs w:val="22"/>
          <w:lang w:val="sr-Latn-ME"/>
        </w:rPr>
      </w:pPr>
      <w:r w:rsidRPr="00D3717C">
        <w:rPr>
          <w:sz w:val="22"/>
          <w:szCs w:val="22"/>
          <w:lang w:val="sr-Latn-ME"/>
        </w:rPr>
        <w:t xml:space="preserve">            </w:t>
      </w:r>
      <w:r w:rsidR="00403126" w:rsidRPr="00D3717C">
        <w:rPr>
          <w:sz w:val="22"/>
          <w:szCs w:val="22"/>
          <w:lang w:val="sr-Latn-ME"/>
        </w:rPr>
        <w:t xml:space="preserve">10 </w:t>
      </w:r>
      <w:r w:rsidR="005226FA" w:rsidRPr="00D3717C">
        <w:rPr>
          <w:sz w:val="22"/>
          <w:szCs w:val="22"/>
          <w:lang w:val="sr-Latn-ME"/>
        </w:rPr>
        <w:t xml:space="preserve">ml </w:t>
      </w:r>
      <w:r w:rsidR="00403126" w:rsidRPr="00D3717C">
        <w:rPr>
          <w:sz w:val="22"/>
          <w:szCs w:val="22"/>
          <w:lang w:val="sr-Latn-ME"/>
        </w:rPr>
        <w:t xml:space="preserve">rastvarača, </w:t>
      </w:r>
      <w:r w:rsidR="00770159" w:rsidRPr="00D3717C">
        <w:rPr>
          <w:sz w:val="22"/>
          <w:szCs w:val="22"/>
          <w:lang w:val="sr-Latn-ME"/>
        </w:rPr>
        <w:t xml:space="preserve">jedan </w:t>
      </w:r>
      <w:r w:rsidR="00403126" w:rsidRPr="00D3717C">
        <w:rPr>
          <w:sz w:val="22"/>
          <w:szCs w:val="22"/>
          <w:lang w:val="sr-Latn-ME"/>
        </w:rPr>
        <w:t>m</w:t>
      </w:r>
      <w:r w:rsidR="005226FA" w:rsidRPr="00D3717C">
        <w:rPr>
          <w:sz w:val="22"/>
          <w:szCs w:val="22"/>
          <w:lang w:val="sr-Latn-ME"/>
        </w:rPr>
        <w:t>ililitar</w:t>
      </w:r>
      <w:r w:rsidR="00403126" w:rsidRPr="00D3717C">
        <w:rPr>
          <w:sz w:val="22"/>
          <w:szCs w:val="22"/>
          <w:lang w:val="sr-Latn-ME"/>
        </w:rPr>
        <w:t xml:space="preserve"> sadrži 1</w:t>
      </w:r>
      <w:r w:rsidR="00C62948" w:rsidRPr="00D3717C">
        <w:rPr>
          <w:sz w:val="22"/>
          <w:szCs w:val="22"/>
          <w:lang w:val="sr-Latn-ME"/>
        </w:rPr>
        <w:t xml:space="preserve"> </w:t>
      </w:r>
      <w:r w:rsidR="00403126" w:rsidRPr="00D3717C">
        <w:rPr>
          <w:sz w:val="22"/>
          <w:szCs w:val="22"/>
          <w:lang w:val="sr-Latn-ME"/>
        </w:rPr>
        <w:t>000 j</w:t>
      </w:r>
      <w:r w:rsidR="00770159" w:rsidRPr="00D3717C">
        <w:rPr>
          <w:sz w:val="22"/>
          <w:szCs w:val="22"/>
          <w:lang w:val="sr-Latn-ME"/>
        </w:rPr>
        <w:t>.</w:t>
      </w:r>
      <w:r w:rsidR="00403126" w:rsidRPr="00D3717C">
        <w:rPr>
          <w:sz w:val="22"/>
          <w:szCs w:val="22"/>
          <w:lang w:val="sr-Latn-ME"/>
        </w:rPr>
        <w:t xml:space="preserve"> tenekteplaze.</w:t>
      </w:r>
    </w:p>
    <w:p w14:paraId="522E2F7E" w14:textId="34326162" w:rsidR="00AD1FCD" w:rsidRPr="00D3717C" w:rsidRDefault="00AD1FCD" w:rsidP="00DF3862">
      <w:pPr>
        <w:ind w:left="180" w:firstLine="180"/>
        <w:jc w:val="both"/>
        <w:rPr>
          <w:sz w:val="22"/>
          <w:szCs w:val="22"/>
          <w:lang w:val="sr-Latn-ME"/>
        </w:rPr>
      </w:pPr>
      <w:r w:rsidRPr="00D3717C">
        <w:rPr>
          <w:sz w:val="22"/>
          <w:szCs w:val="22"/>
          <w:lang w:val="sr-Latn-ME"/>
        </w:rPr>
        <w:t>–    Pomoćne supstance su</w:t>
      </w:r>
      <w:r w:rsidR="005226FA" w:rsidRPr="00D3717C">
        <w:rPr>
          <w:sz w:val="22"/>
          <w:szCs w:val="22"/>
          <w:lang w:val="sr-Latn-ME"/>
        </w:rPr>
        <w:t>:</w:t>
      </w:r>
      <w:r w:rsidRPr="00D3717C">
        <w:rPr>
          <w:sz w:val="22"/>
          <w:szCs w:val="22"/>
          <w:lang w:val="sr-Latn-ME"/>
        </w:rPr>
        <w:t xml:space="preserve"> </w:t>
      </w:r>
      <w:r w:rsidR="00B34933" w:rsidRPr="00D3717C">
        <w:rPr>
          <w:sz w:val="22"/>
          <w:szCs w:val="22"/>
          <w:lang w:val="sr-Latn-ME"/>
        </w:rPr>
        <w:t>A</w:t>
      </w:r>
      <w:r w:rsidRPr="00D3717C">
        <w:rPr>
          <w:sz w:val="22"/>
          <w:szCs w:val="22"/>
          <w:lang w:val="sr-Latn-ME"/>
        </w:rPr>
        <w:t>rginin, fosforna kiselina</w:t>
      </w:r>
      <w:r w:rsidR="00C62948" w:rsidRPr="00D3717C">
        <w:rPr>
          <w:sz w:val="22"/>
          <w:szCs w:val="22"/>
          <w:lang w:val="sr-Latn-ME"/>
        </w:rPr>
        <w:t>,</w:t>
      </w:r>
      <w:r w:rsidR="00CA62CE">
        <w:rPr>
          <w:sz w:val="22"/>
          <w:szCs w:val="22"/>
          <w:lang w:val="sr-Latn-ME"/>
        </w:rPr>
        <w:t xml:space="preserve"> koncentrovana i</w:t>
      </w:r>
      <w:r w:rsidR="00C62948" w:rsidRPr="00D3717C">
        <w:rPr>
          <w:sz w:val="22"/>
          <w:szCs w:val="22"/>
          <w:lang w:val="sr-Latn-ME"/>
        </w:rPr>
        <w:t xml:space="preserve"> </w:t>
      </w:r>
      <w:r w:rsidRPr="00D3717C">
        <w:rPr>
          <w:sz w:val="22"/>
          <w:szCs w:val="22"/>
          <w:lang w:val="sr-Latn-ME"/>
        </w:rPr>
        <w:t xml:space="preserve">polisorbat 20. </w:t>
      </w:r>
    </w:p>
    <w:p w14:paraId="50E0E278" w14:textId="44FC6DA4" w:rsidR="00AD1FCD" w:rsidRPr="00D3717C" w:rsidRDefault="00AD1FCD" w:rsidP="00DF3862">
      <w:pPr>
        <w:ind w:left="180" w:firstLine="180"/>
        <w:jc w:val="both"/>
        <w:rPr>
          <w:sz w:val="22"/>
          <w:szCs w:val="22"/>
          <w:lang w:val="sr-Latn-ME"/>
        </w:rPr>
      </w:pPr>
      <w:r w:rsidRPr="00D3717C">
        <w:rPr>
          <w:sz w:val="22"/>
          <w:szCs w:val="22"/>
          <w:lang w:val="sr-Latn-ME"/>
        </w:rPr>
        <w:t>−    Rastvarač je voda za injekcij</w:t>
      </w:r>
      <w:r w:rsidR="0051182B" w:rsidRPr="00D3717C">
        <w:rPr>
          <w:sz w:val="22"/>
          <w:szCs w:val="22"/>
          <w:lang w:val="sr-Latn-ME"/>
        </w:rPr>
        <w:t>e</w:t>
      </w:r>
      <w:r w:rsidRPr="00D3717C">
        <w:rPr>
          <w:sz w:val="22"/>
          <w:szCs w:val="22"/>
          <w:lang w:val="sr-Latn-ME"/>
        </w:rPr>
        <w:t>.</w:t>
      </w:r>
    </w:p>
    <w:p w14:paraId="5E5CEC6F" w14:textId="77777777" w:rsidR="00AD1FCD" w:rsidRPr="00D3717C" w:rsidRDefault="00AD1FCD" w:rsidP="00DF3862">
      <w:pPr>
        <w:ind w:left="180" w:firstLine="180"/>
        <w:jc w:val="both"/>
        <w:rPr>
          <w:sz w:val="22"/>
          <w:szCs w:val="22"/>
          <w:lang w:val="sr-Latn-ME"/>
        </w:rPr>
      </w:pPr>
      <w:r w:rsidRPr="00D3717C">
        <w:rPr>
          <w:sz w:val="22"/>
          <w:szCs w:val="22"/>
          <w:lang w:val="sr-Latn-ME"/>
        </w:rPr>
        <w:lastRenderedPageBreak/>
        <w:t>−    Gentamicin je sadržan kao ostatak u tragovima iz procesa proizvodnje.</w:t>
      </w:r>
    </w:p>
    <w:p w14:paraId="1609F59B" w14:textId="77777777" w:rsidR="00326EEC" w:rsidRPr="00D3717C" w:rsidRDefault="00326EEC" w:rsidP="00DF3862">
      <w:pPr>
        <w:jc w:val="both"/>
        <w:rPr>
          <w:sz w:val="22"/>
          <w:szCs w:val="22"/>
          <w:lang w:val="sr-Latn-ME"/>
        </w:rPr>
      </w:pPr>
    </w:p>
    <w:p w14:paraId="171FF468" w14:textId="2306FC74" w:rsidR="00A32113" w:rsidRPr="00D3717C" w:rsidRDefault="00A32113" w:rsidP="00DF3862">
      <w:pPr>
        <w:jc w:val="both"/>
        <w:rPr>
          <w:b/>
          <w:sz w:val="22"/>
          <w:szCs w:val="22"/>
          <w:lang w:val="sr-Latn-ME"/>
        </w:rPr>
      </w:pPr>
      <w:r w:rsidRPr="00D3717C">
        <w:rPr>
          <w:b/>
          <w:sz w:val="22"/>
          <w:szCs w:val="22"/>
          <w:lang w:val="sr-Latn-ME"/>
        </w:rPr>
        <w:t xml:space="preserve">Kako izgleda lijek </w:t>
      </w:r>
      <w:r w:rsidR="00AD1FCD" w:rsidRPr="00D3717C">
        <w:rPr>
          <w:b/>
          <w:sz w:val="22"/>
          <w:szCs w:val="22"/>
          <w:lang w:val="sr-Latn-ME"/>
        </w:rPr>
        <w:t>Metalyse</w:t>
      </w:r>
      <w:r w:rsidRPr="00D3717C">
        <w:rPr>
          <w:b/>
          <w:sz w:val="22"/>
          <w:szCs w:val="22"/>
          <w:lang w:val="sr-Latn-ME"/>
        </w:rPr>
        <w:t xml:space="preserve"> i sadržaj pakovanja</w:t>
      </w:r>
    </w:p>
    <w:p w14:paraId="324FC891" w14:textId="77777777" w:rsidR="00C62948" w:rsidRPr="00D3717C" w:rsidRDefault="00C62948" w:rsidP="00DF3862">
      <w:pPr>
        <w:tabs>
          <w:tab w:val="left" w:pos="284"/>
          <w:tab w:val="center" w:pos="4320"/>
          <w:tab w:val="right" w:pos="8640"/>
        </w:tabs>
        <w:jc w:val="both"/>
        <w:rPr>
          <w:sz w:val="22"/>
          <w:szCs w:val="22"/>
          <w:lang w:val="sr-Latn-ME"/>
        </w:rPr>
      </w:pPr>
    </w:p>
    <w:p w14:paraId="5BF57936" w14:textId="1B58A21C" w:rsidR="00AD1FCD" w:rsidRPr="00D3717C" w:rsidRDefault="00AD1FCD" w:rsidP="00DF3862">
      <w:pPr>
        <w:tabs>
          <w:tab w:val="left" w:pos="284"/>
          <w:tab w:val="center" w:pos="4320"/>
          <w:tab w:val="right" w:pos="8640"/>
        </w:tabs>
        <w:jc w:val="both"/>
        <w:rPr>
          <w:sz w:val="22"/>
          <w:szCs w:val="22"/>
          <w:lang w:val="sr-Latn-ME"/>
        </w:rPr>
      </w:pPr>
      <w:r w:rsidRPr="00D3717C">
        <w:rPr>
          <w:sz w:val="22"/>
          <w:szCs w:val="22"/>
          <w:lang w:val="sr-Latn-ME"/>
        </w:rPr>
        <w:t>Prašak i rastvarač za rastvor za injekciju.</w:t>
      </w:r>
    </w:p>
    <w:p w14:paraId="7337F07E" w14:textId="19DF48BA" w:rsidR="00AD1FCD" w:rsidRPr="00D3717C" w:rsidRDefault="00AD1FCD" w:rsidP="00DF3862">
      <w:pPr>
        <w:autoSpaceDE w:val="0"/>
        <w:autoSpaceDN w:val="0"/>
        <w:adjustRightInd w:val="0"/>
        <w:jc w:val="both"/>
        <w:rPr>
          <w:sz w:val="22"/>
          <w:szCs w:val="22"/>
          <w:lang w:val="sr-Latn-ME"/>
        </w:rPr>
      </w:pPr>
      <w:r w:rsidRPr="00D3717C">
        <w:rPr>
          <w:sz w:val="22"/>
          <w:szCs w:val="22"/>
          <w:lang w:val="sr-Latn-ME"/>
        </w:rPr>
        <w:t>Prašak je b</w:t>
      </w:r>
      <w:r w:rsidR="00C9770A" w:rsidRPr="00D3717C">
        <w:rPr>
          <w:sz w:val="22"/>
          <w:szCs w:val="22"/>
          <w:lang w:val="sr-Latn-ME"/>
        </w:rPr>
        <w:t>ij</w:t>
      </w:r>
      <w:r w:rsidRPr="00D3717C">
        <w:rPr>
          <w:sz w:val="22"/>
          <w:szCs w:val="22"/>
          <w:lang w:val="sr-Latn-ME"/>
        </w:rPr>
        <w:t xml:space="preserve">ele do </w:t>
      </w:r>
      <w:r w:rsidR="001C174B" w:rsidRPr="00D3717C">
        <w:rPr>
          <w:sz w:val="22"/>
          <w:szCs w:val="22"/>
          <w:lang w:val="sr-Latn-ME"/>
        </w:rPr>
        <w:t>skoro bijele</w:t>
      </w:r>
      <w:r w:rsidR="00D53055" w:rsidRPr="00D3717C">
        <w:rPr>
          <w:sz w:val="22"/>
          <w:szCs w:val="22"/>
          <w:lang w:val="sr-Latn-ME"/>
        </w:rPr>
        <w:t xml:space="preserve"> </w:t>
      </w:r>
      <w:r w:rsidRPr="00D3717C">
        <w:rPr>
          <w:sz w:val="22"/>
          <w:szCs w:val="22"/>
          <w:lang w:val="sr-Latn-ME"/>
        </w:rPr>
        <w:t>boje. Rekonstituisani proizvod je bistar i bezbojan do bl</w:t>
      </w:r>
      <w:r w:rsidR="00C9770A" w:rsidRPr="00D3717C">
        <w:rPr>
          <w:sz w:val="22"/>
          <w:szCs w:val="22"/>
          <w:lang w:val="sr-Latn-ME"/>
        </w:rPr>
        <w:t>ij</w:t>
      </w:r>
      <w:r w:rsidRPr="00D3717C">
        <w:rPr>
          <w:sz w:val="22"/>
          <w:szCs w:val="22"/>
          <w:lang w:val="sr-Latn-ME"/>
        </w:rPr>
        <w:t>edožut rastvor.</w:t>
      </w:r>
    </w:p>
    <w:p w14:paraId="441216D9" w14:textId="77777777" w:rsidR="00AD1FCD" w:rsidRPr="00D3717C" w:rsidRDefault="00AD1FCD" w:rsidP="00DF3862">
      <w:pPr>
        <w:tabs>
          <w:tab w:val="left" w:pos="284"/>
          <w:tab w:val="center" w:pos="4320"/>
          <w:tab w:val="right" w:pos="8640"/>
        </w:tabs>
        <w:jc w:val="both"/>
        <w:rPr>
          <w:bCs/>
          <w:sz w:val="22"/>
          <w:szCs w:val="22"/>
          <w:lang w:val="sr-Latn-ME"/>
        </w:rPr>
      </w:pPr>
    </w:p>
    <w:p w14:paraId="6AB11F0E" w14:textId="04AB29CA" w:rsidR="00AD1FCD" w:rsidRPr="00D3717C" w:rsidRDefault="00AD1FCD" w:rsidP="00DF3862">
      <w:pPr>
        <w:tabs>
          <w:tab w:val="left" w:pos="284"/>
          <w:tab w:val="center" w:pos="4320"/>
          <w:tab w:val="right" w:pos="8640"/>
        </w:tabs>
        <w:jc w:val="both"/>
        <w:rPr>
          <w:sz w:val="22"/>
          <w:szCs w:val="22"/>
          <w:lang w:val="sr-Latn-ME"/>
        </w:rPr>
      </w:pPr>
      <w:r w:rsidRPr="00D3717C">
        <w:rPr>
          <w:bCs/>
          <w:sz w:val="22"/>
          <w:szCs w:val="22"/>
          <w:lang w:val="sr-Latn-ME"/>
        </w:rPr>
        <w:t>Unutrašnje pakovanje</w:t>
      </w:r>
      <w:r w:rsidR="001C174B" w:rsidRPr="00D3717C">
        <w:rPr>
          <w:bCs/>
          <w:sz w:val="22"/>
          <w:szCs w:val="22"/>
          <w:lang w:val="sr-Latn-ME"/>
        </w:rPr>
        <w:t xml:space="preserve"> je </w:t>
      </w:r>
      <w:r w:rsidR="001C174B" w:rsidRPr="00D3717C">
        <w:rPr>
          <w:sz w:val="22"/>
          <w:szCs w:val="22"/>
          <w:lang w:val="sr-Latn-ME"/>
        </w:rPr>
        <w:t>s</w:t>
      </w:r>
      <w:r w:rsidRPr="00D3717C">
        <w:rPr>
          <w:sz w:val="22"/>
          <w:szCs w:val="22"/>
          <w:lang w:val="sr-Latn-ME"/>
        </w:rPr>
        <w:t xml:space="preserve">taklena bočica </w:t>
      </w:r>
      <w:r w:rsidR="001C174B" w:rsidRPr="00D3717C">
        <w:rPr>
          <w:sz w:val="22"/>
          <w:szCs w:val="22"/>
          <w:lang w:val="sr-Latn-ME"/>
        </w:rPr>
        <w:t xml:space="preserve">tipa I </w:t>
      </w:r>
      <w:r w:rsidRPr="00D3717C">
        <w:rPr>
          <w:sz w:val="22"/>
          <w:szCs w:val="22"/>
          <w:lang w:val="sr-Latn-ME"/>
        </w:rPr>
        <w:t>od 20 m</w:t>
      </w:r>
      <w:r w:rsidR="004A34D8" w:rsidRPr="00D3717C">
        <w:rPr>
          <w:sz w:val="22"/>
          <w:szCs w:val="22"/>
          <w:lang w:val="sr-Latn-ME"/>
        </w:rPr>
        <w:t>l</w:t>
      </w:r>
      <w:r w:rsidRPr="00D3717C">
        <w:rPr>
          <w:sz w:val="22"/>
          <w:szCs w:val="22"/>
          <w:lang w:val="sr-Latn-ME"/>
        </w:rPr>
        <w:t>, sa obloženim (B2-42) sivim gumenim čepom i</w:t>
      </w:r>
      <w:r w:rsidR="001C174B" w:rsidRPr="00D3717C">
        <w:rPr>
          <w:sz w:val="22"/>
          <w:szCs w:val="22"/>
          <w:lang w:val="sr-Latn-ME"/>
        </w:rPr>
        <w:t xml:space="preserve"> </w:t>
      </w:r>
      <w:r w:rsidR="001C174B" w:rsidRPr="00D3717C">
        <w:rPr>
          <w:i/>
          <w:iCs/>
          <w:sz w:val="22"/>
          <w:szCs w:val="22"/>
          <w:lang w:val="sr-Latn-ME"/>
        </w:rPr>
        <w:t>flip-off</w:t>
      </w:r>
      <w:r w:rsidRPr="00D3717C">
        <w:rPr>
          <w:sz w:val="22"/>
          <w:szCs w:val="22"/>
          <w:lang w:val="sr-Latn-ME"/>
        </w:rPr>
        <w:t xml:space="preserve"> poklopcem,</w:t>
      </w:r>
      <w:r w:rsidR="001C174B" w:rsidRPr="00D3717C">
        <w:rPr>
          <w:sz w:val="22"/>
          <w:szCs w:val="22"/>
          <w:lang w:val="sr-Latn-ME"/>
        </w:rPr>
        <w:t xml:space="preserve"> napunjena praškom za rastvor</w:t>
      </w:r>
      <w:r w:rsidRPr="00D3717C">
        <w:rPr>
          <w:sz w:val="22"/>
          <w:szCs w:val="22"/>
          <w:lang w:val="sr-Latn-ME"/>
        </w:rPr>
        <w:t xml:space="preserve"> </w:t>
      </w:r>
      <w:r w:rsidR="001C174B" w:rsidRPr="00D3717C">
        <w:rPr>
          <w:sz w:val="22"/>
          <w:szCs w:val="22"/>
          <w:lang w:val="sr-Latn-ME"/>
        </w:rPr>
        <w:t xml:space="preserve">za injekciju. Jedna bočica sadrži </w:t>
      </w:r>
      <w:r w:rsidR="00403126" w:rsidRPr="00D3717C">
        <w:rPr>
          <w:sz w:val="22"/>
          <w:szCs w:val="22"/>
          <w:lang w:val="sr-Latn-ME"/>
        </w:rPr>
        <w:t>50 mg tenekteplaze</w:t>
      </w:r>
      <w:r w:rsidRPr="00D3717C">
        <w:rPr>
          <w:sz w:val="22"/>
          <w:szCs w:val="22"/>
          <w:lang w:val="sr-Latn-ME"/>
        </w:rPr>
        <w:t>.</w:t>
      </w:r>
    </w:p>
    <w:p w14:paraId="280142AA" w14:textId="6CB9C6D8" w:rsidR="00AD1FCD" w:rsidRPr="00D3717C" w:rsidRDefault="00AD1FCD" w:rsidP="00DF3862">
      <w:pPr>
        <w:jc w:val="both"/>
        <w:rPr>
          <w:sz w:val="22"/>
          <w:szCs w:val="22"/>
          <w:lang w:val="sr-Latn-ME"/>
        </w:rPr>
      </w:pPr>
      <w:r w:rsidRPr="00D3717C">
        <w:rPr>
          <w:sz w:val="22"/>
          <w:szCs w:val="22"/>
          <w:lang w:val="sr-Latn-ME"/>
        </w:rPr>
        <w:t>Plastični špric od 10 m</w:t>
      </w:r>
      <w:r w:rsidR="004A34D8" w:rsidRPr="00D3717C">
        <w:rPr>
          <w:sz w:val="22"/>
          <w:szCs w:val="22"/>
          <w:lang w:val="sr-Latn-ME"/>
        </w:rPr>
        <w:t>l</w:t>
      </w:r>
      <w:r w:rsidRPr="00D3717C">
        <w:rPr>
          <w:sz w:val="22"/>
          <w:szCs w:val="22"/>
          <w:lang w:val="sr-Latn-ME"/>
        </w:rPr>
        <w:t xml:space="preserve"> napunjen </w:t>
      </w:r>
      <w:r w:rsidR="005A000A" w:rsidRPr="00D3717C">
        <w:rPr>
          <w:sz w:val="22"/>
          <w:szCs w:val="22"/>
          <w:lang w:val="sr-Latn-ME"/>
        </w:rPr>
        <w:t xml:space="preserve">je </w:t>
      </w:r>
      <w:r w:rsidRPr="00D3717C">
        <w:rPr>
          <w:sz w:val="22"/>
          <w:szCs w:val="22"/>
          <w:lang w:val="sr-Latn-ME"/>
        </w:rPr>
        <w:t>sa 10 m</w:t>
      </w:r>
      <w:r w:rsidR="004A34D8" w:rsidRPr="00D3717C">
        <w:rPr>
          <w:sz w:val="22"/>
          <w:szCs w:val="22"/>
          <w:lang w:val="sr-Latn-ME"/>
        </w:rPr>
        <w:t>l rastvarača</w:t>
      </w:r>
      <w:r w:rsidR="001C174B" w:rsidRPr="00D3717C">
        <w:rPr>
          <w:sz w:val="22"/>
          <w:szCs w:val="22"/>
          <w:lang w:val="sr-Latn-ME"/>
        </w:rPr>
        <w:t>.</w:t>
      </w:r>
    </w:p>
    <w:p w14:paraId="536740C9" w14:textId="77777777" w:rsidR="00AD1FCD" w:rsidRPr="00D3717C" w:rsidRDefault="00AD1FCD" w:rsidP="00DF3862">
      <w:pPr>
        <w:jc w:val="both"/>
        <w:rPr>
          <w:sz w:val="22"/>
          <w:szCs w:val="22"/>
          <w:lang w:val="sr-Latn-ME"/>
        </w:rPr>
      </w:pPr>
    </w:p>
    <w:p w14:paraId="3B2D2E5F" w14:textId="2A3B6E02" w:rsidR="00AD1FCD" w:rsidRPr="00D3717C" w:rsidRDefault="00AD1FCD" w:rsidP="00DF3862">
      <w:pPr>
        <w:jc w:val="both"/>
        <w:rPr>
          <w:sz w:val="22"/>
          <w:szCs w:val="22"/>
          <w:lang w:val="sr-Latn-ME"/>
        </w:rPr>
      </w:pPr>
      <w:r w:rsidRPr="00D3717C">
        <w:rPr>
          <w:sz w:val="22"/>
          <w:szCs w:val="22"/>
          <w:lang w:val="sr-Latn-ME"/>
        </w:rPr>
        <w:t>Spoljašnje pakovanje je složiva kartonska kutija u kojoj se nalazi jedna bočica sa liofiliziranim praškom, jedan napunjeni injekcioni špric sa rastvaračem, jedan sterilni nastavak za bočicu i Uputstvo za l</w:t>
      </w:r>
      <w:r w:rsidR="00C9770A" w:rsidRPr="00D3717C">
        <w:rPr>
          <w:sz w:val="22"/>
          <w:szCs w:val="22"/>
          <w:lang w:val="sr-Latn-ME"/>
        </w:rPr>
        <w:t>ij</w:t>
      </w:r>
      <w:r w:rsidRPr="00D3717C">
        <w:rPr>
          <w:sz w:val="22"/>
          <w:szCs w:val="22"/>
          <w:lang w:val="sr-Latn-ME"/>
        </w:rPr>
        <w:t>ek.</w:t>
      </w:r>
    </w:p>
    <w:p w14:paraId="3FEFFCFE" w14:textId="77777777" w:rsidR="00445D8F" w:rsidRPr="00D3717C" w:rsidRDefault="00445D8F" w:rsidP="00A32113">
      <w:pPr>
        <w:rPr>
          <w:sz w:val="22"/>
          <w:szCs w:val="22"/>
          <w:lang w:val="sr-Latn-ME"/>
        </w:rPr>
      </w:pPr>
    </w:p>
    <w:p w14:paraId="74C9737D" w14:textId="5A2A25A8" w:rsidR="00A32113" w:rsidRPr="00D3717C" w:rsidRDefault="00A32113" w:rsidP="00A32113">
      <w:pPr>
        <w:rPr>
          <w:b/>
          <w:sz w:val="22"/>
          <w:szCs w:val="22"/>
          <w:lang w:val="sr-Latn-ME"/>
        </w:rPr>
      </w:pPr>
      <w:r w:rsidRPr="00D3717C">
        <w:rPr>
          <w:b/>
          <w:sz w:val="22"/>
          <w:szCs w:val="22"/>
          <w:lang w:val="sr-Latn-ME"/>
        </w:rPr>
        <w:t xml:space="preserve">Nosilac dozvole i </w:t>
      </w:r>
      <w:r w:rsidR="00C66783" w:rsidRPr="00D3717C">
        <w:rPr>
          <w:b/>
          <w:sz w:val="22"/>
          <w:szCs w:val="22"/>
          <w:lang w:val="sr-Latn-ME"/>
        </w:rPr>
        <w:t>p</w:t>
      </w:r>
      <w:r w:rsidRPr="00D3717C">
        <w:rPr>
          <w:b/>
          <w:sz w:val="22"/>
          <w:szCs w:val="22"/>
          <w:lang w:val="sr-Latn-ME"/>
        </w:rPr>
        <w:t>roizvođač</w:t>
      </w:r>
    </w:p>
    <w:p w14:paraId="1DF37387" w14:textId="1FA3BF30" w:rsidR="00AD1FCD" w:rsidRPr="00D3717C" w:rsidRDefault="00AD1FCD" w:rsidP="00A32113">
      <w:pPr>
        <w:rPr>
          <w:b/>
          <w:sz w:val="22"/>
          <w:szCs w:val="22"/>
          <w:lang w:val="sr-Latn-ME"/>
        </w:rPr>
      </w:pPr>
    </w:p>
    <w:p w14:paraId="67EA504E" w14:textId="44E923B4" w:rsidR="00AD1FCD" w:rsidRPr="00D3717C" w:rsidRDefault="00AD1FCD" w:rsidP="00A32113">
      <w:pPr>
        <w:rPr>
          <w:b/>
          <w:sz w:val="22"/>
          <w:szCs w:val="22"/>
          <w:lang w:val="sr-Latn-ME"/>
        </w:rPr>
      </w:pPr>
      <w:r w:rsidRPr="00D3717C">
        <w:rPr>
          <w:b/>
          <w:sz w:val="22"/>
          <w:szCs w:val="22"/>
          <w:lang w:val="sr-Latn-ME"/>
        </w:rPr>
        <w:t xml:space="preserve">Nosilac dozvole: </w:t>
      </w:r>
    </w:p>
    <w:p w14:paraId="3F0B7925" w14:textId="77777777" w:rsidR="00AD1FCD" w:rsidRPr="00D3717C" w:rsidRDefault="00AD1FCD" w:rsidP="00A32113">
      <w:pPr>
        <w:rPr>
          <w:b/>
          <w:sz w:val="22"/>
          <w:szCs w:val="22"/>
          <w:lang w:val="sr-Latn-ME"/>
        </w:rPr>
      </w:pPr>
    </w:p>
    <w:p w14:paraId="1C107AE0" w14:textId="076DAA7F" w:rsidR="00AD1FCD" w:rsidRPr="00D3717C" w:rsidRDefault="00AD1FCD" w:rsidP="00AD1FCD">
      <w:pPr>
        <w:pStyle w:val="Header"/>
        <w:tabs>
          <w:tab w:val="left" w:pos="284"/>
        </w:tabs>
        <w:rPr>
          <w:sz w:val="22"/>
          <w:szCs w:val="22"/>
          <w:lang w:val="sr-Latn-ME"/>
        </w:rPr>
      </w:pPr>
      <w:r w:rsidRPr="00D3717C">
        <w:rPr>
          <w:sz w:val="22"/>
          <w:szCs w:val="22"/>
          <w:lang w:val="sr-Latn-ME"/>
        </w:rPr>
        <w:t>Glosarij d.o.o.</w:t>
      </w:r>
      <w:r w:rsidR="005A000A" w:rsidRPr="00D3717C">
        <w:rPr>
          <w:sz w:val="22"/>
          <w:szCs w:val="22"/>
          <w:lang w:val="sr-Latn-ME"/>
        </w:rPr>
        <w:t>,</w:t>
      </w:r>
      <w:r w:rsidRPr="00D3717C">
        <w:rPr>
          <w:sz w:val="22"/>
          <w:szCs w:val="22"/>
          <w:lang w:val="sr-Latn-ME"/>
        </w:rPr>
        <w:t xml:space="preserve"> </w:t>
      </w:r>
      <w:r w:rsidRPr="00D3717C">
        <w:rPr>
          <w:bCs/>
          <w:sz w:val="22"/>
          <w:szCs w:val="22"/>
          <w:lang w:val="sr-Latn-ME"/>
        </w:rPr>
        <w:t>Vojislavljevića 76, Podgorica, Crna Gora</w:t>
      </w:r>
    </w:p>
    <w:p w14:paraId="6F606CBB" w14:textId="45A46418" w:rsidR="00445D8F" w:rsidRPr="00D3717C" w:rsidRDefault="00445D8F" w:rsidP="00A32113">
      <w:pPr>
        <w:rPr>
          <w:sz w:val="22"/>
          <w:szCs w:val="22"/>
          <w:lang w:val="sr-Latn-ME"/>
        </w:rPr>
      </w:pPr>
    </w:p>
    <w:p w14:paraId="4EA0D40B" w14:textId="0952F20B" w:rsidR="00AD1FCD" w:rsidRPr="00D3717C" w:rsidRDefault="00AD1FCD" w:rsidP="00A32113">
      <w:pPr>
        <w:rPr>
          <w:b/>
          <w:bCs/>
          <w:sz w:val="22"/>
          <w:szCs w:val="22"/>
          <w:lang w:val="sr-Latn-ME"/>
        </w:rPr>
      </w:pPr>
      <w:r w:rsidRPr="00D3717C">
        <w:rPr>
          <w:b/>
          <w:bCs/>
          <w:sz w:val="22"/>
          <w:szCs w:val="22"/>
          <w:lang w:val="sr-Latn-ME"/>
        </w:rPr>
        <w:t xml:space="preserve">Proizvođač: </w:t>
      </w:r>
    </w:p>
    <w:p w14:paraId="2CC482C0" w14:textId="77777777" w:rsidR="00AD1FCD" w:rsidRPr="00D3717C" w:rsidRDefault="00AD1FCD" w:rsidP="00AD1FCD">
      <w:pPr>
        <w:rPr>
          <w:bCs/>
          <w:sz w:val="22"/>
          <w:szCs w:val="22"/>
          <w:lang w:val="sr-Latn-ME"/>
        </w:rPr>
      </w:pPr>
    </w:p>
    <w:p w14:paraId="09D8D5EC" w14:textId="15328C14" w:rsidR="00AD1FCD" w:rsidRPr="00D3717C" w:rsidRDefault="00AD1FCD" w:rsidP="00AD1FCD">
      <w:pPr>
        <w:rPr>
          <w:bCs/>
          <w:sz w:val="22"/>
          <w:szCs w:val="22"/>
          <w:lang w:val="sr-Latn-ME"/>
        </w:rPr>
      </w:pPr>
      <w:r w:rsidRPr="00D3717C">
        <w:rPr>
          <w:bCs/>
          <w:sz w:val="22"/>
          <w:szCs w:val="22"/>
          <w:lang w:val="sr-Latn-ME"/>
        </w:rPr>
        <w:t>Boehringer Ingelheim Pharma GmbH &amp; C</w:t>
      </w:r>
      <w:r w:rsidR="005A000A" w:rsidRPr="00D3717C">
        <w:rPr>
          <w:bCs/>
          <w:sz w:val="22"/>
          <w:szCs w:val="22"/>
          <w:lang w:val="sr-Latn-ME"/>
        </w:rPr>
        <w:t>o</w:t>
      </w:r>
      <w:r w:rsidRPr="00D3717C">
        <w:rPr>
          <w:bCs/>
          <w:sz w:val="22"/>
          <w:szCs w:val="22"/>
          <w:lang w:val="sr-Latn-ME"/>
        </w:rPr>
        <w:t>.</w:t>
      </w:r>
      <w:r w:rsidR="005A000A" w:rsidRPr="00D3717C">
        <w:rPr>
          <w:bCs/>
          <w:sz w:val="22"/>
          <w:szCs w:val="22"/>
          <w:lang w:val="sr-Latn-ME"/>
        </w:rPr>
        <w:t xml:space="preserve"> </w:t>
      </w:r>
      <w:r w:rsidRPr="00D3717C">
        <w:rPr>
          <w:bCs/>
          <w:sz w:val="22"/>
          <w:szCs w:val="22"/>
          <w:lang w:val="sr-Latn-ME"/>
        </w:rPr>
        <w:t>KG</w:t>
      </w:r>
    </w:p>
    <w:p w14:paraId="5E936DDD" w14:textId="4F3488BF" w:rsidR="00AD1FCD" w:rsidRPr="00D3717C" w:rsidRDefault="00AD1FCD" w:rsidP="00AD1FCD">
      <w:pPr>
        <w:widowControl w:val="0"/>
        <w:autoSpaceDE w:val="0"/>
        <w:autoSpaceDN w:val="0"/>
        <w:rPr>
          <w:bCs/>
          <w:sz w:val="22"/>
          <w:szCs w:val="22"/>
          <w:lang w:val="sr-Latn-ME"/>
        </w:rPr>
      </w:pPr>
      <w:r w:rsidRPr="00D3717C">
        <w:rPr>
          <w:bCs/>
          <w:sz w:val="22"/>
          <w:szCs w:val="22"/>
          <w:lang w:val="sr-Latn-ME"/>
        </w:rPr>
        <w:t xml:space="preserve">Birkendorfer Strasse 65, </w:t>
      </w:r>
      <w:r w:rsidR="005A000A" w:rsidRPr="00D3717C">
        <w:rPr>
          <w:bCs/>
          <w:sz w:val="22"/>
          <w:szCs w:val="22"/>
          <w:lang w:val="sr-Latn-ME"/>
        </w:rPr>
        <w:t xml:space="preserve">88397 </w:t>
      </w:r>
      <w:r w:rsidRPr="00D3717C">
        <w:rPr>
          <w:bCs/>
          <w:sz w:val="22"/>
          <w:szCs w:val="22"/>
          <w:lang w:val="sr-Latn-ME"/>
        </w:rPr>
        <w:t xml:space="preserve">Biberach </w:t>
      </w:r>
      <w:r w:rsidR="005A000A" w:rsidRPr="00D3717C">
        <w:rPr>
          <w:bCs/>
          <w:sz w:val="22"/>
          <w:szCs w:val="22"/>
          <w:lang w:val="sr-Latn-ME"/>
        </w:rPr>
        <w:t>/</w:t>
      </w:r>
      <w:r w:rsidRPr="00D3717C">
        <w:rPr>
          <w:bCs/>
          <w:sz w:val="22"/>
          <w:szCs w:val="22"/>
          <w:lang w:val="sr-Latn-ME"/>
        </w:rPr>
        <w:t xml:space="preserve"> Riss, Njemačka</w:t>
      </w:r>
    </w:p>
    <w:p w14:paraId="78C6115A" w14:textId="77777777" w:rsidR="00AD1FCD" w:rsidRPr="00D3717C" w:rsidRDefault="00AD1FCD" w:rsidP="00A32113">
      <w:pPr>
        <w:rPr>
          <w:sz w:val="22"/>
          <w:szCs w:val="22"/>
          <w:lang w:val="sr-Latn-ME"/>
        </w:rPr>
      </w:pPr>
    </w:p>
    <w:p w14:paraId="6138388B" w14:textId="77777777" w:rsidR="00A32113" w:rsidRPr="00D3717C" w:rsidRDefault="00A32113" w:rsidP="00A32113">
      <w:pPr>
        <w:rPr>
          <w:b/>
          <w:sz w:val="22"/>
          <w:szCs w:val="22"/>
          <w:lang w:val="sr-Latn-ME"/>
        </w:rPr>
      </w:pPr>
      <w:r w:rsidRPr="00D3717C">
        <w:rPr>
          <w:b/>
          <w:sz w:val="22"/>
          <w:szCs w:val="22"/>
          <w:lang w:val="sr-Latn-ME"/>
        </w:rPr>
        <w:t>Režim izdavanja lijeka</w:t>
      </w:r>
    </w:p>
    <w:p w14:paraId="4807A090" w14:textId="77777777" w:rsidR="00AD1FCD" w:rsidRPr="00D3717C" w:rsidRDefault="00AD1FCD" w:rsidP="00AD1FCD">
      <w:pPr>
        <w:rPr>
          <w:sz w:val="22"/>
          <w:szCs w:val="22"/>
          <w:lang w:val="sr-Latn-ME"/>
        </w:rPr>
      </w:pPr>
    </w:p>
    <w:p w14:paraId="50D6A6DE" w14:textId="31AAF001" w:rsidR="00065351" w:rsidRPr="00D3717C" w:rsidRDefault="00DF3862" w:rsidP="00AD1FCD">
      <w:pPr>
        <w:rPr>
          <w:sz w:val="22"/>
          <w:szCs w:val="22"/>
          <w:lang w:val="sr-Latn-ME"/>
        </w:rPr>
      </w:pPr>
      <w:r w:rsidRPr="00D3717C">
        <w:rPr>
          <w:sz w:val="22"/>
          <w:szCs w:val="22"/>
          <w:lang w:val="sr-Latn-ME"/>
        </w:rPr>
        <w:t>Lijek se izdaje samo na ljekarski recept</w:t>
      </w:r>
      <w:r w:rsidR="00065351" w:rsidRPr="00D3717C">
        <w:rPr>
          <w:sz w:val="22"/>
          <w:szCs w:val="22"/>
          <w:lang w:val="sr-Latn-ME"/>
        </w:rPr>
        <w:t>.</w:t>
      </w:r>
    </w:p>
    <w:p w14:paraId="44DE1B04" w14:textId="77777777" w:rsidR="00445D8F" w:rsidRPr="00D3717C" w:rsidRDefault="00445D8F" w:rsidP="00A32113">
      <w:pPr>
        <w:rPr>
          <w:sz w:val="22"/>
          <w:szCs w:val="22"/>
          <w:lang w:val="sr-Latn-ME"/>
        </w:rPr>
      </w:pPr>
    </w:p>
    <w:p w14:paraId="17BF3F39" w14:textId="42CEB085" w:rsidR="0067145B" w:rsidRPr="00D3717C" w:rsidRDefault="00A32113" w:rsidP="00DB53F4">
      <w:pPr>
        <w:rPr>
          <w:b/>
          <w:sz w:val="22"/>
          <w:szCs w:val="22"/>
          <w:lang w:val="sr-Latn-ME"/>
        </w:rPr>
      </w:pPr>
      <w:r w:rsidRPr="00D3717C">
        <w:rPr>
          <w:b/>
          <w:sz w:val="22"/>
          <w:szCs w:val="22"/>
          <w:lang w:val="sr-Latn-ME"/>
        </w:rPr>
        <w:t>Broj i datum dozvole</w:t>
      </w:r>
    </w:p>
    <w:p w14:paraId="0E56A5F4" w14:textId="73312335" w:rsidR="00D53055" w:rsidRDefault="00D53055" w:rsidP="00DB53F4">
      <w:pPr>
        <w:rPr>
          <w:b/>
          <w:sz w:val="22"/>
          <w:szCs w:val="22"/>
          <w:lang w:val="sr-Latn-ME"/>
        </w:rPr>
      </w:pPr>
    </w:p>
    <w:p w14:paraId="3F20938D" w14:textId="16A8035D" w:rsidR="00D3717C" w:rsidRPr="00D3717C" w:rsidRDefault="00D3717C" w:rsidP="00DB53F4">
      <w:pPr>
        <w:rPr>
          <w:sz w:val="22"/>
          <w:szCs w:val="22"/>
          <w:lang w:val="sr-Latn-ME"/>
        </w:rPr>
      </w:pPr>
      <w:r w:rsidRPr="00D3717C">
        <w:rPr>
          <w:sz w:val="22"/>
          <w:szCs w:val="22"/>
          <w:lang w:val="sr-Latn-ME"/>
        </w:rPr>
        <w:t>2030/23/3947 - 7231 od 23.10.2023. godine</w:t>
      </w:r>
    </w:p>
    <w:p w14:paraId="23D2718C" w14:textId="77777777" w:rsidR="00AD1FCD" w:rsidRPr="00D3717C" w:rsidRDefault="00AD1FCD" w:rsidP="00440196">
      <w:pPr>
        <w:rPr>
          <w:b/>
          <w:sz w:val="22"/>
          <w:szCs w:val="22"/>
          <w:lang w:val="sr-Latn-ME"/>
        </w:rPr>
      </w:pPr>
    </w:p>
    <w:p w14:paraId="729F033E" w14:textId="33D8EB95" w:rsidR="00440196" w:rsidRPr="00D3717C" w:rsidRDefault="00440196" w:rsidP="00440196">
      <w:pPr>
        <w:rPr>
          <w:b/>
          <w:sz w:val="22"/>
          <w:szCs w:val="22"/>
          <w:lang w:val="sr-Latn-ME"/>
        </w:rPr>
      </w:pPr>
      <w:r w:rsidRPr="00D3717C">
        <w:rPr>
          <w:b/>
          <w:sz w:val="22"/>
          <w:szCs w:val="22"/>
          <w:lang w:val="sr-Latn-ME"/>
        </w:rPr>
        <w:t>Ovo uputstvo je posljednji put odobreno</w:t>
      </w:r>
    </w:p>
    <w:p w14:paraId="594C46C0" w14:textId="77777777" w:rsidR="00440196" w:rsidRPr="00D3717C" w:rsidRDefault="00440196" w:rsidP="00440196">
      <w:pPr>
        <w:rPr>
          <w:bCs/>
          <w:sz w:val="22"/>
          <w:szCs w:val="22"/>
          <w:lang w:val="sr-Latn-ME"/>
        </w:rPr>
      </w:pPr>
    </w:p>
    <w:p w14:paraId="5E431CDF" w14:textId="6316D8AC" w:rsidR="00440196" w:rsidRPr="00D3717C" w:rsidRDefault="00B22612" w:rsidP="00DB53F4">
      <w:pPr>
        <w:rPr>
          <w:bCs/>
          <w:sz w:val="22"/>
          <w:szCs w:val="22"/>
          <w:lang w:val="sr-Latn-ME"/>
        </w:rPr>
      </w:pPr>
      <w:r>
        <w:rPr>
          <w:bCs/>
          <w:sz w:val="22"/>
          <w:szCs w:val="22"/>
          <w:lang w:val="sr-Latn-ME"/>
        </w:rPr>
        <w:t>Februar, 2025. godine</w:t>
      </w:r>
      <w:bookmarkStart w:id="1" w:name="_GoBack"/>
      <w:bookmarkEnd w:id="1"/>
    </w:p>
    <w:sectPr w:rsidR="00440196" w:rsidRPr="00D3717C" w:rsidSect="00B22612">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A65E9" w14:textId="77777777" w:rsidR="003C3AC9" w:rsidRDefault="003C3AC9">
      <w:r>
        <w:separator/>
      </w:r>
    </w:p>
  </w:endnote>
  <w:endnote w:type="continuationSeparator" w:id="0">
    <w:p w14:paraId="29C38246" w14:textId="77777777" w:rsidR="003C3AC9" w:rsidRDefault="003C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3C8DA"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5D15E2"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5BDB9" w14:textId="243C640D"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B22612">
      <w:rPr>
        <w:noProof/>
      </w:rPr>
      <w:t>5</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B22612">
      <w:rPr>
        <w:noProof/>
      </w:rPr>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426EC"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234D3" w14:textId="77777777" w:rsidR="003C3AC9" w:rsidRDefault="003C3AC9">
      <w:r>
        <w:separator/>
      </w:r>
    </w:p>
  </w:footnote>
  <w:footnote w:type="continuationSeparator" w:id="0">
    <w:p w14:paraId="44FC44DC" w14:textId="77777777" w:rsidR="003C3AC9" w:rsidRDefault="003C3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0BD19" w14:textId="77777777" w:rsidR="00890846" w:rsidRDefault="00EF65C8">
    <w:pPr>
      <w:pStyle w:val="Header"/>
      <w:rPr>
        <w:sz w:val="16"/>
        <w:szCs w:val="16"/>
      </w:rPr>
    </w:pPr>
    <w:r w:rsidRPr="005319EA">
      <w:rPr>
        <w:noProof/>
        <w:sz w:val="16"/>
        <w:szCs w:val="16"/>
      </w:rPr>
      <w:drawing>
        <wp:inline distT="0" distB="0" distL="0" distR="0" wp14:anchorId="035AB68C" wp14:editId="4A19B8C7">
          <wp:extent cx="1443990" cy="262255"/>
          <wp:effectExtent l="0" t="0" r="381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F63601E" w14:textId="77777777" w:rsidR="00890846" w:rsidRDefault="00890846">
    <w:pPr>
      <w:pStyle w:val="Header"/>
      <w:rPr>
        <w:sz w:val="16"/>
        <w:szCs w:val="16"/>
      </w:rPr>
    </w:pPr>
  </w:p>
  <w:p w14:paraId="126B384A"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C248C7"/>
    <w:multiLevelType w:val="hybridMultilevel"/>
    <w:tmpl w:val="56E4DE3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7756F3"/>
    <w:multiLevelType w:val="hybridMultilevel"/>
    <w:tmpl w:val="8714786A"/>
    <w:lvl w:ilvl="0" w:tplc="6CBA9C88">
      <w:start w:val="1"/>
      <w:numFmt w:val="decimal"/>
      <w:lvlText w:val="%1."/>
      <w:lvlJc w:val="left"/>
      <w:pPr>
        <w:ind w:left="900" w:hanging="54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19"/>
  </w:num>
  <w:num w:numId="2">
    <w:abstractNumId w:val="2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17"/>
  </w:num>
  <w:num w:numId="16">
    <w:abstractNumId w:val="25"/>
  </w:num>
  <w:num w:numId="17">
    <w:abstractNumId w:val="12"/>
    <w:lvlOverride w:ilvl="0">
      <w:startOverride w:val="1"/>
    </w:lvlOverride>
  </w:num>
  <w:num w:numId="18">
    <w:abstractNumId w:val="23"/>
  </w:num>
  <w:num w:numId="19">
    <w:abstractNumId w:val="22"/>
  </w:num>
  <w:num w:numId="20">
    <w:abstractNumId w:val="20"/>
  </w:num>
  <w:num w:numId="21">
    <w:abstractNumId w:val="18"/>
  </w:num>
  <w:num w:numId="22">
    <w:abstractNumId w:val="13"/>
  </w:num>
  <w:num w:numId="23">
    <w:abstractNumId w:val="14"/>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2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n-US" w:vendorID="64" w:dllVersion="0" w:nlCheck="1" w:checkStyle="0"/>
  <w:activeWritingStyle w:appName="MSWord" w:lang="es-ES_tradnl"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128"/>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21E"/>
    <w:rsid w:val="000534C0"/>
    <w:rsid w:val="000537EA"/>
    <w:rsid w:val="00063BF3"/>
    <w:rsid w:val="00065351"/>
    <w:rsid w:val="0006657B"/>
    <w:rsid w:val="00070BAB"/>
    <w:rsid w:val="00071B1A"/>
    <w:rsid w:val="00071EEF"/>
    <w:rsid w:val="000771E2"/>
    <w:rsid w:val="00081747"/>
    <w:rsid w:val="0008350D"/>
    <w:rsid w:val="000855A9"/>
    <w:rsid w:val="00086A28"/>
    <w:rsid w:val="00086B1E"/>
    <w:rsid w:val="00094BE7"/>
    <w:rsid w:val="000975AB"/>
    <w:rsid w:val="00097935"/>
    <w:rsid w:val="000A137E"/>
    <w:rsid w:val="000A2EA1"/>
    <w:rsid w:val="000A3DA4"/>
    <w:rsid w:val="000A4786"/>
    <w:rsid w:val="000A47D0"/>
    <w:rsid w:val="000A5571"/>
    <w:rsid w:val="000A6D59"/>
    <w:rsid w:val="000A738C"/>
    <w:rsid w:val="000A77B3"/>
    <w:rsid w:val="000A7BF3"/>
    <w:rsid w:val="000B06E9"/>
    <w:rsid w:val="000B0D38"/>
    <w:rsid w:val="000B1CB6"/>
    <w:rsid w:val="000B2A18"/>
    <w:rsid w:val="000B5AFB"/>
    <w:rsid w:val="000B5EAD"/>
    <w:rsid w:val="000C3B84"/>
    <w:rsid w:val="000C6D31"/>
    <w:rsid w:val="000C7728"/>
    <w:rsid w:val="000D03EF"/>
    <w:rsid w:val="000D14D2"/>
    <w:rsid w:val="000D15D2"/>
    <w:rsid w:val="000D6526"/>
    <w:rsid w:val="000D695A"/>
    <w:rsid w:val="000E0B9C"/>
    <w:rsid w:val="000E1847"/>
    <w:rsid w:val="000E251A"/>
    <w:rsid w:val="000E30D4"/>
    <w:rsid w:val="000E376D"/>
    <w:rsid w:val="000E63A7"/>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1B0"/>
    <w:rsid w:val="00150A79"/>
    <w:rsid w:val="00150D4E"/>
    <w:rsid w:val="00152180"/>
    <w:rsid w:val="00152225"/>
    <w:rsid w:val="00152618"/>
    <w:rsid w:val="0015284E"/>
    <w:rsid w:val="00155276"/>
    <w:rsid w:val="001567D1"/>
    <w:rsid w:val="001601CE"/>
    <w:rsid w:val="001616AF"/>
    <w:rsid w:val="00164550"/>
    <w:rsid w:val="00164ECE"/>
    <w:rsid w:val="00166BB8"/>
    <w:rsid w:val="00173831"/>
    <w:rsid w:val="0017417F"/>
    <w:rsid w:val="00175740"/>
    <w:rsid w:val="001770B3"/>
    <w:rsid w:val="001804DD"/>
    <w:rsid w:val="00185B9B"/>
    <w:rsid w:val="00193DB3"/>
    <w:rsid w:val="001A50EC"/>
    <w:rsid w:val="001B03B0"/>
    <w:rsid w:val="001B3424"/>
    <w:rsid w:val="001B5AE2"/>
    <w:rsid w:val="001B61E4"/>
    <w:rsid w:val="001B6B05"/>
    <w:rsid w:val="001B70CF"/>
    <w:rsid w:val="001B731A"/>
    <w:rsid w:val="001C0FD7"/>
    <w:rsid w:val="001C174B"/>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10D6"/>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5EA8"/>
    <w:rsid w:val="002860CA"/>
    <w:rsid w:val="002905A8"/>
    <w:rsid w:val="0029138F"/>
    <w:rsid w:val="00291DAD"/>
    <w:rsid w:val="00291DB3"/>
    <w:rsid w:val="00293D8E"/>
    <w:rsid w:val="002973BB"/>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6CF8"/>
    <w:rsid w:val="00387233"/>
    <w:rsid w:val="003900FD"/>
    <w:rsid w:val="00390487"/>
    <w:rsid w:val="00390924"/>
    <w:rsid w:val="003920A5"/>
    <w:rsid w:val="00393BEE"/>
    <w:rsid w:val="00394906"/>
    <w:rsid w:val="00396B66"/>
    <w:rsid w:val="003A321E"/>
    <w:rsid w:val="003A3507"/>
    <w:rsid w:val="003A4AAF"/>
    <w:rsid w:val="003A4AC5"/>
    <w:rsid w:val="003A5ED5"/>
    <w:rsid w:val="003B03AF"/>
    <w:rsid w:val="003B5243"/>
    <w:rsid w:val="003B52E3"/>
    <w:rsid w:val="003B609E"/>
    <w:rsid w:val="003B698E"/>
    <w:rsid w:val="003C000E"/>
    <w:rsid w:val="003C255F"/>
    <w:rsid w:val="003C3390"/>
    <w:rsid w:val="003C3AC9"/>
    <w:rsid w:val="003C640B"/>
    <w:rsid w:val="003D195D"/>
    <w:rsid w:val="003D4D9E"/>
    <w:rsid w:val="003D7060"/>
    <w:rsid w:val="003E03A3"/>
    <w:rsid w:val="003E1E0B"/>
    <w:rsid w:val="003E26F5"/>
    <w:rsid w:val="003E4328"/>
    <w:rsid w:val="003E4634"/>
    <w:rsid w:val="003E4C98"/>
    <w:rsid w:val="003E5A69"/>
    <w:rsid w:val="003E70F7"/>
    <w:rsid w:val="003F1984"/>
    <w:rsid w:val="003F2DBF"/>
    <w:rsid w:val="003F43B4"/>
    <w:rsid w:val="00400912"/>
    <w:rsid w:val="00403126"/>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5016"/>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34D8"/>
    <w:rsid w:val="004A5CDF"/>
    <w:rsid w:val="004A6C86"/>
    <w:rsid w:val="004A7514"/>
    <w:rsid w:val="004B2780"/>
    <w:rsid w:val="004B6BB6"/>
    <w:rsid w:val="004C062F"/>
    <w:rsid w:val="004C19EC"/>
    <w:rsid w:val="004C2D24"/>
    <w:rsid w:val="004C4FB4"/>
    <w:rsid w:val="004D2F3A"/>
    <w:rsid w:val="004D368C"/>
    <w:rsid w:val="004D60D6"/>
    <w:rsid w:val="004D7094"/>
    <w:rsid w:val="004E2787"/>
    <w:rsid w:val="004E2F2B"/>
    <w:rsid w:val="004E3B3E"/>
    <w:rsid w:val="004E4900"/>
    <w:rsid w:val="004E7B0F"/>
    <w:rsid w:val="004F0A67"/>
    <w:rsid w:val="004F2DB9"/>
    <w:rsid w:val="004F35C1"/>
    <w:rsid w:val="004F47A6"/>
    <w:rsid w:val="004F7854"/>
    <w:rsid w:val="00510F22"/>
    <w:rsid w:val="00510FAA"/>
    <w:rsid w:val="0051182B"/>
    <w:rsid w:val="00514F76"/>
    <w:rsid w:val="00516122"/>
    <w:rsid w:val="005215DC"/>
    <w:rsid w:val="005226FA"/>
    <w:rsid w:val="00531BAF"/>
    <w:rsid w:val="00532E46"/>
    <w:rsid w:val="00546CB3"/>
    <w:rsid w:val="0055412C"/>
    <w:rsid w:val="0055626B"/>
    <w:rsid w:val="00556ABD"/>
    <w:rsid w:val="0056093F"/>
    <w:rsid w:val="005627BA"/>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000A"/>
    <w:rsid w:val="005A2368"/>
    <w:rsid w:val="005A244B"/>
    <w:rsid w:val="005A2E76"/>
    <w:rsid w:val="005A2EAF"/>
    <w:rsid w:val="005A411A"/>
    <w:rsid w:val="005A6E7B"/>
    <w:rsid w:val="005B5A33"/>
    <w:rsid w:val="005C5709"/>
    <w:rsid w:val="005C704B"/>
    <w:rsid w:val="005E5E28"/>
    <w:rsid w:val="005E6B85"/>
    <w:rsid w:val="005E6DD4"/>
    <w:rsid w:val="005F2208"/>
    <w:rsid w:val="005F3073"/>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44ED"/>
    <w:rsid w:val="0065775E"/>
    <w:rsid w:val="0065786F"/>
    <w:rsid w:val="0066044F"/>
    <w:rsid w:val="00662140"/>
    <w:rsid w:val="00662339"/>
    <w:rsid w:val="00662494"/>
    <w:rsid w:val="0066660C"/>
    <w:rsid w:val="00670D40"/>
    <w:rsid w:val="0067132D"/>
    <w:rsid w:val="0067145B"/>
    <w:rsid w:val="006716B0"/>
    <w:rsid w:val="006827B6"/>
    <w:rsid w:val="006A1550"/>
    <w:rsid w:val="006A1C21"/>
    <w:rsid w:val="006A207D"/>
    <w:rsid w:val="006A2B96"/>
    <w:rsid w:val="006A7DAC"/>
    <w:rsid w:val="006B03F6"/>
    <w:rsid w:val="006B0592"/>
    <w:rsid w:val="006B2095"/>
    <w:rsid w:val="006B379B"/>
    <w:rsid w:val="006B39EF"/>
    <w:rsid w:val="006B4924"/>
    <w:rsid w:val="006C1463"/>
    <w:rsid w:val="006C1781"/>
    <w:rsid w:val="006C3244"/>
    <w:rsid w:val="006C520F"/>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2E38"/>
    <w:rsid w:val="007445FA"/>
    <w:rsid w:val="00744BE7"/>
    <w:rsid w:val="00752322"/>
    <w:rsid w:val="007524D0"/>
    <w:rsid w:val="00755FC3"/>
    <w:rsid w:val="00756B6F"/>
    <w:rsid w:val="00762662"/>
    <w:rsid w:val="00763206"/>
    <w:rsid w:val="007632B9"/>
    <w:rsid w:val="007633E3"/>
    <w:rsid w:val="00765261"/>
    <w:rsid w:val="0076650F"/>
    <w:rsid w:val="00767CA7"/>
    <w:rsid w:val="00770159"/>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1A04"/>
    <w:rsid w:val="007C4173"/>
    <w:rsid w:val="007C5293"/>
    <w:rsid w:val="007C6028"/>
    <w:rsid w:val="007D10A3"/>
    <w:rsid w:val="007D26A6"/>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4BD"/>
    <w:rsid w:val="00882974"/>
    <w:rsid w:val="00883815"/>
    <w:rsid w:val="00886613"/>
    <w:rsid w:val="00887779"/>
    <w:rsid w:val="00887EB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F24C5"/>
    <w:rsid w:val="008F4CFF"/>
    <w:rsid w:val="008F55C9"/>
    <w:rsid w:val="008F566C"/>
    <w:rsid w:val="00901880"/>
    <w:rsid w:val="00902A3E"/>
    <w:rsid w:val="00907BF3"/>
    <w:rsid w:val="00911701"/>
    <w:rsid w:val="00914FD1"/>
    <w:rsid w:val="009169F6"/>
    <w:rsid w:val="0091730D"/>
    <w:rsid w:val="00917F42"/>
    <w:rsid w:val="00923547"/>
    <w:rsid w:val="00924C4A"/>
    <w:rsid w:val="00925001"/>
    <w:rsid w:val="00927223"/>
    <w:rsid w:val="0093504B"/>
    <w:rsid w:val="00935E5B"/>
    <w:rsid w:val="00936D52"/>
    <w:rsid w:val="0094055C"/>
    <w:rsid w:val="00940AB8"/>
    <w:rsid w:val="00942167"/>
    <w:rsid w:val="00945F9C"/>
    <w:rsid w:val="00952CF7"/>
    <w:rsid w:val="009550DA"/>
    <w:rsid w:val="009563F1"/>
    <w:rsid w:val="00963573"/>
    <w:rsid w:val="00963B77"/>
    <w:rsid w:val="0096506F"/>
    <w:rsid w:val="00985C83"/>
    <w:rsid w:val="00986B3F"/>
    <w:rsid w:val="00987AEE"/>
    <w:rsid w:val="009907A2"/>
    <w:rsid w:val="0099132A"/>
    <w:rsid w:val="00991D9E"/>
    <w:rsid w:val="00991E7D"/>
    <w:rsid w:val="009923AC"/>
    <w:rsid w:val="009971B0"/>
    <w:rsid w:val="009A1129"/>
    <w:rsid w:val="009A1960"/>
    <w:rsid w:val="009A297A"/>
    <w:rsid w:val="009A4ACB"/>
    <w:rsid w:val="009A548F"/>
    <w:rsid w:val="009B2D68"/>
    <w:rsid w:val="009B3EAE"/>
    <w:rsid w:val="009C33E7"/>
    <w:rsid w:val="009C4818"/>
    <w:rsid w:val="009C6A6B"/>
    <w:rsid w:val="009D13B3"/>
    <w:rsid w:val="009D535F"/>
    <w:rsid w:val="009E257E"/>
    <w:rsid w:val="009E3730"/>
    <w:rsid w:val="009E3DB3"/>
    <w:rsid w:val="009E4453"/>
    <w:rsid w:val="009F1BD8"/>
    <w:rsid w:val="009F5119"/>
    <w:rsid w:val="009F5BE4"/>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1490"/>
    <w:rsid w:val="00AD1FCD"/>
    <w:rsid w:val="00AD2C0B"/>
    <w:rsid w:val="00AD694D"/>
    <w:rsid w:val="00AE6FDF"/>
    <w:rsid w:val="00AF2E1A"/>
    <w:rsid w:val="00AF3CBD"/>
    <w:rsid w:val="00AF718B"/>
    <w:rsid w:val="00B034D4"/>
    <w:rsid w:val="00B04A09"/>
    <w:rsid w:val="00B0620F"/>
    <w:rsid w:val="00B12AAE"/>
    <w:rsid w:val="00B155CE"/>
    <w:rsid w:val="00B20DCF"/>
    <w:rsid w:val="00B22612"/>
    <w:rsid w:val="00B23A38"/>
    <w:rsid w:val="00B26FFA"/>
    <w:rsid w:val="00B328F5"/>
    <w:rsid w:val="00B34933"/>
    <w:rsid w:val="00B46B55"/>
    <w:rsid w:val="00B46BE5"/>
    <w:rsid w:val="00B46C91"/>
    <w:rsid w:val="00B47308"/>
    <w:rsid w:val="00B54E17"/>
    <w:rsid w:val="00B5690F"/>
    <w:rsid w:val="00B60222"/>
    <w:rsid w:val="00B66C0F"/>
    <w:rsid w:val="00B71B51"/>
    <w:rsid w:val="00B72426"/>
    <w:rsid w:val="00B72FDA"/>
    <w:rsid w:val="00B7529A"/>
    <w:rsid w:val="00B82353"/>
    <w:rsid w:val="00B86396"/>
    <w:rsid w:val="00B876FC"/>
    <w:rsid w:val="00B91092"/>
    <w:rsid w:val="00B9121E"/>
    <w:rsid w:val="00B915CE"/>
    <w:rsid w:val="00B92E9B"/>
    <w:rsid w:val="00BA0C98"/>
    <w:rsid w:val="00BA4C7B"/>
    <w:rsid w:val="00BA5672"/>
    <w:rsid w:val="00BA65C4"/>
    <w:rsid w:val="00BB261C"/>
    <w:rsid w:val="00BB2BE7"/>
    <w:rsid w:val="00BB7050"/>
    <w:rsid w:val="00BC1513"/>
    <w:rsid w:val="00BC4DE2"/>
    <w:rsid w:val="00BC5A90"/>
    <w:rsid w:val="00BC6D2D"/>
    <w:rsid w:val="00BD3F90"/>
    <w:rsid w:val="00BD4803"/>
    <w:rsid w:val="00BD58C5"/>
    <w:rsid w:val="00BD76CB"/>
    <w:rsid w:val="00BE1CFA"/>
    <w:rsid w:val="00BE22AD"/>
    <w:rsid w:val="00BE3FAC"/>
    <w:rsid w:val="00BE6C99"/>
    <w:rsid w:val="00BF1A10"/>
    <w:rsid w:val="00BF21F3"/>
    <w:rsid w:val="00BF353B"/>
    <w:rsid w:val="00C016C0"/>
    <w:rsid w:val="00C04194"/>
    <w:rsid w:val="00C04C5F"/>
    <w:rsid w:val="00C13630"/>
    <w:rsid w:val="00C17F0F"/>
    <w:rsid w:val="00C22BE5"/>
    <w:rsid w:val="00C23B01"/>
    <w:rsid w:val="00C269D7"/>
    <w:rsid w:val="00C30BC6"/>
    <w:rsid w:val="00C30F92"/>
    <w:rsid w:val="00C325D1"/>
    <w:rsid w:val="00C42008"/>
    <w:rsid w:val="00C45B64"/>
    <w:rsid w:val="00C45B7C"/>
    <w:rsid w:val="00C527B5"/>
    <w:rsid w:val="00C54EE5"/>
    <w:rsid w:val="00C5558E"/>
    <w:rsid w:val="00C62948"/>
    <w:rsid w:val="00C6483B"/>
    <w:rsid w:val="00C64BFF"/>
    <w:rsid w:val="00C66783"/>
    <w:rsid w:val="00C74F9D"/>
    <w:rsid w:val="00C77D13"/>
    <w:rsid w:val="00C82701"/>
    <w:rsid w:val="00C83B7A"/>
    <w:rsid w:val="00C859EE"/>
    <w:rsid w:val="00C85E52"/>
    <w:rsid w:val="00C86BA0"/>
    <w:rsid w:val="00C93081"/>
    <w:rsid w:val="00C9742A"/>
    <w:rsid w:val="00C9770A"/>
    <w:rsid w:val="00CA1646"/>
    <w:rsid w:val="00CA4860"/>
    <w:rsid w:val="00CA50EB"/>
    <w:rsid w:val="00CA62CE"/>
    <w:rsid w:val="00CA6956"/>
    <w:rsid w:val="00CB0F56"/>
    <w:rsid w:val="00CB100E"/>
    <w:rsid w:val="00CB2CB2"/>
    <w:rsid w:val="00CB51CA"/>
    <w:rsid w:val="00CB70DD"/>
    <w:rsid w:val="00CC7315"/>
    <w:rsid w:val="00CD0B60"/>
    <w:rsid w:val="00CD1757"/>
    <w:rsid w:val="00CD3612"/>
    <w:rsid w:val="00CD4383"/>
    <w:rsid w:val="00CD5312"/>
    <w:rsid w:val="00CE1035"/>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32D0"/>
    <w:rsid w:val="00D14EBE"/>
    <w:rsid w:val="00D178E2"/>
    <w:rsid w:val="00D17CBD"/>
    <w:rsid w:val="00D23391"/>
    <w:rsid w:val="00D2354D"/>
    <w:rsid w:val="00D25CE6"/>
    <w:rsid w:val="00D26BDF"/>
    <w:rsid w:val="00D270D2"/>
    <w:rsid w:val="00D3026F"/>
    <w:rsid w:val="00D32FA5"/>
    <w:rsid w:val="00D33D32"/>
    <w:rsid w:val="00D33E11"/>
    <w:rsid w:val="00D358A5"/>
    <w:rsid w:val="00D35E5C"/>
    <w:rsid w:val="00D3717C"/>
    <w:rsid w:val="00D44586"/>
    <w:rsid w:val="00D45A18"/>
    <w:rsid w:val="00D46B3A"/>
    <w:rsid w:val="00D4703F"/>
    <w:rsid w:val="00D53055"/>
    <w:rsid w:val="00D5482E"/>
    <w:rsid w:val="00D55132"/>
    <w:rsid w:val="00D57CE1"/>
    <w:rsid w:val="00D660BC"/>
    <w:rsid w:val="00D678EE"/>
    <w:rsid w:val="00D74226"/>
    <w:rsid w:val="00D74590"/>
    <w:rsid w:val="00D749DE"/>
    <w:rsid w:val="00D74E93"/>
    <w:rsid w:val="00D760ED"/>
    <w:rsid w:val="00D766ED"/>
    <w:rsid w:val="00D7686D"/>
    <w:rsid w:val="00D774C1"/>
    <w:rsid w:val="00D80400"/>
    <w:rsid w:val="00D80DCB"/>
    <w:rsid w:val="00D8615F"/>
    <w:rsid w:val="00D93365"/>
    <w:rsid w:val="00D93978"/>
    <w:rsid w:val="00D94615"/>
    <w:rsid w:val="00DA05A4"/>
    <w:rsid w:val="00DA0C84"/>
    <w:rsid w:val="00DA43D3"/>
    <w:rsid w:val="00DA4FA9"/>
    <w:rsid w:val="00DA7663"/>
    <w:rsid w:val="00DB019A"/>
    <w:rsid w:val="00DB1EB2"/>
    <w:rsid w:val="00DB38C3"/>
    <w:rsid w:val="00DB4456"/>
    <w:rsid w:val="00DB53F4"/>
    <w:rsid w:val="00DC730A"/>
    <w:rsid w:val="00DD12E9"/>
    <w:rsid w:val="00DD40A8"/>
    <w:rsid w:val="00DE44D4"/>
    <w:rsid w:val="00DF3862"/>
    <w:rsid w:val="00DF5116"/>
    <w:rsid w:val="00DF7182"/>
    <w:rsid w:val="00DF71E5"/>
    <w:rsid w:val="00E01924"/>
    <w:rsid w:val="00E02BBF"/>
    <w:rsid w:val="00E045AE"/>
    <w:rsid w:val="00E05616"/>
    <w:rsid w:val="00E06040"/>
    <w:rsid w:val="00E11BA6"/>
    <w:rsid w:val="00E16357"/>
    <w:rsid w:val="00E207F2"/>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6925"/>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540B"/>
    <w:rsid w:val="00EC7E83"/>
    <w:rsid w:val="00ED3781"/>
    <w:rsid w:val="00ED4841"/>
    <w:rsid w:val="00ED7528"/>
    <w:rsid w:val="00EE0F3A"/>
    <w:rsid w:val="00EE2DC2"/>
    <w:rsid w:val="00EE498C"/>
    <w:rsid w:val="00EE7BD3"/>
    <w:rsid w:val="00EF2BAF"/>
    <w:rsid w:val="00EF3089"/>
    <w:rsid w:val="00EF4298"/>
    <w:rsid w:val="00EF65C8"/>
    <w:rsid w:val="00EF69B1"/>
    <w:rsid w:val="00F01E3B"/>
    <w:rsid w:val="00F02314"/>
    <w:rsid w:val="00F03137"/>
    <w:rsid w:val="00F0521F"/>
    <w:rsid w:val="00F07897"/>
    <w:rsid w:val="00F1575B"/>
    <w:rsid w:val="00F20BD2"/>
    <w:rsid w:val="00F2562D"/>
    <w:rsid w:val="00F26CE1"/>
    <w:rsid w:val="00F27BDF"/>
    <w:rsid w:val="00F32B75"/>
    <w:rsid w:val="00F35626"/>
    <w:rsid w:val="00F37889"/>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02C3"/>
    <w:rsid w:val="00FA151C"/>
    <w:rsid w:val="00FA22AD"/>
    <w:rsid w:val="00FA2A7B"/>
    <w:rsid w:val="00FA5394"/>
    <w:rsid w:val="00FB0AF5"/>
    <w:rsid w:val="00FB2077"/>
    <w:rsid w:val="00FB4AB8"/>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184EF"/>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uiPriority w:val="99"/>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9F1BD8"/>
    <w:pPr>
      <w:ind w:left="720"/>
      <w:contextualSpacing/>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9F1BD8"/>
    <w:rPr>
      <w:lang w:val="en-US" w:eastAsia="en-US"/>
    </w:rPr>
  </w:style>
  <w:style w:type="paragraph" w:customStyle="1" w:styleId="Default">
    <w:name w:val="Default"/>
    <w:rsid w:val="008824BD"/>
    <w:pPr>
      <w:autoSpaceDE w:val="0"/>
      <w:autoSpaceDN w:val="0"/>
      <w:adjustRightInd w:val="0"/>
    </w:pPr>
    <w:rPr>
      <w:rFonts w:eastAsia="MS Mincho"/>
      <w:color w:val="000000"/>
      <w:sz w:val="24"/>
      <w:szCs w:val="24"/>
      <w:lang w:val="sr-Latn-CS" w:eastAsia="ja-JP"/>
    </w:rPr>
  </w:style>
  <w:style w:type="paragraph" w:styleId="Revision">
    <w:name w:val="Revision"/>
    <w:hidden/>
    <w:uiPriority w:val="99"/>
    <w:semiHidden/>
    <w:rsid w:val="000A7BF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65E0E-E5D8-4C50-9588-1B6AF0915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1737</Words>
  <Characters>9905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Tamara Dedejić</cp:lastModifiedBy>
  <cp:revision>6</cp:revision>
  <cp:lastPrinted>2010-03-01T14:10:00Z</cp:lastPrinted>
  <dcterms:created xsi:type="dcterms:W3CDTF">2024-11-20T10:06:00Z</dcterms:created>
  <dcterms:modified xsi:type="dcterms:W3CDTF">2025-02-25T13:05:00Z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