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EBB24" w14:textId="77777777" w:rsidR="00956198" w:rsidRPr="003213A5" w:rsidRDefault="00956198" w:rsidP="00BF5CAD">
      <w:pPr>
        <w:pStyle w:val="Header"/>
        <w:tabs>
          <w:tab w:val="clear" w:pos="4536"/>
          <w:tab w:val="clear" w:pos="9072"/>
          <w:tab w:val="left" w:pos="284"/>
        </w:tabs>
        <w:rPr>
          <w:rFonts w:ascii="Times New Roman" w:hAnsi="Times New Roman"/>
          <w:sz w:val="22"/>
          <w:szCs w:val="22"/>
          <w:lang w:val="sr-Latn-ME"/>
        </w:rPr>
      </w:pPr>
      <w:bookmarkStart w:id="0" w:name="_GoBack"/>
    </w:p>
    <w:p w14:paraId="7AEE1184" w14:textId="77777777" w:rsidR="00A72D42" w:rsidRPr="003213A5" w:rsidRDefault="00A72D42" w:rsidP="00A72D42">
      <w:pPr>
        <w:jc w:val="center"/>
        <w:rPr>
          <w:rFonts w:ascii="Times New Roman" w:hAnsi="Times New Roman"/>
          <w:b/>
          <w:bCs/>
          <w:sz w:val="22"/>
          <w:szCs w:val="22"/>
          <w:u w:val="single"/>
          <w:lang w:val="sr-Latn-ME"/>
        </w:rPr>
      </w:pPr>
      <w:r w:rsidRPr="003213A5">
        <w:rPr>
          <w:rFonts w:ascii="Times New Roman" w:hAnsi="Times New Roman"/>
          <w:b/>
          <w:bCs/>
          <w:sz w:val="22"/>
          <w:szCs w:val="22"/>
          <w:u w:val="single"/>
          <w:lang w:val="sr-Latn-ME"/>
        </w:rPr>
        <w:t>UPUTSTVO ZA LIJEK</w:t>
      </w:r>
    </w:p>
    <w:p w14:paraId="52289E94" w14:textId="77777777" w:rsidR="00612842" w:rsidRPr="003213A5" w:rsidRDefault="00612842" w:rsidP="00A72D42">
      <w:pPr>
        <w:jc w:val="center"/>
        <w:rPr>
          <w:rFonts w:ascii="Times New Roman" w:hAnsi="Times New Roman"/>
          <w:b/>
          <w:bCs/>
          <w:i/>
          <w:iCs/>
          <w:sz w:val="22"/>
          <w:szCs w:val="22"/>
          <w:u w:val="single"/>
          <w:lang w:val="sr-Latn-ME"/>
        </w:rPr>
      </w:pPr>
    </w:p>
    <w:p w14:paraId="2A48E999" w14:textId="77777777" w:rsidR="00956198" w:rsidRPr="003213A5" w:rsidRDefault="00956198" w:rsidP="00A72D42">
      <w:pPr>
        <w:pStyle w:val="Header"/>
        <w:tabs>
          <w:tab w:val="clear" w:pos="4536"/>
          <w:tab w:val="clear" w:pos="9072"/>
          <w:tab w:val="left" w:pos="284"/>
        </w:tabs>
        <w:rPr>
          <w:rFonts w:ascii="Times New Roman" w:hAnsi="Times New Roman"/>
          <w:sz w:val="22"/>
          <w:szCs w:val="22"/>
          <w:lang w:val="sr-Latn-ME"/>
        </w:rPr>
      </w:pPr>
    </w:p>
    <w:p w14:paraId="4A364E3A" w14:textId="627DACCA" w:rsidR="00A72D42" w:rsidRPr="003213A5" w:rsidRDefault="00A72D42" w:rsidP="00A72D42">
      <w:pPr>
        <w:widowControl w:val="0"/>
        <w:autoSpaceDE w:val="0"/>
        <w:autoSpaceDN w:val="0"/>
        <w:ind w:left="216"/>
        <w:jc w:val="center"/>
        <w:rPr>
          <w:rFonts w:ascii="Times New Roman" w:hAnsi="Times New Roman"/>
          <w:b/>
          <w:bCs/>
          <w:sz w:val="22"/>
          <w:szCs w:val="22"/>
          <w:lang w:val="sr-Latn-ME"/>
        </w:rPr>
      </w:pPr>
      <w:r w:rsidRPr="003213A5">
        <w:rPr>
          <w:rFonts w:ascii="Times New Roman" w:hAnsi="Times New Roman"/>
          <w:b/>
          <w:sz w:val="22"/>
          <w:lang w:val="sr-Latn-ME"/>
        </w:rPr>
        <w:t>Vitamin C, 500</w:t>
      </w:r>
      <w:r w:rsidR="00612842" w:rsidRPr="003213A5">
        <w:rPr>
          <w:rFonts w:ascii="Times New Roman" w:hAnsi="Times New Roman"/>
          <w:b/>
          <w:sz w:val="22"/>
          <w:lang w:val="sr-Latn-ME"/>
        </w:rPr>
        <w:t xml:space="preserve"> </w:t>
      </w:r>
      <w:r w:rsidRPr="003213A5">
        <w:rPr>
          <w:rFonts w:ascii="Times New Roman" w:hAnsi="Times New Roman"/>
          <w:b/>
          <w:sz w:val="22"/>
          <w:lang w:val="sr-Latn-ME"/>
        </w:rPr>
        <w:t>mg/5</w:t>
      </w:r>
      <w:r w:rsidR="00E831E6" w:rsidRPr="003213A5">
        <w:rPr>
          <w:rFonts w:ascii="Times New Roman" w:hAnsi="Times New Roman"/>
          <w:b/>
          <w:sz w:val="22"/>
          <w:lang w:val="sr-Latn-ME"/>
        </w:rPr>
        <w:t xml:space="preserve"> </w:t>
      </w:r>
      <w:r w:rsidRPr="003213A5">
        <w:rPr>
          <w:rFonts w:ascii="Times New Roman" w:hAnsi="Times New Roman"/>
          <w:b/>
          <w:sz w:val="22"/>
          <w:lang w:val="sr-Latn-ME"/>
        </w:rPr>
        <w:t>m</w:t>
      </w:r>
      <w:r w:rsidR="001A74D4" w:rsidRPr="003213A5">
        <w:rPr>
          <w:rFonts w:ascii="Times New Roman" w:hAnsi="Times New Roman"/>
          <w:b/>
          <w:sz w:val="22"/>
          <w:lang w:val="sr-Latn-ME"/>
        </w:rPr>
        <w:t>l</w:t>
      </w:r>
      <w:r w:rsidRPr="003213A5">
        <w:rPr>
          <w:rFonts w:ascii="Times New Roman" w:hAnsi="Times New Roman"/>
          <w:b/>
          <w:sz w:val="22"/>
          <w:lang w:val="sr-Latn-ME"/>
        </w:rPr>
        <w:t>, rastvor za injekciju</w:t>
      </w:r>
    </w:p>
    <w:p w14:paraId="2063D107" w14:textId="77777777" w:rsidR="00A72D42" w:rsidRPr="003213A5" w:rsidRDefault="00A72D42" w:rsidP="00A72D42">
      <w:pPr>
        <w:widowControl w:val="0"/>
        <w:autoSpaceDE w:val="0"/>
        <w:autoSpaceDN w:val="0"/>
        <w:ind w:left="216"/>
        <w:jc w:val="center"/>
        <w:rPr>
          <w:rFonts w:ascii="Times New Roman" w:hAnsi="Times New Roman"/>
          <w:b/>
          <w:sz w:val="22"/>
          <w:szCs w:val="22"/>
          <w:lang w:val="sr-Latn-ME"/>
        </w:rPr>
      </w:pPr>
      <w:r w:rsidRPr="003213A5">
        <w:rPr>
          <w:rFonts w:ascii="Times New Roman" w:hAnsi="Times New Roman"/>
          <w:b/>
          <w:sz w:val="22"/>
          <w:szCs w:val="22"/>
          <w:lang w:val="sr-Latn-ME"/>
        </w:rPr>
        <w:t>askorbinska kiselina</w:t>
      </w:r>
    </w:p>
    <w:p w14:paraId="3056B7BC" w14:textId="77777777" w:rsidR="00A72D42" w:rsidRPr="003213A5" w:rsidRDefault="00A72D42" w:rsidP="00A72D42">
      <w:pPr>
        <w:jc w:val="center"/>
        <w:rPr>
          <w:rFonts w:ascii="Times New Roman" w:hAnsi="Times New Roman"/>
          <w:bCs/>
          <w:iCs/>
          <w:sz w:val="22"/>
          <w:szCs w:val="22"/>
          <w:lang w:val="sr-Latn-ME"/>
        </w:rPr>
      </w:pPr>
    </w:p>
    <w:p w14:paraId="09D37800" w14:textId="77777777" w:rsidR="00A72D42" w:rsidRPr="003213A5" w:rsidRDefault="00A72D42" w:rsidP="00A72D42">
      <w:pPr>
        <w:jc w:val="center"/>
        <w:rPr>
          <w:rFonts w:ascii="Times New Roman" w:hAnsi="Times New Roman"/>
          <w:bCs/>
          <w:iCs/>
          <w:sz w:val="22"/>
          <w:szCs w:val="22"/>
          <w:lang w:val="sr-Latn-ME"/>
        </w:rPr>
      </w:pPr>
    </w:p>
    <w:p w14:paraId="10AF3D2B" w14:textId="77777777" w:rsidR="00A72D42" w:rsidRPr="003213A5" w:rsidRDefault="00A72D42" w:rsidP="00A72D42">
      <w:pPr>
        <w:jc w:val="center"/>
        <w:rPr>
          <w:rFonts w:ascii="Times New Roman" w:hAnsi="Times New Roman"/>
          <w:bCs/>
          <w:iCs/>
          <w:sz w:val="22"/>
          <w:szCs w:val="22"/>
          <w:lang w:val="sr-Latn-ME"/>
        </w:rPr>
      </w:pPr>
    </w:p>
    <w:p w14:paraId="2DCA51B2" w14:textId="77777777" w:rsidR="00A72D42" w:rsidRPr="003213A5" w:rsidRDefault="00A72D42" w:rsidP="00A72D42">
      <w:pPr>
        <w:jc w:val="left"/>
        <w:rPr>
          <w:rFonts w:ascii="Times New Roman" w:hAnsi="Times New Roman"/>
          <w:b/>
          <w:bCs/>
          <w:sz w:val="22"/>
          <w:szCs w:val="22"/>
          <w:u w:val="single"/>
          <w:lang w:val="sr-Latn-ME"/>
        </w:rPr>
      </w:pPr>
    </w:p>
    <w:p w14:paraId="45ACE08C" w14:textId="77777777" w:rsidR="001A74D4" w:rsidRPr="003213A5" w:rsidRDefault="001A74D4" w:rsidP="001A74D4">
      <w:pPr>
        <w:widowControl w:val="0"/>
        <w:tabs>
          <w:tab w:val="clear" w:pos="284"/>
        </w:tabs>
        <w:autoSpaceDE w:val="0"/>
        <w:autoSpaceDN w:val="0"/>
        <w:ind w:left="360" w:hanging="360"/>
        <w:jc w:val="left"/>
        <w:rPr>
          <w:rFonts w:ascii="Times New Roman" w:hAnsi="Times New Roman"/>
          <w:b/>
          <w:bCs/>
          <w:sz w:val="22"/>
          <w:szCs w:val="22"/>
          <w:lang w:val="sr-Latn-ME"/>
        </w:rPr>
      </w:pPr>
      <w:r w:rsidRPr="003213A5">
        <w:rPr>
          <w:rFonts w:ascii="Times New Roman" w:hAnsi="Times New Roman"/>
          <w:b/>
          <w:bCs/>
          <w:sz w:val="22"/>
          <w:szCs w:val="22"/>
          <w:lang w:val="sr-Latn-ME"/>
        </w:rPr>
        <w:t>Pažljivo pročitajte ovo uputstvo, prije nego što počnete da koristite ovaj lijek,</w:t>
      </w:r>
      <w:r w:rsidRPr="003213A5">
        <w:rPr>
          <w:rFonts w:ascii="Times New Roman" w:hAnsi="Times New Roman"/>
          <w:sz w:val="22"/>
          <w:szCs w:val="22"/>
          <w:lang w:val="sr-Latn-ME"/>
        </w:rPr>
        <w:t xml:space="preserve"> </w:t>
      </w:r>
      <w:r w:rsidRPr="003213A5">
        <w:rPr>
          <w:rFonts w:ascii="Times New Roman" w:hAnsi="Times New Roman"/>
          <w:b/>
          <w:bCs/>
          <w:sz w:val="22"/>
          <w:szCs w:val="22"/>
          <w:lang w:val="sr-Latn-ME"/>
        </w:rPr>
        <w:t xml:space="preserve">jer sadrži </w:t>
      </w:r>
    </w:p>
    <w:p w14:paraId="142F2E42" w14:textId="77777777" w:rsidR="001A74D4" w:rsidRPr="003213A5" w:rsidRDefault="001A74D4" w:rsidP="001A74D4">
      <w:pPr>
        <w:widowControl w:val="0"/>
        <w:tabs>
          <w:tab w:val="clear" w:pos="284"/>
        </w:tabs>
        <w:autoSpaceDE w:val="0"/>
        <w:autoSpaceDN w:val="0"/>
        <w:ind w:left="360" w:hanging="360"/>
        <w:jc w:val="left"/>
        <w:rPr>
          <w:rFonts w:ascii="Times New Roman" w:hAnsi="Times New Roman"/>
          <w:b/>
          <w:bCs/>
          <w:sz w:val="22"/>
          <w:szCs w:val="22"/>
          <w:lang w:val="sr-Latn-ME"/>
        </w:rPr>
      </w:pPr>
      <w:r w:rsidRPr="003213A5">
        <w:rPr>
          <w:rFonts w:ascii="Times New Roman" w:hAnsi="Times New Roman"/>
          <w:b/>
          <w:bCs/>
          <w:sz w:val="22"/>
          <w:szCs w:val="22"/>
          <w:lang w:val="sr-Latn-ME"/>
        </w:rPr>
        <w:t>informacije koje su važne za Vas</w:t>
      </w:r>
    </w:p>
    <w:p w14:paraId="710E53D2" w14:textId="77777777" w:rsidR="001A74D4" w:rsidRPr="003213A5" w:rsidRDefault="001A74D4" w:rsidP="001A74D4">
      <w:pPr>
        <w:widowControl w:val="0"/>
        <w:numPr>
          <w:ilvl w:val="0"/>
          <w:numId w:val="9"/>
        </w:numPr>
        <w:tabs>
          <w:tab w:val="clear" w:pos="284"/>
          <w:tab w:val="clear" w:pos="576"/>
          <w:tab w:val="num" w:pos="569"/>
          <w:tab w:val="num" w:pos="600"/>
        </w:tabs>
        <w:autoSpaceDE w:val="0"/>
        <w:autoSpaceDN w:val="0"/>
        <w:jc w:val="left"/>
        <w:rPr>
          <w:rFonts w:ascii="Times New Roman" w:hAnsi="Times New Roman"/>
          <w:sz w:val="22"/>
          <w:szCs w:val="22"/>
          <w:lang w:val="sr-Latn-ME"/>
        </w:rPr>
      </w:pPr>
      <w:r w:rsidRPr="003213A5">
        <w:rPr>
          <w:rFonts w:ascii="Times New Roman" w:hAnsi="Times New Roman"/>
          <w:sz w:val="22"/>
          <w:szCs w:val="22"/>
          <w:lang w:val="sr-Latn-ME"/>
        </w:rPr>
        <w:t>Uputstvo sačuvajte. Može biti potrebno da ga ponovo pročitate.</w:t>
      </w:r>
    </w:p>
    <w:p w14:paraId="4DB281D2" w14:textId="77777777" w:rsidR="001A74D4" w:rsidRPr="003213A5" w:rsidRDefault="001A74D4" w:rsidP="001A74D4">
      <w:pPr>
        <w:widowControl w:val="0"/>
        <w:numPr>
          <w:ilvl w:val="0"/>
          <w:numId w:val="9"/>
        </w:numPr>
        <w:tabs>
          <w:tab w:val="clear" w:pos="284"/>
          <w:tab w:val="clear" w:pos="576"/>
          <w:tab w:val="num" w:pos="600"/>
        </w:tabs>
        <w:autoSpaceDE w:val="0"/>
        <w:autoSpaceDN w:val="0"/>
        <w:jc w:val="left"/>
        <w:rPr>
          <w:rFonts w:ascii="Times New Roman" w:hAnsi="Times New Roman"/>
          <w:sz w:val="22"/>
          <w:szCs w:val="22"/>
          <w:lang w:val="sr-Latn-ME"/>
        </w:rPr>
      </w:pPr>
      <w:r w:rsidRPr="003213A5">
        <w:rPr>
          <w:rFonts w:ascii="Times New Roman" w:hAnsi="Times New Roman"/>
          <w:sz w:val="22"/>
          <w:szCs w:val="22"/>
          <w:lang w:val="sr-Latn-ME"/>
        </w:rPr>
        <w:t xml:space="preserve">Ako imate dodatnih pitanja, obratite se svom ljekaru ili farmaceutu </w:t>
      </w:r>
      <w:r w:rsidRPr="003213A5">
        <w:rPr>
          <w:rFonts w:ascii="Times New Roman" w:hAnsi="Times New Roman"/>
          <w:noProof/>
          <w:sz w:val="22"/>
          <w:szCs w:val="22"/>
          <w:lang w:val="sr-Latn-ME"/>
        </w:rPr>
        <w:t>ili medicinskoj sestri</w:t>
      </w:r>
      <w:r w:rsidRPr="003213A5">
        <w:rPr>
          <w:rFonts w:ascii="Times New Roman" w:hAnsi="Times New Roman"/>
          <w:sz w:val="22"/>
          <w:szCs w:val="22"/>
          <w:lang w:val="sr-Latn-ME"/>
        </w:rPr>
        <w:t xml:space="preserve">. </w:t>
      </w:r>
    </w:p>
    <w:p w14:paraId="542B29BB" w14:textId="77777777" w:rsidR="001A74D4" w:rsidRPr="003213A5" w:rsidRDefault="001A74D4" w:rsidP="001A74D4">
      <w:pPr>
        <w:widowControl w:val="0"/>
        <w:numPr>
          <w:ilvl w:val="0"/>
          <w:numId w:val="9"/>
        </w:numPr>
        <w:tabs>
          <w:tab w:val="clear" w:pos="284"/>
          <w:tab w:val="clear" w:pos="576"/>
          <w:tab w:val="num" w:pos="600"/>
        </w:tabs>
        <w:autoSpaceDE w:val="0"/>
        <w:autoSpaceDN w:val="0"/>
        <w:ind w:left="600" w:hanging="600"/>
        <w:jc w:val="left"/>
        <w:rPr>
          <w:rFonts w:ascii="Times New Roman" w:hAnsi="Times New Roman"/>
          <w:sz w:val="22"/>
          <w:szCs w:val="22"/>
          <w:lang w:val="sr-Latn-ME"/>
        </w:rPr>
      </w:pPr>
      <w:r w:rsidRPr="003213A5">
        <w:rPr>
          <w:rFonts w:ascii="Times New Roman" w:hAnsi="Times New Roman"/>
          <w:sz w:val="22"/>
          <w:szCs w:val="22"/>
          <w:lang w:val="sr-Latn-ME"/>
        </w:rPr>
        <w:t>Ovaj lijek propisan je Vama i ne smijete ga davati drugima. Može da im škodi, čak i kada imaju iste znake bolesti kao i Vi.</w:t>
      </w:r>
    </w:p>
    <w:p w14:paraId="16ECDFF9" w14:textId="77777777" w:rsidR="001A74D4" w:rsidRPr="003213A5" w:rsidRDefault="001A74D4" w:rsidP="001A74D4">
      <w:pPr>
        <w:widowControl w:val="0"/>
        <w:numPr>
          <w:ilvl w:val="0"/>
          <w:numId w:val="9"/>
        </w:numPr>
        <w:tabs>
          <w:tab w:val="clear" w:pos="284"/>
          <w:tab w:val="num" w:pos="0"/>
        </w:tabs>
        <w:autoSpaceDE w:val="0"/>
        <w:autoSpaceDN w:val="0"/>
        <w:ind w:left="600" w:hanging="600"/>
        <w:jc w:val="left"/>
        <w:rPr>
          <w:rFonts w:ascii="Times New Roman" w:hAnsi="Times New Roman"/>
          <w:sz w:val="22"/>
          <w:szCs w:val="22"/>
          <w:lang w:val="sr-Latn-ME"/>
        </w:rPr>
      </w:pPr>
      <w:r w:rsidRPr="003213A5">
        <w:rPr>
          <w:rFonts w:ascii="Times New Roman" w:hAnsi="Times New Roman"/>
          <w:spacing w:val="-5"/>
          <w:sz w:val="22"/>
          <w:szCs w:val="22"/>
          <w:lang w:val="sr-Latn-ME"/>
        </w:rPr>
        <w:t>Ako Vam se javi bilo koje neželjeno dejstvo recite to svom ljekaru, farmaceutu ili medicinskoj sestri. Ovo uključuje i bilo koja neželjena dejstva koja nijesu navedena u ovom uputstvu</w:t>
      </w:r>
      <w:r w:rsidRPr="003213A5">
        <w:rPr>
          <w:rFonts w:ascii="Times New Roman" w:hAnsi="Times New Roman"/>
          <w:spacing w:val="-4"/>
          <w:sz w:val="22"/>
          <w:szCs w:val="22"/>
          <w:lang w:val="sr-Latn-ME"/>
        </w:rPr>
        <w:t xml:space="preserve">. Pogledajte dio 4. </w:t>
      </w:r>
    </w:p>
    <w:p w14:paraId="185922A9" w14:textId="77777777" w:rsidR="00A72D42" w:rsidRPr="003213A5" w:rsidRDefault="00A72D42" w:rsidP="00A72D42">
      <w:pPr>
        <w:pStyle w:val="Heading2"/>
        <w:jc w:val="left"/>
        <w:rPr>
          <w:rFonts w:ascii="Times New Roman" w:hAnsi="Times New Roman" w:cs="Times New Roman"/>
          <w:color w:val="auto"/>
          <w:sz w:val="22"/>
          <w:szCs w:val="22"/>
          <w:lang w:val="sr-Latn-ME"/>
        </w:rPr>
      </w:pPr>
    </w:p>
    <w:p w14:paraId="2E9360A6" w14:textId="77777777" w:rsidR="00A72D42" w:rsidRPr="003213A5" w:rsidRDefault="00A72D42" w:rsidP="00A72D42">
      <w:pPr>
        <w:widowControl w:val="0"/>
        <w:autoSpaceDE w:val="0"/>
        <w:autoSpaceDN w:val="0"/>
        <w:rPr>
          <w:rFonts w:ascii="Times New Roman" w:hAnsi="Times New Roman"/>
          <w:b/>
          <w:bCs/>
          <w:sz w:val="22"/>
          <w:szCs w:val="22"/>
          <w:lang w:val="sr-Latn-ME"/>
        </w:rPr>
      </w:pPr>
    </w:p>
    <w:p w14:paraId="66EF7D12" w14:textId="77777777" w:rsidR="00A72D42" w:rsidRPr="003213A5" w:rsidRDefault="00A72D42" w:rsidP="00A72D42">
      <w:pPr>
        <w:widowControl w:val="0"/>
        <w:autoSpaceDE w:val="0"/>
        <w:autoSpaceDN w:val="0"/>
        <w:rPr>
          <w:rFonts w:ascii="Times New Roman" w:hAnsi="Times New Roman"/>
          <w:b/>
          <w:bCs/>
          <w:sz w:val="22"/>
          <w:szCs w:val="22"/>
          <w:lang w:val="sr-Latn-ME"/>
        </w:rPr>
      </w:pPr>
    </w:p>
    <w:p w14:paraId="0C9E014C" w14:textId="77777777" w:rsidR="00A72D42" w:rsidRPr="003213A5" w:rsidRDefault="00A72D42" w:rsidP="00A72D42">
      <w:pPr>
        <w:widowControl w:val="0"/>
        <w:autoSpaceDE w:val="0"/>
        <w:autoSpaceDN w:val="0"/>
        <w:rPr>
          <w:rFonts w:ascii="Times New Roman" w:hAnsi="Times New Roman"/>
          <w:b/>
          <w:bCs/>
          <w:sz w:val="22"/>
          <w:szCs w:val="22"/>
          <w:lang w:val="sr-Latn-ME"/>
        </w:rPr>
      </w:pPr>
    </w:p>
    <w:p w14:paraId="24A46759" w14:textId="77777777" w:rsidR="00A72D42" w:rsidRPr="003213A5" w:rsidRDefault="00A72D42" w:rsidP="00A72D42">
      <w:pPr>
        <w:widowControl w:val="0"/>
        <w:autoSpaceDE w:val="0"/>
        <w:autoSpaceDN w:val="0"/>
        <w:rPr>
          <w:rFonts w:ascii="Times New Roman" w:hAnsi="Times New Roman"/>
          <w:b/>
          <w:bCs/>
          <w:sz w:val="22"/>
          <w:szCs w:val="22"/>
          <w:lang w:val="sr-Latn-ME"/>
        </w:rPr>
      </w:pPr>
    </w:p>
    <w:p w14:paraId="521D97A6" w14:textId="77777777" w:rsidR="00A72D42" w:rsidRPr="003213A5" w:rsidRDefault="00A72D42" w:rsidP="00A72D42">
      <w:pPr>
        <w:widowControl w:val="0"/>
        <w:autoSpaceDE w:val="0"/>
        <w:autoSpaceDN w:val="0"/>
        <w:rPr>
          <w:rFonts w:ascii="Times New Roman" w:hAnsi="Times New Roman"/>
          <w:b/>
          <w:bCs/>
          <w:sz w:val="22"/>
          <w:szCs w:val="22"/>
          <w:lang w:val="sr-Latn-ME"/>
        </w:rPr>
      </w:pPr>
      <w:r w:rsidRPr="003213A5">
        <w:rPr>
          <w:rFonts w:ascii="Times New Roman" w:hAnsi="Times New Roman"/>
          <w:b/>
          <w:bCs/>
          <w:sz w:val="22"/>
          <w:szCs w:val="22"/>
          <w:lang w:val="sr-Latn-ME"/>
        </w:rPr>
        <w:t>U ovom uputstvu pročitaćete:</w:t>
      </w:r>
    </w:p>
    <w:p w14:paraId="544F9EBC" w14:textId="77777777" w:rsidR="00A72D42" w:rsidRPr="003213A5" w:rsidRDefault="00A72D42" w:rsidP="00A72D42">
      <w:pPr>
        <w:widowControl w:val="0"/>
        <w:autoSpaceDE w:val="0"/>
        <w:autoSpaceDN w:val="0"/>
        <w:rPr>
          <w:rFonts w:ascii="Times New Roman" w:hAnsi="Times New Roman"/>
          <w:bCs/>
          <w:sz w:val="22"/>
          <w:szCs w:val="22"/>
          <w:lang w:val="sr-Latn-ME"/>
        </w:rPr>
      </w:pPr>
    </w:p>
    <w:p w14:paraId="0D896D90" w14:textId="77777777" w:rsidR="00A72D42" w:rsidRPr="003213A5" w:rsidRDefault="00A72D42" w:rsidP="00A72D42">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ME"/>
        </w:rPr>
      </w:pPr>
      <w:r w:rsidRPr="003213A5">
        <w:rPr>
          <w:rFonts w:ascii="Times New Roman" w:hAnsi="Times New Roman"/>
          <w:sz w:val="22"/>
          <w:szCs w:val="22"/>
          <w:lang w:val="sr-Latn-ME"/>
        </w:rPr>
        <w:t xml:space="preserve">Šta je lijek </w:t>
      </w:r>
      <w:r w:rsidRPr="003213A5">
        <w:rPr>
          <w:rFonts w:ascii="Times New Roman" w:hAnsi="Times New Roman"/>
          <w:sz w:val="22"/>
          <w:lang w:val="sr-Latn-ME"/>
        </w:rPr>
        <w:t>Vitamin C</w:t>
      </w:r>
      <w:r w:rsidRPr="003213A5">
        <w:rPr>
          <w:rFonts w:ascii="Times New Roman" w:hAnsi="Times New Roman"/>
          <w:sz w:val="22"/>
          <w:szCs w:val="22"/>
          <w:lang w:val="sr-Latn-ME"/>
        </w:rPr>
        <w:t xml:space="preserve"> i čemu je namijenjen</w:t>
      </w:r>
    </w:p>
    <w:p w14:paraId="6C3CE9ED" w14:textId="77777777" w:rsidR="00A72D42" w:rsidRPr="003213A5" w:rsidRDefault="00A72D42" w:rsidP="00A72D42">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ME"/>
        </w:rPr>
      </w:pPr>
      <w:r w:rsidRPr="003213A5">
        <w:rPr>
          <w:rFonts w:ascii="Times New Roman" w:hAnsi="Times New Roman"/>
          <w:sz w:val="22"/>
          <w:szCs w:val="22"/>
          <w:lang w:val="sr-Latn-ME"/>
        </w:rPr>
        <w:t xml:space="preserve">Šta treba da znate pre nego što uzmete lijek </w:t>
      </w:r>
      <w:r w:rsidRPr="003213A5">
        <w:rPr>
          <w:rFonts w:ascii="Times New Roman" w:hAnsi="Times New Roman"/>
          <w:sz w:val="22"/>
          <w:lang w:val="sr-Latn-ME"/>
        </w:rPr>
        <w:t>Vitamin C</w:t>
      </w:r>
    </w:p>
    <w:p w14:paraId="77E72746" w14:textId="77777777" w:rsidR="00A72D42" w:rsidRPr="003213A5" w:rsidRDefault="00A72D42" w:rsidP="00A72D42">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ME"/>
        </w:rPr>
      </w:pPr>
      <w:r w:rsidRPr="003213A5">
        <w:rPr>
          <w:rFonts w:ascii="Times New Roman" w:hAnsi="Times New Roman"/>
          <w:sz w:val="22"/>
          <w:szCs w:val="22"/>
          <w:lang w:val="sr-Latn-ME"/>
        </w:rPr>
        <w:t xml:space="preserve">Kako se upotrebljava lijek </w:t>
      </w:r>
      <w:r w:rsidRPr="003213A5">
        <w:rPr>
          <w:rFonts w:ascii="Times New Roman" w:hAnsi="Times New Roman"/>
          <w:sz w:val="22"/>
          <w:lang w:val="sr-Latn-ME"/>
        </w:rPr>
        <w:t>Vitamin C</w:t>
      </w:r>
    </w:p>
    <w:p w14:paraId="79DAA422" w14:textId="77777777" w:rsidR="00A72D42" w:rsidRPr="003213A5" w:rsidRDefault="00A72D42" w:rsidP="00A72D42">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ME"/>
        </w:rPr>
      </w:pPr>
      <w:r w:rsidRPr="003213A5">
        <w:rPr>
          <w:rFonts w:ascii="Times New Roman" w:hAnsi="Times New Roman"/>
          <w:sz w:val="22"/>
          <w:szCs w:val="22"/>
          <w:lang w:val="sr-Latn-ME"/>
        </w:rPr>
        <w:t xml:space="preserve">Moguća neželjena dejstva </w:t>
      </w:r>
    </w:p>
    <w:p w14:paraId="53D7A85B" w14:textId="77777777" w:rsidR="00A72D42" w:rsidRPr="003213A5" w:rsidRDefault="00A72D42" w:rsidP="00A72D42">
      <w:pPr>
        <w:widowControl w:val="0"/>
        <w:numPr>
          <w:ilvl w:val="0"/>
          <w:numId w:val="4"/>
        </w:numPr>
        <w:tabs>
          <w:tab w:val="clear" w:pos="284"/>
          <w:tab w:val="clear" w:pos="360"/>
          <w:tab w:val="left" w:pos="252"/>
        </w:tabs>
        <w:autoSpaceDE w:val="0"/>
        <w:autoSpaceDN w:val="0"/>
        <w:jc w:val="left"/>
        <w:rPr>
          <w:rFonts w:ascii="Times New Roman" w:hAnsi="Times New Roman"/>
          <w:b/>
          <w:bCs/>
          <w:sz w:val="22"/>
          <w:szCs w:val="22"/>
          <w:lang w:val="sr-Latn-ME"/>
        </w:rPr>
      </w:pPr>
      <w:r w:rsidRPr="003213A5">
        <w:rPr>
          <w:rFonts w:ascii="Times New Roman" w:hAnsi="Times New Roman"/>
          <w:sz w:val="22"/>
          <w:szCs w:val="22"/>
          <w:lang w:val="sr-Latn-ME"/>
        </w:rPr>
        <w:t xml:space="preserve">Kako čuvati lijek </w:t>
      </w:r>
      <w:r w:rsidRPr="003213A5">
        <w:rPr>
          <w:rFonts w:ascii="Times New Roman" w:hAnsi="Times New Roman"/>
          <w:sz w:val="22"/>
          <w:lang w:val="sr-Latn-ME"/>
        </w:rPr>
        <w:t>Vitamin C</w:t>
      </w:r>
      <w:r w:rsidRPr="003213A5">
        <w:rPr>
          <w:rFonts w:ascii="Times New Roman" w:hAnsi="Times New Roman"/>
          <w:sz w:val="22"/>
          <w:szCs w:val="22"/>
          <w:lang w:val="sr-Latn-ME"/>
        </w:rPr>
        <w:t xml:space="preserve"> </w:t>
      </w:r>
    </w:p>
    <w:p w14:paraId="13629C94" w14:textId="77777777" w:rsidR="00A72D42" w:rsidRPr="003213A5" w:rsidRDefault="00A72D42" w:rsidP="00A72D42">
      <w:pPr>
        <w:widowControl w:val="0"/>
        <w:numPr>
          <w:ilvl w:val="0"/>
          <w:numId w:val="4"/>
        </w:numPr>
        <w:tabs>
          <w:tab w:val="clear" w:pos="284"/>
          <w:tab w:val="clear" w:pos="360"/>
          <w:tab w:val="left" w:pos="252"/>
        </w:tabs>
        <w:autoSpaceDE w:val="0"/>
        <w:autoSpaceDN w:val="0"/>
        <w:jc w:val="left"/>
        <w:rPr>
          <w:rFonts w:ascii="Times New Roman" w:hAnsi="Times New Roman"/>
          <w:b/>
          <w:bCs/>
          <w:sz w:val="22"/>
          <w:szCs w:val="22"/>
          <w:lang w:val="sr-Latn-ME"/>
        </w:rPr>
      </w:pPr>
      <w:r w:rsidRPr="003213A5">
        <w:rPr>
          <w:rFonts w:ascii="Times New Roman" w:hAnsi="Times New Roman"/>
          <w:sz w:val="22"/>
          <w:szCs w:val="22"/>
          <w:lang w:val="sr-Latn-ME"/>
        </w:rPr>
        <w:t>Sadržaj pakovanja i dodatne informacije</w:t>
      </w:r>
    </w:p>
    <w:p w14:paraId="491D945C" w14:textId="77777777" w:rsidR="00A72D42" w:rsidRPr="003213A5" w:rsidRDefault="00A72D42" w:rsidP="00A72D42">
      <w:pPr>
        <w:widowControl w:val="0"/>
        <w:autoSpaceDE w:val="0"/>
        <w:autoSpaceDN w:val="0"/>
        <w:rPr>
          <w:rFonts w:ascii="Times New Roman" w:hAnsi="Times New Roman"/>
          <w:b/>
          <w:bCs/>
          <w:sz w:val="22"/>
          <w:szCs w:val="22"/>
          <w:lang w:val="sr-Latn-ME"/>
        </w:rPr>
      </w:pPr>
    </w:p>
    <w:p w14:paraId="0ED168EA" w14:textId="77777777" w:rsidR="001F0305" w:rsidRPr="003213A5" w:rsidRDefault="001F0305" w:rsidP="00A72D42">
      <w:pPr>
        <w:pStyle w:val="Header"/>
        <w:tabs>
          <w:tab w:val="clear" w:pos="4536"/>
          <w:tab w:val="clear" w:pos="9072"/>
          <w:tab w:val="left" w:pos="284"/>
        </w:tabs>
        <w:rPr>
          <w:rFonts w:ascii="Times New Roman" w:hAnsi="Times New Roman"/>
          <w:sz w:val="22"/>
          <w:szCs w:val="22"/>
          <w:lang w:val="sr-Latn-ME"/>
        </w:rPr>
      </w:pPr>
    </w:p>
    <w:p w14:paraId="12B2842B" w14:textId="77777777" w:rsidR="00D831A6" w:rsidRPr="003213A5" w:rsidRDefault="00D831A6" w:rsidP="00A72D42">
      <w:pPr>
        <w:pStyle w:val="Header"/>
        <w:tabs>
          <w:tab w:val="clear" w:pos="4536"/>
          <w:tab w:val="clear" w:pos="9072"/>
          <w:tab w:val="left" w:pos="284"/>
        </w:tabs>
        <w:rPr>
          <w:rFonts w:ascii="Times New Roman" w:hAnsi="Times New Roman"/>
          <w:sz w:val="22"/>
          <w:szCs w:val="22"/>
          <w:lang w:val="sr-Latn-ME"/>
        </w:rPr>
      </w:pPr>
    </w:p>
    <w:p w14:paraId="65853112" w14:textId="77777777" w:rsidR="00D831A6" w:rsidRPr="003213A5" w:rsidRDefault="00D831A6" w:rsidP="00A72D42">
      <w:pPr>
        <w:pStyle w:val="Header"/>
        <w:tabs>
          <w:tab w:val="clear" w:pos="4536"/>
          <w:tab w:val="clear" w:pos="9072"/>
          <w:tab w:val="left" w:pos="284"/>
        </w:tabs>
        <w:rPr>
          <w:rFonts w:ascii="Times New Roman" w:hAnsi="Times New Roman"/>
          <w:sz w:val="22"/>
          <w:szCs w:val="22"/>
          <w:lang w:val="sr-Latn-ME"/>
        </w:rPr>
      </w:pPr>
    </w:p>
    <w:p w14:paraId="41B87C5F" w14:textId="77777777" w:rsidR="00D831A6" w:rsidRPr="003213A5" w:rsidRDefault="00D831A6" w:rsidP="00A72D42">
      <w:pPr>
        <w:pStyle w:val="Header"/>
        <w:tabs>
          <w:tab w:val="clear" w:pos="4536"/>
          <w:tab w:val="clear" w:pos="9072"/>
          <w:tab w:val="left" w:pos="284"/>
        </w:tabs>
        <w:rPr>
          <w:rFonts w:ascii="Times New Roman" w:hAnsi="Times New Roman"/>
          <w:sz w:val="22"/>
          <w:szCs w:val="22"/>
          <w:lang w:val="sr-Latn-ME"/>
        </w:rPr>
      </w:pPr>
    </w:p>
    <w:p w14:paraId="5D881383" w14:textId="77777777" w:rsidR="00D831A6" w:rsidRPr="003213A5" w:rsidRDefault="00D831A6" w:rsidP="00A72D42">
      <w:pPr>
        <w:pStyle w:val="Header"/>
        <w:tabs>
          <w:tab w:val="clear" w:pos="4536"/>
          <w:tab w:val="clear" w:pos="9072"/>
          <w:tab w:val="left" w:pos="284"/>
        </w:tabs>
        <w:rPr>
          <w:rFonts w:ascii="Times New Roman" w:hAnsi="Times New Roman"/>
          <w:sz w:val="22"/>
          <w:szCs w:val="22"/>
          <w:lang w:val="sr-Latn-ME"/>
        </w:rPr>
      </w:pPr>
    </w:p>
    <w:p w14:paraId="486181F9" w14:textId="77777777" w:rsidR="00D831A6" w:rsidRPr="003213A5" w:rsidRDefault="00D831A6" w:rsidP="00A72D42">
      <w:pPr>
        <w:pStyle w:val="Header"/>
        <w:tabs>
          <w:tab w:val="clear" w:pos="4536"/>
          <w:tab w:val="clear" w:pos="9072"/>
          <w:tab w:val="left" w:pos="284"/>
        </w:tabs>
        <w:rPr>
          <w:rFonts w:ascii="Times New Roman" w:hAnsi="Times New Roman"/>
          <w:sz w:val="22"/>
          <w:szCs w:val="22"/>
          <w:lang w:val="sr-Latn-ME"/>
        </w:rPr>
      </w:pPr>
    </w:p>
    <w:p w14:paraId="5FC4112F" w14:textId="77777777" w:rsidR="00D831A6" w:rsidRPr="003213A5" w:rsidRDefault="00D831A6" w:rsidP="00A72D42">
      <w:pPr>
        <w:pStyle w:val="Header"/>
        <w:tabs>
          <w:tab w:val="clear" w:pos="4536"/>
          <w:tab w:val="clear" w:pos="9072"/>
          <w:tab w:val="left" w:pos="284"/>
        </w:tabs>
        <w:rPr>
          <w:rFonts w:ascii="Times New Roman" w:hAnsi="Times New Roman"/>
          <w:sz w:val="22"/>
          <w:szCs w:val="22"/>
          <w:lang w:val="sr-Latn-ME"/>
        </w:rPr>
      </w:pPr>
    </w:p>
    <w:p w14:paraId="7FD42F35" w14:textId="77777777" w:rsidR="00D831A6" w:rsidRPr="003213A5" w:rsidRDefault="00D831A6" w:rsidP="00A72D42">
      <w:pPr>
        <w:pStyle w:val="Header"/>
        <w:tabs>
          <w:tab w:val="clear" w:pos="4536"/>
          <w:tab w:val="clear" w:pos="9072"/>
          <w:tab w:val="left" w:pos="284"/>
        </w:tabs>
        <w:rPr>
          <w:rFonts w:ascii="Times New Roman" w:hAnsi="Times New Roman"/>
          <w:sz w:val="22"/>
          <w:szCs w:val="22"/>
          <w:lang w:val="sr-Latn-ME"/>
        </w:rPr>
      </w:pPr>
    </w:p>
    <w:p w14:paraId="0A23FD1E" w14:textId="77777777" w:rsidR="00D831A6" w:rsidRPr="003213A5" w:rsidRDefault="00D831A6" w:rsidP="00A72D42">
      <w:pPr>
        <w:pStyle w:val="Header"/>
        <w:tabs>
          <w:tab w:val="clear" w:pos="4536"/>
          <w:tab w:val="clear" w:pos="9072"/>
          <w:tab w:val="left" w:pos="284"/>
        </w:tabs>
        <w:rPr>
          <w:rFonts w:ascii="Times New Roman" w:hAnsi="Times New Roman"/>
          <w:sz w:val="22"/>
          <w:szCs w:val="22"/>
          <w:lang w:val="sr-Latn-ME"/>
        </w:rPr>
      </w:pPr>
    </w:p>
    <w:p w14:paraId="21B21AED" w14:textId="77777777" w:rsidR="00D831A6" w:rsidRPr="003213A5" w:rsidRDefault="00D831A6" w:rsidP="00A72D42">
      <w:pPr>
        <w:pStyle w:val="Header"/>
        <w:tabs>
          <w:tab w:val="clear" w:pos="4536"/>
          <w:tab w:val="clear" w:pos="9072"/>
          <w:tab w:val="left" w:pos="284"/>
        </w:tabs>
        <w:rPr>
          <w:rFonts w:ascii="Times New Roman" w:hAnsi="Times New Roman"/>
          <w:sz w:val="22"/>
          <w:szCs w:val="22"/>
          <w:lang w:val="sr-Latn-ME"/>
        </w:rPr>
      </w:pPr>
    </w:p>
    <w:p w14:paraId="48BFC453" w14:textId="77777777" w:rsidR="00D831A6" w:rsidRPr="003213A5" w:rsidRDefault="00D831A6" w:rsidP="00A72D42">
      <w:pPr>
        <w:pStyle w:val="Header"/>
        <w:tabs>
          <w:tab w:val="clear" w:pos="4536"/>
          <w:tab w:val="clear" w:pos="9072"/>
          <w:tab w:val="left" w:pos="284"/>
        </w:tabs>
        <w:rPr>
          <w:rFonts w:ascii="Times New Roman" w:hAnsi="Times New Roman"/>
          <w:sz w:val="22"/>
          <w:szCs w:val="22"/>
          <w:lang w:val="sr-Latn-ME"/>
        </w:rPr>
      </w:pPr>
    </w:p>
    <w:p w14:paraId="7FDB6FE7" w14:textId="77777777" w:rsidR="00D831A6" w:rsidRPr="003213A5" w:rsidRDefault="00D831A6" w:rsidP="00A72D42">
      <w:pPr>
        <w:pStyle w:val="Header"/>
        <w:tabs>
          <w:tab w:val="clear" w:pos="4536"/>
          <w:tab w:val="clear" w:pos="9072"/>
          <w:tab w:val="left" w:pos="284"/>
        </w:tabs>
        <w:rPr>
          <w:rFonts w:ascii="Times New Roman" w:hAnsi="Times New Roman"/>
          <w:sz w:val="22"/>
          <w:szCs w:val="22"/>
          <w:lang w:val="sr-Latn-ME"/>
        </w:rPr>
      </w:pPr>
    </w:p>
    <w:p w14:paraId="2060E343" w14:textId="77777777" w:rsidR="00D831A6" w:rsidRPr="003213A5" w:rsidRDefault="00D831A6" w:rsidP="00A72D42">
      <w:pPr>
        <w:pStyle w:val="Header"/>
        <w:tabs>
          <w:tab w:val="clear" w:pos="4536"/>
          <w:tab w:val="clear" w:pos="9072"/>
          <w:tab w:val="left" w:pos="284"/>
        </w:tabs>
        <w:rPr>
          <w:rFonts w:ascii="Times New Roman" w:hAnsi="Times New Roman"/>
          <w:sz w:val="22"/>
          <w:szCs w:val="22"/>
          <w:lang w:val="sr-Latn-ME"/>
        </w:rPr>
      </w:pPr>
    </w:p>
    <w:p w14:paraId="3FFB3C02" w14:textId="77777777" w:rsidR="00D831A6" w:rsidRPr="003213A5" w:rsidRDefault="00D831A6" w:rsidP="00A72D42">
      <w:pPr>
        <w:pStyle w:val="Header"/>
        <w:tabs>
          <w:tab w:val="clear" w:pos="4536"/>
          <w:tab w:val="clear" w:pos="9072"/>
          <w:tab w:val="left" w:pos="284"/>
        </w:tabs>
        <w:rPr>
          <w:rFonts w:ascii="Times New Roman" w:hAnsi="Times New Roman"/>
          <w:sz w:val="22"/>
          <w:szCs w:val="22"/>
          <w:lang w:val="sr-Latn-ME"/>
        </w:rPr>
      </w:pPr>
    </w:p>
    <w:p w14:paraId="2439FB2F" w14:textId="77777777" w:rsidR="00746B47" w:rsidRPr="003213A5" w:rsidRDefault="00746B47" w:rsidP="00A72D42">
      <w:pPr>
        <w:pStyle w:val="Header"/>
        <w:tabs>
          <w:tab w:val="clear" w:pos="4536"/>
          <w:tab w:val="clear" w:pos="9072"/>
          <w:tab w:val="left" w:pos="284"/>
        </w:tabs>
        <w:rPr>
          <w:rFonts w:ascii="Times New Roman" w:hAnsi="Times New Roman"/>
          <w:sz w:val="22"/>
          <w:szCs w:val="22"/>
          <w:lang w:val="sr-Latn-ME"/>
        </w:rPr>
      </w:pPr>
    </w:p>
    <w:p w14:paraId="5F660779" w14:textId="77777777" w:rsidR="00746B47" w:rsidRPr="003213A5" w:rsidRDefault="00746B47" w:rsidP="00A72D42">
      <w:pPr>
        <w:pStyle w:val="Header"/>
        <w:tabs>
          <w:tab w:val="clear" w:pos="4536"/>
          <w:tab w:val="clear" w:pos="9072"/>
          <w:tab w:val="left" w:pos="284"/>
        </w:tabs>
        <w:rPr>
          <w:rFonts w:ascii="Times New Roman" w:hAnsi="Times New Roman"/>
          <w:sz w:val="22"/>
          <w:szCs w:val="22"/>
          <w:lang w:val="sr-Latn-ME"/>
        </w:rPr>
      </w:pPr>
    </w:p>
    <w:p w14:paraId="68399F25" w14:textId="77777777" w:rsidR="00746B47" w:rsidRPr="003213A5" w:rsidRDefault="00746B47" w:rsidP="00A72D42">
      <w:pPr>
        <w:pStyle w:val="Header"/>
        <w:tabs>
          <w:tab w:val="clear" w:pos="4536"/>
          <w:tab w:val="clear" w:pos="9072"/>
          <w:tab w:val="left" w:pos="284"/>
        </w:tabs>
        <w:rPr>
          <w:rFonts w:ascii="Times New Roman" w:hAnsi="Times New Roman"/>
          <w:sz w:val="22"/>
          <w:szCs w:val="22"/>
          <w:lang w:val="sr-Latn-ME"/>
        </w:rPr>
      </w:pPr>
    </w:p>
    <w:p w14:paraId="059B47C1" w14:textId="77777777" w:rsidR="00D831A6" w:rsidRPr="003213A5" w:rsidRDefault="00D831A6" w:rsidP="00A72D42">
      <w:pPr>
        <w:pStyle w:val="Header"/>
        <w:tabs>
          <w:tab w:val="clear" w:pos="4536"/>
          <w:tab w:val="clear" w:pos="9072"/>
          <w:tab w:val="left" w:pos="284"/>
        </w:tabs>
        <w:rPr>
          <w:rFonts w:ascii="Times New Roman" w:hAnsi="Times New Roman"/>
          <w:sz w:val="22"/>
          <w:szCs w:val="22"/>
          <w:lang w:val="sr-Latn-ME"/>
        </w:rPr>
      </w:pPr>
    </w:p>
    <w:p w14:paraId="311C6D83" w14:textId="6720AE01" w:rsidR="00D831A6" w:rsidRPr="003213A5" w:rsidRDefault="00D831A6" w:rsidP="00A72D42">
      <w:pPr>
        <w:pStyle w:val="Header"/>
        <w:tabs>
          <w:tab w:val="clear" w:pos="4536"/>
          <w:tab w:val="clear" w:pos="9072"/>
          <w:tab w:val="left" w:pos="284"/>
        </w:tabs>
        <w:rPr>
          <w:rFonts w:ascii="Times New Roman" w:hAnsi="Times New Roman"/>
          <w:sz w:val="22"/>
          <w:szCs w:val="22"/>
          <w:lang w:val="sr-Latn-ME"/>
        </w:rPr>
      </w:pPr>
    </w:p>
    <w:p w14:paraId="6BC059F1" w14:textId="77777777" w:rsidR="00612842" w:rsidRPr="003213A5" w:rsidRDefault="00612842" w:rsidP="00A72D42">
      <w:pPr>
        <w:pStyle w:val="Header"/>
        <w:tabs>
          <w:tab w:val="clear" w:pos="4536"/>
          <w:tab w:val="clear" w:pos="9072"/>
          <w:tab w:val="left" w:pos="284"/>
        </w:tabs>
        <w:rPr>
          <w:rFonts w:ascii="Times New Roman" w:hAnsi="Times New Roman"/>
          <w:sz w:val="22"/>
          <w:szCs w:val="22"/>
          <w:lang w:val="sr-Latn-ME"/>
        </w:rPr>
      </w:pPr>
    </w:p>
    <w:p w14:paraId="2AA20F7C" w14:textId="77777777" w:rsidR="00A61842" w:rsidRPr="003213A5" w:rsidRDefault="00A61842" w:rsidP="00C55CCC">
      <w:pPr>
        <w:pStyle w:val="Header"/>
        <w:tabs>
          <w:tab w:val="clear" w:pos="4536"/>
          <w:tab w:val="clear" w:pos="9072"/>
          <w:tab w:val="left" w:pos="284"/>
        </w:tabs>
        <w:rPr>
          <w:rFonts w:ascii="Times New Roman" w:hAnsi="Times New Roman"/>
          <w:sz w:val="22"/>
          <w:szCs w:val="22"/>
          <w:lang w:val="sr-Latn-ME"/>
        </w:rPr>
      </w:pPr>
    </w:p>
    <w:p w14:paraId="2638DA2C" w14:textId="77777777" w:rsidR="00746B47" w:rsidRPr="003213A5" w:rsidRDefault="00746B47" w:rsidP="00FB2826">
      <w:pPr>
        <w:tabs>
          <w:tab w:val="clear" w:pos="284"/>
          <w:tab w:val="left" w:pos="540"/>
          <w:tab w:val="left" w:pos="569"/>
        </w:tabs>
        <w:rPr>
          <w:rFonts w:ascii="Times New Roman" w:hAnsi="Times New Roman"/>
          <w:b/>
          <w:bCs/>
          <w:sz w:val="22"/>
          <w:szCs w:val="22"/>
          <w:lang w:val="sr-Latn-ME"/>
        </w:rPr>
      </w:pPr>
      <w:r w:rsidRPr="003213A5">
        <w:rPr>
          <w:rFonts w:ascii="Times New Roman" w:hAnsi="Times New Roman"/>
          <w:b/>
          <w:bCs/>
          <w:sz w:val="22"/>
          <w:szCs w:val="22"/>
          <w:lang w:val="sr-Latn-ME"/>
        </w:rPr>
        <w:lastRenderedPageBreak/>
        <w:t xml:space="preserve">1. </w:t>
      </w:r>
      <w:r w:rsidRPr="003213A5">
        <w:rPr>
          <w:rFonts w:ascii="Times New Roman" w:hAnsi="Times New Roman"/>
          <w:b/>
          <w:bCs/>
          <w:sz w:val="22"/>
          <w:szCs w:val="22"/>
          <w:lang w:val="sr-Latn-ME"/>
        </w:rPr>
        <w:tab/>
        <w:t>ŠTA JE LIJEK VITAMIN C I ČEMU JE NAMIJENJEN</w:t>
      </w:r>
    </w:p>
    <w:p w14:paraId="6E168074" w14:textId="77777777" w:rsidR="00956198" w:rsidRPr="003213A5" w:rsidRDefault="00956198" w:rsidP="00FB2826">
      <w:pPr>
        <w:pStyle w:val="Header"/>
        <w:tabs>
          <w:tab w:val="clear" w:pos="4536"/>
          <w:tab w:val="clear" w:pos="9072"/>
          <w:tab w:val="left" w:pos="284"/>
        </w:tabs>
        <w:rPr>
          <w:rFonts w:ascii="Times New Roman" w:hAnsi="Times New Roman"/>
          <w:b/>
          <w:bCs/>
          <w:sz w:val="22"/>
          <w:szCs w:val="22"/>
          <w:lang w:val="sr-Latn-ME"/>
        </w:rPr>
      </w:pPr>
    </w:p>
    <w:p w14:paraId="704AE45D" w14:textId="77777777" w:rsidR="00A72D42" w:rsidRPr="003213A5" w:rsidRDefault="00A72D42">
      <w:pPr>
        <w:pStyle w:val="Header"/>
        <w:tabs>
          <w:tab w:val="clear" w:pos="4536"/>
          <w:tab w:val="clear" w:pos="9072"/>
          <w:tab w:val="left" w:pos="284"/>
        </w:tabs>
        <w:rPr>
          <w:rFonts w:ascii="Times New Roman" w:hAnsi="Times New Roman"/>
          <w:sz w:val="22"/>
          <w:szCs w:val="22"/>
          <w:lang w:val="sr-Latn-ME"/>
        </w:rPr>
      </w:pPr>
      <w:r w:rsidRPr="003213A5">
        <w:rPr>
          <w:rFonts w:ascii="Times New Roman" w:hAnsi="Times New Roman"/>
          <w:sz w:val="22"/>
          <w:szCs w:val="22"/>
          <w:lang w:val="sr-Latn-ME"/>
        </w:rPr>
        <w:t>Vitamin C (askorbinska kiselina), rastvor za injekciju je vitamin rastvorljiv u vodi. Namijenjen je sprečavanju nastanka i liječenju skorbuta ili drugih stanja koja zahtijevaju nadoknadu vitamina C, gdje postoji težak nedostatak vitamina C ili je uzimanje tableta otežano.</w:t>
      </w:r>
    </w:p>
    <w:p w14:paraId="0427B84D" w14:textId="0ECDF283" w:rsidR="00956198" w:rsidRPr="003213A5" w:rsidRDefault="00956198">
      <w:pPr>
        <w:pStyle w:val="Header"/>
        <w:tabs>
          <w:tab w:val="clear" w:pos="4536"/>
          <w:tab w:val="clear" w:pos="9072"/>
          <w:tab w:val="left" w:pos="284"/>
        </w:tabs>
        <w:rPr>
          <w:rFonts w:ascii="Times New Roman" w:hAnsi="Times New Roman"/>
          <w:sz w:val="22"/>
          <w:szCs w:val="22"/>
          <w:lang w:val="sr-Latn-ME"/>
        </w:rPr>
      </w:pPr>
    </w:p>
    <w:p w14:paraId="0DDD4E5B" w14:textId="77777777" w:rsidR="00612842" w:rsidRPr="003213A5" w:rsidRDefault="00612842">
      <w:pPr>
        <w:pStyle w:val="Header"/>
        <w:tabs>
          <w:tab w:val="clear" w:pos="4536"/>
          <w:tab w:val="clear" w:pos="9072"/>
          <w:tab w:val="left" w:pos="284"/>
        </w:tabs>
        <w:rPr>
          <w:rFonts w:ascii="Times New Roman" w:hAnsi="Times New Roman"/>
          <w:sz w:val="22"/>
          <w:szCs w:val="22"/>
          <w:lang w:val="sr-Latn-ME"/>
        </w:rPr>
      </w:pPr>
    </w:p>
    <w:p w14:paraId="02D626D6" w14:textId="77777777" w:rsidR="00746B47" w:rsidRPr="003213A5" w:rsidRDefault="00746B47" w:rsidP="00FB2826">
      <w:pPr>
        <w:tabs>
          <w:tab w:val="clear" w:pos="284"/>
          <w:tab w:val="left" w:pos="540"/>
          <w:tab w:val="left" w:pos="569"/>
        </w:tabs>
        <w:rPr>
          <w:rFonts w:ascii="Times New Roman" w:hAnsi="Times New Roman"/>
          <w:b/>
          <w:caps/>
          <w:sz w:val="22"/>
          <w:szCs w:val="22"/>
          <w:lang w:val="sr-Latn-ME"/>
        </w:rPr>
      </w:pPr>
      <w:r w:rsidRPr="003213A5">
        <w:rPr>
          <w:rFonts w:ascii="Times New Roman" w:hAnsi="Times New Roman"/>
          <w:b/>
          <w:bCs/>
          <w:sz w:val="22"/>
          <w:szCs w:val="22"/>
          <w:lang w:val="sr-Latn-ME"/>
        </w:rPr>
        <w:t xml:space="preserve">2. </w:t>
      </w:r>
      <w:r w:rsidRPr="003213A5">
        <w:rPr>
          <w:rFonts w:ascii="Times New Roman" w:hAnsi="Times New Roman"/>
          <w:b/>
          <w:bCs/>
          <w:sz w:val="22"/>
          <w:szCs w:val="22"/>
          <w:lang w:val="sr-Latn-ME"/>
        </w:rPr>
        <w:tab/>
      </w:r>
      <w:r w:rsidRPr="003213A5">
        <w:rPr>
          <w:rFonts w:ascii="Times New Roman" w:hAnsi="Times New Roman"/>
          <w:b/>
          <w:caps/>
          <w:sz w:val="22"/>
          <w:szCs w:val="22"/>
          <w:lang w:val="sr-Latn-ME"/>
        </w:rPr>
        <w:t>Šta treba da znate prIJe nego što uzmete lIJek VITAMIN C</w:t>
      </w:r>
    </w:p>
    <w:p w14:paraId="6C9C9071" w14:textId="77777777" w:rsidR="00746B47" w:rsidRPr="003213A5" w:rsidRDefault="00746B47">
      <w:pPr>
        <w:pStyle w:val="Heading2"/>
        <w:jc w:val="both"/>
        <w:rPr>
          <w:rFonts w:ascii="Times New Roman" w:hAnsi="Times New Roman" w:cs="Times New Roman"/>
          <w:b/>
          <w:i w:val="0"/>
          <w:color w:val="auto"/>
          <w:sz w:val="22"/>
          <w:szCs w:val="22"/>
          <w:lang w:val="sr-Latn-ME"/>
        </w:rPr>
      </w:pPr>
    </w:p>
    <w:p w14:paraId="4D5E41CD" w14:textId="77777777" w:rsidR="00A72D42" w:rsidRPr="003213A5" w:rsidRDefault="00A72D42">
      <w:pPr>
        <w:pStyle w:val="Heading2"/>
        <w:jc w:val="both"/>
        <w:rPr>
          <w:rFonts w:ascii="Times New Roman" w:hAnsi="Times New Roman" w:cs="Times New Roman"/>
          <w:b/>
          <w:i w:val="0"/>
          <w:color w:val="auto"/>
          <w:sz w:val="22"/>
          <w:szCs w:val="22"/>
          <w:lang w:val="sr-Latn-ME"/>
        </w:rPr>
      </w:pPr>
      <w:r w:rsidRPr="003213A5">
        <w:rPr>
          <w:rFonts w:ascii="Times New Roman" w:hAnsi="Times New Roman" w:cs="Times New Roman"/>
          <w:b/>
          <w:i w:val="0"/>
          <w:color w:val="auto"/>
          <w:sz w:val="22"/>
          <w:szCs w:val="22"/>
          <w:lang w:val="sr-Latn-ME"/>
        </w:rPr>
        <w:t xml:space="preserve">Lijek </w:t>
      </w:r>
      <w:r w:rsidRPr="003213A5">
        <w:rPr>
          <w:rFonts w:ascii="Times New Roman" w:hAnsi="Times New Roman" w:cs="Times New Roman"/>
          <w:b/>
          <w:i w:val="0"/>
          <w:color w:val="auto"/>
          <w:sz w:val="22"/>
          <w:lang w:val="sr-Latn-ME"/>
        </w:rPr>
        <w:t>Vitamin C</w:t>
      </w:r>
      <w:r w:rsidRPr="003213A5">
        <w:rPr>
          <w:rFonts w:ascii="Times New Roman" w:hAnsi="Times New Roman" w:cs="Times New Roman"/>
          <w:b/>
          <w:i w:val="0"/>
          <w:color w:val="auto"/>
          <w:sz w:val="22"/>
          <w:szCs w:val="22"/>
          <w:lang w:val="sr-Latn-ME"/>
        </w:rPr>
        <w:t xml:space="preserve"> ne smijete koristiti:</w:t>
      </w:r>
    </w:p>
    <w:p w14:paraId="340F44E4" w14:textId="77777777" w:rsidR="00A72D42" w:rsidRPr="003213A5" w:rsidRDefault="00A72D42">
      <w:pPr>
        <w:pStyle w:val="Header"/>
        <w:numPr>
          <w:ilvl w:val="0"/>
          <w:numId w:val="26"/>
        </w:numPr>
        <w:tabs>
          <w:tab w:val="clear" w:pos="4536"/>
          <w:tab w:val="clear" w:pos="9072"/>
          <w:tab w:val="left" w:pos="284"/>
        </w:tabs>
        <w:rPr>
          <w:rFonts w:ascii="Times New Roman" w:hAnsi="Times New Roman"/>
          <w:sz w:val="22"/>
          <w:lang w:val="sr-Latn-ME"/>
        </w:rPr>
      </w:pPr>
      <w:r w:rsidRPr="003213A5">
        <w:rPr>
          <w:rFonts w:ascii="Times New Roman" w:hAnsi="Times New Roman"/>
          <w:sz w:val="22"/>
          <w:lang w:val="sr-Latn-ME"/>
        </w:rPr>
        <w:t xml:space="preserve">Ako ste alergični na askorbinsku kiselinu ili na bilo koju od pomoćnih supstanci ovog lijeka (vidjeti </w:t>
      </w:r>
      <w:r w:rsidR="00746B47" w:rsidRPr="003213A5">
        <w:rPr>
          <w:rFonts w:ascii="Times New Roman" w:hAnsi="Times New Roman"/>
          <w:sz w:val="22"/>
          <w:lang w:val="sr-Latn-ME"/>
        </w:rPr>
        <w:t>dio</w:t>
      </w:r>
      <w:r w:rsidRPr="003213A5">
        <w:rPr>
          <w:rFonts w:ascii="Times New Roman" w:hAnsi="Times New Roman"/>
          <w:sz w:val="22"/>
          <w:lang w:val="sr-Latn-ME"/>
        </w:rPr>
        <w:t xml:space="preserve"> 6).</w:t>
      </w:r>
    </w:p>
    <w:p w14:paraId="48D2BC7D" w14:textId="74AEC697" w:rsidR="00A72D42" w:rsidRPr="003213A5" w:rsidRDefault="00A72D42">
      <w:pPr>
        <w:pStyle w:val="Header"/>
        <w:numPr>
          <w:ilvl w:val="0"/>
          <w:numId w:val="26"/>
        </w:numPr>
        <w:tabs>
          <w:tab w:val="clear" w:pos="4536"/>
          <w:tab w:val="clear" w:pos="9072"/>
          <w:tab w:val="left" w:pos="284"/>
        </w:tabs>
        <w:rPr>
          <w:rFonts w:ascii="Times New Roman" w:hAnsi="Times New Roman"/>
          <w:sz w:val="22"/>
          <w:lang w:val="sr-Latn-ME"/>
        </w:rPr>
      </w:pPr>
      <w:r w:rsidRPr="003213A5">
        <w:rPr>
          <w:rFonts w:ascii="Times New Roman" w:hAnsi="Times New Roman"/>
          <w:sz w:val="22"/>
          <w:szCs w:val="22"/>
          <w:lang w:val="sr-Latn-ME"/>
        </w:rPr>
        <w:t>A</w:t>
      </w:r>
      <w:r w:rsidRPr="003213A5">
        <w:rPr>
          <w:rFonts w:ascii="Times New Roman" w:hAnsi="Times New Roman"/>
          <w:sz w:val="22"/>
          <w:lang w:val="sr-Latn-ME"/>
        </w:rPr>
        <w:t xml:space="preserve">ko imate hiperoksaluriju (povećana koncentracija oksalne kiseline u urinu). To može dovesti do nastanka kamenja u bubregu. </w:t>
      </w:r>
    </w:p>
    <w:p w14:paraId="2ED2F867" w14:textId="77777777" w:rsidR="006521D7" w:rsidRPr="003213A5" w:rsidRDefault="006521D7" w:rsidP="00FB2826">
      <w:pPr>
        <w:pStyle w:val="Header"/>
        <w:tabs>
          <w:tab w:val="clear" w:pos="4536"/>
          <w:tab w:val="clear" w:pos="9072"/>
          <w:tab w:val="left" w:pos="284"/>
        </w:tabs>
        <w:ind w:left="720"/>
        <w:rPr>
          <w:rFonts w:ascii="Times New Roman" w:hAnsi="Times New Roman"/>
          <w:sz w:val="22"/>
          <w:lang w:val="sr-Latn-ME"/>
        </w:rPr>
      </w:pPr>
    </w:p>
    <w:p w14:paraId="5795E332" w14:textId="62796B23" w:rsidR="00A72D42" w:rsidRPr="003213A5" w:rsidRDefault="00A72D42">
      <w:pPr>
        <w:pStyle w:val="Header"/>
        <w:tabs>
          <w:tab w:val="clear" w:pos="4536"/>
          <w:tab w:val="clear" w:pos="9072"/>
          <w:tab w:val="left" w:pos="284"/>
        </w:tabs>
        <w:rPr>
          <w:rFonts w:ascii="Times New Roman" w:hAnsi="Times New Roman"/>
          <w:sz w:val="22"/>
          <w:szCs w:val="22"/>
          <w:lang w:val="sr-Latn-ME"/>
        </w:rPr>
      </w:pPr>
      <w:r w:rsidRPr="003213A5">
        <w:rPr>
          <w:rFonts w:ascii="Times New Roman" w:hAnsi="Times New Roman"/>
          <w:sz w:val="22"/>
          <w:lang w:val="sr-Latn-ME"/>
        </w:rPr>
        <w:t xml:space="preserve">Ukoliko se ovo odnosi na Vas obratite se svom ljekaru ili medicinskoj sestri. </w:t>
      </w:r>
    </w:p>
    <w:p w14:paraId="2C39E290" w14:textId="77777777" w:rsidR="00A72D42" w:rsidRPr="003213A5" w:rsidRDefault="00A72D42" w:rsidP="00FB2826">
      <w:pPr>
        <w:pStyle w:val="Header"/>
        <w:tabs>
          <w:tab w:val="clear" w:pos="4536"/>
          <w:tab w:val="clear" w:pos="9072"/>
          <w:tab w:val="left" w:pos="284"/>
        </w:tabs>
        <w:rPr>
          <w:rFonts w:ascii="Times New Roman" w:hAnsi="Times New Roman"/>
          <w:b/>
          <w:bCs/>
          <w:sz w:val="22"/>
          <w:szCs w:val="22"/>
          <w:lang w:val="sr-Latn-ME"/>
        </w:rPr>
      </w:pPr>
    </w:p>
    <w:p w14:paraId="039E0E81" w14:textId="77777777" w:rsidR="00DD6064" w:rsidRPr="003213A5" w:rsidRDefault="00A72D42" w:rsidP="00FB2826">
      <w:pPr>
        <w:pStyle w:val="Header"/>
        <w:tabs>
          <w:tab w:val="clear" w:pos="4536"/>
          <w:tab w:val="clear" w:pos="9072"/>
          <w:tab w:val="left" w:pos="284"/>
        </w:tabs>
        <w:rPr>
          <w:rFonts w:ascii="Times New Roman" w:hAnsi="Times New Roman"/>
          <w:b/>
          <w:bCs/>
          <w:sz w:val="22"/>
          <w:szCs w:val="22"/>
          <w:lang w:val="sr-Latn-ME"/>
        </w:rPr>
      </w:pPr>
      <w:r w:rsidRPr="003213A5">
        <w:rPr>
          <w:rFonts w:ascii="Times New Roman" w:hAnsi="Times New Roman"/>
          <w:b/>
          <w:bCs/>
          <w:sz w:val="22"/>
          <w:szCs w:val="22"/>
          <w:lang w:val="sr-Latn-ME"/>
        </w:rPr>
        <w:t>Upozorenja i mjere opreza</w:t>
      </w:r>
    </w:p>
    <w:p w14:paraId="43B56948" w14:textId="67101227" w:rsidR="00A72D42" w:rsidRPr="003213A5" w:rsidRDefault="00A72D42" w:rsidP="00FB2826">
      <w:pPr>
        <w:pStyle w:val="Header"/>
        <w:tabs>
          <w:tab w:val="clear" w:pos="4536"/>
          <w:tab w:val="clear" w:pos="9072"/>
          <w:tab w:val="left" w:pos="284"/>
        </w:tabs>
        <w:rPr>
          <w:rFonts w:ascii="Times New Roman" w:hAnsi="Times New Roman"/>
          <w:b/>
          <w:bCs/>
          <w:sz w:val="22"/>
          <w:szCs w:val="22"/>
          <w:lang w:val="sr-Latn-ME"/>
        </w:rPr>
      </w:pPr>
    </w:p>
    <w:p w14:paraId="2194C720" w14:textId="77777777" w:rsidR="00A72D42" w:rsidRPr="003213A5" w:rsidRDefault="00A72D42">
      <w:pPr>
        <w:rPr>
          <w:rFonts w:ascii="Times New Roman" w:hAnsi="Times New Roman"/>
          <w:sz w:val="22"/>
          <w:lang w:val="sr-Latn-ME"/>
        </w:rPr>
      </w:pPr>
      <w:r w:rsidRPr="003213A5">
        <w:rPr>
          <w:rFonts w:ascii="Times New Roman" w:hAnsi="Times New Roman"/>
          <w:sz w:val="22"/>
          <w:lang w:val="sr-Latn-ME"/>
        </w:rPr>
        <w:t>Obavijestite svog ljekara ukoliko:</w:t>
      </w:r>
    </w:p>
    <w:p w14:paraId="63A7D38A" w14:textId="77777777" w:rsidR="00A72D42" w:rsidRPr="003213A5" w:rsidRDefault="00A72D42">
      <w:pPr>
        <w:numPr>
          <w:ilvl w:val="0"/>
          <w:numId w:val="27"/>
        </w:numPr>
        <w:rPr>
          <w:rFonts w:ascii="Times New Roman" w:hAnsi="Times New Roman"/>
          <w:sz w:val="22"/>
          <w:lang w:val="sr-Latn-ME"/>
        </w:rPr>
      </w:pPr>
      <w:r w:rsidRPr="003213A5">
        <w:rPr>
          <w:rFonts w:ascii="Times New Roman" w:hAnsi="Times New Roman"/>
          <w:sz w:val="22"/>
          <w:lang w:val="sr-Latn-ME"/>
        </w:rPr>
        <w:t>imate problema sa bubrezima,</w:t>
      </w:r>
    </w:p>
    <w:p w14:paraId="386B48D3" w14:textId="77777777" w:rsidR="00A72D42" w:rsidRPr="003213A5" w:rsidRDefault="00A72D42">
      <w:pPr>
        <w:numPr>
          <w:ilvl w:val="0"/>
          <w:numId w:val="27"/>
        </w:numPr>
        <w:rPr>
          <w:rFonts w:ascii="Times New Roman" w:hAnsi="Times New Roman"/>
          <w:sz w:val="22"/>
          <w:lang w:val="sr-Latn-ME"/>
        </w:rPr>
      </w:pPr>
      <w:r w:rsidRPr="003213A5">
        <w:rPr>
          <w:rFonts w:ascii="Times New Roman" w:hAnsi="Times New Roman"/>
          <w:sz w:val="22"/>
          <w:lang w:val="sr-Latn-ME"/>
        </w:rPr>
        <w:t>pušite,</w:t>
      </w:r>
    </w:p>
    <w:p w14:paraId="06D58B84" w14:textId="778D7203" w:rsidR="00A72D42" w:rsidRPr="003213A5" w:rsidRDefault="00A72D42">
      <w:pPr>
        <w:numPr>
          <w:ilvl w:val="0"/>
          <w:numId w:val="27"/>
        </w:numPr>
        <w:rPr>
          <w:rFonts w:ascii="Times New Roman" w:hAnsi="Times New Roman"/>
          <w:sz w:val="22"/>
          <w:lang w:val="sr-Latn-ME"/>
        </w:rPr>
      </w:pPr>
      <w:r w:rsidRPr="003213A5">
        <w:rPr>
          <w:rFonts w:ascii="Times New Roman" w:hAnsi="Times New Roman"/>
          <w:sz w:val="22"/>
          <w:lang w:val="sr-Latn-ME"/>
        </w:rPr>
        <w:t>imate nedostatak enzima glukoza-6-fosfat dehidrogenaze.</w:t>
      </w:r>
      <w:r w:rsidR="006521D7" w:rsidRPr="003213A5">
        <w:rPr>
          <w:rFonts w:ascii="Times New Roman" w:hAnsi="Times New Roman"/>
          <w:sz w:val="22"/>
          <w:lang w:val="sr-Latn-ME"/>
        </w:rPr>
        <w:t xml:space="preserve"> </w:t>
      </w:r>
      <w:r w:rsidRPr="003213A5">
        <w:rPr>
          <w:rFonts w:ascii="Times New Roman" w:hAnsi="Times New Roman"/>
          <w:sz w:val="22"/>
          <w:lang w:val="sr-Latn-ME"/>
        </w:rPr>
        <w:t>Visoke doze askorbinske kiseline mogu izazvati hemolizu (razgradnju crvenih krvnih zrnaca).</w:t>
      </w:r>
    </w:p>
    <w:p w14:paraId="4955F7A8" w14:textId="77777777" w:rsidR="00956198" w:rsidRPr="003213A5" w:rsidRDefault="00956198">
      <w:pPr>
        <w:widowControl w:val="0"/>
        <w:autoSpaceDE w:val="0"/>
        <w:autoSpaceDN w:val="0"/>
        <w:rPr>
          <w:rFonts w:ascii="Times New Roman" w:hAnsi="Times New Roman"/>
          <w:b/>
          <w:sz w:val="22"/>
          <w:szCs w:val="22"/>
          <w:lang w:val="sr-Latn-ME"/>
        </w:rPr>
      </w:pPr>
    </w:p>
    <w:p w14:paraId="020AC46C" w14:textId="77777777" w:rsidR="00A72D42" w:rsidRPr="003213A5" w:rsidRDefault="00A72D42">
      <w:pPr>
        <w:widowControl w:val="0"/>
        <w:autoSpaceDE w:val="0"/>
        <w:autoSpaceDN w:val="0"/>
        <w:rPr>
          <w:rFonts w:ascii="Times New Roman" w:hAnsi="Times New Roman"/>
          <w:b/>
          <w:bCs/>
          <w:sz w:val="22"/>
          <w:szCs w:val="22"/>
          <w:lang w:val="sr-Latn-ME"/>
        </w:rPr>
      </w:pPr>
      <w:r w:rsidRPr="003213A5">
        <w:rPr>
          <w:rFonts w:ascii="Times New Roman" w:hAnsi="Times New Roman"/>
          <w:b/>
          <w:sz w:val="22"/>
          <w:szCs w:val="22"/>
          <w:lang w:val="sr-Latn-ME"/>
        </w:rPr>
        <w:t>Primjena drugih ljekova</w:t>
      </w:r>
    </w:p>
    <w:p w14:paraId="721E1549" w14:textId="77777777" w:rsidR="00A72D42" w:rsidRPr="003213A5" w:rsidRDefault="00A72D42">
      <w:pPr>
        <w:rPr>
          <w:rFonts w:ascii="Times New Roman" w:hAnsi="Times New Roman"/>
          <w:sz w:val="22"/>
          <w:lang w:val="sr-Latn-ME"/>
        </w:rPr>
      </w:pPr>
    </w:p>
    <w:p w14:paraId="07237841" w14:textId="77777777" w:rsidR="00A72D42" w:rsidRPr="003213A5" w:rsidRDefault="00A72D42">
      <w:pPr>
        <w:rPr>
          <w:rFonts w:ascii="Times New Roman" w:hAnsi="Times New Roman"/>
          <w:sz w:val="22"/>
          <w:lang w:val="sr-Latn-ME"/>
        </w:rPr>
      </w:pPr>
      <w:r w:rsidRPr="003213A5">
        <w:rPr>
          <w:rFonts w:ascii="Times New Roman" w:hAnsi="Times New Roman"/>
          <w:sz w:val="22"/>
          <w:lang w:val="sr-Latn-ME"/>
        </w:rPr>
        <w:t>Kažite svom ljekaru ako uzimate ili ste donedavno uzimali bilo koji drugi lijek, uključujući i one koji se mogu nabaviti bez ljekarskog recepta.</w:t>
      </w:r>
    </w:p>
    <w:p w14:paraId="76C8FADA" w14:textId="77777777" w:rsidR="00A72D42" w:rsidRPr="003213A5" w:rsidRDefault="00A72D42">
      <w:pPr>
        <w:rPr>
          <w:rFonts w:ascii="Times New Roman" w:hAnsi="Times New Roman"/>
          <w:sz w:val="22"/>
          <w:lang w:val="sr-Latn-ME"/>
        </w:rPr>
      </w:pPr>
    </w:p>
    <w:p w14:paraId="174C619A" w14:textId="77777777" w:rsidR="00A72D42" w:rsidRPr="003213A5" w:rsidRDefault="00A72D42">
      <w:pPr>
        <w:rPr>
          <w:rFonts w:ascii="Times New Roman" w:hAnsi="Times New Roman"/>
          <w:sz w:val="22"/>
          <w:lang w:val="sr-Latn-ME"/>
        </w:rPr>
      </w:pPr>
      <w:r w:rsidRPr="003213A5">
        <w:rPr>
          <w:rFonts w:ascii="Times New Roman" w:hAnsi="Times New Roman"/>
          <w:sz w:val="22"/>
          <w:lang w:val="sr-Latn-ME"/>
        </w:rPr>
        <w:t xml:space="preserve">Obavijestite svog ljekara ako uzimate neki od sljedećih ljekova: </w:t>
      </w:r>
    </w:p>
    <w:p w14:paraId="684913B4" w14:textId="77777777" w:rsidR="00A72D42" w:rsidRPr="003213A5" w:rsidRDefault="00A72D42">
      <w:pPr>
        <w:numPr>
          <w:ilvl w:val="0"/>
          <w:numId w:val="28"/>
        </w:numPr>
        <w:rPr>
          <w:rFonts w:ascii="Times New Roman" w:hAnsi="Times New Roman"/>
          <w:sz w:val="22"/>
          <w:lang w:val="sr-Latn-ME"/>
        </w:rPr>
      </w:pPr>
      <w:r w:rsidRPr="003213A5">
        <w:rPr>
          <w:rFonts w:ascii="Times New Roman" w:hAnsi="Times New Roman"/>
          <w:sz w:val="22"/>
          <w:lang w:val="sr-Latn-ME"/>
        </w:rPr>
        <w:t xml:space="preserve">aspirin, </w:t>
      </w:r>
    </w:p>
    <w:p w14:paraId="5685DA86" w14:textId="77777777" w:rsidR="00A72D42" w:rsidRPr="003213A5" w:rsidRDefault="00A72D42">
      <w:pPr>
        <w:numPr>
          <w:ilvl w:val="0"/>
          <w:numId w:val="28"/>
        </w:numPr>
        <w:rPr>
          <w:rFonts w:ascii="Times New Roman" w:hAnsi="Times New Roman"/>
          <w:sz w:val="22"/>
          <w:lang w:val="sr-Latn-ME"/>
        </w:rPr>
      </w:pPr>
      <w:r w:rsidRPr="003213A5">
        <w:rPr>
          <w:rFonts w:ascii="Times New Roman" w:hAnsi="Times New Roman"/>
          <w:sz w:val="22"/>
          <w:lang w:val="sr-Latn-ME"/>
        </w:rPr>
        <w:t xml:space="preserve">deferoksamin (za liječenje povećane koncentracije gvožđa), </w:t>
      </w:r>
    </w:p>
    <w:p w14:paraId="681D235D" w14:textId="77777777" w:rsidR="00A72D42" w:rsidRPr="003213A5" w:rsidRDefault="00A72D42">
      <w:pPr>
        <w:numPr>
          <w:ilvl w:val="0"/>
          <w:numId w:val="28"/>
        </w:numPr>
        <w:rPr>
          <w:rFonts w:ascii="Times New Roman" w:hAnsi="Times New Roman"/>
          <w:sz w:val="22"/>
          <w:lang w:val="sr-Latn-ME"/>
        </w:rPr>
      </w:pPr>
      <w:r w:rsidRPr="003213A5">
        <w:rPr>
          <w:rFonts w:ascii="Times New Roman" w:hAnsi="Times New Roman"/>
          <w:sz w:val="22"/>
          <w:lang w:val="sr-Latn-ME"/>
        </w:rPr>
        <w:t xml:space="preserve">fenitoin (za liječenje epilepsije), </w:t>
      </w:r>
    </w:p>
    <w:p w14:paraId="40E29B13" w14:textId="77777777" w:rsidR="00A72D42" w:rsidRPr="003213A5" w:rsidRDefault="00A72D42">
      <w:pPr>
        <w:numPr>
          <w:ilvl w:val="0"/>
          <w:numId w:val="28"/>
        </w:numPr>
        <w:rPr>
          <w:rFonts w:ascii="Times New Roman" w:hAnsi="Times New Roman"/>
          <w:sz w:val="22"/>
          <w:lang w:val="sr-Latn-ME"/>
        </w:rPr>
      </w:pPr>
      <w:r w:rsidRPr="003213A5">
        <w:rPr>
          <w:rFonts w:ascii="Times New Roman" w:hAnsi="Times New Roman"/>
          <w:sz w:val="22"/>
          <w:lang w:val="sr-Latn-ME"/>
        </w:rPr>
        <w:t xml:space="preserve">neke ljekove za smanjenje apetita (npr. fenfluramin), </w:t>
      </w:r>
    </w:p>
    <w:p w14:paraId="5063FE25" w14:textId="77777777" w:rsidR="00A72D42" w:rsidRPr="003213A5" w:rsidRDefault="00A72D42">
      <w:pPr>
        <w:numPr>
          <w:ilvl w:val="0"/>
          <w:numId w:val="28"/>
        </w:numPr>
        <w:rPr>
          <w:rFonts w:ascii="Times New Roman" w:hAnsi="Times New Roman"/>
          <w:sz w:val="22"/>
          <w:lang w:val="sr-Latn-ME"/>
        </w:rPr>
      </w:pPr>
      <w:r w:rsidRPr="003213A5">
        <w:rPr>
          <w:rFonts w:ascii="Times New Roman" w:hAnsi="Times New Roman"/>
          <w:sz w:val="22"/>
          <w:lang w:val="sr-Latn-ME"/>
        </w:rPr>
        <w:t xml:space="preserve">oralne kontraceptive koji sadrže estrogen, </w:t>
      </w:r>
    </w:p>
    <w:p w14:paraId="2719ADE8" w14:textId="77777777" w:rsidR="00A72D42" w:rsidRPr="003213A5" w:rsidRDefault="00A72D42">
      <w:pPr>
        <w:numPr>
          <w:ilvl w:val="0"/>
          <w:numId w:val="28"/>
        </w:numPr>
        <w:rPr>
          <w:rFonts w:ascii="Times New Roman" w:hAnsi="Times New Roman"/>
          <w:sz w:val="22"/>
          <w:lang w:val="sr-Latn-ME"/>
        </w:rPr>
      </w:pPr>
      <w:r w:rsidRPr="003213A5">
        <w:rPr>
          <w:rFonts w:ascii="Times New Roman" w:hAnsi="Times New Roman"/>
          <w:sz w:val="22"/>
          <w:lang w:val="sr-Latn-ME"/>
        </w:rPr>
        <w:t xml:space="preserve">antibiotike (npr. tetracikline), </w:t>
      </w:r>
    </w:p>
    <w:p w14:paraId="1F31564E" w14:textId="77777777" w:rsidR="00A72D42" w:rsidRPr="003213A5" w:rsidRDefault="00A72D42">
      <w:pPr>
        <w:numPr>
          <w:ilvl w:val="0"/>
          <w:numId w:val="28"/>
        </w:numPr>
        <w:rPr>
          <w:rFonts w:ascii="Times New Roman" w:hAnsi="Times New Roman"/>
          <w:sz w:val="22"/>
          <w:lang w:val="sr-Latn-ME"/>
        </w:rPr>
      </w:pPr>
      <w:r w:rsidRPr="003213A5">
        <w:rPr>
          <w:rFonts w:ascii="Times New Roman" w:hAnsi="Times New Roman"/>
          <w:sz w:val="22"/>
          <w:lang w:val="sr-Latn-ME"/>
        </w:rPr>
        <w:t xml:space="preserve">gvožđe (kao suplement tj. dodatak ishrani), </w:t>
      </w:r>
    </w:p>
    <w:p w14:paraId="42C8AA94" w14:textId="77777777" w:rsidR="00A72D42" w:rsidRPr="003213A5" w:rsidRDefault="00A72D42">
      <w:pPr>
        <w:numPr>
          <w:ilvl w:val="0"/>
          <w:numId w:val="28"/>
        </w:numPr>
        <w:rPr>
          <w:rFonts w:ascii="Times New Roman" w:hAnsi="Times New Roman"/>
          <w:sz w:val="22"/>
          <w:lang w:val="sr-Latn-ME"/>
        </w:rPr>
      </w:pPr>
      <w:r w:rsidRPr="003213A5">
        <w:rPr>
          <w:rFonts w:ascii="Times New Roman" w:hAnsi="Times New Roman"/>
          <w:sz w:val="22"/>
          <w:lang w:val="sr-Latn-ME"/>
        </w:rPr>
        <w:t xml:space="preserve">oralne antikoagulanse (protiv zgrušavanja krvi, npr. varfarin), </w:t>
      </w:r>
    </w:p>
    <w:p w14:paraId="2744CB1B" w14:textId="77777777" w:rsidR="00A72D42" w:rsidRPr="003213A5" w:rsidRDefault="00A72D42">
      <w:pPr>
        <w:numPr>
          <w:ilvl w:val="0"/>
          <w:numId w:val="28"/>
        </w:numPr>
        <w:rPr>
          <w:rFonts w:ascii="Times New Roman" w:hAnsi="Times New Roman"/>
          <w:sz w:val="22"/>
          <w:lang w:val="sr-Latn-ME"/>
        </w:rPr>
      </w:pPr>
      <w:r w:rsidRPr="003213A5">
        <w:rPr>
          <w:rFonts w:ascii="Times New Roman" w:hAnsi="Times New Roman"/>
          <w:sz w:val="22"/>
          <w:lang w:val="sr-Latn-ME"/>
        </w:rPr>
        <w:t xml:space="preserve">flufenazin (za liječenje mentalnih poremećaja), </w:t>
      </w:r>
    </w:p>
    <w:p w14:paraId="15308E66" w14:textId="77777777" w:rsidR="00A72D42" w:rsidRPr="003213A5" w:rsidRDefault="00A72D42">
      <w:pPr>
        <w:numPr>
          <w:ilvl w:val="0"/>
          <w:numId w:val="28"/>
        </w:numPr>
        <w:rPr>
          <w:rFonts w:ascii="Times New Roman" w:hAnsi="Times New Roman"/>
          <w:sz w:val="22"/>
          <w:lang w:val="sr-Latn-ME"/>
        </w:rPr>
      </w:pPr>
      <w:r w:rsidRPr="003213A5">
        <w:rPr>
          <w:rFonts w:ascii="Times New Roman" w:hAnsi="Times New Roman"/>
          <w:sz w:val="22"/>
          <w:lang w:val="sr-Latn-ME"/>
        </w:rPr>
        <w:t>antacide koji sadrže aluminijum (za poremećaje varenja).</w:t>
      </w:r>
    </w:p>
    <w:p w14:paraId="02D38C64" w14:textId="014F5744" w:rsidR="00A72D42" w:rsidRPr="003213A5" w:rsidRDefault="00A72D42">
      <w:pPr>
        <w:rPr>
          <w:rFonts w:ascii="Times New Roman" w:hAnsi="Times New Roman"/>
          <w:sz w:val="22"/>
          <w:lang w:val="sr-Latn-ME"/>
        </w:rPr>
      </w:pPr>
    </w:p>
    <w:p w14:paraId="5BD3719E" w14:textId="71D1FC0D" w:rsidR="006521D7" w:rsidRPr="003213A5" w:rsidRDefault="006521D7">
      <w:pPr>
        <w:rPr>
          <w:rFonts w:ascii="Times New Roman" w:hAnsi="Times New Roman"/>
          <w:sz w:val="22"/>
          <w:lang w:val="sr-Latn-ME"/>
        </w:rPr>
      </w:pPr>
      <w:r w:rsidRPr="003213A5">
        <w:rPr>
          <w:rFonts w:ascii="Times New Roman" w:hAnsi="Times New Roman"/>
          <w:sz w:val="22"/>
          <w:lang w:val="sr-Latn-ME"/>
        </w:rPr>
        <w:t>Vitamin C je jako redukciono sredstvo i ometa brojne laboratorijske testove zasnovane na oksido-redukcionim reakcijama.</w:t>
      </w:r>
    </w:p>
    <w:p w14:paraId="2A40395D" w14:textId="77777777" w:rsidR="006521D7" w:rsidRPr="003213A5" w:rsidRDefault="006521D7">
      <w:pPr>
        <w:rPr>
          <w:rFonts w:ascii="Times New Roman" w:hAnsi="Times New Roman"/>
          <w:sz w:val="22"/>
          <w:lang w:val="sr-Latn-ME"/>
        </w:rPr>
      </w:pPr>
    </w:p>
    <w:p w14:paraId="08BD87B0" w14:textId="77777777" w:rsidR="00A72D42" w:rsidRPr="003213A5" w:rsidRDefault="00A72D42">
      <w:pPr>
        <w:rPr>
          <w:rFonts w:ascii="Times New Roman" w:hAnsi="Times New Roman"/>
          <w:sz w:val="22"/>
          <w:lang w:val="sr-Latn-ME"/>
        </w:rPr>
      </w:pPr>
      <w:r w:rsidRPr="003213A5">
        <w:rPr>
          <w:rFonts w:ascii="Times New Roman" w:hAnsi="Times New Roman"/>
          <w:sz w:val="22"/>
          <w:lang w:val="sr-Latn-ME"/>
        </w:rPr>
        <w:t>Ukoliko se nešto od gore navedenog odnosi na Vas, porazgovarajte sa svojim ljekarom ili medicinskom sestrom.</w:t>
      </w:r>
    </w:p>
    <w:p w14:paraId="6A0B169F" w14:textId="77777777" w:rsidR="00A72D42" w:rsidRPr="003213A5" w:rsidRDefault="00A72D42">
      <w:pPr>
        <w:rPr>
          <w:rFonts w:ascii="Times New Roman" w:hAnsi="Times New Roman"/>
          <w:sz w:val="22"/>
          <w:lang w:val="sr-Latn-ME"/>
        </w:rPr>
      </w:pPr>
    </w:p>
    <w:p w14:paraId="466FBEA0" w14:textId="77777777" w:rsidR="00A72D42" w:rsidRPr="003213A5" w:rsidRDefault="00A72D42" w:rsidP="00FB2826">
      <w:pPr>
        <w:pStyle w:val="Header"/>
        <w:tabs>
          <w:tab w:val="clear" w:pos="4536"/>
          <w:tab w:val="clear" w:pos="9072"/>
          <w:tab w:val="left" w:pos="284"/>
        </w:tabs>
        <w:rPr>
          <w:rFonts w:ascii="Times New Roman" w:hAnsi="Times New Roman"/>
          <w:sz w:val="22"/>
          <w:szCs w:val="22"/>
          <w:lang w:val="sr-Latn-ME"/>
        </w:rPr>
      </w:pPr>
      <w:r w:rsidRPr="003213A5">
        <w:rPr>
          <w:rFonts w:ascii="Times New Roman" w:hAnsi="Times New Roman"/>
          <w:b/>
          <w:bCs/>
          <w:sz w:val="22"/>
          <w:szCs w:val="22"/>
          <w:lang w:val="sr-Latn-ME"/>
        </w:rPr>
        <w:t xml:space="preserve">Uzimanje lijeka </w:t>
      </w:r>
      <w:r w:rsidRPr="003213A5">
        <w:rPr>
          <w:rFonts w:ascii="Times New Roman" w:hAnsi="Times New Roman"/>
          <w:b/>
          <w:sz w:val="22"/>
          <w:lang w:val="sr-Latn-ME"/>
        </w:rPr>
        <w:t>Vitamin C</w:t>
      </w:r>
      <w:r w:rsidRPr="003213A5">
        <w:rPr>
          <w:rFonts w:ascii="Times New Roman" w:hAnsi="Times New Roman"/>
          <w:b/>
          <w:bCs/>
          <w:sz w:val="22"/>
          <w:szCs w:val="22"/>
          <w:lang w:val="sr-Latn-ME"/>
        </w:rPr>
        <w:t xml:space="preserve"> sa hranom ili pićem</w:t>
      </w:r>
    </w:p>
    <w:p w14:paraId="47F0C7C2" w14:textId="77777777" w:rsidR="00A72D42" w:rsidRPr="003213A5" w:rsidRDefault="00A72D42" w:rsidP="00FB2826">
      <w:pPr>
        <w:pStyle w:val="Header"/>
        <w:tabs>
          <w:tab w:val="clear" w:pos="4536"/>
          <w:tab w:val="clear" w:pos="9072"/>
          <w:tab w:val="left" w:pos="284"/>
        </w:tabs>
        <w:rPr>
          <w:rFonts w:ascii="Times New Roman" w:hAnsi="Times New Roman"/>
          <w:b/>
          <w:bCs/>
          <w:sz w:val="22"/>
          <w:szCs w:val="22"/>
          <w:lang w:val="sr-Latn-ME"/>
        </w:rPr>
      </w:pPr>
    </w:p>
    <w:p w14:paraId="7B2C29D3" w14:textId="77777777" w:rsidR="00A72D42" w:rsidRPr="003213A5" w:rsidRDefault="00A72D42">
      <w:pPr>
        <w:rPr>
          <w:rFonts w:ascii="Times New Roman" w:hAnsi="Times New Roman"/>
          <w:sz w:val="22"/>
          <w:lang w:val="sr-Latn-ME"/>
        </w:rPr>
      </w:pPr>
      <w:r w:rsidRPr="003213A5">
        <w:rPr>
          <w:rFonts w:ascii="Times New Roman" w:hAnsi="Times New Roman"/>
          <w:sz w:val="22"/>
          <w:lang w:val="sr-Latn-ME"/>
        </w:rPr>
        <w:t xml:space="preserve">Nemojte piti alkohol dok primate injekcije lijeka Vitamin C. </w:t>
      </w:r>
    </w:p>
    <w:p w14:paraId="684D8760" w14:textId="7E961F9E" w:rsidR="00A72D42" w:rsidRPr="003213A5" w:rsidRDefault="00A72D42" w:rsidP="00FB2826">
      <w:pPr>
        <w:pStyle w:val="Header"/>
        <w:tabs>
          <w:tab w:val="clear" w:pos="4536"/>
          <w:tab w:val="clear" w:pos="9072"/>
          <w:tab w:val="left" w:pos="284"/>
        </w:tabs>
        <w:rPr>
          <w:rFonts w:ascii="Times New Roman" w:hAnsi="Times New Roman"/>
          <w:b/>
          <w:bCs/>
          <w:sz w:val="22"/>
          <w:szCs w:val="22"/>
          <w:lang w:val="sr-Latn-ME"/>
        </w:rPr>
      </w:pPr>
    </w:p>
    <w:p w14:paraId="6047FF6F" w14:textId="53FB1A66" w:rsidR="00612842" w:rsidRPr="003213A5" w:rsidRDefault="00612842" w:rsidP="00FB2826">
      <w:pPr>
        <w:pStyle w:val="Header"/>
        <w:tabs>
          <w:tab w:val="clear" w:pos="4536"/>
          <w:tab w:val="clear" w:pos="9072"/>
          <w:tab w:val="left" w:pos="284"/>
        </w:tabs>
        <w:rPr>
          <w:rFonts w:ascii="Times New Roman" w:hAnsi="Times New Roman"/>
          <w:b/>
          <w:bCs/>
          <w:sz w:val="22"/>
          <w:szCs w:val="22"/>
          <w:lang w:val="sr-Latn-ME"/>
        </w:rPr>
      </w:pPr>
    </w:p>
    <w:p w14:paraId="63309C89" w14:textId="77777777" w:rsidR="00612842" w:rsidRPr="003213A5" w:rsidRDefault="00612842" w:rsidP="00FB2826">
      <w:pPr>
        <w:pStyle w:val="Header"/>
        <w:tabs>
          <w:tab w:val="clear" w:pos="4536"/>
          <w:tab w:val="clear" w:pos="9072"/>
          <w:tab w:val="left" w:pos="284"/>
        </w:tabs>
        <w:rPr>
          <w:rFonts w:ascii="Times New Roman" w:hAnsi="Times New Roman"/>
          <w:b/>
          <w:bCs/>
          <w:sz w:val="22"/>
          <w:szCs w:val="22"/>
          <w:lang w:val="sr-Latn-ME"/>
        </w:rPr>
      </w:pPr>
    </w:p>
    <w:p w14:paraId="014F544E" w14:textId="77777777" w:rsidR="00A72D42" w:rsidRPr="003213A5" w:rsidRDefault="00A72D42">
      <w:pPr>
        <w:widowControl w:val="0"/>
        <w:autoSpaceDE w:val="0"/>
        <w:autoSpaceDN w:val="0"/>
        <w:rPr>
          <w:rFonts w:ascii="Times New Roman" w:hAnsi="Times New Roman"/>
          <w:b/>
          <w:sz w:val="22"/>
          <w:szCs w:val="22"/>
          <w:lang w:val="sr-Latn-ME"/>
        </w:rPr>
      </w:pPr>
      <w:r w:rsidRPr="003213A5">
        <w:rPr>
          <w:rFonts w:ascii="Times New Roman" w:hAnsi="Times New Roman"/>
          <w:b/>
          <w:sz w:val="22"/>
          <w:szCs w:val="22"/>
          <w:lang w:val="sr-Latn-ME"/>
        </w:rPr>
        <w:t>Plodnost, trudnoća i dojenje</w:t>
      </w:r>
    </w:p>
    <w:p w14:paraId="5B61F36D" w14:textId="77777777" w:rsidR="00956198" w:rsidRPr="003213A5" w:rsidRDefault="00956198">
      <w:pPr>
        <w:widowControl w:val="0"/>
        <w:autoSpaceDE w:val="0"/>
        <w:autoSpaceDN w:val="0"/>
        <w:rPr>
          <w:rFonts w:ascii="Times New Roman" w:hAnsi="Times New Roman"/>
          <w:b/>
          <w:bCs/>
          <w:sz w:val="22"/>
          <w:szCs w:val="22"/>
          <w:lang w:val="sr-Latn-ME"/>
        </w:rPr>
      </w:pPr>
    </w:p>
    <w:p w14:paraId="57C47430" w14:textId="6E954658" w:rsidR="00A72D42" w:rsidRPr="003213A5" w:rsidRDefault="00A72D42">
      <w:pPr>
        <w:rPr>
          <w:rFonts w:ascii="Times New Roman" w:hAnsi="Times New Roman"/>
          <w:sz w:val="22"/>
          <w:lang w:val="sr-Latn-ME"/>
        </w:rPr>
      </w:pPr>
      <w:r w:rsidRPr="003213A5">
        <w:rPr>
          <w:rFonts w:ascii="Times New Roman" w:hAnsi="Times New Roman"/>
          <w:sz w:val="22"/>
          <w:lang w:val="sr-Latn-ME"/>
        </w:rPr>
        <w:t xml:space="preserve">Recite svom ljekaru ako ste trudni, namjeravate da zatrudnite ili dojite. Vitamin C u dozi većoj od 1 g dnevno ne </w:t>
      </w:r>
      <w:r w:rsidR="009B4807" w:rsidRPr="003213A5">
        <w:rPr>
          <w:rFonts w:ascii="Times New Roman" w:hAnsi="Times New Roman"/>
          <w:sz w:val="22"/>
          <w:lang w:val="sr-Latn-ME"/>
        </w:rPr>
        <w:t xml:space="preserve">smije </w:t>
      </w:r>
      <w:r w:rsidRPr="003213A5">
        <w:rPr>
          <w:rFonts w:ascii="Times New Roman" w:hAnsi="Times New Roman"/>
          <w:sz w:val="22"/>
          <w:lang w:val="sr-Latn-ME"/>
        </w:rPr>
        <w:t xml:space="preserve">da se uzima tokom trudnoće pošto je nepoznato dejstvo visokih doza na fetus. </w:t>
      </w:r>
    </w:p>
    <w:p w14:paraId="26AA47B4" w14:textId="77777777" w:rsidR="00956198" w:rsidRPr="003213A5" w:rsidRDefault="00A72D42">
      <w:pPr>
        <w:rPr>
          <w:rFonts w:ascii="Times New Roman" w:hAnsi="Times New Roman"/>
          <w:sz w:val="22"/>
          <w:lang w:val="sr-Latn-ME"/>
        </w:rPr>
      </w:pPr>
      <w:r w:rsidRPr="003213A5">
        <w:rPr>
          <w:rFonts w:ascii="Times New Roman" w:hAnsi="Times New Roman"/>
          <w:sz w:val="22"/>
          <w:lang w:val="sr-Latn-ME"/>
        </w:rPr>
        <w:t>Vitamin C se izlučuje mlijekom, ali nema dokaza štetnog d</w:t>
      </w:r>
      <w:r w:rsidR="00746B47" w:rsidRPr="003213A5">
        <w:rPr>
          <w:rFonts w:ascii="Times New Roman" w:hAnsi="Times New Roman"/>
          <w:sz w:val="22"/>
          <w:lang w:val="sr-Latn-ME"/>
        </w:rPr>
        <w:t>j</w:t>
      </w:r>
      <w:r w:rsidRPr="003213A5">
        <w:rPr>
          <w:rFonts w:ascii="Times New Roman" w:hAnsi="Times New Roman"/>
          <w:sz w:val="22"/>
          <w:lang w:val="sr-Latn-ME"/>
        </w:rPr>
        <w:t>elovanja na bebu.</w:t>
      </w:r>
    </w:p>
    <w:p w14:paraId="6D8D9E4D" w14:textId="77777777" w:rsidR="00A72D42" w:rsidRPr="003213A5" w:rsidRDefault="00A72D42">
      <w:pPr>
        <w:rPr>
          <w:rFonts w:ascii="Times New Roman" w:hAnsi="Times New Roman"/>
          <w:sz w:val="22"/>
          <w:szCs w:val="22"/>
          <w:lang w:val="sr-Latn-ME"/>
        </w:rPr>
      </w:pPr>
      <w:r w:rsidRPr="003213A5">
        <w:rPr>
          <w:rFonts w:ascii="Times New Roman" w:hAnsi="Times New Roman"/>
          <w:sz w:val="22"/>
          <w:lang w:val="sr-Latn-ME"/>
        </w:rPr>
        <w:t xml:space="preserve"> </w:t>
      </w:r>
    </w:p>
    <w:p w14:paraId="6CFEEEF9" w14:textId="77777777" w:rsidR="00A72D42" w:rsidRPr="003213A5" w:rsidRDefault="00A72D42">
      <w:pPr>
        <w:widowControl w:val="0"/>
        <w:autoSpaceDE w:val="0"/>
        <w:autoSpaceDN w:val="0"/>
        <w:rPr>
          <w:rFonts w:ascii="Times New Roman" w:hAnsi="Times New Roman"/>
          <w:b/>
          <w:bCs/>
          <w:sz w:val="22"/>
          <w:szCs w:val="22"/>
          <w:lang w:val="sr-Latn-ME"/>
        </w:rPr>
      </w:pPr>
      <w:r w:rsidRPr="003213A5">
        <w:rPr>
          <w:rFonts w:ascii="Times New Roman" w:hAnsi="Times New Roman"/>
          <w:b/>
          <w:sz w:val="22"/>
          <w:szCs w:val="22"/>
          <w:lang w:val="sr-Latn-ME"/>
        </w:rPr>
        <w:t xml:space="preserve">Uticaj lijeka </w:t>
      </w:r>
      <w:r w:rsidRPr="003213A5">
        <w:rPr>
          <w:rFonts w:ascii="Times New Roman" w:hAnsi="Times New Roman"/>
          <w:b/>
          <w:sz w:val="22"/>
          <w:lang w:val="sr-Latn-ME"/>
        </w:rPr>
        <w:t>Vitamin C</w:t>
      </w:r>
      <w:r w:rsidRPr="003213A5">
        <w:rPr>
          <w:rFonts w:ascii="Times New Roman" w:hAnsi="Times New Roman"/>
          <w:b/>
          <w:sz w:val="22"/>
          <w:szCs w:val="22"/>
          <w:lang w:val="sr-Latn-ME"/>
        </w:rPr>
        <w:t xml:space="preserve"> na sposobnost upravljanja vozilima i rukovanje mašinama</w:t>
      </w:r>
      <w:r w:rsidRPr="003213A5">
        <w:rPr>
          <w:rFonts w:ascii="Times New Roman" w:hAnsi="Times New Roman"/>
          <w:b/>
          <w:bCs/>
          <w:sz w:val="22"/>
          <w:szCs w:val="22"/>
          <w:lang w:val="sr-Latn-ME"/>
        </w:rPr>
        <w:t xml:space="preserve"> </w:t>
      </w:r>
    </w:p>
    <w:p w14:paraId="0B22C22B" w14:textId="77777777" w:rsidR="00A72D42" w:rsidRPr="003213A5" w:rsidRDefault="00A72D42">
      <w:pPr>
        <w:pStyle w:val="Header"/>
        <w:tabs>
          <w:tab w:val="clear" w:pos="4536"/>
          <w:tab w:val="clear" w:pos="9072"/>
          <w:tab w:val="left" w:pos="284"/>
        </w:tabs>
        <w:spacing w:before="40" w:after="40"/>
        <w:rPr>
          <w:rFonts w:ascii="Times New Roman" w:hAnsi="Times New Roman"/>
          <w:sz w:val="22"/>
          <w:szCs w:val="22"/>
          <w:lang w:val="sr-Latn-ME"/>
        </w:rPr>
      </w:pPr>
      <w:r w:rsidRPr="003213A5">
        <w:rPr>
          <w:rFonts w:ascii="Times New Roman" w:hAnsi="Times New Roman"/>
          <w:sz w:val="22"/>
          <w:lang w:val="sr-Latn-ME"/>
        </w:rPr>
        <w:t>Malo je vjerovatno da će Vitamin C uticati na sposobnost upravljanja motornim vozilom i rukovanja mašinama.</w:t>
      </w:r>
    </w:p>
    <w:p w14:paraId="4F7F9AE6" w14:textId="77777777" w:rsidR="00956198" w:rsidRPr="003213A5" w:rsidRDefault="00956198">
      <w:pPr>
        <w:widowControl w:val="0"/>
        <w:autoSpaceDE w:val="0"/>
        <w:autoSpaceDN w:val="0"/>
        <w:rPr>
          <w:rFonts w:ascii="Times New Roman" w:hAnsi="Times New Roman"/>
          <w:b/>
          <w:sz w:val="22"/>
          <w:szCs w:val="22"/>
          <w:lang w:val="sr-Latn-ME"/>
        </w:rPr>
      </w:pPr>
    </w:p>
    <w:p w14:paraId="0ABDC2A1" w14:textId="6FB8988D" w:rsidR="00A72D42" w:rsidRPr="003213A5" w:rsidRDefault="00A72D42">
      <w:pPr>
        <w:widowControl w:val="0"/>
        <w:autoSpaceDE w:val="0"/>
        <w:autoSpaceDN w:val="0"/>
        <w:rPr>
          <w:rFonts w:ascii="Times New Roman" w:hAnsi="Times New Roman"/>
          <w:b/>
          <w:bCs/>
          <w:sz w:val="22"/>
          <w:szCs w:val="22"/>
          <w:lang w:val="sr-Latn-ME"/>
        </w:rPr>
      </w:pPr>
      <w:r w:rsidRPr="003213A5">
        <w:rPr>
          <w:rFonts w:ascii="Times New Roman" w:hAnsi="Times New Roman"/>
          <w:b/>
          <w:sz w:val="22"/>
          <w:szCs w:val="22"/>
          <w:lang w:val="sr-Latn-ME"/>
        </w:rPr>
        <w:t>Važne informacije o nekim sastojcima lijeka</w:t>
      </w:r>
      <w:r w:rsidRPr="003213A5">
        <w:rPr>
          <w:rFonts w:ascii="Times New Roman" w:hAnsi="Times New Roman"/>
          <w:sz w:val="22"/>
          <w:szCs w:val="22"/>
          <w:lang w:val="sr-Latn-ME"/>
        </w:rPr>
        <w:t xml:space="preserve"> </w:t>
      </w:r>
      <w:r w:rsidRPr="003213A5">
        <w:rPr>
          <w:rFonts w:ascii="Times New Roman" w:hAnsi="Times New Roman"/>
          <w:b/>
          <w:sz w:val="22"/>
          <w:lang w:val="sr-Latn-ME"/>
        </w:rPr>
        <w:t>Vitamin C</w:t>
      </w:r>
      <w:r w:rsidRPr="003213A5">
        <w:rPr>
          <w:rFonts w:ascii="Times New Roman" w:hAnsi="Times New Roman"/>
          <w:sz w:val="22"/>
          <w:szCs w:val="22"/>
          <w:lang w:val="sr-Latn-ME"/>
        </w:rPr>
        <w:t xml:space="preserve">  </w:t>
      </w:r>
    </w:p>
    <w:p w14:paraId="2CE053CF" w14:textId="6CEE56FE" w:rsidR="00A72D42" w:rsidRPr="003213A5" w:rsidRDefault="00A72D42" w:rsidP="00FB2826">
      <w:pPr>
        <w:pStyle w:val="Header"/>
        <w:tabs>
          <w:tab w:val="clear" w:pos="4536"/>
          <w:tab w:val="clear" w:pos="9072"/>
          <w:tab w:val="left" w:pos="284"/>
        </w:tabs>
        <w:spacing w:before="40" w:after="40"/>
        <w:rPr>
          <w:rFonts w:ascii="Times New Roman" w:hAnsi="Times New Roman"/>
          <w:sz w:val="22"/>
          <w:lang w:val="sr-Latn-ME"/>
        </w:rPr>
      </w:pPr>
      <w:r w:rsidRPr="003213A5">
        <w:rPr>
          <w:rFonts w:ascii="Times New Roman" w:hAnsi="Times New Roman"/>
          <w:sz w:val="22"/>
          <w:szCs w:val="22"/>
          <w:lang w:val="sr-Latn-ME"/>
        </w:rPr>
        <w:t xml:space="preserve">Lijek </w:t>
      </w:r>
      <w:r w:rsidRPr="003213A5">
        <w:rPr>
          <w:rFonts w:ascii="Times New Roman" w:hAnsi="Times New Roman"/>
          <w:bCs/>
          <w:sz w:val="22"/>
          <w:szCs w:val="22"/>
          <w:lang w:val="sr-Latn-ME"/>
        </w:rPr>
        <w:t>Vitamin C</w:t>
      </w:r>
      <w:r w:rsidRPr="003213A5">
        <w:rPr>
          <w:rFonts w:ascii="Times New Roman" w:hAnsi="Times New Roman"/>
          <w:b/>
          <w:bCs/>
          <w:sz w:val="22"/>
          <w:szCs w:val="22"/>
          <w:vertAlign w:val="superscript"/>
          <w:lang w:val="sr-Latn-ME"/>
        </w:rPr>
        <w:t xml:space="preserve"> </w:t>
      </w:r>
      <w:r w:rsidRPr="003213A5">
        <w:rPr>
          <w:rFonts w:ascii="Times New Roman" w:hAnsi="Times New Roman"/>
          <w:bCs/>
          <w:sz w:val="22"/>
          <w:szCs w:val="22"/>
          <w:lang w:val="sr-Latn-ME"/>
        </w:rPr>
        <w:t xml:space="preserve">sadrži </w:t>
      </w:r>
      <w:r w:rsidRPr="003213A5">
        <w:rPr>
          <w:rFonts w:ascii="Times New Roman" w:hAnsi="Times New Roman"/>
          <w:sz w:val="22"/>
          <w:szCs w:val="22"/>
          <w:lang w:val="sr-Latn-ME"/>
        </w:rPr>
        <w:t>natrijum</w:t>
      </w:r>
      <w:r w:rsidR="00746B47" w:rsidRPr="003213A5">
        <w:rPr>
          <w:rFonts w:ascii="Times New Roman" w:hAnsi="Times New Roman"/>
          <w:sz w:val="22"/>
          <w:szCs w:val="22"/>
          <w:lang w:val="sr-Latn-ME"/>
        </w:rPr>
        <w:t xml:space="preserve"> </w:t>
      </w:r>
      <w:r w:rsidRPr="003213A5">
        <w:rPr>
          <w:rFonts w:ascii="Times New Roman" w:hAnsi="Times New Roman"/>
          <w:sz w:val="22"/>
          <w:szCs w:val="22"/>
          <w:lang w:val="sr-Latn-ME"/>
        </w:rPr>
        <w:t xml:space="preserve">metabisulfit (E223)  supstancu koja </w:t>
      </w:r>
      <w:r w:rsidRPr="003213A5">
        <w:rPr>
          <w:rFonts w:ascii="Times New Roman" w:hAnsi="Times New Roman"/>
          <w:sz w:val="22"/>
          <w:lang w:val="sr-Latn-ME"/>
        </w:rPr>
        <w:t xml:space="preserve">rijetko može izazvati teške hipersenzitivne reakcije i bronhospazam, kao i manje od 1 mmol (23 mg) natrijuma po dozi, odnosno suštinski je bez natrijuma. </w:t>
      </w:r>
    </w:p>
    <w:p w14:paraId="34FC0451" w14:textId="01654D5D" w:rsidR="00A72D42" w:rsidRPr="003213A5" w:rsidRDefault="00A72D42" w:rsidP="00FB2826">
      <w:pPr>
        <w:pStyle w:val="Header"/>
        <w:tabs>
          <w:tab w:val="clear" w:pos="4536"/>
          <w:tab w:val="clear" w:pos="9072"/>
          <w:tab w:val="left" w:pos="284"/>
        </w:tabs>
        <w:spacing w:before="40" w:after="40"/>
        <w:rPr>
          <w:rFonts w:ascii="Times New Roman" w:hAnsi="Times New Roman"/>
          <w:sz w:val="22"/>
          <w:szCs w:val="22"/>
          <w:lang w:val="sr-Latn-ME"/>
        </w:rPr>
      </w:pPr>
    </w:p>
    <w:p w14:paraId="26558A34" w14:textId="77777777" w:rsidR="00612842" w:rsidRPr="003213A5" w:rsidRDefault="00612842" w:rsidP="00FB2826">
      <w:pPr>
        <w:pStyle w:val="Header"/>
        <w:tabs>
          <w:tab w:val="clear" w:pos="4536"/>
          <w:tab w:val="clear" w:pos="9072"/>
          <w:tab w:val="left" w:pos="284"/>
        </w:tabs>
        <w:spacing w:before="40" w:after="40"/>
        <w:rPr>
          <w:rFonts w:ascii="Times New Roman" w:hAnsi="Times New Roman"/>
          <w:sz w:val="22"/>
          <w:szCs w:val="22"/>
          <w:lang w:val="sr-Latn-ME"/>
        </w:rPr>
      </w:pPr>
    </w:p>
    <w:p w14:paraId="433E6247" w14:textId="77777777" w:rsidR="00746B47" w:rsidRPr="003213A5" w:rsidRDefault="00746B47" w:rsidP="00FB2826">
      <w:pPr>
        <w:tabs>
          <w:tab w:val="clear" w:pos="284"/>
          <w:tab w:val="left" w:pos="540"/>
          <w:tab w:val="left" w:pos="569"/>
        </w:tabs>
        <w:rPr>
          <w:rFonts w:ascii="Times New Roman" w:hAnsi="Times New Roman"/>
          <w:b/>
          <w:bCs/>
          <w:sz w:val="22"/>
          <w:szCs w:val="22"/>
          <w:lang w:val="sr-Latn-ME"/>
        </w:rPr>
      </w:pPr>
      <w:r w:rsidRPr="003213A5">
        <w:rPr>
          <w:rFonts w:ascii="Times New Roman" w:hAnsi="Times New Roman"/>
          <w:b/>
          <w:bCs/>
          <w:sz w:val="22"/>
          <w:szCs w:val="22"/>
          <w:lang w:val="sr-Latn-ME"/>
        </w:rPr>
        <w:t xml:space="preserve">3. </w:t>
      </w:r>
      <w:r w:rsidRPr="003213A5">
        <w:rPr>
          <w:rFonts w:ascii="Times New Roman" w:hAnsi="Times New Roman"/>
          <w:b/>
          <w:bCs/>
          <w:sz w:val="22"/>
          <w:szCs w:val="22"/>
          <w:lang w:val="sr-Latn-ME"/>
        </w:rPr>
        <w:tab/>
        <w:t>KAKO SE UPOTREBLJAVA LIJEK VITAMIN C</w:t>
      </w:r>
    </w:p>
    <w:p w14:paraId="4B4D293D" w14:textId="77777777" w:rsidR="00A72D42" w:rsidRPr="003213A5" w:rsidRDefault="00A72D42">
      <w:pPr>
        <w:rPr>
          <w:rFonts w:ascii="Times New Roman" w:hAnsi="Times New Roman"/>
          <w:sz w:val="22"/>
          <w:lang w:val="sr-Latn-ME"/>
        </w:rPr>
      </w:pPr>
    </w:p>
    <w:p w14:paraId="6A33F521" w14:textId="77777777" w:rsidR="00A72D42" w:rsidRPr="003213A5" w:rsidRDefault="00A72D42">
      <w:pPr>
        <w:rPr>
          <w:rFonts w:ascii="Times New Roman" w:hAnsi="Times New Roman"/>
          <w:sz w:val="22"/>
          <w:lang w:val="sr-Latn-ME"/>
        </w:rPr>
      </w:pPr>
      <w:r w:rsidRPr="003213A5">
        <w:rPr>
          <w:rFonts w:ascii="Times New Roman" w:hAnsi="Times New Roman"/>
          <w:sz w:val="22"/>
          <w:lang w:val="sr-Latn-ME"/>
        </w:rPr>
        <w:t>Vitamin C, rastvor za injekciju će Vam primijeniti zdravstveni radnik.Vaš ljekar će procijeniti koja je odgovarajuća doza za Vas.</w:t>
      </w:r>
    </w:p>
    <w:p w14:paraId="664FE95F" w14:textId="77777777" w:rsidR="00A72D42" w:rsidRPr="003213A5" w:rsidRDefault="00A72D42">
      <w:pPr>
        <w:rPr>
          <w:rFonts w:ascii="Times New Roman" w:hAnsi="Times New Roman"/>
          <w:sz w:val="22"/>
          <w:lang w:val="sr-Latn-ME"/>
        </w:rPr>
      </w:pPr>
    </w:p>
    <w:p w14:paraId="22B8E16B" w14:textId="77777777" w:rsidR="00A72D42" w:rsidRPr="003213A5" w:rsidRDefault="00A72D42">
      <w:pPr>
        <w:rPr>
          <w:rFonts w:ascii="Times New Roman" w:hAnsi="Times New Roman"/>
          <w:sz w:val="22"/>
          <w:lang w:val="sr-Latn-ME"/>
        </w:rPr>
      </w:pPr>
      <w:r w:rsidRPr="003213A5">
        <w:rPr>
          <w:rFonts w:ascii="Times New Roman" w:hAnsi="Times New Roman"/>
          <w:sz w:val="22"/>
          <w:lang w:val="sr-Latn-ME"/>
        </w:rPr>
        <w:t xml:space="preserve">Vitamin C se primijenjuje parenteralno tj. i.v. ili i.m. </w:t>
      </w:r>
    </w:p>
    <w:p w14:paraId="29AC7BAC" w14:textId="77777777" w:rsidR="00A72D42" w:rsidRPr="003213A5" w:rsidRDefault="00A72D42">
      <w:pPr>
        <w:rPr>
          <w:rFonts w:ascii="Times New Roman" w:hAnsi="Times New Roman"/>
          <w:sz w:val="22"/>
          <w:lang w:val="sr-Latn-ME"/>
        </w:rPr>
      </w:pPr>
    </w:p>
    <w:p w14:paraId="591138FE" w14:textId="77777777" w:rsidR="00A72D42" w:rsidRPr="003213A5" w:rsidRDefault="00A72D42">
      <w:pPr>
        <w:rPr>
          <w:rFonts w:ascii="Times New Roman" w:hAnsi="Times New Roman"/>
          <w:sz w:val="22"/>
          <w:lang w:val="sr-Latn-ME"/>
        </w:rPr>
      </w:pPr>
      <w:r w:rsidRPr="003213A5">
        <w:rPr>
          <w:rFonts w:ascii="Times New Roman" w:hAnsi="Times New Roman"/>
          <w:sz w:val="22"/>
          <w:u w:val="single"/>
          <w:lang w:val="sr-Latn-ME"/>
        </w:rPr>
        <w:t>Odrasli i stariji</w:t>
      </w:r>
      <w:r w:rsidRPr="003213A5">
        <w:rPr>
          <w:rFonts w:ascii="Times New Roman" w:hAnsi="Times New Roman"/>
          <w:sz w:val="22"/>
          <w:lang w:val="sr-Latn-ME"/>
        </w:rPr>
        <w:t xml:space="preserve"> </w:t>
      </w:r>
    </w:p>
    <w:p w14:paraId="04C45B5E" w14:textId="77777777" w:rsidR="00A72D42" w:rsidRPr="003213A5" w:rsidRDefault="00A72D42">
      <w:pPr>
        <w:rPr>
          <w:rFonts w:ascii="Times New Roman" w:hAnsi="Times New Roman"/>
          <w:sz w:val="22"/>
          <w:lang w:val="sr-Latn-ME"/>
        </w:rPr>
      </w:pPr>
      <w:r w:rsidRPr="003213A5">
        <w:rPr>
          <w:rFonts w:ascii="Times New Roman" w:hAnsi="Times New Roman"/>
          <w:sz w:val="22"/>
          <w:lang w:val="sr-Latn-ME"/>
        </w:rPr>
        <w:t>od 0,5 do 1 g dnevno za skorbut, od 200 do 500 mg dnevno kao preventivna terapija (sprečavanje nastanka skorbuta).</w:t>
      </w:r>
    </w:p>
    <w:p w14:paraId="7BF1D89F" w14:textId="77777777" w:rsidR="00A72D42" w:rsidRPr="003213A5" w:rsidRDefault="00A72D42">
      <w:pPr>
        <w:rPr>
          <w:rFonts w:ascii="Times New Roman" w:hAnsi="Times New Roman"/>
          <w:sz w:val="22"/>
          <w:lang w:val="sr-Latn-ME"/>
        </w:rPr>
      </w:pPr>
    </w:p>
    <w:p w14:paraId="081043CD" w14:textId="30B0CC47" w:rsidR="00A72D42" w:rsidRPr="003213A5" w:rsidRDefault="00A72D42">
      <w:pPr>
        <w:rPr>
          <w:rFonts w:ascii="Times New Roman" w:hAnsi="Times New Roman"/>
          <w:sz w:val="22"/>
          <w:lang w:val="sr-Latn-ME"/>
        </w:rPr>
      </w:pPr>
      <w:r w:rsidRPr="003213A5">
        <w:rPr>
          <w:rFonts w:ascii="Times New Roman" w:hAnsi="Times New Roman"/>
          <w:sz w:val="22"/>
          <w:u w:val="single"/>
          <w:lang w:val="sr-Latn-ME"/>
        </w:rPr>
        <w:t>D</w:t>
      </w:r>
      <w:r w:rsidR="006521D7" w:rsidRPr="003213A5">
        <w:rPr>
          <w:rFonts w:ascii="Times New Roman" w:hAnsi="Times New Roman"/>
          <w:sz w:val="22"/>
          <w:u w:val="single"/>
          <w:lang w:val="sr-Latn-ME"/>
        </w:rPr>
        <w:t>j</w:t>
      </w:r>
      <w:r w:rsidRPr="003213A5">
        <w:rPr>
          <w:rFonts w:ascii="Times New Roman" w:hAnsi="Times New Roman"/>
          <w:sz w:val="22"/>
          <w:u w:val="single"/>
          <w:lang w:val="sr-Latn-ME"/>
        </w:rPr>
        <w:t>eca</w:t>
      </w:r>
      <w:r w:rsidRPr="003213A5">
        <w:rPr>
          <w:rFonts w:ascii="Times New Roman" w:hAnsi="Times New Roman"/>
          <w:sz w:val="22"/>
          <w:lang w:val="sr-Latn-ME"/>
        </w:rPr>
        <w:t xml:space="preserve"> </w:t>
      </w:r>
    </w:p>
    <w:p w14:paraId="7305C2A5" w14:textId="37461320" w:rsidR="00A72D42" w:rsidRPr="003213A5" w:rsidRDefault="00A72D42">
      <w:pPr>
        <w:rPr>
          <w:rFonts w:ascii="Times New Roman" w:hAnsi="Times New Roman"/>
          <w:sz w:val="22"/>
          <w:lang w:val="sr-Latn-ME"/>
        </w:rPr>
      </w:pPr>
      <w:r w:rsidRPr="003213A5">
        <w:rPr>
          <w:rFonts w:ascii="Times New Roman" w:hAnsi="Times New Roman"/>
          <w:sz w:val="22"/>
          <w:lang w:val="sr-Latn-ME"/>
        </w:rPr>
        <w:t>od 100 do 300 mg dnevno za liječenje skorbuta ili 30 mg dnevno za preven</w:t>
      </w:r>
      <w:r w:rsidR="006521D7" w:rsidRPr="003213A5">
        <w:rPr>
          <w:rFonts w:ascii="Times New Roman" w:hAnsi="Times New Roman"/>
          <w:sz w:val="22"/>
          <w:lang w:val="sr-Latn-ME"/>
        </w:rPr>
        <w:t>ciju</w:t>
      </w:r>
      <w:r w:rsidRPr="003213A5">
        <w:rPr>
          <w:rFonts w:ascii="Times New Roman" w:hAnsi="Times New Roman"/>
          <w:sz w:val="22"/>
          <w:lang w:val="sr-Latn-ME"/>
        </w:rPr>
        <w:t>.</w:t>
      </w:r>
    </w:p>
    <w:p w14:paraId="5F7B5D41" w14:textId="77777777" w:rsidR="00A72D42" w:rsidRPr="003213A5" w:rsidRDefault="00A72D42">
      <w:pPr>
        <w:rPr>
          <w:rFonts w:ascii="Times New Roman" w:hAnsi="Times New Roman"/>
          <w:sz w:val="22"/>
          <w:lang w:val="sr-Latn-ME"/>
        </w:rPr>
      </w:pPr>
    </w:p>
    <w:p w14:paraId="1AB56147" w14:textId="77777777" w:rsidR="00A72D42" w:rsidRPr="003213A5" w:rsidRDefault="00A72D42">
      <w:pPr>
        <w:widowControl w:val="0"/>
        <w:autoSpaceDE w:val="0"/>
        <w:autoSpaceDN w:val="0"/>
        <w:rPr>
          <w:rFonts w:ascii="Times New Roman" w:hAnsi="Times New Roman"/>
          <w:b/>
          <w:bCs/>
          <w:sz w:val="22"/>
          <w:szCs w:val="22"/>
          <w:lang w:val="sr-Latn-ME"/>
        </w:rPr>
      </w:pPr>
      <w:r w:rsidRPr="003213A5">
        <w:rPr>
          <w:rFonts w:ascii="Times New Roman" w:hAnsi="Times New Roman"/>
          <w:b/>
          <w:sz w:val="22"/>
          <w:szCs w:val="22"/>
          <w:lang w:val="sr-Latn-ME"/>
        </w:rPr>
        <w:t xml:space="preserve">Ako ste uzeli više lijeka </w:t>
      </w:r>
      <w:r w:rsidRPr="003213A5">
        <w:rPr>
          <w:rFonts w:ascii="Times New Roman" w:hAnsi="Times New Roman"/>
          <w:b/>
          <w:sz w:val="22"/>
          <w:lang w:val="sr-Latn-ME"/>
        </w:rPr>
        <w:t>Vitamin C</w:t>
      </w:r>
      <w:r w:rsidRPr="003213A5">
        <w:rPr>
          <w:rFonts w:ascii="Times New Roman" w:hAnsi="Times New Roman"/>
          <w:sz w:val="22"/>
          <w:szCs w:val="22"/>
          <w:lang w:val="sr-Latn-ME"/>
        </w:rPr>
        <w:t xml:space="preserve"> </w:t>
      </w:r>
      <w:r w:rsidRPr="003213A5">
        <w:rPr>
          <w:rFonts w:ascii="Times New Roman" w:hAnsi="Times New Roman"/>
          <w:b/>
          <w:sz w:val="22"/>
          <w:szCs w:val="22"/>
          <w:lang w:val="sr-Latn-ME"/>
        </w:rPr>
        <w:t>nego što je trebalo</w:t>
      </w:r>
    </w:p>
    <w:p w14:paraId="3B61B264" w14:textId="77777777" w:rsidR="00A72D42" w:rsidRPr="003213A5" w:rsidRDefault="00A72D42" w:rsidP="00FB2826">
      <w:pPr>
        <w:pStyle w:val="Header"/>
        <w:tabs>
          <w:tab w:val="clear" w:pos="4536"/>
          <w:tab w:val="clear" w:pos="9072"/>
          <w:tab w:val="left" w:pos="284"/>
        </w:tabs>
        <w:rPr>
          <w:rFonts w:ascii="Times New Roman" w:hAnsi="Times New Roman"/>
          <w:sz w:val="22"/>
          <w:szCs w:val="22"/>
          <w:lang w:val="sr-Latn-ME"/>
        </w:rPr>
      </w:pPr>
    </w:p>
    <w:p w14:paraId="2E0578C0" w14:textId="165875D7" w:rsidR="00A72D42" w:rsidRPr="003213A5" w:rsidRDefault="00A72D42">
      <w:pPr>
        <w:rPr>
          <w:rFonts w:ascii="Times New Roman" w:hAnsi="Times New Roman"/>
          <w:sz w:val="22"/>
          <w:lang w:val="sr-Latn-ME"/>
        </w:rPr>
      </w:pPr>
      <w:r w:rsidRPr="003213A5">
        <w:rPr>
          <w:rFonts w:ascii="Times New Roman" w:hAnsi="Times New Roman"/>
          <w:sz w:val="22"/>
          <w:lang w:val="sr-Latn-ME"/>
        </w:rPr>
        <w:t xml:space="preserve">S obzirom da se ovaj lijek primijenjuje u zdravstvenoj ustanovi, malo je vjerovatno da ćete dobiti neodgovarajuću dozu lijeka. Međutim, ukoliko mislite da ste dobili veću dozu lijeka obratite se svom ljekaru. Visoke doze lijeka Vitamin C mogu izazvati proliv i nastanak kamenja u bubregu, ako je urin kiseo. Doze od 600 mg dnevno i više mogu dovesti do učestalog mokrenja. </w:t>
      </w:r>
    </w:p>
    <w:p w14:paraId="22F63019" w14:textId="77777777" w:rsidR="00A72D42" w:rsidRPr="003213A5" w:rsidRDefault="00A72D42">
      <w:pPr>
        <w:rPr>
          <w:rFonts w:ascii="Times New Roman" w:hAnsi="Times New Roman"/>
          <w:sz w:val="22"/>
          <w:lang w:val="sr-Latn-ME"/>
        </w:rPr>
      </w:pPr>
    </w:p>
    <w:p w14:paraId="599FFA75" w14:textId="77777777" w:rsidR="00A72D42" w:rsidRPr="003213A5" w:rsidRDefault="00A72D42">
      <w:pPr>
        <w:rPr>
          <w:rFonts w:ascii="Times New Roman" w:hAnsi="Times New Roman"/>
          <w:sz w:val="22"/>
          <w:lang w:val="sr-Latn-ME"/>
        </w:rPr>
      </w:pPr>
      <w:r w:rsidRPr="003213A5">
        <w:rPr>
          <w:rFonts w:ascii="Times New Roman" w:hAnsi="Times New Roman"/>
          <w:sz w:val="22"/>
          <w:lang w:val="sr-Latn-ME"/>
        </w:rPr>
        <w:t>Ako imate bilo kakvih dodatnih pitanja o primjeni ovog lijeka, obratite se svom ljekaru ili medicinskoj sestri.</w:t>
      </w:r>
    </w:p>
    <w:p w14:paraId="6958505D" w14:textId="56E8217C" w:rsidR="00A72D42" w:rsidRPr="003213A5" w:rsidRDefault="00A72D42" w:rsidP="00FB2826">
      <w:pPr>
        <w:pStyle w:val="Header"/>
        <w:tabs>
          <w:tab w:val="clear" w:pos="4536"/>
          <w:tab w:val="clear" w:pos="9072"/>
          <w:tab w:val="left" w:pos="284"/>
        </w:tabs>
        <w:rPr>
          <w:rFonts w:ascii="Times New Roman" w:hAnsi="Times New Roman"/>
          <w:sz w:val="22"/>
          <w:szCs w:val="22"/>
          <w:lang w:val="sr-Latn-ME"/>
        </w:rPr>
      </w:pPr>
    </w:p>
    <w:p w14:paraId="22596A77" w14:textId="77777777" w:rsidR="00612842" w:rsidRPr="003213A5" w:rsidRDefault="00612842" w:rsidP="00FB2826">
      <w:pPr>
        <w:pStyle w:val="Header"/>
        <w:tabs>
          <w:tab w:val="clear" w:pos="4536"/>
          <w:tab w:val="clear" w:pos="9072"/>
          <w:tab w:val="left" w:pos="284"/>
        </w:tabs>
        <w:rPr>
          <w:rFonts w:ascii="Times New Roman" w:hAnsi="Times New Roman"/>
          <w:sz w:val="22"/>
          <w:szCs w:val="22"/>
          <w:lang w:val="sr-Latn-ME"/>
        </w:rPr>
      </w:pPr>
    </w:p>
    <w:p w14:paraId="7C0FF545" w14:textId="77777777" w:rsidR="00746B47" w:rsidRPr="003213A5" w:rsidRDefault="00746B47" w:rsidP="00FB2826">
      <w:pPr>
        <w:tabs>
          <w:tab w:val="clear" w:pos="284"/>
          <w:tab w:val="left" w:pos="540"/>
          <w:tab w:val="left" w:pos="569"/>
        </w:tabs>
        <w:rPr>
          <w:rFonts w:ascii="Times New Roman" w:hAnsi="Times New Roman"/>
          <w:b/>
          <w:bCs/>
          <w:sz w:val="22"/>
          <w:szCs w:val="22"/>
          <w:lang w:val="sr-Latn-ME"/>
        </w:rPr>
      </w:pPr>
      <w:r w:rsidRPr="003213A5">
        <w:rPr>
          <w:rFonts w:ascii="Times New Roman" w:hAnsi="Times New Roman"/>
          <w:b/>
          <w:bCs/>
          <w:sz w:val="22"/>
          <w:szCs w:val="22"/>
          <w:lang w:val="sr-Latn-ME"/>
        </w:rPr>
        <w:t xml:space="preserve">4. </w:t>
      </w:r>
      <w:r w:rsidRPr="003213A5">
        <w:rPr>
          <w:rFonts w:ascii="Times New Roman" w:hAnsi="Times New Roman"/>
          <w:b/>
          <w:bCs/>
          <w:sz w:val="22"/>
          <w:szCs w:val="22"/>
          <w:lang w:val="sr-Latn-ME"/>
        </w:rPr>
        <w:tab/>
        <w:t>MOGUĆA NEŽELJENA DEJSTVA</w:t>
      </w:r>
    </w:p>
    <w:p w14:paraId="0B415114" w14:textId="77777777" w:rsidR="00746B47" w:rsidRPr="003213A5" w:rsidRDefault="00746B47" w:rsidP="00FB2826">
      <w:pPr>
        <w:tabs>
          <w:tab w:val="clear" w:pos="284"/>
        </w:tabs>
        <w:rPr>
          <w:rFonts w:ascii="Times New Roman" w:hAnsi="Times New Roman"/>
          <w:sz w:val="22"/>
          <w:szCs w:val="22"/>
          <w:lang w:val="sr-Latn-ME"/>
        </w:rPr>
      </w:pPr>
    </w:p>
    <w:p w14:paraId="63D02D3A" w14:textId="77777777" w:rsidR="00746B47" w:rsidRPr="003213A5" w:rsidRDefault="00746B47" w:rsidP="00FB2826">
      <w:pPr>
        <w:numPr>
          <w:ilvl w:val="12"/>
          <w:numId w:val="0"/>
        </w:numPr>
        <w:tabs>
          <w:tab w:val="clear" w:pos="284"/>
          <w:tab w:val="left" w:pos="720"/>
        </w:tabs>
        <w:ind w:right="-29"/>
        <w:rPr>
          <w:rFonts w:ascii="Times New Roman" w:hAnsi="Times New Roman"/>
          <w:sz w:val="22"/>
          <w:szCs w:val="22"/>
          <w:lang w:val="sr-Latn-ME"/>
        </w:rPr>
      </w:pPr>
      <w:r w:rsidRPr="003213A5">
        <w:rPr>
          <w:rFonts w:ascii="Times New Roman" w:hAnsi="Times New Roman"/>
          <w:sz w:val="22"/>
          <w:szCs w:val="22"/>
          <w:lang w:val="sr-Latn-ME"/>
        </w:rPr>
        <w:t>Kao i svi ljekovi i lijek Vitamin C može izazvati neželjena dejstva, iako se ona ne moraju javiti kod svakoga.</w:t>
      </w:r>
    </w:p>
    <w:p w14:paraId="4463F66B" w14:textId="77777777" w:rsidR="00A72D42" w:rsidRPr="003213A5" w:rsidRDefault="00A72D42">
      <w:pPr>
        <w:rPr>
          <w:rFonts w:ascii="Times New Roman" w:hAnsi="Times New Roman"/>
          <w:sz w:val="22"/>
          <w:lang w:val="sr-Latn-ME"/>
        </w:rPr>
      </w:pPr>
    </w:p>
    <w:p w14:paraId="4F946855" w14:textId="4B95E2BD" w:rsidR="009B4807" w:rsidRPr="003213A5" w:rsidRDefault="00A72D42">
      <w:pPr>
        <w:rPr>
          <w:rFonts w:ascii="Times New Roman" w:hAnsi="Times New Roman"/>
          <w:sz w:val="22"/>
          <w:lang w:val="sr-Latn-ME"/>
        </w:rPr>
      </w:pPr>
      <w:r w:rsidRPr="003213A5">
        <w:rPr>
          <w:rFonts w:ascii="Times New Roman" w:hAnsi="Times New Roman"/>
          <w:sz w:val="22"/>
          <w:lang w:val="sr-Latn-ME"/>
        </w:rPr>
        <w:t>Neželjena dejstva uključuju</w:t>
      </w:r>
      <w:r w:rsidR="009B4807" w:rsidRPr="003213A5">
        <w:rPr>
          <w:rFonts w:ascii="Times New Roman" w:hAnsi="Times New Roman"/>
          <w:sz w:val="22"/>
          <w:lang w:val="sr-Latn-ME"/>
        </w:rPr>
        <w:t>:</w:t>
      </w:r>
    </w:p>
    <w:p w14:paraId="50285988" w14:textId="77777777" w:rsidR="009B4807" w:rsidRPr="003213A5" w:rsidRDefault="009B4807">
      <w:pPr>
        <w:rPr>
          <w:rFonts w:ascii="Times New Roman" w:hAnsi="Times New Roman"/>
          <w:sz w:val="22"/>
          <w:lang w:val="sr-Latn-ME"/>
        </w:rPr>
      </w:pPr>
    </w:p>
    <w:p w14:paraId="67D0D442" w14:textId="49C6C654" w:rsidR="009B4807" w:rsidRPr="003213A5" w:rsidRDefault="00A72D42" w:rsidP="00FB2826">
      <w:pPr>
        <w:numPr>
          <w:ilvl w:val="0"/>
          <w:numId w:val="31"/>
        </w:numPr>
        <w:rPr>
          <w:rFonts w:ascii="Times New Roman" w:hAnsi="Times New Roman"/>
          <w:sz w:val="22"/>
          <w:lang w:val="sr-Latn-ME"/>
        </w:rPr>
      </w:pPr>
      <w:r w:rsidRPr="003213A5">
        <w:rPr>
          <w:rFonts w:ascii="Times New Roman" w:hAnsi="Times New Roman"/>
          <w:sz w:val="22"/>
          <w:lang w:val="sr-Latn-ME"/>
        </w:rPr>
        <w:t>proliv</w:t>
      </w:r>
      <w:r w:rsidR="009B4807" w:rsidRPr="003213A5">
        <w:rPr>
          <w:rFonts w:ascii="Times New Roman" w:hAnsi="Times New Roman"/>
          <w:sz w:val="22"/>
          <w:lang w:val="sr-Latn-ME"/>
        </w:rPr>
        <w:t>;</w:t>
      </w:r>
      <w:r w:rsidRPr="003213A5">
        <w:rPr>
          <w:rFonts w:ascii="Times New Roman" w:hAnsi="Times New Roman"/>
          <w:sz w:val="22"/>
          <w:lang w:val="sr-Latn-ME"/>
        </w:rPr>
        <w:t xml:space="preserve"> </w:t>
      </w:r>
    </w:p>
    <w:p w14:paraId="70A390A9" w14:textId="7063C6CE" w:rsidR="009B4807" w:rsidRPr="003213A5" w:rsidRDefault="00A72D42" w:rsidP="00FB2826">
      <w:pPr>
        <w:numPr>
          <w:ilvl w:val="0"/>
          <w:numId w:val="31"/>
        </w:numPr>
        <w:rPr>
          <w:rFonts w:ascii="Times New Roman" w:hAnsi="Times New Roman"/>
          <w:sz w:val="22"/>
          <w:lang w:val="sr-Latn-ME"/>
        </w:rPr>
      </w:pPr>
      <w:r w:rsidRPr="003213A5">
        <w:rPr>
          <w:rFonts w:ascii="Times New Roman" w:hAnsi="Times New Roman"/>
          <w:sz w:val="22"/>
          <w:lang w:val="sr-Latn-ME"/>
        </w:rPr>
        <w:t>povećano izlučivanje tečnosti</w:t>
      </w:r>
      <w:r w:rsidR="009B4807" w:rsidRPr="003213A5">
        <w:rPr>
          <w:rFonts w:ascii="Times New Roman" w:hAnsi="Times New Roman"/>
          <w:sz w:val="22"/>
          <w:lang w:val="sr-Latn-ME"/>
        </w:rPr>
        <w:t>;</w:t>
      </w:r>
    </w:p>
    <w:p w14:paraId="49F1335F" w14:textId="67F1C138" w:rsidR="00A72D42" w:rsidRPr="003213A5" w:rsidRDefault="00A72D42" w:rsidP="00FB2826">
      <w:pPr>
        <w:numPr>
          <w:ilvl w:val="0"/>
          <w:numId w:val="31"/>
        </w:numPr>
        <w:rPr>
          <w:rFonts w:ascii="Times New Roman" w:hAnsi="Times New Roman"/>
          <w:sz w:val="22"/>
          <w:lang w:val="sr-Latn-ME"/>
        </w:rPr>
      </w:pPr>
      <w:r w:rsidRPr="003213A5">
        <w:rPr>
          <w:rFonts w:ascii="Times New Roman" w:hAnsi="Times New Roman"/>
          <w:sz w:val="22"/>
          <w:lang w:val="sr-Latn-ME"/>
        </w:rPr>
        <w:t xml:space="preserve">formiranje kamenja u bubregu, ako je urin kiseo. </w:t>
      </w:r>
    </w:p>
    <w:p w14:paraId="454CAECF" w14:textId="77777777" w:rsidR="00A72D42" w:rsidRPr="003213A5" w:rsidRDefault="00A72D42">
      <w:pPr>
        <w:tabs>
          <w:tab w:val="clear" w:pos="284"/>
          <w:tab w:val="center" w:pos="4536"/>
          <w:tab w:val="right" w:pos="9072"/>
        </w:tabs>
        <w:rPr>
          <w:rFonts w:ascii="Times New Roman" w:hAnsi="Times New Roman"/>
          <w:sz w:val="22"/>
          <w:szCs w:val="22"/>
          <w:u w:val="single"/>
          <w:lang w:val="sr-Latn-ME"/>
        </w:rPr>
      </w:pPr>
    </w:p>
    <w:p w14:paraId="29DB193C" w14:textId="77777777" w:rsidR="00746B47" w:rsidRPr="003213A5" w:rsidRDefault="00746B47">
      <w:pPr>
        <w:tabs>
          <w:tab w:val="clear" w:pos="284"/>
        </w:tabs>
        <w:rPr>
          <w:rFonts w:ascii="Times New Roman" w:eastAsia="Calibri" w:hAnsi="Times New Roman"/>
          <w:spacing w:val="-5"/>
          <w:sz w:val="22"/>
          <w:szCs w:val="22"/>
          <w:u w:val="single"/>
          <w:lang w:val="sr-Latn-ME"/>
        </w:rPr>
      </w:pPr>
      <w:r w:rsidRPr="003213A5">
        <w:rPr>
          <w:rFonts w:ascii="Times New Roman" w:eastAsia="Calibri" w:hAnsi="Times New Roman"/>
          <w:spacing w:val="-5"/>
          <w:sz w:val="22"/>
          <w:szCs w:val="22"/>
          <w:u w:val="single"/>
          <w:lang w:val="sr-Latn-ME"/>
        </w:rPr>
        <w:t>Prijavljivanje sumnji na neželjena dejstva</w:t>
      </w:r>
    </w:p>
    <w:p w14:paraId="5563EB10" w14:textId="77777777" w:rsidR="00746B47" w:rsidRPr="003213A5" w:rsidRDefault="00746B47" w:rsidP="00FB2826">
      <w:pPr>
        <w:tabs>
          <w:tab w:val="clear" w:pos="284"/>
        </w:tabs>
        <w:rPr>
          <w:rFonts w:ascii="Times New Roman" w:eastAsia="Calibri" w:hAnsi="Times New Roman"/>
          <w:spacing w:val="-5"/>
          <w:sz w:val="22"/>
          <w:szCs w:val="22"/>
          <w:u w:val="single"/>
          <w:lang w:val="sr-Latn-ME"/>
        </w:rPr>
      </w:pPr>
    </w:p>
    <w:p w14:paraId="753D9D99" w14:textId="77777777" w:rsidR="00746B47" w:rsidRPr="003213A5" w:rsidRDefault="00746B47">
      <w:pPr>
        <w:tabs>
          <w:tab w:val="clear" w:pos="284"/>
        </w:tabs>
        <w:rPr>
          <w:rFonts w:ascii="Times New Roman" w:eastAsia="Calibri" w:hAnsi="Times New Roman"/>
          <w:sz w:val="22"/>
          <w:szCs w:val="22"/>
          <w:lang w:val="sr-Latn-ME"/>
        </w:rPr>
      </w:pPr>
      <w:r w:rsidRPr="003213A5">
        <w:rPr>
          <w:rFonts w:ascii="Times New Roman" w:eastAsia="Calibri" w:hAnsi="Times New Roman"/>
          <w:sz w:val="22"/>
          <w:szCs w:val="22"/>
          <w:lang w:val="sr-Latn-ME"/>
        </w:rPr>
        <w:lastRenderedPageBreak/>
        <w:t>Ako Vam se javi bilo koje neželjeno dejstvo recite to svom ljekaru, farmaceutu ili medicinskoj sestri. Ovo uključuje i bilo koja neželjena dejstva koja nijesu navedena u ovom uputstvu</w:t>
      </w:r>
      <w:r w:rsidRPr="003213A5">
        <w:rPr>
          <w:rFonts w:ascii="Times New Roman" w:eastAsia="Calibri" w:hAnsi="Times New Roman"/>
          <w:spacing w:val="-4"/>
          <w:sz w:val="22"/>
          <w:szCs w:val="22"/>
          <w:lang w:val="sr-Latn-ME"/>
        </w:rPr>
        <w:t>.</w:t>
      </w:r>
      <w:r w:rsidRPr="003213A5">
        <w:rPr>
          <w:rFonts w:ascii="Times New Roman" w:eastAsia="Calibri" w:hAnsi="Times New Roman"/>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7D40026" w14:textId="77777777" w:rsidR="00746B47" w:rsidRPr="003213A5" w:rsidRDefault="00746B47">
      <w:pPr>
        <w:tabs>
          <w:tab w:val="clear" w:pos="284"/>
        </w:tabs>
        <w:rPr>
          <w:rFonts w:ascii="Times New Roman" w:eastAsia="Calibri" w:hAnsi="Times New Roman"/>
          <w:sz w:val="22"/>
          <w:szCs w:val="22"/>
          <w:lang w:val="sr-Latn-ME"/>
        </w:rPr>
      </w:pPr>
    </w:p>
    <w:p w14:paraId="7B169E86" w14:textId="77777777" w:rsidR="00746B47" w:rsidRPr="003213A5" w:rsidRDefault="00746B47" w:rsidP="00FB2826">
      <w:pPr>
        <w:tabs>
          <w:tab w:val="clear" w:pos="284"/>
        </w:tabs>
        <w:rPr>
          <w:rFonts w:ascii="Times New Roman" w:hAnsi="Times New Roman"/>
          <w:sz w:val="22"/>
          <w:szCs w:val="22"/>
          <w:lang w:val="sr-Latn-ME"/>
        </w:rPr>
      </w:pPr>
      <w:r w:rsidRPr="003213A5">
        <w:rPr>
          <w:rFonts w:ascii="Times New Roman" w:hAnsi="Times New Roman"/>
          <w:sz w:val="22"/>
          <w:szCs w:val="22"/>
          <w:lang w:val="sr-Latn-ME"/>
        </w:rPr>
        <w:t xml:space="preserve">Institut za ljekove i medicinska sredstva </w:t>
      </w:r>
    </w:p>
    <w:p w14:paraId="2DCC6A06" w14:textId="77777777" w:rsidR="00746B47" w:rsidRPr="003213A5" w:rsidRDefault="00746B47" w:rsidP="00FB2826">
      <w:pPr>
        <w:tabs>
          <w:tab w:val="clear" w:pos="284"/>
        </w:tabs>
        <w:rPr>
          <w:rFonts w:ascii="Times New Roman" w:hAnsi="Times New Roman"/>
          <w:sz w:val="22"/>
          <w:szCs w:val="22"/>
          <w:lang w:val="sr-Latn-ME"/>
        </w:rPr>
      </w:pPr>
      <w:r w:rsidRPr="003213A5">
        <w:rPr>
          <w:rFonts w:ascii="Times New Roman" w:hAnsi="Times New Roman"/>
          <w:sz w:val="22"/>
          <w:szCs w:val="22"/>
          <w:lang w:val="sr-Latn-ME"/>
        </w:rPr>
        <w:t>Odjeljenje za farmakovigilancu</w:t>
      </w:r>
    </w:p>
    <w:p w14:paraId="160C3F06" w14:textId="77777777" w:rsidR="00746B47" w:rsidRPr="003213A5" w:rsidRDefault="00746B47" w:rsidP="00FB2826">
      <w:pPr>
        <w:tabs>
          <w:tab w:val="clear" w:pos="284"/>
        </w:tabs>
        <w:rPr>
          <w:rFonts w:ascii="Times New Roman" w:hAnsi="Times New Roman"/>
          <w:sz w:val="22"/>
          <w:szCs w:val="22"/>
          <w:lang w:val="sr-Latn-ME"/>
        </w:rPr>
      </w:pPr>
      <w:r w:rsidRPr="003213A5">
        <w:rPr>
          <w:rFonts w:ascii="Times New Roman" w:hAnsi="Times New Roman"/>
          <w:sz w:val="22"/>
          <w:szCs w:val="22"/>
          <w:lang w:val="sr-Latn-ME"/>
        </w:rPr>
        <w:t>Bulevar Ivana Crnojevića 64a, 81000 Podgorica</w:t>
      </w:r>
    </w:p>
    <w:p w14:paraId="6EDA90A9" w14:textId="77777777" w:rsidR="00746B47" w:rsidRPr="003213A5" w:rsidRDefault="00746B47" w:rsidP="00FB2826">
      <w:pPr>
        <w:tabs>
          <w:tab w:val="clear" w:pos="284"/>
        </w:tabs>
        <w:rPr>
          <w:rFonts w:ascii="Times New Roman" w:hAnsi="Times New Roman"/>
          <w:sz w:val="22"/>
          <w:szCs w:val="22"/>
          <w:lang w:val="sr-Latn-ME"/>
        </w:rPr>
      </w:pPr>
    </w:p>
    <w:p w14:paraId="51EC882C" w14:textId="77777777" w:rsidR="00746B47" w:rsidRPr="003213A5" w:rsidRDefault="00746B47" w:rsidP="00FB2826">
      <w:pPr>
        <w:tabs>
          <w:tab w:val="clear" w:pos="284"/>
        </w:tabs>
        <w:rPr>
          <w:rFonts w:ascii="Times New Roman" w:hAnsi="Times New Roman"/>
          <w:sz w:val="22"/>
          <w:szCs w:val="22"/>
          <w:lang w:val="sr-Latn-ME"/>
        </w:rPr>
      </w:pPr>
      <w:r w:rsidRPr="003213A5">
        <w:rPr>
          <w:rFonts w:ascii="Times New Roman" w:hAnsi="Times New Roman"/>
          <w:sz w:val="22"/>
          <w:szCs w:val="22"/>
          <w:lang w:val="sr-Latn-ME"/>
        </w:rPr>
        <w:t>tel: +382 (0) 20 310 280</w:t>
      </w:r>
    </w:p>
    <w:p w14:paraId="7A30E5A9" w14:textId="77777777" w:rsidR="00746B47" w:rsidRPr="003213A5" w:rsidRDefault="00746B47" w:rsidP="00FB2826">
      <w:pPr>
        <w:tabs>
          <w:tab w:val="clear" w:pos="284"/>
        </w:tabs>
        <w:rPr>
          <w:rFonts w:ascii="Times New Roman" w:hAnsi="Times New Roman"/>
          <w:sz w:val="22"/>
          <w:szCs w:val="22"/>
          <w:lang w:val="sr-Latn-ME"/>
        </w:rPr>
      </w:pPr>
      <w:r w:rsidRPr="003213A5">
        <w:rPr>
          <w:rFonts w:ascii="Times New Roman" w:hAnsi="Times New Roman"/>
          <w:sz w:val="22"/>
          <w:szCs w:val="22"/>
          <w:lang w:val="sr-Latn-ME"/>
        </w:rPr>
        <w:t>fax: +382 (0) 20 310 581</w:t>
      </w:r>
    </w:p>
    <w:p w14:paraId="40E770E4" w14:textId="77777777" w:rsidR="00746B47" w:rsidRPr="003213A5" w:rsidRDefault="0019554E" w:rsidP="00FB2826">
      <w:pPr>
        <w:tabs>
          <w:tab w:val="clear" w:pos="284"/>
        </w:tabs>
        <w:rPr>
          <w:rFonts w:ascii="Times New Roman" w:hAnsi="Times New Roman"/>
          <w:sz w:val="22"/>
          <w:szCs w:val="22"/>
          <w:lang w:val="sr-Latn-ME"/>
        </w:rPr>
      </w:pPr>
      <w:hyperlink r:id="rId8" w:history="1">
        <w:r w:rsidR="00746B47" w:rsidRPr="003213A5">
          <w:rPr>
            <w:rFonts w:ascii="Times New Roman" w:hAnsi="Times New Roman"/>
            <w:color w:val="0563C1"/>
            <w:sz w:val="22"/>
            <w:szCs w:val="22"/>
            <w:u w:val="single"/>
            <w:lang w:val="sr-Latn-ME"/>
          </w:rPr>
          <w:t>www.cinmed.me</w:t>
        </w:r>
      </w:hyperlink>
      <w:r w:rsidR="00746B47" w:rsidRPr="003213A5">
        <w:rPr>
          <w:rFonts w:ascii="Times New Roman" w:hAnsi="Times New Roman"/>
          <w:sz w:val="22"/>
          <w:szCs w:val="22"/>
          <w:lang w:val="sr-Latn-ME"/>
        </w:rPr>
        <w:t xml:space="preserve"> </w:t>
      </w:r>
    </w:p>
    <w:p w14:paraId="09E2B545" w14:textId="77777777" w:rsidR="00746B47" w:rsidRPr="003213A5" w:rsidRDefault="0019554E" w:rsidP="00FB2826">
      <w:pPr>
        <w:tabs>
          <w:tab w:val="clear" w:pos="284"/>
        </w:tabs>
        <w:rPr>
          <w:rFonts w:ascii="Times New Roman" w:hAnsi="Times New Roman"/>
          <w:sz w:val="22"/>
          <w:szCs w:val="22"/>
          <w:lang w:val="sr-Latn-ME"/>
        </w:rPr>
      </w:pPr>
      <w:hyperlink r:id="rId9" w:history="1">
        <w:r w:rsidR="00746B47" w:rsidRPr="003213A5">
          <w:rPr>
            <w:rFonts w:ascii="Times New Roman" w:hAnsi="Times New Roman"/>
            <w:color w:val="0563C1"/>
            <w:sz w:val="22"/>
            <w:szCs w:val="22"/>
            <w:u w:val="single"/>
            <w:lang w:val="sr-Latn-ME"/>
          </w:rPr>
          <w:t>nezeljenadejstva@cinmed.me</w:t>
        </w:r>
      </w:hyperlink>
      <w:r w:rsidR="00746B47" w:rsidRPr="003213A5">
        <w:rPr>
          <w:rFonts w:ascii="Times New Roman" w:hAnsi="Times New Roman"/>
          <w:sz w:val="22"/>
          <w:szCs w:val="22"/>
          <w:lang w:val="sr-Latn-ME"/>
        </w:rPr>
        <w:t xml:space="preserve"> </w:t>
      </w:r>
    </w:p>
    <w:p w14:paraId="5950D4C2" w14:textId="77777777" w:rsidR="00746B47" w:rsidRPr="003213A5" w:rsidRDefault="00746B47" w:rsidP="00FB2826">
      <w:pPr>
        <w:tabs>
          <w:tab w:val="clear" w:pos="284"/>
        </w:tabs>
        <w:rPr>
          <w:rFonts w:ascii="Times New Roman" w:hAnsi="Times New Roman"/>
          <w:sz w:val="22"/>
          <w:szCs w:val="22"/>
          <w:lang w:val="sr-Latn-ME"/>
        </w:rPr>
      </w:pPr>
      <w:r w:rsidRPr="003213A5">
        <w:rPr>
          <w:rFonts w:ascii="Times New Roman" w:hAnsi="Times New Roman"/>
          <w:sz w:val="22"/>
          <w:szCs w:val="22"/>
          <w:lang w:val="sr-Latn-ME"/>
        </w:rPr>
        <w:t>putem IS zdravstvene zaštite</w:t>
      </w:r>
    </w:p>
    <w:p w14:paraId="0CFEF544" w14:textId="77777777" w:rsidR="00746B47" w:rsidRPr="003213A5" w:rsidRDefault="00746B47" w:rsidP="00FB2826">
      <w:pPr>
        <w:tabs>
          <w:tab w:val="clear" w:pos="284"/>
        </w:tabs>
        <w:rPr>
          <w:rFonts w:ascii="Times New Roman" w:hAnsi="Times New Roman"/>
          <w:sz w:val="22"/>
          <w:szCs w:val="22"/>
          <w:lang w:val="sr-Latn-ME"/>
        </w:rPr>
      </w:pPr>
      <w:r w:rsidRPr="003213A5">
        <w:rPr>
          <w:rFonts w:ascii="Times New Roman" w:hAnsi="Times New Roman"/>
          <w:sz w:val="22"/>
          <w:szCs w:val="22"/>
          <w:lang w:val="sr-Latn-ME"/>
        </w:rPr>
        <w:t>QR kod za online prijavu sumnje na neželjeno dejstvo lijeka:</w:t>
      </w:r>
    </w:p>
    <w:p w14:paraId="2C13DC90" w14:textId="77777777" w:rsidR="00746B47" w:rsidRPr="003213A5" w:rsidRDefault="00746B47" w:rsidP="00FB2826">
      <w:pPr>
        <w:tabs>
          <w:tab w:val="clear" w:pos="284"/>
        </w:tabs>
        <w:rPr>
          <w:rFonts w:ascii="Times New Roman" w:hAnsi="Times New Roman"/>
          <w:sz w:val="22"/>
          <w:szCs w:val="22"/>
          <w:lang w:val="sr-Latn-ME"/>
        </w:rPr>
      </w:pPr>
    </w:p>
    <w:p w14:paraId="11015642" w14:textId="4551C667" w:rsidR="00746B47" w:rsidRPr="003213A5" w:rsidRDefault="00612842" w:rsidP="00FB2826">
      <w:pPr>
        <w:tabs>
          <w:tab w:val="clear" w:pos="284"/>
        </w:tabs>
        <w:rPr>
          <w:rFonts w:ascii="Times New Roman" w:hAnsi="Times New Roman"/>
          <w:sz w:val="22"/>
          <w:szCs w:val="22"/>
          <w:lang w:val="sr-Latn-ME"/>
        </w:rPr>
      </w:pPr>
      <w:r w:rsidRPr="003213A5">
        <w:rPr>
          <w:rFonts w:ascii="Times New Roman" w:hAnsi="Times New Roman"/>
          <w:b/>
          <w:noProof/>
          <w:sz w:val="22"/>
          <w:szCs w:val="22"/>
          <w:lang w:val="sr-Latn-ME"/>
        </w:rPr>
        <w:drawing>
          <wp:inline distT="0" distB="0" distL="0" distR="0" wp14:anchorId="3C90EB0A" wp14:editId="3503ADE4">
            <wp:extent cx="975995" cy="96901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l="10118" t="9756" r="9299" b="10384"/>
                    <a:stretch>
                      <a:fillRect/>
                    </a:stretch>
                  </pic:blipFill>
                  <pic:spPr bwMode="auto">
                    <a:xfrm>
                      <a:off x="0" y="0"/>
                      <a:ext cx="975995" cy="969010"/>
                    </a:xfrm>
                    <a:prstGeom prst="rect">
                      <a:avLst/>
                    </a:prstGeom>
                    <a:noFill/>
                    <a:ln>
                      <a:noFill/>
                    </a:ln>
                  </pic:spPr>
                </pic:pic>
              </a:graphicData>
            </a:graphic>
          </wp:inline>
        </w:drawing>
      </w:r>
    </w:p>
    <w:p w14:paraId="7B56E290" w14:textId="77777777" w:rsidR="00A72D42" w:rsidRPr="003213A5" w:rsidRDefault="00A72D42">
      <w:pPr>
        <w:autoSpaceDE w:val="0"/>
        <w:autoSpaceDN w:val="0"/>
        <w:adjustRightInd w:val="0"/>
        <w:rPr>
          <w:rFonts w:ascii="Times New Roman" w:hAnsi="Times New Roman"/>
          <w:noProof/>
          <w:sz w:val="22"/>
          <w:szCs w:val="22"/>
          <w:lang w:val="sr-Latn-ME"/>
        </w:rPr>
      </w:pPr>
    </w:p>
    <w:p w14:paraId="4F3E9E2E" w14:textId="77777777" w:rsidR="00A72D42" w:rsidRPr="003213A5" w:rsidRDefault="00A72D42" w:rsidP="00FB2826">
      <w:pPr>
        <w:widowControl w:val="0"/>
        <w:tabs>
          <w:tab w:val="clear" w:pos="284"/>
        </w:tabs>
        <w:autoSpaceDE w:val="0"/>
        <w:autoSpaceDN w:val="0"/>
        <w:rPr>
          <w:rFonts w:ascii="Times New Roman" w:hAnsi="Times New Roman"/>
          <w:b/>
          <w:sz w:val="22"/>
          <w:szCs w:val="22"/>
          <w:lang w:val="sr-Latn-ME"/>
        </w:rPr>
      </w:pPr>
    </w:p>
    <w:p w14:paraId="30472BE5" w14:textId="77777777" w:rsidR="00746B47" w:rsidRPr="003213A5" w:rsidRDefault="00746B47" w:rsidP="00FB2826">
      <w:pPr>
        <w:tabs>
          <w:tab w:val="clear" w:pos="284"/>
          <w:tab w:val="left" w:pos="540"/>
          <w:tab w:val="left" w:pos="569"/>
        </w:tabs>
        <w:rPr>
          <w:rFonts w:ascii="Times New Roman" w:hAnsi="Times New Roman"/>
          <w:b/>
          <w:bCs/>
          <w:sz w:val="22"/>
          <w:szCs w:val="22"/>
          <w:lang w:val="sr-Latn-ME"/>
        </w:rPr>
      </w:pPr>
      <w:r w:rsidRPr="003213A5">
        <w:rPr>
          <w:rFonts w:ascii="Times New Roman" w:hAnsi="Times New Roman"/>
          <w:b/>
          <w:bCs/>
          <w:sz w:val="22"/>
          <w:szCs w:val="22"/>
          <w:lang w:val="sr-Latn-ME"/>
        </w:rPr>
        <w:t xml:space="preserve">5. </w:t>
      </w:r>
      <w:r w:rsidRPr="003213A5">
        <w:rPr>
          <w:rFonts w:ascii="Times New Roman" w:hAnsi="Times New Roman"/>
          <w:b/>
          <w:bCs/>
          <w:sz w:val="22"/>
          <w:szCs w:val="22"/>
          <w:lang w:val="sr-Latn-ME"/>
        </w:rPr>
        <w:tab/>
        <w:t>KAKO ČUVATI LIJEK VITAMIN C</w:t>
      </w:r>
    </w:p>
    <w:p w14:paraId="356BBA39" w14:textId="77777777" w:rsidR="00746B47" w:rsidRPr="003213A5" w:rsidRDefault="00746B47" w:rsidP="00FB2826">
      <w:pPr>
        <w:numPr>
          <w:ilvl w:val="12"/>
          <w:numId w:val="0"/>
        </w:numPr>
        <w:tabs>
          <w:tab w:val="clear" w:pos="284"/>
          <w:tab w:val="left" w:pos="720"/>
        </w:tabs>
        <w:ind w:right="-2"/>
        <w:rPr>
          <w:rFonts w:ascii="Times New Roman" w:hAnsi="Times New Roman"/>
          <w:sz w:val="22"/>
          <w:szCs w:val="22"/>
          <w:lang w:val="sr-Latn-ME"/>
        </w:rPr>
      </w:pPr>
    </w:p>
    <w:p w14:paraId="00D3E1DF" w14:textId="77777777" w:rsidR="00746B47" w:rsidRPr="003213A5" w:rsidRDefault="00746B47" w:rsidP="00FB2826">
      <w:pPr>
        <w:numPr>
          <w:ilvl w:val="12"/>
          <w:numId w:val="0"/>
        </w:numPr>
        <w:tabs>
          <w:tab w:val="clear" w:pos="284"/>
          <w:tab w:val="left" w:pos="720"/>
        </w:tabs>
        <w:ind w:right="-2"/>
        <w:rPr>
          <w:rFonts w:ascii="Times New Roman" w:hAnsi="Times New Roman"/>
          <w:sz w:val="22"/>
          <w:szCs w:val="22"/>
          <w:lang w:val="sr-Latn-ME"/>
        </w:rPr>
      </w:pPr>
      <w:r w:rsidRPr="003213A5">
        <w:rPr>
          <w:rFonts w:ascii="Times New Roman" w:hAnsi="Times New Roman"/>
          <w:sz w:val="22"/>
          <w:szCs w:val="22"/>
          <w:lang w:val="sr-Latn-ME"/>
        </w:rPr>
        <w:t>Lijek čuvajte van pogleda i domašaja djece.</w:t>
      </w:r>
    </w:p>
    <w:p w14:paraId="5B8CCE39" w14:textId="77777777" w:rsidR="00746B47" w:rsidRPr="003213A5" w:rsidRDefault="00746B47" w:rsidP="00FB2826">
      <w:pPr>
        <w:tabs>
          <w:tab w:val="clear" w:pos="284"/>
        </w:tabs>
        <w:rPr>
          <w:rFonts w:ascii="Times New Roman" w:hAnsi="Times New Roman"/>
          <w:sz w:val="22"/>
          <w:szCs w:val="22"/>
          <w:lang w:val="sr-Latn-ME"/>
        </w:rPr>
      </w:pPr>
    </w:p>
    <w:p w14:paraId="43D052F9" w14:textId="77777777" w:rsidR="00746B47" w:rsidRPr="003213A5" w:rsidRDefault="00746B47" w:rsidP="00FB2826">
      <w:pPr>
        <w:numPr>
          <w:ilvl w:val="12"/>
          <w:numId w:val="0"/>
        </w:numPr>
        <w:tabs>
          <w:tab w:val="clear" w:pos="284"/>
          <w:tab w:val="left" w:pos="720"/>
        </w:tabs>
        <w:ind w:right="-2"/>
        <w:rPr>
          <w:rFonts w:ascii="Times New Roman" w:hAnsi="Times New Roman"/>
          <w:sz w:val="22"/>
          <w:szCs w:val="22"/>
          <w:lang w:val="sr-Latn-ME"/>
        </w:rPr>
      </w:pPr>
      <w:r w:rsidRPr="003213A5">
        <w:rPr>
          <w:rFonts w:ascii="Times New Roman" w:hAnsi="Times New Roman"/>
          <w:sz w:val="22"/>
          <w:szCs w:val="22"/>
          <w:lang w:val="sr-Latn-ME"/>
        </w:rPr>
        <w:t>Ovaj lijek se ne smije upotrijebiti nakon isteka roka upotrebe navedenog na kutiji. Rok upotrebe odnosi se na poslednji dan navedenog mjeseca.</w:t>
      </w:r>
    </w:p>
    <w:p w14:paraId="2A0BFFD6" w14:textId="77777777" w:rsidR="00A72D42" w:rsidRPr="003213A5" w:rsidRDefault="00A72D42">
      <w:pPr>
        <w:rPr>
          <w:rFonts w:ascii="Times New Roman" w:hAnsi="Times New Roman"/>
          <w:iCs/>
          <w:sz w:val="22"/>
          <w:szCs w:val="22"/>
          <w:lang w:val="sr-Latn-ME"/>
        </w:rPr>
      </w:pPr>
    </w:p>
    <w:p w14:paraId="2962855E" w14:textId="33076C52" w:rsidR="00A72D42" w:rsidRPr="003213A5" w:rsidRDefault="00A72D42" w:rsidP="00FB2826">
      <w:pPr>
        <w:pStyle w:val="Header"/>
        <w:tabs>
          <w:tab w:val="clear" w:pos="4536"/>
          <w:tab w:val="clear" w:pos="9072"/>
          <w:tab w:val="left" w:pos="284"/>
        </w:tabs>
        <w:rPr>
          <w:rFonts w:ascii="Times New Roman" w:hAnsi="Times New Roman"/>
          <w:sz w:val="22"/>
          <w:szCs w:val="22"/>
          <w:lang w:val="sr-Latn-ME"/>
        </w:rPr>
      </w:pPr>
      <w:r w:rsidRPr="003213A5">
        <w:rPr>
          <w:rFonts w:ascii="Times New Roman" w:hAnsi="Times New Roman"/>
          <w:sz w:val="22"/>
          <w:szCs w:val="22"/>
          <w:lang w:val="sr-Latn-ME"/>
        </w:rPr>
        <w:t>Čuvati na temperaturi do 25ºC, u originalnom pakovanju, radi zaštite od svjetlosti.</w:t>
      </w:r>
    </w:p>
    <w:p w14:paraId="0B0D177E" w14:textId="77777777" w:rsidR="00DD6064" w:rsidRPr="003213A5" w:rsidRDefault="00DD6064" w:rsidP="00DD6064">
      <w:pPr>
        <w:pStyle w:val="Header"/>
        <w:tabs>
          <w:tab w:val="clear" w:pos="4536"/>
          <w:tab w:val="clear" w:pos="9072"/>
          <w:tab w:val="left" w:pos="284"/>
        </w:tabs>
        <w:jc w:val="left"/>
        <w:rPr>
          <w:rFonts w:ascii="Times New Roman" w:hAnsi="Times New Roman"/>
          <w:sz w:val="22"/>
          <w:szCs w:val="22"/>
          <w:lang w:val="sr-Latn-ME"/>
        </w:rPr>
      </w:pPr>
      <w:r w:rsidRPr="003213A5">
        <w:rPr>
          <w:rFonts w:ascii="Times New Roman" w:hAnsi="Times New Roman"/>
          <w:sz w:val="22"/>
          <w:szCs w:val="22"/>
          <w:lang w:val="sr-Latn-ME"/>
        </w:rPr>
        <w:t>Rastvor za injekciju upotrijebiti odmah nakon otvaranja.</w:t>
      </w:r>
    </w:p>
    <w:p w14:paraId="43A32BB5" w14:textId="77777777" w:rsidR="00A72D42" w:rsidRPr="003213A5" w:rsidRDefault="00A72D42" w:rsidP="00FB2826">
      <w:pPr>
        <w:pStyle w:val="Header"/>
        <w:tabs>
          <w:tab w:val="clear" w:pos="4536"/>
          <w:tab w:val="clear" w:pos="9072"/>
          <w:tab w:val="left" w:pos="284"/>
        </w:tabs>
        <w:rPr>
          <w:rFonts w:ascii="Times New Roman" w:hAnsi="Times New Roman"/>
          <w:sz w:val="22"/>
          <w:szCs w:val="22"/>
          <w:lang w:val="sr-Latn-ME"/>
        </w:rPr>
      </w:pPr>
    </w:p>
    <w:p w14:paraId="65D0A04F" w14:textId="77777777" w:rsidR="00746B47" w:rsidRPr="003213A5" w:rsidRDefault="00746B47" w:rsidP="00FB2826">
      <w:pPr>
        <w:tabs>
          <w:tab w:val="clear" w:pos="284"/>
        </w:tabs>
        <w:rPr>
          <w:rFonts w:ascii="Times New Roman" w:hAnsi="Times New Roman"/>
          <w:sz w:val="22"/>
          <w:szCs w:val="22"/>
          <w:lang w:val="sr-Latn-ME" w:eastAsia="hr-HR"/>
        </w:rPr>
      </w:pPr>
      <w:r w:rsidRPr="003213A5">
        <w:rPr>
          <w:rFonts w:ascii="Times New Roman" w:hAnsi="Times New Roman"/>
          <w:sz w:val="22"/>
          <w:szCs w:val="22"/>
          <w:lang w:val="sr-Latn-ME" w:eastAsia="hr-HR"/>
        </w:rPr>
        <w:t>Ljekove ne treba bacati u kanalizaciju, niti kućni otpad. Ove mjere pomažu očuvanju životne sredine.</w:t>
      </w:r>
    </w:p>
    <w:p w14:paraId="0FA2E393" w14:textId="77777777" w:rsidR="00746B47" w:rsidRPr="003213A5" w:rsidRDefault="00746B47" w:rsidP="00FB2826">
      <w:pPr>
        <w:tabs>
          <w:tab w:val="clear" w:pos="284"/>
        </w:tabs>
        <w:rPr>
          <w:rFonts w:ascii="Times New Roman" w:hAnsi="Times New Roman"/>
          <w:b/>
          <w:bCs/>
          <w:sz w:val="22"/>
          <w:szCs w:val="22"/>
          <w:lang w:val="sr-Latn-ME" w:eastAsia="hr-HR"/>
        </w:rPr>
      </w:pPr>
      <w:r w:rsidRPr="003213A5">
        <w:rPr>
          <w:rFonts w:ascii="Times New Roman" w:hAnsi="Times New Roman"/>
          <w:sz w:val="22"/>
          <w:szCs w:val="22"/>
          <w:lang w:val="sr-Latn-ME" w:eastAsia="hr-HR"/>
        </w:rPr>
        <w:t>Neupotrijebljeni lijek se uništava u skladu sa važećim propisima.</w:t>
      </w:r>
    </w:p>
    <w:p w14:paraId="77012EF4" w14:textId="3AB4517E" w:rsidR="00A72D42" w:rsidRPr="003213A5" w:rsidRDefault="00A72D42" w:rsidP="00FB2826">
      <w:pPr>
        <w:pStyle w:val="Header"/>
        <w:tabs>
          <w:tab w:val="clear" w:pos="4536"/>
          <w:tab w:val="clear" w:pos="9072"/>
          <w:tab w:val="left" w:pos="284"/>
        </w:tabs>
        <w:rPr>
          <w:rFonts w:ascii="Times New Roman" w:hAnsi="Times New Roman"/>
          <w:sz w:val="22"/>
          <w:szCs w:val="22"/>
          <w:lang w:val="sr-Latn-ME"/>
        </w:rPr>
      </w:pPr>
    </w:p>
    <w:p w14:paraId="32A72970" w14:textId="77777777" w:rsidR="00612842" w:rsidRPr="003213A5" w:rsidRDefault="00612842" w:rsidP="00FB2826">
      <w:pPr>
        <w:pStyle w:val="Header"/>
        <w:tabs>
          <w:tab w:val="clear" w:pos="4536"/>
          <w:tab w:val="clear" w:pos="9072"/>
          <w:tab w:val="left" w:pos="284"/>
        </w:tabs>
        <w:rPr>
          <w:rFonts w:ascii="Times New Roman" w:hAnsi="Times New Roman"/>
          <w:sz w:val="22"/>
          <w:szCs w:val="22"/>
          <w:lang w:val="sr-Latn-ME"/>
        </w:rPr>
      </w:pPr>
    </w:p>
    <w:p w14:paraId="03733B75" w14:textId="77777777" w:rsidR="00746B47" w:rsidRPr="003213A5" w:rsidRDefault="00746B47" w:rsidP="00FB2826">
      <w:pPr>
        <w:tabs>
          <w:tab w:val="clear" w:pos="284"/>
          <w:tab w:val="left" w:pos="540"/>
          <w:tab w:val="left" w:pos="569"/>
        </w:tabs>
        <w:rPr>
          <w:rFonts w:ascii="Times New Roman" w:hAnsi="Times New Roman"/>
          <w:b/>
          <w:bCs/>
          <w:sz w:val="22"/>
          <w:szCs w:val="22"/>
          <w:lang w:val="sr-Latn-ME"/>
        </w:rPr>
      </w:pPr>
      <w:r w:rsidRPr="003213A5">
        <w:rPr>
          <w:rFonts w:ascii="Times New Roman" w:hAnsi="Times New Roman"/>
          <w:b/>
          <w:bCs/>
          <w:sz w:val="22"/>
          <w:szCs w:val="22"/>
          <w:lang w:val="sr-Latn-ME"/>
        </w:rPr>
        <w:t xml:space="preserve">6. </w:t>
      </w:r>
      <w:r w:rsidRPr="003213A5">
        <w:rPr>
          <w:rFonts w:ascii="Times New Roman" w:hAnsi="Times New Roman"/>
          <w:b/>
          <w:bCs/>
          <w:sz w:val="22"/>
          <w:szCs w:val="22"/>
          <w:lang w:val="sr-Latn-ME"/>
        </w:rPr>
        <w:tab/>
        <w:t xml:space="preserve">SADRŽAJ PAKOVANJA I DODATNE INFORMACIJE </w:t>
      </w:r>
    </w:p>
    <w:p w14:paraId="76BCB1DF" w14:textId="77777777" w:rsidR="00746B47" w:rsidRPr="003213A5" w:rsidRDefault="00746B47" w:rsidP="00FB2826">
      <w:pPr>
        <w:tabs>
          <w:tab w:val="clear" w:pos="284"/>
        </w:tabs>
        <w:rPr>
          <w:rFonts w:ascii="Times New Roman" w:hAnsi="Times New Roman"/>
          <w:sz w:val="22"/>
          <w:szCs w:val="22"/>
          <w:lang w:val="sr-Latn-ME"/>
        </w:rPr>
      </w:pPr>
    </w:p>
    <w:p w14:paraId="4000A4F5" w14:textId="77777777" w:rsidR="00746B47" w:rsidRPr="003213A5" w:rsidRDefault="00746B47" w:rsidP="00FB2826">
      <w:pPr>
        <w:tabs>
          <w:tab w:val="clear" w:pos="284"/>
        </w:tabs>
        <w:rPr>
          <w:rFonts w:ascii="Times New Roman" w:hAnsi="Times New Roman"/>
          <w:b/>
          <w:sz w:val="22"/>
          <w:szCs w:val="22"/>
          <w:lang w:val="sr-Latn-ME"/>
        </w:rPr>
      </w:pPr>
      <w:r w:rsidRPr="003213A5">
        <w:rPr>
          <w:rFonts w:ascii="Times New Roman" w:hAnsi="Times New Roman"/>
          <w:b/>
          <w:bCs/>
          <w:sz w:val="22"/>
          <w:szCs w:val="22"/>
          <w:lang w:val="sr-Latn-ME"/>
        </w:rPr>
        <w:t>Šta sadrži lijek Vitamin C</w:t>
      </w:r>
    </w:p>
    <w:p w14:paraId="73C52909" w14:textId="77777777" w:rsidR="00A72D42" w:rsidRPr="003213A5" w:rsidRDefault="00A72D42">
      <w:pPr>
        <w:rPr>
          <w:rFonts w:ascii="Times New Roman" w:hAnsi="Times New Roman"/>
          <w:sz w:val="22"/>
          <w:szCs w:val="22"/>
          <w:lang w:val="sr-Latn-ME"/>
        </w:rPr>
      </w:pPr>
    </w:p>
    <w:p w14:paraId="6DC43CE5" w14:textId="3ED35B35" w:rsidR="00A72D42" w:rsidRPr="003213A5" w:rsidRDefault="00746B47">
      <w:pPr>
        <w:rPr>
          <w:rFonts w:ascii="Times New Roman" w:hAnsi="Times New Roman"/>
          <w:sz w:val="22"/>
          <w:szCs w:val="22"/>
          <w:lang w:val="sr-Latn-ME"/>
        </w:rPr>
      </w:pPr>
      <w:r w:rsidRPr="003213A5">
        <w:rPr>
          <w:rFonts w:ascii="Times New Roman" w:hAnsi="Times New Roman"/>
          <w:sz w:val="22"/>
          <w:szCs w:val="22"/>
          <w:lang w:val="sr-Latn-ME"/>
        </w:rPr>
        <w:t>- A</w:t>
      </w:r>
      <w:r w:rsidR="00A72D42" w:rsidRPr="003213A5">
        <w:rPr>
          <w:rFonts w:ascii="Times New Roman" w:hAnsi="Times New Roman"/>
          <w:sz w:val="22"/>
          <w:szCs w:val="22"/>
          <w:lang w:val="sr-Latn-ME"/>
        </w:rPr>
        <w:t>ktivn</w:t>
      </w:r>
      <w:r w:rsidRPr="003213A5">
        <w:rPr>
          <w:rFonts w:ascii="Times New Roman" w:hAnsi="Times New Roman"/>
          <w:sz w:val="22"/>
          <w:szCs w:val="22"/>
          <w:lang w:val="sr-Latn-ME"/>
        </w:rPr>
        <w:t>a</w:t>
      </w:r>
      <w:r w:rsidR="00A72D42" w:rsidRPr="003213A5">
        <w:rPr>
          <w:rFonts w:ascii="Times New Roman" w:hAnsi="Times New Roman"/>
          <w:sz w:val="22"/>
          <w:szCs w:val="22"/>
          <w:lang w:val="sr-Latn-ME"/>
        </w:rPr>
        <w:t xml:space="preserve"> supstanc</w:t>
      </w:r>
      <w:r w:rsidRPr="003213A5">
        <w:rPr>
          <w:rFonts w:ascii="Times New Roman" w:hAnsi="Times New Roman"/>
          <w:sz w:val="22"/>
          <w:szCs w:val="22"/>
          <w:lang w:val="sr-Latn-ME"/>
        </w:rPr>
        <w:t>a je</w:t>
      </w:r>
      <w:r w:rsidR="00A72D42" w:rsidRPr="003213A5">
        <w:rPr>
          <w:rFonts w:ascii="Times New Roman" w:hAnsi="Times New Roman"/>
          <w:sz w:val="22"/>
          <w:szCs w:val="22"/>
          <w:lang w:val="sr-Latn-ME"/>
        </w:rPr>
        <w:t xml:space="preserve"> </w:t>
      </w:r>
      <w:r w:rsidR="00F61706" w:rsidRPr="003213A5">
        <w:rPr>
          <w:rFonts w:ascii="Times New Roman" w:hAnsi="Times New Roman"/>
          <w:sz w:val="22"/>
          <w:szCs w:val="22"/>
          <w:lang w:val="sr-Latn-ME"/>
        </w:rPr>
        <w:t>askorbinska kiselina.</w:t>
      </w:r>
    </w:p>
    <w:p w14:paraId="1C611C7F" w14:textId="49479F25" w:rsidR="00A72D42" w:rsidRPr="003213A5" w:rsidRDefault="00A72D42">
      <w:pPr>
        <w:rPr>
          <w:rFonts w:ascii="Times New Roman" w:hAnsi="Times New Roman"/>
          <w:sz w:val="22"/>
          <w:szCs w:val="22"/>
          <w:lang w:val="sr-Latn-ME"/>
        </w:rPr>
      </w:pPr>
      <w:r w:rsidRPr="003213A5">
        <w:rPr>
          <w:rFonts w:ascii="Times New Roman" w:hAnsi="Times New Roman"/>
          <w:sz w:val="22"/>
          <w:szCs w:val="22"/>
          <w:lang w:val="sr-Latn-ME"/>
        </w:rPr>
        <w:t>5 m</w:t>
      </w:r>
      <w:r w:rsidR="00F61706" w:rsidRPr="003213A5">
        <w:rPr>
          <w:rFonts w:ascii="Times New Roman" w:hAnsi="Times New Roman"/>
          <w:sz w:val="22"/>
          <w:szCs w:val="22"/>
          <w:lang w:val="sr-Latn-ME"/>
        </w:rPr>
        <w:t>l</w:t>
      </w:r>
      <w:r w:rsidRPr="003213A5">
        <w:rPr>
          <w:rFonts w:ascii="Times New Roman" w:hAnsi="Times New Roman"/>
          <w:sz w:val="22"/>
          <w:szCs w:val="22"/>
          <w:lang w:val="sr-Latn-ME"/>
        </w:rPr>
        <w:t xml:space="preserve"> rastvora za injekciju sadrži 500 mg askorbinske kiseline</w:t>
      </w:r>
      <w:r w:rsidR="00DD6064" w:rsidRPr="003213A5">
        <w:rPr>
          <w:rFonts w:ascii="Times New Roman" w:hAnsi="Times New Roman"/>
          <w:sz w:val="22"/>
          <w:szCs w:val="22"/>
          <w:lang w:val="sr-Latn-ME"/>
        </w:rPr>
        <w:t>.</w:t>
      </w:r>
      <w:r w:rsidRPr="003213A5">
        <w:rPr>
          <w:rFonts w:ascii="Times New Roman" w:hAnsi="Times New Roman"/>
          <w:sz w:val="22"/>
          <w:szCs w:val="22"/>
          <w:lang w:val="sr-Latn-ME"/>
        </w:rPr>
        <w:t xml:space="preserve"> </w:t>
      </w:r>
    </w:p>
    <w:p w14:paraId="548EFEFD" w14:textId="77777777" w:rsidR="00A72D42" w:rsidRPr="003213A5" w:rsidRDefault="00A72D42">
      <w:pPr>
        <w:rPr>
          <w:rFonts w:ascii="Times New Roman" w:hAnsi="Times New Roman"/>
          <w:sz w:val="22"/>
          <w:szCs w:val="22"/>
          <w:lang w:val="sr-Latn-ME"/>
        </w:rPr>
      </w:pPr>
    </w:p>
    <w:p w14:paraId="1E17382A" w14:textId="4BED855E" w:rsidR="00A72D42" w:rsidRPr="003213A5" w:rsidRDefault="00F61706">
      <w:pPr>
        <w:pStyle w:val="Header"/>
        <w:tabs>
          <w:tab w:val="clear" w:pos="4536"/>
          <w:tab w:val="clear" w:pos="9072"/>
          <w:tab w:val="left" w:pos="284"/>
        </w:tabs>
        <w:jc w:val="left"/>
        <w:rPr>
          <w:rFonts w:ascii="Times New Roman" w:hAnsi="Times New Roman"/>
          <w:sz w:val="22"/>
          <w:szCs w:val="22"/>
          <w:lang w:val="sr-Latn-ME"/>
        </w:rPr>
      </w:pPr>
      <w:r w:rsidRPr="003213A5">
        <w:rPr>
          <w:rFonts w:ascii="Times New Roman" w:hAnsi="Times New Roman"/>
          <w:sz w:val="22"/>
          <w:szCs w:val="22"/>
          <w:lang w:val="sr-Latn-ME"/>
        </w:rPr>
        <w:t xml:space="preserve">- </w:t>
      </w:r>
      <w:r w:rsidR="00A72D42" w:rsidRPr="003213A5">
        <w:rPr>
          <w:rFonts w:ascii="Times New Roman" w:hAnsi="Times New Roman"/>
          <w:sz w:val="22"/>
          <w:szCs w:val="22"/>
          <w:lang w:val="sr-Latn-ME"/>
        </w:rPr>
        <w:t>Pomoćne supstance</w:t>
      </w:r>
      <w:r w:rsidRPr="003213A5">
        <w:rPr>
          <w:rFonts w:ascii="Times New Roman" w:hAnsi="Times New Roman"/>
          <w:sz w:val="22"/>
          <w:szCs w:val="22"/>
          <w:lang w:val="sr-Latn-ME"/>
        </w:rPr>
        <w:t xml:space="preserve"> su</w:t>
      </w:r>
      <w:r w:rsidR="00A72D42" w:rsidRPr="003213A5">
        <w:rPr>
          <w:rFonts w:ascii="Times New Roman" w:hAnsi="Times New Roman"/>
          <w:sz w:val="22"/>
          <w:szCs w:val="22"/>
          <w:lang w:val="sr-Latn-ME"/>
        </w:rPr>
        <w:t xml:space="preserve">: </w:t>
      </w:r>
      <w:r w:rsidRPr="003213A5">
        <w:rPr>
          <w:rFonts w:ascii="Times New Roman" w:hAnsi="Times New Roman"/>
          <w:sz w:val="22"/>
          <w:szCs w:val="22"/>
          <w:lang w:val="sr-Latn-ME"/>
        </w:rPr>
        <w:t>n</w:t>
      </w:r>
      <w:r w:rsidR="00A72D42" w:rsidRPr="003213A5">
        <w:rPr>
          <w:rFonts w:ascii="Times New Roman" w:hAnsi="Times New Roman"/>
          <w:sz w:val="22"/>
          <w:szCs w:val="22"/>
          <w:lang w:val="sr-Latn-ME"/>
        </w:rPr>
        <w:t>atrijum</w:t>
      </w:r>
      <w:r w:rsidRPr="003213A5">
        <w:rPr>
          <w:rFonts w:ascii="Times New Roman" w:hAnsi="Times New Roman"/>
          <w:sz w:val="22"/>
          <w:szCs w:val="22"/>
          <w:lang w:val="sr-Latn-ME"/>
        </w:rPr>
        <w:t xml:space="preserve"> </w:t>
      </w:r>
      <w:r w:rsidR="00A72D42" w:rsidRPr="003213A5">
        <w:rPr>
          <w:rFonts w:ascii="Times New Roman" w:hAnsi="Times New Roman"/>
          <w:sz w:val="22"/>
          <w:szCs w:val="22"/>
          <w:lang w:val="sr-Latn-ME"/>
        </w:rPr>
        <w:t>metabisulfit (E223);</w:t>
      </w:r>
      <w:r w:rsidR="00612842" w:rsidRPr="003213A5">
        <w:rPr>
          <w:rFonts w:ascii="Times New Roman" w:hAnsi="Times New Roman"/>
          <w:sz w:val="22"/>
          <w:szCs w:val="22"/>
          <w:lang w:val="sr-Latn-ME"/>
        </w:rPr>
        <w:t xml:space="preserve"> </w:t>
      </w:r>
      <w:r w:rsidRPr="003213A5">
        <w:rPr>
          <w:rFonts w:ascii="Times New Roman" w:hAnsi="Times New Roman"/>
          <w:sz w:val="22"/>
          <w:szCs w:val="22"/>
          <w:lang w:val="sr-Latn-ME"/>
        </w:rPr>
        <w:t>n</w:t>
      </w:r>
      <w:r w:rsidR="00A72D42" w:rsidRPr="003213A5">
        <w:rPr>
          <w:rFonts w:ascii="Times New Roman" w:hAnsi="Times New Roman"/>
          <w:sz w:val="22"/>
          <w:szCs w:val="22"/>
          <w:lang w:val="sr-Latn-ME"/>
        </w:rPr>
        <w:t>atrijum</w:t>
      </w:r>
      <w:r w:rsidRPr="003213A5">
        <w:rPr>
          <w:rFonts w:ascii="Times New Roman" w:hAnsi="Times New Roman"/>
          <w:sz w:val="22"/>
          <w:szCs w:val="22"/>
          <w:lang w:val="sr-Latn-ME"/>
        </w:rPr>
        <w:t xml:space="preserve"> </w:t>
      </w:r>
      <w:r w:rsidR="00A72D42" w:rsidRPr="003213A5">
        <w:rPr>
          <w:rFonts w:ascii="Times New Roman" w:hAnsi="Times New Roman"/>
          <w:sz w:val="22"/>
          <w:szCs w:val="22"/>
          <w:lang w:val="sr-Latn-ME"/>
        </w:rPr>
        <w:t>edetat;</w:t>
      </w:r>
      <w:r w:rsidR="00612842" w:rsidRPr="003213A5">
        <w:rPr>
          <w:rFonts w:ascii="Times New Roman" w:hAnsi="Times New Roman"/>
          <w:sz w:val="22"/>
          <w:szCs w:val="22"/>
          <w:lang w:val="sr-Latn-ME"/>
        </w:rPr>
        <w:t xml:space="preserve"> </w:t>
      </w:r>
      <w:r w:rsidRPr="003213A5">
        <w:rPr>
          <w:rFonts w:ascii="Times New Roman" w:hAnsi="Times New Roman"/>
          <w:sz w:val="22"/>
          <w:szCs w:val="22"/>
          <w:lang w:val="sr-Latn-ME"/>
        </w:rPr>
        <w:t>n</w:t>
      </w:r>
      <w:r w:rsidR="00A72D42" w:rsidRPr="003213A5">
        <w:rPr>
          <w:rFonts w:ascii="Times New Roman" w:hAnsi="Times New Roman"/>
          <w:sz w:val="22"/>
          <w:szCs w:val="22"/>
          <w:lang w:val="sr-Latn-ME"/>
        </w:rPr>
        <w:t>atrijum</w:t>
      </w:r>
      <w:r w:rsidRPr="003213A5">
        <w:rPr>
          <w:rFonts w:ascii="Times New Roman" w:hAnsi="Times New Roman"/>
          <w:sz w:val="22"/>
          <w:szCs w:val="22"/>
          <w:lang w:val="sr-Latn-ME"/>
        </w:rPr>
        <w:t xml:space="preserve"> </w:t>
      </w:r>
      <w:r w:rsidR="00A72D42" w:rsidRPr="003213A5">
        <w:rPr>
          <w:rFonts w:ascii="Times New Roman" w:hAnsi="Times New Roman"/>
          <w:sz w:val="22"/>
          <w:szCs w:val="22"/>
          <w:lang w:val="sr-Latn-ME"/>
        </w:rPr>
        <w:t>hidroksid;</w:t>
      </w:r>
      <w:r w:rsidR="00612842" w:rsidRPr="003213A5">
        <w:rPr>
          <w:rFonts w:ascii="Times New Roman" w:hAnsi="Times New Roman"/>
          <w:sz w:val="22"/>
          <w:szCs w:val="22"/>
          <w:lang w:val="sr-Latn-ME"/>
        </w:rPr>
        <w:t xml:space="preserve"> </w:t>
      </w:r>
      <w:r w:rsidRPr="003213A5">
        <w:rPr>
          <w:rFonts w:ascii="Times New Roman" w:hAnsi="Times New Roman"/>
          <w:sz w:val="22"/>
          <w:szCs w:val="22"/>
          <w:lang w:val="sr-Latn-ME"/>
        </w:rPr>
        <w:t>v</w:t>
      </w:r>
      <w:r w:rsidR="00A72D42" w:rsidRPr="003213A5">
        <w:rPr>
          <w:rFonts w:ascii="Times New Roman" w:hAnsi="Times New Roman"/>
          <w:sz w:val="22"/>
          <w:szCs w:val="22"/>
          <w:lang w:val="sr-Latn-ME"/>
        </w:rPr>
        <w:t>oda za injekcije.</w:t>
      </w:r>
    </w:p>
    <w:p w14:paraId="7BD266C4" w14:textId="77777777" w:rsidR="00A72D42" w:rsidRPr="003213A5" w:rsidRDefault="00A72D42" w:rsidP="00FB2826">
      <w:pPr>
        <w:pStyle w:val="Header"/>
        <w:tabs>
          <w:tab w:val="clear" w:pos="4536"/>
          <w:tab w:val="clear" w:pos="9072"/>
          <w:tab w:val="left" w:pos="284"/>
        </w:tabs>
        <w:rPr>
          <w:rFonts w:ascii="Times New Roman" w:hAnsi="Times New Roman"/>
          <w:sz w:val="22"/>
          <w:szCs w:val="22"/>
          <w:lang w:val="sr-Latn-ME"/>
        </w:rPr>
      </w:pPr>
    </w:p>
    <w:p w14:paraId="51BD604B" w14:textId="77777777" w:rsidR="00A72D42" w:rsidRPr="003213A5" w:rsidRDefault="00A72D42">
      <w:pPr>
        <w:widowControl w:val="0"/>
        <w:autoSpaceDE w:val="0"/>
        <w:autoSpaceDN w:val="0"/>
        <w:rPr>
          <w:rFonts w:ascii="Times New Roman" w:hAnsi="Times New Roman"/>
          <w:b/>
          <w:bCs/>
          <w:sz w:val="22"/>
          <w:szCs w:val="22"/>
          <w:lang w:val="sr-Latn-ME"/>
        </w:rPr>
      </w:pPr>
      <w:r w:rsidRPr="003213A5">
        <w:rPr>
          <w:rFonts w:ascii="Times New Roman" w:hAnsi="Times New Roman"/>
          <w:b/>
          <w:sz w:val="22"/>
          <w:szCs w:val="22"/>
          <w:lang w:val="sr-Latn-ME"/>
        </w:rPr>
        <w:t>Kako izgleda lijek</w:t>
      </w:r>
      <w:r w:rsidRPr="003213A5">
        <w:rPr>
          <w:rFonts w:ascii="Times New Roman" w:hAnsi="Times New Roman"/>
          <w:sz w:val="22"/>
          <w:lang w:val="sr-Latn-ME"/>
        </w:rPr>
        <w:t xml:space="preserve"> </w:t>
      </w:r>
      <w:r w:rsidRPr="003213A5">
        <w:rPr>
          <w:rFonts w:ascii="Times New Roman" w:hAnsi="Times New Roman"/>
          <w:b/>
          <w:sz w:val="22"/>
          <w:lang w:val="sr-Latn-ME"/>
        </w:rPr>
        <w:t>Vitamin C</w:t>
      </w:r>
      <w:r w:rsidRPr="003213A5">
        <w:rPr>
          <w:rFonts w:ascii="Times New Roman" w:hAnsi="Times New Roman"/>
          <w:b/>
          <w:sz w:val="22"/>
          <w:szCs w:val="22"/>
          <w:lang w:val="sr-Latn-ME"/>
        </w:rPr>
        <w:t xml:space="preserve"> i sadržaj pakovanja</w:t>
      </w:r>
    </w:p>
    <w:p w14:paraId="6923F715" w14:textId="77777777" w:rsidR="00A72D42" w:rsidRPr="003213A5" w:rsidRDefault="00A72D42" w:rsidP="00FB2826">
      <w:pPr>
        <w:pStyle w:val="Header"/>
        <w:tabs>
          <w:tab w:val="clear" w:pos="4536"/>
          <w:tab w:val="clear" w:pos="9072"/>
          <w:tab w:val="left" w:pos="284"/>
        </w:tabs>
        <w:rPr>
          <w:rFonts w:ascii="Times New Roman" w:hAnsi="Times New Roman"/>
          <w:sz w:val="22"/>
          <w:szCs w:val="22"/>
          <w:u w:val="single"/>
          <w:lang w:val="sr-Latn-ME"/>
        </w:rPr>
      </w:pPr>
    </w:p>
    <w:p w14:paraId="23CAD8AB" w14:textId="6D06F11E" w:rsidR="00A72D42" w:rsidRPr="003213A5" w:rsidRDefault="00A72D42" w:rsidP="00FB2826">
      <w:pPr>
        <w:pStyle w:val="Header"/>
        <w:tabs>
          <w:tab w:val="clear" w:pos="4536"/>
          <w:tab w:val="clear" w:pos="9072"/>
          <w:tab w:val="left" w:pos="284"/>
        </w:tabs>
        <w:rPr>
          <w:rFonts w:ascii="Times New Roman" w:hAnsi="Times New Roman"/>
          <w:sz w:val="22"/>
          <w:lang w:val="sr-Latn-ME"/>
        </w:rPr>
      </w:pPr>
      <w:r w:rsidRPr="003213A5">
        <w:rPr>
          <w:rFonts w:ascii="Times New Roman" w:hAnsi="Times New Roman"/>
          <w:sz w:val="22"/>
          <w:szCs w:val="22"/>
          <w:u w:val="single"/>
          <w:lang w:val="sr-Latn-ME"/>
        </w:rPr>
        <w:t>Izgled</w:t>
      </w:r>
      <w:r w:rsidRPr="003213A5">
        <w:rPr>
          <w:rFonts w:ascii="Times New Roman" w:hAnsi="Times New Roman"/>
          <w:sz w:val="22"/>
          <w:szCs w:val="22"/>
          <w:lang w:val="sr-Latn-ME"/>
        </w:rPr>
        <w:t>: b</w:t>
      </w:r>
      <w:r w:rsidRPr="003213A5">
        <w:rPr>
          <w:rFonts w:ascii="Times New Roman" w:hAnsi="Times New Roman"/>
          <w:sz w:val="22"/>
          <w:lang w:val="sr-Latn-ME"/>
        </w:rPr>
        <w:t>istar</w:t>
      </w:r>
      <w:r w:rsidR="00F61706" w:rsidRPr="003213A5">
        <w:rPr>
          <w:rFonts w:ascii="Times New Roman" w:hAnsi="Times New Roman"/>
          <w:sz w:val="22"/>
          <w:lang w:val="sr-Latn-ME"/>
        </w:rPr>
        <w:t xml:space="preserve">, </w:t>
      </w:r>
      <w:r w:rsidR="00612842" w:rsidRPr="003213A5">
        <w:rPr>
          <w:rFonts w:ascii="Times New Roman" w:hAnsi="Times New Roman"/>
          <w:sz w:val="22"/>
          <w:lang w:val="sr-Latn-ME"/>
        </w:rPr>
        <w:t xml:space="preserve">skoro </w:t>
      </w:r>
      <w:r w:rsidRPr="003213A5">
        <w:rPr>
          <w:rFonts w:ascii="Times New Roman" w:hAnsi="Times New Roman"/>
          <w:sz w:val="22"/>
          <w:lang w:val="sr-Latn-ME"/>
        </w:rPr>
        <w:t xml:space="preserve">bezbojan do svijetložut </w:t>
      </w:r>
      <w:r w:rsidR="00F61706" w:rsidRPr="003213A5">
        <w:rPr>
          <w:rFonts w:ascii="Times New Roman" w:hAnsi="Times New Roman"/>
          <w:sz w:val="22"/>
          <w:lang w:val="sr-Latn-ME"/>
        </w:rPr>
        <w:t>rastvor</w:t>
      </w:r>
      <w:r w:rsidRPr="003213A5">
        <w:rPr>
          <w:rFonts w:ascii="Times New Roman" w:hAnsi="Times New Roman"/>
          <w:sz w:val="22"/>
          <w:lang w:val="sr-Latn-ME"/>
        </w:rPr>
        <w:t>.</w:t>
      </w:r>
    </w:p>
    <w:p w14:paraId="37E6CB26" w14:textId="77777777" w:rsidR="00A72D42" w:rsidRPr="003213A5" w:rsidRDefault="00A72D42" w:rsidP="00FB2826">
      <w:pPr>
        <w:pStyle w:val="Header"/>
        <w:tabs>
          <w:tab w:val="clear" w:pos="4536"/>
          <w:tab w:val="clear" w:pos="9072"/>
          <w:tab w:val="left" w:pos="284"/>
        </w:tabs>
        <w:rPr>
          <w:rFonts w:ascii="Times New Roman" w:hAnsi="Times New Roman"/>
          <w:sz w:val="22"/>
          <w:szCs w:val="22"/>
          <w:lang w:val="sr-Latn-ME"/>
        </w:rPr>
      </w:pPr>
    </w:p>
    <w:p w14:paraId="2C0C3F08" w14:textId="77777777" w:rsidR="00A72D42" w:rsidRPr="003213A5" w:rsidRDefault="00A72D42">
      <w:pPr>
        <w:rPr>
          <w:rFonts w:ascii="Times New Roman" w:hAnsi="Times New Roman"/>
          <w:sz w:val="22"/>
          <w:szCs w:val="22"/>
          <w:lang w:val="sr-Latn-ME"/>
        </w:rPr>
      </w:pPr>
      <w:r w:rsidRPr="003213A5">
        <w:rPr>
          <w:rFonts w:ascii="Times New Roman" w:hAnsi="Times New Roman"/>
          <w:sz w:val="22"/>
          <w:szCs w:val="22"/>
          <w:u w:val="single"/>
          <w:lang w:val="sr-Latn-ME"/>
        </w:rPr>
        <w:t>Pakovanje</w:t>
      </w:r>
      <w:r w:rsidRPr="003213A5">
        <w:rPr>
          <w:rFonts w:ascii="Times New Roman" w:hAnsi="Times New Roman"/>
          <w:sz w:val="22"/>
          <w:szCs w:val="22"/>
          <w:lang w:val="sr-Latn-ME"/>
        </w:rPr>
        <w:t xml:space="preserve">: </w:t>
      </w:r>
    </w:p>
    <w:p w14:paraId="6CDAE1A8" w14:textId="72224D93" w:rsidR="00A72D42" w:rsidRPr="003213A5" w:rsidRDefault="00A72D42">
      <w:pPr>
        <w:rPr>
          <w:rFonts w:ascii="Times New Roman" w:hAnsi="Times New Roman"/>
          <w:iCs/>
          <w:sz w:val="22"/>
          <w:szCs w:val="22"/>
          <w:lang w:val="sr-Latn-ME"/>
        </w:rPr>
      </w:pPr>
      <w:r w:rsidRPr="003213A5">
        <w:rPr>
          <w:rFonts w:ascii="Times New Roman" w:hAnsi="Times New Roman"/>
          <w:iCs/>
          <w:sz w:val="22"/>
          <w:szCs w:val="22"/>
          <w:lang w:val="sr-Latn-ME"/>
        </w:rPr>
        <w:t xml:space="preserve">Unutrašnje pakovanje lijeka je ampula od tamnog stakla I hidrolitičke grupe, sa bijelim keramičkim prstenom </w:t>
      </w:r>
      <w:r w:rsidR="00DD6064" w:rsidRPr="003213A5">
        <w:rPr>
          <w:rFonts w:ascii="Times New Roman" w:hAnsi="Times New Roman"/>
          <w:iCs/>
          <w:sz w:val="22"/>
          <w:szCs w:val="22"/>
          <w:lang w:val="sr-Latn-ME"/>
        </w:rPr>
        <w:t>z</w:t>
      </w:r>
      <w:r w:rsidRPr="003213A5">
        <w:rPr>
          <w:rFonts w:ascii="Times New Roman" w:hAnsi="Times New Roman"/>
          <w:iCs/>
          <w:sz w:val="22"/>
          <w:szCs w:val="22"/>
          <w:lang w:val="sr-Latn-ME"/>
        </w:rPr>
        <w:t>a prelom, sa 5 m</w:t>
      </w:r>
      <w:r w:rsidR="00F61706" w:rsidRPr="003213A5">
        <w:rPr>
          <w:rFonts w:ascii="Times New Roman" w:hAnsi="Times New Roman"/>
          <w:iCs/>
          <w:sz w:val="22"/>
          <w:szCs w:val="22"/>
          <w:lang w:val="sr-Latn-ME"/>
        </w:rPr>
        <w:t>l</w:t>
      </w:r>
      <w:r w:rsidRPr="003213A5">
        <w:rPr>
          <w:rFonts w:ascii="Times New Roman" w:hAnsi="Times New Roman"/>
          <w:iCs/>
          <w:sz w:val="22"/>
          <w:szCs w:val="22"/>
          <w:lang w:val="sr-Latn-ME"/>
        </w:rPr>
        <w:t xml:space="preserve"> rastvora za injekciju.</w:t>
      </w:r>
    </w:p>
    <w:p w14:paraId="3F2AA6D4" w14:textId="77777777" w:rsidR="00612842" w:rsidRPr="003213A5" w:rsidRDefault="00612842" w:rsidP="00612842">
      <w:pPr>
        <w:rPr>
          <w:rFonts w:ascii="Times New Roman" w:hAnsi="Times New Roman"/>
          <w:iCs/>
          <w:sz w:val="22"/>
          <w:szCs w:val="22"/>
          <w:lang w:val="sr-Latn-ME"/>
        </w:rPr>
      </w:pPr>
      <w:r w:rsidRPr="003213A5">
        <w:rPr>
          <w:rFonts w:ascii="Times New Roman" w:hAnsi="Times New Roman"/>
          <w:iCs/>
          <w:sz w:val="22"/>
          <w:szCs w:val="22"/>
          <w:lang w:val="sr-Latn-ME"/>
        </w:rPr>
        <w:lastRenderedPageBreak/>
        <w:t>Intermedijerno pakovanje lijeka je providni PVC blister u kome se nalazi 5 ampula.</w:t>
      </w:r>
    </w:p>
    <w:p w14:paraId="0F86098C" w14:textId="6A3F8A58" w:rsidR="00A72D42" w:rsidRPr="003213A5" w:rsidRDefault="00612842">
      <w:pPr>
        <w:rPr>
          <w:rFonts w:ascii="Times New Roman" w:hAnsi="Times New Roman"/>
          <w:sz w:val="22"/>
          <w:szCs w:val="22"/>
          <w:lang w:val="sr-Latn-ME"/>
        </w:rPr>
      </w:pPr>
      <w:r w:rsidRPr="003213A5">
        <w:rPr>
          <w:rFonts w:ascii="Times New Roman" w:hAnsi="Times New Roman"/>
          <w:iCs/>
          <w:sz w:val="22"/>
          <w:szCs w:val="22"/>
          <w:lang w:val="sr-Latn-ME"/>
        </w:rPr>
        <w:t>Spoljašnje pakovanje lijeka je složiva kartonska kutija u kojoj se nalazi 10 blistera sa po 5 ampula</w:t>
      </w:r>
      <w:r w:rsidR="00DD6064" w:rsidRPr="003213A5">
        <w:rPr>
          <w:rFonts w:ascii="Times New Roman" w:hAnsi="Times New Roman"/>
          <w:iCs/>
          <w:sz w:val="22"/>
          <w:szCs w:val="22"/>
          <w:lang w:val="sr-Latn-ME"/>
        </w:rPr>
        <w:t xml:space="preserve"> (ukupno 50 ampula)</w:t>
      </w:r>
      <w:r w:rsidR="00A72D42" w:rsidRPr="003213A5">
        <w:rPr>
          <w:rFonts w:ascii="Times New Roman" w:hAnsi="Times New Roman"/>
          <w:iCs/>
          <w:sz w:val="22"/>
          <w:szCs w:val="22"/>
          <w:lang w:val="sr-Latn-ME"/>
        </w:rPr>
        <w:t xml:space="preserve"> i Uputstvo za l</w:t>
      </w:r>
      <w:r w:rsidR="00F61706" w:rsidRPr="003213A5">
        <w:rPr>
          <w:rFonts w:ascii="Times New Roman" w:hAnsi="Times New Roman"/>
          <w:iCs/>
          <w:sz w:val="22"/>
          <w:szCs w:val="22"/>
          <w:lang w:val="sr-Latn-ME"/>
        </w:rPr>
        <w:t>ij</w:t>
      </w:r>
      <w:r w:rsidR="00A72D42" w:rsidRPr="003213A5">
        <w:rPr>
          <w:rFonts w:ascii="Times New Roman" w:hAnsi="Times New Roman"/>
          <w:iCs/>
          <w:sz w:val="22"/>
          <w:szCs w:val="22"/>
          <w:lang w:val="sr-Latn-ME"/>
        </w:rPr>
        <w:t>ek.</w:t>
      </w:r>
    </w:p>
    <w:p w14:paraId="2428FBF4" w14:textId="77777777" w:rsidR="00A72D42" w:rsidRPr="003213A5" w:rsidRDefault="00A72D42" w:rsidP="00FB2826">
      <w:pPr>
        <w:widowControl w:val="0"/>
        <w:autoSpaceDE w:val="0"/>
        <w:autoSpaceDN w:val="0"/>
        <w:rPr>
          <w:rFonts w:ascii="Times New Roman" w:hAnsi="Times New Roman"/>
          <w:b/>
          <w:sz w:val="22"/>
          <w:szCs w:val="22"/>
          <w:lang w:val="sr-Latn-ME"/>
        </w:rPr>
      </w:pPr>
    </w:p>
    <w:p w14:paraId="53568D0A" w14:textId="77777777" w:rsidR="00A72D42" w:rsidRPr="003213A5" w:rsidRDefault="00A72D42" w:rsidP="00FB2826">
      <w:pPr>
        <w:widowControl w:val="0"/>
        <w:autoSpaceDE w:val="0"/>
        <w:autoSpaceDN w:val="0"/>
        <w:rPr>
          <w:rFonts w:ascii="Times New Roman" w:hAnsi="Times New Roman"/>
          <w:b/>
          <w:bCs/>
          <w:sz w:val="22"/>
          <w:szCs w:val="22"/>
          <w:lang w:val="sr-Latn-ME"/>
        </w:rPr>
      </w:pPr>
      <w:r w:rsidRPr="003213A5">
        <w:rPr>
          <w:rFonts w:ascii="Times New Roman" w:hAnsi="Times New Roman"/>
          <w:b/>
          <w:sz w:val="22"/>
          <w:szCs w:val="22"/>
          <w:lang w:val="sr-Latn-ME"/>
        </w:rPr>
        <w:t xml:space="preserve">Nosilac dozvole i </w:t>
      </w:r>
      <w:r w:rsidR="00F61706" w:rsidRPr="003213A5">
        <w:rPr>
          <w:rFonts w:ascii="Times New Roman" w:hAnsi="Times New Roman"/>
          <w:b/>
          <w:sz w:val="22"/>
          <w:szCs w:val="22"/>
          <w:lang w:val="sr-Latn-ME"/>
        </w:rPr>
        <w:t>p</w:t>
      </w:r>
      <w:r w:rsidRPr="003213A5">
        <w:rPr>
          <w:rFonts w:ascii="Times New Roman" w:hAnsi="Times New Roman"/>
          <w:b/>
          <w:sz w:val="22"/>
          <w:szCs w:val="22"/>
          <w:lang w:val="sr-Latn-ME"/>
        </w:rPr>
        <w:t>roizvođač</w:t>
      </w:r>
    </w:p>
    <w:p w14:paraId="3A6DAAD3" w14:textId="77777777" w:rsidR="00A72D42" w:rsidRPr="003213A5" w:rsidRDefault="00A72D42">
      <w:pPr>
        <w:widowControl w:val="0"/>
        <w:autoSpaceDE w:val="0"/>
        <w:autoSpaceDN w:val="0"/>
        <w:rPr>
          <w:rFonts w:ascii="Times New Roman" w:hAnsi="Times New Roman"/>
          <w:sz w:val="22"/>
          <w:szCs w:val="22"/>
          <w:lang w:val="sr-Latn-ME"/>
        </w:rPr>
      </w:pPr>
    </w:p>
    <w:p w14:paraId="1C3F339A" w14:textId="77777777" w:rsidR="00A72D42" w:rsidRPr="003213A5" w:rsidRDefault="00A72D42">
      <w:pPr>
        <w:rPr>
          <w:rFonts w:ascii="Times New Roman" w:hAnsi="Times New Roman"/>
          <w:bCs/>
          <w:sz w:val="22"/>
          <w:lang w:val="sr-Latn-ME"/>
        </w:rPr>
      </w:pPr>
      <w:r w:rsidRPr="003213A5">
        <w:rPr>
          <w:rFonts w:ascii="Times New Roman" w:hAnsi="Times New Roman"/>
          <w:bCs/>
          <w:sz w:val="22"/>
          <w:lang w:val="sr-Latn-ME"/>
        </w:rPr>
        <w:t>Nosilac dozvole:</w:t>
      </w:r>
    </w:p>
    <w:p w14:paraId="3FAB5158" w14:textId="22AB5206" w:rsidR="00A72D42" w:rsidRPr="003213A5" w:rsidRDefault="00A72D42">
      <w:pPr>
        <w:rPr>
          <w:rFonts w:ascii="Times New Roman" w:hAnsi="Times New Roman"/>
          <w:sz w:val="22"/>
          <w:szCs w:val="22"/>
          <w:lang w:val="sr-Latn-ME"/>
        </w:rPr>
      </w:pPr>
      <w:r w:rsidRPr="003213A5">
        <w:rPr>
          <w:rFonts w:ascii="Times New Roman" w:hAnsi="Times New Roman"/>
          <w:sz w:val="22"/>
          <w:szCs w:val="22"/>
          <w:lang w:val="sr-Latn-ME"/>
        </w:rPr>
        <w:t>GLK pharma</w:t>
      </w:r>
      <w:r w:rsidR="00F61706" w:rsidRPr="003213A5">
        <w:rPr>
          <w:rFonts w:ascii="Times New Roman" w:hAnsi="Times New Roman"/>
          <w:sz w:val="22"/>
          <w:szCs w:val="22"/>
          <w:lang w:val="sr-Latn-ME"/>
        </w:rPr>
        <w:t xml:space="preserve"> d.o.o. Podgorica</w:t>
      </w:r>
      <w:r w:rsidRPr="003213A5">
        <w:rPr>
          <w:rFonts w:ascii="Times New Roman" w:hAnsi="Times New Roman"/>
          <w:sz w:val="22"/>
          <w:szCs w:val="22"/>
          <w:lang w:val="sr-Latn-ME"/>
        </w:rPr>
        <w:t>, S</w:t>
      </w:r>
      <w:r w:rsidR="00F61706" w:rsidRPr="003213A5">
        <w:rPr>
          <w:rFonts w:ascii="Times New Roman" w:hAnsi="Times New Roman"/>
          <w:sz w:val="22"/>
          <w:szCs w:val="22"/>
          <w:lang w:val="sr-Latn-ME"/>
        </w:rPr>
        <w:t xml:space="preserve">vetozara Markovića br. 46, 81000 Podgorica, </w:t>
      </w:r>
      <w:r w:rsidRPr="003213A5">
        <w:rPr>
          <w:rFonts w:ascii="Times New Roman" w:hAnsi="Times New Roman"/>
          <w:sz w:val="22"/>
          <w:szCs w:val="22"/>
          <w:lang w:val="sr-Latn-ME"/>
        </w:rPr>
        <w:t>Crna Gora</w:t>
      </w:r>
    </w:p>
    <w:p w14:paraId="2A5C71DD" w14:textId="77777777" w:rsidR="00A72D42" w:rsidRPr="003213A5" w:rsidRDefault="00A72D42">
      <w:pPr>
        <w:rPr>
          <w:rFonts w:ascii="Times New Roman" w:hAnsi="Times New Roman"/>
          <w:sz w:val="22"/>
          <w:szCs w:val="22"/>
          <w:lang w:val="sr-Latn-ME"/>
        </w:rPr>
      </w:pPr>
    </w:p>
    <w:p w14:paraId="3788FD68" w14:textId="77777777" w:rsidR="00A72D42" w:rsidRPr="003213A5" w:rsidRDefault="00A72D42">
      <w:pPr>
        <w:rPr>
          <w:rFonts w:ascii="Times New Roman" w:hAnsi="Times New Roman"/>
          <w:sz w:val="22"/>
          <w:szCs w:val="22"/>
          <w:lang w:val="sr-Latn-ME"/>
        </w:rPr>
      </w:pPr>
      <w:r w:rsidRPr="003213A5">
        <w:rPr>
          <w:rFonts w:ascii="Times New Roman" w:hAnsi="Times New Roman"/>
          <w:sz w:val="22"/>
          <w:szCs w:val="22"/>
          <w:lang w:val="sr-Latn-ME"/>
        </w:rPr>
        <w:t>Proizvođač:</w:t>
      </w:r>
    </w:p>
    <w:p w14:paraId="1D6E5B9F" w14:textId="5849B9A3" w:rsidR="00A72D42" w:rsidRPr="003213A5" w:rsidRDefault="00A72D42">
      <w:pPr>
        <w:widowControl w:val="0"/>
        <w:autoSpaceDE w:val="0"/>
        <w:autoSpaceDN w:val="0"/>
        <w:rPr>
          <w:rFonts w:ascii="Times New Roman" w:hAnsi="Times New Roman"/>
          <w:sz w:val="22"/>
          <w:szCs w:val="22"/>
          <w:lang w:val="sr-Latn-ME"/>
        </w:rPr>
      </w:pPr>
      <w:r w:rsidRPr="003213A5">
        <w:rPr>
          <w:rFonts w:ascii="Times New Roman" w:hAnsi="Times New Roman"/>
          <w:sz w:val="22"/>
          <w:szCs w:val="22"/>
          <w:lang w:val="sr-Latn-ME"/>
        </w:rPr>
        <w:t>Galenika a.d. Beograd, Batajnički drum b.b., Beograd</w:t>
      </w:r>
      <w:r w:rsidR="00612842" w:rsidRPr="003213A5">
        <w:rPr>
          <w:rFonts w:ascii="Times New Roman" w:hAnsi="Times New Roman"/>
          <w:sz w:val="22"/>
          <w:szCs w:val="22"/>
          <w:lang w:val="sr-Latn-ME"/>
        </w:rPr>
        <w:t xml:space="preserve"> </w:t>
      </w:r>
      <w:r w:rsidR="00F61706" w:rsidRPr="003213A5">
        <w:rPr>
          <w:rFonts w:ascii="Times New Roman" w:hAnsi="Times New Roman"/>
          <w:sz w:val="22"/>
          <w:szCs w:val="22"/>
          <w:lang w:val="sr-Latn-ME"/>
        </w:rPr>
        <w:t>Zemun</w:t>
      </w:r>
      <w:r w:rsidRPr="003213A5">
        <w:rPr>
          <w:rFonts w:ascii="Times New Roman" w:hAnsi="Times New Roman"/>
          <w:sz w:val="22"/>
          <w:szCs w:val="22"/>
          <w:lang w:val="sr-Latn-ME"/>
        </w:rPr>
        <w:t>,</w:t>
      </w:r>
      <w:r w:rsidR="00612842" w:rsidRPr="003213A5">
        <w:rPr>
          <w:rFonts w:ascii="Times New Roman" w:hAnsi="Times New Roman"/>
          <w:sz w:val="22"/>
          <w:szCs w:val="22"/>
          <w:lang w:val="sr-Latn-ME"/>
        </w:rPr>
        <w:t xml:space="preserve"> 11080 Beograd,</w:t>
      </w:r>
      <w:r w:rsidRPr="003213A5">
        <w:rPr>
          <w:rFonts w:ascii="Times New Roman" w:hAnsi="Times New Roman"/>
          <w:sz w:val="22"/>
          <w:szCs w:val="22"/>
          <w:lang w:val="sr-Latn-ME"/>
        </w:rPr>
        <w:t xml:space="preserve"> Srbija</w:t>
      </w:r>
    </w:p>
    <w:p w14:paraId="2DBD9843" w14:textId="77777777" w:rsidR="00A72D42" w:rsidRPr="003213A5" w:rsidRDefault="00A72D42">
      <w:pPr>
        <w:widowControl w:val="0"/>
        <w:autoSpaceDE w:val="0"/>
        <w:autoSpaceDN w:val="0"/>
        <w:rPr>
          <w:rFonts w:ascii="Times New Roman" w:hAnsi="Times New Roman"/>
          <w:b/>
          <w:bCs/>
          <w:sz w:val="22"/>
          <w:szCs w:val="22"/>
          <w:lang w:val="sr-Latn-ME"/>
        </w:rPr>
      </w:pPr>
    </w:p>
    <w:p w14:paraId="5D871057" w14:textId="77777777" w:rsidR="00A72D42" w:rsidRPr="003213A5" w:rsidRDefault="00A72D42" w:rsidP="00FB2826">
      <w:pPr>
        <w:widowControl w:val="0"/>
        <w:autoSpaceDE w:val="0"/>
        <w:autoSpaceDN w:val="0"/>
        <w:rPr>
          <w:rFonts w:ascii="Times New Roman" w:hAnsi="Times New Roman"/>
          <w:b/>
          <w:sz w:val="22"/>
          <w:szCs w:val="22"/>
          <w:lang w:val="sr-Latn-ME"/>
        </w:rPr>
      </w:pPr>
      <w:r w:rsidRPr="003213A5">
        <w:rPr>
          <w:rFonts w:ascii="Times New Roman" w:hAnsi="Times New Roman"/>
          <w:b/>
          <w:sz w:val="22"/>
          <w:szCs w:val="22"/>
          <w:lang w:val="sr-Latn-ME"/>
        </w:rPr>
        <w:t>Režim izdavanja lijeka</w:t>
      </w:r>
    </w:p>
    <w:p w14:paraId="218AB6D2" w14:textId="77777777" w:rsidR="00956198" w:rsidRPr="003213A5" w:rsidRDefault="00956198" w:rsidP="00FB2826">
      <w:pPr>
        <w:widowControl w:val="0"/>
        <w:autoSpaceDE w:val="0"/>
        <w:autoSpaceDN w:val="0"/>
        <w:rPr>
          <w:rFonts w:ascii="Times New Roman" w:hAnsi="Times New Roman"/>
          <w:b/>
          <w:sz w:val="22"/>
          <w:szCs w:val="22"/>
          <w:lang w:val="sr-Latn-ME"/>
        </w:rPr>
      </w:pPr>
    </w:p>
    <w:p w14:paraId="61944844" w14:textId="77777777" w:rsidR="00A72D42" w:rsidRPr="003213A5" w:rsidRDefault="00A72D42">
      <w:pPr>
        <w:widowControl w:val="0"/>
        <w:autoSpaceDE w:val="0"/>
        <w:autoSpaceDN w:val="0"/>
        <w:rPr>
          <w:rFonts w:ascii="Times New Roman" w:hAnsi="Times New Roman"/>
          <w:sz w:val="22"/>
          <w:szCs w:val="22"/>
          <w:lang w:val="sr-Latn-ME"/>
        </w:rPr>
      </w:pPr>
      <w:r w:rsidRPr="003213A5">
        <w:rPr>
          <w:rFonts w:ascii="Times New Roman" w:hAnsi="Times New Roman"/>
          <w:sz w:val="22"/>
          <w:szCs w:val="22"/>
          <w:lang w:val="sr-Latn-ME"/>
        </w:rPr>
        <w:t>Lijek se</w:t>
      </w:r>
      <w:r w:rsidR="00F61706" w:rsidRPr="003213A5">
        <w:rPr>
          <w:rFonts w:ascii="Times New Roman" w:hAnsi="Times New Roman"/>
          <w:sz w:val="22"/>
          <w:szCs w:val="22"/>
          <w:lang w:val="sr-Latn-ME"/>
        </w:rPr>
        <w:t xml:space="preserve"> izdaje samo na ljekarski recept</w:t>
      </w:r>
      <w:r w:rsidRPr="003213A5">
        <w:rPr>
          <w:rFonts w:ascii="Times New Roman" w:hAnsi="Times New Roman"/>
          <w:sz w:val="22"/>
          <w:szCs w:val="22"/>
          <w:lang w:val="sr-Latn-ME"/>
        </w:rPr>
        <w:t>.</w:t>
      </w:r>
    </w:p>
    <w:p w14:paraId="10A53877" w14:textId="77777777" w:rsidR="00956198" w:rsidRPr="003213A5" w:rsidRDefault="00956198">
      <w:pPr>
        <w:widowControl w:val="0"/>
        <w:autoSpaceDE w:val="0"/>
        <w:autoSpaceDN w:val="0"/>
        <w:rPr>
          <w:rFonts w:ascii="Times New Roman" w:hAnsi="Times New Roman"/>
          <w:sz w:val="22"/>
          <w:szCs w:val="22"/>
          <w:lang w:val="sr-Latn-ME"/>
        </w:rPr>
      </w:pPr>
    </w:p>
    <w:p w14:paraId="2D73E5F4" w14:textId="34DAE48D" w:rsidR="00A72D42" w:rsidRPr="003213A5" w:rsidRDefault="00A72D42" w:rsidP="00FB2826">
      <w:pPr>
        <w:widowControl w:val="0"/>
        <w:autoSpaceDE w:val="0"/>
        <w:autoSpaceDN w:val="0"/>
        <w:rPr>
          <w:rFonts w:ascii="Times New Roman" w:hAnsi="Times New Roman"/>
          <w:b/>
          <w:sz w:val="22"/>
          <w:szCs w:val="22"/>
          <w:lang w:val="sr-Latn-ME"/>
        </w:rPr>
      </w:pPr>
      <w:r w:rsidRPr="003213A5">
        <w:rPr>
          <w:rFonts w:ascii="Times New Roman" w:hAnsi="Times New Roman"/>
          <w:b/>
          <w:sz w:val="22"/>
          <w:szCs w:val="22"/>
          <w:lang w:val="sr-Latn-ME"/>
        </w:rPr>
        <w:t>Broj i datum dozvole</w:t>
      </w:r>
    </w:p>
    <w:p w14:paraId="4C7EC64B" w14:textId="47CEB8C0" w:rsidR="00FD7D7E" w:rsidRPr="003213A5" w:rsidRDefault="00FD7D7E" w:rsidP="00FB2826">
      <w:pPr>
        <w:widowControl w:val="0"/>
        <w:autoSpaceDE w:val="0"/>
        <w:autoSpaceDN w:val="0"/>
        <w:rPr>
          <w:rFonts w:ascii="Times New Roman" w:hAnsi="Times New Roman"/>
          <w:b/>
          <w:sz w:val="22"/>
          <w:szCs w:val="22"/>
          <w:lang w:val="sr-Latn-ME"/>
        </w:rPr>
      </w:pPr>
    </w:p>
    <w:p w14:paraId="60927DE2" w14:textId="64E308C6" w:rsidR="00FD7D7E" w:rsidRPr="003213A5" w:rsidRDefault="00FD7D7E" w:rsidP="00FB2826">
      <w:pPr>
        <w:widowControl w:val="0"/>
        <w:autoSpaceDE w:val="0"/>
        <w:autoSpaceDN w:val="0"/>
        <w:rPr>
          <w:rFonts w:ascii="Times New Roman" w:hAnsi="Times New Roman"/>
          <w:sz w:val="22"/>
          <w:szCs w:val="22"/>
          <w:lang w:val="sr-Latn-ME"/>
        </w:rPr>
      </w:pPr>
      <w:r w:rsidRPr="003213A5">
        <w:rPr>
          <w:rFonts w:ascii="Times New Roman" w:hAnsi="Times New Roman"/>
          <w:sz w:val="22"/>
          <w:szCs w:val="22"/>
          <w:lang w:val="sr-Latn-ME"/>
        </w:rPr>
        <w:t>2030/25/1083 – 3836 od 27.02.2025. godine</w:t>
      </w:r>
    </w:p>
    <w:p w14:paraId="6A019055" w14:textId="77777777" w:rsidR="00A72D42" w:rsidRPr="003213A5" w:rsidRDefault="00A72D42" w:rsidP="00FB2826">
      <w:pPr>
        <w:widowControl w:val="0"/>
        <w:autoSpaceDE w:val="0"/>
        <w:autoSpaceDN w:val="0"/>
        <w:rPr>
          <w:rFonts w:ascii="Times New Roman" w:hAnsi="Times New Roman"/>
          <w:sz w:val="22"/>
          <w:szCs w:val="22"/>
          <w:lang w:val="sr-Latn-ME"/>
        </w:rPr>
      </w:pPr>
    </w:p>
    <w:p w14:paraId="590AF554" w14:textId="77777777" w:rsidR="00A72D42" w:rsidRPr="003213A5" w:rsidRDefault="00A72D42" w:rsidP="00FB2826">
      <w:pPr>
        <w:widowControl w:val="0"/>
        <w:autoSpaceDE w:val="0"/>
        <w:autoSpaceDN w:val="0"/>
        <w:rPr>
          <w:rFonts w:ascii="Times New Roman" w:hAnsi="Times New Roman"/>
          <w:b/>
          <w:sz w:val="22"/>
          <w:szCs w:val="22"/>
          <w:lang w:val="sr-Latn-ME"/>
        </w:rPr>
      </w:pPr>
      <w:r w:rsidRPr="003213A5">
        <w:rPr>
          <w:rFonts w:ascii="Times New Roman" w:hAnsi="Times New Roman"/>
          <w:b/>
          <w:sz w:val="22"/>
          <w:szCs w:val="22"/>
          <w:lang w:val="sr-Latn-ME"/>
        </w:rPr>
        <w:t>Ovo uputstvo je poslednji put odobreno</w:t>
      </w:r>
    </w:p>
    <w:p w14:paraId="1472794D" w14:textId="77777777" w:rsidR="00A72D42" w:rsidRPr="003213A5" w:rsidRDefault="00A72D42" w:rsidP="00FB2826">
      <w:pPr>
        <w:widowControl w:val="0"/>
        <w:autoSpaceDE w:val="0"/>
        <w:autoSpaceDN w:val="0"/>
        <w:rPr>
          <w:rFonts w:ascii="Times New Roman" w:hAnsi="Times New Roman"/>
          <w:b/>
          <w:sz w:val="22"/>
          <w:szCs w:val="22"/>
          <w:lang w:val="sr-Latn-ME"/>
        </w:rPr>
      </w:pPr>
    </w:p>
    <w:p w14:paraId="06A43407" w14:textId="1004BFE2" w:rsidR="00A72D42" w:rsidRPr="003213A5" w:rsidRDefault="00FD7D7E" w:rsidP="00FB2826">
      <w:pPr>
        <w:widowControl w:val="0"/>
        <w:autoSpaceDE w:val="0"/>
        <w:autoSpaceDN w:val="0"/>
        <w:rPr>
          <w:rFonts w:ascii="Times New Roman" w:hAnsi="Times New Roman"/>
          <w:sz w:val="22"/>
          <w:szCs w:val="22"/>
          <w:lang w:val="sr-Latn-ME"/>
        </w:rPr>
      </w:pPr>
      <w:r w:rsidRPr="003213A5">
        <w:rPr>
          <w:rFonts w:ascii="Times New Roman" w:hAnsi="Times New Roman"/>
          <w:sz w:val="22"/>
          <w:szCs w:val="22"/>
          <w:lang w:val="sr-Latn-ME"/>
        </w:rPr>
        <w:t>Februar, 2025. godine</w:t>
      </w:r>
    </w:p>
    <w:p w14:paraId="646C94BB" w14:textId="77777777" w:rsidR="00A72D42" w:rsidRPr="003213A5" w:rsidRDefault="00A72D42" w:rsidP="00FB2826">
      <w:pPr>
        <w:widowControl w:val="0"/>
        <w:autoSpaceDE w:val="0"/>
        <w:autoSpaceDN w:val="0"/>
        <w:rPr>
          <w:rFonts w:ascii="Times New Roman" w:hAnsi="Times New Roman"/>
          <w:sz w:val="22"/>
          <w:szCs w:val="22"/>
          <w:lang w:val="sr-Latn-ME"/>
        </w:rPr>
      </w:pPr>
    </w:p>
    <w:p w14:paraId="3492BFDF" w14:textId="77777777" w:rsidR="00A72D42" w:rsidRPr="003213A5" w:rsidRDefault="00A72D42" w:rsidP="00FB2826">
      <w:pPr>
        <w:widowControl w:val="0"/>
        <w:autoSpaceDE w:val="0"/>
        <w:autoSpaceDN w:val="0"/>
        <w:rPr>
          <w:rFonts w:ascii="Times New Roman" w:hAnsi="Times New Roman"/>
          <w:b/>
          <w:sz w:val="22"/>
          <w:szCs w:val="22"/>
          <w:lang w:val="sr-Latn-ME"/>
        </w:rPr>
      </w:pPr>
    </w:p>
    <w:p w14:paraId="7CD7A41A" w14:textId="77777777" w:rsidR="00A72D42" w:rsidRPr="003213A5" w:rsidRDefault="00A72D42" w:rsidP="00FB2826">
      <w:pPr>
        <w:pStyle w:val="Header"/>
        <w:tabs>
          <w:tab w:val="clear" w:pos="4536"/>
          <w:tab w:val="clear" w:pos="9072"/>
          <w:tab w:val="left" w:pos="284"/>
        </w:tabs>
        <w:rPr>
          <w:rFonts w:ascii="Times New Roman" w:hAnsi="Times New Roman"/>
          <w:sz w:val="22"/>
          <w:szCs w:val="22"/>
          <w:lang w:val="sr-Latn-ME"/>
        </w:rPr>
      </w:pPr>
      <w:r w:rsidRPr="003213A5">
        <w:rPr>
          <w:rFonts w:ascii="Times New Roman" w:hAnsi="Times New Roman"/>
          <w:lang w:val="sr-Latn-ME"/>
        </w:rPr>
        <w:t>---------------------------------------------------------------------</w:t>
      </w:r>
    </w:p>
    <w:p w14:paraId="77BF6E55" w14:textId="77777777" w:rsidR="00A72D42" w:rsidRPr="003213A5" w:rsidRDefault="00A72D42">
      <w:pPr>
        <w:widowControl w:val="0"/>
        <w:autoSpaceDE w:val="0"/>
        <w:autoSpaceDN w:val="0"/>
        <w:rPr>
          <w:rFonts w:ascii="Times New Roman" w:hAnsi="Times New Roman"/>
          <w:b/>
          <w:sz w:val="22"/>
          <w:szCs w:val="22"/>
          <w:lang w:val="sr-Latn-ME"/>
        </w:rPr>
      </w:pPr>
    </w:p>
    <w:p w14:paraId="05F89A82" w14:textId="77777777" w:rsidR="00A72D42" w:rsidRPr="003213A5" w:rsidRDefault="00A72D42">
      <w:pPr>
        <w:widowControl w:val="0"/>
        <w:autoSpaceDE w:val="0"/>
        <w:autoSpaceDN w:val="0"/>
        <w:rPr>
          <w:rFonts w:ascii="Times New Roman" w:hAnsi="Times New Roman"/>
          <w:b/>
          <w:sz w:val="22"/>
          <w:szCs w:val="22"/>
          <w:lang w:val="sr-Latn-ME"/>
        </w:rPr>
      </w:pPr>
    </w:p>
    <w:p w14:paraId="2D4C28CC" w14:textId="77777777" w:rsidR="00A72D42" w:rsidRPr="003213A5" w:rsidRDefault="00A72D42" w:rsidP="00FB2826">
      <w:pPr>
        <w:widowControl w:val="0"/>
        <w:autoSpaceDE w:val="0"/>
        <w:autoSpaceDN w:val="0"/>
        <w:rPr>
          <w:rFonts w:ascii="Times New Roman" w:hAnsi="Times New Roman"/>
          <w:b/>
          <w:sz w:val="22"/>
          <w:szCs w:val="22"/>
          <w:lang w:val="sr-Latn-ME"/>
        </w:rPr>
      </w:pPr>
      <w:r w:rsidRPr="003213A5">
        <w:rPr>
          <w:rFonts w:ascii="Times New Roman" w:hAnsi="Times New Roman"/>
          <w:b/>
          <w:sz w:val="22"/>
          <w:szCs w:val="22"/>
          <w:lang w:val="sr-Latn-ME"/>
        </w:rPr>
        <w:t>Sl</w:t>
      </w:r>
      <w:r w:rsidR="00F61706" w:rsidRPr="003213A5">
        <w:rPr>
          <w:rFonts w:ascii="Times New Roman" w:hAnsi="Times New Roman"/>
          <w:b/>
          <w:sz w:val="22"/>
          <w:szCs w:val="22"/>
          <w:lang w:val="sr-Latn-ME"/>
        </w:rPr>
        <w:t>j</w:t>
      </w:r>
      <w:r w:rsidRPr="003213A5">
        <w:rPr>
          <w:rFonts w:ascii="Times New Roman" w:hAnsi="Times New Roman"/>
          <w:b/>
          <w:sz w:val="22"/>
          <w:szCs w:val="22"/>
          <w:lang w:val="sr-Latn-ME"/>
        </w:rPr>
        <w:t>edeće informacije su namijenjene isključivo zdravstvenim radnicima:</w:t>
      </w:r>
    </w:p>
    <w:p w14:paraId="5DC5DD18" w14:textId="77777777" w:rsidR="00A72D42" w:rsidRPr="003213A5" w:rsidRDefault="00A72D42" w:rsidP="00FB2826">
      <w:pPr>
        <w:widowControl w:val="0"/>
        <w:autoSpaceDE w:val="0"/>
        <w:autoSpaceDN w:val="0"/>
        <w:rPr>
          <w:rFonts w:ascii="Times New Roman" w:hAnsi="Times New Roman"/>
          <w:b/>
          <w:sz w:val="22"/>
          <w:szCs w:val="22"/>
          <w:lang w:val="sr-Latn-ME"/>
        </w:rPr>
      </w:pPr>
    </w:p>
    <w:p w14:paraId="0ABFCA66" w14:textId="64299F85" w:rsidR="00A72D42" w:rsidRPr="003213A5" w:rsidRDefault="00A72D42" w:rsidP="00FB2826">
      <w:pPr>
        <w:pStyle w:val="Header"/>
        <w:tabs>
          <w:tab w:val="clear" w:pos="4536"/>
          <w:tab w:val="clear" w:pos="9072"/>
          <w:tab w:val="left" w:pos="284"/>
        </w:tabs>
        <w:spacing w:before="80" w:after="80"/>
        <w:rPr>
          <w:rFonts w:ascii="Times New Roman" w:hAnsi="Times New Roman"/>
          <w:b/>
          <w:bCs/>
          <w:sz w:val="22"/>
          <w:szCs w:val="22"/>
          <w:lang w:val="sr-Latn-ME"/>
        </w:rPr>
      </w:pPr>
      <w:r w:rsidRPr="003213A5">
        <w:rPr>
          <w:rFonts w:ascii="Times New Roman" w:hAnsi="Times New Roman"/>
          <w:b/>
          <w:bCs/>
          <w:sz w:val="22"/>
          <w:szCs w:val="22"/>
          <w:lang w:val="sr-Latn-ME"/>
        </w:rPr>
        <w:t>Terapijske indikacije</w:t>
      </w:r>
    </w:p>
    <w:p w14:paraId="2BD99C64" w14:textId="77777777" w:rsidR="00C55CCC" w:rsidRPr="003213A5" w:rsidRDefault="00C55CCC" w:rsidP="00FB2826">
      <w:pPr>
        <w:pStyle w:val="Header"/>
        <w:tabs>
          <w:tab w:val="clear" w:pos="4536"/>
          <w:tab w:val="clear" w:pos="9072"/>
          <w:tab w:val="left" w:pos="284"/>
        </w:tabs>
        <w:spacing w:before="80" w:after="80"/>
        <w:rPr>
          <w:rFonts w:ascii="Times New Roman" w:hAnsi="Times New Roman"/>
          <w:b/>
          <w:bCs/>
          <w:sz w:val="22"/>
          <w:szCs w:val="22"/>
          <w:lang w:val="sr-Latn-ME"/>
        </w:rPr>
      </w:pPr>
    </w:p>
    <w:p w14:paraId="7AC45503" w14:textId="3CF2E144" w:rsidR="00A72D42" w:rsidRPr="003213A5" w:rsidRDefault="00A72D42">
      <w:pPr>
        <w:rPr>
          <w:rFonts w:ascii="Times New Roman" w:hAnsi="Times New Roman"/>
          <w:sz w:val="22"/>
          <w:lang w:val="sr-Latn-ME"/>
        </w:rPr>
      </w:pPr>
      <w:r w:rsidRPr="003213A5">
        <w:rPr>
          <w:rFonts w:ascii="Times New Roman" w:hAnsi="Times New Roman"/>
          <w:sz w:val="22"/>
          <w:lang w:val="sr-Latn-ME"/>
        </w:rPr>
        <w:t xml:space="preserve">Prevencija i terapija skorbuta ili nekih drugih stanja koja zahtijevaju nadoknadu vitamina C, gdje je deficit akutan, ili je otežana oralna primjena. </w:t>
      </w:r>
    </w:p>
    <w:p w14:paraId="4CB8C9A4" w14:textId="77777777" w:rsidR="00C55CCC" w:rsidRPr="003213A5" w:rsidRDefault="00C55CCC">
      <w:pPr>
        <w:rPr>
          <w:rFonts w:ascii="Times New Roman" w:hAnsi="Times New Roman"/>
          <w:sz w:val="22"/>
          <w:lang w:val="sr-Latn-ME"/>
        </w:rPr>
      </w:pPr>
    </w:p>
    <w:p w14:paraId="58FE4980" w14:textId="77777777" w:rsidR="00A72D42" w:rsidRPr="003213A5" w:rsidRDefault="00A72D42" w:rsidP="00FB2826">
      <w:pPr>
        <w:pStyle w:val="Header"/>
        <w:tabs>
          <w:tab w:val="clear" w:pos="4536"/>
          <w:tab w:val="clear" w:pos="9072"/>
          <w:tab w:val="left" w:pos="284"/>
        </w:tabs>
        <w:spacing w:before="80" w:after="80"/>
        <w:rPr>
          <w:rFonts w:ascii="Times New Roman" w:hAnsi="Times New Roman"/>
          <w:b/>
          <w:bCs/>
          <w:sz w:val="22"/>
          <w:szCs w:val="22"/>
          <w:lang w:val="sr-Latn-ME"/>
        </w:rPr>
      </w:pPr>
      <w:r w:rsidRPr="003213A5">
        <w:rPr>
          <w:rFonts w:ascii="Times New Roman" w:hAnsi="Times New Roman"/>
          <w:b/>
          <w:bCs/>
          <w:sz w:val="22"/>
          <w:szCs w:val="22"/>
          <w:lang w:val="sr-Latn-ME"/>
        </w:rPr>
        <w:t>Doziranje i način primjene</w:t>
      </w:r>
    </w:p>
    <w:p w14:paraId="4D1C6A60" w14:textId="77777777" w:rsidR="00A72D42" w:rsidRPr="003213A5" w:rsidRDefault="00A72D42">
      <w:pPr>
        <w:rPr>
          <w:rFonts w:ascii="Times New Roman" w:hAnsi="Times New Roman"/>
          <w:sz w:val="22"/>
          <w:lang w:val="sr-Latn-ME"/>
        </w:rPr>
      </w:pPr>
    </w:p>
    <w:p w14:paraId="5629C5C2" w14:textId="77777777" w:rsidR="00A72D42" w:rsidRPr="003213A5" w:rsidRDefault="00A72D42">
      <w:pPr>
        <w:rPr>
          <w:rFonts w:ascii="Times New Roman" w:hAnsi="Times New Roman"/>
          <w:sz w:val="22"/>
          <w:u w:val="single"/>
          <w:lang w:val="sr-Latn-ME"/>
        </w:rPr>
      </w:pPr>
      <w:r w:rsidRPr="003213A5">
        <w:rPr>
          <w:rFonts w:ascii="Times New Roman" w:hAnsi="Times New Roman"/>
          <w:sz w:val="22"/>
          <w:u w:val="single"/>
          <w:lang w:val="sr-Latn-ME"/>
        </w:rPr>
        <w:t xml:space="preserve">Odrasli </w:t>
      </w:r>
    </w:p>
    <w:p w14:paraId="1B947800" w14:textId="77777777" w:rsidR="00A72D42" w:rsidRPr="003213A5" w:rsidRDefault="00A72D42">
      <w:pPr>
        <w:rPr>
          <w:rFonts w:ascii="Times New Roman" w:hAnsi="Times New Roman"/>
          <w:sz w:val="22"/>
          <w:lang w:val="sr-Latn-ME"/>
        </w:rPr>
      </w:pPr>
      <w:r w:rsidRPr="003213A5">
        <w:rPr>
          <w:rFonts w:ascii="Times New Roman" w:hAnsi="Times New Roman"/>
          <w:sz w:val="22"/>
          <w:lang w:val="sr-Latn-ME"/>
        </w:rPr>
        <w:t>od 0,5 do 1 g dnevno za skorbut, od 200 do 500 mg dnevno kao preventivna terapija.</w:t>
      </w:r>
    </w:p>
    <w:p w14:paraId="29CC4748" w14:textId="77777777" w:rsidR="00A72D42" w:rsidRPr="003213A5" w:rsidRDefault="00A72D42">
      <w:pPr>
        <w:rPr>
          <w:rFonts w:ascii="Times New Roman" w:hAnsi="Times New Roman"/>
          <w:sz w:val="22"/>
          <w:lang w:val="sr-Latn-ME"/>
        </w:rPr>
      </w:pPr>
    </w:p>
    <w:p w14:paraId="1CD7603D" w14:textId="77777777" w:rsidR="00A72D42" w:rsidRPr="003213A5" w:rsidRDefault="00A72D42">
      <w:pPr>
        <w:rPr>
          <w:rFonts w:ascii="Times New Roman" w:hAnsi="Times New Roman"/>
          <w:sz w:val="22"/>
          <w:u w:val="single"/>
          <w:lang w:val="sr-Latn-ME"/>
        </w:rPr>
      </w:pPr>
      <w:r w:rsidRPr="003213A5">
        <w:rPr>
          <w:rFonts w:ascii="Times New Roman" w:hAnsi="Times New Roman"/>
          <w:sz w:val="22"/>
          <w:u w:val="single"/>
          <w:lang w:val="sr-Latn-ME"/>
        </w:rPr>
        <w:t xml:space="preserve">Djeca </w:t>
      </w:r>
    </w:p>
    <w:p w14:paraId="0D93B7CA" w14:textId="77777777" w:rsidR="00A72D42" w:rsidRPr="003213A5" w:rsidRDefault="00A72D42">
      <w:pPr>
        <w:rPr>
          <w:rFonts w:ascii="Times New Roman" w:hAnsi="Times New Roman"/>
          <w:sz w:val="22"/>
          <w:lang w:val="sr-Latn-ME"/>
        </w:rPr>
      </w:pPr>
      <w:r w:rsidRPr="003213A5">
        <w:rPr>
          <w:rFonts w:ascii="Times New Roman" w:hAnsi="Times New Roman"/>
          <w:sz w:val="22"/>
          <w:lang w:val="sr-Latn-ME"/>
        </w:rPr>
        <w:t>od 100 do 300 mg dnevno za liječenje ili 30 mg dnevno za preventivno liječenje.</w:t>
      </w:r>
    </w:p>
    <w:p w14:paraId="76FE79A0" w14:textId="77777777" w:rsidR="00A72D42" w:rsidRPr="003213A5" w:rsidRDefault="00A72D42">
      <w:pPr>
        <w:rPr>
          <w:rFonts w:ascii="Times New Roman" w:hAnsi="Times New Roman"/>
          <w:sz w:val="22"/>
          <w:lang w:val="sr-Latn-ME"/>
        </w:rPr>
      </w:pPr>
    </w:p>
    <w:p w14:paraId="1B8CE6A3" w14:textId="77777777" w:rsidR="00A72D42" w:rsidRPr="003213A5" w:rsidRDefault="00A72D42" w:rsidP="00FB2826">
      <w:pPr>
        <w:pStyle w:val="Header"/>
        <w:tabs>
          <w:tab w:val="clear" w:pos="4536"/>
          <w:tab w:val="clear" w:pos="9072"/>
          <w:tab w:val="left" w:pos="284"/>
        </w:tabs>
        <w:rPr>
          <w:rFonts w:ascii="Times New Roman" w:hAnsi="Times New Roman"/>
          <w:sz w:val="22"/>
          <w:lang w:val="sr-Latn-ME"/>
        </w:rPr>
      </w:pPr>
      <w:r w:rsidRPr="003213A5">
        <w:rPr>
          <w:rFonts w:ascii="Times New Roman" w:hAnsi="Times New Roman"/>
          <w:sz w:val="22"/>
          <w:u w:val="single"/>
          <w:lang w:val="sr-Latn-ME"/>
        </w:rPr>
        <w:t>Starije osobe</w:t>
      </w:r>
      <w:r w:rsidRPr="003213A5">
        <w:rPr>
          <w:rFonts w:ascii="Times New Roman" w:hAnsi="Times New Roman"/>
          <w:sz w:val="22"/>
          <w:lang w:val="sr-Latn-ME"/>
        </w:rPr>
        <w:t xml:space="preserve"> </w:t>
      </w:r>
    </w:p>
    <w:p w14:paraId="0778CA45" w14:textId="77414A2C" w:rsidR="00A72D42" w:rsidRPr="003213A5" w:rsidRDefault="00A72D42" w:rsidP="00FB2826">
      <w:pPr>
        <w:pStyle w:val="Header"/>
        <w:tabs>
          <w:tab w:val="clear" w:pos="4536"/>
          <w:tab w:val="clear" w:pos="9072"/>
          <w:tab w:val="left" w:pos="284"/>
        </w:tabs>
        <w:rPr>
          <w:rFonts w:ascii="Times New Roman" w:hAnsi="Times New Roman"/>
          <w:sz w:val="22"/>
          <w:lang w:val="sr-Latn-ME"/>
        </w:rPr>
      </w:pPr>
      <w:r w:rsidRPr="003213A5">
        <w:rPr>
          <w:rFonts w:ascii="Times New Roman" w:hAnsi="Times New Roman"/>
          <w:sz w:val="22"/>
          <w:lang w:val="sr-Latn-ME"/>
        </w:rPr>
        <w:t xml:space="preserve">Nema posebnih zahtjeva za doziranje. </w:t>
      </w:r>
    </w:p>
    <w:p w14:paraId="1EC77684" w14:textId="77777777" w:rsidR="00323F50" w:rsidRPr="003213A5" w:rsidRDefault="00323F50" w:rsidP="00FB2826">
      <w:pPr>
        <w:pStyle w:val="Header"/>
        <w:tabs>
          <w:tab w:val="clear" w:pos="4536"/>
          <w:tab w:val="clear" w:pos="9072"/>
          <w:tab w:val="left" w:pos="284"/>
        </w:tabs>
        <w:rPr>
          <w:rFonts w:ascii="Times New Roman" w:hAnsi="Times New Roman"/>
          <w:sz w:val="22"/>
          <w:szCs w:val="22"/>
          <w:lang w:val="sr-Latn-ME"/>
        </w:rPr>
      </w:pPr>
    </w:p>
    <w:p w14:paraId="461DEAF5" w14:textId="3B32710C" w:rsidR="00323F50" w:rsidRPr="003213A5" w:rsidRDefault="00323F50">
      <w:pPr>
        <w:rPr>
          <w:rFonts w:ascii="Times New Roman" w:hAnsi="Times New Roman"/>
          <w:sz w:val="22"/>
          <w:lang w:val="sr-Latn-ME"/>
        </w:rPr>
      </w:pPr>
      <w:r w:rsidRPr="003213A5">
        <w:rPr>
          <w:rFonts w:ascii="Times New Roman" w:hAnsi="Times New Roman"/>
          <w:sz w:val="22"/>
          <w:lang w:val="sr-Latn-ME"/>
        </w:rPr>
        <w:t xml:space="preserve">Vitamin C se primijenjuje parenteralno tj. i.v. ili i.m. </w:t>
      </w:r>
    </w:p>
    <w:p w14:paraId="6068F2C2" w14:textId="77777777" w:rsidR="00BA3568" w:rsidRPr="003213A5" w:rsidRDefault="00BA3568" w:rsidP="00FB2826">
      <w:pPr>
        <w:pStyle w:val="Header"/>
        <w:tabs>
          <w:tab w:val="clear" w:pos="4536"/>
          <w:tab w:val="clear" w:pos="9072"/>
        </w:tabs>
        <w:spacing w:before="80" w:after="80"/>
        <w:rPr>
          <w:rFonts w:ascii="Times New Roman" w:hAnsi="Times New Roman"/>
          <w:b/>
          <w:bCs/>
          <w:sz w:val="22"/>
          <w:szCs w:val="22"/>
          <w:lang w:val="sr-Latn-ME"/>
        </w:rPr>
      </w:pPr>
    </w:p>
    <w:p w14:paraId="3535E47A" w14:textId="77777777" w:rsidR="00A72D42" w:rsidRPr="003213A5" w:rsidRDefault="00A72D42" w:rsidP="00FB2826">
      <w:pPr>
        <w:pStyle w:val="Header"/>
        <w:tabs>
          <w:tab w:val="clear" w:pos="4536"/>
          <w:tab w:val="clear" w:pos="9072"/>
        </w:tabs>
        <w:spacing w:before="80" w:after="80"/>
        <w:rPr>
          <w:rFonts w:ascii="Times New Roman" w:hAnsi="Times New Roman"/>
          <w:b/>
          <w:bCs/>
          <w:sz w:val="22"/>
          <w:szCs w:val="22"/>
          <w:lang w:val="sr-Latn-ME"/>
        </w:rPr>
      </w:pPr>
      <w:r w:rsidRPr="003213A5">
        <w:rPr>
          <w:rFonts w:ascii="Times New Roman" w:hAnsi="Times New Roman"/>
          <w:b/>
          <w:bCs/>
          <w:sz w:val="22"/>
          <w:szCs w:val="22"/>
          <w:lang w:val="sr-Latn-ME"/>
        </w:rPr>
        <w:t>Lista pomoćnih supstanci (ekscipijenasa)</w:t>
      </w:r>
    </w:p>
    <w:p w14:paraId="6F8AFAA7" w14:textId="77777777" w:rsidR="00A72D42" w:rsidRPr="003213A5" w:rsidRDefault="00F61706" w:rsidP="00FB2826">
      <w:pPr>
        <w:pStyle w:val="Header"/>
        <w:tabs>
          <w:tab w:val="clear" w:pos="4536"/>
          <w:tab w:val="clear" w:pos="9072"/>
        </w:tabs>
        <w:rPr>
          <w:rFonts w:ascii="Times New Roman" w:hAnsi="Times New Roman"/>
          <w:sz w:val="22"/>
          <w:szCs w:val="22"/>
          <w:lang w:val="sr-Latn-ME"/>
        </w:rPr>
      </w:pPr>
      <w:r w:rsidRPr="003213A5">
        <w:rPr>
          <w:rFonts w:ascii="Times New Roman" w:hAnsi="Times New Roman"/>
          <w:sz w:val="22"/>
          <w:szCs w:val="22"/>
          <w:lang w:val="sr-Latn-ME"/>
        </w:rPr>
        <w:t>N</w:t>
      </w:r>
      <w:r w:rsidR="00A72D42" w:rsidRPr="003213A5">
        <w:rPr>
          <w:rFonts w:ascii="Times New Roman" w:hAnsi="Times New Roman"/>
          <w:sz w:val="22"/>
          <w:szCs w:val="22"/>
          <w:lang w:val="sr-Latn-ME"/>
        </w:rPr>
        <w:t>atrijum</w:t>
      </w:r>
      <w:r w:rsidRPr="003213A5">
        <w:rPr>
          <w:rFonts w:ascii="Times New Roman" w:hAnsi="Times New Roman"/>
          <w:sz w:val="22"/>
          <w:szCs w:val="22"/>
          <w:lang w:val="sr-Latn-ME"/>
        </w:rPr>
        <w:t xml:space="preserve"> </w:t>
      </w:r>
      <w:r w:rsidR="00A72D42" w:rsidRPr="003213A5">
        <w:rPr>
          <w:rFonts w:ascii="Times New Roman" w:hAnsi="Times New Roman"/>
          <w:sz w:val="22"/>
          <w:szCs w:val="22"/>
          <w:lang w:val="sr-Latn-ME"/>
        </w:rPr>
        <w:t>metabisulfit (E223)</w:t>
      </w:r>
      <w:r w:rsidRPr="003213A5">
        <w:rPr>
          <w:rFonts w:ascii="Times New Roman" w:hAnsi="Times New Roman"/>
          <w:sz w:val="22"/>
          <w:szCs w:val="22"/>
          <w:lang w:val="sr-Latn-ME"/>
        </w:rPr>
        <w:t>, n</w:t>
      </w:r>
      <w:r w:rsidR="00A72D42" w:rsidRPr="003213A5">
        <w:rPr>
          <w:rFonts w:ascii="Times New Roman" w:hAnsi="Times New Roman"/>
          <w:sz w:val="22"/>
          <w:szCs w:val="22"/>
          <w:lang w:val="sr-Latn-ME"/>
        </w:rPr>
        <w:t>atrijum</w:t>
      </w:r>
      <w:r w:rsidRPr="003213A5">
        <w:rPr>
          <w:rFonts w:ascii="Times New Roman" w:hAnsi="Times New Roman"/>
          <w:sz w:val="22"/>
          <w:szCs w:val="22"/>
          <w:lang w:val="sr-Latn-ME"/>
        </w:rPr>
        <w:t xml:space="preserve"> </w:t>
      </w:r>
      <w:r w:rsidR="00A72D42" w:rsidRPr="003213A5">
        <w:rPr>
          <w:rFonts w:ascii="Times New Roman" w:hAnsi="Times New Roman"/>
          <w:sz w:val="22"/>
          <w:szCs w:val="22"/>
          <w:lang w:val="sr-Latn-ME"/>
        </w:rPr>
        <w:t>edetat</w:t>
      </w:r>
      <w:r w:rsidRPr="003213A5">
        <w:rPr>
          <w:rFonts w:ascii="Times New Roman" w:hAnsi="Times New Roman"/>
          <w:sz w:val="22"/>
          <w:szCs w:val="22"/>
          <w:lang w:val="sr-Latn-ME"/>
        </w:rPr>
        <w:t>, n</w:t>
      </w:r>
      <w:r w:rsidR="00A72D42" w:rsidRPr="003213A5">
        <w:rPr>
          <w:rFonts w:ascii="Times New Roman" w:hAnsi="Times New Roman"/>
          <w:sz w:val="22"/>
          <w:szCs w:val="22"/>
          <w:lang w:val="sr-Latn-ME"/>
        </w:rPr>
        <w:t>atrijum</w:t>
      </w:r>
      <w:r w:rsidRPr="003213A5">
        <w:rPr>
          <w:rFonts w:ascii="Times New Roman" w:hAnsi="Times New Roman"/>
          <w:sz w:val="22"/>
          <w:szCs w:val="22"/>
          <w:lang w:val="sr-Latn-ME"/>
        </w:rPr>
        <w:t xml:space="preserve"> </w:t>
      </w:r>
      <w:r w:rsidR="00A72D42" w:rsidRPr="003213A5">
        <w:rPr>
          <w:rFonts w:ascii="Times New Roman" w:hAnsi="Times New Roman"/>
          <w:sz w:val="22"/>
          <w:szCs w:val="22"/>
          <w:lang w:val="sr-Latn-ME"/>
        </w:rPr>
        <w:t>hidroksid</w:t>
      </w:r>
      <w:r w:rsidRPr="003213A5">
        <w:rPr>
          <w:rFonts w:ascii="Times New Roman" w:hAnsi="Times New Roman"/>
          <w:sz w:val="22"/>
          <w:szCs w:val="22"/>
          <w:lang w:val="sr-Latn-ME"/>
        </w:rPr>
        <w:t>, v</w:t>
      </w:r>
      <w:r w:rsidR="00A72D42" w:rsidRPr="003213A5">
        <w:rPr>
          <w:rFonts w:ascii="Times New Roman" w:hAnsi="Times New Roman"/>
          <w:sz w:val="22"/>
          <w:szCs w:val="22"/>
          <w:lang w:val="sr-Latn-ME"/>
        </w:rPr>
        <w:t>oda za injekcije.</w:t>
      </w:r>
    </w:p>
    <w:p w14:paraId="41BECCCF" w14:textId="77777777" w:rsidR="00A72D42" w:rsidRPr="003213A5" w:rsidRDefault="00A72D42" w:rsidP="00FB2826">
      <w:pPr>
        <w:pStyle w:val="Header"/>
        <w:tabs>
          <w:tab w:val="clear" w:pos="4536"/>
          <w:tab w:val="clear" w:pos="9072"/>
        </w:tabs>
        <w:rPr>
          <w:rFonts w:ascii="Times New Roman" w:hAnsi="Times New Roman"/>
          <w:sz w:val="22"/>
          <w:szCs w:val="22"/>
          <w:lang w:val="sr-Latn-ME"/>
        </w:rPr>
      </w:pPr>
    </w:p>
    <w:p w14:paraId="4FC3E9A7" w14:textId="77777777" w:rsidR="00A72D42" w:rsidRPr="003213A5" w:rsidRDefault="00A72D42" w:rsidP="00FB2826">
      <w:pPr>
        <w:pStyle w:val="Header"/>
        <w:tabs>
          <w:tab w:val="clear" w:pos="4536"/>
          <w:tab w:val="clear" w:pos="9072"/>
        </w:tabs>
        <w:spacing w:before="80" w:after="80"/>
        <w:rPr>
          <w:rFonts w:ascii="Times New Roman" w:hAnsi="Times New Roman"/>
          <w:b/>
          <w:bCs/>
          <w:sz w:val="22"/>
          <w:szCs w:val="22"/>
          <w:lang w:val="sr-Latn-ME"/>
        </w:rPr>
      </w:pPr>
      <w:r w:rsidRPr="003213A5">
        <w:rPr>
          <w:rFonts w:ascii="Times New Roman" w:hAnsi="Times New Roman"/>
          <w:b/>
          <w:bCs/>
          <w:sz w:val="22"/>
          <w:szCs w:val="22"/>
          <w:lang w:val="sr-Latn-ME"/>
        </w:rPr>
        <w:lastRenderedPageBreak/>
        <w:t>Inkompatibilnosti</w:t>
      </w:r>
    </w:p>
    <w:p w14:paraId="29E79E4F" w14:textId="77777777" w:rsidR="00A72D42" w:rsidRPr="003213A5" w:rsidRDefault="00A72D42" w:rsidP="00FB2826">
      <w:pPr>
        <w:pStyle w:val="Header"/>
        <w:tabs>
          <w:tab w:val="clear" w:pos="4536"/>
          <w:tab w:val="clear" w:pos="9072"/>
        </w:tabs>
        <w:rPr>
          <w:rFonts w:ascii="Times New Roman" w:hAnsi="Times New Roman"/>
          <w:sz w:val="22"/>
          <w:szCs w:val="22"/>
          <w:lang w:val="sr-Latn-ME"/>
        </w:rPr>
      </w:pPr>
      <w:r w:rsidRPr="003213A5">
        <w:rPr>
          <w:rFonts w:ascii="Times New Roman" w:hAnsi="Times New Roman"/>
          <w:sz w:val="22"/>
          <w:szCs w:val="22"/>
          <w:lang w:val="sr-Latn-ME"/>
        </w:rPr>
        <w:t>Nije primjenljivo.</w:t>
      </w:r>
    </w:p>
    <w:p w14:paraId="35B11318" w14:textId="77777777" w:rsidR="00F61706" w:rsidRPr="003213A5" w:rsidRDefault="00F61706" w:rsidP="00FB2826">
      <w:pPr>
        <w:pStyle w:val="Header"/>
        <w:tabs>
          <w:tab w:val="clear" w:pos="4536"/>
          <w:tab w:val="clear" w:pos="9072"/>
        </w:tabs>
        <w:spacing w:before="80" w:after="80"/>
        <w:rPr>
          <w:rFonts w:ascii="Times New Roman" w:hAnsi="Times New Roman"/>
          <w:b/>
          <w:bCs/>
          <w:sz w:val="22"/>
          <w:szCs w:val="22"/>
          <w:lang w:val="sr-Latn-ME"/>
        </w:rPr>
      </w:pPr>
    </w:p>
    <w:p w14:paraId="653643C0" w14:textId="77777777" w:rsidR="00A72D42" w:rsidRPr="003213A5" w:rsidRDefault="00A72D42" w:rsidP="00FB2826">
      <w:pPr>
        <w:pStyle w:val="Header"/>
        <w:tabs>
          <w:tab w:val="clear" w:pos="4536"/>
          <w:tab w:val="clear" w:pos="9072"/>
        </w:tabs>
        <w:spacing w:before="80" w:after="80"/>
        <w:rPr>
          <w:rFonts w:ascii="Times New Roman" w:hAnsi="Times New Roman"/>
          <w:b/>
          <w:bCs/>
          <w:sz w:val="22"/>
          <w:szCs w:val="22"/>
          <w:lang w:val="sr-Latn-ME"/>
        </w:rPr>
      </w:pPr>
      <w:r w:rsidRPr="003213A5">
        <w:rPr>
          <w:rFonts w:ascii="Times New Roman" w:hAnsi="Times New Roman"/>
          <w:b/>
          <w:bCs/>
          <w:sz w:val="22"/>
          <w:szCs w:val="22"/>
          <w:lang w:val="sr-Latn-ME"/>
        </w:rPr>
        <w:t>Rok upotrebe</w:t>
      </w:r>
    </w:p>
    <w:p w14:paraId="6DD21A41" w14:textId="229640FF" w:rsidR="00A72D42" w:rsidRPr="003213A5" w:rsidRDefault="00A72D42" w:rsidP="00FB2826">
      <w:pPr>
        <w:pStyle w:val="Header"/>
        <w:tabs>
          <w:tab w:val="clear" w:pos="4536"/>
          <w:tab w:val="clear" w:pos="9072"/>
        </w:tabs>
        <w:rPr>
          <w:rFonts w:ascii="Times New Roman" w:hAnsi="Times New Roman"/>
          <w:sz w:val="22"/>
          <w:szCs w:val="22"/>
          <w:lang w:val="sr-Latn-ME"/>
        </w:rPr>
      </w:pPr>
      <w:r w:rsidRPr="003213A5">
        <w:rPr>
          <w:rFonts w:ascii="Times New Roman" w:hAnsi="Times New Roman"/>
          <w:sz w:val="22"/>
          <w:szCs w:val="22"/>
          <w:lang w:val="sr-Latn-ME"/>
        </w:rPr>
        <w:t>2 godine</w:t>
      </w:r>
      <w:r w:rsidR="00FD7D7E" w:rsidRPr="003213A5">
        <w:rPr>
          <w:rFonts w:ascii="Times New Roman" w:hAnsi="Times New Roman"/>
          <w:sz w:val="22"/>
          <w:szCs w:val="22"/>
          <w:lang w:val="sr-Latn-ME"/>
        </w:rPr>
        <w:t>.</w:t>
      </w:r>
    </w:p>
    <w:p w14:paraId="304612F8" w14:textId="4F1E2B3E" w:rsidR="00A72D42" w:rsidRPr="003213A5" w:rsidRDefault="00A72D42" w:rsidP="00FB2826">
      <w:pPr>
        <w:pStyle w:val="Header"/>
        <w:tabs>
          <w:tab w:val="clear" w:pos="4536"/>
          <w:tab w:val="clear" w:pos="9072"/>
        </w:tabs>
        <w:rPr>
          <w:rFonts w:ascii="Times New Roman" w:hAnsi="Times New Roman"/>
          <w:sz w:val="22"/>
          <w:szCs w:val="22"/>
          <w:lang w:val="sr-Latn-ME"/>
        </w:rPr>
      </w:pPr>
      <w:r w:rsidRPr="003213A5">
        <w:rPr>
          <w:rFonts w:ascii="Times New Roman" w:hAnsi="Times New Roman"/>
          <w:sz w:val="22"/>
          <w:szCs w:val="22"/>
          <w:lang w:val="sr-Latn-ME"/>
        </w:rPr>
        <w:t>Rastvor za injekciju upotr</w:t>
      </w:r>
      <w:r w:rsidR="00DD6064" w:rsidRPr="003213A5">
        <w:rPr>
          <w:rFonts w:ascii="Times New Roman" w:hAnsi="Times New Roman"/>
          <w:sz w:val="22"/>
          <w:szCs w:val="22"/>
          <w:lang w:val="sr-Latn-ME"/>
        </w:rPr>
        <w:t>ij</w:t>
      </w:r>
      <w:r w:rsidRPr="003213A5">
        <w:rPr>
          <w:rFonts w:ascii="Times New Roman" w:hAnsi="Times New Roman"/>
          <w:sz w:val="22"/>
          <w:szCs w:val="22"/>
          <w:lang w:val="sr-Latn-ME"/>
        </w:rPr>
        <w:t>ebiti odmah nakon otvaranja.</w:t>
      </w:r>
    </w:p>
    <w:p w14:paraId="0B52888B" w14:textId="77777777" w:rsidR="00A72D42" w:rsidRPr="003213A5" w:rsidRDefault="00A72D42" w:rsidP="00FB2826">
      <w:pPr>
        <w:pStyle w:val="Header"/>
        <w:tabs>
          <w:tab w:val="clear" w:pos="4536"/>
          <w:tab w:val="clear" w:pos="9072"/>
        </w:tabs>
        <w:rPr>
          <w:rFonts w:ascii="Times New Roman" w:hAnsi="Times New Roman"/>
          <w:sz w:val="22"/>
          <w:szCs w:val="22"/>
          <w:lang w:val="sr-Latn-ME"/>
        </w:rPr>
      </w:pPr>
    </w:p>
    <w:p w14:paraId="784CE4CE" w14:textId="77777777" w:rsidR="00A72D42" w:rsidRPr="003213A5" w:rsidRDefault="00A72D42" w:rsidP="00FB2826">
      <w:pPr>
        <w:pStyle w:val="Header"/>
        <w:tabs>
          <w:tab w:val="clear" w:pos="4536"/>
          <w:tab w:val="clear" w:pos="9072"/>
        </w:tabs>
        <w:spacing w:before="80" w:after="80"/>
        <w:rPr>
          <w:rFonts w:ascii="Times New Roman" w:hAnsi="Times New Roman"/>
          <w:b/>
          <w:bCs/>
          <w:sz w:val="22"/>
          <w:szCs w:val="22"/>
          <w:lang w:val="sr-Latn-ME"/>
        </w:rPr>
      </w:pPr>
      <w:r w:rsidRPr="003213A5">
        <w:rPr>
          <w:rFonts w:ascii="Times New Roman" w:hAnsi="Times New Roman"/>
          <w:b/>
          <w:bCs/>
          <w:sz w:val="22"/>
          <w:szCs w:val="22"/>
          <w:lang w:val="sr-Latn-ME"/>
        </w:rPr>
        <w:t>Posebne mjere upozorenja pri čuvanju lijeka</w:t>
      </w:r>
    </w:p>
    <w:p w14:paraId="38F2A866" w14:textId="68B96547" w:rsidR="00A72D42" w:rsidRPr="003213A5" w:rsidRDefault="00A72D42" w:rsidP="00FB2826">
      <w:pPr>
        <w:pStyle w:val="Header"/>
        <w:tabs>
          <w:tab w:val="clear" w:pos="4536"/>
          <w:tab w:val="clear" w:pos="9072"/>
        </w:tabs>
        <w:rPr>
          <w:rFonts w:ascii="Times New Roman" w:hAnsi="Times New Roman"/>
          <w:sz w:val="22"/>
          <w:szCs w:val="22"/>
          <w:lang w:val="sr-Latn-ME"/>
        </w:rPr>
      </w:pPr>
      <w:r w:rsidRPr="003213A5">
        <w:rPr>
          <w:rFonts w:ascii="Times New Roman" w:hAnsi="Times New Roman"/>
          <w:sz w:val="22"/>
          <w:szCs w:val="22"/>
          <w:lang w:val="sr-Latn-ME"/>
        </w:rPr>
        <w:t>Čuvati na temperaturi do 25ºC, u originalnom pakovanju, radi zaštite od svjetlosti.</w:t>
      </w:r>
    </w:p>
    <w:p w14:paraId="50332ABE" w14:textId="77777777" w:rsidR="00BA3568" w:rsidRPr="003213A5" w:rsidRDefault="00BA3568" w:rsidP="00FB2826">
      <w:pPr>
        <w:pStyle w:val="Header"/>
        <w:tabs>
          <w:tab w:val="clear" w:pos="4536"/>
          <w:tab w:val="clear" w:pos="9072"/>
        </w:tabs>
        <w:spacing w:before="80" w:after="80"/>
        <w:rPr>
          <w:rFonts w:ascii="Times New Roman" w:hAnsi="Times New Roman"/>
          <w:sz w:val="22"/>
          <w:szCs w:val="22"/>
          <w:lang w:val="sr-Latn-ME"/>
        </w:rPr>
      </w:pPr>
    </w:p>
    <w:p w14:paraId="55FBA51F" w14:textId="77777777" w:rsidR="00A72D42" w:rsidRPr="003213A5" w:rsidRDefault="00A72D42" w:rsidP="00FB2826">
      <w:pPr>
        <w:pStyle w:val="Header"/>
        <w:tabs>
          <w:tab w:val="clear" w:pos="4536"/>
          <w:tab w:val="clear" w:pos="9072"/>
        </w:tabs>
        <w:spacing w:before="80" w:after="80"/>
        <w:rPr>
          <w:rFonts w:ascii="Times New Roman" w:hAnsi="Times New Roman"/>
          <w:b/>
          <w:bCs/>
          <w:sz w:val="22"/>
          <w:szCs w:val="22"/>
          <w:lang w:val="sr-Latn-ME"/>
        </w:rPr>
      </w:pPr>
      <w:r w:rsidRPr="003213A5">
        <w:rPr>
          <w:rFonts w:ascii="Times New Roman" w:hAnsi="Times New Roman"/>
          <w:b/>
          <w:bCs/>
          <w:sz w:val="22"/>
          <w:szCs w:val="22"/>
          <w:lang w:val="sr-Latn-ME"/>
        </w:rPr>
        <w:t>Vrsta i sadržaj pakovanja</w:t>
      </w:r>
    </w:p>
    <w:p w14:paraId="31FA77E5" w14:textId="77777777" w:rsidR="00A72D42" w:rsidRPr="003213A5" w:rsidRDefault="00A72D42">
      <w:pPr>
        <w:tabs>
          <w:tab w:val="clear" w:pos="284"/>
        </w:tabs>
        <w:rPr>
          <w:rFonts w:ascii="Times New Roman" w:hAnsi="Times New Roman"/>
          <w:iCs/>
          <w:sz w:val="22"/>
          <w:szCs w:val="22"/>
          <w:lang w:val="sr-Latn-ME"/>
        </w:rPr>
      </w:pPr>
      <w:bookmarkStart w:id="1" w:name="OLE_LINK1"/>
      <w:bookmarkStart w:id="2" w:name="OLE_LINK2"/>
      <w:r w:rsidRPr="003213A5">
        <w:rPr>
          <w:rFonts w:ascii="Times New Roman" w:hAnsi="Times New Roman"/>
          <w:iCs/>
          <w:sz w:val="22"/>
          <w:szCs w:val="22"/>
          <w:lang w:val="sr-Latn-ME"/>
        </w:rPr>
        <w:t>Unutrašnje pakovanje lijeka je ampula od tamnog stakla I hidrolitičke grupe, sa b</w:t>
      </w:r>
      <w:r w:rsidR="00BA3568" w:rsidRPr="003213A5">
        <w:rPr>
          <w:rFonts w:ascii="Times New Roman" w:hAnsi="Times New Roman"/>
          <w:iCs/>
          <w:sz w:val="22"/>
          <w:szCs w:val="22"/>
          <w:lang w:val="sr-Latn-ME"/>
        </w:rPr>
        <w:t>ij</w:t>
      </w:r>
      <w:r w:rsidRPr="003213A5">
        <w:rPr>
          <w:rFonts w:ascii="Times New Roman" w:hAnsi="Times New Roman"/>
          <w:iCs/>
          <w:sz w:val="22"/>
          <w:szCs w:val="22"/>
          <w:lang w:val="sr-Latn-ME"/>
        </w:rPr>
        <w:t>elim keramičkim prstenom za prelom, sa 5 m</w:t>
      </w:r>
      <w:r w:rsidR="00BA3568" w:rsidRPr="003213A5">
        <w:rPr>
          <w:rFonts w:ascii="Times New Roman" w:hAnsi="Times New Roman"/>
          <w:iCs/>
          <w:sz w:val="22"/>
          <w:szCs w:val="22"/>
          <w:lang w:val="sr-Latn-ME"/>
        </w:rPr>
        <w:t>l</w:t>
      </w:r>
      <w:r w:rsidRPr="003213A5">
        <w:rPr>
          <w:rFonts w:ascii="Times New Roman" w:hAnsi="Times New Roman"/>
          <w:iCs/>
          <w:sz w:val="22"/>
          <w:szCs w:val="22"/>
          <w:lang w:val="sr-Latn-ME"/>
        </w:rPr>
        <w:t xml:space="preserve"> rastvora za injekciju.</w:t>
      </w:r>
    </w:p>
    <w:p w14:paraId="488A817B" w14:textId="77777777" w:rsidR="00612842" w:rsidRPr="003213A5" w:rsidRDefault="00612842" w:rsidP="00612842">
      <w:pPr>
        <w:tabs>
          <w:tab w:val="clear" w:pos="284"/>
        </w:tabs>
        <w:rPr>
          <w:rFonts w:ascii="Times New Roman" w:hAnsi="Times New Roman"/>
          <w:iCs/>
          <w:sz w:val="22"/>
          <w:szCs w:val="22"/>
          <w:lang w:val="sr-Latn-ME"/>
        </w:rPr>
      </w:pPr>
      <w:r w:rsidRPr="003213A5">
        <w:rPr>
          <w:rFonts w:ascii="Times New Roman" w:hAnsi="Times New Roman"/>
          <w:iCs/>
          <w:sz w:val="22"/>
          <w:szCs w:val="22"/>
          <w:lang w:val="sr-Latn-ME"/>
        </w:rPr>
        <w:t>Intermedijerno pakovanje lijeka je providni PVC blister u kome se nalazi 5 ampula.</w:t>
      </w:r>
    </w:p>
    <w:p w14:paraId="6A3AC7EA" w14:textId="176F9575" w:rsidR="00A72D42" w:rsidRPr="003213A5" w:rsidRDefault="00612842">
      <w:pPr>
        <w:tabs>
          <w:tab w:val="clear" w:pos="284"/>
        </w:tabs>
        <w:rPr>
          <w:rFonts w:ascii="Times New Roman" w:hAnsi="Times New Roman"/>
          <w:iCs/>
          <w:sz w:val="22"/>
          <w:szCs w:val="22"/>
          <w:lang w:val="sr-Latn-ME"/>
        </w:rPr>
      </w:pPr>
      <w:r w:rsidRPr="003213A5">
        <w:rPr>
          <w:rFonts w:ascii="Times New Roman" w:hAnsi="Times New Roman"/>
          <w:iCs/>
          <w:sz w:val="22"/>
          <w:szCs w:val="22"/>
          <w:lang w:val="sr-Latn-ME"/>
        </w:rPr>
        <w:t xml:space="preserve">Spoljašnje pakovanje lijeka je složiva kartonska kutija u kojoj se nalazi 10 blistera sa po 5 ampula </w:t>
      </w:r>
      <w:r w:rsidR="00DD6064" w:rsidRPr="003213A5">
        <w:rPr>
          <w:rFonts w:ascii="Times New Roman" w:hAnsi="Times New Roman"/>
          <w:iCs/>
          <w:sz w:val="22"/>
          <w:szCs w:val="22"/>
          <w:lang w:val="sr-Latn-ME"/>
        </w:rPr>
        <w:t xml:space="preserve">(ukupno 50 ampula) </w:t>
      </w:r>
      <w:r w:rsidR="00A72D42" w:rsidRPr="003213A5">
        <w:rPr>
          <w:rFonts w:ascii="Times New Roman" w:hAnsi="Times New Roman"/>
          <w:iCs/>
          <w:sz w:val="22"/>
          <w:szCs w:val="22"/>
          <w:lang w:val="sr-Latn-ME"/>
        </w:rPr>
        <w:t>i Uputstvo za lijek.</w:t>
      </w:r>
    </w:p>
    <w:bookmarkEnd w:id="1"/>
    <w:bookmarkEnd w:id="2"/>
    <w:p w14:paraId="6C145145" w14:textId="77777777" w:rsidR="00A72D42" w:rsidRPr="003213A5" w:rsidRDefault="00A72D42" w:rsidP="00FB2826">
      <w:pPr>
        <w:pStyle w:val="Header"/>
        <w:tabs>
          <w:tab w:val="clear" w:pos="4536"/>
          <w:tab w:val="clear" w:pos="9072"/>
        </w:tabs>
        <w:rPr>
          <w:rFonts w:ascii="Times New Roman" w:hAnsi="Times New Roman"/>
          <w:sz w:val="22"/>
          <w:szCs w:val="22"/>
          <w:lang w:val="sr-Latn-ME"/>
        </w:rPr>
      </w:pPr>
    </w:p>
    <w:p w14:paraId="627EA82B" w14:textId="77777777" w:rsidR="00A72D42" w:rsidRPr="003213A5" w:rsidRDefault="00A72D42" w:rsidP="00FB2826">
      <w:pPr>
        <w:pStyle w:val="Header"/>
        <w:tabs>
          <w:tab w:val="clear" w:pos="4536"/>
          <w:tab w:val="clear" w:pos="9072"/>
        </w:tabs>
        <w:spacing w:before="80" w:after="80"/>
        <w:rPr>
          <w:rFonts w:ascii="Times New Roman" w:hAnsi="Times New Roman"/>
          <w:b/>
          <w:bCs/>
          <w:sz w:val="22"/>
          <w:szCs w:val="22"/>
          <w:lang w:val="sr-Latn-ME"/>
        </w:rPr>
      </w:pPr>
      <w:r w:rsidRPr="003213A5">
        <w:rPr>
          <w:rFonts w:ascii="Times New Roman" w:hAnsi="Times New Roman"/>
          <w:b/>
          <w:bCs/>
          <w:sz w:val="22"/>
          <w:szCs w:val="22"/>
          <w:lang w:val="sr-Latn-ME"/>
        </w:rPr>
        <w:t>Posebne mjere opreza pri odlaganju materijala koji treba odbaciti nakon primjene lijeka (i druga uputstva za rukovanje lijekom)</w:t>
      </w:r>
    </w:p>
    <w:p w14:paraId="30066D3D" w14:textId="77777777" w:rsidR="00A72D42" w:rsidRPr="003213A5" w:rsidRDefault="00A72D42">
      <w:pPr>
        <w:pStyle w:val="Header"/>
        <w:tabs>
          <w:tab w:val="clear" w:pos="4536"/>
          <w:tab w:val="clear" w:pos="9072"/>
        </w:tabs>
        <w:rPr>
          <w:rFonts w:ascii="Times New Roman" w:hAnsi="Times New Roman"/>
          <w:sz w:val="22"/>
          <w:szCs w:val="22"/>
          <w:lang w:val="sr-Latn-ME"/>
        </w:rPr>
      </w:pPr>
      <w:r w:rsidRPr="003213A5">
        <w:rPr>
          <w:rFonts w:ascii="Times New Roman" w:hAnsi="Times New Roman"/>
          <w:sz w:val="22"/>
          <w:szCs w:val="22"/>
          <w:lang w:val="sr-Latn-ME"/>
        </w:rPr>
        <w:t>Svu neiskorišćenu količinu lijeka ili otpadnog materijala nakon njegove upotrebe treba ukloniti u skladu sa važećim propisima.</w:t>
      </w:r>
    </w:p>
    <w:p w14:paraId="01997B0E" w14:textId="77777777" w:rsidR="00A72D42" w:rsidRPr="003213A5" w:rsidRDefault="00A72D42" w:rsidP="00A72D42">
      <w:pPr>
        <w:pStyle w:val="Header"/>
        <w:tabs>
          <w:tab w:val="clear" w:pos="4536"/>
          <w:tab w:val="clear" w:pos="9072"/>
          <w:tab w:val="left" w:pos="284"/>
        </w:tabs>
        <w:rPr>
          <w:rFonts w:ascii="Times New Roman" w:hAnsi="Times New Roman"/>
          <w:sz w:val="22"/>
          <w:lang w:val="sr-Latn-ME"/>
        </w:rPr>
      </w:pPr>
    </w:p>
    <w:p w14:paraId="78127CE8" w14:textId="77777777" w:rsidR="00A72D42" w:rsidRPr="003213A5" w:rsidRDefault="00A72D42" w:rsidP="00A72D42">
      <w:pPr>
        <w:widowControl w:val="0"/>
        <w:autoSpaceDE w:val="0"/>
        <w:autoSpaceDN w:val="0"/>
        <w:rPr>
          <w:rFonts w:ascii="Times New Roman" w:hAnsi="Times New Roman"/>
          <w:b/>
          <w:sz w:val="22"/>
          <w:szCs w:val="22"/>
          <w:lang w:val="sr-Latn-ME"/>
        </w:rPr>
      </w:pPr>
    </w:p>
    <w:bookmarkEnd w:id="0"/>
    <w:p w14:paraId="784ED2A8" w14:textId="77777777" w:rsidR="00F90527" w:rsidRPr="003213A5" w:rsidRDefault="00F90527" w:rsidP="00A72D42">
      <w:pPr>
        <w:pStyle w:val="Header"/>
        <w:tabs>
          <w:tab w:val="clear" w:pos="4536"/>
          <w:tab w:val="clear" w:pos="9072"/>
          <w:tab w:val="left" w:pos="284"/>
        </w:tabs>
        <w:rPr>
          <w:rFonts w:ascii="Times New Roman" w:hAnsi="Times New Roman"/>
          <w:sz w:val="22"/>
          <w:szCs w:val="22"/>
          <w:lang w:val="sr-Latn-ME"/>
        </w:rPr>
      </w:pPr>
    </w:p>
    <w:sectPr w:rsidR="00F90527" w:rsidRPr="003213A5" w:rsidSect="00FB2826">
      <w:headerReference w:type="even" r:id="rId12"/>
      <w:headerReference w:type="default" r:id="rId13"/>
      <w:footerReference w:type="default" r:id="rId14"/>
      <w:footerReference w:type="first" r:id="rId15"/>
      <w:pgSz w:w="11907" w:h="16840" w:code="9"/>
      <w:pgMar w:top="1440" w:right="1134" w:bottom="1701" w:left="1134" w:header="737"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70E6F" w14:textId="77777777" w:rsidR="0019554E" w:rsidRDefault="0019554E">
      <w:r>
        <w:separator/>
      </w:r>
    </w:p>
  </w:endnote>
  <w:endnote w:type="continuationSeparator" w:id="0">
    <w:p w14:paraId="2A3DB3FA" w14:textId="77777777" w:rsidR="0019554E" w:rsidRDefault="0019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01" w:usb1="00000000" w:usb2="00000000" w:usb3="00000000" w:csb0="0000001B"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8D68" w14:textId="5F747F84" w:rsidR="005A4979" w:rsidRPr="00C12472" w:rsidRDefault="005A4979" w:rsidP="00C12472">
    <w:pPr>
      <w:pStyle w:val="Footer"/>
      <w:jc w:val="center"/>
      <w:rPr>
        <w:rFonts w:ascii="Times New Roman" w:hAnsi="Times New Roman"/>
        <w:sz w:val="22"/>
        <w:szCs w:val="22"/>
      </w:rPr>
    </w:pPr>
    <w:r w:rsidRPr="00C12472">
      <w:rPr>
        <w:rFonts w:ascii="Times New Roman" w:hAnsi="Times New Roman"/>
        <w:sz w:val="22"/>
        <w:szCs w:val="22"/>
      </w:rPr>
      <w:fldChar w:fldCharType="begin"/>
    </w:r>
    <w:r w:rsidRPr="00C12472">
      <w:rPr>
        <w:rFonts w:ascii="Times New Roman" w:hAnsi="Times New Roman"/>
        <w:sz w:val="22"/>
        <w:szCs w:val="22"/>
      </w:rPr>
      <w:instrText xml:space="preserve"> PAGE </w:instrText>
    </w:r>
    <w:r w:rsidRPr="00C12472">
      <w:rPr>
        <w:rFonts w:ascii="Times New Roman" w:hAnsi="Times New Roman"/>
        <w:sz w:val="22"/>
        <w:szCs w:val="22"/>
      </w:rPr>
      <w:fldChar w:fldCharType="separate"/>
    </w:r>
    <w:r w:rsidR="003213A5">
      <w:rPr>
        <w:rFonts w:ascii="Times New Roman" w:hAnsi="Times New Roman"/>
        <w:noProof/>
        <w:sz w:val="22"/>
        <w:szCs w:val="22"/>
      </w:rPr>
      <w:t>6</w:t>
    </w:r>
    <w:r w:rsidRPr="00C12472">
      <w:rPr>
        <w:rFonts w:ascii="Times New Roman" w:hAnsi="Times New Roman"/>
        <w:sz w:val="22"/>
        <w:szCs w:val="22"/>
      </w:rPr>
      <w:fldChar w:fldCharType="end"/>
    </w:r>
    <w:r w:rsidRPr="00C12472">
      <w:rPr>
        <w:rFonts w:ascii="Times New Roman" w:hAnsi="Times New Roman"/>
        <w:sz w:val="22"/>
        <w:szCs w:val="22"/>
      </w:rPr>
      <w:t xml:space="preserve"> </w:t>
    </w:r>
    <w:r w:rsidR="00746B47">
      <w:rPr>
        <w:rFonts w:ascii="Times New Roman" w:hAnsi="Times New Roman"/>
        <w:sz w:val="22"/>
        <w:szCs w:val="22"/>
      </w:rPr>
      <w:t>/</w:t>
    </w:r>
    <w:r w:rsidRPr="00C12472">
      <w:rPr>
        <w:rFonts w:ascii="Times New Roman" w:hAnsi="Times New Roman"/>
        <w:sz w:val="22"/>
        <w:szCs w:val="22"/>
      </w:rPr>
      <w:t xml:space="preserve"> </w:t>
    </w:r>
    <w:r w:rsidRPr="00C12472">
      <w:rPr>
        <w:rFonts w:ascii="Times New Roman" w:hAnsi="Times New Roman"/>
        <w:sz w:val="22"/>
        <w:szCs w:val="22"/>
      </w:rPr>
      <w:fldChar w:fldCharType="begin"/>
    </w:r>
    <w:r w:rsidRPr="00C12472">
      <w:rPr>
        <w:rFonts w:ascii="Times New Roman" w:hAnsi="Times New Roman"/>
        <w:sz w:val="22"/>
        <w:szCs w:val="22"/>
      </w:rPr>
      <w:instrText xml:space="preserve"> NUMPAGES </w:instrText>
    </w:r>
    <w:r w:rsidRPr="00C12472">
      <w:rPr>
        <w:rFonts w:ascii="Times New Roman" w:hAnsi="Times New Roman"/>
        <w:sz w:val="22"/>
        <w:szCs w:val="22"/>
      </w:rPr>
      <w:fldChar w:fldCharType="separate"/>
    </w:r>
    <w:r w:rsidR="003213A5">
      <w:rPr>
        <w:rFonts w:ascii="Times New Roman" w:hAnsi="Times New Roman"/>
        <w:noProof/>
        <w:sz w:val="22"/>
        <w:szCs w:val="22"/>
      </w:rPr>
      <w:t>6</w:t>
    </w:r>
    <w:r w:rsidRPr="00C12472">
      <w:rPr>
        <w:rFonts w:ascii="Times New Roman" w:hAnsi="Times New Roman"/>
        <w:sz w:val="22"/>
        <w:szCs w:val="22"/>
      </w:rPr>
      <w:fldChar w:fldCharType="end"/>
    </w:r>
  </w:p>
  <w:p w14:paraId="28868CF9" w14:textId="77777777" w:rsidR="005A4979" w:rsidRDefault="005A497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EB310" w14:textId="32E7B3C8" w:rsidR="00746B47" w:rsidRPr="00746B47" w:rsidRDefault="00746B47">
    <w:pPr>
      <w:pStyle w:val="Footer"/>
      <w:jc w:val="center"/>
      <w:rPr>
        <w:rFonts w:ascii="Times New Roman" w:hAnsi="Times New Roman"/>
        <w:sz w:val="20"/>
        <w:szCs w:val="20"/>
      </w:rPr>
    </w:pPr>
    <w:r w:rsidRPr="00746B47">
      <w:rPr>
        <w:rFonts w:ascii="Times New Roman" w:hAnsi="Times New Roman"/>
        <w:sz w:val="20"/>
        <w:szCs w:val="20"/>
      </w:rPr>
      <w:fldChar w:fldCharType="begin"/>
    </w:r>
    <w:r w:rsidRPr="00746B47">
      <w:rPr>
        <w:rFonts w:ascii="Times New Roman" w:hAnsi="Times New Roman"/>
        <w:sz w:val="20"/>
        <w:szCs w:val="20"/>
      </w:rPr>
      <w:instrText xml:space="preserve"> PAGE   \* MERGEFORMAT </w:instrText>
    </w:r>
    <w:r w:rsidRPr="00746B47">
      <w:rPr>
        <w:rFonts w:ascii="Times New Roman" w:hAnsi="Times New Roman"/>
        <w:sz w:val="20"/>
        <w:szCs w:val="20"/>
      </w:rPr>
      <w:fldChar w:fldCharType="separate"/>
    </w:r>
    <w:r w:rsidR="003213A5">
      <w:rPr>
        <w:rFonts w:ascii="Times New Roman" w:hAnsi="Times New Roman"/>
        <w:noProof/>
        <w:sz w:val="20"/>
        <w:szCs w:val="20"/>
      </w:rPr>
      <w:t>1</w:t>
    </w:r>
    <w:r w:rsidRPr="00746B47">
      <w:rPr>
        <w:rFonts w:ascii="Times New Roman" w:hAnsi="Times New Roman"/>
        <w:noProof/>
        <w:sz w:val="20"/>
        <w:szCs w:val="20"/>
      </w:rPr>
      <w:fldChar w:fldCharType="end"/>
    </w:r>
    <w:r>
      <w:rPr>
        <w:rFonts w:ascii="Times New Roman" w:hAnsi="Times New Roman"/>
        <w:noProof/>
        <w:sz w:val="20"/>
        <w:szCs w:val="20"/>
      </w:rPr>
      <w:t xml:space="preserve"> </w:t>
    </w:r>
    <w:r w:rsidRPr="00746B47">
      <w:rPr>
        <w:rFonts w:ascii="Times New Roman" w:hAnsi="Times New Roman"/>
        <w:noProof/>
        <w:sz w:val="20"/>
        <w:szCs w:val="20"/>
      </w:rPr>
      <w:t>/</w:t>
    </w:r>
    <w:r>
      <w:rPr>
        <w:rFonts w:ascii="Times New Roman" w:hAnsi="Times New Roman"/>
        <w:noProof/>
        <w:sz w:val="20"/>
        <w:szCs w:val="20"/>
      </w:rPr>
      <w:t xml:space="preserve"> </w:t>
    </w:r>
    <w:r w:rsidRPr="00746B47">
      <w:rPr>
        <w:rFonts w:ascii="Times New Roman" w:hAnsi="Times New Roman"/>
        <w:noProof/>
        <w:sz w:val="20"/>
        <w:szCs w:val="20"/>
      </w:rPr>
      <w:t>7</w:t>
    </w:r>
  </w:p>
  <w:p w14:paraId="029823E4" w14:textId="77777777" w:rsidR="005A4979" w:rsidRDefault="005A4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6E1D6" w14:textId="77777777" w:rsidR="0019554E" w:rsidRDefault="0019554E">
      <w:r>
        <w:separator/>
      </w:r>
    </w:p>
  </w:footnote>
  <w:footnote w:type="continuationSeparator" w:id="0">
    <w:p w14:paraId="38136F27" w14:textId="77777777" w:rsidR="0019554E" w:rsidRDefault="00195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E6151" w14:textId="419B4361" w:rsidR="00FB2826" w:rsidRDefault="00FB2826">
    <w:pPr>
      <w:pStyle w:val="Header"/>
    </w:pPr>
    <w:r>
      <w:rPr>
        <w:noProof/>
      </w:rPr>
      <mc:AlternateContent>
        <mc:Choice Requires="wps">
          <w:drawing>
            <wp:anchor distT="0" distB="0" distL="0" distR="0" simplePos="0" relativeHeight="251659264" behindDoc="0" locked="0" layoutInCell="1" allowOverlap="1" wp14:anchorId="7C74BB93" wp14:editId="1A4E2C8B">
              <wp:simplePos x="635" y="635"/>
              <wp:positionH relativeFrom="page">
                <wp:align>right</wp:align>
              </wp:positionH>
              <wp:positionV relativeFrom="page">
                <wp:align>top</wp:align>
              </wp:positionV>
              <wp:extent cx="1190625" cy="361315"/>
              <wp:effectExtent l="0" t="0" r="0" b="635"/>
              <wp:wrapNone/>
              <wp:docPr id="1318057894"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064C81CB" w14:textId="401BEC30" w:rsidR="00FB2826" w:rsidRPr="00FB2826" w:rsidRDefault="00FB2826" w:rsidP="00FB2826">
                          <w:pPr>
                            <w:rPr>
                              <w:rFonts w:ascii="Calibri" w:eastAsia="Calibri" w:hAnsi="Calibri" w:cs="Calibri"/>
                              <w:noProof/>
                              <w:color w:val="008000"/>
                              <w:sz w:val="22"/>
                              <w:szCs w:val="22"/>
                            </w:rPr>
                          </w:pPr>
                          <w:r w:rsidRPr="00FB2826">
                            <w:rPr>
                              <w:rFonts w:ascii="Calibri" w:eastAsia="Calibri" w:hAnsi="Calibri" w:cs="Calibri"/>
                              <w:noProof/>
                              <w:color w:val="008000"/>
                              <w:sz w:val="22"/>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74BB93"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" filled="f" stroked="f">
              <v:textbox style="mso-fit-shape-to-text:t" inset="0,15pt,20pt,0">
                <w:txbxContent>
                  <w:p w14:paraId="064C81CB" w14:textId="401BEC30" w:rsidR="00FB2826" w:rsidRPr="00FB2826" w:rsidRDefault="00FB2826" w:rsidP="00FB2826">
                    <w:pPr>
                      <w:rPr>
                        <w:rFonts w:ascii="Calibri" w:eastAsia="Calibri" w:hAnsi="Calibri" w:cs="Calibri"/>
                        <w:noProof/>
                        <w:color w:val="008000"/>
                        <w:sz w:val="22"/>
                        <w:szCs w:val="22"/>
                      </w:rPr>
                    </w:pPr>
                    <w:r w:rsidRPr="00FB2826">
                      <w:rPr>
                        <w:rFonts w:ascii="Calibri" w:eastAsia="Calibri" w:hAnsi="Calibri" w:cs="Calibri"/>
                        <w:noProof/>
                        <w:color w:val="008000"/>
                        <w:sz w:val="22"/>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D1FB4" w14:textId="22DF1247" w:rsidR="00FB2826" w:rsidRDefault="00FB2826">
    <w:pPr>
      <w:pStyle w:val="Header"/>
    </w:pPr>
    <w:r>
      <w:rPr>
        <w:noProof/>
      </w:rPr>
      <mc:AlternateContent>
        <mc:Choice Requires="wps">
          <w:drawing>
            <wp:anchor distT="0" distB="0" distL="0" distR="0" simplePos="0" relativeHeight="251660288" behindDoc="0" locked="0" layoutInCell="1" allowOverlap="1" wp14:anchorId="62CCEC95" wp14:editId="0FC1AF25">
              <wp:simplePos x="720725" y="468630"/>
              <wp:positionH relativeFrom="page">
                <wp:align>right</wp:align>
              </wp:positionH>
              <wp:positionV relativeFrom="page">
                <wp:align>top</wp:align>
              </wp:positionV>
              <wp:extent cx="1190625" cy="361315"/>
              <wp:effectExtent l="0" t="0" r="0" b="635"/>
              <wp:wrapNone/>
              <wp:docPr id="198892798" name="Text Box 3"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2E0DD891" w14:textId="46827999" w:rsidR="00FB2826" w:rsidRPr="00FB2826" w:rsidRDefault="00FB2826" w:rsidP="00FB2826">
                          <w:pPr>
                            <w:rPr>
                              <w:rFonts w:ascii="Calibri" w:eastAsia="Calibri" w:hAnsi="Calibri" w:cs="Calibri"/>
                              <w:noProof/>
                              <w:color w:val="008000"/>
                              <w:sz w:val="22"/>
                              <w:szCs w:val="22"/>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2CCEC95" id="_x0000_t202" coordsize="21600,21600" o:spt="202" path="m,l,21600r21600,l21600,xe">
              <v:stroke joinstyle="miter"/>
              <v:path gradientshapeok="t" o:connecttype="rect"/>
            </v:shapetype>
            <v:shape id="Text Box 3" o:spid="_x0000_s1027" type="#_x0000_t202" alt="Interno_Internal" style="position:absolute;left:0;text-align:left;margin-left:42.55pt;margin-top:0;width:93.75pt;height:28.4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" filled="f" stroked="f">
              <v:textbox style="mso-fit-shape-to-text:t" inset="0,15pt,20pt,0">
                <w:txbxContent>
                  <w:p w14:paraId="2E0DD891" w14:textId="46827999" w:rsidR="00FB2826" w:rsidRPr="00FB2826" w:rsidRDefault="00FB2826" w:rsidP="00FB2826">
                    <w:pPr>
                      <w:rPr>
                        <w:rFonts w:ascii="Calibri" w:eastAsia="Calibri" w:hAnsi="Calibri" w:cs="Calibri"/>
                        <w:noProof/>
                        <w:color w:val="008000"/>
                        <w:sz w:val="22"/>
                        <w:szCs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093F592E"/>
    <w:multiLevelType w:val="hybridMultilevel"/>
    <w:tmpl w:val="204A3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97E3E"/>
    <w:multiLevelType w:val="hybridMultilevel"/>
    <w:tmpl w:val="B6D49A0A"/>
    <w:lvl w:ilvl="0" w:tplc="3C3C4EF8">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714F1"/>
    <w:multiLevelType w:val="hybridMultilevel"/>
    <w:tmpl w:val="3C2EF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D6F64"/>
    <w:multiLevelType w:val="hybridMultilevel"/>
    <w:tmpl w:val="1AA0BDD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1ED50763"/>
    <w:multiLevelType w:val="hybridMultilevel"/>
    <w:tmpl w:val="238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D4023"/>
    <w:multiLevelType w:val="hybridMultilevel"/>
    <w:tmpl w:val="8DD83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CC08D3"/>
    <w:multiLevelType w:val="hybridMultilevel"/>
    <w:tmpl w:val="93025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71FAD"/>
    <w:multiLevelType w:val="hybridMultilevel"/>
    <w:tmpl w:val="B81C7D8C"/>
    <w:lvl w:ilvl="0" w:tplc="3C3C4EF8">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BF3108"/>
    <w:multiLevelType w:val="hybridMultilevel"/>
    <w:tmpl w:val="9AD4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B674A0"/>
    <w:multiLevelType w:val="hybridMultilevel"/>
    <w:tmpl w:val="BAEC7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13EFE"/>
    <w:multiLevelType w:val="hybridMultilevel"/>
    <w:tmpl w:val="D2BAAC38"/>
    <w:lvl w:ilvl="0" w:tplc="3C3C4EF8">
      <w:start w:val="1"/>
      <w:numFmt w:val="bullet"/>
      <w:lvlText w:val=""/>
      <w:lvlJc w:val="left"/>
      <w:pPr>
        <w:tabs>
          <w:tab w:val="num" w:pos="972"/>
        </w:tabs>
        <w:ind w:left="972" w:hanging="360"/>
      </w:pPr>
      <w:rPr>
        <w:rFonts w:ascii="Symbol" w:hAnsi="Symbol" w:hint="default"/>
        <w:color w:val="auto"/>
        <w:sz w:val="16"/>
        <w:szCs w:val="16"/>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6" w15:restartNumberingAfterBreak="0">
    <w:nsid w:val="52444BD2"/>
    <w:multiLevelType w:val="hybridMultilevel"/>
    <w:tmpl w:val="D7183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366D2"/>
    <w:multiLevelType w:val="hybridMultilevel"/>
    <w:tmpl w:val="85B85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5E6B94"/>
    <w:multiLevelType w:val="hybridMultilevel"/>
    <w:tmpl w:val="6D747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4044C"/>
    <w:multiLevelType w:val="hybridMultilevel"/>
    <w:tmpl w:val="8C14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455E09"/>
    <w:multiLevelType w:val="hybridMultilevel"/>
    <w:tmpl w:val="9796E7F4"/>
    <w:lvl w:ilvl="0" w:tplc="3C3C4EF8">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5E7123"/>
    <w:multiLevelType w:val="hybridMultilevel"/>
    <w:tmpl w:val="5DCCF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E768A6"/>
    <w:multiLevelType w:val="hybridMultilevel"/>
    <w:tmpl w:val="A802BEF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7" w15:restartNumberingAfterBreak="0">
    <w:nsid w:val="740E7C2D"/>
    <w:multiLevelType w:val="hybridMultilevel"/>
    <w:tmpl w:val="53C65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E623D1A"/>
    <w:multiLevelType w:val="hybridMultilevel"/>
    <w:tmpl w:val="B8A872C8"/>
    <w:lvl w:ilvl="0" w:tplc="3C3C4EF8">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4"/>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13"/>
  </w:num>
  <w:num w:numId="8">
    <w:abstractNumId w:val="17"/>
  </w:num>
  <w:num w:numId="9">
    <w:abstractNumId w:val="14"/>
  </w:num>
  <w:num w:numId="10">
    <w:abstractNumId w:val="8"/>
  </w:num>
  <w:num w:numId="11">
    <w:abstractNumId w:val="16"/>
  </w:num>
  <w:num w:numId="12">
    <w:abstractNumId w:val="9"/>
  </w:num>
  <w:num w:numId="13">
    <w:abstractNumId w:val="22"/>
  </w:num>
  <w:num w:numId="14">
    <w:abstractNumId w:val="27"/>
  </w:num>
  <w:num w:numId="15">
    <w:abstractNumId w:val="5"/>
  </w:num>
  <w:num w:numId="16">
    <w:abstractNumId w:val="12"/>
  </w:num>
  <w:num w:numId="17">
    <w:abstractNumId w:val="3"/>
  </w:num>
  <w:num w:numId="18">
    <w:abstractNumId w:val="25"/>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1"/>
  </w:num>
  <w:num w:numId="22">
    <w:abstractNumId w:val="15"/>
  </w:num>
  <w:num w:numId="23">
    <w:abstractNumId w:val="4"/>
  </w:num>
  <w:num w:numId="24">
    <w:abstractNumId w:val="10"/>
  </w:num>
  <w:num w:numId="25">
    <w:abstractNumId w:val="28"/>
  </w:num>
  <w:num w:numId="26">
    <w:abstractNumId w:val="20"/>
  </w:num>
  <w:num w:numId="27">
    <w:abstractNumId w:val="7"/>
  </w:num>
  <w:num w:numId="28">
    <w:abstractNumId w:val="11"/>
  </w:num>
  <w:num w:numId="29">
    <w:abstractNumId w:val="19"/>
  </w:num>
  <w:num w:numId="30">
    <w:abstractNumId w:val="26"/>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59C"/>
    <w:rsid w:val="0000069F"/>
    <w:rsid w:val="000102C9"/>
    <w:rsid w:val="0002620B"/>
    <w:rsid w:val="0003459C"/>
    <w:rsid w:val="00034625"/>
    <w:rsid w:val="00041DFF"/>
    <w:rsid w:val="00044D07"/>
    <w:rsid w:val="000475E5"/>
    <w:rsid w:val="000543B6"/>
    <w:rsid w:val="00077C18"/>
    <w:rsid w:val="00077D2D"/>
    <w:rsid w:val="00087A04"/>
    <w:rsid w:val="000A0095"/>
    <w:rsid w:val="000A7F39"/>
    <w:rsid w:val="000B1E64"/>
    <w:rsid w:val="000C0063"/>
    <w:rsid w:val="000C22E1"/>
    <w:rsid w:val="000F240E"/>
    <w:rsid w:val="000F484E"/>
    <w:rsid w:val="00103166"/>
    <w:rsid w:val="0011431E"/>
    <w:rsid w:val="00115DFD"/>
    <w:rsid w:val="00141EC7"/>
    <w:rsid w:val="00160064"/>
    <w:rsid w:val="00160ECD"/>
    <w:rsid w:val="00161CAA"/>
    <w:rsid w:val="0016358C"/>
    <w:rsid w:val="00165AB5"/>
    <w:rsid w:val="00173C5E"/>
    <w:rsid w:val="00192A17"/>
    <w:rsid w:val="00193E42"/>
    <w:rsid w:val="0019554E"/>
    <w:rsid w:val="00197841"/>
    <w:rsid w:val="001A74D4"/>
    <w:rsid w:val="001B0834"/>
    <w:rsid w:val="001B4063"/>
    <w:rsid w:val="001C0F44"/>
    <w:rsid w:val="001C4624"/>
    <w:rsid w:val="001E17CC"/>
    <w:rsid w:val="001E2A51"/>
    <w:rsid w:val="001E71B2"/>
    <w:rsid w:val="001F0305"/>
    <w:rsid w:val="001F3BB4"/>
    <w:rsid w:val="002033F7"/>
    <w:rsid w:val="002053F0"/>
    <w:rsid w:val="00207444"/>
    <w:rsid w:val="00216FD7"/>
    <w:rsid w:val="002238AF"/>
    <w:rsid w:val="00225C6C"/>
    <w:rsid w:val="00227A6D"/>
    <w:rsid w:val="00232E56"/>
    <w:rsid w:val="00235A7F"/>
    <w:rsid w:val="00241443"/>
    <w:rsid w:val="00243B7A"/>
    <w:rsid w:val="00251BDD"/>
    <w:rsid w:val="002707E9"/>
    <w:rsid w:val="00280A6A"/>
    <w:rsid w:val="00292622"/>
    <w:rsid w:val="002A1A97"/>
    <w:rsid w:val="002A39C4"/>
    <w:rsid w:val="002B629B"/>
    <w:rsid w:val="002C4058"/>
    <w:rsid w:val="002D23BE"/>
    <w:rsid w:val="002E3CCD"/>
    <w:rsid w:val="002F294E"/>
    <w:rsid w:val="002F3A12"/>
    <w:rsid w:val="0030061C"/>
    <w:rsid w:val="00312684"/>
    <w:rsid w:val="00316E01"/>
    <w:rsid w:val="003213A5"/>
    <w:rsid w:val="00323F50"/>
    <w:rsid w:val="00324D63"/>
    <w:rsid w:val="003310AB"/>
    <w:rsid w:val="00336D9C"/>
    <w:rsid w:val="00341A51"/>
    <w:rsid w:val="00344CAE"/>
    <w:rsid w:val="00354469"/>
    <w:rsid w:val="00367411"/>
    <w:rsid w:val="003838D0"/>
    <w:rsid w:val="00395098"/>
    <w:rsid w:val="003A332E"/>
    <w:rsid w:val="003A5816"/>
    <w:rsid w:val="003B3CA5"/>
    <w:rsid w:val="003B4DDF"/>
    <w:rsid w:val="003C783B"/>
    <w:rsid w:val="003D190D"/>
    <w:rsid w:val="003D3AB5"/>
    <w:rsid w:val="003D5F20"/>
    <w:rsid w:val="003D6B96"/>
    <w:rsid w:val="003E1CBD"/>
    <w:rsid w:val="003E6184"/>
    <w:rsid w:val="003F2BA3"/>
    <w:rsid w:val="00403884"/>
    <w:rsid w:val="00422ACA"/>
    <w:rsid w:val="00424171"/>
    <w:rsid w:val="00424287"/>
    <w:rsid w:val="0043355A"/>
    <w:rsid w:val="00435218"/>
    <w:rsid w:val="00447948"/>
    <w:rsid w:val="00460419"/>
    <w:rsid w:val="00466B40"/>
    <w:rsid w:val="00476A53"/>
    <w:rsid w:val="00481C89"/>
    <w:rsid w:val="0048541B"/>
    <w:rsid w:val="00485B22"/>
    <w:rsid w:val="00487814"/>
    <w:rsid w:val="0049532F"/>
    <w:rsid w:val="004A610D"/>
    <w:rsid w:val="004C1BA5"/>
    <w:rsid w:val="004D0701"/>
    <w:rsid w:val="004D4BDE"/>
    <w:rsid w:val="004E1E18"/>
    <w:rsid w:val="004E6EFD"/>
    <w:rsid w:val="00500918"/>
    <w:rsid w:val="00506642"/>
    <w:rsid w:val="00526486"/>
    <w:rsid w:val="005324E2"/>
    <w:rsid w:val="00542106"/>
    <w:rsid w:val="00543271"/>
    <w:rsid w:val="005516DD"/>
    <w:rsid w:val="00553179"/>
    <w:rsid w:val="00553635"/>
    <w:rsid w:val="005544C9"/>
    <w:rsid w:val="00570A57"/>
    <w:rsid w:val="00572989"/>
    <w:rsid w:val="00574193"/>
    <w:rsid w:val="00580F83"/>
    <w:rsid w:val="00592C4A"/>
    <w:rsid w:val="005A4979"/>
    <w:rsid w:val="005A6EB3"/>
    <w:rsid w:val="005B6EE5"/>
    <w:rsid w:val="005D2025"/>
    <w:rsid w:val="005E1ADA"/>
    <w:rsid w:val="005E2758"/>
    <w:rsid w:val="005E4455"/>
    <w:rsid w:val="00601FBB"/>
    <w:rsid w:val="0060345F"/>
    <w:rsid w:val="00603F78"/>
    <w:rsid w:val="00612842"/>
    <w:rsid w:val="00626DDF"/>
    <w:rsid w:val="00633729"/>
    <w:rsid w:val="006412F6"/>
    <w:rsid w:val="006445F2"/>
    <w:rsid w:val="006521D7"/>
    <w:rsid w:val="006575B5"/>
    <w:rsid w:val="006637B3"/>
    <w:rsid w:val="006878AC"/>
    <w:rsid w:val="00695F0B"/>
    <w:rsid w:val="006A18FE"/>
    <w:rsid w:val="006A6385"/>
    <w:rsid w:val="006B1F2C"/>
    <w:rsid w:val="006B4B61"/>
    <w:rsid w:val="006B51F2"/>
    <w:rsid w:val="006B73E7"/>
    <w:rsid w:val="006C5534"/>
    <w:rsid w:val="006E16F3"/>
    <w:rsid w:val="006E1A3C"/>
    <w:rsid w:val="006E23D1"/>
    <w:rsid w:val="006F004E"/>
    <w:rsid w:val="006F0428"/>
    <w:rsid w:val="00702E17"/>
    <w:rsid w:val="007058A0"/>
    <w:rsid w:val="007156D6"/>
    <w:rsid w:val="0073293E"/>
    <w:rsid w:val="00734D7F"/>
    <w:rsid w:val="00746B47"/>
    <w:rsid w:val="0075240B"/>
    <w:rsid w:val="00754C84"/>
    <w:rsid w:val="0079502A"/>
    <w:rsid w:val="00797A76"/>
    <w:rsid w:val="007A4D58"/>
    <w:rsid w:val="007A5883"/>
    <w:rsid w:val="007C4EDA"/>
    <w:rsid w:val="007E6729"/>
    <w:rsid w:val="007E793F"/>
    <w:rsid w:val="007F1427"/>
    <w:rsid w:val="007F3791"/>
    <w:rsid w:val="007F3D8C"/>
    <w:rsid w:val="007F76AC"/>
    <w:rsid w:val="00800C0F"/>
    <w:rsid w:val="008072FD"/>
    <w:rsid w:val="00810002"/>
    <w:rsid w:val="0081455B"/>
    <w:rsid w:val="0081604A"/>
    <w:rsid w:val="00816951"/>
    <w:rsid w:val="0082194F"/>
    <w:rsid w:val="008240F7"/>
    <w:rsid w:val="0082466A"/>
    <w:rsid w:val="00833B6D"/>
    <w:rsid w:val="00834643"/>
    <w:rsid w:val="00834663"/>
    <w:rsid w:val="008360AA"/>
    <w:rsid w:val="00837433"/>
    <w:rsid w:val="00840AE7"/>
    <w:rsid w:val="008413DD"/>
    <w:rsid w:val="00854849"/>
    <w:rsid w:val="00867BF0"/>
    <w:rsid w:val="008729FD"/>
    <w:rsid w:val="00872BE7"/>
    <w:rsid w:val="00883CD9"/>
    <w:rsid w:val="008A02EC"/>
    <w:rsid w:val="008B21B6"/>
    <w:rsid w:val="008C6AD8"/>
    <w:rsid w:val="008E09D1"/>
    <w:rsid w:val="008F7412"/>
    <w:rsid w:val="0090543C"/>
    <w:rsid w:val="00905610"/>
    <w:rsid w:val="00906F67"/>
    <w:rsid w:val="00912447"/>
    <w:rsid w:val="009176F1"/>
    <w:rsid w:val="00920DE6"/>
    <w:rsid w:val="00937CF5"/>
    <w:rsid w:val="00956198"/>
    <w:rsid w:val="00977DB7"/>
    <w:rsid w:val="0098208F"/>
    <w:rsid w:val="009919BF"/>
    <w:rsid w:val="00992124"/>
    <w:rsid w:val="00997A47"/>
    <w:rsid w:val="009B2453"/>
    <w:rsid w:val="009B32E2"/>
    <w:rsid w:val="009B4807"/>
    <w:rsid w:val="009B75F4"/>
    <w:rsid w:val="009C5735"/>
    <w:rsid w:val="009D7426"/>
    <w:rsid w:val="009E1F15"/>
    <w:rsid w:val="009F3FED"/>
    <w:rsid w:val="009F405B"/>
    <w:rsid w:val="00A103AE"/>
    <w:rsid w:val="00A139AD"/>
    <w:rsid w:val="00A165E8"/>
    <w:rsid w:val="00A31520"/>
    <w:rsid w:val="00A3371F"/>
    <w:rsid w:val="00A3422E"/>
    <w:rsid w:val="00A3652F"/>
    <w:rsid w:val="00A50B6E"/>
    <w:rsid w:val="00A53AB7"/>
    <w:rsid w:val="00A546B0"/>
    <w:rsid w:val="00A57282"/>
    <w:rsid w:val="00A61842"/>
    <w:rsid w:val="00A6792C"/>
    <w:rsid w:val="00A70A12"/>
    <w:rsid w:val="00A72D42"/>
    <w:rsid w:val="00A80DC1"/>
    <w:rsid w:val="00A80EA5"/>
    <w:rsid w:val="00A8300D"/>
    <w:rsid w:val="00A87D64"/>
    <w:rsid w:val="00A87F7E"/>
    <w:rsid w:val="00A93AF8"/>
    <w:rsid w:val="00A969FE"/>
    <w:rsid w:val="00AB62CB"/>
    <w:rsid w:val="00AC142E"/>
    <w:rsid w:val="00AC5ECF"/>
    <w:rsid w:val="00AD7A42"/>
    <w:rsid w:val="00AE472D"/>
    <w:rsid w:val="00AF055D"/>
    <w:rsid w:val="00B014E4"/>
    <w:rsid w:val="00B03C84"/>
    <w:rsid w:val="00B12525"/>
    <w:rsid w:val="00B165B5"/>
    <w:rsid w:val="00B23F4D"/>
    <w:rsid w:val="00B4215B"/>
    <w:rsid w:val="00B47EC9"/>
    <w:rsid w:val="00B5545B"/>
    <w:rsid w:val="00B56A7B"/>
    <w:rsid w:val="00B570A9"/>
    <w:rsid w:val="00B703B7"/>
    <w:rsid w:val="00B76E59"/>
    <w:rsid w:val="00B77C8D"/>
    <w:rsid w:val="00B819FC"/>
    <w:rsid w:val="00BA2EC0"/>
    <w:rsid w:val="00BA3568"/>
    <w:rsid w:val="00BA6320"/>
    <w:rsid w:val="00BD3A24"/>
    <w:rsid w:val="00BD3EE0"/>
    <w:rsid w:val="00BE2B88"/>
    <w:rsid w:val="00BE6CCD"/>
    <w:rsid w:val="00BF5CAD"/>
    <w:rsid w:val="00C0604D"/>
    <w:rsid w:val="00C109DD"/>
    <w:rsid w:val="00C12472"/>
    <w:rsid w:val="00C27318"/>
    <w:rsid w:val="00C30185"/>
    <w:rsid w:val="00C30945"/>
    <w:rsid w:val="00C31417"/>
    <w:rsid w:val="00C318D2"/>
    <w:rsid w:val="00C40534"/>
    <w:rsid w:val="00C43182"/>
    <w:rsid w:val="00C4396B"/>
    <w:rsid w:val="00C44744"/>
    <w:rsid w:val="00C45081"/>
    <w:rsid w:val="00C530F3"/>
    <w:rsid w:val="00C55CCC"/>
    <w:rsid w:val="00C56CEA"/>
    <w:rsid w:val="00C63983"/>
    <w:rsid w:val="00C64429"/>
    <w:rsid w:val="00C750AA"/>
    <w:rsid w:val="00C8453D"/>
    <w:rsid w:val="00C867F2"/>
    <w:rsid w:val="00C94637"/>
    <w:rsid w:val="00C97D6F"/>
    <w:rsid w:val="00CA49F0"/>
    <w:rsid w:val="00CA56A4"/>
    <w:rsid w:val="00CB1B28"/>
    <w:rsid w:val="00CB7DCB"/>
    <w:rsid w:val="00CC3FE3"/>
    <w:rsid w:val="00CD012A"/>
    <w:rsid w:val="00CD10CE"/>
    <w:rsid w:val="00CF3371"/>
    <w:rsid w:val="00D00839"/>
    <w:rsid w:val="00D108C9"/>
    <w:rsid w:val="00D12714"/>
    <w:rsid w:val="00D2197A"/>
    <w:rsid w:val="00D2591B"/>
    <w:rsid w:val="00D27242"/>
    <w:rsid w:val="00D534B7"/>
    <w:rsid w:val="00D57D4F"/>
    <w:rsid w:val="00D774CA"/>
    <w:rsid w:val="00D82F9F"/>
    <w:rsid w:val="00D831A6"/>
    <w:rsid w:val="00D91698"/>
    <w:rsid w:val="00DA07E4"/>
    <w:rsid w:val="00DA1FB5"/>
    <w:rsid w:val="00DA5D89"/>
    <w:rsid w:val="00DD5CE4"/>
    <w:rsid w:val="00DD6064"/>
    <w:rsid w:val="00DF46B6"/>
    <w:rsid w:val="00DF6F76"/>
    <w:rsid w:val="00E0053D"/>
    <w:rsid w:val="00E02D07"/>
    <w:rsid w:val="00E138EF"/>
    <w:rsid w:val="00E2377E"/>
    <w:rsid w:val="00E25F33"/>
    <w:rsid w:val="00E329D7"/>
    <w:rsid w:val="00E33543"/>
    <w:rsid w:val="00E35F47"/>
    <w:rsid w:val="00E44CB7"/>
    <w:rsid w:val="00E453C1"/>
    <w:rsid w:val="00E50D77"/>
    <w:rsid w:val="00E510C8"/>
    <w:rsid w:val="00E53512"/>
    <w:rsid w:val="00E778C5"/>
    <w:rsid w:val="00E80CAD"/>
    <w:rsid w:val="00E831E6"/>
    <w:rsid w:val="00E929F7"/>
    <w:rsid w:val="00EB1BB8"/>
    <w:rsid w:val="00EB246E"/>
    <w:rsid w:val="00EB4360"/>
    <w:rsid w:val="00ED5499"/>
    <w:rsid w:val="00EE5CA7"/>
    <w:rsid w:val="00EF1AAD"/>
    <w:rsid w:val="00EF1B36"/>
    <w:rsid w:val="00F25A84"/>
    <w:rsid w:val="00F27180"/>
    <w:rsid w:val="00F35715"/>
    <w:rsid w:val="00F40A76"/>
    <w:rsid w:val="00F42480"/>
    <w:rsid w:val="00F45D00"/>
    <w:rsid w:val="00F51F51"/>
    <w:rsid w:val="00F61706"/>
    <w:rsid w:val="00F617D9"/>
    <w:rsid w:val="00F83FB0"/>
    <w:rsid w:val="00F84DDB"/>
    <w:rsid w:val="00F90527"/>
    <w:rsid w:val="00F9093B"/>
    <w:rsid w:val="00F91752"/>
    <w:rsid w:val="00F967D4"/>
    <w:rsid w:val="00FA4E54"/>
    <w:rsid w:val="00FB1BA4"/>
    <w:rsid w:val="00FB2826"/>
    <w:rsid w:val="00FD0D79"/>
    <w:rsid w:val="00FD266C"/>
    <w:rsid w:val="00FD3138"/>
    <w:rsid w:val="00FD7D7E"/>
    <w:rsid w:val="00FF2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5F4B1F"/>
  <w15:chartTrackingRefBased/>
  <w15:docId w15:val="{81B9CE03-C0A5-4E6A-A7F3-6CD36408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284"/>
      </w:tabs>
      <w:jc w:val="both"/>
    </w:pPr>
    <w:rPr>
      <w:rFonts w:ascii="Humanist777" w:hAnsi="Humanist777"/>
      <w:sz w:val="24"/>
      <w:szCs w:val="24"/>
      <w:lang w:val="en-US" w:eastAsia="en-US"/>
    </w:rPr>
  </w:style>
  <w:style w:type="paragraph" w:styleId="Heading1">
    <w:name w:val="heading 1"/>
    <w:basedOn w:val="Normal"/>
    <w:next w:val="Normal"/>
    <w:qFormat/>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pPr>
      <w:keepNext/>
      <w:jc w:val="center"/>
      <w:outlineLvl w:val="1"/>
    </w:pPr>
    <w:rPr>
      <w:rFonts w:ascii="Arial" w:hAnsi="Arial" w:cs="Arial"/>
      <w:i/>
      <w:iCs/>
      <w:color w:val="999999"/>
      <w:sz w:val="18"/>
    </w:rPr>
  </w:style>
  <w:style w:type="paragraph" w:styleId="Heading3">
    <w:name w:val="heading 3"/>
    <w:basedOn w:val="Normal"/>
    <w:next w:val="Normal"/>
    <w:qFormat/>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pPr>
      <w:keepNext/>
      <w:ind w:right="265"/>
      <w:jc w:val="right"/>
      <w:outlineLvl w:val="3"/>
    </w:pPr>
    <w:rPr>
      <w:rFonts w:ascii="Arial" w:hAnsi="Arial" w:cs="Arial"/>
      <w:i/>
      <w:iCs/>
      <w:color w:val="999999"/>
      <w:sz w:val="16"/>
    </w:rPr>
  </w:style>
  <w:style w:type="paragraph" w:styleId="Heading5">
    <w:name w:val="heading 5"/>
    <w:basedOn w:val="Normal"/>
    <w:next w:val="Normal"/>
    <w:qFormat/>
    <w:pPr>
      <w:keepNext/>
      <w:outlineLvl w:val="4"/>
    </w:pPr>
    <w:rPr>
      <w:rFonts w:ascii="Arial" w:hAnsi="Arial" w:cs="Arial"/>
      <w:b/>
    </w:rPr>
  </w:style>
  <w:style w:type="paragraph" w:styleId="Heading6">
    <w:name w:val="heading 6"/>
    <w:basedOn w:val="Normal"/>
    <w:next w:val="Normal"/>
    <w:qFormat/>
    <w:pPr>
      <w:keepNext/>
      <w:spacing w:before="60" w:after="60"/>
      <w:outlineLvl w:val="5"/>
    </w:pPr>
    <w:rPr>
      <w:rFonts w:ascii="Arial" w:hAnsi="Arial" w:cs="Arial"/>
      <w:b/>
      <w:sz w:val="22"/>
    </w:rPr>
  </w:style>
  <w:style w:type="paragraph" w:styleId="Heading7">
    <w:name w:val="heading 7"/>
    <w:basedOn w:val="Normal"/>
    <w:next w:val="Normal"/>
    <w:qFormat/>
    <w:pPr>
      <w:keepNext/>
      <w:spacing w:before="60" w:after="60"/>
      <w:outlineLvl w:val="6"/>
    </w:pPr>
    <w:rPr>
      <w:rFonts w:ascii="Arial" w:hAnsi="Arial" w:cs="Arial"/>
      <w:i/>
      <w:sz w:val="20"/>
    </w:rPr>
  </w:style>
  <w:style w:type="paragraph" w:styleId="Heading8">
    <w:name w:val="heading 8"/>
    <w:basedOn w:val="Normal"/>
    <w:next w:val="Normal"/>
    <w:qFormat/>
    <w:pPr>
      <w:keepNext/>
      <w:widowControl w:val="0"/>
      <w:autoSpaceDE w:val="0"/>
      <w:autoSpaceDN w:val="0"/>
      <w:ind w:left="216"/>
      <w:jc w:val="left"/>
      <w:outlineLvl w:val="7"/>
    </w:pPr>
    <w:rPr>
      <w:rFonts w:ascii="Times New Roman" w:hAnsi="Times New Roman"/>
      <w:b/>
      <w:bCs/>
      <w:sz w:val="22"/>
      <w:szCs w:val="22"/>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pPr>
      <w:tabs>
        <w:tab w:val="clear" w:pos="284"/>
        <w:tab w:val="center" w:pos="4536"/>
        <w:tab w:val="right" w:pos="9072"/>
      </w:tabs>
    </w:pPr>
  </w:style>
  <w:style w:type="paragraph" w:styleId="Footer">
    <w:name w:val="footer"/>
    <w:basedOn w:val="Normal"/>
    <w:link w:val="FooterChar"/>
    <w:uiPriority w:val="99"/>
    <w:pPr>
      <w:tabs>
        <w:tab w:val="clear" w:pos="284"/>
        <w:tab w:val="center" w:pos="4536"/>
        <w:tab w:val="right" w:pos="9072"/>
      </w:tabs>
    </w:pPr>
  </w:style>
  <w:style w:type="character" w:styleId="PageNumber">
    <w:name w:val="page number"/>
    <w:basedOn w:val="DefaultParagraphFont"/>
  </w:style>
  <w:style w:type="paragraph" w:styleId="BodyText">
    <w:name w:val="Body Text"/>
    <w:basedOn w:val="Normal"/>
    <w:pPr>
      <w:spacing w:before="60" w:after="60"/>
    </w:pPr>
    <w:rPr>
      <w:rFonts w:ascii="Arial" w:hAnsi="Arial" w:cs="Arial"/>
      <w:i/>
      <w:iCs/>
    </w:rPr>
  </w:style>
  <w:style w:type="paragraph" w:styleId="BodyText2">
    <w:name w:val="Body Text 2"/>
    <w:basedOn w:val="Normal"/>
    <w:rPr>
      <w:rFonts w:ascii="Arial" w:hAnsi="Arial" w:cs="Arial"/>
      <w:i/>
      <w:sz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3">
    <w:name w:val="Body Text 3"/>
    <w:basedOn w:val="Normal"/>
    <w:rPr>
      <w:rFonts w:ascii="Times New Roman" w:hAnsi="Times New Roman"/>
      <w:sz w:val="22"/>
    </w:rPr>
  </w:style>
  <w:style w:type="character" w:styleId="Hyperlink">
    <w:name w:val="Hyperlink"/>
    <w:rsid w:val="00487814"/>
    <w:rPr>
      <w:color w:val="0000FF"/>
      <w:u w:val="single"/>
    </w:rPr>
  </w:style>
  <w:style w:type="character" w:styleId="Emphasis">
    <w:name w:val="Emphasis"/>
    <w:qFormat/>
    <w:rsid w:val="00BF5CAD"/>
    <w:rPr>
      <w:rFonts w:cs="Times New Roman"/>
      <w:i/>
      <w:iCs/>
    </w:rPr>
  </w:style>
  <w:style w:type="paragraph" w:customStyle="1" w:styleId="Pa19">
    <w:name w:val="Pa19"/>
    <w:basedOn w:val="Normal"/>
    <w:next w:val="Normal"/>
    <w:rsid w:val="00BF5CAD"/>
    <w:pPr>
      <w:tabs>
        <w:tab w:val="clear" w:pos="284"/>
      </w:tabs>
      <w:autoSpaceDE w:val="0"/>
      <w:autoSpaceDN w:val="0"/>
      <w:adjustRightInd w:val="0"/>
      <w:spacing w:line="181" w:lineRule="atLeast"/>
      <w:jc w:val="left"/>
    </w:pPr>
    <w:rPr>
      <w:rFonts w:ascii="Helvetica" w:hAnsi="Helvetica"/>
      <w:lang w:val="sr-Latn-CS" w:eastAsia="sr-Latn-CS"/>
    </w:rPr>
  </w:style>
  <w:style w:type="paragraph" w:styleId="NormalWeb">
    <w:name w:val="Normal (Web)"/>
    <w:basedOn w:val="Normal"/>
    <w:rsid w:val="00F90527"/>
    <w:pPr>
      <w:tabs>
        <w:tab w:val="clear" w:pos="284"/>
      </w:tabs>
      <w:jc w:val="left"/>
    </w:pPr>
    <w:rPr>
      <w:rFonts w:ascii="Arial" w:hAnsi="Arial" w:cs="Arial"/>
    </w:rPr>
  </w:style>
  <w:style w:type="paragraph" w:customStyle="1" w:styleId="xpilsectionheader2ndlevel">
    <w:name w:val="xpilsectionheader2ndlevel"/>
    <w:basedOn w:val="Normal"/>
    <w:rsid w:val="00F90527"/>
    <w:pPr>
      <w:tabs>
        <w:tab w:val="clear" w:pos="284"/>
      </w:tabs>
      <w:jc w:val="left"/>
    </w:pPr>
    <w:rPr>
      <w:rFonts w:ascii="Arial" w:hAnsi="Arial" w:cs="Arial"/>
      <w:b/>
      <w:bCs/>
      <w:color w:val="000000"/>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F90527"/>
    <w:rPr>
      <w:rFonts w:ascii="Humanist777" w:hAnsi="Humanist777"/>
      <w:sz w:val="24"/>
      <w:szCs w:val="24"/>
      <w:lang w:val="en-US" w:eastAsia="en-US" w:bidi="ar-SA"/>
    </w:rPr>
  </w:style>
  <w:style w:type="character" w:customStyle="1" w:styleId="FooterChar">
    <w:name w:val="Footer Char"/>
    <w:link w:val="Footer"/>
    <w:uiPriority w:val="99"/>
    <w:rsid w:val="00746B47"/>
    <w:rPr>
      <w:rFonts w:ascii="Humanist777" w:hAnsi="Humanist777"/>
      <w:sz w:val="24"/>
      <w:szCs w:val="24"/>
    </w:rPr>
  </w:style>
  <w:style w:type="paragraph" w:styleId="BalloonText">
    <w:name w:val="Balloon Text"/>
    <w:basedOn w:val="Normal"/>
    <w:link w:val="BalloonTextChar"/>
    <w:rsid w:val="006521D7"/>
    <w:rPr>
      <w:rFonts w:ascii="Segoe UI" w:hAnsi="Segoe UI" w:cs="Segoe UI"/>
      <w:sz w:val="18"/>
      <w:szCs w:val="18"/>
    </w:rPr>
  </w:style>
  <w:style w:type="character" w:customStyle="1" w:styleId="BalloonTextChar">
    <w:name w:val="Balloon Text Char"/>
    <w:link w:val="BalloonText"/>
    <w:rsid w:val="006521D7"/>
    <w:rPr>
      <w:rFonts w:ascii="Segoe UI" w:hAnsi="Segoe UI" w:cs="Segoe UI"/>
      <w:sz w:val="18"/>
      <w:szCs w:val="18"/>
    </w:rPr>
  </w:style>
  <w:style w:type="paragraph" w:styleId="Revision">
    <w:name w:val="Revision"/>
    <w:hidden/>
    <w:uiPriority w:val="99"/>
    <w:semiHidden/>
    <w:rsid w:val="00DD6064"/>
    <w:rPr>
      <w:rFonts w:ascii="Humanist777" w:hAnsi="Humanist777"/>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0971">
      <w:bodyDiv w:val="1"/>
      <w:marLeft w:val="0"/>
      <w:marRight w:val="0"/>
      <w:marTop w:val="0"/>
      <w:marBottom w:val="0"/>
      <w:divBdr>
        <w:top w:val="none" w:sz="0" w:space="0" w:color="auto"/>
        <w:left w:val="none" w:sz="0" w:space="0" w:color="auto"/>
        <w:bottom w:val="none" w:sz="0" w:space="0" w:color="auto"/>
        <w:right w:val="none" w:sz="0" w:space="0" w:color="auto"/>
      </w:divBdr>
    </w:div>
    <w:div w:id="136913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DA31A-9111-4F13-A3FA-8B6AFEC5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UPUTSTVO ZA PACIJENTA</Template>
  <TotalTime>0</TotalTime>
  <Pages>6</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Company>
  <LinksUpToDate>false</LinksUpToDate>
  <CharactersWithSpaces>9278</CharactersWithSpaces>
  <SharedDoc>false</SharedDoc>
  <HLinks>
    <vt:vector size="36" baseType="variant">
      <vt:variant>
        <vt:i4>196695</vt:i4>
      </vt:variant>
      <vt:variant>
        <vt:i4>15</vt:i4>
      </vt:variant>
      <vt:variant>
        <vt:i4>0</vt:i4>
      </vt:variant>
      <vt:variant>
        <vt:i4>5</vt:i4>
      </vt:variant>
      <vt:variant>
        <vt:lpwstr>https://vigiflow-eforms.who-umc.org/me/meadr</vt:lpwstr>
      </vt:variant>
      <vt:variant>
        <vt:lpwstr/>
      </vt:variant>
      <vt:variant>
        <vt:i4>3342355</vt:i4>
      </vt:variant>
      <vt:variant>
        <vt:i4>12</vt:i4>
      </vt:variant>
      <vt:variant>
        <vt:i4>0</vt:i4>
      </vt:variant>
      <vt:variant>
        <vt:i4>5</vt:i4>
      </vt:variant>
      <vt:variant>
        <vt:lpwstr>mailto:nezeljenadejstva@cinmed.me</vt:lpwstr>
      </vt:variant>
      <vt:variant>
        <vt:lpwstr/>
      </vt:variant>
      <vt:variant>
        <vt:i4>524381</vt:i4>
      </vt:variant>
      <vt:variant>
        <vt:i4>9</vt:i4>
      </vt:variant>
      <vt:variant>
        <vt:i4>0</vt:i4>
      </vt:variant>
      <vt:variant>
        <vt:i4>5</vt:i4>
      </vt:variant>
      <vt:variant>
        <vt:lpwstr>http://www.cinmed.me/</vt:lpwstr>
      </vt:variant>
      <vt:variant>
        <vt:lpwstr/>
      </vt:variant>
      <vt:variant>
        <vt:i4>196695</vt:i4>
      </vt:variant>
      <vt:variant>
        <vt:i4>6</vt:i4>
      </vt:variant>
      <vt:variant>
        <vt:i4>0</vt:i4>
      </vt:variant>
      <vt:variant>
        <vt:i4>5</vt:i4>
      </vt:variant>
      <vt:variant>
        <vt:lpwstr>https://vigiflow-eforms.who-umc.org/me/meadr</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Jonić-Popović</cp:lastModifiedBy>
  <cp:revision>3</cp:revision>
  <cp:lastPrinted>2016-04-01T07:22:00Z</cp:lastPrinted>
  <dcterms:created xsi:type="dcterms:W3CDTF">2025-02-27T07:45:00Z</dcterms:created>
  <dcterms:modified xsi:type="dcterms:W3CDTF">2025-02-27T07:49:00Z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40ee5e32,4e8ff7a6,bdadcfe</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2025-02-26T08:44:53Z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fd64ada8-57e2-42dc-bb1d-e19a3d99de91</vt:lpwstr>
  </property>
  <property fmtid="{D5CDD505-2E9C-101B-9397-08002B2CF9AE}" pid="11" name="MSIP_Label_80e91ba7-203e-4ac0-a045-4c37ad0b383b_ContentBits">
    <vt:lpwstr>1</vt:lpwstr>
  </property>
  <property fmtid="{D5CDD505-2E9C-101B-9397-08002B2CF9AE}" pid="12" name="MSIP_Label_80e91ba7-203e-4ac0-a045-4c37ad0b383b_Tag">
    <vt:lpwstr>10, 3, 0, 1</vt:lpwstr>
  </property>
</Properties>
</file>