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CAEAE" w14:textId="1D89FB80" w:rsidR="00892F4C" w:rsidRDefault="00892F4C" w:rsidP="00F152A9">
      <w:pPr>
        <w:widowControl w:val="0"/>
        <w:spacing w:line="240" w:lineRule="auto"/>
        <w:jc w:val="both"/>
        <w:rPr>
          <w:b/>
          <w:szCs w:val="22"/>
          <w:lang w:val="sr-Latn-ME"/>
        </w:rPr>
      </w:pPr>
    </w:p>
    <w:p w14:paraId="51821FD0" w14:textId="49A87EF0" w:rsidR="00571709" w:rsidRDefault="00571709" w:rsidP="00F152A9">
      <w:pPr>
        <w:widowControl w:val="0"/>
        <w:spacing w:line="240" w:lineRule="auto"/>
        <w:jc w:val="both"/>
        <w:rPr>
          <w:b/>
          <w:szCs w:val="22"/>
          <w:lang w:val="sr-Latn-ME"/>
        </w:rPr>
      </w:pPr>
    </w:p>
    <w:p w14:paraId="601A96BA" w14:textId="216E2B45" w:rsidR="00571709" w:rsidRDefault="00571709" w:rsidP="00F152A9">
      <w:pPr>
        <w:widowControl w:val="0"/>
        <w:spacing w:line="240" w:lineRule="auto"/>
        <w:jc w:val="both"/>
        <w:rPr>
          <w:b/>
          <w:szCs w:val="22"/>
          <w:lang w:val="sr-Latn-ME"/>
        </w:rPr>
      </w:pPr>
    </w:p>
    <w:p w14:paraId="3A5FE636" w14:textId="6E2AB839" w:rsidR="00571709" w:rsidRPr="00FA5A20" w:rsidRDefault="00571709" w:rsidP="00F152A9">
      <w:pPr>
        <w:widowControl w:val="0"/>
        <w:spacing w:line="240" w:lineRule="auto"/>
        <w:jc w:val="both"/>
        <w:rPr>
          <w:b/>
          <w:szCs w:val="22"/>
          <w:u w:val="single"/>
          <w:lang w:val="sr-Latn-RS"/>
        </w:rPr>
      </w:pPr>
      <w:r w:rsidRPr="00FA5A20">
        <w:rPr>
          <w:b/>
          <w:szCs w:val="22"/>
          <w:lang w:val="sr-Latn-RS"/>
        </w:rPr>
        <w:t xml:space="preserve">                                          </w:t>
      </w:r>
      <w:r w:rsidRPr="00FA5A20">
        <w:rPr>
          <w:b/>
          <w:szCs w:val="22"/>
          <w:u w:val="single"/>
          <w:lang w:val="sr-Latn-RS"/>
        </w:rPr>
        <w:t>SAŽETAK KARAKTERISTIKA LIJEKA</w:t>
      </w:r>
    </w:p>
    <w:p w14:paraId="1CD61F88" w14:textId="530F69B6" w:rsidR="00892F4C" w:rsidRPr="00FA5A20" w:rsidRDefault="00892F4C" w:rsidP="00F152A9">
      <w:pPr>
        <w:widowControl w:val="0"/>
        <w:spacing w:line="240" w:lineRule="auto"/>
        <w:jc w:val="both"/>
        <w:rPr>
          <w:b/>
          <w:szCs w:val="22"/>
          <w:lang w:val="sr-Latn-RS"/>
        </w:rPr>
      </w:pPr>
    </w:p>
    <w:p w14:paraId="5D846179" w14:textId="77777777" w:rsidR="00892F4C" w:rsidRPr="00FA5A20" w:rsidRDefault="00892F4C" w:rsidP="00F152A9">
      <w:pPr>
        <w:widowControl w:val="0"/>
        <w:spacing w:line="240" w:lineRule="auto"/>
        <w:jc w:val="both"/>
        <w:rPr>
          <w:b/>
          <w:szCs w:val="22"/>
          <w:lang w:val="sr-Latn-RS"/>
        </w:rPr>
      </w:pPr>
    </w:p>
    <w:p w14:paraId="3A9C3A38" w14:textId="77777777" w:rsidR="00892F4C" w:rsidRPr="00FA5A20" w:rsidRDefault="00892F4C" w:rsidP="00F152A9">
      <w:pPr>
        <w:widowControl w:val="0"/>
        <w:spacing w:line="240" w:lineRule="auto"/>
        <w:jc w:val="both"/>
        <w:rPr>
          <w:b/>
          <w:szCs w:val="22"/>
          <w:lang w:val="sr-Latn-RS"/>
        </w:rPr>
      </w:pPr>
    </w:p>
    <w:p w14:paraId="1FF15117" w14:textId="77777777" w:rsidR="00892F4C" w:rsidRPr="00FA5A20" w:rsidRDefault="00F53C1A" w:rsidP="005F5411">
      <w:pPr>
        <w:widowControl w:val="0"/>
        <w:numPr>
          <w:ilvl w:val="0"/>
          <w:numId w:val="26"/>
        </w:numPr>
        <w:tabs>
          <w:tab w:val="clear" w:pos="567"/>
        </w:tabs>
        <w:spacing w:line="240" w:lineRule="auto"/>
        <w:ind w:left="567"/>
        <w:jc w:val="both"/>
        <w:rPr>
          <w:b/>
          <w:szCs w:val="22"/>
          <w:lang w:val="sr-Latn-RS"/>
        </w:rPr>
      </w:pPr>
      <w:r w:rsidRPr="00FA5A20">
        <w:rPr>
          <w:b/>
          <w:szCs w:val="22"/>
          <w:lang w:val="sr-Latn-RS"/>
        </w:rPr>
        <w:t>NAZIV LIJEKA</w:t>
      </w:r>
    </w:p>
    <w:p w14:paraId="07C0972E" w14:textId="77777777" w:rsidR="00892F4C" w:rsidRPr="00FA5A20" w:rsidRDefault="00892F4C" w:rsidP="005F5411">
      <w:pPr>
        <w:widowControl w:val="0"/>
        <w:spacing w:line="240" w:lineRule="auto"/>
        <w:ind w:left="930"/>
        <w:jc w:val="both"/>
        <w:rPr>
          <w:b/>
          <w:szCs w:val="22"/>
          <w:lang w:val="sr-Latn-RS"/>
        </w:rPr>
      </w:pPr>
    </w:p>
    <w:p w14:paraId="02747F8E" w14:textId="77777777" w:rsidR="00892F4C" w:rsidRPr="00FA5A20" w:rsidRDefault="00892F4C">
      <w:pPr>
        <w:widowControl w:val="0"/>
        <w:spacing w:line="240" w:lineRule="auto"/>
        <w:jc w:val="both"/>
        <w:rPr>
          <w:szCs w:val="22"/>
          <w:lang w:val="sr-Latn-RS"/>
        </w:rPr>
      </w:pPr>
    </w:p>
    <w:p w14:paraId="4A4E14C5" w14:textId="1F26EF81" w:rsidR="00892F4C" w:rsidRPr="00FA5A20" w:rsidRDefault="00F53C1A" w:rsidP="00F152A9">
      <w:pPr>
        <w:tabs>
          <w:tab w:val="clear" w:pos="567"/>
        </w:tabs>
        <w:spacing w:line="240" w:lineRule="auto"/>
        <w:jc w:val="both"/>
        <w:rPr>
          <w:szCs w:val="22"/>
          <w:vertAlign w:val="superscript"/>
          <w:lang w:val="sr-Latn-RS"/>
        </w:rPr>
      </w:pPr>
      <w:r w:rsidRPr="00FA5A20">
        <w:rPr>
          <w:color w:val="FF0000"/>
          <w:szCs w:val="22"/>
          <w:lang w:val="sr-Latn-RS"/>
        </w:rPr>
        <w:t>▲</w:t>
      </w:r>
      <w:r w:rsidRPr="00FA5A20">
        <w:rPr>
          <w:b/>
          <w:szCs w:val="22"/>
          <w:lang w:val="sr-Latn-RS"/>
        </w:rPr>
        <w:t xml:space="preserve">§ </w:t>
      </w:r>
      <w:bookmarkStart w:id="0" w:name="_Hlk173148490"/>
      <w:r w:rsidRPr="00FA5A20">
        <w:rPr>
          <w:szCs w:val="22"/>
          <w:lang w:val="sr-Latn-RS"/>
        </w:rPr>
        <w:t>Tramadol Krka</w:t>
      </w:r>
      <w:bookmarkEnd w:id="0"/>
      <w:r w:rsidRPr="00FA5A20">
        <w:rPr>
          <w:szCs w:val="22"/>
          <w:lang w:val="sr-Latn-RS"/>
        </w:rPr>
        <w:t xml:space="preserve">, 50 mg/ml, </w:t>
      </w:r>
      <w:r w:rsidR="008C7A6B" w:rsidRPr="00FA5A20">
        <w:rPr>
          <w:szCs w:val="22"/>
          <w:lang w:val="sr-Latn-RS"/>
        </w:rPr>
        <w:t>rastvor za injekciju/infuziju</w:t>
      </w:r>
    </w:p>
    <w:p w14:paraId="307FAD86" w14:textId="33BEF424" w:rsidR="00892F4C" w:rsidRPr="00FA5A20" w:rsidRDefault="00F53C1A" w:rsidP="00F152A9">
      <w:pPr>
        <w:tabs>
          <w:tab w:val="clear" w:pos="567"/>
        </w:tabs>
        <w:spacing w:line="240" w:lineRule="auto"/>
        <w:jc w:val="both"/>
        <w:rPr>
          <w:szCs w:val="22"/>
          <w:vertAlign w:val="superscript"/>
          <w:lang w:val="sr-Latn-RS"/>
        </w:rPr>
      </w:pPr>
      <w:r w:rsidRPr="00FA5A20">
        <w:rPr>
          <w:color w:val="FF0000"/>
          <w:szCs w:val="22"/>
          <w:lang w:val="sr-Latn-RS"/>
        </w:rPr>
        <w:t>▲</w:t>
      </w:r>
      <w:r w:rsidRPr="00FA5A20">
        <w:rPr>
          <w:b/>
          <w:szCs w:val="22"/>
          <w:lang w:val="sr-Latn-RS"/>
        </w:rPr>
        <w:t xml:space="preserve">§ </w:t>
      </w:r>
      <w:r w:rsidRPr="00FA5A20">
        <w:rPr>
          <w:szCs w:val="22"/>
          <w:lang w:val="sr-Latn-RS"/>
        </w:rPr>
        <w:t xml:space="preserve">Tramadol Krka, 100 mg/2 ml, </w:t>
      </w:r>
      <w:r w:rsidR="008C7A6B" w:rsidRPr="00FA5A20">
        <w:rPr>
          <w:szCs w:val="22"/>
          <w:lang w:val="sr-Latn-RS"/>
        </w:rPr>
        <w:t>rastvor za injekciju/infuziju</w:t>
      </w:r>
      <w:r w:rsidRPr="00FA5A20">
        <w:rPr>
          <w:szCs w:val="22"/>
          <w:lang w:val="sr-Latn-RS"/>
        </w:rPr>
        <w:t xml:space="preserve"> </w:t>
      </w:r>
    </w:p>
    <w:p w14:paraId="2D30C400" w14:textId="77777777" w:rsidR="00892F4C" w:rsidRPr="00FA5A20" w:rsidRDefault="00892F4C" w:rsidP="005F5411">
      <w:pPr>
        <w:tabs>
          <w:tab w:val="clear" w:pos="567"/>
        </w:tabs>
        <w:spacing w:line="240" w:lineRule="auto"/>
        <w:jc w:val="both"/>
        <w:rPr>
          <w:szCs w:val="22"/>
          <w:lang w:val="sr-Latn-RS"/>
        </w:rPr>
      </w:pPr>
    </w:p>
    <w:p w14:paraId="42DBF111" w14:textId="77777777" w:rsidR="00892F4C" w:rsidRPr="00FA5A20" w:rsidRDefault="00F53C1A" w:rsidP="005F5411">
      <w:pPr>
        <w:tabs>
          <w:tab w:val="clear" w:pos="567"/>
        </w:tabs>
        <w:spacing w:line="240" w:lineRule="auto"/>
        <w:jc w:val="both"/>
        <w:rPr>
          <w:b/>
          <w:szCs w:val="22"/>
          <w:lang w:val="sr-Latn-RS"/>
        </w:rPr>
      </w:pPr>
      <w:r w:rsidRPr="00FA5A20">
        <w:rPr>
          <w:szCs w:val="22"/>
          <w:lang w:val="sr-Latn-RS"/>
        </w:rPr>
        <w:t xml:space="preserve">INN: tramadol </w:t>
      </w:r>
    </w:p>
    <w:p w14:paraId="0ABBF471" w14:textId="77777777" w:rsidR="00892F4C" w:rsidRPr="00FA5A20" w:rsidRDefault="00892F4C">
      <w:pPr>
        <w:widowControl w:val="0"/>
        <w:spacing w:line="240" w:lineRule="auto"/>
        <w:jc w:val="both"/>
        <w:rPr>
          <w:szCs w:val="22"/>
          <w:lang w:val="sr-Latn-RS"/>
        </w:rPr>
      </w:pPr>
    </w:p>
    <w:p w14:paraId="679D4FAA" w14:textId="77777777" w:rsidR="00892F4C" w:rsidRPr="00FA5A20" w:rsidRDefault="00892F4C">
      <w:pPr>
        <w:widowControl w:val="0"/>
        <w:spacing w:line="240" w:lineRule="auto"/>
        <w:jc w:val="both"/>
        <w:rPr>
          <w:szCs w:val="22"/>
          <w:lang w:val="sr-Latn-RS"/>
        </w:rPr>
      </w:pPr>
    </w:p>
    <w:p w14:paraId="19062AF1" w14:textId="77777777" w:rsidR="00892F4C" w:rsidRPr="00FA5A20" w:rsidRDefault="00F53C1A">
      <w:pPr>
        <w:widowControl w:val="0"/>
        <w:spacing w:line="240" w:lineRule="auto"/>
        <w:jc w:val="both"/>
        <w:rPr>
          <w:szCs w:val="22"/>
          <w:lang w:val="sr-Latn-RS"/>
        </w:rPr>
      </w:pPr>
      <w:r w:rsidRPr="00FA5A20">
        <w:rPr>
          <w:b/>
          <w:szCs w:val="22"/>
          <w:lang w:val="sr-Latn-RS"/>
        </w:rPr>
        <w:t>2.</w:t>
      </w:r>
      <w:r w:rsidRPr="00FA5A20">
        <w:rPr>
          <w:b/>
          <w:szCs w:val="22"/>
          <w:lang w:val="sr-Latn-RS"/>
        </w:rPr>
        <w:tab/>
        <w:t>KVALITATIVNI I KVANTITATIVNI SASTAV</w:t>
      </w:r>
    </w:p>
    <w:p w14:paraId="1CAA0E89" w14:textId="77777777" w:rsidR="00892F4C" w:rsidRPr="00FA5A20" w:rsidRDefault="00892F4C">
      <w:pPr>
        <w:widowControl w:val="0"/>
        <w:spacing w:line="240" w:lineRule="auto"/>
        <w:jc w:val="both"/>
        <w:rPr>
          <w:szCs w:val="22"/>
          <w:lang w:val="sr-Latn-RS"/>
        </w:rPr>
      </w:pPr>
    </w:p>
    <w:p w14:paraId="42FC4CF9" w14:textId="3FA8DF79" w:rsidR="00892F4C" w:rsidRPr="00FA5A20" w:rsidRDefault="00F53C1A" w:rsidP="00F152A9">
      <w:pPr>
        <w:tabs>
          <w:tab w:val="clear" w:pos="567"/>
        </w:tabs>
        <w:spacing w:line="240" w:lineRule="auto"/>
        <w:jc w:val="both"/>
        <w:rPr>
          <w:i/>
          <w:szCs w:val="22"/>
          <w:vertAlign w:val="superscript"/>
          <w:lang w:val="sr-Latn-RS"/>
        </w:rPr>
      </w:pPr>
      <w:r w:rsidRPr="00FA5A20">
        <w:rPr>
          <w:i/>
          <w:szCs w:val="22"/>
          <w:lang w:val="sr-Latn-RS"/>
        </w:rPr>
        <w:t xml:space="preserve">Tramadol Krka, </w:t>
      </w:r>
      <w:r w:rsidR="008C7A6B" w:rsidRPr="00FA5A20">
        <w:rPr>
          <w:i/>
          <w:szCs w:val="22"/>
          <w:lang w:val="sr-Latn-RS"/>
        </w:rPr>
        <w:t>rastvor za injekciju/infuziju</w:t>
      </w:r>
      <w:r w:rsidRPr="00FA5A20">
        <w:rPr>
          <w:i/>
          <w:szCs w:val="22"/>
          <w:lang w:val="sr-Latn-RS"/>
        </w:rPr>
        <w:t>, 50 mg/ml</w:t>
      </w:r>
    </w:p>
    <w:p w14:paraId="6421D6EE"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1 ampula sa 1 ml rastvora za injekciju sadrži:</w:t>
      </w:r>
    </w:p>
    <w:p w14:paraId="013F4693"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tramadol hidrohlorid                       50 mg</w:t>
      </w:r>
    </w:p>
    <w:p w14:paraId="73832E45" w14:textId="77777777" w:rsidR="00892F4C" w:rsidRPr="00FA5A20" w:rsidRDefault="00892F4C">
      <w:pPr>
        <w:tabs>
          <w:tab w:val="clear" w:pos="567"/>
        </w:tabs>
        <w:spacing w:line="240" w:lineRule="auto"/>
        <w:jc w:val="both"/>
        <w:rPr>
          <w:szCs w:val="22"/>
          <w:lang w:val="sr-Latn-RS"/>
        </w:rPr>
      </w:pPr>
    </w:p>
    <w:p w14:paraId="0A93081A" w14:textId="4C91E8FE" w:rsidR="00892F4C" w:rsidRPr="00FA5A20" w:rsidRDefault="00F53C1A" w:rsidP="00F152A9">
      <w:pPr>
        <w:tabs>
          <w:tab w:val="clear" w:pos="567"/>
        </w:tabs>
        <w:spacing w:line="240" w:lineRule="auto"/>
        <w:jc w:val="both"/>
        <w:rPr>
          <w:i/>
          <w:szCs w:val="22"/>
          <w:vertAlign w:val="superscript"/>
          <w:lang w:val="sr-Latn-RS"/>
        </w:rPr>
      </w:pPr>
      <w:r w:rsidRPr="00FA5A20">
        <w:rPr>
          <w:i/>
          <w:szCs w:val="22"/>
          <w:lang w:val="sr-Latn-RS"/>
        </w:rPr>
        <w:t xml:space="preserve">Tramadol Krka, </w:t>
      </w:r>
      <w:r w:rsidR="008C7A6B" w:rsidRPr="00FA5A20">
        <w:rPr>
          <w:i/>
          <w:szCs w:val="22"/>
          <w:lang w:val="sr-Latn-RS"/>
        </w:rPr>
        <w:t>rastvor za injekciju/infuziju</w:t>
      </w:r>
      <w:r w:rsidRPr="00FA5A20">
        <w:rPr>
          <w:i/>
          <w:szCs w:val="22"/>
          <w:lang w:val="sr-Latn-RS"/>
        </w:rPr>
        <w:t>, 100 mg/2 ml</w:t>
      </w:r>
    </w:p>
    <w:p w14:paraId="45AA9633"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1 ampula sa 2 ml rastvora za injekciju sadrži:</w:t>
      </w:r>
    </w:p>
    <w:p w14:paraId="3C510AAE"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tramadol hidrohlorid                        100 mg</w:t>
      </w:r>
    </w:p>
    <w:p w14:paraId="0C137B1F" w14:textId="77777777" w:rsidR="00892F4C" w:rsidRPr="00FA5A20" w:rsidRDefault="00892F4C">
      <w:pPr>
        <w:tabs>
          <w:tab w:val="clear" w:pos="567"/>
        </w:tabs>
        <w:spacing w:line="240" w:lineRule="auto"/>
        <w:jc w:val="both"/>
        <w:rPr>
          <w:noProof/>
          <w:szCs w:val="22"/>
          <w:lang w:val="sr-Latn-RS" w:eastAsia="hr-HR"/>
        </w:rPr>
      </w:pPr>
    </w:p>
    <w:p w14:paraId="626719CB" w14:textId="77777777" w:rsidR="00892F4C" w:rsidRPr="00FA5A20" w:rsidRDefault="00F53C1A">
      <w:pPr>
        <w:tabs>
          <w:tab w:val="clear" w:pos="567"/>
        </w:tabs>
        <w:spacing w:line="240" w:lineRule="auto"/>
        <w:jc w:val="both"/>
        <w:rPr>
          <w:noProof/>
          <w:szCs w:val="22"/>
          <w:lang w:val="sr-Latn-RS" w:eastAsia="hr-HR"/>
        </w:rPr>
      </w:pPr>
      <w:r w:rsidRPr="00FA5A20">
        <w:rPr>
          <w:noProof/>
          <w:szCs w:val="22"/>
          <w:lang w:val="sr-Latn-RS" w:eastAsia="hr-HR"/>
        </w:rPr>
        <w:t>Pomoćna supstanca sa potvrđenim farmakološkim dejstvom: 1 ml rastvora za injekciju sadrži 0,7 mg natrijuma.</w:t>
      </w:r>
    </w:p>
    <w:p w14:paraId="2855702B" w14:textId="77777777" w:rsidR="00892F4C" w:rsidRPr="00FA5A20" w:rsidRDefault="00892F4C">
      <w:pPr>
        <w:widowControl w:val="0"/>
        <w:spacing w:line="240" w:lineRule="auto"/>
        <w:jc w:val="both"/>
        <w:rPr>
          <w:szCs w:val="22"/>
          <w:lang w:val="sr-Latn-RS"/>
        </w:rPr>
      </w:pPr>
    </w:p>
    <w:p w14:paraId="70BCD8EA" w14:textId="77777777" w:rsidR="00892F4C" w:rsidRPr="00FA5A20" w:rsidRDefault="00F53C1A">
      <w:pPr>
        <w:widowControl w:val="0"/>
        <w:tabs>
          <w:tab w:val="clear" w:pos="567"/>
        </w:tabs>
        <w:autoSpaceDE w:val="0"/>
        <w:autoSpaceDN w:val="0"/>
        <w:adjustRightInd w:val="0"/>
        <w:spacing w:line="240" w:lineRule="auto"/>
        <w:jc w:val="both"/>
        <w:rPr>
          <w:szCs w:val="22"/>
          <w:lang w:val="sr-Latn-RS"/>
        </w:rPr>
      </w:pPr>
      <w:r w:rsidRPr="00FA5A20">
        <w:rPr>
          <w:szCs w:val="22"/>
          <w:lang w:val="sr-Latn-RS"/>
        </w:rPr>
        <w:t>Za spisak svih ekscipijenasa, pogledati dio 6.1.</w:t>
      </w:r>
    </w:p>
    <w:p w14:paraId="17DA8B29" w14:textId="77777777" w:rsidR="00892F4C" w:rsidRPr="00FA5A20" w:rsidRDefault="00892F4C">
      <w:pPr>
        <w:widowControl w:val="0"/>
        <w:spacing w:line="240" w:lineRule="auto"/>
        <w:jc w:val="both"/>
        <w:rPr>
          <w:szCs w:val="22"/>
          <w:lang w:val="sr-Latn-RS"/>
        </w:rPr>
      </w:pPr>
    </w:p>
    <w:p w14:paraId="36196B01" w14:textId="77777777" w:rsidR="00892F4C" w:rsidRPr="00FA5A20" w:rsidRDefault="00892F4C">
      <w:pPr>
        <w:widowControl w:val="0"/>
        <w:spacing w:line="240" w:lineRule="auto"/>
        <w:jc w:val="both"/>
        <w:rPr>
          <w:szCs w:val="22"/>
          <w:lang w:val="sr-Latn-RS"/>
        </w:rPr>
      </w:pPr>
    </w:p>
    <w:p w14:paraId="082AC74E" w14:textId="77777777" w:rsidR="00892F4C" w:rsidRPr="00FA5A20" w:rsidRDefault="00F53C1A">
      <w:pPr>
        <w:widowControl w:val="0"/>
        <w:spacing w:line="240" w:lineRule="auto"/>
        <w:jc w:val="both"/>
        <w:rPr>
          <w:b/>
          <w:caps/>
          <w:szCs w:val="22"/>
          <w:lang w:val="sr-Latn-RS"/>
        </w:rPr>
      </w:pPr>
      <w:r w:rsidRPr="00FA5A20">
        <w:rPr>
          <w:b/>
          <w:szCs w:val="22"/>
          <w:lang w:val="sr-Latn-RS"/>
        </w:rPr>
        <w:t>3.</w:t>
      </w:r>
      <w:r w:rsidRPr="00FA5A20">
        <w:rPr>
          <w:b/>
          <w:szCs w:val="22"/>
          <w:lang w:val="sr-Latn-RS"/>
        </w:rPr>
        <w:tab/>
        <w:t>FARMACEUTSKI OBLIK</w:t>
      </w:r>
    </w:p>
    <w:p w14:paraId="6C2CA8D1" w14:textId="77777777" w:rsidR="00892F4C" w:rsidRPr="00FA5A20" w:rsidRDefault="00892F4C">
      <w:pPr>
        <w:widowControl w:val="0"/>
        <w:spacing w:line="240" w:lineRule="auto"/>
        <w:jc w:val="both"/>
        <w:rPr>
          <w:szCs w:val="22"/>
          <w:lang w:val="sr-Latn-RS"/>
        </w:rPr>
      </w:pPr>
    </w:p>
    <w:p w14:paraId="08553D96" w14:textId="14A42F6B" w:rsidR="00892F4C" w:rsidRPr="00FA5A20" w:rsidRDefault="008C7A6B">
      <w:pPr>
        <w:tabs>
          <w:tab w:val="clear" w:pos="567"/>
        </w:tabs>
        <w:spacing w:line="240" w:lineRule="auto"/>
        <w:jc w:val="both"/>
        <w:rPr>
          <w:szCs w:val="22"/>
          <w:lang w:val="sr-Latn-RS"/>
        </w:rPr>
      </w:pPr>
      <w:r w:rsidRPr="00FA5A20">
        <w:rPr>
          <w:szCs w:val="22"/>
          <w:lang w:val="sr-Latn-RS"/>
        </w:rPr>
        <w:t>Rastvor za injekciju/infuziju</w:t>
      </w:r>
      <w:r w:rsidR="00F53C1A" w:rsidRPr="00FA5A20">
        <w:rPr>
          <w:szCs w:val="22"/>
          <w:lang w:val="sr-Latn-RS"/>
        </w:rPr>
        <w:t>.</w:t>
      </w:r>
    </w:p>
    <w:p w14:paraId="49284715" w14:textId="77777777" w:rsidR="00892F4C" w:rsidRPr="00FA5A20" w:rsidRDefault="00F53C1A">
      <w:pPr>
        <w:tabs>
          <w:tab w:val="clear" w:pos="567"/>
        </w:tabs>
        <w:spacing w:line="240" w:lineRule="auto"/>
        <w:jc w:val="both"/>
        <w:rPr>
          <w:szCs w:val="22"/>
          <w:lang w:val="sr-Latn-RS"/>
        </w:rPr>
      </w:pPr>
      <w:r w:rsidRPr="00FA5A20">
        <w:rPr>
          <w:szCs w:val="22"/>
          <w:lang w:val="sr-Latn-RS"/>
        </w:rPr>
        <w:t>Bistar, bezbojan rastvor,</w:t>
      </w:r>
      <w:r w:rsidRPr="00FA5A20">
        <w:rPr>
          <w:szCs w:val="22"/>
          <w:lang w:val="sr-Latn-RS" w:eastAsia="hr-HR"/>
        </w:rPr>
        <w:t xml:space="preserve"> bez vidljivih stranih čestica.</w:t>
      </w:r>
    </w:p>
    <w:p w14:paraId="293BD52F" w14:textId="77777777" w:rsidR="00892F4C" w:rsidRPr="00FA5A20" w:rsidRDefault="00892F4C">
      <w:pPr>
        <w:widowControl w:val="0"/>
        <w:spacing w:line="240" w:lineRule="auto"/>
        <w:jc w:val="both"/>
        <w:rPr>
          <w:szCs w:val="22"/>
          <w:lang w:val="sr-Latn-RS"/>
        </w:rPr>
      </w:pPr>
    </w:p>
    <w:p w14:paraId="776E3CC5" w14:textId="77777777" w:rsidR="00892F4C" w:rsidRPr="00FA5A20" w:rsidRDefault="00892F4C">
      <w:pPr>
        <w:widowControl w:val="0"/>
        <w:spacing w:line="240" w:lineRule="auto"/>
        <w:jc w:val="both"/>
        <w:rPr>
          <w:szCs w:val="22"/>
          <w:lang w:val="sr-Latn-RS"/>
        </w:rPr>
      </w:pPr>
    </w:p>
    <w:p w14:paraId="5B1E4375" w14:textId="77777777" w:rsidR="00892F4C" w:rsidRPr="00FA5A20" w:rsidRDefault="00F53C1A">
      <w:pPr>
        <w:widowControl w:val="0"/>
        <w:tabs>
          <w:tab w:val="clear" w:pos="567"/>
        </w:tabs>
        <w:spacing w:line="240" w:lineRule="auto"/>
        <w:ind w:left="567" w:hanging="567"/>
        <w:jc w:val="both"/>
        <w:rPr>
          <w:caps/>
          <w:szCs w:val="22"/>
          <w:lang w:val="sr-Latn-RS" w:eastAsia="sl-SI"/>
        </w:rPr>
      </w:pPr>
      <w:r w:rsidRPr="00FA5A20">
        <w:rPr>
          <w:b/>
          <w:caps/>
          <w:szCs w:val="22"/>
          <w:lang w:val="sr-Latn-RS" w:eastAsia="sl-SI"/>
        </w:rPr>
        <w:t>4.</w:t>
      </w:r>
      <w:r w:rsidRPr="00FA5A20">
        <w:rPr>
          <w:b/>
          <w:caps/>
          <w:szCs w:val="22"/>
          <w:lang w:val="sr-Latn-RS" w:eastAsia="sl-SI"/>
        </w:rPr>
        <w:tab/>
        <w:t>KLINIČKI PODACI</w:t>
      </w:r>
    </w:p>
    <w:p w14:paraId="330EBCF1" w14:textId="77777777" w:rsidR="00892F4C" w:rsidRPr="00FA5A20" w:rsidRDefault="00892F4C">
      <w:pPr>
        <w:widowControl w:val="0"/>
        <w:spacing w:line="240" w:lineRule="auto"/>
        <w:jc w:val="both"/>
        <w:rPr>
          <w:szCs w:val="22"/>
          <w:lang w:val="sr-Latn-RS"/>
        </w:rPr>
      </w:pPr>
    </w:p>
    <w:p w14:paraId="5773306F" w14:textId="77777777" w:rsidR="00892F4C" w:rsidRPr="00FA5A20" w:rsidRDefault="00F53C1A">
      <w:pPr>
        <w:widowControl w:val="0"/>
        <w:tabs>
          <w:tab w:val="clear" w:pos="567"/>
        </w:tabs>
        <w:spacing w:line="240" w:lineRule="auto"/>
        <w:ind w:left="567" w:hanging="567"/>
        <w:jc w:val="both"/>
        <w:outlineLvl w:val="0"/>
        <w:rPr>
          <w:b/>
          <w:szCs w:val="22"/>
          <w:lang w:val="sr-Latn-RS" w:eastAsia="sl-SI"/>
        </w:rPr>
      </w:pPr>
      <w:r w:rsidRPr="00FA5A20">
        <w:rPr>
          <w:b/>
          <w:szCs w:val="22"/>
          <w:lang w:val="sr-Latn-RS" w:eastAsia="sl-SI"/>
        </w:rPr>
        <w:t>4.1</w:t>
      </w:r>
      <w:r w:rsidRPr="00FA5A20">
        <w:rPr>
          <w:b/>
          <w:szCs w:val="22"/>
          <w:lang w:val="sr-Latn-RS" w:eastAsia="sl-SI"/>
        </w:rPr>
        <w:tab/>
        <w:t>Terapijske indikacije</w:t>
      </w:r>
    </w:p>
    <w:p w14:paraId="7915E5B7" w14:textId="77777777" w:rsidR="00892F4C" w:rsidRPr="00FA5A20" w:rsidRDefault="00892F4C">
      <w:pPr>
        <w:widowControl w:val="0"/>
        <w:tabs>
          <w:tab w:val="clear" w:pos="567"/>
        </w:tabs>
        <w:spacing w:line="240" w:lineRule="auto"/>
        <w:ind w:left="567" w:hanging="567"/>
        <w:jc w:val="both"/>
        <w:outlineLvl w:val="0"/>
        <w:rPr>
          <w:b/>
          <w:szCs w:val="22"/>
          <w:lang w:val="sr-Latn-RS" w:eastAsia="sl-SI"/>
        </w:rPr>
      </w:pPr>
    </w:p>
    <w:p w14:paraId="581AA40D"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Terapija umjerenog do jakog bola. </w:t>
      </w:r>
    </w:p>
    <w:p w14:paraId="5716B6FB" w14:textId="1986B101" w:rsidR="00892F4C" w:rsidRPr="00FA5A20" w:rsidRDefault="00892F4C">
      <w:pPr>
        <w:widowControl w:val="0"/>
        <w:spacing w:line="240" w:lineRule="auto"/>
        <w:jc w:val="both"/>
        <w:rPr>
          <w:szCs w:val="22"/>
          <w:lang w:val="sr-Latn-RS"/>
        </w:rPr>
      </w:pPr>
    </w:p>
    <w:p w14:paraId="1D76A941" w14:textId="77777777" w:rsidR="00892F4C" w:rsidRPr="00FA5A20" w:rsidRDefault="00F53C1A">
      <w:pPr>
        <w:widowControl w:val="0"/>
        <w:numPr>
          <w:ilvl w:val="1"/>
          <w:numId w:val="13"/>
        </w:numPr>
        <w:spacing w:line="240" w:lineRule="auto"/>
        <w:ind w:left="712" w:hanging="712"/>
        <w:jc w:val="both"/>
        <w:outlineLvl w:val="0"/>
        <w:rPr>
          <w:b/>
          <w:szCs w:val="22"/>
          <w:lang w:val="sr-Latn-RS" w:eastAsia="sl-SI"/>
        </w:rPr>
      </w:pPr>
      <w:r w:rsidRPr="00FA5A20">
        <w:rPr>
          <w:b/>
          <w:szCs w:val="22"/>
          <w:lang w:val="sr-Latn-RS" w:eastAsia="sl-SI"/>
        </w:rPr>
        <w:t>Doziranje i način primjene</w:t>
      </w:r>
    </w:p>
    <w:p w14:paraId="6C47F5EE" w14:textId="77777777" w:rsidR="00892F4C" w:rsidRPr="00FA5A20" w:rsidRDefault="00892F4C">
      <w:pPr>
        <w:widowControl w:val="0"/>
        <w:spacing w:line="240" w:lineRule="auto"/>
        <w:jc w:val="both"/>
        <w:outlineLvl w:val="0"/>
        <w:rPr>
          <w:b/>
          <w:szCs w:val="22"/>
          <w:lang w:val="sr-Latn-RS" w:eastAsia="sl-SI"/>
        </w:rPr>
      </w:pPr>
    </w:p>
    <w:p w14:paraId="1FB2AB11" w14:textId="77777777" w:rsidR="00892F4C" w:rsidRPr="00FA5A20" w:rsidRDefault="00F53C1A">
      <w:pPr>
        <w:tabs>
          <w:tab w:val="clear" w:pos="567"/>
          <w:tab w:val="left" w:pos="-720"/>
        </w:tabs>
        <w:suppressAutoHyphens/>
        <w:spacing w:line="240" w:lineRule="auto"/>
        <w:jc w:val="both"/>
        <w:rPr>
          <w:spacing w:val="-3"/>
          <w:szCs w:val="22"/>
          <w:u w:val="single"/>
          <w:lang w:val="sr-Latn-RS"/>
        </w:rPr>
      </w:pPr>
      <w:r w:rsidRPr="00FA5A20">
        <w:rPr>
          <w:spacing w:val="-3"/>
          <w:szCs w:val="22"/>
          <w:u w:val="single"/>
          <w:lang w:val="sr-Latn-RS"/>
        </w:rPr>
        <w:t>Doziranje</w:t>
      </w:r>
    </w:p>
    <w:p w14:paraId="24596B8B" w14:textId="77777777" w:rsidR="00892F4C" w:rsidRPr="00FA5A20" w:rsidRDefault="00892F4C">
      <w:pPr>
        <w:tabs>
          <w:tab w:val="clear" w:pos="567"/>
          <w:tab w:val="left" w:pos="-720"/>
        </w:tabs>
        <w:suppressAutoHyphens/>
        <w:spacing w:line="240" w:lineRule="auto"/>
        <w:jc w:val="both"/>
        <w:rPr>
          <w:spacing w:val="-3"/>
          <w:szCs w:val="22"/>
          <w:u w:val="single"/>
          <w:lang w:val="sr-Latn-RS"/>
        </w:rPr>
      </w:pPr>
    </w:p>
    <w:p w14:paraId="157F6819" w14:textId="77777777" w:rsidR="00892F4C" w:rsidRPr="00FA5A20" w:rsidRDefault="00F53C1A">
      <w:pPr>
        <w:tabs>
          <w:tab w:val="clear" w:pos="567"/>
          <w:tab w:val="left" w:pos="-720"/>
        </w:tabs>
        <w:suppressAutoHyphens/>
        <w:spacing w:line="240" w:lineRule="auto"/>
        <w:jc w:val="both"/>
        <w:rPr>
          <w:spacing w:val="-3"/>
          <w:szCs w:val="22"/>
          <w:lang w:val="sr-Latn-RS"/>
        </w:rPr>
      </w:pPr>
      <w:r w:rsidRPr="00FA5A20">
        <w:rPr>
          <w:spacing w:val="-3"/>
          <w:szCs w:val="22"/>
          <w:lang w:val="sr-Latn-RS"/>
        </w:rPr>
        <w:t xml:space="preserve">Doza treba da bude prilagođena intenzitetu bola i osjetljivosti svakog pacijenta. Za analgeziju treba primijeniti najnižu efikasnu doza. Ukupnu dnevnu dozu od 400 mg tramadol hidrohlorida ne bi trebalo prekoračiti, osim u specijalnim kliničkim slučajevima </w:t>
      </w:r>
      <w:r w:rsidRPr="00FA5A20">
        <w:rPr>
          <w:iCs/>
          <w:szCs w:val="22"/>
          <w:lang w:val="sr-Latn-RS"/>
        </w:rPr>
        <w:t>(npr. bol kod karcinoma ili jak postoperativni bol)</w:t>
      </w:r>
      <w:r w:rsidRPr="00FA5A20">
        <w:rPr>
          <w:spacing w:val="-3"/>
          <w:szCs w:val="22"/>
          <w:lang w:val="sr-Latn-RS"/>
        </w:rPr>
        <w:t>.</w:t>
      </w:r>
    </w:p>
    <w:p w14:paraId="64824704" w14:textId="0845648C" w:rsidR="00571709" w:rsidRPr="00FA5A20" w:rsidRDefault="00571709">
      <w:pPr>
        <w:tabs>
          <w:tab w:val="clear" w:pos="567"/>
          <w:tab w:val="left" w:pos="-720"/>
        </w:tabs>
        <w:suppressAutoHyphens/>
        <w:spacing w:line="240" w:lineRule="auto"/>
        <w:jc w:val="both"/>
        <w:rPr>
          <w:spacing w:val="-3"/>
          <w:szCs w:val="22"/>
          <w:lang w:val="sr-Latn-RS"/>
        </w:rPr>
      </w:pPr>
    </w:p>
    <w:p w14:paraId="6C1DE603" w14:textId="77777777" w:rsidR="00871CF3" w:rsidRPr="00FA5A20" w:rsidRDefault="00871CF3">
      <w:pPr>
        <w:tabs>
          <w:tab w:val="clear" w:pos="567"/>
          <w:tab w:val="left" w:pos="-720"/>
        </w:tabs>
        <w:suppressAutoHyphens/>
        <w:spacing w:line="240" w:lineRule="auto"/>
        <w:jc w:val="both"/>
        <w:rPr>
          <w:spacing w:val="-3"/>
          <w:szCs w:val="22"/>
          <w:lang w:val="sr-Latn-RS"/>
        </w:rPr>
      </w:pPr>
    </w:p>
    <w:p w14:paraId="4BB5F941" w14:textId="77777777" w:rsidR="00871CF3" w:rsidRPr="00FA5A20" w:rsidRDefault="00871CF3">
      <w:pPr>
        <w:tabs>
          <w:tab w:val="clear" w:pos="567"/>
          <w:tab w:val="left" w:pos="-720"/>
        </w:tabs>
        <w:suppressAutoHyphens/>
        <w:spacing w:line="240" w:lineRule="auto"/>
        <w:jc w:val="both"/>
        <w:rPr>
          <w:spacing w:val="-3"/>
          <w:szCs w:val="22"/>
          <w:lang w:val="sr-Latn-RS"/>
        </w:rPr>
      </w:pPr>
    </w:p>
    <w:p w14:paraId="74F4FACB" w14:textId="77777777" w:rsidR="00871CF3" w:rsidRPr="00FA5A20" w:rsidRDefault="00871CF3">
      <w:pPr>
        <w:tabs>
          <w:tab w:val="clear" w:pos="567"/>
          <w:tab w:val="left" w:pos="-720"/>
        </w:tabs>
        <w:suppressAutoHyphens/>
        <w:spacing w:line="240" w:lineRule="auto"/>
        <w:jc w:val="both"/>
        <w:rPr>
          <w:spacing w:val="-3"/>
          <w:szCs w:val="22"/>
          <w:lang w:val="sr-Latn-RS"/>
        </w:rPr>
      </w:pPr>
    </w:p>
    <w:p w14:paraId="63D829F2" w14:textId="77777777" w:rsidR="00871CF3" w:rsidRPr="00FA5A20" w:rsidRDefault="00871CF3">
      <w:pPr>
        <w:tabs>
          <w:tab w:val="clear" w:pos="567"/>
          <w:tab w:val="left" w:pos="-720"/>
        </w:tabs>
        <w:suppressAutoHyphens/>
        <w:spacing w:line="240" w:lineRule="auto"/>
        <w:jc w:val="both"/>
        <w:rPr>
          <w:spacing w:val="-3"/>
          <w:szCs w:val="22"/>
          <w:lang w:val="sr-Latn-RS"/>
        </w:rPr>
      </w:pPr>
    </w:p>
    <w:p w14:paraId="49779385" w14:textId="77777777" w:rsidR="00871CF3" w:rsidRPr="00FA5A20" w:rsidRDefault="00871CF3">
      <w:pPr>
        <w:tabs>
          <w:tab w:val="clear" w:pos="567"/>
          <w:tab w:val="left" w:pos="-720"/>
        </w:tabs>
        <w:suppressAutoHyphens/>
        <w:spacing w:line="240" w:lineRule="auto"/>
        <w:jc w:val="both"/>
        <w:rPr>
          <w:spacing w:val="-3"/>
          <w:szCs w:val="22"/>
          <w:lang w:val="sr-Latn-RS"/>
        </w:rPr>
      </w:pPr>
    </w:p>
    <w:p w14:paraId="274B824F" w14:textId="3DE0A545" w:rsidR="00871CF3" w:rsidRPr="00FA5A20" w:rsidRDefault="00F53C1A">
      <w:pPr>
        <w:tabs>
          <w:tab w:val="clear" w:pos="567"/>
          <w:tab w:val="left" w:pos="-720"/>
        </w:tabs>
        <w:suppressAutoHyphens/>
        <w:spacing w:line="240" w:lineRule="auto"/>
        <w:jc w:val="both"/>
        <w:rPr>
          <w:spacing w:val="-3"/>
          <w:szCs w:val="22"/>
          <w:lang w:val="sr-Latn-RS"/>
        </w:rPr>
      </w:pPr>
      <w:r w:rsidRPr="00FA5A20">
        <w:rPr>
          <w:spacing w:val="-3"/>
          <w:szCs w:val="22"/>
          <w:lang w:val="sr-Latn-RS"/>
        </w:rPr>
        <w:lastRenderedPageBreak/>
        <w:t xml:space="preserve">Ukoliko ljekar ne propiše drugačije, Tramadol Krka </w:t>
      </w:r>
      <w:r w:rsidR="008C7A6B" w:rsidRPr="00FA5A20">
        <w:rPr>
          <w:spacing w:val="-3"/>
          <w:szCs w:val="22"/>
          <w:lang w:val="sr-Latn-RS"/>
        </w:rPr>
        <w:t>rastvor za injekciju/infuziju</w:t>
      </w:r>
      <w:r w:rsidRPr="00FA5A20">
        <w:rPr>
          <w:spacing w:val="-3"/>
          <w:szCs w:val="22"/>
          <w:lang w:val="sr-Latn-RS"/>
        </w:rPr>
        <w:t xml:space="preserve"> se primjenjuje na sljedeći način: </w:t>
      </w:r>
    </w:p>
    <w:p w14:paraId="06D22D99" w14:textId="4E90E26E" w:rsidR="00892F4C" w:rsidRPr="00FA5A20" w:rsidRDefault="00F53C1A">
      <w:pPr>
        <w:tabs>
          <w:tab w:val="clear" w:pos="567"/>
          <w:tab w:val="left" w:pos="-720"/>
        </w:tabs>
        <w:suppressAutoHyphens/>
        <w:spacing w:line="240" w:lineRule="auto"/>
        <w:jc w:val="both"/>
        <w:rPr>
          <w:spacing w:val="-3"/>
          <w:szCs w:val="22"/>
          <w:u w:val="single"/>
          <w:lang w:val="sr-Latn-RS"/>
        </w:rPr>
      </w:pPr>
      <w:r w:rsidRPr="00FA5A20">
        <w:rPr>
          <w:spacing w:val="-3"/>
          <w:szCs w:val="22"/>
          <w:u w:val="single"/>
          <w:lang w:val="sr-Latn-RS"/>
        </w:rPr>
        <w:t>Odrasli i djeca starija od 12 godina:</w:t>
      </w:r>
    </w:p>
    <w:p w14:paraId="482BF0FE" w14:textId="77777777" w:rsidR="00892F4C" w:rsidRPr="00FA5A20" w:rsidRDefault="00892F4C" w:rsidP="00F152A9">
      <w:pPr>
        <w:tabs>
          <w:tab w:val="clear" w:pos="567"/>
        </w:tabs>
        <w:spacing w:line="240" w:lineRule="auto"/>
        <w:jc w:val="both"/>
        <w:rPr>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070"/>
        <w:gridCol w:w="2757"/>
      </w:tblGrid>
      <w:tr w:rsidR="00892F4C" w:rsidRPr="00FA5A20" w14:paraId="4D31B24C" w14:textId="77777777">
        <w:tc>
          <w:tcPr>
            <w:tcW w:w="2962" w:type="dxa"/>
            <w:tcBorders>
              <w:top w:val="single" w:sz="4" w:space="0" w:color="auto"/>
              <w:left w:val="single" w:sz="4" w:space="0" w:color="auto"/>
              <w:bottom w:val="single" w:sz="4" w:space="0" w:color="auto"/>
              <w:right w:val="single" w:sz="4" w:space="0" w:color="auto"/>
            </w:tcBorders>
            <w:hideMark/>
          </w:tcPr>
          <w:p w14:paraId="58C912C5" w14:textId="77777777" w:rsidR="00892F4C" w:rsidRPr="00FA5A20" w:rsidRDefault="00F53C1A" w:rsidP="005F5411">
            <w:pPr>
              <w:tabs>
                <w:tab w:val="clear" w:pos="567"/>
              </w:tabs>
              <w:spacing w:line="240" w:lineRule="auto"/>
              <w:jc w:val="both"/>
              <w:rPr>
                <w:szCs w:val="22"/>
                <w:lang w:val="sr-Latn-RS" w:eastAsia="sl-SI"/>
              </w:rPr>
            </w:pPr>
            <w:r w:rsidRPr="00FA5A20">
              <w:rPr>
                <w:szCs w:val="22"/>
                <w:lang w:val="sr-Latn-RS" w:eastAsia="sl-SI"/>
              </w:rPr>
              <w:t>Oblik doziranja</w:t>
            </w:r>
          </w:p>
        </w:tc>
        <w:tc>
          <w:tcPr>
            <w:tcW w:w="3070" w:type="dxa"/>
            <w:tcBorders>
              <w:top w:val="single" w:sz="4" w:space="0" w:color="auto"/>
              <w:left w:val="single" w:sz="4" w:space="0" w:color="auto"/>
              <w:bottom w:val="single" w:sz="4" w:space="0" w:color="auto"/>
              <w:right w:val="single" w:sz="4" w:space="0" w:color="auto"/>
            </w:tcBorders>
            <w:hideMark/>
          </w:tcPr>
          <w:p w14:paraId="34E1E8E2" w14:textId="77777777" w:rsidR="00892F4C" w:rsidRPr="00FA5A20" w:rsidRDefault="00F53C1A" w:rsidP="005F5411">
            <w:pPr>
              <w:tabs>
                <w:tab w:val="clear" w:pos="567"/>
              </w:tabs>
              <w:spacing w:line="240" w:lineRule="auto"/>
              <w:jc w:val="both"/>
              <w:rPr>
                <w:szCs w:val="22"/>
                <w:lang w:val="sr-Latn-RS" w:eastAsia="sl-SI"/>
              </w:rPr>
            </w:pPr>
            <w:r w:rsidRPr="00FA5A20">
              <w:rPr>
                <w:szCs w:val="22"/>
                <w:lang w:val="sr-Latn-RS" w:eastAsia="sl-SI"/>
              </w:rPr>
              <w:t>Pojedinačna doza</w:t>
            </w:r>
          </w:p>
        </w:tc>
        <w:tc>
          <w:tcPr>
            <w:tcW w:w="2757" w:type="dxa"/>
            <w:tcBorders>
              <w:top w:val="single" w:sz="4" w:space="0" w:color="auto"/>
              <w:left w:val="single" w:sz="4" w:space="0" w:color="auto"/>
              <w:bottom w:val="single" w:sz="4" w:space="0" w:color="auto"/>
              <w:right w:val="single" w:sz="4" w:space="0" w:color="auto"/>
            </w:tcBorders>
            <w:hideMark/>
          </w:tcPr>
          <w:p w14:paraId="59AFED5B"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Maksimalna dnevna doza</w:t>
            </w:r>
          </w:p>
        </w:tc>
      </w:tr>
      <w:tr w:rsidR="00892F4C" w:rsidRPr="00FA5A20" w14:paraId="7BCBC5B0" w14:textId="77777777">
        <w:tc>
          <w:tcPr>
            <w:tcW w:w="2962" w:type="dxa"/>
            <w:tcBorders>
              <w:top w:val="single" w:sz="4" w:space="0" w:color="auto"/>
              <w:left w:val="single" w:sz="4" w:space="0" w:color="auto"/>
              <w:bottom w:val="single" w:sz="4" w:space="0" w:color="auto"/>
              <w:right w:val="single" w:sz="4" w:space="0" w:color="auto"/>
            </w:tcBorders>
          </w:tcPr>
          <w:p w14:paraId="0691D937" w14:textId="367B6A95" w:rsidR="00892F4C" w:rsidRPr="00FA5A20" w:rsidRDefault="00F53C1A" w:rsidP="005F5411">
            <w:pPr>
              <w:widowControl w:val="0"/>
              <w:spacing w:line="240" w:lineRule="auto"/>
              <w:jc w:val="both"/>
              <w:rPr>
                <w:iCs/>
                <w:szCs w:val="22"/>
                <w:lang w:val="sr-Latn-RS"/>
              </w:rPr>
            </w:pPr>
            <w:r w:rsidRPr="00FA5A20">
              <w:rPr>
                <w:szCs w:val="22"/>
                <w:lang w:val="sr-Latn-RS" w:eastAsia="sl-SI"/>
              </w:rPr>
              <w:t>Tramadol Krka 50 mg/ml</w:t>
            </w:r>
            <w:r w:rsidRPr="00FA5A20">
              <w:rPr>
                <w:noProof/>
                <w:szCs w:val="22"/>
                <w:lang w:val="sr-Latn-RS"/>
              </w:rPr>
              <w:t xml:space="preserve"> </w:t>
            </w:r>
            <w:r w:rsidR="008C7A6B" w:rsidRPr="00FA5A20">
              <w:rPr>
                <w:noProof/>
                <w:szCs w:val="22"/>
                <w:lang w:val="sr-Latn-RS"/>
              </w:rPr>
              <w:t>rastvor za injekciju/infuziju</w:t>
            </w:r>
          </w:p>
          <w:p w14:paraId="2446D106" w14:textId="77777777" w:rsidR="00892F4C" w:rsidRPr="00FA5A20" w:rsidRDefault="00892F4C" w:rsidP="005F5411">
            <w:pPr>
              <w:tabs>
                <w:tab w:val="clear" w:pos="567"/>
              </w:tabs>
              <w:spacing w:line="240" w:lineRule="auto"/>
              <w:jc w:val="both"/>
              <w:rPr>
                <w:szCs w:val="22"/>
                <w:lang w:val="sr-Latn-RS" w:eastAsia="sl-SI"/>
              </w:rPr>
            </w:pPr>
          </w:p>
        </w:tc>
        <w:tc>
          <w:tcPr>
            <w:tcW w:w="3070" w:type="dxa"/>
            <w:tcBorders>
              <w:top w:val="single" w:sz="4" w:space="0" w:color="auto"/>
              <w:left w:val="single" w:sz="4" w:space="0" w:color="auto"/>
              <w:bottom w:val="single" w:sz="4" w:space="0" w:color="auto"/>
              <w:right w:val="single" w:sz="4" w:space="0" w:color="auto"/>
            </w:tcBorders>
          </w:tcPr>
          <w:p w14:paraId="4BCD95F1"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50 do 100 mg</w:t>
            </w:r>
          </w:p>
          <w:p w14:paraId="28FE1253"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svakih 4 do 6 sati</w:t>
            </w:r>
          </w:p>
          <w:p w14:paraId="3611B07A" w14:textId="77777777" w:rsidR="00892F4C" w:rsidRPr="00FA5A20" w:rsidRDefault="00892F4C">
            <w:pPr>
              <w:tabs>
                <w:tab w:val="clear" w:pos="567"/>
              </w:tabs>
              <w:spacing w:line="240" w:lineRule="auto"/>
              <w:jc w:val="both"/>
              <w:rPr>
                <w:szCs w:val="22"/>
                <w:lang w:val="sr-Latn-RS" w:eastAsia="sl-SI"/>
              </w:rPr>
            </w:pPr>
          </w:p>
          <w:p w14:paraId="5FAC063E"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(1 do 2 ampule)</w:t>
            </w:r>
          </w:p>
          <w:p w14:paraId="65787521" w14:textId="37B496F1" w:rsidR="00892F4C" w:rsidRPr="00FA5A20" w:rsidRDefault="00F53C1A">
            <w:pPr>
              <w:tabs>
                <w:tab w:val="clear" w:pos="567"/>
              </w:tabs>
              <w:spacing w:line="240" w:lineRule="auto"/>
              <w:jc w:val="both"/>
              <w:rPr>
                <w:szCs w:val="22"/>
                <w:lang w:val="sr-Latn-RS" w:eastAsia="sl-SI"/>
              </w:rPr>
            </w:pPr>
            <w:r w:rsidRPr="00FA5A20">
              <w:rPr>
                <w:szCs w:val="22"/>
                <w:lang w:val="sr-Latn-RS" w:eastAsia="sl-SI"/>
              </w:rPr>
              <w:t>(</w:t>
            </w:r>
            <w:r w:rsidRPr="00FA5A20">
              <w:rPr>
                <w:iCs/>
                <w:szCs w:val="22"/>
                <w:lang w:val="sr-Latn-RS" w:eastAsia="sl-SI"/>
              </w:rPr>
              <w:t xml:space="preserve">vidjeti </w:t>
            </w:r>
            <w:r w:rsidR="00D71B0B" w:rsidRPr="00FA5A20">
              <w:rPr>
                <w:iCs/>
                <w:szCs w:val="22"/>
                <w:lang w:val="sr-Latn-RS" w:eastAsia="sl-SI"/>
              </w:rPr>
              <w:t>dio</w:t>
            </w:r>
            <w:r w:rsidRPr="00FA5A20">
              <w:rPr>
                <w:iCs/>
                <w:szCs w:val="22"/>
                <w:lang w:val="sr-Latn-RS" w:eastAsia="sl-SI"/>
              </w:rPr>
              <w:t xml:space="preserve"> 5.1</w:t>
            </w:r>
            <w:r w:rsidRPr="00FA5A20">
              <w:rPr>
                <w:szCs w:val="22"/>
                <w:lang w:val="sr-Latn-RS" w:eastAsia="sl-SI"/>
              </w:rPr>
              <w:t>)</w:t>
            </w:r>
          </w:p>
        </w:tc>
        <w:tc>
          <w:tcPr>
            <w:tcW w:w="2757" w:type="dxa"/>
            <w:tcBorders>
              <w:top w:val="single" w:sz="4" w:space="0" w:color="auto"/>
              <w:left w:val="single" w:sz="4" w:space="0" w:color="auto"/>
              <w:bottom w:val="single" w:sz="4" w:space="0" w:color="auto"/>
              <w:right w:val="single" w:sz="4" w:space="0" w:color="auto"/>
            </w:tcBorders>
          </w:tcPr>
          <w:p w14:paraId="59324F73"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400 mg</w:t>
            </w:r>
          </w:p>
          <w:p w14:paraId="7A1ECE28" w14:textId="77777777" w:rsidR="00892F4C" w:rsidRPr="00FA5A20" w:rsidRDefault="00892F4C">
            <w:pPr>
              <w:tabs>
                <w:tab w:val="clear" w:pos="567"/>
              </w:tabs>
              <w:spacing w:line="240" w:lineRule="auto"/>
              <w:jc w:val="both"/>
              <w:rPr>
                <w:szCs w:val="22"/>
                <w:lang w:val="sr-Latn-RS" w:eastAsia="sl-SI"/>
              </w:rPr>
            </w:pPr>
          </w:p>
          <w:p w14:paraId="0AD7DD81" w14:textId="77777777" w:rsidR="00892F4C" w:rsidRPr="00FA5A20" w:rsidRDefault="00892F4C">
            <w:pPr>
              <w:tabs>
                <w:tab w:val="clear" w:pos="567"/>
              </w:tabs>
              <w:spacing w:line="240" w:lineRule="auto"/>
              <w:jc w:val="both"/>
              <w:rPr>
                <w:szCs w:val="22"/>
                <w:lang w:val="sr-Latn-RS" w:eastAsia="sl-SI"/>
              </w:rPr>
            </w:pPr>
          </w:p>
          <w:p w14:paraId="165952D7"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(do 8 ampula)</w:t>
            </w:r>
          </w:p>
        </w:tc>
      </w:tr>
      <w:tr w:rsidR="00892F4C" w:rsidRPr="00FA5A20" w14:paraId="3D2AE68B" w14:textId="77777777">
        <w:tc>
          <w:tcPr>
            <w:tcW w:w="2962" w:type="dxa"/>
            <w:tcBorders>
              <w:top w:val="single" w:sz="4" w:space="0" w:color="auto"/>
              <w:left w:val="single" w:sz="4" w:space="0" w:color="auto"/>
              <w:bottom w:val="single" w:sz="4" w:space="0" w:color="auto"/>
              <w:right w:val="single" w:sz="4" w:space="0" w:color="auto"/>
            </w:tcBorders>
          </w:tcPr>
          <w:p w14:paraId="536BEAFF" w14:textId="260F79F6" w:rsidR="00892F4C" w:rsidRPr="00FA5A20" w:rsidRDefault="00F53C1A" w:rsidP="005F5411">
            <w:pPr>
              <w:widowControl w:val="0"/>
              <w:spacing w:line="240" w:lineRule="auto"/>
              <w:jc w:val="both"/>
              <w:rPr>
                <w:iCs/>
                <w:szCs w:val="22"/>
                <w:lang w:val="sr-Latn-RS"/>
              </w:rPr>
            </w:pPr>
            <w:r w:rsidRPr="00FA5A20">
              <w:rPr>
                <w:szCs w:val="22"/>
                <w:lang w:val="sr-Latn-RS" w:eastAsia="sl-SI"/>
              </w:rPr>
              <w:t xml:space="preserve">Tramadol Krka </w:t>
            </w:r>
            <w:r w:rsidRPr="00FA5A20">
              <w:rPr>
                <w:noProof/>
                <w:szCs w:val="22"/>
                <w:lang w:val="sr-Latn-RS"/>
              </w:rPr>
              <w:t>10</w:t>
            </w:r>
            <w:r w:rsidRPr="00FA5A20">
              <w:rPr>
                <w:szCs w:val="22"/>
                <w:lang w:val="sr-Latn-RS" w:eastAsia="sl-SI"/>
              </w:rPr>
              <w:t>0 mg/2 ml</w:t>
            </w:r>
            <w:r w:rsidRPr="00FA5A20">
              <w:rPr>
                <w:noProof/>
                <w:szCs w:val="22"/>
                <w:lang w:val="sr-Latn-RS"/>
              </w:rPr>
              <w:t xml:space="preserve"> </w:t>
            </w:r>
            <w:r w:rsidR="008C7A6B" w:rsidRPr="00FA5A20">
              <w:rPr>
                <w:noProof/>
                <w:szCs w:val="22"/>
                <w:lang w:val="sr-Latn-RS"/>
              </w:rPr>
              <w:t>rastvor za injekciju/infuziju</w:t>
            </w:r>
          </w:p>
          <w:p w14:paraId="6E230E6D" w14:textId="77777777" w:rsidR="00892F4C" w:rsidRPr="00FA5A20" w:rsidRDefault="00892F4C" w:rsidP="005F5411">
            <w:pPr>
              <w:tabs>
                <w:tab w:val="clear" w:pos="567"/>
              </w:tabs>
              <w:spacing w:line="240" w:lineRule="auto"/>
              <w:jc w:val="both"/>
              <w:rPr>
                <w:szCs w:val="22"/>
                <w:lang w:val="sr-Latn-RS" w:eastAsia="sl-SI"/>
              </w:rPr>
            </w:pPr>
          </w:p>
        </w:tc>
        <w:tc>
          <w:tcPr>
            <w:tcW w:w="3070" w:type="dxa"/>
            <w:tcBorders>
              <w:top w:val="single" w:sz="4" w:space="0" w:color="auto"/>
              <w:left w:val="single" w:sz="4" w:space="0" w:color="auto"/>
              <w:bottom w:val="single" w:sz="4" w:space="0" w:color="auto"/>
              <w:right w:val="single" w:sz="4" w:space="0" w:color="auto"/>
            </w:tcBorders>
          </w:tcPr>
          <w:p w14:paraId="51ED6AFA"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100 mg</w:t>
            </w:r>
          </w:p>
          <w:p w14:paraId="1C2DCA92"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svakih 4 do 6 sati</w:t>
            </w:r>
          </w:p>
          <w:p w14:paraId="23C0FD09" w14:textId="77777777" w:rsidR="00892F4C" w:rsidRPr="00FA5A20" w:rsidRDefault="00892F4C">
            <w:pPr>
              <w:tabs>
                <w:tab w:val="clear" w:pos="567"/>
              </w:tabs>
              <w:spacing w:line="240" w:lineRule="auto"/>
              <w:jc w:val="both"/>
              <w:rPr>
                <w:szCs w:val="22"/>
                <w:lang w:val="sr-Latn-RS" w:eastAsia="sl-SI"/>
              </w:rPr>
            </w:pPr>
          </w:p>
          <w:p w14:paraId="3DB80C60"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(1 ampula)</w:t>
            </w:r>
          </w:p>
          <w:p w14:paraId="58BF8B00" w14:textId="3AC6A71D" w:rsidR="00892F4C" w:rsidRPr="00FA5A20" w:rsidRDefault="00F53C1A">
            <w:pPr>
              <w:tabs>
                <w:tab w:val="clear" w:pos="567"/>
              </w:tabs>
              <w:spacing w:line="240" w:lineRule="auto"/>
              <w:jc w:val="both"/>
              <w:rPr>
                <w:szCs w:val="22"/>
                <w:lang w:val="sr-Latn-RS" w:eastAsia="sl-SI"/>
              </w:rPr>
            </w:pPr>
            <w:r w:rsidRPr="00FA5A20">
              <w:rPr>
                <w:szCs w:val="22"/>
                <w:lang w:val="sr-Latn-RS" w:eastAsia="sl-SI"/>
              </w:rPr>
              <w:t>(</w:t>
            </w:r>
            <w:r w:rsidRPr="00FA5A20">
              <w:rPr>
                <w:iCs/>
                <w:szCs w:val="22"/>
                <w:lang w:val="sr-Latn-RS" w:eastAsia="sl-SI"/>
              </w:rPr>
              <w:t xml:space="preserve">vidjeti </w:t>
            </w:r>
            <w:r w:rsidR="00D71B0B" w:rsidRPr="00FA5A20">
              <w:rPr>
                <w:iCs/>
                <w:szCs w:val="22"/>
                <w:lang w:val="sr-Latn-RS" w:eastAsia="sl-SI"/>
              </w:rPr>
              <w:t>dio</w:t>
            </w:r>
            <w:r w:rsidRPr="00FA5A20">
              <w:rPr>
                <w:iCs/>
                <w:szCs w:val="22"/>
                <w:lang w:val="sr-Latn-RS" w:eastAsia="sl-SI"/>
              </w:rPr>
              <w:t xml:space="preserve"> 5.1</w:t>
            </w:r>
            <w:r w:rsidRPr="00FA5A20">
              <w:rPr>
                <w:szCs w:val="22"/>
                <w:lang w:val="sr-Latn-RS" w:eastAsia="sl-SI"/>
              </w:rPr>
              <w:t>)</w:t>
            </w:r>
          </w:p>
        </w:tc>
        <w:tc>
          <w:tcPr>
            <w:tcW w:w="2757" w:type="dxa"/>
            <w:tcBorders>
              <w:top w:val="single" w:sz="4" w:space="0" w:color="auto"/>
              <w:left w:val="single" w:sz="4" w:space="0" w:color="auto"/>
              <w:bottom w:val="single" w:sz="4" w:space="0" w:color="auto"/>
              <w:right w:val="single" w:sz="4" w:space="0" w:color="auto"/>
            </w:tcBorders>
          </w:tcPr>
          <w:p w14:paraId="47446DD2"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400 mg</w:t>
            </w:r>
          </w:p>
          <w:p w14:paraId="2735DD91" w14:textId="77777777" w:rsidR="00892F4C" w:rsidRPr="00FA5A20" w:rsidRDefault="00892F4C">
            <w:pPr>
              <w:tabs>
                <w:tab w:val="clear" w:pos="567"/>
              </w:tabs>
              <w:spacing w:line="240" w:lineRule="auto"/>
              <w:jc w:val="both"/>
              <w:rPr>
                <w:szCs w:val="22"/>
                <w:lang w:val="sr-Latn-RS" w:eastAsia="sl-SI"/>
              </w:rPr>
            </w:pPr>
          </w:p>
          <w:p w14:paraId="5881DA11" w14:textId="77777777" w:rsidR="00892F4C" w:rsidRPr="00FA5A20" w:rsidRDefault="00892F4C">
            <w:pPr>
              <w:tabs>
                <w:tab w:val="clear" w:pos="567"/>
              </w:tabs>
              <w:spacing w:line="240" w:lineRule="auto"/>
              <w:jc w:val="both"/>
              <w:rPr>
                <w:szCs w:val="22"/>
                <w:lang w:val="sr-Latn-RS" w:eastAsia="sl-SI"/>
              </w:rPr>
            </w:pPr>
          </w:p>
          <w:p w14:paraId="0897A894" w14:textId="77777777" w:rsidR="00892F4C" w:rsidRPr="00FA5A20" w:rsidRDefault="00F53C1A">
            <w:pPr>
              <w:tabs>
                <w:tab w:val="clear" w:pos="567"/>
              </w:tabs>
              <w:spacing w:line="240" w:lineRule="auto"/>
              <w:jc w:val="both"/>
              <w:rPr>
                <w:szCs w:val="22"/>
                <w:lang w:val="sr-Latn-RS" w:eastAsia="sl-SI"/>
              </w:rPr>
            </w:pPr>
            <w:r w:rsidRPr="00FA5A20">
              <w:rPr>
                <w:szCs w:val="22"/>
                <w:lang w:val="sr-Latn-RS" w:eastAsia="sl-SI"/>
              </w:rPr>
              <w:t>(do 4 ampule)</w:t>
            </w:r>
          </w:p>
        </w:tc>
      </w:tr>
    </w:tbl>
    <w:p w14:paraId="31DB45DA" w14:textId="77777777" w:rsidR="00892F4C" w:rsidRPr="00FA5A20" w:rsidRDefault="00892F4C" w:rsidP="00F152A9">
      <w:pPr>
        <w:tabs>
          <w:tab w:val="clear" w:pos="567"/>
        </w:tabs>
        <w:spacing w:line="240" w:lineRule="auto"/>
        <w:jc w:val="both"/>
        <w:rPr>
          <w:szCs w:val="22"/>
          <w:lang w:val="sr-Latn-RS"/>
        </w:rPr>
      </w:pPr>
    </w:p>
    <w:p w14:paraId="4413907D" w14:textId="77777777" w:rsidR="00892F4C" w:rsidRPr="00FA5A20" w:rsidRDefault="00F53C1A" w:rsidP="005F5411">
      <w:pPr>
        <w:tabs>
          <w:tab w:val="clear" w:pos="567"/>
        </w:tabs>
        <w:spacing w:line="240" w:lineRule="auto"/>
        <w:jc w:val="both"/>
        <w:rPr>
          <w:iCs/>
          <w:szCs w:val="22"/>
          <w:lang w:val="sr-Latn-RS"/>
        </w:rPr>
      </w:pPr>
      <w:r w:rsidRPr="00FA5A20">
        <w:rPr>
          <w:iCs/>
          <w:szCs w:val="22"/>
          <w:lang w:val="sr-Latn-RS"/>
        </w:rPr>
        <w:t>Ako se bol ne ublaži dovoljno nakon primjene pojedinačne doze od 50 mg tramadol hidrohlorida tokom 30 do 60 minuta, može se dati druga pojedinačna doza od 50 mg.</w:t>
      </w:r>
    </w:p>
    <w:p w14:paraId="3D9AF283" w14:textId="7205C7B8" w:rsidR="00892F4C" w:rsidRPr="00FA5A20" w:rsidRDefault="00F53C1A" w:rsidP="005F5411">
      <w:pPr>
        <w:tabs>
          <w:tab w:val="clear" w:pos="567"/>
        </w:tabs>
        <w:spacing w:line="240" w:lineRule="auto"/>
        <w:jc w:val="both"/>
        <w:rPr>
          <w:iCs/>
          <w:szCs w:val="22"/>
          <w:lang w:val="sr-Latn-RS"/>
        </w:rPr>
      </w:pPr>
      <w:r w:rsidRPr="00FA5A20">
        <w:rPr>
          <w:iCs/>
          <w:szCs w:val="22"/>
          <w:lang w:val="sr-Latn-RS"/>
        </w:rPr>
        <w:t xml:space="preserve">Ako u slučaju jakog bola postoji vjerovatnoća da će biti potrebna veća doza, veća pojedinačna doza lijeka Tramadol Krka </w:t>
      </w:r>
      <w:r w:rsidR="008C7A6B" w:rsidRPr="00FA5A20">
        <w:rPr>
          <w:iCs/>
          <w:szCs w:val="22"/>
          <w:lang w:val="sr-Latn-RS"/>
        </w:rPr>
        <w:t>rastvor za injekciju/infuziju</w:t>
      </w:r>
      <w:r w:rsidRPr="00FA5A20">
        <w:rPr>
          <w:iCs/>
          <w:szCs w:val="22"/>
          <w:lang w:val="sr-Latn-RS"/>
        </w:rPr>
        <w:t xml:space="preserve"> (100 mg tramadol hidrohlorida) može se dati kao početna doza.</w:t>
      </w:r>
    </w:p>
    <w:p w14:paraId="7C566307" w14:textId="77777777" w:rsidR="00892F4C" w:rsidRPr="00FA5A20" w:rsidRDefault="00892F4C">
      <w:pPr>
        <w:tabs>
          <w:tab w:val="clear" w:pos="567"/>
        </w:tabs>
        <w:spacing w:line="240" w:lineRule="auto"/>
        <w:jc w:val="both"/>
        <w:rPr>
          <w:iCs/>
          <w:szCs w:val="22"/>
          <w:lang w:val="sr-Latn-RS"/>
        </w:rPr>
      </w:pPr>
    </w:p>
    <w:p w14:paraId="192202C6" w14:textId="77777777" w:rsidR="00892F4C" w:rsidRPr="00FA5A20" w:rsidRDefault="00F53C1A">
      <w:pPr>
        <w:tabs>
          <w:tab w:val="clear" w:pos="567"/>
        </w:tabs>
        <w:spacing w:line="240" w:lineRule="auto"/>
        <w:jc w:val="both"/>
        <w:rPr>
          <w:iCs/>
          <w:szCs w:val="22"/>
          <w:lang w:val="sr-Latn-RS"/>
        </w:rPr>
      </w:pPr>
      <w:r w:rsidRPr="00FA5A20">
        <w:rPr>
          <w:iCs/>
          <w:szCs w:val="22"/>
          <w:lang w:val="sr-Latn-RS"/>
        </w:rPr>
        <w:t xml:space="preserve">U zavisnosti od intenziteta bola dejstvo lijeka traje 4 do 6 sati. U liječenju jakih postoperativnih bolova mogu biti potrebne i veće doze za analgeziju u ranom postoperativnom periodu. </w:t>
      </w:r>
    </w:p>
    <w:p w14:paraId="48D129E4" w14:textId="77777777" w:rsidR="00892F4C" w:rsidRPr="00FA5A20" w:rsidRDefault="00F53C1A">
      <w:pPr>
        <w:tabs>
          <w:tab w:val="clear" w:pos="567"/>
        </w:tabs>
        <w:spacing w:line="240" w:lineRule="auto"/>
        <w:jc w:val="both"/>
        <w:rPr>
          <w:iCs/>
          <w:szCs w:val="22"/>
          <w:lang w:val="sr-Latn-RS"/>
        </w:rPr>
      </w:pPr>
      <w:r w:rsidRPr="00FA5A20">
        <w:rPr>
          <w:iCs/>
          <w:szCs w:val="22"/>
          <w:lang w:val="sr-Latn-RS"/>
        </w:rPr>
        <w:t>Zahtjevi za liječenjem bola nakon 24 sata obično nisu veći nego kod uobičajene primjene.</w:t>
      </w:r>
    </w:p>
    <w:p w14:paraId="1B40E001" w14:textId="77777777" w:rsidR="00892F4C" w:rsidRPr="00FA5A20" w:rsidRDefault="00892F4C">
      <w:pPr>
        <w:tabs>
          <w:tab w:val="clear" w:pos="567"/>
          <w:tab w:val="left" w:pos="-720"/>
        </w:tabs>
        <w:suppressAutoHyphens/>
        <w:spacing w:line="240" w:lineRule="auto"/>
        <w:jc w:val="both"/>
        <w:rPr>
          <w:szCs w:val="22"/>
          <w:lang w:val="sr-Latn-RS"/>
        </w:rPr>
      </w:pPr>
    </w:p>
    <w:p w14:paraId="22DE477A"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t>Doziranje kod starijih osoba</w:t>
      </w:r>
    </w:p>
    <w:p w14:paraId="4468E73D" w14:textId="77777777" w:rsidR="00892F4C" w:rsidRPr="00FA5A20" w:rsidRDefault="00892F4C">
      <w:pPr>
        <w:tabs>
          <w:tab w:val="clear" w:pos="567"/>
        </w:tabs>
        <w:spacing w:line="240" w:lineRule="auto"/>
        <w:jc w:val="both"/>
        <w:rPr>
          <w:szCs w:val="22"/>
          <w:lang w:val="sr-Latn-RS"/>
        </w:rPr>
      </w:pPr>
    </w:p>
    <w:p w14:paraId="077BF9C9"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Obično nije potrebno prilagođavanje doze kod starijih pacijenata (do 75 godina), sa očuvanom funkcijom bubrega i jetre. Kod pacijenata starijih od 75 godina, poluvrijeme eliminacije tramadola može biti produženo. Zbog toga, interval između doza može da se produži, u skladu sa potrebama pacijenta. </w:t>
      </w:r>
    </w:p>
    <w:p w14:paraId="3A2A59B4" w14:textId="77777777" w:rsidR="00892F4C" w:rsidRPr="00FA5A20" w:rsidRDefault="00892F4C">
      <w:pPr>
        <w:tabs>
          <w:tab w:val="clear" w:pos="567"/>
          <w:tab w:val="left" w:pos="-720"/>
        </w:tabs>
        <w:suppressAutoHyphens/>
        <w:spacing w:line="240" w:lineRule="auto"/>
        <w:jc w:val="both"/>
        <w:rPr>
          <w:spacing w:val="-3"/>
          <w:szCs w:val="22"/>
          <w:u w:val="single"/>
          <w:lang w:val="sr-Latn-RS"/>
        </w:rPr>
      </w:pPr>
    </w:p>
    <w:p w14:paraId="05C02563" w14:textId="77777777" w:rsidR="00892F4C" w:rsidRPr="00FA5A20" w:rsidRDefault="00F53C1A" w:rsidP="00F152A9">
      <w:pPr>
        <w:tabs>
          <w:tab w:val="clear" w:pos="567"/>
        </w:tabs>
        <w:spacing w:line="240" w:lineRule="auto"/>
        <w:jc w:val="both"/>
        <w:rPr>
          <w:szCs w:val="22"/>
          <w:u w:val="single"/>
          <w:lang w:val="sr-Latn-RS"/>
        </w:rPr>
      </w:pPr>
      <w:r w:rsidRPr="00FA5A20">
        <w:rPr>
          <w:szCs w:val="22"/>
          <w:u w:val="single"/>
          <w:lang w:val="sr-Latn-RS"/>
        </w:rPr>
        <w:t xml:space="preserve">Bubrežna insuficijencija/dijaliza i insuficijencija jetre </w:t>
      </w:r>
    </w:p>
    <w:p w14:paraId="3766F605" w14:textId="77777777" w:rsidR="00892F4C" w:rsidRPr="00FA5A20" w:rsidRDefault="00892F4C" w:rsidP="00F152A9">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Cs w:val="22"/>
          <w:lang w:val="sr-Latn-RS"/>
        </w:rPr>
      </w:pPr>
    </w:p>
    <w:p w14:paraId="03F8FA5B" w14:textId="3E01B2EC" w:rsidR="00892F4C" w:rsidRPr="00FA5A20" w:rsidRDefault="00F53C1A" w:rsidP="005F541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121"/>
          <w:szCs w:val="22"/>
          <w:lang w:val="sr-Latn-RS"/>
        </w:rPr>
      </w:pPr>
      <w:r w:rsidRPr="00FA5A20">
        <w:rPr>
          <w:color w:val="212121"/>
          <w:szCs w:val="22"/>
          <w:lang w:val="sr-Latn-RS"/>
        </w:rPr>
        <w:t xml:space="preserve">Kod pacijenata sa </w:t>
      </w:r>
      <w:r w:rsidR="00D71B0B" w:rsidRPr="00FA5A20">
        <w:rPr>
          <w:color w:val="212121"/>
          <w:szCs w:val="22"/>
          <w:lang w:val="sr-Latn-RS"/>
        </w:rPr>
        <w:t xml:space="preserve">insuficijencijom </w:t>
      </w:r>
      <w:r w:rsidRPr="00FA5A20">
        <w:rPr>
          <w:color w:val="212121"/>
          <w:szCs w:val="22"/>
          <w:lang w:val="sr-Latn-RS"/>
        </w:rPr>
        <w:t xml:space="preserve">bubrega i/ili  insuficijencijom jetre eliminacija tramadola može da bude produžena.Kod ovih pacijenata produženje intervala doziranja mora se uzeti u obzir u skladu sa </w:t>
      </w:r>
      <w:r w:rsidR="00D71B0B" w:rsidRPr="00FA5A20">
        <w:rPr>
          <w:color w:val="212121"/>
          <w:szCs w:val="22"/>
          <w:lang w:val="sr-Latn-RS"/>
        </w:rPr>
        <w:t>potrebama</w:t>
      </w:r>
      <w:r w:rsidRPr="00FA5A20">
        <w:rPr>
          <w:color w:val="212121"/>
          <w:szCs w:val="22"/>
          <w:lang w:val="sr-Latn-RS"/>
        </w:rPr>
        <w:t xml:space="preserve"> pacijenta.</w:t>
      </w:r>
    </w:p>
    <w:p w14:paraId="01A9350D" w14:textId="61E2F252" w:rsidR="00892F4C" w:rsidRPr="00FA5A20" w:rsidRDefault="00F53C1A" w:rsidP="005F5411">
      <w:pPr>
        <w:widowControl w:val="0"/>
        <w:tabs>
          <w:tab w:val="clear" w:pos="567"/>
        </w:tabs>
        <w:spacing w:line="240" w:lineRule="auto"/>
        <w:jc w:val="both"/>
        <w:rPr>
          <w:iCs/>
          <w:szCs w:val="22"/>
          <w:lang w:val="sr-Latn-RS"/>
        </w:rPr>
      </w:pPr>
      <w:r w:rsidRPr="00FA5A20">
        <w:rPr>
          <w:iCs/>
          <w:szCs w:val="22"/>
          <w:lang w:val="sr-Latn-RS"/>
        </w:rPr>
        <w:t xml:space="preserve">U slučaju teške renalne i/ili hepatičke insuficijencije primjena lijeka Tramadol Krka 50 mg/ml </w:t>
      </w:r>
      <w:r w:rsidR="008C7A6B" w:rsidRPr="00FA5A20">
        <w:rPr>
          <w:iCs/>
          <w:szCs w:val="22"/>
          <w:lang w:val="sr-Latn-RS"/>
        </w:rPr>
        <w:t>rastvor za injekciju/infuziju</w:t>
      </w:r>
      <w:r w:rsidRPr="00FA5A20">
        <w:rPr>
          <w:iCs/>
          <w:szCs w:val="22"/>
          <w:lang w:val="sr-Latn-RS"/>
        </w:rPr>
        <w:t xml:space="preserve"> ili lijeka Tramadol Krka 100 mg/2 ml </w:t>
      </w:r>
      <w:r w:rsidR="008C7A6B" w:rsidRPr="00FA5A20">
        <w:rPr>
          <w:iCs/>
          <w:szCs w:val="22"/>
          <w:lang w:val="sr-Latn-RS"/>
        </w:rPr>
        <w:t>rastvor za injekciju/infuziju</w:t>
      </w:r>
      <w:r w:rsidRPr="00FA5A20">
        <w:rPr>
          <w:iCs/>
          <w:szCs w:val="22"/>
          <w:lang w:val="sr-Latn-RS"/>
        </w:rPr>
        <w:t xml:space="preserve"> nije preporučljiva.</w:t>
      </w:r>
    </w:p>
    <w:p w14:paraId="5364EBD8" w14:textId="77777777" w:rsidR="00892F4C" w:rsidRPr="00FA5A20" w:rsidRDefault="00892F4C" w:rsidP="00F152A9">
      <w:pPr>
        <w:tabs>
          <w:tab w:val="clear" w:pos="567"/>
        </w:tabs>
        <w:spacing w:line="240" w:lineRule="auto"/>
        <w:jc w:val="both"/>
        <w:rPr>
          <w:i/>
          <w:szCs w:val="22"/>
          <w:lang w:val="sr-Latn-RS"/>
        </w:rPr>
      </w:pPr>
    </w:p>
    <w:p w14:paraId="61B8992E" w14:textId="77777777" w:rsidR="00892F4C" w:rsidRPr="00FA5A20" w:rsidRDefault="00F53C1A" w:rsidP="005F5411">
      <w:pPr>
        <w:tabs>
          <w:tab w:val="clear" w:pos="567"/>
          <w:tab w:val="left" w:pos="-720"/>
        </w:tabs>
        <w:suppressAutoHyphens/>
        <w:spacing w:line="240" w:lineRule="auto"/>
        <w:jc w:val="both"/>
        <w:rPr>
          <w:spacing w:val="-3"/>
          <w:szCs w:val="22"/>
          <w:u w:val="single"/>
          <w:lang w:val="sr-Latn-RS"/>
        </w:rPr>
      </w:pPr>
      <w:r w:rsidRPr="00FA5A20">
        <w:rPr>
          <w:spacing w:val="-3"/>
          <w:szCs w:val="22"/>
          <w:u w:val="single"/>
          <w:lang w:val="sr-Latn-RS"/>
        </w:rPr>
        <w:t xml:space="preserve">Djeca </w:t>
      </w:r>
    </w:p>
    <w:p w14:paraId="01D96B9B" w14:textId="77777777" w:rsidR="00892F4C" w:rsidRPr="00FA5A20" w:rsidRDefault="00892F4C" w:rsidP="005F5411">
      <w:pPr>
        <w:tabs>
          <w:tab w:val="clear" w:pos="567"/>
          <w:tab w:val="left" w:pos="-720"/>
        </w:tabs>
        <w:suppressAutoHyphens/>
        <w:spacing w:line="240" w:lineRule="auto"/>
        <w:jc w:val="both"/>
        <w:rPr>
          <w:spacing w:val="-3"/>
          <w:szCs w:val="22"/>
          <w:lang w:val="sr-Latn-RS"/>
        </w:rPr>
      </w:pPr>
    </w:p>
    <w:p w14:paraId="0D01D062" w14:textId="5A772F1F" w:rsidR="00892F4C" w:rsidRPr="00FA5A20" w:rsidRDefault="00F53C1A">
      <w:pPr>
        <w:widowControl w:val="0"/>
        <w:tabs>
          <w:tab w:val="clear" w:pos="567"/>
        </w:tabs>
        <w:spacing w:line="240" w:lineRule="auto"/>
        <w:jc w:val="both"/>
        <w:rPr>
          <w:szCs w:val="22"/>
          <w:lang w:val="sr-Latn-RS"/>
        </w:rPr>
      </w:pPr>
      <w:r w:rsidRPr="00FA5A20">
        <w:rPr>
          <w:szCs w:val="22"/>
          <w:lang w:val="sr-Latn-RS"/>
        </w:rPr>
        <w:t xml:space="preserve">Lijek Tramadol Krka </w:t>
      </w:r>
      <w:r w:rsidR="008C7A6B" w:rsidRPr="00FA5A20">
        <w:rPr>
          <w:szCs w:val="22"/>
          <w:lang w:val="sr-Latn-RS"/>
        </w:rPr>
        <w:t>rastvor za injekciju/infuziju</w:t>
      </w:r>
      <w:r w:rsidRPr="00FA5A20">
        <w:rPr>
          <w:szCs w:val="22"/>
          <w:lang w:val="sr-Latn-RS"/>
        </w:rPr>
        <w:t xml:space="preserve"> nije prikladan za primjenu kod djece mlađe od godinu dana.</w:t>
      </w:r>
    </w:p>
    <w:p w14:paraId="19A4067D" w14:textId="77777777" w:rsidR="00892F4C" w:rsidRPr="00FA5A20" w:rsidRDefault="00F53C1A">
      <w:pPr>
        <w:widowControl w:val="0"/>
        <w:tabs>
          <w:tab w:val="clear" w:pos="567"/>
        </w:tabs>
        <w:spacing w:line="240" w:lineRule="auto"/>
        <w:jc w:val="both"/>
        <w:rPr>
          <w:szCs w:val="22"/>
          <w:lang w:val="sr-Latn-RS"/>
        </w:rPr>
      </w:pPr>
      <w:r w:rsidRPr="00FA5A20">
        <w:rPr>
          <w:szCs w:val="22"/>
          <w:lang w:val="sr-Latn-RS"/>
        </w:rPr>
        <w:t>Pojedinačna doza za djecu uzrasta 1 do 11 godina iznosi od 1 do 2 mg tramadol hidrohlorida po kilogramu tjelesne mase. U opštem slučaju, treba odabrati najnižu efikasnu dozu za analgeziju. Dnevna doza od 8 mg po kg tjelesne mase ili 400 mg se ne smije prekoračiti. Treba davati manju od ove dvije doze.</w:t>
      </w:r>
    </w:p>
    <w:p w14:paraId="4499AD70" w14:textId="1A92A23D" w:rsidR="00892F4C" w:rsidRPr="00FA5A20" w:rsidRDefault="00F53C1A">
      <w:pPr>
        <w:widowControl w:val="0"/>
        <w:tabs>
          <w:tab w:val="clear" w:pos="567"/>
        </w:tabs>
        <w:spacing w:line="240" w:lineRule="auto"/>
        <w:jc w:val="both"/>
        <w:rPr>
          <w:szCs w:val="22"/>
          <w:lang w:val="sr-Latn-RS"/>
        </w:rPr>
      </w:pPr>
      <w:r w:rsidRPr="00FA5A20">
        <w:rPr>
          <w:szCs w:val="22"/>
          <w:lang w:val="sr-Latn-RS"/>
        </w:rPr>
        <w:t xml:space="preserve">U ove svrhe, lijek Tramadol Krka 50 mg/ml </w:t>
      </w:r>
      <w:r w:rsidR="008C7A6B" w:rsidRPr="00FA5A20">
        <w:rPr>
          <w:szCs w:val="22"/>
          <w:lang w:val="sr-Latn-RS"/>
        </w:rPr>
        <w:t>rastvor za injekciju/infuziju</w:t>
      </w:r>
      <w:r w:rsidRPr="00FA5A20">
        <w:rPr>
          <w:szCs w:val="22"/>
          <w:lang w:val="sr-Latn-RS"/>
        </w:rPr>
        <w:t xml:space="preserve"> ili Tramadol Krka 100 mg/2 ml </w:t>
      </w:r>
      <w:r w:rsidR="008C7A6B" w:rsidRPr="00FA5A20">
        <w:rPr>
          <w:szCs w:val="22"/>
          <w:lang w:val="sr-Latn-RS"/>
        </w:rPr>
        <w:t>rastvor za injekciju/infuziju</w:t>
      </w:r>
      <w:r w:rsidRPr="00FA5A20">
        <w:rPr>
          <w:szCs w:val="22"/>
          <w:lang w:val="sr-Latn-RS"/>
        </w:rPr>
        <w:t xml:space="preserve"> se ra</w:t>
      </w:r>
      <w:r w:rsidR="00D71B0B" w:rsidRPr="00FA5A20">
        <w:rPr>
          <w:szCs w:val="22"/>
          <w:lang w:val="sr-Latn-RS"/>
        </w:rPr>
        <w:t xml:space="preserve">zblažuje </w:t>
      </w:r>
      <w:r w:rsidRPr="00FA5A20">
        <w:rPr>
          <w:szCs w:val="22"/>
          <w:lang w:val="sr-Latn-RS"/>
        </w:rPr>
        <w:t>sa vodom za injekcije. Za informacije o pravilnom raz</w:t>
      </w:r>
      <w:r w:rsidR="00D71B0B" w:rsidRPr="00FA5A20">
        <w:rPr>
          <w:szCs w:val="22"/>
          <w:lang w:val="sr-Latn-RS"/>
        </w:rPr>
        <w:t>blaživanju</w:t>
      </w:r>
      <w:r w:rsidRPr="00FA5A20">
        <w:rPr>
          <w:szCs w:val="22"/>
          <w:lang w:val="sr-Latn-RS"/>
        </w:rPr>
        <w:t xml:space="preserve"> lijeka vidjeti </w:t>
      </w:r>
      <w:r w:rsidR="00D71B0B" w:rsidRPr="00FA5A20">
        <w:rPr>
          <w:szCs w:val="22"/>
          <w:lang w:val="sr-Latn-RS"/>
        </w:rPr>
        <w:t>dio</w:t>
      </w:r>
      <w:r w:rsidRPr="00FA5A20">
        <w:rPr>
          <w:szCs w:val="22"/>
          <w:lang w:val="sr-Latn-RS"/>
        </w:rPr>
        <w:t xml:space="preserve"> 6.6.</w:t>
      </w:r>
    </w:p>
    <w:p w14:paraId="3CA24AA7" w14:textId="77777777" w:rsidR="00892F4C" w:rsidRPr="00FA5A20" w:rsidRDefault="00892F4C" w:rsidP="00F152A9">
      <w:pPr>
        <w:tabs>
          <w:tab w:val="clear" w:pos="567"/>
        </w:tabs>
        <w:spacing w:line="240" w:lineRule="auto"/>
        <w:jc w:val="both"/>
        <w:rPr>
          <w:i/>
          <w:szCs w:val="22"/>
          <w:lang w:val="sr-Latn-RS"/>
        </w:rPr>
      </w:pPr>
    </w:p>
    <w:p w14:paraId="3916B41F" w14:textId="77777777" w:rsidR="00892F4C" w:rsidRPr="00FA5A20" w:rsidRDefault="00F53C1A" w:rsidP="00F152A9">
      <w:pPr>
        <w:tabs>
          <w:tab w:val="clear" w:pos="567"/>
        </w:tabs>
        <w:autoSpaceDE w:val="0"/>
        <w:autoSpaceDN w:val="0"/>
        <w:adjustRightInd w:val="0"/>
        <w:spacing w:line="240" w:lineRule="auto"/>
        <w:jc w:val="both"/>
        <w:rPr>
          <w:color w:val="000000"/>
          <w:szCs w:val="22"/>
          <w:lang w:val="sr-Latn-RS" w:eastAsia="sl-SI"/>
        </w:rPr>
      </w:pPr>
      <w:r w:rsidRPr="00FA5A20">
        <w:rPr>
          <w:i/>
          <w:iCs/>
          <w:color w:val="000000"/>
          <w:szCs w:val="22"/>
          <w:lang w:val="sr-Latn-RS" w:eastAsia="sl-SI"/>
        </w:rPr>
        <w:t xml:space="preserve">Napomena </w:t>
      </w:r>
    </w:p>
    <w:p w14:paraId="3708DFBB" w14:textId="77777777" w:rsidR="00892F4C" w:rsidRPr="00FA5A20" w:rsidRDefault="00F53C1A" w:rsidP="005F5411">
      <w:pPr>
        <w:tabs>
          <w:tab w:val="clear" w:pos="567"/>
        </w:tabs>
        <w:spacing w:line="240" w:lineRule="auto"/>
        <w:jc w:val="both"/>
        <w:rPr>
          <w:szCs w:val="22"/>
          <w:lang w:val="sr-Latn-RS" w:eastAsia="sl-SI"/>
        </w:rPr>
      </w:pPr>
      <w:r w:rsidRPr="00FA5A20">
        <w:rPr>
          <w:szCs w:val="22"/>
          <w:lang w:val="sr-Latn-RS" w:eastAsia="sl-SI"/>
        </w:rPr>
        <w:t>Preporučeno doziranje predstavlja samo smjernice. U opštem slučaju, treba primijeniti najnižu efikasnu dozu za analgeziju. Za liječenje hroničnog bola poželjno je primijeniti dozu u skladu sa fiksnim planom doziranja.</w:t>
      </w:r>
    </w:p>
    <w:p w14:paraId="6A7BD3EF" w14:textId="4D21F86E" w:rsidR="00892F4C" w:rsidRPr="00FA5A20" w:rsidRDefault="00892F4C" w:rsidP="005F5411">
      <w:pPr>
        <w:tabs>
          <w:tab w:val="clear" w:pos="567"/>
        </w:tabs>
        <w:spacing w:line="240" w:lineRule="auto"/>
        <w:jc w:val="both"/>
        <w:rPr>
          <w:spacing w:val="-3"/>
          <w:szCs w:val="22"/>
          <w:u w:val="single"/>
          <w:lang w:val="sr-Latn-RS"/>
        </w:rPr>
      </w:pPr>
    </w:p>
    <w:p w14:paraId="05B0AD51" w14:textId="77777777" w:rsidR="00E02FD5" w:rsidRPr="00FA5A20" w:rsidRDefault="00E02FD5">
      <w:pPr>
        <w:tabs>
          <w:tab w:val="clear" w:pos="567"/>
        </w:tabs>
        <w:spacing w:line="240" w:lineRule="auto"/>
        <w:jc w:val="both"/>
        <w:rPr>
          <w:spacing w:val="-3"/>
          <w:szCs w:val="22"/>
          <w:u w:val="single"/>
          <w:lang w:val="sr-Latn-RS"/>
        </w:rPr>
      </w:pPr>
    </w:p>
    <w:p w14:paraId="2B7E7136" w14:textId="7A0750B8" w:rsidR="00892F4C" w:rsidRPr="00FA5A20" w:rsidRDefault="00F53C1A">
      <w:pPr>
        <w:tabs>
          <w:tab w:val="clear" w:pos="567"/>
        </w:tabs>
        <w:spacing w:line="240" w:lineRule="auto"/>
        <w:jc w:val="both"/>
        <w:rPr>
          <w:spacing w:val="-3"/>
          <w:szCs w:val="22"/>
          <w:u w:val="single"/>
          <w:lang w:val="sr-Latn-RS"/>
        </w:rPr>
      </w:pPr>
      <w:r w:rsidRPr="00FA5A20">
        <w:rPr>
          <w:spacing w:val="-3"/>
          <w:szCs w:val="22"/>
          <w:u w:val="single"/>
          <w:lang w:val="sr-Latn-RS"/>
        </w:rPr>
        <w:lastRenderedPageBreak/>
        <w:t>Način primjene</w:t>
      </w:r>
    </w:p>
    <w:p w14:paraId="2CC9E1FC" w14:textId="77777777" w:rsidR="00892F4C" w:rsidRPr="00FA5A20" w:rsidRDefault="00892F4C">
      <w:pPr>
        <w:tabs>
          <w:tab w:val="clear" w:pos="567"/>
        </w:tabs>
        <w:spacing w:line="240" w:lineRule="auto"/>
        <w:jc w:val="both"/>
        <w:rPr>
          <w:spacing w:val="-3"/>
          <w:szCs w:val="22"/>
          <w:u w:val="single"/>
          <w:lang w:val="sr-Latn-RS"/>
        </w:rPr>
      </w:pPr>
    </w:p>
    <w:p w14:paraId="57EF5152" w14:textId="0C986E50" w:rsidR="00892F4C" w:rsidRPr="00FA5A20" w:rsidRDefault="008C7A6B">
      <w:pPr>
        <w:widowControl w:val="0"/>
        <w:tabs>
          <w:tab w:val="clear" w:pos="567"/>
        </w:tabs>
        <w:spacing w:line="240" w:lineRule="auto"/>
        <w:jc w:val="both"/>
        <w:rPr>
          <w:iCs/>
          <w:szCs w:val="22"/>
          <w:lang w:val="sr-Latn-RS" w:eastAsia="sl-SI"/>
        </w:rPr>
      </w:pPr>
      <w:r w:rsidRPr="00FA5A20">
        <w:rPr>
          <w:iCs/>
          <w:szCs w:val="22"/>
          <w:lang w:val="sr-Latn-RS" w:eastAsia="sl-SI"/>
        </w:rPr>
        <w:t>Rastvor za injekciju/infuziju</w:t>
      </w:r>
      <w:r w:rsidR="00F53C1A" w:rsidRPr="00FA5A20">
        <w:rPr>
          <w:iCs/>
          <w:szCs w:val="22"/>
          <w:lang w:val="sr-Latn-RS" w:eastAsia="sl-SI"/>
        </w:rPr>
        <w:t xml:space="preserve"> treba primijeniti polako, tj. 1 ml lijeka Tramadol Krka </w:t>
      </w:r>
      <w:r w:rsidRPr="00FA5A20">
        <w:rPr>
          <w:iCs/>
          <w:szCs w:val="22"/>
          <w:lang w:val="sr-Latn-RS" w:eastAsia="sl-SI"/>
        </w:rPr>
        <w:t>rastvor za injekciju/infuziju</w:t>
      </w:r>
      <w:r w:rsidR="00F53C1A" w:rsidRPr="00FA5A20">
        <w:rPr>
          <w:iCs/>
          <w:szCs w:val="22"/>
          <w:lang w:val="sr-Latn-RS" w:eastAsia="sl-SI"/>
        </w:rPr>
        <w:t xml:space="preserve"> (što odgovara 50 mg tramadol hidrohlorida) u minuti ili </w:t>
      </w:r>
      <w:r w:rsidR="00D71B0B" w:rsidRPr="00FA5A20">
        <w:rPr>
          <w:iCs/>
          <w:szCs w:val="22"/>
          <w:lang w:val="sr-Latn-RS" w:eastAsia="sl-SI"/>
        </w:rPr>
        <w:t>razblažiti</w:t>
      </w:r>
      <w:r w:rsidR="00F53C1A" w:rsidRPr="00FA5A20">
        <w:rPr>
          <w:iCs/>
          <w:szCs w:val="22"/>
          <w:lang w:val="sr-Latn-RS" w:eastAsia="sl-SI"/>
        </w:rPr>
        <w:t xml:space="preserve"> u infuzionom rastvoru i dati infuzijom.</w:t>
      </w:r>
    </w:p>
    <w:p w14:paraId="56128ED5" w14:textId="6E497CFD" w:rsidR="00892F4C" w:rsidRPr="00FA5A20" w:rsidRDefault="00892F4C">
      <w:pPr>
        <w:tabs>
          <w:tab w:val="clear" w:pos="567"/>
        </w:tabs>
        <w:spacing w:line="240" w:lineRule="auto"/>
        <w:jc w:val="both"/>
        <w:rPr>
          <w:spacing w:val="-3"/>
          <w:szCs w:val="22"/>
          <w:u w:val="single"/>
          <w:lang w:val="sr-Latn-RS"/>
        </w:rPr>
      </w:pPr>
    </w:p>
    <w:p w14:paraId="20FE6F00" w14:textId="4ECC9CCC" w:rsidR="00892F4C" w:rsidRPr="00FA5A20" w:rsidRDefault="00F53C1A">
      <w:pPr>
        <w:tabs>
          <w:tab w:val="clear" w:pos="567"/>
        </w:tabs>
        <w:spacing w:line="240" w:lineRule="auto"/>
        <w:jc w:val="both"/>
        <w:rPr>
          <w:spacing w:val="-3"/>
          <w:szCs w:val="22"/>
          <w:lang w:val="sr-Latn-RS"/>
        </w:rPr>
      </w:pPr>
      <w:r w:rsidRPr="00FA5A20">
        <w:rPr>
          <w:spacing w:val="-3"/>
          <w:szCs w:val="22"/>
          <w:lang w:val="sr-Latn-RS"/>
        </w:rPr>
        <w:t xml:space="preserve">Tramadol Krka </w:t>
      </w:r>
      <w:r w:rsidR="008C7A6B" w:rsidRPr="00FA5A20">
        <w:rPr>
          <w:spacing w:val="-3"/>
          <w:szCs w:val="22"/>
          <w:lang w:val="sr-Latn-RS"/>
        </w:rPr>
        <w:t>rastvor za injekciju/infuziju</w:t>
      </w:r>
      <w:r w:rsidRPr="00FA5A20">
        <w:rPr>
          <w:spacing w:val="-3"/>
          <w:szCs w:val="22"/>
          <w:lang w:val="sr-Latn-RS"/>
        </w:rPr>
        <w:t xml:space="preserve"> se može primijeniti intramuskularno, subkutano, sporom intravenskom injekcijom ili razblažen u rastvoru za primjenu putem intravenske infuzije. </w:t>
      </w:r>
    </w:p>
    <w:p w14:paraId="5BF522DF" w14:textId="3EAB6B71" w:rsidR="00892F4C" w:rsidRPr="00FA5A20" w:rsidRDefault="00F53C1A">
      <w:pPr>
        <w:widowControl w:val="0"/>
        <w:tabs>
          <w:tab w:val="clear" w:pos="567"/>
        </w:tabs>
        <w:spacing w:line="240" w:lineRule="auto"/>
        <w:jc w:val="both"/>
        <w:rPr>
          <w:iCs/>
          <w:szCs w:val="22"/>
          <w:lang w:val="sr-Latn-RS" w:eastAsia="sl-SI"/>
        </w:rPr>
      </w:pPr>
      <w:r w:rsidRPr="00FA5A20">
        <w:rPr>
          <w:iCs/>
          <w:szCs w:val="22"/>
          <w:lang w:val="sr-Latn-RS" w:eastAsia="sl-SI"/>
        </w:rPr>
        <w:t xml:space="preserve">Za instrukcije o </w:t>
      </w:r>
      <w:r w:rsidR="00D71B0B" w:rsidRPr="00FA5A20">
        <w:rPr>
          <w:iCs/>
          <w:szCs w:val="22"/>
          <w:lang w:val="sr-Latn-RS" w:eastAsia="sl-SI"/>
        </w:rPr>
        <w:t xml:space="preserve">razblaživanju  </w:t>
      </w:r>
      <w:r w:rsidRPr="00FA5A20">
        <w:rPr>
          <w:iCs/>
          <w:szCs w:val="22"/>
          <w:lang w:val="sr-Latn-RS" w:eastAsia="sl-SI"/>
        </w:rPr>
        <w:t xml:space="preserve">lijeka prije primjene vidjeti </w:t>
      </w:r>
      <w:r w:rsidR="00D71B0B" w:rsidRPr="00FA5A20">
        <w:rPr>
          <w:iCs/>
          <w:szCs w:val="22"/>
          <w:lang w:val="sr-Latn-RS" w:eastAsia="sl-SI"/>
        </w:rPr>
        <w:t>dio</w:t>
      </w:r>
      <w:r w:rsidRPr="00FA5A20">
        <w:rPr>
          <w:iCs/>
          <w:szCs w:val="22"/>
          <w:lang w:val="sr-Latn-RS" w:eastAsia="sl-SI"/>
        </w:rPr>
        <w:t xml:space="preserve"> 6.6.</w:t>
      </w:r>
    </w:p>
    <w:p w14:paraId="6647B6FA" w14:textId="77777777" w:rsidR="00892F4C" w:rsidRPr="00FA5A20" w:rsidRDefault="00892F4C">
      <w:pPr>
        <w:tabs>
          <w:tab w:val="clear" w:pos="567"/>
        </w:tabs>
        <w:spacing w:line="240" w:lineRule="auto"/>
        <w:jc w:val="both"/>
        <w:rPr>
          <w:i/>
          <w:szCs w:val="22"/>
          <w:lang w:val="sr-Latn-RS"/>
        </w:rPr>
      </w:pPr>
    </w:p>
    <w:p w14:paraId="68437939"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t>Trajanje primjene</w:t>
      </w:r>
    </w:p>
    <w:p w14:paraId="7F8E68D4" w14:textId="77777777" w:rsidR="00892F4C" w:rsidRPr="00FA5A20" w:rsidRDefault="00892F4C">
      <w:pPr>
        <w:tabs>
          <w:tab w:val="clear" w:pos="567"/>
        </w:tabs>
        <w:spacing w:line="240" w:lineRule="auto"/>
        <w:jc w:val="both"/>
        <w:rPr>
          <w:szCs w:val="22"/>
          <w:lang w:val="sr-Latn-RS"/>
        </w:rPr>
      </w:pPr>
    </w:p>
    <w:p w14:paraId="004599A5" w14:textId="6AB6810B" w:rsidR="00892F4C" w:rsidRPr="00FA5A20" w:rsidRDefault="00F53C1A" w:rsidP="00E02FD5">
      <w:pPr>
        <w:tabs>
          <w:tab w:val="clear" w:pos="567"/>
        </w:tabs>
        <w:spacing w:line="240" w:lineRule="auto"/>
        <w:jc w:val="both"/>
        <w:rPr>
          <w:szCs w:val="22"/>
          <w:lang w:val="sr-Latn-RS"/>
        </w:rPr>
      </w:pPr>
      <w:r w:rsidRPr="00FA5A20">
        <w:rPr>
          <w:szCs w:val="22"/>
          <w:lang w:val="sr-Latn-RS"/>
        </w:rPr>
        <w:t xml:space="preserve">Lijek Tramadol Krka </w:t>
      </w:r>
      <w:r w:rsidR="008C7A6B" w:rsidRPr="00FA5A20">
        <w:rPr>
          <w:szCs w:val="22"/>
          <w:lang w:val="sr-Latn-RS"/>
        </w:rPr>
        <w:t>rastvor za injekciju/infuziju</w:t>
      </w:r>
      <w:r w:rsidRPr="00FA5A20">
        <w:rPr>
          <w:szCs w:val="22"/>
          <w:lang w:val="sr-Latn-RS"/>
        </w:rPr>
        <w:t xml:space="preserve"> se nikada ne smije primjenjivati duže nego što je to neophodno. Ukoliko je, s obzirom na prirodu i težinu bolesti, potrebno dugotrajno liječenje bola lijekom Tramadol Krka, tada je potrebna pažljiva i redovna kontrola pacijenta (ukoliko je potrebno sa prekidima u terapiji), da bi se procijenilo da li je potrebno dalje liječenje i u kojoj mjeri. </w:t>
      </w:r>
    </w:p>
    <w:p w14:paraId="09240472" w14:textId="77777777" w:rsidR="00892F4C" w:rsidRPr="00FA5A20" w:rsidRDefault="00892F4C">
      <w:pPr>
        <w:widowControl w:val="0"/>
        <w:spacing w:line="240" w:lineRule="auto"/>
        <w:jc w:val="both"/>
        <w:rPr>
          <w:szCs w:val="22"/>
          <w:lang w:val="sr-Latn-RS"/>
        </w:rPr>
      </w:pPr>
    </w:p>
    <w:p w14:paraId="45CB310D" w14:textId="77777777" w:rsidR="00892F4C" w:rsidRPr="00FA5A20" w:rsidRDefault="00F53C1A">
      <w:pPr>
        <w:widowControl w:val="0"/>
        <w:tabs>
          <w:tab w:val="clear" w:pos="567"/>
        </w:tabs>
        <w:spacing w:line="240" w:lineRule="auto"/>
        <w:jc w:val="both"/>
        <w:rPr>
          <w:szCs w:val="22"/>
          <w:lang w:val="sr-Latn-RS" w:eastAsia="sl-SI"/>
        </w:rPr>
      </w:pPr>
      <w:r w:rsidRPr="00FA5A20">
        <w:rPr>
          <w:b/>
          <w:szCs w:val="22"/>
          <w:lang w:val="sr-Latn-RS" w:eastAsia="sl-SI"/>
        </w:rPr>
        <w:t>4.3</w:t>
      </w:r>
      <w:r w:rsidRPr="00FA5A20">
        <w:rPr>
          <w:b/>
          <w:szCs w:val="22"/>
          <w:lang w:val="sr-Latn-RS" w:eastAsia="sl-SI"/>
        </w:rPr>
        <w:tab/>
        <w:t>Kontraindikacije</w:t>
      </w:r>
    </w:p>
    <w:p w14:paraId="1F25AB50" w14:textId="77777777" w:rsidR="00892F4C" w:rsidRPr="00FA5A20" w:rsidRDefault="00892F4C">
      <w:pPr>
        <w:widowControl w:val="0"/>
        <w:spacing w:line="240" w:lineRule="auto"/>
        <w:jc w:val="both"/>
        <w:rPr>
          <w:szCs w:val="22"/>
          <w:lang w:val="sr-Latn-RS"/>
        </w:rPr>
      </w:pPr>
    </w:p>
    <w:p w14:paraId="0329E054" w14:textId="74FC6D64" w:rsidR="00892F4C" w:rsidRPr="00FA5A20" w:rsidRDefault="00F53C1A">
      <w:pPr>
        <w:widowControl w:val="0"/>
        <w:spacing w:line="240" w:lineRule="auto"/>
        <w:jc w:val="both"/>
        <w:rPr>
          <w:szCs w:val="22"/>
          <w:lang w:val="sr-Latn-RS"/>
        </w:rPr>
      </w:pPr>
      <w:r w:rsidRPr="00FA5A20">
        <w:rPr>
          <w:szCs w:val="22"/>
          <w:lang w:val="sr-Latn-RS" w:eastAsia="sl-SI"/>
        </w:rPr>
        <w:t xml:space="preserve">Lijek Tramadol Krka </w:t>
      </w:r>
      <w:r w:rsidR="008C7A6B" w:rsidRPr="00FA5A20">
        <w:rPr>
          <w:szCs w:val="22"/>
          <w:lang w:val="sr-Latn-RS" w:eastAsia="sl-SI"/>
        </w:rPr>
        <w:t>rastvor za injekciju/infuziju</w:t>
      </w:r>
      <w:r w:rsidRPr="00FA5A20">
        <w:rPr>
          <w:szCs w:val="22"/>
          <w:lang w:val="sr-Latn-RS"/>
        </w:rPr>
        <w:t xml:space="preserve"> je kontraindikovan u sljedećim slučajevima:</w:t>
      </w:r>
    </w:p>
    <w:p w14:paraId="788F95D5" w14:textId="2247D7A5" w:rsidR="00892F4C" w:rsidRPr="00FA5A20" w:rsidRDefault="00F53C1A">
      <w:pPr>
        <w:numPr>
          <w:ilvl w:val="0"/>
          <w:numId w:val="27"/>
        </w:numPr>
        <w:tabs>
          <w:tab w:val="clear" w:pos="567"/>
          <w:tab w:val="left" w:pos="1080"/>
        </w:tabs>
        <w:spacing w:line="240" w:lineRule="auto"/>
        <w:jc w:val="both"/>
        <w:rPr>
          <w:szCs w:val="22"/>
          <w:lang w:val="sr-Latn-RS"/>
        </w:rPr>
      </w:pPr>
      <w:r w:rsidRPr="00FA5A20">
        <w:rPr>
          <w:szCs w:val="22"/>
          <w:lang w:val="sr-Latn-RS"/>
        </w:rPr>
        <w:t xml:space="preserve">Preosjetljivost na tramadol ili na pomoćne supstance u </w:t>
      </w:r>
      <w:r w:rsidR="00D71B0B" w:rsidRPr="00FA5A20">
        <w:rPr>
          <w:szCs w:val="22"/>
          <w:lang w:val="sr-Latn-RS"/>
        </w:rPr>
        <w:t xml:space="preserve">lijeku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6.1.)</w:t>
      </w:r>
      <w:r w:rsidRPr="00FA5A20">
        <w:rPr>
          <w:szCs w:val="22"/>
          <w:lang w:val="sr-Latn-RS"/>
        </w:rPr>
        <w:t>.</w:t>
      </w:r>
    </w:p>
    <w:p w14:paraId="377409BD" w14:textId="77777777" w:rsidR="00892F4C" w:rsidRPr="00FA5A20" w:rsidRDefault="00F53C1A">
      <w:pPr>
        <w:numPr>
          <w:ilvl w:val="0"/>
          <w:numId w:val="27"/>
        </w:numPr>
        <w:tabs>
          <w:tab w:val="clear" w:pos="567"/>
          <w:tab w:val="left" w:pos="1080"/>
        </w:tabs>
        <w:spacing w:line="240" w:lineRule="auto"/>
        <w:jc w:val="both"/>
        <w:rPr>
          <w:szCs w:val="22"/>
          <w:lang w:val="sr-Latn-RS"/>
        </w:rPr>
      </w:pPr>
      <w:r w:rsidRPr="00FA5A20">
        <w:rPr>
          <w:szCs w:val="22"/>
          <w:lang w:val="sr-Latn-RS"/>
        </w:rPr>
        <w:t>Akutna intoksikacija alkoholom, hipnoticima, analgeticima, opioidima ili drugim psihotropnim ljekovima.</w:t>
      </w:r>
    </w:p>
    <w:p w14:paraId="79A65DB7" w14:textId="39289CB9" w:rsidR="00892F4C" w:rsidRPr="00FA5A20" w:rsidRDefault="00F53C1A">
      <w:pPr>
        <w:numPr>
          <w:ilvl w:val="0"/>
          <w:numId w:val="27"/>
        </w:numPr>
        <w:tabs>
          <w:tab w:val="clear" w:pos="567"/>
          <w:tab w:val="left" w:pos="1080"/>
        </w:tabs>
        <w:spacing w:line="240" w:lineRule="auto"/>
        <w:jc w:val="both"/>
        <w:rPr>
          <w:szCs w:val="22"/>
          <w:lang w:val="sr-Latn-RS"/>
        </w:rPr>
      </w:pPr>
      <w:r w:rsidRPr="00FA5A20">
        <w:rPr>
          <w:szCs w:val="22"/>
          <w:lang w:val="sr-Latn-RS"/>
        </w:rPr>
        <w:t xml:space="preserve">Istovremena primjena sa MAO inhibitorima ili unutar 14 dana nakon prekida terapije ovim ljekovima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4.5.).</w:t>
      </w:r>
    </w:p>
    <w:p w14:paraId="7E662F4F" w14:textId="77777777" w:rsidR="00892F4C" w:rsidRPr="00FA5A20" w:rsidRDefault="00F53C1A">
      <w:pPr>
        <w:numPr>
          <w:ilvl w:val="0"/>
          <w:numId w:val="27"/>
        </w:numPr>
        <w:tabs>
          <w:tab w:val="clear" w:pos="567"/>
          <w:tab w:val="left" w:pos="1080"/>
        </w:tabs>
        <w:spacing w:line="240" w:lineRule="auto"/>
        <w:jc w:val="both"/>
        <w:rPr>
          <w:szCs w:val="22"/>
          <w:lang w:val="sr-Latn-RS"/>
        </w:rPr>
      </w:pPr>
      <w:r w:rsidRPr="00FA5A20">
        <w:rPr>
          <w:szCs w:val="22"/>
          <w:lang w:val="sr-Latn-RS"/>
        </w:rPr>
        <w:t>Epilepsija koja nije adekvatno kontrolisana terapijom.</w:t>
      </w:r>
    </w:p>
    <w:p w14:paraId="64EC7D62" w14:textId="1A960086" w:rsidR="00892F4C" w:rsidRPr="00FA5A20" w:rsidRDefault="00F53C1A" w:rsidP="00871CF3">
      <w:pPr>
        <w:numPr>
          <w:ilvl w:val="0"/>
          <w:numId w:val="27"/>
        </w:numPr>
        <w:tabs>
          <w:tab w:val="clear" w:pos="567"/>
          <w:tab w:val="left" w:pos="1080"/>
        </w:tabs>
        <w:spacing w:line="240" w:lineRule="auto"/>
        <w:jc w:val="both"/>
        <w:rPr>
          <w:szCs w:val="22"/>
          <w:lang w:val="sr-Latn-RS"/>
        </w:rPr>
      </w:pPr>
      <w:r w:rsidRPr="00FA5A20">
        <w:rPr>
          <w:szCs w:val="22"/>
          <w:lang w:val="sr-Latn-RS"/>
        </w:rPr>
        <w:t>Liječenje apstinencijalnog sindroma uzrokovanog narkoticima.</w:t>
      </w:r>
    </w:p>
    <w:p w14:paraId="5F93126F" w14:textId="77777777" w:rsidR="00892F4C" w:rsidRPr="00FA5A20" w:rsidRDefault="00892F4C">
      <w:pPr>
        <w:widowControl w:val="0"/>
        <w:spacing w:line="240" w:lineRule="auto"/>
        <w:jc w:val="both"/>
        <w:rPr>
          <w:szCs w:val="22"/>
          <w:lang w:val="sr-Latn-RS"/>
        </w:rPr>
      </w:pPr>
    </w:p>
    <w:p w14:paraId="28371381" w14:textId="77777777" w:rsidR="00892F4C" w:rsidRPr="00FA5A20" w:rsidRDefault="00F53C1A">
      <w:pPr>
        <w:widowControl w:val="0"/>
        <w:tabs>
          <w:tab w:val="clear" w:pos="567"/>
        </w:tabs>
        <w:spacing w:line="240" w:lineRule="auto"/>
        <w:jc w:val="both"/>
        <w:rPr>
          <w:b/>
          <w:szCs w:val="22"/>
          <w:lang w:val="sr-Latn-RS" w:eastAsia="sl-SI"/>
        </w:rPr>
      </w:pPr>
      <w:r w:rsidRPr="00FA5A20">
        <w:rPr>
          <w:b/>
          <w:szCs w:val="22"/>
          <w:lang w:val="sr-Latn-RS" w:eastAsia="sl-SI"/>
        </w:rPr>
        <w:t>4.4</w:t>
      </w:r>
      <w:r w:rsidRPr="00FA5A20">
        <w:rPr>
          <w:b/>
          <w:szCs w:val="22"/>
          <w:lang w:val="sr-Latn-RS" w:eastAsia="sl-SI"/>
        </w:rPr>
        <w:tab/>
        <w:t>Posebna upozorenja i mjere opreza pri upotrebi lijeka</w:t>
      </w:r>
    </w:p>
    <w:p w14:paraId="63F3F3E8" w14:textId="77777777" w:rsidR="00892F4C" w:rsidRPr="00FA5A20" w:rsidRDefault="00892F4C">
      <w:pPr>
        <w:widowControl w:val="0"/>
        <w:tabs>
          <w:tab w:val="clear" w:pos="567"/>
        </w:tabs>
        <w:spacing w:line="240" w:lineRule="auto"/>
        <w:jc w:val="both"/>
        <w:rPr>
          <w:b/>
          <w:szCs w:val="22"/>
          <w:lang w:val="sr-Latn-RS" w:eastAsia="sl-SI"/>
        </w:rPr>
      </w:pPr>
    </w:p>
    <w:p w14:paraId="20E10664" w14:textId="77777777" w:rsidR="00892F4C" w:rsidRPr="00FA5A20" w:rsidRDefault="00F53C1A">
      <w:pPr>
        <w:tabs>
          <w:tab w:val="clear" w:pos="567"/>
        </w:tabs>
        <w:spacing w:line="240" w:lineRule="auto"/>
        <w:jc w:val="both"/>
        <w:rPr>
          <w:szCs w:val="22"/>
          <w:lang w:val="sr-Latn-RS"/>
        </w:rPr>
      </w:pPr>
      <w:r w:rsidRPr="00FA5A20">
        <w:rPr>
          <w:szCs w:val="22"/>
          <w:lang w:val="sr-Latn-RS"/>
        </w:rPr>
        <w:t>Lijek Tramadol Krka se može davati samo uz posebne mjere opreza kod pacijenata koji su zavisni od opioida, kod pacijenata sa povredom glave, u stanju šoka, sa poremećajem svijesti nepoznatog porijekla, poremećajima respiratornog centra ili respiratorne funkcije</w:t>
      </w:r>
      <w:r w:rsidRPr="00FA5A20">
        <w:rPr>
          <w:rFonts w:eastAsia="TimesNewRoman"/>
          <w:szCs w:val="22"/>
          <w:lang w:val="sr-Latn-RS"/>
        </w:rPr>
        <w:t>,</w:t>
      </w:r>
      <w:r w:rsidRPr="00FA5A20">
        <w:rPr>
          <w:szCs w:val="22"/>
          <w:lang w:val="sr-Latn-RS"/>
        </w:rPr>
        <w:t xml:space="preserve"> i</w:t>
      </w:r>
      <w:r w:rsidR="00D71B0B" w:rsidRPr="00FA5A20">
        <w:rPr>
          <w:szCs w:val="22"/>
          <w:lang w:val="sr-Latn-RS"/>
        </w:rPr>
        <w:t>li</w:t>
      </w:r>
      <w:r w:rsidRPr="00FA5A20">
        <w:rPr>
          <w:szCs w:val="22"/>
          <w:lang w:val="sr-Latn-RS"/>
        </w:rPr>
        <w:t xml:space="preserve"> povišenim intrakranijalnim pritiskom. </w:t>
      </w:r>
    </w:p>
    <w:p w14:paraId="73BEEE83" w14:textId="77777777" w:rsidR="00892F4C" w:rsidRPr="00FA5A20" w:rsidRDefault="00892F4C" w:rsidP="00F152A9">
      <w:pPr>
        <w:tabs>
          <w:tab w:val="clear" w:pos="567"/>
        </w:tabs>
        <w:spacing w:line="240" w:lineRule="auto"/>
        <w:jc w:val="both"/>
        <w:rPr>
          <w:szCs w:val="22"/>
          <w:lang w:val="sr-Latn-RS"/>
        </w:rPr>
      </w:pPr>
    </w:p>
    <w:p w14:paraId="7ED0FCAA" w14:textId="77777777" w:rsidR="00892F4C" w:rsidRPr="00FA5A20" w:rsidRDefault="00F53C1A" w:rsidP="00F152A9">
      <w:pPr>
        <w:tabs>
          <w:tab w:val="clear" w:pos="567"/>
        </w:tabs>
        <w:spacing w:line="240" w:lineRule="auto"/>
        <w:jc w:val="both"/>
        <w:rPr>
          <w:szCs w:val="22"/>
          <w:lang w:val="sr-Latn-RS"/>
        </w:rPr>
      </w:pPr>
      <w:r w:rsidRPr="00FA5A20">
        <w:rPr>
          <w:szCs w:val="22"/>
          <w:lang w:val="sr-Latn-RS"/>
        </w:rPr>
        <w:t>Oprez je potreban kod pacijenata koji su osjetljivi na opijate.</w:t>
      </w:r>
    </w:p>
    <w:p w14:paraId="327A074F" w14:textId="77777777" w:rsidR="00892F4C" w:rsidRPr="00FA5A20" w:rsidRDefault="00892F4C" w:rsidP="00F152A9">
      <w:pPr>
        <w:tabs>
          <w:tab w:val="clear" w:pos="567"/>
        </w:tabs>
        <w:spacing w:line="240" w:lineRule="auto"/>
        <w:jc w:val="both"/>
        <w:rPr>
          <w:szCs w:val="22"/>
          <w:lang w:val="sr-Latn-RS"/>
        </w:rPr>
      </w:pPr>
    </w:p>
    <w:p w14:paraId="0E773DCA" w14:textId="3EBDC041" w:rsidR="00892F4C" w:rsidRPr="00FA5A20" w:rsidRDefault="00F53C1A" w:rsidP="005F5411">
      <w:pPr>
        <w:tabs>
          <w:tab w:val="clear" w:pos="567"/>
        </w:tabs>
        <w:spacing w:line="240" w:lineRule="auto"/>
        <w:jc w:val="both"/>
        <w:rPr>
          <w:szCs w:val="22"/>
          <w:lang w:val="sr-Latn-RS"/>
        </w:rPr>
      </w:pPr>
      <w:r w:rsidRPr="00FA5A20">
        <w:rPr>
          <w:szCs w:val="22"/>
          <w:lang w:val="sr-Latn-RS"/>
        </w:rPr>
        <w:t>Oprez se preporučuje pri primjeni tramadola kod pacijenata sa respiratornom depresijom,</w:t>
      </w:r>
      <w:r w:rsidR="00D71B0B" w:rsidRPr="00FA5A20">
        <w:rPr>
          <w:szCs w:val="22"/>
          <w:lang w:val="sr-Latn-RS"/>
        </w:rPr>
        <w:t xml:space="preserve"> ili</w:t>
      </w:r>
      <w:r w:rsidRPr="00FA5A20">
        <w:rPr>
          <w:szCs w:val="22"/>
          <w:lang w:val="sr-Latn-RS"/>
        </w:rPr>
        <w:t xml:space="preserve"> pri istovremenoj primjeni drugih ljekova depresora CNS-a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4.5.), </w:t>
      </w:r>
      <w:r w:rsidRPr="00FA5A20">
        <w:rPr>
          <w:szCs w:val="22"/>
          <w:lang w:val="sr-Latn-RS"/>
        </w:rPr>
        <w:t xml:space="preserve">ili kod značajnog prekoračenja preporučenih doza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4.9)</w:t>
      </w:r>
      <w:r w:rsidRPr="00FA5A20">
        <w:rPr>
          <w:szCs w:val="22"/>
          <w:lang w:val="sr-Latn-RS"/>
        </w:rPr>
        <w:t xml:space="preserve">, jer može doći do pojave respiratorne depresije. </w:t>
      </w:r>
    </w:p>
    <w:p w14:paraId="0F8A2AEE" w14:textId="77777777" w:rsidR="00892F4C" w:rsidRPr="00FA5A20" w:rsidRDefault="00892F4C">
      <w:pPr>
        <w:tabs>
          <w:tab w:val="clear" w:pos="567"/>
        </w:tabs>
        <w:spacing w:line="240" w:lineRule="auto"/>
        <w:jc w:val="both"/>
        <w:rPr>
          <w:szCs w:val="22"/>
          <w:lang w:val="sr-Latn-RS"/>
        </w:rPr>
      </w:pPr>
    </w:p>
    <w:p w14:paraId="429D96F2" w14:textId="108564A5" w:rsidR="00892F4C" w:rsidRPr="00FA5A20" w:rsidRDefault="00F53C1A">
      <w:pPr>
        <w:tabs>
          <w:tab w:val="clear" w:pos="567"/>
        </w:tabs>
        <w:spacing w:line="240" w:lineRule="auto"/>
        <w:jc w:val="both"/>
        <w:rPr>
          <w:szCs w:val="22"/>
          <w:lang w:val="sr-Latn-RS"/>
        </w:rPr>
      </w:pPr>
      <w:r w:rsidRPr="00FA5A20">
        <w:rPr>
          <w:szCs w:val="22"/>
          <w:lang w:val="sr-Latn-RS"/>
        </w:rPr>
        <w:t xml:space="preserve">Zabilježeni su slučajevi konvulzija kod pacijenata koji su primali tramadol u preporučenim dozama. Rizik je veći ako se prekorači preporučena maksimalna dnevna doza (400 mg). Isto tako, tramadol može da poveća rizik od konvulzija kod pacijenata koji uzimaju druge ljekove koji smanjuju prag za nastanak konvulzija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4.5)</w:t>
      </w:r>
      <w:r w:rsidRPr="00FA5A20">
        <w:rPr>
          <w:szCs w:val="22"/>
          <w:lang w:val="sr-Latn-RS"/>
        </w:rPr>
        <w:t xml:space="preserve">. Pacijenti sa epilepsijom i pacijenti skloni konvulzijama smiju da primaju tramadol samo u izuzetnim slučajevima. </w:t>
      </w:r>
    </w:p>
    <w:p w14:paraId="32B49B61" w14:textId="77777777" w:rsidR="00892F4C" w:rsidRPr="00FA5A20" w:rsidRDefault="00892F4C">
      <w:pPr>
        <w:tabs>
          <w:tab w:val="clear" w:pos="567"/>
        </w:tabs>
        <w:spacing w:line="240" w:lineRule="auto"/>
        <w:jc w:val="both"/>
        <w:rPr>
          <w:szCs w:val="22"/>
          <w:lang w:val="sr-Latn-RS"/>
        </w:rPr>
      </w:pPr>
    </w:p>
    <w:p w14:paraId="55B9AD6E" w14:textId="77777777" w:rsidR="00892F4C" w:rsidRPr="00FA5A20" w:rsidRDefault="00F53C1A">
      <w:pPr>
        <w:autoSpaceDE w:val="0"/>
        <w:autoSpaceDN w:val="0"/>
        <w:adjustRightInd w:val="0"/>
        <w:jc w:val="both"/>
        <w:rPr>
          <w:i/>
          <w:szCs w:val="22"/>
          <w:u w:val="single"/>
          <w:lang w:val="sr-Latn-RS"/>
        </w:rPr>
      </w:pPr>
      <w:r w:rsidRPr="00FA5A20">
        <w:rPr>
          <w:i/>
          <w:szCs w:val="22"/>
          <w:u w:val="single"/>
          <w:lang w:val="sr-Latn-RS"/>
        </w:rPr>
        <w:t xml:space="preserve">Serotoninski sindrom </w:t>
      </w:r>
    </w:p>
    <w:p w14:paraId="4F3F42F4" w14:textId="77777777" w:rsidR="00892F4C" w:rsidRPr="00FA5A20" w:rsidRDefault="00F53C1A">
      <w:pPr>
        <w:autoSpaceDE w:val="0"/>
        <w:autoSpaceDN w:val="0"/>
        <w:adjustRightInd w:val="0"/>
        <w:jc w:val="both"/>
        <w:rPr>
          <w:iCs/>
          <w:szCs w:val="22"/>
          <w:lang w:val="sr-Latn-RS"/>
        </w:rPr>
      </w:pPr>
      <w:r w:rsidRPr="00FA5A20">
        <w:rPr>
          <w:iCs/>
          <w:szCs w:val="22"/>
          <w:lang w:val="sr-Latn-RS"/>
        </w:rPr>
        <w:t>Serotoninski sindrom, potencijalno životno ugrožavajuće stanje, prijavljen je kod pacijenata koji primaju tramadol u kombinaciji sa drugim serotonergičkim ljekovima ili kao monoterapiju (vidjeti djelove 4.5, 4.8 i 4.9).</w:t>
      </w:r>
    </w:p>
    <w:p w14:paraId="48F87D5B" w14:textId="77777777" w:rsidR="00D71B0B" w:rsidRPr="00FA5A20" w:rsidRDefault="00D71B0B">
      <w:pPr>
        <w:autoSpaceDE w:val="0"/>
        <w:autoSpaceDN w:val="0"/>
        <w:adjustRightInd w:val="0"/>
        <w:jc w:val="both"/>
        <w:rPr>
          <w:iCs/>
          <w:szCs w:val="22"/>
          <w:lang w:val="sr-Latn-RS"/>
        </w:rPr>
      </w:pPr>
    </w:p>
    <w:p w14:paraId="7FEDE96A" w14:textId="77777777" w:rsidR="00892F4C" w:rsidRPr="00FA5A20" w:rsidRDefault="00F53C1A">
      <w:pPr>
        <w:autoSpaceDE w:val="0"/>
        <w:autoSpaceDN w:val="0"/>
        <w:adjustRightInd w:val="0"/>
        <w:jc w:val="both"/>
        <w:rPr>
          <w:color w:val="000000"/>
          <w:szCs w:val="22"/>
          <w:lang w:val="sr-Latn-RS"/>
        </w:rPr>
      </w:pPr>
      <w:r w:rsidRPr="00FA5A20">
        <w:rPr>
          <w:color w:val="000000"/>
          <w:szCs w:val="22"/>
          <w:lang w:val="sr-Latn-RS"/>
        </w:rPr>
        <w:t>Ukoliko je istovremena terapija sa drugim serotonergičkim ljekovima klinički opravdana, preporučuje se pažljivo praćenje pacijenta, posebno tokom započinjanja terapije i povećanja doze. Simpomi serotoninskog sindroma mogu uključivati promjene mentalnog statusa, nestabilnost autonomnog nervnog sistema, neuromuskularne poremećaje i/ili gastrointestinalne simptome.</w:t>
      </w:r>
    </w:p>
    <w:p w14:paraId="65209425" w14:textId="77777777" w:rsidR="00892F4C" w:rsidRPr="00FA5A20" w:rsidRDefault="00892F4C">
      <w:pPr>
        <w:autoSpaceDE w:val="0"/>
        <w:autoSpaceDN w:val="0"/>
        <w:adjustRightInd w:val="0"/>
        <w:jc w:val="both"/>
        <w:rPr>
          <w:color w:val="000000"/>
          <w:szCs w:val="22"/>
          <w:lang w:val="sr-Latn-RS"/>
        </w:rPr>
      </w:pPr>
    </w:p>
    <w:p w14:paraId="2DE04D66" w14:textId="77777777" w:rsidR="00892F4C" w:rsidRPr="00FA5A20" w:rsidRDefault="00F53C1A">
      <w:pPr>
        <w:widowControl w:val="0"/>
        <w:jc w:val="both"/>
        <w:rPr>
          <w:color w:val="000000"/>
          <w:szCs w:val="22"/>
          <w:lang w:val="sr-Latn-RS"/>
        </w:rPr>
      </w:pPr>
      <w:r w:rsidRPr="00FA5A20">
        <w:rPr>
          <w:color w:val="000000"/>
          <w:szCs w:val="22"/>
          <w:lang w:val="sr-Latn-RS"/>
        </w:rPr>
        <w:t xml:space="preserve">Ukoliko se sumnja na serotoninski sindrom, potrebno je razmotriti smanjenje doze ili prekid terapije, u zavisnosti od težine simptoma. Obustava terapije serotonergičkim lekovima obično dovodi do brzog </w:t>
      </w:r>
      <w:r w:rsidRPr="00FA5A20">
        <w:rPr>
          <w:color w:val="000000"/>
          <w:szCs w:val="22"/>
          <w:lang w:val="sr-Latn-RS"/>
        </w:rPr>
        <w:lastRenderedPageBreak/>
        <w:t>poboljšanja.</w:t>
      </w:r>
    </w:p>
    <w:p w14:paraId="1106027F" w14:textId="77777777" w:rsidR="00892F4C" w:rsidRPr="00FA5A20" w:rsidRDefault="00892F4C" w:rsidP="00F152A9">
      <w:pPr>
        <w:widowControl w:val="0"/>
        <w:jc w:val="both"/>
        <w:rPr>
          <w:iCs/>
          <w:szCs w:val="22"/>
          <w:lang w:val="sr-Latn-RS"/>
        </w:rPr>
      </w:pPr>
    </w:p>
    <w:p w14:paraId="2E9A7DB5" w14:textId="77777777" w:rsidR="00892F4C" w:rsidRPr="00FA5A20" w:rsidRDefault="00F53C1A" w:rsidP="005F5411">
      <w:pPr>
        <w:widowControl w:val="0"/>
        <w:jc w:val="both"/>
        <w:rPr>
          <w:i/>
          <w:szCs w:val="22"/>
          <w:u w:val="single"/>
          <w:lang w:val="sr-Latn-RS"/>
        </w:rPr>
      </w:pPr>
      <w:r w:rsidRPr="00FA5A20">
        <w:rPr>
          <w:i/>
          <w:szCs w:val="22"/>
          <w:u w:val="single"/>
          <w:lang w:val="sr-Latn-RS"/>
        </w:rPr>
        <w:t xml:space="preserve">Poremećaji disanja tokom spavanja </w:t>
      </w:r>
    </w:p>
    <w:p w14:paraId="77D54BBD" w14:textId="77777777" w:rsidR="00892F4C" w:rsidRPr="00FA5A20" w:rsidRDefault="00F53C1A">
      <w:pPr>
        <w:widowControl w:val="0"/>
        <w:jc w:val="both"/>
        <w:rPr>
          <w:iCs/>
          <w:szCs w:val="22"/>
          <w:lang w:val="sr-Latn-RS"/>
        </w:rPr>
      </w:pPr>
      <w:r w:rsidRPr="00FA5A20">
        <w:rPr>
          <w:iCs/>
          <w:szCs w:val="22"/>
          <w:lang w:val="sr-Latn-RS"/>
        </w:rPr>
        <w:t xml:space="preserve">Opioidi mogu izazvati poremećaje disanja tokom spavanja, uključujući centralnu apneju tokom spavanja (engl. </w:t>
      </w:r>
      <w:r w:rsidRPr="00FA5A20">
        <w:rPr>
          <w:i/>
          <w:iCs/>
          <w:szCs w:val="22"/>
          <w:lang w:val="sr-Latn-RS"/>
        </w:rPr>
        <w:t>central sleep apnea</w:t>
      </w:r>
      <w:r w:rsidRPr="00FA5A20">
        <w:rPr>
          <w:iCs/>
          <w:szCs w:val="22"/>
          <w:lang w:val="sr-Latn-RS"/>
        </w:rPr>
        <w:t>, CSA) i hipoksemiju povezanu sa spavanjem. Primjena opioida dozno-zavisno povećava rizik od pojave centralne apneje tokom spavanja. Kod pacijenata sa centralnom apnejom tokom spavanja, potrebno je razmotriti smanjenje ukupne doze opioida.</w:t>
      </w:r>
    </w:p>
    <w:p w14:paraId="4CC77A56" w14:textId="77777777" w:rsidR="00892F4C" w:rsidRPr="00FA5A20" w:rsidRDefault="00892F4C">
      <w:pPr>
        <w:widowControl w:val="0"/>
        <w:jc w:val="both"/>
        <w:rPr>
          <w:i/>
          <w:color w:val="000000"/>
          <w:szCs w:val="22"/>
          <w:u w:val="single"/>
          <w:lang w:val="sr-Latn-RS"/>
        </w:rPr>
      </w:pPr>
    </w:p>
    <w:p w14:paraId="1BAD05A5" w14:textId="77777777" w:rsidR="00892F4C" w:rsidRPr="00FA5A20" w:rsidRDefault="00F53C1A">
      <w:pPr>
        <w:tabs>
          <w:tab w:val="clear" w:pos="567"/>
        </w:tabs>
        <w:spacing w:line="240" w:lineRule="auto"/>
        <w:jc w:val="both"/>
        <w:rPr>
          <w:i/>
          <w:color w:val="000000"/>
          <w:szCs w:val="22"/>
          <w:u w:val="single"/>
          <w:lang w:val="sr-Latn-RS"/>
        </w:rPr>
      </w:pPr>
      <w:r w:rsidRPr="00FA5A20">
        <w:rPr>
          <w:i/>
          <w:color w:val="000000"/>
          <w:szCs w:val="22"/>
          <w:u w:val="single"/>
          <w:lang w:val="sr-Latn-RS"/>
        </w:rPr>
        <w:t xml:space="preserve">Adrenalna insuficijencija </w:t>
      </w:r>
    </w:p>
    <w:p w14:paraId="57BE3A98" w14:textId="77777777" w:rsidR="00892F4C" w:rsidRPr="00FA5A20" w:rsidRDefault="00F53C1A">
      <w:pPr>
        <w:tabs>
          <w:tab w:val="clear" w:pos="567"/>
        </w:tabs>
        <w:spacing w:line="240" w:lineRule="auto"/>
        <w:jc w:val="both"/>
        <w:rPr>
          <w:color w:val="000000"/>
          <w:szCs w:val="22"/>
          <w:lang w:val="sr-Latn-RS"/>
        </w:rPr>
      </w:pPr>
      <w:r w:rsidRPr="00FA5A20">
        <w:rPr>
          <w:color w:val="000000"/>
          <w:szCs w:val="22"/>
          <w:lang w:val="sr-Latn-RS"/>
        </w:rPr>
        <w:t>Opioidni analgetici mogu povremeno izazvati reverzibilnu adrenalnu insuficijenciju koja zahtijeva nadzor pacijenta i supstitucionu terapiju glukokortikoidima. Simptomi akutne ili hronične adrenalne insuficijencije mogu biti npr. izražen abdominalni bol, mučnina i povraćanje, nizak krvni pritisak, izrazit umor, smanjen apetit i gubitak tjelesne mase.</w:t>
      </w:r>
    </w:p>
    <w:p w14:paraId="37DAC724" w14:textId="77777777" w:rsidR="00892F4C" w:rsidRPr="00FA5A20" w:rsidRDefault="00892F4C">
      <w:pPr>
        <w:tabs>
          <w:tab w:val="clear" w:pos="567"/>
        </w:tabs>
        <w:spacing w:line="240" w:lineRule="auto"/>
        <w:jc w:val="both"/>
        <w:rPr>
          <w:szCs w:val="22"/>
          <w:lang w:val="sr-Latn-RS"/>
        </w:rPr>
      </w:pPr>
    </w:p>
    <w:p w14:paraId="5F167576" w14:textId="6872B80D" w:rsidR="00892F4C" w:rsidRPr="00FA5A20" w:rsidRDefault="00F53C1A">
      <w:pPr>
        <w:tabs>
          <w:tab w:val="clear" w:pos="567"/>
        </w:tabs>
        <w:spacing w:line="240" w:lineRule="auto"/>
        <w:jc w:val="both"/>
        <w:rPr>
          <w:szCs w:val="22"/>
          <w:lang w:val="sr-Latn-RS"/>
        </w:rPr>
      </w:pPr>
      <w:r w:rsidRPr="00FA5A20">
        <w:rPr>
          <w:szCs w:val="22"/>
          <w:lang w:val="sr-Latn-RS"/>
        </w:rPr>
        <w:t>Kod zloupotrebe u dužem vremenskom periodu, mo</w:t>
      </w:r>
      <w:r w:rsidR="00D71B0B" w:rsidRPr="00FA5A20">
        <w:rPr>
          <w:szCs w:val="22"/>
          <w:lang w:val="sr-Latn-RS"/>
        </w:rPr>
        <w:t>gu</w:t>
      </w:r>
      <w:r w:rsidRPr="00FA5A20">
        <w:rPr>
          <w:szCs w:val="22"/>
          <w:lang w:val="sr-Latn-RS"/>
        </w:rPr>
        <w:t xml:space="preserve"> se razviti psihička i fizička zavisnost i tolerancija. Kod pacijenata koji su skloni zloupotrebi ljekova i zavisnosti, terapija tramadolom se sprovodi kratkotrajno i pod strogim medicinskim nadzorom.</w:t>
      </w:r>
    </w:p>
    <w:p w14:paraId="7BA51158" w14:textId="77777777" w:rsidR="00892F4C" w:rsidRPr="00FA5A20" w:rsidRDefault="00892F4C">
      <w:pPr>
        <w:tabs>
          <w:tab w:val="clear" w:pos="567"/>
        </w:tabs>
        <w:spacing w:line="240" w:lineRule="auto"/>
        <w:jc w:val="both"/>
        <w:rPr>
          <w:szCs w:val="22"/>
          <w:lang w:val="sr-Latn-RS"/>
        </w:rPr>
      </w:pPr>
    </w:p>
    <w:p w14:paraId="0697693D" w14:textId="77777777" w:rsidR="00892F4C" w:rsidRPr="00FA5A20" w:rsidRDefault="00F53C1A">
      <w:pPr>
        <w:tabs>
          <w:tab w:val="clear" w:pos="567"/>
        </w:tabs>
        <w:spacing w:line="240" w:lineRule="auto"/>
        <w:jc w:val="both"/>
        <w:rPr>
          <w:szCs w:val="22"/>
          <w:lang w:val="sr-Latn-RS"/>
        </w:rPr>
      </w:pPr>
      <w:r w:rsidRPr="00FA5A20">
        <w:rPr>
          <w:szCs w:val="22"/>
          <w:lang w:val="sr-Latn-RS"/>
        </w:rPr>
        <w:t>Tramadol nije pogodan kao zamjena u liječenju pacijenata koji su zavisni od opioida. Iako je tramadol opioidni agonista, on ne može da suprimira apstinencijalne simptome nakon prekida primjene morfina.</w:t>
      </w:r>
    </w:p>
    <w:p w14:paraId="79ACFDD5" w14:textId="77777777" w:rsidR="00892F4C" w:rsidRPr="00FA5A20" w:rsidRDefault="00892F4C" w:rsidP="00F152A9">
      <w:pPr>
        <w:tabs>
          <w:tab w:val="clear" w:pos="567"/>
        </w:tabs>
        <w:spacing w:line="240" w:lineRule="auto"/>
        <w:jc w:val="both"/>
        <w:rPr>
          <w:szCs w:val="22"/>
          <w:lang w:val="sr-Latn-RS"/>
        </w:rPr>
      </w:pPr>
    </w:p>
    <w:p w14:paraId="7C92C8D0" w14:textId="402D1AEE" w:rsidR="00892F4C" w:rsidRPr="00FA5A20" w:rsidRDefault="00F53C1A" w:rsidP="005F5411">
      <w:pPr>
        <w:tabs>
          <w:tab w:val="clear" w:pos="567"/>
        </w:tabs>
        <w:spacing w:line="240" w:lineRule="auto"/>
        <w:jc w:val="both"/>
        <w:rPr>
          <w:szCs w:val="22"/>
          <w:lang w:val="sr-Latn-RS"/>
        </w:rPr>
      </w:pPr>
      <w:r w:rsidRPr="00FA5A20">
        <w:rPr>
          <w:szCs w:val="22"/>
          <w:lang w:val="sr-Latn-RS"/>
        </w:rPr>
        <w:t xml:space="preserve">Istovremena upotreba tramadola i sedativnih ljekova poput benzodiazepina ili srodnih ljekova može rezultirati sedacijom, respiratornom depresijom, komom i smrću. Zbog ovih rizika, istovremeno propisivanje sa ovim sedativnim ljekovima treba da bude </w:t>
      </w:r>
      <w:r w:rsidR="00D71B0B" w:rsidRPr="00FA5A20">
        <w:rPr>
          <w:szCs w:val="22"/>
          <w:lang w:val="sr-Latn-RS"/>
        </w:rPr>
        <w:t>ograničeno na</w:t>
      </w:r>
      <w:r w:rsidRPr="00FA5A20">
        <w:rPr>
          <w:szCs w:val="22"/>
          <w:lang w:val="sr-Latn-RS"/>
        </w:rPr>
        <w:t xml:space="preserve"> pacijente za koje alternativne mogućnosti liječenja nijesu moguće. U slučaju donošenja odluke o propisivanju tramadola istovremeno sa sedativnim ljekovima, treba primijeniti najmanju efikasnu dozu, a trajanje liječenja treba biti što kraće.</w:t>
      </w:r>
    </w:p>
    <w:p w14:paraId="262EDE42" w14:textId="1D6EEDC3" w:rsidR="00892F4C" w:rsidRPr="00FA5A20" w:rsidRDefault="00F53C1A">
      <w:pPr>
        <w:tabs>
          <w:tab w:val="clear" w:pos="567"/>
        </w:tabs>
        <w:spacing w:line="240" w:lineRule="auto"/>
        <w:jc w:val="both"/>
        <w:rPr>
          <w:szCs w:val="22"/>
          <w:lang w:val="sr-Latn-RS"/>
        </w:rPr>
      </w:pPr>
      <w:r w:rsidRPr="00FA5A20">
        <w:rPr>
          <w:szCs w:val="22"/>
          <w:lang w:val="sr-Latn-RS"/>
        </w:rPr>
        <w:t xml:space="preserve">Pacijente treba pomno pratiti u cilju uočavanja pojave znakova i simptoma respiratorne depresije i sedacije. U tom pogledu, preporučuje se informisanje pacijenata i njihovih njegovatelja o tim simptomima (vidjeti </w:t>
      </w:r>
      <w:r w:rsidR="00D71B0B" w:rsidRPr="00FA5A20">
        <w:rPr>
          <w:szCs w:val="22"/>
          <w:lang w:val="sr-Latn-RS"/>
        </w:rPr>
        <w:t>dio</w:t>
      </w:r>
      <w:r w:rsidRPr="00FA5A20">
        <w:rPr>
          <w:szCs w:val="22"/>
          <w:lang w:val="sr-Latn-RS"/>
        </w:rPr>
        <w:t xml:space="preserve"> 4.5).</w:t>
      </w:r>
    </w:p>
    <w:p w14:paraId="6F1145D7" w14:textId="77777777" w:rsidR="00892F4C" w:rsidRPr="00FA5A20" w:rsidRDefault="00892F4C">
      <w:pPr>
        <w:tabs>
          <w:tab w:val="clear" w:pos="567"/>
        </w:tabs>
        <w:spacing w:line="240" w:lineRule="auto"/>
        <w:jc w:val="both"/>
        <w:rPr>
          <w:szCs w:val="22"/>
          <w:lang w:val="sr-Latn-RS"/>
        </w:rPr>
      </w:pPr>
    </w:p>
    <w:p w14:paraId="04B14E55" w14:textId="06E2A0CD" w:rsidR="00892F4C" w:rsidRPr="00FA5A20" w:rsidRDefault="00F53C1A">
      <w:pPr>
        <w:tabs>
          <w:tab w:val="clear" w:pos="567"/>
        </w:tabs>
        <w:spacing w:line="240" w:lineRule="auto"/>
        <w:jc w:val="both"/>
        <w:rPr>
          <w:szCs w:val="22"/>
          <w:lang w:val="sr-Latn-RS"/>
        </w:rPr>
      </w:pPr>
      <w:r w:rsidRPr="00FA5A20">
        <w:rPr>
          <w:szCs w:val="22"/>
          <w:lang w:val="sr-Latn-RS"/>
        </w:rPr>
        <w:t>Kada pacijent</w:t>
      </w:r>
      <w:r w:rsidR="00D71B0B" w:rsidRPr="00FA5A20">
        <w:rPr>
          <w:szCs w:val="22"/>
          <w:lang w:val="sr-Latn-RS"/>
        </w:rPr>
        <w:t>u</w:t>
      </w:r>
      <w:r w:rsidRPr="00FA5A20">
        <w:rPr>
          <w:szCs w:val="22"/>
          <w:lang w:val="sr-Latn-RS"/>
        </w:rPr>
        <w:t xml:space="preserve"> više n</w:t>
      </w:r>
      <w:r w:rsidR="00D71B0B" w:rsidRPr="00FA5A20">
        <w:rPr>
          <w:szCs w:val="22"/>
          <w:lang w:val="sr-Latn-RS"/>
        </w:rPr>
        <w:t>ije potrebna</w:t>
      </w:r>
      <w:r w:rsidRPr="00FA5A20">
        <w:rPr>
          <w:szCs w:val="22"/>
          <w:lang w:val="sr-Latn-RS"/>
        </w:rPr>
        <w:t xml:space="preserve"> terapiju tramadolom, bilo bi preporučljivo postupno smanjivati dozu kako bi se spriječila pojava simptoma obustave lijeka.</w:t>
      </w:r>
    </w:p>
    <w:p w14:paraId="2116C4DC" w14:textId="77777777" w:rsidR="00892F4C" w:rsidRPr="00FA5A20" w:rsidRDefault="00892F4C">
      <w:pPr>
        <w:tabs>
          <w:tab w:val="clear" w:pos="567"/>
        </w:tabs>
        <w:spacing w:line="240" w:lineRule="auto"/>
        <w:jc w:val="both"/>
        <w:rPr>
          <w:szCs w:val="22"/>
          <w:lang w:val="sr-Latn-RS"/>
        </w:rPr>
      </w:pPr>
    </w:p>
    <w:p w14:paraId="018AE552" w14:textId="77777777" w:rsidR="00892F4C" w:rsidRPr="00FA5A20" w:rsidRDefault="00F53C1A">
      <w:pPr>
        <w:tabs>
          <w:tab w:val="clear" w:pos="567"/>
        </w:tabs>
        <w:spacing w:line="240" w:lineRule="auto"/>
        <w:jc w:val="both"/>
        <w:rPr>
          <w:i/>
          <w:szCs w:val="22"/>
          <w:lang w:val="sr-Latn-RS"/>
        </w:rPr>
      </w:pPr>
      <w:r w:rsidRPr="00FA5A20">
        <w:rPr>
          <w:i/>
          <w:szCs w:val="22"/>
          <w:lang w:val="sr-Latn-RS"/>
        </w:rPr>
        <w:t>CYP2D6 metabolizam</w:t>
      </w:r>
    </w:p>
    <w:p w14:paraId="488C3382" w14:textId="77777777" w:rsidR="00892F4C" w:rsidRPr="00FA5A20" w:rsidRDefault="00F53C1A">
      <w:pPr>
        <w:tabs>
          <w:tab w:val="clear" w:pos="567"/>
        </w:tabs>
        <w:spacing w:line="240" w:lineRule="auto"/>
        <w:jc w:val="both"/>
        <w:rPr>
          <w:szCs w:val="22"/>
          <w:lang w:val="sr-Latn-RS"/>
        </w:rPr>
      </w:pPr>
      <w:r w:rsidRPr="00FA5A20">
        <w:rPr>
          <w:szCs w:val="22"/>
          <w:lang w:val="sr-Latn-RS"/>
        </w:rPr>
        <w:t>Tramadol se metaboliše enzimom jetre CYP2D6. Ako pacijent ima manjak ili mu u potpunosti nedostaje ovaj enzim, možda se neće dobiti adekvatan analgetski efekat. Procjene pokazuju da ovaj nedostatak može imati do 7% populacije bijelaca. Međutim, ako je pacijent ultra-brzi metabolizator, postoji rizik od pojave &lt;neželjenih dejstava&gt; opioidne toksičnosti čak i pri uobičajeno propisivanim dozama.</w:t>
      </w:r>
    </w:p>
    <w:p w14:paraId="45A0EF53" w14:textId="77777777" w:rsidR="00892F4C" w:rsidRPr="00FA5A20" w:rsidRDefault="00F53C1A">
      <w:pPr>
        <w:tabs>
          <w:tab w:val="clear" w:pos="567"/>
        </w:tabs>
        <w:spacing w:line="240" w:lineRule="auto"/>
        <w:jc w:val="both"/>
        <w:rPr>
          <w:szCs w:val="22"/>
          <w:lang w:val="sr-Latn-RS"/>
        </w:rPr>
      </w:pPr>
      <w:r w:rsidRPr="00FA5A20">
        <w:rPr>
          <w:szCs w:val="22"/>
          <w:lang w:val="sr-Latn-RS"/>
        </w:rPr>
        <w:t>Opšti simptomi opioidne toksičnosti uključuju zbunjenost, pospanost, plitko disanje, sužene zjenice, mučninu, povraćanje, zatvor i nedostatak apetita. U težim slučajevima mogu se javiti i ​​simptomi cirkulatorne i respiratorne depresije, koji mogu biti opasni po život i u veoma rijetkim slučajevima imati letalni ishod. Procjene prevalencije ultra-brzih metabolizatora u različitim populacijama sažeto su prikazani u nastavku:</w:t>
      </w:r>
    </w:p>
    <w:p w14:paraId="4A0A1413" w14:textId="77777777" w:rsidR="00F53C1A" w:rsidRPr="00FA5A20" w:rsidRDefault="00F53C1A">
      <w:pPr>
        <w:tabs>
          <w:tab w:val="clear" w:pos="567"/>
        </w:tabs>
        <w:spacing w:line="240" w:lineRule="auto"/>
        <w:jc w:val="both"/>
        <w:rPr>
          <w:szCs w:val="22"/>
          <w:lang w:val="sr-Latn-RS"/>
        </w:rPr>
      </w:pPr>
    </w:p>
    <w:p w14:paraId="7FB0FD55" w14:textId="77777777" w:rsidR="00892F4C" w:rsidRPr="00FA5A20" w:rsidRDefault="00F53C1A">
      <w:pPr>
        <w:tabs>
          <w:tab w:val="clear" w:pos="567"/>
        </w:tabs>
        <w:spacing w:line="240" w:lineRule="auto"/>
        <w:jc w:val="both"/>
        <w:rPr>
          <w:b/>
          <w:szCs w:val="22"/>
          <w:lang w:val="sr-Latn-RS"/>
        </w:rPr>
      </w:pPr>
      <w:r w:rsidRPr="00FA5A20">
        <w:rPr>
          <w:b/>
          <w:szCs w:val="22"/>
          <w:lang w:val="sr-Latn-RS"/>
        </w:rPr>
        <w:t>Populacija</w:t>
      </w:r>
      <w:r w:rsidRPr="00FA5A20">
        <w:rPr>
          <w:b/>
          <w:szCs w:val="22"/>
          <w:lang w:val="sr-Latn-RS"/>
        </w:rPr>
        <w:tab/>
      </w:r>
      <w:r w:rsidRPr="00FA5A20">
        <w:rPr>
          <w:b/>
          <w:szCs w:val="22"/>
          <w:lang w:val="sr-Latn-RS"/>
        </w:rPr>
        <w:tab/>
      </w:r>
      <w:r w:rsidRPr="00FA5A20">
        <w:rPr>
          <w:b/>
          <w:szCs w:val="22"/>
          <w:lang w:val="sr-Latn-RS"/>
        </w:rPr>
        <w:tab/>
      </w:r>
      <w:r w:rsidRPr="00FA5A20">
        <w:rPr>
          <w:b/>
          <w:szCs w:val="22"/>
          <w:lang w:val="sr-Latn-RS"/>
        </w:rPr>
        <w:tab/>
      </w:r>
      <w:r w:rsidRPr="00FA5A20">
        <w:rPr>
          <w:b/>
          <w:szCs w:val="22"/>
          <w:lang w:val="sr-Latn-RS"/>
        </w:rPr>
        <w:tab/>
        <w:t>Prevalencija %</w:t>
      </w:r>
    </w:p>
    <w:p w14:paraId="43F39D51" w14:textId="77777777" w:rsidR="00892F4C" w:rsidRPr="00FA5A20" w:rsidRDefault="00F53C1A">
      <w:pPr>
        <w:tabs>
          <w:tab w:val="clear" w:pos="567"/>
        </w:tabs>
        <w:spacing w:line="240" w:lineRule="auto"/>
        <w:jc w:val="both"/>
        <w:rPr>
          <w:szCs w:val="22"/>
          <w:lang w:val="sr-Latn-RS"/>
        </w:rPr>
      </w:pPr>
      <w:r w:rsidRPr="00FA5A20">
        <w:rPr>
          <w:szCs w:val="22"/>
          <w:lang w:val="sr-Latn-RS"/>
        </w:rPr>
        <w:t>Afrikanci/Etiopljani</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29%</w:t>
      </w:r>
    </w:p>
    <w:p w14:paraId="73E6F494"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Afroamerikanci </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3,4% do 6,5%</w:t>
      </w:r>
    </w:p>
    <w:p w14:paraId="7E41CEE4"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Azijci </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1,2% do 2%</w:t>
      </w:r>
    </w:p>
    <w:p w14:paraId="3DAB0E38"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Bijelci </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3,6% do 6,5%</w:t>
      </w:r>
    </w:p>
    <w:p w14:paraId="664D4AE4" w14:textId="77777777" w:rsidR="00892F4C" w:rsidRPr="00FA5A20" w:rsidRDefault="00F53C1A">
      <w:pPr>
        <w:tabs>
          <w:tab w:val="clear" w:pos="567"/>
        </w:tabs>
        <w:spacing w:line="240" w:lineRule="auto"/>
        <w:jc w:val="both"/>
        <w:rPr>
          <w:szCs w:val="22"/>
          <w:lang w:val="sr-Latn-RS"/>
        </w:rPr>
      </w:pPr>
      <w:r w:rsidRPr="00FA5A20">
        <w:rPr>
          <w:szCs w:val="22"/>
          <w:lang w:val="sr-Latn-RS"/>
        </w:rPr>
        <w:t>Grci</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6,0%</w:t>
      </w:r>
    </w:p>
    <w:p w14:paraId="28BCB69E" w14:textId="77777777" w:rsidR="00E02FD5" w:rsidRPr="00FA5A20" w:rsidRDefault="00F53C1A">
      <w:pPr>
        <w:tabs>
          <w:tab w:val="clear" w:pos="567"/>
        </w:tabs>
        <w:spacing w:line="240" w:lineRule="auto"/>
        <w:jc w:val="both"/>
        <w:rPr>
          <w:szCs w:val="22"/>
          <w:lang w:val="sr-Latn-RS"/>
        </w:rPr>
      </w:pPr>
      <w:r w:rsidRPr="00FA5A20">
        <w:rPr>
          <w:szCs w:val="22"/>
          <w:lang w:val="sr-Latn-RS"/>
        </w:rPr>
        <w:t xml:space="preserve">Mađari </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1,9%</w:t>
      </w:r>
    </w:p>
    <w:p w14:paraId="0FA80E56" w14:textId="1B871852" w:rsidR="00892F4C" w:rsidRPr="00FA5A20" w:rsidRDefault="00F53C1A">
      <w:pPr>
        <w:tabs>
          <w:tab w:val="clear" w:pos="567"/>
        </w:tabs>
        <w:spacing w:line="240" w:lineRule="auto"/>
        <w:jc w:val="both"/>
        <w:rPr>
          <w:szCs w:val="22"/>
          <w:lang w:val="sr-Latn-RS"/>
        </w:rPr>
      </w:pPr>
      <w:r w:rsidRPr="00FA5A20">
        <w:rPr>
          <w:szCs w:val="22"/>
          <w:lang w:val="sr-Latn-RS"/>
        </w:rPr>
        <w:t xml:space="preserve">Sjeveroevropljani </w:t>
      </w:r>
      <w:r w:rsidRPr="00FA5A20">
        <w:rPr>
          <w:szCs w:val="22"/>
          <w:lang w:val="sr-Latn-RS"/>
        </w:rPr>
        <w:tab/>
      </w:r>
      <w:r w:rsidRPr="00FA5A20">
        <w:rPr>
          <w:szCs w:val="22"/>
          <w:lang w:val="sr-Latn-RS"/>
        </w:rPr>
        <w:tab/>
      </w:r>
      <w:r w:rsidRPr="00FA5A20">
        <w:rPr>
          <w:szCs w:val="22"/>
          <w:lang w:val="sr-Latn-RS"/>
        </w:rPr>
        <w:tab/>
      </w:r>
      <w:r w:rsidRPr="00FA5A20">
        <w:rPr>
          <w:szCs w:val="22"/>
          <w:lang w:val="sr-Latn-RS"/>
        </w:rPr>
        <w:tab/>
        <w:t>1% do 2%</w:t>
      </w:r>
    </w:p>
    <w:p w14:paraId="3D3ABF60" w14:textId="77777777" w:rsidR="00892F4C" w:rsidRPr="00FA5A20" w:rsidRDefault="00892F4C">
      <w:pPr>
        <w:tabs>
          <w:tab w:val="clear" w:pos="567"/>
        </w:tabs>
        <w:spacing w:line="240" w:lineRule="auto"/>
        <w:jc w:val="both"/>
        <w:rPr>
          <w:szCs w:val="22"/>
          <w:lang w:val="sr-Latn-RS"/>
        </w:rPr>
      </w:pPr>
    </w:p>
    <w:p w14:paraId="11CCA051" w14:textId="77777777" w:rsidR="00892F4C" w:rsidRPr="00FA5A20" w:rsidRDefault="00F53C1A">
      <w:pPr>
        <w:widowControl w:val="0"/>
        <w:tabs>
          <w:tab w:val="clear" w:pos="567"/>
        </w:tabs>
        <w:spacing w:line="240" w:lineRule="auto"/>
        <w:jc w:val="both"/>
        <w:rPr>
          <w:szCs w:val="22"/>
          <w:u w:val="single"/>
          <w:lang w:val="sr-Latn-RS" w:eastAsia="sl-SI"/>
        </w:rPr>
      </w:pPr>
      <w:r w:rsidRPr="00FA5A20">
        <w:rPr>
          <w:szCs w:val="22"/>
          <w:u w:val="single"/>
          <w:lang w:val="sr-Latn-RS" w:eastAsia="sl-SI"/>
        </w:rPr>
        <w:t>Pedijatrijska populacija</w:t>
      </w:r>
    </w:p>
    <w:p w14:paraId="722F001D" w14:textId="77777777" w:rsidR="00892F4C" w:rsidRPr="00FA5A20" w:rsidRDefault="00892F4C">
      <w:pPr>
        <w:tabs>
          <w:tab w:val="clear" w:pos="567"/>
        </w:tabs>
        <w:spacing w:line="240" w:lineRule="auto"/>
        <w:jc w:val="both"/>
        <w:rPr>
          <w:szCs w:val="22"/>
          <w:lang w:val="sr-Latn-RS"/>
        </w:rPr>
      </w:pPr>
    </w:p>
    <w:p w14:paraId="10245DB0" w14:textId="77777777" w:rsidR="00892F4C" w:rsidRPr="00FA5A20" w:rsidRDefault="00F53C1A">
      <w:pPr>
        <w:tabs>
          <w:tab w:val="clear" w:pos="567"/>
        </w:tabs>
        <w:spacing w:line="240" w:lineRule="auto"/>
        <w:jc w:val="both"/>
        <w:rPr>
          <w:i/>
          <w:szCs w:val="22"/>
          <w:lang w:val="sr-Latn-RS"/>
        </w:rPr>
      </w:pPr>
      <w:r w:rsidRPr="00FA5A20">
        <w:rPr>
          <w:i/>
          <w:szCs w:val="22"/>
          <w:lang w:val="sr-Latn-RS"/>
        </w:rPr>
        <w:t>Postoperativna primjena kod djece</w:t>
      </w:r>
    </w:p>
    <w:p w14:paraId="5E2AD3DF"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U objavljenoj literaturi dostupni su podaci o tome da je tramadol primijenjen post-operativno nakon tonzilektomije i/ili adenoidektomije zbog opstruktivne apneje u snu doveo do rijetkih, ali po život </w:t>
      </w:r>
      <w:r w:rsidRPr="00FA5A20">
        <w:rPr>
          <w:szCs w:val="22"/>
          <w:lang w:val="sr-Latn-RS"/>
        </w:rPr>
        <w:lastRenderedPageBreak/>
        <w:t>opasnih neželjenih događaja. Treba biti posebno oprezan kada se tramadol daje djeci radi postoperativnog ublažavanja bola i potrebno je pomno pratiti djecu u cilju opažanja pojave simptoma opioidne toksičnosti, uključujući respiratornu depresiju.</w:t>
      </w:r>
    </w:p>
    <w:p w14:paraId="2C0EEEED" w14:textId="77777777" w:rsidR="00892F4C" w:rsidRPr="00FA5A20" w:rsidRDefault="00892F4C">
      <w:pPr>
        <w:tabs>
          <w:tab w:val="clear" w:pos="567"/>
        </w:tabs>
        <w:spacing w:line="240" w:lineRule="auto"/>
        <w:jc w:val="both"/>
        <w:rPr>
          <w:szCs w:val="22"/>
          <w:lang w:val="sr-Latn-RS"/>
        </w:rPr>
      </w:pPr>
    </w:p>
    <w:p w14:paraId="53F0B690" w14:textId="77777777" w:rsidR="00892F4C" w:rsidRPr="00FA5A20" w:rsidRDefault="00F53C1A">
      <w:pPr>
        <w:tabs>
          <w:tab w:val="clear" w:pos="567"/>
        </w:tabs>
        <w:spacing w:line="240" w:lineRule="auto"/>
        <w:jc w:val="both"/>
        <w:rPr>
          <w:i/>
          <w:szCs w:val="22"/>
          <w:lang w:val="sr-Latn-RS"/>
        </w:rPr>
      </w:pPr>
      <w:r w:rsidRPr="00FA5A20">
        <w:rPr>
          <w:i/>
          <w:szCs w:val="22"/>
          <w:lang w:val="sr-Latn-RS"/>
        </w:rPr>
        <w:t>Djeca sa kompromitovanom respiratornom funkcijom</w:t>
      </w:r>
    </w:p>
    <w:p w14:paraId="5498A28E" w14:textId="77777777" w:rsidR="00892F4C" w:rsidRPr="00FA5A20" w:rsidRDefault="00F53C1A">
      <w:pPr>
        <w:tabs>
          <w:tab w:val="clear" w:pos="567"/>
        </w:tabs>
        <w:spacing w:line="240" w:lineRule="auto"/>
        <w:jc w:val="both"/>
        <w:rPr>
          <w:szCs w:val="22"/>
          <w:lang w:val="sr-Latn-RS"/>
        </w:rPr>
      </w:pPr>
      <w:r w:rsidRPr="00FA5A20">
        <w:rPr>
          <w:szCs w:val="22"/>
          <w:lang w:val="sr-Latn-RS"/>
        </w:rPr>
        <w:t>Tramadol se ne preporučuje za upotrebu kod djece kod koje bi respiratorna funkcija mogla biti ugrožena, uključujući neuromišićne poremećaje, teška srčana ili respiratorna stanja, infekcije gornjih disajnih puteva ili pluća, višestruke traume ili ozbiljne hirurške zahvate. &lt;Ovi faktori mogu pogoršati simptome opioidne toksičnosti&gt;.</w:t>
      </w:r>
    </w:p>
    <w:p w14:paraId="7EA0FF2B" w14:textId="77777777" w:rsidR="00892F4C" w:rsidRPr="00FA5A20" w:rsidRDefault="00892F4C" w:rsidP="00F152A9">
      <w:pPr>
        <w:tabs>
          <w:tab w:val="clear" w:pos="567"/>
        </w:tabs>
        <w:spacing w:line="240" w:lineRule="auto"/>
        <w:jc w:val="both"/>
        <w:rPr>
          <w:szCs w:val="22"/>
          <w:lang w:val="sr-Latn-RS"/>
        </w:rPr>
      </w:pPr>
    </w:p>
    <w:p w14:paraId="5CED1CFD" w14:textId="59E77442" w:rsidR="00892F4C" w:rsidRPr="00FA5A20" w:rsidRDefault="00F53C1A" w:rsidP="00871CF3">
      <w:pPr>
        <w:tabs>
          <w:tab w:val="clear" w:pos="567"/>
        </w:tabs>
        <w:spacing w:line="240" w:lineRule="auto"/>
        <w:jc w:val="both"/>
        <w:rPr>
          <w:szCs w:val="22"/>
          <w:lang w:val="sr-Latn-RS"/>
        </w:rPr>
      </w:pPr>
      <w:r w:rsidRPr="00FA5A20">
        <w:rPr>
          <w:rFonts w:eastAsia="TimesNewRoman"/>
          <w:szCs w:val="22"/>
          <w:lang w:val="sr-Latn-RS"/>
        </w:rPr>
        <w:t>Ovaj lijek sadrži manje od 1 mmol natrijuma (23 mg) po dozi, tj. u suštini je „bez natrijuma“.</w:t>
      </w:r>
    </w:p>
    <w:p w14:paraId="0F7DF6DF" w14:textId="77777777" w:rsidR="00892F4C" w:rsidRPr="00FA5A20" w:rsidRDefault="00892F4C">
      <w:pPr>
        <w:widowControl w:val="0"/>
        <w:spacing w:line="240" w:lineRule="auto"/>
        <w:jc w:val="both"/>
        <w:rPr>
          <w:szCs w:val="22"/>
          <w:lang w:val="sr-Latn-RS"/>
        </w:rPr>
      </w:pPr>
    </w:p>
    <w:p w14:paraId="6E748999" w14:textId="77777777" w:rsidR="00892F4C" w:rsidRPr="00FA5A20" w:rsidRDefault="00F53C1A">
      <w:pPr>
        <w:widowControl w:val="0"/>
        <w:tabs>
          <w:tab w:val="clear" w:pos="567"/>
        </w:tabs>
        <w:spacing w:line="240" w:lineRule="auto"/>
        <w:ind w:left="567" w:hanging="567"/>
        <w:jc w:val="both"/>
        <w:outlineLvl w:val="0"/>
        <w:rPr>
          <w:b/>
          <w:szCs w:val="22"/>
          <w:lang w:val="sr-Latn-RS" w:eastAsia="sl-SI"/>
        </w:rPr>
      </w:pPr>
      <w:r w:rsidRPr="00FA5A20">
        <w:rPr>
          <w:b/>
          <w:szCs w:val="22"/>
          <w:lang w:val="sr-Latn-RS" w:eastAsia="sl-SI"/>
        </w:rPr>
        <w:t>4.5</w:t>
      </w:r>
      <w:r w:rsidRPr="00FA5A20">
        <w:rPr>
          <w:b/>
          <w:szCs w:val="22"/>
          <w:lang w:val="sr-Latn-RS" w:eastAsia="sl-SI"/>
        </w:rPr>
        <w:tab/>
        <w:t>Interakcije sa drugim ljekovima i druge vrste interakcija</w:t>
      </w:r>
    </w:p>
    <w:p w14:paraId="07CFA274" w14:textId="77777777" w:rsidR="00892F4C" w:rsidRPr="00FA5A20" w:rsidRDefault="00892F4C">
      <w:pPr>
        <w:widowControl w:val="0"/>
        <w:tabs>
          <w:tab w:val="clear" w:pos="567"/>
        </w:tabs>
        <w:spacing w:line="240" w:lineRule="auto"/>
        <w:ind w:left="567" w:hanging="567"/>
        <w:jc w:val="both"/>
        <w:outlineLvl w:val="0"/>
        <w:rPr>
          <w:szCs w:val="22"/>
          <w:lang w:val="sr-Latn-RS" w:eastAsia="sl-SI"/>
        </w:rPr>
      </w:pPr>
    </w:p>
    <w:p w14:paraId="4397F6F6" w14:textId="3F3F7BFD" w:rsidR="00892F4C" w:rsidRPr="00FA5A20" w:rsidRDefault="00F53C1A">
      <w:pPr>
        <w:tabs>
          <w:tab w:val="clear" w:pos="567"/>
        </w:tabs>
        <w:spacing w:line="240" w:lineRule="auto"/>
        <w:jc w:val="both"/>
        <w:rPr>
          <w:szCs w:val="22"/>
          <w:lang w:val="sr-Latn-RS"/>
        </w:rPr>
      </w:pPr>
      <w:r w:rsidRPr="00FA5A20">
        <w:rPr>
          <w:szCs w:val="22"/>
          <w:lang w:val="sr-Latn-RS"/>
        </w:rPr>
        <w:t xml:space="preserve">Lijek Tramadol Krka se ne smije kombinovati sa MAO inhibitorima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4.3).</w:t>
      </w:r>
      <w:r w:rsidRPr="00FA5A20">
        <w:rPr>
          <w:szCs w:val="22"/>
          <w:lang w:val="sr-Latn-RS"/>
        </w:rPr>
        <w:t xml:space="preserve"> </w:t>
      </w:r>
    </w:p>
    <w:p w14:paraId="37EA0566" w14:textId="77777777" w:rsidR="00892F4C" w:rsidRPr="00FA5A20" w:rsidRDefault="00892F4C">
      <w:pPr>
        <w:tabs>
          <w:tab w:val="clear" w:pos="567"/>
        </w:tabs>
        <w:spacing w:line="240" w:lineRule="auto"/>
        <w:jc w:val="both"/>
        <w:rPr>
          <w:szCs w:val="22"/>
          <w:lang w:val="sr-Latn-RS"/>
        </w:rPr>
      </w:pPr>
    </w:p>
    <w:p w14:paraId="27DDDF37" w14:textId="2CC31A1D" w:rsidR="00892F4C" w:rsidRPr="00FA5A20" w:rsidRDefault="00F53C1A">
      <w:pPr>
        <w:tabs>
          <w:tab w:val="clear" w:pos="567"/>
        </w:tabs>
        <w:spacing w:line="240" w:lineRule="auto"/>
        <w:jc w:val="both"/>
        <w:rPr>
          <w:szCs w:val="22"/>
          <w:lang w:val="sr-Latn-RS"/>
        </w:rPr>
      </w:pPr>
      <w:r w:rsidRPr="00FA5A20">
        <w:rPr>
          <w:szCs w:val="22"/>
          <w:lang w:val="sr-Latn-RS"/>
        </w:rPr>
        <w:t>Kod pacijenata koji su primali MAO inhibitore unutar 14 dana prije primjene opioida petidina, bil</w:t>
      </w:r>
      <w:r w:rsidR="00D71B0B" w:rsidRPr="00FA5A20">
        <w:rPr>
          <w:szCs w:val="22"/>
          <w:lang w:val="sr-Latn-RS"/>
        </w:rPr>
        <w:t>a</w:t>
      </w:r>
      <w:r w:rsidRPr="00FA5A20">
        <w:rPr>
          <w:szCs w:val="22"/>
          <w:lang w:val="sr-Latn-RS"/>
        </w:rPr>
        <w:t xml:space="preserve"> </w:t>
      </w:r>
      <w:r w:rsidR="00D71B0B" w:rsidRPr="00FA5A20">
        <w:rPr>
          <w:szCs w:val="22"/>
          <w:lang w:val="sr-Latn-RS"/>
        </w:rPr>
        <w:t>su</w:t>
      </w:r>
      <w:r w:rsidRPr="00FA5A20">
        <w:rPr>
          <w:szCs w:val="22"/>
          <w:lang w:val="sr-Latn-RS"/>
        </w:rPr>
        <w:t xml:space="preserve"> zabilježen</w:t>
      </w:r>
      <w:r w:rsidR="00D71B0B" w:rsidRPr="00FA5A20">
        <w:rPr>
          <w:szCs w:val="22"/>
          <w:lang w:val="sr-Latn-RS"/>
        </w:rPr>
        <w:t>a</w:t>
      </w:r>
      <w:r w:rsidRPr="00FA5A20">
        <w:rPr>
          <w:szCs w:val="22"/>
          <w:lang w:val="sr-Latn-RS"/>
        </w:rPr>
        <w:t xml:space="preserve"> po život opasn</w:t>
      </w:r>
      <w:r w:rsidR="00D71B0B" w:rsidRPr="00FA5A20">
        <w:rPr>
          <w:szCs w:val="22"/>
          <w:lang w:val="sr-Latn-RS"/>
        </w:rPr>
        <w:t>a</w:t>
      </w:r>
      <w:r w:rsidRPr="00FA5A20">
        <w:rPr>
          <w:szCs w:val="22"/>
          <w:lang w:val="sr-Latn-RS"/>
        </w:rPr>
        <w:t xml:space="preserve"> dejstv</w:t>
      </w:r>
      <w:r w:rsidR="00D71B0B" w:rsidRPr="00FA5A20">
        <w:rPr>
          <w:szCs w:val="22"/>
          <w:lang w:val="sr-Latn-RS"/>
        </w:rPr>
        <w:t>a</w:t>
      </w:r>
      <w:r w:rsidRPr="00FA5A20">
        <w:rPr>
          <w:szCs w:val="22"/>
          <w:lang w:val="sr-Latn-RS"/>
        </w:rPr>
        <w:t xml:space="preserve"> na centralni nervni sistem, respiratorni i kardiovaskularni sistem. Slične interakcije sa MAO inhibitorima se mogu očekivati i pri primjeni tramadola.</w:t>
      </w:r>
    </w:p>
    <w:p w14:paraId="05C90D90" w14:textId="77777777" w:rsidR="00892F4C" w:rsidRPr="00FA5A20" w:rsidRDefault="00892F4C">
      <w:pPr>
        <w:tabs>
          <w:tab w:val="clear" w:pos="567"/>
        </w:tabs>
        <w:spacing w:line="240" w:lineRule="auto"/>
        <w:jc w:val="both"/>
        <w:rPr>
          <w:szCs w:val="22"/>
          <w:lang w:val="sr-Latn-RS"/>
        </w:rPr>
      </w:pPr>
    </w:p>
    <w:p w14:paraId="0D19F2DB" w14:textId="53CD8B59" w:rsidR="00892F4C" w:rsidRPr="00FA5A20" w:rsidRDefault="00F53C1A">
      <w:pPr>
        <w:tabs>
          <w:tab w:val="clear" w:pos="567"/>
        </w:tabs>
        <w:spacing w:line="240" w:lineRule="auto"/>
        <w:jc w:val="both"/>
        <w:rPr>
          <w:szCs w:val="22"/>
          <w:lang w:val="sr-Latn-RS"/>
        </w:rPr>
      </w:pPr>
      <w:r w:rsidRPr="00FA5A20">
        <w:rPr>
          <w:szCs w:val="22"/>
          <w:lang w:val="sr-Latn-RS"/>
        </w:rPr>
        <w:t xml:space="preserve">Istovremena primjena lijeka Tramadol Krka sa drugim depresorima CNS, uključujući alkohol, može dovesti do potenciranja dejstva na CNS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4.8).</w:t>
      </w:r>
    </w:p>
    <w:p w14:paraId="37866F1C" w14:textId="77777777" w:rsidR="00892F4C" w:rsidRPr="00FA5A20" w:rsidRDefault="00892F4C" w:rsidP="00F152A9">
      <w:pPr>
        <w:tabs>
          <w:tab w:val="clear" w:pos="567"/>
        </w:tabs>
        <w:spacing w:line="240" w:lineRule="auto"/>
        <w:jc w:val="both"/>
        <w:rPr>
          <w:szCs w:val="22"/>
          <w:lang w:val="sr-Latn-RS"/>
        </w:rPr>
      </w:pPr>
    </w:p>
    <w:p w14:paraId="3B615DD0" w14:textId="4F2BCDC0" w:rsidR="00892F4C" w:rsidRPr="00FA5A20" w:rsidRDefault="00F53C1A" w:rsidP="005F5411">
      <w:pPr>
        <w:tabs>
          <w:tab w:val="clear" w:pos="567"/>
        </w:tabs>
        <w:spacing w:line="240" w:lineRule="auto"/>
        <w:jc w:val="both"/>
        <w:rPr>
          <w:szCs w:val="22"/>
          <w:lang w:val="sr-Latn-RS"/>
        </w:rPr>
      </w:pPr>
      <w:r w:rsidRPr="00FA5A20">
        <w:rPr>
          <w:szCs w:val="22"/>
          <w:lang w:val="sr-Latn-RS"/>
        </w:rPr>
        <w:t xml:space="preserve">Rezultati do sada sprovedenih farmakokinetičkih studija su pokazali da </w:t>
      </w:r>
      <w:r w:rsidR="00D71B0B" w:rsidRPr="00FA5A20">
        <w:rPr>
          <w:szCs w:val="22"/>
          <w:lang w:val="sr-Latn-RS"/>
        </w:rPr>
        <w:t>nije vjerovatna pojava</w:t>
      </w:r>
      <w:r w:rsidRPr="00FA5A20">
        <w:rPr>
          <w:szCs w:val="22"/>
          <w:lang w:val="sr-Latn-RS"/>
        </w:rPr>
        <w:t xml:space="preserve"> klinički značaj</w:t>
      </w:r>
      <w:r w:rsidR="00D71B0B" w:rsidRPr="00FA5A20">
        <w:rPr>
          <w:szCs w:val="22"/>
          <w:lang w:val="sr-Latn-RS"/>
        </w:rPr>
        <w:t>ih</w:t>
      </w:r>
      <w:r w:rsidRPr="00FA5A20">
        <w:rPr>
          <w:szCs w:val="22"/>
          <w:lang w:val="sr-Latn-RS"/>
        </w:rPr>
        <w:t xml:space="preserve"> interakcij</w:t>
      </w:r>
      <w:r w:rsidR="00D71B0B" w:rsidRPr="00FA5A20">
        <w:rPr>
          <w:szCs w:val="22"/>
          <w:lang w:val="sr-Latn-RS"/>
        </w:rPr>
        <w:t>a</w:t>
      </w:r>
      <w:r w:rsidRPr="00FA5A20">
        <w:rPr>
          <w:szCs w:val="22"/>
          <w:lang w:val="sr-Latn-RS"/>
        </w:rPr>
        <w:t xml:space="preserve"> sa cimetidinom (inhibitor enzima) kada se on primjenjuje u toku ili prije primjene tramadola. Istovremena ili prethodna primjena karbamazepina (induktor enzima) može da smanji analgetički efekat i skrati djelovanje tramadola. </w:t>
      </w:r>
    </w:p>
    <w:p w14:paraId="2158C9D5" w14:textId="77777777" w:rsidR="00892F4C" w:rsidRPr="00FA5A20" w:rsidRDefault="00892F4C" w:rsidP="00F152A9">
      <w:pPr>
        <w:tabs>
          <w:tab w:val="clear" w:pos="567"/>
        </w:tabs>
        <w:spacing w:line="240" w:lineRule="auto"/>
        <w:jc w:val="both"/>
        <w:rPr>
          <w:szCs w:val="22"/>
          <w:lang w:val="sr-Latn-RS"/>
        </w:rPr>
      </w:pPr>
    </w:p>
    <w:p w14:paraId="6643BEFA" w14:textId="5E8123D4" w:rsidR="00892F4C" w:rsidRPr="00FA5A20" w:rsidRDefault="00F53C1A" w:rsidP="005F5411">
      <w:pPr>
        <w:widowControl w:val="0"/>
        <w:spacing w:line="240" w:lineRule="auto"/>
        <w:jc w:val="both"/>
        <w:rPr>
          <w:szCs w:val="22"/>
          <w:lang w:val="sr-Latn-RS"/>
        </w:rPr>
      </w:pPr>
      <w:r w:rsidRPr="00FA5A20">
        <w:rPr>
          <w:szCs w:val="22"/>
          <w:lang w:val="sr-Latn-RS" w:eastAsia="sl-SI"/>
        </w:rPr>
        <w:t xml:space="preserve">Istovremena primjena opioida sa sedativnim ljekovima poput benzodiazepina ili srodnih ljekova povećava rizik od sedacije, respiratorne depresije, kome i smrti zbog aditivnog depresornog efekta na CNS. Potrebno je ograničiti dozu i trajanje istovremene primjene (vidjeti </w:t>
      </w:r>
      <w:r w:rsidR="00D71B0B" w:rsidRPr="00FA5A20">
        <w:rPr>
          <w:szCs w:val="22"/>
          <w:lang w:val="sr-Latn-RS" w:eastAsia="sl-SI"/>
        </w:rPr>
        <w:t>dio</w:t>
      </w:r>
      <w:r w:rsidRPr="00FA5A20">
        <w:rPr>
          <w:szCs w:val="22"/>
          <w:lang w:val="sr-Latn-RS" w:eastAsia="sl-SI"/>
        </w:rPr>
        <w:t xml:space="preserve"> 4.4).</w:t>
      </w:r>
    </w:p>
    <w:p w14:paraId="50026B6A" w14:textId="77777777" w:rsidR="00892F4C" w:rsidRPr="00FA5A20" w:rsidRDefault="00892F4C" w:rsidP="00F152A9">
      <w:pPr>
        <w:tabs>
          <w:tab w:val="clear" w:pos="567"/>
        </w:tabs>
        <w:spacing w:line="240" w:lineRule="auto"/>
        <w:jc w:val="both"/>
        <w:rPr>
          <w:szCs w:val="22"/>
          <w:lang w:val="sr-Latn-RS"/>
        </w:rPr>
      </w:pPr>
    </w:p>
    <w:p w14:paraId="07DF9F3F"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Kada se tramadol primjenjuje istovremeno sa selektivnim inhibitorima preuzimanja serotonina (SSRI), inhibitorima ponovnog preuzimanja serotonina - noradrenalina (SNRI), tricikličnim antidepresivima, antipsihoticima i drugim ljekovima koji smanjuju prag za nastanak konvulzija (kao što su bupropion, mirtazapin, tetrahidrokanabinol), povećava se rizik od konvulzija.</w:t>
      </w:r>
    </w:p>
    <w:p w14:paraId="28ECF048" w14:textId="77777777" w:rsidR="00892F4C" w:rsidRPr="00FA5A20" w:rsidRDefault="00892F4C" w:rsidP="00F152A9">
      <w:pPr>
        <w:tabs>
          <w:tab w:val="clear" w:pos="567"/>
        </w:tabs>
        <w:spacing w:line="240" w:lineRule="auto"/>
        <w:jc w:val="both"/>
        <w:rPr>
          <w:szCs w:val="22"/>
          <w:lang w:val="sr-Latn-RS"/>
        </w:rPr>
      </w:pPr>
    </w:p>
    <w:p w14:paraId="24CABD12" w14:textId="77777777" w:rsidR="00892F4C" w:rsidRPr="00FA5A20" w:rsidRDefault="00F53C1A" w:rsidP="005F5411">
      <w:pPr>
        <w:jc w:val="both"/>
        <w:rPr>
          <w:szCs w:val="22"/>
          <w:lang w:val="sr-Latn-RS"/>
        </w:rPr>
      </w:pPr>
      <w:r w:rsidRPr="00FA5A20">
        <w:rPr>
          <w:szCs w:val="22"/>
          <w:lang w:val="sr-Latn-RS"/>
        </w:rPr>
        <w:t>Istovremena primjena sa serotoninergičkim ljekovima, kao što su  selektivni inhibitori preuzimanja serotonina (SSRIs), inhibitori preuzimanja serotonin-norepinefrina (SNRIs), MAO inhibitori (vidjeti dio 4.3), triciklični antidepresivi i mirtazapin  mogu dovesti do serotoninskog sindroma, potencijalno životno ugrožavajućeg stanja (vidjeti djelove 4.4 i 4.8).</w:t>
      </w:r>
    </w:p>
    <w:p w14:paraId="10C416E3" w14:textId="77777777" w:rsidR="00892F4C" w:rsidRPr="00FA5A20" w:rsidRDefault="00892F4C" w:rsidP="00F152A9">
      <w:pPr>
        <w:tabs>
          <w:tab w:val="clear" w:pos="567"/>
        </w:tabs>
        <w:spacing w:line="240" w:lineRule="auto"/>
        <w:jc w:val="both"/>
        <w:rPr>
          <w:szCs w:val="22"/>
          <w:lang w:val="sr-Latn-RS"/>
        </w:rPr>
      </w:pPr>
    </w:p>
    <w:p w14:paraId="4DAEB08C"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Potreban je oprez pri primjeni tramadola sa kumarinskim derivatima (npr. varfarinom), jer su prijavljeni slučajevi porasta INR (međunarodni standardizovani odnos) sa većim krvarenjem i ekhimozama.</w:t>
      </w:r>
    </w:p>
    <w:p w14:paraId="41B7B989" w14:textId="77777777" w:rsidR="00892F4C" w:rsidRPr="00FA5A20" w:rsidRDefault="00892F4C" w:rsidP="00F152A9">
      <w:pPr>
        <w:tabs>
          <w:tab w:val="clear" w:pos="567"/>
        </w:tabs>
        <w:spacing w:line="240" w:lineRule="auto"/>
        <w:jc w:val="both"/>
        <w:rPr>
          <w:szCs w:val="22"/>
          <w:lang w:val="sr-Latn-RS"/>
        </w:rPr>
      </w:pPr>
    </w:p>
    <w:p w14:paraId="40558BF8" w14:textId="1B485722" w:rsidR="00892F4C" w:rsidRPr="00FA5A20" w:rsidRDefault="00F53C1A" w:rsidP="005F5411">
      <w:pPr>
        <w:tabs>
          <w:tab w:val="clear" w:pos="567"/>
        </w:tabs>
        <w:spacing w:line="240" w:lineRule="auto"/>
        <w:jc w:val="both"/>
        <w:rPr>
          <w:szCs w:val="22"/>
          <w:lang w:val="sr-Latn-RS"/>
        </w:rPr>
      </w:pPr>
      <w:r w:rsidRPr="00FA5A20">
        <w:rPr>
          <w:szCs w:val="22"/>
          <w:lang w:val="sr-Latn-RS"/>
        </w:rPr>
        <w:t xml:space="preserve">Drugi ljekovi koji inhibišu CYP3A4, kao što su ketokonazol i eritromicin, mogu da inhibišu metabolizam tramadola (N-demetilacija) i vjerovatno metabolizam aktivnog O-demetilisanog metabolita. Klinički značaj ove interakcije nije ispitan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4.8).</w:t>
      </w:r>
    </w:p>
    <w:p w14:paraId="2CE782B6" w14:textId="77777777" w:rsidR="00892F4C" w:rsidRPr="00FA5A20" w:rsidRDefault="00892F4C">
      <w:pPr>
        <w:tabs>
          <w:tab w:val="clear" w:pos="567"/>
        </w:tabs>
        <w:spacing w:line="240" w:lineRule="auto"/>
        <w:jc w:val="both"/>
        <w:rPr>
          <w:b/>
          <w:szCs w:val="22"/>
          <w:lang w:val="sr-Latn-RS"/>
        </w:rPr>
      </w:pPr>
    </w:p>
    <w:p w14:paraId="488E3CE2" w14:textId="77777777" w:rsidR="00892F4C" w:rsidRPr="00FA5A20" w:rsidRDefault="00F53C1A">
      <w:pPr>
        <w:tabs>
          <w:tab w:val="clear" w:pos="567"/>
        </w:tabs>
        <w:spacing w:line="240" w:lineRule="auto"/>
        <w:jc w:val="both"/>
        <w:rPr>
          <w:szCs w:val="22"/>
          <w:lang w:val="sr-Latn-RS"/>
        </w:rPr>
      </w:pPr>
      <w:r w:rsidRPr="00FA5A20">
        <w:rPr>
          <w:szCs w:val="22"/>
          <w:lang w:val="sr-Latn-RS"/>
        </w:rPr>
        <w:t>U ograničenom broju studija je pokazano da prije- ili postoperativna primjena antiemetika ondansetrona (antagonista 5-HT</w:t>
      </w:r>
      <w:r w:rsidRPr="00FA5A20">
        <w:rPr>
          <w:szCs w:val="22"/>
          <w:vertAlign w:val="subscript"/>
          <w:lang w:val="sr-Latn-RS"/>
        </w:rPr>
        <w:t>3</w:t>
      </w:r>
      <w:r w:rsidRPr="00FA5A20">
        <w:rPr>
          <w:szCs w:val="22"/>
          <w:lang w:val="sr-Latn-RS"/>
        </w:rPr>
        <w:t xml:space="preserve">) povećava potrebu za tramadolom kod pacijenata sa postoperativnim bolom. </w:t>
      </w:r>
    </w:p>
    <w:p w14:paraId="2A1591A9" w14:textId="5FA0A2CB" w:rsidR="00892F4C" w:rsidRPr="00FA5A20" w:rsidRDefault="00892F4C">
      <w:pPr>
        <w:widowControl w:val="0"/>
        <w:spacing w:line="240" w:lineRule="auto"/>
        <w:jc w:val="both"/>
        <w:rPr>
          <w:szCs w:val="22"/>
          <w:lang w:val="sr-Latn-RS"/>
        </w:rPr>
      </w:pPr>
    </w:p>
    <w:p w14:paraId="1881D6B7" w14:textId="77777777" w:rsidR="00892F4C" w:rsidRPr="00FA5A20" w:rsidRDefault="00F53C1A">
      <w:pPr>
        <w:widowControl w:val="0"/>
        <w:tabs>
          <w:tab w:val="clear" w:pos="567"/>
        </w:tabs>
        <w:spacing w:line="240" w:lineRule="auto"/>
        <w:ind w:left="567" w:hanging="567"/>
        <w:jc w:val="both"/>
        <w:outlineLvl w:val="0"/>
        <w:rPr>
          <w:b/>
          <w:bCs/>
          <w:szCs w:val="22"/>
          <w:lang w:val="sr-Latn-RS" w:eastAsia="sl-SI"/>
        </w:rPr>
      </w:pPr>
      <w:r w:rsidRPr="00FA5A20">
        <w:rPr>
          <w:b/>
          <w:szCs w:val="22"/>
          <w:lang w:val="sr-Latn-RS" w:eastAsia="sl-SI"/>
        </w:rPr>
        <w:t>4.6</w:t>
      </w:r>
      <w:r w:rsidRPr="00FA5A20">
        <w:rPr>
          <w:b/>
          <w:szCs w:val="22"/>
          <w:lang w:val="sr-Latn-RS" w:eastAsia="sl-SI"/>
        </w:rPr>
        <w:tab/>
      </w:r>
      <w:r w:rsidRPr="00FA5A20">
        <w:rPr>
          <w:b/>
          <w:bCs/>
          <w:szCs w:val="22"/>
          <w:lang w:val="sr-Latn-RS" w:eastAsia="sl-SI"/>
        </w:rPr>
        <w:t>Plodnost, trudnoća i dojenje</w:t>
      </w:r>
    </w:p>
    <w:p w14:paraId="4816E78C" w14:textId="77777777" w:rsidR="00892F4C" w:rsidRPr="00FA5A20" w:rsidRDefault="00892F4C" w:rsidP="00F152A9">
      <w:pPr>
        <w:tabs>
          <w:tab w:val="clear" w:pos="567"/>
          <w:tab w:val="left" w:pos="-720"/>
        </w:tabs>
        <w:suppressAutoHyphens/>
        <w:spacing w:line="240" w:lineRule="auto"/>
        <w:jc w:val="both"/>
        <w:rPr>
          <w:spacing w:val="-3"/>
          <w:szCs w:val="22"/>
          <w:lang w:val="sr-Latn-RS"/>
        </w:rPr>
      </w:pPr>
    </w:p>
    <w:p w14:paraId="31BDC120" w14:textId="77777777" w:rsidR="00D71B0B" w:rsidRPr="00FA5A20" w:rsidRDefault="00D71B0B" w:rsidP="005F5411">
      <w:pPr>
        <w:tabs>
          <w:tab w:val="clear" w:pos="567"/>
        </w:tabs>
        <w:spacing w:line="240" w:lineRule="auto"/>
        <w:jc w:val="both"/>
        <w:rPr>
          <w:szCs w:val="22"/>
          <w:u w:val="single"/>
          <w:lang w:val="sr-Latn-RS"/>
        </w:rPr>
      </w:pPr>
      <w:r w:rsidRPr="00FA5A20">
        <w:rPr>
          <w:szCs w:val="22"/>
          <w:u w:val="single"/>
          <w:lang w:val="sr-Latn-RS"/>
        </w:rPr>
        <w:t>Plodnost</w:t>
      </w:r>
    </w:p>
    <w:p w14:paraId="57A6A53E" w14:textId="77777777" w:rsidR="00D71B0B" w:rsidRPr="00FA5A20" w:rsidRDefault="00D71B0B">
      <w:pPr>
        <w:tabs>
          <w:tab w:val="clear" w:pos="567"/>
        </w:tabs>
        <w:spacing w:line="240" w:lineRule="auto"/>
        <w:jc w:val="both"/>
        <w:rPr>
          <w:szCs w:val="22"/>
          <w:lang w:val="sr-Latn-RS"/>
        </w:rPr>
      </w:pPr>
    </w:p>
    <w:p w14:paraId="2F1E1357" w14:textId="77777777" w:rsidR="00D71B0B" w:rsidRPr="00FA5A20" w:rsidRDefault="00D71B0B">
      <w:pPr>
        <w:tabs>
          <w:tab w:val="clear" w:pos="567"/>
        </w:tabs>
        <w:spacing w:line="240" w:lineRule="auto"/>
        <w:jc w:val="both"/>
        <w:rPr>
          <w:szCs w:val="22"/>
          <w:lang w:val="sr-Latn-RS"/>
        </w:rPr>
      </w:pPr>
      <w:r w:rsidRPr="00FA5A20">
        <w:rPr>
          <w:szCs w:val="22"/>
          <w:lang w:val="sr-Latn-RS"/>
        </w:rPr>
        <w:t>Postmarketinške studije ne ukazuju da tramadol ima uticaja na plodnost. Studije na životinjama ne pokazuju da tramadol ima uticaja na plodnost.</w:t>
      </w:r>
    </w:p>
    <w:p w14:paraId="2FD8C5F3" w14:textId="77777777" w:rsidR="00D71B0B" w:rsidRPr="00FA5A20" w:rsidRDefault="00D71B0B">
      <w:pPr>
        <w:tabs>
          <w:tab w:val="clear" w:pos="567"/>
        </w:tabs>
        <w:spacing w:line="240" w:lineRule="auto"/>
        <w:jc w:val="both"/>
        <w:rPr>
          <w:szCs w:val="22"/>
          <w:lang w:val="sr-Latn-RS"/>
        </w:rPr>
      </w:pPr>
    </w:p>
    <w:p w14:paraId="2A2ED0D9"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lastRenderedPageBreak/>
        <w:t>Trudnoća</w:t>
      </w:r>
    </w:p>
    <w:p w14:paraId="610ED8F1" w14:textId="77777777" w:rsidR="00892F4C" w:rsidRPr="00FA5A20" w:rsidRDefault="00892F4C">
      <w:pPr>
        <w:tabs>
          <w:tab w:val="clear" w:pos="567"/>
        </w:tabs>
        <w:spacing w:line="240" w:lineRule="auto"/>
        <w:jc w:val="both"/>
        <w:rPr>
          <w:szCs w:val="22"/>
          <w:lang w:val="sr-Latn-RS"/>
        </w:rPr>
      </w:pPr>
    </w:p>
    <w:p w14:paraId="11A573AA" w14:textId="77777777" w:rsidR="00892F4C" w:rsidRPr="00FA5A20" w:rsidRDefault="00F53C1A">
      <w:pPr>
        <w:tabs>
          <w:tab w:val="clear" w:pos="567"/>
        </w:tabs>
        <w:spacing w:line="240" w:lineRule="auto"/>
        <w:jc w:val="both"/>
        <w:rPr>
          <w:szCs w:val="22"/>
          <w:lang w:val="sr-Latn-RS"/>
        </w:rPr>
      </w:pPr>
      <w:r w:rsidRPr="00FA5A20">
        <w:rPr>
          <w:szCs w:val="22"/>
          <w:lang w:val="sr-Latn-RS"/>
        </w:rPr>
        <w:t>Studije na životinjama sa primjenom velikih doza lijeka Tramadol Krka pokazale su da ovaj lijek može uticati na organogenezu, osifikaciju i neonatalni mortalitet. Nijesu primijećeni teratogeni efekti. Tramadol prolazi placentarnu barijeru. S obzirom da nema dovoljno podataka o primjeni tramadola kod trudnica, ne preporučuje se njegova primjena u periodu trudnoće.</w:t>
      </w:r>
    </w:p>
    <w:p w14:paraId="1352F9A2" w14:textId="77777777" w:rsidR="00892F4C" w:rsidRPr="00FA5A20" w:rsidRDefault="00892F4C">
      <w:pPr>
        <w:tabs>
          <w:tab w:val="clear" w:pos="567"/>
        </w:tabs>
        <w:spacing w:line="240" w:lineRule="auto"/>
        <w:jc w:val="both"/>
        <w:rPr>
          <w:szCs w:val="22"/>
          <w:lang w:val="sr-Latn-RS"/>
        </w:rPr>
      </w:pPr>
    </w:p>
    <w:p w14:paraId="713F6A28"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Primijenjen prije ili u toku porođaja, tramadol ne utiče na kontraktilnost uterusa. Tramadol može da izazove promjene u frekvenci disanja kod novorođenčadi, što obično nije klinički značajno. Hronična primjena u toku trudnoće može da dovede do pojave apstinencijalnih simptoma kod novorođenčeta. </w:t>
      </w:r>
    </w:p>
    <w:p w14:paraId="28D8641D" w14:textId="77777777" w:rsidR="00892F4C" w:rsidRPr="00FA5A20" w:rsidRDefault="00892F4C">
      <w:pPr>
        <w:tabs>
          <w:tab w:val="clear" w:pos="567"/>
        </w:tabs>
        <w:spacing w:line="240" w:lineRule="auto"/>
        <w:jc w:val="both"/>
        <w:rPr>
          <w:szCs w:val="22"/>
          <w:lang w:val="sr-Latn-RS"/>
        </w:rPr>
      </w:pPr>
    </w:p>
    <w:p w14:paraId="10856F73"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t>Dojenje</w:t>
      </w:r>
    </w:p>
    <w:p w14:paraId="6A114A1E" w14:textId="77777777" w:rsidR="00892F4C" w:rsidRPr="00FA5A20" w:rsidRDefault="00892F4C">
      <w:pPr>
        <w:tabs>
          <w:tab w:val="clear" w:pos="567"/>
        </w:tabs>
        <w:spacing w:line="240" w:lineRule="auto"/>
        <w:jc w:val="both"/>
        <w:rPr>
          <w:b/>
          <w:szCs w:val="22"/>
          <w:lang w:val="sr-Latn-RS"/>
        </w:rPr>
      </w:pPr>
    </w:p>
    <w:p w14:paraId="49ABFD6E" w14:textId="22353E1D" w:rsidR="00892F4C" w:rsidRPr="00FA5A20" w:rsidRDefault="00F53C1A">
      <w:pPr>
        <w:tabs>
          <w:tab w:val="clear" w:pos="567"/>
        </w:tabs>
        <w:spacing w:line="240" w:lineRule="auto"/>
        <w:jc w:val="both"/>
        <w:rPr>
          <w:szCs w:val="22"/>
          <w:lang w:val="sr-Latn-RS"/>
        </w:rPr>
      </w:pPr>
      <w:r w:rsidRPr="00FA5A20">
        <w:rPr>
          <w:szCs w:val="22"/>
          <w:lang w:val="sr-Latn-RS"/>
        </w:rPr>
        <w:t>Tokom laktacije, oko 0,1% doze date majci se izlučuje mlijekom.</w:t>
      </w:r>
      <w:r w:rsidRPr="00FA5A20">
        <w:rPr>
          <w:szCs w:val="22"/>
          <w:lang w:val="sr-Latn-RS" w:eastAsia="sl-SI"/>
        </w:rPr>
        <w:t xml:space="preserve"> U neposrednom post-partalnom periodu, kada je oralna dnevna doza majke do 400 mg, srednja vrijednost tramadola unešenog od strane odojčadi odgovara vrijednosti od 3% majčine doze određene spram tjelesne mase.</w:t>
      </w:r>
      <w:r w:rsidRPr="00FA5A20">
        <w:rPr>
          <w:szCs w:val="22"/>
          <w:lang w:val="sr-Latn-RS"/>
        </w:rPr>
        <w:t xml:space="preserve">Ne preporučuje se primjena tramadola u periodu dojenja odnosno dojenje treba prekinuti tokom primjene tramadola. Nakon jednokratne primjene tramadola, obično nije potrebno prekidati dojenje. </w:t>
      </w:r>
    </w:p>
    <w:p w14:paraId="409F20D0" w14:textId="77777777" w:rsidR="00892F4C" w:rsidRPr="00FA5A20" w:rsidRDefault="00892F4C">
      <w:pPr>
        <w:tabs>
          <w:tab w:val="clear" w:pos="567"/>
        </w:tabs>
        <w:spacing w:line="240" w:lineRule="auto"/>
        <w:jc w:val="both"/>
        <w:rPr>
          <w:szCs w:val="22"/>
          <w:u w:val="single"/>
          <w:lang w:val="sr-Latn-RS" w:eastAsia="sl-SI"/>
        </w:rPr>
      </w:pPr>
    </w:p>
    <w:p w14:paraId="33BA98D1" w14:textId="77777777" w:rsidR="00892F4C" w:rsidRPr="00FA5A20" w:rsidRDefault="00F53C1A">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4.7</w:t>
      </w:r>
      <w:r w:rsidRPr="00FA5A20">
        <w:rPr>
          <w:b/>
          <w:szCs w:val="22"/>
          <w:lang w:val="sr-Latn-RS" w:eastAsia="sl-SI"/>
        </w:rPr>
        <w:tab/>
      </w:r>
      <w:r w:rsidRPr="00FA5A20">
        <w:rPr>
          <w:b/>
          <w:bCs/>
          <w:szCs w:val="22"/>
          <w:lang w:val="sr-Latn-RS" w:eastAsia="sl-SI"/>
        </w:rPr>
        <w:t xml:space="preserve">Uticaj na sposobnost upravljanja vozilima i rukovanje mašinama </w:t>
      </w:r>
    </w:p>
    <w:p w14:paraId="188547D2" w14:textId="77777777" w:rsidR="00892F4C" w:rsidRPr="00FA5A20" w:rsidRDefault="00892F4C">
      <w:pPr>
        <w:widowControl w:val="0"/>
        <w:spacing w:line="240" w:lineRule="auto"/>
        <w:jc w:val="both"/>
        <w:rPr>
          <w:szCs w:val="22"/>
          <w:lang w:val="sr-Latn-RS"/>
        </w:rPr>
      </w:pPr>
    </w:p>
    <w:p w14:paraId="4C20F81D" w14:textId="77777777" w:rsidR="00892F4C" w:rsidRPr="00FA5A20" w:rsidRDefault="00F53C1A">
      <w:pPr>
        <w:tabs>
          <w:tab w:val="clear" w:pos="567"/>
        </w:tabs>
        <w:spacing w:line="240" w:lineRule="auto"/>
        <w:jc w:val="both"/>
        <w:rPr>
          <w:szCs w:val="22"/>
          <w:lang w:val="sr-Latn-RS"/>
        </w:rPr>
      </w:pPr>
      <w:r w:rsidRPr="00FA5A20">
        <w:rPr>
          <w:szCs w:val="22"/>
          <w:lang w:val="sr-Latn-RS"/>
        </w:rPr>
        <w:t>Lijek Tramadol Krka i u terapijskim dozama može da izazove pospanost i vrtoglavicu i samim tim da poremeti sposobnost upravljanja vozilom i mašinama. Ovo dejstvo je posebno izraženo ukoliko se primijeni istovremeno sa drugim psihotropnim supstancama, a posebno sa alkoholom.</w:t>
      </w:r>
    </w:p>
    <w:p w14:paraId="27DB4C8D" w14:textId="77777777" w:rsidR="00892F4C" w:rsidRPr="00FA5A20" w:rsidRDefault="00892F4C">
      <w:pPr>
        <w:widowControl w:val="0"/>
        <w:spacing w:line="240" w:lineRule="auto"/>
        <w:jc w:val="both"/>
        <w:rPr>
          <w:szCs w:val="22"/>
          <w:lang w:val="sr-Latn-RS"/>
        </w:rPr>
      </w:pPr>
    </w:p>
    <w:p w14:paraId="231472CC" w14:textId="77777777" w:rsidR="00892F4C" w:rsidRPr="00FA5A20" w:rsidRDefault="00F53C1A">
      <w:pPr>
        <w:widowControl w:val="0"/>
        <w:numPr>
          <w:ilvl w:val="1"/>
          <w:numId w:val="11"/>
        </w:numPr>
        <w:spacing w:line="240" w:lineRule="auto"/>
        <w:jc w:val="both"/>
        <w:outlineLvl w:val="0"/>
        <w:rPr>
          <w:b/>
          <w:szCs w:val="22"/>
          <w:lang w:val="sr-Latn-RS" w:eastAsia="sl-SI"/>
        </w:rPr>
      </w:pPr>
      <w:r w:rsidRPr="00FA5A20">
        <w:rPr>
          <w:b/>
          <w:szCs w:val="22"/>
          <w:lang w:val="sr-Latn-RS" w:eastAsia="sl-SI"/>
        </w:rPr>
        <w:t>Neželjena dejstva</w:t>
      </w:r>
    </w:p>
    <w:p w14:paraId="6284D114" w14:textId="77777777" w:rsidR="00892F4C" w:rsidRPr="00FA5A20" w:rsidRDefault="00892F4C">
      <w:pPr>
        <w:widowControl w:val="0"/>
        <w:tabs>
          <w:tab w:val="clear" w:pos="567"/>
        </w:tabs>
        <w:autoSpaceDE w:val="0"/>
        <w:autoSpaceDN w:val="0"/>
        <w:adjustRightInd w:val="0"/>
        <w:spacing w:line="240" w:lineRule="auto"/>
        <w:jc w:val="both"/>
        <w:rPr>
          <w:color w:val="000000"/>
          <w:szCs w:val="22"/>
          <w:lang w:val="sr-Latn-RS" w:eastAsia="sl-SI"/>
        </w:rPr>
      </w:pPr>
    </w:p>
    <w:p w14:paraId="1C55C55C" w14:textId="77777777" w:rsidR="00892F4C" w:rsidRPr="00FA5A20" w:rsidRDefault="00F53C1A">
      <w:pPr>
        <w:tabs>
          <w:tab w:val="clear" w:pos="567"/>
        </w:tabs>
        <w:spacing w:line="240" w:lineRule="auto"/>
        <w:jc w:val="both"/>
        <w:rPr>
          <w:szCs w:val="22"/>
          <w:lang w:val="sr-Latn-RS"/>
        </w:rPr>
      </w:pPr>
      <w:r w:rsidRPr="00FA5A20">
        <w:rPr>
          <w:szCs w:val="22"/>
          <w:lang w:val="sr-Latn-RS"/>
        </w:rPr>
        <w:t>Najčešće prijavljivana neželjena dejstva su mučnina i vrtoglavica i javljaju se kod više od 10% pacijenata.</w:t>
      </w:r>
    </w:p>
    <w:p w14:paraId="21810CC7" w14:textId="77777777" w:rsidR="00892F4C" w:rsidRPr="00FA5A20" w:rsidRDefault="00892F4C">
      <w:pPr>
        <w:tabs>
          <w:tab w:val="clear" w:pos="567"/>
        </w:tabs>
        <w:spacing w:line="240" w:lineRule="auto"/>
        <w:jc w:val="both"/>
        <w:rPr>
          <w:szCs w:val="22"/>
          <w:lang w:val="sr-Latn-RS"/>
        </w:rPr>
      </w:pPr>
    </w:p>
    <w:p w14:paraId="6ED3E42A" w14:textId="77777777" w:rsidR="00892F4C" w:rsidRPr="00FA5A20" w:rsidRDefault="00F53C1A">
      <w:pPr>
        <w:tabs>
          <w:tab w:val="clear" w:pos="567"/>
        </w:tabs>
        <w:spacing w:line="240" w:lineRule="auto"/>
        <w:jc w:val="both"/>
        <w:rPr>
          <w:szCs w:val="22"/>
          <w:lang w:val="sr-Latn-RS"/>
        </w:rPr>
      </w:pPr>
      <w:r w:rsidRPr="00FA5A20">
        <w:rPr>
          <w:szCs w:val="22"/>
          <w:lang w:val="sr-Latn-RS"/>
        </w:rPr>
        <w:t>Neželjena dejstva su prikazana prema sistemima organa i učestalosti javljanja, na sledeći način: veoma česta (≥1/10), česta (≥1/100 i &lt;1/10), povremena (≥1/1000 i &lt;1/100), rijetka (≥1/10.000 i &lt;1/1000), veoma rijetka (&lt;1/10.000) i neželjena dejstva čija učestalost nije poznata (ne može da se procijeni na osnovu raspoloživih podataka).</w:t>
      </w:r>
    </w:p>
    <w:p w14:paraId="51E51019" w14:textId="77777777" w:rsidR="00892F4C" w:rsidRPr="00FA5A20" w:rsidRDefault="00892F4C">
      <w:pPr>
        <w:tabs>
          <w:tab w:val="clear" w:pos="567"/>
        </w:tabs>
        <w:spacing w:line="240" w:lineRule="auto"/>
        <w:jc w:val="both"/>
        <w:rPr>
          <w:szCs w:val="22"/>
          <w:u w:val="single"/>
          <w:lang w:val="sr-Latn-RS"/>
        </w:rPr>
      </w:pPr>
    </w:p>
    <w:p w14:paraId="5BA77E33" w14:textId="77777777" w:rsidR="00892F4C" w:rsidRPr="00FA5A20" w:rsidRDefault="00F53C1A">
      <w:pPr>
        <w:tabs>
          <w:tab w:val="clear" w:pos="567"/>
        </w:tabs>
        <w:spacing w:line="240" w:lineRule="auto"/>
        <w:jc w:val="both"/>
        <w:rPr>
          <w:i/>
          <w:szCs w:val="22"/>
          <w:lang w:val="sr-Latn-RS"/>
        </w:rPr>
      </w:pPr>
      <w:r w:rsidRPr="00FA5A20">
        <w:rPr>
          <w:i/>
          <w:szCs w:val="22"/>
          <w:lang w:val="sr-Latn-RS"/>
        </w:rPr>
        <w:t>Kardiovaskularni poremećaji:</w:t>
      </w:r>
    </w:p>
    <w:p w14:paraId="43A152AE" w14:textId="77777777" w:rsidR="00892F4C" w:rsidRPr="00FA5A20" w:rsidRDefault="00F53C1A">
      <w:pPr>
        <w:tabs>
          <w:tab w:val="clear" w:pos="567"/>
        </w:tabs>
        <w:spacing w:line="240" w:lineRule="auto"/>
        <w:jc w:val="both"/>
        <w:rPr>
          <w:szCs w:val="22"/>
          <w:lang w:val="sr-Latn-RS"/>
        </w:rPr>
      </w:pPr>
      <w:r w:rsidRPr="00FA5A20">
        <w:rPr>
          <w:i/>
          <w:szCs w:val="22"/>
          <w:lang w:val="sr-Latn-RS"/>
        </w:rPr>
        <w:t>Povremeno</w:t>
      </w:r>
      <w:r w:rsidRPr="00FA5A20">
        <w:rPr>
          <w:szCs w:val="22"/>
          <w:lang w:val="sr-Latn-RS"/>
        </w:rPr>
        <w:t>: kardiovaskularna regulacija (palpitacije, tahikardija). Ova neželjena dejstva su češća pri intravenskoj primjeni i kod pacijenata izloženih fizičkom stresu.</w:t>
      </w:r>
    </w:p>
    <w:p w14:paraId="1EEDA31F"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Rijetko: </w:t>
      </w:r>
      <w:r w:rsidRPr="00FA5A20">
        <w:rPr>
          <w:szCs w:val="22"/>
          <w:lang w:val="sr-Latn-RS"/>
        </w:rPr>
        <w:t>bradikardija</w:t>
      </w:r>
    </w:p>
    <w:p w14:paraId="1D97A1CC" w14:textId="77777777" w:rsidR="00892F4C" w:rsidRPr="00FA5A20" w:rsidRDefault="00892F4C">
      <w:pPr>
        <w:tabs>
          <w:tab w:val="clear" w:pos="567"/>
        </w:tabs>
        <w:spacing w:line="240" w:lineRule="auto"/>
        <w:jc w:val="both"/>
        <w:rPr>
          <w:i/>
          <w:szCs w:val="22"/>
          <w:lang w:val="sr-Latn-RS"/>
        </w:rPr>
      </w:pPr>
    </w:p>
    <w:p w14:paraId="5D26D82A" w14:textId="77777777" w:rsidR="00892F4C" w:rsidRPr="00FA5A20" w:rsidRDefault="00F53C1A">
      <w:pPr>
        <w:tabs>
          <w:tab w:val="clear" w:pos="567"/>
        </w:tabs>
        <w:spacing w:line="240" w:lineRule="auto"/>
        <w:jc w:val="both"/>
        <w:rPr>
          <w:i/>
          <w:szCs w:val="22"/>
          <w:lang w:val="sr-Latn-RS"/>
        </w:rPr>
      </w:pPr>
      <w:r w:rsidRPr="00FA5A20">
        <w:rPr>
          <w:i/>
          <w:szCs w:val="22"/>
          <w:lang w:val="sr-Latn-RS"/>
        </w:rPr>
        <w:t>Ispitivanja:</w:t>
      </w:r>
    </w:p>
    <w:p w14:paraId="363FA0EB"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Rijetko: </w:t>
      </w:r>
      <w:r w:rsidRPr="00FA5A20">
        <w:rPr>
          <w:szCs w:val="22"/>
          <w:lang w:val="sr-Latn-RS"/>
        </w:rPr>
        <w:t>hipertenzija</w:t>
      </w:r>
    </w:p>
    <w:p w14:paraId="420D3329" w14:textId="77777777" w:rsidR="00892F4C" w:rsidRPr="00FA5A20" w:rsidRDefault="00892F4C">
      <w:pPr>
        <w:tabs>
          <w:tab w:val="clear" w:pos="567"/>
        </w:tabs>
        <w:spacing w:line="240" w:lineRule="auto"/>
        <w:jc w:val="both"/>
        <w:rPr>
          <w:szCs w:val="22"/>
          <w:lang w:val="sr-Latn-RS"/>
        </w:rPr>
      </w:pPr>
    </w:p>
    <w:p w14:paraId="0F7072EE" w14:textId="77777777" w:rsidR="00892F4C" w:rsidRPr="00FA5A20" w:rsidRDefault="00F53C1A">
      <w:pPr>
        <w:tabs>
          <w:tab w:val="clear" w:pos="567"/>
        </w:tabs>
        <w:spacing w:line="240" w:lineRule="auto"/>
        <w:jc w:val="both"/>
        <w:rPr>
          <w:i/>
          <w:szCs w:val="22"/>
          <w:lang w:val="sr-Latn-RS"/>
        </w:rPr>
      </w:pPr>
      <w:r w:rsidRPr="00FA5A20">
        <w:rPr>
          <w:i/>
          <w:szCs w:val="22"/>
          <w:lang w:val="sr-Latn-RS"/>
        </w:rPr>
        <w:t>Vaskularni poremećaji:</w:t>
      </w:r>
    </w:p>
    <w:p w14:paraId="67F5CF6D" w14:textId="227BD0C4" w:rsidR="00892F4C" w:rsidRPr="00FA5A20" w:rsidRDefault="00F53C1A">
      <w:pPr>
        <w:tabs>
          <w:tab w:val="clear" w:pos="567"/>
        </w:tabs>
        <w:spacing w:line="240" w:lineRule="auto"/>
        <w:jc w:val="both"/>
        <w:rPr>
          <w:szCs w:val="22"/>
          <w:lang w:val="sr-Latn-RS"/>
        </w:rPr>
      </w:pPr>
      <w:r w:rsidRPr="00FA5A20">
        <w:rPr>
          <w:i/>
          <w:szCs w:val="22"/>
          <w:lang w:val="sr-Latn-RS"/>
        </w:rPr>
        <w:t>Povremeno:</w:t>
      </w:r>
      <w:r w:rsidRPr="00FA5A20">
        <w:rPr>
          <w:szCs w:val="22"/>
          <w:lang w:val="sr-Latn-RS" w:eastAsia="sl-SI"/>
        </w:rPr>
        <w:t xml:space="preserve"> </w:t>
      </w:r>
      <w:r w:rsidR="00D71B0B" w:rsidRPr="00FA5A20">
        <w:rPr>
          <w:szCs w:val="22"/>
          <w:lang w:val="sr-Latn-RS" w:eastAsia="sl-SI"/>
        </w:rPr>
        <w:t xml:space="preserve">efekti na </w:t>
      </w:r>
      <w:r w:rsidRPr="00FA5A20">
        <w:rPr>
          <w:szCs w:val="22"/>
          <w:lang w:val="sr-Latn-RS"/>
        </w:rPr>
        <w:t>kardiovaskularn</w:t>
      </w:r>
      <w:r w:rsidR="00D71B0B" w:rsidRPr="00FA5A20">
        <w:rPr>
          <w:szCs w:val="22"/>
          <w:lang w:val="sr-Latn-RS"/>
        </w:rPr>
        <w:t>u</w:t>
      </w:r>
      <w:r w:rsidRPr="00FA5A20">
        <w:rPr>
          <w:szCs w:val="22"/>
          <w:lang w:val="sr-Latn-RS"/>
        </w:rPr>
        <w:t xml:space="preserve"> regulacij</w:t>
      </w:r>
      <w:r w:rsidR="00D71B0B" w:rsidRPr="00FA5A20">
        <w:rPr>
          <w:szCs w:val="22"/>
          <w:lang w:val="sr-Latn-RS"/>
        </w:rPr>
        <w:t>u</w:t>
      </w:r>
      <w:r w:rsidRPr="00FA5A20">
        <w:rPr>
          <w:szCs w:val="22"/>
          <w:lang w:val="sr-Latn-RS"/>
        </w:rPr>
        <w:t xml:space="preserve"> (posturalna hipotenzija ili kardiovaskularni kolaps). Ova neželjena dejstva su češća pri intravenskoj primjeni i kod pacijenata izloženih fizičkom stresu.</w:t>
      </w:r>
    </w:p>
    <w:p w14:paraId="5C2386ED" w14:textId="77777777" w:rsidR="00892F4C" w:rsidRPr="00FA5A20" w:rsidRDefault="00892F4C">
      <w:pPr>
        <w:tabs>
          <w:tab w:val="clear" w:pos="567"/>
        </w:tabs>
        <w:spacing w:line="240" w:lineRule="auto"/>
        <w:jc w:val="both"/>
        <w:rPr>
          <w:szCs w:val="22"/>
          <w:u w:val="single"/>
          <w:lang w:val="sr-Latn-RS"/>
        </w:rPr>
      </w:pPr>
    </w:p>
    <w:p w14:paraId="59FC1560" w14:textId="77777777" w:rsidR="00892F4C" w:rsidRPr="00FA5A20" w:rsidRDefault="00F53C1A">
      <w:pPr>
        <w:tabs>
          <w:tab w:val="clear" w:pos="567"/>
        </w:tabs>
        <w:spacing w:line="240" w:lineRule="auto"/>
        <w:jc w:val="both"/>
        <w:rPr>
          <w:i/>
          <w:szCs w:val="22"/>
          <w:lang w:val="sr-Latn-RS"/>
        </w:rPr>
      </w:pPr>
      <w:r w:rsidRPr="00FA5A20">
        <w:rPr>
          <w:i/>
          <w:szCs w:val="22"/>
          <w:lang w:val="sr-Latn-RS"/>
        </w:rPr>
        <w:t>Poremećaji metabolizma i ishrane:</w:t>
      </w:r>
    </w:p>
    <w:p w14:paraId="36CCF791" w14:textId="77777777" w:rsidR="00892F4C" w:rsidRPr="00FA5A20" w:rsidRDefault="00F53C1A">
      <w:pPr>
        <w:tabs>
          <w:tab w:val="clear" w:pos="567"/>
        </w:tabs>
        <w:spacing w:line="240" w:lineRule="auto"/>
        <w:jc w:val="both"/>
        <w:rPr>
          <w:szCs w:val="22"/>
          <w:lang w:val="sr-Latn-RS"/>
        </w:rPr>
      </w:pPr>
      <w:r w:rsidRPr="00FA5A20">
        <w:rPr>
          <w:i/>
          <w:szCs w:val="22"/>
          <w:lang w:val="sr-Latn-RS"/>
        </w:rPr>
        <w:t>Rijetko</w:t>
      </w:r>
      <w:r w:rsidRPr="00FA5A20">
        <w:rPr>
          <w:szCs w:val="22"/>
          <w:lang w:val="sr-Latn-RS"/>
        </w:rPr>
        <w:t>: promjene apetita</w:t>
      </w:r>
    </w:p>
    <w:p w14:paraId="70423A88"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Nepoznato: </w:t>
      </w:r>
      <w:r w:rsidRPr="00FA5A20">
        <w:rPr>
          <w:szCs w:val="22"/>
          <w:lang w:val="sr-Latn-RS"/>
        </w:rPr>
        <w:t>hipoglikemija</w:t>
      </w:r>
    </w:p>
    <w:p w14:paraId="37CC70D6" w14:textId="77777777" w:rsidR="00892F4C" w:rsidRPr="00FA5A20" w:rsidRDefault="00892F4C">
      <w:pPr>
        <w:tabs>
          <w:tab w:val="clear" w:pos="567"/>
        </w:tabs>
        <w:spacing w:line="240" w:lineRule="auto"/>
        <w:jc w:val="both"/>
        <w:rPr>
          <w:i/>
          <w:szCs w:val="22"/>
          <w:lang w:val="sr-Latn-RS"/>
        </w:rPr>
      </w:pPr>
    </w:p>
    <w:p w14:paraId="39119E48" w14:textId="77777777" w:rsidR="00892F4C" w:rsidRPr="00FA5A20" w:rsidRDefault="00F53C1A">
      <w:pPr>
        <w:tabs>
          <w:tab w:val="clear" w:pos="567"/>
        </w:tabs>
        <w:spacing w:line="240" w:lineRule="auto"/>
        <w:jc w:val="both"/>
        <w:rPr>
          <w:i/>
          <w:szCs w:val="22"/>
          <w:lang w:val="sr-Latn-RS"/>
        </w:rPr>
      </w:pPr>
      <w:r w:rsidRPr="00FA5A20">
        <w:rPr>
          <w:i/>
          <w:szCs w:val="22"/>
          <w:lang w:val="sr-Latn-RS"/>
        </w:rPr>
        <w:t>Respiratorni, torakalni i medijastinalni poremećaji:</w:t>
      </w:r>
    </w:p>
    <w:p w14:paraId="73F1F024" w14:textId="77777777" w:rsidR="00892F4C" w:rsidRPr="00FA5A20" w:rsidRDefault="00F53C1A">
      <w:pPr>
        <w:tabs>
          <w:tab w:val="clear" w:pos="567"/>
        </w:tabs>
        <w:spacing w:line="240" w:lineRule="auto"/>
        <w:jc w:val="both"/>
        <w:rPr>
          <w:szCs w:val="22"/>
          <w:lang w:val="sr-Latn-RS"/>
        </w:rPr>
      </w:pPr>
      <w:r w:rsidRPr="00FA5A20">
        <w:rPr>
          <w:i/>
          <w:szCs w:val="22"/>
          <w:lang w:val="sr-Latn-RS"/>
        </w:rPr>
        <w:t>Rijetko</w:t>
      </w:r>
      <w:r w:rsidRPr="00FA5A20">
        <w:rPr>
          <w:szCs w:val="22"/>
          <w:lang w:val="sr-Latn-RS"/>
        </w:rPr>
        <w:t>: respiratorna depresija, dispneja.</w:t>
      </w:r>
    </w:p>
    <w:p w14:paraId="239699EE" w14:textId="0304B62A" w:rsidR="00892F4C" w:rsidRPr="00FA5A20" w:rsidRDefault="00F53C1A">
      <w:pPr>
        <w:tabs>
          <w:tab w:val="clear" w:pos="567"/>
        </w:tabs>
        <w:spacing w:line="240" w:lineRule="auto"/>
        <w:jc w:val="both"/>
        <w:rPr>
          <w:szCs w:val="22"/>
          <w:lang w:val="sr-Latn-RS"/>
        </w:rPr>
      </w:pPr>
      <w:r w:rsidRPr="00FA5A20">
        <w:rPr>
          <w:szCs w:val="22"/>
          <w:lang w:val="sr-Latn-RS"/>
        </w:rPr>
        <w:t xml:space="preserve">Ukoliko se preporučene doze u značajnoj mjeri prekorače ili dodaju drugi ljekovi sa depresivnim djelovanjem na CNS (vidjeti </w:t>
      </w:r>
      <w:r w:rsidR="00D71B0B" w:rsidRPr="00FA5A20">
        <w:rPr>
          <w:szCs w:val="22"/>
          <w:lang w:val="sr-Latn-RS"/>
        </w:rPr>
        <w:t>dio</w:t>
      </w:r>
      <w:r w:rsidRPr="00FA5A20">
        <w:rPr>
          <w:szCs w:val="22"/>
          <w:lang w:val="sr-Latn-RS"/>
        </w:rPr>
        <w:t xml:space="preserve"> 4.5), može doći do depresije disanja.</w:t>
      </w:r>
    </w:p>
    <w:p w14:paraId="639BF4E2" w14:textId="77777777" w:rsidR="00892F4C" w:rsidRPr="00FA5A20" w:rsidRDefault="00F53C1A">
      <w:pPr>
        <w:tabs>
          <w:tab w:val="clear" w:pos="567"/>
        </w:tabs>
        <w:spacing w:line="240" w:lineRule="auto"/>
        <w:jc w:val="both"/>
        <w:rPr>
          <w:szCs w:val="22"/>
          <w:lang w:val="sr-Latn-RS"/>
        </w:rPr>
      </w:pPr>
      <w:r w:rsidRPr="00FA5A20">
        <w:rPr>
          <w:szCs w:val="22"/>
          <w:lang w:val="sr-Latn-RS"/>
        </w:rPr>
        <w:t>Prijavljeno je pogoršanje astme, ali nije utvrđena uzročna veza sa primjenom tramadola.</w:t>
      </w:r>
    </w:p>
    <w:p w14:paraId="710E6F7F" w14:textId="77777777" w:rsidR="00892F4C" w:rsidRPr="00FA5A20" w:rsidRDefault="00F53C1A">
      <w:pPr>
        <w:tabs>
          <w:tab w:val="clear" w:pos="567"/>
        </w:tabs>
        <w:spacing w:line="240" w:lineRule="auto"/>
        <w:jc w:val="both"/>
        <w:rPr>
          <w:i/>
          <w:iCs/>
          <w:szCs w:val="22"/>
          <w:lang w:val="sr-Latn-RS"/>
        </w:rPr>
      </w:pPr>
      <w:r w:rsidRPr="00FA5A20">
        <w:rPr>
          <w:i/>
          <w:iCs/>
          <w:szCs w:val="22"/>
          <w:lang w:val="sr-Latn-RS"/>
        </w:rPr>
        <w:t xml:space="preserve">Nepoznato: </w:t>
      </w:r>
      <w:r w:rsidRPr="00FA5A20">
        <w:rPr>
          <w:szCs w:val="22"/>
          <w:lang w:val="sr-Latn-RS"/>
        </w:rPr>
        <w:t>štucanje</w:t>
      </w:r>
      <w:r w:rsidRPr="00FA5A20">
        <w:rPr>
          <w:i/>
          <w:iCs/>
          <w:szCs w:val="22"/>
          <w:lang w:val="sr-Latn-RS"/>
        </w:rPr>
        <w:t xml:space="preserve"> </w:t>
      </w:r>
    </w:p>
    <w:p w14:paraId="51D83C78" w14:textId="253D508D" w:rsidR="00892F4C" w:rsidRPr="00FA5A20" w:rsidRDefault="00892F4C">
      <w:pPr>
        <w:tabs>
          <w:tab w:val="clear" w:pos="567"/>
        </w:tabs>
        <w:spacing w:line="240" w:lineRule="auto"/>
        <w:jc w:val="both"/>
        <w:rPr>
          <w:i/>
          <w:szCs w:val="22"/>
          <w:lang w:val="sr-Latn-RS"/>
        </w:rPr>
      </w:pPr>
    </w:p>
    <w:p w14:paraId="3C47F52F" w14:textId="77777777" w:rsidR="00871CF3" w:rsidRPr="00FA5A20" w:rsidRDefault="00871CF3">
      <w:pPr>
        <w:tabs>
          <w:tab w:val="clear" w:pos="567"/>
        </w:tabs>
        <w:spacing w:line="240" w:lineRule="auto"/>
        <w:jc w:val="both"/>
        <w:rPr>
          <w:i/>
          <w:szCs w:val="22"/>
          <w:lang w:val="sr-Latn-RS"/>
        </w:rPr>
      </w:pPr>
    </w:p>
    <w:p w14:paraId="6F949FA2" w14:textId="77777777" w:rsidR="00892F4C" w:rsidRPr="00FA5A20" w:rsidRDefault="00F53C1A">
      <w:pPr>
        <w:tabs>
          <w:tab w:val="clear" w:pos="567"/>
        </w:tabs>
        <w:spacing w:line="240" w:lineRule="auto"/>
        <w:jc w:val="both"/>
        <w:rPr>
          <w:i/>
          <w:szCs w:val="22"/>
          <w:lang w:val="sr-Latn-RS"/>
        </w:rPr>
      </w:pPr>
      <w:r w:rsidRPr="00FA5A20">
        <w:rPr>
          <w:i/>
          <w:szCs w:val="22"/>
          <w:lang w:val="sr-Latn-RS"/>
        </w:rPr>
        <w:lastRenderedPageBreak/>
        <w:t>Poremećaji nervnog sistema:</w:t>
      </w:r>
    </w:p>
    <w:p w14:paraId="33BCF41A"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Veoma često: </w:t>
      </w:r>
      <w:r w:rsidRPr="00FA5A20">
        <w:rPr>
          <w:szCs w:val="22"/>
          <w:lang w:val="sr-Latn-RS"/>
        </w:rPr>
        <w:t>vrtoglavica</w:t>
      </w:r>
    </w:p>
    <w:p w14:paraId="72ED52CC"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Često: </w:t>
      </w:r>
      <w:r w:rsidRPr="00FA5A20">
        <w:rPr>
          <w:szCs w:val="22"/>
          <w:lang w:val="sr-Latn-RS"/>
        </w:rPr>
        <w:t>glavobolja, somnolencija</w:t>
      </w:r>
    </w:p>
    <w:p w14:paraId="158E55A5"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Rijetko: </w:t>
      </w:r>
      <w:r w:rsidRPr="00FA5A20">
        <w:rPr>
          <w:szCs w:val="22"/>
          <w:lang w:val="sr-Latn-RS"/>
        </w:rPr>
        <w:t>parestezije, tremor, nevoljne mišićne kontrakcije, poremećaj koordinacije, sinkopa, poremećaji govora.</w:t>
      </w:r>
    </w:p>
    <w:p w14:paraId="10786666" w14:textId="66CD1D42" w:rsidR="00892F4C" w:rsidRPr="00FA5A20" w:rsidRDefault="00F53C1A">
      <w:pPr>
        <w:tabs>
          <w:tab w:val="clear" w:pos="567"/>
        </w:tabs>
        <w:spacing w:line="240" w:lineRule="auto"/>
        <w:jc w:val="both"/>
        <w:rPr>
          <w:i/>
          <w:szCs w:val="22"/>
          <w:lang w:val="sr-Latn-RS"/>
        </w:rPr>
      </w:pPr>
      <w:r w:rsidRPr="00FA5A20">
        <w:rPr>
          <w:szCs w:val="22"/>
          <w:lang w:val="sr-Latn-RS"/>
        </w:rPr>
        <w:t xml:space="preserve">Epileptiformne konvulzije se uglavnom javljaju nakon primjene visokih doza tramadola ili nakon istovremene primjene ljekova koji smanjuju prag za nastanak konvulzija </w:t>
      </w:r>
      <w:r w:rsidRPr="00FA5A20">
        <w:rPr>
          <w:i/>
          <w:szCs w:val="22"/>
          <w:lang w:val="sr-Latn-RS"/>
        </w:rPr>
        <w:t xml:space="preserve">(vidjeti </w:t>
      </w:r>
      <w:r w:rsidR="00D71B0B" w:rsidRPr="00FA5A20">
        <w:rPr>
          <w:i/>
          <w:szCs w:val="22"/>
          <w:lang w:val="sr-Latn-RS"/>
        </w:rPr>
        <w:t>dio</w:t>
      </w:r>
      <w:r w:rsidRPr="00FA5A20">
        <w:rPr>
          <w:i/>
          <w:szCs w:val="22"/>
          <w:lang w:val="sr-Latn-RS"/>
        </w:rPr>
        <w:t xml:space="preserve"> 4.4 i 4.5).</w:t>
      </w:r>
    </w:p>
    <w:p w14:paraId="75FD0728" w14:textId="77777777" w:rsidR="00892F4C" w:rsidRPr="00FA5A20" w:rsidRDefault="00F53C1A">
      <w:pPr>
        <w:tabs>
          <w:tab w:val="clear" w:pos="567"/>
        </w:tabs>
        <w:spacing w:line="240" w:lineRule="auto"/>
        <w:jc w:val="both"/>
        <w:rPr>
          <w:i/>
          <w:iCs/>
          <w:szCs w:val="22"/>
          <w:lang w:val="sr-Latn-RS"/>
        </w:rPr>
      </w:pPr>
      <w:r w:rsidRPr="00FA5A20">
        <w:rPr>
          <w:i/>
          <w:iCs/>
          <w:szCs w:val="22"/>
          <w:lang w:val="sr-Latn-RS"/>
        </w:rPr>
        <w:t xml:space="preserve">Nepoznato: </w:t>
      </w:r>
      <w:r w:rsidRPr="00FA5A20">
        <w:rPr>
          <w:szCs w:val="22"/>
          <w:lang w:val="sr-Latn-RS"/>
        </w:rPr>
        <w:t>serotoninski sindrom.</w:t>
      </w:r>
      <w:r w:rsidRPr="00FA5A20">
        <w:rPr>
          <w:i/>
          <w:iCs/>
          <w:szCs w:val="22"/>
          <w:lang w:val="sr-Latn-RS"/>
        </w:rPr>
        <w:t xml:space="preserve"> </w:t>
      </w:r>
    </w:p>
    <w:p w14:paraId="07087AE7" w14:textId="77777777" w:rsidR="00892F4C" w:rsidRPr="00FA5A20" w:rsidRDefault="00892F4C">
      <w:pPr>
        <w:tabs>
          <w:tab w:val="clear" w:pos="567"/>
        </w:tabs>
        <w:spacing w:line="240" w:lineRule="auto"/>
        <w:jc w:val="both"/>
        <w:rPr>
          <w:szCs w:val="22"/>
          <w:lang w:val="sr-Latn-RS"/>
        </w:rPr>
      </w:pPr>
    </w:p>
    <w:p w14:paraId="6B5F9CA6" w14:textId="77777777" w:rsidR="00892F4C" w:rsidRPr="00FA5A20" w:rsidRDefault="00F53C1A">
      <w:pPr>
        <w:tabs>
          <w:tab w:val="clear" w:pos="567"/>
        </w:tabs>
        <w:spacing w:line="240" w:lineRule="auto"/>
        <w:jc w:val="both"/>
        <w:rPr>
          <w:i/>
          <w:szCs w:val="22"/>
          <w:lang w:val="sr-Latn-RS"/>
        </w:rPr>
      </w:pPr>
      <w:r w:rsidRPr="00FA5A20">
        <w:rPr>
          <w:i/>
          <w:szCs w:val="22"/>
          <w:lang w:val="sr-Latn-RS"/>
        </w:rPr>
        <w:t>Psihijatrijski poremećaji:</w:t>
      </w:r>
    </w:p>
    <w:p w14:paraId="4E097701"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Rijetko: </w:t>
      </w:r>
      <w:r w:rsidRPr="00FA5A20">
        <w:rPr>
          <w:szCs w:val="22"/>
          <w:lang w:val="sr-Latn-RS"/>
        </w:rPr>
        <w:t xml:space="preserve">halucinacije, konfuzija, poremećaji spavanja, delirijum, anksioznost i noćne more. </w:t>
      </w:r>
    </w:p>
    <w:p w14:paraId="5C272E03" w14:textId="77777777" w:rsidR="00892F4C" w:rsidRPr="00FA5A20" w:rsidRDefault="00F53C1A">
      <w:pPr>
        <w:tabs>
          <w:tab w:val="clear" w:pos="567"/>
        </w:tabs>
        <w:spacing w:line="240" w:lineRule="auto"/>
        <w:jc w:val="both"/>
        <w:rPr>
          <w:szCs w:val="22"/>
          <w:lang w:val="sr-Latn-RS"/>
        </w:rPr>
      </w:pPr>
      <w:r w:rsidRPr="00FA5A20">
        <w:rPr>
          <w:szCs w:val="22"/>
          <w:lang w:val="sr-Latn-RS"/>
        </w:rPr>
        <w:t>Psihička neželjena dejstva, koja se mogu javiti poslije primjene tramadola, variraju po intenzitetu i prirodi (individualno i u zavisnosti od trajanja terapije) i obuhvataju: promjene raspoloženja (euforija, povremeno i disforija), promjene u aktivnosti (uglavnom smanjenu, povremenopovećanu fizičku aktivnost),  kognitivne i senzorne promjene (npr. ponašanje pri donošenju odluka, poremećaji percepcije). Može se javiti zavisnost.</w:t>
      </w:r>
    </w:p>
    <w:p w14:paraId="661D2252" w14:textId="77777777" w:rsidR="00892F4C" w:rsidRPr="00FA5A20" w:rsidRDefault="00F53C1A">
      <w:pPr>
        <w:tabs>
          <w:tab w:val="clear" w:pos="567"/>
        </w:tabs>
        <w:spacing w:line="240" w:lineRule="auto"/>
        <w:jc w:val="both"/>
        <w:rPr>
          <w:szCs w:val="22"/>
          <w:lang w:val="sr-Latn-RS"/>
        </w:rPr>
      </w:pPr>
      <w:r w:rsidRPr="00FA5A20">
        <w:rPr>
          <w:szCs w:val="22"/>
          <w:lang w:val="sr-Latn-RS"/>
        </w:rPr>
        <w:t>Mogu se ispoljiti apstinencijalni simptomi po prekidu terapije, slični onima koji nastaju nakon obustave opijata: agitacija, anksioznost, nervoza, nesanica, hiperkinezija, tremor i gastrointestinalni simptomi. Veoma rijetko se mogu javiti drugi simptomi kod prekida primjene tramadola: napadi panike, teži stepen anksioznosti, halucinacije, parestezije, tinitus i neuobičajeni simptomi od strane CNS-a (npr. konfuzija, deluzije, depersonalizacija, derealizacija, paranoja).</w:t>
      </w:r>
    </w:p>
    <w:p w14:paraId="06BA9FF3" w14:textId="77777777" w:rsidR="00892F4C" w:rsidRPr="00FA5A20" w:rsidRDefault="00892F4C">
      <w:pPr>
        <w:tabs>
          <w:tab w:val="clear" w:pos="567"/>
        </w:tabs>
        <w:spacing w:line="240" w:lineRule="auto"/>
        <w:jc w:val="both"/>
        <w:rPr>
          <w:szCs w:val="22"/>
          <w:lang w:val="sr-Latn-RS"/>
        </w:rPr>
      </w:pPr>
    </w:p>
    <w:p w14:paraId="4096DFEE" w14:textId="77777777" w:rsidR="00892F4C" w:rsidRPr="00FA5A20" w:rsidRDefault="00F53C1A">
      <w:pPr>
        <w:tabs>
          <w:tab w:val="clear" w:pos="567"/>
        </w:tabs>
        <w:spacing w:line="240" w:lineRule="auto"/>
        <w:jc w:val="both"/>
        <w:rPr>
          <w:i/>
          <w:szCs w:val="22"/>
          <w:lang w:val="sr-Latn-RS"/>
        </w:rPr>
      </w:pPr>
      <w:r w:rsidRPr="00FA5A20">
        <w:rPr>
          <w:i/>
          <w:szCs w:val="22"/>
          <w:lang w:val="sr-Latn-RS"/>
        </w:rPr>
        <w:t>Poremećaji na nivou oka:</w:t>
      </w:r>
    </w:p>
    <w:p w14:paraId="77197F34" w14:textId="77777777" w:rsidR="00892F4C" w:rsidRPr="00FA5A20" w:rsidRDefault="00F53C1A">
      <w:pPr>
        <w:tabs>
          <w:tab w:val="clear" w:pos="567"/>
        </w:tabs>
        <w:spacing w:line="240" w:lineRule="auto"/>
        <w:jc w:val="both"/>
        <w:rPr>
          <w:szCs w:val="22"/>
          <w:lang w:val="sr-Latn-RS"/>
        </w:rPr>
      </w:pPr>
      <w:r w:rsidRPr="00FA5A20">
        <w:rPr>
          <w:i/>
          <w:szCs w:val="22"/>
          <w:lang w:val="sr-Latn-RS"/>
        </w:rPr>
        <w:t>Rijetko:</w:t>
      </w:r>
      <w:r w:rsidRPr="00FA5A20">
        <w:rPr>
          <w:szCs w:val="22"/>
          <w:lang w:val="sr-Latn-RS"/>
        </w:rPr>
        <w:t xml:space="preserve"> mioza, midrijaza, zamućenje vida, </w:t>
      </w:r>
    </w:p>
    <w:p w14:paraId="2831F49D" w14:textId="77777777" w:rsidR="00892F4C" w:rsidRPr="00FA5A20" w:rsidRDefault="00892F4C">
      <w:pPr>
        <w:tabs>
          <w:tab w:val="clear" w:pos="567"/>
        </w:tabs>
        <w:spacing w:line="240" w:lineRule="auto"/>
        <w:jc w:val="both"/>
        <w:rPr>
          <w:szCs w:val="22"/>
          <w:lang w:val="sr-Latn-RS"/>
        </w:rPr>
      </w:pPr>
    </w:p>
    <w:p w14:paraId="1F81F54B" w14:textId="77777777" w:rsidR="00892F4C" w:rsidRPr="00FA5A20" w:rsidRDefault="00F53C1A">
      <w:pPr>
        <w:tabs>
          <w:tab w:val="clear" w:pos="567"/>
        </w:tabs>
        <w:spacing w:line="240" w:lineRule="auto"/>
        <w:jc w:val="both"/>
        <w:rPr>
          <w:i/>
          <w:szCs w:val="22"/>
          <w:lang w:val="sr-Latn-RS"/>
        </w:rPr>
      </w:pPr>
      <w:r w:rsidRPr="00FA5A20">
        <w:rPr>
          <w:i/>
          <w:szCs w:val="22"/>
          <w:lang w:val="sr-Latn-RS"/>
        </w:rPr>
        <w:t>Gastrointestinalni poremećaji:</w:t>
      </w:r>
    </w:p>
    <w:p w14:paraId="57ABF1F2"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Veoma često: </w:t>
      </w:r>
      <w:r w:rsidRPr="00FA5A20">
        <w:rPr>
          <w:szCs w:val="22"/>
          <w:lang w:val="sr-Latn-RS"/>
        </w:rPr>
        <w:t>mučnina</w:t>
      </w:r>
    </w:p>
    <w:p w14:paraId="7A6DB77D"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Često: </w:t>
      </w:r>
      <w:r w:rsidRPr="00FA5A20">
        <w:rPr>
          <w:szCs w:val="22"/>
          <w:lang w:val="sr-Latn-RS"/>
        </w:rPr>
        <w:t>povraćanje, opstipacija, suvoća usta</w:t>
      </w:r>
    </w:p>
    <w:p w14:paraId="5E2529CC" w14:textId="77777777" w:rsidR="00892F4C" w:rsidRPr="00FA5A20" w:rsidRDefault="00F53C1A">
      <w:pPr>
        <w:tabs>
          <w:tab w:val="clear" w:pos="567"/>
        </w:tabs>
        <w:spacing w:line="240" w:lineRule="auto"/>
        <w:jc w:val="both"/>
        <w:rPr>
          <w:szCs w:val="22"/>
          <w:lang w:val="sr-Latn-RS"/>
        </w:rPr>
      </w:pPr>
      <w:r w:rsidRPr="00FA5A20">
        <w:rPr>
          <w:i/>
          <w:szCs w:val="22"/>
          <w:lang w:val="sr-Latn-RS"/>
        </w:rPr>
        <w:t>Povremeno</w:t>
      </w:r>
      <w:r w:rsidRPr="00FA5A20">
        <w:rPr>
          <w:szCs w:val="22"/>
          <w:lang w:val="sr-Latn-RS"/>
        </w:rPr>
        <w:t>: nagon za povraćanje, iritacija gastrointestinalnog trakta (osećaj pritiska u abdomenu, osjećaj nadutosti), dijareja</w:t>
      </w:r>
    </w:p>
    <w:p w14:paraId="52C16CD2" w14:textId="77777777" w:rsidR="00892F4C" w:rsidRPr="00FA5A20" w:rsidRDefault="00892F4C">
      <w:pPr>
        <w:tabs>
          <w:tab w:val="clear" w:pos="567"/>
        </w:tabs>
        <w:spacing w:line="240" w:lineRule="auto"/>
        <w:jc w:val="both"/>
        <w:rPr>
          <w:szCs w:val="22"/>
          <w:u w:val="single"/>
          <w:lang w:val="sr-Latn-RS"/>
        </w:rPr>
      </w:pPr>
    </w:p>
    <w:p w14:paraId="61789BD7" w14:textId="77777777" w:rsidR="00892F4C" w:rsidRPr="00FA5A20" w:rsidRDefault="00F53C1A">
      <w:pPr>
        <w:tabs>
          <w:tab w:val="clear" w:pos="567"/>
        </w:tabs>
        <w:spacing w:line="240" w:lineRule="auto"/>
        <w:jc w:val="both"/>
        <w:rPr>
          <w:i/>
          <w:szCs w:val="22"/>
          <w:lang w:val="sr-Latn-RS"/>
        </w:rPr>
      </w:pPr>
      <w:r w:rsidRPr="00FA5A20">
        <w:rPr>
          <w:i/>
          <w:szCs w:val="22"/>
          <w:lang w:val="sr-Latn-RS"/>
        </w:rPr>
        <w:t>Poremećaji na nivou kože i potkožnog tkiva:</w:t>
      </w:r>
    </w:p>
    <w:p w14:paraId="6AFF61FE"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Često: </w:t>
      </w:r>
      <w:r w:rsidRPr="00FA5A20">
        <w:rPr>
          <w:szCs w:val="22"/>
          <w:lang w:val="sr-Latn-RS"/>
        </w:rPr>
        <w:t>prekomjerno</w:t>
      </w:r>
      <w:r w:rsidRPr="00FA5A20">
        <w:rPr>
          <w:i/>
          <w:szCs w:val="22"/>
          <w:lang w:val="sr-Latn-RS"/>
        </w:rPr>
        <w:t xml:space="preserve"> </w:t>
      </w:r>
      <w:r w:rsidRPr="00FA5A20">
        <w:rPr>
          <w:szCs w:val="22"/>
          <w:lang w:val="sr-Latn-RS"/>
        </w:rPr>
        <w:t>znojenje</w:t>
      </w:r>
    </w:p>
    <w:p w14:paraId="625F33C6" w14:textId="77777777" w:rsidR="00892F4C" w:rsidRPr="00FA5A20" w:rsidRDefault="00F53C1A">
      <w:pPr>
        <w:tabs>
          <w:tab w:val="clear" w:pos="567"/>
        </w:tabs>
        <w:spacing w:line="240" w:lineRule="auto"/>
        <w:jc w:val="both"/>
        <w:rPr>
          <w:szCs w:val="22"/>
          <w:lang w:val="sr-Latn-RS"/>
        </w:rPr>
      </w:pPr>
      <w:r w:rsidRPr="00FA5A20">
        <w:rPr>
          <w:i/>
          <w:szCs w:val="22"/>
          <w:lang w:val="sr-Latn-RS"/>
        </w:rPr>
        <w:t>Povremeno</w:t>
      </w:r>
      <w:r w:rsidRPr="00FA5A20">
        <w:rPr>
          <w:szCs w:val="22"/>
          <w:lang w:val="sr-Latn-RS"/>
        </w:rPr>
        <w:t>: reakcije na koži (pruritus, ospa, urtikarija)</w:t>
      </w:r>
    </w:p>
    <w:p w14:paraId="79521F59" w14:textId="77777777" w:rsidR="00892F4C" w:rsidRPr="00FA5A20" w:rsidRDefault="00892F4C">
      <w:pPr>
        <w:tabs>
          <w:tab w:val="clear" w:pos="567"/>
        </w:tabs>
        <w:spacing w:line="240" w:lineRule="auto"/>
        <w:jc w:val="both"/>
        <w:rPr>
          <w:i/>
          <w:szCs w:val="22"/>
          <w:lang w:val="sr-Latn-RS"/>
        </w:rPr>
      </w:pPr>
    </w:p>
    <w:p w14:paraId="5E89932A" w14:textId="77777777" w:rsidR="00892F4C" w:rsidRPr="00FA5A20" w:rsidRDefault="00F53C1A">
      <w:pPr>
        <w:tabs>
          <w:tab w:val="clear" w:pos="567"/>
        </w:tabs>
        <w:spacing w:line="240" w:lineRule="auto"/>
        <w:jc w:val="both"/>
        <w:rPr>
          <w:i/>
          <w:szCs w:val="22"/>
          <w:lang w:val="sr-Latn-RS"/>
        </w:rPr>
      </w:pPr>
      <w:r w:rsidRPr="00FA5A20">
        <w:rPr>
          <w:i/>
          <w:szCs w:val="22"/>
          <w:lang w:val="sr-Latn-RS"/>
        </w:rPr>
        <w:t>Poremećaji mišićno-skeletnog, vezivnog i koštanog tkiva:</w:t>
      </w:r>
    </w:p>
    <w:p w14:paraId="5EDF9995" w14:textId="77777777" w:rsidR="00892F4C" w:rsidRPr="00FA5A20" w:rsidRDefault="00F53C1A">
      <w:pPr>
        <w:tabs>
          <w:tab w:val="clear" w:pos="567"/>
        </w:tabs>
        <w:spacing w:line="240" w:lineRule="auto"/>
        <w:jc w:val="both"/>
        <w:rPr>
          <w:szCs w:val="22"/>
          <w:lang w:val="sr-Latn-RS"/>
        </w:rPr>
      </w:pPr>
      <w:r w:rsidRPr="00FA5A20">
        <w:rPr>
          <w:i/>
          <w:szCs w:val="22"/>
          <w:lang w:val="sr-Latn-RS"/>
        </w:rPr>
        <w:t xml:space="preserve">Rijetko: </w:t>
      </w:r>
      <w:r w:rsidRPr="00FA5A20">
        <w:rPr>
          <w:szCs w:val="22"/>
          <w:lang w:val="sr-Latn-RS"/>
        </w:rPr>
        <w:t>motorna slabost</w:t>
      </w:r>
    </w:p>
    <w:p w14:paraId="4313D57A" w14:textId="77777777" w:rsidR="00892F4C" w:rsidRPr="00FA5A20" w:rsidRDefault="00892F4C">
      <w:pPr>
        <w:tabs>
          <w:tab w:val="clear" w:pos="567"/>
        </w:tabs>
        <w:spacing w:line="240" w:lineRule="auto"/>
        <w:jc w:val="both"/>
        <w:rPr>
          <w:szCs w:val="22"/>
          <w:u w:val="single"/>
          <w:lang w:val="sr-Latn-RS"/>
        </w:rPr>
      </w:pPr>
    </w:p>
    <w:p w14:paraId="6AF175D2" w14:textId="77777777" w:rsidR="00892F4C" w:rsidRPr="00FA5A20" w:rsidRDefault="00F53C1A">
      <w:pPr>
        <w:tabs>
          <w:tab w:val="clear" w:pos="567"/>
        </w:tabs>
        <w:spacing w:line="240" w:lineRule="auto"/>
        <w:jc w:val="both"/>
        <w:rPr>
          <w:i/>
          <w:szCs w:val="22"/>
          <w:lang w:val="sr-Latn-RS"/>
        </w:rPr>
      </w:pPr>
      <w:r w:rsidRPr="00FA5A20">
        <w:rPr>
          <w:i/>
          <w:szCs w:val="22"/>
          <w:lang w:val="sr-Latn-RS"/>
        </w:rPr>
        <w:t>Hepatobilijarni poremećaji:</w:t>
      </w:r>
    </w:p>
    <w:p w14:paraId="4C41E496" w14:textId="77777777" w:rsidR="00892F4C" w:rsidRPr="00FA5A20" w:rsidRDefault="00F53C1A">
      <w:pPr>
        <w:tabs>
          <w:tab w:val="clear" w:pos="567"/>
        </w:tabs>
        <w:spacing w:line="240" w:lineRule="auto"/>
        <w:jc w:val="both"/>
        <w:rPr>
          <w:szCs w:val="22"/>
          <w:lang w:val="sr-Latn-RS"/>
        </w:rPr>
      </w:pPr>
      <w:r w:rsidRPr="00FA5A20">
        <w:rPr>
          <w:szCs w:val="22"/>
          <w:lang w:val="sr-Latn-RS"/>
        </w:rPr>
        <w:t>U nekoliko izolovanih slučajeva je bilo prijavljeno povećanje vrijednosti enzima jetre, što je bilo vremenski povezano sa terapijskom primjenom tramadola.</w:t>
      </w:r>
    </w:p>
    <w:p w14:paraId="16EB2C88" w14:textId="77777777" w:rsidR="00892F4C" w:rsidRPr="00FA5A20" w:rsidRDefault="00892F4C">
      <w:pPr>
        <w:tabs>
          <w:tab w:val="clear" w:pos="567"/>
        </w:tabs>
        <w:spacing w:line="240" w:lineRule="auto"/>
        <w:jc w:val="both"/>
        <w:rPr>
          <w:szCs w:val="22"/>
          <w:lang w:val="sr-Latn-RS"/>
        </w:rPr>
      </w:pPr>
    </w:p>
    <w:p w14:paraId="57180F4F" w14:textId="77777777" w:rsidR="00892F4C" w:rsidRPr="00FA5A20" w:rsidRDefault="00F53C1A">
      <w:pPr>
        <w:tabs>
          <w:tab w:val="clear" w:pos="567"/>
        </w:tabs>
        <w:spacing w:line="240" w:lineRule="auto"/>
        <w:jc w:val="both"/>
        <w:rPr>
          <w:i/>
          <w:szCs w:val="22"/>
          <w:lang w:val="sr-Latn-RS"/>
        </w:rPr>
      </w:pPr>
      <w:r w:rsidRPr="00FA5A20">
        <w:rPr>
          <w:i/>
          <w:szCs w:val="22"/>
          <w:lang w:val="sr-Latn-RS"/>
        </w:rPr>
        <w:t>Poremećaji na nivou bubrega i urinarnog sistema:</w:t>
      </w:r>
    </w:p>
    <w:p w14:paraId="5110227D" w14:textId="77777777" w:rsidR="00892F4C" w:rsidRPr="00FA5A20" w:rsidRDefault="00F53C1A">
      <w:pPr>
        <w:tabs>
          <w:tab w:val="clear" w:pos="567"/>
        </w:tabs>
        <w:spacing w:line="240" w:lineRule="auto"/>
        <w:jc w:val="both"/>
        <w:rPr>
          <w:i/>
          <w:szCs w:val="22"/>
          <w:lang w:val="sr-Latn-RS"/>
        </w:rPr>
      </w:pPr>
      <w:r w:rsidRPr="00FA5A20">
        <w:rPr>
          <w:i/>
          <w:szCs w:val="22"/>
          <w:lang w:val="sr-Latn-RS"/>
        </w:rPr>
        <w:t xml:space="preserve">Rijetko: </w:t>
      </w:r>
      <w:r w:rsidRPr="00FA5A20">
        <w:rPr>
          <w:szCs w:val="22"/>
          <w:lang w:val="sr-Latn-RS"/>
        </w:rPr>
        <w:t>poremećaji mikcije (otežano mokrenje, dizurija i retencija urina)</w:t>
      </w:r>
    </w:p>
    <w:p w14:paraId="7307F89D" w14:textId="77777777" w:rsidR="00892F4C" w:rsidRPr="00FA5A20" w:rsidRDefault="00892F4C">
      <w:pPr>
        <w:tabs>
          <w:tab w:val="clear" w:pos="567"/>
        </w:tabs>
        <w:spacing w:line="240" w:lineRule="auto"/>
        <w:jc w:val="both"/>
        <w:rPr>
          <w:szCs w:val="22"/>
          <w:u w:val="single"/>
          <w:lang w:val="sr-Latn-RS"/>
        </w:rPr>
      </w:pPr>
    </w:p>
    <w:p w14:paraId="13D98BC2" w14:textId="77777777" w:rsidR="00892F4C" w:rsidRPr="00FA5A20" w:rsidRDefault="00F53C1A">
      <w:pPr>
        <w:tabs>
          <w:tab w:val="clear" w:pos="567"/>
        </w:tabs>
        <w:spacing w:line="240" w:lineRule="auto"/>
        <w:jc w:val="both"/>
        <w:rPr>
          <w:i/>
          <w:szCs w:val="22"/>
          <w:lang w:val="sr-Latn-RS"/>
        </w:rPr>
      </w:pPr>
      <w:r w:rsidRPr="00FA5A20">
        <w:rPr>
          <w:i/>
          <w:szCs w:val="22"/>
          <w:lang w:val="sr-Latn-RS"/>
        </w:rPr>
        <w:t>Imunološki poremećaji:</w:t>
      </w:r>
    </w:p>
    <w:p w14:paraId="1BD35A89" w14:textId="77777777" w:rsidR="00892F4C" w:rsidRPr="00FA5A20" w:rsidRDefault="00F53C1A">
      <w:pPr>
        <w:tabs>
          <w:tab w:val="clear" w:pos="567"/>
        </w:tabs>
        <w:spacing w:line="240" w:lineRule="auto"/>
        <w:jc w:val="both"/>
        <w:rPr>
          <w:szCs w:val="22"/>
          <w:lang w:val="sr-Latn-RS"/>
        </w:rPr>
      </w:pPr>
      <w:r w:rsidRPr="00FA5A20">
        <w:rPr>
          <w:szCs w:val="22"/>
          <w:lang w:val="sr-Latn-RS"/>
        </w:rPr>
        <w:t>Rijetko: alergijske reakcije (npr. dispneja, bronhospazam, zviždanje u grudima, angioneurotski edem) i anafilaksa.</w:t>
      </w:r>
    </w:p>
    <w:p w14:paraId="1644F112" w14:textId="77777777" w:rsidR="00892F4C" w:rsidRPr="00FA5A20" w:rsidRDefault="00892F4C">
      <w:pPr>
        <w:tabs>
          <w:tab w:val="clear" w:pos="567"/>
        </w:tabs>
        <w:spacing w:line="240" w:lineRule="auto"/>
        <w:jc w:val="both"/>
        <w:rPr>
          <w:i/>
          <w:szCs w:val="22"/>
          <w:lang w:val="sr-Latn-RS"/>
        </w:rPr>
      </w:pPr>
    </w:p>
    <w:p w14:paraId="6DE0F4F6" w14:textId="77777777" w:rsidR="00892F4C" w:rsidRPr="00FA5A20" w:rsidRDefault="00F53C1A">
      <w:pPr>
        <w:tabs>
          <w:tab w:val="clear" w:pos="567"/>
        </w:tabs>
        <w:spacing w:line="240" w:lineRule="auto"/>
        <w:jc w:val="both"/>
        <w:rPr>
          <w:i/>
          <w:szCs w:val="22"/>
          <w:u w:val="single"/>
          <w:lang w:val="sr-Latn-RS"/>
        </w:rPr>
      </w:pPr>
      <w:r w:rsidRPr="00FA5A20">
        <w:rPr>
          <w:i/>
          <w:szCs w:val="22"/>
          <w:u w:val="single"/>
          <w:lang w:val="sr-Latn-RS"/>
        </w:rPr>
        <w:t>Opšti poremećaji:</w:t>
      </w:r>
    </w:p>
    <w:p w14:paraId="6A226EC3" w14:textId="77777777" w:rsidR="00892F4C" w:rsidRPr="00FA5A20" w:rsidRDefault="00F53C1A">
      <w:pPr>
        <w:tabs>
          <w:tab w:val="clear" w:pos="567"/>
        </w:tabs>
        <w:spacing w:line="240" w:lineRule="auto"/>
        <w:jc w:val="both"/>
        <w:rPr>
          <w:i/>
          <w:szCs w:val="22"/>
          <w:lang w:val="sr-Latn-RS"/>
        </w:rPr>
      </w:pPr>
      <w:r w:rsidRPr="00FA5A20">
        <w:rPr>
          <w:i/>
          <w:szCs w:val="22"/>
          <w:lang w:val="sr-Latn-RS"/>
        </w:rPr>
        <w:t xml:space="preserve">Često: </w:t>
      </w:r>
      <w:r w:rsidRPr="00FA5A20">
        <w:rPr>
          <w:szCs w:val="22"/>
          <w:lang w:val="sr-Latn-RS"/>
        </w:rPr>
        <w:t>umor</w:t>
      </w:r>
    </w:p>
    <w:p w14:paraId="4600102C" w14:textId="77777777" w:rsidR="00892F4C" w:rsidRPr="00FA5A20" w:rsidRDefault="00892F4C" w:rsidP="00F152A9">
      <w:pPr>
        <w:widowControl w:val="0"/>
        <w:tabs>
          <w:tab w:val="clear" w:pos="567"/>
        </w:tabs>
        <w:autoSpaceDE w:val="0"/>
        <w:autoSpaceDN w:val="0"/>
        <w:adjustRightInd w:val="0"/>
        <w:spacing w:line="240" w:lineRule="auto"/>
        <w:jc w:val="both"/>
        <w:rPr>
          <w:szCs w:val="22"/>
          <w:u w:val="single"/>
          <w:lang w:val="sr-Latn-RS" w:eastAsia="sl-SI"/>
        </w:rPr>
      </w:pPr>
    </w:p>
    <w:p w14:paraId="0B793FF4" w14:textId="77777777" w:rsidR="00892F4C" w:rsidRPr="00FA5A20" w:rsidRDefault="00892F4C" w:rsidP="00F152A9">
      <w:pPr>
        <w:widowControl w:val="0"/>
        <w:tabs>
          <w:tab w:val="clear" w:pos="567"/>
        </w:tabs>
        <w:autoSpaceDE w:val="0"/>
        <w:autoSpaceDN w:val="0"/>
        <w:adjustRightInd w:val="0"/>
        <w:spacing w:line="240" w:lineRule="auto"/>
        <w:jc w:val="both"/>
        <w:rPr>
          <w:szCs w:val="22"/>
          <w:u w:val="single"/>
          <w:lang w:val="sr-Latn-RS" w:eastAsia="sl-SI"/>
        </w:rPr>
      </w:pPr>
    </w:p>
    <w:p w14:paraId="4597308F" w14:textId="77777777" w:rsidR="00892F4C" w:rsidRPr="00FA5A20" w:rsidRDefault="00F53C1A" w:rsidP="00F152A9">
      <w:pPr>
        <w:tabs>
          <w:tab w:val="clear" w:pos="567"/>
        </w:tabs>
        <w:spacing w:after="200" w:line="276" w:lineRule="auto"/>
        <w:jc w:val="both"/>
        <w:rPr>
          <w:rFonts w:eastAsia="Calibri"/>
          <w:szCs w:val="22"/>
          <w:u w:val="single"/>
          <w:lang w:val="sr-Latn-RS" w:eastAsia="sl-SI"/>
        </w:rPr>
      </w:pPr>
      <w:r w:rsidRPr="00FA5A20">
        <w:rPr>
          <w:rFonts w:eastAsia="Calibri"/>
          <w:szCs w:val="22"/>
          <w:u w:val="single"/>
          <w:lang w:val="sr-Latn-RS" w:eastAsia="sl-SI"/>
        </w:rPr>
        <w:t>Prijavljivanje sumnji na neželjena dejstva</w:t>
      </w:r>
    </w:p>
    <w:p w14:paraId="542EAB46" w14:textId="77777777" w:rsidR="00892F4C" w:rsidRPr="00FA5A20" w:rsidRDefault="00F53C1A" w:rsidP="005F5411">
      <w:pPr>
        <w:tabs>
          <w:tab w:val="clear" w:pos="567"/>
        </w:tabs>
        <w:spacing w:after="200" w:line="240" w:lineRule="auto"/>
        <w:jc w:val="both"/>
        <w:rPr>
          <w:rFonts w:eastAsia="Calibri"/>
          <w:szCs w:val="22"/>
          <w:lang w:val="sr-Latn-RS"/>
        </w:rPr>
      </w:pPr>
      <w:r w:rsidRPr="00FA5A20">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D6D87A8" w14:textId="77777777" w:rsidR="00892F4C" w:rsidRPr="00FA5A20" w:rsidRDefault="00F53C1A">
      <w:pPr>
        <w:tabs>
          <w:tab w:val="clear" w:pos="567"/>
        </w:tabs>
        <w:spacing w:line="240" w:lineRule="auto"/>
        <w:jc w:val="both"/>
        <w:rPr>
          <w:rFonts w:eastAsia="Calibri"/>
          <w:szCs w:val="22"/>
          <w:lang w:val="sr-Latn-RS"/>
        </w:rPr>
      </w:pPr>
      <w:r w:rsidRPr="00FA5A20">
        <w:rPr>
          <w:rFonts w:eastAsia="Calibri"/>
          <w:szCs w:val="22"/>
          <w:lang w:val="sr-Latn-RS"/>
        </w:rPr>
        <w:lastRenderedPageBreak/>
        <w:t xml:space="preserve">Institut za ljekove i medicinska sredstva </w:t>
      </w:r>
    </w:p>
    <w:p w14:paraId="0DF9E8BD" w14:textId="77777777" w:rsidR="00892F4C" w:rsidRPr="00FA5A20" w:rsidRDefault="00F53C1A">
      <w:pPr>
        <w:tabs>
          <w:tab w:val="clear" w:pos="567"/>
        </w:tabs>
        <w:spacing w:line="240" w:lineRule="auto"/>
        <w:jc w:val="both"/>
        <w:rPr>
          <w:rFonts w:eastAsia="Calibri"/>
          <w:szCs w:val="22"/>
          <w:lang w:val="sr-Latn-RS"/>
        </w:rPr>
      </w:pPr>
      <w:r w:rsidRPr="00FA5A20">
        <w:rPr>
          <w:rFonts w:eastAsia="Calibri"/>
          <w:szCs w:val="22"/>
          <w:lang w:val="sr-Latn-RS"/>
        </w:rPr>
        <w:t>Odjeljenje za farmakovigilancu</w:t>
      </w:r>
    </w:p>
    <w:p w14:paraId="476250AF" w14:textId="77777777" w:rsidR="00892F4C" w:rsidRPr="00FA5A20" w:rsidRDefault="00F53C1A">
      <w:pPr>
        <w:tabs>
          <w:tab w:val="clear" w:pos="567"/>
        </w:tabs>
        <w:spacing w:line="240" w:lineRule="auto"/>
        <w:jc w:val="both"/>
        <w:rPr>
          <w:rFonts w:eastAsia="Calibri"/>
          <w:szCs w:val="22"/>
          <w:lang w:val="sr-Latn-RS"/>
        </w:rPr>
      </w:pPr>
      <w:r w:rsidRPr="00FA5A20">
        <w:rPr>
          <w:rFonts w:eastAsia="Calibri"/>
          <w:szCs w:val="22"/>
          <w:lang w:val="sr-Latn-RS"/>
        </w:rPr>
        <w:t>Bulevar Ivana Crnojevića 64a, 81000 Podgorica</w:t>
      </w:r>
    </w:p>
    <w:p w14:paraId="21BE21FE" w14:textId="77777777" w:rsidR="00892F4C" w:rsidRPr="00FA5A20" w:rsidRDefault="00892F4C" w:rsidP="00F152A9">
      <w:pPr>
        <w:tabs>
          <w:tab w:val="clear" w:pos="567"/>
        </w:tabs>
        <w:spacing w:line="240" w:lineRule="auto"/>
        <w:jc w:val="both"/>
        <w:rPr>
          <w:rFonts w:eastAsia="Calibri"/>
          <w:szCs w:val="22"/>
          <w:lang w:val="sr-Latn-RS"/>
        </w:rPr>
      </w:pPr>
    </w:p>
    <w:p w14:paraId="162ACDA4" w14:textId="77777777" w:rsidR="00892F4C" w:rsidRPr="00FA5A20" w:rsidRDefault="00F53C1A" w:rsidP="005F5411">
      <w:pPr>
        <w:tabs>
          <w:tab w:val="clear" w:pos="567"/>
        </w:tabs>
        <w:spacing w:line="240" w:lineRule="auto"/>
        <w:jc w:val="both"/>
        <w:rPr>
          <w:rFonts w:eastAsia="Calibri"/>
          <w:szCs w:val="22"/>
          <w:lang w:val="sr-Latn-RS"/>
        </w:rPr>
      </w:pPr>
      <w:r w:rsidRPr="00FA5A20">
        <w:rPr>
          <w:rFonts w:eastAsia="Calibri"/>
          <w:szCs w:val="22"/>
          <w:lang w:val="sr-Latn-RS"/>
        </w:rPr>
        <w:t>tel: +382 (0) 20 310 280</w:t>
      </w:r>
    </w:p>
    <w:p w14:paraId="031FC12F" w14:textId="77777777" w:rsidR="00892F4C" w:rsidRPr="00FA5A20" w:rsidRDefault="00F53C1A">
      <w:pPr>
        <w:tabs>
          <w:tab w:val="clear" w:pos="567"/>
          <w:tab w:val="left" w:pos="6720"/>
        </w:tabs>
        <w:spacing w:line="240" w:lineRule="auto"/>
        <w:jc w:val="both"/>
        <w:rPr>
          <w:rFonts w:eastAsia="Calibri"/>
          <w:szCs w:val="22"/>
          <w:lang w:val="sr-Latn-RS"/>
        </w:rPr>
      </w:pPr>
      <w:r w:rsidRPr="00FA5A20">
        <w:rPr>
          <w:rFonts w:eastAsia="Calibri"/>
          <w:szCs w:val="22"/>
          <w:lang w:val="sr-Latn-RS"/>
        </w:rPr>
        <w:t>fax: +382 (0) 20 310 581</w:t>
      </w:r>
      <w:r w:rsidRPr="00FA5A20">
        <w:rPr>
          <w:rFonts w:eastAsia="Calibri"/>
          <w:szCs w:val="22"/>
          <w:lang w:val="sr-Latn-RS"/>
        </w:rPr>
        <w:tab/>
      </w:r>
    </w:p>
    <w:p w14:paraId="7442C8D1" w14:textId="77777777" w:rsidR="00892F4C" w:rsidRPr="00FA5A20" w:rsidRDefault="00EE1917">
      <w:pPr>
        <w:tabs>
          <w:tab w:val="clear" w:pos="567"/>
        </w:tabs>
        <w:spacing w:line="240" w:lineRule="auto"/>
        <w:jc w:val="both"/>
        <w:rPr>
          <w:rFonts w:eastAsia="Calibri"/>
          <w:szCs w:val="22"/>
          <w:lang w:val="sr-Latn-RS"/>
        </w:rPr>
      </w:pPr>
      <w:hyperlink r:id="rId7" w:history="1">
        <w:r w:rsidR="00F53C1A" w:rsidRPr="00FA5A20">
          <w:rPr>
            <w:rFonts w:eastAsia="Calibri"/>
            <w:color w:val="0563C1"/>
            <w:szCs w:val="22"/>
            <w:u w:val="single"/>
            <w:lang w:val="sr-Latn-RS"/>
          </w:rPr>
          <w:t>www.cinmed.me</w:t>
        </w:r>
      </w:hyperlink>
    </w:p>
    <w:p w14:paraId="411EE23B" w14:textId="77777777" w:rsidR="00892F4C" w:rsidRPr="00FA5A20" w:rsidRDefault="00EE1917">
      <w:pPr>
        <w:tabs>
          <w:tab w:val="clear" w:pos="567"/>
        </w:tabs>
        <w:spacing w:line="240" w:lineRule="auto"/>
        <w:jc w:val="both"/>
        <w:rPr>
          <w:rFonts w:eastAsia="Calibri"/>
          <w:color w:val="0000FF"/>
          <w:szCs w:val="22"/>
          <w:u w:val="single"/>
          <w:lang w:val="sr-Latn-RS"/>
        </w:rPr>
      </w:pPr>
      <w:hyperlink r:id="rId8" w:history="1">
        <w:r w:rsidR="00F53C1A" w:rsidRPr="00FA5A20">
          <w:rPr>
            <w:rFonts w:eastAsia="Calibri"/>
            <w:color w:val="0563C1"/>
            <w:szCs w:val="22"/>
            <w:u w:val="single"/>
            <w:lang w:val="sr-Latn-RS"/>
          </w:rPr>
          <w:t>nezeljenadejstva@cinmed.me</w:t>
        </w:r>
      </w:hyperlink>
    </w:p>
    <w:p w14:paraId="58D9B5FE" w14:textId="77777777" w:rsidR="00892F4C" w:rsidRPr="00FA5A20" w:rsidRDefault="00F53C1A">
      <w:pPr>
        <w:tabs>
          <w:tab w:val="clear" w:pos="567"/>
        </w:tabs>
        <w:spacing w:line="240" w:lineRule="auto"/>
        <w:jc w:val="both"/>
        <w:rPr>
          <w:rFonts w:eastAsia="Calibri"/>
          <w:szCs w:val="22"/>
          <w:lang w:val="sr-Latn-RS"/>
        </w:rPr>
      </w:pPr>
      <w:r w:rsidRPr="00FA5A20">
        <w:rPr>
          <w:rFonts w:eastAsia="Calibri"/>
          <w:szCs w:val="22"/>
          <w:lang w:val="sr-Latn-RS"/>
        </w:rPr>
        <w:t>putem IS zdravstvene zaštite</w:t>
      </w:r>
    </w:p>
    <w:p w14:paraId="3327B2D5" w14:textId="77777777" w:rsidR="00892F4C" w:rsidRPr="00FA5A20" w:rsidRDefault="00F53C1A">
      <w:pPr>
        <w:tabs>
          <w:tab w:val="clear" w:pos="567"/>
        </w:tabs>
        <w:spacing w:line="240" w:lineRule="auto"/>
        <w:jc w:val="both"/>
        <w:rPr>
          <w:rFonts w:eastAsia="Calibri"/>
          <w:szCs w:val="22"/>
          <w:lang w:val="sr-Latn-RS"/>
        </w:rPr>
      </w:pPr>
      <w:r w:rsidRPr="00FA5A20">
        <w:rPr>
          <w:rFonts w:eastAsia="Calibri"/>
          <w:szCs w:val="22"/>
          <w:lang w:val="sr-Latn-RS"/>
        </w:rPr>
        <w:t>QR kod za online prijavu sumnje na neželjeno dejstvo lijeka:</w:t>
      </w:r>
    </w:p>
    <w:p w14:paraId="15045BE4" w14:textId="77777777" w:rsidR="00892F4C" w:rsidRPr="00FA5A20" w:rsidRDefault="00892F4C">
      <w:pPr>
        <w:tabs>
          <w:tab w:val="clear" w:pos="567"/>
        </w:tabs>
        <w:spacing w:line="240" w:lineRule="auto"/>
        <w:jc w:val="both"/>
        <w:rPr>
          <w:rFonts w:eastAsia="Calibri"/>
          <w:szCs w:val="22"/>
          <w:lang w:val="sr-Latn-RS"/>
        </w:rPr>
      </w:pPr>
    </w:p>
    <w:p w14:paraId="6345EA61" w14:textId="5D71A1A5" w:rsidR="00892F4C" w:rsidRPr="00FA5A20" w:rsidRDefault="00E62B84" w:rsidP="00F152A9">
      <w:pPr>
        <w:tabs>
          <w:tab w:val="clear" w:pos="567"/>
        </w:tabs>
        <w:spacing w:line="240" w:lineRule="auto"/>
        <w:jc w:val="both"/>
        <w:rPr>
          <w:rFonts w:eastAsia="Calibri"/>
          <w:szCs w:val="22"/>
          <w:lang w:val="sr-Latn-RS"/>
        </w:rPr>
      </w:pPr>
      <w:r w:rsidRPr="00FA5A20">
        <w:rPr>
          <w:b/>
          <w:noProof/>
          <w:szCs w:val="22"/>
          <w:lang w:val="sr-Latn-RS"/>
        </w:rPr>
        <w:drawing>
          <wp:inline distT="0" distB="0" distL="0" distR="0" wp14:anchorId="3026F234" wp14:editId="612685D0">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0C3D800E" w14:textId="77777777" w:rsidR="00892F4C" w:rsidRPr="00FA5A20" w:rsidRDefault="00892F4C" w:rsidP="00F152A9">
      <w:pPr>
        <w:widowControl w:val="0"/>
        <w:spacing w:line="240" w:lineRule="auto"/>
        <w:jc w:val="both"/>
        <w:rPr>
          <w:szCs w:val="22"/>
          <w:lang w:val="sr-Latn-RS"/>
        </w:rPr>
      </w:pPr>
    </w:p>
    <w:p w14:paraId="2E665362" w14:textId="77777777" w:rsidR="00892F4C" w:rsidRPr="00FA5A20" w:rsidRDefault="00F53C1A" w:rsidP="00F152A9">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4.9</w:t>
      </w:r>
      <w:r w:rsidRPr="00FA5A20">
        <w:rPr>
          <w:b/>
          <w:szCs w:val="22"/>
          <w:lang w:val="sr-Latn-RS" w:eastAsia="sl-SI"/>
        </w:rPr>
        <w:tab/>
        <w:t>Predoziranje</w:t>
      </w:r>
    </w:p>
    <w:p w14:paraId="26999638" w14:textId="77777777" w:rsidR="00892F4C" w:rsidRPr="00FA5A20" w:rsidRDefault="00892F4C" w:rsidP="00F152A9">
      <w:pPr>
        <w:widowControl w:val="0"/>
        <w:spacing w:line="240" w:lineRule="auto"/>
        <w:jc w:val="both"/>
        <w:rPr>
          <w:szCs w:val="22"/>
          <w:lang w:val="sr-Latn-RS"/>
        </w:rPr>
      </w:pPr>
    </w:p>
    <w:p w14:paraId="6D249DFC" w14:textId="77777777" w:rsidR="00892F4C" w:rsidRPr="00FA5A20" w:rsidRDefault="00F53C1A" w:rsidP="005F5411">
      <w:pPr>
        <w:tabs>
          <w:tab w:val="clear" w:pos="567"/>
        </w:tabs>
        <w:spacing w:line="240" w:lineRule="auto"/>
        <w:jc w:val="both"/>
        <w:rPr>
          <w:i/>
          <w:szCs w:val="22"/>
          <w:lang w:val="sr-Latn-RS"/>
        </w:rPr>
      </w:pPr>
      <w:r w:rsidRPr="00FA5A20">
        <w:rPr>
          <w:i/>
          <w:szCs w:val="22"/>
          <w:lang w:val="sr-Latn-RS"/>
        </w:rPr>
        <w:t xml:space="preserve">Simptomi </w:t>
      </w:r>
    </w:p>
    <w:p w14:paraId="30CDBCDE" w14:textId="77777777" w:rsidR="00892F4C" w:rsidRPr="00FA5A20" w:rsidRDefault="00F53C1A">
      <w:pPr>
        <w:tabs>
          <w:tab w:val="clear" w:pos="567"/>
        </w:tabs>
        <w:spacing w:line="240" w:lineRule="auto"/>
        <w:jc w:val="both"/>
        <w:rPr>
          <w:iCs/>
          <w:szCs w:val="22"/>
          <w:lang w:val="sr-Latn-RS"/>
        </w:rPr>
      </w:pPr>
      <w:r w:rsidRPr="00FA5A20">
        <w:rPr>
          <w:szCs w:val="22"/>
          <w:lang w:val="sr-Latn-RS"/>
        </w:rPr>
        <w:t xml:space="preserve">Nakon intoksikacije tramadolom, u načelu se mogu očekivati simptomi koji su slični simptomima nakon trovanja drugim analgeticima (opioidima) koji djeluju na CNS, kao što su: mioza, povraćanje, kardiovaskularni kolaps, poremećaji svijesti do kome, konvulzije i respiratorna depresija do zastoja disanja. </w:t>
      </w:r>
      <w:r w:rsidRPr="00FA5A20">
        <w:rPr>
          <w:iCs/>
          <w:szCs w:val="22"/>
          <w:lang w:val="sr-Latn-RS"/>
        </w:rPr>
        <w:t>Serotoninski sindrom je takođe prijavljen.</w:t>
      </w:r>
    </w:p>
    <w:p w14:paraId="5FD34EEA" w14:textId="77777777" w:rsidR="00892F4C" w:rsidRPr="00FA5A20" w:rsidRDefault="00892F4C">
      <w:pPr>
        <w:tabs>
          <w:tab w:val="clear" w:pos="567"/>
        </w:tabs>
        <w:spacing w:line="240" w:lineRule="auto"/>
        <w:jc w:val="both"/>
        <w:rPr>
          <w:i/>
          <w:szCs w:val="22"/>
          <w:lang w:val="sr-Latn-RS"/>
        </w:rPr>
      </w:pPr>
    </w:p>
    <w:p w14:paraId="48873EAC" w14:textId="77777777" w:rsidR="00892F4C" w:rsidRPr="00FA5A20" w:rsidRDefault="00F53C1A">
      <w:pPr>
        <w:tabs>
          <w:tab w:val="clear" w:pos="567"/>
        </w:tabs>
        <w:spacing w:line="240" w:lineRule="auto"/>
        <w:jc w:val="both"/>
        <w:rPr>
          <w:i/>
          <w:szCs w:val="22"/>
          <w:lang w:val="sr-Latn-RS"/>
        </w:rPr>
      </w:pPr>
      <w:r w:rsidRPr="00FA5A20">
        <w:rPr>
          <w:i/>
          <w:szCs w:val="22"/>
          <w:lang w:val="sr-Latn-RS"/>
        </w:rPr>
        <w:t>Terapija</w:t>
      </w:r>
    </w:p>
    <w:p w14:paraId="077C3A42"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Sprovode se opšte terapijske mjere. Treba osigurati prohodnost disajnih puteva (aspiracija!), održavati respiraciju i cirkulaciju u skladu sa simptomima. Antidot za depresiju disanja je nalokson. U ispitivanjima na životinjama, nalokson nije imao efekat na konvulzije. U takvim slučajevima treba dati diazepam intravenski. </w:t>
      </w:r>
    </w:p>
    <w:p w14:paraId="43D3AD6C" w14:textId="77777777" w:rsidR="00892F4C" w:rsidRPr="00FA5A20" w:rsidRDefault="00892F4C">
      <w:pPr>
        <w:tabs>
          <w:tab w:val="clear" w:pos="567"/>
        </w:tabs>
        <w:spacing w:line="240" w:lineRule="auto"/>
        <w:jc w:val="both"/>
        <w:rPr>
          <w:szCs w:val="22"/>
          <w:lang w:val="sr-Latn-RS"/>
        </w:rPr>
      </w:pPr>
    </w:p>
    <w:p w14:paraId="2AB0F1F6" w14:textId="77777777" w:rsidR="00892F4C" w:rsidRPr="00FA5A20" w:rsidRDefault="00F53C1A" w:rsidP="00F152A9">
      <w:pPr>
        <w:widowControl w:val="0"/>
        <w:jc w:val="both"/>
        <w:rPr>
          <w:iCs/>
          <w:szCs w:val="22"/>
          <w:lang w:val="sr-Latn-RS"/>
        </w:rPr>
      </w:pPr>
      <w:r w:rsidRPr="00FA5A20">
        <w:rPr>
          <w:iCs/>
          <w:szCs w:val="22"/>
          <w:lang w:val="sr-Latn-RS"/>
        </w:rPr>
        <w:t xml:space="preserve">U slučaju intoksikacije nakon oralne upotrebe, gastrointestinalna dekontaminacija primjenom aktivnog uglja ili gastričnom lavažom preporučuje se samo tokom 2 sata nakon uzimanja tramadola. Nakon isteka ovog vremena, gastrointestinalna dekontaminacija korisna je samo ukoliko su uzete izuzetno velike količine. </w:t>
      </w:r>
    </w:p>
    <w:p w14:paraId="613F2928" w14:textId="77777777" w:rsidR="00892F4C" w:rsidRPr="00FA5A20" w:rsidRDefault="00892F4C" w:rsidP="00F152A9">
      <w:pPr>
        <w:widowControl w:val="0"/>
        <w:jc w:val="both"/>
        <w:rPr>
          <w:iCs/>
          <w:szCs w:val="22"/>
          <w:lang w:val="sr-Latn-RS"/>
        </w:rPr>
      </w:pPr>
    </w:p>
    <w:p w14:paraId="4F1AC59D" w14:textId="7681854B" w:rsidR="00892F4C" w:rsidRPr="00FA5A20" w:rsidRDefault="00F53C1A" w:rsidP="00F152A9">
      <w:pPr>
        <w:widowControl w:val="0"/>
        <w:spacing w:line="240" w:lineRule="auto"/>
        <w:jc w:val="both"/>
        <w:rPr>
          <w:iCs/>
          <w:szCs w:val="22"/>
          <w:lang w:val="sr-Latn-RS"/>
        </w:rPr>
      </w:pPr>
      <w:r w:rsidRPr="00FA5A20">
        <w:rPr>
          <w:iCs/>
          <w:szCs w:val="22"/>
          <w:lang w:val="sr-Latn-RS"/>
        </w:rPr>
        <w:t xml:space="preserve">Tramadol se minimalno eliminiše iz seruma hemodijalizom ili hemofiltracijom. Zbog toga terapija akutne intoksikacije tramadolom putem hemodijalize ili hemofiltracije nije pogodna </w:t>
      </w:r>
      <w:r w:rsidR="00D71B0B" w:rsidRPr="00FA5A20">
        <w:rPr>
          <w:iCs/>
          <w:szCs w:val="22"/>
          <w:lang w:val="sr-Latn-RS"/>
        </w:rPr>
        <w:t>terapiju akutnog trovanja tramadolom.</w:t>
      </w:r>
    </w:p>
    <w:p w14:paraId="511BE8F5" w14:textId="3BA3A4B7" w:rsidR="00892F4C" w:rsidRPr="00FA5A20" w:rsidRDefault="00892F4C" w:rsidP="00F152A9">
      <w:pPr>
        <w:widowControl w:val="0"/>
        <w:spacing w:line="240" w:lineRule="auto"/>
        <w:jc w:val="both"/>
        <w:rPr>
          <w:szCs w:val="22"/>
          <w:lang w:val="sr-Latn-RS"/>
        </w:rPr>
      </w:pPr>
    </w:p>
    <w:p w14:paraId="36C4DF70" w14:textId="77777777" w:rsidR="00892F4C" w:rsidRPr="00FA5A20" w:rsidRDefault="00892F4C" w:rsidP="00F152A9">
      <w:pPr>
        <w:widowControl w:val="0"/>
        <w:spacing w:line="240" w:lineRule="auto"/>
        <w:jc w:val="both"/>
        <w:rPr>
          <w:szCs w:val="22"/>
          <w:lang w:val="sr-Latn-RS"/>
        </w:rPr>
      </w:pPr>
    </w:p>
    <w:p w14:paraId="39BC9CC3" w14:textId="77777777" w:rsidR="00892F4C" w:rsidRPr="00FA5A20" w:rsidRDefault="00F53C1A" w:rsidP="00F152A9">
      <w:pPr>
        <w:widowControl w:val="0"/>
        <w:tabs>
          <w:tab w:val="clear" w:pos="567"/>
        </w:tabs>
        <w:spacing w:line="240" w:lineRule="auto"/>
        <w:ind w:left="567" w:hanging="567"/>
        <w:jc w:val="both"/>
        <w:rPr>
          <w:szCs w:val="22"/>
          <w:lang w:val="sr-Latn-RS" w:eastAsia="sl-SI"/>
        </w:rPr>
      </w:pPr>
      <w:r w:rsidRPr="00FA5A20">
        <w:rPr>
          <w:b/>
          <w:szCs w:val="22"/>
          <w:lang w:val="sr-Latn-RS" w:eastAsia="sl-SI"/>
        </w:rPr>
        <w:t>5.</w:t>
      </w:r>
      <w:r w:rsidRPr="00FA5A20">
        <w:rPr>
          <w:b/>
          <w:szCs w:val="22"/>
          <w:lang w:val="sr-Latn-RS" w:eastAsia="sl-SI"/>
        </w:rPr>
        <w:tab/>
      </w:r>
      <w:r w:rsidRPr="00FA5A20">
        <w:rPr>
          <w:b/>
          <w:bCs/>
          <w:szCs w:val="22"/>
          <w:lang w:val="sr-Latn-RS" w:eastAsia="sl-SI"/>
        </w:rPr>
        <w:t>FARMAKOLOŠKI PODACI</w:t>
      </w:r>
    </w:p>
    <w:p w14:paraId="13D6ACD9" w14:textId="77777777" w:rsidR="00892F4C" w:rsidRPr="00FA5A20" w:rsidRDefault="00892F4C" w:rsidP="00F152A9">
      <w:pPr>
        <w:widowControl w:val="0"/>
        <w:spacing w:line="240" w:lineRule="auto"/>
        <w:jc w:val="both"/>
        <w:rPr>
          <w:szCs w:val="22"/>
          <w:lang w:val="sr-Latn-RS"/>
        </w:rPr>
      </w:pPr>
    </w:p>
    <w:p w14:paraId="2DB1C9AA" w14:textId="77777777" w:rsidR="00892F4C" w:rsidRPr="00FA5A20" w:rsidRDefault="00F53C1A" w:rsidP="00F152A9">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5.1</w:t>
      </w:r>
      <w:r w:rsidRPr="00FA5A20">
        <w:rPr>
          <w:b/>
          <w:szCs w:val="22"/>
          <w:lang w:val="sr-Latn-RS" w:eastAsia="sl-SI"/>
        </w:rPr>
        <w:tab/>
      </w:r>
      <w:r w:rsidRPr="00FA5A20">
        <w:rPr>
          <w:b/>
          <w:bCs/>
          <w:szCs w:val="22"/>
          <w:lang w:val="sr-Latn-RS" w:eastAsia="sl-SI"/>
        </w:rPr>
        <w:t>Farmakodinamski podaci</w:t>
      </w:r>
    </w:p>
    <w:p w14:paraId="18924784" w14:textId="77777777" w:rsidR="00892F4C" w:rsidRPr="00FA5A20" w:rsidRDefault="00892F4C" w:rsidP="00F152A9">
      <w:pPr>
        <w:widowControl w:val="0"/>
        <w:spacing w:line="240" w:lineRule="auto"/>
        <w:jc w:val="both"/>
        <w:rPr>
          <w:szCs w:val="22"/>
          <w:lang w:val="sr-Latn-RS"/>
        </w:rPr>
      </w:pPr>
    </w:p>
    <w:p w14:paraId="3ECE54BE" w14:textId="77777777" w:rsidR="00892F4C" w:rsidRPr="00FA5A20" w:rsidRDefault="00F53C1A" w:rsidP="00F152A9">
      <w:pPr>
        <w:tabs>
          <w:tab w:val="clear" w:pos="567"/>
        </w:tabs>
        <w:spacing w:line="240" w:lineRule="auto"/>
        <w:ind w:left="2268" w:hanging="2268"/>
        <w:jc w:val="both"/>
        <w:rPr>
          <w:szCs w:val="22"/>
          <w:lang w:val="sr-Latn-RS" w:eastAsia="sl-SI"/>
        </w:rPr>
      </w:pPr>
      <w:r w:rsidRPr="00FA5A20">
        <w:rPr>
          <w:szCs w:val="22"/>
          <w:lang w:val="sr-Latn-RS" w:eastAsia="sl-SI"/>
        </w:rPr>
        <w:t>Farmakoterapijska  grupa: opioidi, ostali</w:t>
      </w:r>
    </w:p>
    <w:p w14:paraId="0C95C2EF" w14:textId="77777777" w:rsidR="00892F4C" w:rsidRPr="00FA5A20" w:rsidRDefault="00892F4C" w:rsidP="00F152A9">
      <w:pPr>
        <w:tabs>
          <w:tab w:val="clear" w:pos="567"/>
        </w:tabs>
        <w:spacing w:line="240" w:lineRule="auto"/>
        <w:jc w:val="both"/>
        <w:rPr>
          <w:szCs w:val="22"/>
          <w:lang w:val="sr-Latn-RS" w:eastAsia="sl-SI"/>
        </w:rPr>
      </w:pPr>
    </w:p>
    <w:p w14:paraId="6864105B"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 xml:space="preserve">ATC kod: </w:t>
      </w:r>
      <w:r w:rsidRPr="00FA5A20">
        <w:rPr>
          <w:szCs w:val="22"/>
          <w:lang w:val="sr-Latn-RS"/>
        </w:rPr>
        <w:t>N02AX02</w:t>
      </w:r>
    </w:p>
    <w:p w14:paraId="61D4627A" w14:textId="77777777" w:rsidR="00892F4C" w:rsidRPr="00FA5A20" w:rsidRDefault="00892F4C" w:rsidP="00F152A9">
      <w:pPr>
        <w:widowControl w:val="0"/>
        <w:tabs>
          <w:tab w:val="clear" w:pos="567"/>
        </w:tabs>
        <w:autoSpaceDE w:val="0"/>
        <w:autoSpaceDN w:val="0"/>
        <w:adjustRightInd w:val="0"/>
        <w:spacing w:line="240" w:lineRule="auto"/>
        <w:jc w:val="both"/>
        <w:rPr>
          <w:color w:val="000000"/>
          <w:szCs w:val="22"/>
          <w:lang w:val="sr-Latn-RS" w:eastAsia="sl-SI"/>
        </w:rPr>
      </w:pPr>
    </w:p>
    <w:p w14:paraId="2BD2BFFB" w14:textId="77777777" w:rsidR="00892F4C" w:rsidRPr="00FA5A20" w:rsidRDefault="00F53C1A" w:rsidP="00F152A9">
      <w:pPr>
        <w:tabs>
          <w:tab w:val="clear" w:pos="567"/>
        </w:tabs>
        <w:spacing w:line="240" w:lineRule="auto"/>
        <w:jc w:val="both"/>
        <w:rPr>
          <w:szCs w:val="22"/>
          <w:u w:val="single"/>
          <w:lang w:val="sr-Latn-RS"/>
        </w:rPr>
      </w:pPr>
      <w:r w:rsidRPr="00FA5A20">
        <w:rPr>
          <w:szCs w:val="22"/>
          <w:u w:val="single"/>
          <w:lang w:val="sr-Latn-RS"/>
        </w:rPr>
        <w:t>Mehanizam dejstva</w:t>
      </w:r>
    </w:p>
    <w:p w14:paraId="4F1BDBF8"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 xml:space="preserve">Tramadol je opioidni analgetik sa centralnim dejstvom. On je neselektivni čisti agonista </w:t>
      </w:r>
      <w:r w:rsidRPr="00FA5A20">
        <w:rPr>
          <w:i/>
          <w:szCs w:val="22"/>
          <w:lang w:val="sr-Latn-RS"/>
        </w:rPr>
        <w:sym w:font="Symbol" w:char="F06D"/>
      </w:r>
      <w:r w:rsidRPr="00FA5A20">
        <w:rPr>
          <w:szCs w:val="22"/>
          <w:lang w:val="sr-Latn-RS"/>
        </w:rPr>
        <w:t>,</w:t>
      </w:r>
      <w:r w:rsidRPr="00FA5A20">
        <w:rPr>
          <w:i/>
          <w:szCs w:val="22"/>
          <w:lang w:val="sr-Latn-RS"/>
        </w:rPr>
        <w:t xml:space="preserve"> </w:t>
      </w:r>
      <w:r w:rsidRPr="00FA5A20">
        <w:rPr>
          <w:i/>
          <w:szCs w:val="22"/>
          <w:lang w:val="sr-Latn-RS"/>
        </w:rPr>
        <w:sym w:font="Symbol" w:char="F064"/>
      </w:r>
      <w:r w:rsidRPr="00FA5A20">
        <w:rPr>
          <w:szCs w:val="22"/>
          <w:lang w:val="sr-Latn-RS"/>
        </w:rPr>
        <w:t xml:space="preserve"> i </w:t>
      </w:r>
      <w:r w:rsidRPr="00FA5A20">
        <w:rPr>
          <w:i/>
          <w:szCs w:val="22"/>
          <w:lang w:val="sr-Latn-RS"/>
        </w:rPr>
        <w:sym w:font="Symbol" w:char="F06B"/>
      </w:r>
      <w:r w:rsidRPr="00FA5A20">
        <w:rPr>
          <w:szCs w:val="22"/>
          <w:lang w:val="sr-Latn-RS"/>
        </w:rPr>
        <w:t xml:space="preserve"> opioidnih receptora sa većim afinitetom za </w:t>
      </w:r>
      <w:r w:rsidRPr="00FA5A20">
        <w:rPr>
          <w:i/>
          <w:szCs w:val="22"/>
          <w:lang w:val="sr-Latn-RS"/>
        </w:rPr>
        <w:sym w:font="Symbol" w:char="F06D"/>
      </w:r>
      <w:r w:rsidRPr="00FA5A20">
        <w:rPr>
          <w:szCs w:val="22"/>
          <w:lang w:val="sr-Latn-RS"/>
        </w:rPr>
        <w:t xml:space="preserve"> receptore. Drugi mehanizmi koji mogu doprinijeti njegovom analgetičkom efektu su inhibicija ponovnog preuzimanja noradrenalina u neurone i povećanje oslobađanja serotonina.</w:t>
      </w:r>
    </w:p>
    <w:p w14:paraId="7AD2A67C" w14:textId="77777777" w:rsidR="00892F4C" w:rsidRPr="00FA5A20" w:rsidRDefault="00892F4C">
      <w:pPr>
        <w:tabs>
          <w:tab w:val="clear" w:pos="567"/>
        </w:tabs>
        <w:spacing w:line="240" w:lineRule="auto"/>
        <w:jc w:val="both"/>
        <w:rPr>
          <w:szCs w:val="22"/>
          <w:lang w:val="sr-Latn-RS"/>
        </w:rPr>
      </w:pPr>
    </w:p>
    <w:p w14:paraId="74BF5310"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Lijek Tramadol Krka ima antitusičko dejstvo. Za razliku od morfina, kada se tramadol daje u analgetičkim dozama u širokom rasponu, ne dolazi do pojave respiratorne depresije. Isto tako, manje je </w:t>
      </w:r>
      <w:r w:rsidRPr="00FA5A20">
        <w:rPr>
          <w:szCs w:val="22"/>
          <w:lang w:val="sr-Latn-RS"/>
        </w:rPr>
        <w:lastRenderedPageBreak/>
        <w:t>izraženo negativno dejstvo na gastrointestinalni motilitet. Efekat na kardiovaskularni sistem je obično slab. Jačina lijeka Tramadol Krka iznosi 1/10 do 1/6 jačine morfina.</w:t>
      </w:r>
    </w:p>
    <w:p w14:paraId="0D0149F7" w14:textId="77777777" w:rsidR="00892F4C" w:rsidRPr="00FA5A20" w:rsidRDefault="00892F4C">
      <w:pPr>
        <w:tabs>
          <w:tab w:val="clear" w:pos="567"/>
        </w:tabs>
        <w:spacing w:line="240" w:lineRule="auto"/>
        <w:jc w:val="both"/>
        <w:rPr>
          <w:szCs w:val="22"/>
          <w:lang w:val="sr-Latn-RS"/>
        </w:rPr>
      </w:pPr>
    </w:p>
    <w:p w14:paraId="057F50E4" w14:textId="77777777" w:rsidR="00892F4C" w:rsidRPr="00FA5A20" w:rsidRDefault="00F53C1A">
      <w:pPr>
        <w:tabs>
          <w:tab w:val="clear" w:pos="567"/>
        </w:tabs>
        <w:spacing w:line="240" w:lineRule="auto"/>
        <w:jc w:val="both"/>
        <w:rPr>
          <w:i/>
          <w:szCs w:val="22"/>
          <w:lang w:val="sr-Latn-RS"/>
        </w:rPr>
      </w:pPr>
      <w:r w:rsidRPr="00FA5A20">
        <w:rPr>
          <w:i/>
          <w:szCs w:val="22"/>
          <w:lang w:val="sr-Latn-RS"/>
        </w:rPr>
        <w:t>Pedijatrijska populacija</w:t>
      </w:r>
    </w:p>
    <w:p w14:paraId="004EEB3C" w14:textId="6B4C45E6" w:rsidR="00892F4C" w:rsidRPr="00FA5A20" w:rsidRDefault="00F53C1A">
      <w:pPr>
        <w:tabs>
          <w:tab w:val="clear" w:pos="567"/>
        </w:tabs>
        <w:spacing w:line="240" w:lineRule="auto"/>
        <w:jc w:val="both"/>
        <w:rPr>
          <w:szCs w:val="22"/>
          <w:lang w:val="sr-Latn-RS"/>
        </w:rPr>
      </w:pPr>
      <w:r w:rsidRPr="00FA5A20">
        <w:rPr>
          <w:szCs w:val="22"/>
          <w:lang w:val="sr-Latn-RS"/>
        </w:rPr>
        <w:t>Efekti enteralne i parenteralne primjene tramadola ispitivani su u kliničkim ispitivanjima koja su uključivala više od 2000 pedijatrijskih pacijenata u dobi od novorođenčadi do 17 godina. Indikacije za liječenje bola proučavane u tim ispitivanjima uključivale su bol nakon operacije (uglavnom abdominalne), nakon hirurškog vađenja zuba, zbog lomova, opekotina i trauma kao i druga bolna stanja za koja je očekivano liječenje analgetikom u trajanju od najmanje 7 dana.</w:t>
      </w:r>
    </w:p>
    <w:p w14:paraId="02A8489B" w14:textId="6BF2B290" w:rsidR="00892F4C" w:rsidRPr="00FA5A20" w:rsidRDefault="00F53C1A">
      <w:pPr>
        <w:tabs>
          <w:tab w:val="clear" w:pos="567"/>
        </w:tabs>
        <w:spacing w:line="240" w:lineRule="auto"/>
        <w:jc w:val="both"/>
        <w:rPr>
          <w:szCs w:val="22"/>
          <w:lang w:val="sr-Latn-RS"/>
        </w:rPr>
      </w:pPr>
      <w:r w:rsidRPr="00FA5A20">
        <w:rPr>
          <w:szCs w:val="22"/>
          <w:lang w:val="sr-Latn-RS"/>
        </w:rPr>
        <w:t xml:space="preserve">Pri pojedinačnim dozama do 2 mg/kg ili višestrukim dozama do 8 mg/kg dnevno (do maksimalno 400 mg dnevno) utvrđeno je da je efikasnost tramadola superiorna u odnosu na placebo i da je superiorna ili jednaka paracetamolu, nalbufinu, petidinu ili malim dozama morfina. Sprovedena ispitivanja potvrdila su efikasnost tramadola. Bezbjednosni profil tramadola bio je sličan kod odraslih i pedijatrijskih pacijenata starijih od 1 godine (vidjeti </w:t>
      </w:r>
      <w:r w:rsidR="00D71B0B" w:rsidRPr="00FA5A20">
        <w:rPr>
          <w:szCs w:val="22"/>
          <w:lang w:val="sr-Latn-RS"/>
        </w:rPr>
        <w:t>dio</w:t>
      </w:r>
      <w:r w:rsidRPr="00FA5A20">
        <w:rPr>
          <w:szCs w:val="22"/>
          <w:lang w:val="sr-Latn-RS"/>
        </w:rPr>
        <w:t xml:space="preserve"> 4.2).</w:t>
      </w:r>
    </w:p>
    <w:p w14:paraId="0CF60933" w14:textId="77777777" w:rsidR="00892F4C" w:rsidRPr="00FA5A20" w:rsidRDefault="00892F4C">
      <w:pPr>
        <w:tabs>
          <w:tab w:val="clear" w:pos="567"/>
        </w:tabs>
        <w:spacing w:line="240" w:lineRule="auto"/>
        <w:jc w:val="both"/>
        <w:rPr>
          <w:szCs w:val="22"/>
          <w:lang w:val="sr-Latn-RS" w:eastAsia="sl-SI"/>
        </w:rPr>
      </w:pPr>
    </w:p>
    <w:p w14:paraId="55CBA76B" w14:textId="77777777" w:rsidR="00892F4C" w:rsidRPr="00FA5A20" w:rsidRDefault="00F53C1A" w:rsidP="00F152A9">
      <w:pPr>
        <w:widowControl w:val="0"/>
        <w:tabs>
          <w:tab w:val="clear" w:pos="567"/>
        </w:tabs>
        <w:spacing w:line="240" w:lineRule="auto"/>
        <w:ind w:left="567" w:hanging="567"/>
        <w:jc w:val="both"/>
        <w:outlineLvl w:val="0"/>
        <w:rPr>
          <w:b/>
          <w:szCs w:val="22"/>
          <w:lang w:val="sr-Latn-RS" w:eastAsia="sl-SI"/>
        </w:rPr>
      </w:pPr>
      <w:r w:rsidRPr="00FA5A20">
        <w:rPr>
          <w:b/>
          <w:szCs w:val="22"/>
          <w:lang w:val="sr-Latn-RS" w:eastAsia="sl-SI"/>
        </w:rPr>
        <w:t>5.2</w:t>
      </w:r>
      <w:r w:rsidRPr="00FA5A20">
        <w:rPr>
          <w:b/>
          <w:szCs w:val="22"/>
          <w:lang w:val="sr-Latn-RS" w:eastAsia="sl-SI"/>
        </w:rPr>
        <w:tab/>
      </w:r>
      <w:r w:rsidRPr="00FA5A20">
        <w:rPr>
          <w:b/>
          <w:bCs/>
          <w:szCs w:val="22"/>
          <w:lang w:val="sr-Latn-RS" w:eastAsia="sl-SI"/>
        </w:rPr>
        <w:t>Farmakokinetički podaci</w:t>
      </w:r>
    </w:p>
    <w:p w14:paraId="00E2A60E" w14:textId="77777777" w:rsidR="00892F4C" w:rsidRPr="00FA5A20" w:rsidRDefault="00892F4C" w:rsidP="00F152A9">
      <w:pPr>
        <w:widowControl w:val="0"/>
        <w:spacing w:line="240" w:lineRule="auto"/>
        <w:jc w:val="both"/>
        <w:rPr>
          <w:szCs w:val="22"/>
          <w:lang w:val="sr-Latn-RS"/>
        </w:rPr>
      </w:pPr>
    </w:p>
    <w:p w14:paraId="12092AC0" w14:textId="77777777" w:rsidR="00892F4C" w:rsidRPr="00FA5A20" w:rsidRDefault="00F53C1A" w:rsidP="00F152A9">
      <w:pPr>
        <w:tabs>
          <w:tab w:val="clear" w:pos="567"/>
        </w:tabs>
        <w:spacing w:line="240" w:lineRule="auto"/>
        <w:jc w:val="both"/>
        <w:rPr>
          <w:szCs w:val="22"/>
          <w:u w:val="single"/>
          <w:lang w:val="sr-Latn-RS"/>
        </w:rPr>
      </w:pPr>
      <w:r w:rsidRPr="00FA5A20">
        <w:rPr>
          <w:szCs w:val="22"/>
          <w:u w:val="single"/>
          <w:lang w:val="sr-Latn-RS"/>
        </w:rPr>
        <w:t>Resorpcija</w:t>
      </w:r>
    </w:p>
    <w:p w14:paraId="04B9BC0E" w14:textId="77777777" w:rsidR="00892F4C" w:rsidRPr="00FA5A20" w:rsidRDefault="00F53C1A" w:rsidP="005F5411">
      <w:pPr>
        <w:tabs>
          <w:tab w:val="clear" w:pos="567"/>
        </w:tabs>
        <w:spacing w:line="240" w:lineRule="auto"/>
        <w:jc w:val="both"/>
        <w:rPr>
          <w:szCs w:val="22"/>
          <w:lang w:val="sr-Latn-RS"/>
        </w:rPr>
      </w:pPr>
      <w:r w:rsidRPr="00FA5A20">
        <w:rPr>
          <w:szCs w:val="22"/>
          <w:lang w:val="sr-Latn-RS"/>
        </w:rPr>
        <w:t xml:space="preserve">Više od 90% tramadola se resorbuje nakon oralne primjene. Srednja vrijednost apsolutne bioraspoloživosti je 70%, bez obzira na prisustvo hrane. Do razlike između resorbovanog i raspoloživog nemetabolizovanog tramadola dolazi zbog slabog efekta prvog prolaska kroz jetru, koji nakon oralne primjene iznosi najviše 30%. </w:t>
      </w:r>
    </w:p>
    <w:p w14:paraId="64701BD2" w14:textId="77777777" w:rsidR="00892F4C" w:rsidRPr="00FA5A20" w:rsidRDefault="00892F4C">
      <w:pPr>
        <w:tabs>
          <w:tab w:val="clear" w:pos="567"/>
        </w:tabs>
        <w:spacing w:line="240" w:lineRule="auto"/>
        <w:jc w:val="both"/>
        <w:rPr>
          <w:szCs w:val="22"/>
          <w:lang w:val="sr-Latn-RS"/>
        </w:rPr>
      </w:pPr>
    </w:p>
    <w:p w14:paraId="3BE8285C" w14:textId="77777777" w:rsidR="00892F4C" w:rsidRPr="00FA5A20" w:rsidRDefault="00F53C1A">
      <w:pPr>
        <w:widowControl w:val="0"/>
        <w:numPr>
          <w:ilvl w:val="12"/>
          <w:numId w:val="0"/>
        </w:numPr>
        <w:spacing w:line="240" w:lineRule="auto"/>
        <w:ind w:right="-2"/>
        <w:jc w:val="both"/>
        <w:rPr>
          <w:iCs/>
          <w:szCs w:val="22"/>
          <w:u w:val="single"/>
          <w:lang w:val="sr-Latn-RS"/>
        </w:rPr>
      </w:pPr>
      <w:r w:rsidRPr="00FA5A20">
        <w:rPr>
          <w:iCs/>
          <w:szCs w:val="22"/>
          <w:u w:val="single"/>
          <w:lang w:val="sr-Latn-RS"/>
        </w:rPr>
        <w:t>Distribucija</w:t>
      </w:r>
    </w:p>
    <w:p w14:paraId="54612424" w14:textId="77777777" w:rsidR="00892F4C" w:rsidRPr="00FA5A20" w:rsidRDefault="00F53C1A">
      <w:pPr>
        <w:widowControl w:val="0"/>
        <w:numPr>
          <w:ilvl w:val="12"/>
          <w:numId w:val="0"/>
        </w:numPr>
        <w:spacing w:line="240" w:lineRule="auto"/>
        <w:ind w:right="-2"/>
        <w:jc w:val="both"/>
        <w:rPr>
          <w:iCs/>
          <w:szCs w:val="22"/>
          <w:u w:val="single"/>
          <w:lang w:val="sr-Latn-RS"/>
        </w:rPr>
      </w:pPr>
      <w:r w:rsidRPr="00FA5A20">
        <w:rPr>
          <w:szCs w:val="22"/>
          <w:lang w:val="sr-Latn-RS"/>
        </w:rPr>
        <w:t>Nakon oralne primjene 100 mg tramadola u tečnom obliku, vršne koncentracije u plazmi nakon 1,2 sata iznosile su C</w:t>
      </w:r>
      <w:r w:rsidRPr="00FA5A20">
        <w:rPr>
          <w:szCs w:val="22"/>
          <w:vertAlign w:val="subscript"/>
          <w:lang w:val="sr-Latn-RS"/>
        </w:rPr>
        <w:t>max</w:t>
      </w:r>
      <w:r w:rsidRPr="00FA5A20">
        <w:rPr>
          <w:szCs w:val="22"/>
          <w:lang w:val="sr-Latn-RS"/>
        </w:rPr>
        <w:t>=309 ± 90 ng/ml. Nakon primjene iste doze u čvrstom obliku za oralnu primjenu vršne koncentracije u plazmi nakon 2 sata iznosile su C</w:t>
      </w:r>
      <w:r w:rsidRPr="00FA5A20">
        <w:rPr>
          <w:szCs w:val="22"/>
          <w:vertAlign w:val="subscript"/>
          <w:lang w:val="sr-Latn-RS"/>
        </w:rPr>
        <w:t>max</w:t>
      </w:r>
      <w:r w:rsidRPr="00FA5A20">
        <w:rPr>
          <w:szCs w:val="22"/>
          <w:lang w:val="sr-Latn-RS"/>
        </w:rPr>
        <w:t xml:space="preserve"> =280 ± 49 ng/ml.</w:t>
      </w:r>
    </w:p>
    <w:p w14:paraId="2DB4674D" w14:textId="77777777" w:rsidR="00892F4C" w:rsidRPr="00FA5A20" w:rsidRDefault="00892F4C">
      <w:pPr>
        <w:tabs>
          <w:tab w:val="clear" w:pos="567"/>
        </w:tabs>
        <w:spacing w:line="240" w:lineRule="auto"/>
        <w:jc w:val="both"/>
        <w:rPr>
          <w:szCs w:val="22"/>
          <w:lang w:val="sr-Latn-RS"/>
        </w:rPr>
      </w:pPr>
    </w:p>
    <w:p w14:paraId="7CEBAFDD" w14:textId="77777777" w:rsidR="00892F4C" w:rsidRPr="00FA5A20" w:rsidRDefault="00F53C1A">
      <w:pPr>
        <w:tabs>
          <w:tab w:val="clear" w:pos="567"/>
        </w:tabs>
        <w:spacing w:line="240" w:lineRule="auto"/>
        <w:jc w:val="both"/>
        <w:rPr>
          <w:szCs w:val="22"/>
          <w:lang w:val="sr-Latn-RS"/>
        </w:rPr>
      </w:pPr>
      <w:r w:rsidRPr="00FA5A20">
        <w:rPr>
          <w:szCs w:val="22"/>
          <w:lang w:val="sr-Latn-RS"/>
        </w:rPr>
        <w:t>Tramadol ima veliki afinitet za tkiva (V</w:t>
      </w:r>
      <w:r w:rsidRPr="00FA5A20">
        <w:rPr>
          <w:szCs w:val="22"/>
          <w:vertAlign w:val="subscript"/>
          <w:lang w:val="sr-Latn-RS"/>
        </w:rPr>
        <w:t xml:space="preserve">d, β </w:t>
      </w:r>
      <w:r w:rsidRPr="00FA5A20">
        <w:rPr>
          <w:szCs w:val="22"/>
          <w:lang w:val="sr-Latn-RS"/>
        </w:rPr>
        <w:t xml:space="preserve">= 203 ± 40 l). Vezivanje za proteine plazme je oko 20%. </w:t>
      </w:r>
    </w:p>
    <w:p w14:paraId="78C6A8A5"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 </w:t>
      </w:r>
    </w:p>
    <w:p w14:paraId="7840A96A"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Tramadol prolazi hematoencefalnu i placentarnu barijeru. Veoma male koncentracije lijeka i njegovog O-desmetil metabolita se nalaze u mlijeku dojilja (0,1%, odnosno 0,02% primijenjene doze). </w:t>
      </w:r>
    </w:p>
    <w:p w14:paraId="63B041DD" w14:textId="77777777" w:rsidR="00892F4C" w:rsidRPr="00FA5A20" w:rsidRDefault="00892F4C">
      <w:pPr>
        <w:tabs>
          <w:tab w:val="clear" w:pos="567"/>
        </w:tabs>
        <w:spacing w:line="240" w:lineRule="auto"/>
        <w:jc w:val="both"/>
        <w:rPr>
          <w:szCs w:val="22"/>
          <w:lang w:val="sr-Latn-RS"/>
        </w:rPr>
      </w:pPr>
    </w:p>
    <w:p w14:paraId="7BDBACF3"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t>Biotransformacija</w:t>
      </w:r>
    </w:p>
    <w:p w14:paraId="3586D52C"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Kod ljudi, tramadol se uglavnom metaboliše N- i O-demetilacijom i konjugacijom O-demetilisanog metabolita sa glukuronskom kiselinom. Samo je O-demetilisani derivat farmakološki aktivan. Postoje značajne interindividualne kvantitativne razlike između drugih metabolita. Do sada je pronađeno 11 metabolita u urinu. Ispitivanja na životinjama su pokazala da je O-desmetiltramadol 2 – 4 puta jači od matične supstance. Njegovo poluvrijeme eliminacije t </w:t>
      </w:r>
      <w:r w:rsidRPr="00FA5A20">
        <w:rPr>
          <w:szCs w:val="22"/>
          <w:vertAlign w:val="subscript"/>
          <w:lang w:val="sr-Latn-RS"/>
        </w:rPr>
        <w:t>½,β</w:t>
      </w:r>
      <w:r w:rsidRPr="00FA5A20">
        <w:rPr>
          <w:szCs w:val="22"/>
          <w:lang w:val="sr-Latn-RS"/>
        </w:rPr>
        <w:t xml:space="preserve"> (6 zdravih dobrovoljaca) je 7,9 h (opseg 5,4 – 9,6 h) i slično je kao kod tramadola. </w:t>
      </w:r>
    </w:p>
    <w:p w14:paraId="10ACCC3C" w14:textId="77777777" w:rsidR="00892F4C" w:rsidRPr="00FA5A20" w:rsidRDefault="00892F4C">
      <w:pPr>
        <w:tabs>
          <w:tab w:val="clear" w:pos="567"/>
        </w:tabs>
        <w:spacing w:line="240" w:lineRule="auto"/>
        <w:jc w:val="both"/>
        <w:rPr>
          <w:szCs w:val="22"/>
          <w:lang w:val="sr-Latn-RS"/>
        </w:rPr>
      </w:pPr>
    </w:p>
    <w:p w14:paraId="5023C5B4"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Inhibicija jednog ili oba tipa izoenzima CYP3A4 i CYP2D6 koji su uključeni u biotransformaciju tramadola može da utiče na koncentraciju tramadola i njegovog aktivnog metabolita u plazmi. </w:t>
      </w:r>
    </w:p>
    <w:p w14:paraId="0764752B" w14:textId="77777777" w:rsidR="00892F4C" w:rsidRPr="00FA5A20" w:rsidRDefault="00892F4C">
      <w:pPr>
        <w:tabs>
          <w:tab w:val="clear" w:pos="567"/>
        </w:tabs>
        <w:spacing w:line="240" w:lineRule="auto"/>
        <w:jc w:val="both"/>
        <w:rPr>
          <w:szCs w:val="22"/>
          <w:lang w:val="sr-Latn-RS"/>
        </w:rPr>
      </w:pPr>
    </w:p>
    <w:p w14:paraId="33EF9FE1"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t>Izlučivanje</w:t>
      </w:r>
    </w:p>
    <w:p w14:paraId="0AD5497E"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Tramadol i njegovi metaboliti se skoro potpuno izlučuju putem bubrega. Kumulativna urinarna ekskrecija iznosi 90% od ukupne radioaktivnosti primijenjene doze. </w:t>
      </w:r>
      <w:r w:rsidRPr="00FA5A20">
        <w:rPr>
          <w:szCs w:val="22"/>
          <w:lang w:val="sr-Latn-RS" w:eastAsia="sl-SI"/>
        </w:rPr>
        <w:t>Poluvrijeme eliminacije t</w:t>
      </w:r>
      <w:r w:rsidRPr="00FA5A20">
        <w:rPr>
          <w:szCs w:val="22"/>
          <w:vertAlign w:val="subscript"/>
          <w:lang w:val="sr-Latn-RS" w:eastAsia="sl-SI"/>
        </w:rPr>
        <w:t>1/2,β</w:t>
      </w:r>
      <w:r w:rsidRPr="00FA5A20">
        <w:rPr>
          <w:szCs w:val="22"/>
          <w:lang w:val="sr-Latn-RS" w:eastAsia="sl-SI"/>
        </w:rPr>
        <w:t xml:space="preserve"> iznosi otprilike 6 sati, bez obzira na način primjene. Kod pacijenata starijih od 75 godina ono se može produžiti za faktor od otprilike 1,4.</w:t>
      </w:r>
      <w:r w:rsidRPr="00FA5A20">
        <w:rPr>
          <w:szCs w:val="22"/>
          <w:lang w:val="sr-Latn-RS"/>
        </w:rPr>
        <w:t xml:space="preserve"> Poluvrijeme eliminacije može biti malo duže kod pacijenata sa poremećajem funkcije jetre ili bubrega. Kod pacijenata sa cirozom jetre, poluvrijeme eliminacije iznosilo je 13,3 </w:t>
      </w:r>
      <w:r w:rsidRPr="00FA5A20">
        <w:rPr>
          <w:szCs w:val="22"/>
          <w:lang w:val="sr-Latn-RS"/>
        </w:rPr>
        <w:sym w:font="Symbol" w:char="F0B1"/>
      </w:r>
      <w:r w:rsidRPr="00FA5A20">
        <w:rPr>
          <w:szCs w:val="22"/>
          <w:lang w:val="sr-Latn-RS"/>
        </w:rPr>
        <w:t xml:space="preserve"> 4,9 h (za tramadol) i 18,5 </w:t>
      </w:r>
      <w:r w:rsidRPr="00FA5A20">
        <w:rPr>
          <w:szCs w:val="22"/>
          <w:lang w:val="sr-Latn-RS"/>
        </w:rPr>
        <w:sym w:font="Symbol" w:char="F0B1"/>
      </w:r>
      <w:r w:rsidRPr="00FA5A20">
        <w:rPr>
          <w:szCs w:val="22"/>
          <w:lang w:val="sr-Latn-RS"/>
        </w:rPr>
        <w:t xml:space="preserve"> 9,4 h (za O-desmetiltramadol), a u jednom ekstremnom slučaju 22,3 h, odnosno 36 h. Kod pacijenata sa bubrežnom insuficijencijom (klirens kreatinina &lt; 5 ml/min) poluvrijeme eliminacije iznosilo je 11 </w:t>
      </w:r>
      <w:r w:rsidRPr="00FA5A20">
        <w:rPr>
          <w:szCs w:val="22"/>
          <w:lang w:val="sr-Latn-RS"/>
        </w:rPr>
        <w:sym w:font="Symbol" w:char="F0B1"/>
      </w:r>
      <w:r w:rsidRPr="00FA5A20">
        <w:rPr>
          <w:szCs w:val="22"/>
          <w:lang w:val="sr-Latn-RS"/>
        </w:rPr>
        <w:t xml:space="preserve"> 3,2 h i 16,9 </w:t>
      </w:r>
      <w:r w:rsidRPr="00FA5A20">
        <w:rPr>
          <w:szCs w:val="22"/>
          <w:lang w:val="sr-Latn-RS"/>
        </w:rPr>
        <w:sym w:font="Symbol" w:char="F0B1"/>
      </w:r>
      <w:r w:rsidRPr="00FA5A20">
        <w:rPr>
          <w:szCs w:val="22"/>
          <w:lang w:val="sr-Latn-RS"/>
        </w:rPr>
        <w:t xml:space="preserve"> 3 h, a u jednom ekstremnom slučaju 19,5 h, odnosno 43,2 h. </w:t>
      </w:r>
    </w:p>
    <w:p w14:paraId="33711694" w14:textId="77777777" w:rsidR="00892F4C" w:rsidRPr="00FA5A20" w:rsidRDefault="00892F4C">
      <w:pPr>
        <w:tabs>
          <w:tab w:val="clear" w:pos="567"/>
        </w:tabs>
        <w:spacing w:line="240" w:lineRule="auto"/>
        <w:jc w:val="both"/>
        <w:rPr>
          <w:szCs w:val="22"/>
          <w:lang w:val="sr-Latn-RS"/>
        </w:rPr>
      </w:pPr>
    </w:p>
    <w:p w14:paraId="147C0143" w14:textId="77777777" w:rsidR="00892F4C" w:rsidRPr="00FA5A20" w:rsidRDefault="00F53C1A">
      <w:pPr>
        <w:tabs>
          <w:tab w:val="clear" w:pos="567"/>
        </w:tabs>
        <w:spacing w:line="240" w:lineRule="auto"/>
        <w:jc w:val="both"/>
        <w:rPr>
          <w:szCs w:val="22"/>
          <w:u w:val="single"/>
          <w:lang w:val="sr-Latn-RS"/>
        </w:rPr>
      </w:pPr>
      <w:r w:rsidRPr="00FA5A20">
        <w:rPr>
          <w:szCs w:val="22"/>
          <w:u w:val="single"/>
          <w:lang w:val="sr-Latn-RS"/>
        </w:rPr>
        <w:t>Linearnost/nelinearnost</w:t>
      </w:r>
    </w:p>
    <w:p w14:paraId="7449247A"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Tramadol ima linearnu farmakokinetiku unutar terapijskog opsega doza. </w:t>
      </w:r>
    </w:p>
    <w:p w14:paraId="350964EA" w14:textId="77777777" w:rsidR="00892F4C" w:rsidRPr="00FA5A20" w:rsidRDefault="00892F4C">
      <w:pPr>
        <w:tabs>
          <w:tab w:val="clear" w:pos="567"/>
        </w:tabs>
        <w:suppressAutoHyphens/>
        <w:spacing w:line="240" w:lineRule="auto"/>
        <w:jc w:val="both"/>
        <w:rPr>
          <w:szCs w:val="22"/>
          <w:lang w:val="sr-Latn-RS"/>
        </w:rPr>
      </w:pPr>
    </w:p>
    <w:p w14:paraId="760EC33D" w14:textId="77777777" w:rsidR="00871CF3" w:rsidRPr="00FA5A20" w:rsidRDefault="00871CF3">
      <w:pPr>
        <w:widowControl w:val="0"/>
        <w:numPr>
          <w:ilvl w:val="12"/>
          <w:numId w:val="0"/>
        </w:numPr>
        <w:spacing w:line="240" w:lineRule="auto"/>
        <w:ind w:right="-2"/>
        <w:jc w:val="both"/>
        <w:rPr>
          <w:iCs/>
          <w:szCs w:val="22"/>
          <w:u w:val="single"/>
          <w:lang w:val="sr-Latn-RS"/>
        </w:rPr>
      </w:pPr>
    </w:p>
    <w:p w14:paraId="041AC2C0" w14:textId="77777777" w:rsidR="00871CF3" w:rsidRPr="00FA5A20" w:rsidRDefault="00871CF3">
      <w:pPr>
        <w:widowControl w:val="0"/>
        <w:numPr>
          <w:ilvl w:val="12"/>
          <w:numId w:val="0"/>
        </w:numPr>
        <w:spacing w:line="240" w:lineRule="auto"/>
        <w:ind w:right="-2"/>
        <w:jc w:val="both"/>
        <w:rPr>
          <w:iCs/>
          <w:szCs w:val="22"/>
          <w:u w:val="single"/>
          <w:lang w:val="sr-Latn-RS"/>
        </w:rPr>
      </w:pPr>
    </w:p>
    <w:p w14:paraId="447143F1" w14:textId="727EC364" w:rsidR="00892F4C" w:rsidRPr="00FA5A20" w:rsidRDefault="00F53C1A">
      <w:pPr>
        <w:widowControl w:val="0"/>
        <w:numPr>
          <w:ilvl w:val="12"/>
          <w:numId w:val="0"/>
        </w:numPr>
        <w:spacing w:line="240" w:lineRule="auto"/>
        <w:ind w:right="-2"/>
        <w:jc w:val="both"/>
        <w:rPr>
          <w:iCs/>
          <w:szCs w:val="22"/>
          <w:u w:val="single"/>
          <w:lang w:val="sr-Latn-RS"/>
        </w:rPr>
      </w:pPr>
      <w:r w:rsidRPr="00FA5A20">
        <w:rPr>
          <w:iCs/>
          <w:szCs w:val="22"/>
          <w:u w:val="single"/>
          <w:lang w:val="sr-Latn-RS"/>
        </w:rPr>
        <w:lastRenderedPageBreak/>
        <w:t xml:space="preserve"> Veza(e) između farmakokinetike i farmakodinamike</w:t>
      </w:r>
    </w:p>
    <w:p w14:paraId="484853B6" w14:textId="77777777" w:rsidR="00892F4C" w:rsidRPr="00FA5A20" w:rsidRDefault="00F53C1A">
      <w:pPr>
        <w:tabs>
          <w:tab w:val="clear" w:pos="567"/>
        </w:tabs>
        <w:suppressAutoHyphens/>
        <w:spacing w:line="240" w:lineRule="auto"/>
        <w:jc w:val="both"/>
        <w:rPr>
          <w:szCs w:val="22"/>
          <w:lang w:val="sr-Latn-RS"/>
        </w:rPr>
      </w:pPr>
      <w:r w:rsidRPr="00FA5A20">
        <w:rPr>
          <w:szCs w:val="22"/>
          <w:lang w:val="sr-Latn-RS"/>
        </w:rPr>
        <w:t xml:space="preserve">Veza između koncentracije u serumu i analgetičkog efekta je dozno zavisna, ali u izolovanim slučajevima može značajno da varira. Obično su efikasne koncentracije u serumu od 100 do 300 ng/ml. </w:t>
      </w:r>
    </w:p>
    <w:p w14:paraId="19C03AD2" w14:textId="77777777" w:rsidR="00892F4C" w:rsidRPr="00FA5A20" w:rsidRDefault="00892F4C">
      <w:pPr>
        <w:tabs>
          <w:tab w:val="clear" w:pos="567"/>
        </w:tabs>
        <w:spacing w:line="240" w:lineRule="auto"/>
        <w:jc w:val="both"/>
        <w:rPr>
          <w:szCs w:val="22"/>
          <w:lang w:val="sr-Latn-RS"/>
        </w:rPr>
      </w:pPr>
    </w:p>
    <w:p w14:paraId="7E9D4B9F" w14:textId="77777777" w:rsidR="00892F4C" w:rsidRPr="00FA5A20" w:rsidRDefault="00F53C1A">
      <w:pPr>
        <w:widowControl w:val="0"/>
        <w:spacing w:line="240" w:lineRule="auto"/>
        <w:jc w:val="both"/>
        <w:rPr>
          <w:i/>
          <w:szCs w:val="22"/>
          <w:lang w:val="sr-Latn-RS"/>
        </w:rPr>
      </w:pPr>
      <w:r w:rsidRPr="00FA5A20">
        <w:rPr>
          <w:i/>
          <w:szCs w:val="22"/>
          <w:lang w:val="sr-Latn-RS"/>
        </w:rPr>
        <w:t xml:space="preserve">Pedijatrijska populacija </w:t>
      </w:r>
    </w:p>
    <w:p w14:paraId="736B21F2" w14:textId="77777777" w:rsidR="00892F4C" w:rsidRPr="00FA5A20" w:rsidRDefault="00F53C1A">
      <w:pPr>
        <w:widowControl w:val="0"/>
        <w:spacing w:line="240" w:lineRule="auto"/>
        <w:jc w:val="both"/>
        <w:rPr>
          <w:szCs w:val="22"/>
          <w:lang w:val="sr-Latn-RS"/>
        </w:rPr>
      </w:pPr>
      <w:r w:rsidRPr="00FA5A20">
        <w:rPr>
          <w:szCs w:val="22"/>
          <w:lang w:val="sr-Latn-RS"/>
        </w:rPr>
        <w:t>Utvrđeno je da su farmakokinetika tramadola i O-desmetiltramadola nakon oralne primjene pojedinačne i višestruke doze kod ispitanika od 1 do 16 godine starosti generalno slične kao kod odraslih, kad se doza prilagodi prema tjelesnoj masi, ali s većom interindividualnom varijabilnošću kod djece uzrasta 8 godina i manje.</w:t>
      </w:r>
    </w:p>
    <w:p w14:paraId="7002459C" w14:textId="77777777" w:rsidR="00892F4C" w:rsidRPr="00FA5A20" w:rsidRDefault="00F53C1A">
      <w:pPr>
        <w:widowControl w:val="0"/>
        <w:spacing w:line="240" w:lineRule="auto"/>
        <w:jc w:val="both"/>
        <w:rPr>
          <w:szCs w:val="22"/>
          <w:lang w:val="sr-Latn-RS"/>
        </w:rPr>
      </w:pPr>
      <w:r w:rsidRPr="00FA5A20">
        <w:rPr>
          <w:szCs w:val="22"/>
          <w:lang w:val="sr-Latn-RS"/>
        </w:rPr>
        <w:t>Farmakokinetika tramadola i O-desmetiltramadola je ispitivana kod djece mlađe od 1 godine, ali nije u potpunosti karakterizovana. Podaci iz ispitivanja koja uključuju ovu starosnu grupu navode da se stopa formiranja O-desmetiltramadola putem CYP2D6 kontinuirano povećava kod novorođenčadi i pretpostavlja se da se nivo aktivnosti CYP2D6 koji je zabilježen kod odraslih kod djece dostiže oko prve godine starosti. Dodatno, nezreli sistemi glukuronidacije i renalne funkcije mogu rezultirati sporom eliminacijom i akumulacijom O-desmetiltramadola kod djece mlađe od 1 godine.</w:t>
      </w:r>
    </w:p>
    <w:p w14:paraId="759284D0" w14:textId="7D1EF416" w:rsidR="00892F4C" w:rsidRPr="00FA5A20" w:rsidRDefault="00892F4C">
      <w:pPr>
        <w:widowControl w:val="0"/>
        <w:spacing w:line="240" w:lineRule="auto"/>
        <w:jc w:val="both"/>
        <w:rPr>
          <w:szCs w:val="22"/>
          <w:lang w:val="sr-Latn-RS"/>
        </w:rPr>
      </w:pPr>
    </w:p>
    <w:p w14:paraId="10FE071E" w14:textId="77777777" w:rsidR="00892F4C" w:rsidRPr="00FA5A20" w:rsidRDefault="00F53C1A">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5.3</w:t>
      </w:r>
      <w:r w:rsidRPr="00FA5A20">
        <w:rPr>
          <w:b/>
          <w:szCs w:val="22"/>
          <w:lang w:val="sr-Latn-RS" w:eastAsia="sl-SI"/>
        </w:rPr>
        <w:tab/>
      </w:r>
      <w:r w:rsidRPr="00FA5A20">
        <w:rPr>
          <w:b/>
          <w:bCs/>
          <w:szCs w:val="22"/>
          <w:lang w:val="sr-Latn-RS" w:eastAsia="sl-SI"/>
        </w:rPr>
        <w:t>Pretklinički podaci o bezbjednosti</w:t>
      </w:r>
    </w:p>
    <w:p w14:paraId="7C63BE92" w14:textId="77777777" w:rsidR="00892F4C" w:rsidRPr="00FA5A20" w:rsidRDefault="00F53C1A">
      <w:pPr>
        <w:widowControl w:val="0"/>
        <w:spacing w:line="240" w:lineRule="auto"/>
        <w:jc w:val="both"/>
        <w:rPr>
          <w:szCs w:val="22"/>
          <w:lang w:val="sr-Latn-RS" w:eastAsia="sl-SI"/>
        </w:rPr>
      </w:pPr>
      <w:r w:rsidRPr="00FA5A20">
        <w:rPr>
          <w:szCs w:val="22"/>
          <w:lang w:val="sr-Latn-RS" w:eastAsia="sl-SI"/>
        </w:rPr>
        <w:t xml:space="preserve"> </w:t>
      </w:r>
    </w:p>
    <w:p w14:paraId="1992DB7B" w14:textId="77777777" w:rsidR="00892F4C" w:rsidRPr="00FA5A20" w:rsidRDefault="00F53C1A">
      <w:pPr>
        <w:tabs>
          <w:tab w:val="clear" w:pos="567"/>
        </w:tabs>
        <w:spacing w:line="240" w:lineRule="auto"/>
        <w:jc w:val="both"/>
        <w:rPr>
          <w:szCs w:val="22"/>
          <w:lang w:val="sr-Latn-RS"/>
        </w:rPr>
      </w:pPr>
      <w:r w:rsidRPr="00FA5A20">
        <w:rPr>
          <w:szCs w:val="22"/>
          <w:lang w:val="sr-Latn-RS"/>
        </w:rPr>
        <w:t xml:space="preserve">Nakon ponovljene oralne i parenteralne primjene tramadola kod pacova i pasa (u toku 6 – 26 nedjelja) i oralne primjene kod pasa (u trajanju od 12 mjeseci), hematološka, kliničko-hemijska i histološka ispitivanja nijesu pokazala nastanak promjena izazvanih supstancom. Manifestacije na CNS-u nastupile su samo nakon velikih doza, koje su bile značajno veće od terapijskog opsega i obuhvatale su: nemir, salivaciju, konvulzije i smanjeno dobijanje na težini. Pacovi i psi su bez ikakvih reakcija podnosili oralne doze od 20 mg/kg, odnosno 10 mg/kg, a psi rektalne doze od 20 mg/kg. </w:t>
      </w:r>
    </w:p>
    <w:p w14:paraId="31FABBA7" w14:textId="77777777" w:rsidR="00892F4C" w:rsidRPr="00FA5A20" w:rsidRDefault="00892F4C">
      <w:pPr>
        <w:tabs>
          <w:tab w:val="clear" w:pos="567"/>
        </w:tabs>
        <w:spacing w:line="240" w:lineRule="auto"/>
        <w:jc w:val="both"/>
        <w:rPr>
          <w:szCs w:val="22"/>
          <w:lang w:val="sr-Latn-RS"/>
        </w:rPr>
      </w:pPr>
    </w:p>
    <w:p w14:paraId="7AFDB175" w14:textId="77777777" w:rsidR="00892F4C" w:rsidRPr="00FA5A20" w:rsidRDefault="00F53C1A">
      <w:pPr>
        <w:tabs>
          <w:tab w:val="clear" w:pos="567"/>
        </w:tabs>
        <w:spacing w:line="240" w:lineRule="auto"/>
        <w:jc w:val="both"/>
        <w:rPr>
          <w:spacing w:val="-3"/>
          <w:szCs w:val="22"/>
          <w:lang w:val="sr-Latn-RS"/>
        </w:rPr>
      </w:pPr>
      <w:r w:rsidRPr="00FA5A20">
        <w:rPr>
          <w:spacing w:val="-3"/>
          <w:szCs w:val="22"/>
          <w:lang w:val="sr-Latn-RS"/>
        </w:rPr>
        <w:t xml:space="preserve">Kod pacova su doze od 50 mg/kg/dan i veće imale toksično dejstvo na ženke i povećale neonatalni mortalitet. Retardacija mladunaca ispoljila se u obliku poremećaja osifikacije i kasnijeg otvaranja vagine i očiju. Supstanca nije negativno uticala na fertilitet kod mužjaka i ženki. Kod kunića je toksično dejstvo postojalo kod ženki počevši od 125 mg/kg i većim dozama, i zabilježene su anomalije skeleta kod mladunaca. </w:t>
      </w:r>
    </w:p>
    <w:p w14:paraId="718DD3C1" w14:textId="77777777" w:rsidR="00892F4C" w:rsidRPr="00FA5A20" w:rsidRDefault="00892F4C">
      <w:pPr>
        <w:tabs>
          <w:tab w:val="clear" w:pos="567"/>
        </w:tabs>
        <w:spacing w:line="240" w:lineRule="auto"/>
        <w:jc w:val="both"/>
        <w:rPr>
          <w:spacing w:val="-3"/>
          <w:szCs w:val="22"/>
          <w:u w:val="single"/>
          <w:lang w:val="sr-Latn-RS"/>
        </w:rPr>
      </w:pPr>
    </w:p>
    <w:p w14:paraId="690195DC" w14:textId="77777777" w:rsidR="00892F4C" w:rsidRPr="00FA5A20" w:rsidRDefault="00F53C1A">
      <w:pPr>
        <w:tabs>
          <w:tab w:val="clear" w:pos="567"/>
        </w:tabs>
        <w:spacing w:line="240" w:lineRule="auto"/>
        <w:jc w:val="both"/>
        <w:rPr>
          <w:spacing w:val="-3"/>
          <w:szCs w:val="22"/>
          <w:lang w:val="sr-Latn-RS"/>
        </w:rPr>
      </w:pPr>
      <w:r w:rsidRPr="00FA5A20">
        <w:rPr>
          <w:spacing w:val="-3"/>
          <w:szCs w:val="22"/>
          <w:lang w:val="sr-Latn-RS"/>
        </w:rPr>
        <w:t xml:space="preserve">U nekim </w:t>
      </w:r>
      <w:r w:rsidRPr="00FA5A20">
        <w:rPr>
          <w:i/>
          <w:spacing w:val="-3"/>
          <w:szCs w:val="22"/>
          <w:lang w:val="sr-Latn-RS"/>
        </w:rPr>
        <w:t>in vitro</w:t>
      </w:r>
      <w:r w:rsidRPr="00FA5A20">
        <w:rPr>
          <w:spacing w:val="-3"/>
          <w:szCs w:val="22"/>
          <w:lang w:val="sr-Latn-RS"/>
        </w:rPr>
        <w:t xml:space="preserve"> testovima dokazano je mutageno dejstvo. U ispitivanjima u </w:t>
      </w:r>
      <w:r w:rsidRPr="00FA5A20">
        <w:rPr>
          <w:i/>
          <w:spacing w:val="-3"/>
          <w:szCs w:val="22"/>
          <w:lang w:val="sr-Latn-RS"/>
        </w:rPr>
        <w:t>in vivo</w:t>
      </w:r>
      <w:r w:rsidRPr="00FA5A20">
        <w:rPr>
          <w:spacing w:val="-3"/>
          <w:szCs w:val="22"/>
          <w:lang w:val="sr-Latn-RS"/>
        </w:rPr>
        <w:t xml:space="preserve"> uslovima nije bilo mutagenih efekata. Tramadol se prema dosadašnjim saznanjima može klasifikovati kao nemutagena supstanca.</w:t>
      </w:r>
    </w:p>
    <w:p w14:paraId="7CDF17C6" w14:textId="77777777" w:rsidR="00892F4C" w:rsidRPr="00FA5A20" w:rsidRDefault="00F53C1A">
      <w:pPr>
        <w:tabs>
          <w:tab w:val="clear" w:pos="567"/>
        </w:tabs>
        <w:spacing w:line="240" w:lineRule="auto"/>
        <w:jc w:val="both"/>
        <w:rPr>
          <w:spacing w:val="-3"/>
          <w:szCs w:val="22"/>
          <w:lang w:val="sr-Latn-RS"/>
        </w:rPr>
      </w:pPr>
      <w:r w:rsidRPr="00FA5A20">
        <w:rPr>
          <w:spacing w:val="-3"/>
          <w:szCs w:val="22"/>
          <w:lang w:val="sr-Latn-RS"/>
        </w:rPr>
        <w:t xml:space="preserve"> </w:t>
      </w:r>
    </w:p>
    <w:p w14:paraId="159FF4A1" w14:textId="77777777" w:rsidR="00892F4C" w:rsidRPr="00FA5A20" w:rsidRDefault="00F53C1A">
      <w:pPr>
        <w:tabs>
          <w:tab w:val="clear" w:pos="567"/>
        </w:tabs>
        <w:spacing w:line="240" w:lineRule="auto"/>
        <w:jc w:val="both"/>
        <w:rPr>
          <w:spacing w:val="-3"/>
          <w:szCs w:val="22"/>
          <w:lang w:val="sr-Latn-RS"/>
        </w:rPr>
      </w:pPr>
      <w:r w:rsidRPr="00FA5A20">
        <w:rPr>
          <w:spacing w:val="-3"/>
          <w:szCs w:val="22"/>
          <w:lang w:val="sr-Latn-RS"/>
        </w:rPr>
        <w:t xml:space="preserve">Ispitivanja tumorogenog potencijala tramadol hidrohlorida bila su sprovedena na pacovima i miševima. Ispitivanja na pacovima nijesu pokazala povećanu učetalost tumora izazvanu supstancom. U ispitivanjima na miševima zabilježen je porast učestalosti adenoma ćelija jetre kod mužjaka (dozno zavisan, nesignifikantni porast u dozama od 15 mg/kg i većim) i porast učestalosti tumora pluća kod ženki u svim doznim grupama (signifikantan, ali nije dozno zavisan). </w:t>
      </w:r>
    </w:p>
    <w:p w14:paraId="347874F8" w14:textId="77777777" w:rsidR="00892F4C" w:rsidRPr="00FA5A20" w:rsidRDefault="00892F4C" w:rsidP="00F152A9">
      <w:pPr>
        <w:widowControl w:val="0"/>
        <w:spacing w:line="240" w:lineRule="auto"/>
        <w:jc w:val="both"/>
        <w:rPr>
          <w:szCs w:val="22"/>
          <w:lang w:val="sr-Latn-RS"/>
        </w:rPr>
      </w:pPr>
    </w:p>
    <w:p w14:paraId="0C2C1594" w14:textId="77777777" w:rsidR="00892F4C" w:rsidRPr="00FA5A20" w:rsidRDefault="00892F4C" w:rsidP="00F152A9">
      <w:pPr>
        <w:widowControl w:val="0"/>
        <w:spacing w:line="240" w:lineRule="auto"/>
        <w:jc w:val="both"/>
        <w:rPr>
          <w:szCs w:val="22"/>
          <w:lang w:val="sr-Latn-RS"/>
        </w:rPr>
      </w:pPr>
    </w:p>
    <w:p w14:paraId="12448D2F" w14:textId="77777777" w:rsidR="00892F4C" w:rsidRPr="00FA5A20" w:rsidRDefault="00F53C1A" w:rsidP="00F152A9">
      <w:pPr>
        <w:widowControl w:val="0"/>
        <w:tabs>
          <w:tab w:val="clear" w:pos="567"/>
        </w:tabs>
        <w:spacing w:line="240" w:lineRule="auto"/>
        <w:ind w:left="567" w:hanging="567"/>
        <w:jc w:val="both"/>
        <w:rPr>
          <w:b/>
          <w:szCs w:val="22"/>
          <w:lang w:val="sr-Latn-RS" w:eastAsia="sl-SI"/>
        </w:rPr>
      </w:pPr>
      <w:r w:rsidRPr="00FA5A20">
        <w:rPr>
          <w:b/>
          <w:szCs w:val="22"/>
          <w:lang w:val="sr-Latn-RS" w:eastAsia="sl-SI"/>
        </w:rPr>
        <w:t>6.</w:t>
      </w:r>
      <w:r w:rsidRPr="00FA5A20">
        <w:rPr>
          <w:b/>
          <w:szCs w:val="22"/>
          <w:lang w:val="sr-Latn-RS" w:eastAsia="sl-SI"/>
        </w:rPr>
        <w:tab/>
        <w:t>FARMACEUTSKI PODACI</w:t>
      </w:r>
    </w:p>
    <w:p w14:paraId="6AE90350" w14:textId="77777777" w:rsidR="00892F4C" w:rsidRPr="00FA5A20" w:rsidRDefault="00892F4C" w:rsidP="00F152A9">
      <w:pPr>
        <w:widowControl w:val="0"/>
        <w:spacing w:line="240" w:lineRule="auto"/>
        <w:jc w:val="both"/>
        <w:rPr>
          <w:szCs w:val="22"/>
          <w:lang w:val="sr-Latn-RS"/>
        </w:rPr>
      </w:pPr>
    </w:p>
    <w:p w14:paraId="0830F998" w14:textId="77777777" w:rsidR="00892F4C" w:rsidRPr="00FA5A20" w:rsidRDefault="00F53C1A" w:rsidP="00F152A9">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6.1</w:t>
      </w:r>
      <w:r w:rsidRPr="00FA5A20">
        <w:rPr>
          <w:b/>
          <w:szCs w:val="22"/>
          <w:lang w:val="sr-Latn-RS" w:eastAsia="sl-SI"/>
        </w:rPr>
        <w:tab/>
      </w:r>
      <w:r w:rsidRPr="00FA5A20">
        <w:rPr>
          <w:b/>
          <w:bCs/>
          <w:szCs w:val="22"/>
          <w:lang w:val="sr-Latn-RS" w:eastAsia="sl-SI"/>
        </w:rPr>
        <w:t>Lista pomoćnih supstanci (ekscipijenasa)</w:t>
      </w:r>
    </w:p>
    <w:p w14:paraId="59E3F47D" w14:textId="77777777" w:rsidR="00892F4C" w:rsidRPr="00FA5A20" w:rsidRDefault="00892F4C" w:rsidP="00F152A9">
      <w:pPr>
        <w:widowControl w:val="0"/>
        <w:spacing w:line="240" w:lineRule="auto"/>
        <w:jc w:val="both"/>
        <w:rPr>
          <w:szCs w:val="22"/>
          <w:lang w:val="sr-Latn-RS"/>
        </w:rPr>
      </w:pPr>
    </w:p>
    <w:p w14:paraId="19274910" w14:textId="77777777" w:rsidR="00892F4C" w:rsidRPr="00FA5A20" w:rsidRDefault="00F53C1A" w:rsidP="00F152A9">
      <w:pPr>
        <w:tabs>
          <w:tab w:val="clear" w:pos="567"/>
        </w:tabs>
        <w:spacing w:line="240" w:lineRule="auto"/>
        <w:jc w:val="both"/>
        <w:rPr>
          <w:szCs w:val="22"/>
          <w:lang w:val="sr-Latn-RS"/>
        </w:rPr>
      </w:pPr>
      <w:r w:rsidRPr="00FA5A20">
        <w:rPr>
          <w:szCs w:val="22"/>
          <w:lang w:val="sr-Latn-RS"/>
        </w:rPr>
        <w:t xml:space="preserve">- Natrijum acetat, bezvodni </w:t>
      </w:r>
    </w:p>
    <w:p w14:paraId="132AA2A3" w14:textId="77777777" w:rsidR="00892F4C" w:rsidRPr="00FA5A20" w:rsidRDefault="00F53C1A" w:rsidP="00F152A9">
      <w:pPr>
        <w:tabs>
          <w:tab w:val="clear" w:pos="567"/>
        </w:tabs>
        <w:spacing w:line="240" w:lineRule="auto"/>
        <w:jc w:val="both"/>
        <w:rPr>
          <w:b/>
          <w:i/>
          <w:szCs w:val="22"/>
          <w:lang w:val="sr-Latn-RS"/>
        </w:rPr>
      </w:pPr>
      <w:r w:rsidRPr="00FA5A20">
        <w:rPr>
          <w:szCs w:val="22"/>
          <w:lang w:val="sr-Latn-RS"/>
        </w:rPr>
        <w:t>- Voda za injekcije</w:t>
      </w:r>
    </w:p>
    <w:p w14:paraId="605174A2" w14:textId="0E0D7CA9" w:rsidR="00892F4C" w:rsidRPr="00FA5A20" w:rsidRDefault="00892F4C" w:rsidP="00F152A9">
      <w:pPr>
        <w:widowControl w:val="0"/>
        <w:spacing w:line="240" w:lineRule="auto"/>
        <w:jc w:val="both"/>
        <w:rPr>
          <w:szCs w:val="22"/>
          <w:lang w:val="sr-Latn-RS"/>
        </w:rPr>
      </w:pPr>
    </w:p>
    <w:p w14:paraId="2FF44ECF" w14:textId="77777777" w:rsidR="00892F4C" w:rsidRPr="00FA5A20" w:rsidRDefault="00F53C1A" w:rsidP="00F152A9">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6.2</w:t>
      </w:r>
      <w:r w:rsidRPr="00FA5A20">
        <w:rPr>
          <w:b/>
          <w:szCs w:val="22"/>
          <w:lang w:val="sr-Latn-RS" w:eastAsia="sl-SI"/>
        </w:rPr>
        <w:tab/>
        <w:t>Inkompatibilnosti</w:t>
      </w:r>
    </w:p>
    <w:p w14:paraId="4A801A83" w14:textId="77777777" w:rsidR="00892F4C" w:rsidRPr="00FA5A20" w:rsidRDefault="00892F4C" w:rsidP="00F152A9">
      <w:pPr>
        <w:widowControl w:val="0"/>
        <w:spacing w:line="240" w:lineRule="auto"/>
        <w:jc w:val="both"/>
        <w:rPr>
          <w:szCs w:val="22"/>
          <w:lang w:val="sr-Latn-RS"/>
        </w:rPr>
      </w:pPr>
    </w:p>
    <w:p w14:paraId="2F860016" w14:textId="0F66D1EB" w:rsidR="00892F4C" w:rsidRPr="00FA5A20" w:rsidRDefault="00F53C1A" w:rsidP="005F5411">
      <w:pPr>
        <w:tabs>
          <w:tab w:val="clear" w:pos="567"/>
        </w:tabs>
        <w:spacing w:line="240" w:lineRule="auto"/>
        <w:jc w:val="both"/>
        <w:rPr>
          <w:szCs w:val="22"/>
          <w:lang w:val="sr-Latn-RS"/>
        </w:rPr>
      </w:pPr>
      <w:r w:rsidRPr="00FA5A20">
        <w:rPr>
          <w:szCs w:val="22"/>
          <w:lang w:val="sr-Latn-RS"/>
        </w:rPr>
        <w:t xml:space="preserve">Pri miješanju lijeka Tramadol Krka, </w:t>
      </w:r>
      <w:r w:rsidR="008C7A6B" w:rsidRPr="00FA5A20">
        <w:rPr>
          <w:szCs w:val="22"/>
          <w:lang w:val="sr-Latn-RS"/>
        </w:rPr>
        <w:t>rastvor za injekciju/infuziju</w:t>
      </w:r>
      <w:r w:rsidRPr="00FA5A20">
        <w:rPr>
          <w:szCs w:val="22"/>
          <w:lang w:val="sr-Latn-RS"/>
        </w:rPr>
        <w:t xml:space="preserve"> u istom špricu sa injekcijama diazepama, diklofenak natrijuma, indometacina, midazolama i piroksikama, može doći do precipitacije.</w:t>
      </w:r>
    </w:p>
    <w:p w14:paraId="13D52D05" w14:textId="4E263D5C" w:rsidR="00892F4C" w:rsidRPr="00FA5A20" w:rsidRDefault="00892F4C" w:rsidP="00F152A9">
      <w:pPr>
        <w:widowControl w:val="0"/>
        <w:tabs>
          <w:tab w:val="clear" w:pos="567"/>
        </w:tabs>
        <w:spacing w:line="240" w:lineRule="auto"/>
        <w:jc w:val="both"/>
        <w:rPr>
          <w:szCs w:val="22"/>
          <w:lang w:val="sr-Latn-RS"/>
        </w:rPr>
      </w:pPr>
    </w:p>
    <w:p w14:paraId="742CD13C" w14:textId="77777777" w:rsidR="00892F4C" w:rsidRPr="00FA5A20" w:rsidRDefault="00F53C1A" w:rsidP="00F152A9">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6.3</w:t>
      </w:r>
      <w:r w:rsidRPr="00FA5A20">
        <w:rPr>
          <w:b/>
          <w:szCs w:val="22"/>
          <w:lang w:val="sr-Latn-RS" w:eastAsia="sl-SI"/>
        </w:rPr>
        <w:tab/>
        <w:t>Rok upotrebe</w:t>
      </w:r>
    </w:p>
    <w:p w14:paraId="7663E261" w14:textId="77777777" w:rsidR="00892F4C" w:rsidRPr="00FA5A20" w:rsidRDefault="00892F4C" w:rsidP="00F152A9">
      <w:pPr>
        <w:widowControl w:val="0"/>
        <w:spacing w:line="240" w:lineRule="auto"/>
        <w:jc w:val="both"/>
        <w:rPr>
          <w:szCs w:val="22"/>
          <w:u w:val="single"/>
          <w:lang w:val="sr-Latn-RS"/>
        </w:rPr>
      </w:pPr>
    </w:p>
    <w:p w14:paraId="70F09F8B" w14:textId="77777777" w:rsidR="00892F4C" w:rsidRPr="00FA5A20" w:rsidRDefault="00F53C1A" w:rsidP="00F152A9">
      <w:pPr>
        <w:tabs>
          <w:tab w:val="clear" w:pos="567"/>
        </w:tabs>
        <w:spacing w:line="240" w:lineRule="auto"/>
        <w:jc w:val="both"/>
        <w:rPr>
          <w:b/>
          <w:szCs w:val="22"/>
          <w:lang w:val="sr-Latn-RS"/>
        </w:rPr>
      </w:pPr>
      <w:r w:rsidRPr="00FA5A20">
        <w:rPr>
          <w:szCs w:val="22"/>
          <w:lang w:val="sr-Latn-RS"/>
        </w:rPr>
        <w:t>5 godina.</w:t>
      </w:r>
      <w:r w:rsidRPr="00FA5A20">
        <w:rPr>
          <w:b/>
          <w:szCs w:val="22"/>
          <w:lang w:val="sr-Latn-RS"/>
        </w:rPr>
        <w:t xml:space="preserve"> </w:t>
      </w:r>
    </w:p>
    <w:p w14:paraId="5A257E85" w14:textId="77777777" w:rsidR="00892F4C" w:rsidRPr="00FA5A20" w:rsidRDefault="00F53C1A" w:rsidP="00F152A9">
      <w:pPr>
        <w:tabs>
          <w:tab w:val="clear" w:pos="567"/>
        </w:tabs>
        <w:spacing w:line="240" w:lineRule="auto"/>
        <w:jc w:val="both"/>
        <w:rPr>
          <w:szCs w:val="22"/>
          <w:lang w:val="sr-Latn-RS"/>
        </w:rPr>
      </w:pPr>
      <w:r w:rsidRPr="00FA5A20">
        <w:rPr>
          <w:szCs w:val="22"/>
          <w:lang w:val="sr-Latn-RS"/>
        </w:rPr>
        <w:t>Lijek ne treba upotrebljavati poslije datuma označenog na pakovanju.</w:t>
      </w:r>
    </w:p>
    <w:p w14:paraId="6B73AB3A" w14:textId="77777777" w:rsidR="00892F4C" w:rsidRPr="00FA5A20" w:rsidRDefault="00892F4C" w:rsidP="00F152A9">
      <w:pPr>
        <w:tabs>
          <w:tab w:val="clear" w:pos="567"/>
        </w:tabs>
        <w:spacing w:line="240" w:lineRule="auto"/>
        <w:jc w:val="both"/>
        <w:rPr>
          <w:color w:val="000000"/>
          <w:szCs w:val="22"/>
          <w:lang w:val="sr-Latn-RS"/>
        </w:rPr>
      </w:pPr>
    </w:p>
    <w:p w14:paraId="4F7CB406" w14:textId="06C0185D" w:rsidR="00892F4C" w:rsidRPr="00FA5A20" w:rsidRDefault="00F53C1A" w:rsidP="00F152A9">
      <w:pPr>
        <w:tabs>
          <w:tab w:val="clear" w:pos="567"/>
        </w:tabs>
        <w:spacing w:line="240" w:lineRule="auto"/>
        <w:jc w:val="both"/>
        <w:rPr>
          <w:color w:val="000000"/>
          <w:szCs w:val="22"/>
          <w:lang w:val="sr-Latn-RS"/>
        </w:rPr>
      </w:pPr>
      <w:r w:rsidRPr="00FA5A20">
        <w:rPr>
          <w:color w:val="000000"/>
          <w:szCs w:val="22"/>
          <w:lang w:val="sr-Latn-RS"/>
        </w:rPr>
        <w:lastRenderedPageBreak/>
        <w:t xml:space="preserve">Lijek Tramadol Krka </w:t>
      </w:r>
      <w:r w:rsidR="008C7A6B" w:rsidRPr="00FA5A20">
        <w:rPr>
          <w:color w:val="000000"/>
          <w:szCs w:val="22"/>
          <w:lang w:val="sr-Latn-RS"/>
        </w:rPr>
        <w:t>rastvor za injekciju/infuziju</w:t>
      </w:r>
      <w:r w:rsidRPr="00FA5A20">
        <w:rPr>
          <w:color w:val="000000"/>
          <w:szCs w:val="22"/>
          <w:lang w:val="sr-Latn-RS"/>
        </w:rPr>
        <w:t xml:space="preserve"> je fizički i hemijski kompatibilan do 24 časa na temperaturi do </w:t>
      </w:r>
      <w:r w:rsidRPr="00FA5A20">
        <w:rPr>
          <w:iCs/>
          <w:szCs w:val="22"/>
          <w:lang w:val="sr-Latn-RS" w:eastAsia="sl-SI"/>
        </w:rPr>
        <w:t xml:space="preserve">25°C </w:t>
      </w:r>
      <w:r w:rsidRPr="00FA5A20">
        <w:rPr>
          <w:color w:val="000000"/>
          <w:szCs w:val="22"/>
          <w:lang w:val="sr-Latn-RS"/>
        </w:rPr>
        <w:t>sa 4,2% natrijum bikarbonatom i Ringerovim rastvorom i do 5 dana sa sljedećim infuzionim rastvorima:</w:t>
      </w:r>
    </w:p>
    <w:p w14:paraId="7E133001" w14:textId="77777777" w:rsidR="00892F4C" w:rsidRPr="00FA5A20" w:rsidRDefault="00F53C1A" w:rsidP="00F152A9">
      <w:pPr>
        <w:tabs>
          <w:tab w:val="clear" w:pos="567"/>
        </w:tabs>
        <w:spacing w:line="240" w:lineRule="auto"/>
        <w:jc w:val="both"/>
        <w:rPr>
          <w:color w:val="000000"/>
          <w:szCs w:val="22"/>
          <w:lang w:val="sr-Latn-RS"/>
        </w:rPr>
      </w:pPr>
      <w:r w:rsidRPr="00FA5A20">
        <w:rPr>
          <w:color w:val="000000"/>
          <w:szCs w:val="22"/>
          <w:lang w:val="sr-Latn-RS"/>
        </w:rPr>
        <w:t xml:space="preserve">0,9% natrijum hloridom, </w:t>
      </w:r>
    </w:p>
    <w:p w14:paraId="412590CC" w14:textId="77777777" w:rsidR="00892F4C" w:rsidRPr="00FA5A20" w:rsidRDefault="00F53C1A" w:rsidP="00F152A9">
      <w:pPr>
        <w:tabs>
          <w:tab w:val="clear" w:pos="567"/>
        </w:tabs>
        <w:spacing w:line="240" w:lineRule="auto"/>
        <w:jc w:val="both"/>
        <w:rPr>
          <w:color w:val="000000"/>
          <w:szCs w:val="22"/>
          <w:lang w:val="sr-Latn-RS"/>
        </w:rPr>
      </w:pPr>
      <w:r w:rsidRPr="00FA5A20">
        <w:rPr>
          <w:color w:val="000000"/>
          <w:szCs w:val="22"/>
          <w:lang w:val="sr-Latn-RS"/>
        </w:rPr>
        <w:t>0,18% natrijum hloridom i 4% glukozom (dekstrozom),</w:t>
      </w:r>
    </w:p>
    <w:p w14:paraId="5930B474" w14:textId="77777777" w:rsidR="00892F4C" w:rsidRPr="00FA5A20" w:rsidRDefault="00F53C1A" w:rsidP="00F152A9">
      <w:pPr>
        <w:tabs>
          <w:tab w:val="clear" w:pos="567"/>
        </w:tabs>
        <w:spacing w:line="240" w:lineRule="auto"/>
        <w:jc w:val="both"/>
        <w:rPr>
          <w:color w:val="000000"/>
          <w:szCs w:val="22"/>
          <w:lang w:val="sr-Latn-RS"/>
        </w:rPr>
      </w:pPr>
      <w:r w:rsidRPr="00FA5A20">
        <w:rPr>
          <w:color w:val="000000"/>
          <w:szCs w:val="22"/>
          <w:lang w:val="sr-Latn-RS"/>
        </w:rPr>
        <w:t xml:space="preserve">natrijum laktatom, </w:t>
      </w:r>
    </w:p>
    <w:p w14:paraId="3C87B7E2" w14:textId="77777777" w:rsidR="00892F4C" w:rsidRPr="00FA5A20" w:rsidRDefault="00F53C1A" w:rsidP="00F152A9">
      <w:pPr>
        <w:tabs>
          <w:tab w:val="clear" w:pos="567"/>
        </w:tabs>
        <w:spacing w:line="240" w:lineRule="auto"/>
        <w:jc w:val="both"/>
        <w:rPr>
          <w:color w:val="000000"/>
          <w:szCs w:val="22"/>
          <w:lang w:val="sr-Latn-RS"/>
        </w:rPr>
      </w:pPr>
      <w:r w:rsidRPr="00FA5A20">
        <w:rPr>
          <w:color w:val="000000"/>
          <w:szCs w:val="22"/>
          <w:lang w:val="sr-Latn-RS"/>
        </w:rPr>
        <w:t>5% glukozom (dekstrozom).</w:t>
      </w:r>
    </w:p>
    <w:p w14:paraId="3DA6289A" w14:textId="77777777" w:rsidR="00892F4C" w:rsidRPr="00FA5A20" w:rsidRDefault="00892F4C" w:rsidP="005F5411">
      <w:pPr>
        <w:tabs>
          <w:tab w:val="clear" w:pos="567"/>
        </w:tabs>
        <w:spacing w:line="240" w:lineRule="auto"/>
        <w:jc w:val="both"/>
        <w:rPr>
          <w:color w:val="000000"/>
          <w:szCs w:val="22"/>
          <w:lang w:val="sr-Latn-RS"/>
        </w:rPr>
      </w:pPr>
    </w:p>
    <w:p w14:paraId="2A706B12" w14:textId="77777777" w:rsidR="00892F4C" w:rsidRPr="00FA5A20" w:rsidRDefault="00F53C1A">
      <w:pPr>
        <w:widowControl w:val="0"/>
        <w:numPr>
          <w:ilvl w:val="12"/>
          <w:numId w:val="0"/>
        </w:numPr>
        <w:tabs>
          <w:tab w:val="clear" w:pos="567"/>
        </w:tabs>
        <w:spacing w:line="240" w:lineRule="auto"/>
        <w:ind w:right="-2"/>
        <w:jc w:val="both"/>
        <w:rPr>
          <w:noProof/>
          <w:szCs w:val="22"/>
          <w:lang w:val="sr-Latn-RS" w:eastAsia="sl-SI"/>
        </w:rPr>
      </w:pPr>
      <w:r w:rsidRPr="00FA5A20">
        <w:rPr>
          <w:noProof/>
          <w:szCs w:val="22"/>
          <w:lang w:val="sr-Latn-RS" w:eastAsia="sl-SI"/>
        </w:rPr>
        <w:t>Sa mikrobiološkog stanovišta, lijek se mora odmah upotrijebiti. Ako se ne upotrijebi odmah, odgovornost za vrijeme čuvanja u upotrebi i uslove čuvanja prije upotrebe snosi korisnik.</w:t>
      </w:r>
    </w:p>
    <w:p w14:paraId="35C86430" w14:textId="77777777" w:rsidR="00892F4C" w:rsidRPr="00FA5A20" w:rsidRDefault="00892F4C" w:rsidP="00F152A9">
      <w:pPr>
        <w:widowControl w:val="0"/>
        <w:spacing w:line="240" w:lineRule="auto"/>
        <w:jc w:val="both"/>
        <w:rPr>
          <w:iCs/>
          <w:szCs w:val="22"/>
          <w:lang w:val="sr-Latn-RS"/>
        </w:rPr>
      </w:pPr>
    </w:p>
    <w:p w14:paraId="63B84653" w14:textId="77777777" w:rsidR="00892F4C" w:rsidRPr="00FA5A20" w:rsidRDefault="00F53C1A" w:rsidP="00F152A9">
      <w:pPr>
        <w:widowControl w:val="0"/>
        <w:tabs>
          <w:tab w:val="clear" w:pos="567"/>
        </w:tabs>
        <w:spacing w:line="240" w:lineRule="auto"/>
        <w:ind w:left="567" w:hanging="567"/>
        <w:jc w:val="both"/>
        <w:outlineLvl w:val="0"/>
        <w:rPr>
          <w:szCs w:val="22"/>
          <w:lang w:val="sr-Latn-RS" w:eastAsia="sl-SI"/>
        </w:rPr>
      </w:pPr>
      <w:r w:rsidRPr="00FA5A20">
        <w:rPr>
          <w:b/>
          <w:szCs w:val="22"/>
          <w:lang w:val="sr-Latn-RS" w:eastAsia="sl-SI"/>
        </w:rPr>
        <w:t>6.4</w:t>
      </w:r>
      <w:r w:rsidRPr="00FA5A20">
        <w:rPr>
          <w:b/>
          <w:szCs w:val="22"/>
          <w:lang w:val="sr-Latn-RS" w:eastAsia="sl-SI"/>
        </w:rPr>
        <w:tab/>
        <w:t>Posebne mjere upozorenja pri čuvanju lijeka</w:t>
      </w:r>
    </w:p>
    <w:p w14:paraId="2F6EC388" w14:textId="77777777" w:rsidR="00892F4C" w:rsidRPr="00FA5A20" w:rsidRDefault="00892F4C" w:rsidP="00F152A9">
      <w:pPr>
        <w:widowControl w:val="0"/>
        <w:spacing w:line="240" w:lineRule="auto"/>
        <w:jc w:val="both"/>
        <w:outlineLvl w:val="0"/>
        <w:rPr>
          <w:szCs w:val="22"/>
          <w:lang w:val="sr-Latn-RS" w:eastAsia="sl-SI"/>
        </w:rPr>
      </w:pPr>
    </w:p>
    <w:p w14:paraId="4D5782C9" w14:textId="6CAF3FF6" w:rsidR="00892F4C" w:rsidRPr="00FA5A20" w:rsidRDefault="00F53C1A" w:rsidP="00F152A9">
      <w:pPr>
        <w:widowControl w:val="0"/>
        <w:tabs>
          <w:tab w:val="clear" w:pos="567"/>
        </w:tabs>
        <w:spacing w:line="240" w:lineRule="auto"/>
        <w:jc w:val="both"/>
        <w:rPr>
          <w:szCs w:val="22"/>
          <w:lang w:val="sr-Latn-RS"/>
        </w:rPr>
      </w:pPr>
      <w:r w:rsidRPr="00FA5A20">
        <w:rPr>
          <w:szCs w:val="22"/>
          <w:lang w:val="sr-Latn-RS"/>
        </w:rPr>
        <w:t>Lijek čuvajte na temperaturi do 25°C</w:t>
      </w:r>
    </w:p>
    <w:p w14:paraId="314145E4" w14:textId="77777777" w:rsidR="00892F4C" w:rsidRPr="00FA5A20" w:rsidRDefault="00892F4C" w:rsidP="00F152A9">
      <w:pPr>
        <w:widowControl w:val="0"/>
        <w:tabs>
          <w:tab w:val="clear" w:pos="567"/>
        </w:tabs>
        <w:spacing w:line="240" w:lineRule="auto"/>
        <w:jc w:val="both"/>
        <w:rPr>
          <w:szCs w:val="22"/>
          <w:lang w:val="sr-Latn-RS"/>
        </w:rPr>
      </w:pPr>
    </w:p>
    <w:p w14:paraId="302312BF" w14:textId="77777777" w:rsidR="00892F4C" w:rsidRPr="00FA5A20" w:rsidRDefault="00F53C1A" w:rsidP="00F152A9">
      <w:pPr>
        <w:widowControl w:val="0"/>
        <w:spacing w:line="240" w:lineRule="auto"/>
        <w:jc w:val="both"/>
        <w:outlineLvl w:val="0"/>
        <w:rPr>
          <w:b/>
          <w:szCs w:val="22"/>
          <w:lang w:val="sr-Latn-RS" w:eastAsia="sl-SI"/>
        </w:rPr>
      </w:pPr>
      <w:r w:rsidRPr="00FA5A20">
        <w:rPr>
          <w:b/>
          <w:szCs w:val="22"/>
          <w:lang w:val="sr-Latn-RS" w:eastAsia="sl-SI"/>
        </w:rPr>
        <w:t>6.5</w:t>
      </w:r>
      <w:r w:rsidRPr="00FA5A20">
        <w:rPr>
          <w:b/>
          <w:szCs w:val="22"/>
          <w:lang w:val="sr-Latn-RS" w:eastAsia="sl-SI"/>
        </w:rPr>
        <w:tab/>
        <w:t>Vrsta i sadržaj pakovanja</w:t>
      </w:r>
    </w:p>
    <w:p w14:paraId="4C92F7D6" w14:textId="77777777" w:rsidR="00892F4C" w:rsidRPr="00FA5A20" w:rsidRDefault="00892F4C" w:rsidP="00F152A9">
      <w:pPr>
        <w:widowControl w:val="0"/>
        <w:spacing w:line="240" w:lineRule="auto"/>
        <w:jc w:val="both"/>
        <w:outlineLvl w:val="0"/>
        <w:rPr>
          <w:b/>
          <w:szCs w:val="22"/>
          <w:lang w:val="sr-Latn-RS" w:eastAsia="sl-SI"/>
        </w:rPr>
      </w:pPr>
    </w:p>
    <w:p w14:paraId="3D3AAD66" w14:textId="1A35A932" w:rsidR="00892F4C" w:rsidRPr="00FA5A20" w:rsidRDefault="00F53C1A" w:rsidP="00F152A9">
      <w:pPr>
        <w:tabs>
          <w:tab w:val="clear" w:pos="567"/>
        </w:tabs>
        <w:spacing w:line="240" w:lineRule="auto"/>
        <w:jc w:val="both"/>
        <w:rPr>
          <w:i/>
          <w:szCs w:val="22"/>
          <w:vertAlign w:val="superscript"/>
          <w:lang w:val="sr-Latn-RS"/>
        </w:rPr>
      </w:pPr>
      <w:r w:rsidRPr="00FA5A20">
        <w:rPr>
          <w:i/>
          <w:szCs w:val="22"/>
          <w:lang w:val="sr-Latn-RS"/>
        </w:rPr>
        <w:t xml:space="preserve">Tramadol Krka, 50 mg/ml, </w:t>
      </w:r>
      <w:r w:rsidR="008C7A6B" w:rsidRPr="00FA5A20">
        <w:rPr>
          <w:i/>
          <w:szCs w:val="22"/>
          <w:lang w:val="sr-Latn-RS"/>
        </w:rPr>
        <w:t>rastvor za injekciju/infuziju</w:t>
      </w:r>
      <w:r w:rsidRPr="00FA5A20">
        <w:rPr>
          <w:i/>
          <w:szCs w:val="22"/>
          <w:lang w:val="sr-Latn-RS"/>
        </w:rPr>
        <w:t xml:space="preserve"> </w:t>
      </w:r>
    </w:p>
    <w:p w14:paraId="0F1B0809" w14:textId="77777777" w:rsidR="00892F4C" w:rsidRPr="00FA5A20" w:rsidRDefault="00F53C1A" w:rsidP="00F152A9">
      <w:pPr>
        <w:tabs>
          <w:tab w:val="clear" w:pos="567"/>
        </w:tabs>
        <w:spacing w:line="240" w:lineRule="auto"/>
        <w:jc w:val="both"/>
        <w:rPr>
          <w:szCs w:val="22"/>
          <w:lang w:val="sr-Latn-RS"/>
        </w:rPr>
      </w:pPr>
      <w:r w:rsidRPr="00FA5A20">
        <w:rPr>
          <w:szCs w:val="22"/>
          <w:lang w:val="sr-Latn-RS"/>
        </w:rPr>
        <w:t>Kartonska kutija sa 5 ampula od bezbojnog stakla (I. hidrolitičke grupe), zapremine 1 ml (5 x 1 ml).</w:t>
      </w:r>
    </w:p>
    <w:p w14:paraId="1B0FFCEA" w14:textId="77777777" w:rsidR="00892F4C" w:rsidRPr="00FA5A20" w:rsidRDefault="00892F4C" w:rsidP="00F152A9">
      <w:pPr>
        <w:tabs>
          <w:tab w:val="clear" w:pos="567"/>
        </w:tabs>
        <w:spacing w:line="240" w:lineRule="auto"/>
        <w:jc w:val="both"/>
        <w:rPr>
          <w:i/>
          <w:szCs w:val="22"/>
          <w:lang w:val="sr-Latn-RS"/>
        </w:rPr>
      </w:pPr>
    </w:p>
    <w:p w14:paraId="4F6666F6" w14:textId="17A89B23" w:rsidR="00892F4C" w:rsidRPr="00FA5A20" w:rsidRDefault="00F53C1A" w:rsidP="00F152A9">
      <w:pPr>
        <w:tabs>
          <w:tab w:val="clear" w:pos="567"/>
        </w:tabs>
        <w:spacing w:line="240" w:lineRule="auto"/>
        <w:jc w:val="both"/>
        <w:rPr>
          <w:i/>
          <w:szCs w:val="22"/>
          <w:vertAlign w:val="superscript"/>
          <w:lang w:val="sr-Latn-RS"/>
        </w:rPr>
      </w:pPr>
      <w:r w:rsidRPr="00FA5A20">
        <w:rPr>
          <w:i/>
          <w:szCs w:val="22"/>
          <w:lang w:val="sr-Latn-RS"/>
        </w:rPr>
        <w:t xml:space="preserve">Tramadol Krka, 100 mg/2 ml, </w:t>
      </w:r>
      <w:r w:rsidR="008C7A6B" w:rsidRPr="00FA5A20">
        <w:rPr>
          <w:i/>
          <w:szCs w:val="22"/>
          <w:lang w:val="sr-Latn-RS"/>
        </w:rPr>
        <w:t>rastvor za injekciju/infuziju</w:t>
      </w:r>
      <w:r w:rsidRPr="00FA5A20">
        <w:rPr>
          <w:i/>
          <w:szCs w:val="22"/>
          <w:lang w:val="sr-Latn-RS"/>
        </w:rPr>
        <w:t xml:space="preserve"> </w:t>
      </w:r>
    </w:p>
    <w:p w14:paraId="2688CFEC" w14:textId="77777777" w:rsidR="00892F4C" w:rsidRPr="00FA5A20" w:rsidRDefault="00F53C1A" w:rsidP="00F152A9">
      <w:pPr>
        <w:tabs>
          <w:tab w:val="clear" w:pos="567"/>
        </w:tabs>
        <w:spacing w:line="240" w:lineRule="auto"/>
        <w:jc w:val="both"/>
        <w:rPr>
          <w:szCs w:val="22"/>
          <w:lang w:val="sr-Latn-RS"/>
        </w:rPr>
      </w:pPr>
      <w:r w:rsidRPr="00FA5A20">
        <w:rPr>
          <w:szCs w:val="22"/>
          <w:lang w:val="sr-Latn-RS"/>
        </w:rPr>
        <w:t>Kartonska kutija sa 5 ampula od bezbojnog stakla (I. hidrolitičke grupe), zapremine 2 ml (5 x 2 ml).</w:t>
      </w:r>
    </w:p>
    <w:p w14:paraId="6155C8D3" w14:textId="39ED386E" w:rsidR="00571709" w:rsidRPr="00FA5A20" w:rsidRDefault="00571709" w:rsidP="00F152A9">
      <w:pPr>
        <w:widowControl w:val="0"/>
        <w:spacing w:line="240" w:lineRule="auto"/>
        <w:jc w:val="both"/>
        <w:rPr>
          <w:szCs w:val="22"/>
          <w:lang w:val="sr-Latn-RS"/>
        </w:rPr>
      </w:pPr>
    </w:p>
    <w:p w14:paraId="4F3A4AA1" w14:textId="77777777" w:rsidR="00892F4C" w:rsidRPr="00FA5A20" w:rsidRDefault="00F53C1A" w:rsidP="00F152A9">
      <w:pPr>
        <w:widowControl w:val="0"/>
        <w:spacing w:line="240" w:lineRule="auto"/>
        <w:jc w:val="both"/>
        <w:outlineLvl w:val="0"/>
        <w:rPr>
          <w:b/>
          <w:bCs/>
          <w:szCs w:val="22"/>
          <w:lang w:val="sr-Latn-RS" w:eastAsia="sl-SI"/>
        </w:rPr>
      </w:pPr>
      <w:r w:rsidRPr="00FA5A20">
        <w:rPr>
          <w:b/>
          <w:szCs w:val="22"/>
          <w:lang w:val="sr-Latn-RS"/>
        </w:rPr>
        <w:t>6.6</w:t>
      </w:r>
      <w:r w:rsidRPr="00FA5A20">
        <w:rPr>
          <w:b/>
          <w:szCs w:val="22"/>
          <w:lang w:val="sr-Latn-RS"/>
        </w:rPr>
        <w:tab/>
      </w:r>
      <w:r w:rsidRPr="00FA5A20">
        <w:rPr>
          <w:b/>
          <w:bCs/>
          <w:szCs w:val="22"/>
          <w:lang w:val="sr-Latn-RS" w:eastAsia="sl-SI"/>
        </w:rPr>
        <w:t>Posebne mjere opreza pri odlaganju materijala koji treba odbaciti nakon primjene</w:t>
      </w:r>
      <w:bookmarkStart w:id="1" w:name="OLE_LINK2"/>
    </w:p>
    <w:bookmarkEnd w:id="1"/>
    <w:p w14:paraId="0A4DEFBD" w14:textId="77777777" w:rsidR="00892F4C" w:rsidRPr="00FA5A20" w:rsidRDefault="00F53C1A" w:rsidP="00F152A9">
      <w:pPr>
        <w:widowControl w:val="0"/>
        <w:spacing w:line="240" w:lineRule="auto"/>
        <w:jc w:val="both"/>
        <w:outlineLvl w:val="0"/>
        <w:rPr>
          <w:szCs w:val="22"/>
          <w:lang w:val="sr-Latn-RS"/>
        </w:rPr>
      </w:pPr>
      <w:r w:rsidRPr="00FA5A20">
        <w:rPr>
          <w:b/>
          <w:bCs/>
          <w:szCs w:val="22"/>
          <w:lang w:val="sr-Latn-RS" w:eastAsia="sl-SI"/>
        </w:rPr>
        <w:t>lijeka (i druga uputstva za rukovanje lijekom)</w:t>
      </w:r>
    </w:p>
    <w:p w14:paraId="6AF2D2B1" w14:textId="77777777" w:rsidR="00892F4C" w:rsidRPr="00FA5A20" w:rsidRDefault="00892F4C" w:rsidP="00F152A9">
      <w:pPr>
        <w:widowControl w:val="0"/>
        <w:spacing w:line="240" w:lineRule="auto"/>
        <w:jc w:val="both"/>
        <w:rPr>
          <w:szCs w:val="22"/>
          <w:lang w:val="sr-Latn-RS"/>
        </w:rPr>
      </w:pPr>
    </w:p>
    <w:p w14:paraId="0089B083" w14:textId="213718F9" w:rsidR="00892F4C" w:rsidRPr="00FA5A20" w:rsidRDefault="00F53C1A" w:rsidP="005F5411">
      <w:pPr>
        <w:tabs>
          <w:tab w:val="clear" w:pos="567"/>
        </w:tabs>
        <w:autoSpaceDE w:val="0"/>
        <w:autoSpaceDN w:val="0"/>
        <w:adjustRightInd w:val="0"/>
        <w:spacing w:line="240" w:lineRule="auto"/>
        <w:jc w:val="both"/>
        <w:rPr>
          <w:color w:val="000000"/>
          <w:szCs w:val="22"/>
          <w:lang w:val="sr-Latn-RS" w:eastAsia="sl-SI"/>
        </w:rPr>
      </w:pPr>
      <w:r w:rsidRPr="00FA5A20">
        <w:rPr>
          <w:color w:val="000000"/>
          <w:szCs w:val="22"/>
          <w:lang w:val="sr-Latn-RS" w:eastAsia="sl-SI"/>
        </w:rPr>
        <w:t xml:space="preserve">Lijek Tramadol Krka </w:t>
      </w:r>
      <w:r w:rsidR="008C7A6B" w:rsidRPr="00FA5A20">
        <w:rPr>
          <w:color w:val="000000"/>
          <w:szCs w:val="22"/>
          <w:lang w:val="sr-Latn-RS" w:eastAsia="sl-SI"/>
        </w:rPr>
        <w:t>rastvor za injekciju/infuziju</w:t>
      </w:r>
      <w:r w:rsidRPr="00FA5A20">
        <w:rPr>
          <w:color w:val="000000"/>
          <w:szCs w:val="22"/>
          <w:lang w:val="sr-Latn-RS" w:eastAsia="sl-SI"/>
        </w:rPr>
        <w:t xml:space="preserve"> može se miješati u rasponu koncentracija od 0,2 mg/ml do 5,0 mg/ml do 24 sata sa 4,2% natrijum hidrogenkarbonatom i Ringerovim rastvorom i do 5 dana sa sljedećim infuzionim rastvorima: </w:t>
      </w:r>
    </w:p>
    <w:p w14:paraId="3D454DC2" w14:textId="77777777" w:rsidR="00892F4C" w:rsidRPr="00FA5A20" w:rsidRDefault="00F53C1A" w:rsidP="00F152A9">
      <w:pPr>
        <w:tabs>
          <w:tab w:val="clear" w:pos="567"/>
        </w:tabs>
        <w:autoSpaceDE w:val="0"/>
        <w:autoSpaceDN w:val="0"/>
        <w:adjustRightInd w:val="0"/>
        <w:spacing w:after="23" w:line="240" w:lineRule="auto"/>
        <w:jc w:val="both"/>
        <w:rPr>
          <w:color w:val="000000"/>
          <w:szCs w:val="22"/>
          <w:lang w:val="sr-Latn-RS" w:eastAsia="sl-SI"/>
        </w:rPr>
      </w:pPr>
      <w:r w:rsidRPr="00FA5A20">
        <w:rPr>
          <w:color w:val="000000"/>
          <w:szCs w:val="22"/>
          <w:lang w:val="sr-Latn-RS" w:eastAsia="sl-SI"/>
        </w:rPr>
        <w:t xml:space="preserve">- 0,9% natrijum hloridom </w:t>
      </w:r>
    </w:p>
    <w:p w14:paraId="26C4DFD9" w14:textId="77777777" w:rsidR="00892F4C" w:rsidRPr="00FA5A20" w:rsidRDefault="00F53C1A" w:rsidP="00F152A9">
      <w:pPr>
        <w:tabs>
          <w:tab w:val="clear" w:pos="567"/>
        </w:tabs>
        <w:autoSpaceDE w:val="0"/>
        <w:autoSpaceDN w:val="0"/>
        <w:adjustRightInd w:val="0"/>
        <w:spacing w:after="23" w:line="240" w:lineRule="auto"/>
        <w:jc w:val="both"/>
        <w:rPr>
          <w:color w:val="000000"/>
          <w:szCs w:val="22"/>
          <w:lang w:val="sr-Latn-RS" w:eastAsia="sl-SI"/>
        </w:rPr>
      </w:pPr>
      <w:r w:rsidRPr="00FA5A20">
        <w:rPr>
          <w:color w:val="000000"/>
          <w:szCs w:val="22"/>
          <w:lang w:val="sr-Latn-RS" w:eastAsia="sl-SI"/>
        </w:rPr>
        <w:t xml:space="preserve">- 0,18% natrijum hloridom i 4% glukozom </w:t>
      </w:r>
    </w:p>
    <w:p w14:paraId="69CC5B00" w14:textId="77777777" w:rsidR="00892F4C" w:rsidRPr="00FA5A20" w:rsidRDefault="00F53C1A" w:rsidP="00F152A9">
      <w:pPr>
        <w:tabs>
          <w:tab w:val="clear" w:pos="567"/>
        </w:tabs>
        <w:autoSpaceDE w:val="0"/>
        <w:autoSpaceDN w:val="0"/>
        <w:adjustRightInd w:val="0"/>
        <w:spacing w:after="23" w:line="240" w:lineRule="auto"/>
        <w:jc w:val="both"/>
        <w:rPr>
          <w:color w:val="000000"/>
          <w:szCs w:val="22"/>
          <w:lang w:val="sr-Latn-RS" w:eastAsia="sl-SI"/>
        </w:rPr>
      </w:pPr>
      <w:r w:rsidRPr="00FA5A20">
        <w:rPr>
          <w:color w:val="000000"/>
          <w:szCs w:val="22"/>
          <w:lang w:val="sr-Latn-RS" w:eastAsia="sl-SI"/>
        </w:rPr>
        <w:t xml:space="preserve">- jedinjenjima natrijum laktata </w:t>
      </w:r>
    </w:p>
    <w:p w14:paraId="5FCC00AA" w14:textId="77777777" w:rsidR="00892F4C" w:rsidRPr="00FA5A20" w:rsidRDefault="00F53C1A" w:rsidP="00F152A9">
      <w:pPr>
        <w:tabs>
          <w:tab w:val="clear" w:pos="567"/>
        </w:tabs>
        <w:autoSpaceDE w:val="0"/>
        <w:autoSpaceDN w:val="0"/>
        <w:adjustRightInd w:val="0"/>
        <w:spacing w:line="240" w:lineRule="auto"/>
        <w:jc w:val="both"/>
        <w:rPr>
          <w:color w:val="000000"/>
          <w:szCs w:val="22"/>
          <w:lang w:val="sr-Latn-RS" w:eastAsia="sl-SI"/>
        </w:rPr>
      </w:pPr>
      <w:r w:rsidRPr="00FA5A20">
        <w:rPr>
          <w:color w:val="000000"/>
          <w:szCs w:val="22"/>
          <w:lang w:val="sr-Latn-RS" w:eastAsia="sl-SI"/>
        </w:rPr>
        <w:t xml:space="preserve">- 5% glukozom </w:t>
      </w:r>
    </w:p>
    <w:p w14:paraId="304268A7" w14:textId="77777777" w:rsidR="00892F4C" w:rsidRPr="00FA5A20" w:rsidRDefault="00892F4C" w:rsidP="00F152A9">
      <w:pPr>
        <w:tabs>
          <w:tab w:val="clear" w:pos="567"/>
        </w:tabs>
        <w:autoSpaceDE w:val="0"/>
        <w:autoSpaceDN w:val="0"/>
        <w:adjustRightInd w:val="0"/>
        <w:spacing w:line="240" w:lineRule="auto"/>
        <w:jc w:val="both"/>
        <w:rPr>
          <w:color w:val="000000"/>
          <w:szCs w:val="22"/>
          <w:lang w:val="sr-Latn-RS" w:eastAsia="sl-SI"/>
        </w:rPr>
      </w:pPr>
    </w:p>
    <w:p w14:paraId="7EB5A1E9" w14:textId="77777777" w:rsidR="00892F4C" w:rsidRPr="00FA5A20" w:rsidRDefault="00F53C1A" w:rsidP="005F5411">
      <w:pPr>
        <w:tabs>
          <w:tab w:val="clear" w:pos="567"/>
        </w:tabs>
        <w:spacing w:line="240" w:lineRule="auto"/>
        <w:jc w:val="both"/>
        <w:rPr>
          <w:szCs w:val="22"/>
          <w:lang w:val="sr-Latn-RS" w:eastAsia="sl-SI"/>
        </w:rPr>
      </w:pPr>
      <w:r w:rsidRPr="00FA5A20">
        <w:rPr>
          <w:szCs w:val="22"/>
          <w:lang w:val="sr-Latn-RS" w:eastAsia="sl-SI"/>
        </w:rPr>
        <w:t xml:space="preserve">Sljedeći pregled prikazuje koncentracije koje se postižu nakon razrjeđivanja sa vodom za injekcije. </w:t>
      </w:r>
    </w:p>
    <w:p w14:paraId="19116048" w14:textId="77777777" w:rsidR="00892F4C" w:rsidRPr="00FA5A20" w:rsidRDefault="00892F4C" w:rsidP="00F152A9">
      <w:pPr>
        <w:widowControl w:val="0"/>
        <w:tabs>
          <w:tab w:val="clear" w:pos="567"/>
        </w:tabs>
        <w:spacing w:line="240" w:lineRule="auto"/>
        <w:jc w:val="both"/>
        <w:rPr>
          <w:szCs w:val="22"/>
          <w:lang w:val="sr-Latn-RS" w:eastAsia="sl-SI"/>
        </w:rPr>
      </w:pPr>
    </w:p>
    <w:p w14:paraId="4AA76EB7" w14:textId="127F8939" w:rsidR="00892F4C" w:rsidRPr="00FA5A20" w:rsidRDefault="00F53C1A" w:rsidP="00F152A9">
      <w:pPr>
        <w:widowControl w:val="0"/>
        <w:tabs>
          <w:tab w:val="clear" w:pos="567"/>
        </w:tabs>
        <w:spacing w:line="240" w:lineRule="auto"/>
        <w:jc w:val="both"/>
        <w:rPr>
          <w:szCs w:val="22"/>
          <w:lang w:val="sr-Latn-RS" w:eastAsia="sl-SI"/>
        </w:rPr>
      </w:pPr>
      <w:r w:rsidRPr="00FA5A20">
        <w:rPr>
          <w:szCs w:val="22"/>
          <w:lang w:val="sr-Latn-RS" w:eastAsia="sl-SI"/>
        </w:rPr>
        <w:t xml:space="preserve">Razrjeđenje lijeka Tramadol Krka 50 mg/ml </w:t>
      </w:r>
      <w:r w:rsidR="008C7A6B" w:rsidRPr="00FA5A20">
        <w:rPr>
          <w:szCs w:val="22"/>
          <w:lang w:val="sr-Latn-RS" w:eastAsia="sl-SI"/>
        </w:rPr>
        <w:t>rastvor za injekciju/infuziju</w:t>
      </w:r>
      <w:r w:rsidRPr="00FA5A20">
        <w:rPr>
          <w:szCs w:val="22"/>
          <w:lang w:val="sr-Latn-RS" w:eastAsia="sl-SI"/>
        </w:rPr>
        <w:t xml:space="preserve"> i lijeka Tramadol Krka 100 mg/2 ml </w:t>
      </w:r>
      <w:r w:rsidR="008C7A6B" w:rsidRPr="00FA5A20">
        <w:rPr>
          <w:szCs w:val="22"/>
          <w:lang w:val="sr-Latn-RS" w:eastAsia="sl-SI"/>
        </w:rPr>
        <w:t>rastvor za injekciju/infuziju</w:t>
      </w:r>
      <w:r w:rsidRPr="00FA5A20">
        <w:rPr>
          <w:szCs w:val="22"/>
          <w:lang w:val="sr-Latn-RS" w:eastAsia="sl-SI"/>
        </w:rPr>
        <w:t>:</w:t>
      </w:r>
    </w:p>
    <w:p w14:paraId="144F440A" w14:textId="77777777" w:rsidR="00892F4C" w:rsidRPr="00FA5A20" w:rsidRDefault="00892F4C" w:rsidP="00F152A9">
      <w:pPr>
        <w:tabs>
          <w:tab w:val="clear" w:pos="567"/>
        </w:tabs>
        <w:spacing w:line="240" w:lineRule="auto"/>
        <w:jc w:val="both"/>
        <w:rPr>
          <w:szCs w:val="22"/>
          <w:lang w:val="sr-Latn-RS"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3147"/>
        <w:gridCol w:w="3013"/>
      </w:tblGrid>
      <w:tr w:rsidR="00892F4C" w:rsidRPr="00FA5A20" w14:paraId="0623BE17" w14:textId="77777777">
        <w:tc>
          <w:tcPr>
            <w:tcW w:w="6140" w:type="dxa"/>
            <w:gridSpan w:val="2"/>
            <w:tcBorders>
              <w:top w:val="single" w:sz="4" w:space="0" w:color="auto"/>
              <w:left w:val="single" w:sz="4" w:space="0" w:color="auto"/>
              <w:bottom w:val="single" w:sz="4" w:space="0" w:color="auto"/>
              <w:right w:val="single" w:sz="4" w:space="0" w:color="auto"/>
            </w:tcBorders>
            <w:hideMark/>
          </w:tcPr>
          <w:p w14:paraId="3FF1FA24"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sa vodom za injekcije</w:t>
            </w:r>
          </w:p>
        </w:tc>
        <w:tc>
          <w:tcPr>
            <w:tcW w:w="3070" w:type="dxa"/>
            <w:tcBorders>
              <w:top w:val="single" w:sz="4" w:space="0" w:color="auto"/>
              <w:left w:val="single" w:sz="4" w:space="0" w:color="auto"/>
              <w:bottom w:val="single" w:sz="4" w:space="0" w:color="auto"/>
              <w:right w:val="single" w:sz="4" w:space="0" w:color="auto"/>
            </w:tcBorders>
            <w:hideMark/>
          </w:tcPr>
          <w:p w14:paraId="41160DFF"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dobiju se sljedeće koncentracije</w:t>
            </w:r>
          </w:p>
        </w:tc>
      </w:tr>
      <w:tr w:rsidR="00892F4C" w:rsidRPr="00FA5A20" w14:paraId="765C0136" w14:textId="77777777">
        <w:tc>
          <w:tcPr>
            <w:tcW w:w="2943" w:type="dxa"/>
            <w:tcBorders>
              <w:top w:val="single" w:sz="4" w:space="0" w:color="auto"/>
              <w:left w:val="single" w:sz="4" w:space="0" w:color="auto"/>
              <w:bottom w:val="single" w:sz="4" w:space="0" w:color="auto"/>
              <w:right w:val="single" w:sz="4" w:space="0" w:color="auto"/>
            </w:tcBorders>
            <w:hideMark/>
          </w:tcPr>
          <w:p w14:paraId="244032A7" w14:textId="41C00787" w:rsidR="00892F4C" w:rsidRPr="00FA5A20" w:rsidRDefault="00F53C1A" w:rsidP="00F152A9">
            <w:pPr>
              <w:widowControl w:val="0"/>
              <w:spacing w:line="240" w:lineRule="auto"/>
              <w:jc w:val="both"/>
              <w:rPr>
                <w:iCs/>
                <w:szCs w:val="22"/>
                <w:lang w:val="sr-Latn-RS"/>
              </w:rPr>
            </w:pPr>
            <w:r w:rsidRPr="00FA5A20">
              <w:rPr>
                <w:noProof/>
                <w:szCs w:val="22"/>
                <w:lang w:val="sr-Latn-RS"/>
              </w:rPr>
              <w:t xml:space="preserve">Tramadol Krka </w:t>
            </w:r>
            <w:r w:rsidRPr="00FA5A20">
              <w:rPr>
                <w:szCs w:val="22"/>
                <w:lang w:val="sr-Latn-RS" w:eastAsia="sl-SI"/>
              </w:rPr>
              <w:t>50 mg/ml</w:t>
            </w:r>
            <w:r w:rsidRPr="00FA5A20">
              <w:rPr>
                <w:noProof/>
                <w:szCs w:val="22"/>
                <w:lang w:val="sr-Latn-RS"/>
              </w:rPr>
              <w:t xml:space="preserve"> </w:t>
            </w:r>
            <w:r w:rsidR="008C7A6B" w:rsidRPr="00FA5A20">
              <w:rPr>
                <w:noProof/>
                <w:szCs w:val="22"/>
                <w:lang w:val="sr-Latn-RS"/>
              </w:rPr>
              <w:t>rastvor za injekciju/infuziju</w:t>
            </w:r>
          </w:p>
        </w:tc>
        <w:tc>
          <w:tcPr>
            <w:tcW w:w="3197" w:type="dxa"/>
            <w:tcBorders>
              <w:top w:val="single" w:sz="4" w:space="0" w:color="auto"/>
              <w:left w:val="single" w:sz="4" w:space="0" w:color="auto"/>
              <w:bottom w:val="single" w:sz="4" w:space="0" w:color="auto"/>
              <w:right w:val="single" w:sz="4" w:space="0" w:color="auto"/>
            </w:tcBorders>
            <w:hideMark/>
          </w:tcPr>
          <w:p w14:paraId="4DE3F048" w14:textId="7EEDAC3E" w:rsidR="00892F4C" w:rsidRPr="00FA5A20" w:rsidRDefault="00F53C1A" w:rsidP="00F152A9">
            <w:pPr>
              <w:widowControl w:val="0"/>
              <w:spacing w:line="240" w:lineRule="auto"/>
              <w:jc w:val="both"/>
              <w:rPr>
                <w:iCs/>
                <w:szCs w:val="22"/>
                <w:lang w:val="sr-Latn-RS"/>
              </w:rPr>
            </w:pPr>
            <w:r w:rsidRPr="00FA5A20">
              <w:rPr>
                <w:noProof/>
                <w:szCs w:val="22"/>
                <w:lang w:val="sr-Latn-RS"/>
              </w:rPr>
              <w:t>Tramadol Krka 10</w:t>
            </w:r>
            <w:r w:rsidRPr="00FA5A20">
              <w:rPr>
                <w:szCs w:val="22"/>
                <w:lang w:val="sr-Latn-RS" w:eastAsia="sl-SI"/>
              </w:rPr>
              <w:t>0 mg/2 ml</w:t>
            </w:r>
            <w:r w:rsidRPr="00FA5A20">
              <w:rPr>
                <w:noProof/>
                <w:szCs w:val="22"/>
                <w:lang w:val="sr-Latn-RS"/>
              </w:rPr>
              <w:t xml:space="preserve"> </w:t>
            </w:r>
            <w:r w:rsidR="008C7A6B" w:rsidRPr="00FA5A20">
              <w:rPr>
                <w:noProof/>
                <w:szCs w:val="22"/>
                <w:lang w:val="sr-Latn-RS"/>
              </w:rPr>
              <w:t>rastvor za injekciju/infuziju</w:t>
            </w:r>
          </w:p>
        </w:tc>
        <w:tc>
          <w:tcPr>
            <w:tcW w:w="3070" w:type="dxa"/>
            <w:tcBorders>
              <w:top w:val="single" w:sz="4" w:space="0" w:color="auto"/>
              <w:left w:val="single" w:sz="4" w:space="0" w:color="auto"/>
              <w:bottom w:val="single" w:sz="4" w:space="0" w:color="auto"/>
              <w:right w:val="single" w:sz="4" w:space="0" w:color="auto"/>
            </w:tcBorders>
          </w:tcPr>
          <w:p w14:paraId="3C85DC2A" w14:textId="77777777" w:rsidR="00892F4C" w:rsidRPr="00FA5A20" w:rsidRDefault="00892F4C" w:rsidP="00F152A9">
            <w:pPr>
              <w:tabs>
                <w:tab w:val="clear" w:pos="567"/>
              </w:tabs>
              <w:spacing w:line="240" w:lineRule="auto"/>
              <w:jc w:val="both"/>
              <w:rPr>
                <w:szCs w:val="22"/>
                <w:lang w:val="sr-Latn-RS" w:eastAsia="sl-SI"/>
              </w:rPr>
            </w:pPr>
          </w:p>
        </w:tc>
      </w:tr>
      <w:tr w:rsidR="00892F4C" w:rsidRPr="00FA5A20" w14:paraId="3359CCAA" w14:textId="77777777">
        <w:tc>
          <w:tcPr>
            <w:tcW w:w="2943" w:type="dxa"/>
            <w:tcBorders>
              <w:top w:val="single" w:sz="4" w:space="0" w:color="auto"/>
              <w:left w:val="single" w:sz="4" w:space="0" w:color="auto"/>
              <w:bottom w:val="single" w:sz="4" w:space="0" w:color="auto"/>
              <w:right w:val="single" w:sz="4" w:space="0" w:color="auto"/>
            </w:tcBorders>
            <w:hideMark/>
          </w:tcPr>
          <w:p w14:paraId="42A7592C"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+ 1 ml</w:t>
            </w:r>
          </w:p>
        </w:tc>
        <w:tc>
          <w:tcPr>
            <w:tcW w:w="3197" w:type="dxa"/>
            <w:tcBorders>
              <w:top w:val="single" w:sz="4" w:space="0" w:color="auto"/>
              <w:left w:val="single" w:sz="4" w:space="0" w:color="auto"/>
              <w:bottom w:val="single" w:sz="4" w:space="0" w:color="auto"/>
              <w:right w:val="single" w:sz="4" w:space="0" w:color="auto"/>
            </w:tcBorders>
            <w:hideMark/>
          </w:tcPr>
          <w:p w14:paraId="2914BDD5"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+ 2 ml</w:t>
            </w:r>
          </w:p>
        </w:tc>
        <w:tc>
          <w:tcPr>
            <w:tcW w:w="3070" w:type="dxa"/>
            <w:tcBorders>
              <w:top w:val="single" w:sz="4" w:space="0" w:color="auto"/>
              <w:left w:val="single" w:sz="4" w:space="0" w:color="auto"/>
              <w:bottom w:val="single" w:sz="4" w:space="0" w:color="auto"/>
              <w:right w:val="single" w:sz="4" w:space="0" w:color="auto"/>
            </w:tcBorders>
            <w:hideMark/>
          </w:tcPr>
          <w:p w14:paraId="1BC36DD9"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25.0 mg/ml</w:t>
            </w:r>
          </w:p>
        </w:tc>
      </w:tr>
      <w:tr w:rsidR="00892F4C" w:rsidRPr="00FA5A20" w14:paraId="4E4AD077" w14:textId="77777777">
        <w:tc>
          <w:tcPr>
            <w:tcW w:w="2943" w:type="dxa"/>
            <w:tcBorders>
              <w:top w:val="single" w:sz="4" w:space="0" w:color="auto"/>
              <w:left w:val="single" w:sz="4" w:space="0" w:color="auto"/>
              <w:bottom w:val="single" w:sz="4" w:space="0" w:color="auto"/>
              <w:right w:val="single" w:sz="4" w:space="0" w:color="auto"/>
            </w:tcBorders>
            <w:hideMark/>
          </w:tcPr>
          <w:p w14:paraId="170D5D64"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+ 2 ml</w:t>
            </w:r>
          </w:p>
        </w:tc>
        <w:tc>
          <w:tcPr>
            <w:tcW w:w="3197" w:type="dxa"/>
            <w:tcBorders>
              <w:top w:val="single" w:sz="4" w:space="0" w:color="auto"/>
              <w:left w:val="single" w:sz="4" w:space="0" w:color="auto"/>
              <w:bottom w:val="single" w:sz="4" w:space="0" w:color="auto"/>
              <w:right w:val="single" w:sz="4" w:space="0" w:color="auto"/>
            </w:tcBorders>
            <w:hideMark/>
          </w:tcPr>
          <w:p w14:paraId="76C491AD"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+ 4 ml</w:t>
            </w:r>
          </w:p>
        </w:tc>
        <w:tc>
          <w:tcPr>
            <w:tcW w:w="3070" w:type="dxa"/>
            <w:tcBorders>
              <w:top w:val="single" w:sz="4" w:space="0" w:color="auto"/>
              <w:left w:val="single" w:sz="4" w:space="0" w:color="auto"/>
              <w:bottom w:val="single" w:sz="4" w:space="0" w:color="auto"/>
              <w:right w:val="single" w:sz="4" w:space="0" w:color="auto"/>
            </w:tcBorders>
            <w:hideMark/>
          </w:tcPr>
          <w:p w14:paraId="6E159D92"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16.7 mg/ml</w:t>
            </w:r>
          </w:p>
        </w:tc>
      </w:tr>
      <w:tr w:rsidR="00892F4C" w:rsidRPr="00FA5A20" w14:paraId="01A76696" w14:textId="77777777">
        <w:tc>
          <w:tcPr>
            <w:tcW w:w="2943" w:type="dxa"/>
            <w:tcBorders>
              <w:top w:val="single" w:sz="4" w:space="0" w:color="auto"/>
              <w:left w:val="single" w:sz="4" w:space="0" w:color="auto"/>
              <w:bottom w:val="single" w:sz="4" w:space="0" w:color="auto"/>
              <w:right w:val="single" w:sz="4" w:space="0" w:color="auto"/>
            </w:tcBorders>
            <w:hideMark/>
          </w:tcPr>
          <w:p w14:paraId="272C4AC3"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+ 3 ml</w:t>
            </w:r>
          </w:p>
        </w:tc>
        <w:tc>
          <w:tcPr>
            <w:tcW w:w="3197" w:type="dxa"/>
            <w:tcBorders>
              <w:top w:val="single" w:sz="4" w:space="0" w:color="auto"/>
              <w:left w:val="single" w:sz="4" w:space="0" w:color="auto"/>
              <w:bottom w:val="single" w:sz="4" w:space="0" w:color="auto"/>
              <w:right w:val="single" w:sz="4" w:space="0" w:color="auto"/>
            </w:tcBorders>
            <w:hideMark/>
          </w:tcPr>
          <w:p w14:paraId="693CD309"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+ 6 ml</w:t>
            </w:r>
          </w:p>
        </w:tc>
        <w:tc>
          <w:tcPr>
            <w:tcW w:w="3070" w:type="dxa"/>
            <w:tcBorders>
              <w:top w:val="single" w:sz="4" w:space="0" w:color="auto"/>
              <w:left w:val="single" w:sz="4" w:space="0" w:color="auto"/>
              <w:bottom w:val="single" w:sz="4" w:space="0" w:color="auto"/>
              <w:right w:val="single" w:sz="4" w:space="0" w:color="auto"/>
            </w:tcBorders>
            <w:hideMark/>
          </w:tcPr>
          <w:p w14:paraId="5D78E2F3"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12.5 mg/ml</w:t>
            </w:r>
          </w:p>
        </w:tc>
      </w:tr>
      <w:tr w:rsidR="00892F4C" w:rsidRPr="00FA5A20" w14:paraId="624E8409" w14:textId="77777777">
        <w:tc>
          <w:tcPr>
            <w:tcW w:w="2943" w:type="dxa"/>
            <w:tcBorders>
              <w:top w:val="single" w:sz="4" w:space="0" w:color="auto"/>
              <w:left w:val="single" w:sz="4" w:space="0" w:color="auto"/>
              <w:bottom w:val="single" w:sz="4" w:space="0" w:color="auto"/>
              <w:right w:val="single" w:sz="4" w:space="0" w:color="auto"/>
            </w:tcBorders>
            <w:hideMark/>
          </w:tcPr>
          <w:p w14:paraId="0E1747F6"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+ 4 ml</w:t>
            </w:r>
          </w:p>
        </w:tc>
        <w:tc>
          <w:tcPr>
            <w:tcW w:w="3197" w:type="dxa"/>
            <w:tcBorders>
              <w:top w:val="single" w:sz="4" w:space="0" w:color="auto"/>
              <w:left w:val="single" w:sz="4" w:space="0" w:color="auto"/>
              <w:bottom w:val="single" w:sz="4" w:space="0" w:color="auto"/>
              <w:right w:val="single" w:sz="4" w:space="0" w:color="auto"/>
            </w:tcBorders>
            <w:hideMark/>
          </w:tcPr>
          <w:p w14:paraId="2E305613"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+ 8 ml</w:t>
            </w:r>
          </w:p>
        </w:tc>
        <w:tc>
          <w:tcPr>
            <w:tcW w:w="3070" w:type="dxa"/>
            <w:tcBorders>
              <w:top w:val="single" w:sz="4" w:space="0" w:color="auto"/>
              <w:left w:val="single" w:sz="4" w:space="0" w:color="auto"/>
              <w:bottom w:val="single" w:sz="4" w:space="0" w:color="auto"/>
              <w:right w:val="single" w:sz="4" w:space="0" w:color="auto"/>
            </w:tcBorders>
            <w:hideMark/>
          </w:tcPr>
          <w:p w14:paraId="0F62F49A"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10.0 mg/ml</w:t>
            </w:r>
          </w:p>
        </w:tc>
      </w:tr>
      <w:tr w:rsidR="00892F4C" w:rsidRPr="00FA5A20" w14:paraId="6B9FC745" w14:textId="77777777">
        <w:tc>
          <w:tcPr>
            <w:tcW w:w="2943" w:type="dxa"/>
            <w:tcBorders>
              <w:top w:val="single" w:sz="4" w:space="0" w:color="auto"/>
              <w:left w:val="single" w:sz="4" w:space="0" w:color="auto"/>
              <w:bottom w:val="single" w:sz="4" w:space="0" w:color="auto"/>
              <w:right w:val="single" w:sz="4" w:space="0" w:color="auto"/>
            </w:tcBorders>
            <w:hideMark/>
          </w:tcPr>
          <w:p w14:paraId="792C256B"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+ 5 ml</w:t>
            </w:r>
          </w:p>
        </w:tc>
        <w:tc>
          <w:tcPr>
            <w:tcW w:w="3197" w:type="dxa"/>
            <w:tcBorders>
              <w:top w:val="single" w:sz="4" w:space="0" w:color="auto"/>
              <w:left w:val="single" w:sz="4" w:space="0" w:color="auto"/>
              <w:bottom w:val="single" w:sz="4" w:space="0" w:color="auto"/>
              <w:right w:val="single" w:sz="4" w:space="0" w:color="auto"/>
            </w:tcBorders>
            <w:hideMark/>
          </w:tcPr>
          <w:p w14:paraId="2DA481CB"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+ 10 ml</w:t>
            </w:r>
          </w:p>
        </w:tc>
        <w:tc>
          <w:tcPr>
            <w:tcW w:w="3070" w:type="dxa"/>
            <w:tcBorders>
              <w:top w:val="single" w:sz="4" w:space="0" w:color="auto"/>
              <w:left w:val="single" w:sz="4" w:space="0" w:color="auto"/>
              <w:bottom w:val="single" w:sz="4" w:space="0" w:color="auto"/>
              <w:right w:val="single" w:sz="4" w:space="0" w:color="auto"/>
            </w:tcBorders>
            <w:hideMark/>
          </w:tcPr>
          <w:p w14:paraId="1B140F68"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8.3 mg/ml</w:t>
            </w:r>
          </w:p>
        </w:tc>
      </w:tr>
      <w:tr w:rsidR="00892F4C" w:rsidRPr="00FA5A20" w14:paraId="58608395" w14:textId="77777777">
        <w:tc>
          <w:tcPr>
            <w:tcW w:w="2943" w:type="dxa"/>
            <w:tcBorders>
              <w:top w:val="single" w:sz="4" w:space="0" w:color="auto"/>
              <w:left w:val="single" w:sz="4" w:space="0" w:color="auto"/>
              <w:bottom w:val="single" w:sz="4" w:space="0" w:color="auto"/>
              <w:right w:val="single" w:sz="4" w:space="0" w:color="auto"/>
            </w:tcBorders>
            <w:hideMark/>
          </w:tcPr>
          <w:p w14:paraId="6BAC8EA3"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+ 6 ml</w:t>
            </w:r>
          </w:p>
        </w:tc>
        <w:tc>
          <w:tcPr>
            <w:tcW w:w="3197" w:type="dxa"/>
            <w:tcBorders>
              <w:top w:val="single" w:sz="4" w:space="0" w:color="auto"/>
              <w:left w:val="single" w:sz="4" w:space="0" w:color="auto"/>
              <w:bottom w:val="single" w:sz="4" w:space="0" w:color="auto"/>
              <w:right w:val="single" w:sz="4" w:space="0" w:color="auto"/>
            </w:tcBorders>
            <w:hideMark/>
          </w:tcPr>
          <w:p w14:paraId="55E8E4B2"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+ 12 ml</w:t>
            </w:r>
          </w:p>
        </w:tc>
        <w:tc>
          <w:tcPr>
            <w:tcW w:w="3070" w:type="dxa"/>
            <w:tcBorders>
              <w:top w:val="single" w:sz="4" w:space="0" w:color="auto"/>
              <w:left w:val="single" w:sz="4" w:space="0" w:color="auto"/>
              <w:bottom w:val="single" w:sz="4" w:space="0" w:color="auto"/>
              <w:right w:val="single" w:sz="4" w:space="0" w:color="auto"/>
            </w:tcBorders>
            <w:hideMark/>
          </w:tcPr>
          <w:p w14:paraId="629A66A4"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7.1 mg/ml</w:t>
            </w:r>
          </w:p>
        </w:tc>
      </w:tr>
      <w:tr w:rsidR="00892F4C" w:rsidRPr="00FA5A20" w14:paraId="161CD147" w14:textId="77777777">
        <w:tc>
          <w:tcPr>
            <w:tcW w:w="2943" w:type="dxa"/>
            <w:tcBorders>
              <w:top w:val="single" w:sz="4" w:space="0" w:color="auto"/>
              <w:left w:val="single" w:sz="4" w:space="0" w:color="auto"/>
              <w:bottom w:val="single" w:sz="4" w:space="0" w:color="auto"/>
              <w:right w:val="single" w:sz="4" w:space="0" w:color="auto"/>
            </w:tcBorders>
            <w:hideMark/>
          </w:tcPr>
          <w:p w14:paraId="09A4DB73"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+ 7 ml</w:t>
            </w:r>
          </w:p>
        </w:tc>
        <w:tc>
          <w:tcPr>
            <w:tcW w:w="3197" w:type="dxa"/>
            <w:tcBorders>
              <w:top w:val="single" w:sz="4" w:space="0" w:color="auto"/>
              <w:left w:val="single" w:sz="4" w:space="0" w:color="auto"/>
              <w:bottom w:val="single" w:sz="4" w:space="0" w:color="auto"/>
              <w:right w:val="single" w:sz="4" w:space="0" w:color="auto"/>
            </w:tcBorders>
            <w:hideMark/>
          </w:tcPr>
          <w:p w14:paraId="148388F9"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+ 14 ml</w:t>
            </w:r>
          </w:p>
        </w:tc>
        <w:tc>
          <w:tcPr>
            <w:tcW w:w="3070" w:type="dxa"/>
            <w:tcBorders>
              <w:top w:val="single" w:sz="4" w:space="0" w:color="auto"/>
              <w:left w:val="single" w:sz="4" w:space="0" w:color="auto"/>
              <w:bottom w:val="single" w:sz="4" w:space="0" w:color="auto"/>
              <w:right w:val="single" w:sz="4" w:space="0" w:color="auto"/>
            </w:tcBorders>
            <w:hideMark/>
          </w:tcPr>
          <w:p w14:paraId="152A62CB"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6.3 mg/ml</w:t>
            </w:r>
          </w:p>
        </w:tc>
      </w:tr>
      <w:tr w:rsidR="00892F4C" w:rsidRPr="00FA5A20" w14:paraId="279B82C2" w14:textId="77777777">
        <w:tc>
          <w:tcPr>
            <w:tcW w:w="2943" w:type="dxa"/>
            <w:tcBorders>
              <w:top w:val="single" w:sz="4" w:space="0" w:color="auto"/>
              <w:left w:val="single" w:sz="4" w:space="0" w:color="auto"/>
              <w:bottom w:val="single" w:sz="4" w:space="0" w:color="auto"/>
              <w:right w:val="single" w:sz="4" w:space="0" w:color="auto"/>
            </w:tcBorders>
            <w:hideMark/>
          </w:tcPr>
          <w:p w14:paraId="6A9547DD"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+ 8 ml</w:t>
            </w:r>
          </w:p>
        </w:tc>
        <w:tc>
          <w:tcPr>
            <w:tcW w:w="3197" w:type="dxa"/>
            <w:tcBorders>
              <w:top w:val="single" w:sz="4" w:space="0" w:color="auto"/>
              <w:left w:val="single" w:sz="4" w:space="0" w:color="auto"/>
              <w:bottom w:val="single" w:sz="4" w:space="0" w:color="auto"/>
              <w:right w:val="single" w:sz="4" w:space="0" w:color="auto"/>
            </w:tcBorders>
            <w:hideMark/>
          </w:tcPr>
          <w:p w14:paraId="7BF2D687"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+ 16 ml</w:t>
            </w:r>
          </w:p>
        </w:tc>
        <w:tc>
          <w:tcPr>
            <w:tcW w:w="3070" w:type="dxa"/>
            <w:tcBorders>
              <w:top w:val="single" w:sz="4" w:space="0" w:color="auto"/>
              <w:left w:val="single" w:sz="4" w:space="0" w:color="auto"/>
              <w:bottom w:val="single" w:sz="4" w:space="0" w:color="auto"/>
              <w:right w:val="single" w:sz="4" w:space="0" w:color="auto"/>
            </w:tcBorders>
            <w:hideMark/>
          </w:tcPr>
          <w:p w14:paraId="2E1CF2CE"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5.6 mg/ml</w:t>
            </w:r>
          </w:p>
        </w:tc>
      </w:tr>
      <w:tr w:rsidR="00892F4C" w:rsidRPr="00FA5A20" w14:paraId="715155BE" w14:textId="77777777">
        <w:tc>
          <w:tcPr>
            <w:tcW w:w="2943" w:type="dxa"/>
            <w:tcBorders>
              <w:top w:val="single" w:sz="4" w:space="0" w:color="auto"/>
              <w:left w:val="single" w:sz="4" w:space="0" w:color="auto"/>
              <w:bottom w:val="single" w:sz="4" w:space="0" w:color="auto"/>
              <w:right w:val="single" w:sz="4" w:space="0" w:color="auto"/>
            </w:tcBorders>
            <w:hideMark/>
          </w:tcPr>
          <w:p w14:paraId="13F40F9E"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1 ml + 9 ml</w:t>
            </w:r>
          </w:p>
        </w:tc>
        <w:tc>
          <w:tcPr>
            <w:tcW w:w="3197" w:type="dxa"/>
            <w:tcBorders>
              <w:top w:val="single" w:sz="4" w:space="0" w:color="auto"/>
              <w:left w:val="single" w:sz="4" w:space="0" w:color="auto"/>
              <w:bottom w:val="single" w:sz="4" w:space="0" w:color="auto"/>
              <w:right w:val="single" w:sz="4" w:space="0" w:color="auto"/>
            </w:tcBorders>
            <w:hideMark/>
          </w:tcPr>
          <w:p w14:paraId="1507CA49"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2 ml + 18 ml</w:t>
            </w:r>
          </w:p>
        </w:tc>
        <w:tc>
          <w:tcPr>
            <w:tcW w:w="3070" w:type="dxa"/>
            <w:tcBorders>
              <w:top w:val="single" w:sz="4" w:space="0" w:color="auto"/>
              <w:left w:val="single" w:sz="4" w:space="0" w:color="auto"/>
              <w:bottom w:val="single" w:sz="4" w:space="0" w:color="auto"/>
              <w:right w:val="single" w:sz="4" w:space="0" w:color="auto"/>
            </w:tcBorders>
            <w:hideMark/>
          </w:tcPr>
          <w:p w14:paraId="66E81A99" w14:textId="77777777" w:rsidR="00892F4C" w:rsidRPr="00FA5A20" w:rsidRDefault="00F53C1A" w:rsidP="00F152A9">
            <w:pPr>
              <w:tabs>
                <w:tab w:val="clear" w:pos="567"/>
              </w:tabs>
              <w:spacing w:line="240" w:lineRule="auto"/>
              <w:jc w:val="both"/>
              <w:rPr>
                <w:szCs w:val="22"/>
                <w:lang w:val="sr-Latn-RS" w:eastAsia="sl-SI"/>
              </w:rPr>
            </w:pPr>
            <w:r w:rsidRPr="00FA5A20">
              <w:rPr>
                <w:szCs w:val="22"/>
                <w:lang w:val="sr-Latn-RS" w:eastAsia="sl-SI"/>
              </w:rPr>
              <w:t>5.0 mg/ml</w:t>
            </w:r>
          </w:p>
        </w:tc>
      </w:tr>
    </w:tbl>
    <w:p w14:paraId="58534505" w14:textId="77777777" w:rsidR="00892F4C" w:rsidRPr="00FA5A20" w:rsidRDefault="00892F4C" w:rsidP="00F152A9">
      <w:pPr>
        <w:tabs>
          <w:tab w:val="clear" w:pos="567"/>
        </w:tabs>
        <w:spacing w:line="240" w:lineRule="auto"/>
        <w:jc w:val="both"/>
        <w:rPr>
          <w:szCs w:val="22"/>
          <w:lang w:val="sr-Latn-RS" w:eastAsia="sl-SI"/>
        </w:rPr>
      </w:pPr>
    </w:p>
    <w:p w14:paraId="0D8BB958" w14:textId="34712F5B" w:rsidR="00892F4C" w:rsidRPr="00FA5A20" w:rsidRDefault="00F53C1A" w:rsidP="005F5411">
      <w:pPr>
        <w:tabs>
          <w:tab w:val="clear" w:pos="567"/>
        </w:tabs>
        <w:autoSpaceDE w:val="0"/>
        <w:autoSpaceDN w:val="0"/>
        <w:adjustRightInd w:val="0"/>
        <w:spacing w:line="240" w:lineRule="auto"/>
        <w:jc w:val="both"/>
        <w:rPr>
          <w:color w:val="000000"/>
          <w:szCs w:val="22"/>
          <w:lang w:val="sr-Latn-RS" w:eastAsia="sl-SI"/>
        </w:rPr>
      </w:pPr>
      <w:r w:rsidRPr="00FA5A20">
        <w:rPr>
          <w:color w:val="000000"/>
          <w:szCs w:val="22"/>
          <w:lang w:val="sr-Latn-RS" w:eastAsia="sl-SI"/>
        </w:rPr>
        <w:t xml:space="preserve">Primjer: Djetetu čija tjelesna masa iznosi 45 kg želi se dati 1,5 mg tramadol hidrohlorida na kg tjelesne mase. Potrebna je doza od 67,5 mg tramadol hidrohlorida. U tu se svrhu 2 ml lijeka Tramadol Krka 50 mg/ml </w:t>
      </w:r>
      <w:r w:rsidR="008C7A6B" w:rsidRPr="00FA5A20">
        <w:rPr>
          <w:color w:val="000000"/>
          <w:szCs w:val="22"/>
          <w:lang w:val="sr-Latn-RS" w:eastAsia="sl-SI"/>
        </w:rPr>
        <w:t>rastvor za injekciju/infuziju</w:t>
      </w:r>
      <w:r w:rsidRPr="00FA5A20">
        <w:rPr>
          <w:color w:val="000000"/>
          <w:szCs w:val="22"/>
          <w:lang w:val="sr-Latn-RS" w:eastAsia="sl-SI"/>
        </w:rPr>
        <w:t xml:space="preserve"> (što odgovara dvjema ampulama od 1 ml) ili 2 ml lijeka Tramadol Krka 100 mg/2 ml </w:t>
      </w:r>
      <w:r w:rsidR="008C7A6B" w:rsidRPr="00FA5A20">
        <w:rPr>
          <w:color w:val="000000"/>
          <w:szCs w:val="22"/>
          <w:lang w:val="sr-Latn-RS" w:eastAsia="sl-SI"/>
        </w:rPr>
        <w:t>rastvor za injekciju/infuziju</w:t>
      </w:r>
      <w:r w:rsidRPr="00FA5A20">
        <w:rPr>
          <w:color w:val="000000"/>
          <w:szCs w:val="22"/>
          <w:lang w:val="sr-Latn-RS" w:eastAsia="sl-SI"/>
        </w:rPr>
        <w:t xml:space="preserve"> (što odgovara jednoj ampuli od 2 ml) razrijedi sa 4 ml vode za injekcije. Tako se dobije koncentracija od 16,7 mg tramadol hidrohlorida po 1 ml. Nakon toga, daje se 4 ml (oko 67 mg tramadol hidrohlorida) ovako razrijeđenog rastvora.</w:t>
      </w:r>
    </w:p>
    <w:p w14:paraId="4452275B" w14:textId="77777777" w:rsidR="00892F4C" w:rsidRPr="00FA5A20" w:rsidRDefault="00F53C1A" w:rsidP="00F152A9">
      <w:pPr>
        <w:tabs>
          <w:tab w:val="clear" w:pos="567"/>
        </w:tabs>
        <w:autoSpaceDE w:val="0"/>
        <w:autoSpaceDN w:val="0"/>
        <w:adjustRightInd w:val="0"/>
        <w:spacing w:line="240" w:lineRule="auto"/>
        <w:jc w:val="both"/>
        <w:rPr>
          <w:color w:val="000000"/>
          <w:szCs w:val="22"/>
          <w:lang w:val="sr-Latn-RS" w:eastAsia="sl-SI"/>
        </w:rPr>
      </w:pPr>
      <w:r w:rsidRPr="00FA5A20">
        <w:rPr>
          <w:color w:val="000000"/>
          <w:szCs w:val="22"/>
          <w:lang w:val="sr-Latn-RS" w:eastAsia="sl-SI"/>
        </w:rPr>
        <w:lastRenderedPageBreak/>
        <w:t xml:space="preserve"> </w:t>
      </w:r>
    </w:p>
    <w:p w14:paraId="1EBCA55A" w14:textId="77777777" w:rsidR="00892F4C" w:rsidRPr="00FA5A20" w:rsidRDefault="00F53C1A" w:rsidP="00F152A9">
      <w:pPr>
        <w:tabs>
          <w:tab w:val="clear" w:pos="567"/>
        </w:tabs>
        <w:autoSpaceDE w:val="0"/>
        <w:autoSpaceDN w:val="0"/>
        <w:adjustRightInd w:val="0"/>
        <w:spacing w:line="240" w:lineRule="auto"/>
        <w:jc w:val="both"/>
        <w:rPr>
          <w:color w:val="000000"/>
          <w:szCs w:val="22"/>
          <w:lang w:val="sr-Latn-RS" w:eastAsia="sl-SI"/>
        </w:rPr>
      </w:pPr>
      <w:r w:rsidRPr="00FA5A20">
        <w:rPr>
          <w:color w:val="000000"/>
          <w:szCs w:val="22"/>
          <w:lang w:val="sr-Latn-RS" w:eastAsia="sl-SI"/>
        </w:rPr>
        <w:t xml:space="preserve">Neiskorišćen sadržaj otvorenih ampula lijeka Tramadol Krka rastvora za injekciju treba odbaciti. </w:t>
      </w:r>
    </w:p>
    <w:p w14:paraId="5D291E2D" w14:textId="78ADDB14" w:rsidR="00892F4C" w:rsidRPr="00FA5A20" w:rsidRDefault="00892F4C" w:rsidP="00F152A9">
      <w:pPr>
        <w:widowControl w:val="0"/>
        <w:spacing w:line="240" w:lineRule="auto"/>
        <w:jc w:val="both"/>
        <w:rPr>
          <w:szCs w:val="22"/>
          <w:lang w:val="sr-Latn-RS" w:eastAsia="sl-SI"/>
        </w:rPr>
      </w:pPr>
    </w:p>
    <w:p w14:paraId="0D778C34" w14:textId="77777777" w:rsidR="00892F4C" w:rsidRPr="00FA5A20" w:rsidRDefault="00F53C1A" w:rsidP="00F152A9">
      <w:pPr>
        <w:widowControl w:val="0"/>
        <w:spacing w:line="240" w:lineRule="auto"/>
        <w:jc w:val="both"/>
        <w:rPr>
          <w:szCs w:val="22"/>
          <w:lang w:val="sr-Latn-RS" w:eastAsia="sl-SI"/>
        </w:rPr>
      </w:pPr>
      <w:r w:rsidRPr="00FA5A20">
        <w:rPr>
          <w:szCs w:val="22"/>
          <w:lang w:val="sr-Latn-RS" w:eastAsia="sl-SI"/>
        </w:rPr>
        <w:t>Neupotrijebljeni lijek se uništava u skladu sa važećim propisima.</w:t>
      </w:r>
    </w:p>
    <w:p w14:paraId="3E4A50ED" w14:textId="77777777" w:rsidR="00892F4C" w:rsidRPr="00FA5A20" w:rsidRDefault="00892F4C" w:rsidP="00F152A9">
      <w:pPr>
        <w:widowControl w:val="0"/>
        <w:spacing w:line="240" w:lineRule="auto"/>
        <w:jc w:val="both"/>
        <w:rPr>
          <w:szCs w:val="22"/>
          <w:lang w:val="sr-Latn-RS"/>
        </w:rPr>
      </w:pPr>
    </w:p>
    <w:p w14:paraId="440F6A1E" w14:textId="77777777" w:rsidR="00892F4C" w:rsidRPr="00FA5A20" w:rsidRDefault="00892F4C" w:rsidP="00F152A9">
      <w:pPr>
        <w:widowControl w:val="0"/>
        <w:spacing w:line="240" w:lineRule="auto"/>
        <w:jc w:val="both"/>
        <w:rPr>
          <w:szCs w:val="22"/>
          <w:lang w:val="sr-Latn-RS"/>
        </w:rPr>
      </w:pPr>
    </w:p>
    <w:p w14:paraId="1E66C875" w14:textId="77777777" w:rsidR="00892F4C" w:rsidRPr="00FA5A20" w:rsidRDefault="00F53C1A" w:rsidP="00F152A9">
      <w:pPr>
        <w:widowControl w:val="0"/>
        <w:tabs>
          <w:tab w:val="clear" w:pos="567"/>
        </w:tabs>
        <w:spacing w:line="240" w:lineRule="auto"/>
        <w:ind w:left="567" w:hanging="567"/>
        <w:jc w:val="both"/>
        <w:rPr>
          <w:szCs w:val="22"/>
          <w:lang w:val="sr-Latn-RS" w:eastAsia="sl-SI"/>
        </w:rPr>
      </w:pPr>
      <w:r w:rsidRPr="00FA5A20">
        <w:rPr>
          <w:b/>
          <w:szCs w:val="22"/>
          <w:lang w:val="sr-Latn-RS" w:eastAsia="sl-SI"/>
        </w:rPr>
        <w:t>7.</w:t>
      </w:r>
      <w:r w:rsidRPr="00FA5A20">
        <w:rPr>
          <w:b/>
          <w:szCs w:val="22"/>
          <w:lang w:val="sr-Latn-RS" w:eastAsia="sl-SI"/>
        </w:rPr>
        <w:tab/>
      </w:r>
      <w:r w:rsidRPr="00FA5A20">
        <w:rPr>
          <w:b/>
          <w:bCs/>
          <w:szCs w:val="22"/>
          <w:lang w:val="sr-Latn-RS" w:eastAsia="sl-SI"/>
        </w:rPr>
        <w:t>NOSILAC DOZVOLE</w:t>
      </w:r>
    </w:p>
    <w:p w14:paraId="6824F5E3" w14:textId="77777777" w:rsidR="00892F4C" w:rsidRPr="00FA5A20" w:rsidRDefault="00892F4C" w:rsidP="00F152A9">
      <w:pPr>
        <w:widowControl w:val="0"/>
        <w:spacing w:line="240" w:lineRule="auto"/>
        <w:jc w:val="both"/>
        <w:rPr>
          <w:szCs w:val="22"/>
          <w:lang w:val="sr-Latn-RS"/>
        </w:rPr>
      </w:pPr>
    </w:p>
    <w:p w14:paraId="6CF9E6F2" w14:textId="77777777" w:rsidR="00892F4C" w:rsidRPr="00FA5A20" w:rsidRDefault="00F53C1A" w:rsidP="005F5411">
      <w:pPr>
        <w:tabs>
          <w:tab w:val="clear" w:pos="567"/>
        </w:tabs>
        <w:autoSpaceDE w:val="0"/>
        <w:autoSpaceDN w:val="0"/>
        <w:adjustRightInd w:val="0"/>
        <w:spacing w:line="240" w:lineRule="auto"/>
        <w:ind w:left="1985" w:hanging="1985"/>
        <w:jc w:val="both"/>
        <w:rPr>
          <w:szCs w:val="22"/>
          <w:lang w:val="sr-Latn-RS" w:eastAsia="sl-SI"/>
        </w:rPr>
      </w:pPr>
      <w:r w:rsidRPr="00FA5A20">
        <w:rPr>
          <w:szCs w:val="22"/>
          <w:lang w:val="sr-Latn-RS" w:eastAsia="sl-SI"/>
        </w:rPr>
        <w:t>DSD „KRKA, d.d., Novo mesto“ - predstavništvo Podgorica</w:t>
      </w:r>
    </w:p>
    <w:p w14:paraId="4A1DB7D1" w14:textId="77777777" w:rsidR="00892F4C" w:rsidRPr="00FA5A20" w:rsidRDefault="00F53C1A" w:rsidP="00F152A9">
      <w:pPr>
        <w:tabs>
          <w:tab w:val="clear" w:pos="567"/>
        </w:tabs>
        <w:autoSpaceDE w:val="0"/>
        <w:autoSpaceDN w:val="0"/>
        <w:adjustRightInd w:val="0"/>
        <w:spacing w:line="240" w:lineRule="auto"/>
        <w:ind w:right="71"/>
        <w:jc w:val="both"/>
        <w:rPr>
          <w:szCs w:val="22"/>
          <w:lang w:val="sr-Latn-RS" w:eastAsia="sl-SI"/>
        </w:rPr>
      </w:pPr>
      <w:r w:rsidRPr="00FA5A20">
        <w:rPr>
          <w:szCs w:val="22"/>
          <w:lang w:val="sr-Latn-RS" w:eastAsia="sl-SI"/>
        </w:rPr>
        <w:t>Svetlane Kane Radević br. 3, 81000 Podgorica, Crna Gora</w:t>
      </w:r>
    </w:p>
    <w:p w14:paraId="7121A7F6" w14:textId="77777777" w:rsidR="00892F4C" w:rsidRPr="00FA5A20" w:rsidRDefault="00892F4C" w:rsidP="00F152A9">
      <w:pPr>
        <w:widowControl w:val="0"/>
        <w:spacing w:line="240" w:lineRule="auto"/>
        <w:jc w:val="both"/>
        <w:rPr>
          <w:szCs w:val="22"/>
          <w:lang w:val="sr-Latn-RS"/>
        </w:rPr>
      </w:pPr>
    </w:p>
    <w:p w14:paraId="33357CCF" w14:textId="77777777" w:rsidR="00892F4C" w:rsidRPr="00FA5A20" w:rsidRDefault="00892F4C" w:rsidP="00F152A9">
      <w:pPr>
        <w:widowControl w:val="0"/>
        <w:spacing w:line="240" w:lineRule="auto"/>
        <w:jc w:val="both"/>
        <w:rPr>
          <w:szCs w:val="22"/>
          <w:lang w:val="sr-Latn-RS"/>
        </w:rPr>
      </w:pPr>
    </w:p>
    <w:p w14:paraId="2601CF2B" w14:textId="77777777" w:rsidR="00892F4C" w:rsidRPr="00FA5A20" w:rsidRDefault="00F53C1A" w:rsidP="00F152A9">
      <w:pPr>
        <w:tabs>
          <w:tab w:val="left" w:pos="540"/>
        </w:tabs>
        <w:spacing w:line="240" w:lineRule="auto"/>
        <w:jc w:val="both"/>
        <w:rPr>
          <w:b/>
          <w:bCs/>
          <w:szCs w:val="22"/>
          <w:lang w:val="sr-Latn-RS" w:eastAsia="sl-SI"/>
        </w:rPr>
      </w:pPr>
      <w:r w:rsidRPr="00FA5A20">
        <w:rPr>
          <w:b/>
          <w:bCs/>
          <w:szCs w:val="22"/>
          <w:lang w:val="sr-Latn-RS" w:eastAsia="sl-SI"/>
        </w:rPr>
        <w:t xml:space="preserve">8. </w:t>
      </w:r>
      <w:r w:rsidRPr="00FA5A20">
        <w:rPr>
          <w:b/>
          <w:bCs/>
          <w:szCs w:val="22"/>
          <w:lang w:val="sr-Latn-RS" w:eastAsia="sl-SI"/>
        </w:rPr>
        <w:tab/>
        <w:t>BROJ DOZVOLE ZA STAVLJANJE LIJEKA U PROMET</w:t>
      </w:r>
    </w:p>
    <w:p w14:paraId="2E75606A" w14:textId="77777777" w:rsidR="00892F4C" w:rsidRPr="00FA5A20" w:rsidRDefault="00892F4C" w:rsidP="00F152A9">
      <w:pPr>
        <w:tabs>
          <w:tab w:val="left" w:pos="540"/>
        </w:tabs>
        <w:spacing w:line="240" w:lineRule="auto"/>
        <w:jc w:val="both"/>
        <w:rPr>
          <w:bCs/>
          <w:szCs w:val="22"/>
          <w:lang w:val="sr-Latn-RS" w:eastAsia="sl-SI"/>
        </w:rPr>
      </w:pPr>
    </w:p>
    <w:p w14:paraId="7A30175D" w14:textId="46977538" w:rsidR="00892F4C" w:rsidRPr="00FA5A20" w:rsidRDefault="00F53C1A" w:rsidP="00F152A9">
      <w:pPr>
        <w:tabs>
          <w:tab w:val="clear" w:pos="567"/>
        </w:tabs>
        <w:spacing w:line="240" w:lineRule="auto"/>
        <w:jc w:val="both"/>
        <w:rPr>
          <w:szCs w:val="22"/>
          <w:lang w:val="sr-Latn-RS"/>
        </w:rPr>
      </w:pPr>
      <w:r w:rsidRPr="00FA5A20">
        <w:rPr>
          <w:color w:val="FF0000"/>
          <w:szCs w:val="22"/>
          <w:lang w:val="sr-Latn-RS"/>
        </w:rPr>
        <w:t>▲</w:t>
      </w:r>
      <w:r w:rsidRPr="00FA5A20">
        <w:rPr>
          <w:b/>
          <w:szCs w:val="22"/>
          <w:lang w:val="sr-Latn-RS"/>
        </w:rPr>
        <w:t xml:space="preserve">§ </w:t>
      </w:r>
      <w:r w:rsidRPr="00FA5A20">
        <w:rPr>
          <w:szCs w:val="22"/>
          <w:lang w:val="sr-Latn-RS"/>
        </w:rPr>
        <w:t xml:space="preserve">Tramadol Krka, </w:t>
      </w:r>
      <w:r w:rsidR="008C7A6B" w:rsidRPr="00FA5A20">
        <w:rPr>
          <w:szCs w:val="22"/>
          <w:lang w:val="sr-Latn-RS"/>
        </w:rPr>
        <w:t>rastvor za injekciju/infuziju</w:t>
      </w:r>
      <w:r w:rsidRPr="00FA5A20">
        <w:rPr>
          <w:szCs w:val="22"/>
          <w:lang w:val="sr-Latn-RS"/>
        </w:rPr>
        <w:t xml:space="preserve">, 50 mg/ml, ampula, 5 x 1 ml: </w:t>
      </w:r>
      <w:r w:rsidR="00FA5A20" w:rsidRPr="00FA5A20">
        <w:rPr>
          <w:rFonts w:eastAsia="SimSun"/>
          <w:szCs w:val="22"/>
          <w:lang w:val="sr-Latn-RS" w:eastAsia="sr-Latn-CS"/>
        </w:rPr>
        <w:t>2030/25/1129 - 4893</w:t>
      </w:r>
    </w:p>
    <w:p w14:paraId="21FD4299" w14:textId="36DA8ACF" w:rsidR="00892F4C" w:rsidRPr="00FA5A20" w:rsidRDefault="00F53C1A" w:rsidP="00F152A9">
      <w:pPr>
        <w:tabs>
          <w:tab w:val="clear" w:pos="567"/>
        </w:tabs>
        <w:spacing w:line="240" w:lineRule="auto"/>
        <w:jc w:val="both"/>
        <w:rPr>
          <w:szCs w:val="22"/>
          <w:lang w:val="sr-Latn-RS"/>
        </w:rPr>
      </w:pPr>
      <w:r w:rsidRPr="00FA5A20">
        <w:rPr>
          <w:color w:val="FF0000"/>
          <w:szCs w:val="22"/>
          <w:lang w:val="sr-Latn-RS"/>
        </w:rPr>
        <w:t>▲</w:t>
      </w:r>
      <w:r w:rsidRPr="00FA5A20">
        <w:rPr>
          <w:b/>
          <w:szCs w:val="22"/>
          <w:lang w:val="sr-Latn-RS"/>
        </w:rPr>
        <w:t xml:space="preserve">§ </w:t>
      </w:r>
      <w:r w:rsidRPr="00FA5A20">
        <w:rPr>
          <w:szCs w:val="22"/>
          <w:lang w:val="sr-Latn-RS"/>
        </w:rPr>
        <w:t xml:space="preserve">Tramadol Krka, </w:t>
      </w:r>
      <w:r w:rsidR="008C7A6B" w:rsidRPr="00FA5A20">
        <w:rPr>
          <w:szCs w:val="22"/>
          <w:lang w:val="sr-Latn-RS"/>
        </w:rPr>
        <w:t>rastvor za injekciju/infuziju</w:t>
      </w:r>
      <w:r w:rsidRPr="00FA5A20">
        <w:rPr>
          <w:szCs w:val="22"/>
          <w:lang w:val="sr-Latn-RS"/>
        </w:rPr>
        <w:t xml:space="preserve">, 100 mg/2ml, ampula, 5 x 2 ml: </w:t>
      </w:r>
      <w:r w:rsidR="00FA5A20" w:rsidRPr="00FA5A20">
        <w:rPr>
          <w:rFonts w:eastAsia="SimSun"/>
          <w:szCs w:val="22"/>
          <w:lang w:val="sr-Latn-RS" w:eastAsia="sr-Latn-CS"/>
        </w:rPr>
        <w:t>2030/25/1130 - 4894</w:t>
      </w:r>
    </w:p>
    <w:p w14:paraId="0BF0AC25" w14:textId="77777777" w:rsidR="00892F4C" w:rsidRPr="00FA5A20" w:rsidRDefault="00892F4C" w:rsidP="00F152A9">
      <w:pPr>
        <w:tabs>
          <w:tab w:val="left" w:pos="540"/>
        </w:tabs>
        <w:spacing w:line="240" w:lineRule="auto"/>
        <w:jc w:val="both"/>
        <w:rPr>
          <w:bCs/>
          <w:szCs w:val="22"/>
          <w:lang w:val="sr-Latn-RS" w:eastAsia="sl-SI"/>
        </w:rPr>
      </w:pPr>
    </w:p>
    <w:p w14:paraId="2B08C2A3" w14:textId="77777777" w:rsidR="00892F4C" w:rsidRPr="00FA5A20" w:rsidRDefault="00892F4C" w:rsidP="00F152A9">
      <w:pPr>
        <w:tabs>
          <w:tab w:val="left" w:pos="540"/>
        </w:tabs>
        <w:spacing w:line="240" w:lineRule="auto"/>
        <w:jc w:val="both"/>
        <w:rPr>
          <w:bCs/>
          <w:szCs w:val="22"/>
          <w:lang w:val="sr-Latn-RS" w:eastAsia="sl-SI"/>
        </w:rPr>
      </w:pPr>
    </w:p>
    <w:p w14:paraId="0A1FADBA" w14:textId="278A5499" w:rsidR="00892F4C" w:rsidRPr="00FA5A20" w:rsidRDefault="00F53C1A" w:rsidP="00F152A9">
      <w:pPr>
        <w:tabs>
          <w:tab w:val="left" w:pos="540"/>
        </w:tabs>
        <w:spacing w:line="240" w:lineRule="auto"/>
        <w:jc w:val="both"/>
        <w:rPr>
          <w:b/>
          <w:bCs/>
          <w:szCs w:val="22"/>
          <w:lang w:val="sr-Latn-RS" w:eastAsia="sl-SI"/>
        </w:rPr>
      </w:pPr>
      <w:r w:rsidRPr="00FA5A20">
        <w:rPr>
          <w:b/>
          <w:bCs/>
          <w:szCs w:val="22"/>
          <w:lang w:val="sr-Latn-RS" w:eastAsia="sl-SI"/>
        </w:rPr>
        <w:t xml:space="preserve">9. </w:t>
      </w:r>
      <w:r w:rsidRPr="00FA5A20">
        <w:rPr>
          <w:b/>
          <w:bCs/>
          <w:szCs w:val="22"/>
          <w:lang w:val="sr-Latn-RS" w:eastAsia="sl-SI"/>
        </w:rPr>
        <w:tab/>
        <w:t>DATUM PRVE DOZVOLE/ OBNOVE DOZVOLE ZA STAVLJANJE LIJEKA U PROMET</w:t>
      </w:r>
    </w:p>
    <w:p w14:paraId="00DC3AA4" w14:textId="3D0BA5C6" w:rsidR="00571709" w:rsidRPr="00FA5A20" w:rsidRDefault="00571709" w:rsidP="00F152A9">
      <w:pPr>
        <w:tabs>
          <w:tab w:val="left" w:pos="540"/>
        </w:tabs>
        <w:spacing w:line="240" w:lineRule="auto"/>
        <w:jc w:val="both"/>
        <w:rPr>
          <w:b/>
          <w:bCs/>
          <w:szCs w:val="22"/>
          <w:lang w:val="sr-Latn-RS" w:eastAsia="sl-SI"/>
        </w:rPr>
      </w:pPr>
    </w:p>
    <w:p w14:paraId="02E374D3" w14:textId="393D7B5E" w:rsidR="00571709" w:rsidRPr="00FA5A20" w:rsidRDefault="00571709" w:rsidP="00F152A9">
      <w:pPr>
        <w:tabs>
          <w:tab w:val="left" w:pos="540"/>
        </w:tabs>
        <w:spacing w:line="240" w:lineRule="auto"/>
        <w:jc w:val="both"/>
        <w:rPr>
          <w:bCs/>
          <w:szCs w:val="22"/>
          <w:lang w:val="sr-Latn-RS" w:eastAsia="sl-SI"/>
        </w:rPr>
      </w:pPr>
      <w:r w:rsidRPr="00FA5A20">
        <w:rPr>
          <w:bCs/>
          <w:szCs w:val="22"/>
          <w:lang w:val="sr-Latn-RS" w:eastAsia="sl-SI"/>
        </w:rPr>
        <w:t>Datum prve dozvole: 02.02.2016. godine</w:t>
      </w:r>
    </w:p>
    <w:p w14:paraId="4B42F2FF" w14:textId="2FDF2DBF" w:rsidR="00892F4C" w:rsidRPr="00FA5A20" w:rsidRDefault="00571709" w:rsidP="00F152A9">
      <w:pPr>
        <w:tabs>
          <w:tab w:val="left" w:pos="540"/>
        </w:tabs>
        <w:spacing w:line="240" w:lineRule="auto"/>
        <w:jc w:val="both"/>
        <w:rPr>
          <w:bCs/>
          <w:szCs w:val="22"/>
          <w:lang w:val="sr-Latn-RS" w:eastAsia="sl-SI"/>
        </w:rPr>
      </w:pPr>
      <w:r w:rsidRPr="00FA5A20">
        <w:rPr>
          <w:bCs/>
          <w:szCs w:val="22"/>
          <w:lang w:val="sr-Latn-RS" w:eastAsia="sl-SI"/>
        </w:rPr>
        <w:t>Datum poslednje obnove dozvole:</w:t>
      </w:r>
      <w:r w:rsidR="00FA5A20" w:rsidRPr="00FA5A20">
        <w:rPr>
          <w:bCs/>
          <w:szCs w:val="22"/>
          <w:lang w:val="sr-Latn-RS" w:eastAsia="sl-SI"/>
        </w:rPr>
        <w:t xml:space="preserve"> </w:t>
      </w:r>
      <w:r w:rsidR="00FA5A20" w:rsidRPr="00FA5A20">
        <w:rPr>
          <w:rFonts w:eastAsia="SimSun"/>
          <w:szCs w:val="22"/>
          <w:lang w:val="sr-Latn-RS" w:eastAsia="sr-Latn-CS"/>
        </w:rPr>
        <w:t>03.03.2025. godine</w:t>
      </w:r>
    </w:p>
    <w:p w14:paraId="08B41138" w14:textId="77777777" w:rsidR="00871CF3" w:rsidRPr="00FA5A20" w:rsidRDefault="00871CF3" w:rsidP="00F152A9">
      <w:pPr>
        <w:tabs>
          <w:tab w:val="left" w:pos="540"/>
        </w:tabs>
        <w:spacing w:line="240" w:lineRule="auto"/>
        <w:jc w:val="both"/>
        <w:rPr>
          <w:bCs/>
          <w:szCs w:val="22"/>
          <w:lang w:val="sr-Latn-RS" w:eastAsia="sl-SI"/>
        </w:rPr>
      </w:pPr>
    </w:p>
    <w:p w14:paraId="6270EB0A" w14:textId="77777777" w:rsidR="00892F4C" w:rsidRPr="00FA5A20" w:rsidRDefault="00892F4C" w:rsidP="00F152A9">
      <w:pPr>
        <w:tabs>
          <w:tab w:val="left" w:pos="540"/>
        </w:tabs>
        <w:spacing w:line="240" w:lineRule="auto"/>
        <w:jc w:val="both"/>
        <w:rPr>
          <w:bCs/>
          <w:szCs w:val="22"/>
          <w:lang w:val="sr-Latn-RS" w:eastAsia="sl-SI"/>
        </w:rPr>
      </w:pPr>
    </w:p>
    <w:p w14:paraId="20F5C6A3" w14:textId="77777777" w:rsidR="00892F4C" w:rsidRPr="00FA5A20" w:rsidRDefault="00F53C1A" w:rsidP="00F152A9">
      <w:pPr>
        <w:tabs>
          <w:tab w:val="left" w:pos="540"/>
        </w:tabs>
        <w:spacing w:line="240" w:lineRule="auto"/>
        <w:ind w:left="540" w:hanging="540"/>
        <w:jc w:val="both"/>
        <w:rPr>
          <w:b/>
          <w:bCs/>
          <w:szCs w:val="22"/>
          <w:lang w:val="sr-Latn-RS" w:eastAsia="sl-SI"/>
        </w:rPr>
      </w:pPr>
      <w:r w:rsidRPr="00FA5A20">
        <w:rPr>
          <w:b/>
          <w:bCs/>
          <w:szCs w:val="22"/>
          <w:lang w:val="sr-Latn-RS" w:eastAsia="sl-SI"/>
        </w:rPr>
        <w:t xml:space="preserve">10. </w:t>
      </w:r>
      <w:r w:rsidRPr="00FA5A20">
        <w:rPr>
          <w:b/>
          <w:bCs/>
          <w:szCs w:val="22"/>
          <w:lang w:val="sr-Latn-RS" w:eastAsia="sl-SI"/>
        </w:rPr>
        <w:tab/>
        <w:t xml:space="preserve">DATUM REVIZIJE TEKSTA </w:t>
      </w:r>
    </w:p>
    <w:p w14:paraId="0FD21331" w14:textId="77777777" w:rsidR="00892F4C" w:rsidRPr="00FA5A20" w:rsidRDefault="00892F4C" w:rsidP="00F152A9">
      <w:pPr>
        <w:tabs>
          <w:tab w:val="left" w:pos="540"/>
        </w:tabs>
        <w:spacing w:line="240" w:lineRule="auto"/>
        <w:ind w:left="540" w:hanging="540"/>
        <w:jc w:val="both"/>
        <w:rPr>
          <w:b/>
          <w:bCs/>
          <w:szCs w:val="22"/>
          <w:lang w:val="sr-Latn-RS" w:eastAsia="sl-SI"/>
        </w:rPr>
      </w:pPr>
    </w:p>
    <w:p w14:paraId="1A2A944A" w14:textId="1CCB329A" w:rsidR="00892F4C" w:rsidRPr="00FA5A20" w:rsidRDefault="00FA5A20" w:rsidP="00F152A9">
      <w:pPr>
        <w:widowControl w:val="0"/>
        <w:spacing w:line="240" w:lineRule="auto"/>
        <w:jc w:val="both"/>
        <w:rPr>
          <w:szCs w:val="22"/>
          <w:lang w:val="sr-Latn-RS"/>
        </w:rPr>
      </w:pPr>
      <w:r w:rsidRPr="00FA5A20">
        <w:rPr>
          <w:bCs/>
          <w:szCs w:val="22"/>
          <w:lang w:val="sr-Latn-RS" w:eastAsia="sl-SI"/>
        </w:rPr>
        <w:t>Mart, 2025. godine</w:t>
      </w:r>
    </w:p>
    <w:p w14:paraId="6A1B30AB" w14:textId="77777777" w:rsidR="00892F4C" w:rsidRPr="00FA5A20" w:rsidRDefault="00892F4C" w:rsidP="00F152A9">
      <w:pPr>
        <w:jc w:val="both"/>
        <w:rPr>
          <w:szCs w:val="22"/>
          <w:lang w:val="sr-Latn-RS"/>
        </w:rPr>
      </w:pPr>
      <w:bookmarkStart w:id="2" w:name="_GoBack"/>
      <w:bookmarkEnd w:id="2"/>
    </w:p>
    <w:sectPr w:rsidR="00892F4C" w:rsidRPr="00FA5A20" w:rsidSect="00871CF3">
      <w:footerReference w:type="default" r:id="rId11"/>
      <w:footerReference w:type="first" r:id="rId12"/>
      <w:endnotePr>
        <w:numFmt w:val="decimal"/>
      </w:endnotePr>
      <w:pgSz w:w="11907" w:h="16840" w:code="9"/>
      <w:pgMar w:top="709"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AFD82" w14:textId="77777777" w:rsidR="00EE1917" w:rsidRDefault="00EE1917">
      <w:pPr>
        <w:spacing w:line="240" w:lineRule="auto"/>
      </w:pPr>
      <w:r>
        <w:separator/>
      </w:r>
    </w:p>
  </w:endnote>
  <w:endnote w:type="continuationSeparator" w:id="0">
    <w:p w14:paraId="23DC91F2" w14:textId="77777777" w:rsidR="00EE1917" w:rsidRDefault="00EE1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9CEA" w14:textId="6A2C6F5A" w:rsidR="00F53C1A" w:rsidRDefault="00F53C1A">
    <w:pPr>
      <w:pStyle w:val="Footer"/>
      <w:tabs>
        <w:tab w:val="right" w:pos="8931"/>
      </w:tabs>
      <w:ind w:right="96"/>
      <w:jc w:val="center"/>
    </w:pPr>
    <w:r>
      <w:fldChar w:fldCharType="begin"/>
    </w:r>
    <w:r>
      <w:instrText xml:space="preserve"> EQ </w:instrText>
    </w:r>
    <w:r>
      <w:fldChar w:fldCharType="end"/>
    </w:r>
    <w:r w:rsidRPr="00F152A9">
      <w:rPr>
        <w:rStyle w:val="PageNumber"/>
        <w:rFonts w:ascii="Times New Roman" w:hAnsi="Times New Roman"/>
        <w:sz w:val="20"/>
      </w:rPr>
      <w:fldChar w:fldCharType="begin"/>
    </w:r>
    <w:r w:rsidRPr="00F152A9">
      <w:rPr>
        <w:rStyle w:val="PageNumber"/>
        <w:rFonts w:ascii="Times New Roman" w:hAnsi="Times New Roman"/>
        <w:sz w:val="20"/>
      </w:rPr>
      <w:instrText xml:space="preserve">PAGE  </w:instrText>
    </w:r>
    <w:r w:rsidRPr="00F152A9">
      <w:rPr>
        <w:rStyle w:val="PageNumber"/>
        <w:rFonts w:ascii="Times New Roman" w:hAnsi="Times New Roman"/>
        <w:sz w:val="20"/>
      </w:rPr>
      <w:fldChar w:fldCharType="separate"/>
    </w:r>
    <w:r w:rsidR="00FA5A20">
      <w:rPr>
        <w:rStyle w:val="PageNumber"/>
        <w:rFonts w:ascii="Times New Roman" w:hAnsi="Times New Roman"/>
        <w:sz w:val="20"/>
      </w:rPr>
      <w:t>12</w:t>
    </w:r>
    <w:r w:rsidRPr="00F152A9">
      <w:rPr>
        <w:rStyle w:val="PageNumber"/>
        <w:rFonts w:ascii="Times New Roman" w:hAnsi="Times New Roman"/>
        <w:sz w:val="20"/>
      </w:rPr>
      <w:fldChar w:fldCharType="end"/>
    </w:r>
    <w:r w:rsidRPr="00F152A9">
      <w:rPr>
        <w:rStyle w:val="PageNumber"/>
        <w:rFonts w:ascii="Times New Roman" w:hAnsi="Times New Roman"/>
        <w:sz w:val="20"/>
      </w:rPr>
      <w:t>/1</w:t>
    </w:r>
    <w:r w:rsidR="00E02FD5">
      <w:rPr>
        <w:rStyle w:val="PageNumber"/>
        <w:rFonts w:ascii="Times New Roman" w:hAnsi="Times New Roman"/>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77A7" w14:textId="52AAC39F" w:rsidR="00571709" w:rsidRPr="00571709" w:rsidRDefault="00571709" w:rsidP="00571709">
    <w:pPr>
      <w:jc w:val="center"/>
    </w:pPr>
    <w:r w:rsidRPr="00571709">
      <w:fldChar w:fldCharType="begin"/>
    </w:r>
    <w:r w:rsidRPr="00571709">
      <w:instrText xml:space="preserve"> PAGE  \* Arabic  \* MERGEFORMAT </w:instrText>
    </w:r>
    <w:r w:rsidRPr="00571709">
      <w:fldChar w:fldCharType="separate"/>
    </w:r>
    <w:r w:rsidR="00FA5A20">
      <w:rPr>
        <w:noProof/>
      </w:rPr>
      <w:t>1</w:t>
    </w:r>
    <w:r w:rsidRPr="00571709">
      <w:fldChar w:fldCharType="end"/>
    </w:r>
    <w:r w:rsidRPr="00571709">
      <w:t>/</w:t>
    </w:r>
    <w:fldSimple w:instr=" NUMPAGES  \* Arabic  \* MERGEFORMAT ">
      <w:r w:rsidR="00FA5A20">
        <w:rPr>
          <w:noProof/>
        </w:rPr>
        <w:t>12</w:t>
      </w:r>
    </w:fldSimple>
  </w:p>
  <w:p w14:paraId="3B576CF5" w14:textId="36D7256D" w:rsidR="00F53C1A" w:rsidRDefault="00F53C1A">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72AC" w14:textId="77777777" w:rsidR="00EE1917" w:rsidRDefault="00EE1917">
      <w:pPr>
        <w:spacing w:line="240" w:lineRule="auto"/>
      </w:pPr>
      <w:r>
        <w:separator/>
      </w:r>
    </w:p>
  </w:footnote>
  <w:footnote w:type="continuationSeparator" w:id="0">
    <w:p w14:paraId="0A27FFD2" w14:textId="77777777" w:rsidR="00EE1917" w:rsidRDefault="00EE19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3975D5"/>
    <w:multiLevelType w:val="hybridMultilevel"/>
    <w:tmpl w:val="625843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4AA262E2"/>
    <w:multiLevelType w:val="hybridMultilevel"/>
    <w:tmpl w:val="62BC5370"/>
    <w:lvl w:ilvl="0" w:tplc="71B0FED2">
      <w:start w:val="1"/>
      <w:numFmt w:val="bullet"/>
      <w:lvlText w:val="-"/>
      <w:lvlJc w:val="left"/>
      <w:pPr>
        <w:ind w:left="360" w:hanging="360"/>
      </w:pPr>
      <w:rPr>
        <w:rFonts w:hAnsi="Arial"/>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7"/>
  </w:num>
  <w:num w:numId="8">
    <w:abstractNumId w:val="9"/>
  </w:num>
  <w:num w:numId="9">
    <w:abstractNumId w:val="22"/>
  </w:num>
  <w:num w:numId="10">
    <w:abstractNumId w:val="1"/>
  </w:num>
  <w:num w:numId="11">
    <w:abstractNumId w:val="19"/>
  </w:num>
  <w:num w:numId="12">
    <w:abstractNumId w:val="8"/>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0"/>
  </w:num>
  <w:num w:numId="18">
    <w:abstractNumId w:val="13"/>
  </w:num>
  <w:num w:numId="19">
    <w:abstractNumId w:val="23"/>
  </w:num>
  <w:num w:numId="20">
    <w:abstractNumId w:val="15"/>
  </w:num>
  <w:num w:numId="21">
    <w:abstractNumId w:val="21"/>
  </w:num>
  <w:num w:numId="22">
    <w:abstractNumId w:val="18"/>
  </w:num>
  <w:num w:numId="23">
    <w:abstractNumId w:val="6"/>
  </w:num>
  <w:num w:numId="24">
    <w:abstractNumId w:val="21"/>
  </w:num>
  <w:num w:numId="25">
    <w:abstractNumId w:val="4"/>
  </w:num>
  <w:num w:numId="26">
    <w:abstractNumId w:val="12"/>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92F4C"/>
    <w:rsid w:val="001356A8"/>
    <w:rsid w:val="001B0FB3"/>
    <w:rsid w:val="002B5D37"/>
    <w:rsid w:val="002F3D97"/>
    <w:rsid w:val="00455227"/>
    <w:rsid w:val="00462E06"/>
    <w:rsid w:val="00571709"/>
    <w:rsid w:val="005F5411"/>
    <w:rsid w:val="006F575D"/>
    <w:rsid w:val="007325C4"/>
    <w:rsid w:val="008274DD"/>
    <w:rsid w:val="00871CF3"/>
    <w:rsid w:val="00892F4C"/>
    <w:rsid w:val="008C7A6B"/>
    <w:rsid w:val="009F5A03"/>
    <w:rsid w:val="00C16529"/>
    <w:rsid w:val="00CA26AA"/>
    <w:rsid w:val="00CA57EE"/>
    <w:rsid w:val="00D71B0B"/>
    <w:rsid w:val="00DA7A64"/>
    <w:rsid w:val="00E02FD5"/>
    <w:rsid w:val="00E62B84"/>
    <w:rsid w:val="00EE1917"/>
    <w:rsid w:val="00F10C67"/>
    <w:rsid w:val="00F152A9"/>
    <w:rsid w:val="00F53C1A"/>
    <w:rsid w:val="00FA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7BB0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FooterChar">
    <w:name w:val="Footer Char"/>
    <w:basedOn w:val="DefaultParagraphFont"/>
    <w:link w:val="Footer"/>
    <w:uiPriority w:val="99"/>
    <w:rsid w:val="00571709"/>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4937</Words>
  <Characters>28141</Characters>
  <Application>Microsoft Office Word</Application>
  <DocSecurity>0</DocSecurity>
  <Lines>234</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Olja Borozan</dc:creator>
  <cp:lastModifiedBy>Olja Borozan</cp:lastModifiedBy>
  <cp:revision>15</cp:revision>
  <dcterms:created xsi:type="dcterms:W3CDTF">2025-01-17T09:15:00Z</dcterms:created>
  <dcterms:modified xsi:type="dcterms:W3CDTF">2025-03-03T12:11:00Z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