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AAD3C" w14:textId="77777777" w:rsidR="00C22BE5" w:rsidRPr="00EC295E" w:rsidRDefault="00C30F92" w:rsidP="00F44251">
      <w:pPr>
        <w:jc w:val="center"/>
        <w:rPr>
          <w:sz w:val="22"/>
          <w:szCs w:val="22"/>
          <w:lang w:val="sr-Latn-ME"/>
        </w:rPr>
      </w:pPr>
      <w:r w:rsidRPr="00EC295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EC295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B8AAD3D" w14:textId="77777777" w:rsidR="00C30F92" w:rsidRPr="00EC295E" w:rsidRDefault="00C30F92" w:rsidP="00F44251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FC3A835" w14:textId="77777777" w:rsidR="004A00B9" w:rsidRPr="00EC295E" w:rsidRDefault="004A00B9" w:rsidP="00F71F5C">
      <w:pPr>
        <w:jc w:val="center"/>
        <w:rPr>
          <w:sz w:val="22"/>
          <w:szCs w:val="22"/>
          <w:lang w:val="sr-Latn-ME"/>
        </w:rPr>
      </w:pPr>
    </w:p>
    <w:p w14:paraId="3B639E12" w14:textId="0B762DB1" w:rsidR="001212C4" w:rsidRPr="00EC295E" w:rsidRDefault="001212C4" w:rsidP="00F71F5C">
      <w:pPr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EC295E">
        <w:rPr>
          <w:b/>
          <w:bCs/>
          <w:iCs/>
          <w:sz w:val="22"/>
          <w:szCs w:val="22"/>
          <w:lang w:val="sr-Latn-ME"/>
        </w:rPr>
        <w:t>Hartmanov</w:t>
      </w:r>
      <w:proofErr w:type="spellEnd"/>
      <w:r w:rsidRPr="00EC295E">
        <w:rPr>
          <w:b/>
          <w:bCs/>
          <w:iCs/>
          <w:sz w:val="22"/>
          <w:szCs w:val="22"/>
          <w:lang w:val="sr-Latn-ME"/>
        </w:rPr>
        <w:t xml:space="preserve"> rastvor HF, 6,02 g/l + 0,373 g/l + 0,294 g/l + 6,276 g/l, rastvor za infuziju</w:t>
      </w:r>
    </w:p>
    <w:p w14:paraId="22253363" w14:textId="154BA010" w:rsidR="00272685" w:rsidRPr="00EC295E" w:rsidRDefault="00272685" w:rsidP="00F71F5C">
      <w:pPr>
        <w:jc w:val="center"/>
        <w:rPr>
          <w:b/>
          <w:bCs/>
          <w:iCs/>
          <w:sz w:val="22"/>
          <w:szCs w:val="22"/>
          <w:lang w:val="sr-Latn-ME"/>
        </w:rPr>
      </w:pPr>
    </w:p>
    <w:p w14:paraId="1EDE4873" w14:textId="601F7AA8" w:rsidR="00F71F5C" w:rsidRPr="00EC295E" w:rsidRDefault="00F71F5C" w:rsidP="00F71F5C">
      <w:pPr>
        <w:jc w:val="center"/>
        <w:rPr>
          <w:b/>
          <w:bCs/>
          <w:iCs/>
          <w:sz w:val="22"/>
          <w:szCs w:val="22"/>
          <w:lang w:val="sr-Latn-ME"/>
        </w:rPr>
      </w:pPr>
      <w:r w:rsidRPr="00EC295E">
        <w:rPr>
          <w:b/>
          <w:bCs/>
          <w:iCs/>
          <w:sz w:val="22"/>
          <w:szCs w:val="22"/>
          <w:lang w:val="sr-Latn-ME"/>
        </w:rPr>
        <w:t xml:space="preserve"> natrijum hlorid, kalijum hlorid, kalcijum hlorid, natrijum</w:t>
      </w:r>
      <w:r w:rsidR="004A00B9" w:rsidRPr="00EC295E">
        <w:rPr>
          <w:b/>
          <w:bCs/>
          <w:iCs/>
          <w:sz w:val="22"/>
          <w:szCs w:val="22"/>
          <w:lang w:val="sr-Latn-ME"/>
        </w:rPr>
        <w:t xml:space="preserve"> </w:t>
      </w:r>
      <w:proofErr w:type="spellStart"/>
      <w:r w:rsidRPr="00EC295E">
        <w:rPr>
          <w:b/>
          <w:bCs/>
          <w:iCs/>
          <w:sz w:val="22"/>
          <w:szCs w:val="22"/>
          <w:lang w:val="sr-Latn-ME"/>
        </w:rPr>
        <w:t>laktat</w:t>
      </w:r>
      <w:proofErr w:type="spellEnd"/>
    </w:p>
    <w:p w14:paraId="7B8AAD40" w14:textId="77777777" w:rsidR="00C22BE5" w:rsidRPr="00EC295E" w:rsidRDefault="00C22BE5" w:rsidP="00F4425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A288E6C" w14:textId="77777777" w:rsidR="00F71F5C" w:rsidRPr="00EC295E" w:rsidRDefault="00F71F5C" w:rsidP="00F4425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8AAD4A" w14:textId="4DA73ADF" w:rsidR="00A32113" w:rsidRPr="00EC295E" w:rsidRDefault="00A32113" w:rsidP="00F71F5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EC295E">
        <w:rPr>
          <w:b/>
          <w:bCs/>
          <w:sz w:val="22"/>
          <w:szCs w:val="22"/>
          <w:lang w:val="sr-Latn-ME"/>
        </w:rPr>
        <w:t>,</w:t>
      </w:r>
      <w:r w:rsidR="006A2B96" w:rsidRPr="00EC295E">
        <w:rPr>
          <w:sz w:val="22"/>
          <w:szCs w:val="22"/>
          <w:lang w:val="sr-Latn-ME"/>
        </w:rPr>
        <w:t xml:space="preserve"> </w:t>
      </w:r>
      <w:r w:rsidR="006A2B96" w:rsidRPr="00EC295E">
        <w:rPr>
          <w:b/>
          <w:bCs/>
          <w:sz w:val="22"/>
          <w:szCs w:val="22"/>
          <w:lang w:val="sr-Latn-ME"/>
        </w:rPr>
        <w:t>jer sadrži</w:t>
      </w:r>
      <w:r w:rsidR="00F71F5C" w:rsidRPr="00EC295E">
        <w:rPr>
          <w:b/>
          <w:bCs/>
          <w:sz w:val="22"/>
          <w:szCs w:val="22"/>
          <w:lang w:val="sr-Latn-ME"/>
        </w:rPr>
        <w:t xml:space="preserve"> </w:t>
      </w:r>
      <w:r w:rsidR="006A2B96" w:rsidRPr="00EC295E">
        <w:rPr>
          <w:b/>
          <w:bCs/>
          <w:sz w:val="22"/>
          <w:szCs w:val="22"/>
          <w:lang w:val="sr-Latn-ME"/>
        </w:rPr>
        <w:t>informacije koje su važne za Vas</w:t>
      </w:r>
    </w:p>
    <w:p w14:paraId="7B8AAD4B" w14:textId="77777777" w:rsidR="00A32113" w:rsidRPr="00EC295E" w:rsidRDefault="00A32113" w:rsidP="00F4425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Uputstvo sačuvajte. Može biti potrebno da ga ponovo pročitate.</w:t>
      </w:r>
    </w:p>
    <w:p w14:paraId="7B8AAD4C" w14:textId="77777777" w:rsidR="00A32113" w:rsidRPr="00EC295E" w:rsidRDefault="00A32113" w:rsidP="00F4425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Ako imate dodatnih pitanja, obratite se svom ljekaru ili farmaceutu</w:t>
      </w:r>
      <w:r w:rsidR="00070BAB" w:rsidRPr="00EC295E">
        <w:rPr>
          <w:sz w:val="22"/>
          <w:szCs w:val="22"/>
          <w:lang w:val="sr-Latn-ME"/>
        </w:rPr>
        <w:t xml:space="preserve"> </w:t>
      </w:r>
      <w:r w:rsidR="00070BAB" w:rsidRPr="00EC295E">
        <w:rPr>
          <w:noProof/>
          <w:sz w:val="22"/>
          <w:szCs w:val="22"/>
          <w:lang w:val="sr-Latn-ME"/>
        </w:rPr>
        <w:t>ili medicinskoj sestri</w:t>
      </w:r>
      <w:r w:rsidRPr="00EC295E">
        <w:rPr>
          <w:sz w:val="22"/>
          <w:szCs w:val="22"/>
          <w:lang w:val="sr-Latn-ME"/>
        </w:rPr>
        <w:t>.</w:t>
      </w:r>
      <w:r w:rsidR="006240C9" w:rsidRPr="00EC295E">
        <w:rPr>
          <w:sz w:val="22"/>
          <w:szCs w:val="22"/>
          <w:lang w:val="sr-Latn-ME"/>
        </w:rPr>
        <w:t xml:space="preserve"> </w:t>
      </w:r>
    </w:p>
    <w:p w14:paraId="7B8AAD4D" w14:textId="77777777" w:rsidR="00A32113" w:rsidRPr="00EC295E" w:rsidRDefault="00A32113" w:rsidP="00F4425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Ovaj lijek propisan je Vama i ne sm</w:t>
      </w:r>
      <w:r w:rsidR="00A06E5C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B8AAD4E" w14:textId="77777777" w:rsidR="00C269D7" w:rsidRPr="00EC295E" w:rsidRDefault="00C269D7" w:rsidP="00F4425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C295E">
        <w:rPr>
          <w:spacing w:val="-5"/>
          <w:sz w:val="22"/>
          <w:szCs w:val="22"/>
          <w:lang w:val="sr-Latn-ME"/>
        </w:rPr>
        <w:t xml:space="preserve">Ako </w:t>
      </w:r>
      <w:r w:rsidR="00CE3E04" w:rsidRPr="00EC295E">
        <w:rPr>
          <w:spacing w:val="-5"/>
          <w:sz w:val="22"/>
          <w:szCs w:val="22"/>
          <w:lang w:val="sr-Latn-ME"/>
        </w:rPr>
        <w:t>Vam</w:t>
      </w:r>
      <w:r w:rsidRPr="00EC295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EC295E">
        <w:rPr>
          <w:spacing w:val="-5"/>
          <w:sz w:val="22"/>
          <w:szCs w:val="22"/>
          <w:lang w:val="sr-Latn-ME"/>
        </w:rPr>
        <w:t xml:space="preserve">ejstvo recite to svom ljekaru, </w:t>
      </w:r>
      <w:r w:rsidRPr="00EC295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EC295E">
        <w:rPr>
          <w:spacing w:val="-4"/>
          <w:sz w:val="22"/>
          <w:szCs w:val="22"/>
          <w:lang w:val="sr-Latn-ME"/>
        </w:rPr>
        <w:t xml:space="preserve">. </w:t>
      </w:r>
      <w:r w:rsidR="0085398E" w:rsidRPr="00EC295E">
        <w:rPr>
          <w:spacing w:val="-4"/>
          <w:sz w:val="22"/>
          <w:szCs w:val="22"/>
          <w:lang w:val="sr-Latn-ME"/>
        </w:rPr>
        <w:t xml:space="preserve">Pogledajte dio 4. </w:t>
      </w:r>
    </w:p>
    <w:p w14:paraId="7B8AAD5C" w14:textId="77777777" w:rsidR="00A92C66" w:rsidRPr="00EC295E" w:rsidRDefault="00A92C66" w:rsidP="00F71F5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9909A79" w14:textId="77777777" w:rsidR="00F71F5C" w:rsidRPr="00EC295E" w:rsidRDefault="00F71F5C" w:rsidP="00F71F5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B8AAD5D" w14:textId="77777777" w:rsidR="00A32113" w:rsidRPr="00EC295E" w:rsidRDefault="00A32113" w:rsidP="00F4425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>U ovom uputstvu pročitaćete:</w:t>
      </w:r>
    </w:p>
    <w:p w14:paraId="7B8AAD5E" w14:textId="1EE7A538" w:rsidR="00A32113" w:rsidRPr="00EC295E" w:rsidRDefault="00A32113" w:rsidP="00F4425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Šta je lijek </w:t>
      </w:r>
      <w:proofErr w:type="spellStart"/>
      <w:r w:rsidR="00F71F5C" w:rsidRPr="00EC295E">
        <w:rPr>
          <w:sz w:val="22"/>
          <w:szCs w:val="22"/>
          <w:lang w:val="sr-Latn-ME"/>
        </w:rPr>
        <w:t>Hartmano</w:t>
      </w:r>
      <w:r w:rsidR="000A370C" w:rsidRPr="00EC295E">
        <w:rPr>
          <w:sz w:val="22"/>
          <w:szCs w:val="22"/>
          <w:lang w:val="sr-Latn-ME"/>
        </w:rPr>
        <w:t>v</w:t>
      </w:r>
      <w:proofErr w:type="spellEnd"/>
      <w:r w:rsidR="000A370C" w:rsidRPr="00EC295E">
        <w:rPr>
          <w:sz w:val="22"/>
          <w:szCs w:val="22"/>
          <w:lang w:val="sr-Latn-ME"/>
        </w:rPr>
        <w:t xml:space="preserve"> rastvor HF</w:t>
      </w:r>
      <w:r w:rsidRPr="00EC295E">
        <w:rPr>
          <w:sz w:val="22"/>
          <w:szCs w:val="22"/>
          <w:lang w:val="sr-Latn-ME"/>
        </w:rPr>
        <w:t xml:space="preserve"> i čemu je namijenjen</w:t>
      </w:r>
    </w:p>
    <w:p w14:paraId="7B8AAD5F" w14:textId="007720D7" w:rsidR="00A32113" w:rsidRPr="00EC295E" w:rsidRDefault="00A32113" w:rsidP="00F4425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0A370C" w:rsidRPr="00EC295E">
        <w:rPr>
          <w:sz w:val="22"/>
          <w:szCs w:val="22"/>
          <w:lang w:val="sr-Latn-ME"/>
        </w:rPr>
        <w:t>Hartmanov</w:t>
      </w:r>
      <w:proofErr w:type="spellEnd"/>
      <w:r w:rsidR="000A370C" w:rsidRPr="00EC295E">
        <w:rPr>
          <w:sz w:val="22"/>
          <w:szCs w:val="22"/>
          <w:lang w:val="sr-Latn-ME"/>
        </w:rPr>
        <w:t xml:space="preserve"> rastvor HF</w:t>
      </w:r>
    </w:p>
    <w:p w14:paraId="7B8AAD60" w14:textId="564D9B7D" w:rsidR="00A32113" w:rsidRPr="00EC295E" w:rsidRDefault="00A32113" w:rsidP="00F4425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Kako se upotrebljava lijek </w:t>
      </w:r>
      <w:proofErr w:type="spellStart"/>
      <w:r w:rsidR="000A370C" w:rsidRPr="00EC295E">
        <w:rPr>
          <w:sz w:val="22"/>
          <w:szCs w:val="22"/>
          <w:lang w:val="sr-Latn-ME"/>
        </w:rPr>
        <w:t>Hartmanov</w:t>
      </w:r>
      <w:proofErr w:type="spellEnd"/>
      <w:r w:rsidR="000A370C" w:rsidRPr="00EC295E">
        <w:rPr>
          <w:sz w:val="22"/>
          <w:szCs w:val="22"/>
          <w:lang w:val="sr-Latn-ME"/>
        </w:rPr>
        <w:t xml:space="preserve"> rastvor HF</w:t>
      </w:r>
    </w:p>
    <w:p w14:paraId="7B8AAD61" w14:textId="77777777" w:rsidR="00A32113" w:rsidRPr="00EC295E" w:rsidRDefault="00A32113" w:rsidP="00F4425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Moguća neželjena dejstva </w:t>
      </w:r>
    </w:p>
    <w:p w14:paraId="7B8AAD62" w14:textId="5C3B9831" w:rsidR="00A32113" w:rsidRPr="00EC295E" w:rsidRDefault="00A32113" w:rsidP="00F4425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Kako čuvati lijek </w:t>
      </w:r>
      <w:proofErr w:type="spellStart"/>
      <w:r w:rsidR="000A370C" w:rsidRPr="00EC295E">
        <w:rPr>
          <w:sz w:val="22"/>
          <w:szCs w:val="22"/>
          <w:lang w:val="sr-Latn-ME"/>
        </w:rPr>
        <w:t>Hartmanov</w:t>
      </w:r>
      <w:proofErr w:type="spellEnd"/>
      <w:r w:rsidR="000A370C" w:rsidRPr="00EC295E">
        <w:rPr>
          <w:sz w:val="22"/>
          <w:szCs w:val="22"/>
          <w:lang w:val="sr-Latn-ME"/>
        </w:rPr>
        <w:t xml:space="preserve"> rastvor HF</w:t>
      </w:r>
    </w:p>
    <w:p w14:paraId="7B8AAD63" w14:textId="77777777" w:rsidR="00A32113" w:rsidRPr="00EC295E" w:rsidRDefault="000A77B3" w:rsidP="00F4425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Sadržaj pakovanja i d</w:t>
      </w:r>
      <w:r w:rsidR="00A32113" w:rsidRPr="00EC295E">
        <w:rPr>
          <w:sz w:val="22"/>
          <w:szCs w:val="22"/>
          <w:lang w:val="sr-Latn-ME"/>
        </w:rPr>
        <w:t>odatne informacije</w:t>
      </w:r>
      <w:r w:rsidR="00A02C42" w:rsidRPr="00EC295E">
        <w:rPr>
          <w:sz w:val="22"/>
          <w:szCs w:val="22"/>
          <w:lang w:val="sr-Latn-ME"/>
        </w:rPr>
        <w:t xml:space="preserve"> </w:t>
      </w:r>
    </w:p>
    <w:p w14:paraId="7B8AAD64" w14:textId="77777777" w:rsidR="00A32113" w:rsidRPr="00EC295E" w:rsidRDefault="00A32113" w:rsidP="00F4425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B8AAD65" w14:textId="77777777" w:rsidR="00C22BE5" w:rsidRPr="00EC295E" w:rsidRDefault="00C22BE5" w:rsidP="00F4425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8AAD66" w14:textId="77777777" w:rsidR="00CF1B2D" w:rsidRPr="00EC295E" w:rsidRDefault="00CF1B2D" w:rsidP="00F44251">
      <w:pPr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br w:type="page"/>
      </w:r>
    </w:p>
    <w:p w14:paraId="7B8AAD68" w14:textId="00E7AA5B" w:rsidR="00A32113" w:rsidRPr="00EC295E" w:rsidRDefault="00A32113" w:rsidP="00F4425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EC295E">
        <w:rPr>
          <w:b/>
          <w:bCs/>
          <w:sz w:val="22"/>
          <w:szCs w:val="22"/>
          <w:lang w:val="sr-Latn-ME"/>
        </w:rPr>
        <w:tab/>
      </w:r>
      <w:r w:rsidRPr="00EC295E">
        <w:rPr>
          <w:b/>
          <w:bCs/>
          <w:sz w:val="22"/>
          <w:szCs w:val="22"/>
          <w:lang w:val="sr-Latn-ME"/>
        </w:rPr>
        <w:t xml:space="preserve">ŠTA JE LIJEK </w:t>
      </w:r>
      <w:bookmarkStart w:id="0" w:name="_Hlk170813325"/>
      <w:r w:rsidR="00055B08" w:rsidRPr="00EC295E">
        <w:rPr>
          <w:b/>
          <w:bCs/>
          <w:sz w:val="22"/>
          <w:szCs w:val="22"/>
          <w:lang w:val="sr-Latn-ME"/>
        </w:rPr>
        <w:t>HARTMANOV RASTVOR HF</w:t>
      </w:r>
      <w:r w:rsidRPr="00EC295E">
        <w:rPr>
          <w:b/>
          <w:bCs/>
          <w:sz w:val="22"/>
          <w:szCs w:val="22"/>
          <w:lang w:val="sr-Latn-ME"/>
        </w:rPr>
        <w:t xml:space="preserve"> </w:t>
      </w:r>
      <w:bookmarkEnd w:id="0"/>
      <w:r w:rsidRPr="00EC295E">
        <w:rPr>
          <w:b/>
          <w:bCs/>
          <w:sz w:val="22"/>
          <w:szCs w:val="22"/>
          <w:lang w:val="sr-Latn-ME"/>
        </w:rPr>
        <w:t>I ČEMU JE NAMIJENJEN</w:t>
      </w:r>
    </w:p>
    <w:p w14:paraId="7B8AAD69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0F38B825" w14:textId="214AFABF" w:rsidR="00A232F1" w:rsidRPr="00EC295E" w:rsidRDefault="00A232F1" w:rsidP="00A232F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Lijek </w:t>
      </w:r>
      <w:proofErr w:type="spellStart"/>
      <w:r w:rsidRPr="00EC295E">
        <w:rPr>
          <w:sz w:val="22"/>
          <w:szCs w:val="22"/>
          <w:lang w:val="sr-Latn-ME"/>
        </w:rPr>
        <w:t>Hartmanov</w:t>
      </w:r>
      <w:proofErr w:type="spellEnd"/>
      <w:r w:rsidRPr="00EC295E">
        <w:rPr>
          <w:sz w:val="22"/>
          <w:szCs w:val="22"/>
          <w:lang w:val="sr-Latn-ME"/>
        </w:rPr>
        <w:t xml:space="preserve"> rastvor HF je rastvor za nadoknadu tečnosti i soli u organizmu. Primjenjuje se kroz iglu uvedenu u venu (kao infuzija). Sadržaj soli u lijeku </w:t>
      </w:r>
      <w:proofErr w:type="spellStart"/>
      <w:r w:rsidRPr="00EC295E">
        <w:rPr>
          <w:sz w:val="22"/>
          <w:szCs w:val="22"/>
          <w:lang w:val="sr-Latn-ME"/>
        </w:rPr>
        <w:t>Hartmanov</w:t>
      </w:r>
      <w:proofErr w:type="spellEnd"/>
      <w:r w:rsidRPr="00EC295E">
        <w:rPr>
          <w:sz w:val="22"/>
          <w:szCs w:val="22"/>
          <w:lang w:val="sr-Latn-ME"/>
        </w:rPr>
        <w:t xml:space="preserve"> rastvor HF je sličan sadržaju u ljudskoj krvi.</w:t>
      </w:r>
    </w:p>
    <w:p w14:paraId="036A560F" w14:textId="72876973" w:rsidR="00A232F1" w:rsidRPr="00EC295E" w:rsidRDefault="00A232F1" w:rsidP="00A232F1">
      <w:pPr>
        <w:jc w:val="both"/>
        <w:rPr>
          <w:sz w:val="22"/>
          <w:szCs w:val="22"/>
          <w:lang w:val="sr-Latn-ME"/>
        </w:rPr>
      </w:pPr>
    </w:p>
    <w:p w14:paraId="7E83686D" w14:textId="6F767E2C" w:rsidR="00A232F1" w:rsidRPr="00EC295E" w:rsidRDefault="00A232F1" w:rsidP="00A232F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Ovaj rastvor se primjenjuje ukoliko: </w:t>
      </w:r>
    </w:p>
    <w:p w14:paraId="0B846C29" w14:textId="210E62CC" w:rsidR="000B0271" w:rsidRPr="00EC295E" w:rsidRDefault="00A232F1" w:rsidP="007A13B7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Vam je potrebna nadoknada tečnosti i soli. Lijek </w:t>
      </w:r>
      <w:proofErr w:type="spellStart"/>
      <w:r w:rsidRPr="00EC295E">
        <w:rPr>
          <w:sz w:val="22"/>
          <w:szCs w:val="22"/>
          <w:lang w:val="sr-Latn-ME"/>
        </w:rPr>
        <w:t>Hartmanov</w:t>
      </w:r>
      <w:proofErr w:type="spellEnd"/>
      <w:r w:rsidRPr="00EC295E">
        <w:rPr>
          <w:sz w:val="22"/>
          <w:szCs w:val="22"/>
          <w:lang w:val="sr-Latn-ME"/>
        </w:rPr>
        <w:t xml:space="preserve"> rastvor HF se primjenjuje u stanjima kada Vaša </w:t>
      </w:r>
      <w:proofErr w:type="spellStart"/>
      <w:r w:rsidRPr="00EC295E">
        <w:rPr>
          <w:sz w:val="22"/>
          <w:szCs w:val="22"/>
          <w:lang w:val="sr-Latn-ME"/>
        </w:rPr>
        <w:t>acido</w:t>
      </w:r>
      <w:proofErr w:type="spellEnd"/>
      <w:r w:rsidRPr="00EC295E">
        <w:rPr>
          <w:sz w:val="22"/>
          <w:szCs w:val="22"/>
          <w:lang w:val="sr-Latn-ME"/>
        </w:rPr>
        <w:t xml:space="preserve">-bazna ravnoteža nije poremećena ili u slučaju kada je Vaša krv blago kisela (blaga </w:t>
      </w:r>
      <w:proofErr w:type="spellStart"/>
      <w:r w:rsidRPr="00EC295E">
        <w:rPr>
          <w:sz w:val="22"/>
          <w:szCs w:val="22"/>
          <w:lang w:val="sr-Latn-ME"/>
        </w:rPr>
        <w:t>acidoza</w:t>
      </w:r>
      <w:proofErr w:type="spellEnd"/>
      <w:r w:rsidRPr="00EC295E">
        <w:rPr>
          <w:sz w:val="22"/>
          <w:szCs w:val="22"/>
          <w:lang w:val="sr-Latn-ME"/>
        </w:rPr>
        <w:t>)</w:t>
      </w:r>
      <w:r w:rsidR="000B0271" w:rsidRPr="00EC295E">
        <w:rPr>
          <w:sz w:val="22"/>
          <w:szCs w:val="22"/>
          <w:lang w:val="sr-Latn-ME"/>
        </w:rPr>
        <w:t>,</w:t>
      </w:r>
    </w:p>
    <w:p w14:paraId="6023C59D" w14:textId="5DFE9AC5" w:rsidR="007A13B7" w:rsidRPr="00EC295E" w:rsidRDefault="00A232F1" w:rsidP="007A13B7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je kod Vas došlo do gubitka vode</w:t>
      </w:r>
      <w:r w:rsidR="00013663" w:rsidRPr="00EC295E">
        <w:rPr>
          <w:sz w:val="22"/>
          <w:szCs w:val="22"/>
          <w:lang w:val="sr-Latn-ME"/>
        </w:rPr>
        <w:t>,</w:t>
      </w:r>
    </w:p>
    <w:p w14:paraId="40E924FB" w14:textId="0C4CDF78" w:rsidR="007A13B7" w:rsidRPr="00EC295E" w:rsidRDefault="00A232F1" w:rsidP="007A13B7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imate gubitak vode i soli</w:t>
      </w:r>
      <w:r w:rsidR="00013663" w:rsidRPr="00EC295E">
        <w:rPr>
          <w:sz w:val="22"/>
          <w:szCs w:val="22"/>
          <w:lang w:val="sr-Latn-ME"/>
        </w:rPr>
        <w:t>,</w:t>
      </w:r>
    </w:p>
    <w:p w14:paraId="6DED487E" w14:textId="3859C825" w:rsidR="007A13B7" w:rsidRPr="00EC295E" w:rsidRDefault="00A232F1" w:rsidP="007A13B7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je došlo do gubitka krvi i potrebno je nadoknaditi je u što kraćem </w:t>
      </w:r>
      <w:proofErr w:type="spellStart"/>
      <w:r w:rsidRPr="00EC295E">
        <w:rPr>
          <w:sz w:val="22"/>
          <w:szCs w:val="22"/>
          <w:lang w:val="sr-Latn-ME"/>
        </w:rPr>
        <w:t>vremenu</w:t>
      </w:r>
      <w:proofErr w:type="spellEnd"/>
      <w:r w:rsidR="00013663" w:rsidRPr="00EC295E">
        <w:rPr>
          <w:sz w:val="22"/>
          <w:szCs w:val="22"/>
          <w:lang w:val="sr-Latn-ME"/>
        </w:rPr>
        <w:t>,</w:t>
      </w:r>
    </w:p>
    <w:p w14:paraId="7B8AAD6A" w14:textId="0C57302C" w:rsidR="00445D8F" w:rsidRPr="00EC295E" w:rsidRDefault="00A232F1" w:rsidP="007A13B7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Vam ljekar propiše soli ili druge l</w:t>
      </w:r>
      <w:r w:rsidR="00606975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ekove koje je potrebno prethodno rastvoriti ili razrijediti.</w:t>
      </w:r>
    </w:p>
    <w:p w14:paraId="2051413B" w14:textId="77777777" w:rsidR="00A232F1" w:rsidRPr="00EC295E" w:rsidRDefault="00A232F1" w:rsidP="00A232F1">
      <w:pPr>
        <w:jc w:val="both"/>
        <w:rPr>
          <w:sz w:val="22"/>
          <w:szCs w:val="22"/>
          <w:lang w:val="sr-Latn-ME"/>
        </w:rPr>
      </w:pPr>
    </w:p>
    <w:p w14:paraId="3AEA425E" w14:textId="77777777" w:rsidR="007E434E" w:rsidRPr="00EC295E" w:rsidRDefault="007E434E" w:rsidP="00F44251">
      <w:pPr>
        <w:jc w:val="both"/>
        <w:rPr>
          <w:sz w:val="22"/>
          <w:szCs w:val="22"/>
          <w:lang w:val="sr-Latn-ME"/>
        </w:rPr>
      </w:pPr>
    </w:p>
    <w:p w14:paraId="7B8AAD6B" w14:textId="1F5F2EF9" w:rsidR="00A32113" w:rsidRPr="00EC295E" w:rsidRDefault="00A32113" w:rsidP="00F4425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 xml:space="preserve">2. </w:t>
      </w:r>
      <w:r w:rsidR="00FB6603" w:rsidRPr="00EC295E">
        <w:rPr>
          <w:b/>
          <w:bCs/>
          <w:sz w:val="22"/>
          <w:szCs w:val="22"/>
          <w:lang w:val="sr-Latn-ME"/>
        </w:rPr>
        <w:tab/>
      </w:r>
      <w:r w:rsidRPr="00EC295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055B08" w:rsidRPr="00EC295E">
        <w:rPr>
          <w:b/>
          <w:bCs/>
          <w:sz w:val="22"/>
          <w:szCs w:val="22"/>
          <w:lang w:val="sr-Latn-ME"/>
        </w:rPr>
        <w:t>HARTMANOV RASTVOR HF</w:t>
      </w:r>
    </w:p>
    <w:p w14:paraId="7B8AAD6C" w14:textId="77777777" w:rsidR="00445D8F" w:rsidRPr="00EC295E" w:rsidRDefault="00445D8F" w:rsidP="00F4425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B8AAD6D" w14:textId="4958F6DF" w:rsidR="00A32113" w:rsidRPr="00EC295E" w:rsidRDefault="00A32113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 xml:space="preserve">Lijek </w:t>
      </w:r>
      <w:proofErr w:type="spellStart"/>
      <w:r w:rsidR="00A232F1" w:rsidRPr="00EC295E">
        <w:rPr>
          <w:b/>
          <w:bCs/>
          <w:sz w:val="22"/>
          <w:szCs w:val="22"/>
          <w:lang w:val="sr-Latn-ME"/>
        </w:rPr>
        <w:t>Hartmanov</w:t>
      </w:r>
      <w:proofErr w:type="spellEnd"/>
      <w:r w:rsidR="00A232F1" w:rsidRPr="00EC295E">
        <w:rPr>
          <w:b/>
          <w:bCs/>
          <w:sz w:val="22"/>
          <w:szCs w:val="22"/>
          <w:lang w:val="sr-Latn-ME"/>
        </w:rPr>
        <w:t xml:space="preserve"> rastvor HF</w:t>
      </w:r>
      <w:r w:rsidRPr="00EC295E">
        <w:rPr>
          <w:b/>
          <w:sz w:val="22"/>
          <w:szCs w:val="22"/>
          <w:lang w:val="sr-Latn-ME"/>
        </w:rPr>
        <w:t xml:space="preserve"> ne smijete koristiti:</w:t>
      </w:r>
    </w:p>
    <w:p w14:paraId="33A63090" w14:textId="7EF4DC67" w:rsidR="006B0D65" w:rsidRPr="00EC295E" w:rsidRDefault="006B0D65" w:rsidP="00152ADA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ukoliko imate poremećaj metabolizma </w:t>
      </w:r>
      <w:proofErr w:type="spellStart"/>
      <w:r w:rsidRPr="00EC295E">
        <w:rPr>
          <w:sz w:val="22"/>
          <w:szCs w:val="22"/>
          <w:lang w:val="sr-Latn-ME"/>
        </w:rPr>
        <w:t>laktata</w:t>
      </w:r>
      <w:proofErr w:type="spellEnd"/>
      <w:r w:rsidRPr="00EC295E">
        <w:rPr>
          <w:sz w:val="22"/>
          <w:szCs w:val="22"/>
          <w:lang w:val="sr-Latn-ME"/>
        </w:rPr>
        <w:t xml:space="preserve"> koji je povezan sa visokim koncentracijama </w:t>
      </w:r>
      <w:proofErr w:type="spellStart"/>
      <w:r w:rsidRPr="00EC295E">
        <w:rPr>
          <w:sz w:val="22"/>
          <w:szCs w:val="22"/>
          <w:lang w:val="sr-Latn-ME"/>
        </w:rPr>
        <w:t>laktata</w:t>
      </w:r>
      <w:proofErr w:type="spellEnd"/>
      <w:r w:rsidRPr="00EC295E">
        <w:rPr>
          <w:sz w:val="22"/>
          <w:szCs w:val="22"/>
          <w:lang w:val="sr-Latn-ME"/>
        </w:rPr>
        <w:t xml:space="preserve"> u krvi (</w:t>
      </w:r>
      <w:r w:rsidR="003F4893" w:rsidRPr="00EC295E">
        <w:rPr>
          <w:sz w:val="22"/>
          <w:szCs w:val="22"/>
          <w:lang w:val="sr-Latn-ME"/>
        </w:rPr>
        <w:t>pogledati</w:t>
      </w:r>
      <w:r w:rsidRPr="00EC295E">
        <w:rPr>
          <w:sz w:val="22"/>
          <w:szCs w:val="22"/>
          <w:lang w:val="sr-Latn-ME"/>
        </w:rPr>
        <w:t xml:space="preserve"> takođe </w:t>
      </w:r>
      <w:r w:rsidR="003F4893" w:rsidRPr="00EC295E">
        <w:rPr>
          <w:sz w:val="22"/>
          <w:szCs w:val="22"/>
          <w:lang w:val="sr-Latn-ME"/>
        </w:rPr>
        <w:t>dio</w:t>
      </w:r>
      <w:r w:rsidRPr="00EC295E">
        <w:rPr>
          <w:sz w:val="22"/>
          <w:szCs w:val="22"/>
          <w:lang w:val="sr-Latn-ME"/>
        </w:rPr>
        <w:t xml:space="preserve"> </w:t>
      </w:r>
      <w:r w:rsidR="002C54FC" w:rsidRPr="00EC295E">
        <w:rPr>
          <w:sz w:val="22"/>
          <w:szCs w:val="22"/>
          <w:lang w:val="sr-Latn-ME"/>
        </w:rPr>
        <w:t>„</w:t>
      </w:r>
      <w:r w:rsidRPr="00EC295E">
        <w:rPr>
          <w:sz w:val="22"/>
          <w:szCs w:val="22"/>
          <w:lang w:val="sr-Latn-ME"/>
        </w:rPr>
        <w:t>Upozorenja i m</w:t>
      </w:r>
      <w:r w:rsidR="00AD0744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ere opreza</w:t>
      </w:r>
      <w:r w:rsidR="002C54FC" w:rsidRPr="00EC295E">
        <w:rPr>
          <w:sz w:val="22"/>
          <w:szCs w:val="22"/>
          <w:lang w:val="sr-Latn-ME"/>
        </w:rPr>
        <w:t>“</w:t>
      </w:r>
      <w:r w:rsidRPr="00EC295E">
        <w:rPr>
          <w:sz w:val="22"/>
          <w:szCs w:val="22"/>
          <w:lang w:val="sr-Latn-ME"/>
        </w:rPr>
        <w:t>)</w:t>
      </w:r>
      <w:r w:rsidR="002C54FC" w:rsidRPr="00EC295E">
        <w:rPr>
          <w:sz w:val="22"/>
          <w:szCs w:val="22"/>
          <w:lang w:val="sr-Latn-ME"/>
        </w:rPr>
        <w:t>,</w:t>
      </w:r>
    </w:p>
    <w:p w14:paraId="09A1C07C" w14:textId="2AA48FF1" w:rsidR="006B0D65" w:rsidRPr="00EC295E" w:rsidRDefault="006B0D65" w:rsidP="00152ADA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ukoliko imate previše vode u organizmu (</w:t>
      </w:r>
      <w:proofErr w:type="spellStart"/>
      <w:r w:rsidRPr="00EC295E">
        <w:rPr>
          <w:sz w:val="22"/>
          <w:szCs w:val="22"/>
          <w:lang w:val="sr-Latn-ME"/>
        </w:rPr>
        <w:t>intoksikacija</w:t>
      </w:r>
      <w:proofErr w:type="spellEnd"/>
      <w:r w:rsidRPr="00EC295E">
        <w:rPr>
          <w:sz w:val="22"/>
          <w:szCs w:val="22"/>
          <w:lang w:val="sr-Latn-ME"/>
        </w:rPr>
        <w:t xml:space="preserve"> vodom)</w:t>
      </w:r>
      <w:r w:rsidR="002C54FC" w:rsidRPr="00EC295E">
        <w:rPr>
          <w:sz w:val="22"/>
          <w:szCs w:val="22"/>
          <w:lang w:val="sr-Latn-ME"/>
        </w:rPr>
        <w:t>.</w:t>
      </w:r>
    </w:p>
    <w:p w14:paraId="4FFDFA11" w14:textId="628FB47F" w:rsidR="006B0D65" w:rsidRPr="00EC295E" w:rsidRDefault="006B0D65" w:rsidP="006B0D65">
      <w:pPr>
        <w:jc w:val="both"/>
        <w:rPr>
          <w:sz w:val="22"/>
          <w:szCs w:val="22"/>
          <w:lang w:val="sr-Latn-ME"/>
        </w:rPr>
      </w:pPr>
    </w:p>
    <w:p w14:paraId="3B4B2CE4" w14:textId="354F321E" w:rsidR="006B0D65" w:rsidRPr="00EC295E" w:rsidRDefault="006B0D65" w:rsidP="006B0D6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Vaš l</w:t>
      </w:r>
      <w:r w:rsidR="00AD0744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ekar Vam neće dati ovaj l</w:t>
      </w:r>
      <w:r w:rsidR="00AD0744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>ek za korigovanje neuobičajeno visokih vr</w:t>
      </w:r>
      <w:r w:rsidR="00AD0744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 xml:space="preserve">ednosti kiselina u krvi uzrokovanih teškom </w:t>
      </w:r>
      <w:proofErr w:type="spellStart"/>
      <w:r w:rsidRPr="00EC295E">
        <w:rPr>
          <w:sz w:val="22"/>
          <w:szCs w:val="22"/>
          <w:lang w:val="sr-Latn-ME"/>
        </w:rPr>
        <w:t>metaboličkom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acidozom</w:t>
      </w:r>
      <w:proofErr w:type="spellEnd"/>
      <w:r w:rsidRPr="00EC295E">
        <w:rPr>
          <w:sz w:val="22"/>
          <w:szCs w:val="22"/>
          <w:lang w:val="sr-Latn-ME"/>
        </w:rPr>
        <w:t>.</w:t>
      </w:r>
      <w:r w:rsidR="002557CA" w:rsidRPr="00EC295E">
        <w:rPr>
          <w:sz w:val="22"/>
          <w:szCs w:val="22"/>
          <w:lang w:val="sr-Latn-ME"/>
        </w:rPr>
        <w:t xml:space="preserve"> </w:t>
      </w:r>
    </w:p>
    <w:p w14:paraId="4E05F20E" w14:textId="77777777" w:rsidR="006B0D65" w:rsidRPr="00EC295E" w:rsidRDefault="006B0D65" w:rsidP="006B0D65">
      <w:pPr>
        <w:jc w:val="both"/>
        <w:rPr>
          <w:sz w:val="22"/>
          <w:szCs w:val="22"/>
          <w:lang w:val="sr-Latn-ME"/>
        </w:rPr>
      </w:pPr>
    </w:p>
    <w:p w14:paraId="7B8AAD6F" w14:textId="77777777" w:rsidR="00A02C42" w:rsidRPr="00EC295E" w:rsidRDefault="00F47B6C" w:rsidP="00F44251">
      <w:pPr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>Upozorenja i mjere opreza:</w:t>
      </w:r>
    </w:p>
    <w:p w14:paraId="372C206C" w14:textId="0CE9E979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Razgovarajte sa svojim l</w:t>
      </w:r>
      <w:r w:rsidR="002550B8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ekarom ili medicinskom sestrom pr</w:t>
      </w:r>
      <w:r w:rsidR="002F1A0A" w:rsidRPr="00EC295E">
        <w:rPr>
          <w:bCs/>
          <w:sz w:val="22"/>
          <w:szCs w:val="22"/>
          <w:lang w:val="sr-Latn-ME"/>
        </w:rPr>
        <w:t>ij</w:t>
      </w:r>
      <w:r w:rsidRPr="00EC295E">
        <w:rPr>
          <w:bCs/>
          <w:sz w:val="22"/>
          <w:szCs w:val="22"/>
          <w:lang w:val="sr-Latn-ME"/>
        </w:rPr>
        <w:t>e nego što primite l</w:t>
      </w:r>
      <w:r w:rsidR="002F1A0A" w:rsidRPr="00EC295E">
        <w:rPr>
          <w:bCs/>
          <w:sz w:val="22"/>
          <w:szCs w:val="22"/>
          <w:lang w:val="sr-Latn-ME"/>
        </w:rPr>
        <w:t>ij</w:t>
      </w:r>
      <w:r w:rsidRPr="00EC295E">
        <w:rPr>
          <w:bCs/>
          <w:sz w:val="22"/>
          <w:szCs w:val="22"/>
          <w:lang w:val="sr-Latn-ME"/>
        </w:rPr>
        <w:t xml:space="preserve">ek </w:t>
      </w:r>
      <w:proofErr w:type="spellStart"/>
      <w:r w:rsidRPr="00EC295E">
        <w:rPr>
          <w:bCs/>
          <w:sz w:val="22"/>
          <w:szCs w:val="22"/>
          <w:lang w:val="sr-Latn-ME"/>
        </w:rPr>
        <w:t>Hartmanov</w:t>
      </w:r>
      <w:proofErr w:type="spellEnd"/>
      <w:r w:rsidRPr="00EC295E">
        <w:rPr>
          <w:bCs/>
          <w:sz w:val="22"/>
          <w:szCs w:val="22"/>
          <w:lang w:val="sr-Latn-ME"/>
        </w:rPr>
        <w:t xml:space="preserve"> rastvor HF. </w:t>
      </w:r>
    </w:p>
    <w:p w14:paraId="32E493CB" w14:textId="77777777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</w:p>
    <w:p w14:paraId="393EE546" w14:textId="39D516E3" w:rsidR="001B753D" w:rsidRPr="00EC295E" w:rsidRDefault="00EB4D61" w:rsidP="004E3819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Kada primaju ovaj lijek, </w:t>
      </w:r>
      <w:r w:rsidR="001B753D" w:rsidRPr="00EC295E">
        <w:rPr>
          <w:sz w:val="22"/>
          <w:szCs w:val="22"/>
          <w:lang w:val="sr-Latn-ME"/>
        </w:rPr>
        <w:t>pacijent</w:t>
      </w:r>
      <w:r w:rsidRPr="00EC295E">
        <w:rPr>
          <w:sz w:val="22"/>
          <w:szCs w:val="22"/>
          <w:lang w:val="sr-Latn-ME"/>
        </w:rPr>
        <w:t xml:space="preserve">i koji su akutno bolesni, imaju bolove, pod </w:t>
      </w:r>
      <w:proofErr w:type="spellStart"/>
      <w:r w:rsidRPr="00EC295E">
        <w:rPr>
          <w:sz w:val="22"/>
          <w:szCs w:val="22"/>
          <w:lang w:val="sr-Latn-ME"/>
        </w:rPr>
        <w:t>postoperativnim</w:t>
      </w:r>
      <w:proofErr w:type="spellEnd"/>
      <w:r w:rsidRPr="00EC295E">
        <w:rPr>
          <w:sz w:val="22"/>
          <w:szCs w:val="22"/>
          <w:lang w:val="sr-Latn-ME"/>
        </w:rPr>
        <w:t xml:space="preserve"> su stresom</w:t>
      </w:r>
      <w:r w:rsidR="00406C16" w:rsidRPr="00EC295E">
        <w:rPr>
          <w:sz w:val="22"/>
          <w:szCs w:val="22"/>
          <w:lang w:val="sr-Latn-ME"/>
        </w:rPr>
        <w:t xml:space="preserve">, imaju infekcije, opekotine, bolesti centralnog nervnog sistema, srca, </w:t>
      </w:r>
      <w:r w:rsidR="000A6445" w:rsidRPr="00EC295E">
        <w:rPr>
          <w:sz w:val="22"/>
          <w:szCs w:val="22"/>
          <w:lang w:val="sr-Latn-ME"/>
        </w:rPr>
        <w:t xml:space="preserve">jetre ili bubrega, kao i pacijenti koji primaju ljekove koji djeluju poput </w:t>
      </w:r>
      <w:proofErr w:type="spellStart"/>
      <w:r w:rsidR="000A6445" w:rsidRPr="00EC295E">
        <w:rPr>
          <w:sz w:val="22"/>
          <w:szCs w:val="22"/>
          <w:lang w:val="sr-Latn-ME"/>
        </w:rPr>
        <w:t>vazopresina</w:t>
      </w:r>
      <w:proofErr w:type="spellEnd"/>
      <w:r w:rsidR="000A6445" w:rsidRPr="00EC295E">
        <w:rPr>
          <w:sz w:val="22"/>
          <w:szCs w:val="22"/>
          <w:lang w:val="sr-Latn-ME"/>
        </w:rPr>
        <w:t xml:space="preserve"> (hormona koji regu</w:t>
      </w:r>
      <w:r w:rsidR="00537EAC" w:rsidRPr="00EC295E">
        <w:rPr>
          <w:sz w:val="22"/>
          <w:szCs w:val="22"/>
          <w:lang w:val="sr-Latn-ME"/>
        </w:rPr>
        <w:t>l</w:t>
      </w:r>
      <w:r w:rsidR="000A6445" w:rsidRPr="00EC295E">
        <w:rPr>
          <w:sz w:val="22"/>
          <w:szCs w:val="22"/>
          <w:lang w:val="sr-Latn-ME"/>
        </w:rPr>
        <w:t>iše</w:t>
      </w:r>
      <w:r w:rsidR="004329DE" w:rsidRPr="00EC295E">
        <w:rPr>
          <w:sz w:val="22"/>
          <w:szCs w:val="22"/>
          <w:lang w:val="sr-Latn-ME"/>
        </w:rPr>
        <w:t xml:space="preserve"> količinu tjelesnih tečnosti), pod posebnim su rizikom od razvoja abnormalno niske</w:t>
      </w:r>
      <w:r w:rsidR="004E3819" w:rsidRPr="00EC295E">
        <w:rPr>
          <w:sz w:val="22"/>
          <w:szCs w:val="22"/>
          <w:lang w:val="sr-Latn-ME"/>
        </w:rPr>
        <w:t xml:space="preserve"> koncentracije natrijuma u krvi (akutne </w:t>
      </w:r>
      <w:proofErr w:type="spellStart"/>
      <w:r w:rsidR="004E3819" w:rsidRPr="00EC295E">
        <w:rPr>
          <w:sz w:val="22"/>
          <w:szCs w:val="22"/>
          <w:lang w:val="sr-Latn-ME"/>
        </w:rPr>
        <w:t>hiponatrijemije</w:t>
      </w:r>
      <w:proofErr w:type="spellEnd"/>
      <w:r w:rsidR="004E3819" w:rsidRPr="00EC295E">
        <w:rPr>
          <w:sz w:val="22"/>
          <w:szCs w:val="22"/>
          <w:lang w:val="sr-Latn-ME"/>
        </w:rPr>
        <w:t xml:space="preserve">) koja može dovesti do </w:t>
      </w:r>
      <w:r w:rsidR="00F05959" w:rsidRPr="00EC295E">
        <w:rPr>
          <w:sz w:val="22"/>
          <w:szCs w:val="22"/>
          <w:lang w:val="sr-Latn-ME"/>
        </w:rPr>
        <w:t xml:space="preserve">životno </w:t>
      </w:r>
      <w:proofErr w:type="spellStart"/>
      <w:r w:rsidR="00F05959" w:rsidRPr="00EC295E">
        <w:rPr>
          <w:sz w:val="22"/>
          <w:szCs w:val="22"/>
          <w:lang w:val="sr-Latn-ME"/>
        </w:rPr>
        <w:t>ugrožavajućeg</w:t>
      </w:r>
      <w:proofErr w:type="spellEnd"/>
      <w:r w:rsidR="00F05959" w:rsidRPr="00EC295E">
        <w:rPr>
          <w:sz w:val="22"/>
          <w:szCs w:val="22"/>
          <w:lang w:val="sr-Latn-ME"/>
        </w:rPr>
        <w:t xml:space="preserve"> oticanja mozga (</w:t>
      </w:r>
      <w:proofErr w:type="spellStart"/>
      <w:r w:rsidR="00F05959" w:rsidRPr="00EC295E">
        <w:rPr>
          <w:sz w:val="22"/>
          <w:szCs w:val="22"/>
          <w:lang w:val="sr-Latn-ME"/>
        </w:rPr>
        <w:t>hiponatrijemijska</w:t>
      </w:r>
      <w:proofErr w:type="spellEnd"/>
      <w:r w:rsidR="00F05959" w:rsidRPr="00EC295E">
        <w:rPr>
          <w:sz w:val="22"/>
          <w:szCs w:val="22"/>
          <w:lang w:val="sr-Latn-ME"/>
        </w:rPr>
        <w:t xml:space="preserve"> </w:t>
      </w:r>
      <w:proofErr w:type="spellStart"/>
      <w:r w:rsidR="00F05959" w:rsidRPr="00EC295E">
        <w:rPr>
          <w:sz w:val="22"/>
          <w:szCs w:val="22"/>
          <w:lang w:val="sr-Latn-ME"/>
        </w:rPr>
        <w:t>encefalopatija</w:t>
      </w:r>
      <w:proofErr w:type="spellEnd"/>
      <w:r w:rsidR="00F05959" w:rsidRPr="00EC295E">
        <w:rPr>
          <w:sz w:val="22"/>
          <w:szCs w:val="22"/>
          <w:lang w:val="sr-Latn-ME"/>
        </w:rPr>
        <w:t xml:space="preserve"> – </w:t>
      </w:r>
      <w:proofErr w:type="spellStart"/>
      <w:r w:rsidR="00F05959" w:rsidRPr="00EC295E">
        <w:rPr>
          <w:sz w:val="22"/>
          <w:szCs w:val="22"/>
          <w:lang w:val="sr-Latn-ME"/>
        </w:rPr>
        <w:t>edem</w:t>
      </w:r>
      <w:proofErr w:type="spellEnd"/>
      <w:r w:rsidR="00F05959" w:rsidRPr="00EC295E">
        <w:rPr>
          <w:sz w:val="22"/>
          <w:szCs w:val="22"/>
          <w:lang w:val="sr-Latn-ME"/>
        </w:rPr>
        <w:t xml:space="preserve"> mozga).</w:t>
      </w:r>
    </w:p>
    <w:p w14:paraId="1A1CECE6" w14:textId="77777777" w:rsidR="00EB4D61" w:rsidRPr="00EC295E" w:rsidRDefault="00EB4D61" w:rsidP="001B753D">
      <w:pPr>
        <w:jc w:val="both"/>
        <w:rPr>
          <w:rFonts w:eastAsia="TimesNewRoman"/>
          <w:sz w:val="22"/>
          <w:szCs w:val="22"/>
          <w:lang w:val="sr-Latn-ME"/>
        </w:rPr>
      </w:pPr>
    </w:p>
    <w:p w14:paraId="4A3FDAD8" w14:textId="04AE7F4F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Vaš l</w:t>
      </w:r>
      <w:r w:rsidR="002F1A0A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 xml:space="preserve">ekar će biti posebno oprezan ukoliko imate: </w:t>
      </w:r>
    </w:p>
    <w:p w14:paraId="467A0F6A" w14:textId="72B39F37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gubitak vode sa zadržavanjem soli</w:t>
      </w:r>
      <w:r w:rsidR="002F1A0A" w:rsidRPr="00EC295E">
        <w:rPr>
          <w:bCs/>
          <w:sz w:val="22"/>
          <w:szCs w:val="22"/>
          <w:lang w:val="sr-Latn-ME"/>
        </w:rPr>
        <w:t>,</w:t>
      </w:r>
    </w:p>
    <w:p w14:paraId="5D60CF3C" w14:textId="6217601A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prevelike koncentracije kalijuma, natrijuma, kalcijuma ili hlorida u krvi</w:t>
      </w:r>
      <w:r w:rsidR="002F1A0A" w:rsidRPr="00EC295E">
        <w:rPr>
          <w:bCs/>
          <w:sz w:val="22"/>
          <w:szCs w:val="22"/>
          <w:lang w:val="sr-Latn-ME"/>
        </w:rPr>
        <w:t>,</w:t>
      </w:r>
    </w:p>
    <w:p w14:paraId="6C0D32CA" w14:textId="72C01908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neuobičajeno velike koncentracije baznih supstanci u krvi uzrokovan</w:t>
      </w:r>
      <w:r w:rsidR="00822843" w:rsidRPr="00EC295E">
        <w:rPr>
          <w:bCs/>
          <w:sz w:val="22"/>
          <w:szCs w:val="22"/>
          <w:lang w:val="sr-Latn-ME"/>
        </w:rPr>
        <w:t>e</w:t>
      </w:r>
      <w:r w:rsidRPr="00EC295E">
        <w:rPr>
          <w:bCs/>
          <w:sz w:val="22"/>
          <w:szCs w:val="22"/>
          <w:lang w:val="sr-Latn-ME"/>
        </w:rPr>
        <w:t xml:space="preserve"> metabolizmom (teška </w:t>
      </w:r>
      <w:proofErr w:type="spellStart"/>
      <w:r w:rsidRPr="00EC295E">
        <w:rPr>
          <w:bCs/>
          <w:sz w:val="22"/>
          <w:szCs w:val="22"/>
          <w:lang w:val="sr-Latn-ME"/>
        </w:rPr>
        <w:t>metabolička</w:t>
      </w:r>
      <w:proofErr w:type="spellEnd"/>
      <w:r w:rsidRPr="00EC295E">
        <w:rPr>
          <w:bCs/>
          <w:sz w:val="22"/>
          <w:szCs w:val="22"/>
          <w:lang w:val="sr-Latn-ME"/>
        </w:rPr>
        <w:t xml:space="preserve"> </w:t>
      </w:r>
      <w:proofErr w:type="spellStart"/>
      <w:r w:rsidRPr="00EC295E">
        <w:rPr>
          <w:bCs/>
          <w:sz w:val="22"/>
          <w:szCs w:val="22"/>
          <w:lang w:val="sr-Latn-ME"/>
        </w:rPr>
        <w:t>alkaloza</w:t>
      </w:r>
      <w:proofErr w:type="spellEnd"/>
      <w:r w:rsidRPr="00EC295E">
        <w:rPr>
          <w:bCs/>
          <w:sz w:val="22"/>
          <w:szCs w:val="22"/>
          <w:lang w:val="sr-Latn-ME"/>
        </w:rPr>
        <w:t>)</w:t>
      </w:r>
      <w:r w:rsidR="00537EAC" w:rsidRPr="00EC295E">
        <w:rPr>
          <w:bCs/>
          <w:sz w:val="22"/>
          <w:szCs w:val="22"/>
          <w:lang w:val="sr-Latn-ME"/>
        </w:rPr>
        <w:t>,</w:t>
      </w:r>
    </w:p>
    <w:p w14:paraId="443AEF09" w14:textId="29615306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C295E">
        <w:rPr>
          <w:bCs/>
          <w:sz w:val="22"/>
          <w:szCs w:val="22"/>
          <w:lang w:val="sr-Latn-ME"/>
        </w:rPr>
        <w:t>insuficijenciju</w:t>
      </w:r>
      <w:proofErr w:type="spellEnd"/>
      <w:r w:rsidRPr="00EC295E">
        <w:rPr>
          <w:bCs/>
          <w:sz w:val="22"/>
          <w:szCs w:val="22"/>
          <w:lang w:val="sr-Latn-ME"/>
        </w:rPr>
        <w:t xml:space="preserve"> srca, jetre, bubrega ili pluća</w:t>
      </w:r>
      <w:r w:rsidR="00537EAC" w:rsidRPr="00EC295E">
        <w:rPr>
          <w:bCs/>
          <w:sz w:val="22"/>
          <w:szCs w:val="22"/>
          <w:lang w:val="sr-Latn-ME"/>
        </w:rPr>
        <w:t>,</w:t>
      </w:r>
    </w:p>
    <w:p w14:paraId="7075D27D" w14:textId="3C2C9449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višak vode u organizmu (otok ekstremiteta (periferni </w:t>
      </w:r>
      <w:proofErr w:type="spellStart"/>
      <w:r w:rsidRPr="00EC295E">
        <w:rPr>
          <w:bCs/>
          <w:sz w:val="22"/>
          <w:szCs w:val="22"/>
          <w:lang w:val="sr-Latn-ME"/>
        </w:rPr>
        <w:t>edem</w:t>
      </w:r>
      <w:proofErr w:type="spellEnd"/>
      <w:r w:rsidRPr="00EC295E">
        <w:rPr>
          <w:bCs/>
          <w:sz w:val="22"/>
          <w:szCs w:val="22"/>
          <w:lang w:val="sr-Latn-ME"/>
        </w:rPr>
        <w:t xml:space="preserve">), nakupljanje tečnosti u </w:t>
      </w:r>
      <w:proofErr w:type="spellStart"/>
      <w:r w:rsidRPr="00EC295E">
        <w:rPr>
          <w:bCs/>
          <w:sz w:val="22"/>
          <w:szCs w:val="22"/>
          <w:lang w:val="sr-Latn-ME"/>
        </w:rPr>
        <w:t>vanćelijskom</w:t>
      </w:r>
      <w:proofErr w:type="spellEnd"/>
      <w:r w:rsidRPr="00EC295E">
        <w:rPr>
          <w:bCs/>
          <w:sz w:val="22"/>
          <w:szCs w:val="22"/>
          <w:lang w:val="sr-Latn-ME"/>
        </w:rPr>
        <w:t xml:space="preserve"> prostoru)</w:t>
      </w:r>
      <w:r w:rsidR="00537EAC" w:rsidRPr="00EC295E">
        <w:rPr>
          <w:bCs/>
          <w:sz w:val="22"/>
          <w:szCs w:val="22"/>
          <w:lang w:val="sr-Latn-ME"/>
        </w:rPr>
        <w:t>,</w:t>
      </w:r>
    </w:p>
    <w:p w14:paraId="1F3EA923" w14:textId="62837BAF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stanja u kojima dolazi do zadržavanja natrijuma, kao što je visok krvni pritisak, </w:t>
      </w:r>
      <w:proofErr w:type="spellStart"/>
      <w:r w:rsidRPr="00EC295E">
        <w:rPr>
          <w:bCs/>
          <w:sz w:val="22"/>
          <w:szCs w:val="22"/>
          <w:lang w:val="sr-Latn-ME"/>
        </w:rPr>
        <w:t>toksemija</w:t>
      </w:r>
      <w:proofErr w:type="spellEnd"/>
      <w:r w:rsidRPr="00EC295E">
        <w:rPr>
          <w:bCs/>
          <w:sz w:val="22"/>
          <w:szCs w:val="22"/>
          <w:lang w:val="sr-Latn-ME"/>
        </w:rPr>
        <w:t xml:space="preserve"> u trudnoći (</w:t>
      </w:r>
      <w:r w:rsidR="004552B5" w:rsidRPr="00EC295E">
        <w:rPr>
          <w:bCs/>
          <w:sz w:val="22"/>
          <w:szCs w:val="22"/>
          <w:lang w:val="sr-Latn-ME"/>
        </w:rPr>
        <w:t>pogledati dio</w:t>
      </w:r>
      <w:r w:rsidRPr="00EC295E">
        <w:rPr>
          <w:bCs/>
          <w:sz w:val="22"/>
          <w:szCs w:val="22"/>
          <w:lang w:val="sr-Latn-ME"/>
        </w:rPr>
        <w:t xml:space="preserve"> </w:t>
      </w:r>
      <w:r w:rsidR="004552B5" w:rsidRPr="00EC295E">
        <w:rPr>
          <w:bCs/>
          <w:sz w:val="22"/>
          <w:szCs w:val="22"/>
          <w:lang w:val="sr-Latn-ME"/>
        </w:rPr>
        <w:t>„</w:t>
      </w:r>
      <w:r w:rsidRPr="00EC295E">
        <w:rPr>
          <w:bCs/>
          <w:sz w:val="22"/>
          <w:szCs w:val="22"/>
          <w:lang w:val="sr-Latn-ME"/>
        </w:rPr>
        <w:t>Trudnoća i dojenje</w:t>
      </w:r>
      <w:r w:rsidR="004552B5" w:rsidRPr="00EC295E">
        <w:rPr>
          <w:bCs/>
          <w:sz w:val="22"/>
          <w:szCs w:val="22"/>
          <w:lang w:val="sr-Latn-ME"/>
        </w:rPr>
        <w:t>“</w:t>
      </w:r>
      <w:r w:rsidRPr="00EC295E">
        <w:rPr>
          <w:bCs/>
          <w:sz w:val="22"/>
          <w:szCs w:val="22"/>
          <w:lang w:val="sr-Latn-ME"/>
        </w:rPr>
        <w:t>), povećana vr</w:t>
      </w:r>
      <w:r w:rsidR="004552B5" w:rsidRPr="00EC295E">
        <w:rPr>
          <w:bCs/>
          <w:sz w:val="22"/>
          <w:szCs w:val="22"/>
          <w:lang w:val="sr-Latn-ME"/>
        </w:rPr>
        <w:t>ij</w:t>
      </w:r>
      <w:r w:rsidRPr="00EC295E">
        <w:rPr>
          <w:bCs/>
          <w:sz w:val="22"/>
          <w:szCs w:val="22"/>
          <w:lang w:val="sr-Latn-ME"/>
        </w:rPr>
        <w:t xml:space="preserve">ednost </w:t>
      </w:r>
      <w:proofErr w:type="spellStart"/>
      <w:r w:rsidRPr="00EC295E">
        <w:rPr>
          <w:bCs/>
          <w:sz w:val="22"/>
          <w:szCs w:val="22"/>
          <w:lang w:val="sr-Latn-ME"/>
        </w:rPr>
        <w:t>aldosterona</w:t>
      </w:r>
      <w:proofErr w:type="spellEnd"/>
      <w:r w:rsidRPr="00EC295E">
        <w:rPr>
          <w:bCs/>
          <w:sz w:val="22"/>
          <w:szCs w:val="22"/>
          <w:lang w:val="sr-Latn-ME"/>
        </w:rPr>
        <w:t xml:space="preserve"> u t</w:t>
      </w:r>
      <w:r w:rsidR="00606975" w:rsidRPr="00EC295E">
        <w:rPr>
          <w:bCs/>
          <w:sz w:val="22"/>
          <w:szCs w:val="22"/>
          <w:lang w:val="sr-Latn-ME"/>
        </w:rPr>
        <w:t>ij</w:t>
      </w:r>
      <w:r w:rsidRPr="00EC295E">
        <w:rPr>
          <w:bCs/>
          <w:sz w:val="22"/>
          <w:szCs w:val="22"/>
          <w:lang w:val="sr-Latn-ME"/>
        </w:rPr>
        <w:t xml:space="preserve">elu, ukoliko ste na terapiji </w:t>
      </w:r>
      <w:proofErr w:type="spellStart"/>
      <w:r w:rsidRPr="00EC295E">
        <w:rPr>
          <w:bCs/>
          <w:sz w:val="22"/>
          <w:szCs w:val="22"/>
          <w:lang w:val="sr-Latn-ME"/>
        </w:rPr>
        <w:t>kortikosteroidima</w:t>
      </w:r>
      <w:proofErr w:type="spellEnd"/>
      <w:r w:rsidR="00537EAC" w:rsidRPr="00EC295E">
        <w:rPr>
          <w:bCs/>
          <w:sz w:val="22"/>
          <w:szCs w:val="22"/>
          <w:lang w:val="sr-Latn-ME"/>
        </w:rPr>
        <w:t>,</w:t>
      </w:r>
    </w:p>
    <w:p w14:paraId="7D06BE43" w14:textId="7DF169D8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stanje u kome dolazi do zadržavanja kalijuma, npr. stanje u kojem je prisutan akutni manjak vode u Vašem organizmu, obimno razaranje tkiva kakvo se dešava kod teških opekotina</w:t>
      </w:r>
      <w:r w:rsidR="00537EAC" w:rsidRPr="00EC295E">
        <w:rPr>
          <w:bCs/>
          <w:sz w:val="22"/>
          <w:szCs w:val="22"/>
          <w:lang w:val="sr-Latn-ME"/>
        </w:rPr>
        <w:t>,</w:t>
      </w:r>
    </w:p>
    <w:p w14:paraId="4396415D" w14:textId="2BCB620B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bolest povezanu sa visokim koncentracijama vitamina D u krvi kao što je </w:t>
      </w:r>
      <w:proofErr w:type="spellStart"/>
      <w:r w:rsidRPr="00EC295E">
        <w:rPr>
          <w:bCs/>
          <w:sz w:val="22"/>
          <w:szCs w:val="22"/>
          <w:lang w:val="sr-Latn-ME"/>
        </w:rPr>
        <w:t>sarkoidoza</w:t>
      </w:r>
      <w:proofErr w:type="spellEnd"/>
      <w:r w:rsidR="00537EAC" w:rsidRPr="00EC295E">
        <w:rPr>
          <w:bCs/>
          <w:sz w:val="22"/>
          <w:szCs w:val="22"/>
          <w:lang w:val="sr-Latn-ME"/>
        </w:rPr>
        <w:t>,</w:t>
      </w:r>
    </w:p>
    <w:p w14:paraId="76567648" w14:textId="675FFB85" w:rsidR="001B32E1" w:rsidRPr="00EC295E" w:rsidRDefault="001B32E1" w:rsidP="002F1A0A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prisustvo kamenčića u bubregu ili ste ih u prošlosti imali</w:t>
      </w:r>
      <w:r w:rsidR="00537EAC" w:rsidRPr="00EC295E">
        <w:rPr>
          <w:bCs/>
          <w:sz w:val="22"/>
          <w:szCs w:val="22"/>
          <w:lang w:val="sr-Latn-ME"/>
        </w:rPr>
        <w:t>.</w:t>
      </w:r>
    </w:p>
    <w:p w14:paraId="6D3A970C" w14:textId="3B116DB9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</w:p>
    <w:p w14:paraId="6AC9F826" w14:textId="02332328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lastRenderedPageBreak/>
        <w:t>Ukoliko imate konstantno nisku koncentraciju natrijuma u krvi, Vaš l</w:t>
      </w:r>
      <w:r w:rsidR="005300AD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ekar će posebno obratiti pažnju na brzinu prim</w:t>
      </w:r>
      <w:r w:rsidR="005300AD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ene l</w:t>
      </w:r>
      <w:r w:rsidR="005300AD" w:rsidRPr="00EC295E">
        <w:rPr>
          <w:bCs/>
          <w:sz w:val="22"/>
          <w:szCs w:val="22"/>
          <w:lang w:val="sr-Latn-ME"/>
        </w:rPr>
        <w:t>ij</w:t>
      </w:r>
      <w:r w:rsidRPr="00EC295E">
        <w:rPr>
          <w:bCs/>
          <w:sz w:val="22"/>
          <w:szCs w:val="22"/>
          <w:lang w:val="sr-Latn-ME"/>
        </w:rPr>
        <w:t xml:space="preserve">eka </w:t>
      </w:r>
      <w:proofErr w:type="spellStart"/>
      <w:r w:rsidRPr="00EC295E">
        <w:rPr>
          <w:bCs/>
          <w:sz w:val="22"/>
          <w:szCs w:val="22"/>
          <w:lang w:val="sr-Latn-ME"/>
        </w:rPr>
        <w:t>Hartmanov</w:t>
      </w:r>
      <w:proofErr w:type="spellEnd"/>
      <w:r w:rsidRPr="00EC295E">
        <w:rPr>
          <w:bCs/>
          <w:sz w:val="22"/>
          <w:szCs w:val="22"/>
          <w:lang w:val="sr-Latn-ME"/>
        </w:rPr>
        <w:t xml:space="preserve"> rastvor HF, da se rastvor prim</w:t>
      </w:r>
      <w:r w:rsidR="005300AD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enjuje polako.</w:t>
      </w:r>
      <w:r w:rsidR="00E909E9" w:rsidRPr="00EC295E">
        <w:rPr>
          <w:bCs/>
          <w:sz w:val="22"/>
          <w:szCs w:val="22"/>
          <w:lang w:val="sr-Latn-ME"/>
        </w:rPr>
        <w:t xml:space="preserve"> </w:t>
      </w:r>
      <w:r w:rsidRPr="00EC295E">
        <w:rPr>
          <w:bCs/>
          <w:sz w:val="22"/>
          <w:szCs w:val="22"/>
          <w:lang w:val="sr-Latn-ME"/>
        </w:rPr>
        <w:t>Na ovaj način će se spr</w:t>
      </w:r>
      <w:r w:rsidR="005300AD" w:rsidRPr="00EC295E">
        <w:rPr>
          <w:bCs/>
          <w:sz w:val="22"/>
          <w:szCs w:val="22"/>
          <w:lang w:val="sr-Latn-ME"/>
        </w:rPr>
        <w:t>ij</w:t>
      </w:r>
      <w:r w:rsidRPr="00EC295E">
        <w:rPr>
          <w:bCs/>
          <w:sz w:val="22"/>
          <w:szCs w:val="22"/>
          <w:lang w:val="sr-Latn-ME"/>
        </w:rPr>
        <w:t xml:space="preserve">ečiti moguće oštećenje mozga (sindrom osmotske </w:t>
      </w:r>
      <w:proofErr w:type="spellStart"/>
      <w:r w:rsidRPr="00EC295E">
        <w:rPr>
          <w:bCs/>
          <w:sz w:val="22"/>
          <w:szCs w:val="22"/>
          <w:lang w:val="sr-Latn-ME"/>
        </w:rPr>
        <w:t>demijelinizacije</w:t>
      </w:r>
      <w:proofErr w:type="spellEnd"/>
      <w:r w:rsidRPr="00EC295E">
        <w:rPr>
          <w:bCs/>
          <w:sz w:val="22"/>
          <w:szCs w:val="22"/>
          <w:lang w:val="sr-Latn-ME"/>
        </w:rPr>
        <w:t xml:space="preserve">). </w:t>
      </w:r>
    </w:p>
    <w:p w14:paraId="6141CC2E" w14:textId="77777777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</w:p>
    <w:p w14:paraId="1992D386" w14:textId="4E1523A6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Ukoliko dobijate ili ćete dobijati </w:t>
      </w:r>
      <w:proofErr w:type="spellStart"/>
      <w:r w:rsidRPr="00EC295E">
        <w:rPr>
          <w:bCs/>
          <w:sz w:val="22"/>
          <w:szCs w:val="22"/>
          <w:lang w:val="sr-Latn-ME"/>
        </w:rPr>
        <w:t>ceftriakson</w:t>
      </w:r>
      <w:proofErr w:type="spellEnd"/>
      <w:r w:rsidRPr="00EC295E">
        <w:rPr>
          <w:bCs/>
          <w:sz w:val="22"/>
          <w:szCs w:val="22"/>
          <w:lang w:val="sr-Latn-ME"/>
        </w:rPr>
        <w:t xml:space="preserve"> (antibiotik za l</w:t>
      </w:r>
      <w:r w:rsidR="005300AD" w:rsidRPr="00EC295E">
        <w:rPr>
          <w:bCs/>
          <w:sz w:val="22"/>
          <w:szCs w:val="22"/>
          <w:lang w:val="sr-Latn-ME"/>
        </w:rPr>
        <w:t>ij</w:t>
      </w:r>
      <w:r w:rsidRPr="00EC295E">
        <w:rPr>
          <w:bCs/>
          <w:sz w:val="22"/>
          <w:szCs w:val="22"/>
          <w:lang w:val="sr-Latn-ME"/>
        </w:rPr>
        <w:t xml:space="preserve">ečenje </w:t>
      </w:r>
      <w:proofErr w:type="spellStart"/>
      <w:r w:rsidRPr="00EC295E">
        <w:rPr>
          <w:bCs/>
          <w:sz w:val="22"/>
          <w:szCs w:val="22"/>
          <w:lang w:val="sr-Latn-ME"/>
        </w:rPr>
        <w:t>bakterijske</w:t>
      </w:r>
      <w:proofErr w:type="spellEnd"/>
      <w:r w:rsidRPr="00EC295E">
        <w:rPr>
          <w:bCs/>
          <w:sz w:val="22"/>
          <w:szCs w:val="22"/>
          <w:lang w:val="sr-Latn-ME"/>
        </w:rPr>
        <w:t xml:space="preserve"> infekcije), obavezno </w:t>
      </w:r>
      <w:r w:rsidR="005300AD" w:rsidRPr="00EC295E">
        <w:rPr>
          <w:bCs/>
          <w:sz w:val="22"/>
          <w:szCs w:val="22"/>
          <w:lang w:val="sr-Latn-ME"/>
        </w:rPr>
        <w:t>obav</w:t>
      </w:r>
      <w:r w:rsidR="00606975" w:rsidRPr="00EC295E">
        <w:rPr>
          <w:bCs/>
          <w:sz w:val="22"/>
          <w:szCs w:val="22"/>
          <w:lang w:val="sr-Latn-ME"/>
        </w:rPr>
        <w:t>i</w:t>
      </w:r>
      <w:r w:rsidR="005300AD" w:rsidRPr="00EC295E">
        <w:rPr>
          <w:bCs/>
          <w:sz w:val="22"/>
          <w:szCs w:val="22"/>
          <w:lang w:val="sr-Latn-ME"/>
        </w:rPr>
        <w:t>jestite</w:t>
      </w:r>
      <w:r w:rsidRPr="00EC295E">
        <w:rPr>
          <w:bCs/>
          <w:sz w:val="22"/>
          <w:szCs w:val="22"/>
          <w:lang w:val="sr-Latn-ME"/>
        </w:rPr>
        <w:t xml:space="preserve"> Vašeg l</w:t>
      </w:r>
      <w:r w:rsidR="005300AD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ekara (</w:t>
      </w:r>
      <w:r w:rsidR="005300AD" w:rsidRPr="00EC295E">
        <w:rPr>
          <w:bCs/>
          <w:sz w:val="22"/>
          <w:szCs w:val="22"/>
          <w:lang w:val="sr-Latn-ME"/>
        </w:rPr>
        <w:t>pogledati dio</w:t>
      </w:r>
      <w:r w:rsidRPr="00EC295E">
        <w:rPr>
          <w:bCs/>
          <w:sz w:val="22"/>
          <w:szCs w:val="22"/>
          <w:lang w:val="sr-Latn-ME"/>
        </w:rPr>
        <w:t xml:space="preserve"> „</w:t>
      </w:r>
      <w:r w:rsidR="005300AD" w:rsidRPr="00EC295E">
        <w:rPr>
          <w:bCs/>
          <w:sz w:val="22"/>
          <w:szCs w:val="22"/>
          <w:lang w:val="sr-Latn-ME"/>
        </w:rPr>
        <w:t>Primjena drugih ljekova</w:t>
      </w:r>
      <w:r w:rsidRPr="00EC295E">
        <w:rPr>
          <w:bCs/>
          <w:sz w:val="22"/>
          <w:szCs w:val="22"/>
          <w:lang w:val="sr-Latn-ME"/>
        </w:rPr>
        <w:t>“</w:t>
      </w:r>
      <w:r w:rsidR="00E909E9" w:rsidRPr="00EC295E">
        <w:rPr>
          <w:bCs/>
          <w:sz w:val="22"/>
          <w:szCs w:val="22"/>
          <w:lang w:val="sr-Latn-ME"/>
        </w:rPr>
        <w:t xml:space="preserve"> i dio 4</w:t>
      </w:r>
      <w:r w:rsidRPr="00EC295E">
        <w:rPr>
          <w:bCs/>
          <w:sz w:val="22"/>
          <w:szCs w:val="22"/>
          <w:lang w:val="sr-Latn-ME"/>
        </w:rPr>
        <w:t xml:space="preserve">). </w:t>
      </w:r>
    </w:p>
    <w:p w14:paraId="30C96E08" w14:textId="77777777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</w:p>
    <w:p w14:paraId="28A7D19D" w14:textId="22C4B22E" w:rsidR="001B32E1" w:rsidRPr="00EC295E" w:rsidRDefault="001B32E1" w:rsidP="001B32E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>D</w:t>
      </w:r>
      <w:r w:rsidR="005300AD" w:rsidRPr="00EC295E">
        <w:rPr>
          <w:b/>
          <w:sz w:val="22"/>
          <w:szCs w:val="22"/>
          <w:lang w:val="sr-Latn-ME"/>
        </w:rPr>
        <w:t>j</w:t>
      </w:r>
      <w:r w:rsidRPr="00EC295E">
        <w:rPr>
          <w:b/>
          <w:sz w:val="22"/>
          <w:szCs w:val="22"/>
          <w:lang w:val="sr-Latn-ME"/>
        </w:rPr>
        <w:t xml:space="preserve">eca </w:t>
      </w:r>
    </w:p>
    <w:p w14:paraId="49212CE8" w14:textId="65E85AAB" w:rsidR="001B32E1" w:rsidRPr="00EC295E" w:rsidRDefault="00FA34DA" w:rsidP="001B32E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Djeca su pod posebnim rizikom od teškog i po život opasnog oticanja mozga uzrokovanog abnormalno niskom koncentracijom natrijuma u krvi. </w:t>
      </w:r>
      <w:r w:rsidR="001B32E1" w:rsidRPr="00EC295E">
        <w:rPr>
          <w:bCs/>
          <w:sz w:val="22"/>
          <w:szCs w:val="22"/>
          <w:lang w:val="sr-Latn-ME"/>
        </w:rPr>
        <w:t>Vaš l</w:t>
      </w:r>
      <w:r w:rsidR="005300AD" w:rsidRPr="00EC295E">
        <w:rPr>
          <w:bCs/>
          <w:sz w:val="22"/>
          <w:szCs w:val="22"/>
          <w:lang w:val="sr-Latn-ME"/>
        </w:rPr>
        <w:t>j</w:t>
      </w:r>
      <w:r w:rsidR="001B32E1" w:rsidRPr="00EC295E">
        <w:rPr>
          <w:bCs/>
          <w:sz w:val="22"/>
          <w:szCs w:val="22"/>
          <w:lang w:val="sr-Latn-ME"/>
        </w:rPr>
        <w:t>ekar će obratiti posebnu pažnju na Vaše d</w:t>
      </w:r>
      <w:r w:rsidR="00293433" w:rsidRPr="00EC295E">
        <w:rPr>
          <w:bCs/>
          <w:sz w:val="22"/>
          <w:szCs w:val="22"/>
          <w:lang w:val="sr-Latn-ME"/>
        </w:rPr>
        <w:t>ij</w:t>
      </w:r>
      <w:r w:rsidR="001B32E1" w:rsidRPr="00EC295E">
        <w:rPr>
          <w:bCs/>
          <w:sz w:val="22"/>
          <w:szCs w:val="22"/>
          <w:lang w:val="sr-Latn-ME"/>
        </w:rPr>
        <w:t>ete uzrasta do 3 m</w:t>
      </w:r>
      <w:r w:rsidRPr="00EC295E">
        <w:rPr>
          <w:bCs/>
          <w:sz w:val="22"/>
          <w:szCs w:val="22"/>
          <w:lang w:val="sr-Latn-ME"/>
        </w:rPr>
        <w:t>j</w:t>
      </w:r>
      <w:r w:rsidR="001B32E1" w:rsidRPr="00EC295E">
        <w:rPr>
          <w:bCs/>
          <w:sz w:val="22"/>
          <w:szCs w:val="22"/>
          <w:lang w:val="sr-Latn-ME"/>
        </w:rPr>
        <w:t>eseca ukoli</w:t>
      </w:r>
      <w:r w:rsidRPr="00EC295E">
        <w:rPr>
          <w:bCs/>
          <w:sz w:val="22"/>
          <w:szCs w:val="22"/>
          <w:lang w:val="sr-Latn-ME"/>
        </w:rPr>
        <w:t>k</w:t>
      </w:r>
      <w:r w:rsidR="001B32E1" w:rsidRPr="00EC295E">
        <w:rPr>
          <w:bCs/>
          <w:sz w:val="22"/>
          <w:szCs w:val="22"/>
          <w:lang w:val="sr-Latn-ME"/>
        </w:rPr>
        <w:t xml:space="preserve">o ono prima ovaj rastvor. </w:t>
      </w:r>
    </w:p>
    <w:p w14:paraId="4D20E7C2" w14:textId="41CE48C3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</w:p>
    <w:p w14:paraId="64DE8E8B" w14:textId="1791E6AF" w:rsidR="001B32E1" w:rsidRPr="00EC295E" w:rsidRDefault="001B32E1" w:rsidP="001B32E1">
      <w:pPr>
        <w:jc w:val="both"/>
        <w:rPr>
          <w:bCs/>
          <w:i/>
          <w:iCs/>
          <w:sz w:val="22"/>
          <w:szCs w:val="22"/>
          <w:lang w:val="sr-Latn-ME"/>
        </w:rPr>
      </w:pPr>
      <w:r w:rsidRPr="00EC295E">
        <w:rPr>
          <w:bCs/>
          <w:i/>
          <w:iCs/>
          <w:sz w:val="22"/>
          <w:szCs w:val="22"/>
          <w:lang w:val="sr-Latn-ME"/>
        </w:rPr>
        <w:t>Prim</w:t>
      </w:r>
      <w:r w:rsidR="005300AD" w:rsidRPr="00EC295E">
        <w:rPr>
          <w:bCs/>
          <w:i/>
          <w:iCs/>
          <w:sz w:val="22"/>
          <w:szCs w:val="22"/>
          <w:lang w:val="sr-Latn-ME"/>
        </w:rPr>
        <w:t>j</w:t>
      </w:r>
      <w:r w:rsidRPr="00EC295E">
        <w:rPr>
          <w:bCs/>
          <w:i/>
          <w:iCs/>
          <w:sz w:val="22"/>
          <w:szCs w:val="22"/>
          <w:lang w:val="sr-Latn-ME"/>
        </w:rPr>
        <w:t>ena l</w:t>
      </w:r>
      <w:r w:rsidR="005300AD" w:rsidRPr="00EC295E">
        <w:rPr>
          <w:bCs/>
          <w:i/>
          <w:iCs/>
          <w:sz w:val="22"/>
          <w:szCs w:val="22"/>
          <w:lang w:val="sr-Latn-ME"/>
        </w:rPr>
        <w:t>ij</w:t>
      </w:r>
      <w:r w:rsidRPr="00EC295E">
        <w:rPr>
          <w:bCs/>
          <w:i/>
          <w:iCs/>
          <w:sz w:val="22"/>
          <w:szCs w:val="22"/>
          <w:lang w:val="sr-Latn-ME"/>
        </w:rPr>
        <w:t xml:space="preserve">eka </w:t>
      </w:r>
      <w:proofErr w:type="spellStart"/>
      <w:r w:rsidRPr="00EC295E">
        <w:rPr>
          <w:bCs/>
          <w:i/>
          <w:iCs/>
          <w:sz w:val="22"/>
          <w:szCs w:val="22"/>
          <w:lang w:val="sr-Latn-ME"/>
        </w:rPr>
        <w:t>Hartmanov</w:t>
      </w:r>
      <w:proofErr w:type="spellEnd"/>
      <w:r w:rsidRPr="00EC295E">
        <w:rPr>
          <w:bCs/>
          <w:i/>
          <w:iCs/>
          <w:sz w:val="22"/>
          <w:szCs w:val="22"/>
          <w:lang w:val="sr-Latn-ME"/>
        </w:rPr>
        <w:t xml:space="preserve"> rastvor HF kao sredstva za razblaživanje/rastvaranje </w:t>
      </w:r>
    </w:p>
    <w:p w14:paraId="490F5F29" w14:textId="262A3C79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Napomena: Ukoliko se ovaj rastvor koristi kao rastvarač, moraju se uzeti u obzir </w:t>
      </w:r>
      <w:proofErr w:type="spellStart"/>
      <w:r w:rsidRPr="00EC295E">
        <w:rPr>
          <w:bCs/>
          <w:sz w:val="22"/>
          <w:szCs w:val="22"/>
          <w:lang w:val="sr-Latn-ME"/>
        </w:rPr>
        <w:t>bezb</w:t>
      </w:r>
      <w:r w:rsidR="00F33F0C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ednosne</w:t>
      </w:r>
      <w:proofErr w:type="spellEnd"/>
      <w:r w:rsidRPr="00EC295E">
        <w:rPr>
          <w:bCs/>
          <w:sz w:val="22"/>
          <w:szCs w:val="22"/>
          <w:lang w:val="sr-Latn-ME"/>
        </w:rPr>
        <w:t xml:space="preserve"> informacije proizvođač</w:t>
      </w:r>
      <w:r w:rsidR="00F33F0C" w:rsidRPr="00EC295E">
        <w:rPr>
          <w:bCs/>
          <w:sz w:val="22"/>
          <w:szCs w:val="22"/>
          <w:lang w:val="sr-Latn-ME"/>
        </w:rPr>
        <w:t xml:space="preserve">a lijeka </w:t>
      </w:r>
      <w:r w:rsidR="0087439B" w:rsidRPr="00EC295E">
        <w:rPr>
          <w:bCs/>
          <w:sz w:val="22"/>
          <w:szCs w:val="22"/>
          <w:lang w:val="sr-Latn-ME"/>
        </w:rPr>
        <w:t>koji se dodaje</w:t>
      </w:r>
      <w:r w:rsidRPr="00EC295E">
        <w:rPr>
          <w:bCs/>
          <w:sz w:val="22"/>
          <w:szCs w:val="22"/>
          <w:lang w:val="sr-Latn-ME"/>
        </w:rPr>
        <w:t xml:space="preserve">. </w:t>
      </w:r>
    </w:p>
    <w:p w14:paraId="66E7E674" w14:textId="11E0D63B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</w:p>
    <w:p w14:paraId="5C6F3937" w14:textId="4E72626E" w:rsidR="00AD5D1A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Tokom prim</w:t>
      </w:r>
      <w:r w:rsidR="0087439B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ene ovog rastvora, biće praćeni sl</w:t>
      </w:r>
      <w:r w:rsidR="00606975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edeći parametri</w:t>
      </w:r>
      <w:r w:rsidR="00AD5D1A" w:rsidRPr="00EC295E">
        <w:rPr>
          <w:bCs/>
          <w:sz w:val="22"/>
          <w:szCs w:val="22"/>
          <w:lang w:val="sr-Latn-ME"/>
        </w:rPr>
        <w:t>, kako bi se osigurale njihove normalne vrijednosti</w:t>
      </w:r>
      <w:r w:rsidRPr="00EC295E">
        <w:rPr>
          <w:bCs/>
          <w:sz w:val="22"/>
          <w:szCs w:val="22"/>
          <w:lang w:val="sr-Latn-ME"/>
        </w:rPr>
        <w:t xml:space="preserve">: </w:t>
      </w:r>
    </w:p>
    <w:p w14:paraId="2B134275" w14:textId="7F78D005" w:rsidR="00AD5D1A" w:rsidRPr="00EC295E" w:rsidRDefault="001B32E1" w:rsidP="00AD5D1A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koncentracija soli i </w:t>
      </w:r>
      <w:proofErr w:type="spellStart"/>
      <w:r w:rsidRPr="00EC295E">
        <w:rPr>
          <w:bCs/>
          <w:sz w:val="22"/>
          <w:szCs w:val="22"/>
          <w:lang w:val="sr-Latn-ME"/>
        </w:rPr>
        <w:t>laktata</w:t>
      </w:r>
      <w:proofErr w:type="spellEnd"/>
      <w:r w:rsidRPr="00EC295E">
        <w:rPr>
          <w:bCs/>
          <w:sz w:val="22"/>
          <w:szCs w:val="22"/>
          <w:lang w:val="sr-Latn-ME"/>
        </w:rPr>
        <w:t xml:space="preserve"> u krvi</w:t>
      </w:r>
      <w:r w:rsidR="00AD5D1A" w:rsidRPr="00EC295E">
        <w:rPr>
          <w:bCs/>
          <w:sz w:val="22"/>
          <w:szCs w:val="22"/>
          <w:lang w:val="sr-Latn-ME"/>
        </w:rPr>
        <w:t>,</w:t>
      </w:r>
    </w:p>
    <w:p w14:paraId="3D57D658" w14:textId="6DC6D225" w:rsidR="00AD5D1A" w:rsidRPr="00EC295E" w:rsidRDefault="001B32E1" w:rsidP="00AD5D1A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C295E">
        <w:rPr>
          <w:bCs/>
          <w:sz w:val="22"/>
          <w:szCs w:val="22"/>
          <w:lang w:val="sr-Latn-ME"/>
        </w:rPr>
        <w:t>acido</w:t>
      </w:r>
      <w:proofErr w:type="spellEnd"/>
      <w:r w:rsidRPr="00EC295E">
        <w:rPr>
          <w:bCs/>
          <w:sz w:val="22"/>
          <w:szCs w:val="22"/>
          <w:lang w:val="sr-Latn-ME"/>
        </w:rPr>
        <w:t>-bazna ravnoteža</w:t>
      </w:r>
      <w:r w:rsidR="00AD5D1A" w:rsidRPr="00EC295E">
        <w:rPr>
          <w:bCs/>
          <w:sz w:val="22"/>
          <w:szCs w:val="22"/>
          <w:lang w:val="sr-Latn-ME"/>
        </w:rPr>
        <w:t>,</w:t>
      </w:r>
    </w:p>
    <w:p w14:paraId="7B8AAD70" w14:textId="3B977B09" w:rsidR="00445D8F" w:rsidRPr="00EC295E" w:rsidRDefault="001B32E1" w:rsidP="00AD5D1A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balans tečnosti.</w:t>
      </w:r>
    </w:p>
    <w:p w14:paraId="5D6A145E" w14:textId="77777777" w:rsidR="001B32E1" w:rsidRPr="00EC295E" w:rsidRDefault="001B32E1" w:rsidP="001B32E1">
      <w:pPr>
        <w:jc w:val="both"/>
        <w:rPr>
          <w:bCs/>
          <w:sz w:val="22"/>
          <w:szCs w:val="22"/>
          <w:lang w:val="sr-Latn-ME"/>
        </w:rPr>
      </w:pPr>
    </w:p>
    <w:p w14:paraId="7B8AAD73" w14:textId="77777777" w:rsidR="00A32113" w:rsidRPr="00EC295E" w:rsidRDefault="00A32113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 xml:space="preserve">Primjena drugih </w:t>
      </w:r>
      <w:r w:rsidR="001B03B0" w:rsidRPr="00EC295E">
        <w:rPr>
          <w:b/>
          <w:sz w:val="22"/>
          <w:szCs w:val="22"/>
          <w:lang w:val="sr-Latn-ME"/>
        </w:rPr>
        <w:t>l</w:t>
      </w:r>
      <w:r w:rsidRPr="00EC295E">
        <w:rPr>
          <w:b/>
          <w:sz w:val="22"/>
          <w:szCs w:val="22"/>
          <w:lang w:val="sr-Latn-ME"/>
        </w:rPr>
        <w:t>jekova</w:t>
      </w:r>
    </w:p>
    <w:p w14:paraId="241F9261" w14:textId="79324BE5" w:rsidR="005B7A45" w:rsidRPr="00EC295E" w:rsidRDefault="00950DFB" w:rsidP="005B7A4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Obav</w:t>
      </w:r>
      <w:r w:rsidR="00606975" w:rsidRPr="00EC295E">
        <w:rPr>
          <w:sz w:val="22"/>
          <w:szCs w:val="22"/>
          <w:lang w:val="sr-Latn-ME"/>
        </w:rPr>
        <w:t>i</w:t>
      </w:r>
      <w:r w:rsidRPr="00EC295E">
        <w:rPr>
          <w:sz w:val="22"/>
          <w:szCs w:val="22"/>
          <w:lang w:val="sr-Latn-ME"/>
        </w:rPr>
        <w:t>jestite</w:t>
      </w:r>
      <w:r w:rsidR="005B7A45" w:rsidRPr="00EC295E">
        <w:rPr>
          <w:sz w:val="22"/>
          <w:szCs w:val="22"/>
          <w:lang w:val="sr-Latn-ME"/>
        </w:rPr>
        <w:t xml:space="preserve"> Vašeg l</w:t>
      </w:r>
      <w:r w:rsidRPr="00EC295E">
        <w:rPr>
          <w:sz w:val="22"/>
          <w:szCs w:val="22"/>
          <w:lang w:val="sr-Latn-ME"/>
        </w:rPr>
        <w:t>j</w:t>
      </w:r>
      <w:r w:rsidR="005B7A45" w:rsidRPr="00EC295E">
        <w:rPr>
          <w:sz w:val="22"/>
          <w:szCs w:val="22"/>
          <w:lang w:val="sr-Latn-ME"/>
        </w:rPr>
        <w:t>ekara ili farmaceuta ukoliko primate, donedavno ste primali ili ćete mo</w:t>
      </w:r>
      <w:r w:rsidRPr="00EC295E">
        <w:rPr>
          <w:sz w:val="22"/>
          <w:szCs w:val="22"/>
          <w:lang w:val="sr-Latn-ME"/>
        </w:rPr>
        <w:t>ž</w:t>
      </w:r>
      <w:r w:rsidR="005B7A45" w:rsidRPr="00EC295E">
        <w:rPr>
          <w:sz w:val="22"/>
          <w:szCs w:val="22"/>
          <w:lang w:val="sr-Latn-ME"/>
        </w:rPr>
        <w:t>da primati bilo koje druge l</w:t>
      </w:r>
      <w:r w:rsidR="009D75E7" w:rsidRPr="00EC295E">
        <w:rPr>
          <w:sz w:val="22"/>
          <w:szCs w:val="22"/>
          <w:lang w:val="sr-Latn-ME"/>
        </w:rPr>
        <w:t>j</w:t>
      </w:r>
      <w:r w:rsidR="005B7A45" w:rsidRPr="00EC295E">
        <w:rPr>
          <w:sz w:val="22"/>
          <w:szCs w:val="22"/>
          <w:lang w:val="sr-Latn-ME"/>
        </w:rPr>
        <w:t xml:space="preserve">ekove. </w:t>
      </w:r>
    </w:p>
    <w:p w14:paraId="6A3F5805" w14:textId="77777777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</w:p>
    <w:p w14:paraId="4FCABA4D" w14:textId="4049CA04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Vaš l</w:t>
      </w:r>
      <w:r w:rsidR="00950DFB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ekar će prim</w:t>
      </w:r>
      <w:r w:rsidR="002A5451" w:rsidRPr="00EC295E">
        <w:rPr>
          <w:sz w:val="22"/>
          <w:szCs w:val="22"/>
          <w:lang w:val="sr-Latn-ME"/>
        </w:rPr>
        <w:t>i</w:t>
      </w:r>
      <w:r w:rsidR="00950DFB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eniti ovaj rastvor uz poseban oprez ukoliko uzimate: </w:t>
      </w:r>
    </w:p>
    <w:p w14:paraId="59BBE094" w14:textId="2BA0E9F0" w:rsidR="009874FD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kortikosteroid</w:t>
      </w:r>
      <w:r w:rsidR="00950DFB" w:rsidRPr="00EC295E">
        <w:rPr>
          <w:sz w:val="22"/>
          <w:szCs w:val="22"/>
          <w:lang w:val="sr-Latn-ME"/>
        </w:rPr>
        <w:t>e</w:t>
      </w:r>
      <w:proofErr w:type="spellEnd"/>
      <w:r w:rsidR="009874FD" w:rsidRPr="00EC295E">
        <w:rPr>
          <w:sz w:val="22"/>
          <w:szCs w:val="22"/>
          <w:lang w:val="sr-Latn-ME"/>
        </w:rPr>
        <w:t xml:space="preserve"> (ljekovi koji se koriste za liječenje zapaljenja, </w:t>
      </w:r>
      <w:proofErr w:type="spellStart"/>
      <w:r w:rsidR="009874FD" w:rsidRPr="00EC295E">
        <w:rPr>
          <w:sz w:val="22"/>
          <w:szCs w:val="22"/>
          <w:lang w:val="sr-Latn-ME"/>
        </w:rPr>
        <w:t>autoimunskih</w:t>
      </w:r>
      <w:proofErr w:type="spellEnd"/>
      <w:r w:rsidR="009874FD" w:rsidRPr="00EC295E">
        <w:rPr>
          <w:sz w:val="22"/>
          <w:szCs w:val="22"/>
          <w:lang w:val="sr-Latn-ME"/>
        </w:rPr>
        <w:t xml:space="preserve"> bolesti ili kao dodatn</w:t>
      </w:r>
      <w:r w:rsidR="00770D6A" w:rsidRPr="00EC295E">
        <w:rPr>
          <w:sz w:val="22"/>
          <w:szCs w:val="22"/>
          <w:lang w:val="sr-Latn-ME"/>
        </w:rPr>
        <w:t>a terapija);</w:t>
      </w:r>
    </w:p>
    <w:p w14:paraId="28F30157" w14:textId="25F46EF2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karbenoksolon</w:t>
      </w:r>
      <w:proofErr w:type="spellEnd"/>
      <w:r w:rsidR="002557CA" w:rsidRPr="00EC295E">
        <w:rPr>
          <w:sz w:val="22"/>
          <w:szCs w:val="22"/>
          <w:lang w:val="sr-Latn-ME"/>
        </w:rPr>
        <w:t xml:space="preserve"> </w:t>
      </w:r>
      <w:r w:rsidR="00770D6A" w:rsidRPr="00EC295E">
        <w:rPr>
          <w:sz w:val="22"/>
          <w:szCs w:val="22"/>
          <w:lang w:val="sr-Latn-ME"/>
        </w:rPr>
        <w:t>(koristi se za liječenje čira na želucu);</w:t>
      </w:r>
    </w:p>
    <w:p w14:paraId="164203CD" w14:textId="450348CB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l</w:t>
      </w:r>
      <w:r w:rsidR="00770D6A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ekove za terapiju srčane slabosti (npr. preparati digitalisa, </w:t>
      </w:r>
      <w:proofErr w:type="spellStart"/>
      <w:r w:rsidRPr="00EC295E">
        <w:rPr>
          <w:sz w:val="22"/>
          <w:szCs w:val="22"/>
          <w:lang w:val="sr-Latn-ME"/>
        </w:rPr>
        <w:t>digoksin</w:t>
      </w:r>
      <w:proofErr w:type="spellEnd"/>
      <w:r w:rsidRPr="00EC295E">
        <w:rPr>
          <w:sz w:val="22"/>
          <w:szCs w:val="22"/>
          <w:lang w:val="sr-Latn-ME"/>
        </w:rPr>
        <w:t>)</w:t>
      </w:r>
      <w:r w:rsidR="00770D6A" w:rsidRPr="00EC295E">
        <w:rPr>
          <w:sz w:val="22"/>
          <w:szCs w:val="22"/>
          <w:lang w:val="sr-Latn-ME"/>
        </w:rPr>
        <w:t>;</w:t>
      </w:r>
    </w:p>
    <w:p w14:paraId="2DBA110F" w14:textId="1D7C9D57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l</w:t>
      </w:r>
      <w:r w:rsidR="00770D6A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ekove koji povećaju izlučivanje urina i koji zadržavaju kalijum (npr. </w:t>
      </w:r>
      <w:proofErr w:type="spellStart"/>
      <w:r w:rsidRPr="00EC295E">
        <w:rPr>
          <w:sz w:val="22"/>
          <w:szCs w:val="22"/>
          <w:lang w:val="sr-Latn-ME"/>
        </w:rPr>
        <w:t>amilorid</w:t>
      </w:r>
      <w:proofErr w:type="spellEnd"/>
      <w:r w:rsidRPr="00EC295E">
        <w:rPr>
          <w:sz w:val="22"/>
          <w:szCs w:val="22"/>
          <w:lang w:val="sr-Latn-ME"/>
        </w:rPr>
        <w:t xml:space="preserve">, </w:t>
      </w:r>
      <w:proofErr w:type="spellStart"/>
      <w:r w:rsidRPr="00EC295E">
        <w:rPr>
          <w:sz w:val="22"/>
          <w:szCs w:val="22"/>
          <w:lang w:val="sr-Latn-ME"/>
        </w:rPr>
        <w:t>spironolakton</w:t>
      </w:r>
      <w:proofErr w:type="spellEnd"/>
      <w:r w:rsidRPr="00EC295E">
        <w:rPr>
          <w:sz w:val="22"/>
          <w:szCs w:val="22"/>
          <w:lang w:val="sr-Latn-ME"/>
        </w:rPr>
        <w:t xml:space="preserve"> i </w:t>
      </w:r>
      <w:proofErr w:type="spellStart"/>
      <w:r w:rsidRPr="00EC295E">
        <w:rPr>
          <w:sz w:val="22"/>
          <w:szCs w:val="22"/>
          <w:lang w:val="sr-Latn-ME"/>
        </w:rPr>
        <w:t>triamteren</w:t>
      </w:r>
      <w:proofErr w:type="spellEnd"/>
      <w:r w:rsidRPr="00EC295E">
        <w:rPr>
          <w:sz w:val="22"/>
          <w:szCs w:val="22"/>
          <w:lang w:val="sr-Latn-ME"/>
        </w:rPr>
        <w:t>, bilo sami ili u kombinaciji)</w:t>
      </w:r>
      <w:r w:rsidR="00770D6A" w:rsidRPr="00EC295E">
        <w:rPr>
          <w:sz w:val="22"/>
          <w:szCs w:val="22"/>
          <w:lang w:val="sr-Latn-ME"/>
        </w:rPr>
        <w:t>;</w:t>
      </w:r>
    </w:p>
    <w:p w14:paraId="1CEC503D" w14:textId="1003FC1F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l</w:t>
      </w:r>
      <w:r w:rsidR="00770D6A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ekove koji se koriste u terapiji povišenog krvnog pritiska (ACE </w:t>
      </w:r>
      <w:proofErr w:type="spellStart"/>
      <w:r w:rsidRPr="00EC295E">
        <w:rPr>
          <w:sz w:val="22"/>
          <w:szCs w:val="22"/>
          <w:lang w:val="sr-Latn-ME"/>
        </w:rPr>
        <w:t>inhibitori</w:t>
      </w:r>
      <w:proofErr w:type="spellEnd"/>
      <w:r w:rsidRPr="00EC295E">
        <w:rPr>
          <w:sz w:val="22"/>
          <w:szCs w:val="22"/>
          <w:lang w:val="sr-Latn-ME"/>
        </w:rPr>
        <w:t xml:space="preserve">, npr. </w:t>
      </w:r>
      <w:proofErr w:type="spellStart"/>
      <w:r w:rsidRPr="00EC295E">
        <w:rPr>
          <w:sz w:val="22"/>
          <w:szCs w:val="22"/>
          <w:lang w:val="sr-Latn-ME"/>
        </w:rPr>
        <w:t>kaptopril</w:t>
      </w:r>
      <w:proofErr w:type="spellEnd"/>
      <w:r w:rsidRPr="00EC295E">
        <w:rPr>
          <w:sz w:val="22"/>
          <w:szCs w:val="22"/>
          <w:lang w:val="sr-Latn-ME"/>
        </w:rPr>
        <w:t xml:space="preserve">, </w:t>
      </w:r>
      <w:proofErr w:type="spellStart"/>
      <w:r w:rsidRPr="00EC295E">
        <w:rPr>
          <w:sz w:val="22"/>
          <w:szCs w:val="22"/>
          <w:lang w:val="sr-Latn-ME"/>
        </w:rPr>
        <w:t>enalapril</w:t>
      </w:r>
      <w:proofErr w:type="spellEnd"/>
      <w:r w:rsidRPr="00EC295E">
        <w:rPr>
          <w:sz w:val="22"/>
          <w:szCs w:val="22"/>
          <w:lang w:val="sr-Latn-ME"/>
        </w:rPr>
        <w:t xml:space="preserve">; antagonisti </w:t>
      </w:r>
      <w:proofErr w:type="spellStart"/>
      <w:r w:rsidRPr="00EC295E">
        <w:rPr>
          <w:sz w:val="22"/>
          <w:szCs w:val="22"/>
          <w:lang w:val="sr-Latn-ME"/>
        </w:rPr>
        <w:t>angiotenzinskih</w:t>
      </w:r>
      <w:proofErr w:type="spellEnd"/>
      <w:r w:rsidRPr="00EC295E">
        <w:rPr>
          <w:sz w:val="22"/>
          <w:szCs w:val="22"/>
          <w:lang w:val="sr-Latn-ME"/>
        </w:rPr>
        <w:t xml:space="preserve"> II receptora, npr. </w:t>
      </w:r>
      <w:proofErr w:type="spellStart"/>
      <w:r w:rsidRPr="00EC295E">
        <w:rPr>
          <w:sz w:val="22"/>
          <w:szCs w:val="22"/>
          <w:lang w:val="sr-Latn-ME"/>
        </w:rPr>
        <w:t>valsartan</w:t>
      </w:r>
      <w:proofErr w:type="spellEnd"/>
      <w:r w:rsidRPr="00EC295E">
        <w:rPr>
          <w:sz w:val="22"/>
          <w:szCs w:val="22"/>
          <w:lang w:val="sr-Latn-ME"/>
        </w:rPr>
        <w:t xml:space="preserve">, </w:t>
      </w:r>
      <w:proofErr w:type="spellStart"/>
      <w:r w:rsidRPr="00EC295E">
        <w:rPr>
          <w:sz w:val="22"/>
          <w:szCs w:val="22"/>
          <w:lang w:val="sr-Latn-ME"/>
        </w:rPr>
        <w:t>losartan</w:t>
      </w:r>
      <w:proofErr w:type="spellEnd"/>
      <w:r w:rsidRPr="00EC295E">
        <w:rPr>
          <w:sz w:val="22"/>
          <w:szCs w:val="22"/>
          <w:lang w:val="sr-Latn-ME"/>
        </w:rPr>
        <w:t>)</w:t>
      </w:r>
      <w:r w:rsidR="00770D6A" w:rsidRPr="00EC295E">
        <w:rPr>
          <w:sz w:val="22"/>
          <w:szCs w:val="22"/>
          <w:lang w:val="sr-Latn-ME"/>
        </w:rPr>
        <w:t>;</w:t>
      </w:r>
      <w:r w:rsidRPr="00EC295E">
        <w:rPr>
          <w:sz w:val="22"/>
          <w:szCs w:val="22"/>
          <w:lang w:val="sr-Latn-ME"/>
        </w:rPr>
        <w:t xml:space="preserve"> </w:t>
      </w:r>
    </w:p>
    <w:p w14:paraId="0C03B09D" w14:textId="6841137A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određeni l</w:t>
      </w:r>
      <w:r w:rsidR="00770D6A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ekovi koji se koriste</w:t>
      </w:r>
      <w:r w:rsidR="00593A80" w:rsidRPr="00EC295E">
        <w:rPr>
          <w:sz w:val="22"/>
          <w:szCs w:val="22"/>
          <w:lang w:val="sr-Latn-ME"/>
        </w:rPr>
        <w:t xml:space="preserve"> nakon transplantacije, za</w:t>
      </w:r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supresiju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imunskog</w:t>
      </w:r>
      <w:proofErr w:type="spellEnd"/>
      <w:r w:rsidRPr="00EC295E">
        <w:rPr>
          <w:sz w:val="22"/>
          <w:szCs w:val="22"/>
          <w:lang w:val="sr-Latn-ME"/>
        </w:rPr>
        <w:t xml:space="preserve"> sistema </w:t>
      </w:r>
      <w:r w:rsidR="00593A80" w:rsidRPr="00EC295E">
        <w:rPr>
          <w:sz w:val="22"/>
          <w:szCs w:val="22"/>
          <w:lang w:val="sr-Latn-ME"/>
        </w:rPr>
        <w:t xml:space="preserve">kako bi se spriječilo odbacivanje organa </w:t>
      </w:r>
      <w:r w:rsidRPr="00EC295E">
        <w:rPr>
          <w:sz w:val="22"/>
          <w:szCs w:val="22"/>
          <w:lang w:val="sr-Latn-ME"/>
        </w:rPr>
        <w:t xml:space="preserve">(npr. </w:t>
      </w:r>
      <w:proofErr w:type="spellStart"/>
      <w:r w:rsidRPr="00EC295E">
        <w:rPr>
          <w:sz w:val="22"/>
          <w:szCs w:val="22"/>
          <w:lang w:val="sr-Latn-ME"/>
        </w:rPr>
        <w:t>takrolimus</w:t>
      </w:r>
      <w:proofErr w:type="spellEnd"/>
      <w:r w:rsidRPr="00EC295E">
        <w:rPr>
          <w:sz w:val="22"/>
          <w:szCs w:val="22"/>
          <w:lang w:val="sr-Latn-ME"/>
        </w:rPr>
        <w:t xml:space="preserve">, </w:t>
      </w:r>
      <w:proofErr w:type="spellStart"/>
      <w:r w:rsidRPr="00EC295E">
        <w:rPr>
          <w:sz w:val="22"/>
          <w:szCs w:val="22"/>
          <w:lang w:val="sr-Latn-ME"/>
        </w:rPr>
        <w:t>ciklosporin</w:t>
      </w:r>
      <w:proofErr w:type="spellEnd"/>
      <w:r w:rsidRPr="00EC295E">
        <w:rPr>
          <w:sz w:val="22"/>
          <w:szCs w:val="22"/>
          <w:lang w:val="sr-Latn-ME"/>
        </w:rPr>
        <w:t>)</w:t>
      </w:r>
      <w:r w:rsidR="00770D6A" w:rsidRPr="00EC295E">
        <w:rPr>
          <w:sz w:val="22"/>
          <w:szCs w:val="22"/>
          <w:lang w:val="sr-Latn-ME"/>
        </w:rPr>
        <w:t>;</w:t>
      </w:r>
    </w:p>
    <w:p w14:paraId="5307CF3D" w14:textId="679B7BC3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suksametonijum</w:t>
      </w:r>
      <w:proofErr w:type="spellEnd"/>
      <w:r w:rsidRPr="00EC295E">
        <w:rPr>
          <w:sz w:val="22"/>
          <w:szCs w:val="22"/>
          <w:lang w:val="sr-Latn-ME"/>
        </w:rPr>
        <w:t xml:space="preserve"> koji se koristi za opuštanje mišića</w:t>
      </w:r>
      <w:r w:rsidR="00770D6A" w:rsidRPr="00EC295E">
        <w:rPr>
          <w:sz w:val="22"/>
          <w:szCs w:val="22"/>
          <w:lang w:val="sr-Latn-ME"/>
        </w:rPr>
        <w:t>;</w:t>
      </w:r>
    </w:p>
    <w:p w14:paraId="1E0883C6" w14:textId="6BCC0560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istovremeno </w:t>
      </w:r>
      <w:proofErr w:type="spellStart"/>
      <w:r w:rsidRPr="00EC295E">
        <w:rPr>
          <w:sz w:val="22"/>
          <w:szCs w:val="22"/>
          <w:lang w:val="sr-Latn-ME"/>
        </w:rPr>
        <w:t>tiazidne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diuretike</w:t>
      </w:r>
      <w:proofErr w:type="spellEnd"/>
      <w:r w:rsidR="00E00ADE" w:rsidRPr="00EC295E">
        <w:rPr>
          <w:sz w:val="22"/>
          <w:szCs w:val="22"/>
          <w:lang w:val="sr-Latn-ME"/>
        </w:rPr>
        <w:t xml:space="preserve"> (ljekovi koji podstiču izlučivanje mokraće)</w:t>
      </w:r>
      <w:r w:rsidRPr="00EC295E">
        <w:rPr>
          <w:sz w:val="22"/>
          <w:szCs w:val="22"/>
          <w:lang w:val="sr-Latn-ME"/>
        </w:rPr>
        <w:t xml:space="preserve"> (npr. </w:t>
      </w:r>
      <w:proofErr w:type="spellStart"/>
      <w:r w:rsidRPr="00EC295E">
        <w:rPr>
          <w:sz w:val="22"/>
          <w:szCs w:val="22"/>
          <w:lang w:val="sr-Latn-ME"/>
        </w:rPr>
        <w:t>hidrohlortiazid</w:t>
      </w:r>
      <w:proofErr w:type="spellEnd"/>
      <w:r w:rsidRPr="00EC295E">
        <w:rPr>
          <w:sz w:val="22"/>
          <w:szCs w:val="22"/>
          <w:lang w:val="sr-Latn-ME"/>
        </w:rPr>
        <w:t>) i vitamin D</w:t>
      </w:r>
      <w:r w:rsidR="00770D6A" w:rsidRPr="00EC295E">
        <w:rPr>
          <w:sz w:val="22"/>
          <w:szCs w:val="22"/>
          <w:lang w:val="sr-Latn-ME"/>
        </w:rPr>
        <w:t>;</w:t>
      </w:r>
    </w:p>
    <w:p w14:paraId="61BB1A84" w14:textId="0B4DBCCD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istovremeno l</w:t>
      </w:r>
      <w:r w:rsidR="00770D6A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ekove za terapiju </w:t>
      </w:r>
      <w:proofErr w:type="spellStart"/>
      <w:r w:rsidR="00A26CBE" w:rsidRPr="00EC295E">
        <w:rPr>
          <w:sz w:val="22"/>
          <w:szCs w:val="22"/>
          <w:lang w:val="sr-Latn-ME"/>
        </w:rPr>
        <w:t>osteoporoze</w:t>
      </w:r>
      <w:proofErr w:type="spellEnd"/>
      <w:r w:rsidRPr="00EC295E">
        <w:rPr>
          <w:sz w:val="22"/>
          <w:szCs w:val="22"/>
          <w:lang w:val="sr-Latn-ME"/>
        </w:rPr>
        <w:t xml:space="preserve"> (npr. </w:t>
      </w:r>
      <w:proofErr w:type="spellStart"/>
      <w:r w:rsidRPr="00EC295E">
        <w:rPr>
          <w:sz w:val="22"/>
          <w:szCs w:val="22"/>
          <w:lang w:val="sr-Latn-ME"/>
        </w:rPr>
        <w:t>bisfosfonati</w:t>
      </w:r>
      <w:proofErr w:type="spellEnd"/>
      <w:r w:rsidRPr="00EC295E">
        <w:rPr>
          <w:sz w:val="22"/>
          <w:szCs w:val="22"/>
          <w:lang w:val="sr-Latn-ME"/>
        </w:rPr>
        <w:t xml:space="preserve">, fluoridi) ili specifične antibiotike (npr. </w:t>
      </w:r>
      <w:proofErr w:type="spellStart"/>
      <w:r w:rsidRPr="00EC295E">
        <w:rPr>
          <w:sz w:val="22"/>
          <w:szCs w:val="22"/>
          <w:lang w:val="sr-Latn-ME"/>
        </w:rPr>
        <w:t>fluorohinolone</w:t>
      </w:r>
      <w:proofErr w:type="spellEnd"/>
      <w:r w:rsidRPr="00EC295E">
        <w:rPr>
          <w:sz w:val="22"/>
          <w:szCs w:val="22"/>
          <w:lang w:val="sr-Latn-ME"/>
        </w:rPr>
        <w:t xml:space="preserve">, </w:t>
      </w:r>
      <w:proofErr w:type="spellStart"/>
      <w:r w:rsidRPr="00EC295E">
        <w:rPr>
          <w:sz w:val="22"/>
          <w:szCs w:val="22"/>
          <w:lang w:val="sr-Latn-ME"/>
        </w:rPr>
        <w:t>tetracikline</w:t>
      </w:r>
      <w:proofErr w:type="spellEnd"/>
      <w:r w:rsidRPr="00EC295E">
        <w:rPr>
          <w:sz w:val="22"/>
          <w:szCs w:val="22"/>
          <w:lang w:val="sr-Latn-ME"/>
        </w:rPr>
        <w:t>)</w:t>
      </w:r>
      <w:r w:rsidR="00770D6A" w:rsidRPr="00EC295E">
        <w:rPr>
          <w:sz w:val="22"/>
          <w:szCs w:val="22"/>
          <w:lang w:val="sr-Latn-ME"/>
        </w:rPr>
        <w:t>;</w:t>
      </w:r>
    </w:p>
    <w:p w14:paraId="13E24EF4" w14:textId="4EB3DF02" w:rsidR="005B7A45" w:rsidRPr="00EC295E" w:rsidRDefault="005B7A45" w:rsidP="00950DFB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l</w:t>
      </w:r>
      <w:r w:rsidR="00770D6A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ekove koji d</w:t>
      </w:r>
      <w:r w:rsidR="00770D6A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eluju stimulativno (npr. </w:t>
      </w:r>
      <w:proofErr w:type="spellStart"/>
      <w:r w:rsidRPr="00EC295E">
        <w:rPr>
          <w:sz w:val="22"/>
          <w:szCs w:val="22"/>
          <w:lang w:val="sr-Latn-ME"/>
        </w:rPr>
        <w:t>efedrin</w:t>
      </w:r>
      <w:proofErr w:type="spellEnd"/>
      <w:r w:rsidRPr="00EC295E">
        <w:rPr>
          <w:sz w:val="22"/>
          <w:szCs w:val="22"/>
          <w:lang w:val="sr-Latn-ME"/>
        </w:rPr>
        <w:t xml:space="preserve">, </w:t>
      </w:r>
      <w:proofErr w:type="spellStart"/>
      <w:r w:rsidRPr="00EC295E">
        <w:rPr>
          <w:sz w:val="22"/>
          <w:szCs w:val="22"/>
          <w:lang w:val="sr-Latn-ME"/>
        </w:rPr>
        <w:t>pseudoefedrin</w:t>
      </w:r>
      <w:proofErr w:type="spellEnd"/>
      <w:r w:rsidRPr="00EC295E">
        <w:rPr>
          <w:sz w:val="22"/>
          <w:szCs w:val="22"/>
          <w:lang w:val="sr-Latn-ME"/>
        </w:rPr>
        <w:t xml:space="preserve">, </w:t>
      </w:r>
      <w:proofErr w:type="spellStart"/>
      <w:r w:rsidRPr="00EC295E">
        <w:rPr>
          <w:sz w:val="22"/>
          <w:szCs w:val="22"/>
          <w:lang w:val="sr-Latn-ME"/>
        </w:rPr>
        <w:t>deksamfetamin</w:t>
      </w:r>
      <w:proofErr w:type="spellEnd"/>
      <w:r w:rsidRPr="00EC295E">
        <w:rPr>
          <w:sz w:val="22"/>
          <w:szCs w:val="22"/>
          <w:lang w:val="sr-Latn-ME"/>
        </w:rPr>
        <w:t xml:space="preserve"> sulfat, </w:t>
      </w:r>
      <w:proofErr w:type="spellStart"/>
      <w:r w:rsidRPr="00EC295E">
        <w:rPr>
          <w:sz w:val="22"/>
          <w:szCs w:val="22"/>
          <w:lang w:val="sr-Latn-ME"/>
        </w:rPr>
        <w:t>fenfluramin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hidrohlorid</w:t>
      </w:r>
      <w:proofErr w:type="spellEnd"/>
      <w:r w:rsidRPr="00EC295E">
        <w:rPr>
          <w:sz w:val="22"/>
          <w:szCs w:val="22"/>
          <w:lang w:val="sr-Latn-ME"/>
        </w:rPr>
        <w:t>)</w:t>
      </w:r>
      <w:r w:rsidR="00CD4344" w:rsidRPr="00EC295E">
        <w:rPr>
          <w:sz w:val="22"/>
          <w:szCs w:val="22"/>
          <w:lang w:val="sr-Latn-ME"/>
        </w:rPr>
        <w:t>.</w:t>
      </w:r>
    </w:p>
    <w:p w14:paraId="2F3A383A" w14:textId="77777777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</w:p>
    <w:p w14:paraId="1E581995" w14:textId="7E8294DD" w:rsidR="0017404F" w:rsidRPr="00EC295E" w:rsidRDefault="0017404F" w:rsidP="005B7A4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Ljekar će Vam dati ovaj rastvor s oprezom ako uzimate neki od sljedećih ljekova koji djeluju poput </w:t>
      </w:r>
      <w:proofErr w:type="spellStart"/>
      <w:r w:rsidRPr="00EC295E">
        <w:rPr>
          <w:sz w:val="22"/>
          <w:szCs w:val="22"/>
          <w:lang w:val="sr-Latn-ME"/>
        </w:rPr>
        <w:t>vazopresina</w:t>
      </w:r>
      <w:proofErr w:type="spellEnd"/>
      <w:r w:rsidRPr="00EC295E">
        <w:rPr>
          <w:sz w:val="22"/>
          <w:szCs w:val="22"/>
          <w:lang w:val="sr-Latn-ME"/>
        </w:rPr>
        <w:t xml:space="preserve"> ili pojačavaju </w:t>
      </w:r>
      <w:r w:rsidR="00CF1721" w:rsidRPr="00EC295E">
        <w:rPr>
          <w:sz w:val="22"/>
          <w:szCs w:val="22"/>
          <w:lang w:val="sr-Latn-ME"/>
        </w:rPr>
        <w:t>efekat</w:t>
      </w:r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vazopresina</w:t>
      </w:r>
      <w:proofErr w:type="spellEnd"/>
      <w:r w:rsidR="00CF1721" w:rsidRPr="00EC295E">
        <w:rPr>
          <w:sz w:val="22"/>
          <w:szCs w:val="22"/>
          <w:lang w:val="sr-Latn-ME"/>
        </w:rPr>
        <w:t>,</w:t>
      </w:r>
      <w:r w:rsidRPr="00EC295E">
        <w:rPr>
          <w:sz w:val="22"/>
          <w:szCs w:val="22"/>
          <w:lang w:val="sr-Latn-ME"/>
        </w:rPr>
        <w:t xml:space="preserve"> te povećava</w:t>
      </w:r>
      <w:r w:rsidR="00CF1721" w:rsidRPr="00EC295E">
        <w:rPr>
          <w:sz w:val="22"/>
          <w:szCs w:val="22"/>
          <w:lang w:val="sr-Latn-ME"/>
        </w:rPr>
        <w:t>ju</w:t>
      </w:r>
      <w:r w:rsidRPr="00EC295E">
        <w:rPr>
          <w:sz w:val="22"/>
          <w:szCs w:val="22"/>
          <w:lang w:val="sr-Latn-ME"/>
        </w:rPr>
        <w:t xml:space="preserve"> rizik od niske </w:t>
      </w:r>
      <w:r w:rsidR="00CF1721" w:rsidRPr="00EC295E">
        <w:rPr>
          <w:sz w:val="22"/>
          <w:szCs w:val="22"/>
          <w:lang w:val="sr-Latn-ME"/>
        </w:rPr>
        <w:t>koncentracije</w:t>
      </w:r>
      <w:r w:rsidRPr="00EC295E">
        <w:rPr>
          <w:sz w:val="22"/>
          <w:szCs w:val="22"/>
          <w:lang w:val="sr-Latn-ME"/>
        </w:rPr>
        <w:t xml:space="preserve"> natrij</w:t>
      </w:r>
      <w:r w:rsidR="00CF1721" w:rsidRPr="00EC295E">
        <w:rPr>
          <w:sz w:val="22"/>
          <w:szCs w:val="22"/>
          <w:lang w:val="sr-Latn-ME"/>
        </w:rPr>
        <w:t>um</w:t>
      </w:r>
      <w:r w:rsidRPr="00EC295E">
        <w:rPr>
          <w:sz w:val="22"/>
          <w:szCs w:val="22"/>
          <w:lang w:val="sr-Latn-ME"/>
        </w:rPr>
        <w:t>a u krvi (</w:t>
      </w:r>
      <w:proofErr w:type="spellStart"/>
      <w:r w:rsidRPr="00EC295E">
        <w:rPr>
          <w:sz w:val="22"/>
          <w:szCs w:val="22"/>
          <w:lang w:val="sr-Latn-ME"/>
        </w:rPr>
        <w:t>hiponatrijemije</w:t>
      </w:r>
      <w:proofErr w:type="spellEnd"/>
      <w:r w:rsidRPr="00EC295E">
        <w:rPr>
          <w:sz w:val="22"/>
          <w:szCs w:val="22"/>
          <w:lang w:val="sr-Latn-ME"/>
        </w:rPr>
        <w:t xml:space="preserve">): </w:t>
      </w:r>
    </w:p>
    <w:p w14:paraId="468EF624" w14:textId="78BECDCD" w:rsidR="00B4788D" w:rsidRPr="00EC295E" w:rsidRDefault="00B4788D" w:rsidP="00CF172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karbamazepin</w:t>
      </w:r>
      <w:proofErr w:type="spellEnd"/>
      <w:r w:rsidRPr="00EC295E">
        <w:rPr>
          <w:sz w:val="22"/>
          <w:szCs w:val="22"/>
          <w:lang w:val="sr-Latn-ME"/>
        </w:rPr>
        <w:t xml:space="preserve"> i </w:t>
      </w:r>
      <w:proofErr w:type="spellStart"/>
      <w:r w:rsidRPr="00EC295E">
        <w:rPr>
          <w:sz w:val="22"/>
          <w:szCs w:val="22"/>
          <w:lang w:val="sr-Latn-ME"/>
        </w:rPr>
        <w:t>okskarbazepin</w:t>
      </w:r>
      <w:proofErr w:type="spellEnd"/>
      <w:r w:rsidRPr="00EC295E">
        <w:rPr>
          <w:sz w:val="22"/>
          <w:szCs w:val="22"/>
          <w:lang w:val="sr-Latn-ME"/>
        </w:rPr>
        <w:t>, koji se primjenjuju za liječenje epilepsije;</w:t>
      </w:r>
    </w:p>
    <w:p w14:paraId="66924AC6" w14:textId="6082D586" w:rsidR="000620EF" w:rsidRPr="00EC295E" w:rsidRDefault="000620EF" w:rsidP="00CF172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klofibrat</w:t>
      </w:r>
      <w:proofErr w:type="spellEnd"/>
      <w:r w:rsidRPr="00EC295E">
        <w:rPr>
          <w:sz w:val="22"/>
          <w:szCs w:val="22"/>
          <w:lang w:val="sr-Latn-ME"/>
        </w:rPr>
        <w:t>, koji se primjenjuje za liječenje visokih nivoa masnoća u krvi;</w:t>
      </w:r>
    </w:p>
    <w:p w14:paraId="57F1B070" w14:textId="3273749C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vinkristin</w:t>
      </w:r>
      <w:proofErr w:type="spellEnd"/>
      <w:r w:rsidRPr="00EC295E">
        <w:rPr>
          <w:sz w:val="22"/>
          <w:szCs w:val="22"/>
          <w:lang w:val="sr-Latn-ME"/>
        </w:rPr>
        <w:t xml:space="preserve"> i </w:t>
      </w:r>
      <w:proofErr w:type="spellStart"/>
      <w:r w:rsidRPr="00EC295E">
        <w:rPr>
          <w:sz w:val="22"/>
          <w:szCs w:val="22"/>
          <w:lang w:val="sr-Latn-ME"/>
        </w:rPr>
        <w:t>ifosfamid</w:t>
      </w:r>
      <w:proofErr w:type="spellEnd"/>
      <w:r w:rsidRPr="00EC295E">
        <w:rPr>
          <w:sz w:val="22"/>
          <w:szCs w:val="22"/>
          <w:lang w:val="sr-Latn-ME"/>
        </w:rPr>
        <w:t xml:space="preserve">, koji se primjenjuju u liječenju </w:t>
      </w:r>
      <w:proofErr w:type="spellStart"/>
      <w:r w:rsidRPr="00EC295E">
        <w:rPr>
          <w:sz w:val="22"/>
          <w:szCs w:val="22"/>
          <w:lang w:val="sr-Latn-ME"/>
        </w:rPr>
        <w:t>karcinoma</w:t>
      </w:r>
      <w:proofErr w:type="spellEnd"/>
      <w:r w:rsidRPr="00EC295E">
        <w:rPr>
          <w:sz w:val="22"/>
          <w:szCs w:val="22"/>
          <w:lang w:val="sr-Latn-ME"/>
        </w:rPr>
        <w:t>;</w:t>
      </w:r>
    </w:p>
    <w:p w14:paraId="6E0A942C" w14:textId="124D414B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ciklofosfamid</w:t>
      </w:r>
      <w:proofErr w:type="spellEnd"/>
      <w:r w:rsidRPr="00EC295E">
        <w:rPr>
          <w:sz w:val="22"/>
          <w:szCs w:val="22"/>
          <w:lang w:val="sr-Latn-ME"/>
        </w:rPr>
        <w:t xml:space="preserve">, koji se primjenjuje za liječenje </w:t>
      </w:r>
      <w:proofErr w:type="spellStart"/>
      <w:r w:rsidRPr="00EC295E">
        <w:rPr>
          <w:sz w:val="22"/>
          <w:szCs w:val="22"/>
          <w:lang w:val="sr-Latn-ME"/>
        </w:rPr>
        <w:t>karcinoma</w:t>
      </w:r>
      <w:proofErr w:type="spellEnd"/>
      <w:r w:rsidRPr="00EC295E">
        <w:rPr>
          <w:sz w:val="22"/>
          <w:szCs w:val="22"/>
          <w:lang w:val="sr-Latn-ME"/>
        </w:rPr>
        <w:t xml:space="preserve"> i </w:t>
      </w:r>
      <w:proofErr w:type="spellStart"/>
      <w:r w:rsidRPr="00EC295E">
        <w:rPr>
          <w:sz w:val="22"/>
          <w:szCs w:val="22"/>
          <w:lang w:val="sr-Latn-ME"/>
        </w:rPr>
        <w:t>autoimunih</w:t>
      </w:r>
      <w:proofErr w:type="spellEnd"/>
      <w:r w:rsidRPr="00EC295E">
        <w:rPr>
          <w:sz w:val="22"/>
          <w:szCs w:val="22"/>
          <w:lang w:val="sr-Latn-ME"/>
        </w:rPr>
        <w:t xml:space="preserve"> bolesti;</w:t>
      </w:r>
    </w:p>
    <w:p w14:paraId="26E353DF" w14:textId="23951A52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selektivne </w:t>
      </w:r>
      <w:proofErr w:type="spellStart"/>
      <w:r w:rsidRPr="00EC295E">
        <w:rPr>
          <w:sz w:val="22"/>
          <w:szCs w:val="22"/>
          <w:lang w:val="sr-Latn-ME"/>
        </w:rPr>
        <w:t>inhibitore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r w:rsidR="00BE7CF9" w:rsidRPr="00EC295E">
        <w:rPr>
          <w:sz w:val="22"/>
          <w:szCs w:val="22"/>
          <w:lang w:val="sr-Latn-ME"/>
        </w:rPr>
        <w:t>ponovnog preuzimanj</w:t>
      </w:r>
      <w:r w:rsidR="00E2543E" w:rsidRPr="00EC295E">
        <w:rPr>
          <w:sz w:val="22"/>
          <w:szCs w:val="22"/>
          <w:lang w:val="sr-Latn-ME"/>
        </w:rPr>
        <w:t>a</w:t>
      </w:r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serotonina</w:t>
      </w:r>
      <w:proofErr w:type="spellEnd"/>
      <w:r w:rsidRPr="00EC295E">
        <w:rPr>
          <w:sz w:val="22"/>
          <w:szCs w:val="22"/>
          <w:lang w:val="sr-Latn-ME"/>
        </w:rPr>
        <w:t xml:space="preserve"> (engl. </w:t>
      </w:r>
      <w:proofErr w:type="spellStart"/>
      <w:r w:rsidRPr="00EC295E">
        <w:rPr>
          <w:i/>
          <w:iCs/>
          <w:sz w:val="22"/>
          <w:szCs w:val="22"/>
          <w:lang w:val="sr-Latn-ME"/>
        </w:rPr>
        <w:t>selective</w:t>
      </w:r>
      <w:proofErr w:type="spellEnd"/>
      <w:r w:rsidRPr="00EC295E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EC295E">
        <w:rPr>
          <w:i/>
          <w:iCs/>
          <w:sz w:val="22"/>
          <w:szCs w:val="22"/>
          <w:lang w:val="sr-Latn-ME"/>
        </w:rPr>
        <w:t>serotonin</w:t>
      </w:r>
      <w:proofErr w:type="spellEnd"/>
      <w:r w:rsidRPr="00EC295E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EC295E">
        <w:rPr>
          <w:i/>
          <w:iCs/>
          <w:sz w:val="22"/>
          <w:szCs w:val="22"/>
          <w:lang w:val="sr-Latn-ME"/>
        </w:rPr>
        <w:t>reuptake</w:t>
      </w:r>
      <w:proofErr w:type="spellEnd"/>
      <w:r w:rsidRPr="00EC295E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EC295E">
        <w:rPr>
          <w:i/>
          <w:iCs/>
          <w:sz w:val="22"/>
          <w:szCs w:val="22"/>
          <w:lang w:val="sr-Latn-ME"/>
        </w:rPr>
        <w:t>inhibitors</w:t>
      </w:r>
      <w:proofErr w:type="spellEnd"/>
      <w:r w:rsidRPr="00EC295E">
        <w:rPr>
          <w:sz w:val="22"/>
          <w:szCs w:val="22"/>
          <w:lang w:val="sr-Latn-ME"/>
        </w:rPr>
        <w:t>, SSRI) koji se primjenjuju za liječenje depresije</w:t>
      </w:r>
      <w:r w:rsidR="00BE7CF9" w:rsidRPr="00EC295E">
        <w:rPr>
          <w:sz w:val="22"/>
          <w:szCs w:val="22"/>
          <w:lang w:val="sr-Latn-ME"/>
        </w:rPr>
        <w:t>;</w:t>
      </w:r>
    </w:p>
    <w:p w14:paraId="7A155D76" w14:textId="603DEA46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lastRenderedPageBreak/>
        <w:t>antispihotike</w:t>
      </w:r>
      <w:proofErr w:type="spellEnd"/>
      <w:r w:rsidRPr="00EC295E">
        <w:rPr>
          <w:sz w:val="22"/>
          <w:szCs w:val="22"/>
          <w:lang w:val="sr-Latn-ME"/>
        </w:rPr>
        <w:t>, koji se primjenjuju za liječenje mentalnih poremećaja</w:t>
      </w:r>
      <w:r w:rsidR="00BE7CF9" w:rsidRPr="00EC295E">
        <w:rPr>
          <w:sz w:val="22"/>
          <w:szCs w:val="22"/>
          <w:lang w:val="sr-Latn-ME"/>
        </w:rPr>
        <w:t>;</w:t>
      </w:r>
    </w:p>
    <w:p w14:paraId="20AF74B3" w14:textId="1506346B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opiodne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anagletike</w:t>
      </w:r>
      <w:proofErr w:type="spellEnd"/>
      <w:r w:rsidRPr="00EC295E">
        <w:rPr>
          <w:sz w:val="22"/>
          <w:szCs w:val="22"/>
          <w:lang w:val="sr-Latn-ME"/>
        </w:rPr>
        <w:t>, koji se primjenjuju za ubla</w:t>
      </w:r>
      <w:r w:rsidR="00BE7CF9" w:rsidRPr="00EC295E">
        <w:rPr>
          <w:sz w:val="22"/>
          <w:szCs w:val="22"/>
          <w:lang w:val="sr-Latn-ME"/>
        </w:rPr>
        <w:t>ž</w:t>
      </w:r>
      <w:r w:rsidRPr="00EC295E">
        <w:rPr>
          <w:sz w:val="22"/>
          <w:szCs w:val="22"/>
          <w:lang w:val="sr-Latn-ME"/>
        </w:rPr>
        <w:t>avanje jakih bolova</w:t>
      </w:r>
      <w:r w:rsidR="00BE7CF9" w:rsidRPr="00EC295E">
        <w:rPr>
          <w:sz w:val="22"/>
          <w:szCs w:val="22"/>
          <w:lang w:val="sr-Latn-ME"/>
        </w:rPr>
        <w:t>;</w:t>
      </w:r>
    </w:p>
    <w:p w14:paraId="061CC22F" w14:textId="07284F49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nesteroidne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="00BE7CF9" w:rsidRPr="00EC295E">
        <w:rPr>
          <w:sz w:val="22"/>
          <w:szCs w:val="22"/>
          <w:lang w:val="sr-Latn-ME"/>
        </w:rPr>
        <w:t>antiinflamatorne</w:t>
      </w:r>
      <w:proofErr w:type="spellEnd"/>
      <w:r w:rsidRPr="00EC295E">
        <w:rPr>
          <w:sz w:val="22"/>
          <w:szCs w:val="22"/>
          <w:lang w:val="sr-Latn-ME"/>
        </w:rPr>
        <w:t xml:space="preserve"> ljekove (NSAIL), koji se primjenjuju za olakšavanje blag</w:t>
      </w:r>
      <w:r w:rsidR="00B528D6" w:rsidRPr="00EC295E">
        <w:rPr>
          <w:sz w:val="22"/>
          <w:szCs w:val="22"/>
          <w:lang w:val="sr-Latn-ME"/>
        </w:rPr>
        <w:t>og</w:t>
      </w:r>
      <w:r w:rsidRPr="00EC295E">
        <w:rPr>
          <w:sz w:val="22"/>
          <w:szCs w:val="22"/>
          <w:lang w:val="sr-Latn-ME"/>
        </w:rPr>
        <w:t xml:space="preserve"> do umjeren</w:t>
      </w:r>
      <w:r w:rsidR="00B528D6" w:rsidRPr="00EC295E">
        <w:rPr>
          <w:sz w:val="22"/>
          <w:szCs w:val="22"/>
          <w:lang w:val="sr-Latn-ME"/>
        </w:rPr>
        <w:t>og</w:t>
      </w:r>
      <w:r w:rsidRPr="00EC295E">
        <w:rPr>
          <w:sz w:val="22"/>
          <w:szCs w:val="22"/>
          <w:lang w:val="sr-Latn-ME"/>
        </w:rPr>
        <w:t xml:space="preserve"> bol</w:t>
      </w:r>
      <w:r w:rsidR="00B528D6" w:rsidRPr="00EC295E">
        <w:rPr>
          <w:sz w:val="22"/>
          <w:szCs w:val="22"/>
          <w:lang w:val="sr-Latn-ME"/>
        </w:rPr>
        <w:t>a</w:t>
      </w:r>
      <w:r w:rsidRPr="00EC295E">
        <w:rPr>
          <w:sz w:val="22"/>
          <w:szCs w:val="22"/>
          <w:lang w:val="sr-Latn-ME"/>
        </w:rPr>
        <w:t xml:space="preserve"> i za liječenje upale u tijelu</w:t>
      </w:r>
      <w:r w:rsidR="00B528D6" w:rsidRPr="00EC295E">
        <w:rPr>
          <w:sz w:val="22"/>
          <w:szCs w:val="22"/>
          <w:lang w:val="sr-Latn-ME"/>
        </w:rPr>
        <w:t>;</w:t>
      </w:r>
    </w:p>
    <w:p w14:paraId="18523FAC" w14:textId="34F239ED" w:rsidR="00464511" w:rsidRPr="00EC295E" w:rsidRDefault="00B528D6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h</w:t>
      </w:r>
      <w:r w:rsidR="00464511" w:rsidRPr="00EC295E">
        <w:rPr>
          <w:sz w:val="22"/>
          <w:szCs w:val="22"/>
          <w:lang w:val="sr-Latn-ME"/>
        </w:rPr>
        <w:t>lorpropamid</w:t>
      </w:r>
      <w:proofErr w:type="spellEnd"/>
      <w:r w:rsidR="00464511" w:rsidRPr="00EC295E">
        <w:rPr>
          <w:sz w:val="22"/>
          <w:szCs w:val="22"/>
          <w:lang w:val="sr-Latn-ME"/>
        </w:rPr>
        <w:t xml:space="preserve">, koji se primjenjuje u liječenju šećerne bolesti (visoki </w:t>
      </w:r>
      <w:r w:rsidRPr="00EC295E">
        <w:rPr>
          <w:sz w:val="22"/>
          <w:szCs w:val="22"/>
          <w:lang w:val="sr-Latn-ME"/>
        </w:rPr>
        <w:t>nivoi</w:t>
      </w:r>
      <w:r w:rsidR="00464511" w:rsidRPr="00EC295E">
        <w:rPr>
          <w:sz w:val="22"/>
          <w:szCs w:val="22"/>
          <w:lang w:val="sr-Latn-ME"/>
        </w:rPr>
        <w:t xml:space="preserve"> šećera u krvi nakon jela)</w:t>
      </w:r>
      <w:r w:rsidRPr="00EC295E">
        <w:rPr>
          <w:sz w:val="22"/>
          <w:szCs w:val="22"/>
          <w:lang w:val="sr-Latn-ME"/>
        </w:rPr>
        <w:t>;</w:t>
      </w:r>
    </w:p>
    <w:p w14:paraId="26615E9C" w14:textId="7650C993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dezmopresin</w:t>
      </w:r>
      <w:proofErr w:type="spellEnd"/>
      <w:r w:rsidRPr="00EC295E">
        <w:rPr>
          <w:sz w:val="22"/>
          <w:szCs w:val="22"/>
          <w:lang w:val="sr-Latn-ME"/>
        </w:rPr>
        <w:t>, koji se primjenjuje za liječenje di</w:t>
      </w:r>
      <w:r w:rsidR="00B528D6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abetes </w:t>
      </w:r>
      <w:proofErr w:type="spellStart"/>
      <w:r w:rsidRPr="00EC295E">
        <w:rPr>
          <w:sz w:val="22"/>
          <w:szCs w:val="22"/>
          <w:lang w:val="sr-Latn-ME"/>
        </w:rPr>
        <w:t>insipidusa</w:t>
      </w:r>
      <w:proofErr w:type="spellEnd"/>
      <w:r w:rsidRPr="00EC295E">
        <w:rPr>
          <w:sz w:val="22"/>
          <w:szCs w:val="22"/>
          <w:lang w:val="sr-Latn-ME"/>
        </w:rPr>
        <w:t xml:space="preserve"> (vrsta poremećaja kod kojeg se javlja neprestana </w:t>
      </w:r>
      <w:r w:rsidR="00B528D6" w:rsidRPr="00EC295E">
        <w:rPr>
          <w:sz w:val="22"/>
          <w:szCs w:val="22"/>
          <w:lang w:val="sr-Latn-ME"/>
        </w:rPr>
        <w:t>žeđ</w:t>
      </w:r>
      <w:r w:rsidRPr="00EC295E">
        <w:rPr>
          <w:sz w:val="22"/>
          <w:szCs w:val="22"/>
          <w:lang w:val="sr-Latn-ME"/>
        </w:rPr>
        <w:t xml:space="preserve"> i pretjerano mokrenje)</w:t>
      </w:r>
      <w:r w:rsidR="00D26291" w:rsidRPr="00EC295E">
        <w:rPr>
          <w:sz w:val="22"/>
          <w:szCs w:val="22"/>
          <w:lang w:val="sr-Latn-ME"/>
        </w:rPr>
        <w:t>;</w:t>
      </w:r>
    </w:p>
    <w:p w14:paraId="00775833" w14:textId="0510536C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oksitocin</w:t>
      </w:r>
      <w:proofErr w:type="spellEnd"/>
      <w:r w:rsidRPr="00EC295E">
        <w:rPr>
          <w:sz w:val="22"/>
          <w:szCs w:val="22"/>
          <w:lang w:val="sr-Latn-ME"/>
        </w:rPr>
        <w:t xml:space="preserve">, koji se primjenjuje za poticanje trudova </w:t>
      </w:r>
      <w:r w:rsidR="00D26291" w:rsidRPr="00EC295E">
        <w:rPr>
          <w:sz w:val="22"/>
          <w:szCs w:val="22"/>
          <w:lang w:val="sr-Latn-ME"/>
        </w:rPr>
        <w:t>tokom</w:t>
      </w:r>
      <w:r w:rsidRPr="00EC295E">
        <w:rPr>
          <w:sz w:val="22"/>
          <w:szCs w:val="22"/>
          <w:lang w:val="sr-Latn-ME"/>
        </w:rPr>
        <w:t xml:space="preserve"> poro</w:t>
      </w:r>
      <w:r w:rsidR="00D26291" w:rsidRPr="00EC295E">
        <w:rPr>
          <w:sz w:val="22"/>
          <w:szCs w:val="22"/>
          <w:lang w:val="sr-Latn-ME"/>
        </w:rPr>
        <w:t>đ</w:t>
      </w:r>
      <w:r w:rsidRPr="00EC295E">
        <w:rPr>
          <w:sz w:val="22"/>
          <w:szCs w:val="22"/>
          <w:lang w:val="sr-Latn-ME"/>
        </w:rPr>
        <w:t>aja</w:t>
      </w:r>
      <w:r w:rsidR="00D26291" w:rsidRPr="00EC295E">
        <w:rPr>
          <w:sz w:val="22"/>
          <w:szCs w:val="22"/>
          <w:lang w:val="sr-Latn-ME"/>
        </w:rPr>
        <w:t>;</w:t>
      </w:r>
    </w:p>
    <w:p w14:paraId="7D7F419D" w14:textId="1F620448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vazopresin</w:t>
      </w:r>
      <w:proofErr w:type="spellEnd"/>
      <w:r w:rsidRPr="00EC295E">
        <w:rPr>
          <w:sz w:val="22"/>
          <w:szCs w:val="22"/>
          <w:lang w:val="sr-Latn-ME"/>
        </w:rPr>
        <w:t xml:space="preserve"> i </w:t>
      </w:r>
      <w:proofErr w:type="spellStart"/>
      <w:r w:rsidRPr="00EC295E">
        <w:rPr>
          <w:sz w:val="22"/>
          <w:szCs w:val="22"/>
          <w:lang w:val="sr-Latn-ME"/>
        </w:rPr>
        <w:t>terlipresin</w:t>
      </w:r>
      <w:proofErr w:type="spellEnd"/>
      <w:r w:rsidRPr="00EC295E">
        <w:rPr>
          <w:sz w:val="22"/>
          <w:szCs w:val="22"/>
          <w:lang w:val="sr-Latn-ME"/>
        </w:rPr>
        <w:t xml:space="preserve">, koji se primjenjuju za liječenje krvarenja iz </w:t>
      </w:r>
      <w:r w:rsidR="00D26291" w:rsidRPr="00EC295E">
        <w:rPr>
          <w:sz w:val="22"/>
          <w:szCs w:val="22"/>
          <w:lang w:val="sr-Latn-ME"/>
        </w:rPr>
        <w:t>„</w:t>
      </w:r>
      <w:proofErr w:type="spellStart"/>
      <w:r w:rsidRPr="00EC295E">
        <w:rPr>
          <w:sz w:val="22"/>
          <w:szCs w:val="22"/>
          <w:lang w:val="sr-Latn-ME"/>
        </w:rPr>
        <w:t>varikoziteta</w:t>
      </w:r>
      <w:proofErr w:type="spellEnd"/>
      <w:r w:rsidRPr="00EC295E">
        <w:rPr>
          <w:sz w:val="22"/>
          <w:szCs w:val="22"/>
          <w:lang w:val="sr-Latn-ME"/>
        </w:rPr>
        <w:t xml:space="preserve"> jednjaka</w:t>
      </w:r>
      <w:r w:rsidR="00D26291" w:rsidRPr="00EC295E">
        <w:rPr>
          <w:sz w:val="22"/>
          <w:szCs w:val="22"/>
          <w:lang w:val="sr-Latn-ME"/>
        </w:rPr>
        <w:t>“</w:t>
      </w:r>
      <w:r w:rsidRPr="00EC295E">
        <w:rPr>
          <w:sz w:val="22"/>
          <w:szCs w:val="22"/>
          <w:lang w:val="sr-Latn-ME"/>
        </w:rPr>
        <w:t xml:space="preserve"> (proširenih vena u jednjaku prouzro</w:t>
      </w:r>
      <w:r w:rsidR="00D26291" w:rsidRPr="00EC295E">
        <w:rPr>
          <w:sz w:val="22"/>
          <w:szCs w:val="22"/>
          <w:lang w:val="sr-Latn-ME"/>
        </w:rPr>
        <w:t>kovanih</w:t>
      </w:r>
      <w:r w:rsidRPr="00EC295E">
        <w:rPr>
          <w:sz w:val="22"/>
          <w:szCs w:val="22"/>
          <w:lang w:val="sr-Latn-ME"/>
        </w:rPr>
        <w:t xml:space="preserve"> bolešću jetre)</w:t>
      </w:r>
      <w:r w:rsidR="00D26291" w:rsidRPr="00EC295E">
        <w:rPr>
          <w:sz w:val="22"/>
          <w:szCs w:val="22"/>
          <w:lang w:val="sr-Latn-ME"/>
        </w:rPr>
        <w:t>;</w:t>
      </w:r>
    </w:p>
    <w:p w14:paraId="160520DF" w14:textId="6A60D1EB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3,4-metilendioksi-N-metamfetamin, (MDMA, „</w:t>
      </w:r>
      <w:proofErr w:type="spellStart"/>
      <w:r w:rsidRPr="00EC295E">
        <w:rPr>
          <w:i/>
          <w:iCs/>
          <w:sz w:val="22"/>
          <w:szCs w:val="22"/>
          <w:lang w:val="sr-Latn-ME"/>
        </w:rPr>
        <w:t>ecstasy</w:t>
      </w:r>
      <w:proofErr w:type="spellEnd"/>
      <w:r w:rsidRPr="00EC295E">
        <w:rPr>
          <w:sz w:val="22"/>
          <w:szCs w:val="22"/>
          <w:lang w:val="sr-Latn-ME"/>
        </w:rPr>
        <w:t>“), nezakonita droga</w:t>
      </w:r>
      <w:r w:rsidR="00D26291" w:rsidRPr="00EC295E">
        <w:rPr>
          <w:sz w:val="22"/>
          <w:szCs w:val="22"/>
          <w:lang w:val="sr-Latn-ME"/>
        </w:rPr>
        <w:t>;</w:t>
      </w:r>
    </w:p>
    <w:p w14:paraId="24230D30" w14:textId="0E4B04D1" w:rsidR="00464511" w:rsidRPr="00EC295E" w:rsidRDefault="00464511" w:rsidP="0046451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diuretike</w:t>
      </w:r>
      <w:proofErr w:type="spellEnd"/>
      <w:r w:rsidRPr="00EC295E">
        <w:rPr>
          <w:sz w:val="22"/>
          <w:szCs w:val="22"/>
          <w:lang w:val="sr-Latn-ME"/>
        </w:rPr>
        <w:t xml:space="preserve"> ili tablete za mokrenje (ljekove koji povećavaju količinu mokraće).</w:t>
      </w:r>
    </w:p>
    <w:p w14:paraId="728F160B" w14:textId="77777777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</w:p>
    <w:p w14:paraId="03E18EFE" w14:textId="5D670EF2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Laktati dovode do </w:t>
      </w:r>
      <w:proofErr w:type="spellStart"/>
      <w:r w:rsidRPr="00EC295E">
        <w:rPr>
          <w:sz w:val="22"/>
          <w:szCs w:val="22"/>
          <w:lang w:val="sr-Latn-ME"/>
        </w:rPr>
        <w:t>alkalizacije</w:t>
      </w:r>
      <w:proofErr w:type="spellEnd"/>
      <w:r w:rsidRPr="00EC295E">
        <w:rPr>
          <w:sz w:val="22"/>
          <w:szCs w:val="22"/>
          <w:lang w:val="sr-Latn-ME"/>
        </w:rPr>
        <w:t xml:space="preserve"> urina. Ovo može dovesti do prom</w:t>
      </w:r>
      <w:r w:rsidR="00CD4344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ena u izlučivanju određenih l</w:t>
      </w:r>
      <w:r w:rsidR="00CD4344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ekova (npr. </w:t>
      </w:r>
      <w:proofErr w:type="spellStart"/>
      <w:r w:rsidRPr="00EC295E">
        <w:rPr>
          <w:sz w:val="22"/>
          <w:szCs w:val="22"/>
          <w:lang w:val="sr-Latn-ME"/>
        </w:rPr>
        <w:t>salicilne</w:t>
      </w:r>
      <w:proofErr w:type="spellEnd"/>
      <w:r w:rsidRPr="00EC295E">
        <w:rPr>
          <w:sz w:val="22"/>
          <w:szCs w:val="22"/>
          <w:lang w:val="sr-Latn-ME"/>
        </w:rPr>
        <w:t xml:space="preserve"> kiseline). </w:t>
      </w:r>
    </w:p>
    <w:p w14:paraId="7F374E6E" w14:textId="77777777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</w:p>
    <w:p w14:paraId="07C8DFF4" w14:textId="43AB5CB8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Neki l</w:t>
      </w:r>
      <w:r w:rsidR="000C385D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ekovi se ne sm</w:t>
      </w:r>
      <w:r w:rsidR="000C385D" w:rsidRPr="00EC295E">
        <w:rPr>
          <w:sz w:val="22"/>
          <w:szCs w:val="22"/>
          <w:lang w:val="sr-Latn-ME"/>
        </w:rPr>
        <w:t>i</w:t>
      </w:r>
      <w:r w:rsidRPr="00EC295E">
        <w:rPr>
          <w:sz w:val="22"/>
          <w:szCs w:val="22"/>
          <w:lang w:val="sr-Latn-ME"/>
        </w:rPr>
        <w:t>ju m</w:t>
      </w:r>
      <w:r w:rsidR="000C385D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>ešati sa l</w:t>
      </w:r>
      <w:r w:rsidR="000C385D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 xml:space="preserve">ekom </w:t>
      </w:r>
      <w:proofErr w:type="spellStart"/>
      <w:r w:rsidRPr="00EC295E">
        <w:rPr>
          <w:sz w:val="22"/>
          <w:szCs w:val="22"/>
          <w:lang w:val="sr-Latn-ME"/>
        </w:rPr>
        <w:t>Hartmanov</w:t>
      </w:r>
      <w:proofErr w:type="spellEnd"/>
      <w:r w:rsidRPr="00EC295E">
        <w:rPr>
          <w:sz w:val="22"/>
          <w:szCs w:val="22"/>
          <w:lang w:val="sr-Latn-ME"/>
        </w:rPr>
        <w:t xml:space="preserve"> rastvor HF. Ovo uključuje l</w:t>
      </w:r>
      <w:r w:rsidR="000C385D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ekove koji sadrže </w:t>
      </w:r>
      <w:proofErr w:type="spellStart"/>
      <w:r w:rsidRPr="00EC295E">
        <w:rPr>
          <w:sz w:val="22"/>
          <w:szCs w:val="22"/>
          <w:lang w:val="sr-Latn-ME"/>
        </w:rPr>
        <w:t>oksalate</w:t>
      </w:r>
      <w:proofErr w:type="spellEnd"/>
      <w:r w:rsidRPr="00EC295E">
        <w:rPr>
          <w:sz w:val="22"/>
          <w:szCs w:val="22"/>
          <w:lang w:val="sr-Latn-ME"/>
        </w:rPr>
        <w:t>, fosfate ili karbonate/bikarbonate. L</w:t>
      </w:r>
      <w:r w:rsidR="000C385D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ekari dodaju l</w:t>
      </w:r>
      <w:r w:rsidR="000C385D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ekove u l</w:t>
      </w:r>
      <w:r w:rsidR="000C385D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 xml:space="preserve">ek </w:t>
      </w:r>
      <w:proofErr w:type="spellStart"/>
      <w:r w:rsidRPr="00EC295E">
        <w:rPr>
          <w:sz w:val="22"/>
          <w:szCs w:val="22"/>
          <w:lang w:val="sr-Latn-ME"/>
        </w:rPr>
        <w:t>Hartmanov</w:t>
      </w:r>
      <w:proofErr w:type="spellEnd"/>
      <w:r w:rsidRPr="00EC295E">
        <w:rPr>
          <w:sz w:val="22"/>
          <w:szCs w:val="22"/>
          <w:lang w:val="sr-Latn-ME"/>
        </w:rPr>
        <w:t xml:space="preserve"> rastvor HF samo ukoliko su sigurni da je njihovo m</w:t>
      </w:r>
      <w:r w:rsidR="000C385D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>ešanje bezb</w:t>
      </w:r>
      <w:r w:rsidR="000C385D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 xml:space="preserve">edno. </w:t>
      </w:r>
    </w:p>
    <w:p w14:paraId="40444F35" w14:textId="77777777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</w:p>
    <w:p w14:paraId="7B8AAD74" w14:textId="6774253C" w:rsidR="00445D8F" w:rsidRPr="00EC295E" w:rsidRDefault="005B7A45" w:rsidP="005B7A45">
      <w:p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Ceftriakson</w:t>
      </w:r>
      <w:proofErr w:type="spellEnd"/>
      <w:r w:rsidRPr="00EC295E">
        <w:rPr>
          <w:sz w:val="22"/>
          <w:szCs w:val="22"/>
          <w:lang w:val="sr-Latn-ME"/>
        </w:rPr>
        <w:t xml:space="preserve"> i rastvori koji sadrže kalcijum ne sm</w:t>
      </w:r>
      <w:r w:rsidR="000C385D" w:rsidRPr="00EC295E">
        <w:rPr>
          <w:sz w:val="22"/>
          <w:szCs w:val="22"/>
          <w:lang w:val="sr-Latn-ME"/>
        </w:rPr>
        <w:t>i</w:t>
      </w:r>
      <w:r w:rsidRPr="00EC295E">
        <w:rPr>
          <w:sz w:val="22"/>
          <w:szCs w:val="22"/>
          <w:lang w:val="sr-Latn-ME"/>
        </w:rPr>
        <w:t>ju se m</w:t>
      </w:r>
      <w:r w:rsidR="000C385D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>ešati niti prim</w:t>
      </w:r>
      <w:r w:rsidR="000C385D" w:rsidRPr="00EC295E">
        <w:rPr>
          <w:sz w:val="22"/>
          <w:szCs w:val="22"/>
          <w:lang w:val="sr-Latn-ME"/>
        </w:rPr>
        <w:t>j</w:t>
      </w:r>
      <w:r w:rsidRPr="00EC295E">
        <w:rPr>
          <w:sz w:val="22"/>
          <w:szCs w:val="22"/>
          <w:lang w:val="sr-Latn-ME"/>
        </w:rPr>
        <w:t>enjivati istovremeno jer može doći do stvaranja taloga (</w:t>
      </w:r>
      <w:r w:rsidR="000C385D" w:rsidRPr="00EC295E">
        <w:rPr>
          <w:sz w:val="22"/>
          <w:szCs w:val="22"/>
          <w:lang w:val="sr-Latn-ME"/>
        </w:rPr>
        <w:t>pogledati dio</w:t>
      </w:r>
      <w:r w:rsidRPr="00EC295E">
        <w:rPr>
          <w:sz w:val="22"/>
          <w:szCs w:val="22"/>
          <w:lang w:val="sr-Latn-ME"/>
        </w:rPr>
        <w:t xml:space="preserve"> </w:t>
      </w:r>
      <w:r w:rsidR="000C385D" w:rsidRPr="00EC295E">
        <w:rPr>
          <w:sz w:val="22"/>
          <w:szCs w:val="22"/>
          <w:lang w:val="sr-Latn-ME"/>
        </w:rPr>
        <w:t>„</w:t>
      </w:r>
      <w:r w:rsidRPr="00EC295E">
        <w:rPr>
          <w:sz w:val="22"/>
          <w:szCs w:val="22"/>
          <w:lang w:val="sr-Latn-ME"/>
        </w:rPr>
        <w:t>Moguća neželjena dejstva</w:t>
      </w:r>
      <w:r w:rsidR="000C385D" w:rsidRPr="00EC295E">
        <w:rPr>
          <w:sz w:val="22"/>
          <w:szCs w:val="22"/>
          <w:lang w:val="sr-Latn-ME"/>
        </w:rPr>
        <w:t>“</w:t>
      </w:r>
      <w:r w:rsidRPr="00EC295E">
        <w:rPr>
          <w:sz w:val="22"/>
          <w:szCs w:val="22"/>
          <w:lang w:val="sr-Latn-ME"/>
        </w:rPr>
        <w:t>).</w:t>
      </w:r>
    </w:p>
    <w:p w14:paraId="553B09B0" w14:textId="77777777" w:rsidR="005B7A45" w:rsidRPr="00EC295E" w:rsidRDefault="005B7A45" w:rsidP="005B7A45">
      <w:pPr>
        <w:jc w:val="both"/>
        <w:rPr>
          <w:sz w:val="22"/>
          <w:szCs w:val="22"/>
          <w:lang w:val="sr-Latn-ME"/>
        </w:rPr>
      </w:pPr>
    </w:p>
    <w:p w14:paraId="7B8AAD77" w14:textId="76013962" w:rsidR="00A92C66" w:rsidRPr="00EC295E" w:rsidRDefault="00312DB7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>T</w:t>
      </w:r>
      <w:r w:rsidR="00F47B6C" w:rsidRPr="00EC295E">
        <w:rPr>
          <w:b/>
          <w:sz w:val="22"/>
          <w:szCs w:val="22"/>
          <w:lang w:val="sr-Latn-ME"/>
        </w:rPr>
        <w:t>rudnoća i dojenje</w:t>
      </w:r>
    </w:p>
    <w:p w14:paraId="3949CBC5" w14:textId="71ED2D97" w:rsidR="0074764D" w:rsidRPr="00EC295E" w:rsidRDefault="0074764D" w:rsidP="0074764D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Ukoliko ste trudni ili dojite, mislite da ste trudni ili planirate trudnoću, obratite se Vašem ljekaru ili farmaceutu za savjet prije nego što primite ovaj lijek. </w:t>
      </w:r>
    </w:p>
    <w:p w14:paraId="1E1A60CE" w14:textId="48E9AC9B" w:rsidR="0074764D" w:rsidRPr="00EC295E" w:rsidRDefault="0074764D" w:rsidP="0074764D">
      <w:pPr>
        <w:jc w:val="both"/>
        <w:rPr>
          <w:bCs/>
          <w:sz w:val="22"/>
          <w:szCs w:val="22"/>
          <w:lang w:val="sr-Latn-ME"/>
        </w:rPr>
      </w:pPr>
    </w:p>
    <w:p w14:paraId="6E39BDFB" w14:textId="26A624BB" w:rsidR="0074764D" w:rsidRPr="00EC295E" w:rsidRDefault="0074764D" w:rsidP="0074764D">
      <w:pPr>
        <w:jc w:val="both"/>
        <w:rPr>
          <w:bCs/>
          <w:i/>
          <w:iCs/>
          <w:sz w:val="22"/>
          <w:szCs w:val="22"/>
          <w:lang w:val="sr-Latn-ME"/>
        </w:rPr>
      </w:pPr>
      <w:r w:rsidRPr="00EC295E">
        <w:rPr>
          <w:bCs/>
          <w:i/>
          <w:iCs/>
          <w:sz w:val="22"/>
          <w:szCs w:val="22"/>
          <w:lang w:val="sr-Latn-ME"/>
        </w:rPr>
        <w:t>Trudnoća</w:t>
      </w:r>
    </w:p>
    <w:p w14:paraId="383A38E6" w14:textId="40C00DF1" w:rsidR="0074764D" w:rsidRPr="00EC295E" w:rsidRDefault="0074764D" w:rsidP="0074764D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Vaš l</w:t>
      </w:r>
      <w:r w:rsidR="00E15C58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ekar će Vam prim</w:t>
      </w:r>
      <w:r w:rsidR="00E2543E" w:rsidRPr="00EC295E">
        <w:rPr>
          <w:bCs/>
          <w:sz w:val="22"/>
          <w:szCs w:val="22"/>
          <w:lang w:val="sr-Latn-ME"/>
        </w:rPr>
        <w:t>i</w:t>
      </w:r>
      <w:r w:rsidR="00E15C58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eniti ovaj rastvor</w:t>
      </w:r>
      <w:r w:rsidR="002557CA" w:rsidRPr="00EC295E">
        <w:rPr>
          <w:bCs/>
          <w:sz w:val="22"/>
          <w:szCs w:val="22"/>
          <w:lang w:val="sr-Latn-ME"/>
        </w:rPr>
        <w:t xml:space="preserve"> </w:t>
      </w:r>
      <w:r w:rsidRPr="00EC295E">
        <w:rPr>
          <w:bCs/>
          <w:sz w:val="22"/>
          <w:szCs w:val="22"/>
          <w:lang w:val="sr-Latn-ME"/>
        </w:rPr>
        <w:t xml:space="preserve">samo ukoliko smatra da je to neophodno. </w:t>
      </w:r>
    </w:p>
    <w:p w14:paraId="2CA5ACFE" w14:textId="77777777" w:rsidR="0074764D" w:rsidRPr="00EC295E" w:rsidRDefault="0074764D" w:rsidP="0074764D">
      <w:pPr>
        <w:jc w:val="both"/>
        <w:rPr>
          <w:bCs/>
          <w:sz w:val="22"/>
          <w:szCs w:val="22"/>
          <w:lang w:val="sr-Latn-ME"/>
        </w:rPr>
      </w:pPr>
    </w:p>
    <w:p w14:paraId="3A84F8ED" w14:textId="339F5437" w:rsidR="0074764D" w:rsidRPr="00EC295E" w:rsidRDefault="0074764D" w:rsidP="0074764D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Vaš l</w:t>
      </w:r>
      <w:r w:rsidR="00E15C58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 xml:space="preserve">ekar će posebno obratiti pažnju u slučaju </w:t>
      </w:r>
      <w:proofErr w:type="spellStart"/>
      <w:r w:rsidRPr="00EC295E">
        <w:rPr>
          <w:bCs/>
          <w:sz w:val="22"/>
          <w:szCs w:val="22"/>
          <w:lang w:val="sr-Latn-ME"/>
        </w:rPr>
        <w:t>toksemije</w:t>
      </w:r>
      <w:proofErr w:type="spellEnd"/>
      <w:r w:rsidRPr="00EC295E">
        <w:rPr>
          <w:bCs/>
          <w:sz w:val="22"/>
          <w:szCs w:val="22"/>
          <w:lang w:val="sr-Latn-ME"/>
        </w:rPr>
        <w:t xml:space="preserve"> u trudnoći. Ovo stanje nastupa u trećem trimestru trudnoće kod </w:t>
      </w:r>
      <w:proofErr w:type="spellStart"/>
      <w:r w:rsidRPr="00EC295E">
        <w:rPr>
          <w:bCs/>
          <w:sz w:val="22"/>
          <w:szCs w:val="22"/>
          <w:lang w:val="sr-Latn-ME"/>
        </w:rPr>
        <w:t>pacijentkinja</w:t>
      </w:r>
      <w:proofErr w:type="spellEnd"/>
      <w:r w:rsidRPr="00EC295E">
        <w:rPr>
          <w:bCs/>
          <w:sz w:val="22"/>
          <w:szCs w:val="22"/>
          <w:lang w:val="sr-Latn-ME"/>
        </w:rPr>
        <w:t xml:space="preserve"> i praćeno je sl</w:t>
      </w:r>
      <w:r w:rsidR="00E2543E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edećim simptomima:</w:t>
      </w:r>
    </w:p>
    <w:p w14:paraId="6E5DB297" w14:textId="77C9EC45" w:rsidR="0074764D" w:rsidRPr="00EC295E" w:rsidRDefault="0074764D" w:rsidP="00E15C58">
      <w:pPr>
        <w:pStyle w:val="ListParagraph"/>
        <w:numPr>
          <w:ilvl w:val="0"/>
          <w:numId w:val="36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povišeni krvni pritisak</w:t>
      </w:r>
      <w:r w:rsidR="003825FC" w:rsidRPr="00EC295E">
        <w:rPr>
          <w:bCs/>
          <w:sz w:val="22"/>
          <w:szCs w:val="22"/>
          <w:lang w:val="sr-Latn-ME"/>
        </w:rPr>
        <w:t>,</w:t>
      </w:r>
      <w:r w:rsidRPr="00EC295E">
        <w:rPr>
          <w:bCs/>
          <w:sz w:val="22"/>
          <w:szCs w:val="22"/>
          <w:lang w:val="sr-Latn-ME"/>
        </w:rPr>
        <w:t xml:space="preserve"> </w:t>
      </w:r>
    </w:p>
    <w:p w14:paraId="60C4E882" w14:textId="1F6742A0" w:rsidR="0074764D" w:rsidRPr="00EC295E" w:rsidRDefault="0074764D" w:rsidP="00E15C58">
      <w:pPr>
        <w:pStyle w:val="ListParagraph"/>
        <w:numPr>
          <w:ilvl w:val="0"/>
          <w:numId w:val="36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otok t</w:t>
      </w:r>
      <w:r w:rsidR="00E15C58" w:rsidRPr="00EC295E">
        <w:rPr>
          <w:bCs/>
          <w:sz w:val="22"/>
          <w:szCs w:val="22"/>
          <w:lang w:val="sr-Latn-ME"/>
        </w:rPr>
        <w:t>j</w:t>
      </w:r>
      <w:r w:rsidRPr="00EC295E">
        <w:rPr>
          <w:bCs/>
          <w:sz w:val="22"/>
          <w:szCs w:val="22"/>
          <w:lang w:val="sr-Latn-ME"/>
        </w:rPr>
        <w:t>elesnih tkiva</w:t>
      </w:r>
      <w:r w:rsidR="003825FC" w:rsidRPr="00EC295E">
        <w:rPr>
          <w:bCs/>
          <w:sz w:val="22"/>
          <w:szCs w:val="22"/>
          <w:lang w:val="sr-Latn-ME"/>
        </w:rPr>
        <w:t>,</w:t>
      </w:r>
    </w:p>
    <w:p w14:paraId="1BDE815F" w14:textId="1B993CF9" w:rsidR="0074764D" w:rsidRPr="00EC295E" w:rsidRDefault="0074764D" w:rsidP="00E15C58">
      <w:pPr>
        <w:pStyle w:val="ListParagraph"/>
        <w:numPr>
          <w:ilvl w:val="0"/>
          <w:numId w:val="36"/>
        </w:num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proteini u urinu. </w:t>
      </w:r>
    </w:p>
    <w:p w14:paraId="4215DE25" w14:textId="77777777" w:rsidR="0074764D" w:rsidRPr="00EC295E" w:rsidRDefault="0074764D" w:rsidP="0074764D">
      <w:pPr>
        <w:jc w:val="both"/>
        <w:rPr>
          <w:bCs/>
          <w:sz w:val="22"/>
          <w:szCs w:val="22"/>
          <w:lang w:val="sr-Latn-ME"/>
        </w:rPr>
      </w:pPr>
    </w:p>
    <w:p w14:paraId="5809017B" w14:textId="64402281" w:rsidR="0074764D" w:rsidRPr="00EC295E" w:rsidRDefault="0074764D" w:rsidP="0074764D">
      <w:pPr>
        <w:jc w:val="both"/>
        <w:rPr>
          <w:bCs/>
          <w:i/>
          <w:iCs/>
          <w:sz w:val="22"/>
          <w:szCs w:val="22"/>
          <w:lang w:val="sr-Latn-ME"/>
        </w:rPr>
      </w:pPr>
      <w:r w:rsidRPr="00EC295E">
        <w:rPr>
          <w:bCs/>
          <w:i/>
          <w:iCs/>
          <w:sz w:val="22"/>
          <w:szCs w:val="22"/>
          <w:lang w:val="sr-Latn-ME"/>
        </w:rPr>
        <w:t xml:space="preserve">Dojenje </w:t>
      </w:r>
    </w:p>
    <w:p w14:paraId="6C8AA2F9" w14:textId="194F3119" w:rsidR="0074764D" w:rsidRPr="00EC295E" w:rsidRDefault="003825FC" w:rsidP="0074764D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Kalcijum</w:t>
      </w:r>
      <w:r w:rsidR="0074764D" w:rsidRPr="00EC295E">
        <w:rPr>
          <w:bCs/>
          <w:sz w:val="22"/>
          <w:szCs w:val="22"/>
          <w:lang w:val="sr-Latn-ME"/>
        </w:rPr>
        <w:t xml:space="preserve"> se izlučuj</w:t>
      </w:r>
      <w:r w:rsidRPr="00EC295E">
        <w:rPr>
          <w:bCs/>
          <w:sz w:val="22"/>
          <w:szCs w:val="22"/>
          <w:lang w:val="sr-Latn-ME"/>
        </w:rPr>
        <w:t>e</w:t>
      </w:r>
      <w:r w:rsidR="0074764D" w:rsidRPr="00EC295E">
        <w:rPr>
          <w:bCs/>
          <w:sz w:val="22"/>
          <w:szCs w:val="22"/>
          <w:lang w:val="sr-Latn-ME"/>
        </w:rPr>
        <w:t xml:space="preserve"> u majčino ml</w:t>
      </w:r>
      <w:r w:rsidRPr="00EC295E">
        <w:rPr>
          <w:bCs/>
          <w:sz w:val="22"/>
          <w:szCs w:val="22"/>
          <w:lang w:val="sr-Latn-ME"/>
        </w:rPr>
        <w:t>ij</w:t>
      </w:r>
      <w:r w:rsidR="0074764D" w:rsidRPr="00EC295E">
        <w:rPr>
          <w:bCs/>
          <w:sz w:val="22"/>
          <w:szCs w:val="22"/>
          <w:lang w:val="sr-Latn-ME"/>
        </w:rPr>
        <w:t>eko, ali pri terapijskim dozama l</w:t>
      </w:r>
      <w:r w:rsidRPr="00EC295E">
        <w:rPr>
          <w:bCs/>
          <w:sz w:val="22"/>
          <w:szCs w:val="22"/>
          <w:lang w:val="sr-Latn-ME"/>
        </w:rPr>
        <w:t>ij</w:t>
      </w:r>
      <w:r w:rsidR="0074764D" w:rsidRPr="00EC295E">
        <w:rPr>
          <w:bCs/>
          <w:sz w:val="22"/>
          <w:szCs w:val="22"/>
          <w:lang w:val="sr-Latn-ME"/>
        </w:rPr>
        <w:t xml:space="preserve">eka </w:t>
      </w:r>
      <w:proofErr w:type="spellStart"/>
      <w:r w:rsidR="0074764D" w:rsidRPr="00EC295E">
        <w:rPr>
          <w:bCs/>
          <w:sz w:val="22"/>
          <w:szCs w:val="22"/>
          <w:lang w:val="sr-Latn-ME"/>
        </w:rPr>
        <w:t>Hartmanov</w:t>
      </w:r>
      <w:proofErr w:type="spellEnd"/>
      <w:r w:rsidR="0074764D" w:rsidRPr="00EC295E">
        <w:rPr>
          <w:bCs/>
          <w:sz w:val="22"/>
          <w:szCs w:val="22"/>
          <w:lang w:val="sr-Latn-ME"/>
        </w:rPr>
        <w:t xml:space="preserve"> rastvor HF, ne očekuje se uticaj na novorođenče/odojče. Zbog toga, l</w:t>
      </w:r>
      <w:r w:rsidRPr="00EC295E">
        <w:rPr>
          <w:bCs/>
          <w:sz w:val="22"/>
          <w:szCs w:val="22"/>
          <w:lang w:val="sr-Latn-ME"/>
        </w:rPr>
        <w:t>ij</w:t>
      </w:r>
      <w:r w:rsidR="0074764D" w:rsidRPr="00EC295E">
        <w:rPr>
          <w:bCs/>
          <w:sz w:val="22"/>
          <w:szCs w:val="22"/>
          <w:lang w:val="sr-Latn-ME"/>
        </w:rPr>
        <w:t xml:space="preserve">ek </w:t>
      </w:r>
      <w:proofErr w:type="spellStart"/>
      <w:r w:rsidR="0074764D" w:rsidRPr="00EC295E">
        <w:rPr>
          <w:bCs/>
          <w:sz w:val="22"/>
          <w:szCs w:val="22"/>
          <w:lang w:val="sr-Latn-ME"/>
        </w:rPr>
        <w:t>Hartmanov</w:t>
      </w:r>
      <w:proofErr w:type="spellEnd"/>
      <w:r w:rsidR="0074764D" w:rsidRPr="00EC295E">
        <w:rPr>
          <w:bCs/>
          <w:sz w:val="22"/>
          <w:szCs w:val="22"/>
          <w:lang w:val="sr-Latn-ME"/>
        </w:rPr>
        <w:t xml:space="preserve"> rastvor HF može da se prim</w:t>
      </w:r>
      <w:r w:rsidRPr="00EC295E">
        <w:rPr>
          <w:bCs/>
          <w:sz w:val="22"/>
          <w:szCs w:val="22"/>
          <w:lang w:val="sr-Latn-ME"/>
        </w:rPr>
        <w:t>j</w:t>
      </w:r>
      <w:r w:rsidR="0074764D" w:rsidRPr="00EC295E">
        <w:rPr>
          <w:bCs/>
          <w:sz w:val="22"/>
          <w:szCs w:val="22"/>
          <w:lang w:val="sr-Latn-ME"/>
        </w:rPr>
        <w:t>enjuje za vr</w:t>
      </w:r>
      <w:r w:rsidRPr="00EC295E">
        <w:rPr>
          <w:bCs/>
          <w:sz w:val="22"/>
          <w:szCs w:val="22"/>
          <w:lang w:val="sr-Latn-ME"/>
        </w:rPr>
        <w:t>ij</w:t>
      </w:r>
      <w:r w:rsidR="0074764D" w:rsidRPr="00EC295E">
        <w:rPr>
          <w:bCs/>
          <w:sz w:val="22"/>
          <w:szCs w:val="22"/>
          <w:lang w:val="sr-Latn-ME"/>
        </w:rPr>
        <w:t xml:space="preserve">eme dojenja. </w:t>
      </w:r>
    </w:p>
    <w:p w14:paraId="0B828054" w14:textId="11E2F21B" w:rsidR="0074764D" w:rsidRPr="00EC295E" w:rsidRDefault="0074764D" w:rsidP="0074764D">
      <w:pPr>
        <w:jc w:val="both"/>
        <w:rPr>
          <w:bCs/>
          <w:sz w:val="22"/>
          <w:szCs w:val="22"/>
          <w:lang w:val="sr-Latn-ME"/>
        </w:rPr>
      </w:pPr>
    </w:p>
    <w:p w14:paraId="7B8AAD79" w14:textId="67713DC9" w:rsidR="00A32113" w:rsidRPr="00EC295E" w:rsidRDefault="00A32113" w:rsidP="00F44251">
      <w:pPr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055B08" w:rsidRPr="00EC295E">
        <w:rPr>
          <w:b/>
          <w:sz w:val="22"/>
          <w:szCs w:val="22"/>
          <w:lang w:val="sr-Latn-ME"/>
        </w:rPr>
        <w:t>Hartmanov</w:t>
      </w:r>
      <w:proofErr w:type="spellEnd"/>
      <w:r w:rsidR="00055B08" w:rsidRPr="00EC295E">
        <w:rPr>
          <w:b/>
          <w:sz w:val="22"/>
          <w:szCs w:val="22"/>
          <w:lang w:val="sr-Latn-ME"/>
        </w:rPr>
        <w:t xml:space="preserve"> rastvor HF</w:t>
      </w:r>
      <w:r w:rsidRPr="00EC295E">
        <w:rPr>
          <w:b/>
          <w:sz w:val="22"/>
          <w:szCs w:val="22"/>
          <w:lang w:val="sr-Latn-ME"/>
        </w:rPr>
        <w:t xml:space="preserve"> na </w:t>
      </w:r>
      <w:r w:rsidR="00F47B6C" w:rsidRPr="00EC295E">
        <w:rPr>
          <w:b/>
          <w:sz w:val="22"/>
          <w:szCs w:val="22"/>
          <w:lang w:val="sr-Latn-ME"/>
        </w:rPr>
        <w:t xml:space="preserve">sposobnost upravljanja </w:t>
      </w:r>
      <w:r w:rsidRPr="00EC295E">
        <w:rPr>
          <w:b/>
          <w:sz w:val="22"/>
          <w:szCs w:val="22"/>
          <w:lang w:val="sr-Latn-ME"/>
        </w:rPr>
        <w:t>vozilima i rukovanje mašinama</w:t>
      </w:r>
      <w:r w:rsidRPr="00EC295E">
        <w:rPr>
          <w:b/>
          <w:bCs/>
          <w:sz w:val="22"/>
          <w:szCs w:val="22"/>
          <w:lang w:val="sr-Latn-ME"/>
        </w:rPr>
        <w:t xml:space="preserve"> </w:t>
      </w:r>
    </w:p>
    <w:p w14:paraId="4D311922" w14:textId="77777777" w:rsidR="0074764D" w:rsidRPr="00EC295E" w:rsidRDefault="0074764D" w:rsidP="0074764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Ovaj lijek nema uticaj na sposobnost upravljanja vozilima i rukovanja mašinama.</w:t>
      </w:r>
    </w:p>
    <w:p w14:paraId="7B8AAD7C" w14:textId="77777777" w:rsidR="00445D8F" w:rsidRPr="00EC295E" w:rsidRDefault="00445D8F" w:rsidP="00F4425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7B8AAD7D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7B8AAD7E" w14:textId="78883930" w:rsidR="00A32113" w:rsidRPr="00EC295E" w:rsidRDefault="00A32113" w:rsidP="00F4425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 xml:space="preserve">3. </w:t>
      </w:r>
      <w:r w:rsidR="00291DAD" w:rsidRPr="00EC295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055B08" w:rsidRPr="00EC295E">
        <w:rPr>
          <w:b/>
          <w:bCs/>
          <w:sz w:val="22"/>
          <w:szCs w:val="22"/>
          <w:lang w:val="sr-Latn-ME"/>
        </w:rPr>
        <w:t>HARTMANOV RASTVOR HF</w:t>
      </w:r>
    </w:p>
    <w:p w14:paraId="7B8AAD7F" w14:textId="77777777" w:rsidR="00445D8F" w:rsidRPr="00EC295E" w:rsidRDefault="00445D8F" w:rsidP="00F44251">
      <w:pPr>
        <w:jc w:val="both"/>
        <w:rPr>
          <w:bCs/>
          <w:caps/>
          <w:sz w:val="22"/>
          <w:szCs w:val="22"/>
          <w:lang w:val="sr-Latn-ME"/>
        </w:rPr>
      </w:pPr>
    </w:p>
    <w:p w14:paraId="1151CB6E" w14:textId="64669AA5" w:rsidR="00E30821" w:rsidRPr="00EC295E" w:rsidRDefault="00031B17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Lijek </w:t>
      </w:r>
      <w:proofErr w:type="spellStart"/>
      <w:r w:rsidR="00E30821" w:rsidRPr="00EC295E">
        <w:rPr>
          <w:sz w:val="22"/>
          <w:szCs w:val="22"/>
          <w:lang w:val="sr-Latn-ME"/>
        </w:rPr>
        <w:t>Hartmanov</w:t>
      </w:r>
      <w:proofErr w:type="spellEnd"/>
      <w:r w:rsidR="00E30821" w:rsidRPr="00EC295E">
        <w:rPr>
          <w:sz w:val="22"/>
          <w:szCs w:val="22"/>
          <w:lang w:val="sr-Latn-ME"/>
        </w:rPr>
        <w:t xml:space="preserve"> rastvor HF se koristi isključivo u stacionarnim zdravstvenim ustanovama. Rastvor za infuziju će Vam </w:t>
      </w:r>
      <w:proofErr w:type="spellStart"/>
      <w:r w:rsidR="00E30821" w:rsidRPr="00EC295E">
        <w:rPr>
          <w:sz w:val="22"/>
          <w:szCs w:val="22"/>
          <w:lang w:val="sr-Latn-ME"/>
        </w:rPr>
        <w:t>intravenski</w:t>
      </w:r>
      <w:proofErr w:type="spellEnd"/>
      <w:r w:rsidR="00E30821" w:rsidRPr="00EC295E">
        <w:rPr>
          <w:sz w:val="22"/>
          <w:szCs w:val="22"/>
          <w:lang w:val="sr-Latn-ME"/>
        </w:rPr>
        <w:t xml:space="preserve"> (u venu) dati za to obučeno medicinsko osoblje. </w:t>
      </w:r>
    </w:p>
    <w:p w14:paraId="3CDFB84E" w14:textId="77777777" w:rsidR="00E30821" w:rsidRPr="00EC295E" w:rsidRDefault="00E30821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B8AAD81" w14:textId="2A1F7DF4" w:rsidR="00C77D13" w:rsidRPr="00EC295E" w:rsidRDefault="00C1234D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Ljekar može nadzirati ravnotežu tečnosti i koncentracije elektrolita (uključujući natrijum) u krvi prije i tokom liječenja, posebno kod pacijenata sa povećanim stvaranjem </w:t>
      </w:r>
      <w:proofErr w:type="spellStart"/>
      <w:r w:rsidRPr="00EC295E">
        <w:rPr>
          <w:sz w:val="22"/>
          <w:szCs w:val="22"/>
          <w:lang w:val="sr-Latn-ME"/>
        </w:rPr>
        <w:t>vazopresina</w:t>
      </w:r>
      <w:proofErr w:type="spellEnd"/>
      <w:r w:rsidRPr="00EC295E">
        <w:rPr>
          <w:sz w:val="22"/>
          <w:szCs w:val="22"/>
          <w:lang w:val="sr-Latn-ME"/>
        </w:rPr>
        <w:t xml:space="preserve"> (hormona koji reguliše količinu tjelesne tečnosti),</w:t>
      </w:r>
      <w:r w:rsidR="00336D67" w:rsidRPr="00EC295E">
        <w:rPr>
          <w:sz w:val="22"/>
          <w:szCs w:val="22"/>
          <w:lang w:val="sr-Latn-ME"/>
        </w:rPr>
        <w:t xml:space="preserve"> kod pacijenata</w:t>
      </w:r>
      <w:r w:rsidRPr="00EC295E">
        <w:rPr>
          <w:sz w:val="22"/>
          <w:szCs w:val="22"/>
          <w:lang w:val="sr-Latn-ME"/>
        </w:rPr>
        <w:t xml:space="preserve"> koji uzimaju ljekove koji djeluju poput </w:t>
      </w:r>
      <w:proofErr w:type="spellStart"/>
      <w:r w:rsidRPr="00EC295E">
        <w:rPr>
          <w:sz w:val="22"/>
          <w:szCs w:val="22"/>
          <w:lang w:val="sr-Latn-ME"/>
        </w:rPr>
        <w:t>vazopresina</w:t>
      </w:r>
      <w:proofErr w:type="spellEnd"/>
      <w:r w:rsidRPr="00EC295E">
        <w:rPr>
          <w:sz w:val="22"/>
          <w:szCs w:val="22"/>
          <w:lang w:val="sr-Latn-ME"/>
        </w:rPr>
        <w:t xml:space="preserve"> jer postoji </w:t>
      </w:r>
      <w:r w:rsidRPr="00EC295E">
        <w:rPr>
          <w:sz w:val="22"/>
          <w:szCs w:val="22"/>
          <w:lang w:val="sr-Latn-ME"/>
        </w:rPr>
        <w:lastRenderedPageBreak/>
        <w:t xml:space="preserve">rizik od abnormalno niske </w:t>
      </w:r>
      <w:r w:rsidR="00336D67" w:rsidRPr="00EC295E">
        <w:rPr>
          <w:sz w:val="22"/>
          <w:szCs w:val="22"/>
          <w:lang w:val="sr-Latn-ME"/>
        </w:rPr>
        <w:t>koncentracije</w:t>
      </w:r>
      <w:r w:rsidRPr="00EC295E">
        <w:rPr>
          <w:sz w:val="22"/>
          <w:szCs w:val="22"/>
          <w:lang w:val="sr-Latn-ME"/>
        </w:rPr>
        <w:t xml:space="preserve"> natrij</w:t>
      </w:r>
      <w:r w:rsidR="00336D67" w:rsidRPr="00EC295E">
        <w:rPr>
          <w:sz w:val="22"/>
          <w:szCs w:val="22"/>
          <w:lang w:val="sr-Latn-ME"/>
        </w:rPr>
        <w:t>um</w:t>
      </w:r>
      <w:r w:rsidRPr="00EC295E">
        <w:rPr>
          <w:sz w:val="22"/>
          <w:szCs w:val="22"/>
          <w:lang w:val="sr-Latn-ME"/>
        </w:rPr>
        <w:t>a u krvi (</w:t>
      </w:r>
      <w:proofErr w:type="spellStart"/>
      <w:r w:rsidRPr="00EC295E">
        <w:rPr>
          <w:sz w:val="22"/>
          <w:szCs w:val="22"/>
          <w:lang w:val="sr-Latn-ME"/>
        </w:rPr>
        <w:t>hiponatrijemije</w:t>
      </w:r>
      <w:proofErr w:type="spellEnd"/>
      <w:r w:rsidRPr="00EC295E">
        <w:rPr>
          <w:sz w:val="22"/>
          <w:szCs w:val="22"/>
          <w:lang w:val="sr-Latn-ME"/>
        </w:rPr>
        <w:t>). Pogledajte tako</w:t>
      </w:r>
      <w:r w:rsidR="00336D67" w:rsidRPr="00EC295E">
        <w:rPr>
          <w:sz w:val="22"/>
          <w:szCs w:val="22"/>
          <w:lang w:val="sr-Latn-ME"/>
        </w:rPr>
        <w:t xml:space="preserve">đe </w:t>
      </w:r>
      <w:r w:rsidRPr="00EC295E">
        <w:rPr>
          <w:sz w:val="22"/>
          <w:szCs w:val="22"/>
          <w:lang w:val="sr-Latn-ME"/>
        </w:rPr>
        <w:t>djelove „Upozorenja i mjere opreza“, „</w:t>
      </w:r>
      <w:r w:rsidR="00336D67" w:rsidRPr="00EC295E">
        <w:rPr>
          <w:sz w:val="22"/>
          <w:szCs w:val="22"/>
          <w:lang w:val="sr-Latn-ME"/>
        </w:rPr>
        <w:t>Primjena drugih ljekova</w:t>
      </w:r>
      <w:r w:rsidRPr="00EC295E">
        <w:rPr>
          <w:sz w:val="22"/>
          <w:szCs w:val="22"/>
          <w:lang w:val="sr-Latn-ME"/>
        </w:rPr>
        <w:t>“ i „Moguć</w:t>
      </w:r>
      <w:r w:rsidR="00336D67" w:rsidRPr="00EC295E">
        <w:rPr>
          <w:sz w:val="22"/>
          <w:szCs w:val="22"/>
          <w:lang w:val="sr-Latn-ME"/>
        </w:rPr>
        <w:t>a neželjena dejstva</w:t>
      </w:r>
      <w:r w:rsidRPr="00EC295E">
        <w:rPr>
          <w:sz w:val="22"/>
          <w:szCs w:val="22"/>
          <w:lang w:val="sr-Latn-ME"/>
        </w:rPr>
        <w:t>“.</w:t>
      </w:r>
    </w:p>
    <w:p w14:paraId="4F5162FE" w14:textId="77777777" w:rsidR="00336D67" w:rsidRPr="00EC295E" w:rsidRDefault="00336D67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410AF48" w14:textId="16797135" w:rsidR="00336D67" w:rsidRPr="00EC295E" w:rsidRDefault="00336D67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>Doziranje</w:t>
      </w:r>
    </w:p>
    <w:p w14:paraId="1DB05127" w14:textId="0E5828C1" w:rsidR="00336D67" w:rsidRPr="00EC295E" w:rsidRDefault="003F66CF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Ovaj lijek će Vam prim</w:t>
      </w:r>
      <w:r w:rsidR="00E2543E" w:rsidRPr="00EC295E">
        <w:rPr>
          <w:sz w:val="22"/>
          <w:szCs w:val="22"/>
          <w:lang w:val="sr-Latn-ME"/>
        </w:rPr>
        <w:t>i</w:t>
      </w:r>
      <w:r w:rsidRPr="00EC295E">
        <w:rPr>
          <w:sz w:val="22"/>
          <w:szCs w:val="22"/>
          <w:lang w:val="sr-Latn-ME"/>
        </w:rPr>
        <w:t>jeniti ljekar ili zdravstveni radnik.</w:t>
      </w:r>
    </w:p>
    <w:p w14:paraId="0B7079E9" w14:textId="77777777" w:rsidR="003F66CF" w:rsidRPr="00EC295E" w:rsidRDefault="003F66CF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6DDB04C" w14:textId="6FCF2D48" w:rsidR="003F66CF" w:rsidRPr="00EC295E" w:rsidRDefault="003F66CF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Ljekar će odlučiti o pravoj dozi lijeka </w:t>
      </w:r>
      <w:proofErr w:type="spellStart"/>
      <w:r w:rsidRPr="00EC295E">
        <w:rPr>
          <w:sz w:val="22"/>
          <w:szCs w:val="22"/>
          <w:lang w:val="sr-Latn-ME"/>
        </w:rPr>
        <w:t>Hartmanov</w:t>
      </w:r>
      <w:proofErr w:type="spellEnd"/>
      <w:r w:rsidRPr="00EC295E">
        <w:rPr>
          <w:sz w:val="22"/>
          <w:szCs w:val="22"/>
          <w:lang w:val="sr-Latn-ME"/>
        </w:rPr>
        <w:t xml:space="preserve"> rastvor HF, u odnosu na Vaše potrebe za tečnošću</w:t>
      </w:r>
      <w:r w:rsidR="003C10B1" w:rsidRPr="00EC295E">
        <w:rPr>
          <w:sz w:val="22"/>
          <w:szCs w:val="22"/>
          <w:lang w:val="sr-Latn-ME"/>
        </w:rPr>
        <w:t xml:space="preserve"> i elektrolitima, uzimajući u obzir Vaše godine, tjelesnu masu, kliničko stanje i fiziološki (</w:t>
      </w:r>
      <w:proofErr w:type="spellStart"/>
      <w:r w:rsidR="003C10B1" w:rsidRPr="00EC295E">
        <w:rPr>
          <w:sz w:val="22"/>
          <w:szCs w:val="22"/>
          <w:lang w:val="sr-Latn-ME"/>
        </w:rPr>
        <w:t>acidobazni</w:t>
      </w:r>
      <w:proofErr w:type="spellEnd"/>
      <w:r w:rsidR="003C10B1" w:rsidRPr="00EC295E">
        <w:rPr>
          <w:sz w:val="22"/>
          <w:szCs w:val="22"/>
          <w:lang w:val="sr-Latn-ME"/>
        </w:rPr>
        <w:t>) status.</w:t>
      </w:r>
    </w:p>
    <w:p w14:paraId="48CCD28E" w14:textId="77777777" w:rsidR="003C10B1" w:rsidRPr="00EC295E" w:rsidRDefault="003C10B1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E245F29" w14:textId="77777777" w:rsidR="009C3425" w:rsidRPr="00EC295E" w:rsidRDefault="009C3425" w:rsidP="009C342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Preporučene doze su: </w:t>
      </w:r>
    </w:p>
    <w:p w14:paraId="74635706" w14:textId="77777777" w:rsidR="009C3425" w:rsidRPr="00EC295E" w:rsidRDefault="009C3425" w:rsidP="009C342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1FD6B31" w14:textId="77777777" w:rsidR="00A931EA" w:rsidRPr="00EC295E" w:rsidRDefault="00A931EA" w:rsidP="00A931EA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  <w:r w:rsidRPr="00EC295E">
        <w:rPr>
          <w:b/>
          <w:i/>
          <w:sz w:val="22"/>
          <w:szCs w:val="22"/>
          <w:lang w:val="sr-Latn-ME"/>
        </w:rPr>
        <w:t>Odrasli i adolescenti:</w:t>
      </w:r>
    </w:p>
    <w:p w14:paraId="4205EBED" w14:textId="77777777" w:rsidR="00A931EA" w:rsidRPr="00EC295E" w:rsidRDefault="00A931EA" w:rsidP="00A931EA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Maksimalna dnevna doza</w:t>
      </w:r>
    </w:p>
    <w:p w14:paraId="0D6B9B91" w14:textId="689D557E" w:rsidR="009C3425" w:rsidRPr="00EC295E" w:rsidRDefault="00A931EA" w:rsidP="00A931E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Do 40 ml po kilogramu tjelesne mase na dan.</w:t>
      </w:r>
    </w:p>
    <w:p w14:paraId="6484A460" w14:textId="77777777" w:rsidR="00A931EA" w:rsidRPr="00EC295E" w:rsidRDefault="00A931EA" w:rsidP="00A931E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1E16D0E" w14:textId="77777777" w:rsidR="00BF3D87" w:rsidRPr="00EC295E" w:rsidRDefault="00BF3D87" w:rsidP="00BF3D87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Maksimalna brzina infuzije</w:t>
      </w:r>
    </w:p>
    <w:p w14:paraId="6EAC1B2D" w14:textId="152FBC08" w:rsidR="00BF3D87" w:rsidRPr="00EC295E" w:rsidRDefault="00BF3D87" w:rsidP="00BF3D87">
      <w:pPr>
        <w:jc w:val="both"/>
        <w:rPr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Brzin</w:t>
      </w:r>
      <w:r w:rsidR="00E2543E" w:rsidRPr="00EC295E">
        <w:rPr>
          <w:rFonts w:eastAsia="TimesNewRoman"/>
          <w:sz w:val="22"/>
          <w:szCs w:val="22"/>
          <w:lang w:val="sr-Latn-ME"/>
        </w:rPr>
        <w:t>a</w:t>
      </w:r>
      <w:r w:rsidRPr="00EC295E">
        <w:rPr>
          <w:rFonts w:eastAsia="TimesNewRoman"/>
          <w:sz w:val="22"/>
          <w:szCs w:val="22"/>
          <w:lang w:val="sr-Latn-ME"/>
        </w:rPr>
        <w:t xml:space="preserve"> infuzije </w:t>
      </w:r>
      <w:r w:rsidR="007326BA" w:rsidRPr="00EC295E">
        <w:rPr>
          <w:rFonts w:eastAsia="TimesNewRoman"/>
          <w:sz w:val="22"/>
          <w:szCs w:val="22"/>
          <w:lang w:val="sr-Latn-ME"/>
        </w:rPr>
        <w:t>će biti</w:t>
      </w:r>
      <w:r w:rsidRPr="00EC295E">
        <w:rPr>
          <w:rFonts w:eastAsia="TimesNewRoman"/>
          <w:sz w:val="22"/>
          <w:szCs w:val="22"/>
          <w:lang w:val="sr-Latn-ME"/>
        </w:rPr>
        <w:t xml:space="preserve"> prilago</w:t>
      </w:r>
      <w:r w:rsidR="007326BA" w:rsidRPr="00EC295E">
        <w:rPr>
          <w:rFonts w:eastAsia="TimesNewRoman"/>
          <w:sz w:val="22"/>
          <w:szCs w:val="22"/>
          <w:lang w:val="sr-Latn-ME"/>
        </w:rPr>
        <w:t>đena Vašem</w:t>
      </w:r>
      <w:r w:rsidRPr="00EC295E">
        <w:rPr>
          <w:rFonts w:eastAsia="TimesNewRoman"/>
          <w:sz w:val="22"/>
          <w:szCs w:val="22"/>
          <w:lang w:val="sr-Latn-ME"/>
        </w:rPr>
        <w:t xml:space="preserve"> kliničkom stanju</w:t>
      </w:r>
      <w:r w:rsidR="007326BA" w:rsidRPr="00EC295E">
        <w:rPr>
          <w:rFonts w:eastAsia="TimesNewRoman"/>
          <w:sz w:val="22"/>
          <w:szCs w:val="22"/>
          <w:lang w:val="sr-Latn-ME"/>
        </w:rPr>
        <w:t xml:space="preserve">. </w:t>
      </w:r>
      <w:r w:rsidRPr="00EC295E">
        <w:rPr>
          <w:rFonts w:eastAsia="TimesNewRoman"/>
          <w:sz w:val="22"/>
          <w:szCs w:val="22"/>
          <w:lang w:val="sr-Latn-ME"/>
        </w:rPr>
        <w:t xml:space="preserve">Brzina infuzije </w:t>
      </w:r>
      <w:r w:rsidR="007326BA" w:rsidRPr="00EC295E">
        <w:rPr>
          <w:rFonts w:eastAsia="TimesNewRoman"/>
          <w:sz w:val="22"/>
          <w:szCs w:val="22"/>
          <w:lang w:val="sr-Latn-ME"/>
        </w:rPr>
        <w:t>obično ne smije prelaziti</w:t>
      </w:r>
      <w:r w:rsidRPr="00EC295E">
        <w:rPr>
          <w:rFonts w:eastAsia="TimesNewRoman"/>
          <w:sz w:val="22"/>
          <w:szCs w:val="22"/>
          <w:lang w:val="sr-Latn-ME"/>
        </w:rPr>
        <w:t xml:space="preserve"> vrijednosti od 5 ml po kg tjelesne mase na sat.</w:t>
      </w:r>
    </w:p>
    <w:p w14:paraId="593BD584" w14:textId="10ACAA68" w:rsidR="009C3425" w:rsidRPr="00EC295E" w:rsidRDefault="009C3425" w:rsidP="009C342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4FF0960" w14:textId="482C35AD" w:rsidR="003C10B1" w:rsidRPr="00EC295E" w:rsidRDefault="009C3425" w:rsidP="00BF3D87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  <w:r w:rsidRPr="00EC295E">
        <w:rPr>
          <w:b/>
          <w:i/>
          <w:sz w:val="22"/>
          <w:szCs w:val="22"/>
          <w:lang w:val="sr-Latn-ME"/>
        </w:rPr>
        <w:t>Prim</w:t>
      </w:r>
      <w:r w:rsidR="00BF3D87" w:rsidRPr="00EC295E">
        <w:rPr>
          <w:b/>
          <w:i/>
          <w:sz w:val="22"/>
          <w:szCs w:val="22"/>
          <w:lang w:val="sr-Latn-ME"/>
        </w:rPr>
        <w:t>j</w:t>
      </w:r>
      <w:r w:rsidRPr="00EC295E">
        <w:rPr>
          <w:b/>
          <w:i/>
          <w:sz w:val="22"/>
          <w:szCs w:val="22"/>
          <w:lang w:val="sr-Latn-ME"/>
        </w:rPr>
        <w:t>ena kod d</w:t>
      </w:r>
      <w:r w:rsidR="00C03504" w:rsidRPr="00EC295E">
        <w:rPr>
          <w:b/>
          <w:i/>
          <w:sz w:val="22"/>
          <w:szCs w:val="22"/>
          <w:lang w:val="sr-Latn-ME"/>
        </w:rPr>
        <w:t>j</w:t>
      </w:r>
      <w:r w:rsidRPr="00EC295E">
        <w:rPr>
          <w:b/>
          <w:i/>
          <w:sz w:val="22"/>
          <w:szCs w:val="22"/>
          <w:lang w:val="sr-Latn-ME"/>
        </w:rPr>
        <w:t>ece</w:t>
      </w:r>
      <w:r w:rsidR="00BF3D87" w:rsidRPr="00EC295E">
        <w:rPr>
          <w:b/>
          <w:i/>
          <w:sz w:val="22"/>
          <w:szCs w:val="22"/>
          <w:lang w:val="sr-Latn-ME"/>
        </w:rPr>
        <w:t>:</w:t>
      </w:r>
    </w:p>
    <w:p w14:paraId="70A71A9C" w14:textId="77777777" w:rsidR="0003133C" w:rsidRPr="00EC295E" w:rsidRDefault="0003133C" w:rsidP="0003133C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Preporučeno doziranje za odojčad i djecu</w:t>
      </w:r>
    </w:p>
    <w:p w14:paraId="7C5DA373" w14:textId="0D28AA51" w:rsidR="009C3425" w:rsidRPr="00EC295E" w:rsidRDefault="0003133C" w:rsidP="0003133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20-100 ml po kilogramu tjelesne mase na dan.</w:t>
      </w:r>
    </w:p>
    <w:p w14:paraId="524374C8" w14:textId="77777777" w:rsidR="0003133C" w:rsidRPr="00EC295E" w:rsidRDefault="0003133C" w:rsidP="0003133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eastAsia="TimesNewRoman"/>
          <w:sz w:val="22"/>
          <w:szCs w:val="22"/>
          <w:lang w:val="sr-Latn-ME"/>
        </w:rPr>
      </w:pPr>
    </w:p>
    <w:p w14:paraId="4A76D5E7" w14:textId="77777777" w:rsidR="00577B2A" w:rsidRPr="00EC295E" w:rsidRDefault="00577B2A" w:rsidP="00577B2A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Maksimalna brzina infuzije</w:t>
      </w:r>
    </w:p>
    <w:p w14:paraId="4BF8ED70" w14:textId="77777777" w:rsidR="00577B2A" w:rsidRPr="00EC295E" w:rsidRDefault="00577B2A" w:rsidP="00577B2A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Brzina infuzije je prosječno 5 ml po kilogramu tjelesne mase na sat, ali primijenjena količina zavisi od uzrasta pacijenta:</w:t>
      </w:r>
    </w:p>
    <w:p w14:paraId="27B9B875" w14:textId="7441D87B" w:rsidR="00577B2A" w:rsidRPr="00EC295E" w:rsidRDefault="00577B2A" w:rsidP="00577B2A">
      <w:pPr>
        <w:pStyle w:val="ListParagraph"/>
        <w:numPr>
          <w:ilvl w:val="0"/>
          <w:numId w:val="38"/>
        </w:num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6-8 ml po kg tjelesne mase na sat za odojčad</w:t>
      </w:r>
      <w:r w:rsidR="006E3CE5" w:rsidRPr="00EC295E">
        <w:rPr>
          <w:rFonts w:eastAsia="TimesNewRoman"/>
          <w:sz w:val="22"/>
          <w:szCs w:val="22"/>
          <w:lang w:val="sr-Latn-ME"/>
        </w:rPr>
        <w:t xml:space="preserve"> i malu djecu</w:t>
      </w:r>
      <w:r w:rsidRPr="00EC295E">
        <w:rPr>
          <w:rFonts w:eastAsia="TimesNewRoman"/>
          <w:sz w:val="22"/>
          <w:szCs w:val="22"/>
          <w:vertAlign w:val="superscript"/>
          <w:lang w:val="sr-Latn-ME"/>
        </w:rPr>
        <w:t>1</w:t>
      </w:r>
    </w:p>
    <w:p w14:paraId="1AE62105" w14:textId="634D2FD5" w:rsidR="00577B2A" w:rsidRPr="00EC295E" w:rsidRDefault="00577B2A" w:rsidP="00577B2A">
      <w:pPr>
        <w:pStyle w:val="ListParagraph"/>
        <w:numPr>
          <w:ilvl w:val="0"/>
          <w:numId w:val="38"/>
        </w:num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4-6 ml po kg tjelesne mase na sat za djecu</w:t>
      </w:r>
      <w:r w:rsidR="006E3CE5" w:rsidRPr="00EC295E">
        <w:rPr>
          <w:rFonts w:eastAsia="TimesNewRoman"/>
          <w:sz w:val="22"/>
          <w:szCs w:val="22"/>
          <w:lang w:val="sr-Latn-ME"/>
        </w:rPr>
        <w:t xml:space="preserve"> od 1 do 2 godine</w:t>
      </w:r>
      <w:r w:rsidRPr="00EC295E">
        <w:rPr>
          <w:rFonts w:eastAsia="TimesNewRoman"/>
          <w:sz w:val="22"/>
          <w:szCs w:val="22"/>
          <w:vertAlign w:val="superscript"/>
          <w:lang w:val="sr-Latn-ME"/>
        </w:rPr>
        <w:t>1</w:t>
      </w:r>
    </w:p>
    <w:p w14:paraId="098D7F5B" w14:textId="77777777" w:rsidR="00577B2A" w:rsidRPr="00EC295E" w:rsidRDefault="00577B2A" w:rsidP="00577B2A">
      <w:pPr>
        <w:pStyle w:val="ListParagraph"/>
        <w:numPr>
          <w:ilvl w:val="0"/>
          <w:numId w:val="38"/>
        </w:num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2-4 ml po kilogramu tjelesne mase na sat za školsku djecu</w:t>
      </w:r>
      <w:r w:rsidRPr="00EC295E">
        <w:rPr>
          <w:rFonts w:eastAsia="TimesNewRoman"/>
          <w:sz w:val="22"/>
          <w:szCs w:val="22"/>
          <w:vertAlign w:val="superscript"/>
          <w:lang w:val="sr-Latn-ME"/>
        </w:rPr>
        <w:t>2</w:t>
      </w:r>
    </w:p>
    <w:p w14:paraId="145B84ED" w14:textId="77777777" w:rsidR="00577B2A" w:rsidRPr="00EC295E" w:rsidRDefault="00577B2A" w:rsidP="00577B2A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vertAlign w:val="superscript"/>
          <w:lang w:val="sr-Latn-ME"/>
        </w:rPr>
        <w:t>1</w:t>
      </w:r>
      <w:r w:rsidRPr="00EC295E">
        <w:rPr>
          <w:rFonts w:eastAsia="TimesNewRoman"/>
          <w:sz w:val="22"/>
          <w:szCs w:val="22"/>
          <w:lang w:val="sr-Latn-ME"/>
        </w:rPr>
        <w:t xml:space="preserve"> odojčad i mala djeca: uzrast od 28 dana do 23 mjeseca</w:t>
      </w:r>
    </w:p>
    <w:p w14:paraId="16073AC9" w14:textId="77777777" w:rsidR="00577B2A" w:rsidRPr="00EC295E" w:rsidRDefault="00577B2A" w:rsidP="00577B2A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vertAlign w:val="superscript"/>
          <w:lang w:val="sr-Latn-ME"/>
        </w:rPr>
        <w:t>2</w:t>
      </w:r>
      <w:r w:rsidRPr="00EC295E">
        <w:rPr>
          <w:rFonts w:eastAsia="TimesNewRoman"/>
          <w:sz w:val="22"/>
          <w:szCs w:val="22"/>
          <w:lang w:val="sr-Latn-ME"/>
        </w:rPr>
        <w:t xml:space="preserve"> školska djeca: uzrast od 2-11 godina.</w:t>
      </w:r>
    </w:p>
    <w:p w14:paraId="2E66FDD3" w14:textId="77777777" w:rsidR="00577B2A" w:rsidRPr="00EC295E" w:rsidRDefault="00577B2A" w:rsidP="00577B2A">
      <w:pPr>
        <w:jc w:val="both"/>
        <w:rPr>
          <w:rFonts w:eastAsia="TimesNewRoman"/>
          <w:sz w:val="22"/>
          <w:szCs w:val="22"/>
          <w:lang w:val="sr-Latn-ME"/>
        </w:rPr>
      </w:pPr>
    </w:p>
    <w:p w14:paraId="40244219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>Stariji pacijenti</w:t>
      </w:r>
    </w:p>
    <w:p w14:paraId="4A0886A2" w14:textId="2C1F7F59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U osnovi se primjenjuju iste doze kao za odrasle, ali treba obratiti pažnju na pacijente koji boluju od drugih bolesti kao što su srčana ili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renalna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insuficijencija</w:t>
      </w:r>
      <w:proofErr w:type="spellEnd"/>
      <w:r w:rsidR="00E2543E" w:rsidRPr="00EC295E">
        <w:rPr>
          <w:rFonts w:eastAsia="TimesNewRoman"/>
          <w:sz w:val="22"/>
          <w:szCs w:val="22"/>
          <w:lang w:val="sr-Latn-ME"/>
        </w:rPr>
        <w:t>,</w:t>
      </w:r>
      <w:r w:rsidRPr="00EC295E">
        <w:rPr>
          <w:rFonts w:eastAsia="TimesNewRoman"/>
          <w:sz w:val="22"/>
          <w:szCs w:val="22"/>
          <w:lang w:val="sr-Latn-ME"/>
        </w:rPr>
        <w:t xml:space="preserve"> koje se češće javljaju kod starijih osoba.</w:t>
      </w:r>
    </w:p>
    <w:p w14:paraId="4421CE9E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60004E1A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>Pacijenti sa opekotinama</w:t>
      </w:r>
    </w:p>
    <w:p w14:paraId="1A166CD6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 xml:space="preserve">Odrasli </w:t>
      </w:r>
    </w:p>
    <w:p w14:paraId="695A07F6" w14:textId="56F4D86A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U toku prvih 24 sata </w:t>
      </w:r>
      <w:r w:rsidR="0086305C" w:rsidRPr="00EC295E">
        <w:rPr>
          <w:rFonts w:eastAsia="TimesNewRoman"/>
          <w:sz w:val="22"/>
          <w:szCs w:val="22"/>
          <w:lang w:val="sr-Latn-ME"/>
        </w:rPr>
        <w:t>pr</w:t>
      </w:r>
      <w:r w:rsidR="00B41342" w:rsidRPr="00EC295E">
        <w:rPr>
          <w:rFonts w:eastAsia="TimesNewRoman"/>
          <w:sz w:val="22"/>
          <w:szCs w:val="22"/>
          <w:lang w:val="sr-Latn-ME"/>
        </w:rPr>
        <w:t>imićete</w:t>
      </w:r>
      <w:r w:rsidRPr="00EC295E">
        <w:rPr>
          <w:rFonts w:eastAsia="TimesNewRoman"/>
          <w:sz w:val="22"/>
          <w:szCs w:val="22"/>
          <w:lang w:val="sr-Latn-ME"/>
        </w:rPr>
        <w:t xml:space="preserve"> 4 ml</w:t>
      </w:r>
      <w:r w:rsidR="00B41342" w:rsidRPr="00EC295E">
        <w:rPr>
          <w:rFonts w:eastAsia="TimesNewRoman"/>
          <w:sz w:val="22"/>
          <w:szCs w:val="22"/>
          <w:lang w:val="sr-Latn-ME"/>
        </w:rPr>
        <w:t xml:space="preserve"> rastvora po </w:t>
      </w:r>
      <w:r w:rsidRPr="00EC295E">
        <w:rPr>
          <w:rFonts w:eastAsia="TimesNewRoman"/>
          <w:sz w:val="22"/>
          <w:szCs w:val="22"/>
          <w:lang w:val="sr-Latn-ME"/>
        </w:rPr>
        <w:t xml:space="preserve">kg tjelesne mase </w:t>
      </w:r>
      <w:r w:rsidR="00B41342" w:rsidRPr="00EC295E">
        <w:rPr>
          <w:rFonts w:eastAsia="TimesNewRoman"/>
          <w:sz w:val="22"/>
          <w:szCs w:val="22"/>
          <w:lang w:val="sr-Latn-ME"/>
        </w:rPr>
        <w:t xml:space="preserve">i </w:t>
      </w:r>
      <w:r w:rsidRPr="00EC295E">
        <w:rPr>
          <w:rFonts w:eastAsia="TimesNewRoman"/>
          <w:sz w:val="22"/>
          <w:szCs w:val="22"/>
          <w:lang w:val="sr-Latn-ME"/>
        </w:rPr>
        <w:t xml:space="preserve">po % površine pod opekotinama. </w:t>
      </w:r>
    </w:p>
    <w:p w14:paraId="3DF04760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45EF1401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Djeca</w:t>
      </w:r>
    </w:p>
    <w:p w14:paraId="7FDF33F0" w14:textId="1C39903B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U toku prvih 24 sata</w:t>
      </w:r>
      <w:r w:rsidR="00B41342" w:rsidRPr="00EC295E">
        <w:rPr>
          <w:rFonts w:eastAsia="TimesNewRoman"/>
          <w:sz w:val="22"/>
          <w:szCs w:val="22"/>
          <w:lang w:val="sr-Latn-ME"/>
        </w:rPr>
        <w:t xml:space="preserve"> primićete </w:t>
      </w:r>
      <w:r w:rsidRPr="00EC295E">
        <w:rPr>
          <w:rFonts w:eastAsia="TimesNewRoman"/>
          <w:sz w:val="22"/>
          <w:szCs w:val="22"/>
          <w:lang w:val="sr-Latn-ME"/>
        </w:rPr>
        <w:t xml:space="preserve">3 </w:t>
      </w:r>
      <w:r w:rsidR="00B41342" w:rsidRPr="00EC295E">
        <w:rPr>
          <w:rFonts w:eastAsia="TimesNewRoman"/>
          <w:sz w:val="22"/>
          <w:szCs w:val="22"/>
          <w:lang w:val="sr-Latn-ME"/>
        </w:rPr>
        <w:t xml:space="preserve">ml rastvora po kg </w:t>
      </w:r>
      <w:r w:rsidRPr="00EC295E">
        <w:rPr>
          <w:rFonts w:eastAsia="TimesNewRoman"/>
          <w:sz w:val="22"/>
          <w:szCs w:val="22"/>
          <w:lang w:val="sr-Latn-ME"/>
        </w:rPr>
        <w:t xml:space="preserve">tjelesne mase </w:t>
      </w:r>
      <w:r w:rsidR="00B41342" w:rsidRPr="00EC295E">
        <w:rPr>
          <w:rFonts w:eastAsia="TimesNewRoman"/>
          <w:sz w:val="22"/>
          <w:szCs w:val="22"/>
          <w:lang w:val="sr-Latn-ME"/>
        </w:rPr>
        <w:t xml:space="preserve">i </w:t>
      </w:r>
      <w:r w:rsidRPr="00EC295E">
        <w:rPr>
          <w:rFonts w:eastAsia="TimesNewRoman"/>
          <w:sz w:val="22"/>
          <w:szCs w:val="22"/>
          <w:lang w:val="sr-Latn-ME"/>
        </w:rPr>
        <w:t>po % površine pod opekotinama. Sljedeća zapremina za održavanje se dodaje za d</w:t>
      </w:r>
      <w:r w:rsidR="00B11AA3" w:rsidRPr="00EC295E">
        <w:rPr>
          <w:rFonts w:eastAsia="TimesNewRoman"/>
          <w:sz w:val="22"/>
          <w:szCs w:val="22"/>
          <w:lang w:val="sr-Latn-ME"/>
        </w:rPr>
        <w:t>j</w:t>
      </w:r>
      <w:r w:rsidRPr="00EC295E">
        <w:rPr>
          <w:rFonts w:eastAsia="TimesNewRoman"/>
          <w:sz w:val="22"/>
          <w:szCs w:val="22"/>
          <w:lang w:val="sr-Latn-ME"/>
        </w:rPr>
        <w:t xml:space="preserve">ecu u zavisnosti od njihove tjelesne mase: </w:t>
      </w:r>
    </w:p>
    <w:p w14:paraId="30D88CA1" w14:textId="77777777" w:rsidR="00577B2A" w:rsidRPr="00EC295E" w:rsidRDefault="00577B2A" w:rsidP="00577B2A">
      <w:pPr>
        <w:pStyle w:val="ListParagraph"/>
        <w:numPr>
          <w:ilvl w:val="0"/>
          <w:numId w:val="37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za djecu tjelesne mase od 0-10 kg, količina iznosi 4 ml/kg tjelesne mase na sat; </w:t>
      </w:r>
    </w:p>
    <w:p w14:paraId="7E97BB80" w14:textId="77777777" w:rsidR="00577B2A" w:rsidRPr="00EC295E" w:rsidRDefault="00577B2A" w:rsidP="00577B2A">
      <w:pPr>
        <w:pStyle w:val="ListParagraph"/>
        <w:numPr>
          <w:ilvl w:val="0"/>
          <w:numId w:val="37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za djecu tjelesne mase od 10-20 kg, količina iznosi 40 ml na sat + 2 ml/kg tjelesne mase na sat; </w:t>
      </w:r>
    </w:p>
    <w:p w14:paraId="1E01147D" w14:textId="77777777" w:rsidR="00577B2A" w:rsidRPr="00EC295E" w:rsidRDefault="00577B2A" w:rsidP="00577B2A">
      <w:pPr>
        <w:pStyle w:val="ListParagraph"/>
        <w:numPr>
          <w:ilvl w:val="0"/>
          <w:numId w:val="37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za djecu tjelesne mase veće od 20 kg, količina iznosi 60 ml na sat + 1 ml/kg tjelesne mase na sat.</w:t>
      </w:r>
    </w:p>
    <w:p w14:paraId="2A7BC3F9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6919E2A6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Primjena lijeka </w:t>
      </w:r>
      <w:proofErr w:type="spellStart"/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>Hartmanov</w:t>
      </w:r>
      <w:proofErr w:type="spellEnd"/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 rastvor HF kao sredstva za razblaživanje/rastvaranje </w:t>
      </w:r>
    </w:p>
    <w:p w14:paraId="2118E72D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Ukoliko se lijek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rastvor HF koristi kao sredstvo za razblaživanje/rastvaranje kompatibilnih koncentrata elektrolita i ljekova, mora se slijediti uputstvo za upotrebu koje se odnosi na lijek koji se dodaje. </w:t>
      </w:r>
    </w:p>
    <w:p w14:paraId="53698043" w14:textId="77777777" w:rsidR="00577B2A" w:rsidRPr="00EC295E" w:rsidRDefault="00577B2A" w:rsidP="00577B2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7B8AAD86" w14:textId="6C76DBF3" w:rsidR="00A32113" w:rsidRPr="00EC295E" w:rsidRDefault="00A32113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055B08" w:rsidRPr="00EC295E">
        <w:rPr>
          <w:b/>
          <w:sz w:val="22"/>
          <w:szCs w:val="22"/>
          <w:lang w:val="sr-Latn-ME"/>
        </w:rPr>
        <w:t>Hartmanov</w:t>
      </w:r>
      <w:proofErr w:type="spellEnd"/>
      <w:r w:rsidR="00055B08" w:rsidRPr="00EC295E">
        <w:rPr>
          <w:b/>
          <w:sz w:val="22"/>
          <w:szCs w:val="22"/>
          <w:lang w:val="sr-Latn-ME"/>
        </w:rPr>
        <w:t xml:space="preserve"> rastvor HF</w:t>
      </w:r>
      <w:r w:rsidRPr="00EC295E">
        <w:rPr>
          <w:b/>
          <w:sz w:val="22"/>
          <w:szCs w:val="22"/>
          <w:lang w:val="sr-Latn-ME"/>
        </w:rPr>
        <w:t xml:space="preserve"> nego što je trebalo</w:t>
      </w:r>
    </w:p>
    <w:p w14:paraId="366123A0" w14:textId="712092D5" w:rsidR="00C72A87" w:rsidRPr="00EC295E" w:rsidRDefault="00C72A87" w:rsidP="00C72A87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Prekomjerna doza može dovesti do </w:t>
      </w:r>
      <w:proofErr w:type="spellStart"/>
      <w:r w:rsidRPr="00EC295E">
        <w:rPr>
          <w:sz w:val="22"/>
          <w:szCs w:val="22"/>
          <w:lang w:val="sr-Latn-ME"/>
        </w:rPr>
        <w:t>hiperhidracije</w:t>
      </w:r>
      <w:proofErr w:type="spellEnd"/>
      <w:r w:rsidRPr="00EC295E">
        <w:rPr>
          <w:sz w:val="22"/>
          <w:szCs w:val="22"/>
          <w:lang w:val="sr-Latn-ME"/>
        </w:rPr>
        <w:t xml:space="preserve"> (viška vode u organizmu), što će biti praćeno:</w:t>
      </w:r>
    </w:p>
    <w:p w14:paraId="73E08455" w14:textId="1E458892" w:rsidR="00C72A87" w:rsidRPr="00EC295E" w:rsidRDefault="00C72A87" w:rsidP="00C72A87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lastRenderedPageBreak/>
        <w:t xml:space="preserve">povećanim tonusom kože, </w:t>
      </w:r>
    </w:p>
    <w:p w14:paraId="7CA69638" w14:textId="3A88C6ED" w:rsidR="00C72A87" w:rsidRPr="00EC295E" w:rsidRDefault="00C72A87" w:rsidP="00C72A87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kongestijom u venama, </w:t>
      </w:r>
    </w:p>
    <w:p w14:paraId="644046EB" w14:textId="25F0E3D8" w:rsidR="00C72A87" w:rsidRPr="00EC295E" w:rsidRDefault="00C72A87" w:rsidP="00C72A87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otokom tjelesnih tkiva,</w:t>
      </w:r>
      <w:r w:rsidR="002557CA" w:rsidRPr="00EC295E">
        <w:rPr>
          <w:sz w:val="22"/>
          <w:szCs w:val="22"/>
          <w:lang w:val="sr-Latn-ME"/>
        </w:rPr>
        <w:t xml:space="preserve"> </w:t>
      </w:r>
    </w:p>
    <w:p w14:paraId="03FF17BB" w14:textId="2F897BA2" w:rsidR="00C72A87" w:rsidRPr="00EC295E" w:rsidRDefault="00C72A87" w:rsidP="00C72A87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vodom u plućima ili mozgu,</w:t>
      </w:r>
      <w:r w:rsidR="002557CA" w:rsidRPr="00EC295E">
        <w:rPr>
          <w:sz w:val="22"/>
          <w:szCs w:val="22"/>
          <w:lang w:val="sr-Latn-ME"/>
        </w:rPr>
        <w:t xml:space="preserve"> </w:t>
      </w:r>
    </w:p>
    <w:p w14:paraId="241AB7E6" w14:textId="0D8FBFBE" w:rsidR="00C72A87" w:rsidRPr="00EC295E" w:rsidRDefault="00C72A87" w:rsidP="00C72A87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poremećajem sadržaja tečnosti, soli i </w:t>
      </w:r>
      <w:proofErr w:type="spellStart"/>
      <w:r w:rsidRPr="00EC295E">
        <w:rPr>
          <w:sz w:val="22"/>
          <w:szCs w:val="22"/>
          <w:lang w:val="sr-Latn-ME"/>
        </w:rPr>
        <w:t>acido</w:t>
      </w:r>
      <w:proofErr w:type="spellEnd"/>
      <w:r w:rsidRPr="00EC295E">
        <w:rPr>
          <w:sz w:val="22"/>
          <w:szCs w:val="22"/>
          <w:lang w:val="sr-Latn-ME"/>
        </w:rPr>
        <w:t>-bazne ravnoteže,</w:t>
      </w:r>
      <w:r w:rsidR="002557CA" w:rsidRPr="00EC295E">
        <w:rPr>
          <w:sz w:val="22"/>
          <w:szCs w:val="22"/>
          <w:lang w:val="sr-Latn-ME"/>
        </w:rPr>
        <w:t xml:space="preserve"> </w:t>
      </w:r>
    </w:p>
    <w:p w14:paraId="300DA788" w14:textId="77777777" w:rsidR="00C72A87" w:rsidRPr="00EC295E" w:rsidRDefault="00C72A87" w:rsidP="00C72A87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visokim koncentracijama soli u krvi. </w:t>
      </w:r>
    </w:p>
    <w:p w14:paraId="6AB5FDCF" w14:textId="11CBFA98" w:rsidR="00C72A87" w:rsidRPr="00EC295E" w:rsidRDefault="00C72A87" w:rsidP="00C72A87">
      <w:pPr>
        <w:jc w:val="both"/>
        <w:rPr>
          <w:sz w:val="22"/>
          <w:szCs w:val="22"/>
          <w:lang w:val="sr-Latn-ME"/>
        </w:rPr>
      </w:pPr>
    </w:p>
    <w:p w14:paraId="62D6E69B" w14:textId="5DA7DA78" w:rsidR="00C72A87" w:rsidRPr="00EC295E" w:rsidRDefault="00C72A87" w:rsidP="00C72A87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U slučaju prekomjerne doze, ljekar će Vam dati neophodnu terapiju. </w:t>
      </w:r>
    </w:p>
    <w:p w14:paraId="576DBD43" w14:textId="77777777" w:rsidR="00006007" w:rsidRPr="00EC295E" w:rsidRDefault="00006007" w:rsidP="00006007">
      <w:pPr>
        <w:jc w:val="both"/>
        <w:rPr>
          <w:sz w:val="22"/>
          <w:szCs w:val="22"/>
          <w:lang w:val="sr-Latn-ME"/>
        </w:rPr>
      </w:pPr>
    </w:p>
    <w:p w14:paraId="6E72E8BC" w14:textId="77777777" w:rsidR="00C72A87" w:rsidRPr="00EC295E" w:rsidRDefault="00C72A87" w:rsidP="00C72A87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Ako imate dodatna pitanja u vezi upotrebe ovog lijeka, obratite se svom ljekaru ili farmaceutu.</w:t>
      </w:r>
    </w:p>
    <w:p w14:paraId="7B8AAD8C" w14:textId="77777777" w:rsidR="00396B66" w:rsidRPr="00EC295E" w:rsidRDefault="00396B66" w:rsidP="00F44251">
      <w:pPr>
        <w:jc w:val="both"/>
        <w:rPr>
          <w:sz w:val="22"/>
          <w:szCs w:val="22"/>
          <w:lang w:val="sr-Latn-ME"/>
        </w:rPr>
      </w:pPr>
    </w:p>
    <w:p w14:paraId="5EFE655A" w14:textId="77777777" w:rsidR="00C72A87" w:rsidRPr="00EC295E" w:rsidRDefault="00C72A87" w:rsidP="00F44251">
      <w:pPr>
        <w:jc w:val="both"/>
        <w:rPr>
          <w:sz w:val="22"/>
          <w:szCs w:val="22"/>
          <w:lang w:val="sr-Latn-ME"/>
        </w:rPr>
      </w:pPr>
    </w:p>
    <w:p w14:paraId="7B8AAD8D" w14:textId="77777777" w:rsidR="00A32113" w:rsidRPr="00EC295E" w:rsidRDefault="00A32113" w:rsidP="00F4425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 xml:space="preserve">4. </w:t>
      </w:r>
      <w:r w:rsidR="00291DAD" w:rsidRPr="00EC295E">
        <w:rPr>
          <w:b/>
          <w:bCs/>
          <w:sz w:val="22"/>
          <w:szCs w:val="22"/>
          <w:lang w:val="sr-Latn-ME"/>
        </w:rPr>
        <w:tab/>
      </w:r>
      <w:r w:rsidRPr="00EC295E">
        <w:rPr>
          <w:b/>
          <w:bCs/>
          <w:sz w:val="22"/>
          <w:szCs w:val="22"/>
          <w:lang w:val="sr-Latn-ME"/>
        </w:rPr>
        <w:t>MOGUĆA NEŽELJENA DEJSTVA</w:t>
      </w:r>
    </w:p>
    <w:p w14:paraId="7B8AAD8E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7B8AAD8F" w14:textId="3B0A4FDB" w:rsidR="006D5C11" w:rsidRPr="00EC295E" w:rsidRDefault="006D5C11" w:rsidP="00F4425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Kao i svi ljekovi i lijek </w:t>
      </w:r>
      <w:proofErr w:type="spellStart"/>
      <w:r w:rsidR="00055B08" w:rsidRPr="00EC295E">
        <w:rPr>
          <w:sz w:val="22"/>
          <w:szCs w:val="22"/>
          <w:lang w:val="sr-Latn-ME"/>
        </w:rPr>
        <w:t>Hartmanov</w:t>
      </w:r>
      <w:proofErr w:type="spellEnd"/>
      <w:r w:rsidR="00055B08" w:rsidRPr="00EC295E">
        <w:rPr>
          <w:sz w:val="22"/>
          <w:szCs w:val="22"/>
          <w:lang w:val="sr-Latn-ME"/>
        </w:rPr>
        <w:t xml:space="preserve"> rastvor HF</w:t>
      </w:r>
      <w:r w:rsidRPr="00EC295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372C9A4" w14:textId="77777777" w:rsidR="000A45AE" w:rsidRPr="00EC295E" w:rsidRDefault="000A45AE" w:rsidP="00F4425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9D9B32E" w14:textId="1937FF55" w:rsidR="004C189C" w:rsidRPr="00EC295E" w:rsidRDefault="004C189C" w:rsidP="004C189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Neželjena dejstva nepoznate učestalosti (učestalost se ne može procijeniti na osnovu dostupnih podataka): </w:t>
      </w:r>
    </w:p>
    <w:p w14:paraId="10EA0BA8" w14:textId="10A81803" w:rsidR="004C189C" w:rsidRPr="00EC295E" w:rsidRDefault="004C189C" w:rsidP="004C189C">
      <w:pPr>
        <w:pStyle w:val="ListParagraph"/>
        <w:numPr>
          <w:ilvl w:val="0"/>
          <w:numId w:val="45"/>
        </w:numPr>
        <w:ind w:right="-29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bolnički stečene izrazito niske koncentracije natrijuma u krvi (bolnička </w:t>
      </w:r>
      <w:proofErr w:type="spellStart"/>
      <w:r w:rsidRPr="00EC295E">
        <w:rPr>
          <w:sz w:val="22"/>
          <w:szCs w:val="22"/>
          <w:lang w:val="sr-Latn-ME"/>
        </w:rPr>
        <w:t>hiponatr</w:t>
      </w:r>
      <w:r w:rsidR="00272685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>emija</w:t>
      </w:r>
      <w:proofErr w:type="spellEnd"/>
      <w:r w:rsidRPr="00EC295E">
        <w:rPr>
          <w:sz w:val="22"/>
          <w:szCs w:val="22"/>
          <w:lang w:val="sr-Latn-ME"/>
        </w:rPr>
        <w:t>);</w:t>
      </w:r>
    </w:p>
    <w:p w14:paraId="7DCDF04A" w14:textId="792C0ED8" w:rsidR="004C189C" w:rsidRPr="00EC295E" w:rsidRDefault="004C189C" w:rsidP="004C189C">
      <w:pPr>
        <w:pStyle w:val="ListParagraph"/>
        <w:numPr>
          <w:ilvl w:val="0"/>
          <w:numId w:val="45"/>
        </w:numPr>
        <w:ind w:right="-29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oticanje mozga (</w:t>
      </w:r>
      <w:proofErr w:type="spellStart"/>
      <w:r w:rsidRPr="00EC295E">
        <w:rPr>
          <w:sz w:val="22"/>
          <w:szCs w:val="22"/>
          <w:lang w:val="sr-Latn-ME"/>
        </w:rPr>
        <w:t>edem</w:t>
      </w:r>
      <w:proofErr w:type="spellEnd"/>
      <w:r w:rsidRPr="00EC295E">
        <w:rPr>
          <w:sz w:val="22"/>
          <w:szCs w:val="22"/>
          <w:lang w:val="sr-Latn-ME"/>
        </w:rPr>
        <w:t xml:space="preserve"> mozga) </w:t>
      </w:r>
      <w:proofErr w:type="spellStart"/>
      <w:r w:rsidRPr="00EC295E">
        <w:rPr>
          <w:sz w:val="22"/>
          <w:szCs w:val="22"/>
          <w:lang w:val="sr-Latn-ME"/>
        </w:rPr>
        <w:t>usljed</w:t>
      </w:r>
      <w:proofErr w:type="spellEnd"/>
      <w:r w:rsidRPr="00EC295E">
        <w:rPr>
          <w:sz w:val="22"/>
          <w:szCs w:val="22"/>
          <w:lang w:val="sr-Latn-ME"/>
        </w:rPr>
        <w:t xml:space="preserve"> izrazito niskih koncentracija natrijuma u krvi (</w:t>
      </w:r>
      <w:proofErr w:type="spellStart"/>
      <w:r w:rsidRPr="00EC295E">
        <w:rPr>
          <w:sz w:val="22"/>
          <w:szCs w:val="22"/>
          <w:lang w:val="sr-Latn-ME"/>
        </w:rPr>
        <w:t>hiponatr</w:t>
      </w:r>
      <w:r w:rsidR="00272685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>emijska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encefalopatija</w:t>
      </w:r>
      <w:proofErr w:type="spellEnd"/>
      <w:r w:rsidRPr="00EC295E">
        <w:rPr>
          <w:sz w:val="22"/>
          <w:szCs w:val="22"/>
          <w:lang w:val="sr-Latn-ME"/>
        </w:rPr>
        <w:t xml:space="preserve">). Ovo može prouzrokovati ireverzibilno oštećenje mozga i smrtni ishod. Simptomi uključuju glavobolju, mučninu, povraćanje, epileptične napade, umor i nedostatak energije. </w:t>
      </w:r>
    </w:p>
    <w:p w14:paraId="54C2164D" w14:textId="7B422577" w:rsidR="004C189C" w:rsidRPr="00EC295E" w:rsidRDefault="004C189C" w:rsidP="004C189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23D57AB" w14:textId="20B4D17D" w:rsidR="000A45AE" w:rsidRPr="00EC295E" w:rsidRDefault="004C189C" w:rsidP="004C189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Rijetka, teška i ponekad sa smrtnim ishodom, neželjena dejstva zabilježena su kod novorođenčadi (mlađe od 28 dana), koja su bila liječena </w:t>
      </w:r>
      <w:proofErr w:type="spellStart"/>
      <w:r w:rsidRPr="00EC295E">
        <w:rPr>
          <w:sz w:val="22"/>
          <w:szCs w:val="22"/>
          <w:lang w:val="sr-Latn-ME"/>
        </w:rPr>
        <w:t>intravenskim</w:t>
      </w:r>
      <w:proofErr w:type="spellEnd"/>
      <w:r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ceftriaksonom</w:t>
      </w:r>
      <w:proofErr w:type="spellEnd"/>
      <w:r w:rsidRPr="00EC295E">
        <w:rPr>
          <w:sz w:val="22"/>
          <w:szCs w:val="22"/>
          <w:lang w:val="sr-Latn-ME"/>
        </w:rPr>
        <w:t xml:space="preserve"> i kalcijumom. </w:t>
      </w:r>
    </w:p>
    <w:p w14:paraId="7B8AAD90" w14:textId="77777777" w:rsidR="006D5C11" w:rsidRPr="00EC295E" w:rsidRDefault="006D5C11" w:rsidP="00F4425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B8AAD91" w14:textId="77777777" w:rsidR="00C269D7" w:rsidRPr="00EC295E" w:rsidRDefault="00C269D7" w:rsidP="00F4425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C295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B8AAD92" w14:textId="77777777" w:rsidR="00C269D7" w:rsidRPr="00EC295E" w:rsidRDefault="00C269D7" w:rsidP="00F4425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B8AAD93" w14:textId="77777777" w:rsidR="00C269D7" w:rsidRPr="00EC295E" w:rsidRDefault="0029138F" w:rsidP="00F4425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C295E">
        <w:rPr>
          <w:rFonts w:eastAsia="Calibri"/>
          <w:sz w:val="22"/>
          <w:szCs w:val="22"/>
          <w:lang w:val="sr-Latn-ME"/>
        </w:rPr>
        <w:t>Ako V</w:t>
      </w:r>
      <w:r w:rsidR="00C269D7" w:rsidRPr="00EC295E">
        <w:rPr>
          <w:rFonts w:eastAsia="Calibri"/>
          <w:sz w:val="22"/>
          <w:szCs w:val="22"/>
          <w:lang w:val="sr-Latn-ME"/>
        </w:rPr>
        <w:t>am se javi bilo koje neželjeno d</w:t>
      </w:r>
      <w:r w:rsidRPr="00EC295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C295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C295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C295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</w:t>
      </w:r>
      <w:proofErr w:type="spellStart"/>
      <w:r w:rsidR="007C6028" w:rsidRPr="00EC295E">
        <w:rPr>
          <w:rFonts w:eastAsia="Calibri"/>
          <w:sz w:val="22"/>
          <w:szCs w:val="22"/>
          <w:lang w:val="sr-Latn-ME"/>
        </w:rPr>
        <w:t>CInMED</w:t>
      </w:r>
      <w:proofErr w:type="spellEnd"/>
      <w:r w:rsidR="007C6028" w:rsidRPr="00EC295E">
        <w:rPr>
          <w:rFonts w:eastAsia="Calibri"/>
          <w:sz w:val="22"/>
          <w:szCs w:val="22"/>
          <w:lang w:val="sr-Latn-ME"/>
        </w:rPr>
        <w:t>):</w:t>
      </w:r>
    </w:p>
    <w:p w14:paraId="7B8AAD94" w14:textId="77777777" w:rsidR="007C6028" w:rsidRPr="00EC295E" w:rsidRDefault="007C6028" w:rsidP="00F4425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B8AAD95" w14:textId="77777777" w:rsidR="007C6028" w:rsidRPr="00EC295E" w:rsidRDefault="007C6028" w:rsidP="00F4425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Institut za ljekove i medicinska sredstva </w:t>
      </w:r>
    </w:p>
    <w:p w14:paraId="7B8AAD96" w14:textId="77777777" w:rsidR="007C6028" w:rsidRPr="00EC295E" w:rsidRDefault="007C6028" w:rsidP="00F4425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Odjeljenje za </w:t>
      </w:r>
      <w:proofErr w:type="spellStart"/>
      <w:r w:rsidRPr="00EC295E">
        <w:rPr>
          <w:sz w:val="22"/>
          <w:szCs w:val="22"/>
          <w:lang w:val="sr-Latn-ME"/>
        </w:rPr>
        <w:t>farmakovigilancu</w:t>
      </w:r>
      <w:proofErr w:type="spellEnd"/>
    </w:p>
    <w:p w14:paraId="7B8AAD97" w14:textId="77777777" w:rsidR="007C6028" w:rsidRPr="00EC295E" w:rsidRDefault="007C6028" w:rsidP="00F4425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Bulevar Ivana Crnojevića 64a, 81000 Podgorica</w:t>
      </w:r>
    </w:p>
    <w:p w14:paraId="226E19BD" w14:textId="77777777" w:rsidR="00B247B3" w:rsidRPr="00EC295E" w:rsidRDefault="00B247B3" w:rsidP="00F44251">
      <w:pPr>
        <w:jc w:val="both"/>
        <w:rPr>
          <w:sz w:val="22"/>
          <w:szCs w:val="22"/>
          <w:lang w:val="sr-Latn-ME"/>
        </w:rPr>
      </w:pPr>
    </w:p>
    <w:p w14:paraId="7B8AAD99" w14:textId="77777777" w:rsidR="007C6028" w:rsidRPr="00EC295E" w:rsidRDefault="007C6028" w:rsidP="00F4425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tel: +382 (0) 20 310 280</w:t>
      </w:r>
    </w:p>
    <w:p w14:paraId="7B8AAD9A" w14:textId="77777777" w:rsidR="007C6028" w:rsidRPr="00EC295E" w:rsidRDefault="007C6028" w:rsidP="00F44251">
      <w:p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fax</w:t>
      </w:r>
      <w:proofErr w:type="spellEnd"/>
      <w:r w:rsidRPr="00EC295E">
        <w:rPr>
          <w:sz w:val="22"/>
          <w:szCs w:val="22"/>
          <w:lang w:val="sr-Latn-ME"/>
        </w:rPr>
        <w:t>: +382 (0) 20 310 581</w:t>
      </w:r>
    </w:p>
    <w:p w14:paraId="7B8AAD9B" w14:textId="77777777" w:rsidR="007C6028" w:rsidRPr="00EC295E" w:rsidRDefault="00451896" w:rsidP="00F44251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EC295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EC295E">
        <w:rPr>
          <w:sz w:val="22"/>
          <w:szCs w:val="22"/>
          <w:lang w:val="sr-Latn-ME"/>
        </w:rPr>
        <w:t xml:space="preserve"> </w:t>
      </w:r>
    </w:p>
    <w:p w14:paraId="7B8AAD9C" w14:textId="77777777" w:rsidR="007C6028" w:rsidRPr="00EC295E" w:rsidRDefault="00451896" w:rsidP="00F44251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EC295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EC295E">
        <w:rPr>
          <w:sz w:val="22"/>
          <w:szCs w:val="22"/>
          <w:lang w:val="sr-Latn-ME"/>
        </w:rPr>
        <w:t xml:space="preserve"> </w:t>
      </w:r>
    </w:p>
    <w:p w14:paraId="7B8AAD9D" w14:textId="77777777" w:rsidR="00396B66" w:rsidRPr="00EC295E" w:rsidRDefault="007C6028" w:rsidP="00F4425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putem IS zdravstvene zaštite</w:t>
      </w:r>
    </w:p>
    <w:p w14:paraId="7B8AAD9E" w14:textId="77777777" w:rsidR="0082338C" w:rsidRPr="00EC295E" w:rsidRDefault="0082338C" w:rsidP="00F4425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QR kod za </w:t>
      </w:r>
      <w:proofErr w:type="spellStart"/>
      <w:r w:rsidRPr="00EC295E">
        <w:rPr>
          <w:sz w:val="22"/>
          <w:szCs w:val="22"/>
          <w:lang w:val="sr-Latn-ME"/>
        </w:rPr>
        <w:t>online</w:t>
      </w:r>
      <w:proofErr w:type="spellEnd"/>
      <w:r w:rsidRPr="00EC295E">
        <w:rPr>
          <w:sz w:val="22"/>
          <w:szCs w:val="22"/>
          <w:lang w:val="sr-Latn-ME"/>
        </w:rPr>
        <w:t xml:space="preserve"> prijavu</w:t>
      </w:r>
      <w:r w:rsidR="0014423E" w:rsidRPr="00EC295E">
        <w:rPr>
          <w:sz w:val="22"/>
          <w:szCs w:val="22"/>
          <w:lang w:val="sr-Latn-ME"/>
        </w:rPr>
        <w:t xml:space="preserve"> sumnje na neželjeno dejstvo lijeka</w:t>
      </w:r>
      <w:r w:rsidRPr="00EC295E">
        <w:rPr>
          <w:sz w:val="22"/>
          <w:szCs w:val="22"/>
          <w:lang w:val="sr-Latn-ME"/>
        </w:rPr>
        <w:t>:</w:t>
      </w:r>
    </w:p>
    <w:p w14:paraId="7B8AAD9F" w14:textId="3A840ECF" w:rsidR="0082338C" w:rsidRPr="00EC295E" w:rsidRDefault="0082338C" w:rsidP="00F44251">
      <w:pPr>
        <w:jc w:val="both"/>
        <w:rPr>
          <w:sz w:val="22"/>
          <w:szCs w:val="22"/>
          <w:lang w:val="sr-Latn-ME"/>
        </w:rPr>
      </w:pPr>
    </w:p>
    <w:p w14:paraId="7738F2B6" w14:textId="1811F89C" w:rsidR="00B94301" w:rsidRPr="00EC295E" w:rsidRDefault="00B94301" w:rsidP="00F44251">
      <w:pPr>
        <w:jc w:val="both"/>
        <w:rPr>
          <w:sz w:val="22"/>
          <w:szCs w:val="22"/>
          <w:lang w:val="sr-Latn-ME"/>
        </w:rPr>
      </w:pPr>
      <w:r w:rsidRPr="00EC295E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047B2AA7" wp14:editId="334563B0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D8D0D" w14:textId="77777777" w:rsidR="007E434E" w:rsidRPr="00EC295E" w:rsidRDefault="007E434E" w:rsidP="00F44251">
      <w:pPr>
        <w:jc w:val="both"/>
        <w:rPr>
          <w:sz w:val="22"/>
          <w:szCs w:val="22"/>
          <w:lang w:val="sr-Latn-ME"/>
        </w:rPr>
      </w:pPr>
    </w:p>
    <w:p w14:paraId="7423A11E" w14:textId="77777777" w:rsidR="00EF4F05" w:rsidRPr="00EC295E" w:rsidRDefault="00EF4F05" w:rsidP="00F44251">
      <w:pPr>
        <w:jc w:val="both"/>
        <w:rPr>
          <w:sz w:val="22"/>
          <w:szCs w:val="22"/>
          <w:lang w:val="sr-Latn-ME"/>
        </w:rPr>
      </w:pPr>
    </w:p>
    <w:p w14:paraId="7B8AADA2" w14:textId="4560AB6C" w:rsidR="00A32113" w:rsidRPr="00EC295E" w:rsidRDefault="00A32113" w:rsidP="00F4425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291DAD" w:rsidRPr="00EC295E">
        <w:rPr>
          <w:b/>
          <w:bCs/>
          <w:sz w:val="22"/>
          <w:szCs w:val="22"/>
          <w:lang w:val="sr-Latn-ME"/>
        </w:rPr>
        <w:tab/>
      </w:r>
      <w:r w:rsidRPr="00EC295E">
        <w:rPr>
          <w:b/>
          <w:bCs/>
          <w:sz w:val="22"/>
          <w:szCs w:val="22"/>
          <w:lang w:val="sr-Latn-ME"/>
        </w:rPr>
        <w:t xml:space="preserve">KAKO ČUVATI LIJEK </w:t>
      </w:r>
      <w:r w:rsidR="00055B08" w:rsidRPr="00EC295E">
        <w:rPr>
          <w:b/>
          <w:bCs/>
          <w:sz w:val="22"/>
          <w:szCs w:val="22"/>
          <w:lang w:val="sr-Latn-ME"/>
        </w:rPr>
        <w:t>HARTMANOV RASTVOR HF</w:t>
      </w:r>
    </w:p>
    <w:p w14:paraId="7B8AADA3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7B8AADA4" w14:textId="651C0C94" w:rsidR="00991E7D" w:rsidRPr="00EC295E" w:rsidRDefault="008A7F7D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Lijek čuvajte </w:t>
      </w:r>
      <w:r w:rsidR="00991E7D" w:rsidRPr="00EC295E">
        <w:rPr>
          <w:sz w:val="22"/>
          <w:szCs w:val="22"/>
          <w:lang w:val="sr-Latn-ME"/>
        </w:rPr>
        <w:t>van pogleda i domašaja djece.</w:t>
      </w:r>
    </w:p>
    <w:p w14:paraId="001B8819" w14:textId="63713CC6" w:rsidR="00272685" w:rsidRPr="00EC295E" w:rsidRDefault="00272685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D604D6C" w14:textId="29B414D6" w:rsidR="00272685" w:rsidRPr="00EC295E" w:rsidRDefault="00272685" w:rsidP="0027268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Ovaj lijek se ne smije upotrijebiti nakon isteka roka upotrebe navedenog na boci. Rok upotrebe odnosi se na posljednji dan navedenog mjeseca.</w:t>
      </w:r>
    </w:p>
    <w:p w14:paraId="0A35736A" w14:textId="51C9398D" w:rsidR="00272685" w:rsidRPr="00EC295E" w:rsidRDefault="00272685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1F56477" w14:textId="77777777" w:rsidR="00272685" w:rsidRPr="00EC295E" w:rsidRDefault="00272685" w:rsidP="002726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Rok upotrebe nakon prvog otvaranja: upotrijebiti odmah.</w:t>
      </w:r>
    </w:p>
    <w:p w14:paraId="2FB1C9FD" w14:textId="77777777" w:rsidR="00272685" w:rsidRPr="00EC295E" w:rsidRDefault="00272685" w:rsidP="00F4425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B8AADA5" w14:textId="7D11380A" w:rsidR="00991E7D" w:rsidRPr="00EC295E" w:rsidRDefault="006C25A0" w:rsidP="00F44251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Lijek čuvati na temperaturi do 25ºC.</w:t>
      </w:r>
    </w:p>
    <w:p w14:paraId="189FC5C8" w14:textId="77777777" w:rsidR="00272685" w:rsidRPr="00EC295E" w:rsidRDefault="00272685" w:rsidP="00F44251">
      <w:pPr>
        <w:jc w:val="both"/>
        <w:rPr>
          <w:sz w:val="22"/>
          <w:szCs w:val="22"/>
          <w:lang w:val="sr-Latn-ME"/>
        </w:rPr>
      </w:pPr>
    </w:p>
    <w:p w14:paraId="07E9F93A" w14:textId="6A679299" w:rsidR="00E04796" w:rsidRPr="00EC295E" w:rsidRDefault="00E04796" w:rsidP="00E04796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Koristiti samo ako je rastvor bistar, bezbojan, a boca i njen zatvarač ne pokazuju vidljive znake oštećenja. Boce su </w:t>
      </w:r>
      <w:r w:rsidR="00272685" w:rsidRPr="00EC295E">
        <w:rPr>
          <w:sz w:val="22"/>
          <w:szCs w:val="22"/>
          <w:lang w:val="sr-Latn-ME"/>
        </w:rPr>
        <w:t xml:space="preserve">namijenjene </w:t>
      </w:r>
      <w:r w:rsidRPr="00EC295E">
        <w:rPr>
          <w:sz w:val="22"/>
          <w:szCs w:val="22"/>
          <w:lang w:val="sr-Latn-ME"/>
        </w:rPr>
        <w:t xml:space="preserve">samo za jednokratnu upotrebu. Posle upotrebe, baciti bocu i eventualno neiskorišćeni sadržaj. Djelimično korišćena boca ne smije se ponovo spajati sa </w:t>
      </w:r>
      <w:proofErr w:type="spellStart"/>
      <w:r w:rsidRPr="00EC295E">
        <w:rPr>
          <w:sz w:val="22"/>
          <w:szCs w:val="22"/>
          <w:lang w:val="sr-Latn-ME"/>
        </w:rPr>
        <w:t>infuzionim</w:t>
      </w:r>
      <w:proofErr w:type="spellEnd"/>
      <w:r w:rsidRPr="00EC295E">
        <w:rPr>
          <w:sz w:val="22"/>
          <w:szCs w:val="22"/>
          <w:lang w:val="sr-Latn-ME"/>
        </w:rPr>
        <w:t xml:space="preserve"> sistemom.</w:t>
      </w:r>
    </w:p>
    <w:p w14:paraId="7B8AADA7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7B8AADA8" w14:textId="77777777" w:rsidR="00D01E45" w:rsidRPr="00EC295E" w:rsidRDefault="00D01E45" w:rsidP="00F44251">
      <w:pPr>
        <w:jc w:val="both"/>
        <w:rPr>
          <w:sz w:val="22"/>
          <w:szCs w:val="22"/>
          <w:lang w:val="sr-Latn-ME" w:eastAsia="hr-HR"/>
        </w:rPr>
      </w:pPr>
      <w:r w:rsidRPr="00EC295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B8AADA9" w14:textId="77777777" w:rsidR="00D01E45" w:rsidRPr="00EC295E" w:rsidRDefault="00D01E45" w:rsidP="00F44251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EC295E">
        <w:rPr>
          <w:sz w:val="22"/>
          <w:szCs w:val="22"/>
          <w:lang w:val="sr-Latn-ME" w:eastAsia="hr-HR"/>
        </w:rPr>
        <w:t>Neupotrijebljeni</w:t>
      </w:r>
      <w:proofErr w:type="spellEnd"/>
      <w:r w:rsidRPr="00EC295E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7B8AADAA" w14:textId="77777777" w:rsidR="00396B66" w:rsidRPr="00EC295E" w:rsidRDefault="00396B66" w:rsidP="00F44251">
      <w:pPr>
        <w:jc w:val="both"/>
        <w:rPr>
          <w:bCs/>
          <w:sz w:val="22"/>
          <w:szCs w:val="22"/>
          <w:lang w:val="sr-Latn-ME"/>
        </w:rPr>
      </w:pPr>
    </w:p>
    <w:p w14:paraId="401A9737" w14:textId="77777777" w:rsidR="007E434E" w:rsidRPr="00EC295E" w:rsidRDefault="007E434E" w:rsidP="00F44251">
      <w:pPr>
        <w:jc w:val="both"/>
        <w:rPr>
          <w:bCs/>
          <w:sz w:val="22"/>
          <w:szCs w:val="22"/>
          <w:lang w:val="sr-Latn-ME"/>
        </w:rPr>
      </w:pPr>
    </w:p>
    <w:p w14:paraId="7B8AADAB" w14:textId="77777777" w:rsidR="00A32113" w:rsidRPr="00EC295E" w:rsidRDefault="00A32113" w:rsidP="00F4425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 xml:space="preserve">6. </w:t>
      </w:r>
      <w:r w:rsidR="00291DAD" w:rsidRPr="00EC295E">
        <w:rPr>
          <w:b/>
          <w:bCs/>
          <w:sz w:val="22"/>
          <w:szCs w:val="22"/>
          <w:lang w:val="sr-Latn-ME"/>
        </w:rPr>
        <w:tab/>
      </w:r>
      <w:r w:rsidR="00326EEC" w:rsidRPr="00EC295E">
        <w:rPr>
          <w:b/>
          <w:bCs/>
          <w:sz w:val="22"/>
          <w:szCs w:val="22"/>
          <w:lang w:val="sr-Latn-ME"/>
        </w:rPr>
        <w:t xml:space="preserve">SADRŽAJ PAKOVANJA I </w:t>
      </w:r>
      <w:r w:rsidRPr="00EC295E">
        <w:rPr>
          <w:b/>
          <w:bCs/>
          <w:sz w:val="22"/>
          <w:szCs w:val="22"/>
          <w:lang w:val="sr-Latn-ME"/>
        </w:rPr>
        <w:t>DODATNE INFORMACIJE</w:t>
      </w:r>
      <w:r w:rsidR="00E06040" w:rsidRPr="00EC295E">
        <w:rPr>
          <w:b/>
          <w:bCs/>
          <w:sz w:val="22"/>
          <w:szCs w:val="22"/>
          <w:lang w:val="sr-Latn-ME"/>
        </w:rPr>
        <w:t xml:space="preserve"> </w:t>
      </w:r>
    </w:p>
    <w:p w14:paraId="7B8AADAC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7B8AADAD" w14:textId="2FD50403" w:rsidR="00445D8F" w:rsidRPr="00EC295E" w:rsidRDefault="00A32113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055B08" w:rsidRPr="00EC295E">
        <w:rPr>
          <w:b/>
          <w:bCs/>
          <w:sz w:val="22"/>
          <w:szCs w:val="22"/>
          <w:lang w:val="sr-Latn-ME"/>
        </w:rPr>
        <w:t>Hartmanov</w:t>
      </w:r>
      <w:proofErr w:type="spellEnd"/>
      <w:r w:rsidR="00055B08" w:rsidRPr="00EC295E">
        <w:rPr>
          <w:b/>
          <w:bCs/>
          <w:sz w:val="22"/>
          <w:szCs w:val="22"/>
          <w:lang w:val="sr-Latn-ME"/>
        </w:rPr>
        <w:t xml:space="preserve"> rastvor HF</w:t>
      </w:r>
    </w:p>
    <w:p w14:paraId="084CBF49" w14:textId="0F7E4041" w:rsidR="0047208E" w:rsidRPr="00EC295E" w:rsidRDefault="0047208E" w:rsidP="00CF3E86">
      <w:pPr>
        <w:pStyle w:val="ListParagraph"/>
        <w:keepNext/>
        <w:numPr>
          <w:ilvl w:val="0"/>
          <w:numId w:val="4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Aktivne supstance su: natrijum</w:t>
      </w:r>
      <w:r w:rsidR="004A00B9" w:rsidRPr="00EC295E">
        <w:rPr>
          <w:sz w:val="22"/>
          <w:szCs w:val="22"/>
          <w:lang w:val="sr-Latn-ME"/>
        </w:rPr>
        <w:t xml:space="preserve"> </w:t>
      </w:r>
      <w:r w:rsidRPr="00EC295E">
        <w:rPr>
          <w:sz w:val="22"/>
          <w:szCs w:val="22"/>
          <w:lang w:val="sr-Latn-ME"/>
        </w:rPr>
        <w:t>hlorid</w:t>
      </w:r>
      <w:r w:rsidR="00272685" w:rsidRPr="00EC295E">
        <w:rPr>
          <w:sz w:val="22"/>
          <w:szCs w:val="22"/>
          <w:lang w:val="sr-Latn-ME"/>
        </w:rPr>
        <w:t>;</w:t>
      </w:r>
      <w:r w:rsidRPr="00EC295E">
        <w:rPr>
          <w:sz w:val="22"/>
          <w:szCs w:val="22"/>
          <w:lang w:val="sr-Latn-ME"/>
        </w:rPr>
        <w:t xml:space="preserve"> kalijum</w:t>
      </w:r>
      <w:r w:rsidR="004A00B9" w:rsidRPr="00EC295E">
        <w:rPr>
          <w:sz w:val="22"/>
          <w:szCs w:val="22"/>
          <w:lang w:val="sr-Latn-ME"/>
        </w:rPr>
        <w:t xml:space="preserve"> </w:t>
      </w:r>
      <w:r w:rsidRPr="00EC295E">
        <w:rPr>
          <w:sz w:val="22"/>
          <w:szCs w:val="22"/>
          <w:lang w:val="sr-Latn-ME"/>
        </w:rPr>
        <w:t>hlorid; kalcijum</w:t>
      </w:r>
      <w:r w:rsidR="004A00B9" w:rsidRPr="00EC295E">
        <w:rPr>
          <w:sz w:val="22"/>
          <w:szCs w:val="22"/>
          <w:lang w:val="sr-Latn-ME"/>
        </w:rPr>
        <w:t xml:space="preserve"> </w:t>
      </w:r>
      <w:r w:rsidRPr="00EC295E">
        <w:rPr>
          <w:sz w:val="22"/>
          <w:szCs w:val="22"/>
          <w:lang w:val="sr-Latn-ME"/>
        </w:rPr>
        <w:t xml:space="preserve">hlorid </w:t>
      </w:r>
      <w:proofErr w:type="spellStart"/>
      <w:r w:rsidRPr="00EC295E">
        <w:rPr>
          <w:sz w:val="22"/>
          <w:szCs w:val="22"/>
          <w:lang w:val="sr-Latn-ME"/>
        </w:rPr>
        <w:t>dihidrat</w:t>
      </w:r>
      <w:proofErr w:type="spellEnd"/>
      <w:r w:rsidR="00272685" w:rsidRPr="00EC295E">
        <w:rPr>
          <w:sz w:val="22"/>
          <w:szCs w:val="22"/>
          <w:lang w:val="sr-Latn-ME"/>
        </w:rPr>
        <w:t xml:space="preserve"> i</w:t>
      </w:r>
      <w:r w:rsidRPr="00EC295E">
        <w:rPr>
          <w:sz w:val="22"/>
          <w:szCs w:val="22"/>
          <w:lang w:val="sr-Latn-ME"/>
        </w:rPr>
        <w:t xml:space="preserve"> natrijum (S)</w:t>
      </w:r>
      <w:r w:rsidR="004A00B9" w:rsidRPr="00EC295E">
        <w:rPr>
          <w:sz w:val="22"/>
          <w:szCs w:val="22"/>
          <w:lang w:val="sr-Latn-ME"/>
        </w:rPr>
        <w:t xml:space="preserve"> </w:t>
      </w:r>
      <w:proofErr w:type="spellStart"/>
      <w:r w:rsidRPr="00EC295E">
        <w:rPr>
          <w:sz w:val="22"/>
          <w:szCs w:val="22"/>
          <w:lang w:val="sr-Latn-ME"/>
        </w:rPr>
        <w:t>laktat</w:t>
      </w:r>
      <w:proofErr w:type="spellEnd"/>
      <w:r w:rsidRPr="00EC295E">
        <w:rPr>
          <w:sz w:val="22"/>
          <w:szCs w:val="22"/>
          <w:lang w:val="sr-Latn-ME"/>
        </w:rPr>
        <w:t xml:space="preserve"> rastvor 50%.</w:t>
      </w:r>
    </w:p>
    <w:p w14:paraId="17FEB2FD" w14:textId="5CB04340" w:rsidR="0047208E" w:rsidRPr="00EC295E" w:rsidRDefault="0047208E" w:rsidP="0047208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169F07F" w14:textId="37F6400D" w:rsidR="00AF7DE0" w:rsidRPr="00EC295E" w:rsidRDefault="00AF7DE0" w:rsidP="00AF7DE0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1000 ml rastvora</w:t>
      </w:r>
      <w:r w:rsidR="00272685" w:rsidRPr="00EC295E">
        <w:rPr>
          <w:sz w:val="22"/>
          <w:szCs w:val="22"/>
          <w:lang w:val="sr-Latn-ME"/>
        </w:rPr>
        <w:t xml:space="preserve"> za infuziju</w:t>
      </w:r>
      <w:r w:rsidRPr="00EC295E">
        <w:rPr>
          <w:sz w:val="22"/>
          <w:szCs w:val="22"/>
          <w:lang w:val="sr-Latn-ME"/>
        </w:rPr>
        <w:t xml:space="preserve"> sadrži:</w:t>
      </w:r>
    </w:p>
    <w:p w14:paraId="483BFAAC" w14:textId="77777777" w:rsidR="00AF7DE0" w:rsidRPr="00EC295E" w:rsidRDefault="00AF7DE0" w:rsidP="00AF7DE0">
      <w:pPr>
        <w:jc w:val="both"/>
        <w:rPr>
          <w:sz w:val="22"/>
          <w:szCs w:val="22"/>
          <w:lang w:val="sr-Latn-ME"/>
        </w:rPr>
      </w:pPr>
    </w:p>
    <w:p w14:paraId="400C7DB6" w14:textId="2C636DD3" w:rsidR="00AF7DE0" w:rsidRPr="00EC295E" w:rsidRDefault="00AF7DE0" w:rsidP="00AF7DE0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Natrijum hlorid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  <w:t>6,020 g</w:t>
      </w:r>
    </w:p>
    <w:p w14:paraId="3A3F982B" w14:textId="4A62EC15" w:rsidR="00AF7DE0" w:rsidRPr="00EC295E" w:rsidRDefault="00AF7DE0" w:rsidP="00AF7DE0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Kalijum hlorid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  <w:t>0,373 g</w:t>
      </w:r>
    </w:p>
    <w:p w14:paraId="34BD766C" w14:textId="4CB8D644" w:rsidR="00AF7DE0" w:rsidRPr="00EC295E" w:rsidRDefault="00AF7DE0" w:rsidP="00AF7DE0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Kalcijum hlorid </w:t>
      </w:r>
      <w:proofErr w:type="spellStart"/>
      <w:r w:rsidRPr="00EC295E">
        <w:rPr>
          <w:sz w:val="22"/>
          <w:szCs w:val="22"/>
          <w:lang w:val="sr-Latn-ME"/>
        </w:rPr>
        <w:t>dihidrat</w:t>
      </w:r>
      <w:proofErr w:type="spellEnd"/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="000F6CA0"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>0,294 g</w:t>
      </w:r>
    </w:p>
    <w:p w14:paraId="6374EE0A" w14:textId="16BF8D2D" w:rsidR="00AF7DE0" w:rsidRPr="00EC295E" w:rsidRDefault="00AF7DE0" w:rsidP="00AF7DE0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Natrijum (S) </w:t>
      </w:r>
      <w:proofErr w:type="spellStart"/>
      <w:r w:rsidRPr="00EC295E">
        <w:rPr>
          <w:sz w:val="22"/>
          <w:szCs w:val="22"/>
          <w:lang w:val="sr-Latn-ME"/>
        </w:rPr>
        <w:t>laktat</w:t>
      </w:r>
      <w:proofErr w:type="spellEnd"/>
      <w:r w:rsidR="000F6CA0" w:rsidRPr="00EC295E">
        <w:rPr>
          <w:sz w:val="22"/>
          <w:szCs w:val="22"/>
          <w:lang w:val="sr-Latn-ME"/>
        </w:rPr>
        <w:t>,</w:t>
      </w:r>
      <w:r w:rsidRPr="00EC295E">
        <w:rPr>
          <w:sz w:val="22"/>
          <w:szCs w:val="22"/>
          <w:lang w:val="sr-Latn-ME"/>
        </w:rPr>
        <w:t xml:space="preserve"> rastvor 50%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  <w:t>6,276 g</w:t>
      </w:r>
    </w:p>
    <w:p w14:paraId="23590988" w14:textId="77777777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</w:p>
    <w:p w14:paraId="150B0A02" w14:textId="5AC76F57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Koncentracija </w:t>
      </w:r>
      <w:r w:rsidR="00272685" w:rsidRPr="00EC295E">
        <w:rPr>
          <w:sz w:val="22"/>
          <w:szCs w:val="22"/>
          <w:lang w:val="sr-Latn-ME"/>
        </w:rPr>
        <w:t>elektrolita</w:t>
      </w:r>
      <w:r w:rsidRPr="00EC295E">
        <w:rPr>
          <w:sz w:val="22"/>
          <w:szCs w:val="22"/>
          <w:lang w:val="sr-Latn-ME"/>
        </w:rPr>
        <w:t>:</w:t>
      </w:r>
    </w:p>
    <w:p w14:paraId="638B98AF" w14:textId="77777777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Na+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  <w:t xml:space="preserve">131 </w:t>
      </w:r>
      <w:proofErr w:type="spellStart"/>
      <w:r w:rsidRPr="00EC295E">
        <w:rPr>
          <w:sz w:val="22"/>
          <w:szCs w:val="22"/>
          <w:lang w:val="sr-Latn-ME"/>
        </w:rPr>
        <w:t>mmol</w:t>
      </w:r>
      <w:proofErr w:type="spellEnd"/>
      <w:r w:rsidRPr="00EC295E">
        <w:rPr>
          <w:sz w:val="22"/>
          <w:szCs w:val="22"/>
          <w:lang w:val="sr-Latn-ME"/>
        </w:rPr>
        <w:t>/l</w:t>
      </w:r>
    </w:p>
    <w:p w14:paraId="7D6D66FC" w14:textId="3D5CFBF5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K+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="004A00B9" w:rsidRPr="00EC295E">
        <w:rPr>
          <w:sz w:val="22"/>
          <w:szCs w:val="22"/>
          <w:lang w:val="sr-Latn-ME"/>
        </w:rPr>
        <w:t xml:space="preserve">    </w:t>
      </w:r>
      <w:r w:rsidRPr="00EC295E">
        <w:rPr>
          <w:sz w:val="22"/>
          <w:szCs w:val="22"/>
          <w:lang w:val="sr-Latn-ME"/>
        </w:rPr>
        <w:t xml:space="preserve">5 </w:t>
      </w:r>
      <w:proofErr w:type="spellStart"/>
      <w:r w:rsidRPr="00EC295E">
        <w:rPr>
          <w:sz w:val="22"/>
          <w:szCs w:val="22"/>
          <w:lang w:val="sr-Latn-ME"/>
        </w:rPr>
        <w:t>mmol</w:t>
      </w:r>
      <w:proofErr w:type="spellEnd"/>
      <w:r w:rsidRPr="00EC295E">
        <w:rPr>
          <w:sz w:val="22"/>
          <w:szCs w:val="22"/>
          <w:lang w:val="sr-Latn-ME"/>
        </w:rPr>
        <w:t>/l</w:t>
      </w:r>
    </w:p>
    <w:p w14:paraId="6914C396" w14:textId="76A3042C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Ca</w:t>
      </w:r>
      <w:proofErr w:type="spellEnd"/>
      <w:r w:rsidRPr="00EC295E">
        <w:rPr>
          <w:sz w:val="22"/>
          <w:szCs w:val="22"/>
          <w:lang w:val="sr-Latn-ME"/>
        </w:rPr>
        <w:t>++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="004A00B9" w:rsidRPr="00EC295E">
        <w:rPr>
          <w:sz w:val="22"/>
          <w:szCs w:val="22"/>
          <w:lang w:val="sr-Latn-ME"/>
        </w:rPr>
        <w:t xml:space="preserve">    </w:t>
      </w:r>
      <w:r w:rsidRPr="00EC295E">
        <w:rPr>
          <w:sz w:val="22"/>
          <w:szCs w:val="22"/>
          <w:lang w:val="sr-Latn-ME"/>
        </w:rPr>
        <w:t xml:space="preserve">2 </w:t>
      </w:r>
      <w:proofErr w:type="spellStart"/>
      <w:r w:rsidRPr="00EC295E">
        <w:rPr>
          <w:sz w:val="22"/>
          <w:szCs w:val="22"/>
          <w:lang w:val="sr-Latn-ME"/>
        </w:rPr>
        <w:t>mmol</w:t>
      </w:r>
      <w:proofErr w:type="spellEnd"/>
      <w:r w:rsidRPr="00EC295E">
        <w:rPr>
          <w:sz w:val="22"/>
          <w:szCs w:val="22"/>
          <w:lang w:val="sr-Latn-ME"/>
        </w:rPr>
        <w:t>/l</w:t>
      </w:r>
    </w:p>
    <w:p w14:paraId="5CA03D03" w14:textId="77777777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Cl</w:t>
      </w:r>
      <w:r w:rsidRPr="00EC295E">
        <w:rPr>
          <w:sz w:val="22"/>
          <w:szCs w:val="22"/>
          <w:vertAlign w:val="superscript"/>
          <w:lang w:val="sr-Latn-ME"/>
        </w:rPr>
        <w:t>-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  <w:t xml:space="preserve">112 </w:t>
      </w:r>
      <w:proofErr w:type="spellStart"/>
      <w:r w:rsidRPr="00EC295E">
        <w:rPr>
          <w:sz w:val="22"/>
          <w:szCs w:val="22"/>
          <w:lang w:val="sr-Latn-ME"/>
        </w:rPr>
        <w:t>mmol</w:t>
      </w:r>
      <w:proofErr w:type="spellEnd"/>
      <w:r w:rsidRPr="00EC295E">
        <w:rPr>
          <w:sz w:val="22"/>
          <w:szCs w:val="22"/>
          <w:lang w:val="sr-Latn-ME"/>
        </w:rPr>
        <w:t>/l</w:t>
      </w:r>
    </w:p>
    <w:p w14:paraId="0A518F09" w14:textId="57A31071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Laktat</w:t>
      </w:r>
      <w:proofErr w:type="spellEnd"/>
      <w:r w:rsidRPr="00EC295E">
        <w:rPr>
          <w:sz w:val="22"/>
          <w:szCs w:val="22"/>
          <w:vertAlign w:val="superscript"/>
          <w:lang w:val="sr-Latn-ME"/>
        </w:rPr>
        <w:t>-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="004A00B9" w:rsidRPr="00EC295E">
        <w:rPr>
          <w:sz w:val="22"/>
          <w:szCs w:val="22"/>
          <w:lang w:val="sr-Latn-ME"/>
        </w:rPr>
        <w:t xml:space="preserve">  </w:t>
      </w:r>
      <w:r w:rsidRPr="00EC295E">
        <w:rPr>
          <w:sz w:val="22"/>
          <w:szCs w:val="22"/>
          <w:lang w:val="sr-Latn-ME"/>
        </w:rPr>
        <w:t xml:space="preserve">28 </w:t>
      </w:r>
      <w:proofErr w:type="spellStart"/>
      <w:r w:rsidRPr="00EC295E">
        <w:rPr>
          <w:sz w:val="22"/>
          <w:szCs w:val="22"/>
          <w:lang w:val="sr-Latn-ME"/>
        </w:rPr>
        <w:t>mmol</w:t>
      </w:r>
      <w:proofErr w:type="spellEnd"/>
      <w:r w:rsidRPr="00EC295E">
        <w:rPr>
          <w:sz w:val="22"/>
          <w:szCs w:val="22"/>
          <w:lang w:val="sr-Latn-ME"/>
        </w:rPr>
        <w:t>/l</w:t>
      </w:r>
    </w:p>
    <w:p w14:paraId="75E8F1CE" w14:textId="77777777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</w:p>
    <w:p w14:paraId="04916C1E" w14:textId="3FBA61BD" w:rsidR="00B22035" w:rsidRPr="00EC295E" w:rsidRDefault="00272685" w:rsidP="00B22035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Teoretska </w:t>
      </w:r>
      <w:proofErr w:type="spellStart"/>
      <w:r w:rsidR="004A00B9" w:rsidRPr="00EC295E">
        <w:rPr>
          <w:sz w:val="22"/>
          <w:szCs w:val="22"/>
          <w:lang w:val="sr-Latn-ME"/>
        </w:rPr>
        <w:t>o</w:t>
      </w:r>
      <w:r w:rsidR="00B22035" w:rsidRPr="00EC295E">
        <w:rPr>
          <w:sz w:val="22"/>
          <w:szCs w:val="22"/>
          <w:lang w:val="sr-Latn-ME"/>
        </w:rPr>
        <w:t>smolarnost</w:t>
      </w:r>
      <w:proofErr w:type="spellEnd"/>
      <w:r w:rsidR="00B22035" w:rsidRPr="00EC295E">
        <w:rPr>
          <w:sz w:val="22"/>
          <w:szCs w:val="22"/>
          <w:lang w:val="sr-Latn-ME"/>
        </w:rPr>
        <w:t xml:space="preserve"> rastvora:</w:t>
      </w:r>
      <w:r w:rsidR="00B22035"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="00B22035" w:rsidRPr="00EC295E">
        <w:rPr>
          <w:sz w:val="22"/>
          <w:szCs w:val="22"/>
          <w:lang w:val="sr-Latn-ME"/>
        </w:rPr>
        <w:t xml:space="preserve">278 </w:t>
      </w:r>
      <w:proofErr w:type="spellStart"/>
      <w:r w:rsidR="00B22035" w:rsidRPr="00EC295E">
        <w:rPr>
          <w:sz w:val="22"/>
          <w:szCs w:val="22"/>
          <w:lang w:val="sr-Latn-ME"/>
        </w:rPr>
        <w:t>m</w:t>
      </w:r>
      <w:r w:rsidR="004A00B9" w:rsidRPr="00EC295E">
        <w:rPr>
          <w:sz w:val="22"/>
          <w:szCs w:val="22"/>
          <w:lang w:val="sr-Latn-ME"/>
        </w:rPr>
        <w:t>O</w:t>
      </w:r>
      <w:r w:rsidR="00B22035" w:rsidRPr="00EC295E">
        <w:rPr>
          <w:sz w:val="22"/>
          <w:szCs w:val="22"/>
          <w:lang w:val="sr-Latn-ME"/>
        </w:rPr>
        <w:t>sm</w:t>
      </w:r>
      <w:proofErr w:type="spellEnd"/>
      <w:r w:rsidR="00B22035" w:rsidRPr="00EC295E">
        <w:rPr>
          <w:sz w:val="22"/>
          <w:szCs w:val="22"/>
          <w:lang w:val="sr-Latn-ME"/>
        </w:rPr>
        <w:t>/</w:t>
      </w:r>
      <w:r w:rsidR="004A00B9" w:rsidRPr="00EC295E">
        <w:rPr>
          <w:sz w:val="22"/>
          <w:szCs w:val="22"/>
          <w:lang w:val="sr-Latn-ME"/>
        </w:rPr>
        <w:t>l</w:t>
      </w:r>
      <w:r w:rsidR="00B22035" w:rsidRPr="00EC295E">
        <w:rPr>
          <w:sz w:val="22"/>
          <w:szCs w:val="22"/>
          <w:lang w:val="sr-Latn-ME"/>
        </w:rPr>
        <w:t>.</w:t>
      </w:r>
    </w:p>
    <w:p w14:paraId="59ED6D2D" w14:textId="5C9EB5D1" w:rsidR="00B22035" w:rsidRPr="00EC295E" w:rsidRDefault="00B22035" w:rsidP="00B22035">
      <w:p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pH</w:t>
      </w:r>
      <w:proofErr w:type="spellEnd"/>
      <w:r w:rsidRPr="00EC295E">
        <w:rPr>
          <w:sz w:val="22"/>
          <w:szCs w:val="22"/>
          <w:lang w:val="sr-Latn-ME"/>
        </w:rPr>
        <w:t xml:space="preserve"> rastvora:</w:t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</w:r>
      <w:r w:rsidRPr="00EC295E">
        <w:rPr>
          <w:sz w:val="22"/>
          <w:szCs w:val="22"/>
          <w:lang w:val="sr-Latn-ME"/>
        </w:rPr>
        <w:tab/>
        <w:t xml:space="preserve">5,0 </w:t>
      </w:r>
      <w:r w:rsidR="004A00B9" w:rsidRPr="00EC295E">
        <w:rPr>
          <w:sz w:val="22"/>
          <w:szCs w:val="22"/>
          <w:lang w:val="sr-Latn-ME"/>
        </w:rPr>
        <w:t>-</w:t>
      </w:r>
      <w:r w:rsidRPr="00EC295E">
        <w:rPr>
          <w:sz w:val="22"/>
          <w:szCs w:val="22"/>
          <w:lang w:val="sr-Latn-ME"/>
        </w:rPr>
        <w:t xml:space="preserve"> 7,0.</w:t>
      </w:r>
    </w:p>
    <w:p w14:paraId="7B8AADB1" w14:textId="088C7939" w:rsidR="00326EEC" w:rsidRPr="00EC295E" w:rsidRDefault="00326EEC" w:rsidP="00F44251">
      <w:pPr>
        <w:jc w:val="both"/>
        <w:rPr>
          <w:sz w:val="22"/>
          <w:szCs w:val="22"/>
          <w:lang w:val="sr-Latn-ME"/>
        </w:rPr>
      </w:pPr>
    </w:p>
    <w:p w14:paraId="101325D9" w14:textId="2E07B36F" w:rsidR="00272685" w:rsidRPr="00EC295E" w:rsidRDefault="00272685" w:rsidP="00CF3E8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Pomoćne supstance su: hlorovodonična kiselina, </w:t>
      </w:r>
      <w:proofErr w:type="spellStart"/>
      <w:r w:rsidRPr="00EC295E">
        <w:rPr>
          <w:sz w:val="22"/>
          <w:szCs w:val="22"/>
          <w:lang w:val="sr-Latn-ME"/>
        </w:rPr>
        <w:t>koncentrovana</w:t>
      </w:r>
      <w:proofErr w:type="spellEnd"/>
      <w:r w:rsidRPr="00EC295E">
        <w:rPr>
          <w:sz w:val="22"/>
          <w:szCs w:val="22"/>
          <w:lang w:val="sr-Latn-ME"/>
        </w:rPr>
        <w:t xml:space="preserve"> (za podešavanje </w:t>
      </w:r>
      <w:proofErr w:type="spellStart"/>
      <w:r w:rsidRPr="00EC295E">
        <w:rPr>
          <w:sz w:val="22"/>
          <w:szCs w:val="22"/>
          <w:lang w:val="sr-Latn-ME"/>
        </w:rPr>
        <w:t>pH</w:t>
      </w:r>
      <w:proofErr w:type="spellEnd"/>
      <w:r w:rsidRPr="00EC295E">
        <w:rPr>
          <w:sz w:val="22"/>
          <w:szCs w:val="22"/>
          <w:lang w:val="sr-Latn-ME"/>
        </w:rPr>
        <w:t>) i voda za injekcije.</w:t>
      </w:r>
    </w:p>
    <w:p w14:paraId="787B77EC" w14:textId="77777777" w:rsidR="00272685" w:rsidRPr="00EC295E" w:rsidRDefault="00272685">
      <w:pPr>
        <w:jc w:val="both"/>
        <w:rPr>
          <w:sz w:val="22"/>
          <w:szCs w:val="22"/>
          <w:lang w:val="sr-Latn-ME"/>
        </w:rPr>
      </w:pPr>
    </w:p>
    <w:p w14:paraId="7B8AADB2" w14:textId="56FA3838" w:rsidR="00A32113" w:rsidRPr="00EC295E" w:rsidRDefault="00A32113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055B08" w:rsidRPr="00EC295E">
        <w:rPr>
          <w:b/>
          <w:sz w:val="22"/>
          <w:szCs w:val="22"/>
          <w:lang w:val="sr-Latn-ME"/>
        </w:rPr>
        <w:t>Hartmanov</w:t>
      </w:r>
      <w:proofErr w:type="spellEnd"/>
      <w:r w:rsidR="00055B08" w:rsidRPr="00EC295E">
        <w:rPr>
          <w:b/>
          <w:sz w:val="22"/>
          <w:szCs w:val="22"/>
          <w:lang w:val="sr-Latn-ME"/>
        </w:rPr>
        <w:t xml:space="preserve"> rastvor HF</w:t>
      </w:r>
      <w:r w:rsidRPr="00EC295E">
        <w:rPr>
          <w:b/>
          <w:sz w:val="22"/>
          <w:szCs w:val="22"/>
          <w:lang w:val="sr-Latn-ME"/>
        </w:rPr>
        <w:t xml:space="preserve"> i sadržaj pakovanja</w:t>
      </w:r>
    </w:p>
    <w:p w14:paraId="6F250698" w14:textId="57CE791D" w:rsidR="00B14F23" w:rsidRPr="00EC295E" w:rsidRDefault="00B14F23" w:rsidP="00B14F23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L</w:t>
      </w:r>
      <w:r w:rsidR="00162F48" w:rsidRPr="00EC295E">
        <w:rPr>
          <w:sz w:val="22"/>
          <w:szCs w:val="22"/>
          <w:lang w:val="sr-Latn-ME"/>
        </w:rPr>
        <w:t>ij</w:t>
      </w:r>
      <w:r w:rsidRPr="00EC295E">
        <w:rPr>
          <w:sz w:val="22"/>
          <w:szCs w:val="22"/>
          <w:lang w:val="sr-Latn-ME"/>
        </w:rPr>
        <w:t xml:space="preserve">ek </w:t>
      </w:r>
      <w:proofErr w:type="spellStart"/>
      <w:r w:rsidRPr="00EC295E">
        <w:rPr>
          <w:sz w:val="22"/>
          <w:szCs w:val="22"/>
          <w:lang w:val="sr-Latn-ME"/>
        </w:rPr>
        <w:t>Hartmanov</w:t>
      </w:r>
      <w:proofErr w:type="spellEnd"/>
      <w:r w:rsidRPr="00EC295E">
        <w:rPr>
          <w:sz w:val="22"/>
          <w:szCs w:val="22"/>
          <w:lang w:val="sr-Latn-ME"/>
        </w:rPr>
        <w:t xml:space="preserve"> rastvor HF je bistar, bezbojan rastvor</w:t>
      </w:r>
      <w:r w:rsidR="00272685" w:rsidRPr="00EC295E">
        <w:rPr>
          <w:sz w:val="22"/>
          <w:szCs w:val="22"/>
          <w:lang w:val="sr-Latn-ME"/>
        </w:rPr>
        <w:t xml:space="preserve"> za infuziju</w:t>
      </w:r>
      <w:r w:rsidRPr="00EC295E">
        <w:rPr>
          <w:sz w:val="22"/>
          <w:szCs w:val="22"/>
          <w:lang w:val="sr-Latn-ME"/>
        </w:rPr>
        <w:t xml:space="preserve">. </w:t>
      </w:r>
    </w:p>
    <w:p w14:paraId="037E8B51" w14:textId="308C0898" w:rsidR="00C50592" w:rsidRPr="00EC295E" w:rsidRDefault="00C50592" w:rsidP="00C505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Unutrašnje pakovanje lijeka je boca od </w:t>
      </w:r>
      <w:proofErr w:type="spellStart"/>
      <w:r w:rsidRPr="00EC295E">
        <w:rPr>
          <w:bCs/>
          <w:sz w:val="22"/>
          <w:szCs w:val="22"/>
          <w:lang w:val="sr-Latn-ME"/>
        </w:rPr>
        <w:t>polietilena</w:t>
      </w:r>
      <w:proofErr w:type="spellEnd"/>
      <w:r w:rsidRPr="00EC295E">
        <w:rPr>
          <w:bCs/>
          <w:sz w:val="22"/>
          <w:szCs w:val="22"/>
          <w:lang w:val="sr-Latn-ME"/>
        </w:rPr>
        <w:t xml:space="preserve"> niske gustine</w:t>
      </w:r>
      <w:r w:rsidR="00272685" w:rsidRPr="00EC295E">
        <w:rPr>
          <w:bCs/>
          <w:sz w:val="22"/>
          <w:szCs w:val="22"/>
          <w:lang w:val="sr-Latn-ME"/>
        </w:rPr>
        <w:t xml:space="preserve"> zatvorena </w:t>
      </w:r>
      <w:r w:rsidRPr="00EC295E">
        <w:rPr>
          <w:bCs/>
          <w:sz w:val="22"/>
          <w:szCs w:val="22"/>
          <w:lang w:val="sr-Latn-ME"/>
        </w:rPr>
        <w:t>plastični</w:t>
      </w:r>
      <w:r w:rsidR="00272685" w:rsidRPr="00EC295E">
        <w:rPr>
          <w:bCs/>
          <w:sz w:val="22"/>
          <w:szCs w:val="22"/>
          <w:lang w:val="sr-Latn-ME"/>
        </w:rPr>
        <w:t>m</w:t>
      </w:r>
      <w:r w:rsidRPr="00EC295E">
        <w:rPr>
          <w:bCs/>
          <w:sz w:val="22"/>
          <w:szCs w:val="22"/>
          <w:lang w:val="sr-Latn-ME"/>
        </w:rPr>
        <w:t xml:space="preserve"> zatvarač</w:t>
      </w:r>
      <w:r w:rsidR="00272685" w:rsidRPr="00EC295E">
        <w:rPr>
          <w:bCs/>
          <w:sz w:val="22"/>
          <w:szCs w:val="22"/>
          <w:lang w:val="sr-Latn-ME"/>
        </w:rPr>
        <w:t>em</w:t>
      </w:r>
      <w:r w:rsidRPr="00EC295E">
        <w:rPr>
          <w:bCs/>
          <w:sz w:val="22"/>
          <w:szCs w:val="22"/>
          <w:lang w:val="sr-Latn-ME"/>
        </w:rPr>
        <w:t xml:space="preserve"> sa gumenim umetkom (SEBS)</w:t>
      </w:r>
      <w:r w:rsidR="00272685" w:rsidRPr="00EC295E">
        <w:rPr>
          <w:bCs/>
          <w:sz w:val="22"/>
          <w:szCs w:val="22"/>
          <w:lang w:val="sr-Latn-ME"/>
        </w:rPr>
        <w:t>, koja sadrži 500 ml rastvora za infuziju</w:t>
      </w:r>
      <w:r w:rsidRPr="00EC295E">
        <w:rPr>
          <w:bCs/>
          <w:sz w:val="22"/>
          <w:szCs w:val="22"/>
          <w:lang w:val="sr-Latn-ME"/>
        </w:rPr>
        <w:t xml:space="preserve">. </w:t>
      </w:r>
    </w:p>
    <w:p w14:paraId="28B356E1" w14:textId="77777777" w:rsidR="00C50592" w:rsidRPr="00EC295E" w:rsidRDefault="00C50592" w:rsidP="00C505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Unutrašnje pakovanje je istovremeno i spoljašnje pakovanje. Uz bocu je priloženo Uputstvo za lijek.</w:t>
      </w:r>
    </w:p>
    <w:p w14:paraId="7B8AADB3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7B8AADB4" w14:textId="77777777" w:rsidR="00A32113" w:rsidRPr="00EC295E" w:rsidRDefault="00A32113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 xml:space="preserve">Nosilac dozvole i </w:t>
      </w:r>
      <w:r w:rsidR="00C66783" w:rsidRPr="00EC295E">
        <w:rPr>
          <w:b/>
          <w:sz w:val="22"/>
          <w:szCs w:val="22"/>
          <w:lang w:val="sr-Latn-ME"/>
        </w:rPr>
        <w:t>p</w:t>
      </w:r>
      <w:r w:rsidRPr="00EC295E">
        <w:rPr>
          <w:b/>
          <w:sz w:val="22"/>
          <w:szCs w:val="22"/>
          <w:lang w:val="sr-Latn-ME"/>
        </w:rPr>
        <w:t>roizvođač</w:t>
      </w:r>
    </w:p>
    <w:p w14:paraId="7B8AADB5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35AB3B04" w14:textId="7C415295" w:rsidR="00E31C38" w:rsidRPr="00EC295E" w:rsidRDefault="00E31C38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>Nosilac dozvole:</w:t>
      </w:r>
    </w:p>
    <w:p w14:paraId="6A103CA7" w14:textId="3A6F634E" w:rsidR="00390027" w:rsidRPr="00EC295E" w:rsidRDefault="00390027" w:rsidP="0039002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Hemofarm A.D. </w:t>
      </w:r>
      <w:r w:rsidR="00272685" w:rsidRPr="00EC295E">
        <w:rPr>
          <w:bCs/>
          <w:sz w:val="22"/>
          <w:szCs w:val="22"/>
          <w:lang w:val="sr-Latn-ME"/>
        </w:rPr>
        <w:t>Vršac P.J.</w:t>
      </w:r>
      <w:r w:rsidRPr="00EC295E">
        <w:rPr>
          <w:bCs/>
          <w:sz w:val="22"/>
          <w:szCs w:val="22"/>
          <w:lang w:val="sr-Latn-ME"/>
        </w:rPr>
        <w:t xml:space="preserve"> Podgorica</w:t>
      </w:r>
      <w:r w:rsidR="00272685" w:rsidRPr="00EC295E">
        <w:rPr>
          <w:bCs/>
          <w:sz w:val="22"/>
          <w:szCs w:val="22"/>
          <w:lang w:val="sr-Latn-ME"/>
        </w:rPr>
        <w:t>,</w:t>
      </w:r>
    </w:p>
    <w:p w14:paraId="0BF3D195" w14:textId="77777777" w:rsidR="00390027" w:rsidRPr="00EC295E" w:rsidRDefault="00390027" w:rsidP="0039002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lastRenderedPageBreak/>
        <w:t>8 marta 55A, Podgorica, Crna Gora</w:t>
      </w:r>
    </w:p>
    <w:p w14:paraId="2DCCE286" w14:textId="77777777" w:rsidR="00E31C38" w:rsidRPr="00EC295E" w:rsidRDefault="00E31C38" w:rsidP="00F44251">
      <w:pPr>
        <w:jc w:val="both"/>
        <w:rPr>
          <w:sz w:val="22"/>
          <w:szCs w:val="22"/>
          <w:lang w:val="sr-Latn-ME"/>
        </w:rPr>
      </w:pPr>
    </w:p>
    <w:p w14:paraId="2B266169" w14:textId="2EBA495F" w:rsidR="00E31C38" w:rsidRPr="00EC295E" w:rsidRDefault="00E31C38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>Proizvođač:</w:t>
      </w:r>
    </w:p>
    <w:p w14:paraId="1DAE128C" w14:textId="35A49436" w:rsidR="00E31C38" w:rsidRPr="00EC295E" w:rsidRDefault="00272685" w:rsidP="00E31C38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Hemofarm</w:t>
      </w:r>
      <w:r w:rsidR="00E31C38" w:rsidRPr="00EC295E">
        <w:rPr>
          <w:sz w:val="22"/>
          <w:szCs w:val="22"/>
          <w:lang w:val="sr-Latn-ME"/>
        </w:rPr>
        <w:t xml:space="preserve"> AD </w:t>
      </w:r>
      <w:r w:rsidRPr="00EC295E">
        <w:rPr>
          <w:sz w:val="22"/>
          <w:szCs w:val="22"/>
          <w:lang w:val="sr-Latn-ME"/>
        </w:rPr>
        <w:t>Vršac,</w:t>
      </w:r>
      <w:r w:rsidR="00446973" w:rsidRPr="00EC295E">
        <w:rPr>
          <w:sz w:val="22"/>
          <w:szCs w:val="22"/>
          <w:lang w:val="sr-Latn-ME"/>
        </w:rPr>
        <w:t xml:space="preserve"> </w:t>
      </w:r>
    </w:p>
    <w:p w14:paraId="39F6F52D" w14:textId="65291209" w:rsidR="00E31C38" w:rsidRPr="00EC295E" w:rsidRDefault="00E31C38" w:rsidP="00E31C38">
      <w:p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Beogradski put bb, Vršac, </w:t>
      </w:r>
      <w:r w:rsidR="00457C46" w:rsidRPr="00EC295E">
        <w:rPr>
          <w:sz w:val="22"/>
          <w:szCs w:val="22"/>
          <w:lang w:val="sr-Latn-ME"/>
        </w:rPr>
        <w:t xml:space="preserve">Republika </w:t>
      </w:r>
      <w:r w:rsidRPr="00EC295E">
        <w:rPr>
          <w:sz w:val="22"/>
          <w:szCs w:val="22"/>
          <w:lang w:val="sr-Latn-ME"/>
        </w:rPr>
        <w:t xml:space="preserve">Srbija </w:t>
      </w:r>
    </w:p>
    <w:p w14:paraId="2777A7B7" w14:textId="77777777" w:rsidR="00E31C38" w:rsidRPr="00EC295E" w:rsidRDefault="00E31C38" w:rsidP="00F44251">
      <w:pPr>
        <w:jc w:val="both"/>
        <w:rPr>
          <w:sz w:val="22"/>
          <w:szCs w:val="22"/>
          <w:lang w:val="sr-Latn-ME"/>
        </w:rPr>
      </w:pPr>
    </w:p>
    <w:p w14:paraId="7AD9BD46" w14:textId="2AD0FFBD" w:rsidR="004A00B9" w:rsidRPr="00EC295E" w:rsidRDefault="00A32113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>Režim izdavanja lijeka</w:t>
      </w:r>
    </w:p>
    <w:p w14:paraId="58398D17" w14:textId="5CA32BF2" w:rsidR="00C73FAE" w:rsidRPr="00EC295E" w:rsidRDefault="004B7000" w:rsidP="00F4425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Lijek se izdaje samo na ljekarski recept.</w:t>
      </w:r>
    </w:p>
    <w:p w14:paraId="7B8AADB7" w14:textId="77777777" w:rsidR="00445D8F" w:rsidRPr="00EC295E" w:rsidRDefault="00445D8F" w:rsidP="00F44251">
      <w:pPr>
        <w:jc w:val="both"/>
        <w:rPr>
          <w:sz w:val="22"/>
          <w:szCs w:val="22"/>
          <w:lang w:val="sr-Latn-ME"/>
        </w:rPr>
      </w:pPr>
    </w:p>
    <w:p w14:paraId="7B8AADB9" w14:textId="5969DC07" w:rsidR="00440196" w:rsidRPr="00EC295E" w:rsidRDefault="00A32113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>Broj i datum dozvole</w:t>
      </w:r>
      <w:r w:rsidR="00446973" w:rsidRPr="00EC295E">
        <w:rPr>
          <w:b/>
          <w:sz w:val="22"/>
          <w:szCs w:val="22"/>
          <w:lang w:val="sr-Latn-ME"/>
        </w:rPr>
        <w:t xml:space="preserve">: </w:t>
      </w:r>
    </w:p>
    <w:p w14:paraId="4D2AD168" w14:textId="4C090ECE" w:rsidR="004A00B9" w:rsidRPr="00EC295E" w:rsidRDefault="00EC295E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2030/25/1375 – 8948 od 17.03.2025. godine</w:t>
      </w:r>
    </w:p>
    <w:p w14:paraId="5E4A663D" w14:textId="77777777" w:rsidR="00272685" w:rsidRPr="00EC295E" w:rsidRDefault="00272685" w:rsidP="00F44251">
      <w:pPr>
        <w:jc w:val="both"/>
        <w:rPr>
          <w:b/>
          <w:sz w:val="22"/>
          <w:szCs w:val="22"/>
          <w:lang w:val="sr-Latn-ME"/>
        </w:rPr>
      </w:pPr>
    </w:p>
    <w:p w14:paraId="7B8AADBA" w14:textId="74A7A3F8" w:rsidR="00440196" w:rsidRPr="00EC295E" w:rsidRDefault="00440196" w:rsidP="00F44251">
      <w:pPr>
        <w:jc w:val="both"/>
        <w:rPr>
          <w:b/>
          <w:sz w:val="22"/>
          <w:szCs w:val="22"/>
          <w:lang w:val="sr-Latn-ME"/>
        </w:rPr>
      </w:pPr>
      <w:r w:rsidRPr="00EC295E">
        <w:rPr>
          <w:b/>
          <w:sz w:val="22"/>
          <w:szCs w:val="22"/>
          <w:lang w:val="sr-Latn-ME"/>
        </w:rPr>
        <w:t>Ovo uputstvo je posljednji put odobreno</w:t>
      </w:r>
    </w:p>
    <w:p w14:paraId="7B8AADBC" w14:textId="2CEE5B8D" w:rsidR="00440196" w:rsidRPr="00EC295E" w:rsidRDefault="00EC295E" w:rsidP="00F44251">
      <w:pPr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Mart, 2025. godine</w:t>
      </w:r>
    </w:p>
    <w:p w14:paraId="16ABA1E4" w14:textId="1049056E" w:rsidR="00D578E3" w:rsidRPr="00EC295E" w:rsidRDefault="00D578E3">
      <w:pPr>
        <w:rPr>
          <w:b/>
          <w:sz w:val="22"/>
          <w:szCs w:val="22"/>
          <w:lang w:val="sr-Latn-ME"/>
        </w:rPr>
      </w:pPr>
    </w:p>
    <w:p w14:paraId="5EAEC67B" w14:textId="77777777" w:rsidR="00D578E3" w:rsidRPr="00EC295E" w:rsidRDefault="00D578E3" w:rsidP="00D578E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sr-Latn-ME"/>
        </w:rPr>
      </w:pPr>
      <w:r w:rsidRPr="00EC295E">
        <w:rPr>
          <w:rStyle w:val="normaltextrun"/>
          <w:sz w:val="22"/>
          <w:szCs w:val="22"/>
          <w:lang w:val="sr-Latn-ME"/>
        </w:rPr>
        <w:t>------------------------------------------------------------------------------------------------</w:t>
      </w:r>
      <w:r w:rsidRPr="00EC295E">
        <w:rPr>
          <w:rStyle w:val="eop"/>
          <w:sz w:val="22"/>
          <w:szCs w:val="22"/>
          <w:lang w:val="sr-Latn-ME"/>
        </w:rPr>
        <w:t> </w:t>
      </w:r>
    </w:p>
    <w:p w14:paraId="72014BB9" w14:textId="01AD1F6B" w:rsidR="00D578E3" w:rsidRPr="00EC295E" w:rsidRDefault="00D578E3" w:rsidP="00CF3E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  <w:lang w:val="sr-Latn-ME"/>
        </w:rPr>
      </w:pPr>
      <w:r w:rsidRPr="00EC295E">
        <w:rPr>
          <w:rStyle w:val="normaltextrun"/>
          <w:caps/>
          <w:sz w:val="22"/>
          <w:szCs w:val="22"/>
          <w:lang w:val="sr-Latn-ME"/>
        </w:rPr>
        <w:t xml:space="preserve">SLJEDEĆE INFORMACIJE NAMIJENJENE SU ISKLJUČIVO ZDRAVSTVENIM </w:t>
      </w:r>
      <w:r w:rsidR="00272685" w:rsidRPr="00EC295E">
        <w:rPr>
          <w:rStyle w:val="normaltextrun"/>
          <w:caps/>
          <w:sz w:val="22"/>
          <w:szCs w:val="22"/>
          <w:lang w:val="sr-Latn-ME"/>
        </w:rPr>
        <w:t>RADNICIMA</w:t>
      </w:r>
    </w:p>
    <w:p w14:paraId="232D00F8" w14:textId="77777777" w:rsidR="00D578E3" w:rsidRPr="00EC295E" w:rsidRDefault="00D578E3" w:rsidP="00D578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sr-Latn-ME"/>
        </w:rPr>
      </w:pPr>
    </w:p>
    <w:p w14:paraId="32EA9344" w14:textId="77777777" w:rsidR="00E62AD4" w:rsidRPr="00EC295E" w:rsidRDefault="00E62AD4" w:rsidP="00E62A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>Terapijske indikacije</w:t>
      </w:r>
    </w:p>
    <w:p w14:paraId="5FEC081A" w14:textId="2CD5CB40" w:rsidR="003F64A3" w:rsidRPr="00EC295E" w:rsidRDefault="003F64A3" w:rsidP="00E62A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Lijek </w:t>
      </w:r>
      <w:proofErr w:type="spellStart"/>
      <w:r w:rsidRPr="00EC295E">
        <w:rPr>
          <w:bCs/>
          <w:sz w:val="22"/>
          <w:szCs w:val="22"/>
          <w:lang w:val="sr-Latn-ME"/>
        </w:rPr>
        <w:t>Hartmanov</w:t>
      </w:r>
      <w:proofErr w:type="spellEnd"/>
      <w:r w:rsidRPr="00EC295E">
        <w:rPr>
          <w:bCs/>
          <w:sz w:val="22"/>
          <w:szCs w:val="22"/>
          <w:lang w:val="sr-Latn-ME"/>
        </w:rPr>
        <w:t xml:space="preserve"> rastvor HF, rastvor za infuziju primjenjuje se u sljedećim indikacijama:</w:t>
      </w:r>
    </w:p>
    <w:p w14:paraId="321B6567" w14:textId="77777777" w:rsidR="00E62AD4" w:rsidRPr="00EC295E" w:rsidRDefault="00E62AD4" w:rsidP="00E62AD4">
      <w:pPr>
        <w:pStyle w:val="ListParagraph"/>
        <w:numPr>
          <w:ilvl w:val="0"/>
          <w:numId w:val="46"/>
        </w:numPr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Nadoknada tečnosti i elektrolita u stanjima kada </w:t>
      </w:r>
      <w:proofErr w:type="spellStart"/>
      <w:r w:rsidRPr="00EC295E">
        <w:rPr>
          <w:sz w:val="22"/>
          <w:szCs w:val="22"/>
          <w:lang w:val="sr-Latn-ME"/>
        </w:rPr>
        <w:t>acido</w:t>
      </w:r>
      <w:proofErr w:type="spellEnd"/>
      <w:r w:rsidRPr="00EC295E">
        <w:rPr>
          <w:sz w:val="22"/>
          <w:szCs w:val="22"/>
          <w:lang w:val="sr-Latn-ME"/>
        </w:rPr>
        <w:t xml:space="preserve">-bazna ravnoteža nije narušena ili u slučaju blage </w:t>
      </w:r>
      <w:proofErr w:type="spellStart"/>
      <w:r w:rsidRPr="00EC295E">
        <w:rPr>
          <w:sz w:val="22"/>
          <w:szCs w:val="22"/>
          <w:lang w:val="sr-Latn-ME"/>
        </w:rPr>
        <w:t>acidoze</w:t>
      </w:r>
      <w:proofErr w:type="spellEnd"/>
      <w:r w:rsidRPr="00EC295E">
        <w:rPr>
          <w:sz w:val="22"/>
          <w:szCs w:val="22"/>
          <w:lang w:val="sr-Latn-ME"/>
        </w:rPr>
        <w:t>.</w:t>
      </w:r>
    </w:p>
    <w:p w14:paraId="600DFF80" w14:textId="77777777" w:rsidR="00E62AD4" w:rsidRPr="00EC295E" w:rsidRDefault="00E62AD4" w:rsidP="00E62AD4">
      <w:pPr>
        <w:pStyle w:val="ListParagraph"/>
        <w:numPr>
          <w:ilvl w:val="0"/>
          <w:numId w:val="46"/>
        </w:numPr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Izotonična</w:t>
      </w:r>
      <w:proofErr w:type="spellEnd"/>
      <w:r w:rsidRPr="00EC295E">
        <w:rPr>
          <w:sz w:val="22"/>
          <w:szCs w:val="22"/>
          <w:lang w:val="sr-Latn-ME"/>
        </w:rPr>
        <w:t xml:space="preserve"> i </w:t>
      </w:r>
      <w:proofErr w:type="spellStart"/>
      <w:r w:rsidRPr="00EC295E">
        <w:rPr>
          <w:sz w:val="22"/>
          <w:szCs w:val="22"/>
          <w:lang w:val="sr-Latn-ME"/>
        </w:rPr>
        <w:t>hipotonična</w:t>
      </w:r>
      <w:proofErr w:type="spellEnd"/>
      <w:r w:rsidRPr="00EC295E">
        <w:rPr>
          <w:sz w:val="22"/>
          <w:szCs w:val="22"/>
          <w:lang w:val="sr-Latn-ME"/>
        </w:rPr>
        <w:t xml:space="preserve"> dehidratacija.</w:t>
      </w:r>
    </w:p>
    <w:p w14:paraId="140FBE99" w14:textId="77777777" w:rsidR="00E62AD4" w:rsidRPr="00EC295E" w:rsidRDefault="00E62AD4" w:rsidP="00E62AD4">
      <w:pPr>
        <w:pStyle w:val="ListParagraph"/>
        <w:numPr>
          <w:ilvl w:val="0"/>
          <w:numId w:val="46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Kratkotrajna </w:t>
      </w:r>
      <w:proofErr w:type="spellStart"/>
      <w:r w:rsidRPr="00EC295E">
        <w:rPr>
          <w:sz w:val="22"/>
          <w:szCs w:val="22"/>
          <w:lang w:val="sr-Latn-ME"/>
        </w:rPr>
        <w:t>intravaskularna</w:t>
      </w:r>
      <w:proofErr w:type="spellEnd"/>
      <w:r w:rsidRPr="00EC295E">
        <w:rPr>
          <w:sz w:val="22"/>
          <w:szCs w:val="22"/>
          <w:lang w:val="sr-Latn-ME"/>
        </w:rPr>
        <w:t xml:space="preserve"> nadoknada tečnosti.</w:t>
      </w:r>
    </w:p>
    <w:p w14:paraId="3B0FB90B" w14:textId="77777777" w:rsidR="00E62AD4" w:rsidRPr="00EC295E" w:rsidRDefault="00E62AD4" w:rsidP="00E62AD4">
      <w:pPr>
        <w:pStyle w:val="ListParagraph"/>
        <w:numPr>
          <w:ilvl w:val="0"/>
          <w:numId w:val="46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Rastvarač za kompatibilne koncentrate elektrolita ili ljekova.</w:t>
      </w:r>
    </w:p>
    <w:p w14:paraId="3DC714A8" w14:textId="77777777" w:rsidR="00D578E3" w:rsidRPr="00EC295E" w:rsidRDefault="00D578E3" w:rsidP="00D578E3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  <w:lang w:val="sr-Latn-ME"/>
        </w:rPr>
      </w:pPr>
    </w:p>
    <w:p w14:paraId="2BC9938F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>Doziranje i način primjene</w:t>
      </w:r>
    </w:p>
    <w:p w14:paraId="689BDF1A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C295E">
        <w:rPr>
          <w:bCs/>
          <w:sz w:val="22"/>
          <w:szCs w:val="22"/>
          <w:u w:val="single"/>
          <w:lang w:val="sr-Latn-ME"/>
        </w:rPr>
        <w:t>Doziranje</w:t>
      </w:r>
    </w:p>
    <w:p w14:paraId="3ECAD7DD" w14:textId="77777777" w:rsidR="005C241D" w:rsidRPr="00EC295E" w:rsidRDefault="005C241D" w:rsidP="005C241D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Doziranje rastvora zavisi od potreba organizma za tečnošću i elektrolitima, od kliničkog stanja i fiziološkog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acido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>-baznog statusa pacijenta, godina starosti i tjelesne mase pacijenta.</w:t>
      </w:r>
    </w:p>
    <w:p w14:paraId="06C816F3" w14:textId="241B6436" w:rsidR="005C241D" w:rsidRPr="00EC295E" w:rsidRDefault="005C241D" w:rsidP="005C241D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Prije i tokom primjene lijeka, može biti potrebno praćenje ravnoteže tečnosti, koncentracije elektrolita u serumu i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acido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-bazne ravnoteže, sa posebnom pažnjom na koncentraciju natrijuma u serumu kod pacijenata sa povećanim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neosmotskom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sekrecijom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vazopresina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(sindrom neadekvatne sekrecije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antidiuretskog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hormona; engl. </w:t>
      </w:r>
      <w:proofErr w:type="spellStart"/>
      <w:r w:rsidRPr="00EC295E">
        <w:rPr>
          <w:rFonts w:eastAsia="TimesNewRoman"/>
          <w:i/>
          <w:iCs/>
          <w:sz w:val="22"/>
          <w:szCs w:val="22"/>
          <w:lang w:val="sr-Latn-ME"/>
        </w:rPr>
        <w:t>syndrome</w:t>
      </w:r>
      <w:proofErr w:type="spellEnd"/>
      <w:r w:rsidRPr="00EC295E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EC295E">
        <w:rPr>
          <w:rFonts w:eastAsia="TimesNewRoman"/>
          <w:i/>
          <w:iCs/>
          <w:sz w:val="22"/>
          <w:szCs w:val="22"/>
          <w:lang w:val="sr-Latn-ME"/>
        </w:rPr>
        <w:t>of</w:t>
      </w:r>
      <w:proofErr w:type="spellEnd"/>
      <w:r w:rsidRPr="00EC295E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EC295E">
        <w:rPr>
          <w:rFonts w:eastAsia="TimesNewRoman"/>
          <w:i/>
          <w:iCs/>
          <w:sz w:val="22"/>
          <w:szCs w:val="22"/>
          <w:lang w:val="sr-Latn-ME"/>
        </w:rPr>
        <w:t>inappropriate</w:t>
      </w:r>
      <w:proofErr w:type="spellEnd"/>
      <w:r w:rsidRPr="00EC295E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EC295E">
        <w:rPr>
          <w:rFonts w:eastAsia="TimesNewRoman"/>
          <w:i/>
          <w:iCs/>
          <w:sz w:val="22"/>
          <w:szCs w:val="22"/>
          <w:lang w:val="sr-Latn-ME"/>
        </w:rPr>
        <w:t>antidiuretic</w:t>
      </w:r>
      <w:proofErr w:type="spellEnd"/>
      <w:r w:rsidRPr="00EC295E">
        <w:rPr>
          <w:rFonts w:eastAsia="TimesNewRoman"/>
          <w:i/>
          <w:iCs/>
          <w:sz w:val="22"/>
          <w:szCs w:val="22"/>
          <w:lang w:val="sr-Latn-ME"/>
        </w:rPr>
        <w:t xml:space="preserve"> hormone </w:t>
      </w:r>
      <w:proofErr w:type="spellStart"/>
      <w:r w:rsidRPr="00EC295E">
        <w:rPr>
          <w:rFonts w:eastAsia="TimesNewRoman"/>
          <w:i/>
          <w:iCs/>
          <w:sz w:val="22"/>
          <w:szCs w:val="22"/>
          <w:lang w:val="sr-Latn-ME"/>
        </w:rPr>
        <w:t>secretion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, SIADH) i kod pacijenata koji istovremeno primjenjuju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agoniste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vazopresina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, zbog rizika od bolnički stečene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hiponatr</w:t>
      </w:r>
      <w:r w:rsidR="00272685" w:rsidRPr="00EC295E">
        <w:rPr>
          <w:rFonts w:eastAsia="TimesNewRoman"/>
          <w:sz w:val="22"/>
          <w:szCs w:val="22"/>
          <w:lang w:val="sr-Latn-ME"/>
        </w:rPr>
        <w:t>ij</w:t>
      </w:r>
      <w:r w:rsidRPr="00EC295E">
        <w:rPr>
          <w:rFonts w:eastAsia="TimesNewRoman"/>
          <w:sz w:val="22"/>
          <w:szCs w:val="22"/>
          <w:lang w:val="sr-Latn-ME"/>
        </w:rPr>
        <w:t>emije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(pogledati djelove </w:t>
      </w:r>
      <w:r w:rsidR="000525B4" w:rsidRPr="00EC295E">
        <w:rPr>
          <w:rFonts w:eastAsia="TimesNewRoman"/>
          <w:sz w:val="22"/>
          <w:szCs w:val="22"/>
          <w:lang w:val="sr-Latn-ME"/>
        </w:rPr>
        <w:t>„</w:t>
      </w:r>
      <w:r w:rsidRPr="00EC295E">
        <w:rPr>
          <w:rFonts w:eastAsia="TimesNewRoman"/>
          <w:sz w:val="22"/>
          <w:szCs w:val="22"/>
          <w:lang w:val="sr-Latn-ME"/>
        </w:rPr>
        <w:t>Posebna upozorenja i mjere opreza pri upotrebi lijeka</w:t>
      </w:r>
      <w:r w:rsidR="000525B4" w:rsidRPr="00EC295E">
        <w:rPr>
          <w:rFonts w:eastAsia="TimesNewRoman"/>
          <w:sz w:val="22"/>
          <w:szCs w:val="22"/>
          <w:lang w:val="sr-Latn-ME"/>
        </w:rPr>
        <w:t>“</w:t>
      </w:r>
      <w:r w:rsidRPr="00EC295E">
        <w:rPr>
          <w:rFonts w:eastAsia="TimesNewRoman"/>
          <w:sz w:val="22"/>
          <w:szCs w:val="22"/>
          <w:lang w:val="sr-Latn-ME"/>
        </w:rPr>
        <w:t xml:space="preserve">, </w:t>
      </w:r>
      <w:r w:rsidR="000525B4" w:rsidRPr="00EC295E">
        <w:rPr>
          <w:rFonts w:eastAsia="TimesNewRoman"/>
          <w:sz w:val="22"/>
          <w:szCs w:val="22"/>
          <w:lang w:val="sr-Latn-ME"/>
        </w:rPr>
        <w:t>„Interakcije sa drugim ljekovima i druge vrste interakcija“</w:t>
      </w:r>
      <w:r w:rsidRPr="00EC295E">
        <w:rPr>
          <w:rFonts w:eastAsia="TimesNewRoman"/>
          <w:sz w:val="22"/>
          <w:szCs w:val="22"/>
          <w:lang w:val="sr-Latn-ME"/>
        </w:rPr>
        <w:t xml:space="preserve"> i </w:t>
      </w:r>
      <w:r w:rsidR="000525B4" w:rsidRPr="00EC295E">
        <w:rPr>
          <w:rFonts w:eastAsia="TimesNewRoman"/>
          <w:sz w:val="22"/>
          <w:szCs w:val="22"/>
          <w:lang w:val="sr-Latn-ME"/>
        </w:rPr>
        <w:t>„Neželjena dejstva“ u Sažetku karakteristika lijeka</w:t>
      </w:r>
      <w:r w:rsidRPr="00EC295E">
        <w:rPr>
          <w:rFonts w:eastAsia="TimesNewRoman"/>
          <w:sz w:val="22"/>
          <w:szCs w:val="22"/>
          <w:lang w:val="sr-Latn-ME"/>
        </w:rPr>
        <w:t xml:space="preserve">). </w:t>
      </w:r>
    </w:p>
    <w:p w14:paraId="45251DB4" w14:textId="77777777" w:rsidR="005C241D" w:rsidRPr="00EC295E" w:rsidRDefault="005C241D" w:rsidP="005C241D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Praćenje koncentracije natrijuma u serumu je posebno važno u slučaju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hipotoničnih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rastvora. </w:t>
      </w:r>
    </w:p>
    <w:p w14:paraId="3BF1496C" w14:textId="77777777" w:rsidR="005C241D" w:rsidRPr="00EC295E" w:rsidRDefault="005C241D" w:rsidP="005C241D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</w:p>
    <w:p w14:paraId="329A9591" w14:textId="699AF036" w:rsidR="005C241D" w:rsidRPr="00EC295E" w:rsidRDefault="005C241D" w:rsidP="005C241D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  <w:proofErr w:type="spellStart"/>
      <w:r w:rsidRPr="00EC295E">
        <w:rPr>
          <w:rFonts w:eastAsia="TimesNewRoman"/>
          <w:sz w:val="22"/>
          <w:szCs w:val="22"/>
          <w:lang w:val="sr-Latn-ME"/>
        </w:rPr>
        <w:t>Osmolarnost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lijeka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rastvor HF, kada je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infundiran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je: 278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mOsm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>/</w:t>
      </w:r>
      <w:r w:rsidR="00272685" w:rsidRPr="00EC295E">
        <w:rPr>
          <w:rFonts w:eastAsia="TimesNewRoman"/>
          <w:sz w:val="22"/>
          <w:szCs w:val="22"/>
          <w:lang w:val="sr-Latn-ME"/>
        </w:rPr>
        <w:t>l</w:t>
      </w:r>
      <w:r w:rsidRPr="00EC295E">
        <w:rPr>
          <w:rFonts w:eastAsia="TimesNewRoman"/>
          <w:sz w:val="22"/>
          <w:szCs w:val="22"/>
          <w:lang w:val="sr-Latn-ME"/>
        </w:rPr>
        <w:t>.</w:t>
      </w:r>
    </w:p>
    <w:p w14:paraId="6F68B3A4" w14:textId="77777777" w:rsidR="005C241D" w:rsidRPr="00EC295E" w:rsidRDefault="005C241D" w:rsidP="005C241D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1EC07DDC" w14:textId="654963C9" w:rsidR="005C241D" w:rsidRPr="00EC295E" w:rsidRDefault="005C241D" w:rsidP="005C241D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Brzina i volumen infuzije zavise od godina starosti, tjelesne mase, kliničkog stanja (npr. opekotine, operacije, </w:t>
      </w:r>
      <w:proofErr w:type="spellStart"/>
      <w:r w:rsidRPr="00EC295E">
        <w:rPr>
          <w:sz w:val="22"/>
          <w:szCs w:val="22"/>
          <w:lang w:val="sr-Latn-ME"/>
        </w:rPr>
        <w:t>povrede</w:t>
      </w:r>
      <w:proofErr w:type="spellEnd"/>
      <w:r w:rsidRPr="00EC295E">
        <w:rPr>
          <w:sz w:val="22"/>
          <w:szCs w:val="22"/>
          <w:lang w:val="sr-Latn-ME"/>
        </w:rPr>
        <w:t xml:space="preserve"> glave, infekcije), a istovremenu terapiju treba da odredi ljekar koji ima iskustva u pedijatrijskoj primjeni terapije </w:t>
      </w:r>
      <w:proofErr w:type="spellStart"/>
      <w:r w:rsidRPr="00EC295E">
        <w:rPr>
          <w:sz w:val="22"/>
          <w:szCs w:val="22"/>
          <w:lang w:val="sr-Latn-ME"/>
        </w:rPr>
        <w:t>intravenskim</w:t>
      </w:r>
      <w:proofErr w:type="spellEnd"/>
      <w:r w:rsidRPr="00EC295E">
        <w:rPr>
          <w:sz w:val="22"/>
          <w:szCs w:val="22"/>
          <w:lang w:val="sr-Latn-ME"/>
        </w:rPr>
        <w:t xml:space="preserve"> tečnostima (pogledati djelove </w:t>
      </w:r>
      <w:r w:rsidR="000525B4" w:rsidRPr="00EC295E">
        <w:rPr>
          <w:rFonts w:eastAsia="TimesNewRoman"/>
          <w:sz w:val="22"/>
          <w:szCs w:val="22"/>
          <w:lang w:val="sr-Latn-ME"/>
        </w:rPr>
        <w:t>„Posebna upozorenja i mjere opreza pri upotrebi lijeka“</w:t>
      </w:r>
      <w:r w:rsidRPr="00EC295E">
        <w:rPr>
          <w:sz w:val="22"/>
          <w:szCs w:val="22"/>
          <w:lang w:val="sr-Latn-ME"/>
        </w:rPr>
        <w:t xml:space="preserve"> i </w:t>
      </w:r>
      <w:r w:rsidR="000525B4" w:rsidRPr="00EC295E">
        <w:rPr>
          <w:rFonts w:eastAsia="TimesNewRoman"/>
          <w:sz w:val="22"/>
          <w:szCs w:val="22"/>
          <w:lang w:val="sr-Latn-ME"/>
        </w:rPr>
        <w:t>„Neželjena dejstva“ u Sažetku karakteristika lijeka</w:t>
      </w:r>
      <w:r w:rsidRPr="00EC295E">
        <w:rPr>
          <w:sz w:val="22"/>
          <w:szCs w:val="22"/>
          <w:lang w:val="sr-Latn-ME"/>
        </w:rPr>
        <w:t>).</w:t>
      </w:r>
    </w:p>
    <w:p w14:paraId="59A92E52" w14:textId="77777777" w:rsidR="005C241D" w:rsidRPr="00EC295E" w:rsidRDefault="005C241D" w:rsidP="005C241D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4A62F1FB" w14:textId="77777777" w:rsidR="005C241D" w:rsidRPr="00EC295E" w:rsidRDefault="005C241D" w:rsidP="005C241D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Preporučeno doziranje:</w:t>
      </w:r>
    </w:p>
    <w:p w14:paraId="50E9FD21" w14:textId="77777777" w:rsidR="005C241D" w:rsidRPr="00EC295E" w:rsidRDefault="005C241D" w:rsidP="005C241D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3BA0B7C0" w14:textId="77777777" w:rsidR="005C241D" w:rsidRPr="00EC295E" w:rsidRDefault="005C241D" w:rsidP="005C241D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  <w:r w:rsidRPr="00EC295E">
        <w:rPr>
          <w:b/>
          <w:i/>
          <w:sz w:val="22"/>
          <w:szCs w:val="22"/>
          <w:lang w:val="sr-Latn-ME"/>
        </w:rPr>
        <w:t>Odrasli i adolescenti:</w:t>
      </w:r>
    </w:p>
    <w:p w14:paraId="1FB615A5" w14:textId="77777777" w:rsidR="005C241D" w:rsidRPr="00EC295E" w:rsidRDefault="005C241D" w:rsidP="005C241D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Maksimalna dnevna doza</w:t>
      </w:r>
    </w:p>
    <w:p w14:paraId="27692D11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Do 40 ml po kilogramu tjelesne mase na dan, što odgovara 5,24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mmol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natrijuma po kilogramu tjelesne mase na dan i 0,22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mmol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kalijuma po kilogramu tjelesne mase na dan.</w:t>
      </w:r>
    </w:p>
    <w:p w14:paraId="08F29BA7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</w:p>
    <w:p w14:paraId="5E4A0B2A" w14:textId="77777777" w:rsidR="005C241D" w:rsidRPr="00EC295E" w:rsidRDefault="005C241D" w:rsidP="005C241D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M</w:t>
      </w:r>
      <w:bookmarkStart w:id="1" w:name="_GoBack"/>
      <w:bookmarkEnd w:id="1"/>
      <w:r w:rsidRPr="00EC295E">
        <w:rPr>
          <w:rFonts w:eastAsia="TimesNewRoman"/>
          <w:i/>
          <w:iCs/>
          <w:sz w:val="22"/>
          <w:szCs w:val="22"/>
          <w:lang w:val="sr-Latn-ME"/>
        </w:rPr>
        <w:t>aksimalna brzina infuzije</w:t>
      </w:r>
    </w:p>
    <w:p w14:paraId="599B3E9F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lastRenderedPageBreak/>
        <w:t>Brzinu infuzije treba prilagoditi kliničkom stanju pacijenta</w:t>
      </w:r>
    </w:p>
    <w:p w14:paraId="33BE36F9" w14:textId="77777777" w:rsidR="005C241D" w:rsidRPr="00EC295E" w:rsidRDefault="005C241D" w:rsidP="005C241D">
      <w:pPr>
        <w:jc w:val="both"/>
        <w:rPr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Brzina infuzije ne bi trebala da pređe vrijednosti od 5 ml po kg tjelesne mase na sat.</w:t>
      </w:r>
    </w:p>
    <w:p w14:paraId="234FC6CD" w14:textId="77777777" w:rsidR="005C241D" w:rsidRPr="00EC295E" w:rsidRDefault="005C241D" w:rsidP="005C241D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468A5FDE" w14:textId="77777777" w:rsidR="005C241D" w:rsidRPr="00EC295E" w:rsidRDefault="005C241D" w:rsidP="005C241D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  <w:r w:rsidRPr="00EC295E">
        <w:rPr>
          <w:b/>
          <w:bCs/>
          <w:i/>
          <w:iCs/>
          <w:sz w:val="22"/>
          <w:szCs w:val="22"/>
          <w:lang w:val="sr-Latn-ME"/>
        </w:rPr>
        <w:t>Pedijatrijski pacijenti</w:t>
      </w:r>
    </w:p>
    <w:p w14:paraId="458CA6BC" w14:textId="77777777" w:rsidR="005C241D" w:rsidRPr="00EC295E" w:rsidRDefault="005C241D" w:rsidP="005C241D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Preporučeno doziranje za odojčad i djecu</w:t>
      </w:r>
    </w:p>
    <w:p w14:paraId="3FE54108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20-100 ml po kilogramu tjelesne mase na dan, što odgovara 2,6-13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mmol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natrijuma po kilogramu tjelesne mase i 0,08-0,54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mmol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kalijuma po kilogramu tjelesne mase na dan.</w:t>
      </w:r>
    </w:p>
    <w:p w14:paraId="58FC955D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</w:p>
    <w:p w14:paraId="6CFAF93C" w14:textId="77777777" w:rsidR="005C241D" w:rsidRPr="00EC295E" w:rsidRDefault="005C241D" w:rsidP="005C241D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Maksimalna brzina infuzije</w:t>
      </w:r>
    </w:p>
    <w:p w14:paraId="73385493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Brzina infuzije je prosječno 5 ml po kilogramu tjelesne mase na sat, ali primijenjena količina zavisi od uzrasta pacijenta:</w:t>
      </w:r>
    </w:p>
    <w:p w14:paraId="53118D41" w14:textId="77777777" w:rsidR="005C241D" w:rsidRPr="00EC295E" w:rsidRDefault="005C241D" w:rsidP="005C241D">
      <w:pPr>
        <w:pStyle w:val="ListParagraph"/>
        <w:numPr>
          <w:ilvl w:val="0"/>
          <w:numId w:val="38"/>
        </w:num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6-8 ml po kg tjelesne mase na sat za odojčad</w:t>
      </w:r>
      <w:r w:rsidRPr="00EC295E">
        <w:rPr>
          <w:rFonts w:eastAsia="TimesNewRoman"/>
          <w:sz w:val="22"/>
          <w:szCs w:val="22"/>
          <w:vertAlign w:val="superscript"/>
          <w:lang w:val="sr-Latn-ME"/>
        </w:rPr>
        <w:t>1</w:t>
      </w:r>
    </w:p>
    <w:p w14:paraId="6364C835" w14:textId="77777777" w:rsidR="005C241D" w:rsidRPr="00EC295E" w:rsidRDefault="005C241D" w:rsidP="005C241D">
      <w:pPr>
        <w:pStyle w:val="ListParagraph"/>
        <w:numPr>
          <w:ilvl w:val="0"/>
          <w:numId w:val="38"/>
        </w:num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4-6 ml po kg tjelesne mase na sat za malu djecu</w:t>
      </w:r>
      <w:r w:rsidRPr="00EC295E">
        <w:rPr>
          <w:rFonts w:eastAsia="TimesNewRoman"/>
          <w:sz w:val="22"/>
          <w:szCs w:val="22"/>
          <w:vertAlign w:val="superscript"/>
          <w:lang w:val="sr-Latn-ME"/>
        </w:rPr>
        <w:t>1</w:t>
      </w:r>
    </w:p>
    <w:p w14:paraId="2C61920A" w14:textId="77777777" w:rsidR="005C241D" w:rsidRPr="00EC295E" w:rsidRDefault="005C241D" w:rsidP="005C241D">
      <w:pPr>
        <w:pStyle w:val="ListParagraph"/>
        <w:numPr>
          <w:ilvl w:val="0"/>
          <w:numId w:val="38"/>
        </w:num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2-4 ml po kilogramu tjelesne mase na sat za školsku djecu</w:t>
      </w:r>
      <w:r w:rsidRPr="00EC295E">
        <w:rPr>
          <w:rFonts w:eastAsia="TimesNewRoman"/>
          <w:sz w:val="22"/>
          <w:szCs w:val="22"/>
          <w:vertAlign w:val="superscript"/>
          <w:lang w:val="sr-Latn-ME"/>
        </w:rPr>
        <w:t>2</w:t>
      </w:r>
    </w:p>
    <w:p w14:paraId="362C5BFB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vertAlign w:val="superscript"/>
          <w:lang w:val="sr-Latn-ME"/>
        </w:rPr>
        <w:t>1</w:t>
      </w:r>
      <w:r w:rsidRPr="00EC295E">
        <w:rPr>
          <w:rFonts w:eastAsia="TimesNewRoman"/>
          <w:sz w:val="22"/>
          <w:szCs w:val="22"/>
          <w:lang w:val="sr-Latn-ME"/>
        </w:rPr>
        <w:t xml:space="preserve"> odojčad i mala djeca: uzrast od 28 dana do 23 mjeseca</w:t>
      </w:r>
    </w:p>
    <w:p w14:paraId="5ED1778F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vertAlign w:val="superscript"/>
          <w:lang w:val="sr-Latn-ME"/>
        </w:rPr>
        <w:t>2</w:t>
      </w:r>
      <w:r w:rsidRPr="00EC295E">
        <w:rPr>
          <w:rFonts w:eastAsia="TimesNewRoman"/>
          <w:sz w:val="22"/>
          <w:szCs w:val="22"/>
          <w:lang w:val="sr-Latn-ME"/>
        </w:rPr>
        <w:t xml:space="preserve"> školska djeca: uzrast od 2-11 godina.</w:t>
      </w:r>
    </w:p>
    <w:p w14:paraId="24E49ED0" w14:textId="77777777" w:rsidR="005C241D" w:rsidRPr="00EC295E" w:rsidRDefault="005C241D" w:rsidP="005C241D">
      <w:pPr>
        <w:jc w:val="both"/>
        <w:rPr>
          <w:rFonts w:eastAsia="TimesNewRoman"/>
          <w:sz w:val="22"/>
          <w:szCs w:val="22"/>
          <w:lang w:val="sr-Latn-ME"/>
        </w:rPr>
      </w:pPr>
    </w:p>
    <w:p w14:paraId="71AD60AF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>Stariji pacijenti</w:t>
      </w:r>
    </w:p>
    <w:p w14:paraId="23631296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U osnovi se primjenjuju iste doze kao za odrasle, ali treba obratiti pažnju na pacijente koji boluju od drugih bolesti kao što su srčana ili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renalna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insuficijencija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koje se češće javljaju kod starijih osoba.</w:t>
      </w:r>
    </w:p>
    <w:p w14:paraId="2ACCC575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0CBFDF7E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>Pacijenti sa opekotinama</w:t>
      </w:r>
    </w:p>
    <w:p w14:paraId="37ED8AEA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Kako bi se izračunale potrebe za tečnošću pacijenta sa opekotinama prema </w:t>
      </w:r>
      <w:proofErr w:type="spellStart"/>
      <w:r w:rsidRPr="00EC295E">
        <w:rPr>
          <w:rFonts w:eastAsia="TimesNewRoman"/>
          <w:i/>
          <w:iCs/>
          <w:sz w:val="22"/>
          <w:szCs w:val="22"/>
          <w:lang w:val="sr-Latn-ME"/>
        </w:rPr>
        <w:t>Parkland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>-u, sledeće vrijednosti se mogu koristiti kao smjernice:</w:t>
      </w:r>
    </w:p>
    <w:p w14:paraId="2EF6F7F1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5392B696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 xml:space="preserve">Odrasli </w:t>
      </w:r>
    </w:p>
    <w:p w14:paraId="3E7370C2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U toku prvih 24 sata, lijek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rastvor HF se primjenjuje u količini od 4 ml/kg tjelesne mase po % površine pod opekotinama. </w:t>
      </w:r>
    </w:p>
    <w:p w14:paraId="6DB99B44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048662EA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i/>
          <w:iCs/>
          <w:sz w:val="22"/>
          <w:szCs w:val="22"/>
          <w:lang w:val="sr-Latn-ME"/>
        </w:rPr>
        <w:t>Djeca</w:t>
      </w:r>
    </w:p>
    <w:p w14:paraId="328D4B01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U toku prvih 24 sata, lijek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rastvor HF se primjenjuje u količini od 3 ml/kg tjelesne mase po % površine pod opekotinama. Sljedeća zapremina za održavanje se dodaje za djecu u zavisnosti od njihove tjelesne mase: </w:t>
      </w:r>
    </w:p>
    <w:p w14:paraId="71832E57" w14:textId="77777777" w:rsidR="005C241D" w:rsidRPr="00EC295E" w:rsidRDefault="005C241D" w:rsidP="005C241D">
      <w:pPr>
        <w:pStyle w:val="ListParagraph"/>
        <w:numPr>
          <w:ilvl w:val="0"/>
          <w:numId w:val="37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za djecu tjelesne mase od 0-10 kg, količina iznosi 4 ml/kg tjelesne mase na sat; </w:t>
      </w:r>
    </w:p>
    <w:p w14:paraId="5095BCA9" w14:textId="77777777" w:rsidR="005C241D" w:rsidRPr="00EC295E" w:rsidRDefault="005C241D" w:rsidP="005C241D">
      <w:pPr>
        <w:pStyle w:val="ListParagraph"/>
        <w:numPr>
          <w:ilvl w:val="0"/>
          <w:numId w:val="37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za djecu tjelesne mase od 10-20 kg, količina iznosi 40 ml na sat + 2 ml/kg tjelesne mase na sat; </w:t>
      </w:r>
    </w:p>
    <w:p w14:paraId="1B737F61" w14:textId="77777777" w:rsidR="005C241D" w:rsidRPr="00EC295E" w:rsidRDefault="005C241D" w:rsidP="005C241D">
      <w:pPr>
        <w:pStyle w:val="ListParagraph"/>
        <w:numPr>
          <w:ilvl w:val="0"/>
          <w:numId w:val="37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za djecu tjelesne mase veće od 20 kg, količina iznosi 60 ml na sat + 1 ml/kg tjelesne mase na sat.</w:t>
      </w:r>
    </w:p>
    <w:p w14:paraId="38EA79DD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1651F405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Primjena lijeka </w:t>
      </w:r>
      <w:proofErr w:type="spellStart"/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>Hartmanov</w:t>
      </w:r>
      <w:proofErr w:type="spellEnd"/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 rastvor HF kao sredstva za razblaživanje/rastvaranje </w:t>
      </w:r>
    </w:p>
    <w:p w14:paraId="610B2A66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 xml:space="preserve">Ukoliko se lijek </w:t>
      </w:r>
      <w:proofErr w:type="spellStart"/>
      <w:r w:rsidRPr="00EC295E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EC295E">
        <w:rPr>
          <w:rFonts w:eastAsia="TimesNewRoman"/>
          <w:sz w:val="22"/>
          <w:szCs w:val="22"/>
          <w:lang w:val="sr-Latn-ME"/>
        </w:rPr>
        <w:t xml:space="preserve"> rastvor HF koristi kao sredstvo za razblaživanje/rastvaranje kompatibilnih koncentrata elektrolita i ljekova, mora se slijediti uputstvo za upotrebu koje se odnosi na lijek koji se dodaje. </w:t>
      </w:r>
    </w:p>
    <w:p w14:paraId="046668F2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67D4AFE1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EC295E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Kratkoročna nadoknada volumena </w:t>
      </w:r>
    </w:p>
    <w:p w14:paraId="656C2BC5" w14:textId="5BAA1BE5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EC295E">
        <w:rPr>
          <w:rFonts w:eastAsia="TimesNewRoman"/>
          <w:sz w:val="22"/>
          <w:szCs w:val="22"/>
          <w:lang w:val="sr-Latn-ME"/>
        </w:rPr>
        <w:t>Kako bi se ponovo uspostavile normalne vrijednosti zapremine krvi, moraju se prim</w:t>
      </w:r>
      <w:r w:rsidR="00272685" w:rsidRPr="00EC295E">
        <w:rPr>
          <w:rFonts w:eastAsia="TimesNewRoman"/>
          <w:sz w:val="22"/>
          <w:szCs w:val="22"/>
          <w:lang w:val="sr-Latn-ME"/>
        </w:rPr>
        <w:t>i</w:t>
      </w:r>
      <w:r w:rsidRPr="00EC295E">
        <w:rPr>
          <w:rFonts w:eastAsia="TimesNewRoman"/>
          <w:sz w:val="22"/>
          <w:szCs w:val="22"/>
          <w:lang w:val="sr-Latn-ME"/>
        </w:rPr>
        <w:t>jeniti zapremine koje su otprilike 3-5 puta veće od količine izgubljene krvi.</w:t>
      </w:r>
    </w:p>
    <w:p w14:paraId="01D80707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7923E94" w14:textId="77777777" w:rsidR="005C241D" w:rsidRPr="00EC295E" w:rsidRDefault="005C241D" w:rsidP="005C241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C295E">
        <w:rPr>
          <w:bCs/>
          <w:sz w:val="22"/>
          <w:szCs w:val="22"/>
          <w:u w:val="single"/>
          <w:lang w:val="sr-Latn-ME"/>
        </w:rPr>
        <w:t>Način primjene</w:t>
      </w:r>
    </w:p>
    <w:p w14:paraId="2077A5F6" w14:textId="77777777" w:rsidR="005C241D" w:rsidRPr="00EC295E" w:rsidRDefault="005C241D" w:rsidP="005C241D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proofErr w:type="spellStart"/>
      <w:r w:rsidRPr="00EC295E">
        <w:rPr>
          <w:sz w:val="22"/>
          <w:szCs w:val="22"/>
          <w:lang w:val="sr-Latn-ME"/>
        </w:rPr>
        <w:t>Intravenska</w:t>
      </w:r>
      <w:proofErr w:type="spellEnd"/>
      <w:r w:rsidRPr="00EC295E">
        <w:rPr>
          <w:sz w:val="22"/>
          <w:szCs w:val="22"/>
          <w:lang w:val="sr-Latn-ME"/>
        </w:rPr>
        <w:t xml:space="preserve"> primjena. </w:t>
      </w:r>
    </w:p>
    <w:p w14:paraId="292691F4" w14:textId="38D50B5F" w:rsidR="005C241D" w:rsidRPr="00EC295E" w:rsidRDefault="005C241D" w:rsidP="005C241D">
      <w:pPr>
        <w:tabs>
          <w:tab w:val="left" w:pos="1080"/>
        </w:tabs>
        <w:jc w:val="both"/>
        <w:rPr>
          <w:i/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Za mjere opreza u vezi davanja infuzije pod pritiskom </w:t>
      </w:r>
      <w:r w:rsidRPr="00EC295E">
        <w:rPr>
          <w:iCs/>
          <w:sz w:val="22"/>
          <w:szCs w:val="22"/>
          <w:lang w:val="sr-Latn-ME"/>
        </w:rPr>
        <w:t xml:space="preserve">pogledati dio </w:t>
      </w:r>
      <w:r w:rsidR="000525B4" w:rsidRPr="00EC295E">
        <w:rPr>
          <w:rFonts w:eastAsia="TimesNewRoman"/>
          <w:sz w:val="22"/>
          <w:szCs w:val="22"/>
          <w:lang w:val="sr-Latn-ME"/>
        </w:rPr>
        <w:t>„Posebna upozorenja i mjere opreza pri upotrebi lijeka“ u Sažetku karakteristika lijeka</w:t>
      </w:r>
      <w:r w:rsidRPr="00EC295E">
        <w:rPr>
          <w:iCs/>
          <w:sz w:val="22"/>
          <w:szCs w:val="22"/>
          <w:lang w:val="sr-Latn-ME"/>
        </w:rPr>
        <w:t>.</w:t>
      </w:r>
    </w:p>
    <w:p w14:paraId="64E0262D" w14:textId="24435B1B" w:rsidR="0086769A" w:rsidRPr="00EC295E" w:rsidRDefault="0086769A" w:rsidP="0086769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352F8D" w14:textId="77777777" w:rsidR="00E909F0" w:rsidRPr="00EC295E" w:rsidRDefault="00E909F0" w:rsidP="00E909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sz w:val="22"/>
          <w:szCs w:val="22"/>
          <w:lang w:val="sr-Latn-ME"/>
        </w:rPr>
        <w:t>Inkompatibilnosti</w:t>
      </w:r>
    </w:p>
    <w:p w14:paraId="66BCBD64" w14:textId="77777777" w:rsidR="00E909F0" w:rsidRPr="00EC295E" w:rsidRDefault="00E909F0" w:rsidP="00E909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 xml:space="preserve">Ljekovi koji sadrže </w:t>
      </w:r>
      <w:proofErr w:type="spellStart"/>
      <w:r w:rsidRPr="00EC295E">
        <w:rPr>
          <w:bCs/>
          <w:sz w:val="22"/>
          <w:szCs w:val="22"/>
          <w:lang w:val="sr-Latn-ME"/>
        </w:rPr>
        <w:t>oksalate</w:t>
      </w:r>
      <w:proofErr w:type="spellEnd"/>
      <w:r w:rsidRPr="00EC295E">
        <w:rPr>
          <w:bCs/>
          <w:sz w:val="22"/>
          <w:szCs w:val="22"/>
          <w:lang w:val="sr-Latn-ME"/>
        </w:rPr>
        <w:t xml:space="preserve">, fosfate ili karbonate/bikarbonate mogu izazvati taloženje nakon miješanja sa lijekom </w:t>
      </w:r>
      <w:proofErr w:type="spellStart"/>
      <w:r w:rsidRPr="00EC295E">
        <w:rPr>
          <w:bCs/>
          <w:sz w:val="22"/>
          <w:szCs w:val="22"/>
          <w:lang w:val="sr-Latn-ME"/>
        </w:rPr>
        <w:t>Hartmanov</w:t>
      </w:r>
      <w:proofErr w:type="spellEnd"/>
      <w:r w:rsidRPr="00EC295E">
        <w:rPr>
          <w:bCs/>
          <w:sz w:val="22"/>
          <w:szCs w:val="22"/>
          <w:lang w:val="sr-Latn-ME"/>
        </w:rPr>
        <w:t xml:space="preserve"> rastvor HF. </w:t>
      </w:r>
    </w:p>
    <w:p w14:paraId="71BA86E2" w14:textId="77777777" w:rsidR="00E909F0" w:rsidRPr="00EC295E" w:rsidRDefault="00E909F0" w:rsidP="00E909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D578FA" w14:textId="46B2E114" w:rsidR="00E909F0" w:rsidRPr="00EC295E" w:rsidRDefault="00E909F0" w:rsidP="00E909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EC295E">
        <w:rPr>
          <w:bCs/>
          <w:sz w:val="22"/>
          <w:szCs w:val="22"/>
          <w:lang w:val="sr-Latn-ME"/>
        </w:rPr>
        <w:lastRenderedPageBreak/>
        <w:t>Ceftriakson</w:t>
      </w:r>
      <w:proofErr w:type="spellEnd"/>
      <w:r w:rsidRPr="00EC295E">
        <w:rPr>
          <w:bCs/>
          <w:sz w:val="22"/>
          <w:szCs w:val="22"/>
          <w:lang w:val="sr-Latn-ME"/>
        </w:rPr>
        <w:t xml:space="preserve"> i rastvori koji sadrže kalcijum se ne smiju miješati niti primjenjivati istovremeno (vidjeti</w:t>
      </w:r>
      <w:r w:rsidR="00ED1F83" w:rsidRPr="00EC295E">
        <w:rPr>
          <w:bCs/>
          <w:sz w:val="22"/>
          <w:szCs w:val="22"/>
          <w:lang w:val="sr-Latn-ME"/>
        </w:rPr>
        <w:t xml:space="preserve"> dio</w:t>
      </w:r>
      <w:r w:rsidRPr="00EC295E">
        <w:rPr>
          <w:bCs/>
          <w:sz w:val="22"/>
          <w:szCs w:val="22"/>
          <w:lang w:val="sr-Latn-ME"/>
        </w:rPr>
        <w:t xml:space="preserve"> </w:t>
      </w:r>
      <w:r w:rsidR="00ED1F83" w:rsidRPr="00EC295E">
        <w:rPr>
          <w:bCs/>
          <w:sz w:val="22"/>
          <w:szCs w:val="22"/>
          <w:lang w:val="sr-Latn-ME"/>
        </w:rPr>
        <w:t>„Primjena drugih ljekova“ i dio 4</w:t>
      </w:r>
      <w:r w:rsidRPr="00EC295E">
        <w:rPr>
          <w:bCs/>
          <w:sz w:val="22"/>
          <w:szCs w:val="22"/>
          <w:lang w:val="sr-Latn-ME"/>
        </w:rPr>
        <w:t>).</w:t>
      </w:r>
    </w:p>
    <w:p w14:paraId="678EBF72" w14:textId="77777777" w:rsidR="00E909F0" w:rsidRPr="00EC295E" w:rsidRDefault="00E909F0" w:rsidP="00E909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537431" w14:textId="77777777" w:rsidR="00E909F0" w:rsidRPr="00EC295E" w:rsidRDefault="00E909F0" w:rsidP="00E909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295E">
        <w:rPr>
          <w:bCs/>
          <w:sz w:val="22"/>
          <w:szCs w:val="22"/>
          <w:lang w:val="sr-Latn-ME"/>
        </w:rPr>
        <w:t>Rastvoru se ne smiju dodavati drugi ljekovi ili supstance ukoliko nije potvrđena njihova kompatibilnost i ukoliko se rastvaranje ne vrši u aseptičnim uslovima.</w:t>
      </w:r>
    </w:p>
    <w:p w14:paraId="470ACF1C" w14:textId="77777777" w:rsidR="00E909F0" w:rsidRPr="00EC295E" w:rsidRDefault="00E909F0" w:rsidP="0086769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256B83" w14:textId="2A66D079" w:rsidR="0086769A" w:rsidRPr="00EC295E" w:rsidRDefault="0086769A" w:rsidP="0086769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C295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EC295E">
        <w:rPr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6595C715" w14:textId="5F532A5F" w:rsidR="0086769A" w:rsidRPr="00EC295E" w:rsidRDefault="0086769A" w:rsidP="0086769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 xml:space="preserve">Koristiti samo ako je rastvor bistar, bezbojan, a boca i njen zatvarač ne pokazuju vidljive znake oštećenja. Boce su </w:t>
      </w:r>
      <w:r w:rsidR="00272685" w:rsidRPr="00EC295E">
        <w:rPr>
          <w:sz w:val="22"/>
          <w:szCs w:val="22"/>
          <w:lang w:val="sr-Latn-ME"/>
        </w:rPr>
        <w:t xml:space="preserve">namijenjene </w:t>
      </w:r>
      <w:r w:rsidRPr="00EC295E">
        <w:rPr>
          <w:sz w:val="22"/>
          <w:szCs w:val="22"/>
          <w:lang w:val="sr-Latn-ME"/>
        </w:rPr>
        <w:t xml:space="preserve">samo za jednokratnu upotrebu. Posle upotrebe, baciti bocu i eventualno neiskorišćeni sadržaj. Djelimično korišćena boca ne smije se ponovo spajati sa </w:t>
      </w:r>
      <w:proofErr w:type="spellStart"/>
      <w:r w:rsidRPr="00EC295E">
        <w:rPr>
          <w:sz w:val="22"/>
          <w:szCs w:val="22"/>
          <w:lang w:val="sr-Latn-ME"/>
        </w:rPr>
        <w:t>infuzionim</w:t>
      </w:r>
      <w:proofErr w:type="spellEnd"/>
      <w:r w:rsidRPr="00EC295E">
        <w:rPr>
          <w:sz w:val="22"/>
          <w:szCs w:val="22"/>
          <w:lang w:val="sr-Latn-ME"/>
        </w:rPr>
        <w:t xml:space="preserve"> sistemom. </w:t>
      </w:r>
    </w:p>
    <w:p w14:paraId="3E035DCD" w14:textId="77777777" w:rsidR="0086769A" w:rsidRPr="00EC295E" w:rsidRDefault="0086769A" w:rsidP="0086769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36C3D18" w14:textId="68CCAF55" w:rsidR="00D578E3" w:rsidRPr="00EC295E" w:rsidRDefault="0086769A" w:rsidP="0086769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C295E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sectPr w:rsidR="00D578E3" w:rsidRPr="00EC295E" w:rsidSect="00F44251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42531" w14:textId="77777777" w:rsidR="00451896" w:rsidRDefault="00451896">
      <w:r>
        <w:separator/>
      </w:r>
    </w:p>
  </w:endnote>
  <w:endnote w:type="continuationSeparator" w:id="0">
    <w:p w14:paraId="680669D6" w14:textId="77777777" w:rsidR="00451896" w:rsidRDefault="0045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ADC5" w14:textId="46555EBC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0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8AADC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ADC7" w14:textId="52B8BE96" w:rsidR="00890846" w:rsidRPr="00EC295E" w:rsidRDefault="00890846" w:rsidP="00F413F0">
    <w:pPr>
      <w:pStyle w:val="Footer"/>
      <w:jc w:val="center"/>
      <w:rPr>
        <w:sz w:val="22"/>
        <w:szCs w:val="22"/>
      </w:rPr>
    </w:pPr>
    <w:r w:rsidRPr="00EC295E">
      <w:rPr>
        <w:sz w:val="22"/>
        <w:szCs w:val="22"/>
      </w:rPr>
      <w:fldChar w:fldCharType="begin"/>
    </w:r>
    <w:r w:rsidRPr="00EC295E">
      <w:rPr>
        <w:sz w:val="22"/>
        <w:szCs w:val="22"/>
      </w:rPr>
      <w:instrText xml:space="preserve"> PAGE </w:instrText>
    </w:r>
    <w:r w:rsidRPr="00EC295E">
      <w:rPr>
        <w:sz w:val="22"/>
        <w:szCs w:val="22"/>
      </w:rPr>
      <w:fldChar w:fldCharType="separate"/>
    </w:r>
    <w:r w:rsidR="00EC295E">
      <w:rPr>
        <w:noProof/>
        <w:sz w:val="22"/>
        <w:szCs w:val="22"/>
      </w:rPr>
      <w:t>2</w:t>
    </w:r>
    <w:r w:rsidRPr="00EC295E">
      <w:rPr>
        <w:sz w:val="22"/>
        <w:szCs w:val="22"/>
      </w:rPr>
      <w:fldChar w:fldCharType="end"/>
    </w:r>
    <w:r w:rsidRPr="00EC295E">
      <w:rPr>
        <w:sz w:val="22"/>
        <w:szCs w:val="22"/>
      </w:rPr>
      <w:t xml:space="preserve"> / </w:t>
    </w:r>
    <w:r w:rsidRPr="00EC295E">
      <w:rPr>
        <w:sz w:val="22"/>
        <w:szCs w:val="22"/>
      </w:rPr>
      <w:fldChar w:fldCharType="begin"/>
    </w:r>
    <w:r w:rsidRPr="00EC295E">
      <w:rPr>
        <w:sz w:val="22"/>
        <w:szCs w:val="22"/>
      </w:rPr>
      <w:instrText xml:space="preserve"> NUMPAGES </w:instrText>
    </w:r>
    <w:r w:rsidRPr="00EC295E">
      <w:rPr>
        <w:sz w:val="22"/>
        <w:szCs w:val="22"/>
      </w:rPr>
      <w:fldChar w:fldCharType="separate"/>
    </w:r>
    <w:r w:rsidR="00EC295E">
      <w:rPr>
        <w:noProof/>
        <w:sz w:val="22"/>
        <w:szCs w:val="22"/>
      </w:rPr>
      <w:t>10</w:t>
    </w:r>
    <w:r w:rsidRPr="00EC295E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ADC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AEA13" w14:textId="77777777" w:rsidR="00451896" w:rsidRDefault="00451896">
      <w:r>
        <w:separator/>
      </w:r>
    </w:p>
  </w:footnote>
  <w:footnote w:type="continuationSeparator" w:id="0">
    <w:p w14:paraId="251588A0" w14:textId="77777777" w:rsidR="00451896" w:rsidRDefault="0045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ADC8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B8AADCC" wp14:editId="7B8AADCD">
          <wp:extent cx="1443990" cy="262255"/>
          <wp:effectExtent l="0" t="0" r="3810" b="4445"/>
          <wp:docPr id="616020014" name="Picture 616020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AADC9" w14:textId="77777777" w:rsidR="00890846" w:rsidRDefault="00890846">
    <w:pPr>
      <w:pStyle w:val="Header"/>
      <w:rPr>
        <w:sz w:val="16"/>
        <w:szCs w:val="16"/>
      </w:rPr>
    </w:pPr>
  </w:p>
  <w:p w14:paraId="7B8AADCA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E7061"/>
    <w:multiLevelType w:val="hybridMultilevel"/>
    <w:tmpl w:val="1BE8F51A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7059B1"/>
    <w:multiLevelType w:val="hybridMultilevel"/>
    <w:tmpl w:val="4D6CAF68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E1A48"/>
    <w:multiLevelType w:val="hybridMultilevel"/>
    <w:tmpl w:val="E3168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B94F40"/>
    <w:multiLevelType w:val="hybridMultilevel"/>
    <w:tmpl w:val="2C86590E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0500F"/>
    <w:multiLevelType w:val="hybridMultilevel"/>
    <w:tmpl w:val="2FF072DE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210501"/>
    <w:multiLevelType w:val="hybridMultilevel"/>
    <w:tmpl w:val="3020A5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1122C"/>
    <w:multiLevelType w:val="hybridMultilevel"/>
    <w:tmpl w:val="8236BC9E"/>
    <w:lvl w:ilvl="0" w:tplc="0A6E85CC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76B86"/>
    <w:multiLevelType w:val="hybridMultilevel"/>
    <w:tmpl w:val="7604FF86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13B34"/>
    <w:multiLevelType w:val="hybridMultilevel"/>
    <w:tmpl w:val="E3A28256"/>
    <w:lvl w:ilvl="0" w:tplc="0AE42428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8" w15:restartNumberingAfterBreak="0">
    <w:nsid w:val="335D381F"/>
    <w:multiLevelType w:val="hybridMultilevel"/>
    <w:tmpl w:val="7CCE7A9E"/>
    <w:lvl w:ilvl="0" w:tplc="0AE42428">
      <w:numFmt w:val="bullet"/>
      <w:lvlText w:val="-"/>
      <w:lvlJc w:val="left"/>
      <w:pPr>
        <w:ind w:left="36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E13F4"/>
    <w:multiLevelType w:val="hybridMultilevel"/>
    <w:tmpl w:val="6D027182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1F5761"/>
    <w:multiLevelType w:val="hybridMultilevel"/>
    <w:tmpl w:val="B378925A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5A2BBE"/>
    <w:multiLevelType w:val="hybridMultilevel"/>
    <w:tmpl w:val="A4FA8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132716"/>
    <w:multiLevelType w:val="hybridMultilevel"/>
    <w:tmpl w:val="532AD27A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A5216"/>
    <w:multiLevelType w:val="hybridMultilevel"/>
    <w:tmpl w:val="99FE298E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9071C"/>
    <w:multiLevelType w:val="hybridMultilevel"/>
    <w:tmpl w:val="DA4C3202"/>
    <w:lvl w:ilvl="0" w:tplc="0A6E85CC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53541"/>
    <w:multiLevelType w:val="hybridMultilevel"/>
    <w:tmpl w:val="53843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944528"/>
    <w:multiLevelType w:val="hybridMultilevel"/>
    <w:tmpl w:val="A43651EE"/>
    <w:lvl w:ilvl="0" w:tplc="0A6E85CC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81A0C"/>
    <w:multiLevelType w:val="hybridMultilevel"/>
    <w:tmpl w:val="2BF6F816"/>
    <w:lvl w:ilvl="0" w:tplc="0AE42428">
      <w:numFmt w:val="bullet"/>
      <w:lvlText w:val="-"/>
      <w:lvlJc w:val="left"/>
      <w:pPr>
        <w:ind w:left="36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632AF6"/>
    <w:multiLevelType w:val="hybridMultilevel"/>
    <w:tmpl w:val="ACC82AD6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1"/>
  </w:num>
  <w:num w:numId="15">
    <w:abstractNumId w:val="24"/>
  </w:num>
  <w:num w:numId="16">
    <w:abstractNumId w:val="40"/>
  </w:num>
  <w:num w:numId="17">
    <w:abstractNumId w:val="12"/>
    <w:lvlOverride w:ilvl="0">
      <w:startOverride w:val="1"/>
    </w:lvlOverride>
  </w:num>
  <w:num w:numId="18">
    <w:abstractNumId w:val="36"/>
  </w:num>
  <w:num w:numId="19">
    <w:abstractNumId w:val="34"/>
  </w:num>
  <w:num w:numId="20">
    <w:abstractNumId w:val="32"/>
  </w:num>
  <w:num w:numId="21">
    <w:abstractNumId w:val="25"/>
  </w:num>
  <w:num w:numId="22">
    <w:abstractNumId w:val="13"/>
  </w:num>
  <w:num w:numId="23">
    <w:abstractNumId w:val="17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1"/>
  </w:num>
  <w:num w:numId="30">
    <w:abstractNumId w:val="30"/>
  </w:num>
  <w:num w:numId="31">
    <w:abstractNumId w:val="16"/>
  </w:num>
  <w:num w:numId="32">
    <w:abstractNumId w:val="23"/>
  </w:num>
  <w:num w:numId="33">
    <w:abstractNumId w:val="11"/>
  </w:num>
  <w:num w:numId="34">
    <w:abstractNumId w:val="29"/>
  </w:num>
  <w:num w:numId="35">
    <w:abstractNumId w:val="14"/>
  </w:num>
  <w:num w:numId="36">
    <w:abstractNumId w:val="47"/>
  </w:num>
  <w:num w:numId="37">
    <w:abstractNumId w:val="46"/>
  </w:num>
  <w:num w:numId="38">
    <w:abstractNumId w:val="28"/>
  </w:num>
  <w:num w:numId="39">
    <w:abstractNumId w:val="18"/>
  </w:num>
  <w:num w:numId="40">
    <w:abstractNumId w:val="35"/>
  </w:num>
  <w:num w:numId="41">
    <w:abstractNumId w:val="20"/>
  </w:num>
  <w:num w:numId="42">
    <w:abstractNumId w:val="39"/>
  </w:num>
  <w:num w:numId="43">
    <w:abstractNumId w:val="44"/>
  </w:num>
  <w:num w:numId="44">
    <w:abstractNumId w:val="19"/>
  </w:num>
  <w:num w:numId="45">
    <w:abstractNumId w:val="43"/>
  </w:num>
  <w:num w:numId="46">
    <w:abstractNumId w:val="15"/>
  </w:num>
  <w:num w:numId="47">
    <w:abstractNumId w:val="3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007"/>
    <w:rsid w:val="00006E5C"/>
    <w:rsid w:val="00007DC9"/>
    <w:rsid w:val="000119D9"/>
    <w:rsid w:val="00012793"/>
    <w:rsid w:val="0001366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F4B"/>
    <w:rsid w:val="0003133C"/>
    <w:rsid w:val="00031B17"/>
    <w:rsid w:val="00031CFD"/>
    <w:rsid w:val="000341C6"/>
    <w:rsid w:val="0004033B"/>
    <w:rsid w:val="000431EF"/>
    <w:rsid w:val="00045553"/>
    <w:rsid w:val="00047229"/>
    <w:rsid w:val="000525B4"/>
    <w:rsid w:val="000534C0"/>
    <w:rsid w:val="000537EA"/>
    <w:rsid w:val="00055B08"/>
    <w:rsid w:val="000620EF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70C"/>
    <w:rsid w:val="000A3DA4"/>
    <w:rsid w:val="000A45AE"/>
    <w:rsid w:val="000A4786"/>
    <w:rsid w:val="000A47D0"/>
    <w:rsid w:val="000A5571"/>
    <w:rsid w:val="000A6445"/>
    <w:rsid w:val="000A738C"/>
    <w:rsid w:val="000A77B3"/>
    <w:rsid w:val="000B0271"/>
    <w:rsid w:val="000B06E9"/>
    <w:rsid w:val="000B0D38"/>
    <w:rsid w:val="000B2A18"/>
    <w:rsid w:val="000B5AFB"/>
    <w:rsid w:val="000B5EAD"/>
    <w:rsid w:val="000C385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2798"/>
    <w:rsid w:val="000F42C0"/>
    <w:rsid w:val="000F5734"/>
    <w:rsid w:val="000F5E16"/>
    <w:rsid w:val="000F6CA0"/>
    <w:rsid w:val="000F7222"/>
    <w:rsid w:val="0010177B"/>
    <w:rsid w:val="00103180"/>
    <w:rsid w:val="001212C4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2ADA"/>
    <w:rsid w:val="00155276"/>
    <w:rsid w:val="001567D1"/>
    <w:rsid w:val="001601CE"/>
    <w:rsid w:val="001616AF"/>
    <w:rsid w:val="00162F48"/>
    <w:rsid w:val="00164550"/>
    <w:rsid w:val="00166BB8"/>
    <w:rsid w:val="00173831"/>
    <w:rsid w:val="0017404F"/>
    <w:rsid w:val="0017417F"/>
    <w:rsid w:val="00174DF7"/>
    <w:rsid w:val="00175740"/>
    <w:rsid w:val="001770B3"/>
    <w:rsid w:val="001804DD"/>
    <w:rsid w:val="00185B9B"/>
    <w:rsid w:val="00193DB3"/>
    <w:rsid w:val="001A4D27"/>
    <w:rsid w:val="001B03B0"/>
    <w:rsid w:val="001B32E1"/>
    <w:rsid w:val="001B3424"/>
    <w:rsid w:val="001B61E4"/>
    <w:rsid w:val="001B6B05"/>
    <w:rsid w:val="001B70CF"/>
    <w:rsid w:val="001B731A"/>
    <w:rsid w:val="001B753D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6D2D"/>
    <w:rsid w:val="002470D6"/>
    <w:rsid w:val="0025222F"/>
    <w:rsid w:val="002550B8"/>
    <w:rsid w:val="002557CA"/>
    <w:rsid w:val="002561F3"/>
    <w:rsid w:val="00256BAA"/>
    <w:rsid w:val="002570F6"/>
    <w:rsid w:val="0026475C"/>
    <w:rsid w:val="00265D18"/>
    <w:rsid w:val="002667B9"/>
    <w:rsid w:val="00267B90"/>
    <w:rsid w:val="00267FB1"/>
    <w:rsid w:val="0027155C"/>
    <w:rsid w:val="00272685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433"/>
    <w:rsid w:val="00293D8E"/>
    <w:rsid w:val="002A5451"/>
    <w:rsid w:val="002A5AEC"/>
    <w:rsid w:val="002A68BF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54FC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1A0A"/>
    <w:rsid w:val="002F727F"/>
    <w:rsid w:val="00300DA5"/>
    <w:rsid w:val="003072F5"/>
    <w:rsid w:val="00312DB7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D67"/>
    <w:rsid w:val="003417D5"/>
    <w:rsid w:val="0034181A"/>
    <w:rsid w:val="00341DEF"/>
    <w:rsid w:val="003437A3"/>
    <w:rsid w:val="00343B2A"/>
    <w:rsid w:val="00351634"/>
    <w:rsid w:val="0035469B"/>
    <w:rsid w:val="00371CCC"/>
    <w:rsid w:val="003731D0"/>
    <w:rsid w:val="00377385"/>
    <w:rsid w:val="003825FC"/>
    <w:rsid w:val="00383CAA"/>
    <w:rsid w:val="00384EA9"/>
    <w:rsid w:val="00387233"/>
    <w:rsid w:val="00390027"/>
    <w:rsid w:val="00390487"/>
    <w:rsid w:val="00390924"/>
    <w:rsid w:val="003920A5"/>
    <w:rsid w:val="0039479C"/>
    <w:rsid w:val="00396B66"/>
    <w:rsid w:val="003A321E"/>
    <w:rsid w:val="003A3507"/>
    <w:rsid w:val="003A4AAF"/>
    <w:rsid w:val="003A4AC5"/>
    <w:rsid w:val="003A6324"/>
    <w:rsid w:val="003B03AF"/>
    <w:rsid w:val="003B5243"/>
    <w:rsid w:val="003B52E3"/>
    <w:rsid w:val="003B609E"/>
    <w:rsid w:val="003B698E"/>
    <w:rsid w:val="003C10B1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4893"/>
    <w:rsid w:val="003F64A3"/>
    <w:rsid w:val="003F66CF"/>
    <w:rsid w:val="00400912"/>
    <w:rsid w:val="00405585"/>
    <w:rsid w:val="004064CB"/>
    <w:rsid w:val="004068E7"/>
    <w:rsid w:val="00406C16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29DE"/>
    <w:rsid w:val="00440169"/>
    <w:rsid w:val="00440196"/>
    <w:rsid w:val="00443B2A"/>
    <w:rsid w:val="00445D8F"/>
    <w:rsid w:val="00446973"/>
    <w:rsid w:val="00451896"/>
    <w:rsid w:val="00454A9F"/>
    <w:rsid w:val="004552B5"/>
    <w:rsid w:val="00456EE0"/>
    <w:rsid w:val="00457C0D"/>
    <w:rsid w:val="00457C46"/>
    <w:rsid w:val="00463C95"/>
    <w:rsid w:val="00464511"/>
    <w:rsid w:val="00465608"/>
    <w:rsid w:val="00465C8B"/>
    <w:rsid w:val="0047208E"/>
    <w:rsid w:val="0047297A"/>
    <w:rsid w:val="00477F96"/>
    <w:rsid w:val="00480DCA"/>
    <w:rsid w:val="00484DDA"/>
    <w:rsid w:val="00485B8C"/>
    <w:rsid w:val="00485C29"/>
    <w:rsid w:val="0048792E"/>
    <w:rsid w:val="00493D45"/>
    <w:rsid w:val="00494AD0"/>
    <w:rsid w:val="004A0078"/>
    <w:rsid w:val="004A00B9"/>
    <w:rsid w:val="004A4494"/>
    <w:rsid w:val="004A5CDF"/>
    <w:rsid w:val="004A6C86"/>
    <w:rsid w:val="004A7514"/>
    <w:rsid w:val="004B2780"/>
    <w:rsid w:val="004B6BB6"/>
    <w:rsid w:val="004B7000"/>
    <w:rsid w:val="004C189C"/>
    <w:rsid w:val="004C19EC"/>
    <w:rsid w:val="004C2D24"/>
    <w:rsid w:val="004C4FB4"/>
    <w:rsid w:val="004D2F3A"/>
    <w:rsid w:val="004D368C"/>
    <w:rsid w:val="004D60D6"/>
    <w:rsid w:val="004D7094"/>
    <w:rsid w:val="004E2F2B"/>
    <w:rsid w:val="004E3819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5C9A"/>
    <w:rsid w:val="00516122"/>
    <w:rsid w:val="005215DC"/>
    <w:rsid w:val="005300AD"/>
    <w:rsid w:val="00531BAF"/>
    <w:rsid w:val="00532E46"/>
    <w:rsid w:val="0053364F"/>
    <w:rsid w:val="00535FEF"/>
    <w:rsid w:val="00537EAC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77B2A"/>
    <w:rsid w:val="00583B8A"/>
    <w:rsid w:val="00584F39"/>
    <w:rsid w:val="005854ED"/>
    <w:rsid w:val="00585E11"/>
    <w:rsid w:val="00587765"/>
    <w:rsid w:val="00593A80"/>
    <w:rsid w:val="00596B06"/>
    <w:rsid w:val="005A2368"/>
    <w:rsid w:val="005A244B"/>
    <w:rsid w:val="005A2E76"/>
    <w:rsid w:val="005A2EAF"/>
    <w:rsid w:val="005A65AA"/>
    <w:rsid w:val="005A6E7B"/>
    <w:rsid w:val="005B5A33"/>
    <w:rsid w:val="005B7A45"/>
    <w:rsid w:val="005C241D"/>
    <w:rsid w:val="005C5709"/>
    <w:rsid w:val="005C704B"/>
    <w:rsid w:val="005E0DEF"/>
    <w:rsid w:val="005E5E28"/>
    <w:rsid w:val="005E6216"/>
    <w:rsid w:val="005E6DD4"/>
    <w:rsid w:val="005F1BAA"/>
    <w:rsid w:val="005F2208"/>
    <w:rsid w:val="005F3E85"/>
    <w:rsid w:val="006010CA"/>
    <w:rsid w:val="006048F8"/>
    <w:rsid w:val="00605C78"/>
    <w:rsid w:val="00606874"/>
    <w:rsid w:val="00606975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0D65"/>
    <w:rsid w:val="006B2095"/>
    <w:rsid w:val="006B379B"/>
    <w:rsid w:val="006B39EF"/>
    <w:rsid w:val="006B4924"/>
    <w:rsid w:val="006C1781"/>
    <w:rsid w:val="006C25A0"/>
    <w:rsid w:val="006C3244"/>
    <w:rsid w:val="006D48E5"/>
    <w:rsid w:val="006D5C11"/>
    <w:rsid w:val="006E386F"/>
    <w:rsid w:val="006E3B43"/>
    <w:rsid w:val="006E3CE5"/>
    <w:rsid w:val="006E443D"/>
    <w:rsid w:val="006F0991"/>
    <w:rsid w:val="006F1BB1"/>
    <w:rsid w:val="006F5777"/>
    <w:rsid w:val="006F6894"/>
    <w:rsid w:val="00705316"/>
    <w:rsid w:val="007100BC"/>
    <w:rsid w:val="0071373B"/>
    <w:rsid w:val="00713F78"/>
    <w:rsid w:val="00721DDE"/>
    <w:rsid w:val="00722D64"/>
    <w:rsid w:val="007231C5"/>
    <w:rsid w:val="0072320D"/>
    <w:rsid w:val="00731FD1"/>
    <w:rsid w:val="007326BA"/>
    <w:rsid w:val="0073334A"/>
    <w:rsid w:val="007337F6"/>
    <w:rsid w:val="00734A01"/>
    <w:rsid w:val="00736561"/>
    <w:rsid w:val="007445FA"/>
    <w:rsid w:val="00744BE7"/>
    <w:rsid w:val="00746293"/>
    <w:rsid w:val="0074764D"/>
    <w:rsid w:val="00747F1C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D6A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13B7"/>
    <w:rsid w:val="007A2347"/>
    <w:rsid w:val="007A45D3"/>
    <w:rsid w:val="007A5182"/>
    <w:rsid w:val="007B1F81"/>
    <w:rsid w:val="007B256F"/>
    <w:rsid w:val="007C024B"/>
    <w:rsid w:val="007C3E69"/>
    <w:rsid w:val="007C4173"/>
    <w:rsid w:val="007C5293"/>
    <w:rsid w:val="007C6028"/>
    <w:rsid w:val="007C7F83"/>
    <w:rsid w:val="007D10A3"/>
    <w:rsid w:val="007E434E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2843"/>
    <w:rsid w:val="0082338C"/>
    <w:rsid w:val="008235B9"/>
    <w:rsid w:val="00830353"/>
    <w:rsid w:val="00835CF6"/>
    <w:rsid w:val="0084036D"/>
    <w:rsid w:val="00840A50"/>
    <w:rsid w:val="00840DBC"/>
    <w:rsid w:val="0084171A"/>
    <w:rsid w:val="00841A08"/>
    <w:rsid w:val="00842F83"/>
    <w:rsid w:val="008437AF"/>
    <w:rsid w:val="008475F6"/>
    <w:rsid w:val="0085398E"/>
    <w:rsid w:val="00855687"/>
    <w:rsid w:val="00856F31"/>
    <w:rsid w:val="0086305C"/>
    <w:rsid w:val="0086367B"/>
    <w:rsid w:val="008642BD"/>
    <w:rsid w:val="0086712D"/>
    <w:rsid w:val="0086769A"/>
    <w:rsid w:val="00870944"/>
    <w:rsid w:val="0087395E"/>
    <w:rsid w:val="0087404B"/>
    <w:rsid w:val="0087439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251D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0DFB"/>
    <w:rsid w:val="00952CF7"/>
    <w:rsid w:val="009550DA"/>
    <w:rsid w:val="00963573"/>
    <w:rsid w:val="00963B77"/>
    <w:rsid w:val="0096506F"/>
    <w:rsid w:val="0098476C"/>
    <w:rsid w:val="00985C83"/>
    <w:rsid w:val="00986B3F"/>
    <w:rsid w:val="009874FD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0160"/>
    <w:rsid w:val="009C33E7"/>
    <w:rsid w:val="009C3425"/>
    <w:rsid w:val="009C4818"/>
    <w:rsid w:val="009C6A6B"/>
    <w:rsid w:val="009D13B3"/>
    <w:rsid w:val="009D535F"/>
    <w:rsid w:val="009D75E7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32F1"/>
    <w:rsid w:val="00A24879"/>
    <w:rsid w:val="00A24FE3"/>
    <w:rsid w:val="00A26CBE"/>
    <w:rsid w:val="00A26EFC"/>
    <w:rsid w:val="00A27591"/>
    <w:rsid w:val="00A27A7A"/>
    <w:rsid w:val="00A316A0"/>
    <w:rsid w:val="00A32113"/>
    <w:rsid w:val="00A32C16"/>
    <w:rsid w:val="00A34BBF"/>
    <w:rsid w:val="00A43B24"/>
    <w:rsid w:val="00A502BA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082C"/>
    <w:rsid w:val="00A90D88"/>
    <w:rsid w:val="00A922B3"/>
    <w:rsid w:val="00A92C66"/>
    <w:rsid w:val="00A931EA"/>
    <w:rsid w:val="00A94974"/>
    <w:rsid w:val="00A9730C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0744"/>
    <w:rsid w:val="00AD0AA2"/>
    <w:rsid w:val="00AD2C0B"/>
    <w:rsid w:val="00AD5D1A"/>
    <w:rsid w:val="00AD694D"/>
    <w:rsid w:val="00AE6FDF"/>
    <w:rsid w:val="00AF03C2"/>
    <w:rsid w:val="00AF2E1A"/>
    <w:rsid w:val="00AF3CBD"/>
    <w:rsid w:val="00AF718B"/>
    <w:rsid w:val="00AF7DE0"/>
    <w:rsid w:val="00B034D4"/>
    <w:rsid w:val="00B04A09"/>
    <w:rsid w:val="00B0620F"/>
    <w:rsid w:val="00B11AA3"/>
    <w:rsid w:val="00B12AAE"/>
    <w:rsid w:val="00B14F23"/>
    <w:rsid w:val="00B1791B"/>
    <w:rsid w:val="00B20DCF"/>
    <w:rsid w:val="00B22035"/>
    <w:rsid w:val="00B23A38"/>
    <w:rsid w:val="00B247B3"/>
    <w:rsid w:val="00B26FFA"/>
    <w:rsid w:val="00B41342"/>
    <w:rsid w:val="00B46B55"/>
    <w:rsid w:val="00B46BE5"/>
    <w:rsid w:val="00B46C91"/>
    <w:rsid w:val="00B47308"/>
    <w:rsid w:val="00B4788D"/>
    <w:rsid w:val="00B528D6"/>
    <w:rsid w:val="00B54E17"/>
    <w:rsid w:val="00B55032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4301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7CF9"/>
    <w:rsid w:val="00BF1A10"/>
    <w:rsid w:val="00BF353B"/>
    <w:rsid w:val="00BF3D87"/>
    <w:rsid w:val="00C016C0"/>
    <w:rsid w:val="00C03504"/>
    <w:rsid w:val="00C04194"/>
    <w:rsid w:val="00C04C5F"/>
    <w:rsid w:val="00C1234D"/>
    <w:rsid w:val="00C13630"/>
    <w:rsid w:val="00C17F0F"/>
    <w:rsid w:val="00C22BE5"/>
    <w:rsid w:val="00C23B01"/>
    <w:rsid w:val="00C2514A"/>
    <w:rsid w:val="00C269D7"/>
    <w:rsid w:val="00C30F92"/>
    <w:rsid w:val="00C325D1"/>
    <w:rsid w:val="00C42008"/>
    <w:rsid w:val="00C439C2"/>
    <w:rsid w:val="00C45B64"/>
    <w:rsid w:val="00C45B7C"/>
    <w:rsid w:val="00C50592"/>
    <w:rsid w:val="00C527B5"/>
    <w:rsid w:val="00C547D5"/>
    <w:rsid w:val="00C54EE5"/>
    <w:rsid w:val="00C5558E"/>
    <w:rsid w:val="00C55770"/>
    <w:rsid w:val="00C64BFF"/>
    <w:rsid w:val="00C66783"/>
    <w:rsid w:val="00C72A87"/>
    <w:rsid w:val="00C73FAE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44"/>
    <w:rsid w:val="00CD4383"/>
    <w:rsid w:val="00CD5312"/>
    <w:rsid w:val="00CE3E04"/>
    <w:rsid w:val="00CE3FCF"/>
    <w:rsid w:val="00CE402B"/>
    <w:rsid w:val="00CE6BB2"/>
    <w:rsid w:val="00CE74A5"/>
    <w:rsid w:val="00CF1019"/>
    <w:rsid w:val="00CF11B7"/>
    <w:rsid w:val="00CF1721"/>
    <w:rsid w:val="00CF1B2D"/>
    <w:rsid w:val="00CF3E86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8D2"/>
    <w:rsid w:val="00D25CE6"/>
    <w:rsid w:val="00D26291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57D4"/>
    <w:rsid w:val="00D578E3"/>
    <w:rsid w:val="00D57CE1"/>
    <w:rsid w:val="00D660BC"/>
    <w:rsid w:val="00D678EE"/>
    <w:rsid w:val="00D74226"/>
    <w:rsid w:val="00D74590"/>
    <w:rsid w:val="00D749DE"/>
    <w:rsid w:val="00D74E93"/>
    <w:rsid w:val="00D760ED"/>
    <w:rsid w:val="00D76317"/>
    <w:rsid w:val="00D7686D"/>
    <w:rsid w:val="00D774C1"/>
    <w:rsid w:val="00D80DCB"/>
    <w:rsid w:val="00D83FB4"/>
    <w:rsid w:val="00D859AE"/>
    <w:rsid w:val="00D8615F"/>
    <w:rsid w:val="00D87116"/>
    <w:rsid w:val="00D93365"/>
    <w:rsid w:val="00D94615"/>
    <w:rsid w:val="00DA05A4"/>
    <w:rsid w:val="00DA43D3"/>
    <w:rsid w:val="00DA4EE8"/>
    <w:rsid w:val="00DA4FA9"/>
    <w:rsid w:val="00DA7663"/>
    <w:rsid w:val="00DB019A"/>
    <w:rsid w:val="00DB1EB2"/>
    <w:rsid w:val="00DB4456"/>
    <w:rsid w:val="00DB53F4"/>
    <w:rsid w:val="00DC730A"/>
    <w:rsid w:val="00DD12E9"/>
    <w:rsid w:val="00DD1CD8"/>
    <w:rsid w:val="00DD40A8"/>
    <w:rsid w:val="00DE44D4"/>
    <w:rsid w:val="00DF7182"/>
    <w:rsid w:val="00DF71E5"/>
    <w:rsid w:val="00E00ADE"/>
    <w:rsid w:val="00E01924"/>
    <w:rsid w:val="00E02BBF"/>
    <w:rsid w:val="00E045AE"/>
    <w:rsid w:val="00E04796"/>
    <w:rsid w:val="00E05616"/>
    <w:rsid w:val="00E06040"/>
    <w:rsid w:val="00E11BA6"/>
    <w:rsid w:val="00E15C58"/>
    <w:rsid w:val="00E16357"/>
    <w:rsid w:val="00E16963"/>
    <w:rsid w:val="00E229D3"/>
    <w:rsid w:val="00E23201"/>
    <w:rsid w:val="00E2543E"/>
    <w:rsid w:val="00E26A0F"/>
    <w:rsid w:val="00E271CE"/>
    <w:rsid w:val="00E30821"/>
    <w:rsid w:val="00E31C38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AD4"/>
    <w:rsid w:val="00E62DDA"/>
    <w:rsid w:val="00E64877"/>
    <w:rsid w:val="00E67261"/>
    <w:rsid w:val="00E677D1"/>
    <w:rsid w:val="00E70869"/>
    <w:rsid w:val="00E73F97"/>
    <w:rsid w:val="00E753AE"/>
    <w:rsid w:val="00E757F2"/>
    <w:rsid w:val="00E77D2B"/>
    <w:rsid w:val="00E82627"/>
    <w:rsid w:val="00E876C6"/>
    <w:rsid w:val="00E909E9"/>
    <w:rsid w:val="00E909F0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4D61"/>
    <w:rsid w:val="00EB606E"/>
    <w:rsid w:val="00EB676D"/>
    <w:rsid w:val="00EB76A6"/>
    <w:rsid w:val="00EC295E"/>
    <w:rsid w:val="00EC299D"/>
    <w:rsid w:val="00EC3180"/>
    <w:rsid w:val="00EC3D7E"/>
    <w:rsid w:val="00EC4575"/>
    <w:rsid w:val="00EC7E83"/>
    <w:rsid w:val="00ED1F83"/>
    <w:rsid w:val="00ED3781"/>
    <w:rsid w:val="00ED4841"/>
    <w:rsid w:val="00ED7528"/>
    <w:rsid w:val="00EE2DC2"/>
    <w:rsid w:val="00EE7BD3"/>
    <w:rsid w:val="00EF2BAF"/>
    <w:rsid w:val="00EF3089"/>
    <w:rsid w:val="00EF4298"/>
    <w:rsid w:val="00EF4F05"/>
    <w:rsid w:val="00EF65C8"/>
    <w:rsid w:val="00F01E3B"/>
    <w:rsid w:val="00F02314"/>
    <w:rsid w:val="00F03137"/>
    <w:rsid w:val="00F0521F"/>
    <w:rsid w:val="00F05959"/>
    <w:rsid w:val="00F07897"/>
    <w:rsid w:val="00F1575B"/>
    <w:rsid w:val="00F20BD2"/>
    <w:rsid w:val="00F2562D"/>
    <w:rsid w:val="00F26CE1"/>
    <w:rsid w:val="00F27BDF"/>
    <w:rsid w:val="00F32B75"/>
    <w:rsid w:val="00F33F0C"/>
    <w:rsid w:val="00F35626"/>
    <w:rsid w:val="00F3792F"/>
    <w:rsid w:val="00F40E2D"/>
    <w:rsid w:val="00F413F0"/>
    <w:rsid w:val="00F41717"/>
    <w:rsid w:val="00F44251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1A7B"/>
    <w:rsid w:val="00F71F5C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34DA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AAD3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13B7"/>
    <w:pPr>
      <w:ind w:left="720"/>
      <w:contextualSpacing/>
    </w:pPr>
  </w:style>
  <w:style w:type="paragraph" w:customStyle="1" w:styleId="paragraph">
    <w:name w:val="paragraph"/>
    <w:basedOn w:val="Normal"/>
    <w:rsid w:val="00D578E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578E3"/>
  </w:style>
  <w:style w:type="character" w:customStyle="1" w:styleId="eop">
    <w:name w:val="eop"/>
    <w:basedOn w:val="DefaultParagraphFont"/>
    <w:rsid w:val="00D578E3"/>
  </w:style>
  <w:style w:type="paragraph" w:styleId="Revision">
    <w:name w:val="Revision"/>
    <w:hidden/>
    <w:uiPriority w:val="99"/>
    <w:semiHidden/>
    <w:rsid w:val="00D8711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C319-9995-4422-AAF8-0B34E2CDF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3437E-5906-4BAF-9436-5227E0D45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8A11A-8462-4054-B143-3FA1A7F4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2025-02-21T11:16:00Z</dcterms:created>
  <dcterms:modified xsi:type="dcterms:W3CDTF">2025-03-17T12:24:00Z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