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0EC7B" w14:textId="77777777" w:rsidR="001A5518" w:rsidRPr="00AB4ED1" w:rsidRDefault="001A5518" w:rsidP="001A5518">
      <w:pPr>
        <w:rPr>
          <w:rStyle w:val="Emphasis"/>
        </w:rPr>
      </w:pPr>
    </w:p>
    <w:p w14:paraId="1E0D0054" w14:textId="77777777" w:rsidR="00F91C7B" w:rsidRPr="00786071" w:rsidRDefault="00F91C7B" w:rsidP="001A5518">
      <w:pPr>
        <w:rPr>
          <w:b/>
          <w:bCs/>
          <w:i/>
          <w:iCs/>
          <w:sz w:val="22"/>
          <w:szCs w:val="22"/>
          <w:u w:val="single"/>
        </w:rPr>
      </w:pPr>
    </w:p>
    <w:p w14:paraId="73D26197"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68F6DE35" w14:textId="77777777" w:rsidR="002510A5" w:rsidRPr="002510A5" w:rsidRDefault="002510A5" w:rsidP="002510A5">
      <w:pPr>
        <w:rPr>
          <w:b/>
          <w:bCs/>
          <w:i/>
          <w:iCs/>
          <w:sz w:val="22"/>
          <w:szCs w:val="22"/>
          <w:u w:val="single"/>
        </w:rPr>
      </w:pPr>
    </w:p>
    <w:p w14:paraId="61B776F0" w14:textId="77777777" w:rsidR="003C17AB" w:rsidRPr="00CA1FEB" w:rsidRDefault="003C17AB" w:rsidP="00CA1FEB">
      <w:pPr>
        <w:rPr>
          <w:sz w:val="22"/>
          <w:szCs w:val="22"/>
          <w:lang w:val="sr-Latn-CS"/>
        </w:rPr>
      </w:pPr>
    </w:p>
    <w:p w14:paraId="565AAD4D" w14:textId="4BA64D47" w:rsidR="00C37FD7" w:rsidRPr="000A77B3" w:rsidRDefault="005C5EF4" w:rsidP="00C05DF8">
      <w:pPr>
        <w:tabs>
          <w:tab w:val="left" w:pos="540"/>
          <w:tab w:val="left" w:pos="569"/>
        </w:tabs>
        <w:jc w:val="both"/>
        <w:rPr>
          <w:bCs/>
          <w:i/>
          <w:sz w:val="22"/>
          <w:szCs w:val="22"/>
        </w:rPr>
      </w:pPr>
      <w:r w:rsidRPr="00786071">
        <w:rPr>
          <w:sz w:val="22"/>
          <w:szCs w:val="22"/>
        </w:rPr>
        <w:drawing>
          <wp:inline distT="0" distB="0" distL="0" distR="0" wp14:anchorId="05E65F09" wp14:editId="529F9B93">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786071">
        <w:rPr>
          <w:sz w:val="22"/>
          <w:szCs w:val="22"/>
          <w:lang w:val="hr-HR"/>
        </w:rPr>
        <w:t xml:space="preserve"> Ovaj lijek je pod dodatnim praćenjem. Time se omogućava brzo otkrivanje novih bezbjednosnih informacija. Zdravstveni radnici treba da prijave svaku sumnju na neželjeno dejstvo ovog lijeka. Za način prijavljivanja neželjenih dejstava vidjeti </w:t>
      </w:r>
      <w:r w:rsidR="007A3ECB">
        <w:rPr>
          <w:sz w:val="22"/>
          <w:szCs w:val="22"/>
          <w:lang w:val="hr-HR"/>
        </w:rPr>
        <w:t xml:space="preserve">dio </w:t>
      </w:r>
      <w:r w:rsidR="003C17AB" w:rsidRPr="00786071">
        <w:rPr>
          <w:sz w:val="22"/>
          <w:szCs w:val="22"/>
          <w:lang w:val="hr-HR"/>
        </w:rPr>
        <w:t>4.8.</w:t>
      </w:r>
      <w:r w:rsidR="00107BF7" w:rsidRPr="00786071">
        <w:rPr>
          <w:sz w:val="22"/>
          <w:szCs w:val="22"/>
          <w:lang w:val="hr-HR"/>
        </w:rPr>
        <w:t xml:space="preserve"> </w:t>
      </w:r>
    </w:p>
    <w:p w14:paraId="6FB75430" w14:textId="77777777" w:rsidR="003C17AB" w:rsidRDefault="003C17AB" w:rsidP="00F5167F">
      <w:pPr>
        <w:tabs>
          <w:tab w:val="left" w:pos="540"/>
          <w:tab w:val="left" w:pos="569"/>
        </w:tabs>
        <w:rPr>
          <w:sz w:val="22"/>
          <w:szCs w:val="22"/>
          <w:lang w:val="hr-HR"/>
        </w:rPr>
      </w:pPr>
    </w:p>
    <w:p w14:paraId="6725A0E2" w14:textId="77777777" w:rsidR="00C37FD7" w:rsidRPr="00786071" w:rsidRDefault="00C37FD7" w:rsidP="00F5167F">
      <w:pPr>
        <w:tabs>
          <w:tab w:val="left" w:pos="540"/>
          <w:tab w:val="left" w:pos="569"/>
        </w:tabs>
        <w:rPr>
          <w:bCs/>
          <w:sz w:val="22"/>
          <w:szCs w:val="22"/>
        </w:rPr>
      </w:pPr>
    </w:p>
    <w:p w14:paraId="2999EA3A"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10BB6AAC" w14:textId="77777777" w:rsidR="00EC2532" w:rsidRPr="00786071" w:rsidRDefault="00EC2532">
      <w:pPr>
        <w:rPr>
          <w:sz w:val="22"/>
          <w:szCs w:val="22"/>
          <w:lang w:val="pl-PL"/>
        </w:rPr>
      </w:pPr>
    </w:p>
    <w:p w14:paraId="448F294D" w14:textId="4FDD2ABB" w:rsidR="00443801" w:rsidRPr="00AB36B4" w:rsidRDefault="00443801" w:rsidP="00443801">
      <w:pPr>
        <w:jc w:val="both"/>
        <w:rPr>
          <w:sz w:val="22"/>
          <w:szCs w:val="22"/>
          <w:lang w:val="sr-Latn-RS" w:eastAsia="hr-HR"/>
        </w:rPr>
      </w:pPr>
      <w:r w:rsidRPr="00AB36B4">
        <w:rPr>
          <w:sz w:val="22"/>
          <w:szCs w:val="22"/>
          <w:lang w:val="sr-Latn-RS" w:eastAsia="hr-HR"/>
        </w:rPr>
        <w:t>§</w:t>
      </w:r>
      <w:r w:rsidRPr="00AB36B4">
        <w:rPr>
          <w:bCs/>
          <w:color w:val="FF0000"/>
          <w:sz w:val="22"/>
          <w:szCs w:val="22"/>
          <w:lang w:val="sr-Latn-RS" w:eastAsia="hr-HR"/>
        </w:rPr>
        <w:t>▲</w:t>
      </w:r>
      <w:r w:rsidRPr="00AB36B4">
        <w:rPr>
          <w:sz w:val="22"/>
          <w:szCs w:val="22"/>
          <w:lang w:val="sr-Latn-RS" w:eastAsia="hr-HR"/>
        </w:rPr>
        <w:t>Ultiva, 2mg, prašak za koncentrat za rastvor za injekciju/infuziju</w:t>
      </w:r>
    </w:p>
    <w:p w14:paraId="43422CC8" w14:textId="77777777" w:rsidR="000D425A" w:rsidRDefault="000D425A">
      <w:pPr>
        <w:rPr>
          <w:bCs/>
          <w:sz w:val="22"/>
          <w:szCs w:val="22"/>
          <w:lang w:val="sv-SE"/>
        </w:rPr>
      </w:pPr>
    </w:p>
    <w:p w14:paraId="5CBCD77D" w14:textId="36BA6A96" w:rsidR="006D20A5" w:rsidRPr="00786071" w:rsidRDefault="006D20A5" w:rsidP="006D20A5">
      <w:pPr>
        <w:rPr>
          <w:sz w:val="22"/>
          <w:szCs w:val="22"/>
          <w:lang w:val="sr-Latn-CS"/>
        </w:rPr>
      </w:pPr>
      <w:r w:rsidRPr="00B66A70">
        <w:rPr>
          <w:sz w:val="22"/>
          <w:szCs w:val="22"/>
          <w:lang w:val="sv-SE"/>
        </w:rPr>
        <w:t>INN:</w:t>
      </w:r>
      <w:r w:rsidR="00443801" w:rsidRPr="00443801">
        <w:rPr>
          <w:sz w:val="22"/>
          <w:szCs w:val="22"/>
          <w:lang w:val="sr-Latn-RS" w:eastAsia="hr-HR"/>
        </w:rPr>
        <w:t xml:space="preserve"> </w:t>
      </w:r>
      <w:r w:rsidR="00443801" w:rsidRPr="00AB36B4">
        <w:rPr>
          <w:sz w:val="22"/>
          <w:szCs w:val="22"/>
          <w:lang w:val="sr-Latn-RS" w:eastAsia="hr-HR"/>
        </w:rPr>
        <w:t>remifentanil</w:t>
      </w:r>
    </w:p>
    <w:p w14:paraId="53A3ABC1" w14:textId="77777777" w:rsidR="006D20A5" w:rsidRPr="00786071" w:rsidRDefault="006D20A5">
      <w:pPr>
        <w:rPr>
          <w:bCs/>
          <w:sz w:val="22"/>
          <w:szCs w:val="22"/>
          <w:lang w:val="sv-SE"/>
        </w:rPr>
      </w:pPr>
    </w:p>
    <w:p w14:paraId="4900E0AE" w14:textId="77777777" w:rsidR="00530BD7" w:rsidRPr="00786071" w:rsidRDefault="00530BD7">
      <w:pPr>
        <w:rPr>
          <w:bCs/>
          <w:sz w:val="22"/>
          <w:szCs w:val="22"/>
          <w:lang w:val="sv-SE"/>
        </w:rPr>
      </w:pPr>
    </w:p>
    <w:p w14:paraId="41B85DAF" w14:textId="556772A0" w:rsidR="00411B4B"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7CA53F9C" w14:textId="77777777" w:rsidR="00443801" w:rsidRPr="00786071" w:rsidRDefault="00443801" w:rsidP="00F5167F">
      <w:pPr>
        <w:tabs>
          <w:tab w:val="left" w:pos="540"/>
          <w:tab w:val="left" w:pos="569"/>
        </w:tabs>
        <w:rPr>
          <w:b/>
          <w:bCs/>
          <w:sz w:val="22"/>
          <w:szCs w:val="22"/>
        </w:rPr>
      </w:pPr>
    </w:p>
    <w:p w14:paraId="67437283" w14:textId="72BD2E22" w:rsidR="00443801" w:rsidRPr="00446515" w:rsidRDefault="00443801" w:rsidP="00443801">
      <w:pPr>
        <w:jc w:val="both"/>
        <w:rPr>
          <w:sz w:val="22"/>
          <w:szCs w:val="22"/>
        </w:rPr>
      </w:pPr>
      <w:r w:rsidRPr="00446515">
        <w:rPr>
          <w:sz w:val="22"/>
          <w:szCs w:val="22"/>
        </w:rPr>
        <w:t>1 bočica liofiliziranog praška za pripremu rastvora za i.v. injekciju sadrži 2 mg remifentanila</w:t>
      </w:r>
      <w:r w:rsidR="00895B46">
        <w:rPr>
          <w:sz w:val="22"/>
          <w:szCs w:val="22"/>
        </w:rPr>
        <w:t xml:space="preserve">, u obliku </w:t>
      </w:r>
      <w:r w:rsidRPr="00446515">
        <w:rPr>
          <w:sz w:val="22"/>
          <w:szCs w:val="22"/>
        </w:rPr>
        <w:t>remifentanil hidrohlorid</w:t>
      </w:r>
      <w:r w:rsidR="00895B46">
        <w:rPr>
          <w:sz w:val="22"/>
          <w:szCs w:val="22"/>
        </w:rPr>
        <w:t>a</w:t>
      </w:r>
      <w:r w:rsidRPr="00446515">
        <w:rPr>
          <w:sz w:val="22"/>
          <w:szCs w:val="22"/>
        </w:rPr>
        <w:t>.</w:t>
      </w:r>
    </w:p>
    <w:p w14:paraId="218CFDB5" w14:textId="325F7F5F" w:rsidR="00443801" w:rsidRPr="00446515" w:rsidRDefault="00443801" w:rsidP="00443801">
      <w:pPr>
        <w:jc w:val="both"/>
        <w:rPr>
          <w:bCs/>
          <w:sz w:val="22"/>
          <w:szCs w:val="22"/>
        </w:rPr>
      </w:pPr>
      <w:r w:rsidRPr="00446515">
        <w:rPr>
          <w:bCs/>
          <w:sz w:val="22"/>
          <w:szCs w:val="22"/>
        </w:rPr>
        <w:t xml:space="preserve">Nakon </w:t>
      </w:r>
      <w:r w:rsidRPr="00446515">
        <w:rPr>
          <w:sz w:val="22"/>
          <w:szCs w:val="22"/>
          <w:lang w:val="sr-Latn-RS"/>
        </w:rPr>
        <w:t>rekonstitucije</w:t>
      </w:r>
      <w:r w:rsidRPr="00446515">
        <w:rPr>
          <w:bCs/>
          <w:sz w:val="22"/>
          <w:szCs w:val="22"/>
        </w:rPr>
        <w:t xml:space="preserve">, </w:t>
      </w:r>
      <w:r w:rsidRPr="00446515">
        <w:rPr>
          <w:sz w:val="22"/>
          <w:szCs w:val="22"/>
          <w:lang w:val="sr-Latn-RS"/>
        </w:rPr>
        <w:t xml:space="preserve">dobija se rastvor koncentracije </w:t>
      </w:r>
      <w:r w:rsidRPr="00446515">
        <w:rPr>
          <w:bCs/>
          <w:sz w:val="22"/>
          <w:szCs w:val="22"/>
        </w:rPr>
        <w:t xml:space="preserve">1mg/1ml, ukoliko je pripremljen u skladu sa uputstvom (vidjeti </w:t>
      </w:r>
      <w:r w:rsidR="001E23F7">
        <w:rPr>
          <w:bCs/>
          <w:sz w:val="22"/>
          <w:szCs w:val="22"/>
        </w:rPr>
        <w:t>dio</w:t>
      </w:r>
      <w:r w:rsidR="001E23F7" w:rsidRPr="00446515">
        <w:rPr>
          <w:bCs/>
          <w:sz w:val="22"/>
          <w:szCs w:val="22"/>
        </w:rPr>
        <w:t xml:space="preserve"> </w:t>
      </w:r>
      <w:r w:rsidRPr="00446515">
        <w:rPr>
          <w:bCs/>
          <w:sz w:val="22"/>
          <w:szCs w:val="22"/>
        </w:rPr>
        <w:t>6.6)</w:t>
      </w:r>
    </w:p>
    <w:p w14:paraId="38EDD4BB" w14:textId="77777777" w:rsidR="00443801" w:rsidRPr="00446515" w:rsidRDefault="00443801" w:rsidP="00443801">
      <w:pPr>
        <w:jc w:val="both"/>
        <w:rPr>
          <w:bCs/>
          <w:sz w:val="22"/>
          <w:szCs w:val="22"/>
        </w:rPr>
      </w:pPr>
    </w:p>
    <w:p w14:paraId="1706EAD2" w14:textId="77777777" w:rsidR="00443801" w:rsidRDefault="00443801" w:rsidP="00443801">
      <w:pPr>
        <w:rPr>
          <w:bCs/>
          <w:sz w:val="22"/>
          <w:szCs w:val="22"/>
        </w:rPr>
      </w:pPr>
      <w:r w:rsidRPr="00446515">
        <w:rPr>
          <w:bCs/>
          <w:sz w:val="22"/>
          <w:szCs w:val="22"/>
        </w:rPr>
        <w:t>Pomoćne supstance sa poznatim djelovanjem:</w:t>
      </w:r>
    </w:p>
    <w:p w14:paraId="7F6B2871" w14:textId="77777777" w:rsidR="00443801" w:rsidRDefault="00443801" w:rsidP="00443801">
      <w:pPr>
        <w:rPr>
          <w:sz w:val="22"/>
          <w:szCs w:val="22"/>
          <w:lang w:val="sr-Latn-CS"/>
        </w:rPr>
      </w:pPr>
      <w:r w:rsidRPr="00B75628">
        <w:rPr>
          <w:sz w:val="22"/>
          <w:szCs w:val="22"/>
          <w:lang w:val="sr-Latn-CS"/>
        </w:rPr>
        <w:t>Ovaj l</w:t>
      </w:r>
      <w:r>
        <w:rPr>
          <w:sz w:val="22"/>
          <w:szCs w:val="22"/>
          <w:lang w:val="sr-Latn-CS"/>
        </w:rPr>
        <w:t>ij</w:t>
      </w:r>
      <w:r w:rsidRPr="00B75628">
        <w:rPr>
          <w:sz w:val="22"/>
          <w:szCs w:val="22"/>
          <w:lang w:val="sr-Latn-CS"/>
        </w:rPr>
        <w:t>ek sadrži manje od 1 mmol natrijuma (23 mg) po bočici, to jest u suštini 'bez natrijuma'.</w:t>
      </w:r>
    </w:p>
    <w:p w14:paraId="58EEE0AF" w14:textId="77777777" w:rsidR="005A0B2E" w:rsidRPr="00786071" w:rsidRDefault="005A0B2E">
      <w:pPr>
        <w:rPr>
          <w:sz w:val="22"/>
          <w:szCs w:val="22"/>
          <w:lang w:val="sr-Latn-CS"/>
        </w:rPr>
      </w:pPr>
    </w:p>
    <w:p w14:paraId="5F2E78CE" w14:textId="77777777" w:rsidR="0003793F" w:rsidRPr="00786071" w:rsidRDefault="0003793F">
      <w:pPr>
        <w:rPr>
          <w:sz w:val="22"/>
          <w:szCs w:val="22"/>
          <w:lang w:val="sr-Latn-CS"/>
        </w:rPr>
      </w:pPr>
      <w:r w:rsidRPr="00786071">
        <w:rPr>
          <w:sz w:val="22"/>
          <w:szCs w:val="22"/>
          <w:lang w:val="sr-Latn-CS"/>
        </w:rPr>
        <w:t>Za spisak svih ekscipijenasa, pogledati dio 6.1.</w:t>
      </w:r>
    </w:p>
    <w:p w14:paraId="14DD71DF" w14:textId="77777777" w:rsidR="0003793F" w:rsidRDefault="0003793F">
      <w:pPr>
        <w:rPr>
          <w:sz w:val="22"/>
          <w:szCs w:val="22"/>
          <w:lang w:val="sr-Latn-CS"/>
        </w:rPr>
      </w:pPr>
    </w:p>
    <w:p w14:paraId="0E66353B" w14:textId="77777777" w:rsidR="00C37FD7" w:rsidRPr="00786071" w:rsidRDefault="00C37FD7">
      <w:pPr>
        <w:rPr>
          <w:sz w:val="22"/>
          <w:szCs w:val="22"/>
          <w:lang w:val="sr-Latn-CS"/>
        </w:rPr>
      </w:pPr>
    </w:p>
    <w:p w14:paraId="0214DB46" w14:textId="0F9B24C2" w:rsidR="00411B4B"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4DDDEB2F" w14:textId="77777777" w:rsidR="00443801" w:rsidRPr="00786071" w:rsidRDefault="00443801" w:rsidP="00F5167F">
      <w:pPr>
        <w:tabs>
          <w:tab w:val="left" w:pos="540"/>
          <w:tab w:val="left" w:pos="569"/>
        </w:tabs>
        <w:rPr>
          <w:b/>
          <w:bCs/>
          <w:sz w:val="22"/>
          <w:szCs w:val="22"/>
        </w:rPr>
      </w:pPr>
    </w:p>
    <w:p w14:paraId="5C7A9A69" w14:textId="77777777" w:rsidR="00443801" w:rsidRPr="00AB36B4" w:rsidRDefault="00443801" w:rsidP="00443801">
      <w:pPr>
        <w:jc w:val="both"/>
        <w:rPr>
          <w:sz w:val="22"/>
          <w:szCs w:val="22"/>
          <w:lang w:val="sr-Latn-BA" w:eastAsia="hr-HR"/>
        </w:rPr>
      </w:pPr>
      <w:r>
        <w:rPr>
          <w:sz w:val="22"/>
          <w:szCs w:val="22"/>
          <w:lang w:val="sr-Latn-BA" w:eastAsia="hr-HR"/>
        </w:rPr>
        <w:t>P</w:t>
      </w:r>
      <w:r w:rsidRPr="00AB36B4">
        <w:rPr>
          <w:sz w:val="22"/>
          <w:szCs w:val="22"/>
          <w:lang w:val="sr-Latn-BA" w:eastAsia="hr-HR"/>
        </w:rPr>
        <w:t>rašak za koncentrat za rastvor za injekciju/infuziju</w:t>
      </w:r>
    </w:p>
    <w:p w14:paraId="6682A042" w14:textId="77777777" w:rsidR="00443801" w:rsidRPr="00AB36B4" w:rsidRDefault="00443801" w:rsidP="00443801">
      <w:pPr>
        <w:jc w:val="both"/>
        <w:rPr>
          <w:sz w:val="22"/>
          <w:szCs w:val="22"/>
          <w:lang w:val="sr-Latn-BA" w:eastAsia="hr-HR"/>
        </w:rPr>
      </w:pPr>
    </w:p>
    <w:p w14:paraId="3C4AF651" w14:textId="6360C3DD" w:rsidR="00443801" w:rsidRDefault="00443801" w:rsidP="00443801">
      <w:pPr>
        <w:jc w:val="both"/>
        <w:rPr>
          <w:sz w:val="22"/>
          <w:szCs w:val="22"/>
          <w:lang w:val="sr-Latn-BA" w:eastAsia="hr-HR"/>
        </w:rPr>
      </w:pPr>
      <w:r w:rsidRPr="00AB36B4">
        <w:rPr>
          <w:sz w:val="22"/>
          <w:szCs w:val="22"/>
          <w:lang w:val="sr-Latn-BA" w:eastAsia="hr-HR"/>
        </w:rPr>
        <w:t>Sterilan</w:t>
      </w:r>
      <w:r>
        <w:rPr>
          <w:sz w:val="22"/>
          <w:szCs w:val="22"/>
          <w:lang w:val="sr-Latn-BA" w:eastAsia="hr-HR"/>
        </w:rPr>
        <w:t>,</w:t>
      </w:r>
      <w:r w:rsidR="001E23F7">
        <w:rPr>
          <w:sz w:val="22"/>
          <w:szCs w:val="22"/>
          <w:lang w:val="sr-Latn-BA" w:eastAsia="hr-HR"/>
        </w:rPr>
        <w:t xml:space="preserve"> </w:t>
      </w:r>
      <w:r w:rsidRPr="00AB36B4">
        <w:rPr>
          <w:sz w:val="22"/>
          <w:szCs w:val="22"/>
          <w:lang w:val="sr-Latn-BA" w:eastAsia="hr-HR"/>
        </w:rPr>
        <w:t>bijeli ili bjeličast liofilizirani prašak</w:t>
      </w:r>
      <w:r w:rsidR="00895B46">
        <w:rPr>
          <w:sz w:val="22"/>
          <w:szCs w:val="22"/>
          <w:lang w:val="sr-Latn-BA" w:eastAsia="hr-HR"/>
        </w:rPr>
        <w:t>, bez pirogena</w:t>
      </w:r>
      <w:r w:rsidRPr="00AB36B4">
        <w:rPr>
          <w:sz w:val="22"/>
          <w:szCs w:val="22"/>
          <w:lang w:val="sr-Latn-BA" w:eastAsia="hr-HR"/>
        </w:rPr>
        <w:t xml:space="preserve"> i konzervanasa. </w:t>
      </w:r>
    </w:p>
    <w:p w14:paraId="752CC0CD" w14:textId="77777777" w:rsidR="00411B4B" w:rsidRPr="00786071" w:rsidRDefault="00411B4B">
      <w:pPr>
        <w:rPr>
          <w:bCs/>
          <w:sz w:val="22"/>
          <w:szCs w:val="22"/>
          <w:lang w:val="sr-Latn-CS"/>
        </w:rPr>
      </w:pPr>
    </w:p>
    <w:p w14:paraId="50ED7767" w14:textId="77777777" w:rsidR="00EC2532" w:rsidRPr="00786071" w:rsidRDefault="00EC2532">
      <w:pPr>
        <w:rPr>
          <w:bCs/>
          <w:sz w:val="22"/>
          <w:szCs w:val="22"/>
          <w:lang w:val="sr-Latn-CS"/>
        </w:rPr>
      </w:pPr>
    </w:p>
    <w:p w14:paraId="410A8FCC" w14:textId="77777777"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4D3B55BB" w14:textId="77777777" w:rsidR="00CD6F02" w:rsidRPr="00786071" w:rsidRDefault="00CD6F02" w:rsidP="00480FB1">
      <w:pPr>
        <w:tabs>
          <w:tab w:val="left" w:pos="540"/>
          <w:tab w:val="left" w:pos="569"/>
        </w:tabs>
        <w:rPr>
          <w:bCs/>
          <w:sz w:val="22"/>
          <w:szCs w:val="22"/>
        </w:rPr>
      </w:pPr>
    </w:p>
    <w:p w14:paraId="7854D1DA" w14:textId="77777777" w:rsidR="00411B4B" w:rsidRPr="00786071" w:rsidRDefault="00411B4B" w:rsidP="00480FB1">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6903A01D" w14:textId="38752C01" w:rsidR="00411B4B" w:rsidRDefault="00411B4B" w:rsidP="00480FB1">
      <w:pPr>
        <w:tabs>
          <w:tab w:val="left" w:pos="540"/>
          <w:tab w:val="left" w:pos="569"/>
        </w:tabs>
        <w:rPr>
          <w:bCs/>
          <w:sz w:val="22"/>
          <w:szCs w:val="22"/>
        </w:rPr>
      </w:pPr>
    </w:p>
    <w:p w14:paraId="03860861" w14:textId="77777777" w:rsidR="00443801" w:rsidRPr="00AB36B4" w:rsidRDefault="00443801" w:rsidP="00443801">
      <w:pPr>
        <w:jc w:val="both"/>
        <w:rPr>
          <w:sz w:val="22"/>
          <w:szCs w:val="22"/>
          <w:lang w:val="hr-HR" w:eastAsia="hr-HR"/>
        </w:rPr>
      </w:pPr>
      <w:r w:rsidRPr="00AB36B4">
        <w:rPr>
          <w:sz w:val="22"/>
          <w:szCs w:val="22"/>
          <w:lang w:val="hr-HR" w:eastAsia="hr-HR"/>
        </w:rPr>
        <w:t>Lijek Ultiva je indikovan kao analgetičko sredstvo za primjenu tokom uvođenja u opštu anesteziju i/ili tokom njenog održavanja.</w:t>
      </w:r>
    </w:p>
    <w:p w14:paraId="47FC349A" w14:textId="77777777" w:rsidR="00443801" w:rsidRPr="00AB36B4" w:rsidRDefault="00443801" w:rsidP="00443801">
      <w:pPr>
        <w:jc w:val="both"/>
        <w:rPr>
          <w:sz w:val="22"/>
          <w:szCs w:val="22"/>
          <w:lang w:val="hr-HR" w:eastAsia="hr-HR"/>
        </w:rPr>
      </w:pPr>
      <w:r w:rsidRPr="00AB36B4">
        <w:rPr>
          <w:sz w:val="22"/>
          <w:szCs w:val="22"/>
          <w:lang w:val="hr-HR" w:eastAsia="hr-HR"/>
        </w:rPr>
        <w:t>Lijek Ultiva je indiciran za obezbjeđivanje analgezije kod pacijenata na intenzivnoj njezi koji su na respiratoru, starosti 18 godina i starijih.</w:t>
      </w:r>
    </w:p>
    <w:p w14:paraId="0225E9C6" w14:textId="77777777" w:rsidR="00443801" w:rsidRPr="00786071" w:rsidRDefault="00443801" w:rsidP="00480FB1">
      <w:pPr>
        <w:tabs>
          <w:tab w:val="left" w:pos="540"/>
          <w:tab w:val="left" w:pos="569"/>
        </w:tabs>
        <w:rPr>
          <w:bCs/>
          <w:sz w:val="22"/>
          <w:szCs w:val="22"/>
        </w:rPr>
      </w:pPr>
    </w:p>
    <w:p w14:paraId="4B22658E" w14:textId="77777777" w:rsidR="00411B4B" w:rsidRPr="00786071" w:rsidRDefault="00411B4B" w:rsidP="00480FB1">
      <w:pPr>
        <w:tabs>
          <w:tab w:val="left" w:pos="540"/>
          <w:tab w:val="left" w:pos="569"/>
        </w:tabs>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019EDD72" w14:textId="70209A1E" w:rsidR="0072020E" w:rsidRDefault="0072020E" w:rsidP="00480FB1">
      <w:pPr>
        <w:tabs>
          <w:tab w:val="left" w:pos="540"/>
          <w:tab w:val="left" w:pos="569"/>
        </w:tabs>
        <w:rPr>
          <w:bCs/>
          <w:sz w:val="22"/>
          <w:szCs w:val="22"/>
        </w:rPr>
      </w:pPr>
    </w:p>
    <w:p w14:paraId="1E25BA96" w14:textId="77777777" w:rsidR="00443801" w:rsidRPr="00AB36B4" w:rsidRDefault="00443801" w:rsidP="00443801">
      <w:pPr>
        <w:autoSpaceDE w:val="0"/>
        <w:autoSpaceDN w:val="0"/>
        <w:adjustRightInd w:val="0"/>
        <w:jc w:val="both"/>
        <w:rPr>
          <w:sz w:val="22"/>
          <w:szCs w:val="22"/>
          <w:lang w:val="hr-HR" w:eastAsia="hr-HR"/>
        </w:rPr>
      </w:pPr>
      <w:r w:rsidRPr="00AB36B4">
        <w:rPr>
          <w:sz w:val="22"/>
          <w:szCs w:val="22"/>
          <w:lang w:val="sr-Latn-RS" w:eastAsia="hr-HR"/>
        </w:rPr>
        <w:t>Lijek Ultiva se primjenjuje isključivo u uslovima potpune opremljenosti za nadgledanje i podršku respiratornih i kardiovaskularnih funkcija, i to od strane osoblja posebno obučenog u oblasti primjene anestetičkih ljekova,</w:t>
      </w:r>
      <w:r w:rsidRPr="00AB36B4">
        <w:rPr>
          <w:sz w:val="22"/>
          <w:szCs w:val="22"/>
          <w:lang w:val="hr-HR" w:eastAsia="hr-HR"/>
        </w:rPr>
        <w:t xml:space="preserve"> prepoznavanja i terapije očekivanih neželjenih dejstava jakih opioida uključujući respiratornu i srčanu reanimaciju. Neophodno je da navedena obuka obuhvati </w:t>
      </w:r>
      <w:r w:rsidRPr="00AB36B4">
        <w:rPr>
          <w:sz w:val="22"/>
          <w:szCs w:val="22"/>
          <w:lang w:val="sr-Latn-RS" w:eastAsia="hr-HR"/>
        </w:rPr>
        <w:t>uspostavljanje</w:t>
      </w:r>
      <w:r w:rsidRPr="00AB36B4">
        <w:rPr>
          <w:sz w:val="22"/>
          <w:szCs w:val="22"/>
          <w:lang w:val="hr-HR" w:eastAsia="hr-HR"/>
        </w:rPr>
        <w:t xml:space="preserve"> i održavanje prohodnosti disajnih puteva i mehaničku ventilaciju.</w:t>
      </w:r>
    </w:p>
    <w:p w14:paraId="2DC553A8" w14:textId="0E9DA031" w:rsidR="00443801" w:rsidRDefault="00443801" w:rsidP="00480FB1">
      <w:pPr>
        <w:tabs>
          <w:tab w:val="left" w:pos="540"/>
          <w:tab w:val="left" w:pos="569"/>
        </w:tabs>
        <w:rPr>
          <w:bCs/>
          <w:sz w:val="22"/>
          <w:szCs w:val="22"/>
        </w:rPr>
      </w:pPr>
    </w:p>
    <w:p w14:paraId="48C19E55" w14:textId="1BB170A2" w:rsidR="00443801" w:rsidRPr="00AB36B4" w:rsidRDefault="00443801" w:rsidP="00443801">
      <w:pPr>
        <w:autoSpaceDE w:val="0"/>
        <w:autoSpaceDN w:val="0"/>
        <w:adjustRightInd w:val="0"/>
        <w:jc w:val="both"/>
        <w:rPr>
          <w:sz w:val="22"/>
          <w:szCs w:val="22"/>
          <w:lang w:val="hr-HR" w:eastAsia="hr-HR"/>
        </w:rPr>
      </w:pPr>
      <w:r w:rsidRPr="00AB36B4">
        <w:rPr>
          <w:sz w:val="22"/>
          <w:szCs w:val="22"/>
          <w:lang w:val="hr-HR" w:eastAsia="hr-HR"/>
        </w:rPr>
        <w:t xml:space="preserve">Kontinuirane infuzije lijeka Ultiva se moraju primjenjivati pomoću kalibrisane infuzione pumpe, preko i.v. linije sa brzim protokom, ili preko zasebne i.v. linije. Ova infuziona linija treba da bude povezana </w:t>
      </w:r>
      <w:r w:rsidRPr="00AB36B4">
        <w:rPr>
          <w:sz w:val="22"/>
          <w:szCs w:val="22"/>
          <w:lang w:val="hr-HR" w:eastAsia="hr-HR"/>
        </w:rPr>
        <w:lastRenderedPageBreak/>
        <w:t xml:space="preserve">na vensku kanilu ili u njenoj blizini, i potpuno ispunjena infuzionim rastvorom kako bi se izbjegao potencijalni prazan prostor (vidjeti </w:t>
      </w:r>
      <w:r w:rsidR="00D87680">
        <w:rPr>
          <w:sz w:val="22"/>
          <w:szCs w:val="22"/>
          <w:lang w:val="hr-HR" w:eastAsia="hr-HR"/>
        </w:rPr>
        <w:t>dio</w:t>
      </w:r>
      <w:r w:rsidRPr="00AB36B4">
        <w:rPr>
          <w:sz w:val="22"/>
          <w:szCs w:val="22"/>
          <w:lang w:val="hr-HR" w:eastAsia="hr-HR"/>
        </w:rPr>
        <w:t xml:space="preserve"> 6.6). </w:t>
      </w:r>
    </w:p>
    <w:p w14:paraId="46E40D80" w14:textId="77777777" w:rsidR="00443801" w:rsidRPr="00AB36B4" w:rsidRDefault="00443801" w:rsidP="00443801">
      <w:pPr>
        <w:autoSpaceDE w:val="0"/>
        <w:autoSpaceDN w:val="0"/>
        <w:adjustRightInd w:val="0"/>
        <w:jc w:val="both"/>
        <w:rPr>
          <w:rFonts w:eastAsia="TimesNewRoman"/>
          <w:sz w:val="22"/>
          <w:szCs w:val="22"/>
          <w:lang w:val="hr-HR" w:eastAsia="hr-HR"/>
        </w:rPr>
      </w:pPr>
    </w:p>
    <w:p w14:paraId="35E6D38C" w14:textId="77777777" w:rsidR="00443801" w:rsidRPr="00AB36B4" w:rsidRDefault="00443801" w:rsidP="00443801">
      <w:pPr>
        <w:autoSpaceDE w:val="0"/>
        <w:autoSpaceDN w:val="0"/>
        <w:adjustRightInd w:val="0"/>
        <w:jc w:val="both"/>
        <w:rPr>
          <w:sz w:val="22"/>
          <w:szCs w:val="22"/>
          <w:lang w:val="hr-HR" w:eastAsia="hr-HR"/>
        </w:rPr>
      </w:pPr>
      <w:r w:rsidRPr="00AB36B4">
        <w:rPr>
          <w:sz w:val="22"/>
          <w:szCs w:val="22"/>
          <w:lang w:val="hr-HR" w:eastAsia="hr-HR"/>
        </w:rPr>
        <w:t>Lijek Ultiva se takođe može primjeniti i putem infuzije kontrolisane ciljnom koncentracijom (target– controlled infusion, TCI) pomoću odobrene infuzione pumpe koja ima ugrađen Minto farmakokinetički model, sa kovarijansama za starost i tjelesnu masu bez masti (lean body mass, LBM) pacijenta (Anesthesiology 1997; 86: 10-23).</w:t>
      </w:r>
    </w:p>
    <w:p w14:paraId="734E78D9" w14:textId="77777777" w:rsidR="00443801" w:rsidRPr="00AB36B4" w:rsidRDefault="00443801" w:rsidP="00443801">
      <w:pPr>
        <w:autoSpaceDE w:val="0"/>
        <w:autoSpaceDN w:val="0"/>
        <w:adjustRightInd w:val="0"/>
        <w:jc w:val="both"/>
        <w:rPr>
          <w:sz w:val="22"/>
          <w:szCs w:val="22"/>
          <w:lang w:val="hr-HR" w:eastAsia="hr-HR"/>
        </w:rPr>
      </w:pPr>
    </w:p>
    <w:p w14:paraId="247F189E" w14:textId="77777777" w:rsidR="00443801" w:rsidRPr="00AB36B4" w:rsidRDefault="00443801" w:rsidP="00443801">
      <w:pPr>
        <w:autoSpaceDE w:val="0"/>
        <w:autoSpaceDN w:val="0"/>
        <w:adjustRightInd w:val="0"/>
        <w:jc w:val="both"/>
        <w:rPr>
          <w:sz w:val="22"/>
          <w:szCs w:val="22"/>
          <w:lang w:val="hr-HR" w:eastAsia="hr-HR"/>
        </w:rPr>
      </w:pPr>
      <w:r w:rsidRPr="00AB36B4">
        <w:rPr>
          <w:sz w:val="22"/>
          <w:szCs w:val="22"/>
          <w:lang w:val="hr-HR" w:eastAsia="hr-HR"/>
        </w:rPr>
        <w:t>Potrebno je voditi računa kako bi se izbjegla opstrukcija ili prekid infuzionih linija, kao i adekvatno čišćenje linija u cilju uklanjanja zaostale količine lijeka Ultiva nakon upotrebe (vidjeti odjeljak 4.4).</w:t>
      </w:r>
    </w:p>
    <w:p w14:paraId="3AE01B92" w14:textId="77777777" w:rsidR="00443801" w:rsidRPr="00AB36B4" w:rsidRDefault="00443801" w:rsidP="00443801">
      <w:pPr>
        <w:jc w:val="both"/>
        <w:rPr>
          <w:sz w:val="22"/>
          <w:szCs w:val="22"/>
          <w:lang w:val="hr-HR" w:eastAsia="hr-HR"/>
        </w:rPr>
      </w:pPr>
    </w:p>
    <w:p w14:paraId="428E9664" w14:textId="44794D13" w:rsidR="00443801" w:rsidRPr="00AB36B4" w:rsidRDefault="00443801" w:rsidP="00443801">
      <w:pPr>
        <w:jc w:val="both"/>
        <w:rPr>
          <w:sz w:val="22"/>
          <w:szCs w:val="22"/>
          <w:lang w:val="hr-HR" w:eastAsia="hr-HR"/>
        </w:rPr>
      </w:pPr>
      <w:r w:rsidRPr="00AB36B4">
        <w:rPr>
          <w:sz w:val="22"/>
          <w:szCs w:val="22"/>
          <w:lang w:val="hr-HR" w:eastAsia="hr-HR"/>
        </w:rPr>
        <w:t xml:space="preserve">Lijek Ultiva je namijenjen isključivo za i.v. primjenu i ne smije se upotrebljavati epiduralno ili intratekalno (vidjeti </w:t>
      </w:r>
      <w:r w:rsidR="00D87680">
        <w:rPr>
          <w:sz w:val="22"/>
          <w:szCs w:val="22"/>
          <w:lang w:val="hr-HR" w:eastAsia="hr-HR"/>
        </w:rPr>
        <w:t>dio</w:t>
      </w:r>
      <w:r w:rsidRPr="00AB36B4">
        <w:rPr>
          <w:sz w:val="22"/>
          <w:szCs w:val="22"/>
          <w:lang w:val="hr-HR" w:eastAsia="hr-HR"/>
        </w:rPr>
        <w:t xml:space="preserve"> 4.3).</w:t>
      </w:r>
    </w:p>
    <w:p w14:paraId="732C58CF" w14:textId="77777777" w:rsidR="00443801" w:rsidRPr="00AB36B4" w:rsidRDefault="00443801" w:rsidP="00443801">
      <w:pPr>
        <w:jc w:val="both"/>
        <w:rPr>
          <w:sz w:val="22"/>
          <w:szCs w:val="22"/>
          <w:lang w:val="hr-HR" w:eastAsia="hr-HR"/>
        </w:rPr>
      </w:pPr>
    </w:p>
    <w:p w14:paraId="0757FF47" w14:textId="77777777" w:rsidR="00443801" w:rsidRPr="00AB36B4" w:rsidRDefault="00443801" w:rsidP="00443801">
      <w:pPr>
        <w:jc w:val="both"/>
        <w:rPr>
          <w:sz w:val="22"/>
          <w:szCs w:val="22"/>
          <w:lang w:val="hr-HR" w:eastAsia="hr-HR"/>
        </w:rPr>
      </w:pPr>
      <w:r w:rsidRPr="00AB36B4">
        <w:rPr>
          <w:sz w:val="22"/>
          <w:szCs w:val="22"/>
          <w:lang w:val="hr-HR" w:eastAsia="hr-HR"/>
        </w:rPr>
        <w:t>Razblaživanje</w:t>
      </w:r>
    </w:p>
    <w:p w14:paraId="55E906DB" w14:textId="2D6885C7" w:rsidR="00443801" w:rsidRPr="00AB36B4" w:rsidRDefault="00443801" w:rsidP="00443801">
      <w:pPr>
        <w:jc w:val="both"/>
        <w:rPr>
          <w:sz w:val="22"/>
          <w:szCs w:val="22"/>
          <w:lang w:val="hr-HR" w:eastAsia="hr-HR"/>
        </w:rPr>
      </w:pPr>
      <w:r w:rsidRPr="00AB36B4">
        <w:rPr>
          <w:sz w:val="22"/>
          <w:szCs w:val="22"/>
          <w:lang w:val="hr-HR" w:eastAsia="hr-HR"/>
        </w:rPr>
        <w:t xml:space="preserve">Nakon rekonstitucije, lijek Ultiva se može dalje razblažiti. Za uputstvo za razblaživanje lijeka prije upotrebe pogledajte </w:t>
      </w:r>
      <w:r w:rsidR="00D87680">
        <w:rPr>
          <w:sz w:val="22"/>
          <w:szCs w:val="22"/>
          <w:lang w:val="hr-HR" w:eastAsia="hr-HR"/>
        </w:rPr>
        <w:t>dio</w:t>
      </w:r>
      <w:r w:rsidRPr="00AB36B4">
        <w:rPr>
          <w:sz w:val="22"/>
          <w:szCs w:val="22"/>
          <w:lang w:val="hr-HR" w:eastAsia="hr-HR"/>
        </w:rPr>
        <w:t xml:space="preserve"> 6.6.</w:t>
      </w:r>
    </w:p>
    <w:p w14:paraId="6EE8684B" w14:textId="77777777" w:rsidR="00443801" w:rsidRPr="00AB36B4" w:rsidRDefault="00443801" w:rsidP="00443801">
      <w:pPr>
        <w:jc w:val="both"/>
        <w:rPr>
          <w:sz w:val="22"/>
          <w:szCs w:val="22"/>
          <w:lang w:val="hr-HR" w:eastAsia="hr-HR"/>
        </w:rPr>
      </w:pPr>
      <w:r w:rsidRPr="00AB36B4">
        <w:rPr>
          <w:sz w:val="22"/>
          <w:szCs w:val="22"/>
          <w:lang w:val="hr-HR" w:eastAsia="hr-HR"/>
        </w:rPr>
        <w:t xml:space="preserve">Za manualno kontrolisanu infuziju lijek Ultiva može biti razblažen u koncentraciji od 20 do 250 µg/ml (50 µg/ml je preporučena koncentracija za odrasle, a 20 do 25 µg/ml za djecu </w:t>
      </w:r>
      <w:r w:rsidRPr="00AB36B4">
        <w:rPr>
          <w:sz w:val="22"/>
          <w:szCs w:val="22"/>
          <w:lang w:val="sr-Latn-RS" w:eastAsia="hr-HR"/>
        </w:rPr>
        <w:t>starosti preko godinu dana života</w:t>
      </w:r>
      <w:r w:rsidRPr="00AB36B4">
        <w:rPr>
          <w:sz w:val="22"/>
          <w:szCs w:val="22"/>
          <w:lang w:val="hr-HR" w:eastAsia="hr-HR"/>
        </w:rPr>
        <w:t>).</w:t>
      </w:r>
    </w:p>
    <w:p w14:paraId="64F5E66D" w14:textId="77777777" w:rsidR="00443801" w:rsidRPr="00AB36B4" w:rsidRDefault="00443801" w:rsidP="00443801">
      <w:pPr>
        <w:jc w:val="both"/>
        <w:rPr>
          <w:i/>
          <w:sz w:val="22"/>
          <w:szCs w:val="22"/>
          <w:lang w:val="hr-HR" w:eastAsia="hr-HR"/>
        </w:rPr>
      </w:pPr>
    </w:p>
    <w:p w14:paraId="4895D411" w14:textId="77777777" w:rsidR="00443801" w:rsidRPr="00AB36B4" w:rsidRDefault="00443801" w:rsidP="00443801">
      <w:pPr>
        <w:jc w:val="both"/>
        <w:rPr>
          <w:sz w:val="22"/>
          <w:szCs w:val="22"/>
          <w:lang w:val="hr-HR" w:eastAsia="hr-HR"/>
        </w:rPr>
      </w:pPr>
      <w:r w:rsidRPr="00AB36B4">
        <w:rPr>
          <w:sz w:val="22"/>
          <w:szCs w:val="22"/>
          <w:lang w:val="hr-HR" w:eastAsia="hr-HR"/>
        </w:rPr>
        <w:t>Za TCI kod odraslih, preporučeno razblaživanje remifentanila je 20-50 µg/ml.</w:t>
      </w:r>
    </w:p>
    <w:p w14:paraId="36F55C4E" w14:textId="77777777" w:rsidR="00443801" w:rsidRPr="00AB36B4" w:rsidRDefault="00443801" w:rsidP="00443801">
      <w:pPr>
        <w:jc w:val="both"/>
        <w:rPr>
          <w:sz w:val="22"/>
          <w:szCs w:val="22"/>
          <w:lang w:val="hr-HR" w:eastAsia="hr-HR"/>
        </w:rPr>
      </w:pPr>
    </w:p>
    <w:p w14:paraId="7DE2E4CA" w14:textId="77777777" w:rsidR="00443801" w:rsidRPr="00AB36B4" w:rsidRDefault="00443801" w:rsidP="00443801">
      <w:pPr>
        <w:jc w:val="both"/>
        <w:rPr>
          <w:sz w:val="22"/>
          <w:szCs w:val="22"/>
          <w:u w:val="single"/>
          <w:lang w:val="hr-HR" w:eastAsia="hr-HR"/>
        </w:rPr>
      </w:pPr>
      <w:r w:rsidRPr="00AB36B4">
        <w:rPr>
          <w:sz w:val="22"/>
          <w:szCs w:val="22"/>
          <w:u w:val="single"/>
          <w:lang w:val="hr-HR" w:eastAsia="hr-HR"/>
        </w:rPr>
        <w:t>Opšta anestezija</w:t>
      </w:r>
    </w:p>
    <w:p w14:paraId="04700C07" w14:textId="77777777" w:rsidR="00443801" w:rsidRPr="00AB36B4" w:rsidRDefault="00443801" w:rsidP="00443801">
      <w:pPr>
        <w:jc w:val="both"/>
        <w:rPr>
          <w:sz w:val="22"/>
          <w:szCs w:val="22"/>
          <w:lang w:val="hr-HR" w:eastAsia="hr-HR"/>
        </w:rPr>
      </w:pPr>
      <w:r w:rsidRPr="00AB36B4">
        <w:rPr>
          <w:sz w:val="22"/>
          <w:szCs w:val="22"/>
          <w:lang w:val="hr-HR" w:eastAsia="hr-HR"/>
        </w:rPr>
        <w:t>Primjena lijeka Ultiva mora biti prilagođena individualno svakom pacijentu.</w:t>
      </w:r>
    </w:p>
    <w:p w14:paraId="598A18B8" w14:textId="77777777" w:rsidR="00443801" w:rsidRPr="00AB36B4" w:rsidRDefault="00443801" w:rsidP="00443801">
      <w:pPr>
        <w:jc w:val="both"/>
        <w:rPr>
          <w:sz w:val="22"/>
          <w:szCs w:val="22"/>
          <w:lang w:val="hr-HR" w:eastAsia="hr-HR"/>
        </w:rPr>
      </w:pPr>
    </w:p>
    <w:p w14:paraId="21E3432E" w14:textId="77777777" w:rsidR="00443801" w:rsidRPr="00AB36B4" w:rsidRDefault="00443801" w:rsidP="00443801">
      <w:pPr>
        <w:jc w:val="both"/>
        <w:rPr>
          <w:bCs/>
          <w:i/>
          <w:sz w:val="22"/>
          <w:szCs w:val="22"/>
          <w:lang w:val="hr-HR" w:eastAsia="hr-HR"/>
        </w:rPr>
      </w:pPr>
      <w:r w:rsidRPr="00AB36B4">
        <w:rPr>
          <w:bCs/>
          <w:i/>
          <w:sz w:val="22"/>
          <w:szCs w:val="22"/>
          <w:lang w:val="hr-HR" w:eastAsia="hr-HR"/>
        </w:rPr>
        <w:t>Odrasli</w:t>
      </w:r>
    </w:p>
    <w:p w14:paraId="26950A9D" w14:textId="77777777" w:rsidR="00443801" w:rsidRPr="00AB36B4" w:rsidRDefault="00443801" w:rsidP="00443801">
      <w:pPr>
        <w:jc w:val="both"/>
        <w:rPr>
          <w:i/>
          <w:sz w:val="22"/>
          <w:szCs w:val="22"/>
          <w:u w:val="single"/>
          <w:lang w:val="hr-HR" w:eastAsia="hr-HR"/>
        </w:rPr>
      </w:pPr>
    </w:p>
    <w:p w14:paraId="3EC4E6C7" w14:textId="77777777" w:rsidR="00443801" w:rsidRPr="00AB36B4" w:rsidRDefault="00443801" w:rsidP="00443801">
      <w:pPr>
        <w:jc w:val="both"/>
        <w:rPr>
          <w:sz w:val="22"/>
          <w:szCs w:val="22"/>
          <w:lang w:val="hr-HR" w:eastAsia="hr-HR"/>
        </w:rPr>
      </w:pPr>
      <w:r w:rsidRPr="00AB36B4">
        <w:rPr>
          <w:i/>
          <w:sz w:val="22"/>
          <w:szCs w:val="22"/>
          <w:u w:val="single"/>
          <w:lang w:val="hr-HR" w:eastAsia="hr-HR"/>
        </w:rPr>
        <w:t>Primjena putem manualno kontrolisane infuzije</w:t>
      </w:r>
    </w:p>
    <w:p w14:paraId="22D62D8C" w14:textId="77777777" w:rsidR="00443801" w:rsidRPr="00AB36B4" w:rsidRDefault="00443801" w:rsidP="00443801">
      <w:pPr>
        <w:jc w:val="both"/>
        <w:rPr>
          <w:sz w:val="22"/>
          <w:szCs w:val="22"/>
          <w:lang w:val="hr-HR" w:eastAsia="hr-HR"/>
        </w:rPr>
      </w:pPr>
      <w:r w:rsidRPr="00AB36B4">
        <w:rPr>
          <w:sz w:val="22"/>
          <w:szCs w:val="22"/>
          <w:lang w:val="hr-HR" w:eastAsia="hr-HR"/>
        </w:rPr>
        <w:t>Tabela 1. ukratko prikazuje početne vrijednosti injekcije/infuzije i raspon doziranja:</w:t>
      </w:r>
    </w:p>
    <w:p w14:paraId="50171F70" w14:textId="6BC8A5FD" w:rsidR="00443801" w:rsidRDefault="00443801" w:rsidP="00480FB1">
      <w:pPr>
        <w:tabs>
          <w:tab w:val="left" w:pos="540"/>
          <w:tab w:val="left" w:pos="569"/>
        </w:tabs>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160"/>
        <w:gridCol w:w="2028"/>
        <w:gridCol w:w="1932"/>
      </w:tblGrid>
      <w:tr w:rsidR="00443801" w:rsidRPr="00AB36B4" w14:paraId="40AABB3B" w14:textId="77777777" w:rsidTr="00E9066D">
        <w:trPr>
          <w:cantSplit/>
          <w:tblHeader/>
        </w:trPr>
        <w:tc>
          <w:tcPr>
            <w:tcW w:w="2520" w:type="dxa"/>
            <w:vMerge w:val="restart"/>
          </w:tcPr>
          <w:p w14:paraId="670BABB3" w14:textId="77777777" w:rsidR="00443801" w:rsidRPr="00AB36B4" w:rsidRDefault="00443801" w:rsidP="00E9066D">
            <w:pPr>
              <w:rPr>
                <w:sz w:val="22"/>
                <w:szCs w:val="22"/>
                <w:lang w:val="hr-HR" w:eastAsia="hr-HR"/>
              </w:rPr>
            </w:pPr>
            <w:r w:rsidRPr="00AB36B4">
              <w:rPr>
                <w:sz w:val="22"/>
                <w:szCs w:val="22"/>
                <w:lang w:val="hr-HR" w:eastAsia="hr-HR"/>
              </w:rPr>
              <w:t>INDIKACIJE</w:t>
            </w:r>
          </w:p>
        </w:tc>
        <w:tc>
          <w:tcPr>
            <w:tcW w:w="2160" w:type="dxa"/>
            <w:vMerge w:val="restart"/>
          </w:tcPr>
          <w:p w14:paraId="45C6D947" w14:textId="77777777" w:rsidR="00443801" w:rsidRPr="00AB36B4" w:rsidRDefault="00443801" w:rsidP="00E9066D">
            <w:pPr>
              <w:rPr>
                <w:sz w:val="22"/>
                <w:szCs w:val="22"/>
                <w:lang w:val="hr-HR" w:eastAsia="hr-HR"/>
              </w:rPr>
            </w:pPr>
            <w:r w:rsidRPr="00AB36B4">
              <w:rPr>
                <w:sz w:val="22"/>
                <w:szCs w:val="22"/>
                <w:lang w:val="hr-HR" w:eastAsia="hr-HR"/>
              </w:rPr>
              <w:t>BOLUS INJEKCIJA (µg/kg)</w:t>
            </w:r>
          </w:p>
        </w:tc>
        <w:tc>
          <w:tcPr>
            <w:tcW w:w="3960" w:type="dxa"/>
            <w:gridSpan w:val="2"/>
          </w:tcPr>
          <w:p w14:paraId="788A5E2B" w14:textId="77777777" w:rsidR="00443801" w:rsidRPr="00AB36B4" w:rsidRDefault="00443801" w:rsidP="00E9066D">
            <w:pPr>
              <w:rPr>
                <w:sz w:val="22"/>
                <w:szCs w:val="22"/>
                <w:lang w:val="hr-HR" w:eastAsia="hr-HR"/>
              </w:rPr>
            </w:pPr>
            <w:r w:rsidRPr="00AB36B4">
              <w:rPr>
                <w:sz w:val="22"/>
                <w:szCs w:val="22"/>
                <w:lang w:val="hr-HR" w:eastAsia="hr-HR"/>
              </w:rPr>
              <w:t xml:space="preserve">KONTINUIRANA INFUZIJA </w:t>
            </w:r>
          </w:p>
          <w:p w14:paraId="6F4B8E9B" w14:textId="77777777" w:rsidR="00443801" w:rsidRPr="00AB36B4" w:rsidRDefault="00443801" w:rsidP="00E9066D">
            <w:pPr>
              <w:rPr>
                <w:sz w:val="22"/>
                <w:szCs w:val="22"/>
                <w:lang w:val="hr-HR" w:eastAsia="hr-HR"/>
              </w:rPr>
            </w:pPr>
            <w:r w:rsidRPr="00AB36B4">
              <w:rPr>
                <w:sz w:val="22"/>
                <w:szCs w:val="22"/>
                <w:lang w:val="hr-HR" w:eastAsia="hr-HR"/>
              </w:rPr>
              <w:t>(µg/kg/min)</w:t>
            </w:r>
          </w:p>
        </w:tc>
      </w:tr>
      <w:tr w:rsidR="00443801" w:rsidRPr="00AB36B4" w14:paraId="3A64BB02" w14:textId="77777777" w:rsidTr="00E9066D">
        <w:trPr>
          <w:cantSplit/>
          <w:tblHeader/>
        </w:trPr>
        <w:tc>
          <w:tcPr>
            <w:tcW w:w="2520" w:type="dxa"/>
            <w:vMerge/>
          </w:tcPr>
          <w:p w14:paraId="70DDA810" w14:textId="77777777" w:rsidR="00443801" w:rsidRPr="00AB36B4" w:rsidRDefault="00443801" w:rsidP="00E9066D">
            <w:pPr>
              <w:rPr>
                <w:sz w:val="22"/>
                <w:szCs w:val="22"/>
                <w:lang w:val="hr-HR" w:eastAsia="hr-HR"/>
              </w:rPr>
            </w:pPr>
          </w:p>
        </w:tc>
        <w:tc>
          <w:tcPr>
            <w:tcW w:w="2160" w:type="dxa"/>
            <w:vMerge/>
          </w:tcPr>
          <w:p w14:paraId="028561A8" w14:textId="77777777" w:rsidR="00443801" w:rsidRPr="00AB36B4" w:rsidRDefault="00443801" w:rsidP="00E9066D">
            <w:pPr>
              <w:rPr>
                <w:sz w:val="22"/>
                <w:szCs w:val="22"/>
                <w:lang w:val="hr-HR" w:eastAsia="hr-HR"/>
              </w:rPr>
            </w:pPr>
          </w:p>
        </w:tc>
        <w:tc>
          <w:tcPr>
            <w:tcW w:w="2028" w:type="dxa"/>
          </w:tcPr>
          <w:p w14:paraId="5200169D" w14:textId="77777777" w:rsidR="00443801" w:rsidRPr="00AB36B4" w:rsidRDefault="00443801" w:rsidP="00E9066D">
            <w:pPr>
              <w:rPr>
                <w:sz w:val="22"/>
                <w:szCs w:val="22"/>
                <w:lang w:val="hr-HR" w:eastAsia="hr-HR"/>
              </w:rPr>
            </w:pPr>
            <w:r w:rsidRPr="00AB36B4">
              <w:rPr>
                <w:sz w:val="22"/>
                <w:szCs w:val="22"/>
                <w:lang w:val="hr-HR" w:eastAsia="hr-HR"/>
              </w:rPr>
              <w:t>Početna doza</w:t>
            </w:r>
          </w:p>
        </w:tc>
        <w:tc>
          <w:tcPr>
            <w:tcW w:w="1932" w:type="dxa"/>
          </w:tcPr>
          <w:p w14:paraId="687061CC" w14:textId="77777777" w:rsidR="00443801" w:rsidRPr="00AB36B4" w:rsidRDefault="00443801" w:rsidP="00E9066D">
            <w:pPr>
              <w:rPr>
                <w:sz w:val="22"/>
                <w:szCs w:val="22"/>
                <w:lang w:val="hr-HR" w:eastAsia="hr-HR"/>
              </w:rPr>
            </w:pPr>
            <w:r w:rsidRPr="00AB36B4">
              <w:rPr>
                <w:sz w:val="22"/>
                <w:szCs w:val="22"/>
                <w:lang w:val="hr-HR" w:eastAsia="hr-HR"/>
              </w:rPr>
              <w:t>Raspon</w:t>
            </w:r>
          </w:p>
        </w:tc>
      </w:tr>
      <w:tr w:rsidR="00443801" w:rsidRPr="00AB36B4" w14:paraId="090DCE6D" w14:textId="77777777" w:rsidTr="00E9066D">
        <w:trPr>
          <w:cantSplit/>
        </w:trPr>
        <w:tc>
          <w:tcPr>
            <w:tcW w:w="2520" w:type="dxa"/>
          </w:tcPr>
          <w:p w14:paraId="456704C8" w14:textId="77777777" w:rsidR="00443801" w:rsidRPr="00AB36B4" w:rsidRDefault="00443801" w:rsidP="00E9066D">
            <w:pPr>
              <w:rPr>
                <w:sz w:val="22"/>
                <w:szCs w:val="22"/>
                <w:lang w:val="hr-HR" w:eastAsia="hr-HR"/>
              </w:rPr>
            </w:pPr>
            <w:r w:rsidRPr="00AB36B4">
              <w:rPr>
                <w:sz w:val="22"/>
                <w:szCs w:val="22"/>
                <w:lang w:val="sr-Latn-RS" w:eastAsia="hr-HR"/>
              </w:rPr>
              <w:t>Uvođenje u anesteziju</w:t>
            </w:r>
          </w:p>
        </w:tc>
        <w:tc>
          <w:tcPr>
            <w:tcW w:w="2160" w:type="dxa"/>
          </w:tcPr>
          <w:p w14:paraId="1C2F4A52" w14:textId="77777777" w:rsidR="00443801" w:rsidRPr="00AB36B4" w:rsidRDefault="00443801" w:rsidP="00E9066D">
            <w:pPr>
              <w:rPr>
                <w:sz w:val="22"/>
                <w:szCs w:val="22"/>
                <w:lang w:val="hr-HR" w:eastAsia="hr-HR"/>
              </w:rPr>
            </w:pPr>
            <w:r w:rsidRPr="00AB36B4">
              <w:rPr>
                <w:sz w:val="22"/>
                <w:szCs w:val="22"/>
                <w:lang w:val="sr-Latn-RS" w:eastAsia="hr-HR"/>
              </w:rPr>
              <w:t>1 (trajanje primjene najmanje 30 sekundi)</w:t>
            </w:r>
          </w:p>
        </w:tc>
        <w:tc>
          <w:tcPr>
            <w:tcW w:w="2028" w:type="dxa"/>
          </w:tcPr>
          <w:p w14:paraId="5D42E136" w14:textId="77777777" w:rsidR="00443801" w:rsidRPr="00AB36B4" w:rsidRDefault="00443801" w:rsidP="00E9066D">
            <w:pPr>
              <w:rPr>
                <w:sz w:val="22"/>
                <w:szCs w:val="22"/>
                <w:lang w:val="hr-HR" w:eastAsia="hr-HR"/>
              </w:rPr>
            </w:pPr>
            <w:r w:rsidRPr="00AB36B4">
              <w:rPr>
                <w:sz w:val="22"/>
                <w:szCs w:val="22"/>
                <w:lang w:val="hr-HR" w:eastAsia="hr-HR"/>
              </w:rPr>
              <w:t>0,5 do 1</w:t>
            </w:r>
          </w:p>
        </w:tc>
        <w:tc>
          <w:tcPr>
            <w:tcW w:w="1932" w:type="dxa"/>
          </w:tcPr>
          <w:p w14:paraId="69C6C203" w14:textId="77777777" w:rsidR="00443801" w:rsidRPr="00AB36B4" w:rsidRDefault="00443801" w:rsidP="00E9066D">
            <w:pPr>
              <w:rPr>
                <w:sz w:val="22"/>
                <w:szCs w:val="22"/>
                <w:lang w:val="hr-HR" w:eastAsia="hr-HR"/>
              </w:rPr>
            </w:pPr>
            <w:r w:rsidRPr="00AB36B4">
              <w:rPr>
                <w:sz w:val="22"/>
                <w:szCs w:val="22"/>
                <w:lang w:val="hr-HR" w:eastAsia="hr-HR"/>
              </w:rPr>
              <w:t>_</w:t>
            </w:r>
          </w:p>
        </w:tc>
      </w:tr>
      <w:tr w:rsidR="00443801" w:rsidRPr="00AB36B4" w14:paraId="2ED5629A" w14:textId="77777777" w:rsidTr="00E9066D">
        <w:trPr>
          <w:cantSplit/>
        </w:trPr>
        <w:tc>
          <w:tcPr>
            <w:tcW w:w="2520" w:type="dxa"/>
          </w:tcPr>
          <w:p w14:paraId="71B4DD33" w14:textId="77777777" w:rsidR="00443801" w:rsidRPr="00AB36B4" w:rsidRDefault="00443801" w:rsidP="00E9066D">
            <w:pPr>
              <w:rPr>
                <w:sz w:val="22"/>
                <w:szCs w:val="22"/>
                <w:lang w:val="hr-HR" w:eastAsia="hr-HR"/>
              </w:rPr>
            </w:pPr>
            <w:r w:rsidRPr="00AB36B4">
              <w:rPr>
                <w:sz w:val="22"/>
                <w:szCs w:val="22"/>
                <w:lang w:val="sr-Latn-RS" w:eastAsia="hr-HR"/>
              </w:rPr>
              <w:t xml:space="preserve">Održavanje anestezije kod pacijenata </w:t>
            </w:r>
            <w:r w:rsidRPr="00AB36B4">
              <w:rPr>
                <w:color w:val="000000"/>
                <w:sz w:val="22"/>
                <w:szCs w:val="22"/>
                <w:lang w:val="sr-Latn-RS" w:eastAsia="hr-HR"/>
              </w:rPr>
              <w:t>na respiratoru</w:t>
            </w:r>
          </w:p>
        </w:tc>
        <w:tc>
          <w:tcPr>
            <w:tcW w:w="6120" w:type="dxa"/>
            <w:gridSpan w:val="3"/>
          </w:tcPr>
          <w:p w14:paraId="4296D0CF" w14:textId="77777777" w:rsidR="00443801" w:rsidRPr="00AB36B4" w:rsidRDefault="00443801" w:rsidP="00E9066D">
            <w:pPr>
              <w:rPr>
                <w:sz w:val="22"/>
                <w:szCs w:val="22"/>
                <w:lang w:val="hr-HR" w:eastAsia="hr-HR"/>
              </w:rPr>
            </w:pPr>
          </w:p>
        </w:tc>
      </w:tr>
      <w:tr w:rsidR="00443801" w:rsidRPr="00AB36B4" w14:paraId="06FBB6CC" w14:textId="77777777" w:rsidTr="00E9066D">
        <w:trPr>
          <w:cantSplit/>
        </w:trPr>
        <w:tc>
          <w:tcPr>
            <w:tcW w:w="2520" w:type="dxa"/>
          </w:tcPr>
          <w:p w14:paraId="4B3479C6" w14:textId="77777777" w:rsidR="00443801" w:rsidRPr="00AB36B4" w:rsidRDefault="00443801" w:rsidP="00443801">
            <w:pPr>
              <w:numPr>
                <w:ilvl w:val="0"/>
                <w:numId w:val="12"/>
              </w:numPr>
              <w:ind w:left="459"/>
              <w:rPr>
                <w:sz w:val="22"/>
                <w:szCs w:val="22"/>
                <w:lang w:val="hr-HR" w:eastAsia="hr-HR"/>
              </w:rPr>
            </w:pPr>
            <w:r w:rsidRPr="00AB36B4">
              <w:rPr>
                <w:sz w:val="22"/>
                <w:szCs w:val="22"/>
                <w:lang w:val="hr-HR" w:eastAsia="hr-HR"/>
              </w:rPr>
              <w:t>Azotni oksid  (66%)</w:t>
            </w:r>
          </w:p>
        </w:tc>
        <w:tc>
          <w:tcPr>
            <w:tcW w:w="2160" w:type="dxa"/>
          </w:tcPr>
          <w:p w14:paraId="373073E0" w14:textId="77777777" w:rsidR="00443801" w:rsidRPr="00AB36B4" w:rsidRDefault="00443801" w:rsidP="00E9066D">
            <w:pPr>
              <w:rPr>
                <w:sz w:val="22"/>
                <w:szCs w:val="22"/>
                <w:lang w:val="hr-HR" w:eastAsia="hr-HR"/>
              </w:rPr>
            </w:pPr>
            <w:r w:rsidRPr="00AB36B4">
              <w:rPr>
                <w:sz w:val="22"/>
                <w:szCs w:val="22"/>
                <w:lang w:val="hr-HR" w:eastAsia="hr-HR"/>
              </w:rPr>
              <w:t>0,5 do 1</w:t>
            </w:r>
          </w:p>
        </w:tc>
        <w:tc>
          <w:tcPr>
            <w:tcW w:w="2028" w:type="dxa"/>
          </w:tcPr>
          <w:p w14:paraId="58DA3523" w14:textId="77777777" w:rsidR="00443801" w:rsidRPr="00AB36B4" w:rsidRDefault="00443801" w:rsidP="00E9066D">
            <w:pPr>
              <w:rPr>
                <w:sz w:val="22"/>
                <w:szCs w:val="22"/>
                <w:lang w:val="hr-HR" w:eastAsia="hr-HR"/>
              </w:rPr>
            </w:pPr>
            <w:r w:rsidRPr="00AB36B4">
              <w:rPr>
                <w:sz w:val="22"/>
                <w:szCs w:val="22"/>
                <w:lang w:val="hr-HR" w:eastAsia="hr-HR"/>
              </w:rPr>
              <w:t>0,4</w:t>
            </w:r>
          </w:p>
        </w:tc>
        <w:tc>
          <w:tcPr>
            <w:tcW w:w="1932" w:type="dxa"/>
          </w:tcPr>
          <w:p w14:paraId="4635549C" w14:textId="77777777" w:rsidR="00443801" w:rsidRPr="00AB36B4" w:rsidRDefault="00443801" w:rsidP="00E9066D">
            <w:pPr>
              <w:rPr>
                <w:sz w:val="22"/>
                <w:szCs w:val="22"/>
                <w:lang w:val="hr-HR" w:eastAsia="hr-HR"/>
              </w:rPr>
            </w:pPr>
            <w:r w:rsidRPr="00AB36B4">
              <w:rPr>
                <w:sz w:val="22"/>
                <w:szCs w:val="22"/>
                <w:lang w:val="hr-HR" w:eastAsia="hr-HR"/>
              </w:rPr>
              <w:t>0,1 do 2</w:t>
            </w:r>
          </w:p>
        </w:tc>
      </w:tr>
      <w:tr w:rsidR="00443801" w:rsidRPr="00AB36B4" w14:paraId="54F1C22D" w14:textId="77777777" w:rsidTr="00E9066D">
        <w:trPr>
          <w:cantSplit/>
        </w:trPr>
        <w:tc>
          <w:tcPr>
            <w:tcW w:w="2520" w:type="dxa"/>
          </w:tcPr>
          <w:p w14:paraId="01A06696" w14:textId="77777777" w:rsidR="00443801" w:rsidRPr="00AB36B4" w:rsidRDefault="00443801" w:rsidP="00443801">
            <w:pPr>
              <w:numPr>
                <w:ilvl w:val="0"/>
                <w:numId w:val="12"/>
              </w:numPr>
              <w:ind w:left="459"/>
              <w:rPr>
                <w:sz w:val="22"/>
                <w:szCs w:val="22"/>
                <w:lang w:val="hr-HR" w:eastAsia="hr-HR"/>
              </w:rPr>
            </w:pPr>
            <w:r w:rsidRPr="00AB36B4">
              <w:rPr>
                <w:sz w:val="22"/>
                <w:szCs w:val="22"/>
                <w:lang w:val="hr-HR" w:eastAsia="hr-HR"/>
              </w:rPr>
              <w:t>Izofluran (početna doza 0,5 MAC)</w:t>
            </w:r>
          </w:p>
        </w:tc>
        <w:tc>
          <w:tcPr>
            <w:tcW w:w="2160" w:type="dxa"/>
          </w:tcPr>
          <w:p w14:paraId="018C3DFF" w14:textId="77777777" w:rsidR="00443801" w:rsidRPr="00AB36B4" w:rsidRDefault="00443801" w:rsidP="00E9066D">
            <w:pPr>
              <w:rPr>
                <w:sz w:val="22"/>
                <w:szCs w:val="22"/>
                <w:lang w:val="hr-HR" w:eastAsia="hr-HR"/>
              </w:rPr>
            </w:pPr>
            <w:r w:rsidRPr="00AB36B4">
              <w:rPr>
                <w:sz w:val="22"/>
                <w:szCs w:val="22"/>
                <w:lang w:val="hr-HR" w:eastAsia="hr-HR"/>
              </w:rPr>
              <w:t>0,5 do 1</w:t>
            </w:r>
          </w:p>
        </w:tc>
        <w:tc>
          <w:tcPr>
            <w:tcW w:w="2028" w:type="dxa"/>
          </w:tcPr>
          <w:p w14:paraId="7C330746" w14:textId="77777777" w:rsidR="00443801" w:rsidRPr="00AB36B4" w:rsidRDefault="00443801" w:rsidP="00E9066D">
            <w:pPr>
              <w:rPr>
                <w:sz w:val="22"/>
                <w:szCs w:val="22"/>
                <w:lang w:val="hr-HR" w:eastAsia="hr-HR"/>
              </w:rPr>
            </w:pPr>
            <w:r w:rsidRPr="00AB36B4">
              <w:rPr>
                <w:sz w:val="22"/>
                <w:szCs w:val="22"/>
                <w:lang w:val="hr-HR" w:eastAsia="hr-HR"/>
              </w:rPr>
              <w:t>0,25</w:t>
            </w:r>
          </w:p>
        </w:tc>
        <w:tc>
          <w:tcPr>
            <w:tcW w:w="1932" w:type="dxa"/>
          </w:tcPr>
          <w:p w14:paraId="4CAAF124" w14:textId="77777777" w:rsidR="00443801" w:rsidRPr="00AB36B4" w:rsidRDefault="00443801" w:rsidP="00E9066D">
            <w:pPr>
              <w:rPr>
                <w:sz w:val="22"/>
                <w:szCs w:val="22"/>
                <w:lang w:val="hr-HR" w:eastAsia="hr-HR"/>
              </w:rPr>
            </w:pPr>
            <w:r w:rsidRPr="00AB36B4">
              <w:rPr>
                <w:sz w:val="22"/>
                <w:szCs w:val="22"/>
                <w:lang w:val="hr-HR" w:eastAsia="hr-HR"/>
              </w:rPr>
              <w:t>0,05 do 2</w:t>
            </w:r>
          </w:p>
        </w:tc>
      </w:tr>
      <w:tr w:rsidR="00443801" w:rsidRPr="00AB36B4" w14:paraId="13C257BB" w14:textId="77777777" w:rsidTr="00E9066D">
        <w:trPr>
          <w:cantSplit/>
        </w:trPr>
        <w:tc>
          <w:tcPr>
            <w:tcW w:w="2520" w:type="dxa"/>
          </w:tcPr>
          <w:p w14:paraId="59B318DB" w14:textId="77777777" w:rsidR="00443801" w:rsidRPr="00AB36B4" w:rsidRDefault="00443801" w:rsidP="00443801">
            <w:pPr>
              <w:numPr>
                <w:ilvl w:val="0"/>
                <w:numId w:val="12"/>
              </w:numPr>
              <w:ind w:left="459"/>
              <w:rPr>
                <w:sz w:val="22"/>
                <w:szCs w:val="22"/>
                <w:lang w:val="hr-HR" w:eastAsia="hr-HR"/>
              </w:rPr>
            </w:pPr>
            <w:r w:rsidRPr="00AB36B4">
              <w:rPr>
                <w:sz w:val="22"/>
                <w:szCs w:val="22"/>
                <w:lang w:val="hr-HR" w:eastAsia="hr-HR"/>
              </w:rPr>
              <w:t>Propofol (početna doza 100 µg/kg/min)</w:t>
            </w:r>
          </w:p>
        </w:tc>
        <w:tc>
          <w:tcPr>
            <w:tcW w:w="2160" w:type="dxa"/>
          </w:tcPr>
          <w:p w14:paraId="46CD6199" w14:textId="77777777" w:rsidR="00443801" w:rsidRPr="00AB36B4" w:rsidRDefault="00443801" w:rsidP="00E9066D">
            <w:pPr>
              <w:rPr>
                <w:sz w:val="22"/>
                <w:szCs w:val="22"/>
                <w:lang w:val="hr-HR" w:eastAsia="hr-HR"/>
              </w:rPr>
            </w:pPr>
            <w:r w:rsidRPr="00AB36B4">
              <w:rPr>
                <w:sz w:val="22"/>
                <w:szCs w:val="22"/>
                <w:lang w:val="hr-HR" w:eastAsia="hr-HR"/>
              </w:rPr>
              <w:t>0,5 do 1</w:t>
            </w:r>
          </w:p>
        </w:tc>
        <w:tc>
          <w:tcPr>
            <w:tcW w:w="2028" w:type="dxa"/>
          </w:tcPr>
          <w:p w14:paraId="502614D4" w14:textId="77777777" w:rsidR="00443801" w:rsidRPr="00AB36B4" w:rsidRDefault="00443801" w:rsidP="00E9066D">
            <w:pPr>
              <w:rPr>
                <w:sz w:val="22"/>
                <w:szCs w:val="22"/>
                <w:lang w:val="hr-HR" w:eastAsia="hr-HR"/>
              </w:rPr>
            </w:pPr>
            <w:r w:rsidRPr="00AB36B4">
              <w:rPr>
                <w:sz w:val="22"/>
                <w:szCs w:val="22"/>
                <w:lang w:val="hr-HR" w:eastAsia="hr-HR"/>
              </w:rPr>
              <w:t>0,25</w:t>
            </w:r>
          </w:p>
        </w:tc>
        <w:tc>
          <w:tcPr>
            <w:tcW w:w="1932" w:type="dxa"/>
          </w:tcPr>
          <w:p w14:paraId="5FF9F895" w14:textId="77777777" w:rsidR="00443801" w:rsidRPr="00AB36B4" w:rsidRDefault="00443801" w:rsidP="00E9066D">
            <w:pPr>
              <w:rPr>
                <w:sz w:val="22"/>
                <w:szCs w:val="22"/>
                <w:lang w:val="hr-HR" w:eastAsia="hr-HR"/>
              </w:rPr>
            </w:pPr>
            <w:r w:rsidRPr="00AB36B4">
              <w:rPr>
                <w:sz w:val="22"/>
                <w:szCs w:val="22"/>
                <w:lang w:val="hr-HR" w:eastAsia="hr-HR"/>
              </w:rPr>
              <w:t>0,05 do 2</w:t>
            </w:r>
          </w:p>
        </w:tc>
      </w:tr>
    </w:tbl>
    <w:p w14:paraId="0B94D067" w14:textId="13AA0B72" w:rsidR="00443801" w:rsidRDefault="00443801" w:rsidP="00480FB1">
      <w:pPr>
        <w:tabs>
          <w:tab w:val="left" w:pos="540"/>
          <w:tab w:val="left" w:pos="569"/>
        </w:tabs>
        <w:rPr>
          <w:bCs/>
          <w:sz w:val="22"/>
          <w:szCs w:val="22"/>
        </w:rPr>
      </w:pPr>
    </w:p>
    <w:p w14:paraId="10F06064" w14:textId="77777777" w:rsidR="00443801" w:rsidRPr="00AB36B4" w:rsidRDefault="00443801" w:rsidP="00443801">
      <w:pPr>
        <w:jc w:val="both"/>
        <w:rPr>
          <w:sz w:val="22"/>
          <w:szCs w:val="22"/>
          <w:lang w:val="hr-HR" w:eastAsia="hr-HR"/>
        </w:rPr>
      </w:pPr>
      <w:r w:rsidRPr="00AB36B4">
        <w:rPr>
          <w:sz w:val="22"/>
          <w:szCs w:val="22"/>
          <w:lang w:val="hr-HR" w:eastAsia="hr-HR"/>
        </w:rPr>
        <w:t>Kada se primjenjuje putem spore bolus injekcije, lijek Ultiva je potrebno ubrizgavati tokom najmanje 30 sekundi.</w:t>
      </w:r>
    </w:p>
    <w:p w14:paraId="7D85CC02" w14:textId="28A758CB" w:rsidR="00443801" w:rsidRDefault="00443801" w:rsidP="00480FB1">
      <w:pPr>
        <w:tabs>
          <w:tab w:val="left" w:pos="540"/>
          <w:tab w:val="left" w:pos="569"/>
        </w:tabs>
        <w:rPr>
          <w:bCs/>
          <w:sz w:val="22"/>
          <w:szCs w:val="22"/>
        </w:rPr>
      </w:pPr>
    </w:p>
    <w:p w14:paraId="049ACA1B" w14:textId="0F470142" w:rsidR="00443801" w:rsidRPr="00AB36B4" w:rsidRDefault="00443801" w:rsidP="00443801">
      <w:pPr>
        <w:autoSpaceDE w:val="0"/>
        <w:autoSpaceDN w:val="0"/>
        <w:adjustRightInd w:val="0"/>
        <w:jc w:val="both"/>
        <w:rPr>
          <w:sz w:val="22"/>
          <w:szCs w:val="22"/>
          <w:lang w:val="hr-HR" w:eastAsia="hr-HR"/>
        </w:rPr>
      </w:pPr>
      <w:r w:rsidRPr="00AB36B4">
        <w:rPr>
          <w:sz w:val="22"/>
          <w:szCs w:val="22"/>
          <w:lang w:val="hr-HR" w:eastAsia="hr-HR"/>
        </w:rPr>
        <w:t xml:space="preserve">U gore preporučenim dozama, remifentanil značajno smanjuje količinu hipnotika potrebnih za održavanje anestezije. </w:t>
      </w:r>
      <w:r w:rsidRPr="00AB36B4">
        <w:rPr>
          <w:sz w:val="22"/>
          <w:szCs w:val="22"/>
          <w:lang w:val="sr-Latn-RS" w:eastAsia="hr-HR"/>
        </w:rPr>
        <w:t>Stoga se preporučuje primena izoflurana i propofola prema navedenoj šemi,</w:t>
      </w:r>
      <w:r w:rsidRPr="00AB36B4">
        <w:rPr>
          <w:sz w:val="22"/>
          <w:szCs w:val="22"/>
          <w:lang w:val="hr-HR" w:eastAsia="hr-HR"/>
        </w:rPr>
        <w:t xml:space="preserve"> kako bi se izbjeglo pojačanje hemodinamskih efekata kao što su hipotenzija i bradikardija (vidjeti </w:t>
      </w:r>
      <w:r w:rsidR="00D87680">
        <w:rPr>
          <w:sz w:val="22"/>
          <w:szCs w:val="22"/>
          <w:lang w:val="hr-HR" w:eastAsia="hr-HR"/>
        </w:rPr>
        <w:t>dio</w:t>
      </w:r>
      <w:r w:rsidRPr="00AB36B4">
        <w:rPr>
          <w:sz w:val="22"/>
          <w:szCs w:val="22"/>
          <w:lang w:val="hr-HR" w:eastAsia="hr-HR"/>
        </w:rPr>
        <w:t xml:space="preserve"> </w:t>
      </w:r>
      <w:r w:rsidRPr="00AB36B4">
        <w:rPr>
          <w:bCs/>
          <w:i/>
          <w:sz w:val="22"/>
          <w:szCs w:val="22"/>
          <w:lang w:val="hr-HR" w:eastAsia="hr-HR"/>
        </w:rPr>
        <w:t xml:space="preserve">Istovremena primjena drugih ljekova </w:t>
      </w:r>
      <w:r w:rsidRPr="00AB36B4">
        <w:rPr>
          <w:bCs/>
          <w:sz w:val="22"/>
          <w:szCs w:val="22"/>
          <w:lang w:val="hr-HR" w:eastAsia="hr-HR"/>
        </w:rPr>
        <w:t xml:space="preserve">u ovom </w:t>
      </w:r>
      <w:r w:rsidR="00D87680">
        <w:rPr>
          <w:bCs/>
          <w:sz w:val="22"/>
          <w:szCs w:val="22"/>
          <w:lang w:val="hr-HR" w:eastAsia="hr-HR"/>
        </w:rPr>
        <w:t>dijelu</w:t>
      </w:r>
      <w:r w:rsidRPr="00AB36B4">
        <w:rPr>
          <w:sz w:val="22"/>
          <w:szCs w:val="22"/>
          <w:lang w:val="hr-HR" w:eastAsia="hr-HR"/>
        </w:rPr>
        <w:t xml:space="preserve">). </w:t>
      </w:r>
    </w:p>
    <w:p w14:paraId="414832D1" w14:textId="77777777" w:rsidR="00443801" w:rsidRPr="00AB36B4" w:rsidRDefault="00443801" w:rsidP="00443801">
      <w:pPr>
        <w:jc w:val="both"/>
        <w:rPr>
          <w:sz w:val="22"/>
          <w:szCs w:val="22"/>
          <w:lang w:val="hr-HR" w:eastAsia="hr-HR"/>
        </w:rPr>
      </w:pPr>
    </w:p>
    <w:p w14:paraId="09D260EF" w14:textId="77777777" w:rsidR="00443801" w:rsidRPr="00AB36B4" w:rsidRDefault="00443801" w:rsidP="00443801">
      <w:pPr>
        <w:jc w:val="both"/>
        <w:rPr>
          <w:sz w:val="22"/>
          <w:szCs w:val="22"/>
          <w:lang w:val="hr-HR" w:eastAsia="hr-HR"/>
        </w:rPr>
      </w:pPr>
      <w:r w:rsidRPr="00AB36B4">
        <w:rPr>
          <w:sz w:val="22"/>
          <w:szCs w:val="22"/>
          <w:lang w:val="hr-HR" w:eastAsia="hr-HR"/>
        </w:rPr>
        <w:t>Nema dostupnih podataka na osnovu kojih bi se se preporučilo doziranje drugih hipnotika primjenjenih istovremeno sa remifentanilom, izuzev onih navedenih u Tabeli 1.</w:t>
      </w:r>
    </w:p>
    <w:p w14:paraId="66DD5E9A" w14:textId="77777777" w:rsidR="00443801" w:rsidRPr="00AB36B4" w:rsidRDefault="00443801" w:rsidP="00443801">
      <w:pPr>
        <w:jc w:val="both"/>
        <w:rPr>
          <w:i/>
          <w:sz w:val="22"/>
          <w:szCs w:val="22"/>
          <w:lang w:val="hr-HR" w:eastAsia="hr-HR"/>
        </w:rPr>
      </w:pPr>
    </w:p>
    <w:p w14:paraId="55833979" w14:textId="77777777" w:rsidR="00443801" w:rsidRPr="00AB36B4" w:rsidRDefault="00443801" w:rsidP="00443801">
      <w:pPr>
        <w:jc w:val="both"/>
        <w:rPr>
          <w:sz w:val="22"/>
          <w:szCs w:val="22"/>
          <w:lang w:val="hr-HR" w:eastAsia="hr-HR"/>
        </w:rPr>
      </w:pPr>
      <w:r w:rsidRPr="00AB36B4">
        <w:rPr>
          <w:sz w:val="22"/>
          <w:szCs w:val="22"/>
          <w:u w:val="single"/>
          <w:lang w:val="sr-Latn-RS" w:eastAsia="hr-HR"/>
        </w:rPr>
        <w:lastRenderedPageBreak/>
        <w:t>Uvođenje u anesteziju:</w:t>
      </w:r>
      <w:r w:rsidRPr="00AB36B4">
        <w:rPr>
          <w:sz w:val="22"/>
          <w:szCs w:val="22"/>
          <w:lang w:val="sr-Latn-RS" w:eastAsia="hr-HR"/>
        </w:rPr>
        <w:t xml:space="preserve"> </w:t>
      </w:r>
      <w:r w:rsidRPr="00AB36B4">
        <w:rPr>
          <w:sz w:val="22"/>
          <w:szCs w:val="22"/>
          <w:lang w:val="hr-HR" w:eastAsia="hr-HR"/>
        </w:rPr>
        <w:t xml:space="preserve">Za </w:t>
      </w:r>
      <w:r w:rsidRPr="00AB36B4">
        <w:rPr>
          <w:sz w:val="22"/>
          <w:szCs w:val="22"/>
          <w:lang w:val="sr-Latn-RS" w:eastAsia="hr-HR"/>
        </w:rPr>
        <w:t>uvođenje u anesteziju</w:t>
      </w:r>
      <w:r w:rsidRPr="00AB36B4">
        <w:rPr>
          <w:sz w:val="22"/>
          <w:szCs w:val="22"/>
          <w:lang w:val="hr-HR" w:eastAsia="hr-HR"/>
        </w:rPr>
        <w:t xml:space="preserve">, lijek Ultiva bi se trebalo primjenjivati zajedno sa standardnom dozom hipnotika, kao što je </w:t>
      </w:r>
      <w:r w:rsidRPr="00AB36B4">
        <w:rPr>
          <w:iCs/>
          <w:sz w:val="22"/>
          <w:szCs w:val="22"/>
          <w:lang w:val="hr-HR" w:eastAsia="hr-HR"/>
        </w:rPr>
        <w:t xml:space="preserve">propofol, tiopenton </w:t>
      </w:r>
      <w:r w:rsidRPr="00AB36B4">
        <w:rPr>
          <w:sz w:val="22"/>
          <w:szCs w:val="22"/>
          <w:lang w:val="hr-HR" w:eastAsia="hr-HR"/>
        </w:rPr>
        <w:t>ili i</w:t>
      </w:r>
      <w:r w:rsidRPr="00AB36B4">
        <w:rPr>
          <w:iCs/>
          <w:sz w:val="22"/>
          <w:szCs w:val="22"/>
          <w:lang w:val="hr-HR" w:eastAsia="hr-HR"/>
        </w:rPr>
        <w:t>zofluran</w:t>
      </w:r>
      <w:r w:rsidRPr="00AB36B4">
        <w:rPr>
          <w:sz w:val="22"/>
          <w:szCs w:val="22"/>
          <w:lang w:val="hr-HR" w:eastAsia="hr-HR"/>
        </w:rPr>
        <w:t>. Lijek Ultiva se može primijeniti pri infuzionoj brzini od 0,5 do 1 µg/kg/min sa ili bez inicijalne spore bolus injekcije od 1 µg/kg, u trajanju od najmanje 30 sekundi. Ukoliko endotrahealna intubacija traje duže od 8 do 10 minuta nakon započinjanja infuzije remifentanila, bolus injekcija tada nije neophodna.</w:t>
      </w:r>
    </w:p>
    <w:p w14:paraId="2640B6A4" w14:textId="77777777" w:rsidR="00443801" w:rsidRPr="00AB36B4" w:rsidRDefault="00443801" w:rsidP="00443801">
      <w:pPr>
        <w:jc w:val="both"/>
        <w:rPr>
          <w:sz w:val="22"/>
          <w:szCs w:val="22"/>
          <w:lang w:val="hr-HR" w:eastAsia="hr-HR"/>
        </w:rPr>
      </w:pPr>
    </w:p>
    <w:p w14:paraId="1BAB89B2" w14:textId="77777777" w:rsidR="00443801" w:rsidRPr="00AB36B4" w:rsidRDefault="00443801" w:rsidP="00443801">
      <w:pPr>
        <w:jc w:val="both"/>
        <w:rPr>
          <w:sz w:val="22"/>
          <w:szCs w:val="22"/>
          <w:lang w:val="hr-HR" w:eastAsia="hr-HR"/>
        </w:rPr>
      </w:pPr>
      <w:r w:rsidRPr="00AB36B4">
        <w:rPr>
          <w:bCs/>
          <w:sz w:val="22"/>
          <w:szCs w:val="22"/>
          <w:u w:val="single"/>
          <w:lang w:val="hr-HR" w:eastAsia="hr-HR"/>
        </w:rPr>
        <w:t>Održavanje anestezije kod pacijenata na respiratoru:</w:t>
      </w:r>
      <w:r w:rsidRPr="00AB36B4">
        <w:rPr>
          <w:sz w:val="22"/>
          <w:szCs w:val="22"/>
          <w:lang w:val="hr-HR" w:eastAsia="hr-HR"/>
        </w:rPr>
        <w:t xml:space="preserve"> Nakon endotrahealne intubacije, brzinu infuzije lijeka Ultiva treba smanjiti, </w:t>
      </w:r>
      <w:r w:rsidRPr="00AB36B4">
        <w:rPr>
          <w:sz w:val="22"/>
          <w:szCs w:val="22"/>
          <w:lang w:val="sr-Latn-RS" w:eastAsia="hr-HR"/>
        </w:rPr>
        <w:t>u skladu sa anesteziološkom tehnikom</w:t>
      </w:r>
      <w:r w:rsidRPr="00AB36B4">
        <w:rPr>
          <w:sz w:val="22"/>
          <w:szCs w:val="22"/>
          <w:lang w:val="hr-HR" w:eastAsia="hr-HR"/>
        </w:rPr>
        <w:t xml:space="preserve">, prema smjernicama iz Tabele 1. Zbog brzog početka i kratkotrajnog djelovanja lijeka Ultiva, brzina administracije tokom anestezije se može titrirati ka većim vrijednostima za po 25% do 100%, odnosno ka nižim vrijednostima za po 25% do 50%, svakih 2 do 5 minuta kako bi se održao željeni nivo μ-opioidnog odgovora. U slučaju blage anestezije, može se primjenjivati dodatna spora bolus injekcija svakih 2 do 5 minuta. </w:t>
      </w:r>
    </w:p>
    <w:p w14:paraId="1ECE3C85" w14:textId="77777777" w:rsidR="00443801" w:rsidRPr="00AB36B4" w:rsidRDefault="00443801" w:rsidP="00443801">
      <w:pPr>
        <w:autoSpaceDE w:val="0"/>
        <w:autoSpaceDN w:val="0"/>
        <w:adjustRightInd w:val="0"/>
        <w:jc w:val="both"/>
        <w:rPr>
          <w:sz w:val="22"/>
          <w:szCs w:val="22"/>
          <w:lang w:val="hr-HR" w:eastAsia="hr-HR"/>
        </w:rPr>
      </w:pPr>
    </w:p>
    <w:p w14:paraId="68F47F66" w14:textId="77777777" w:rsidR="00443801" w:rsidRPr="00AB36B4" w:rsidRDefault="00443801" w:rsidP="00443801">
      <w:pPr>
        <w:jc w:val="both"/>
        <w:rPr>
          <w:sz w:val="22"/>
          <w:szCs w:val="22"/>
          <w:lang w:val="hr-HR" w:eastAsia="hr-HR"/>
        </w:rPr>
      </w:pPr>
      <w:r w:rsidRPr="00AB36B4">
        <w:rPr>
          <w:bCs/>
          <w:sz w:val="22"/>
          <w:szCs w:val="22"/>
          <w:u w:val="single"/>
          <w:lang w:val="hr-HR" w:eastAsia="hr-HR"/>
        </w:rPr>
        <w:t>Anestezija kod pacijenata koji spontano dišu s osiguranim disajnim putevima (npr anestezija putem laringealne maske):</w:t>
      </w:r>
      <w:r w:rsidRPr="00AB36B4">
        <w:rPr>
          <w:sz w:val="22"/>
          <w:szCs w:val="22"/>
          <w:lang w:val="hr-HR" w:eastAsia="hr-HR"/>
        </w:rPr>
        <w:t xml:space="preserve"> Kod  anesteziranih pacijenata  koji spontano dišu i osiguranim disajnim putevima, </w:t>
      </w:r>
      <w:r w:rsidRPr="00AB36B4">
        <w:rPr>
          <w:sz w:val="22"/>
          <w:szCs w:val="22"/>
          <w:lang w:val="sr-Latn-RS" w:eastAsia="hr-HR"/>
        </w:rPr>
        <w:t>vjerovatna je pojava respiratorne depresije.</w:t>
      </w:r>
      <w:r w:rsidRPr="00AB36B4">
        <w:rPr>
          <w:sz w:val="22"/>
          <w:szCs w:val="22"/>
          <w:lang w:val="hr-HR" w:eastAsia="hr-HR"/>
        </w:rPr>
        <w:t xml:space="preserve"> Potrebna je posebna pažnja, kako bi se doza prilagodila potrebama pacijenta, a može se javiti potreba za mehaničkom ventilacijom. Preporučena početna brzina infuzije za dopunsku analgeziju kod </w:t>
      </w:r>
      <w:r w:rsidRPr="00AB36B4">
        <w:rPr>
          <w:bCs/>
          <w:iCs/>
          <w:sz w:val="22"/>
          <w:szCs w:val="22"/>
          <w:lang w:val="hr-HR" w:eastAsia="hr-HR"/>
        </w:rPr>
        <w:t xml:space="preserve">pacijenata koji spontano dišu </w:t>
      </w:r>
      <w:r w:rsidRPr="00AB36B4">
        <w:rPr>
          <w:iCs/>
          <w:sz w:val="22"/>
          <w:szCs w:val="22"/>
          <w:lang w:val="hr-HR" w:eastAsia="hr-HR"/>
        </w:rPr>
        <w:t>je 0,04 µg/kg/min, a titraciju treba</w:t>
      </w:r>
      <w:r w:rsidRPr="00AB36B4">
        <w:rPr>
          <w:sz w:val="22"/>
          <w:szCs w:val="22"/>
          <w:lang w:val="hr-HR" w:eastAsia="hr-HR"/>
        </w:rPr>
        <w:t xml:space="preserve"> provoditi u skladu s postignutim efektom. Ispitivan je raspon brzine infuzije od 0,025 do 0,1 µg/kg/min. </w:t>
      </w:r>
    </w:p>
    <w:p w14:paraId="37063173" w14:textId="41ACACCD" w:rsidR="00443801" w:rsidRDefault="00443801" w:rsidP="00480FB1">
      <w:pPr>
        <w:tabs>
          <w:tab w:val="left" w:pos="540"/>
          <w:tab w:val="left" w:pos="569"/>
        </w:tabs>
        <w:rPr>
          <w:bCs/>
          <w:sz w:val="22"/>
          <w:szCs w:val="22"/>
        </w:rPr>
      </w:pPr>
    </w:p>
    <w:p w14:paraId="526CB61F" w14:textId="77777777" w:rsidR="00443801" w:rsidRPr="00AB36B4" w:rsidRDefault="00443801" w:rsidP="00443801">
      <w:pPr>
        <w:widowControl w:val="0"/>
        <w:tabs>
          <w:tab w:val="left" w:pos="0"/>
        </w:tabs>
        <w:autoSpaceDE w:val="0"/>
        <w:autoSpaceDN w:val="0"/>
        <w:adjustRightInd w:val="0"/>
        <w:rPr>
          <w:sz w:val="22"/>
          <w:szCs w:val="22"/>
          <w:lang w:val="sr-Latn-RS" w:eastAsia="hr-HR"/>
        </w:rPr>
      </w:pPr>
      <w:r w:rsidRPr="00AB36B4">
        <w:rPr>
          <w:sz w:val="22"/>
          <w:szCs w:val="22"/>
          <w:lang w:val="sr-Latn-RS" w:eastAsia="hr-HR"/>
        </w:rPr>
        <w:t>Ne preporučuje se prim</w:t>
      </w:r>
      <w:r>
        <w:rPr>
          <w:sz w:val="22"/>
          <w:szCs w:val="22"/>
          <w:lang w:val="sr-Latn-RS" w:eastAsia="hr-HR"/>
        </w:rPr>
        <w:t>j</w:t>
      </w:r>
      <w:r w:rsidRPr="00AB36B4">
        <w:rPr>
          <w:sz w:val="22"/>
          <w:szCs w:val="22"/>
          <w:lang w:val="sr-Latn-RS" w:eastAsia="hr-HR"/>
        </w:rPr>
        <w:t>ena bolus injekcija kod anesteziranih pacijenata koji spontano dišu.</w:t>
      </w:r>
    </w:p>
    <w:p w14:paraId="2F939755" w14:textId="77777777" w:rsidR="00443801" w:rsidRPr="00AB36B4" w:rsidRDefault="00443801" w:rsidP="00443801">
      <w:pPr>
        <w:widowControl w:val="0"/>
        <w:tabs>
          <w:tab w:val="left" w:pos="0"/>
        </w:tabs>
        <w:autoSpaceDE w:val="0"/>
        <w:autoSpaceDN w:val="0"/>
        <w:adjustRightInd w:val="0"/>
        <w:rPr>
          <w:sz w:val="22"/>
          <w:szCs w:val="22"/>
          <w:lang w:val="sr-Latn-RS" w:eastAsia="hr-HR"/>
        </w:rPr>
      </w:pPr>
    </w:p>
    <w:p w14:paraId="4C216A13" w14:textId="77777777" w:rsidR="00443801" w:rsidRPr="00AB36B4" w:rsidRDefault="00443801" w:rsidP="00443801">
      <w:pPr>
        <w:jc w:val="both"/>
        <w:rPr>
          <w:sz w:val="22"/>
          <w:szCs w:val="22"/>
          <w:lang w:val="hr-HR" w:eastAsia="hr-HR"/>
        </w:rPr>
      </w:pPr>
      <w:r w:rsidRPr="00AB36B4">
        <w:rPr>
          <w:sz w:val="22"/>
          <w:szCs w:val="22"/>
          <w:lang w:val="hr-HR" w:eastAsia="hr-HR"/>
        </w:rPr>
        <w:t>Lijek Ultiva se ne smije koristiti kao analgetik kod zahvata tokom kojih je svijest pacijenata očuvana ili se ne koristi nikakva potpora za održavanje disajnog puta.</w:t>
      </w:r>
    </w:p>
    <w:p w14:paraId="38EF3EB5" w14:textId="77777777" w:rsidR="00443801" w:rsidRPr="00AB36B4" w:rsidRDefault="00443801" w:rsidP="00443801">
      <w:pPr>
        <w:jc w:val="both"/>
        <w:rPr>
          <w:bCs/>
          <w:i/>
          <w:sz w:val="22"/>
          <w:szCs w:val="22"/>
          <w:lang w:val="hr-HR" w:eastAsia="hr-HR"/>
        </w:rPr>
      </w:pPr>
    </w:p>
    <w:p w14:paraId="4D457D7F" w14:textId="33CBDFA8" w:rsidR="00443801" w:rsidRPr="00AB36B4" w:rsidRDefault="00443801" w:rsidP="00443801">
      <w:pPr>
        <w:jc w:val="both"/>
        <w:rPr>
          <w:sz w:val="22"/>
          <w:szCs w:val="22"/>
          <w:lang w:val="hr-HR" w:eastAsia="hr-HR"/>
        </w:rPr>
      </w:pPr>
      <w:r w:rsidRPr="00AB36B4">
        <w:rPr>
          <w:bCs/>
          <w:sz w:val="22"/>
          <w:szCs w:val="22"/>
          <w:u w:val="single"/>
          <w:lang w:val="hr-HR" w:eastAsia="hr-HR"/>
        </w:rPr>
        <w:t>Istovremena primjena sa drugim ljekovima</w:t>
      </w:r>
      <w:r w:rsidRPr="00AB36B4">
        <w:rPr>
          <w:sz w:val="22"/>
          <w:szCs w:val="22"/>
          <w:lang w:val="hr-HR" w:eastAsia="hr-HR"/>
        </w:rPr>
        <w:t xml:space="preserve">: Remifentanil smanjuje količinu ili dozu inhalacionih anestetika, hipnotika i benzodiazepina koji se primjenjuju za anesteziju (vidjeti </w:t>
      </w:r>
      <w:r w:rsidR="00D87680">
        <w:rPr>
          <w:sz w:val="22"/>
          <w:szCs w:val="22"/>
          <w:lang w:val="hr-HR" w:eastAsia="hr-HR"/>
        </w:rPr>
        <w:t>dio</w:t>
      </w:r>
      <w:r w:rsidRPr="00AB36B4">
        <w:rPr>
          <w:sz w:val="22"/>
          <w:szCs w:val="22"/>
          <w:lang w:val="hr-HR" w:eastAsia="hr-HR"/>
        </w:rPr>
        <w:t xml:space="preserve"> 4.5).</w:t>
      </w:r>
    </w:p>
    <w:p w14:paraId="7DEC3F82" w14:textId="77777777" w:rsidR="00443801" w:rsidRPr="00AB36B4" w:rsidRDefault="00443801" w:rsidP="00443801">
      <w:pPr>
        <w:jc w:val="both"/>
        <w:rPr>
          <w:sz w:val="22"/>
          <w:szCs w:val="22"/>
          <w:lang w:val="hr-HR" w:eastAsia="hr-HR"/>
        </w:rPr>
      </w:pPr>
    </w:p>
    <w:p w14:paraId="6B4D5E47" w14:textId="77777777" w:rsidR="00443801" w:rsidRPr="00AB36B4" w:rsidRDefault="00443801" w:rsidP="00443801">
      <w:pPr>
        <w:jc w:val="both"/>
        <w:rPr>
          <w:sz w:val="22"/>
          <w:szCs w:val="22"/>
          <w:lang w:val="hr-HR" w:eastAsia="hr-HR"/>
        </w:rPr>
      </w:pPr>
      <w:r w:rsidRPr="00AB36B4">
        <w:rPr>
          <w:sz w:val="22"/>
          <w:szCs w:val="22"/>
          <w:lang w:val="hr-HR" w:eastAsia="hr-HR"/>
        </w:rPr>
        <w:t>Doze sljede</w:t>
      </w:r>
      <w:r w:rsidRPr="00AB36B4">
        <w:rPr>
          <w:sz w:val="22"/>
          <w:szCs w:val="22"/>
          <w:lang w:val="sr-Latn-CS" w:eastAsia="hr-HR"/>
        </w:rPr>
        <w:t xml:space="preserve">ćih </w:t>
      </w:r>
      <w:r w:rsidRPr="00AB36B4">
        <w:rPr>
          <w:sz w:val="22"/>
          <w:szCs w:val="22"/>
          <w:lang w:val="hr-HR" w:eastAsia="hr-HR"/>
        </w:rPr>
        <w:t>ljekova koji se koriste u anesteziji: izofluran, tiopenton, propofol i temazepam se smanjuju i do 75% kada se primjenjuju istovremeno sa remifentanilom.</w:t>
      </w:r>
    </w:p>
    <w:p w14:paraId="1226B3F8" w14:textId="77777777" w:rsidR="00443801" w:rsidRPr="00AB36B4" w:rsidRDefault="00443801" w:rsidP="00443801">
      <w:pPr>
        <w:autoSpaceDE w:val="0"/>
        <w:autoSpaceDN w:val="0"/>
        <w:adjustRightInd w:val="0"/>
        <w:jc w:val="both"/>
        <w:rPr>
          <w:sz w:val="22"/>
          <w:szCs w:val="22"/>
          <w:lang w:val="hr-HR" w:eastAsia="hr-HR"/>
        </w:rPr>
      </w:pPr>
    </w:p>
    <w:p w14:paraId="71D2F367" w14:textId="77777777" w:rsidR="00443801" w:rsidRPr="00AB36B4" w:rsidRDefault="00443801" w:rsidP="00443801">
      <w:pPr>
        <w:jc w:val="both"/>
        <w:rPr>
          <w:sz w:val="22"/>
          <w:szCs w:val="22"/>
          <w:lang w:val="sr-Latn-RS" w:eastAsia="hr-HR"/>
        </w:rPr>
      </w:pPr>
      <w:r w:rsidRPr="00AB36B4">
        <w:rPr>
          <w:sz w:val="22"/>
          <w:szCs w:val="22"/>
          <w:u w:val="single"/>
          <w:lang w:val="hr-HR" w:eastAsia="hr-HR"/>
        </w:rPr>
        <w:t>Smjernice za prekid/nastavak primjene lijeka u periodu neposredno nakon operacije</w:t>
      </w:r>
      <w:r w:rsidRPr="00AB36B4">
        <w:rPr>
          <w:sz w:val="22"/>
          <w:szCs w:val="22"/>
          <w:lang w:val="hr-HR" w:eastAsia="hr-HR"/>
        </w:rPr>
        <w:t xml:space="preserve">: Zbog vrlo brzo prestanka djelovanja lijeka Ultiva, rezidualna opioidna aktivnost će prestati u toku 5 do 10 minuta nakon prekida primjene lijeka. </w:t>
      </w:r>
      <w:r w:rsidRPr="00AB36B4">
        <w:rPr>
          <w:sz w:val="22"/>
          <w:szCs w:val="22"/>
          <w:lang w:val="sr-Latn-RS" w:eastAsia="hr-HR"/>
        </w:rPr>
        <w:t>Kod pacijenata koji se podvrgavaju operativnim zahvatima nakon kojih se očekuje pojava postoperativnog bola, po</w:t>
      </w:r>
      <w:r w:rsidRPr="00AB36B4">
        <w:rPr>
          <w:sz w:val="22"/>
          <w:szCs w:val="22"/>
          <w:lang w:val="hr-HR" w:eastAsia="hr-HR"/>
        </w:rPr>
        <w:t xml:space="preserve">trebno je primijeniti analgetike prije prekida primjene lijeka Ultiva. </w:t>
      </w:r>
      <w:r w:rsidRPr="00AB36B4">
        <w:rPr>
          <w:sz w:val="22"/>
          <w:szCs w:val="22"/>
          <w:lang w:val="sr-Latn-RS" w:eastAsia="hr-HR"/>
        </w:rPr>
        <w:t xml:space="preserve">Mora se </w:t>
      </w:r>
      <w:r w:rsidRPr="00AB36B4">
        <w:rPr>
          <w:sz w:val="22"/>
          <w:szCs w:val="22"/>
          <w:lang w:val="hr-HR" w:eastAsia="hr-HR"/>
        </w:rPr>
        <w:t xml:space="preserve">predvidjeti dovoljno vremena za dostizanje maksimalnog efekta analgetika sa produženim djelovanjem. </w:t>
      </w:r>
      <w:r w:rsidRPr="00AB36B4">
        <w:rPr>
          <w:color w:val="000000"/>
          <w:sz w:val="22"/>
          <w:szCs w:val="22"/>
          <w:lang w:val="sr-Latn-RS" w:eastAsia="hr-HR"/>
        </w:rPr>
        <w:t>Izbor analgetika treba da bude u skladu sa vrstom operativnog zahvata i nivoom post</w:t>
      </w:r>
      <w:r w:rsidRPr="00AB36B4">
        <w:rPr>
          <w:sz w:val="22"/>
          <w:szCs w:val="22"/>
          <w:lang w:val="sr-Latn-RS" w:eastAsia="hr-HR"/>
        </w:rPr>
        <w:t>operativne nege.</w:t>
      </w:r>
    </w:p>
    <w:p w14:paraId="44D0AD1B" w14:textId="77777777" w:rsidR="00443801" w:rsidRPr="00AB36B4" w:rsidRDefault="00443801" w:rsidP="00443801">
      <w:pPr>
        <w:jc w:val="both"/>
        <w:rPr>
          <w:i/>
          <w:iCs/>
          <w:sz w:val="22"/>
          <w:szCs w:val="22"/>
          <w:lang w:val="hr-HR" w:eastAsia="hr-HR"/>
        </w:rPr>
      </w:pPr>
    </w:p>
    <w:p w14:paraId="148DB3DC" w14:textId="77777777" w:rsidR="00443801" w:rsidRPr="00AB36B4" w:rsidRDefault="00443801" w:rsidP="00443801">
      <w:pPr>
        <w:jc w:val="both"/>
        <w:rPr>
          <w:sz w:val="22"/>
          <w:szCs w:val="22"/>
          <w:lang w:val="hr-HR" w:eastAsia="hr-HR"/>
        </w:rPr>
      </w:pPr>
      <w:r w:rsidRPr="00AB36B4">
        <w:rPr>
          <w:sz w:val="22"/>
          <w:szCs w:val="22"/>
          <w:lang w:val="hr-HR" w:eastAsia="hr-HR"/>
        </w:rPr>
        <w:t xml:space="preserve">U slučaju da prije kraja operativnog zahvata nije obezbijeđena dalja analgezija analgeticima produženog dejstva, može biti potrebno da se nastavi primjena lijeka Ultiva kako bi se održala analgezija tokom neposrednog post–operativnog perioda, dok analgetici sa produženim početkom dejstva ne dostignu svoj maksimalni efekat. </w:t>
      </w:r>
    </w:p>
    <w:p w14:paraId="1B39CA9A" w14:textId="77777777" w:rsidR="00443801" w:rsidRPr="00AB36B4" w:rsidRDefault="00443801" w:rsidP="00443801">
      <w:pPr>
        <w:jc w:val="both"/>
        <w:rPr>
          <w:sz w:val="22"/>
          <w:szCs w:val="22"/>
          <w:lang w:val="hr-HR" w:eastAsia="hr-HR"/>
        </w:rPr>
      </w:pPr>
    </w:p>
    <w:p w14:paraId="186E16C8" w14:textId="4AD86AC9" w:rsidR="00443801" w:rsidRDefault="00443801" w:rsidP="00443801">
      <w:pPr>
        <w:tabs>
          <w:tab w:val="left" w:pos="540"/>
          <w:tab w:val="left" w:pos="569"/>
        </w:tabs>
        <w:rPr>
          <w:sz w:val="22"/>
          <w:szCs w:val="22"/>
          <w:lang w:val="sr-Latn-RS" w:eastAsia="hr-HR"/>
        </w:rPr>
      </w:pPr>
      <w:r w:rsidRPr="00AB36B4">
        <w:rPr>
          <w:sz w:val="22"/>
          <w:szCs w:val="22"/>
          <w:lang w:val="hr-HR" w:eastAsia="hr-HR"/>
        </w:rPr>
        <w:t xml:space="preserve">Smjernice za primjenu lijeka kod pacijenata na respiratoru u intenzivnoj njezi date su u ovom odjeljku </w:t>
      </w:r>
      <w:r w:rsidRPr="00AB36B4">
        <w:rPr>
          <w:sz w:val="22"/>
          <w:szCs w:val="22"/>
          <w:lang w:val="sr-Latn-RS" w:eastAsia="hr-HR"/>
        </w:rPr>
        <w:t>’</w:t>
      </w:r>
      <w:r w:rsidRPr="00AB36B4">
        <w:rPr>
          <w:i/>
          <w:sz w:val="22"/>
          <w:szCs w:val="22"/>
          <w:lang w:val="sr-Latn-RS" w:eastAsia="hr-HR"/>
        </w:rPr>
        <w:t>Primjena u jedinici intenzivne nege</w:t>
      </w:r>
      <w:r w:rsidRPr="00AB36B4">
        <w:rPr>
          <w:sz w:val="22"/>
          <w:szCs w:val="22"/>
          <w:lang w:val="sr-Latn-RS" w:eastAsia="hr-HR"/>
        </w:rPr>
        <w:t>’.</w:t>
      </w:r>
    </w:p>
    <w:p w14:paraId="6B858DAA" w14:textId="7D989B21" w:rsidR="00443801" w:rsidRDefault="00443801" w:rsidP="00443801">
      <w:pPr>
        <w:tabs>
          <w:tab w:val="left" w:pos="540"/>
          <w:tab w:val="left" w:pos="569"/>
        </w:tabs>
        <w:rPr>
          <w:sz w:val="22"/>
          <w:szCs w:val="22"/>
          <w:lang w:val="sr-Latn-RS" w:eastAsia="hr-HR"/>
        </w:rPr>
      </w:pPr>
    </w:p>
    <w:p w14:paraId="06EE04BE" w14:textId="77777777" w:rsidR="00443801" w:rsidRPr="00AB36B4" w:rsidRDefault="00443801" w:rsidP="00443801">
      <w:pPr>
        <w:jc w:val="both"/>
        <w:rPr>
          <w:sz w:val="22"/>
          <w:szCs w:val="22"/>
          <w:lang w:val="hr-HR" w:eastAsia="hr-HR"/>
        </w:rPr>
      </w:pPr>
      <w:r w:rsidRPr="00AB36B4">
        <w:rPr>
          <w:sz w:val="22"/>
          <w:szCs w:val="22"/>
          <w:lang w:val="hr-HR" w:eastAsia="hr-HR"/>
        </w:rPr>
        <w:t xml:space="preserve">Kod pacijenata koji dišu spontano, brzinu infuzije lijeka Ultiva treba u početku smanjiti na brzinu od 0.1 µg/kg/min. Brzina infuzije se potom može povećati ili smanjiti za ne više od 0.025 µg/kg/min na svakih 5 minuta, kako bi se izbalansirali nivo analgezije i brzina respiracije kod pacijenta. Lijek Ultiva se primjenjuje isključivo u uslovima potpune opremljenosti za nadgledanje i podršku respiratornih i kardiovaskularnih funkcija, i to pod pažljivim nadzorom osoblja posebno obučenog za prepoznavanje i terapiju uticaja snažnih opioida na respiratornu funkciju. </w:t>
      </w:r>
    </w:p>
    <w:p w14:paraId="743893AF" w14:textId="77777777" w:rsidR="00443801" w:rsidRPr="00AB36B4" w:rsidRDefault="00443801" w:rsidP="00443801">
      <w:pPr>
        <w:jc w:val="both"/>
        <w:rPr>
          <w:sz w:val="22"/>
          <w:szCs w:val="22"/>
          <w:lang w:val="hr-HR" w:eastAsia="hr-HR"/>
        </w:rPr>
      </w:pPr>
    </w:p>
    <w:p w14:paraId="3986964A" w14:textId="77777777" w:rsidR="00443801" w:rsidRPr="00AB36B4" w:rsidRDefault="00443801" w:rsidP="00443801">
      <w:pPr>
        <w:jc w:val="both"/>
        <w:rPr>
          <w:sz w:val="22"/>
          <w:szCs w:val="22"/>
          <w:lang w:val="hr-HR" w:eastAsia="hr-HR"/>
        </w:rPr>
      </w:pPr>
      <w:r w:rsidRPr="00AB36B4">
        <w:rPr>
          <w:sz w:val="22"/>
          <w:szCs w:val="22"/>
          <w:lang w:val="hr-HR" w:eastAsia="hr-HR"/>
        </w:rPr>
        <w:t>Kod pacijenata koji dišu spontano ne preporučuje se primjena bolus injekcije lijeka Ultiva za ublažavanje bola u toku post–operativnog perioda.</w:t>
      </w:r>
    </w:p>
    <w:p w14:paraId="7B405624" w14:textId="77777777" w:rsidR="00443801" w:rsidRPr="00AB36B4" w:rsidRDefault="00443801" w:rsidP="00443801">
      <w:pPr>
        <w:jc w:val="both"/>
        <w:rPr>
          <w:sz w:val="22"/>
          <w:szCs w:val="22"/>
          <w:lang w:val="hr-HR" w:eastAsia="hr-HR"/>
        </w:rPr>
      </w:pPr>
    </w:p>
    <w:p w14:paraId="6E35AB4C" w14:textId="77777777" w:rsidR="00443801" w:rsidRPr="00AB36B4" w:rsidRDefault="00443801" w:rsidP="00443801">
      <w:pPr>
        <w:jc w:val="both"/>
        <w:rPr>
          <w:sz w:val="22"/>
          <w:szCs w:val="22"/>
          <w:u w:val="single"/>
          <w:lang w:val="hr-HR" w:eastAsia="hr-HR"/>
        </w:rPr>
      </w:pPr>
      <w:r w:rsidRPr="00AB36B4">
        <w:rPr>
          <w:i/>
          <w:sz w:val="22"/>
          <w:szCs w:val="22"/>
          <w:u w:val="single"/>
          <w:lang w:val="hr-HR" w:eastAsia="hr-HR"/>
        </w:rPr>
        <w:lastRenderedPageBreak/>
        <w:t xml:space="preserve">Primjena putem infuzije kontrolisane ciljnom koncentracijom (Target-Controlled Infusion </w:t>
      </w:r>
      <w:smartTag w:uri="urn:schemas-microsoft-com:office:smarttags" w:element="stockticker">
        <w:r w:rsidRPr="00AB36B4">
          <w:rPr>
            <w:i/>
            <w:sz w:val="22"/>
            <w:szCs w:val="22"/>
            <w:u w:val="single"/>
            <w:lang w:val="hr-HR" w:eastAsia="hr-HR"/>
          </w:rPr>
          <w:t>TCI</w:t>
        </w:r>
      </w:smartTag>
      <w:r w:rsidRPr="00AB36B4">
        <w:rPr>
          <w:i/>
          <w:sz w:val="22"/>
          <w:szCs w:val="22"/>
          <w:u w:val="single"/>
          <w:lang w:val="hr-HR" w:eastAsia="hr-HR"/>
        </w:rPr>
        <w:t>)</w:t>
      </w:r>
    </w:p>
    <w:p w14:paraId="1BF96525" w14:textId="77777777" w:rsidR="00443801" w:rsidRPr="00AB36B4" w:rsidRDefault="00443801" w:rsidP="00443801">
      <w:pPr>
        <w:jc w:val="both"/>
        <w:rPr>
          <w:i/>
          <w:sz w:val="22"/>
          <w:szCs w:val="22"/>
          <w:lang w:val="hr-HR" w:eastAsia="hr-HR"/>
        </w:rPr>
      </w:pPr>
    </w:p>
    <w:p w14:paraId="49A9EA86" w14:textId="77777777" w:rsidR="00443801" w:rsidRPr="00AB36B4" w:rsidRDefault="00443801" w:rsidP="00443801">
      <w:pPr>
        <w:jc w:val="both"/>
        <w:rPr>
          <w:sz w:val="22"/>
          <w:szCs w:val="22"/>
          <w:lang w:val="hr-HR" w:eastAsia="hr-HR"/>
        </w:rPr>
      </w:pPr>
      <w:r w:rsidRPr="00AB36B4">
        <w:rPr>
          <w:sz w:val="22"/>
          <w:szCs w:val="22"/>
          <w:u w:val="single"/>
          <w:lang w:val="sr-Latn-RS" w:eastAsia="hr-HR"/>
        </w:rPr>
        <w:t xml:space="preserve">Uvođenje u anesteziju i njeno održavanje </w:t>
      </w:r>
      <w:r w:rsidRPr="00AB36B4">
        <w:rPr>
          <w:sz w:val="22"/>
          <w:szCs w:val="22"/>
          <w:u w:val="single"/>
          <w:lang w:val="hr-HR" w:eastAsia="hr-HR"/>
        </w:rPr>
        <w:t>kod pacijenata na respiratoru:</w:t>
      </w:r>
      <w:r w:rsidRPr="00AB36B4">
        <w:rPr>
          <w:sz w:val="22"/>
          <w:szCs w:val="22"/>
          <w:lang w:val="hr-HR" w:eastAsia="hr-HR"/>
        </w:rPr>
        <w:t xml:space="preserve"> Tokom </w:t>
      </w:r>
      <w:r w:rsidRPr="00AB36B4">
        <w:rPr>
          <w:sz w:val="22"/>
          <w:szCs w:val="22"/>
          <w:lang w:val="sr-Latn-RS" w:eastAsia="hr-HR"/>
        </w:rPr>
        <w:t>uvođenja u anesteziju i njenog održavanja</w:t>
      </w:r>
      <w:r w:rsidRPr="00AB36B4">
        <w:rPr>
          <w:sz w:val="22"/>
          <w:szCs w:val="22"/>
          <w:lang w:val="hr-HR" w:eastAsia="hr-HR"/>
        </w:rPr>
        <w:t xml:space="preserve"> kod odraslih pacijenata koji su na respiratoru, lijek Ultiva putem TCI treba primijeniti istovremeno sa intravenskim ili inhalacionim hipnotičkim agensom (Vidi </w:t>
      </w:r>
      <w:r w:rsidRPr="00AB36B4">
        <w:rPr>
          <w:i/>
          <w:iCs/>
          <w:sz w:val="22"/>
          <w:szCs w:val="22"/>
          <w:lang w:val="hr-HR" w:eastAsia="hr-HR"/>
        </w:rPr>
        <w:t xml:space="preserve">Tabela 1 </w:t>
      </w:r>
      <w:r w:rsidRPr="00AB36B4">
        <w:rPr>
          <w:sz w:val="22"/>
          <w:szCs w:val="22"/>
          <w:lang w:val="hr-HR" w:eastAsia="hr-HR"/>
        </w:rPr>
        <w:t xml:space="preserve">u ovom odjeljku, ‘Opšta anestezija’). Kada se lijek Ultiva primjenjuje istovremeno sa navedenim agensima, može se postići adekvatna analgezija za uvođenje u anesteziju i operaciju pomoću ciljanih koncentracija remifentanila u krvi od 3 do 8 ng/ml. Primjenu lijeka Ultiva je potrebno titrirati prema individualnom odgovoru pacijenta. Kod izuzetno nadražujućih hirurških zahvata, može biti potrebna koncentracija remifentanila u krvi i do 15 ng/ml. </w:t>
      </w:r>
    </w:p>
    <w:p w14:paraId="6284423D" w14:textId="5567E7B8" w:rsidR="00443801" w:rsidRDefault="00443801" w:rsidP="00443801">
      <w:pPr>
        <w:tabs>
          <w:tab w:val="left" w:pos="540"/>
          <w:tab w:val="left" w:pos="569"/>
        </w:tabs>
        <w:rPr>
          <w:bCs/>
          <w:sz w:val="22"/>
          <w:szCs w:val="22"/>
        </w:rPr>
      </w:pPr>
    </w:p>
    <w:p w14:paraId="4F9C9F63" w14:textId="473383D6" w:rsidR="00443801" w:rsidRPr="00AB36B4" w:rsidRDefault="00443801" w:rsidP="00443801">
      <w:pPr>
        <w:jc w:val="both"/>
        <w:rPr>
          <w:sz w:val="22"/>
          <w:szCs w:val="22"/>
          <w:lang w:val="hr-HR" w:eastAsia="hr-HR"/>
        </w:rPr>
      </w:pPr>
      <w:r w:rsidRPr="00AB36B4">
        <w:rPr>
          <w:sz w:val="22"/>
          <w:szCs w:val="22"/>
          <w:lang w:val="hr-HR" w:eastAsia="hr-HR"/>
        </w:rPr>
        <w:t xml:space="preserve">U gore preporučenim dozama, remifentanil značajno smanjuje količinu hipnotika potrebnih za održavanje anestezije. Stoga, izofluran i propofol treba primjenjivati prema preporukama kako bi se izbjeglo pojačanje hemodinamskih efekata kao što su hipotenzija i bradikardija (Vidijeti Tabelu 1 u ovom </w:t>
      </w:r>
      <w:r w:rsidR="00D87680">
        <w:rPr>
          <w:sz w:val="22"/>
          <w:szCs w:val="22"/>
          <w:lang w:val="hr-HR" w:eastAsia="hr-HR"/>
        </w:rPr>
        <w:t>dijelu</w:t>
      </w:r>
      <w:r w:rsidRPr="00AB36B4">
        <w:rPr>
          <w:sz w:val="22"/>
          <w:szCs w:val="22"/>
          <w:lang w:val="hr-HR" w:eastAsia="hr-HR"/>
        </w:rPr>
        <w:t xml:space="preserve">, ‘Opšta anestezija). </w:t>
      </w:r>
    </w:p>
    <w:p w14:paraId="469B7799" w14:textId="77777777" w:rsidR="00443801" w:rsidRPr="00AB36B4" w:rsidRDefault="00443801" w:rsidP="00443801">
      <w:pPr>
        <w:jc w:val="both"/>
        <w:rPr>
          <w:sz w:val="22"/>
          <w:szCs w:val="22"/>
          <w:lang w:val="hr-HR" w:eastAsia="hr-HR"/>
        </w:rPr>
      </w:pPr>
    </w:p>
    <w:p w14:paraId="5548123B" w14:textId="3E897017" w:rsidR="00443801" w:rsidRPr="00AB36B4" w:rsidRDefault="00443801" w:rsidP="00443801">
      <w:pPr>
        <w:jc w:val="both"/>
        <w:rPr>
          <w:sz w:val="22"/>
          <w:szCs w:val="22"/>
          <w:lang w:val="hr-HR" w:eastAsia="hr-HR"/>
        </w:rPr>
      </w:pPr>
      <w:r w:rsidRPr="00AB36B4">
        <w:rPr>
          <w:sz w:val="22"/>
          <w:szCs w:val="22"/>
          <w:lang w:val="hr-HR" w:eastAsia="hr-HR"/>
        </w:rPr>
        <w:t xml:space="preserve">Za podatke o koncentracijama remifentanila u krvi koje se postižu manuelno-kontrolisanom infuzijom vidjeti </w:t>
      </w:r>
      <w:r w:rsidR="00D87680">
        <w:rPr>
          <w:sz w:val="22"/>
          <w:szCs w:val="22"/>
          <w:lang w:val="hr-HR" w:eastAsia="hr-HR"/>
        </w:rPr>
        <w:t>dio</w:t>
      </w:r>
      <w:r w:rsidRPr="00AB36B4">
        <w:rPr>
          <w:sz w:val="22"/>
          <w:szCs w:val="22"/>
          <w:lang w:val="hr-HR" w:eastAsia="hr-HR"/>
        </w:rPr>
        <w:t xml:space="preserve"> 6.6, Tabelu 11.</w:t>
      </w:r>
    </w:p>
    <w:p w14:paraId="48F03F9E" w14:textId="77777777" w:rsidR="00443801" w:rsidRPr="00AB36B4" w:rsidRDefault="00443801" w:rsidP="00443801">
      <w:pPr>
        <w:jc w:val="both"/>
        <w:rPr>
          <w:sz w:val="22"/>
          <w:szCs w:val="22"/>
          <w:lang w:val="hr-HR" w:eastAsia="hr-HR"/>
        </w:rPr>
      </w:pPr>
    </w:p>
    <w:p w14:paraId="43C5769A" w14:textId="77777777" w:rsidR="00443801" w:rsidRPr="00AB36B4" w:rsidRDefault="00443801" w:rsidP="00443801">
      <w:pPr>
        <w:jc w:val="both"/>
        <w:rPr>
          <w:sz w:val="22"/>
          <w:szCs w:val="22"/>
          <w:lang w:val="hr-HR" w:eastAsia="hr-HR"/>
        </w:rPr>
      </w:pPr>
      <w:r w:rsidRPr="00AB36B4">
        <w:rPr>
          <w:sz w:val="22"/>
          <w:szCs w:val="22"/>
          <w:lang w:val="hr-HR" w:eastAsia="hr-HR"/>
        </w:rPr>
        <w:t>Ne preporučuje se primjena lijeka Ultiva pomoću TCI kod anestezije sa spontanim disanjem, s obzirom da nema dovoljno podataka o navedenom načinu primjene.</w:t>
      </w:r>
    </w:p>
    <w:p w14:paraId="0963C27F" w14:textId="77777777" w:rsidR="00443801" w:rsidRPr="00AB36B4" w:rsidRDefault="00443801" w:rsidP="00443801">
      <w:pPr>
        <w:jc w:val="both"/>
        <w:rPr>
          <w:i/>
          <w:sz w:val="22"/>
          <w:szCs w:val="22"/>
          <w:lang w:val="hr-HR" w:eastAsia="hr-HR"/>
        </w:rPr>
      </w:pPr>
    </w:p>
    <w:p w14:paraId="53293FBA" w14:textId="556AA93F" w:rsidR="00443801" w:rsidRPr="00AB36B4" w:rsidRDefault="00443801" w:rsidP="00443801">
      <w:pPr>
        <w:jc w:val="both"/>
        <w:rPr>
          <w:sz w:val="22"/>
          <w:szCs w:val="22"/>
          <w:lang w:val="hr-HR" w:eastAsia="hr-HR"/>
        </w:rPr>
      </w:pPr>
      <w:r w:rsidRPr="00AB36B4">
        <w:rPr>
          <w:sz w:val="22"/>
          <w:szCs w:val="22"/>
          <w:u w:val="single"/>
          <w:lang w:val="hr-HR" w:eastAsia="hr-HR"/>
        </w:rPr>
        <w:t>Smjernice za prekid/nastavak primjene lijeka u neposrednom postoperativnom periodu</w:t>
      </w:r>
      <w:r w:rsidRPr="00AB36B4">
        <w:rPr>
          <w:sz w:val="22"/>
          <w:szCs w:val="22"/>
          <w:lang w:val="hr-HR" w:eastAsia="hr-HR"/>
        </w:rPr>
        <w:t xml:space="preserve">: Na kraju operacije, kada se TCI prekida ili kada se ciljna koncentracija smanjuje, očekuje se povratak spontanog disanja pri koncentraciji remifentanila od 1 do 2 ng/ml. Kao i kod manualno kontrolisane infuzije, potrebno je uspostaviti postoperativnu analgeziju prije kraja operacije sa dugodjelujućim analgeticima (vidjeti </w:t>
      </w:r>
      <w:r w:rsidRPr="00AB36B4">
        <w:rPr>
          <w:i/>
          <w:sz w:val="22"/>
          <w:szCs w:val="22"/>
          <w:lang w:val="hr-HR" w:eastAsia="hr-HR"/>
        </w:rPr>
        <w:t>‘Primjena putem manuelno kontrolisane infuzije – Smjernice za prekid primjene remifentanila’</w:t>
      </w:r>
      <w:r w:rsidRPr="00AB36B4">
        <w:rPr>
          <w:sz w:val="22"/>
          <w:szCs w:val="22"/>
          <w:lang w:val="hr-HR" w:eastAsia="hr-HR"/>
        </w:rPr>
        <w:t xml:space="preserve"> u ovom </w:t>
      </w:r>
      <w:r w:rsidR="00D87680">
        <w:rPr>
          <w:sz w:val="22"/>
          <w:szCs w:val="22"/>
          <w:lang w:val="hr-HR" w:eastAsia="hr-HR"/>
        </w:rPr>
        <w:t>dijelu</w:t>
      </w:r>
      <w:r w:rsidRPr="00AB36B4">
        <w:rPr>
          <w:sz w:val="22"/>
          <w:szCs w:val="22"/>
          <w:lang w:val="hr-HR" w:eastAsia="hr-HR"/>
        </w:rPr>
        <w:t>).</w:t>
      </w:r>
    </w:p>
    <w:p w14:paraId="707EA83F" w14:textId="77777777" w:rsidR="00443801" w:rsidRPr="00AB36B4" w:rsidRDefault="00443801" w:rsidP="00443801">
      <w:pPr>
        <w:jc w:val="both"/>
        <w:rPr>
          <w:sz w:val="22"/>
          <w:szCs w:val="22"/>
          <w:lang w:val="hr-HR" w:eastAsia="hr-HR"/>
        </w:rPr>
      </w:pPr>
    </w:p>
    <w:p w14:paraId="46096562" w14:textId="77777777" w:rsidR="00443801" w:rsidRPr="00AB36B4" w:rsidRDefault="00443801" w:rsidP="00443801">
      <w:pPr>
        <w:jc w:val="both"/>
        <w:rPr>
          <w:sz w:val="22"/>
          <w:szCs w:val="22"/>
          <w:lang w:val="hr-HR" w:eastAsia="hr-HR"/>
        </w:rPr>
      </w:pPr>
      <w:r w:rsidRPr="00AB36B4">
        <w:rPr>
          <w:sz w:val="22"/>
          <w:szCs w:val="22"/>
          <w:lang w:val="hr-HR" w:eastAsia="hr-HR"/>
        </w:rPr>
        <w:t>Ne preporučuje se primjena lijeka Ultiva putem TCI u cilju obezbjeđivanja postoperativne analgezije, budući da nema dovoljno podataka o navedenom načinu primjene.</w:t>
      </w:r>
    </w:p>
    <w:p w14:paraId="71833B0A" w14:textId="77777777" w:rsidR="00443801" w:rsidRPr="00AB36B4" w:rsidRDefault="00443801" w:rsidP="00443801">
      <w:pPr>
        <w:jc w:val="both"/>
        <w:rPr>
          <w:sz w:val="22"/>
          <w:szCs w:val="22"/>
          <w:lang w:val="hr-HR" w:eastAsia="hr-HR"/>
        </w:rPr>
      </w:pPr>
    </w:p>
    <w:p w14:paraId="527CD1B0" w14:textId="77777777" w:rsidR="00443801" w:rsidRPr="00AB36B4" w:rsidRDefault="00443801" w:rsidP="00443801">
      <w:pPr>
        <w:jc w:val="both"/>
        <w:rPr>
          <w:bCs/>
          <w:i/>
          <w:sz w:val="22"/>
          <w:szCs w:val="22"/>
          <w:lang w:val="hr-HR" w:eastAsia="hr-HR"/>
        </w:rPr>
      </w:pPr>
      <w:r w:rsidRPr="00AB36B4">
        <w:rPr>
          <w:bCs/>
          <w:i/>
          <w:sz w:val="22"/>
          <w:szCs w:val="22"/>
          <w:lang w:val="hr-HR" w:eastAsia="hr-HR"/>
        </w:rPr>
        <w:t>Pedijatrijska populacija (1-12 godina)</w:t>
      </w:r>
    </w:p>
    <w:p w14:paraId="19852BE0" w14:textId="77777777" w:rsidR="00443801" w:rsidRPr="00AB36B4" w:rsidRDefault="00443801" w:rsidP="00443801">
      <w:pPr>
        <w:jc w:val="both"/>
        <w:rPr>
          <w:sz w:val="22"/>
          <w:szCs w:val="22"/>
          <w:lang w:val="hr-HR" w:eastAsia="hr-HR"/>
        </w:rPr>
      </w:pPr>
    </w:p>
    <w:p w14:paraId="24F0E92C" w14:textId="77777777" w:rsidR="00443801" w:rsidRPr="00AB36B4" w:rsidRDefault="00443801" w:rsidP="00443801">
      <w:pPr>
        <w:jc w:val="both"/>
        <w:rPr>
          <w:sz w:val="22"/>
          <w:szCs w:val="22"/>
          <w:lang w:val="hr-HR" w:eastAsia="hr-HR"/>
        </w:rPr>
      </w:pPr>
      <w:r w:rsidRPr="00AB36B4">
        <w:rPr>
          <w:sz w:val="22"/>
          <w:szCs w:val="22"/>
          <w:lang w:val="hr-HR" w:eastAsia="hr-HR"/>
        </w:rPr>
        <w:t xml:space="preserve">Istovremena primjena lijeka Ultiva i intravenski primjenjenih agenasa za uvođenje u anesteziju nije dovoljno ispitana, i stoga se ne preporučuje. </w:t>
      </w:r>
    </w:p>
    <w:p w14:paraId="492E0AAF" w14:textId="77777777" w:rsidR="00443801" w:rsidRPr="00AB36B4" w:rsidRDefault="00443801" w:rsidP="00443801">
      <w:pPr>
        <w:jc w:val="both"/>
        <w:rPr>
          <w:sz w:val="22"/>
          <w:szCs w:val="22"/>
          <w:lang w:val="hr-HR" w:eastAsia="hr-HR"/>
        </w:rPr>
      </w:pPr>
    </w:p>
    <w:p w14:paraId="065CC347" w14:textId="77777777" w:rsidR="00443801" w:rsidRPr="00AB36B4" w:rsidRDefault="00443801" w:rsidP="00443801">
      <w:pPr>
        <w:jc w:val="both"/>
        <w:rPr>
          <w:sz w:val="22"/>
          <w:szCs w:val="22"/>
          <w:lang w:val="hr-HR" w:eastAsia="hr-HR"/>
        </w:rPr>
      </w:pPr>
      <w:r w:rsidRPr="00AB36B4">
        <w:rPr>
          <w:sz w:val="22"/>
          <w:szCs w:val="22"/>
          <w:lang w:val="hr-HR" w:eastAsia="hr-HR"/>
        </w:rPr>
        <w:t>Primjena lijeka Ultiva putem TCI kod pedijatrijskih pacijenata nije ispitana i stoga se kod navedenih pacijenata ne preporučuje primjena lijeka Ultiva putem TCI. Za održavanje anestezije preporučuje se</w:t>
      </w:r>
    </w:p>
    <w:p w14:paraId="2FBC3D41" w14:textId="77777777" w:rsidR="00443801" w:rsidRPr="00AB36B4" w:rsidRDefault="00443801" w:rsidP="00443801">
      <w:pPr>
        <w:jc w:val="both"/>
        <w:rPr>
          <w:sz w:val="22"/>
          <w:szCs w:val="22"/>
          <w:lang w:val="hr-HR" w:eastAsia="hr-HR"/>
        </w:rPr>
      </w:pPr>
      <w:r w:rsidRPr="00AB36B4">
        <w:rPr>
          <w:sz w:val="22"/>
          <w:szCs w:val="22"/>
          <w:lang w:val="hr-HR" w:eastAsia="hr-HR"/>
        </w:rPr>
        <w:t>primjena sljedećih doza lijeka Ultiva:</w:t>
      </w:r>
    </w:p>
    <w:p w14:paraId="0E316E9D" w14:textId="65EE7DD5" w:rsidR="00443801" w:rsidRDefault="00443801" w:rsidP="00443801">
      <w:pPr>
        <w:tabs>
          <w:tab w:val="left" w:pos="540"/>
          <w:tab w:val="left" w:pos="569"/>
        </w:tabs>
        <w:rPr>
          <w:bCs/>
          <w:sz w:val="22"/>
          <w:szCs w:val="22"/>
        </w:rPr>
      </w:pPr>
    </w:p>
    <w:p w14:paraId="7394B610" w14:textId="77777777" w:rsidR="00443801" w:rsidRPr="00AB36B4" w:rsidRDefault="00443801" w:rsidP="00443801">
      <w:pPr>
        <w:jc w:val="both"/>
        <w:rPr>
          <w:bCs/>
          <w:iCs/>
          <w:sz w:val="22"/>
          <w:szCs w:val="22"/>
          <w:lang w:val="hr-HR" w:eastAsia="hr-HR"/>
        </w:rPr>
      </w:pPr>
      <w:r w:rsidRPr="00AB36B4">
        <w:rPr>
          <w:bCs/>
          <w:iCs/>
          <w:sz w:val="22"/>
          <w:szCs w:val="22"/>
          <w:lang w:val="hr-HR" w:eastAsia="hr-HR"/>
        </w:rPr>
        <w:t>Tabela 2. Smjernice za doziranje pri održavanju anestezije kod djece (1-12 godina)</w:t>
      </w:r>
    </w:p>
    <w:p w14:paraId="095E4CB8" w14:textId="195F540A" w:rsidR="00443801" w:rsidRDefault="00443801" w:rsidP="00443801">
      <w:pPr>
        <w:tabs>
          <w:tab w:val="left" w:pos="540"/>
          <w:tab w:val="left" w:pos="569"/>
        </w:tabs>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0"/>
        <w:gridCol w:w="2090"/>
        <w:gridCol w:w="2370"/>
        <w:gridCol w:w="1948"/>
      </w:tblGrid>
      <w:tr w:rsidR="00443801" w:rsidRPr="00AB36B4" w14:paraId="37C4F1AA" w14:textId="77777777" w:rsidTr="00E9066D">
        <w:trPr>
          <w:cantSplit/>
        </w:trPr>
        <w:tc>
          <w:tcPr>
            <w:tcW w:w="2230" w:type="dxa"/>
            <w:vMerge w:val="restart"/>
          </w:tcPr>
          <w:p w14:paraId="29153414" w14:textId="77777777" w:rsidR="00443801" w:rsidRPr="00AB36B4" w:rsidRDefault="00443801" w:rsidP="00E9066D">
            <w:pPr>
              <w:rPr>
                <w:sz w:val="22"/>
                <w:szCs w:val="22"/>
                <w:lang w:val="hr-HR" w:eastAsia="hr-HR"/>
              </w:rPr>
            </w:pPr>
            <w:r w:rsidRPr="00AB36B4">
              <w:rPr>
                <w:sz w:val="22"/>
                <w:szCs w:val="22"/>
                <w:lang w:val="hr-HR" w:eastAsia="hr-HR"/>
              </w:rPr>
              <w:t>ISTOVREMENA PRIMJENA SA ANESTETICIMA:</w:t>
            </w:r>
          </w:p>
        </w:tc>
        <w:tc>
          <w:tcPr>
            <w:tcW w:w="2090" w:type="dxa"/>
            <w:vMerge w:val="restart"/>
          </w:tcPr>
          <w:p w14:paraId="2D7B9E3C" w14:textId="77777777" w:rsidR="00443801" w:rsidRPr="00AB36B4" w:rsidRDefault="00443801" w:rsidP="00E9066D">
            <w:pPr>
              <w:rPr>
                <w:sz w:val="22"/>
                <w:szCs w:val="22"/>
                <w:lang w:val="hr-HR" w:eastAsia="hr-HR"/>
              </w:rPr>
            </w:pPr>
            <w:r w:rsidRPr="00AB36B4">
              <w:rPr>
                <w:sz w:val="22"/>
                <w:szCs w:val="22"/>
                <w:lang w:val="hr-HR" w:eastAsia="hr-HR"/>
              </w:rPr>
              <w:t>BOLUS INJEKCIJA  (µg/kg)</w:t>
            </w:r>
          </w:p>
        </w:tc>
        <w:tc>
          <w:tcPr>
            <w:tcW w:w="4318" w:type="dxa"/>
            <w:gridSpan w:val="2"/>
          </w:tcPr>
          <w:p w14:paraId="7A723BC2" w14:textId="77777777" w:rsidR="00443801" w:rsidRPr="00AB36B4" w:rsidRDefault="00443801" w:rsidP="00E9066D">
            <w:pPr>
              <w:rPr>
                <w:sz w:val="22"/>
                <w:szCs w:val="22"/>
                <w:lang w:val="hr-HR" w:eastAsia="hr-HR"/>
              </w:rPr>
            </w:pPr>
            <w:r w:rsidRPr="00AB36B4">
              <w:rPr>
                <w:sz w:val="22"/>
                <w:szCs w:val="22"/>
                <w:lang w:val="hr-HR" w:eastAsia="hr-HR"/>
              </w:rPr>
              <w:t xml:space="preserve">KONTINUIRANA INFUZIJA </w:t>
            </w:r>
          </w:p>
          <w:p w14:paraId="0B6B8B20" w14:textId="77777777" w:rsidR="00443801" w:rsidRPr="00AB36B4" w:rsidRDefault="00443801" w:rsidP="00E9066D">
            <w:pPr>
              <w:rPr>
                <w:sz w:val="22"/>
                <w:szCs w:val="22"/>
                <w:lang w:val="hr-HR" w:eastAsia="hr-HR"/>
              </w:rPr>
            </w:pPr>
            <w:r w:rsidRPr="00AB36B4">
              <w:rPr>
                <w:sz w:val="22"/>
                <w:szCs w:val="22"/>
                <w:lang w:val="hr-HR" w:eastAsia="hr-HR"/>
              </w:rPr>
              <w:t>(µg/kg/min)</w:t>
            </w:r>
          </w:p>
        </w:tc>
      </w:tr>
      <w:tr w:rsidR="00443801" w:rsidRPr="00AB36B4" w14:paraId="06B2E89C" w14:textId="77777777" w:rsidTr="00E9066D">
        <w:trPr>
          <w:cantSplit/>
        </w:trPr>
        <w:tc>
          <w:tcPr>
            <w:tcW w:w="2230" w:type="dxa"/>
            <w:vMerge/>
          </w:tcPr>
          <w:p w14:paraId="1977D297" w14:textId="77777777" w:rsidR="00443801" w:rsidRPr="00AB36B4" w:rsidRDefault="00443801" w:rsidP="00E9066D">
            <w:pPr>
              <w:rPr>
                <w:sz w:val="22"/>
                <w:szCs w:val="22"/>
                <w:lang w:val="hr-HR" w:eastAsia="hr-HR"/>
              </w:rPr>
            </w:pPr>
          </w:p>
        </w:tc>
        <w:tc>
          <w:tcPr>
            <w:tcW w:w="2090" w:type="dxa"/>
            <w:vMerge/>
          </w:tcPr>
          <w:p w14:paraId="24D69771" w14:textId="77777777" w:rsidR="00443801" w:rsidRPr="00AB36B4" w:rsidRDefault="00443801" w:rsidP="00E9066D">
            <w:pPr>
              <w:rPr>
                <w:sz w:val="22"/>
                <w:szCs w:val="22"/>
                <w:lang w:val="hr-HR" w:eastAsia="hr-HR"/>
              </w:rPr>
            </w:pPr>
          </w:p>
        </w:tc>
        <w:tc>
          <w:tcPr>
            <w:tcW w:w="2370" w:type="dxa"/>
          </w:tcPr>
          <w:p w14:paraId="577C8073" w14:textId="77777777" w:rsidR="00443801" w:rsidRPr="00AB36B4" w:rsidRDefault="00443801" w:rsidP="00E9066D">
            <w:pPr>
              <w:rPr>
                <w:sz w:val="22"/>
                <w:szCs w:val="22"/>
                <w:lang w:val="hr-HR" w:eastAsia="hr-HR"/>
              </w:rPr>
            </w:pPr>
            <w:r w:rsidRPr="00AB36B4">
              <w:rPr>
                <w:sz w:val="22"/>
                <w:szCs w:val="22"/>
                <w:lang w:val="hr-HR" w:eastAsia="hr-HR"/>
              </w:rPr>
              <w:t>Početna brzina</w:t>
            </w:r>
          </w:p>
        </w:tc>
        <w:tc>
          <w:tcPr>
            <w:tcW w:w="1948" w:type="dxa"/>
          </w:tcPr>
          <w:p w14:paraId="5E5890AB" w14:textId="77777777" w:rsidR="00443801" w:rsidRPr="00AB36B4" w:rsidRDefault="00443801" w:rsidP="00E9066D">
            <w:pPr>
              <w:rPr>
                <w:sz w:val="22"/>
                <w:szCs w:val="22"/>
                <w:lang w:val="hr-HR" w:eastAsia="hr-HR"/>
              </w:rPr>
            </w:pPr>
            <w:r w:rsidRPr="00AB36B4">
              <w:rPr>
                <w:sz w:val="22"/>
                <w:szCs w:val="22"/>
                <w:lang w:val="hr-HR" w:eastAsia="hr-HR"/>
              </w:rPr>
              <w:t>Uobičajene doze održavanja</w:t>
            </w:r>
          </w:p>
        </w:tc>
      </w:tr>
      <w:tr w:rsidR="00443801" w:rsidRPr="00AB36B4" w14:paraId="43C67A7B" w14:textId="77777777" w:rsidTr="00E9066D">
        <w:trPr>
          <w:cantSplit/>
        </w:trPr>
        <w:tc>
          <w:tcPr>
            <w:tcW w:w="2230" w:type="dxa"/>
          </w:tcPr>
          <w:p w14:paraId="18925F26" w14:textId="77777777" w:rsidR="00443801" w:rsidRPr="00AB36B4" w:rsidRDefault="00443801" w:rsidP="00E9066D">
            <w:pPr>
              <w:rPr>
                <w:sz w:val="22"/>
                <w:szCs w:val="22"/>
                <w:lang w:val="hr-HR" w:eastAsia="hr-HR"/>
              </w:rPr>
            </w:pPr>
            <w:r w:rsidRPr="00AB36B4">
              <w:rPr>
                <w:sz w:val="22"/>
                <w:szCs w:val="22"/>
                <w:lang w:val="hr-HR" w:eastAsia="hr-HR"/>
              </w:rPr>
              <w:t>Halotan (početna doza 0,3 MAC)</w:t>
            </w:r>
          </w:p>
        </w:tc>
        <w:tc>
          <w:tcPr>
            <w:tcW w:w="2090" w:type="dxa"/>
          </w:tcPr>
          <w:p w14:paraId="4258EA4E" w14:textId="77777777" w:rsidR="00443801" w:rsidRPr="00AB36B4" w:rsidRDefault="00443801" w:rsidP="00E9066D">
            <w:pPr>
              <w:rPr>
                <w:sz w:val="22"/>
                <w:szCs w:val="22"/>
                <w:lang w:val="hr-HR" w:eastAsia="hr-HR"/>
              </w:rPr>
            </w:pPr>
            <w:r w:rsidRPr="00AB36B4">
              <w:rPr>
                <w:sz w:val="22"/>
                <w:szCs w:val="22"/>
                <w:lang w:val="hr-HR" w:eastAsia="hr-HR"/>
              </w:rPr>
              <w:t>1</w:t>
            </w:r>
          </w:p>
        </w:tc>
        <w:tc>
          <w:tcPr>
            <w:tcW w:w="2370" w:type="dxa"/>
          </w:tcPr>
          <w:p w14:paraId="68218056" w14:textId="77777777" w:rsidR="00443801" w:rsidRPr="00AB36B4" w:rsidRDefault="00443801" w:rsidP="00E9066D">
            <w:pPr>
              <w:rPr>
                <w:sz w:val="22"/>
                <w:szCs w:val="22"/>
                <w:lang w:val="hr-HR" w:eastAsia="hr-HR"/>
              </w:rPr>
            </w:pPr>
            <w:r w:rsidRPr="00AB36B4">
              <w:rPr>
                <w:sz w:val="22"/>
                <w:szCs w:val="22"/>
                <w:lang w:val="hr-HR" w:eastAsia="hr-HR"/>
              </w:rPr>
              <w:t>0,25</w:t>
            </w:r>
          </w:p>
        </w:tc>
        <w:tc>
          <w:tcPr>
            <w:tcW w:w="1948" w:type="dxa"/>
          </w:tcPr>
          <w:p w14:paraId="68454073" w14:textId="77777777" w:rsidR="00443801" w:rsidRPr="00AB36B4" w:rsidRDefault="00443801" w:rsidP="00E9066D">
            <w:pPr>
              <w:rPr>
                <w:sz w:val="22"/>
                <w:szCs w:val="22"/>
                <w:lang w:val="hr-HR" w:eastAsia="hr-HR"/>
              </w:rPr>
            </w:pPr>
            <w:r w:rsidRPr="00AB36B4">
              <w:rPr>
                <w:sz w:val="22"/>
                <w:szCs w:val="22"/>
                <w:lang w:val="hr-HR" w:eastAsia="hr-HR"/>
              </w:rPr>
              <w:t>0,05 do 1,3</w:t>
            </w:r>
          </w:p>
        </w:tc>
      </w:tr>
      <w:tr w:rsidR="00443801" w:rsidRPr="00AB36B4" w14:paraId="36C5D653" w14:textId="77777777" w:rsidTr="00E9066D">
        <w:trPr>
          <w:cantSplit/>
        </w:trPr>
        <w:tc>
          <w:tcPr>
            <w:tcW w:w="2230" w:type="dxa"/>
          </w:tcPr>
          <w:p w14:paraId="3055A071" w14:textId="77777777" w:rsidR="00443801" w:rsidRPr="00AB36B4" w:rsidRDefault="00443801" w:rsidP="00E9066D">
            <w:pPr>
              <w:rPr>
                <w:sz w:val="22"/>
                <w:szCs w:val="22"/>
                <w:lang w:val="hr-HR" w:eastAsia="hr-HR"/>
              </w:rPr>
            </w:pPr>
            <w:r w:rsidRPr="00AB36B4">
              <w:rPr>
                <w:sz w:val="22"/>
                <w:szCs w:val="22"/>
                <w:lang w:val="hr-HR" w:eastAsia="hr-HR"/>
              </w:rPr>
              <w:t>Sevofluran (početna doza 0,3 MAC)</w:t>
            </w:r>
          </w:p>
        </w:tc>
        <w:tc>
          <w:tcPr>
            <w:tcW w:w="2090" w:type="dxa"/>
          </w:tcPr>
          <w:p w14:paraId="5FF8EE22" w14:textId="77777777" w:rsidR="00443801" w:rsidRPr="00AB36B4" w:rsidRDefault="00443801" w:rsidP="00E9066D">
            <w:pPr>
              <w:rPr>
                <w:sz w:val="22"/>
                <w:szCs w:val="22"/>
                <w:lang w:val="hr-HR" w:eastAsia="hr-HR"/>
              </w:rPr>
            </w:pPr>
            <w:r w:rsidRPr="00AB36B4">
              <w:rPr>
                <w:sz w:val="22"/>
                <w:szCs w:val="22"/>
                <w:lang w:val="hr-HR" w:eastAsia="hr-HR"/>
              </w:rPr>
              <w:t>1</w:t>
            </w:r>
          </w:p>
        </w:tc>
        <w:tc>
          <w:tcPr>
            <w:tcW w:w="2370" w:type="dxa"/>
          </w:tcPr>
          <w:p w14:paraId="6BD47B72" w14:textId="77777777" w:rsidR="00443801" w:rsidRPr="00AB36B4" w:rsidRDefault="00443801" w:rsidP="00E9066D">
            <w:pPr>
              <w:rPr>
                <w:sz w:val="22"/>
                <w:szCs w:val="22"/>
                <w:lang w:val="hr-HR" w:eastAsia="hr-HR"/>
              </w:rPr>
            </w:pPr>
            <w:r w:rsidRPr="00AB36B4">
              <w:rPr>
                <w:sz w:val="22"/>
                <w:szCs w:val="22"/>
                <w:lang w:val="hr-HR" w:eastAsia="hr-HR"/>
              </w:rPr>
              <w:t>0,25</w:t>
            </w:r>
          </w:p>
        </w:tc>
        <w:tc>
          <w:tcPr>
            <w:tcW w:w="1948" w:type="dxa"/>
          </w:tcPr>
          <w:p w14:paraId="5190B03C" w14:textId="77777777" w:rsidR="00443801" w:rsidRPr="00AB36B4" w:rsidRDefault="00443801" w:rsidP="00E9066D">
            <w:pPr>
              <w:rPr>
                <w:sz w:val="22"/>
                <w:szCs w:val="22"/>
                <w:lang w:val="hr-HR" w:eastAsia="hr-HR"/>
              </w:rPr>
            </w:pPr>
            <w:r w:rsidRPr="00AB36B4">
              <w:rPr>
                <w:sz w:val="22"/>
                <w:szCs w:val="22"/>
                <w:lang w:val="hr-HR" w:eastAsia="hr-HR"/>
              </w:rPr>
              <w:t>0,05 do 0,9</w:t>
            </w:r>
          </w:p>
        </w:tc>
      </w:tr>
      <w:tr w:rsidR="00443801" w:rsidRPr="00AB36B4" w14:paraId="5326B492" w14:textId="77777777" w:rsidTr="00E9066D">
        <w:trPr>
          <w:cantSplit/>
          <w:trHeight w:val="541"/>
        </w:trPr>
        <w:tc>
          <w:tcPr>
            <w:tcW w:w="2230" w:type="dxa"/>
          </w:tcPr>
          <w:p w14:paraId="5EBBF08A" w14:textId="77777777" w:rsidR="00443801" w:rsidRPr="00AB36B4" w:rsidRDefault="00443801" w:rsidP="00E9066D">
            <w:pPr>
              <w:rPr>
                <w:sz w:val="22"/>
                <w:szCs w:val="22"/>
                <w:lang w:val="hr-HR" w:eastAsia="hr-HR"/>
              </w:rPr>
            </w:pPr>
            <w:r w:rsidRPr="00AB36B4">
              <w:rPr>
                <w:sz w:val="22"/>
                <w:szCs w:val="22"/>
                <w:lang w:val="hr-HR" w:eastAsia="hr-HR"/>
              </w:rPr>
              <w:t>Izofluran (početna doza 0,5 MAC)</w:t>
            </w:r>
          </w:p>
        </w:tc>
        <w:tc>
          <w:tcPr>
            <w:tcW w:w="2090" w:type="dxa"/>
          </w:tcPr>
          <w:p w14:paraId="6B07B56C" w14:textId="77777777" w:rsidR="00443801" w:rsidRPr="00AB36B4" w:rsidRDefault="00443801" w:rsidP="00E9066D">
            <w:pPr>
              <w:rPr>
                <w:sz w:val="22"/>
                <w:szCs w:val="22"/>
                <w:lang w:val="hr-HR" w:eastAsia="hr-HR"/>
              </w:rPr>
            </w:pPr>
            <w:r w:rsidRPr="00AB36B4">
              <w:rPr>
                <w:sz w:val="22"/>
                <w:szCs w:val="22"/>
                <w:lang w:val="hr-HR" w:eastAsia="hr-HR"/>
              </w:rPr>
              <w:t>1</w:t>
            </w:r>
          </w:p>
        </w:tc>
        <w:tc>
          <w:tcPr>
            <w:tcW w:w="2370" w:type="dxa"/>
          </w:tcPr>
          <w:p w14:paraId="21C7E187" w14:textId="77777777" w:rsidR="00443801" w:rsidRPr="00AB36B4" w:rsidRDefault="00443801" w:rsidP="00E9066D">
            <w:pPr>
              <w:rPr>
                <w:sz w:val="22"/>
                <w:szCs w:val="22"/>
                <w:lang w:val="hr-HR" w:eastAsia="hr-HR"/>
              </w:rPr>
            </w:pPr>
            <w:r w:rsidRPr="00AB36B4">
              <w:rPr>
                <w:sz w:val="22"/>
                <w:szCs w:val="22"/>
                <w:lang w:val="hr-HR" w:eastAsia="hr-HR"/>
              </w:rPr>
              <w:t>0,25</w:t>
            </w:r>
          </w:p>
        </w:tc>
        <w:tc>
          <w:tcPr>
            <w:tcW w:w="1948" w:type="dxa"/>
          </w:tcPr>
          <w:p w14:paraId="0C23C419" w14:textId="77777777" w:rsidR="00443801" w:rsidRPr="00AB36B4" w:rsidRDefault="00443801" w:rsidP="00E9066D">
            <w:pPr>
              <w:rPr>
                <w:sz w:val="22"/>
                <w:szCs w:val="22"/>
                <w:lang w:val="hr-HR" w:eastAsia="hr-HR"/>
              </w:rPr>
            </w:pPr>
            <w:r w:rsidRPr="00AB36B4">
              <w:rPr>
                <w:sz w:val="22"/>
                <w:szCs w:val="22"/>
                <w:lang w:val="hr-HR" w:eastAsia="hr-HR"/>
              </w:rPr>
              <w:t>0,06 do 0,9</w:t>
            </w:r>
          </w:p>
        </w:tc>
      </w:tr>
    </w:tbl>
    <w:p w14:paraId="32811B12" w14:textId="2E7E8089" w:rsidR="00D14D53" w:rsidRDefault="00D14D53" w:rsidP="00D14D53">
      <w:pPr>
        <w:jc w:val="both"/>
        <w:rPr>
          <w:sz w:val="22"/>
          <w:szCs w:val="22"/>
          <w:lang w:val="hr-HR" w:eastAsia="hr-HR"/>
        </w:rPr>
      </w:pPr>
      <w:r w:rsidRPr="00AB36B4">
        <w:rPr>
          <w:sz w:val="22"/>
          <w:szCs w:val="22"/>
          <w:lang w:val="hr-HR" w:eastAsia="hr-HR"/>
        </w:rPr>
        <w:t>*primjenjuje  se istovremeno sa azotsuboksidom/kiseonikom u odnosu 2:1</w:t>
      </w:r>
    </w:p>
    <w:p w14:paraId="4615DA6A" w14:textId="77777777" w:rsidR="000E3A3E" w:rsidRPr="00AB36B4" w:rsidRDefault="000E3A3E" w:rsidP="00D14D53">
      <w:pPr>
        <w:jc w:val="both"/>
        <w:rPr>
          <w:sz w:val="22"/>
          <w:szCs w:val="22"/>
          <w:lang w:val="hr-HR" w:eastAsia="hr-HR"/>
        </w:rPr>
      </w:pPr>
    </w:p>
    <w:p w14:paraId="488760C6" w14:textId="77777777" w:rsidR="00D14D53" w:rsidRPr="00AB36B4" w:rsidRDefault="00D14D53" w:rsidP="00D14D53">
      <w:pPr>
        <w:autoSpaceDE w:val="0"/>
        <w:autoSpaceDN w:val="0"/>
        <w:adjustRightInd w:val="0"/>
        <w:jc w:val="both"/>
        <w:rPr>
          <w:sz w:val="22"/>
          <w:szCs w:val="22"/>
          <w:lang w:val="hr-HR" w:eastAsia="hr-HR"/>
        </w:rPr>
      </w:pPr>
      <w:r w:rsidRPr="00AB36B4">
        <w:rPr>
          <w:sz w:val="22"/>
          <w:szCs w:val="22"/>
          <w:lang w:val="hr-HR" w:eastAsia="hr-HR"/>
        </w:rPr>
        <w:t xml:space="preserve">Ukoliko se remifentanil primjenjuje bolus injekcijom, Ultiva se treba primjenjivati </w:t>
      </w:r>
      <w:r w:rsidRPr="00AB36B4">
        <w:rPr>
          <w:sz w:val="22"/>
          <w:szCs w:val="22"/>
          <w:u w:val="single"/>
          <w:lang w:val="hr-HR" w:eastAsia="hr-HR"/>
        </w:rPr>
        <w:t>u trajanju od ne manje od 30 sekundi.</w:t>
      </w:r>
      <w:r w:rsidRPr="00AB36B4">
        <w:rPr>
          <w:sz w:val="22"/>
          <w:szCs w:val="22"/>
          <w:lang w:val="hr-HR" w:eastAsia="hr-HR"/>
        </w:rPr>
        <w:t xml:space="preserve"> Hirurški zahvat ne treba početi, najmanje 5 minuta nakon započinjanja infuzije </w:t>
      </w:r>
      <w:r w:rsidRPr="00AB36B4">
        <w:rPr>
          <w:sz w:val="22"/>
          <w:szCs w:val="22"/>
          <w:lang w:val="hr-HR" w:eastAsia="hr-HR"/>
        </w:rPr>
        <w:lastRenderedPageBreak/>
        <w:t>lijeka Ultiva, ukoliko istovremeno nije primijenjena simultana bolus doza. Pri primjeni isključivo azotsuboksida (70%) sa lijekom Ultiva, uobičajene infuzione brzine potrebne za održavanje anestezije trebalo bi da budu u opsegu između 0.4 i 3 µg/kg/min. Iako ni</w:t>
      </w:r>
      <w:r>
        <w:rPr>
          <w:sz w:val="22"/>
          <w:szCs w:val="22"/>
          <w:lang w:val="hr-HR" w:eastAsia="hr-HR"/>
        </w:rPr>
        <w:t>je</w:t>
      </w:r>
      <w:r w:rsidRPr="00AB36B4">
        <w:rPr>
          <w:sz w:val="22"/>
          <w:szCs w:val="22"/>
          <w:lang w:val="hr-HR" w:eastAsia="hr-HR"/>
        </w:rPr>
        <w:t xml:space="preserve">su vršena posebna ispitivanja, podaci o primjeni kod odraslih osoba, ukazuju na to da je 0.4 µg/kg/min odgovarajuća početna infuziona brzina. Neophodno je pažljivo pratiti pedijatrijske pacijente i prilagoditi dozu dubini analgezije koju zahtijeva određeni operativni zahvat. </w:t>
      </w:r>
    </w:p>
    <w:p w14:paraId="0C987834" w14:textId="77777777" w:rsidR="00D14D53" w:rsidRPr="00AB36B4" w:rsidRDefault="00D14D53" w:rsidP="00D14D53">
      <w:pPr>
        <w:jc w:val="both"/>
        <w:rPr>
          <w:sz w:val="22"/>
          <w:szCs w:val="22"/>
          <w:lang w:val="hr-HR" w:eastAsia="hr-HR"/>
        </w:rPr>
      </w:pPr>
    </w:p>
    <w:p w14:paraId="5048286C" w14:textId="7647AA95" w:rsidR="00D14D53" w:rsidRPr="00AB36B4" w:rsidRDefault="00D14D53" w:rsidP="00D14D53">
      <w:pPr>
        <w:jc w:val="both"/>
        <w:rPr>
          <w:sz w:val="22"/>
          <w:szCs w:val="22"/>
          <w:lang w:val="hr-HR" w:eastAsia="hr-HR"/>
        </w:rPr>
      </w:pPr>
      <w:r w:rsidRPr="00AB36B4">
        <w:rPr>
          <w:sz w:val="22"/>
          <w:szCs w:val="22"/>
          <w:u w:val="single"/>
          <w:lang w:val="sr-Latn-RS" w:eastAsia="hr-HR"/>
        </w:rPr>
        <w:t>Istovremena primjena sa drugim ljekovima</w:t>
      </w:r>
      <w:r w:rsidRPr="00AB36B4">
        <w:rPr>
          <w:bCs/>
          <w:sz w:val="22"/>
          <w:szCs w:val="22"/>
          <w:u w:val="single"/>
          <w:lang w:val="hr-HR" w:eastAsia="hr-HR"/>
        </w:rPr>
        <w:t>:</w:t>
      </w:r>
      <w:r w:rsidRPr="00AB36B4">
        <w:rPr>
          <w:sz w:val="22"/>
          <w:szCs w:val="22"/>
          <w:lang w:val="hr-HR" w:eastAsia="hr-HR"/>
        </w:rPr>
        <w:t xml:space="preserve"> Pri dozama preporučenim u tabeli, remifentanil značajno smanjuje doze hipnotika potrebnih za održavanje anestezije. Stoga, izofluran, halotan i sevofluran treba primjenjivati u skladu sa navedenim smjernicama, kako bi se izbjeglo pojačanje hemodinamskih efekata kao što su hipotenzija i bradikardija. Nema raspoloživih podataka o preporučenim dozama drugih hipnotika pri istovremenoj primjeni izuzev onih navedenih u tabeli (vidjeti‘</w:t>
      </w:r>
      <w:r w:rsidRPr="00AB36B4">
        <w:rPr>
          <w:i/>
          <w:sz w:val="22"/>
          <w:szCs w:val="22"/>
          <w:lang w:val="hr-HR" w:eastAsia="hr-HR"/>
        </w:rPr>
        <w:t>Odrasli – Istovremena primjena sa drugim ljekovima’</w:t>
      </w:r>
      <w:r w:rsidRPr="00AB36B4">
        <w:rPr>
          <w:sz w:val="22"/>
          <w:szCs w:val="22"/>
          <w:lang w:val="hr-HR" w:eastAsia="hr-HR"/>
        </w:rPr>
        <w:t xml:space="preserve"> u ovom </w:t>
      </w:r>
      <w:r w:rsidR="00D87680">
        <w:rPr>
          <w:sz w:val="22"/>
          <w:szCs w:val="22"/>
          <w:lang w:val="hr-HR" w:eastAsia="hr-HR"/>
        </w:rPr>
        <w:t>dijelu</w:t>
      </w:r>
      <w:r w:rsidRPr="00AB36B4">
        <w:rPr>
          <w:sz w:val="22"/>
          <w:szCs w:val="22"/>
          <w:lang w:val="hr-HR" w:eastAsia="hr-HR"/>
        </w:rPr>
        <w:t>).</w:t>
      </w:r>
      <w:r w:rsidRPr="00AB36B4" w:rsidDel="00CF68D4">
        <w:rPr>
          <w:sz w:val="22"/>
          <w:szCs w:val="22"/>
          <w:lang w:val="hr-HR" w:eastAsia="hr-HR"/>
        </w:rPr>
        <w:t xml:space="preserve"> </w:t>
      </w:r>
    </w:p>
    <w:p w14:paraId="7927C352" w14:textId="01A7C7E9" w:rsidR="00443801" w:rsidRDefault="00443801" w:rsidP="00443801">
      <w:pPr>
        <w:tabs>
          <w:tab w:val="left" w:pos="540"/>
          <w:tab w:val="left" w:pos="569"/>
        </w:tabs>
        <w:rPr>
          <w:bCs/>
          <w:sz w:val="22"/>
          <w:szCs w:val="22"/>
        </w:rPr>
      </w:pPr>
    </w:p>
    <w:p w14:paraId="5D243589" w14:textId="0957117C" w:rsidR="00D14D53" w:rsidRPr="00AB36B4" w:rsidRDefault="00D14D53" w:rsidP="008908B2">
      <w:pPr>
        <w:jc w:val="both"/>
        <w:rPr>
          <w:sz w:val="22"/>
          <w:szCs w:val="22"/>
          <w:u w:val="single"/>
          <w:lang w:val="hr-HR" w:eastAsia="hr-HR"/>
        </w:rPr>
      </w:pPr>
      <w:r w:rsidRPr="00AB36B4">
        <w:rPr>
          <w:i/>
          <w:sz w:val="22"/>
          <w:szCs w:val="22"/>
          <w:u w:val="single"/>
          <w:lang w:val="hr-HR" w:eastAsia="hr-HR"/>
        </w:rPr>
        <w:t>Smjernice za zbrinjavanje pacijenta u periodu neposredno nakon operacije</w:t>
      </w:r>
    </w:p>
    <w:p w14:paraId="5126A857" w14:textId="057864EE" w:rsidR="00D14D53" w:rsidRPr="00AB36B4" w:rsidRDefault="00D14D53" w:rsidP="00D14D53">
      <w:pPr>
        <w:autoSpaceDE w:val="0"/>
        <w:autoSpaceDN w:val="0"/>
        <w:adjustRightInd w:val="0"/>
        <w:jc w:val="both"/>
        <w:rPr>
          <w:sz w:val="22"/>
          <w:szCs w:val="22"/>
          <w:lang w:val="hr-HR" w:eastAsia="hr-HR"/>
        </w:rPr>
      </w:pPr>
      <w:r w:rsidRPr="00AB36B4">
        <w:rPr>
          <w:sz w:val="22"/>
          <w:szCs w:val="22"/>
          <w:u w:val="single"/>
          <w:lang w:val="hr-HR" w:eastAsia="hr-HR"/>
        </w:rPr>
        <w:t xml:space="preserve">Uvođenje alternativne analgetičke terapije prije prekida primjene lijeka Ultiva: </w:t>
      </w:r>
      <w:r w:rsidRPr="00AB36B4">
        <w:rPr>
          <w:sz w:val="22"/>
          <w:szCs w:val="22"/>
          <w:lang w:val="hr-HR" w:eastAsia="hr-HR"/>
        </w:rPr>
        <w:t xml:space="preserve">Zbog veoma brzog prestanka dejstva lijeka Ultiva, rezidualna opioidna aktivnost će prestati u roku 5 do 10 minuta od prekida primjene lijeka Ultiva. Kod pacijenata koji se podvrgavaju operativnim zahvatima kod kojih se očekuje pojava postoperativnog bola, potrebno je primijeniti analgetike prije prekida primjene lijeka Ultiva. Mora se ostaviti dovoljno vremena kako bi analgetici sa produženim dejstvom ostvarili svoj efekat. Izbor analgetika (jednog ili više), primijenjene doze i vrijeme primjene bi trebalo da budu unaprijed planirani i individualno prilagođeni hirurškoj proceduri kojoj se pacijent podvrgava i očekivanom nivou postoperativne njege (vidjeti </w:t>
      </w:r>
      <w:r w:rsidR="00D87680">
        <w:rPr>
          <w:sz w:val="22"/>
          <w:szCs w:val="22"/>
          <w:lang w:val="hr-HR" w:eastAsia="hr-HR"/>
        </w:rPr>
        <w:t>dio</w:t>
      </w:r>
      <w:r w:rsidRPr="00AB36B4">
        <w:rPr>
          <w:sz w:val="22"/>
          <w:szCs w:val="22"/>
          <w:lang w:val="hr-HR" w:eastAsia="hr-HR"/>
        </w:rPr>
        <w:t xml:space="preserve"> 4.4).</w:t>
      </w:r>
    </w:p>
    <w:p w14:paraId="5314F269" w14:textId="77777777" w:rsidR="00D14D53" w:rsidRPr="00AB36B4" w:rsidRDefault="00D14D53" w:rsidP="00D14D53">
      <w:pPr>
        <w:autoSpaceDE w:val="0"/>
        <w:autoSpaceDN w:val="0"/>
        <w:adjustRightInd w:val="0"/>
        <w:jc w:val="both"/>
        <w:rPr>
          <w:sz w:val="22"/>
          <w:szCs w:val="22"/>
          <w:lang w:val="hr-HR" w:eastAsia="hr-HR"/>
        </w:rPr>
      </w:pPr>
    </w:p>
    <w:p w14:paraId="65A49A0E" w14:textId="77777777" w:rsidR="00D14D53" w:rsidRPr="00AB36B4" w:rsidRDefault="00D14D53" w:rsidP="00D14D53">
      <w:pPr>
        <w:jc w:val="both"/>
        <w:rPr>
          <w:bCs/>
          <w:i/>
          <w:sz w:val="22"/>
          <w:szCs w:val="22"/>
          <w:lang w:val="hr-HR" w:eastAsia="hr-HR"/>
        </w:rPr>
      </w:pPr>
      <w:r w:rsidRPr="00AB36B4">
        <w:rPr>
          <w:bCs/>
          <w:i/>
          <w:sz w:val="22"/>
          <w:szCs w:val="22"/>
          <w:lang w:val="hr-HR" w:eastAsia="hr-HR"/>
        </w:rPr>
        <w:t xml:space="preserve">Novorođenčad/odojčad (djeca mlađa od jedne godine) </w:t>
      </w:r>
    </w:p>
    <w:p w14:paraId="76B70B36" w14:textId="77777777" w:rsidR="00D14D53" w:rsidRPr="00AB36B4" w:rsidRDefault="00D14D53" w:rsidP="00D14D53">
      <w:pPr>
        <w:jc w:val="both"/>
        <w:rPr>
          <w:sz w:val="22"/>
          <w:szCs w:val="22"/>
          <w:lang w:val="hr-HR" w:eastAsia="hr-HR"/>
        </w:rPr>
      </w:pPr>
    </w:p>
    <w:p w14:paraId="673607AF" w14:textId="73922764" w:rsidR="00D14D53" w:rsidRPr="00AB36B4" w:rsidRDefault="00D14D53" w:rsidP="00D14D53">
      <w:pPr>
        <w:jc w:val="both"/>
        <w:rPr>
          <w:sz w:val="22"/>
          <w:szCs w:val="22"/>
          <w:u w:val="single"/>
          <w:lang w:val="hr-HR" w:eastAsia="hr-HR"/>
        </w:rPr>
      </w:pPr>
      <w:r w:rsidRPr="00AB36B4">
        <w:rPr>
          <w:sz w:val="22"/>
          <w:szCs w:val="22"/>
          <w:lang w:val="hr-HR" w:eastAsia="hr-HR"/>
        </w:rPr>
        <w:t xml:space="preserve">Postoje ograničena iskustva iz kliničkih ispitivanja o primjeni remifentanila kod novorođenčadi i odojčadi (mlađih od godinu dana života; vidjeti </w:t>
      </w:r>
      <w:r w:rsidR="00D87680">
        <w:rPr>
          <w:sz w:val="22"/>
          <w:szCs w:val="22"/>
          <w:lang w:val="hr-HR" w:eastAsia="hr-HR"/>
        </w:rPr>
        <w:t>dio</w:t>
      </w:r>
      <w:r w:rsidRPr="00AB36B4">
        <w:rPr>
          <w:sz w:val="22"/>
          <w:szCs w:val="22"/>
          <w:lang w:val="hr-HR" w:eastAsia="hr-HR"/>
        </w:rPr>
        <w:t xml:space="preserve"> 5.1). Farmakokinetički profil remifentanila kod novorođenčadi/odojčadi (djece mlađe od 1 godine) je sličan kao kod odraslih, sa korekcijama u odnosu na tjelesnu masu (vidjeti </w:t>
      </w:r>
      <w:r w:rsidR="00D87680">
        <w:rPr>
          <w:sz w:val="22"/>
          <w:szCs w:val="22"/>
          <w:lang w:val="hr-HR" w:eastAsia="hr-HR"/>
        </w:rPr>
        <w:t>dio</w:t>
      </w:r>
      <w:r w:rsidRPr="00AB36B4">
        <w:rPr>
          <w:sz w:val="22"/>
          <w:szCs w:val="22"/>
          <w:lang w:val="hr-HR" w:eastAsia="hr-HR"/>
        </w:rPr>
        <w:t xml:space="preserve"> 5.2). Međutim, budući da ne postoji dovoljno kliničkih podataka ne preporučuje se primjena lijeka Ultiva u ovoj starosnoj grupi. </w:t>
      </w:r>
    </w:p>
    <w:p w14:paraId="1ED1A229" w14:textId="77777777" w:rsidR="00D14D53" w:rsidRPr="00AB36B4" w:rsidRDefault="00D14D53" w:rsidP="00D14D53">
      <w:pPr>
        <w:jc w:val="both"/>
        <w:rPr>
          <w:sz w:val="22"/>
          <w:szCs w:val="22"/>
          <w:u w:val="single"/>
          <w:lang w:val="hr-HR" w:eastAsia="hr-HR"/>
        </w:rPr>
      </w:pPr>
    </w:p>
    <w:p w14:paraId="6B46D3B6" w14:textId="7AEE5B36" w:rsidR="00D14D53" w:rsidRPr="00AB36B4" w:rsidRDefault="00D14D53" w:rsidP="00D14D53">
      <w:pPr>
        <w:jc w:val="both"/>
        <w:rPr>
          <w:sz w:val="22"/>
          <w:szCs w:val="22"/>
          <w:lang w:val="hr-HR" w:eastAsia="hr-HR"/>
        </w:rPr>
      </w:pPr>
      <w:r w:rsidRPr="00AB36B4">
        <w:rPr>
          <w:sz w:val="22"/>
          <w:szCs w:val="22"/>
          <w:lang w:val="hr-HR" w:eastAsia="hr-HR"/>
        </w:rPr>
        <w:t xml:space="preserve">Primjena za totalnu intravensku anesteziju (TIVA): Postoje ograničena iskustva iz kliničkih ispitivanja o primjeni remifentanila za TIVA kod odojčadi (vidjeti </w:t>
      </w:r>
      <w:r w:rsidR="00D87680">
        <w:rPr>
          <w:sz w:val="22"/>
          <w:szCs w:val="22"/>
          <w:lang w:val="hr-HR" w:eastAsia="hr-HR"/>
        </w:rPr>
        <w:t>dio</w:t>
      </w:r>
      <w:r w:rsidRPr="00AB36B4">
        <w:rPr>
          <w:sz w:val="22"/>
          <w:szCs w:val="22"/>
          <w:lang w:val="hr-HR" w:eastAsia="hr-HR"/>
        </w:rPr>
        <w:t xml:space="preserve"> 5.1). Međutim nema dovoljno kliničkih podataka da bi se dale preporuke o doziranju.</w:t>
      </w:r>
    </w:p>
    <w:p w14:paraId="1734DEA3" w14:textId="77777777" w:rsidR="00D14D53" w:rsidRPr="00AB36B4" w:rsidRDefault="00D14D53" w:rsidP="00D14D53">
      <w:pPr>
        <w:jc w:val="both"/>
        <w:rPr>
          <w:b/>
          <w:sz w:val="22"/>
          <w:szCs w:val="22"/>
          <w:u w:val="single"/>
          <w:lang w:val="hr-HR" w:eastAsia="hr-HR"/>
        </w:rPr>
      </w:pPr>
    </w:p>
    <w:p w14:paraId="51FD4B88" w14:textId="6976335E" w:rsidR="00D14D53" w:rsidRDefault="00D14D53" w:rsidP="00D14D53">
      <w:pPr>
        <w:jc w:val="both"/>
        <w:rPr>
          <w:sz w:val="22"/>
          <w:szCs w:val="22"/>
          <w:u w:val="single"/>
          <w:lang w:val="hr-HR" w:eastAsia="hr-HR"/>
        </w:rPr>
      </w:pPr>
      <w:r w:rsidRPr="00AB36B4">
        <w:rPr>
          <w:sz w:val="22"/>
          <w:szCs w:val="22"/>
          <w:u w:val="single"/>
          <w:lang w:val="hr-HR" w:eastAsia="hr-HR"/>
        </w:rPr>
        <w:t>Anestezija u kardiohirurgiji</w:t>
      </w:r>
    </w:p>
    <w:p w14:paraId="769D7BC8" w14:textId="77777777" w:rsidR="008908B2" w:rsidRPr="00AB36B4" w:rsidRDefault="008908B2" w:rsidP="00D14D53">
      <w:pPr>
        <w:jc w:val="both"/>
        <w:rPr>
          <w:sz w:val="22"/>
          <w:szCs w:val="22"/>
          <w:u w:val="single"/>
          <w:lang w:val="hr-HR" w:eastAsia="hr-HR"/>
        </w:rPr>
      </w:pPr>
    </w:p>
    <w:p w14:paraId="2F01A234" w14:textId="77777777" w:rsidR="00D14D53" w:rsidRPr="00AB36B4" w:rsidRDefault="00D14D53" w:rsidP="00D14D53">
      <w:pPr>
        <w:jc w:val="both"/>
        <w:rPr>
          <w:b/>
          <w:bCs/>
          <w:i/>
          <w:iCs/>
          <w:sz w:val="22"/>
          <w:szCs w:val="22"/>
          <w:lang w:val="hr-HR" w:eastAsia="hr-HR"/>
        </w:rPr>
      </w:pPr>
      <w:r w:rsidRPr="00AB36B4">
        <w:rPr>
          <w:i/>
          <w:sz w:val="22"/>
          <w:szCs w:val="22"/>
          <w:lang w:val="hr-HR" w:eastAsia="hr-HR"/>
        </w:rPr>
        <w:t>Primjena putem manualno-kontrolisane infuzije</w:t>
      </w:r>
    </w:p>
    <w:p w14:paraId="6CB880FA" w14:textId="77777777" w:rsidR="00D14D53" w:rsidRPr="00AB36B4" w:rsidRDefault="00D14D53" w:rsidP="00D14D53">
      <w:pPr>
        <w:jc w:val="both"/>
        <w:rPr>
          <w:sz w:val="22"/>
          <w:szCs w:val="22"/>
          <w:lang w:val="hr-HR" w:eastAsia="hr-HR"/>
        </w:rPr>
      </w:pPr>
    </w:p>
    <w:p w14:paraId="7D38D9B9" w14:textId="77777777" w:rsidR="00D14D53" w:rsidRPr="00AB36B4" w:rsidRDefault="00D14D53" w:rsidP="00D14D53">
      <w:pPr>
        <w:jc w:val="both"/>
        <w:rPr>
          <w:bCs/>
          <w:iCs/>
          <w:sz w:val="22"/>
          <w:szCs w:val="22"/>
          <w:lang w:val="hr-HR" w:eastAsia="hr-HR"/>
        </w:rPr>
      </w:pPr>
      <w:r w:rsidRPr="00AB36B4">
        <w:rPr>
          <w:bCs/>
          <w:iCs/>
          <w:sz w:val="22"/>
          <w:szCs w:val="22"/>
          <w:lang w:val="hr-HR" w:eastAsia="hr-HR"/>
        </w:rPr>
        <w:t>Tabela 3. Smjernice za doziranje u kardiohirurgiji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273"/>
        <w:gridCol w:w="1800"/>
        <w:gridCol w:w="1618"/>
      </w:tblGrid>
      <w:tr w:rsidR="00D14D53" w:rsidRPr="00AB36B4" w14:paraId="4254EFDF" w14:textId="77777777" w:rsidTr="00E9066D">
        <w:trPr>
          <w:cantSplit/>
          <w:jc w:val="center"/>
        </w:trPr>
        <w:tc>
          <w:tcPr>
            <w:tcW w:w="2947" w:type="dxa"/>
            <w:vMerge w:val="restart"/>
          </w:tcPr>
          <w:p w14:paraId="7D108469" w14:textId="77777777" w:rsidR="00D14D53" w:rsidRPr="00AB36B4" w:rsidRDefault="00D14D53" w:rsidP="00E9066D">
            <w:pPr>
              <w:rPr>
                <w:sz w:val="22"/>
                <w:szCs w:val="22"/>
                <w:lang w:val="hr-HR" w:eastAsia="hr-HR"/>
              </w:rPr>
            </w:pPr>
            <w:r w:rsidRPr="00AB36B4">
              <w:rPr>
                <w:sz w:val="22"/>
                <w:szCs w:val="22"/>
                <w:lang w:val="hr-HR" w:eastAsia="hr-HR"/>
              </w:rPr>
              <w:t>INDIKACIJA</w:t>
            </w:r>
          </w:p>
        </w:tc>
        <w:tc>
          <w:tcPr>
            <w:tcW w:w="2273" w:type="dxa"/>
            <w:vMerge w:val="restart"/>
          </w:tcPr>
          <w:p w14:paraId="7DB49B83" w14:textId="77777777" w:rsidR="00D14D53" w:rsidRPr="00AB36B4" w:rsidRDefault="00D14D53" w:rsidP="00E9066D">
            <w:pPr>
              <w:rPr>
                <w:sz w:val="22"/>
                <w:szCs w:val="22"/>
                <w:lang w:val="hr-HR" w:eastAsia="hr-HR"/>
              </w:rPr>
            </w:pPr>
            <w:r w:rsidRPr="00AB36B4">
              <w:rPr>
                <w:sz w:val="22"/>
                <w:szCs w:val="22"/>
                <w:lang w:val="hr-HR" w:eastAsia="hr-HR"/>
              </w:rPr>
              <w:t xml:space="preserve">BOLUS INJEKCIJA </w:t>
            </w:r>
          </w:p>
          <w:p w14:paraId="14BEFC09" w14:textId="77777777" w:rsidR="00D14D53" w:rsidRPr="00AB36B4" w:rsidRDefault="00D14D53" w:rsidP="00E9066D">
            <w:pPr>
              <w:rPr>
                <w:sz w:val="22"/>
                <w:szCs w:val="22"/>
                <w:lang w:val="hr-HR" w:eastAsia="hr-HR"/>
              </w:rPr>
            </w:pPr>
            <w:r w:rsidRPr="00AB36B4">
              <w:rPr>
                <w:sz w:val="22"/>
                <w:szCs w:val="22"/>
                <w:lang w:val="hr-HR" w:eastAsia="hr-HR"/>
              </w:rPr>
              <w:t>(µg /kg)</w:t>
            </w:r>
          </w:p>
        </w:tc>
        <w:tc>
          <w:tcPr>
            <w:tcW w:w="3418" w:type="dxa"/>
            <w:gridSpan w:val="2"/>
          </w:tcPr>
          <w:p w14:paraId="7DD79A17" w14:textId="77777777" w:rsidR="00D14D53" w:rsidRPr="00AB36B4" w:rsidRDefault="00D14D53" w:rsidP="00E9066D">
            <w:pPr>
              <w:rPr>
                <w:sz w:val="22"/>
                <w:szCs w:val="22"/>
                <w:lang w:val="hr-HR" w:eastAsia="hr-HR"/>
              </w:rPr>
            </w:pPr>
            <w:r w:rsidRPr="00AB36B4">
              <w:rPr>
                <w:sz w:val="22"/>
                <w:szCs w:val="22"/>
                <w:lang w:val="hr-HR" w:eastAsia="hr-HR"/>
              </w:rPr>
              <w:t xml:space="preserve">KONTINUIRANA INFUZIJA </w:t>
            </w:r>
          </w:p>
          <w:p w14:paraId="533F66BB" w14:textId="77777777" w:rsidR="00D14D53" w:rsidRPr="00AB36B4" w:rsidRDefault="00D14D53" w:rsidP="00E9066D">
            <w:pPr>
              <w:rPr>
                <w:sz w:val="22"/>
                <w:szCs w:val="22"/>
                <w:lang w:val="hr-HR" w:eastAsia="hr-HR"/>
              </w:rPr>
            </w:pPr>
            <w:r w:rsidRPr="00AB36B4">
              <w:rPr>
                <w:sz w:val="22"/>
                <w:szCs w:val="22"/>
                <w:lang w:val="hr-HR" w:eastAsia="hr-HR"/>
              </w:rPr>
              <w:t>(µg /kg/min)</w:t>
            </w:r>
          </w:p>
        </w:tc>
      </w:tr>
      <w:tr w:rsidR="00D14D53" w:rsidRPr="00AB36B4" w14:paraId="725CCEB0" w14:textId="77777777" w:rsidTr="00E9066D">
        <w:trPr>
          <w:cantSplit/>
          <w:jc w:val="center"/>
        </w:trPr>
        <w:tc>
          <w:tcPr>
            <w:tcW w:w="2947" w:type="dxa"/>
            <w:vMerge/>
          </w:tcPr>
          <w:p w14:paraId="4F8312FB" w14:textId="77777777" w:rsidR="00D14D53" w:rsidRPr="00AB36B4" w:rsidRDefault="00D14D53" w:rsidP="00E9066D">
            <w:pPr>
              <w:rPr>
                <w:sz w:val="22"/>
                <w:szCs w:val="22"/>
                <w:lang w:val="hr-HR" w:eastAsia="hr-HR"/>
              </w:rPr>
            </w:pPr>
          </w:p>
        </w:tc>
        <w:tc>
          <w:tcPr>
            <w:tcW w:w="2273" w:type="dxa"/>
            <w:vMerge/>
          </w:tcPr>
          <w:p w14:paraId="727C0045" w14:textId="77777777" w:rsidR="00D14D53" w:rsidRPr="00AB36B4" w:rsidRDefault="00D14D53" w:rsidP="00E9066D">
            <w:pPr>
              <w:rPr>
                <w:sz w:val="22"/>
                <w:szCs w:val="22"/>
                <w:lang w:val="hr-HR" w:eastAsia="hr-HR"/>
              </w:rPr>
            </w:pPr>
          </w:p>
        </w:tc>
        <w:tc>
          <w:tcPr>
            <w:tcW w:w="1800" w:type="dxa"/>
          </w:tcPr>
          <w:p w14:paraId="1A235626" w14:textId="77777777" w:rsidR="00D14D53" w:rsidRPr="00AB36B4" w:rsidRDefault="00D14D53" w:rsidP="00E9066D">
            <w:pPr>
              <w:keepNext/>
              <w:outlineLvl w:val="0"/>
              <w:rPr>
                <w:i/>
                <w:iCs/>
                <w:sz w:val="22"/>
                <w:szCs w:val="22"/>
                <w:lang w:val="hr-HR"/>
              </w:rPr>
            </w:pPr>
            <w:r w:rsidRPr="00AB36B4">
              <w:rPr>
                <w:i/>
                <w:iCs/>
                <w:sz w:val="22"/>
                <w:szCs w:val="22"/>
                <w:lang w:val="hr-HR"/>
              </w:rPr>
              <w:t>Početna brzina</w:t>
            </w:r>
          </w:p>
        </w:tc>
        <w:tc>
          <w:tcPr>
            <w:tcW w:w="1618" w:type="dxa"/>
          </w:tcPr>
          <w:p w14:paraId="58ACA5AD" w14:textId="77777777" w:rsidR="00D14D53" w:rsidRPr="00AB36B4" w:rsidRDefault="00D14D53" w:rsidP="00E9066D">
            <w:pPr>
              <w:rPr>
                <w:sz w:val="22"/>
                <w:szCs w:val="22"/>
                <w:lang w:val="hr-HR" w:eastAsia="hr-HR"/>
              </w:rPr>
            </w:pPr>
            <w:r w:rsidRPr="00AB36B4">
              <w:rPr>
                <w:sz w:val="22"/>
                <w:szCs w:val="22"/>
                <w:lang w:val="hr-HR" w:eastAsia="hr-HR"/>
              </w:rPr>
              <w:t>Uobičajene doze održavanja</w:t>
            </w:r>
          </w:p>
        </w:tc>
      </w:tr>
      <w:tr w:rsidR="00D14D53" w:rsidRPr="00AB36B4" w14:paraId="21EC3951" w14:textId="77777777" w:rsidTr="00E9066D">
        <w:trPr>
          <w:cantSplit/>
          <w:jc w:val="center"/>
        </w:trPr>
        <w:tc>
          <w:tcPr>
            <w:tcW w:w="2947" w:type="dxa"/>
          </w:tcPr>
          <w:p w14:paraId="6D7224E7" w14:textId="77777777" w:rsidR="00D14D53" w:rsidRPr="00AB36B4" w:rsidRDefault="00D14D53" w:rsidP="00E9066D">
            <w:pPr>
              <w:rPr>
                <w:sz w:val="22"/>
                <w:szCs w:val="22"/>
                <w:lang w:val="hr-HR" w:eastAsia="hr-HR"/>
              </w:rPr>
            </w:pPr>
            <w:r w:rsidRPr="00AB36B4">
              <w:rPr>
                <w:sz w:val="22"/>
                <w:szCs w:val="22"/>
                <w:lang w:val="hr-HR" w:eastAsia="hr-HR"/>
              </w:rPr>
              <w:t>Intubacija</w:t>
            </w:r>
          </w:p>
        </w:tc>
        <w:tc>
          <w:tcPr>
            <w:tcW w:w="2273" w:type="dxa"/>
          </w:tcPr>
          <w:p w14:paraId="4EFEB292" w14:textId="77777777" w:rsidR="00D14D53" w:rsidRPr="00AB36B4" w:rsidRDefault="00D14D53" w:rsidP="00E9066D">
            <w:pPr>
              <w:rPr>
                <w:sz w:val="22"/>
                <w:szCs w:val="22"/>
                <w:lang w:val="hr-HR" w:eastAsia="hr-HR"/>
              </w:rPr>
            </w:pPr>
            <w:r w:rsidRPr="00AB36B4">
              <w:rPr>
                <w:sz w:val="22"/>
                <w:szCs w:val="22"/>
                <w:lang w:val="hr-HR" w:eastAsia="hr-HR"/>
              </w:rPr>
              <w:t>Ne preporučuje se</w:t>
            </w:r>
          </w:p>
        </w:tc>
        <w:tc>
          <w:tcPr>
            <w:tcW w:w="1800" w:type="dxa"/>
          </w:tcPr>
          <w:p w14:paraId="1C15603C" w14:textId="77777777" w:rsidR="00D14D53" w:rsidRPr="00AB36B4" w:rsidRDefault="00D14D53" w:rsidP="00E9066D">
            <w:pPr>
              <w:rPr>
                <w:sz w:val="22"/>
                <w:szCs w:val="22"/>
                <w:lang w:val="hr-HR" w:eastAsia="hr-HR"/>
              </w:rPr>
            </w:pPr>
            <w:r w:rsidRPr="00AB36B4">
              <w:rPr>
                <w:sz w:val="22"/>
                <w:szCs w:val="22"/>
                <w:lang w:val="hr-HR" w:eastAsia="hr-HR"/>
              </w:rPr>
              <w:t>1</w:t>
            </w:r>
          </w:p>
        </w:tc>
        <w:tc>
          <w:tcPr>
            <w:tcW w:w="1618" w:type="dxa"/>
          </w:tcPr>
          <w:p w14:paraId="7B19A56D" w14:textId="77777777" w:rsidR="00D14D53" w:rsidRPr="00AB36B4" w:rsidRDefault="00D14D53" w:rsidP="00E9066D">
            <w:pPr>
              <w:rPr>
                <w:sz w:val="22"/>
                <w:szCs w:val="22"/>
                <w:lang w:val="hr-HR" w:eastAsia="hr-HR"/>
              </w:rPr>
            </w:pPr>
            <w:r w:rsidRPr="00AB36B4">
              <w:rPr>
                <w:sz w:val="22"/>
                <w:szCs w:val="22"/>
                <w:lang w:val="hr-HR" w:eastAsia="hr-HR"/>
              </w:rPr>
              <w:t>-</w:t>
            </w:r>
          </w:p>
        </w:tc>
      </w:tr>
      <w:tr w:rsidR="00D14D53" w:rsidRPr="00AB36B4" w14:paraId="6836BD08" w14:textId="77777777" w:rsidTr="00E9066D">
        <w:trPr>
          <w:cantSplit/>
          <w:trHeight w:val="240"/>
          <w:jc w:val="center"/>
        </w:trPr>
        <w:tc>
          <w:tcPr>
            <w:tcW w:w="2947" w:type="dxa"/>
          </w:tcPr>
          <w:p w14:paraId="7E5F8F7F" w14:textId="77777777" w:rsidR="00D14D53" w:rsidRPr="00AB36B4" w:rsidRDefault="00D14D53" w:rsidP="00E9066D">
            <w:pPr>
              <w:rPr>
                <w:sz w:val="22"/>
                <w:szCs w:val="22"/>
                <w:lang w:val="hr-HR" w:eastAsia="hr-HR"/>
              </w:rPr>
            </w:pPr>
            <w:r w:rsidRPr="00AB36B4">
              <w:rPr>
                <w:sz w:val="22"/>
                <w:szCs w:val="22"/>
                <w:lang w:val="hr-HR" w:eastAsia="hr-HR"/>
              </w:rPr>
              <w:t>Održavanje anestezije</w:t>
            </w:r>
          </w:p>
        </w:tc>
        <w:tc>
          <w:tcPr>
            <w:tcW w:w="2273" w:type="dxa"/>
            <w:vMerge w:val="restart"/>
          </w:tcPr>
          <w:p w14:paraId="3310E862" w14:textId="77777777" w:rsidR="00D14D53" w:rsidRPr="00AB36B4" w:rsidRDefault="00D14D53" w:rsidP="00E9066D">
            <w:pPr>
              <w:rPr>
                <w:sz w:val="22"/>
                <w:szCs w:val="22"/>
                <w:lang w:val="hr-HR" w:eastAsia="hr-HR"/>
              </w:rPr>
            </w:pPr>
          </w:p>
          <w:p w14:paraId="2AAFCB26" w14:textId="77777777" w:rsidR="00D14D53" w:rsidRPr="00AB36B4" w:rsidRDefault="00D14D53" w:rsidP="00E9066D">
            <w:pPr>
              <w:rPr>
                <w:sz w:val="22"/>
                <w:szCs w:val="22"/>
                <w:lang w:val="hr-HR" w:eastAsia="hr-HR"/>
              </w:rPr>
            </w:pPr>
          </w:p>
          <w:p w14:paraId="35113896" w14:textId="77777777" w:rsidR="00D14D53" w:rsidRPr="00AB36B4" w:rsidRDefault="00D14D53" w:rsidP="00E9066D">
            <w:pPr>
              <w:rPr>
                <w:sz w:val="22"/>
                <w:szCs w:val="22"/>
                <w:lang w:val="hr-HR" w:eastAsia="hr-HR"/>
              </w:rPr>
            </w:pPr>
            <w:r w:rsidRPr="00AB36B4">
              <w:rPr>
                <w:sz w:val="22"/>
                <w:szCs w:val="22"/>
                <w:lang w:val="hr-HR" w:eastAsia="hr-HR"/>
              </w:rPr>
              <w:t>0,5 do 1</w:t>
            </w:r>
          </w:p>
          <w:p w14:paraId="70B4ACC7" w14:textId="77777777" w:rsidR="00D14D53" w:rsidRPr="00AB36B4" w:rsidRDefault="00D14D53" w:rsidP="00E9066D">
            <w:pPr>
              <w:rPr>
                <w:sz w:val="22"/>
                <w:szCs w:val="22"/>
                <w:lang w:val="hr-HR" w:eastAsia="hr-HR"/>
              </w:rPr>
            </w:pPr>
          </w:p>
        </w:tc>
        <w:tc>
          <w:tcPr>
            <w:tcW w:w="1800" w:type="dxa"/>
            <w:vMerge w:val="restart"/>
          </w:tcPr>
          <w:p w14:paraId="5E5549C6" w14:textId="77777777" w:rsidR="00D14D53" w:rsidRPr="00AB36B4" w:rsidRDefault="00D14D53" w:rsidP="00E9066D">
            <w:pPr>
              <w:rPr>
                <w:sz w:val="22"/>
                <w:szCs w:val="22"/>
                <w:lang w:val="hr-HR" w:eastAsia="hr-HR"/>
              </w:rPr>
            </w:pPr>
          </w:p>
          <w:p w14:paraId="08FC17F6" w14:textId="77777777" w:rsidR="00D14D53" w:rsidRPr="00AB36B4" w:rsidRDefault="00D14D53" w:rsidP="00E9066D">
            <w:pPr>
              <w:rPr>
                <w:sz w:val="22"/>
                <w:szCs w:val="22"/>
                <w:lang w:val="hr-HR" w:eastAsia="hr-HR"/>
              </w:rPr>
            </w:pPr>
          </w:p>
          <w:p w14:paraId="4A2FE27A" w14:textId="77777777" w:rsidR="00D14D53" w:rsidRPr="00AB36B4" w:rsidRDefault="00D14D53" w:rsidP="00E9066D">
            <w:pPr>
              <w:rPr>
                <w:sz w:val="22"/>
                <w:szCs w:val="22"/>
                <w:lang w:val="hr-HR" w:eastAsia="hr-HR"/>
              </w:rPr>
            </w:pPr>
            <w:r w:rsidRPr="00AB36B4">
              <w:rPr>
                <w:sz w:val="22"/>
                <w:szCs w:val="22"/>
                <w:lang w:val="hr-HR" w:eastAsia="hr-HR"/>
              </w:rPr>
              <w:t>1</w:t>
            </w:r>
          </w:p>
          <w:p w14:paraId="2A103F4F" w14:textId="77777777" w:rsidR="00D14D53" w:rsidRPr="00AB36B4" w:rsidRDefault="00D14D53" w:rsidP="00E9066D">
            <w:pPr>
              <w:rPr>
                <w:sz w:val="22"/>
                <w:szCs w:val="22"/>
                <w:lang w:val="hr-HR" w:eastAsia="hr-HR"/>
              </w:rPr>
            </w:pPr>
          </w:p>
        </w:tc>
        <w:tc>
          <w:tcPr>
            <w:tcW w:w="1618" w:type="dxa"/>
            <w:vMerge w:val="restart"/>
          </w:tcPr>
          <w:p w14:paraId="4C597D22" w14:textId="77777777" w:rsidR="00D14D53" w:rsidRPr="00AB36B4" w:rsidRDefault="00D14D53" w:rsidP="00E9066D">
            <w:pPr>
              <w:rPr>
                <w:sz w:val="22"/>
                <w:szCs w:val="22"/>
                <w:lang w:val="hr-HR" w:eastAsia="hr-HR"/>
              </w:rPr>
            </w:pPr>
          </w:p>
          <w:p w14:paraId="20226D7A" w14:textId="77777777" w:rsidR="00D14D53" w:rsidRPr="00AB36B4" w:rsidRDefault="00D14D53" w:rsidP="00E9066D">
            <w:pPr>
              <w:rPr>
                <w:sz w:val="22"/>
                <w:szCs w:val="22"/>
                <w:lang w:val="hr-HR" w:eastAsia="hr-HR"/>
              </w:rPr>
            </w:pPr>
          </w:p>
          <w:p w14:paraId="63CE98EA" w14:textId="77777777" w:rsidR="00D14D53" w:rsidRPr="00AB36B4" w:rsidRDefault="00D14D53" w:rsidP="00E9066D">
            <w:pPr>
              <w:rPr>
                <w:sz w:val="22"/>
                <w:szCs w:val="22"/>
                <w:lang w:val="hr-HR" w:eastAsia="hr-HR"/>
              </w:rPr>
            </w:pPr>
            <w:r w:rsidRPr="00AB36B4">
              <w:rPr>
                <w:sz w:val="22"/>
                <w:szCs w:val="22"/>
                <w:lang w:val="hr-HR" w:eastAsia="hr-HR"/>
              </w:rPr>
              <w:t>0,003 do 4</w:t>
            </w:r>
          </w:p>
          <w:p w14:paraId="07CD40AC" w14:textId="77777777" w:rsidR="00D14D53" w:rsidRPr="00AB36B4" w:rsidRDefault="00D14D53" w:rsidP="00E9066D">
            <w:pPr>
              <w:rPr>
                <w:sz w:val="22"/>
                <w:szCs w:val="22"/>
                <w:lang w:val="hr-HR" w:eastAsia="hr-HR"/>
              </w:rPr>
            </w:pPr>
          </w:p>
        </w:tc>
      </w:tr>
      <w:tr w:rsidR="00D14D53" w:rsidRPr="00AB36B4" w14:paraId="2B63D79A" w14:textId="77777777" w:rsidTr="00E9066D">
        <w:trPr>
          <w:cantSplit/>
          <w:trHeight w:val="525"/>
          <w:jc w:val="center"/>
        </w:trPr>
        <w:tc>
          <w:tcPr>
            <w:tcW w:w="2947" w:type="dxa"/>
          </w:tcPr>
          <w:p w14:paraId="16FEBEBD" w14:textId="77777777" w:rsidR="00D14D53" w:rsidRPr="00AB36B4" w:rsidRDefault="00D14D53" w:rsidP="00E9066D">
            <w:pPr>
              <w:rPr>
                <w:sz w:val="22"/>
                <w:szCs w:val="22"/>
                <w:lang w:val="hr-HR" w:eastAsia="hr-HR"/>
              </w:rPr>
            </w:pPr>
            <w:r w:rsidRPr="00AB36B4">
              <w:rPr>
                <w:sz w:val="22"/>
                <w:szCs w:val="22"/>
                <w:lang w:val="hr-HR" w:eastAsia="hr-HR"/>
              </w:rPr>
              <w:t>Izofluran</w:t>
            </w:r>
          </w:p>
          <w:p w14:paraId="45E8228A" w14:textId="77777777" w:rsidR="00D14D53" w:rsidRPr="00AB36B4" w:rsidRDefault="00D14D53" w:rsidP="00E9066D">
            <w:pPr>
              <w:rPr>
                <w:sz w:val="22"/>
                <w:szCs w:val="22"/>
                <w:lang w:val="hr-HR" w:eastAsia="hr-HR"/>
              </w:rPr>
            </w:pPr>
            <w:r w:rsidRPr="00AB36B4">
              <w:rPr>
                <w:sz w:val="22"/>
                <w:szCs w:val="22"/>
                <w:lang w:val="hr-HR" w:eastAsia="hr-HR"/>
              </w:rPr>
              <w:t>(početna doza 0,4 MAC)</w:t>
            </w:r>
          </w:p>
        </w:tc>
        <w:tc>
          <w:tcPr>
            <w:tcW w:w="2273" w:type="dxa"/>
            <w:vMerge/>
          </w:tcPr>
          <w:p w14:paraId="7581E5B7" w14:textId="77777777" w:rsidR="00D14D53" w:rsidRPr="00AB36B4" w:rsidRDefault="00D14D53" w:rsidP="00E9066D">
            <w:pPr>
              <w:rPr>
                <w:sz w:val="22"/>
                <w:szCs w:val="22"/>
                <w:lang w:val="hr-HR" w:eastAsia="hr-HR"/>
              </w:rPr>
            </w:pPr>
          </w:p>
        </w:tc>
        <w:tc>
          <w:tcPr>
            <w:tcW w:w="1800" w:type="dxa"/>
            <w:vMerge/>
          </w:tcPr>
          <w:p w14:paraId="135698AA" w14:textId="77777777" w:rsidR="00D14D53" w:rsidRPr="00AB36B4" w:rsidRDefault="00D14D53" w:rsidP="00E9066D">
            <w:pPr>
              <w:rPr>
                <w:sz w:val="22"/>
                <w:szCs w:val="22"/>
                <w:lang w:val="hr-HR" w:eastAsia="hr-HR"/>
              </w:rPr>
            </w:pPr>
          </w:p>
        </w:tc>
        <w:tc>
          <w:tcPr>
            <w:tcW w:w="1618" w:type="dxa"/>
            <w:vMerge/>
          </w:tcPr>
          <w:p w14:paraId="7C2B7CE8" w14:textId="77777777" w:rsidR="00D14D53" w:rsidRPr="00AB36B4" w:rsidRDefault="00D14D53" w:rsidP="00E9066D">
            <w:pPr>
              <w:rPr>
                <w:sz w:val="22"/>
                <w:szCs w:val="22"/>
                <w:lang w:val="hr-HR" w:eastAsia="hr-HR"/>
              </w:rPr>
            </w:pPr>
          </w:p>
        </w:tc>
      </w:tr>
      <w:tr w:rsidR="00D14D53" w:rsidRPr="00AB36B4" w14:paraId="715E6A85" w14:textId="77777777" w:rsidTr="00E9066D">
        <w:trPr>
          <w:cantSplit/>
          <w:trHeight w:val="535"/>
          <w:jc w:val="center"/>
        </w:trPr>
        <w:tc>
          <w:tcPr>
            <w:tcW w:w="2947" w:type="dxa"/>
          </w:tcPr>
          <w:p w14:paraId="30530A95" w14:textId="77777777" w:rsidR="00D14D53" w:rsidRPr="00AB36B4" w:rsidRDefault="00D14D53" w:rsidP="00E9066D">
            <w:pPr>
              <w:rPr>
                <w:sz w:val="22"/>
                <w:szCs w:val="22"/>
                <w:lang w:val="hr-HR"/>
              </w:rPr>
            </w:pPr>
            <w:r w:rsidRPr="00AB36B4">
              <w:rPr>
                <w:sz w:val="22"/>
                <w:szCs w:val="22"/>
                <w:lang w:val="hr-HR"/>
              </w:rPr>
              <w:t>Propofol (početna doza 50 µg/kg/min)</w:t>
            </w:r>
          </w:p>
        </w:tc>
        <w:tc>
          <w:tcPr>
            <w:tcW w:w="2273" w:type="dxa"/>
          </w:tcPr>
          <w:p w14:paraId="7CC9D596" w14:textId="77777777" w:rsidR="00D14D53" w:rsidRPr="00AB36B4" w:rsidRDefault="00D14D53" w:rsidP="00E9066D">
            <w:pPr>
              <w:rPr>
                <w:sz w:val="22"/>
                <w:szCs w:val="22"/>
                <w:lang w:val="hr-HR" w:eastAsia="hr-HR"/>
              </w:rPr>
            </w:pPr>
            <w:r w:rsidRPr="00AB36B4">
              <w:rPr>
                <w:sz w:val="22"/>
                <w:szCs w:val="22"/>
                <w:lang w:val="hr-HR" w:eastAsia="hr-HR"/>
              </w:rPr>
              <w:t>0,5 do 1</w:t>
            </w:r>
          </w:p>
        </w:tc>
        <w:tc>
          <w:tcPr>
            <w:tcW w:w="1800" w:type="dxa"/>
          </w:tcPr>
          <w:p w14:paraId="6613C510" w14:textId="77777777" w:rsidR="00D14D53" w:rsidRPr="00AB36B4" w:rsidRDefault="00D14D53" w:rsidP="00E9066D">
            <w:pPr>
              <w:rPr>
                <w:sz w:val="22"/>
                <w:szCs w:val="22"/>
                <w:lang w:val="hr-HR" w:eastAsia="hr-HR"/>
              </w:rPr>
            </w:pPr>
            <w:r w:rsidRPr="00AB36B4">
              <w:rPr>
                <w:sz w:val="22"/>
                <w:szCs w:val="22"/>
                <w:lang w:val="hr-HR" w:eastAsia="hr-HR"/>
              </w:rPr>
              <w:t>1</w:t>
            </w:r>
          </w:p>
        </w:tc>
        <w:tc>
          <w:tcPr>
            <w:tcW w:w="1618" w:type="dxa"/>
          </w:tcPr>
          <w:p w14:paraId="1F7BF478" w14:textId="77777777" w:rsidR="00D14D53" w:rsidRPr="00AB36B4" w:rsidRDefault="00D14D53" w:rsidP="00E9066D">
            <w:pPr>
              <w:rPr>
                <w:sz w:val="22"/>
                <w:szCs w:val="22"/>
                <w:lang w:val="hr-HR" w:eastAsia="hr-HR"/>
              </w:rPr>
            </w:pPr>
            <w:r w:rsidRPr="00AB36B4">
              <w:rPr>
                <w:sz w:val="22"/>
                <w:szCs w:val="22"/>
                <w:lang w:val="hr-HR" w:eastAsia="hr-HR"/>
              </w:rPr>
              <w:t>0,01 do 4,3</w:t>
            </w:r>
          </w:p>
        </w:tc>
      </w:tr>
      <w:tr w:rsidR="00D14D53" w:rsidRPr="00AB36B4" w14:paraId="27403297" w14:textId="77777777" w:rsidTr="00E9066D">
        <w:trPr>
          <w:cantSplit/>
          <w:jc w:val="center"/>
        </w:trPr>
        <w:tc>
          <w:tcPr>
            <w:tcW w:w="2947" w:type="dxa"/>
          </w:tcPr>
          <w:p w14:paraId="4E2962BB" w14:textId="77777777" w:rsidR="00D14D53" w:rsidRPr="00AB36B4" w:rsidRDefault="00D14D53" w:rsidP="00E9066D">
            <w:pPr>
              <w:rPr>
                <w:sz w:val="22"/>
                <w:szCs w:val="22"/>
                <w:lang w:val="hr-HR" w:eastAsia="hr-HR"/>
              </w:rPr>
            </w:pPr>
            <w:r w:rsidRPr="00AB36B4">
              <w:rPr>
                <w:sz w:val="22"/>
                <w:szCs w:val="22"/>
                <w:lang w:val="sr-Latn-RS" w:eastAsia="hr-HR"/>
              </w:rPr>
              <w:t>Nastavak postoperativne analgezije, primijenjene prije ekstubacije</w:t>
            </w:r>
          </w:p>
        </w:tc>
        <w:tc>
          <w:tcPr>
            <w:tcW w:w="2273" w:type="dxa"/>
          </w:tcPr>
          <w:p w14:paraId="24BD87DC" w14:textId="77777777" w:rsidR="00D14D53" w:rsidRPr="00AB36B4" w:rsidRDefault="00D14D53" w:rsidP="00E9066D">
            <w:pPr>
              <w:rPr>
                <w:sz w:val="22"/>
                <w:szCs w:val="22"/>
                <w:lang w:val="hr-HR" w:eastAsia="hr-HR"/>
              </w:rPr>
            </w:pPr>
            <w:r w:rsidRPr="00AB36B4">
              <w:rPr>
                <w:sz w:val="22"/>
                <w:szCs w:val="22"/>
                <w:lang w:val="hr-HR" w:eastAsia="hr-HR"/>
              </w:rPr>
              <w:t>Ne preporučuje se</w:t>
            </w:r>
          </w:p>
        </w:tc>
        <w:tc>
          <w:tcPr>
            <w:tcW w:w="1800" w:type="dxa"/>
          </w:tcPr>
          <w:p w14:paraId="1611DA4B" w14:textId="77777777" w:rsidR="00D14D53" w:rsidRPr="00AB36B4" w:rsidRDefault="00D14D53" w:rsidP="00E9066D">
            <w:pPr>
              <w:rPr>
                <w:sz w:val="22"/>
                <w:szCs w:val="22"/>
                <w:lang w:val="hr-HR" w:eastAsia="hr-HR"/>
              </w:rPr>
            </w:pPr>
            <w:r w:rsidRPr="00AB36B4">
              <w:rPr>
                <w:sz w:val="22"/>
                <w:szCs w:val="22"/>
                <w:lang w:val="hr-HR" w:eastAsia="hr-HR"/>
              </w:rPr>
              <w:t>1</w:t>
            </w:r>
          </w:p>
        </w:tc>
        <w:tc>
          <w:tcPr>
            <w:tcW w:w="1618" w:type="dxa"/>
          </w:tcPr>
          <w:p w14:paraId="45F01AC8" w14:textId="77777777" w:rsidR="00D14D53" w:rsidRPr="00AB36B4" w:rsidRDefault="00D14D53" w:rsidP="00E9066D">
            <w:pPr>
              <w:rPr>
                <w:sz w:val="22"/>
                <w:szCs w:val="22"/>
                <w:lang w:val="hr-HR" w:eastAsia="hr-HR"/>
              </w:rPr>
            </w:pPr>
            <w:r w:rsidRPr="00AB36B4">
              <w:rPr>
                <w:sz w:val="22"/>
                <w:szCs w:val="22"/>
                <w:lang w:val="hr-HR" w:eastAsia="hr-HR"/>
              </w:rPr>
              <w:t>0 do 1</w:t>
            </w:r>
          </w:p>
        </w:tc>
      </w:tr>
    </w:tbl>
    <w:p w14:paraId="1CACF902" w14:textId="77777777" w:rsidR="00D14D53" w:rsidRDefault="00D14D53" w:rsidP="00443801">
      <w:pPr>
        <w:tabs>
          <w:tab w:val="left" w:pos="540"/>
          <w:tab w:val="left" w:pos="569"/>
        </w:tabs>
        <w:rPr>
          <w:bCs/>
          <w:sz w:val="22"/>
          <w:szCs w:val="22"/>
        </w:rPr>
      </w:pPr>
    </w:p>
    <w:p w14:paraId="50B080C3" w14:textId="77777777" w:rsidR="00D14D53" w:rsidRPr="00AB36B4" w:rsidRDefault="00D14D53" w:rsidP="00D87680">
      <w:pPr>
        <w:widowControl w:val="0"/>
        <w:tabs>
          <w:tab w:val="left" w:pos="0"/>
        </w:tabs>
        <w:autoSpaceDE w:val="0"/>
        <w:autoSpaceDN w:val="0"/>
        <w:adjustRightInd w:val="0"/>
        <w:spacing w:before="120"/>
        <w:jc w:val="both"/>
        <w:rPr>
          <w:sz w:val="22"/>
          <w:szCs w:val="22"/>
          <w:lang w:val="sr-Latn-RS" w:eastAsia="hr-HR"/>
        </w:rPr>
      </w:pPr>
      <w:r w:rsidRPr="00AB36B4">
        <w:rPr>
          <w:sz w:val="22"/>
          <w:szCs w:val="22"/>
          <w:u w:val="single"/>
          <w:lang w:val="sr-Latn-RS" w:eastAsia="hr-HR"/>
        </w:rPr>
        <w:lastRenderedPageBreak/>
        <w:t>Period uvođenja u anesteziju</w:t>
      </w:r>
      <w:r w:rsidRPr="00AB36B4">
        <w:rPr>
          <w:sz w:val="22"/>
          <w:szCs w:val="22"/>
          <w:u w:val="single"/>
          <w:lang w:val="hr-HR" w:eastAsia="hr-HR"/>
        </w:rPr>
        <w:t xml:space="preserve">:  </w:t>
      </w:r>
      <w:r w:rsidRPr="00AB36B4">
        <w:rPr>
          <w:sz w:val="22"/>
          <w:szCs w:val="22"/>
          <w:lang w:val="hr-HR" w:eastAsia="hr-HR"/>
        </w:rPr>
        <w:t xml:space="preserve">Nakon administracije hipnotika radi postizanja gubitka svijesti, lijek Ultiva treba primjenjivati pri inicijalnoj brzini infuzije od 1 µg/kg/min. Kod pacijenata podvrgnutih operaciji srca, ne preporučuje se primjena bolus injekcije lijeka Ultiva.  </w:t>
      </w:r>
      <w:r w:rsidRPr="00AB36B4">
        <w:rPr>
          <w:sz w:val="22"/>
          <w:szCs w:val="22"/>
          <w:lang w:val="sr-Latn-RS" w:eastAsia="hr-HR"/>
        </w:rPr>
        <w:t>Ne bi trebalo vršiti endotrahealnu intubaciju prije nego što prođe najmanje 5 minuta od početka infuzije.</w:t>
      </w:r>
    </w:p>
    <w:p w14:paraId="1E48A7BC" w14:textId="77777777" w:rsidR="00D14D53" w:rsidRPr="00AB36B4" w:rsidRDefault="00D14D53" w:rsidP="00D14D53">
      <w:pPr>
        <w:jc w:val="both"/>
        <w:rPr>
          <w:sz w:val="22"/>
          <w:szCs w:val="22"/>
          <w:lang w:val="hr-HR" w:eastAsia="hr-HR"/>
        </w:rPr>
      </w:pPr>
    </w:p>
    <w:p w14:paraId="6457AA8A" w14:textId="7B1AC76B" w:rsidR="00D14D53" w:rsidRPr="00AB36B4" w:rsidRDefault="00D14D53" w:rsidP="00D14D53">
      <w:pPr>
        <w:jc w:val="both"/>
        <w:rPr>
          <w:i/>
          <w:iCs/>
          <w:sz w:val="22"/>
          <w:szCs w:val="22"/>
          <w:lang w:val="hr-HR" w:eastAsia="hr-HR"/>
        </w:rPr>
      </w:pPr>
      <w:r w:rsidRPr="00AB36B4">
        <w:rPr>
          <w:bCs/>
          <w:sz w:val="22"/>
          <w:szCs w:val="22"/>
          <w:u w:val="single"/>
          <w:lang w:val="hr-HR" w:eastAsia="hr-HR"/>
        </w:rPr>
        <w:t>Period održavanje anestezije:</w:t>
      </w:r>
      <w:r w:rsidRPr="00AB36B4">
        <w:rPr>
          <w:sz w:val="22"/>
          <w:szCs w:val="22"/>
          <w:lang w:val="hr-HR" w:eastAsia="hr-HR"/>
        </w:rPr>
        <w:t xml:space="preserve"> Nakon endotrahealne intubacije, brzinu infuzije lijeka Ultiva treba titrirati u skladu sa potrebama pacijenta. Po potrebi se mogu primjenjivati dodatne bolus doze. Kardiološkim pacijentima visokog rizika, kao što su oni sa slabijom ventrikularnom funkcijom ili pacijenti koji imaju operaciju srčanih zalizaka, treba primijeniti maksimalnu bolus dozu od 0,5 µg/kg. </w:t>
      </w:r>
      <w:r w:rsidRPr="00AB36B4">
        <w:rPr>
          <w:sz w:val="22"/>
          <w:szCs w:val="22"/>
          <w:lang w:val="sr-Latn-RS" w:eastAsia="hr-HR"/>
        </w:rPr>
        <w:t xml:space="preserve">Navedene preporuke za doziranje važe i za hipotermički kardiopulmonarni bajpas </w:t>
      </w:r>
      <w:r w:rsidRPr="00AB36B4">
        <w:rPr>
          <w:sz w:val="22"/>
          <w:szCs w:val="22"/>
          <w:lang w:val="hr-HR" w:eastAsia="hr-HR"/>
        </w:rPr>
        <w:t xml:space="preserve">(vidjeti </w:t>
      </w:r>
      <w:r w:rsidR="00D87680">
        <w:rPr>
          <w:sz w:val="22"/>
          <w:szCs w:val="22"/>
          <w:lang w:val="hr-HR" w:eastAsia="hr-HR"/>
        </w:rPr>
        <w:t>dio</w:t>
      </w:r>
      <w:r w:rsidRPr="00AB36B4">
        <w:rPr>
          <w:sz w:val="22"/>
          <w:szCs w:val="22"/>
          <w:lang w:val="hr-HR" w:eastAsia="hr-HR"/>
        </w:rPr>
        <w:t xml:space="preserve"> 5.2 </w:t>
      </w:r>
      <w:r w:rsidRPr="00AB36B4">
        <w:rPr>
          <w:i/>
          <w:sz w:val="22"/>
          <w:szCs w:val="22"/>
          <w:lang w:val="hr-HR" w:eastAsia="hr-HR"/>
        </w:rPr>
        <w:t xml:space="preserve"> </w:t>
      </w:r>
      <w:r w:rsidR="00D87680">
        <w:rPr>
          <w:sz w:val="22"/>
          <w:szCs w:val="22"/>
          <w:lang w:val="hr-HR" w:eastAsia="hr-HR"/>
        </w:rPr>
        <w:t xml:space="preserve">- </w:t>
      </w:r>
      <w:r w:rsidR="00D87680" w:rsidRPr="00AB36B4">
        <w:rPr>
          <w:i/>
          <w:sz w:val="22"/>
          <w:szCs w:val="22"/>
          <w:lang w:val="hr-HR" w:eastAsia="hr-HR"/>
        </w:rPr>
        <w:t>‘</w:t>
      </w:r>
      <w:r w:rsidRPr="00AB36B4">
        <w:rPr>
          <w:i/>
          <w:iCs/>
          <w:sz w:val="22"/>
          <w:szCs w:val="22"/>
          <w:lang w:val="hr-HR" w:eastAsia="hr-HR"/>
        </w:rPr>
        <w:t>Kardiohirurška anestezija</w:t>
      </w:r>
      <w:r w:rsidR="00D87680" w:rsidRPr="00AB36B4">
        <w:rPr>
          <w:i/>
          <w:sz w:val="22"/>
          <w:szCs w:val="22"/>
          <w:lang w:val="hr-HR" w:eastAsia="hr-HR"/>
        </w:rPr>
        <w:t>’</w:t>
      </w:r>
      <w:r w:rsidRPr="00AB36B4">
        <w:rPr>
          <w:sz w:val="22"/>
          <w:szCs w:val="22"/>
          <w:lang w:val="hr-HR" w:eastAsia="hr-HR"/>
        </w:rPr>
        <w:t>).</w:t>
      </w:r>
    </w:p>
    <w:p w14:paraId="123668C5" w14:textId="77777777" w:rsidR="00D14D53" w:rsidRPr="00AB36B4" w:rsidRDefault="00D14D53" w:rsidP="00D14D53">
      <w:pPr>
        <w:jc w:val="both"/>
        <w:rPr>
          <w:bCs/>
          <w:i/>
          <w:sz w:val="22"/>
          <w:szCs w:val="22"/>
          <w:lang w:val="hr-HR" w:eastAsia="hr-HR"/>
        </w:rPr>
      </w:pPr>
    </w:p>
    <w:p w14:paraId="4C5E11FA" w14:textId="12876FD7" w:rsidR="00D14D53" w:rsidRPr="00AB36B4" w:rsidRDefault="00D14D53" w:rsidP="00D14D53">
      <w:pPr>
        <w:jc w:val="both"/>
        <w:rPr>
          <w:sz w:val="22"/>
          <w:szCs w:val="22"/>
          <w:lang w:val="hr-HR" w:eastAsia="hr-HR"/>
        </w:rPr>
      </w:pPr>
      <w:r w:rsidRPr="00AB36B4">
        <w:rPr>
          <w:sz w:val="22"/>
          <w:szCs w:val="22"/>
          <w:u w:val="single"/>
          <w:lang w:val="sr-Latn-RS" w:eastAsia="hr-HR"/>
        </w:rPr>
        <w:t>Istovremena primjena sa drugim ljekovima</w:t>
      </w:r>
      <w:r w:rsidRPr="00AB36B4">
        <w:rPr>
          <w:bCs/>
          <w:sz w:val="22"/>
          <w:szCs w:val="22"/>
          <w:u w:val="single"/>
          <w:lang w:val="hr-HR" w:eastAsia="hr-HR"/>
        </w:rPr>
        <w:t>:</w:t>
      </w:r>
      <w:r w:rsidRPr="00AB36B4">
        <w:rPr>
          <w:bCs/>
          <w:sz w:val="22"/>
          <w:szCs w:val="22"/>
          <w:lang w:val="hr-HR" w:eastAsia="hr-HR"/>
        </w:rPr>
        <w:t xml:space="preserve"> </w:t>
      </w:r>
      <w:r w:rsidRPr="00AB36B4">
        <w:rPr>
          <w:sz w:val="22"/>
          <w:szCs w:val="22"/>
          <w:lang w:val="hr-HR" w:eastAsia="hr-HR"/>
        </w:rPr>
        <w:t xml:space="preserve">U gore preporučenim dozama, remifentanil značajno smanjuje doze hipnotika potrebnih za održavanje anestezije. Stoga, </w:t>
      </w:r>
      <w:r w:rsidRPr="00AB36B4">
        <w:rPr>
          <w:iCs/>
          <w:sz w:val="22"/>
          <w:szCs w:val="22"/>
          <w:lang w:val="hr-HR" w:eastAsia="hr-HR"/>
        </w:rPr>
        <w:t xml:space="preserve">izofluran </w:t>
      </w:r>
      <w:r w:rsidRPr="00AB36B4">
        <w:rPr>
          <w:sz w:val="22"/>
          <w:szCs w:val="22"/>
          <w:lang w:val="hr-HR" w:eastAsia="hr-HR"/>
        </w:rPr>
        <w:t xml:space="preserve">i </w:t>
      </w:r>
      <w:r w:rsidRPr="00AB36B4">
        <w:rPr>
          <w:iCs/>
          <w:sz w:val="22"/>
          <w:szCs w:val="22"/>
          <w:lang w:val="hr-HR" w:eastAsia="hr-HR"/>
        </w:rPr>
        <w:t>propofol</w:t>
      </w:r>
      <w:r w:rsidRPr="00AB36B4">
        <w:rPr>
          <w:sz w:val="22"/>
          <w:szCs w:val="22"/>
          <w:lang w:val="hr-HR" w:eastAsia="hr-HR"/>
        </w:rPr>
        <w:t xml:space="preserve"> treba primjenjivati u skladu sa navedenim smjernicama, a kako bi se izbjeglo pojačanje hemodinamskih efekata kao što su hipotenzija i bradikardija. Nema dostupnih podataka na osnovu kojih bi se preporučilo doziranje drugih hipnotika  istovremeno  sa remifentanilom, izuzev onih navedenih u tabeli (vidjeti</w:t>
      </w:r>
      <w:r w:rsidRPr="00AB36B4">
        <w:rPr>
          <w:i/>
          <w:sz w:val="22"/>
          <w:szCs w:val="22"/>
          <w:lang w:val="hr-HR" w:eastAsia="hr-HR"/>
        </w:rPr>
        <w:t>‘Odrasli – Istovremena primjena sa drugim ljekovima’</w:t>
      </w:r>
      <w:r w:rsidRPr="00AB36B4">
        <w:rPr>
          <w:sz w:val="22"/>
          <w:szCs w:val="22"/>
          <w:lang w:val="hr-HR" w:eastAsia="hr-HR"/>
        </w:rPr>
        <w:t xml:space="preserve"> u ovom </w:t>
      </w:r>
      <w:r w:rsidR="00D87680">
        <w:rPr>
          <w:sz w:val="22"/>
          <w:szCs w:val="22"/>
          <w:lang w:val="hr-HR" w:eastAsia="hr-HR"/>
        </w:rPr>
        <w:t>dijelu</w:t>
      </w:r>
      <w:r w:rsidRPr="00AB36B4">
        <w:rPr>
          <w:sz w:val="22"/>
          <w:szCs w:val="22"/>
          <w:lang w:val="hr-HR" w:eastAsia="hr-HR"/>
        </w:rPr>
        <w:t>).</w:t>
      </w:r>
    </w:p>
    <w:p w14:paraId="4FE47771" w14:textId="77777777" w:rsidR="00D14D53" w:rsidRPr="00AB36B4" w:rsidRDefault="00D14D53" w:rsidP="00D14D53">
      <w:pPr>
        <w:jc w:val="both"/>
        <w:rPr>
          <w:i/>
          <w:sz w:val="22"/>
          <w:szCs w:val="22"/>
          <w:lang w:val="hr-HR" w:eastAsia="hr-HR"/>
        </w:rPr>
      </w:pPr>
    </w:p>
    <w:p w14:paraId="0AC6F8CE" w14:textId="77777777" w:rsidR="00D14D53" w:rsidRPr="00AB36B4" w:rsidRDefault="00D14D53" w:rsidP="00D14D53">
      <w:pPr>
        <w:jc w:val="both"/>
        <w:rPr>
          <w:bCs/>
          <w:i/>
          <w:sz w:val="22"/>
          <w:szCs w:val="22"/>
          <w:u w:val="single"/>
          <w:lang w:val="hr-HR" w:eastAsia="hr-HR"/>
        </w:rPr>
      </w:pPr>
      <w:r w:rsidRPr="00AB36B4">
        <w:rPr>
          <w:bCs/>
          <w:i/>
          <w:sz w:val="22"/>
          <w:szCs w:val="22"/>
          <w:u w:val="single"/>
          <w:lang w:val="hr-HR" w:eastAsia="hr-HR"/>
        </w:rPr>
        <w:t>Smijernice za postoperativno zbrinjavanje pacijenata</w:t>
      </w:r>
    </w:p>
    <w:p w14:paraId="0E43A6A5" w14:textId="77777777" w:rsidR="00D14D53" w:rsidRPr="00AB36B4" w:rsidRDefault="00D14D53" w:rsidP="00D14D53">
      <w:pPr>
        <w:jc w:val="both"/>
        <w:rPr>
          <w:bCs/>
          <w:i/>
          <w:sz w:val="22"/>
          <w:szCs w:val="22"/>
          <w:u w:val="single"/>
          <w:lang w:val="hr-HR" w:eastAsia="hr-HR"/>
        </w:rPr>
      </w:pPr>
    </w:p>
    <w:p w14:paraId="545CB712" w14:textId="2ED55141" w:rsidR="00D14D53" w:rsidRPr="00AB36B4" w:rsidRDefault="00D14D53" w:rsidP="00D14D53">
      <w:pPr>
        <w:jc w:val="both"/>
        <w:rPr>
          <w:sz w:val="22"/>
          <w:szCs w:val="22"/>
          <w:lang w:val="hr-HR" w:eastAsia="hr-HR"/>
        </w:rPr>
      </w:pPr>
      <w:r w:rsidRPr="00AB36B4">
        <w:rPr>
          <w:sz w:val="22"/>
          <w:szCs w:val="22"/>
          <w:u w:val="single"/>
          <w:lang w:val="hr-HR" w:eastAsia="hr-HR"/>
        </w:rPr>
        <w:t>Nastavak primjene lijeka Ultiva u postoperativnom periodu kako bi se obezbijedila analgezija prije ekstubacije:</w:t>
      </w:r>
      <w:r w:rsidRPr="00AB36B4">
        <w:rPr>
          <w:sz w:val="22"/>
          <w:szCs w:val="22"/>
          <w:lang w:val="hr-HR" w:eastAsia="hr-HR"/>
        </w:rPr>
        <w:t xml:space="preserve"> Tokom prevođenja pacijenta u postoperativnu njegu, preporučuje da se infuzija lijeka Ultiva održava na finalnoj intraoperativnoj brzini. U postoperativnoj njezi treba pažljivo pratiti nivo analgezije i sedacije postignut kod pacijenta i prilagoditi brzinu infuzije lijeka Ultiva individualnim potrebama pacijenta (za više informacija o zbrinjavanju pacijenata na intenzivnoj njezi vidjeti </w:t>
      </w:r>
      <w:r w:rsidRPr="00AB36B4">
        <w:rPr>
          <w:i/>
          <w:sz w:val="22"/>
          <w:szCs w:val="22"/>
          <w:lang w:val="hr-HR" w:eastAsia="hr-HR"/>
        </w:rPr>
        <w:t xml:space="preserve">‘Primjena u jedinici intenzivne njege’ </w:t>
      </w:r>
      <w:r w:rsidRPr="00AB36B4">
        <w:rPr>
          <w:sz w:val="22"/>
          <w:szCs w:val="22"/>
          <w:lang w:val="hr-HR" w:eastAsia="hr-HR"/>
        </w:rPr>
        <w:t xml:space="preserve">u ovom </w:t>
      </w:r>
      <w:r w:rsidR="00D87680">
        <w:rPr>
          <w:sz w:val="22"/>
          <w:szCs w:val="22"/>
          <w:lang w:val="hr-HR" w:eastAsia="hr-HR"/>
        </w:rPr>
        <w:t>dijelu</w:t>
      </w:r>
      <w:r w:rsidRPr="00AB36B4">
        <w:rPr>
          <w:sz w:val="22"/>
          <w:szCs w:val="22"/>
          <w:lang w:val="hr-HR" w:eastAsia="hr-HR"/>
        </w:rPr>
        <w:t>).</w:t>
      </w:r>
    </w:p>
    <w:p w14:paraId="03E8110C" w14:textId="77777777" w:rsidR="00D14D53" w:rsidRPr="00AB36B4" w:rsidRDefault="00D14D53" w:rsidP="00D14D53">
      <w:pPr>
        <w:jc w:val="both"/>
        <w:rPr>
          <w:sz w:val="22"/>
          <w:szCs w:val="22"/>
          <w:highlight w:val="lightGray"/>
          <w:lang w:val="hr-HR" w:eastAsia="hr-HR"/>
        </w:rPr>
      </w:pPr>
    </w:p>
    <w:p w14:paraId="28EC6A1D" w14:textId="068B18EF" w:rsidR="00443801" w:rsidRDefault="00D14D53" w:rsidP="00D87680">
      <w:pPr>
        <w:tabs>
          <w:tab w:val="left" w:pos="540"/>
          <w:tab w:val="left" w:pos="569"/>
        </w:tabs>
        <w:jc w:val="both"/>
        <w:rPr>
          <w:sz w:val="22"/>
          <w:szCs w:val="22"/>
          <w:lang w:val="hr-HR" w:eastAsia="hr-HR"/>
        </w:rPr>
      </w:pPr>
      <w:r w:rsidRPr="00AB36B4">
        <w:rPr>
          <w:sz w:val="22"/>
          <w:szCs w:val="22"/>
          <w:u w:val="single"/>
          <w:lang w:val="hr-HR" w:eastAsia="hr-HR"/>
        </w:rPr>
        <w:t>Uspostavljanje alternativne analgezije prije prekida primjene lijeka Ultiva:</w:t>
      </w:r>
      <w:r w:rsidRPr="00AB36B4">
        <w:rPr>
          <w:sz w:val="22"/>
          <w:szCs w:val="22"/>
          <w:lang w:val="hr-HR" w:eastAsia="hr-HR"/>
        </w:rPr>
        <w:t xml:space="preserve"> Zbog veoma brzog prestanka dejstva lijeka Ultiva, rezidualna opioidna aktivnost će prestati u toku 5 do 10 minuta od prekida primjene lijeka Ultiva. Potrebno je primjeniti alternativna analgetička i sedativna sredstva dovoljno vremena prije prekida primjene lijeka Ultiva i ostaviti dovoljno vremena da analgetici sa dugim dejstvom ostvare svoj</w:t>
      </w:r>
      <w:r>
        <w:rPr>
          <w:sz w:val="22"/>
          <w:szCs w:val="22"/>
          <w:lang w:val="hr-HR" w:eastAsia="hr-HR"/>
        </w:rPr>
        <w:t xml:space="preserve"> </w:t>
      </w:r>
      <w:r w:rsidRPr="00AB36B4">
        <w:rPr>
          <w:sz w:val="22"/>
          <w:szCs w:val="22"/>
          <w:lang w:val="hr-HR" w:eastAsia="hr-HR"/>
        </w:rPr>
        <w:t>terapijski efekat. Stoga se preporučuje da izbor lijeka/ljekova, primjenjene doze i vrijeme primjene lijeka budu planirani prije isključenja pacijenta sa respiratora.</w:t>
      </w:r>
    </w:p>
    <w:p w14:paraId="21483E40" w14:textId="0B86699F" w:rsidR="00D14D53" w:rsidRDefault="00D14D53" w:rsidP="00D14D53">
      <w:pPr>
        <w:tabs>
          <w:tab w:val="left" w:pos="540"/>
          <w:tab w:val="left" w:pos="569"/>
        </w:tabs>
        <w:rPr>
          <w:bCs/>
          <w:sz w:val="22"/>
          <w:szCs w:val="22"/>
        </w:rPr>
      </w:pPr>
    </w:p>
    <w:p w14:paraId="25E44C44" w14:textId="1177967B" w:rsidR="00D14D53" w:rsidRPr="00AB36B4" w:rsidRDefault="00D14D53" w:rsidP="00D14D53">
      <w:pPr>
        <w:jc w:val="both"/>
        <w:rPr>
          <w:sz w:val="22"/>
          <w:szCs w:val="22"/>
          <w:lang w:val="hr-HR" w:eastAsia="hr-HR"/>
        </w:rPr>
      </w:pPr>
      <w:r w:rsidRPr="00AB36B4">
        <w:rPr>
          <w:sz w:val="22"/>
          <w:szCs w:val="22"/>
          <w:u w:val="single"/>
          <w:lang w:val="hr-HR" w:eastAsia="hr-HR"/>
        </w:rPr>
        <w:t>Smjernice za prekid primjene remifentanila:</w:t>
      </w:r>
      <w:r w:rsidRPr="00AB36B4">
        <w:rPr>
          <w:sz w:val="22"/>
          <w:szCs w:val="22"/>
          <w:lang w:val="hr-HR" w:eastAsia="hr-HR"/>
        </w:rPr>
        <w:t xml:space="preserve"> Zbog veoma brzog prestanka dejstva lijeka Ultiva, kod kardioloških pacijenata su zapaženi hipertenzija, drhtanje i bolovi neposredno nakon prekida primjene lijeka Ultiva (vidjeti </w:t>
      </w:r>
      <w:r w:rsidR="00D87680">
        <w:rPr>
          <w:sz w:val="22"/>
          <w:szCs w:val="22"/>
          <w:lang w:val="hr-HR" w:eastAsia="hr-HR"/>
        </w:rPr>
        <w:t>dio</w:t>
      </w:r>
      <w:r w:rsidRPr="00AB36B4">
        <w:rPr>
          <w:sz w:val="22"/>
          <w:szCs w:val="22"/>
          <w:lang w:val="hr-HR" w:eastAsia="hr-HR"/>
        </w:rPr>
        <w:t xml:space="preserve"> 4.8). Kako bi se smanjio rizik od nastanka navedenih pojava, neophodno je primijeniti odgovarajuću alternativnu analgeziju (kako je navedeno gore), prije prekida primjene infuzije lijeka Ultiva. Brzinu infuziju  treba smanjivati u koracima od 25% i to u intervalima od najmanje 10 minuta, dok se infuzija potpuno ne prekine. </w:t>
      </w:r>
    </w:p>
    <w:p w14:paraId="424E869F" w14:textId="77777777" w:rsidR="00D14D53" w:rsidRPr="00AB36B4" w:rsidRDefault="00D14D53" w:rsidP="00D14D53">
      <w:pPr>
        <w:jc w:val="both"/>
        <w:rPr>
          <w:sz w:val="22"/>
          <w:szCs w:val="22"/>
          <w:lang w:val="hr-HR" w:eastAsia="hr-HR"/>
        </w:rPr>
      </w:pPr>
    </w:p>
    <w:p w14:paraId="3E8EBA06" w14:textId="3B96E6B5" w:rsidR="00D14D53" w:rsidRDefault="00D14D53" w:rsidP="00D87680">
      <w:pPr>
        <w:tabs>
          <w:tab w:val="left" w:pos="540"/>
          <w:tab w:val="left" w:pos="569"/>
        </w:tabs>
        <w:jc w:val="both"/>
        <w:rPr>
          <w:sz w:val="22"/>
          <w:szCs w:val="22"/>
          <w:lang w:val="sr-Latn-RS" w:eastAsia="hr-HR"/>
        </w:rPr>
      </w:pPr>
      <w:r w:rsidRPr="00AB36B4">
        <w:rPr>
          <w:sz w:val="22"/>
          <w:szCs w:val="22"/>
          <w:lang w:val="sr-Latn-RS" w:eastAsia="hr-HR"/>
        </w:rPr>
        <w:t>U toku isključenja pacijenta sa respiratora, infuzija lijeka Ultiva se ne smije pojačavati, već samo postepeno smanjivati, uz dodatnu primjenu drugih alternativnih analgetika prema potrebi. Hemodinamske promjene kao što su hipertenzija i tahikardija treba liječiti odgovarajućim alternativnim ljekovima</w:t>
      </w:r>
      <w:r w:rsidR="00D87680">
        <w:rPr>
          <w:sz w:val="22"/>
          <w:szCs w:val="22"/>
          <w:lang w:val="sr-Latn-RS" w:eastAsia="hr-HR"/>
        </w:rPr>
        <w:t>.</w:t>
      </w:r>
    </w:p>
    <w:p w14:paraId="2BDC697B" w14:textId="77777777" w:rsidR="00D14D53" w:rsidRPr="00AB36B4" w:rsidRDefault="00D14D53" w:rsidP="00D14D53">
      <w:pPr>
        <w:jc w:val="both"/>
        <w:rPr>
          <w:sz w:val="22"/>
          <w:szCs w:val="22"/>
          <w:lang w:val="hr-HR" w:eastAsia="hr-HR"/>
        </w:rPr>
      </w:pPr>
      <w:r w:rsidRPr="00AB36B4">
        <w:rPr>
          <w:sz w:val="22"/>
          <w:szCs w:val="22"/>
          <w:lang w:val="hr-HR" w:eastAsia="hr-HR"/>
        </w:rPr>
        <w:t>Neophodno je pažljivo pratiti pacijenta, kada se primjenjuju druga opioidna sredstva u okviru terapijske šeme tokom prelaska na primjenu alternativne analgezije. Pri primjeni navedenih sredstava, korist od obezbjeđivanja odgovarajuće postoperativne analgezije mora uvjek biti uravnotežena u odnosu na potencijalni rizik od nastanka respiratorne depresije koji postoji kod navedenih ljekova.</w:t>
      </w:r>
    </w:p>
    <w:p w14:paraId="41C75EFD" w14:textId="77777777" w:rsidR="00D14D53" w:rsidRPr="00AB36B4" w:rsidRDefault="00D14D53" w:rsidP="00D14D53">
      <w:pPr>
        <w:jc w:val="both"/>
        <w:rPr>
          <w:sz w:val="22"/>
          <w:szCs w:val="22"/>
          <w:lang w:val="hr-HR" w:eastAsia="hr-HR"/>
        </w:rPr>
      </w:pPr>
    </w:p>
    <w:p w14:paraId="1893D872" w14:textId="77777777" w:rsidR="00D14D53" w:rsidRPr="00AB36B4" w:rsidRDefault="00D14D53" w:rsidP="00D14D53">
      <w:pPr>
        <w:jc w:val="both"/>
        <w:rPr>
          <w:i/>
          <w:sz w:val="22"/>
          <w:szCs w:val="22"/>
          <w:lang w:val="hr-HR" w:eastAsia="hr-HR"/>
        </w:rPr>
      </w:pPr>
      <w:r w:rsidRPr="00AB36B4">
        <w:rPr>
          <w:i/>
          <w:sz w:val="22"/>
          <w:szCs w:val="22"/>
          <w:lang w:val="hr-HR" w:eastAsia="hr-HR"/>
        </w:rPr>
        <w:t>Primjena putem ciljno kontrolisane infuzije  (Target-Controlled Infusion TCI)</w:t>
      </w:r>
    </w:p>
    <w:p w14:paraId="7AE33A4B" w14:textId="77777777" w:rsidR="00D14D53" w:rsidRPr="00AB36B4" w:rsidRDefault="00D14D53" w:rsidP="00D14D53">
      <w:pPr>
        <w:jc w:val="both"/>
        <w:rPr>
          <w:sz w:val="22"/>
          <w:szCs w:val="22"/>
          <w:lang w:val="hr-HR" w:eastAsia="hr-HR"/>
        </w:rPr>
      </w:pPr>
    </w:p>
    <w:p w14:paraId="7A4047E1" w14:textId="0C67C82F" w:rsidR="00D14D53" w:rsidRPr="00AB36B4" w:rsidRDefault="00D14D53" w:rsidP="00D14D53">
      <w:pPr>
        <w:jc w:val="both"/>
        <w:rPr>
          <w:i/>
          <w:sz w:val="22"/>
          <w:szCs w:val="22"/>
          <w:lang w:val="hr-HR" w:eastAsia="hr-HR"/>
        </w:rPr>
      </w:pPr>
      <w:r w:rsidRPr="00AB36B4">
        <w:rPr>
          <w:sz w:val="22"/>
          <w:szCs w:val="22"/>
          <w:u w:val="single"/>
          <w:lang w:val="hr-HR" w:eastAsia="hr-HR"/>
        </w:rPr>
        <w:t xml:space="preserve">Indukcija (uvođenje) i održavanje anestezije: </w:t>
      </w:r>
      <w:r w:rsidRPr="00AB36B4">
        <w:rPr>
          <w:sz w:val="22"/>
          <w:szCs w:val="22"/>
          <w:lang w:val="hr-HR" w:eastAsia="hr-HR"/>
        </w:rPr>
        <w:t xml:space="preserve">Tokom indukcije  i održavanja anestezije kod odraslih pacijenata na plućnoj ventilaciji, lijek Ultiva TCI treba primjenjivati u kombinaciji sa intravenoznim ili inhalacionim hipnoticima (vidjeti Tabelu 3). U kombinaciji sa ovim agensima, odgovarajuća analgezija za operacije na srcu se obično postiže na višem nivou ciljne koncentracije remifentanila u krvi u odnosu </w:t>
      </w:r>
      <w:r w:rsidRPr="00AB36B4">
        <w:rPr>
          <w:sz w:val="22"/>
          <w:szCs w:val="22"/>
          <w:lang w:val="hr-HR" w:eastAsia="hr-HR"/>
        </w:rPr>
        <w:lastRenderedPageBreak/>
        <w:t xml:space="preserve">na koncentracije remifentanila koje se primjenjuju za uobičajene hirurške zahvate. </w:t>
      </w:r>
      <w:r w:rsidRPr="00AB36B4">
        <w:rPr>
          <w:sz w:val="22"/>
          <w:szCs w:val="22"/>
          <w:lang w:val="sr-Latn-RS" w:eastAsia="hr-HR"/>
        </w:rPr>
        <w:t>Nakon podešavanja doze remifentanila prema individualnom odgovoru pacijenta, u kliničkim studijama su korišćene koncentracije lijeka u krvi visine i do 20 ng/ml</w:t>
      </w:r>
      <w:r w:rsidRPr="00AB36B4">
        <w:rPr>
          <w:sz w:val="22"/>
          <w:szCs w:val="22"/>
          <w:lang w:val="hr-HR" w:eastAsia="hr-HR"/>
        </w:rPr>
        <w:t xml:space="preserve">. U gore preporučenim dozama, remifentanil značajno smanjuje doze hipnotika koje su potrebne da bi se održala anestezija. Stoga, </w:t>
      </w:r>
      <w:r w:rsidRPr="00AB36B4">
        <w:rPr>
          <w:iCs/>
          <w:sz w:val="22"/>
          <w:szCs w:val="22"/>
          <w:lang w:val="hr-HR" w:eastAsia="hr-HR"/>
        </w:rPr>
        <w:t>izofluran</w:t>
      </w:r>
      <w:r w:rsidRPr="00AB36B4">
        <w:rPr>
          <w:sz w:val="22"/>
          <w:szCs w:val="22"/>
          <w:lang w:val="hr-HR" w:eastAsia="hr-HR"/>
        </w:rPr>
        <w:t xml:space="preserve"> i </w:t>
      </w:r>
      <w:r w:rsidRPr="00AB36B4">
        <w:rPr>
          <w:iCs/>
          <w:sz w:val="22"/>
          <w:szCs w:val="22"/>
          <w:lang w:val="hr-HR" w:eastAsia="hr-HR"/>
        </w:rPr>
        <w:t>propofol</w:t>
      </w:r>
      <w:r w:rsidRPr="00AB36B4">
        <w:rPr>
          <w:sz w:val="22"/>
          <w:szCs w:val="22"/>
          <w:lang w:val="hr-HR" w:eastAsia="hr-HR"/>
        </w:rPr>
        <w:t xml:space="preserve"> treba primjenjivati kao što je gore preporučeno, a kako bi se izbjegla pojačanje hemodinamskih efekata kao što su hipotenzija i bradikardija (vidjeti Tabelu 3  i dio </w:t>
      </w:r>
      <w:r w:rsidRPr="00AB36B4">
        <w:rPr>
          <w:i/>
          <w:sz w:val="22"/>
          <w:szCs w:val="22"/>
          <w:lang w:val="hr-HR" w:eastAsia="hr-HR"/>
        </w:rPr>
        <w:t>‘Istovremena primjena sa drugim ljekovima</w:t>
      </w:r>
      <w:r w:rsidRPr="00AB36B4">
        <w:rPr>
          <w:sz w:val="22"/>
          <w:szCs w:val="22"/>
          <w:lang w:val="hr-HR" w:eastAsia="hr-HR"/>
        </w:rPr>
        <w:t xml:space="preserve">’ u ovom </w:t>
      </w:r>
      <w:r w:rsidR="00D87680">
        <w:rPr>
          <w:sz w:val="22"/>
          <w:szCs w:val="22"/>
          <w:lang w:val="hr-HR" w:eastAsia="hr-HR"/>
        </w:rPr>
        <w:t>dijelu</w:t>
      </w:r>
      <w:r w:rsidRPr="00AB36B4">
        <w:rPr>
          <w:sz w:val="22"/>
          <w:szCs w:val="22"/>
          <w:lang w:val="hr-HR" w:eastAsia="hr-HR"/>
        </w:rPr>
        <w:t xml:space="preserve">). </w:t>
      </w:r>
    </w:p>
    <w:p w14:paraId="0F126DAA" w14:textId="77777777" w:rsidR="00D14D53" w:rsidRPr="00AB36B4" w:rsidRDefault="00D14D53" w:rsidP="00D14D53">
      <w:pPr>
        <w:jc w:val="both"/>
        <w:rPr>
          <w:sz w:val="22"/>
          <w:szCs w:val="22"/>
          <w:lang w:val="hr-HR" w:eastAsia="hr-HR"/>
        </w:rPr>
      </w:pPr>
    </w:p>
    <w:p w14:paraId="5105CE06" w14:textId="24B2FEC0" w:rsidR="00D14D53" w:rsidRPr="00AB36B4" w:rsidRDefault="00D14D53" w:rsidP="00D14D53">
      <w:pPr>
        <w:autoSpaceDE w:val="0"/>
        <w:autoSpaceDN w:val="0"/>
        <w:adjustRightInd w:val="0"/>
        <w:jc w:val="both"/>
        <w:rPr>
          <w:sz w:val="22"/>
          <w:szCs w:val="22"/>
          <w:lang w:val="hr-HR" w:eastAsia="hr-HR"/>
        </w:rPr>
      </w:pPr>
      <w:r w:rsidRPr="00AB36B4">
        <w:rPr>
          <w:sz w:val="22"/>
          <w:szCs w:val="22"/>
          <w:lang w:val="hr-HR" w:eastAsia="hr-HR"/>
        </w:rPr>
        <w:t xml:space="preserve">Za podatke o koncentracijama remifentanila u krvi koje se postižu putem manuelno kontrolisane infuzije, vidjeti Tabelu 11 u </w:t>
      </w:r>
      <w:r w:rsidR="00D87680">
        <w:rPr>
          <w:sz w:val="22"/>
          <w:szCs w:val="22"/>
          <w:lang w:val="hr-HR" w:eastAsia="hr-HR"/>
        </w:rPr>
        <w:t>dijelu</w:t>
      </w:r>
      <w:r w:rsidRPr="00AB36B4">
        <w:rPr>
          <w:sz w:val="22"/>
          <w:szCs w:val="22"/>
          <w:lang w:val="hr-HR" w:eastAsia="hr-HR"/>
        </w:rPr>
        <w:t xml:space="preserve"> 6.6.</w:t>
      </w:r>
    </w:p>
    <w:p w14:paraId="66BDB004" w14:textId="77777777" w:rsidR="00D14D53" w:rsidRPr="00AB36B4" w:rsidRDefault="00D14D53" w:rsidP="00D14D53">
      <w:pPr>
        <w:autoSpaceDE w:val="0"/>
        <w:autoSpaceDN w:val="0"/>
        <w:adjustRightInd w:val="0"/>
        <w:jc w:val="both"/>
        <w:rPr>
          <w:sz w:val="22"/>
          <w:szCs w:val="22"/>
          <w:lang w:val="hr-HR" w:eastAsia="hr-HR"/>
        </w:rPr>
      </w:pPr>
    </w:p>
    <w:p w14:paraId="1616829D" w14:textId="7723772D" w:rsidR="00D14D53" w:rsidRPr="00AB36B4" w:rsidRDefault="00D14D53" w:rsidP="00D14D53">
      <w:pPr>
        <w:jc w:val="both"/>
        <w:rPr>
          <w:sz w:val="22"/>
          <w:szCs w:val="22"/>
          <w:lang w:val="hr-HR" w:eastAsia="hr-HR"/>
        </w:rPr>
      </w:pPr>
      <w:r w:rsidRPr="00AB36B4">
        <w:rPr>
          <w:sz w:val="22"/>
          <w:szCs w:val="22"/>
          <w:u w:val="single"/>
          <w:lang w:val="hr-HR" w:eastAsia="hr-HR"/>
        </w:rPr>
        <w:t xml:space="preserve">Smjernice za prekid/nastavak primjene lijeka u periodu neposredno nakon operacije: </w:t>
      </w:r>
      <w:r w:rsidRPr="00AB36B4">
        <w:rPr>
          <w:sz w:val="22"/>
          <w:szCs w:val="22"/>
          <w:lang w:val="hr-HR" w:eastAsia="hr-HR"/>
        </w:rPr>
        <w:t xml:space="preserve">Na kraju operacije, kada je TCI infuzija prekinuta ili kada se ciljna koncentracija smanjila, očekuje se povratak spontanog disanja pri izračunatim koncentracijama remifentanila u području od 1 do 2 ng/ml. Kao i kod manuelno kontrolisane infuzije, postoperativna analgezija prije kraja operacije treba da se postigne analgeticima sa produženim djelovanjem (vidjeti </w:t>
      </w:r>
      <w:r w:rsidRPr="00AB36B4">
        <w:rPr>
          <w:i/>
          <w:sz w:val="22"/>
          <w:szCs w:val="22"/>
          <w:lang w:val="hr-HR" w:eastAsia="hr-HR"/>
        </w:rPr>
        <w:t>„Primjena putem manualno kontrolisane infuzije - Smjernice za prekid primjene remifentanila</w:t>
      </w:r>
      <w:r w:rsidRPr="00AB36B4">
        <w:rPr>
          <w:sz w:val="22"/>
          <w:szCs w:val="22"/>
          <w:lang w:val="hr-HR" w:eastAsia="hr-HR"/>
        </w:rPr>
        <w:t xml:space="preserve">“ u ovom </w:t>
      </w:r>
      <w:r w:rsidR="00D87680">
        <w:rPr>
          <w:sz w:val="22"/>
          <w:szCs w:val="22"/>
          <w:lang w:val="hr-HR" w:eastAsia="hr-HR"/>
        </w:rPr>
        <w:t>dijelu</w:t>
      </w:r>
      <w:r w:rsidRPr="00AB36B4">
        <w:rPr>
          <w:sz w:val="22"/>
          <w:szCs w:val="22"/>
          <w:lang w:val="hr-HR" w:eastAsia="hr-HR"/>
        </w:rPr>
        <w:t>).</w:t>
      </w:r>
    </w:p>
    <w:p w14:paraId="789D8FDB" w14:textId="77777777" w:rsidR="00D14D53" w:rsidRPr="00AB36B4" w:rsidRDefault="00D14D53" w:rsidP="00D14D53">
      <w:pPr>
        <w:autoSpaceDE w:val="0"/>
        <w:autoSpaceDN w:val="0"/>
        <w:adjustRightInd w:val="0"/>
        <w:jc w:val="both"/>
        <w:rPr>
          <w:sz w:val="22"/>
          <w:szCs w:val="22"/>
          <w:lang w:val="hr-HR" w:eastAsia="hr-HR"/>
        </w:rPr>
      </w:pPr>
    </w:p>
    <w:p w14:paraId="4FA4C80F" w14:textId="77777777" w:rsidR="00D14D53" w:rsidRPr="00AB36B4" w:rsidRDefault="00D14D53" w:rsidP="00D14D53">
      <w:pPr>
        <w:autoSpaceDE w:val="0"/>
        <w:autoSpaceDN w:val="0"/>
        <w:adjustRightInd w:val="0"/>
        <w:jc w:val="both"/>
        <w:rPr>
          <w:sz w:val="22"/>
          <w:szCs w:val="22"/>
          <w:lang w:val="hr-HR" w:eastAsia="hr-HR"/>
        </w:rPr>
      </w:pPr>
      <w:r w:rsidRPr="00AB36B4">
        <w:rPr>
          <w:sz w:val="22"/>
          <w:szCs w:val="22"/>
          <w:lang w:val="hr-HR" w:eastAsia="hr-HR"/>
        </w:rPr>
        <w:t>Budući da ne postoji dovoljno podataka o primjeni lijeka Ultiva putem TCI ne preporučuje se ova primjena lijeka u cilju obezbjeđivanja postoperativne analgezije.</w:t>
      </w:r>
    </w:p>
    <w:p w14:paraId="7F9BB8E5" w14:textId="77777777" w:rsidR="00D14D53" w:rsidRPr="00AB36B4" w:rsidRDefault="00D14D53" w:rsidP="00D14D53">
      <w:pPr>
        <w:autoSpaceDE w:val="0"/>
        <w:autoSpaceDN w:val="0"/>
        <w:adjustRightInd w:val="0"/>
        <w:jc w:val="both"/>
        <w:rPr>
          <w:sz w:val="22"/>
          <w:szCs w:val="22"/>
          <w:lang w:val="hr-HR" w:eastAsia="hr-HR"/>
        </w:rPr>
      </w:pPr>
    </w:p>
    <w:p w14:paraId="1411140B" w14:textId="77777777" w:rsidR="00D14D53" w:rsidRPr="00AB36B4" w:rsidRDefault="00D14D53" w:rsidP="00D14D53">
      <w:pPr>
        <w:jc w:val="both"/>
        <w:rPr>
          <w:i/>
          <w:sz w:val="22"/>
          <w:szCs w:val="22"/>
          <w:lang w:val="hr-HR" w:eastAsia="hr-HR"/>
        </w:rPr>
      </w:pPr>
      <w:r w:rsidRPr="00AB36B4">
        <w:rPr>
          <w:i/>
          <w:sz w:val="22"/>
          <w:szCs w:val="22"/>
          <w:lang w:val="hr-HR" w:eastAsia="hr-HR"/>
        </w:rPr>
        <w:t xml:space="preserve">Pedijatrijska populacija (1 do 12 godina) </w:t>
      </w:r>
    </w:p>
    <w:p w14:paraId="6E3A9E5E" w14:textId="77777777" w:rsidR="00D14D53" w:rsidRPr="00AB36B4" w:rsidRDefault="00D14D53" w:rsidP="00D14D53">
      <w:pPr>
        <w:jc w:val="both"/>
        <w:rPr>
          <w:sz w:val="22"/>
          <w:szCs w:val="22"/>
          <w:lang w:val="hr-HR" w:eastAsia="hr-HR"/>
        </w:rPr>
      </w:pPr>
      <w:r w:rsidRPr="00AB36B4">
        <w:rPr>
          <w:sz w:val="22"/>
          <w:szCs w:val="22"/>
          <w:lang w:val="hr-HR" w:eastAsia="hr-HR"/>
        </w:rPr>
        <w:t>Nema dovoljno podataka kako bi se napravile preporuke za doziranje remifentanila pri kardiohirurškim zahvatima.</w:t>
      </w:r>
    </w:p>
    <w:p w14:paraId="59DA7B13" w14:textId="77777777" w:rsidR="00D14D53" w:rsidRPr="00AB36B4" w:rsidRDefault="00D14D53" w:rsidP="00D14D53">
      <w:pPr>
        <w:jc w:val="both"/>
        <w:rPr>
          <w:sz w:val="22"/>
          <w:szCs w:val="22"/>
          <w:u w:val="single"/>
          <w:lang w:val="hr-HR" w:eastAsia="hr-HR"/>
        </w:rPr>
      </w:pPr>
    </w:p>
    <w:p w14:paraId="51FA60A1" w14:textId="0E5321CB" w:rsidR="00D14D53" w:rsidRDefault="00D14D53" w:rsidP="00D14D53">
      <w:pPr>
        <w:tabs>
          <w:tab w:val="left" w:pos="540"/>
          <w:tab w:val="left" w:pos="569"/>
        </w:tabs>
        <w:rPr>
          <w:bCs/>
          <w:sz w:val="22"/>
          <w:szCs w:val="22"/>
          <w:u w:val="single"/>
          <w:lang w:val="hr-HR" w:eastAsia="hr-HR"/>
        </w:rPr>
      </w:pPr>
      <w:r w:rsidRPr="00AB36B4">
        <w:rPr>
          <w:bCs/>
          <w:sz w:val="22"/>
          <w:szCs w:val="22"/>
          <w:u w:val="single"/>
          <w:lang w:val="hr-HR" w:eastAsia="hr-HR"/>
        </w:rPr>
        <w:t>Primjena u intenzivnoj njezi</w:t>
      </w:r>
    </w:p>
    <w:p w14:paraId="26441136" w14:textId="1C54FB64" w:rsidR="00D14D53" w:rsidRDefault="00D14D53" w:rsidP="00D14D53">
      <w:pPr>
        <w:tabs>
          <w:tab w:val="left" w:pos="540"/>
          <w:tab w:val="left" w:pos="569"/>
        </w:tabs>
        <w:rPr>
          <w:bCs/>
          <w:sz w:val="22"/>
          <w:szCs w:val="22"/>
          <w:u w:val="single"/>
          <w:lang w:val="hr-HR" w:eastAsia="hr-HR"/>
        </w:rPr>
      </w:pPr>
    </w:p>
    <w:p w14:paraId="728E9CFD" w14:textId="4F9BEFE9" w:rsidR="00D14D53" w:rsidRPr="00AB36B4" w:rsidRDefault="00D14D53" w:rsidP="00D14D53">
      <w:pPr>
        <w:jc w:val="both"/>
        <w:rPr>
          <w:sz w:val="22"/>
          <w:szCs w:val="22"/>
          <w:lang w:val="hr-HR" w:eastAsia="hr-HR"/>
        </w:rPr>
      </w:pPr>
      <w:r w:rsidRPr="00AB36B4">
        <w:rPr>
          <w:bCs/>
          <w:i/>
          <w:sz w:val="22"/>
          <w:szCs w:val="22"/>
          <w:lang w:val="hr-HR" w:eastAsia="hr-HR"/>
        </w:rPr>
        <w:t>Odrasli</w:t>
      </w:r>
    </w:p>
    <w:p w14:paraId="64299D87" w14:textId="77777777" w:rsidR="00D14D53" w:rsidRPr="00AB36B4" w:rsidRDefault="00D14D53" w:rsidP="00D14D53">
      <w:pPr>
        <w:jc w:val="both"/>
        <w:rPr>
          <w:sz w:val="22"/>
          <w:szCs w:val="22"/>
          <w:lang w:val="hr-HR" w:eastAsia="hr-HR"/>
        </w:rPr>
      </w:pPr>
      <w:r w:rsidRPr="00AB36B4">
        <w:rPr>
          <w:sz w:val="22"/>
          <w:szCs w:val="22"/>
          <w:lang w:val="hr-HR" w:eastAsia="hr-HR"/>
        </w:rPr>
        <w:t>Kod pacijenata na mehaničkoj ventilaciji, u intenzivnoj njezi, lijek Ultiva se može primjenjivati  za postizanje analgezije. Prema potrebi treba primijeniti i odgovarajuća sedativna sredstva.</w:t>
      </w:r>
    </w:p>
    <w:p w14:paraId="2B8D3B8E" w14:textId="77777777" w:rsidR="00D14D53" w:rsidRPr="00AB36B4" w:rsidRDefault="00D14D53" w:rsidP="00D14D53">
      <w:pPr>
        <w:jc w:val="both"/>
        <w:rPr>
          <w:sz w:val="22"/>
          <w:szCs w:val="22"/>
          <w:lang w:val="hr-HR" w:eastAsia="hr-HR"/>
        </w:rPr>
      </w:pPr>
    </w:p>
    <w:p w14:paraId="6432858F" w14:textId="48E9D0CC" w:rsidR="00D14D53" w:rsidRPr="00AB36B4" w:rsidRDefault="00D14D53" w:rsidP="00D14D53">
      <w:pPr>
        <w:jc w:val="both"/>
        <w:rPr>
          <w:sz w:val="22"/>
          <w:szCs w:val="22"/>
          <w:lang w:val="hr-HR" w:eastAsia="hr-HR"/>
        </w:rPr>
      </w:pPr>
      <w:r w:rsidRPr="00AB36B4">
        <w:rPr>
          <w:sz w:val="22"/>
          <w:szCs w:val="22"/>
          <w:lang w:val="hr-HR" w:eastAsia="hr-HR"/>
        </w:rPr>
        <w:t xml:space="preserve">U dobro kontrolisanim kliničkim ispitivanjima kod pacijenata na respiratoru liječenih u jedinici intenzivne njege, utvrđena je bezbjednost i efikasnost primjene lijeka Ultiva u trajanju do 3 dana (vidjeti </w:t>
      </w:r>
      <w:r w:rsidRPr="00AB36B4">
        <w:rPr>
          <w:i/>
          <w:sz w:val="22"/>
          <w:szCs w:val="22"/>
          <w:lang w:val="hr-HR" w:eastAsia="hr-HR"/>
        </w:rPr>
        <w:t>‘Pacijenti u intenzivnoj njezi sa oštećenom funkcijom bubrega’</w:t>
      </w:r>
      <w:r w:rsidRPr="00AB36B4">
        <w:rPr>
          <w:sz w:val="22"/>
          <w:szCs w:val="22"/>
          <w:lang w:val="hr-HR" w:eastAsia="hr-HR"/>
        </w:rPr>
        <w:t xml:space="preserve"> u ovom </w:t>
      </w:r>
      <w:r w:rsidR="00D87680">
        <w:rPr>
          <w:sz w:val="22"/>
          <w:szCs w:val="22"/>
          <w:lang w:val="hr-HR" w:eastAsia="hr-HR"/>
        </w:rPr>
        <w:t>dijelu</w:t>
      </w:r>
      <w:r w:rsidRPr="00AB36B4">
        <w:rPr>
          <w:sz w:val="22"/>
          <w:szCs w:val="22"/>
          <w:lang w:val="hr-HR" w:eastAsia="hr-HR"/>
        </w:rPr>
        <w:t xml:space="preserve"> i </w:t>
      </w:r>
      <w:r w:rsidR="00D87680">
        <w:rPr>
          <w:sz w:val="22"/>
          <w:szCs w:val="22"/>
          <w:lang w:val="hr-HR" w:eastAsia="hr-HR"/>
        </w:rPr>
        <w:t>dijelu</w:t>
      </w:r>
      <w:r w:rsidRPr="00AB36B4">
        <w:rPr>
          <w:sz w:val="22"/>
          <w:szCs w:val="22"/>
          <w:lang w:val="hr-HR" w:eastAsia="hr-HR"/>
        </w:rPr>
        <w:t xml:space="preserve"> 5.2). Stoga se ne preporučuje primjena lijeka Ultiva za liječenje koje traje duže od 3 dana.</w:t>
      </w:r>
    </w:p>
    <w:p w14:paraId="013AAA07" w14:textId="77777777" w:rsidR="00D14D53" w:rsidRPr="00AB36B4" w:rsidRDefault="00D14D53" w:rsidP="00D14D53">
      <w:pPr>
        <w:jc w:val="both"/>
        <w:rPr>
          <w:sz w:val="22"/>
          <w:szCs w:val="22"/>
          <w:lang w:val="hr-HR" w:eastAsia="hr-HR"/>
        </w:rPr>
      </w:pPr>
    </w:p>
    <w:p w14:paraId="4299714F" w14:textId="77777777" w:rsidR="00D14D53" w:rsidRPr="00AB36B4" w:rsidRDefault="00D14D53" w:rsidP="00D14D53">
      <w:pPr>
        <w:jc w:val="both"/>
        <w:rPr>
          <w:sz w:val="22"/>
          <w:szCs w:val="22"/>
          <w:lang w:val="hr-HR" w:eastAsia="hr-HR"/>
        </w:rPr>
      </w:pPr>
      <w:r w:rsidRPr="00AB36B4">
        <w:rPr>
          <w:sz w:val="22"/>
          <w:szCs w:val="22"/>
          <w:lang w:val="hr-HR" w:eastAsia="hr-HR"/>
        </w:rPr>
        <w:t>Primjena lijeka Ultiva putem TCI kod pacijenata u jedinici intenzivne njege nije ispitana i stoga se ne preporučuje primjena lijeka Ultiva putem TCI kod navedenih pacijenata.</w:t>
      </w:r>
    </w:p>
    <w:p w14:paraId="139CC855" w14:textId="77777777" w:rsidR="00D14D53" w:rsidRPr="00AB36B4" w:rsidRDefault="00D14D53" w:rsidP="00D14D53">
      <w:pPr>
        <w:jc w:val="both"/>
        <w:rPr>
          <w:sz w:val="22"/>
          <w:szCs w:val="22"/>
          <w:lang w:val="hr-HR" w:eastAsia="hr-HR"/>
        </w:rPr>
      </w:pPr>
    </w:p>
    <w:p w14:paraId="00BE21A6" w14:textId="77777777" w:rsidR="00D14D53" w:rsidRPr="00AB36B4" w:rsidRDefault="00D14D53" w:rsidP="00D14D53">
      <w:pPr>
        <w:jc w:val="both"/>
        <w:rPr>
          <w:sz w:val="22"/>
          <w:szCs w:val="22"/>
          <w:lang w:val="hr-HR" w:eastAsia="hr-HR"/>
        </w:rPr>
      </w:pPr>
      <w:r w:rsidRPr="00AB36B4">
        <w:rPr>
          <w:sz w:val="22"/>
          <w:szCs w:val="22"/>
          <w:lang w:val="hr-HR" w:eastAsia="hr-HR"/>
        </w:rPr>
        <w:t xml:space="preserve">Kod odraslih osoba, preporučuje se da primjena lijeka Ultiva započne pri brzini infuzije od 0,1 µg/kg/min (6 µg/kg/h) do 0,15 µg/kg/min (9 µg/kg/h). Kako bi se dosegao željeni nivo analgezije brzinu infuzije treba pojačavati za 0,025 µg/kg/min (1,5 µg/kg/h). Između dvije korekcije doze treba proći najmanje 5 minuta. Pacijenta treba redovno pratiti i podešavati brzinu infuzije lijeka Ultiva u skladu sa njegovim stanjem. Ukoliko se pri brzini infuzije od 0,2 µg/kg/min (12 µg/kg/h)  ne postigne željeni nivo sedacije, preporučuje se primjena potrebnih doza odgovarajućeg sedativa (vidjeti tekst u nastavku). Kako bi se postignuo željeni nivo sedacije dozu sedativa treba titrirati. Ukoliko je potrebna dodatna analgezija, može se primijeniti dalje povećanja doze lijeka Ultiva u infuziji za po 0,025 µg/kg/min (1,5 µg/kg/h). </w:t>
      </w:r>
    </w:p>
    <w:p w14:paraId="191D9CB2" w14:textId="77777777" w:rsidR="00D14D53" w:rsidRPr="00AB36B4" w:rsidRDefault="00D14D53" w:rsidP="00D14D53">
      <w:pPr>
        <w:jc w:val="both"/>
        <w:rPr>
          <w:sz w:val="22"/>
          <w:szCs w:val="22"/>
          <w:lang w:val="hr-HR" w:eastAsia="hr-HR"/>
        </w:rPr>
      </w:pPr>
    </w:p>
    <w:p w14:paraId="201125C5" w14:textId="77777777" w:rsidR="00D14D53" w:rsidRPr="00AB36B4" w:rsidRDefault="00D14D53" w:rsidP="00D14D53">
      <w:pPr>
        <w:jc w:val="both"/>
        <w:rPr>
          <w:sz w:val="22"/>
          <w:szCs w:val="22"/>
          <w:lang w:val="hr-HR" w:eastAsia="hr-HR"/>
        </w:rPr>
      </w:pPr>
      <w:r w:rsidRPr="00AB36B4">
        <w:rPr>
          <w:sz w:val="22"/>
          <w:szCs w:val="22"/>
          <w:lang w:val="hr-HR" w:eastAsia="hr-HR"/>
        </w:rPr>
        <w:t>U Tabeli 4. Ukratko su prikazane  početne brzine infuzije i uobičajeni rasponi za individualno postizanje analgezije i sedacije.</w:t>
      </w:r>
    </w:p>
    <w:p w14:paraId="4CE2B206" w14:textId="77777777" w:rsidR="00D14D53" w:rsidRPr="00AB36B4" w:rsidRDefault="00D14D53" w:rsidP="00D14D53">
      <w:pPr>
        <w:jc w:val="both"/>
        <w:rPr>
          <w:bCs/>
          <w:sz w:val="22"/>
          <w:szCs w:val="22"/>
          <w:lang w:val="hr-HR" w:eastAsia="hr-HR"/>
        </w:rPr>
      </w:pPr>
    </w:p>
    <w:p w14:paraId="2FD45BE5" w14:textId="77777777" w:rsidR="00D14D53" w:rsidRPr="00AB36B4" w:rsidRDefault="00D14D53" w:rsidP="00D14D53">
      <w:pPr>
        <w:jc w:val="both"/>
        <w:rPr>
          <w:iCs/>
          <w:sz w:val="22"/>
          <w:szCs w:val="22"/>
          <w:lang w:val="hr-HR" w:eastAsia="hr-HR"/>
        </w:rPr>
      </w:pPr>
      <w:r w:rsidRPr="00AB36B4">
        <w:rPr>
          <w:iCs/>
          <w:sz w:val="22"/>
          <w:szCs w:val="22"/>
          <w:lang w:val="hr-HR" w:eastAsia="hr-HR"/>
        </w:rPr>
        <w:t>Tabela 4. Smjernice za  doziranje lijeka Ultiva u uslovima intenzivne njege</w:t>
      </w:r>
    </w:p>
    <w:p w14:paraId="00D63BE8" w14:textId="77777777" w:rsidR="00D14D53" w:rsidRPr="00AB36B4" w:rsidRDefault="00D14D53" w:rsidP="00D14D53">
      <w:pPr>
        <w:jc w:val="both"/>
        <w:rPr>
          <w:iCs/>
          <w:sz w:val="22"/>
          <w:szCs w:val="22"/>
          <w:lang w:val="hr-HR" w:eastAsia="hr-HR"/>
        </w:rPr>
      </w:pPr>
    </w:p>
    <w:tbl>
      <w:tblPr>
        <w:tblW w:w="0" w:type="auto"/>
        <w:tblInd w:w="108" w:type="dxa"/>
        <w:tblLayout w:type="fixed"/>
        <w:tblLook w:val="0000" w:firstRow="0" w:lastRow="0" w:firstColumn="0" w:lastColumn="0" w:noHBand="0" w:noVBand="0"/>
      </w:tblPr>
      <w:tblGrid>
        <w:gridCol w:w="3960"/>
        <w:gridCol w:w="3960"/>
      </w:tblGrid>
      <w:tr w:rsidR="00D14D53" w:rsidRPr="00AB36B4" w14:paraId="3EBE7E4A" w14:textId="77777777" w:rsidTr="00E9066D">
        <w:trPr>
          <w:cantSplit/>
        </w:trPr>
        <w:tc>
          <w:tcPr>
            <w:tcW w:w="7920" w:type="dxa"/>
            <w:gridSpan w:val="2"/>
            <w:tcBorders>
              <w:top w:val="single" w:sz="4" w:space="0" w:color="auto"/>
              <w:left w:val="single" w:sz="4" w:space="0" w:color="auto"/>
              <w:bottom w:val="single" w:sz="4" w:space="0" w:color="auto"/>
              <w:right w:val="single" w:sz="4" w:space="0" w:color="auto"/>
            </w:tcBorders>
          </w:tcPr>
          <w:p w14:paraId="35C4F359" w14:textId="77777777" w:rsidR="00D14D53" w:rsidRPr="00AB36B4" w:rsidRDefault="00D14D53" w:rsidP="00E9066D">
            <w:pPr>
              <w:rPr>
                <w:sz w:val="22"/>
                <w:szCs w:val="22"/>
                <w:lang w:val="hr-HR" w:eastAsia="hr-HR"/>
              </w:rPr>
            </w:pPr>
            <w:r w:rsidRPr="00AB36B4">
              <w:rPr>
                <w:sz w:val="22"/>
                <w:szCs w:val="22"/>
                <w:lang w:val="hr-HR" w:eastAsia="hr-HR"/>
              </w:rPr>
              <w:t>KONTINUIRANA INFUZIJA</w:t>
            </w:r>
          </w:p>
          <w:p w14:paraId="5FB85C6C" w14:textId="77777777" w:rsidR="00D14D53" w:rsidRPr="00AB36B4" w:rsidRDefault="00D14D53" w:rsidP="00E9066D">
            <w:pPr>
              <w:rPr>
                <w:sz w:val="22"/>
                <w:szCs w:val="22"/>
                <w:lang w:val="hr-HR" w:eastAsia="hr-HR"/>
              </w:rPr>
            </w:pPr>
            <w:r w:rsidRPr="00AB36B4">
              <w:rPr>
                <w:bCs/>
                <w:sz w:val="22"/>
                <w:szCs w:val="22"/>
                <w:lang w:val="hr-HR" w:eastAsia="hr-HR"/>
              </w:rPr>
              <w:t>µg/kg/min (</w:t>
            </w:r>
            <w:r w:rsidRPr="00AB36B4">
              <w:rPr>
                <w:sz w:val="22"/>
                <w:szCs w:val="22"/>
                <w:lang w:val="hr-HR" w:eastAsia="hr-HR"/>
              </w:rPr>
              <w:t>µg/kg/h</w:t>
            </w:r>
            <w:r w:rsidRPr="00AB36B4">
              <w:rPr>
                <w:bCs/>
                <w:sz w:val="22"/>
                <w:szCs w:val="22"/>
                <w:lang w:val="hr-HR" w:eastAsia="hr-HR"/>
              </w:rPr>
              <w:t>)</w:t>
            </w:r>
          </w:p>
        </w:tc>
      </w:tr>
      <w:tr w:rsidR="00D14D53" w:rsidRPr="00AB36B4" w14:paraId="53AFE5E9" w14:textId="77777777" w:rsidTr="00E9066D">
        <w:trPr>
          <w:cantSplit/>
        </w:trPr>
        <w:tc>
          <w:tcPr>
            <w:tcW w:w="3960" w:type="dxa"/>
            <w:tcBorders>
              <w:top w:val="single" w:sz="4" w:space="0" w:color="auto"/>
              <w:left w:val="single" w:sz="4" w:space="0" w:color="auto"/>
              <w:bottom w:val="single" w:sz="4" w:space="0" w:color="auto"/>
              <w:right w:val="single" w:sz="4" w:space="0" w:color="auto"/>
            </w:tcBorders>
          </w:tcPr>
          <w:p w14:paraId="2CFFBBAB" w14:textId="77777777" w:rsidR="00D14D53" w:rsidRPr="00AB36B4" w:rsidRDefault="00D14D53" w:rsidP="00E9066D">
            <w:pPr>
              <w:rPr>
                <w:sz w:val="22"/>
                <w:szCs w:val="22"/>
                <w:lang w:val="hr-HR" w:eastAsia="hr-HR"/>
              </w:rPr>
            </w:pPr>
            <w:r w:rsidRPr="00AB36B4">
              <w:rPr>
                <w:sz w:val="22"/>
                <w:szCs w:val="22"/>
                <w:lang w:val="hr-HR" w:eastAsia="hr-HR"/>
              </w:rPr>
              <w:t>Početna brzina</w:t>
            </w:r>
          </w:p>
        </w:tc>
        <w:tc>
          <w:tcPr>
            <w:tcW w:w="3960" w:type="dxa"/>
            <w:tcBorders>
              <w:top w:val="single" w:sz="4" w:space="0" w:color="auto"/>
              <w:left w:val="single" w:sz="4" w:space="0" w:color="auto"/>
              <w:bottom w:val="single" w:sz="4" w:space="0" w:color="auto"/>
              <w:right w:val="single" w:sz="4" w:space="0" w:color="auto"/>
            </w:tcBorders>
          </w:tcPr>
          <w:p w14:paraId="69CF6057" w14:textId="77777777" w:rsidR="00D14D53" w:rsidRPr="00AB36B4" w:rsidRDefault="00D14D53" w:rsidP="00E9066D">
            <w:pPr>
              <w:rPr>
                <w:sz w:val="22"/>
                <w:szCs w:val="22"/>
                <w:lang w:val="hr-HR" w:eastAsia="hr-HR"/>
              </w:rPr>
            </w:pPr>
            <w:r w:rsidRPr="00AB36B4">
              <w:rPr>
                <w:sz w:val="22"/>
                <w:szCs w:val="22"/>
                <w:lang w:val="hr-HR" w:eastAsia="hr-HR"/>
              </w:rPr>
              <w:t>Raspon</w:t>
            </w:r>
          </w:p>
        </w:tc>
      </w:tr>
      <w:tr w:rsidR="00D14D53" w:rsidRPr="00AB36B4" w14:paraId="25633A1A" w14:textId="77777777" w:rsidTr="00E9066D">
        <w:trPr>
          <w:cantSplit/>
        </w:trPr>
        <w:tc>
          <w:tcPr>
            <w:tcW w:w="3960" w:type="dxa"/>
            <w:tcBorders>
              <w:top w:val="single" w:sz="4" w:space="0" w:color="auto"/>
              <w:left w:val="single" w:sz="4" w:space="0" w:color="auto"/>
              <w:bottom w:val="single" w:sz="4" w:space="0" w:color="auto"/>
              <w:right w:val="single" w:sz="4" w:space="0" w:color="auto"/>
            </w:tcBorders>
          </w:tcPr>
          <w:p w14:paraId="1E140299" w14:textId="77777777" w:rsidR="00D14D53" w:rsidRPr="00AB36B4" w:rsidRDefault="00D14D53" w:rsidP="00E9066D">
            <w:pPr>
              <w:rPr>
                <w:sz w:val="22"/>
                <w:szCs w:val="22"/>
                <w:lang w:val="hr-HR" w:eastAsia="hr-HR"/>
              </w:rPr>
            </w:pPr>
            <w:r w:rsidRPr="00AB36B4">
              <w:rPr>
                <w:sz w:val="22"/>
                <w:szCs w:val="22"/>
                <w:lang w:val="hr-HR" w:eastAsia="hr-HR"/>
              </w:rPr>
              <w:lastRenderedPageBreak/>
              <w:t>0,1 (6) do 0,15 (9)</w:t>
            </w:r>
          </w:p>
        </w:tc>
        <w:tc>
          <w:tcPr>
            <w:tcW w:w="3960" w:type="dxa"/>
            <w:tcBorders>
              <w:top w:val="single" w:sz="4" w:space="0" w:color="auto"/>
              <w:left w:val="single" w:sz="4" w:space="0" w:color="auto"/>
              <w:bottom w:val="single" w:sz="4" w:space="0" w:color="auto"/>
              <w:right w:val="single" w:sz="4" w:space="0" w:color="auto"/>
            </w:tcBorders>
          </w:tcPr>
          <w:p w14:paraId="00B47117" w14:textId="77777777" w:rsidR="00D14D53" w:rsidRPr="00AB36B4" w:rsidRDefault="00D14D53" w:rsidP="00E9066D">
            <w:pPr>
              <w:rPr>
                <w:sz w:val="22"/>
                <w:szCs w:val="22"/>
                <w:lang w:val="hr-HR" w:eastAsia="hr-HR"/>
              </w:rPr>
            </w:pPr>
            <w:r w:rsidRPr="00AB36B4">
              <w:rPr>
                <w:sz w:val="22"/>
                <w:szCs w:val="22"/>
                <w:lang w:val="hr-HR" w:eastAsia="hr-HR"/>
              </w:rPr>
              <w:t>0,006 (0,38) do 0,74 (44,6)</w:t>
            </w:r>
          </w:p>
        </w:tc>
      </w:tr>
    </w:tbl>
    <w:p w14:paraId="6AB8BA81" w14:textId="77777777" w:rsidR="00D14D53" w:rsidRPr="00AB36B4" w:rsidRDefault="00D14D53" w:rsidP="00D14D53">
      <w:pPr>
        <w:jc w:val="both"/>
        <w:rPr>
          <w:sz w:val="22"/>
          <w:szCs w:val="22"/>
          <w:lang w:val="hr-HR" w:eastAsia="hr-HR"/>
        </w:rPr>
      </w:pPr>
    </w:p>
    <w:p w14:paraId="4BD7E202" w14:textId="77777777" w:rsidR="00D14D53" w:rsidRPr="00AB36B4" w:rsidRDefault="00D14D53" w:rsidP="00D14D53">
      <w:pPr>
        <w:jc w:val="both"/>
        <w:rPr>
          <w:sz w:val="22"/>
          <w:szCs w:val="22"/>
          <w:lang w:val="hr-HR" w:eastAsia="hr-HR"/>
        </w:rPr>
      </w:pPr>
      <w:r w:rsidRPr="00AB36B4">
        <w:rPr>
          <w:sz w:val="22"/>
          <w:szCs w:val="22"/>
          <w:lang w:val="hr-HR" w:eastAsia="hr-HR"/>
        </w:rPr>
        <w:t>Bolus doze lijeka Ultiva nisu preporučljive u uslovima intenzivne njege.</w:t>
      </w:r>
    </w:p>
    <w:p w14:paraId="3406418A" w14:textId="77777777" w:rsidR="00D14D53" w:rsidRPr="00AB36B4" w:rsidRDefault="00D14D53" w:rsidP="00D14D53">
      <w:pPr>
        <w:jc w:val="both"/>
        <w:rPr>
          <w:sz w:val="22"/>
          <w:szCs w:val="22"/>
          <w:lang w:val="hr-HR" w:eastAsia="hr-HR"/>
        </w:rPr>
      </w:pPr>
    </w:p>
    <w:p w14:paraId="6F0D2AAA" w14:textId="77777777" w:rsidR="00D14D53" w:rsidRPr="00AB36B4" w:rsidRDefault="00D14D53" w:rsidP="00D14D53">
      <w:pPr>
        <w:jc w:val="both"/>
        <w:rPr>
          <w:sz w:val="22"/>
          <w:szCs w:val="22"/>
          <w:lang w:val="hr-HR" w:eastAsia="hr-HR"/>
        </w:rPr>
      </w:pPr>
      <w:r w:rsidRPr="00AB36B4">
        <w:rPr>
          <w:sz w:val="22"/>
          <w:szCs w:val="22"/>
          <w:lang w:val="hr-HR" w:eastAsia="hr-HR"/>
        </w:rPr>
        <w:t>Primjena lijeka Ultiva smanjuje potrebu za istovremenom primjenom drugih sedativa. Uobičajene početne doze sedativa, ukoliko su potrebne, nalaze se u Tabeli 5.</w:t>
      </w:r>
    </w:p>
    <w:p w14:paraId="672AAC4C" w14:textId="77777777" w:rsidR="00D14D53" w:rsidRPr="00AB36B4" w:rsidRDefault="00D14D53" w:rsidP="00D14D53">
      <w:pPr>
        <w:jc w:val="both"/>
        <w:rPr>
          <w:sz w:val="22"/>
          <w:szCs w:val="22"/>
          <w:lang w:val="hr-HR" w:eastAsia="hr-HR"/>
        </w:rPr>
      </w:pPr>
    </w:p>
    <w:p w14:paraId="6B20D937" w14:textId="77777777" w:rsidR="00D14D53" w:rsidRPr="00AB36B4" w:rsidRDefault="00D14D53" w:rsidP="00D14D53">
      <w:pPr>
        <w:jc w:val="both"/>
        <w:rPr>
          <w:iCs/>
          <w:sz w:val="22"/>
          <w:szCs w:val="22"/>
          <w:lang w:val="hr-HR" w:eastAsia="hr-HR"/>
        </w:rPr>
      </w:pPr>
      <w:r w:rsidRPr="00AB36B4">
        <w:rPr>
          <w:iCs/>
          <w:sz w:val="22"/>
          <w:szCs w:val="22"/>
          <w:lang w:val="hr-HR" w:eastAsia="hr-HR"/>
        </w:rPr>
        <w:t>Tabela 5. Preporučena početna doza sedativa, ukoliko je potreban</w:t>
      </w:r>
    </w:p>
    <w:p w14:paraId="663A0B9D" w14:textId="77777777" w:rsidR="00D14D53" w:rsidRPr="00AB36B4" w:rsidRDefault="00D14D53" w:rsidP="00D14D53">
      <w:pPr>
        <w:jc w:val="both"/>
        <w:rPr>
          <w:iCs/>
          <w:sz w:val="22"/>
          <w:szCs w:val="22"/>
          <w:lang w:val="hr-HR"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9"/>
        <w:gridCol w:w="2639"/>
        <w:gridCol w:w="2639"/>
      </w:tblGrid>
      <w:tr w:rsidR="00D14D53" w:rsidRPr="00AB36B4" w14:paraId="41F98935" w14:textId="77777777" w:rsidTr="00E9066D">
        <w:trPr>
          <w:cantSplit/>
        </w:trPr>
        <w:tc>
          <w:tcPr>
            <w:tcW w:w="2639" w:type="dxa"/>
          </w:tcPr>
          <w:p w14:paraId="5BDC70F5" w14:textId="77777777" w:rsidR="00D14D53" w:rsidRPr="00AB36B4" w:rsidRDefault="00D14D53" w:rsidP="00E9066D">
            <w:pPr>
              <w:rPr>
                <w:sz w:val="22"/>
                <w:szCs w:val="22"/>
                <w:lang w:val="hr-HR" w:eastAsia="hr-HR"/>
              </w:rPr>
            </w:pPr>
            <w:r w:rsidRPr="00AB36B4">
              <w:rPr>
                <w:sz w:val="22"/>
                <w:szCs w:val="22"/>
                <w:lang w:val="hr-HR" w:eastAsia="hr-HR"/>
              </w:rPr>
              <w:t>Sedativ</w:t>
            </w:r>
          </w:p>
        </w:tc>
        <w:tc>
          <w:tcPr>
            <w:tcW w:w="2639" w:type="dxa"/>
          </w:tcPr>
          <w:p w14:paraId="32E64890" w14:textId="77777777" w:rsidR="00D14D53" w:rsidRPr="00AB36B4" w:rsidRDefault="00D14D53" w:rsidP="00E9066D">
            <w:pPr>
              <w:rPr>
                <w:sz w:val="22"/>
                <w:szCs w:val="22"/>
                <w:lang w:val="hr-HR" w:eastAsia="hr-HR"/>
              </w:rPr>
            </w:pPr>
            <w:r w:rsidRPr="00AB36B4">
              <w:rPr>
                <w:sz w:val="22"/>
                <w:szCs w:val="22"/>
                <w:lang w:val="hr-HR" w:eastAsia="hr-HR"/>
              </w:rPr>
              <w:t>Bolus (mg/kg)</w:t>
            </w:r>
          </w:p>
        </w:tc>
        <w:tc>
          <w:tcPr>
            <w:tcW w:w="2639" w:type="dxa"/>
          </w:tcPr>
          <w:p w14:paraId="477A82D2" w14:textId="77777777" w:rsidR="00D14D53" w:rsidRPr="00AB36B4" w:rsidRDefault="00D14D53" w:rsidP="00E9066D">
            <w:pPr>
              <w:rPr>
                <w:sz w:val="22"/>
                <w:szCs w:val="22"/>
                <w:lang w:val="hr-HR" w:eastAsia="hr-HR"/>
              </w:rPr>
            </w:pPr>
            <w:r w:rsidRPr="00AB36B4">
              <w:rPr>
                <w:sz w:val="22"/>
                <w:szCs w:val="22"/>
                <w:lang w:val="hr-HR" w:eastAsia="hr-HR"/>
              </w:rPr>
              <w:t>Infuzija (mg/kg/h)</w:t>
            </w:r>
          </w:p>
        </w:tc>
      </w:tr>
      <w:tr w:rsidR="00D14D53" w:rsidRPr="00AB36B4" w14:paraId="0E902D40" w14:textId="77777777" w:rsidTr="00E9066D">
        <w:trPr>
          <w:cantSplit/>
        </w:trPr>
        <w:tc>
          <w:tcPr>
            <w:tcW w:w="2639" w:type="dxa"/>
          </w:tcPr>
          <w:p w14:paraId="1D1184B5" w14:textId="77777777" w:rsidR="00D14D53" w:rsidRPr="00AB36B4" w:rsidRDefault="00D14D53" w:rsidP="00E9066D">
            <w:pPr>
              <w:rPr>
                <w:sz w:val="22"/>
                <w:szCs w:val="22"/>
                <w:lang w:val="hr-HR" w:eastAsia="hr-HR"/>
              </w:rPr>
            </w:pPr>
            <w:r w:rsidRPr="00AB36B4">
              <w:rPr>
                <w:sz w:val="22"/>
                <w:szCs w:val="22"/>
                <w:lang w:val="hr-HR" w:eastAsia="hr-HR"/>
              </w:rPr>
              <w:t xml:space="preserve">Propofol  </w:t>
            </w:r>
          </w:p>
        </w:tc>
        <w:tc>
          <w:tcPr>
            <w:tcW w:w="2639" w:type="dxa"/>
          </w:tcPr>
          <w:p w14:paraId="441CCE0C" w14:textId="77777777" w:rsidR="00D14D53" w:rsidRPr="00AB36B4" w:rsidRDefault="00D14D53" w:rsidP="00E9066D">
            <w:pPr>
              <w:rPr>
                <w:sz w:val="22"/>
                <w:szCs w:val="22"/>
                <w:lang w:val="hr-HR" w:eastAsia="hr-HR"/>
              </w:rPr>
            </w:pPr>
            <w:r w:rsidRPr="00AB36B4">
              <w:rPr>
                <w:sz w:val="22"/>
                <w:szCs w:val="22"/>
                <w:lang w:val="hr-HR" w:eastAsia="hr-HR"/>
              </w:rPr>
              <w:t xml:space="preserve">do 0, 5  </w:t>
            </w:r>
          </w:p>
        </w:tc>
        <w:tc>
          <w:tcPr>
            <w:tcW w:w="2639" w:type="dxa"/>
          </w:tcPr>
          <w:p w14:paraId="20198857" w14:textId="77777777" w:rsidR="00D14D53" w:rsidRPr="00AB36B4" w:rsidRDefault="00D14D53" w:rsidP="00E9066D">
            <w:pPr>
              <w:rPr>
                <w:sz w:val="22"/>
                <w:szCs w:val="22"/>
                <w:lang w:val="hr-HR" w:eastAsia="hr-HR"/>
              </w:rPr>
            </w:pPr>
            <w:r w:rsidRPr="00AB36B4">
              <w:rPr>
                <w:sz w:val="22"/>
                <w:szCs w:val="22"/>
                <w:lang w:val="hr-HR" w:eastAsia="hr-HR"/>
              </w:rPr>
              <w:t xml:space="preserve">0, 5  </w:t>
            </w:r>
          </w:p>
        </w:tc>
      </w:tr>
      <w:tr w:rsidR="00D14D53" w:rsidRPr="00AB36B4" w14:paraId="7A89BB0F" w14:textId="77777777" w:rsidTr="00E9066D">
        <w:trPr>
          <w:cantSplit/>
        </w:trPr>
        <w:tc>
          <w:tcPr>
            <w:tcW w:w="2639" w:type="dxa"/>
          </w:tcPr>
          <w:p w14:paraId="4C24BA34" w14:textId="77777777" w:rsidR="00D14D53" w:rsidRPr="00AB36B4" w:rsidRDefault="00D14D53" w:rsidP="00E9066D">
            <w:pPr>
              <w:rPr>
                <w:sz w:val="22"/>
                <w:szCs w:val="22"/>
                <w:lang w:val="hr-HR" w:eastAsia="hr-HR"/>
              </w:rPr>
            </w:pPr>
            <w:r w:rsidRPr="00AB36B4">
              <w:rPr>
                <w:sz w:val="22"/>
                <w:szCs w:val="22"/>
                <w:lang w:val="hr-HR" w:eastAsia="hr-HR"/>
              </w:rPr>
              <w:t>Midazolam</w:t>
            </w:r>
          </w:p>
        </w:tc>
        <w:tc>
          <w:tcPr>
            <w:tcW w:w="2639" w:type="dxa"/>
          </w:tcPr>
          <w:p w14:paraId="38084172" w14:textId="77777777" w:rsidR="00D14D53" w:rsidRPr="00AB36B4" w:rsidRDefault="00D14D53" w:rsidP="00E9066D">
            <w:pPr>
              <w:rPr>
                <w:sz w:val="22"/>
                <w:szCs w:val="22"/>
                <w:lang w:val="hr-HR" w:eastAsia="hr-HR"/>
              </w:rPr>
            </w:pPr>
            <w:r w:rsidRPr="00AB36B4">
              <w:rPr>
                <w:sz w:val="22"/>
                <w:szCs w:val="22"/>
                <w:lang w:val="hr-HR" w:eastAsia="hr-HR"/>
              </w:rPr>
              <w:t>do 0,03</w:t>
            </w:r>
          </w:p>
        </w:tc>
        <w:tc>
          <w:tcPr>
            <w:tcW w:w="2639" w:type="dxa"/>
          </w:tcPr>
          <w:p w14:paraId="2FC3831D" w14:textId="77777777" w:rsidR="00D14D53" w:rsidRPr="00AB36B4" w:rsidRDefault="00D14D53" w:rsidP="00E9066D">
            <w:pPr>
              <w:rPr>
                <w:sz w:val="22"/>
                <w:szCs w:val="22"/>
                <w:lang w:val="hr-HR" w:eastAsia="hr-HR"/>
              </w:rPr>
            </w:pPr>
            <w:r w:rsidRPr="00AB36B4">
              <w:rPr>
                <w:sz w:val="22"/>
                <w:szCs w:val="22"/>
                <w:lang w:val="hr-HR" w:eastAsia="hr-HR"/>
              </w:rPr>
              <w:t>0,03</w:t>
            </w:r>
          </w:p>
        </w:tc>
      </w:tr>
    </w:tbl>
    <w:p w14:paraId="10DA3240" w14:textId="77777777" w:rsidR="00D14D53" w:rsidRPr="00AB36B4" w:rsidRDefault="00D14D53" w:rsidP="00D14D53">
      <w:pPr>
        <w:jc w:val="both"/>
        <w:rPr>
          <w:sz w:val="22"/>
          <w:szCs w:val="22"/>
          <w:lang w:val="hr-HR" w:eastAsia="hr-HR"/>
        </w:rPr>
      </w:pPr>
    </w:p>
    <w:p w14:paraId="1DC68836" w14:textId="77777777" w:rsidR="00D14D53" w:rsidRPr="00AB36B4" w:rsidRDefault="00D14D53" w:rsidP="00D14D53">
      <w:pPr>
        <w:jc w:val="both"/>
        <w:rPr>
          <w:sz w:val="22"/>
          <w:szCs w:val="22"/>
          <w:lang w:val="hr-HR" w:eastAsia="hr-HR"/>
        </w:rPr>
      </w:pPr>
      <w:r w:rsidRPr="00AB36B4">
        <w:rPr>
          <w:sz w:val="22"/>
          <w:szCs w:val="22"/>
          <w:lang w:val="hr-HR" w:eastAsia="hr-HR"/>
        </w:rPr>
        <w:t xml:space="preserve">Kako bi se omogućila zasebna titracija svakog agensa, sedative ne treba pripremati u vidu jedne mješavine u istom infuzijskom rastvoru. </w:t>
      </w:r>
    </w:p>
    <w:p w14:paraId="6464339E" w14:textId="77777777" w:rsidR="00D14D53" w:rsidRPr="00AB36B4" w:rsidRDefault="00D14D53" w:rsidP="00D14D53">
      <w:pPr>
        <w:jc w:val="both"/>
        <w:rPr>
          <w:sz w:val="22"/>
          <w:szCs w:val="22"/>
          <w:lang w:val="hr-HR" w:eastAsia="hr-HR"/>
        </w:rPr>
      </w:pPr>
      <w:r w:rsidRPr="00AB36B4">
        <w:rPr>
          <w:bCs/>
          <w:sz w:val="22"/>
          <w:szCs w:val="22"/>
          <w:u w:val="single"/>
          <w:lang w:val="hr-HR" w:eastAsia="hr-HR"/>
        </w:rPr>
        <w:t>Dodatna analgezija za ventilirane pacijente koji se podvrgavaju postupcima stimulacije:</w:t>
      </w:r>
      <w:r w:rsidRPr="00AB36B4">
        <w:rPr>
          <w:sz w:val="22"/>
          <w:szCs w:val="22"/>
          <w:lang w:val="hr-HR" w:eastAsia="hr-HR"/>
        </w:rPr>
        <w:t xml:space="preserve"> Za pacijente na mehaničkoj ventilaciji koji su podvrgnuti stimulativnim i/ili bolnim zahvatima, kao što su endotrahealna sukcija, previjanje rana ili fizioterapija, može biti potrebno povećanje postojeće brzine infuzije lijeka Ultiva, kako bi se obezbijedila dodatna analgezija. Preporučuje se da se brzina infuzije lijeka Ultiva od najmanje 0,1 µg/kg/min (6 µg/kg/h) održava najmanje 5 minuta prije početka bolnog zahvata. Dalje podešavanje doze se može sprovoditi svakih 2 do 5 minuta u rasponu od 25% do 50% u očekivanju ili zadovoljavanju potrebe za dodatnom analgezijom. Za obezbjeđenje dodatne anestezije tokom stimulativnih postupaka primjenjuje se prosječna brzina infuzije od 0,25 µg/kg/min (15 µg/kg/h) do maksimalno 0,74 µg/kg/min (45 µg/kg/h).</w:t>
      </w:r>
    </w:p>
    <w:p w14:paraId="731D107C" w14:textId="77777777" w:rsidR="00D14D53" w:rsidRPr="00AB36B4" w:rsidRDefault="00D14D53" w:rsidP="00D14D53">
      <w:pPr>
        <w:jc w:val="both"/>
        <w:rPr>
          <w:sz w:val="22"/>
          <w:szCs w:val="22"/>
          <w:u w:val="single"/>
          <w:lang w:val="hr-HR" w:eastAsia="hr-HR"/>
        </w:rPr>
      </w:pPr>
    </w:p>
    <w:p w14:paraId="3D0E47F4" w14:textId="77777777" w:rsidR="00D14D53" w:rsidRPr="00AB36B4" w:rsidRDefault="00D14D53" w:rsidP="00D14D53">
      <w:pPr>
        <w:jc w:val="both"/>
        <w:rPr>
          <w:sz w:val="22"/>
          <w:szCs w:val="22"/>
          <w:lang w:val="hr-HR" w:eastAsia="hr-HR"/>
        </w:rPr>
      </w:pPr>
      <w:r w:rsidRPr="00AB36B4">
        <w:rPr>
          <w:sz w:val="22"/>
          <w:szCs w:val="22"/>
          <w:u w:val="single"/>
          <w:lang w:val="hr-HR" w:eastAsia="hr-HR"/>
        </w:rPr>
        <w:t xml:space="preserve">Uspostavljanje alternativne analgezije prije prekida primjene lijeka Ultiva: </w:t>
      </w:r>
      <w:r w:rsidRPr="00AB36B4">
        <w:rPr>
          <w:sz w:val="22"/>
          <w:szCs w:val="22"/>
          <w:lang w:val="hr-HR" w:eastAsia="hr-HR"/>
        </w:rPr>
        <w:t>Zbog veoma brzog prestanka dejstva lijeka Ultiva, rezidualna opioidna aktivnost će prestati u toku 5 do 10 minuta od prekida primjene lijeka Ultiva, bez obzira na trajanje infuzije. Nakon primjene lijeka Ultiva, potrebno je razmotriti mogućnost nastanka tolerancije i hiperalgezije. Stoga, prije prekida primjene lijeka Ultiva, pacijentu se moraju dati alternativni analgetici i sedativi kako bi se preduprijedio nastanak hiperalgezije i pratećih hemodinamskih promjena. Navedeni ljekovi se moraju dati dovoljno vremena unaprijed, kako bi se obezbijedio njihov terapijski efekat. Izbor opcija za ostvarivanje analgezije uključuje primjenu oralnih, intravenskih i regionalnih analgetika produženog dejstva, koje mogu kontrolisati zdravstveni radnici ili sam pacijent. Navedene tehnike bi uvek trebalo prilagoditi individualnim potrebama pacijenta dok se infuzija lijeka Ultiva smanjuje. Preporučuje se da izbor lijeka/ljekova, primjenjene doze i vremena primjene lijeka budu planirani prije prestanka primjene infuzije lijeka Ultiva.</w:t>
      </w:r>
    </w:p>
    <w:p w14:paraId="67EB2C7C" w14:textId="77777777" w:rsidR="00D14D53" w:rsidRPr="00AB36B4" w:rsidRDefault="00D14D53" w:rsidP="00D14D53">
      <w:pPr>
        <w:jc w:val="both"/>
        <w:rPr>
          <w:sz w:val="22"/>
          <w:szCs w:val="22"/>
          <w:lang w:val="hr-HR" w:eastAsia="hr-HR"/>
        </w:rPr>
      </w:pPr>
    </w:p>
    <w:p w14:paraId="441690E0" w14:textId="77777777" w:rsidR="00D14D53" w:rsidRPr="00AB36B4" w:rsidRDefault="00D14D53" w:rsidP="00D14D53">
      <w:pPr>
        <w:jc w:val="both"/>
        <w:rPr>
          <w:sz w:val="22"/>
          <w:szCs w:val="22"/>
          <w:lang w:val="hr-HR" w:eastAsia="hr-HR"/>
        </w:rPr>
      </w:pPr>
      <w:r w:rsidRPr="00AB36B4">
        <w:rPr>
          <w:sz w:val="22"/>
          <w:szCs w:val="22"/>
          <w:lang w:val="hr-HR" w:eastAsia="hr-HR"/>
        </w:rPr>
        <w:t>Kod produžene primjene μ-opioidnih agonista postoji mogućnost razvoja tolerancije sa vremenom.</w:t>
      </w:r>
    </w:p>
    <w:p w14:paraId="30C0B692" w14:textId="77777777" w:rsidR="00D14D53" w:rsidRPr="00AB36B4" w:rsidRDefault="00D14D53" w:rsidP="00D14D53">
      <w:pPr>
        <w:jc w:val="both"/>
        <w:rPr>
          <w:i/>
          <w:sz w:val="22"/>
          <w:szCs w:val="22"/>
          <w:lang w:val="hr-HR" w:eastAsia="hr-HR"/>
        </w:rPr>
      </w:pPr>
    </w:p>
    <w:p w14:paraId="6C28C6AB" w14:textId="77777777" w:rsidR="00D14D53" w:rsidRPr="00AB36B4" w:rsidRDefault="00D14D53" w:rsidP="00D14D53">
      <w:pPr>
        <w:jc w:val="both"/>
        <w:rPr>
          <w:sz w:val="22"/>
          <w:szCs w:val="22"/>
          <w:lang w:val="hr-HR" w:eastAsia="hr-HR"/>
        </w:rPr>
      </w:pPr>
      <w:r w:rsidRPr="00AB36B4">
        <w:rPr>
          <w:sz w:val="22"/>
          <w:szCs w:val="22"/>
          <w:u w:val="single"/>
          <w:lang w:val="hr-HR" w:eastAsia="hr-HR"/>
        </w:rPr>
        <w:t xml:space="preserve">Smjernice za prekid primjene lijeka Ultiva: </w:t>
      </w:r>
      <w:r w:rsidRPr="00AB36B4">
        <w:rPr>
          <w:sz w:val="22"/>
          <w:szCs w:val="22"/>
          <w:lang w:val="hr-HR" w:eastAsia="hr-HR"/>
        </w:rPr>
        <w:t xml:space="preserve">Da bi prekid primjene remifentanila prošao bez komplikacija, preporučuje se da se brzina infuzije remifentanila titrira u fazama do 0,1 µg/kg/min (6 µg/kg/h) tokom perioda do jednog sata prije ekstubacije. </w:t>
      </w:r>
    </w:p>
    <w:p w14:paraId="735A80D5" w14:textId="77777777" w:rsidR="00D14D53" w:rsidRPr="00AB36B4" w:rsidRDefault="00D14D53" w:rsidP="00D14D53">
      <w:pPr>
        <w:jc w:val="both"/>
        <w:rPr>
          <w:sz w:val="22"/>
          <w:szCs w:val="22"/>
          <w:lang w:val="hr-HR" w:eastAsia="hr-HR"/>
        </w:rPr>
      </w:pPr>
    </w:p>
    <w:p w14:paraId="720D6F2D" w14:textId="77777777" w:rsidR="00D14D53" w:rsidRPr="00AB36B4" w:rsidRDefault="00D14D53" w:rsidP="00D14D53">
      <w:pPr>
        <w:jc w:val="both"/>
        <w:rPr>
          <w:sz w:val="22"/>
          <w:szCs w:val="22"/>
          <w:lang w:val="hr-HR" w:eastAsia="hr-HR"/>
        </w:rPr>
      </w:pPr>
      <w:r w:rsidRPr="00AB36B4">
        <w:rPr>
          <w:sz w:val="22"/>
          <w:szCs w:val="22"/>
          <w:lang w:val="hr-HR" w:eastAsia="hr-HR"/>
        </w:rPr>
        <w:t>Nakon ekstubacije brzinu infuzije treba smanjiti za 25% u intervalima od najmanje 10 minuta, sve dok se infuzija ne prekine. Tokom isključivanja pacijenta sa ventilatora, infuzija lijeka Ultiva se ne smije povećavati, a samo je dozvoljeno smanjivati je titracijom uz dodavanje zamjenskih analgetika, ukoliko je potrebno.</w:t>
      </w:r>
    </w:p>
    <w:p w14:paraId="086EFEAC" w14:textId="77777777" w:rsidR="00D14D53" w:rsidRPr="00AB36B4" w:rsidRDefault="00D14D53" w:rsidP="00D14D53">
      <w:pPr>
        <w:jc w:val="both"/>
        <w:rPr>
          <w:sz w:val="22"/>
          <w:szCs w:val="22"/>
          <w:lang w:val="hr-HR" w:eastAsia="hr-HR"/>
        </w:rPr>
      </w:pPr>
    </w:p>
    <w:p w14:paraId="252CC090" w14:textId="77777777" w:rsidR="00D14D53" w:rsidRPr="00AB36B4" w:rsidRDefault="00D14D53" w:rsidP="00D14D53">
      <w:pPr>
        <w:jc w:val="both"/>
        <w:rPr>
          <w:sz w:val="22"/>
          <w:szCs w:val="22"/>
          <w:lang w:val="hr-HR" w:eastAsia="hr-HR"/>
        </w:rPr>
      </w:pPr>
      <w:r w:rsidRPr="00AB36B4">
        <w:rPr>
          <w:sz w:val="22"/>
          <w:szCs w:val="22"/>
          <w:lang w:val="hr-HR" w:eastAsia="hr-HR"/>
        </w:rPr>
        <w:t>Nakon prekida primjene infuzije lijeka Ultiva, i.v. kanilu treba očistiti ili ukloniti, kako bi se spriječila naknadna nenamjerna primjena lijeka.</w:t>
      </w:r>
    </w:p>
    <w:p w14:paraId="40E41101" w14:textId="77777777" w:rsidR="00D14D53" w:rsidRPr="00AB36B4" w:rsidRDefault="00D14D53" w:rsidP="00D14D53">
      <w:pPr>
        <w:jc w:val="both"/>
        <w:rPr>
          <w:sz w:val="22"/>
          <w:szCs w:val="22"/>
          <w:lang w:val="hr-HR" w:eastAsia="hr-HR"/>
        </w:rPr>
      </w:pPr>
    </w:p>
    <w:p w14:paraId="086D3227" w14:textId="77777777" w:rsidR="00D14D53" w:rsidRPr="00AB36B4" w:rsidRDefault="00D14D53" w:rsidP="00D14D53">
      <w:pPr>
        <w:jc w:val="both"/>
        <w:rPr>
          <w:sz w:val="22"/>
          <w:szCs w:val="22"/>
          <w:lang w:val="hr-HR" w:eastAsia="hr-HR"/>
        </w:rPr>
      </w:pPr>
      <w:r w:rsidRPr="00AB36B4">
        <w:rPr>
          <w:sz w:val="22"/>
          <w:szCs w:val="22"/>
          <w:lang w:val="hr-HR" w:eastAsia="hr-HR"/>
        </w:rPr>
        <w:t>U slučaju da se drugi opioidi primjenjuju u okviru terapijske šeme za prelazak na alternativnu analgeziju, neophodno je pažljivo pratiti pacijenta. Pri primjeni navedenih sredstava, potrebno je procijeniti korist od primjene odgovarajuće post-operativne analgezije u odnosu na potencijalni rizik od nastanka respiratorne depresije.</w:t>
      </w:r>
    </w:p>
    <w:p w14:paraId="6029AD06" w14:textId="77777777" w:rsidR="00D14D53" w:rsidRPr="00AB36B4" w:rsidRDefault="00D14D53" w:rsidP="00D14D53">
      <w:pPr>
        <w:jc w:val="both"/>
        <w:rPr>
          <w:sz w:val="22"/>
          <w:szCs w:val="22"/>
          <w:lang w:val="hr-HR" w:eastAsia="hr-HR"/>
        </w:rPr>
      </w:pPr>
    </w:p>
    <w:p w14:paraId="57286AFF" w14:textId="7A2ACE89" w:rsidR="00D14D53" w:rsidRPr="00AB36B4" w:rsidRDefault="00D14D53" w:rsidP="00D14D53">
      <w:pPr>
        <w:jc w:val="both"/>
        <w:rPr>
          <w:b/>
          <w:bCs/>
          <w:sz w:val="22"/>
          <w:szCs w:val="22"/>
          <w:lang w:val="hr-HR" w:eastAsia="hr-HR"/>
        </w:rPr>
      </w:pPr>
      <w:r w:rsidRPr="00AB36B4">
        <w:rPr>
          <w:i/>
          <w:sz w:val="22"/>
          <w:szCs w:val="22"/>
          <w:lang w:val="hr-HR" w:eastAsia="hr-HR"/>
        </w:rPr>
        <w:t>Pacijenti pedijatrijske intenzivne njege</w:t>
      </w:r>
    </w:p>
    <w:p w14:paraId="449DA881" w14:textId="77777777" w:rsidR="00D14D53" w:rsidRPr="00AB36B4" w:rsidRDefault="00D14D53" w:rsidP="00D14D53">
      <w:pPr>
        <w:jc w:val="both"/>
        <w:rPr>
          <w:sz w:val="22"/>
          <w:szCs w:val="22"/>
          <w:lang w:val="hr-HR" w:eastAsia="hr-HR"/>
        </w:rPr>
      </w:pPr>
      <w:r w:rsidRPr="00AB36B4">
        <w:rPr>
          <w:sz w:val="22"/>
          <w:szCs w:val="22"/>
          <w:lang w:val="hr-HR" w:eastAsia="hr-HR"/>
        </w:rPr>
        <w:lastRenderedPageBreak/>
        <w:t>Nema raspoloživih podataka o primjeni kod pedijatrijskih pacijenata.</w:t>
      </w:r>
    </w:p>
    <w:p w14:paraId="6F563DF8" w14:textId="77777777" w:rsidR="00D14D53" w:rsidRPr="00AB36B4" w:rsidRDefault="00D14D53" w:rsidP="00D14D53">
      <w:pPr>
        <w:jc w:val="both"/>
        <w:rPr>
          <w:sz w:val="22"/>
          <w:szCs w:val="22"/>
          <w:lang w:val="hr-HR" w:eastAsia="hr-HR"/>
        </w:rPr>
      </w:pPr>
    </w:p>
    <w:p w14:paraId="03E283AD" w14:textId="1555BD1A" w:rsidR="00D14D53" w:rsidRPr="00AB36B4" w:rsidRDefault="00D14D53" w:rsidP="00D14D53">
      <w:pPr>
        <w:jc w:val="both"/>
        <w:rPr>
          <w:sz w:val="22"/>
          <w:szCs w:val="22"/>
          <w:lang w:val="hr-HR" w:eastAsia="hr-HR"/>
        </w:rPr>
      </w:pPr>
      <w:r w:rsidRPr="00AB36B4">
        <w:rPr>
          <w:bCs/>
          <w:i/>
          <w:sz w:val="22"/>
          <w:szCs w:val="22"/>
          <w:lang w:val="hr-HR" w:eastAsia="hr-HR"/>
        </w:rPr>
        <w:t>Pacijenti u intenzivnoj njezi sa oštećenom funkcijom bubrega</w:t>
      </w:r>
    </w:p>
    <w:p w14:paraId="23E230A8" w14:textId="6A81C04C" w:rsidR="00D14D53" w:rsidRPr="00AB36B4" w:rsidRDefault="00D14D53" w:rsidP="00D14D53">
      <w:pPr>
        <w:jc w:val="both"/>
        <w:rPr>
          <w:sz w:val="22"/>
          <w:szCs w:val="22"/>
          <w:lang w:val="hr-HR" w:eastAsia="hr-HR"/>
        </w:rPr>
      </w:pPr>
      <w:r w:rsidRPr="00AB36B4">
        <w:rPr>
          <w:sz w:val="22"/>
          <w:szCs w:val="22"/>
          <w:lang w:val="hr-HR" w:eastAsia="hr-HR"/>
        </w:rPr>
        <w:t xml:space="preserve">Nije potrebno posebno prilagođavanje preporučene doze kod pacijenata sa oštećenjem funkcije bubrega, uključujući i one koji koriste bubrežnu supstitucionu terapiju, međutim klirens metabolita karboksilne kiseline je smanjen kod pacijenata sa oštećenjem funkcije bubrega (vidjeti </w:t>
      </w:r>
      <w:r w:rsidR="00D87680">
        <w:rPr>
          <w:sz w:val="22"/>
          <w:szCs w:val="22"/>
          <w:lang w:val="hr-HR" w:eastAsia="hr-HR"/>
        </w:rPr>
        <w:t>dio</w:t>
      </w:r>
      <w:r w:rsidRPr="00AB36B4">
        <w:rPr>
          <w:sz w:val="22"/>
          <w:szCs w:val="22"/>
          <w:lang w:val="hr-HR" w:eastAsia="hr-HR"/>
        </w:rPr>
        <w:t xml:space="preserve"> 5.2).</w:t>
      </w:r>
    </w:p>
    <w:p w14:paraId="37716856" w14:textId="77777777" w:rsidR="00D14D53" w:rsidRPr="00AB36B4" w:rsidRDefault="00D14D53" w:rsidP="00D14D53">
      <w:pPr>
        <w:jc w:val="both"/>
        <w:rPr>
          <w:i/>
          <w:sz w:val="22"/>
          <w:szCs w:val="22"/>
          <w:u w:val="single"/>
          <w:lang w:val="hr-HR" w:eastAsia="hr-HR"/>
        </w:rPr>
      </w:pPr>
    </w:p>
    <w:p w14:paraId="14BC73C7" w14:textId="77777777" w:rsidR="00D14D53" w:rsidRPr="00AB36B4" w:rsidRDefault="00D14D53" w:rsidP="00D14D53">
      <w:pPr>
        <w:jc w:val="both"/>
        <w:rPr>
          <w:sz w:val="22"/>
          <w:szCs w:val="22"/>
          <w:u w:val="single"/>
          <w:lang w:val="hr-HR" w:eastAsia="hr-HR"/>
        </w:rPr>
      </w:pPr>
      <w:r w:rsidRPr="00AB36B4">
        <w:rPr>
          <w:sz w:val="22"/>
          <w:szCs w:val="22"/>
          <w:u w:val="single"/>
          <w:lang w:val="hr-HR" w:eastAsia="hr-HR"/>
        </w:rPr>
        <w:t>Posebne grupe pacijenata</w:t>
      </w:r>
    </w:p>
    <w:p w14:paraId="1CB2462D" w14:textId="77777777" w:rsidR="00D14D53" w:rsidRPr="00AB36B4" w:rsidRDefault="00D14D53" w:rsidP="00D14D53">
      <w:pPr>
        <w:jc w:val="both"/>
        <w:rPr>
          <w:b/>
          <w:bCs/>
          <w:i/>
          <w:sz w:val="22"/>
          <w:szCs w:val="22"/>
          <w:u w:val="single"/>
          <w:lang w:val="hr-HR" w:eastAsia="hr-HR"/>
        </w:rPr>
      </w:pPr>
    </w:p>
    <w:p w14:paraId="3846DE2C" w14:textId="34B8DECF" w:rsidR="00D14D53" w:rsidRPr="00AB36B4" w:rsidRDefault="00D14D53" w:rsidP="00D14D53">
      <w:pPr>
        <w:jc w:val="both"/>
        <w:rPr>
          <w:bCs/>
          <w:i/>
          <w:sz w:val="22"/>
          <w:szCs w:val="22"/>
          <w:lang w:val="hr-HR" w:eastAsia="hr-HR"/>
        </w:rPr>
      </w:pPr>
      <w:r w:rsidRPr="00AB36B4">
        <w:rPr>
          <w:bCs/>
          <w:i/>
          <w:sz w:val="22"/>
          <w:szCs w:val="22"/>
          <w:lang w:val="hr-HR" w:eastAsia="hr-HR"/>
        </w:rPr>
        <w:t>Starije osobe (preko 65 godina)</w:t>
      </w:r>
    </w:p>
    <w:p w14:paraId="11C611AF" w14:textId="77777777" w:rsidR="00D14D53" w:rsidRPr="00AB36B4" w:rsidRDefault="00D14D53" w:rsidP="00D14D53">
      <w:pPr>
        <w:jc w:val="both"/>
        <w:rPr>
          <w:sz w:val="22"/>
          <w:szCs w:val="22"/>
          <w:lang w:val="hr-HR" w:eastAsia="hr-HR"/>
        </w:rPr>
      </w:pPr>
      <w:r w:rsidRPr="00AB36B4">
        <w:rPr>
          <w:bCs/>
          <w:sz w:val="22"/>
          <w:szCs w:val="22"/>
          <w:u w:val="single"/>
          <w:lang w:val="hr-HR" w:eastAsia="hr-HR"/>
        </w:rPr>
        <w:t xml:space="preserve">Opšta anestezija: </w:t>
      </w:r>
      <w:r w:rsidRPr="00AB36B4">
        <w:rPr>
          <w:sz w:val="22"/>
          <w:szCs w:val="22"/>
          <w:lang w:val="hr-HR" w:eastAsia="hr-HR"/>
        </w:rPr>
        <w:t>Početna doza remifentanila za pacijente starije od 65 godina treba biti polovina preporučene doze za odrasle, a potom dozu treba titrirati u skladu sa individualnim potrebama pacijenta, s obzirom da je kod ove populacije povećana osjetljivost na farmakološke efekte remifentanila. Prilagođavanje doze je potrebno u svim fazama anestezije, uključujući indukciju, održavanje i analgeziju neposredno nakon operacije.</w:t>
      </w:r>
    </w:p>
    <w:p w14:paraId="76A115ED" w14:textId="77777777" w:rsidR="00D14D53" w:rsidRPr="00AB36B4" w:rsidRDefault="00D14D53" w:rsidP="00D14D53">
      <w:pPr>
        <w:jc w:val="both"/>
        <w:rPr>
          <w:sz w:val="22"/>
          <w:szCs w:val="22"/>
          <w:lang w:val="hr-HR" w:eastAsia="hr-HR"/>
        </w:rPr>
      </w:pPr>
    </w:p>
    <w:p w14:paraId="1CD31D83" w14:textId="77777777" w:rsidR="00D14D53" w:rsidRPr="00AB36B4" w:rsidRDefault="00D14D53" w:rsidP="00D14D53">
      <w:pPr>
        <w:jc w:val="both"/>
        <w:rPr>
          <w:sz w:val="22"/>
          <w:szCs w:val="22"/>
          <w:lang w:val="hr-HR" w:eastAsia="hr-HR"/>
        </w:rPr>
      </w:pPr>
      <w:r w:rsidRPr="00AB36B4">
        <w:rPr>
          <w:sz w:val="22"/>
          <w:szCs w:val="22"/>
          <w:lang w:val="hr-HR" w:eastAsia="hr-HR"/>
        </w:rPr>
        <w:t>Zbog pojačane osjetljivosti starijih pacijenata na lijek Ultiva, pri primjeni lijeka Ultiva putem TCI u ovoj starosnoj grupi, početna ciljana koncentracija treba da bude između 1.5 i 4 ng/ml uz dalju titraciju doze do postizanja odgovora.</w:t>
      </w:r>
    </w:p>
    <w:p w14:paraId="6A1FDA2B" w14:textId="77777777" w:rsidR="00D14D53" w:rsidRPr="00AB36B4" w:rsidRDefault="00D14D53" w:rsidP="00D14D53">
      <w:pPr>
        <w:jc w:val="both"/>
        <w:rPr>
          <w:bCs/>
          <w:i/>
          <w:sz w:val="22"/>
          <w:szCs w:val="22"/>
          <w:lang w:val="hr-HR" w:eastAsia="hr-HR"/>
        </w:rPr>
      </w:pPr>
    </w:p>
    <w:p w14:paraId="63018A92" w14:textId="12BAE9E8" w:rsidR="00D14D53" w:rsidRPr="00AB36B4" w:rsidRDefault="00D14D53" w:rsidP="00D14D53">
      <w:pPr>
        <w:jc w:val="both"/>
        <w:rPr>
          <w:sz w:val="22"/>
          <w:szCs w:val="22"/>
          <w:lang w:val="hr-HR" w:eastAsia="hr-HR"/>
        </w:rPr>
      </w:pPr>
      <w:r w:rsidRPr="00AB36B4">
        <w:rPr>
          <w:bCs/>
          <w:sz w:val="22"/>
          <w:szCs w:val="22"/>
          <w:u w:val="single"/>
          <w:lang w:val="hr-HR" w:eastAsia="hr-HR"/>
        </w:rPr>
        <w:t>Kardiohirurška anestezija:</w:t>
      </w:r>
      <w:r w:rsidRPr="00AB36B4">
        <w:rPr>
          <w:bCs/>
          <w:sz w:val="22"/>
          <w:szCs w:val="22"/>
          <w:lang w:val="hr-HR" w:eastAsia="hr-HR"/>
        </w:rPr>
        <w:t xml:space="preserve"> </w:t>
      </w:r>
      <w:r w:rsidRPr="00AB36B4">
        <w:rPr>
          <w:sz w:val="22"/>
          <w:szCs w:val="22"/>
          <w:lang w:val="hr-HR" w:eastAsia="hr-HR"/>
        </w:rPr>
        <w:t>Smanjivanje inicijalne doze nije potrebno (vidjeti ‘</w:t>
      </w:r>
      <w:r w:rsidRPr="00AB36B4">
        <w:rPr>
          <w:i/>
          <w:sz w:val="22"/>
          <w:szCs w:val="22"/>
          <w:lang w:val="hr-HR" w:eastAsia="hr-HR"/>
        </w:rPr>
        <w:t>Anestezija u kardiohirurgiji</w:t>
      </w:r>
      <w:r w:rsidRPr="00AB36B4">
        <w:rPr>
          <w:sz w:val="22"/>
          <w:szCs w:val="22"/>
          <w:lang w:val="hr-HR" w:eastAsia="hr-HR"/>
        </w:rPr>
        <w:t xml:space="preserve">’ u ovom </w:t>
      </w:r>
      <w:r w:rsidR="00D87680">
        <w:rPr>
          <w:sz w:val="22"/>
          <w:szCs w:val="22"/>
          <w:lang w:val="hr-HR" w:eastAsia="hr-HR"/>
        </w:rPr>
        <w:t>dijelu</w:t>
      </w:r>
      <w:r w:rsidRPr="00AB36B4">
        <w:rPr>
          <w:sz w:val="22"/>
          <w:szCs w:val="22"/>
          <w:lang w:val="hr-HR" w:eastAsia="hr-HR"/>
        </w:rPr>
        <w:t>).</w:t>
      </w:r>
    </w:p>
    <w:p w14:paraId="4D2DF2E8" w14:textId="77777777" w:rsidR="00D14D53" w:rsidRPr="00AB36B4" w:rsidRDefault="00D14D53" w:rsidP="00D14D53">
      <w:pPr>
        <w:jc w:val="both"/>
        <w:rPr>
          <w:sz w:val="22"/>
          <w:szCs w:val="22"/>
          <w:lang w:val="hr-HR" w:eastAsia="hr-HR"/>
        </w:rPr>
      </w:pPr>
    </w:p>
    <w:p w14:paraId="76CC8F63" w14:textId="639BE043" w:rsidR="00D14D53" w:rsidRPr="00AB36B4" w:rsidRDefault="00D14D53" w:rsidP="00D14D53">
      <w:pPr>
        <w:jc w:val="both"/>
        <w:rPr>
          <w:sz w:val="22"/>
          <w:szCs w:val="22"/>
          <w:lang w:val="hr-HR" w:eastAsia="hr-HR"/>
        </w:rPr>
      </w:pPr>
      <w:r w:rsidRPr="00AB36B4">
        <w:rPr>
          <w:sz w:val="22"/>
          <w:szCs w:val="22"/>
          <w:u w:val="single"/>
          <w:lang w:val="hr-HR" w:eastAsia="hr-HR"/>
        </w:rPr>
        <w:t xml:space="preserve">Intenzivna njega: </w:t>
      </w:r>
      <w:r w:rsidRPr="00AB36B4">
        <w:rPr>
          <w:sz w:val="22"/>
          <w:szCs w:val="22"/>
          <w:lang w:val="hr-HR" w:eastAsia="hr-HR"/>
        </w:rPr>
        <w:t xml:space="preserve">Smanjivanje inicijalne doze nije potrebno (vidjeti </w:t>
      </w:r>
      <w:r w:rsidRPr="00AB36B4">
        <w:rPr>
          <w:i/>
          <w:sz w:val="22"/>
          <w:szCs w:val="22"/>
          <w:lang w:val="hr-HR" w:eastAsia="hr-HR"/>
        </w:rPr>
        <w:t>‘Primjena u jedinici intenzivne njege’</w:t>
      </w:r>
      <w:r w:rsidRPr="00AB36B4">
        <w:rPr>
          <w:sz w:val="22"/>
          <w:szCs w:val="22"/>
          <w:lang w:val="hr-HR" w:eastAsia="hr-HR"/>
        </w:rPr>
        <w:t xml:space="preserve"> u ovom </w:t>
      </w:r>
      <w:r w:rsidR="00D87680">
        <w:rPr>
          <w:sz w:val="22"/>
          <w:szCs w:val="22"/>
          <w:lang w:val="hr-HR" w:eastAsia="hr-HR"/>
        </w:rPr>
        <w:t>dijelu</w:t>
      </w:r>
      <w:r w:rsidRPr="00AB36B4">
        <w:rPr>
          <w:sz w:val="22"/>
          <w:szCs w:val="22"/>
          <w:lang w:val="hr-HR" w:eastAsia="hr-HR"/>
        </w:rPr>
        <w:t>).</w:t>
      </w:r>
    </w:p>
    <w:p w14:paraId="20A5B264" w14:textId="77777777" w:rsidR="00D14D53" w:rsidRPr="00AB36B4" w:rsidRDefault="00D14D53" w:rsidP="00D14D53">
      <w:pPr>
        <w:jc w:val="both"/>
        <w:rPr>
          <w:sz w:val="22"/>
          <w:szCs w:val="22"/>
          <w:lang w:val="hr-HR" w:eastAsia="hr-HR"/>
        </w:rPr>
      </w:pPr>
    </w:p>
    <w:p w14:paraId="57FE5FBE" w14:textId="70524B91" w:rsidR="00D14D53" w:rsidRPr="00AB36B4" w:rsidRDefault="00D14D53" w:rsidP="00D14D53">
      <w:pPr>
        <w:jc w:val="both"/>
        <w:rPr>
          <w:i/>
          <w:sz w:val="22"/>
          <w:szCs w:val="22"/>
          <w:u w:val="single"/>
          <w:lang w:val="hr-HR" w:eastAsia="hr-HR"/>
        </w:rPr>
      </w:pPr>
      <w:r w:rsidRPr="00AB36B4">
        <w:rPr>
          <w:bCs/>
          <w:i/>
          <w:sz w:val="22"/>
          <w:szCs w:val="22"/>
          <w:lang w:val="hr-HR" w:eastAsia="hr-HR"/>
        </w:rPr>
        <w:t>Gojazni pacijenti</w:t>
      </w:r>
    </w:p>
    <w:p w14:paraId="54ABEDB0" w14:textId="77777777" w:rsidR="00D14D53" w:rsidRPr="00AB36B4" w:rsidRDefault="00D14D53" w:rsidP="00D14D53">
      <w:pPr>
        <w:jc w:val="both"/>
        <w:rPr>
          <w:sz w:val="22"/>
          <w:szCs w:val="22"/>
          <w:lang w:val="hr-HR" w:eastAsia="hr-HR"/>
        </w:rPr>
      </w:pPr>
      <w:r w:rsidRPr="00AB36B4">
        <w:rPr>
          <w:sz w:val="22"/>
          <w:szCs w:val="22"/>
          <w:lang w:val="hr-HR" w:eastAsia="hr-HR"/>
        </w:rPr>
        <w:t>Za primjenu putem manualno-kontrolisane infuzije preporučuje se smanjivanje doze remifentanila kod gojaznih osoba, tako da bude bazirano na idealnoj tjelesnoj masi, s obzirom da su klirens i volumen distribucije remifentanila u boljoj korelaciji sa idealnom nego sa stvarnom tjelesnom masom.</w:t>
      </w:r>
    </w:p>
    <w:p w14:paraId="62CA67D4" w14:textId="77777777" w:rsidR="00D14D53" w:rsidRPr="00AB36B4" w:rsidRDefault="00D14D53" w:rsidP="00D14D53">
      <w:pPr>
        <w:jc w:val="both"/>
        <w:rPr>
          <w:i/>
          <w:sz w:val="22"/>
          <w:szCs w:val="22"/>
          <w:u w:val="single"/>
          <w:lang w:val="hr-HR" w:eastAsia="hr-HR"/>
        </w:rPr>
      </w:pPr>
    </w:p>
    <w:p w14:paraId="09FE29A1" w14:textId="77777777" w:rsidR="00D14D53" w:rsidRPr="00AB36B4" w:rsidRDefault="00D14D53" w:rsidP="00D14D53">
      <w:pPr>
        <w:jc w:val="both"/>
        <w:rPr>
          <w:sz w:val="22"/>
          <w:szCs w:val="22"/>
          <w:lang w:val="hr-HR" w:eastAsia="hr-HR"/>
        </w:rPr>
      </w:pPr>
      <w:r w:rsidRPr="00AB36B4">
        <w:rPr>
          <w:sz w:val="22"/>
          <w:szCs w:val="22"/>
          <w:lang w:val="hr-HR" w:eastAsia="hr-HR"/>
        </w:rPr>
        <w:t>Prilikom izračunavanja tjelesne mase (lean body mass index – LBMI) koja se koristi u Minto modelu, LBMI vjerovatno će biti ispod predviđenih kod pacijenata ženskog pola sa indeksom tjelesne mase (BMI) većim od 35 kg/m</w:t>
      </w:r>
      <w:r w:rsidRPr="00AB36B4">
        <w:rPr>
          <w:sz w:val="22"/>
          <w:szCs w:val="22"/>
          <w:vertAlign w:val="superscript"/>
          <w:lang w:val="hr-HR" w:eastAsia="hr-HR"/>
        </w:rPr>
        <w:t>2</w:t>
      </w:r>
      <w:r w:rsidRPr="00AB36B4">
        <w:rPr>
          <w:sz w:val="22"/>
          <w:szCs w:val="22"/>
          <w:lang w:val="hr-HR" w:eastAsia="hr-HR"/>
        </w:rPr>
        <w:t xml:space="preserve"> i kod pacijenata muškog pola sa BMI većim od 40 kg/m</w:t>
      </w:r>
      <w:r w:rsidRPr="00AB36B4">
        <w:rPr>
          <w:sz w:val="22"/>
          <w:szCs w:val="22"/>
          <w:vertAlign w:val="superscript"/>
          <w:lang w:val="hr-HR" w:eastAsia="hr-HR"/>
        </w:rPr>
        <w:t>2</w:t>
      </w:r>
      <w:r w:rsidRPr="00AB36B4">
        <w:rPr>
          <w:sz w:val="22"/>
          <w:szCs w:val="22"/>
          <w:lang w:val="hr-HR" w:eastAsia="hr-HR"/>
        </w:rPr>
        <w:t>. Kako bi se izbjeglo subdoziranje kod ovih pacijenata, remifentanil TCI se treba titrirati pažljivo prema pojedinačnom odgovoru pacijenta.</w:t>
      </w:r>
    </w:p>
    <w:p w14:paraId="768FB165" w14:textId="77777777" w:rsidR="00D14D53" w:rsidRPr="00AB36B4" w:rsidRDefault="00D14D53" w:rsidP="00D14D53">
      <w:pPr>
        <w:jc w:val="both"/>
        <w:rPr>
          <w:sz w:val="22"/>
          <w:szCs w:val="22"/>
          <w:lang w:val="hr-HR" w:eastAsia="hr-HR"/>
        </w:rPr>
      </w:pPr>
    </w:p>
    <w:p w14:paraId="59BC5AED" w14:textId="7C637525" w:rsidR="00D14D53" w:rsidRPr="00AB36B4" w:rsidRDefault="00D14D53" w:rsidP="00D14D53">
      <w:pPr>
        <w:jc w:val="both"/>
        <w:rPr>
          <w:sz w:val="22"/>
          <w:szCs w:val="22"/>
          <w:lang w:val="hr-HR" w:eastAsia="hr-HR"/>
        </w:rPr>
      </w:pPr>
      <w:r w:rsidRPr="00AB36B4">
        <w:rPr>
          <w:bCs/>
          <w:i/>
          <w:sz w:val="22"/>
          <w:szCs w:val="22"/>
          <w:lang w:val="hr-HR" w:eastAsia="hr-HR"/>
        </w:rPr>
        <w:t>Oštećenje bubrega</w:t>
      </w:r>
    </w:p>
    <w:p w14:paraId="29F90BD2" w14:textId="77777777" w:rsidR="00D14D53" w:rsidRPr="00AB36B4" w:rsidRDefault="00D14D53" w:rsidP="00D14D53">
      <w:pPr>
        <w:jc w:val="both"/>
        <w:rPr>
          <w:sz w:val="22"/>
          <w:szCs w:val="22"/>
          <w:lang w:val="hr-HR" w:eastAsia="hr-HR"/>
        </w:rPr>
      </w:pPr>
      <w:r w:rsidRPr="00AB36B4">
        <w:rPr>
          <w:sz w:val="22"/>
          <w:szCs w:val="22"/>
          <w:lang w:val="hr-HR" w:eastAsia="hr-HR"/>
        </w:rPr>
        <w:t>Na osnovu do sada sprovedenih istraživanja, nije potrebno prilagođavanje doze kod pacijenata sa oštećenom funkcijom bubrega uključujući i pacijente na intenzivnoj njezi.</w:t>
      </w:r>
    </w:p>
    <w:p w14:paraId="52472E6F" w14:textId="77777777" w:rsidR="00D14D53" w:rsidRPr="00AB36B4" w:rsidRDefault="00D14D53" w:rsidP="00D14D53">
      <w:pPr>
        <w:jc w:val="both"/>
        <w:rPr>
          <w:sz w:val="22"/>
          <w:szCs w:val="22"/>
          <w:lang w:val="hr-HR" w:eastAsia="hr-HR"/>
        </w:rPr>
      </w:pPr>
    </w:p>
    <w:p w14:paraId="51FE1968" w14:textId="72F60F81" w:rsidR="00D14D53" w:rsidRPr="00AB36B4" w:rsidRDefault="00D14D53" w:rsidP="00D14D53">
      <w:pPr>
        <w:jc w:val="both"/>
        <w:rPr>
          <w:sz w:val="22"/>
          <w:szCs w:val="22"/>
          <w:lang w:val="hr-HR" w:eastAsia="hr-HR"/>
        </w:rPr>
      </w:pPr>
      <w:r w:rsidRPr="00AB36B4">
        <w:rPr>
          <w:bCs/>
          <w:i/>
          <w:sz w:val="22"/>
          <w:szCs w:val="22"/>
          <w:lang w:val="hr-HR" w:eastAsia="hr-HR"/>
        </w:rPr>
        <w:t>Oštećenje jetre</w:t>
      </w:r>
    </w:p>
    <w:p w14:paraId="1C218B5E" w14:textId="43E1CCCB" w:rsidR="00D14D53" w:rsidRPr="00AB36B4" w:rsidRDefault="00D14D53" w:rsidP="00D14D53">
      <w:pPr>
        <w:jc w:val="both"/>
        <w:rPr>
          <w:sz w:val="22"/>
          <w:szCs w:val="22"/>
          <w:lang w:val="hr-HR" w:eastAsia="hr-HR"/>
        </w:rPr>
      </w:pPr>
      <w:r w:rsidRPr="00AB36B4">
        <w:rPr>
          <w:sz w:val="22"/>
          <w:szCs w:val="22"/>
          <w:lang w:val="hr-HR" w:eastAsia="hr-HR"/>
        </w:rPr>
        <w:t xml:space="preserve">Studije sprovedene na ograničenom broju pacijenata sa oštećenom funkcijom jetre, ne opravdavaju posebne preporuke u vezi sa doziranjem. Međutim, pacijenti sa teškim oštećenjem jetre mogu biti nešto osjetljiviji na uticaj remifentanila na depresiju disanja (vidjeti </w:t>
      </w:r>
      <w:r w:rsidR="00D87680">
        <w:rPr>
          <w:sz w:val="22"/>
          <w:szCs w:val="22"/>
          <w:lang w:val="hr-HR" w:eastAsia="hr-HR"/>
        </w:rPr>
        <w:t>dio</w:t>
      </w:r>
      <w:r w:rsidRPr="00AB36B4">
        <w:rPr>
          <w:sz w:val="22"/>
          <w:szCs w:val="22"/>
          <w:lang w:val="hr-HR" w:eastAsia="hr-HR"/>
        </w:rPr>
        <w:t xml:space="preserve">  4.4). Ove pacijente treba pažljivo pratiti, a doze remifentanila titrirati u skladu sa individualnim potrebama pacijenta.</w:t>
      </w:r>
    </w:p>
    <w:p w14:paraId="4DEC4DCB" w14:textId="77777777" w:rsidR="00D14D53" w:rsidRPr="00AB36B4" w:rsidRDefault="00D14D53" w:rsidP="00D14D53">
      <w:pPr>
        <w:jc w:val="both"/>
        <w:rPr>
          <w:sz w:val="22"/>
          <w:szCs w:val="22"/>
          <w:lang w:val="hr-HR" w:eastAsia="hr-HR"/>
        </w:rPr>
      </w:pPr>
    </w:p>
    <w:p w14:paraId="7E523CF3" w14:textId="794B972B" w:rsidR="00D14D53" w:rsidRPr="00AB36B4" w:rsidRDefault="00D14D53" w:rsidP="00D14D53">
      <w:pPr>
        <w:jc w:val="both"/>
        <w:rPr>
          <w:sz w:val="22"/>
          <w:szCs w:val="22"/>
          <w:lang w:val="hr-HR" w:eastAsia="hr-HR"/>
        </w:rPr>
      </w:pPr>
      <w:r w:rsidRPr="00AB36B4">
        <w:rPr>
          <w:bCs/>
          <w:i/>
          <w:sz w:val="22"/>
          <w:szCs w:val="22"/>
          <w:lang w:val="hr-HR" w:eastAsia="hr-HR"/>
        </w:rPr>
        <w:t>Neurohirurgija</w:t>
      </w:r>
    </w:p>
    <w:p w14:paraId="33F944DE" w14:textId="77777777" w:rsidR="00D14D53" w:rsidRPr="00AB36B4" w:rsidRDefault="00D14D53" w:rsidP="00D14D53">
      <w:pPr>
        <w:jc w:val="both"/>
        <w:rPr>
          <w:sz w:val="22"/>
          <w:szCs w:val="22"/>
          <w:lang w:val="hr-HR" w:eastAsia="hr-HR"/>
        </w:rPr>
      </w:pPr>
      <w:r w:rsidRPr="00AB36B4">
        <w:rPr>
          <w:sz w:val="22"/>
          <w:szCs w:val="22"/>
          <w:lang w:val="hr-HR" w:eastAsia="hr-HR"/>
        </w:rPr>
        <w:t xml:space="preserve">Ograničena klinička iskustva kod pacijenata koji se podvrgavaju neurohirurškim intervencijama  pokazala su da nisu potrebne posebne preporuke za doziranje. </w:t>
      </w:r>
    </w:p>
    <w:p w14:paraId="7CD3C599" w14:textId="77777777" w:rsidR="00D14D53" w:rsidRPr="00AB36B4" w:rsidRDefault="00D14D53" w:rsidP="00D14D53">
      <w:pPr>
        <w:jc w:val="both"/>
        <w:rPr>
          <w:b/>
          <w:bCs/>
          <w:sz w:val="22"/>
          <w:szCs w:val="22"/>
          <w:lang w:val="hr-HR" w:eastAsia="hr-HR"/>
        </w:rPr>
      </w:pPr>
    </w:p>
    <w:p w14:paraId="1F7EF4FA" w14:textId="1227500E" w:rsidR="00D14D53" w:rsidRPr="00AB36B4" w:rsidRDefault="00D14D53" w:rsidP="00D14D53">
      <w:pPr>
        <w:jc w:val="both"/>
        <w:rPr>
          <w:bCs/>
          <w:i/>
          <w:sz w:val="22"/>
          <w:szCs w:val="22"/>
          <w:u w:val="single"/>
          <w:lang w:val="hr-HR" w:eastAsia="hr-HR"/>
        </w:rPr>
      </w:pPr>
      <w:r w:rsidRPr="00AB36B4">
        <w:rPr>
          <w:bCs/>
          <w:i/>
          <w:sz w:val="22"/>
          <w:szCs w:val="22"/>
          <w:lang w:val="hr-HR" w:eastAsia="hr-HR"/>
        </w:rPr>
        <w:t>ASA III/IV pacijenti</w:t>
      </w:r>
    </w:p>
    <w:p w14:paraId="6488DCE8" w14:textId="77777777" w:rsidR="00D14D53" w:rsidRPr="00AB36B4" w:rsidRDefault="00D14D53" w:rsidP="00D14D53">
      <w:pPr>
        <w:jc w:val="both"/>
        <w:rPr>
          <w:sz w:val="22"/>
          <w:szCs w:val="22"/>
          <w:lang w:val="hr-HR" w:eastAsia="hr-HR"/>
        </w:rPr>
      </w:pPr>
      <w:r w:rsidRPr="00AB36B4">
        <w:rPr>
          <w:bCs/>
          <w:sz w:val="22"/>
          <w:szCs w:val="22"/>
          <w:u w:val="single"/>
          <w:lang w:val="hr-HR" w:eastAsia="hr-HR"/>
        </w:rPr>
        <w:t xml:space="preserve">Opšta anestezija: </w:t>
      </w:r>
      <w:r w:rsidRPr="00AB36B4">
        <w:rPr>
          <w:sz w:val="22"/>
          <w:szCs w:val="22"/>
          <w:lang w:val="hr-HR" w:eastAsia="hr-HR"/>
        </w:rPr>
        <w:t>Kako se očekuje da hemodinamski efekti jakih opioida budu jače izraženi kod ASA III/IV pacijenata, potrebno je posvetiti posebnu pažnju kod primjene lijeka Ultiva kod ove populacije pacijenata. Stoga se preporučuje smanjivanje inicijalne doze i kasnija titracija u skladu sa postignutim efektima. Nema dovoljno podataka o primjeni lijeka u populaciji pedijatrijskih pacijenata, kako bi se dala preporuka u vezi sa doziranjem.</w:t>
      </w:r>
    </w:p>
    <w:p w14:paraId="718F920F" w14:textId="77777777" w:rsidR="00D14D53" w:rsidRPr="00AB36B4" w:rsidRDefault="00D14D53" w:rsidP="00D14D53">
      <w:pPr>
        <w:jc w:val="both"/>
        <w:rPr>
          <w:sz w:val="22"/>
          <w:szCs w:val="22"/>
          <w:lang w:val="hr-HR" w:eastAsia="hr-HR"/>
        </w:rPr>
      </w:pPr>
    </w:p>
    <w:p w14:paraId="2BE34B3A" w14:textId="77777777" w:rsidR="00D14D53" w:rsidRPr="00AB36B4" w:rsidRDefault="00D14D53" w:rsidP="00D14D53">
      <w:pPr>
        <w:jc w:val="both"/>
        <w:rPr>
          <w:sz w:val="22"/>
          <w:szCs w:val="22"/>
          <w:lang w:val="hr-HR" w:eastAsia="hr-HR"/>
        </w:rPr>
      </w:pPr>
      <w:r w:rsidRPr="00AB36B4">
        <w:rPr>
          <w:sz w:val="22"/>
          <w:szCs w:val="22"/>
          <w:lang w:val="hr-HR" w:eastAsia="hr-HR"/>
        </w:rPr>
        <w:t>Kod primjene putem TCI, kod ASA III ili IV pacijenata trebalo bi koristiti nižu početnu ciljanu vrijednost od 1.5 do 4 ng/ml, uz dalju titraciju doze do postizanja odgovora.</w:t>
      </w:r>
    </w:p>
    <w:p w14:paraId="5B095BB3" w14:textId="40E24801" w:rsidR="00D14D53" w:rsidRPr="00AB36B4" w:rsidRDefault="00D14D53" w:rsidP="00D14D53">
      <w:pPr>
        <w:jc w:val="both"/>
        <w:rPr>
          <w:bCs/>
          <w:i/>
          <w:sz w:val="22"/>
          <w:szCs w:val="22"/>
          <w:u w:val="single"/>
          <w:lang w:val="hr-HR" w:eastAsia="hr-HR"/>
        </w:rPr>
      </w:pPr>
    </w:p>
    <w:p w14:paraId="110FB820" w14:textId="5E2EDCD5" w:rsidR="00D14D53" w:rsidRPr="00AB36B4" w:rsidRDefault="00D14D53" w:rsidP="00D14D53">
      <w:pPr>
        <w:jc w:val="both"/>
        <w:rPr>
          <w:sz w:val="22"/>
          <w:szCs w:val="22"/>
          <w:lang w:val="hr-HR" w:eastAsia="hr-HR"/>
        </w:rPr>
      </w:pPr>
      <w:r w:rsidRPr="00AB36B4">
        <w:rPr>
          <w:sz w:val="22"/>
          <w:szCs w:val="22"/>
          <w:u w:val="single"/>
          <w:lang w:val="hr-HR" w:eastAsia="hr-HR"/>
        </w:rPr>
        <w:t>Kardiohirurška anestezija:</w:t>
      </w:r>
      <w:r w:rsidRPr="00AB36B4">
        <w:rPr>
          <w:sz w:val="22"/>
          <w:szCs w:val="22"/>
          <w:lang w:val="hr-HR" w:eastAsia="hr-HR"/>
        </w:rPr>
        <w:t xml:space="preserve"> Smanjivanje inicijalne doze nije potrebno (vidjeti ‘</w:t>
      </w:r>
      <w:r w:rsidRPr="00AB36B4">
        <w:rPr>
          <w:i/>
          <w:sz w:val="22"/>
          <w:szCs w:val="22"/>
          <w:lang w:val="hr-HR" w:eastAsia="hr-HR"/>
        </w:rPr>
        <w:t>Anestezija u kardiohirurgiji</w:t>
      </w:r>
      <w:r w:rsidRPr="00AB36B4">
        <w:rPr>
          <w:sz w:val="22"/>
          <w:szCs w:val="22"/>
          <w:lang w:val="hr-HR" w:eastAsia="hr-HR"/>
        </w:rPr>
        <w:t xml:space="preserve">’’ u ovom </w:t>
      </w:r>
      <w:r w:rsidR="00D87680">
        <w:rPr>
          <w:sz w:val="22"/>
          <w:szCs w:val="22"/>
          <w:lang w:val="hr-HR" w:eastAsia="hr-HR"/>
        </w:rPr>
        <w:t>dijelu</w:t>
      </w:r>
      <w:r w:rsidRPr="00AB36B4">
        <w:rPr>
          <w:sz w:val="22"/>
          <w:szCs w:val="22"/>
          <w:lang w:val="hr-HR" w:eastAsia="hr-HR"/>
        </w:rPr>
        <w:t>).</w:t>
      </w:r>
    </w:p>
    <w:p w14:paraId="65DB6C24" w14:textId="77777777" w:rsidR="00452E9D" w:rsidRPr="00786071" w:rsidRDefault="00452E9D" w:rsidP="00480FB1">
      <w:pPr>
        <w:tabs>
          <w:tab w:val="left" w:pos="540"/>
          <w:tab w:val="left" w:pos="569"/>
        </w:tabs>
        <w:rPr>
          <w:bCs/>
          <w:sz w:val="22"/>
          <w:szCs w:val="22"/>
        </w:rPr>
      </w:pPr>
    </w:p>
    <w:p w14:paraId="2DD0846F" w14:textId="77777777" w:rsidR="00411B4B" w:rsidRPr="00786071" w:rsidRDefault="00411B4B" w:rsidP="00480FB1">
      <w:pPr>
        <w:tabs>
          <w:tab w:val="left" w:pos="540"/>
          <w:tab w:val="left" w:pos="569"/>
        </w:tabs>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14:paraId="33756A9F" w14:textId="001F9E82" w:rsidR="0072020E" w:rsidRDefault="0072020E" w:rsidP="00480FB1">
      <w:pPr>
        <w:tabs>
          <w:tab w:val="left" w:pos="540"/>
          <w:tab w:val="left" w:pos="569"/>
        </w:tabs>
        <w:rPr>
          <w:bCs/>
          <w:sz w:val="22"/>
          <w:szCs w:val="22"/>
        </w:rPr>
      </w:pPr>
    </w:p>
    <w:p w14:paraId="0BDB54F6" w14:textId="13622098" w:rsidR="00E9066D" w:rsidRPr="00AB36B4" w:rsidRDefault="00E9066D" w:rsidP="00D87680">
      <w:pPr>
        <w:tabs>
          <w:tab w:val="left" w:pos="540"/>
          <w:tab w:val="left" w:pos="569"/>
        </w:tabs>
        <w:jc w:val="both"/>
        <w:rPr>
          <w:sz w:val="22"/>
          <w:szCs w:val="22"/>
          <w:lang w:val="hr-HR" w:eastAsia="hr-HR"/>
        </w:rPr>
      </w:pPr>
      <w:r w:rsidRPr="00AB36B4">
        <w:rPr>
          <w:sz w:val="22"/>
          <w:szCs w:val="22"/>
          <w:lang w:val="hr-HR" w:eastAsia="hr-HR"/>
        </w:rPr>
        <w:t xml:space="preserve">S obzirom da je u sastavu lijeka Ultiva prisutan glicin, kontraindikovana je epiduralna i intratekalna primjena ovog lijeka (vidjeti </w:t>
      </w:r>
      <w:r w:rsidR="00D87680">
        <w:rPr>
          <w:sz w:val="22"/>
          <w:szCs w:val="22"/>
          <w:lang w:val="hr-HR" w:eastAsia="hr-HR"/>
        </w:rPr>
        <w:t>dio</w:t>
      </w:r>
      <w:r w:rsidRPr="00AB36B4">
        <w:rPr>
          <w:sz w:val="22"/>
          <w:szCs w:val="22"/>
          <w:lang w:val="hr-HR" w:eastAsia="hr-HR"/>
        </w:rPr>
        <w:t xml:space="preserve"> 5.3).</w:t>
      </w:r>
    </w:p>
    <w:p w14:paraId="78570E9F" w14:textId="77777777" w:rsidR="00E9066D" w:rsidRPr="00AB36B4" w:rsidRDefault="00E9066D" w:rsidP="00E9066D">
      <w:pPr>
        <w:jc w:val="both"/>
        <w:rPr>
          <w:sz w:val="22"/>
          <w:szCs w:val="22"/>
          <w:lang w:val="hr-HR" w:eastAsia="hr-HR"/>
        </w:rPr>
      </w:pPr>
    </w:p>
    <w:p w14:paraId="3ED8DEE0" w14:textId="0498D648" w:rsidR="00E9066D" w:rsidRPr="00AB36B4" w:rsidRDefault="00E9066D" w:rsidP="00E9066D">
      <w:pPr>
        <w:jc w:val="both"/>
        <w:rPr>
          <w:sz w:val="22"/>
          <w:szCs w:val="22"/>
          <w:lang w:val="hr-HR" w:eastAsia="hr-HR"/>
        </w:rPr>
      </w:pPr>
      <w:r w:rsidRPr="00AB36B4">
        <w:rPr>
          <w:sz w:val="22"/>
          <w:szCs w:val="22"/>
          <w:lang w:val="hr-HR" w:eastAsia="hr-HR"/>
        </w:rPr>
        <w:t xml:space="preserve">Lijek Ultiva je kontraindikovan kod pacijenta sa poznatom preosjetljivošću na aktivnu supstancu, na druge analoge fentanila ili na bilo koju pomoćnu supstancu navedenu u </w:t>
      </w:r>
      <w:r w:rsidR="00D87680">
        <w:rPr>
          <w:sz w:val="22"/>
          <w:szCs w:val="22"/>
          <w:lang w:val="hr-HR" w:eastAsia="hr-HR"/>
        </w:rPr>
        <w:t>dijelu</w:t>
      </w:r>
      <w:r w:rsidRPr="00AB36B4">
        <w:rPr>
          <w:sz w:val="22"/>
          <w:szCs w:val="22"/>
          <w:lang w:val="hr-HR" w:eastAsia="hr-HR"/>
        </w:rPr>
        <w:t xml:space="preserve"> 6.1.</w:t>
      </w:r>
    </w:p>
    <w:p w14:paraId="20EB0D9F" w14:textId="77777777" w:rsidR="00E9066D" w:rsidRPr="00AB36B4" w:rsidRDefault="00E9066D" w:rsidP="00E9066D">
      <w:pPr>
        <w:jc w:val="both"/>
        <w:rPr>
          <w:sz w:val="22"/>
          <w:szCs w:val="22"/>
          <w:lang w:val="hr-HR" w:eastAsia="hr-HR"/>
        </w:rPr>
      </w:pPr>
    </w:p>
    <w:p w14:paraId="58107EBF" w14:textId="41F4F3F1" w:rsidR="00E9066D" w:rsidRDefault="00E9066D" w:rsidP="00E9066D">
      <w:pPr>
        <w:tabs>
          <w:tab w:val="left" w:pos="540"/>
          <w:tab w:val="left" w:pos="569"/>
        </w:tabs>
        <w:rPr>
          <w:sz w:val="22"/>
          <w:szCs w:val="22"/>
          <w:lang w:val="hr-HR" w:eastAsia="hr-HR"/>
        </w:rPr>
      </w:pPr>
      <w:r w:rsidRPr="00AB36B4">
        <w:rPr>
          <w:sz w:val="22"/>
          <w:szCs w:val="22"/>
          <w:lang w:val="hr-HR" w:eastAsia="hr-HR"/>
        </w:rPr>
        <w:t>Primjena lijeka Ultiva kao jedinog lijeka za uvođenje u anesteziju je kontraindikovana</w:t>
      </w:r>
      <w:r>
        <w:rPr>
          <w:sz w:val="22"/>
          <w:szCs w:val="22"/>
          <w:lang w:val="hr-HR" w:eastAsia="hr-HR"/>
        </w:rPr>
        <w:t>.</w:t>
      </w:r>
    </w:p>
    <w:p w14:paraId="77E25C1E" w14:textId="77777777" w:rsidR="00E9066D" w:rsidRPr="00786071" w:rsidRDefault="00E9066D" w:rsidP="00E9066D">
      <w:pPr>
        <w:tabs>
          <w:tab w:val="left" w:pos="540"/>
          <w:tab w:val="left" w:pos="569"/>
        </w:tabs>
        <w:rPr>
          <w:bCs/>
          <w:sz w:val="22"/>
          <w:szCs w:val="22"/>
        </w:rPr>
      </w:pPr>
    </w:p>
    <w:p w14:paraId="3A881680" w14:textId="4EFD2F33" w:rsidR="00411B4B" w:rsidRDefault="00411B4B" w:rsidP="00480FB1">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14:paraId="6208A1A0" w14:textId="77777777" w:rsidR="00E9066D" w:rsidRPr="00786071" w:rsidRDefault="00E9066D" w:rsidP="00480FB1">
      <w:pPr>
        <w:tabs>
          <w:tab w:val="left" w:pos="540"/>
          <w:tab w:val="left" w:pos="569"/>
        </w:tabs>
        <w:rPr>
          <w:b/>
          <w:bCs/>
          <w:sz w:val="22"/>
          <w:szCs w:val="22"/>
        </w:rPr>
      </w:pPr>
    </w:p>
    <w:p w14:paraId="002D58C3" w14:textId="77777777" w:rsidR="00E9066D" w:rsidRPr="00AB36B4" w:rsidRDefault="00E9066D" w:rsidP="00E9066D">
      <w:pPr>
        <w:autoSpaceDE w:val="0"/>
        <w:autoSpaceDN w:val="0"/>
        <w:adjustRightInd w:val="0"/>
        <w:jc w:val="both"/>
        <w:rPr>
          <w:sz w:val="22"/>
          <w:szCs w:val="22"/>
          <w:lang w:val="hr-HR" w:eastAsia="hr-HR"/>
        </w:rPr>
      </w:pPr>
      <w:r w:rsidRPr="00AB36B4">
        <w:rPr>
          <w:sz w:val="22"/>
          <w:szCs w:val="22"/>
          <w:lang w:val="hr-HR" w:eastAsia="hr-HR"/>
        </w:rPr>
        <w:t>Lijek Ultiva se primjenjuje samo u okruženju koje je potpuno opremljeno za nadgledanje i praćenje plućnih i kardiovaskularnih funkcija u prisustvu posebno obučenog osoblja za primjenu anestetika i prepoznavanje i kontrolisanje očekivanih neželjenih reakcija jakih opioida uključujući respiratornu i srčanu reanimaciju. To uključuje i uspostavljanje i održavanje prohodnosti disajnih puteva i mehaničku ventilaciju. Primjena lijeka Ultiva kod pacijenata na respiratoru u jedinici intenzivne njege se ne preporučuje u trajanju dužem od 3 dana.</w:t>
      </w:r>
    </w:p>
    <w:p w14:paraId="66B2D7F3" w14:textId="77777777" w:rsidR="00E9066D" w:rsidRPr="00AB36B4" w:rsidRDefault="00E9066D" w:rsidP="00E9066D">
      <w:pPr>
        <w:autoSpaceDE w:val="0"/>
        <w:autoSpaceDN w:val="0"/>
        <w:adjustRightInd w:val="0"/>
        <w:jc w:val="both"/>
        <w:rPr>
          <w:sz w:val="22"/>
          <w:szCs w:val="22"/>
          <w:lang w:val="hr-HR" w:eastAsia="hr-HR"/>
        </w:rPr>
      </w:pPr>
    </w:p>
    <w:p w14:paraId="76137E6F" w14:textId="63F0B35D" w:rsidR="00E9066D" w:rsidRPr="00AB36B4" w:rsidRDefault="00E9066D" w:rsidP="00E9066D">
      <w:pPr>
        <w:autoSpaceDE w:val="0"/>
        <w:autoSpaceDN w:val="0"/>
        <w:adjustRightInd w:val="0"/>
        <w:jc w:val="both"/>
        <w:rPr>
          <w:sz w:val="22"/>
          <w:szCs w:val="22"/>
          <w:lang w:val="hr-HR" w:eastAsia="hr-HR"/>
        </w:rPr>
      </w:pPr>
      <w:r w:rsidRPr="00AB36B4">
        <w:rPr>
          <w:sz w:val="22"/>
          <w:szCs w:val="22"/>
          <w:lang w:val="hr-HR" w:eastAsia="hr-HR"/>
        </w:rPr>
        <w:t xml:space="preserve">Pacijenti sa poznatom preosjetljivosti na opioide različite klase mogu doživjeti reakciju preosjetljivosti nakon primjene lijeka Ultiva. Treba pristupiti sa oprezom prije primjene lijeka Ultiva kod ovih pacijenata (vidjeti </w:t>
      </w:r>
      <w:r w:rsidR="00D87680">
        <w:rPr>
          <w:sz w:val="22"/>
          <w:szCs w:val="22"/>
          <w:lang w:val="hr-HR" w:eastAsia="hr-HR"/>
        </w:rPr>
        <w:t>dio</w:t>
      </w:r>
      <w:r w:rsidRPr="00AB36B4">
        <w:rPr>
          <w:sz w:val="22"/>
          <w:szCs w:val="22"/>
          <w:lang w:val="hr-HR" w:eastAsia="hr-HR"/>
        </w:rPr>
        <w:t xml:space="preserve"> 4.3).</w:t>
      </w:r>
    </w:p>
    <w:p w14:paraId="64E66BE5" w14:textId="77777777" w:rsidR="00E9066D" w:rsidRPr="00AB36B4" w:rsidRDefault="00E9066D" w:rsidP="00E9066D">
      <w:pPr>
        <w:jc w:val="both"/>
        <w:rPr>
          <w:sz w:val="22"/>
          <w:szCs w:val="22"/>
          <w:lang w:val="hr-HR" w:eastAsia="hr-HR"/>
        </w:rPr>
      </w:pPr>
    </w:p>
    <w:p w14:paraId="0DDE6197" w14:textId="4345DC56" w:rsidR="00D87680" w:rsidRPr="00AB36B4" w:rsidRDefault="00E9066D" w:rsidP="00E9066D">
      <w:pPr>
        <w:jc w:val="both"/>
        <w:rPr>
          <w:iCs/>
          <w:sz w:val="22"/>
          <w:szCs w:val="22"/>
          <w:u w:val="single"/>
          <w:lang w:val="hr-HR" w:eastAsia="hr-HR"/>
        </w:rPr>
      </w:pPr>
      <w:r w:rsidRPr="00AB36B4">
        <w:rPr>
          <w:iCs/>
          <w:sz w:val="22"/>
          <w:szCs w:val="22"/>
          <w:u w:val="single"/>
          <w:lang w:val="hr-HR" w:eastAsia="hr-HR"/>
        </w:rPr>
        <w:t>Brz prestanak djelovanja lijeka/ Prelazak na alternativnu analgeziju</w:t>
      </w:r>
    </w:p>
    <w:p w14:paraId="6005D782" w14:textId="77777777" w:rsidR="00E9066D" w:rsidRPr="00AB36B4" w:rsidRDefault="00E9066D" w:rsidP="00E9066D">
      <w:pPr>
        <w:autoSpaceDE w:val="0"/>
        <w:autoSpaceDN w:val="0"/>
        <w:adjustRightInd w:val="0"/>
        <w:jc w:val="both"/>
        <w:rPr>
          <w:sz w:val="22"/>
          <w:szCs w:val="22"/>
          <w:lang w:val="hr-HR" w:eastAsia="hr-HR"/>
        </w:rPr>
      </w:pPr>
      <w:r w:rsidRPr="00AB36B4">
        <w:rPr>
          <w:sz w:val="22"/>
          <w:szCs w:val="22"/>
          <w:lang w:val="hr-HR" w:eastAsia="hr-HR"/>
        </w:rPr>
        <w:t>Zbog veoma brzog prestanka djelovanja lijeka Ultiva, rezidualno opioidno dejstvo će biti prisutno još 5-10 minuta nakon prekida primjene lijeka Ultiva. Za pacijente koji su podvrgnuti hirurškim zahvatima, kod kojih se predviđa pojava post-operativnog bola, treba primijeniti analgetike prije prekida primjene lijeka Ultiva. Kada se lijek primjenjuje u jedinici intenzivne njege, potrebno je razmotriti mogućnost nastanka tolerancije, hiperalgezije i pratećih hemodinamskih promjena. Prije prekida primjene lijeka Ultiva, neophodna je primjena alternativne analgetičke i sedativne terapije. Potrebno je predvidjeti dovoljno vremena da bi analgetici s produženim djelovanjem ostvarili svoj terapijski efekat. Izbor lijeka/ljekova, primjenjena doza i vrijeme primjene lijeka bi trebalo da budu unaprijed planirani, individualno prilagođeni hirurškoj proceduri kojoj se pacijent podvrgava, i predviđenom nivou postoperativne njege. Kada se drugi opioidi primjenjuju u okviru terapijske šeme za prelazak na alternativnu analgeziju, korist od obezbjeđivanja odgovarajuće postoperativne analgezije uvjek mora biti uravnotežena sa potencijalnim rizikom od nastanka respiratorne depresije koji postoji kod navedenih ljekova.</w:t>
      </w:r>
    </w:p>
    <w:p w14:paraId="5B299142" w14:textId="77777777" w:rsidR="00E9066D" w:rsidRDefault="00E9066D" w:rsidP="00E9066D">
      <w:pPr>
        <w:autoSpaceDE w:val="0"/>
        <w:autoSpaceDN w:val="0"/>
        <w:adjustRightInd w:val="0"/>
        <w:jc w:val="both"/>
        <w:rPr>
          <w:sz w:val="22"/>
          <w:szCs w:val="22"/>
          <w:lang w:val="hr-HR" w:eastAsia="hr-HR"/>
        </w:rPr>
      </w:pPr>
    </w:p>
    <w:p w14:paraId="2C73C2EE" w14:textId="459F9856" w:rsidR="00D87680" w:rsidRPr="00D87680" w:rsidRDefault="00E9066D" w:rsidP="00E9066D">
      <w:pPr>
        <w:autoSpaceDE w:val="0"/>
        <w:autoSpaceDN w:val="0"/>
        <w:adjustRightInd w:val="0"/>
        <w:jc w:val="both"/>
        <w:rPr>
          <w:sz w:val="22"/>
          <w:szCs w:val="22"/>
          <w:u w:val="single"/>
          <w:lang w:val="sr-Latn-ME" w:eastAsia="hr-HR"/>
        </w:rPr>
      </w:pPr>
      <w:r w:rsidRPr="00D87680">
        <w:rPr>
          <w:sz w:val="22"/>
          <w:szCs w:val="22"/>
          <w:u w:val="single"/>
          <w:lang w:val="sr-Latn-ME" w:eastAsia="hr-HR"/>
        </w:rPr>
        <w:t>Rizik od istovremene primjene  ljekova za sedaciju kao što su benzodiazepini ili srodni ljekovi</w:t>
      </w:r>
    </w:p>
    <w:p w14:paraId="46A254C9" w14:textId="77777777" w:rsidR="00E9066D" w:rsidRPr="00B75628" w:rsidRDefault="00E9066D" w:rsidP="00D87680">
      <w:pPr>
        <w:autoSpaceDE w:val="0"/>
        <w:autoSpaceDN w:val="0"/>
        <w:adjustRightInd w:val="0"/>
        <w:jc w:val="both"/>
        <w:rPr>
          <w:sz w:val="22"/>
          <w:szCs w:val="22"/>
          <w:lang w:val="sr-Latn-ME" w:eastAsia="hr-HR"/>
        </w:rPr>
      </w:pPr>
      <w:r w:rsidRPr="00B75628">
        <w:rPr>
          <w:sz w:val="22"/>
          <w:szCs w:val="22"/>
          <w:lang w:val="sr-Latn-ME" w:eastAsia="hr-HR"/>
        </w:rPr>
        <w:t>I</w:t>
      </w:r>
      <w:r>
        <w:rPr>
          <w:sz w:val="22"/>
          <w:szCs w:val="22"/>
          <w:lang w:val="sr-Latn-ME" w:eastAsia="hr-HR"/>
        </w:rPr>
        <w:t xml:space="preserve">stovremena primjena lijeka </w:t>
      </w:r>
      <w:r w:rsidRPr="00B75628">
        <w:rPr>
          <w:sz w:val="22"/>
          <w:szCs w:val="22"/>
          <w:lang w:val="sr-Latn-ME" w:eastAsia="hr-HR"/>
        </w:rPr>
        <w:t>Ultiv</w:t>
      </w:r>
      <w:r>
        <w:rPr>
          <w:sz w:val="22"/>
          <w:szCs w:val="22"/>
          <w:lang w:val="sr-Latn-ME" w:eastAsia="hr-HR"/>
        </w:rPr>
        <w:t>a</w:t>
      </w:r>
      <w:r w:rsidRPr="00B75628">
        <w:rPr>
          <w:sz w:val="22"/>
          <w:szCs w:val="22"/>
          <w:lang w:val="sr-Latn-ME" w:eastAsia="hr-HR"/>
        </w:rPr>
        <w:t xml:space="preserve"> i l</w:t>
      </w:r>
      <w:r>
        <w:rPr>
          <w:sz w:val="22"/>
          <w:szCs w:val="22"/>
          <w:lang w:val="sr-Latn-ME" w:eastAsia="hr-HR"/>
        </w:rPr>
        <w:t>j</w:t>
      </w:r>
      <w:r w:rsidRPr="00B75628">
        <w:rPr>
          <w:sz w:val="22"/>
          <w:szCs w:val="22"/>
          <w:lang w:val="sr-Latn-ME" w:eastAsia="hr-HR"/>
        </w:rPr>
        <w:t xml:space="preserve">ekova </w:t>
      </w:r>
      <w:r>
        <w:rPr>
          <w:sz w:val="22"/>
          <w:szCs w:val="22"/>
          <w:lang w:val="sr-Latn-ME" w:eastAsia="hr-HR"/>
        </w:rPr>
        <w:t xml:space="preserve">za sedaciju </w:t>
      </w:r>
      <w:r w:rsidRPr="00B75628">
        <w:rPr>
          <w:sz w:val="22"/>
          <w:szCs w:val="22"/>
          <w:lang w:val="sr-Latn-ME" w:eastAsia="hr-HR"/>
        </w:rPr>
        <w:t>kao što su benzodiazepini ili srodni l</w:t>
      </w:r>
      <w:r>
        <w:rPr>
          <w:sz w:val="22"/>
          <w:szCs w:val="22"/>
          <w:lang w:val="sr-Latn-ME" w:eastAsia="hr-HR"/>
        </w:rPr>
        <w:t>j</w:t>
      </w:r>
      <w:r w:rsidRPr="00B75628">
        <w:rPr>
          <w:sz w:val="22"/>
          <w:szCs w:val="22"/>
          <w:lang w:val="sr-Latn-ME" w:eastAsia="hr-HR"/>
        </w:rPr>
        <w:t>ekovi mogu dovesti do sedacije, respiratorne depresije, kome i smrti. Zbog ovih rizika, ist</w:t>
      </w:r>
      <w:r>
        <w:rPr>
          <w:sz w:val="22"/>
          <w:szCs w:val="22"/>
          <w:lang w:val="sr-Latn-ME" w:eastAsia="hr-HR"/>
        </w:rPr>
        <w:t xml:space="preserve">ovremeno </w:t>
      </w:r>
      <w:r w:rsidRPr="00B75628">
        <w:rPr>
          <w:sz w:val="22"/>
          <w:szCs w:val="22"/>
          <w:lang w:val="sr-Latn-ME" w:eastAsia="hr-HR"/>
        </w:rPr>
        <w:t xml:space="preserve"> propisivanje ovih l</w:t>
      </w:r>
      <w:r>
        <w:rPr>
          <w:sz w:val="22"/>
          <w:szCs w:val="22"/>
          <w:lang w:val="sr-Latn-ME" w:eastAsia="hr-HR"/>
        </w:rPr>
        <w:t>j</w:t>
      </w:r>
      <w:r w:rsidRPr="00B75628">
        <w:rPr>
          <w:sz w:val="22"/>
          <w:szCs w:val="22"/>
          <w:lang w:val="sr-Latn-ME" w:eastAsia="hr-HR"/>
        </w:rPr>
        <w:t xml:space="preserve">ekova trebalo bi da bude rezervisano za pacijente za koje </w:t>
      </w:r>
      <w:r>
        <w:rPr>
          <w:sz w:val="22"/>
          <w:szCs w:val="22"/>
          <w:lang w:val="sr-Latn-ME" w:eastAsia="hr-HR"/>
        </w:rPr>
        <w:t xml:space="preserve">druge opcije </w:t>
      </w:r>
      <w:r w:rsidRPr="00B75628">
        <w:rPr>
          <w:sz w:val="22"/>
          <w:szCs w:val="22"/>
          <w:lang w:val="sr-Latn-ME" w:eastAsia="hr-HR"/>
        </w:rPr>
        <w:t>l</w:t>
      </w:r>
      <w:r>
        <w:rPr>
          <w:sz w:val="22"/>
          <w:szCs w:val="22"/>
          <w:lang w:val="sr-Latn-ME" w:eastAsia="hr-HR"/>
        </w:rPr>
        <w:t>ij</w:t>
      </w:r>
      <w:r w:rsidRPr="00B75628">
        <w:rPr>
          <w:sz w:val="22"/>
          <w:szCs w:val="22"/>
          <w:lang w:val="sr-Latn-ME" w:eastAsia="hr-HR"/>
        </w:rPr>
        <w:t>ečenja ni</w:t>
      </w:r>
      <w:r>
        <w:rPr>
          <w:sz w:val="22"/>
          <w:szCs w:val="22"/>
          <w:lang w:val="sr-Latn-ME" w:eastAsia="hr-HR"/>
        </w:rPr>
        <w:t>je</w:t>
      </w:r>
      <w:r w:rsidRPr="00B75628">
        <w:rPr>
          <w:sz w:val="22"/>
          <w:szCs w:val="22"/>
          <w:lang w:val="sr-Latn-ME" w:eastAsia="hr-HR"/>
        </w:rPr>
        <w:t>su moguće. Ako se donese odluka da se Ultiva propisuje isto</w:t>
      </w:r>
      <w:r>
        <w:rPr>
          <w:sz w:val="22"/>
          <w:szCs w:val="22"/>
          <w:lang w:val="sr-Latn-ME" w:eastAsia="hr-HR"/>
        </w:rPr>
        <w:t xml:space="preserve">vremeno </w:t>
      </w:r>
      <w:r w:rsidRPr="00B75628">
        <w:rPr>
          <w:sz w:val="22"/>
          <w:szCs w:val="22"/>
          <w:lang w:val="sr-Latn-ME" w:eastAsia="hr-HR"/>
        </w:rPr>
        <w:t xml:space="preserve"> sa ljekovima</w:t>
      </w:r>
      <w:r>
        <w:rPr>
          <w:sz w:val="22"/>
          <w:szCs w:val="22"/>
          <w:lang w:val="sr-Latn-ME" w:eastAsia="hr-HR"/>
        </w:rPr>
        <w:t xml:space="preserve"> za sedaciju</w:t>
      </w:r>
      <w:r w:rsidRPr="00B75628">
        <w:rPr>
          <w:sz w:val="22"/>
          <w:szCs w:val="22"/>
          <w:lang w:val="sr-Latn-ME" w:eastAsia="hr-HR"/>
        </w:rPr>
        <w:t>, treba</w:t>
      </w:r>
      <w:r>
        <w:rPr>
          <w:sz w:val="22"/>
          <w:szCs w:val="22"/>
          <w:lang w:val="sr-Latn-ME" w:eastAsia="hr-HR"/>
        </w:rPr>
        <w:t xml:space="preserve">lo bi </w:t>
      </w:r>
      <w:r w:rsidRPr="00B75628">
        <w:rPr>
          <w:sz w:val="22"/>
          <w:szCs w:val="22"/>
          <w:lang w:val="sr-Latn-ME" w:eastAsia="hr-HR"/>
        </w:rPr>
        <w:t xml:space="preserve">koristiti najnižu efikasnu dozu, a trajanje liječenja </w:t>
      </w:r>
      <w:r>
        <w:rPr>
          <w:sz w:val="22"/>
          <w:szCs w:val="22"/>
          <w:lang w:val="sr-Latn-ME" w:eastAsia="hr-HR"/>
        </w:rPr>
        <w:t>da bude</w:t>
      </w:r>
      <w:r w:rsidRPr="00B75628">
        <w:rPr>
          <w:sz w:val="22"/>
          <w:szCs w:val="22"/>
          <w:lang w:val="sr-Latn-ME" w:eastAsia="hr-HR"/>
        </w:rPr>
        <w:t xml:space="preserve"> što kraće.</w:t>
      </w:r>
    </w:p>
    <w:p w14:paraId="5C9B7DC2" w14:textId="5680652F" w:rsidR="00E9066D" w:rsidRPr="00B75628" w:rsidRDefault="00E9066D" w:rsidP="00E9066D">
      <w:pPr>
        <w:autoSpaceDE w:val="0"/>
        <w:autoSpaceDN w:val="0"/>
        <w:adjustRightInd w:val="0"/>
        <w:jc w:val="both"/>
        <w:rPr>
          <w:sz w:val="22"/>
          <w:szCs w:val="22"/>
          <w:lang w:val="sr-Latn-ME" w:eastAsia="hr-HR"/>
        </w:rPr>
      </w:pPr>
      <w:r w:rsidRPr="00B75628">
        <w:rPr>
          <w:sz w:val="22"/>
          <w:szCs w:val="22"/>
          <w:lang w:val="sr-Latn-ME" w:eastAsia="hr-HR"/>
        </w:rPr>
        <w:t xml:space="preserve">Pacijente treba pažljivo pratiti zbog znakova i simptoma respiratorne depresije i sedacije. U tom </w:t>
      </w:r>
      <w:r>
        <w:rPr>
          <w:sz w:val="22"/>
          <w:szCs w:val="22"/>
          <w:lang w:val="sr-Latn-ME" w:eastAsia="hr-HR"/>
        </w:rPr>
        <w:t xml:space="preserve">slučaju, obavezno </w:t>
      </w:r>
      <w:r w:rsidRPr="00B75628">
        <w:rPr>
          <w:sz w:val="22"/>
          <w:szCs w:val="22"/>
          <w:lang w:val="sr-Latn-ME" w:eastAsia="hr-HR"/>
        </w:rPr>
        <w:t>se preporučuje da se pacijenti i njihovi n</w:t>
      </w:r>
      <w:r>
        <w:rPr>
          <w:sz w:val="22"/>
          <w:szCs w:val="22"/>
          <w:lang w:val="sr-Latn-ME" w:eastAsia="hr-HR"/>
        </w:rPr>
        <w:t>j</w:t>
      </w:r>
      <w:r w:rsidRPr="00B75628">
        <w:rPr>
          <w:sz w:val="22"/>
          <w:szCs w:val="22"/>
          <w:lang w:val="sr-Latn-ME" w:eastAsia="hr-HR"/>
        </w:rPr>
        <w:t>egovatelji informišu o tim simptomima (vid</w:t>
      </w:r>
      <w:r>
        <w:rPr>
          <w:sz w:val="22"/>
          <w:szCs w:val="22"/>
          <w:lang w:val="sr-Latn-ME" w:eastAsia="hr-HR"/>
        </w:rPr>
        <w:t>j</w:t>
      </w:r>
      <w:r w:rsidRPr="00B75628">
        <w:rPr>
          <w:sz w:val="22"/>
          <w:szCs w:val="22"/>
          <w:lang w:val="sr-Latn-ME" w:eastAsia="hr-HR"/>
        </w:rPr>
        <w:t xml:space="preserve">eti </w:t>
      </w:r>
      <w:r w:rsidR="00D87680">
        <w:rPr>
          <w:sz w:val="22"/>
          <w:szCs w:val="22"/>
          <w:lang w:val="sr-Latn-ME" w:eastAsia="hr-HR"/>
        </w:rPr>
        <w:t>dio</w:t>
      </w:r>
      <w:r w:rsidRPr="00B75628">
        <w:rPr>
          <w:sz w:val="22"/>
          <w:szCs w:val="22"/>
          <w:lang w:val="sr-Latn-ME" w:eastAsia="hr-HR"/>
        </w:rPr>
        <w:t xml:space="preserve"> 4.5).</w:t>
      </w:r>
    </w:p>
    <w:p w14:paraId="7688F84B" w14:textId="77777777" w:rsidR="00E9066D" w:rsidRPr="00AB36B4" w:rsidRDefault="00E9066D" w:rsidP="00E9066D">
      <w:pPr>
        <w:autoSpaceDE w:val="0"/>
        <w:autoSpaceDN w:val="0"/>
        <w:adjustRightInd w:val="0"/>
        <w:jc w:val="both"/>
        <w:rPr>
          <w:sz w:val="22"/>
          <w:szCs w:val="22"/>
          <w:lang w:val="hr-HR" w:eastAsia="hr-HR"/>
        </w:rPr>
      </w:pPr>
    </w:p>
    <w:p w14:paraId="7D45F21D" w14:textId="77777777" w:rsidR="008908B2" w:rsidRDefault="00E9066D" w:rsidP="00E9066D">
      <w:pPr>
        <w:autoSpaceDE w:val="0"/>
        <w:autoSpaceDN w:val="0"/>
        <w:adjustRightInd w:val="0"/>
        <w:jc w:val="both"/>
        <w:rPr>
          <w:sz w:val="22"/>
          <w:szCs w:val="22"/>
          <w:u w:val="single"/>
          <w:lang w:val="hr-HR" w:eastAsia="hr-HR"/>
        </w:rPr>
      </w:pPr>
      <w:r w:rsidRPr="00AB36B4">
        <w:rPr>
          <w:sz w:val="22"/>
          <w:szCs w:val="22"/>
          <w:u w:val="single"/>
          <w:lang w:val="hr-HR" w:eastAsia="hr-HR"/>
        </w:rPr>
        <w:t>Prekid liječenja</w:t>
      </w:r>
    </w:p>
    <w:p w14:paraId="67533FA0" w14:textId="0B6D5AED" w:rsidR="00E9066D" w:rsidRPr="00AB36B4" w:rsidRDefault="00E9066D" w:rsidP="00E9066D">
      <w:pPr>
        <w:autoSpaceDE w:val="0"/>
        <w:autoSpaceDN w:val="0"/>
        <w:adjustRightInd w:val="0"/>
        <w:jc w:val="both"/>
        <w:rPr>
          <w:sz w:val="22"/>
          <w:szCs w:val="22"/>
          <w:lang w:val="hr-HR" w:eastAsia="hr-HR"/>
        </w:rPr>
      </w:pPr>
      <w:r w:rsidRPr="00AB36B4">
        <w:rPr>
          <w:sz w:val="22"/>
          <w:szCs w:val="22"/>
          <w:lang w:val="hr-HR" w:eastAsia="hr-HR"/>
        </w:rPr>
        <w:lastRenderedPageBreak/>
        <w:t>Po prestanku primjene remifentanila simptomi koji uključuju tahikardiju, hipertenziju i nemir prijavljivani su rijetko, nakon naglog prekida, a naročito nakon produžene primjene remifentanila, u trajanju dužem od 3 dana. U prijavljenim slučajevima ponovno uvođenje i postepeno smanjivanje infuzije se pokazalo korisnim. Primjena lijeka Ultiva kod pacijenata na respiratoru u jedinici intenzivne njege ne preporučuje se u trajanju dužem od 3 dana.</w:t>
      </w:r>
    </w:p>
    <w:p w14:paraId="7FBCDB73" w14:textId="77777777" w:rsidR="00E9066D" w:rsidRPr="00AB36B4" w:rsidRDefault="00E9066D" w:rsidP="00E9066D">
      <w:pPr>
        <w:jc w:val="both"/>
        <w:rPr>
          <w:i/>
          <w:iCs/>
          <w:sz w:val="22"/>
          <w:szCs w:val="22"/>
          <w:lang w:val="hr-HR" w:eastAsia="hr-HR"/>
        </w:rPr>
      </w:pPr>
    </w:p>
    <w:p w14:paraId="115100A3" w14:textId="3387D82A" w:rsidR="00E9066D" w:rsidRPr="00AB36B4" w:rsidRDefault="00E9066D" w:rsidP="00E9066D">
      <w:pPr>
        <w:jc w:val="both"/>
        <w:rPr>
          <w:sz w:val="22"/>
          <w:szCs w:val="22"/>
          <w:lang w:val="hr-HR" w:eastAsia="hr-HR"/>
        </w:rPr>
      </w:pPr>
      <w:r w:rsidRPr="00AB36B4">
        <w:rPr>
          <w:iCs/>
          <w:sz w:val="22"/>
          <w:szCs w:val="22"/>
          <w:u w:val="single"/>
          <w:lang w:val="hr-HR" w:eastAsia="hr-HR"/>
        </w:rPr>
        <w:t xml:space="preserve">Mišićna rigidnost –prevencija i liječenje </w:t>
      </w:r>
    </w:p>
    <w:p w14:paraId="6B92390A" w14:textId="77777777" w:rsidR="00E9066D" w:rsidRPr="00AB36B4" w:rsidRDefault="00E9066D" w:rsidP="00E9066D">
      <w:pPr>
        <w:jc w:val="both"/>
        <w:rPr>
          <w:sz w:val="22"/>
          <w:szCs w:val="22"/>
          <w:lang w:val="hr-HR" w:eastAsia="hr-HR"/>
        </w:rPr>
      </w:pPr>
      <w:r w:rsidRPr="00AB36B4">
        <w:rPr>
          <w:sz w:val="22"/>
          <w:szCs w:val="22"/>
          <w:lang w:val="hr-HR" w:eastAsia="hr-HR"/>
        </w:rPr>
        <w:t xml:space="preserve">Pri primjeni preporučenih doza može se javiti mišićna rigidnost. Kao i kod ostalih opioida, pojava mišićne rigidnosti je dozno zavisna i zavisi od brzine primjene lijeka. Stoga, primjena bolus injekcije treba da traje najmanje 30 sekundi. </w:t>
      </w:r>
    </w:p>
    <w:p w14:paraId="63A32DF1" w14:textId="77777777" w:rsidR="00E9066D" w:rsidRPr="00AB36B4" w:rsidRDefault="00E9066D" w:rsidP="00E9066D">
      <w:pPr>
        <w:jc w:val="both"/>
        <w:rPr>
          <w:sz w:val="22"/>
          <w:szCs w:val="22"/>
          <w:lang w:val="hr-HR" w:eastAsia="hr-HR"/>
        </w:rPr>
      </w:pPr>
    </w:p>
    <w:p w14:paraId="06265364" w14:textId="77777777" w:rsidR="00E9066D" w:rsidRPr="00AB36B4" w:rsidRDefault="00E9066D" w:rsidP="00E9066D">
      <w:pPr>
        <w:jc w:val="both"/>
        <w:rPr>
          <w:sz w:val="22"/>
          <w:szCs w:val="22"/>
          <w:lang w:val="hr-HR" w:eastAsia="hr-HR"/>
        </w:rPr>
      </w:pPr>
      <w:r w:rsidRPr="00AB36B4">
        <w:rPr>
          <w:sz w:val="22"/>
          <w:szCs w:val="22"/>
          <w:lang w:val="hr-HR" w:eastAsia="hr-HR"/>
        </w:rPr>
        <w:t>Mišićna rigidnost prouzrokovana primjenom remifentanila mora se tretirati u kontekstu kliničkog stanja pacijenta uz odgovarajuće mjere podrške. Ekscesivnu mišićnu rigidnost do koje dolazi tokom indukcije anestezije, treba tretirati primjenom neuromuskularnih blokatora i/ili dodatnih hipnotika. Mišićna rigidnost koja se javlja za vrijeme primjene remifentanila kao analgetika može se otkloniti prekidom primjene ili smanjivanjem brzine primjene lijeka. Mišićna rigidnost se gubi u roku od nekoliko minuta nakon prekida infuzije remifentanila. Alternativno se može upotrijebiti neki od antagonista opioida, što može smanjiti ili oslabiti analgetski efekt remifentanila.</w:t>
      </w:r>
    </w:p>
    <w:p w14:paraId="0759D8D5" w14:textId="77777777" w:rsidR="00E9066D" w:rsidRPr="00AB36B4" w:rsidRDefault="00E9066D" w:rsidP="00E9066D">
      <w:pPr>
        <w:jc w:val="both"/>
        <w:rPr>
          <w:sz w:val="22"/>
          <w:szCs w:val="22"/>
          <w:lang w:val="hr-HR" w:eastAsia="hr-HR"/>
        </w:rPr>
      </w:pPr>
    </w:p>
    <w:p w14:paraId="5A1375AA" w14:textId="7313EFBE" w:rsidR="00E9066D" w:rsidRPr="00AB36B4" w:rsidRDefault="00E9066D" w:rsidP="00E9066D">
      <w:pPr>
        <w:jc w:val="both"/>
        <w:rPr>
          <w:iCs/>
          <w:sz w:val="22"/>
          <w:szCs w:val="22"/>
          <w:u w:val="single"/>
          <w:lang w:val="hr-HR" w:eastAsia="hr-HR"/>
        </w:rPr>
      </w:pPr>
      <w:r w:rsidRPr="00AB36B4">
        <w:rPr>
          <w:iCs/>
          <w:sz w:val="22"/>
          <w:szCs w:val="22"/>
          <w:u w:val="single"/>
          <w:lang w:val="hr-HR" w:eastAsia="hr-HR"/>
        </w:rPr>
        <w:t xml:space="preserve">Respiratorna depresija- prevencija i liječenje </w:t>
      </w:r>
    </w:p>
    <w:p w14:paraId="3795D319" w14:textId="77777777" w:rsidR="00E9066D" w:rsidRPr="00AB36B4" w:rsidRDefault="00E9066D" w:rsidP="00E9066D">
      <w:pPr>
        <w:jc w:val="both"/>
        <w:rPr>
          <w:sz w:val="22"/>
          <w:szCs w:val="22"/>
          <w:lang w:val="hr-HR" w:eastAsia="hr-HR"/>
        </w:rPr>
      </w:pPr>
      <w:r w:rsidRPr="00AB36B4">
        <w:rPr>
          <w:sz w:val="22"/>
          <w:szCs w:val="22"/>
          <w:lang w:val="hr-HR" w:eastAsia="hr-HR"/>
        </w:rPr>
        <w:t>Kao i kod svih snažnih opioida, duboka analgezija je praćena sa izraženom depresijom disanja. Stoga, remifentanil treba primjenjivati u okruženjima gdje postoje uređaji za praćenje i zbrinjavanje depresije disanja. Potrebno je obratiti posebnu pažnju na pacijente sa respiratornom disfunkcijom. Respiratornu depresiju treba tretirati na odgovarajući način uključujući i smanjivanje brzine infuzije za 50% ili privremeni prekid infuzije. Za razliku od drugih analoga fentanila, remifentanil ne prouzrokuje rekurentnu respiratornu depresiju ni poslije produžene primjene. Međutim, kako mnogi faktori mogu uticati na postoperativni oporavak, važno je osigurati da se dostigne potpuna svijest i odgovarajuća spontana ventilacija, prije nego što pacijent napusti prostorije za post-operativni oporavak.</w:t>
      </w:r>
    </w:p>
    <w:p w14:paraId="09D045D8" w14:textId="77777777" w:rsidR="00E9066D" w:rsidRPr="00AB36B4" w:rsidRDefault="00E9066D" w:rsidP="00E9066D">
      <w:pPr>
        <w:jc w:val="both"/>
        <w:rPr>
          <w:sz w:val="22"/>
          <w:szCs w:val="22"/>
          <w:lang w:val="hr-HR" w:eastAsia="hr-HR"/>
        </w:rPr>
      </w:pPr>
    </w:p>
    <w:p w14:paraId="1E56A689" w14:textId="17B0D36B" w:rsidR="00E9066D" w:rsidRPr="00AB36B4" w:rsidRDefault="00E9066D" w:rsidP="00E9066D">
      <w:pPr>
        <w:jc w:val="both"/>
        <w:rPr>
          <w:iCs/>
          <w:sz w:val="22"/>
          <w:szCs w:val="22"/>
          <w:u w:val="single"/>
          <w:lang w:val="hr-HR" w:eastAsia="hr-HR"/>
        </w:rPr>
      </w:pPr>
      <w:r w:rsidRPr="00AB36B4">
        <w:rPr>
          <w:iCs/>
          <w:sz w:val="22"/>
          <w:szCs w:val="22"/>
          <w:u w:val="single"/>
          <w:lang w:val="hr-HR" w:eastAsia="hr-HR"/>
        </w:rPr>
        <w:t>Kardiovaskularni efekti</w:t>
      </w:r>
    </w:p>
    <w:p w14:paraId="7D3F9B3A" w14:textId="657E87E4" w:rsidR="00E9066D" w:rsidRPr="00AB36B4" w:rsidRDefault="00E9066D" w:rsidP="00E9066D">
      <w:pPr>
        <w:jc w:val="both"/>
        <w:rPr>
          <w:sz w:val="22"/>
          <w:szCs w:val="22"/>
          <w:lang w:val="hr-HR" w:eastAsia="hr-HR"/>
        </w:rPr>
      </w:pPr>
      <w:r w:rsidRPr="00AB36B4">
        <w:rPr>
          <w:sz w:val="22"/>
          <w:szCs w:val="22"/>
          <w:lang w:val="hr-HR" w:eastAsia="hr-HR"/>
        </w:rPr>
        <w:t xml:space="preserve">Rizik od pojave kardiovaskularnih dejstava kao što su hipotenzija i bradikardija koji u rijetkim slučajevima mogu dovesti do asistole/prestanka rada srca (vidjeti </w:t>
      </w:r>
      <w:r w:rsidR="00D87680">
        <w:rPr>
          <w:sz w:val="22"/>
          <w:szCs w:val="22"/>
          <w:lang w:val="hr-HR" w:eastAsia="hr-HR"/>
        </w:rPr>
        <w:t>djelove</w:t>
      </w:r>
      <w:r w:rsidRPr="00AB36B4">
        <w:rPr>
          <w:sz w:val="22"/>
          <w:szCs w:val="22"/>
          <w:lang w:val="hr-HR" w:eastAsia="hr-HR"/>
        </w:rPr>
        <w:t xml:space="preserve"> 4.5 i 4.8) može se smanjiti sniženjem brzine infuzije lijeka Ultiva ili smanjenjem doze istovremeno primjenjenih anestetika ili odgovarajućom primjenom intravenskih rastvora  vazopresornog ili antiholinergičkog lijeka.</w:t>
      </w:r>
    </w:p>
    <w:p w14:paraId="0C32E886" w14:textId="77777777" w:rsidR="00E9066D" w:rsidRPr="00AB36B4" w:rsidRDefault="00E9066D" w:rsidP="00E9066D">
      <w:pPr>
        <w:jc w:val="both"/>
        <w:rPr>
          <w:sz w:val="22"/>
          <w:szCs w:val="22"/>
          <w:lang w:val="hr-HR" w:eastAsia="hr-HR"/>
        </w:rPr>
      </w:pPr>
    </w:p>
    <w:p w14:paraId="180F1840" w14:textId="77777777" w:rsidR="00E9066D" w:rsidRPr="00AB36B4" w:rsidRDefault="00E9066D" w:rsidP="00E9066D">
      <w:pPr>
        <w:jc w:val="both"/>
        <w:rPr>
          <w:sz w:val="22"/>
          <w:szCs w:val="22"/>
          <w:lang w:val="hr-HR" w:eastAsia="hr-HR"/>
        </w:rPr>
      </w:pPr>
      <w:r w:rsidRPr="00AB36B4">
        <w:rPr>
          <w:sz w:val="22"/>
          <w:szCs w:val="22"/>
          <w:lang w:val="hr-HR" w:eastAsia="hr-HR"/>
        </w:rPr>
        <w:t>Pacijenti koji su slabi, hipovolemični, sa hipertenzijom ili stariji mogu biti osjetljiviji na kardiovaskularne efekte remifentanila.</w:t>
      </w:r>
    </w:p>
    <w:p w14:paraId="1622123D" w14:textId="77777777" w:rsidR="00E9066D" w:rsidRPr="00AB36B4" w:rsidRDefault="00E9066D" w:rsidP="00E9066D">
      <w:pPr>
        <w:jc w:val="both"/>
        <w:rPr>
          <w:sz w:val="22"/>
          <w:szCs w:val="22"/>
          <w:lang w:val="hr-HR" w:eastAsia="hr-HR"/>
        </w:rPr>
      </w:pPr>
    </w:p>
    <w:p w14:paraId="2841A248" w14:textId="4B9C28C8" w:rsidR="00E9066D" w:rsidRPr="00AB36B4" w:rsidRDefault="00E9066D" w:rsidP="00E9066D">
      <w:pPr>
        <w:jc w:val="both"/>
        <w:rPr>
          <w:iCs/>
          <w:sz w:val="22"/>
          <w:szCs w:val="22"/>
          <w:u w:val="single"/>
          <w:lang w:val="hr-HR" w:eastAsia="hr-HR"/>
        </w:rPr>
      </w:pPr>
      <w:r w:rsidRPr="00AB36B4">
        <w:rPr>
          <w:iCs/>
          <w:sz w:val="22"/>
          <w:szCs w:val="22"/>
          <w:u w:val="single"/>
          <w:lang w:val="hr-HR" w:eastAsia="hr-HR"/>
        </w:rPr>
        <w:t>Nenamjerna primjena</w:t>
      </w:r>
    </w:p>
    <w:p w14:paraId="78FB7334" w14:textId="77777777" w:rsidR="00E9066D" w:rsidRPr="00AB36B4" w:rsidRDefault="00E9066D" w:rsidP="00E9066D">
      <w:pPr>
        <w:jc w:val="both"/>
        <w:rPr>
          <w:sz w:val="22"/>
          <w:szCs w:val="22"/>
          <w:lang w:val="hr-HR" w:eastAsia="hr-HR"/>
        </w:rPr>
      </w:pPr>
      <w:r w:rsidRPr="00AB36B4">
        <w:rPr>
          <w:sz w:val="22"/>
          <w:szCs w:val="22"/>
          <w:lang w:val="hr-HR" w:eastAsia="hr-HR"/>
        </w:rPr>
        <w:t>U mrtvom prostoru i.v. linijei/ili kanile može se zadržati dovoljna količina lijeka Ultiva da prouzrokuje depresiju disanja, apneju i/ili rigidnost mišića, ukoliko kroz liniju prođe i.v. tečnost ili drugi lijek</w:t>
      </w:r>
      <w:r w:rsidRPr="00AB36B4" w:rsidDel="00C758F6">
        <w:rPr>
          <w:sz w:val="22"/>
          <w:szCs w:val="22"/>
          <w:lang w:val="hr-HR" w:eastAsia="hr-HR"/>
        </w:rPr>
        <w:t xml:space="preserve"> </w:t>
      </w:r>
      <w:r w:rsidRPr="00AB36B4">
        <w:rPr>
          <w:sz w:val="22"/>
          <w:szCs w:val="22"/>
          <w:lang w:val="hr-HR" w:eastAsia="hr-HR"/>
        </w:rPr>
        <w:t xml:space="preserve">. Ovo se može izbjeći primjenom remifentanila kroz i.v. linije sa brzim protokom ili kroz posebanu i.v.liniju koja se uklanja nakon prekida primjene lijeka Ultiva. </w:t>
      </w:r>
    </w:p>
    <w:p w14:paraId="617F83EE" w14:textId="77777777" w:rsidR="00E9066D" w:rsidRPr="00AB36B4" w:rsidRDefault="00E9066D" w:rsidP="00E9066D">
      <w:pPr>
        <w:jc w:val="both"/>
        <w:rPr>
          <w:i/>
          <w:iCs/>
          <w:sz w:val="22"/>
          <w:szCs w:val="22"/>
          <w:lang w:val="hr-HR" w:eastAsia="hr-HR"/>
        </w:rPr>
      </w:pPr>
    </w:p>
    <w:p w14:paraId="72A07235" w14:textId="3CD0727F" w:rsidR="00D87680" w:rsidRPr="00AB36B4" w:rsidRDefault="00E9066D" w:rsidP="00E9066D">
      <w:pPr>
        <w:jc w:val="both"/>
        <w:rPr>
          <w:iCs/>
          <w:sz w:val="22"/>
          <w:szCs w:val="22"/>
          <w:u w:val="single"/>
          <w:lang w:val="hr-HR" w:eastAsia="hr-HR"/>
        </w:rPr>
      </w:pPr>
      <w:r w:rsidRPr="00AB36B4">
        <w:rPr>
          <w:iCs/>
          <w:sz w:val="22"/>
          <w:szCs w:val="22"/>
          <w:u w:val="single"/>
          <w:lang w:val="hr-HR" w:eastAsia="hr-HR"/>
        </w:rPr>
        <w:t>Novorođenčad/odojčad</w:t>
      </w:r>
    </w:p>
    <w:p w14:paraId="1FCB8C20" w14:textId="12828B59" w:rsidR="00E9066D" w:rsidRPr="00AB36B4" w:rsidRDefault="00E9066D" w:rsidP="00E9066D">
      <w:pPr>
        <w:jc w:val="both"/>
        <w:rPr>
          <w:bCs/>
          <w:i/>
          <w:sz w:val="22"/>
          <w:szCs w:val="22"/>
          <w:lang w:val="hr-HR" w:eastAsia="hr-HR"/>
        </w:rPr>
      </w:pPr>
      <w:r w:rsidRPr="00AB36B4">
        <w:rPr>
          <w:sz w:val="22"/>
          <w:szCs w:val="22"/>
          <w:lang w:val="hr-HR" w:eastAsia="hr-HR"/>
        </w:rPr>
        <w:t xml:space="preserve">Dostupni podaci o primjeni lijeka kod novorođenčadi/odojčadi mlađih od godinu dana života su ograničeni. (vidjeti </w:t>
      </w:r>
      <w:r w:rsidR="00D87680">
        <w:rPr>
          <w:sz w:val="22"/>
          <w:szCs w:val="22"/>
          <w:lang w:val="hr-HR" w:eastAsia="hr-HR"/>
        </w:rPr>
        <w:t>dio</w:t>
      </w:r>
      <w:r w:rsidRPr="00AB36B4">
        <w:rPr>
          <w:sz w:val="22"/>
          <w:szCs w:val="22"/>
          <w:lang w:val="hr-HR" w:eastAsia="hr-HR"/>
        </w:rPr>
        <w:t xml:space="preserve"> 4.2 </w:t>
      </w:r>
      <w:r w:rsidRPr="00AB36B4">
        <w:rPr>
          <w:i/>
          <w:sz w:val="22"/>
          <w:szCs w:val="22"/>
          <w:lang w:val="hr-HR" w:eastAsia="hr-HR"/>
        </w:rPr>
        <w:t>‘</w:t>
      </w:r>
      <w:r w:rsidRPr="00AB36B4">
        <w:rPr>
          <w:bCs/>
          <w:i/>
          <w:sz w:val="22"/>
          <w:szCs w:val="22"/>
          <w:lang w:val="hr-HR" w:eastAsia="hr-HR"/>
        </w:rPr>
        <w:t>Novorođenčad/odojčad (djeca mlađa od jedne godine)</w:t>
      </w:r>
      <w:r w:rsidRPr="00AB36B4">
        <w:rPr>
          <w:sz w:val="22"/>
          <w:szCs w:val="22"/>
          <w:lang w:val="hr-HR" w:eastAsia="hr-HR"/>
        </w:rPr>
        <w:t xml:space="preserve"> i </w:t>
      </w:r>
      <w:r w:rsidR="00D87680">
        <w:rPr>
          <w:sz w:val="22"/>
          <w:szCs w:val="22"/>
          <w:lang w:val="hr-HR" w:eastAsia="hr-HR"/>
        </w:rPr>
        <w:t>dio</w:t>
      </w:r>
      <w:r w:rsidRPr="00AB36B4">
        <w:rPr>
          <w:sz w:val="22"/>
          <w:szCs w:val="22"/>
          <w:lang w:val="hr-HR" w:eastAsia="hr-HR"/>
        </w:rPr>
        <w:t xml:space="preserve"> 5.1).</w:t>
      </w:r>
    </w:p>
    <w:p w14:paraId="5ECB73AD" w14:textId="77777777" w:rsidR="00E9066D" w:rsidRPr="00AB36B4" w:rsidRDefault="00E9066D" w:rsidP="00E9066D">
      <w:pPr>
        <w:jc w:val="both"/>
        <w:rPr>
          <w:i/>
          <w:iCs/>
          <w:sz w:val="22"/>
          <w:szCs w:val="22"/>
          <w:lang w:val="hr-HR" w:eastAsia="hr-HR"/>
        </w:rPr>
      </w:pPr>
    </w:p>
    <w:p w14:paraId="3E219BB3" w14:textId="77777777" w:rsidR="00E9066D" w:rsidRPr="00AB36B4" w:rsidRDefault="00E9066D" w:rsidP="00E9066D">
      <w:pPr>
        <w:jc w:val="both"/>
        <w:rPr>
          <w:iCs/>
          <w:sz w:val="22"/>
          <w:szCs w:val="22"/>
          <w:u w:val="single"/>
          <w:lang w:val="hr-HR" w:eastAsia="hr-HR"/>
        </w:rPr>
      </w:pPr>
      <w:r w:rsidRPr="00AB36B4">
        <w:rPr>
          <w:iCs/>
          <w:sz w:val="22"/>
          <w:szCs w:val="22"/>
          <w:u w:val="single"/>
          <w:lang w:val="hr-HR" w:eastAsia="hr-HR"/>
        </w:rPr>
        <w:t>Zloupotreba</w:t>
      </w:r>
    </w:p>
    <w:p w14:paraId="11D403F2" w14:textId="2A5EF26D" w:rsidR="0072020E" w:rsidRPr="00786071" w:rsidRDefault="00E9066D" w:rsidP="00E9066D">
      <w:pPr>
        <w:tabs>
          <w:tab w:val="left" w:pos="540"/>
          <w:tab w:val="left" w:pos="569"/>
        </w:tabs>
        <w:rPr>
          <w:bCs/>
          <w:sz w:val="22"/>
          <w:szCs w:val="22"/>
        </w:rPr>
      </w:pPr>
      <w:r w:rsidRPr="00AB36B4">
        <w:rPr>
          <w:sz w:val="22"/>
          <w:szCs w:val="22"/>
          <w:lang w:val="hr-HR" w:eastAsia="hr-HR"/>
        </w:rPr>
        <w:t>Kao i ostali opioidi, remifentanil može prouzrokovati zavisnost.</w:t>
      </w:r>
    </w:p>
    <w:p w14:paraId="031785AF" w14:textId="77777777" w:rsidR="00057E35" w:rsidRPr="00786071" w:rsidRDefault="00057E35" w:rsidP="00480FB1">
      <w:pPr>
        <w:tabs>
          <w:tab w:val="left" w:pos="540"/>
          <w:tab w:val="left" w:pos="569"/>
        </w:tabs>
        <w:rPr>
          <w:bCs/>
          <w:sz w:val="22"/>
          <w:szCs w:val="22"/>
        </w:rPr>
      </w:pPr>
    </w:p>
    <w:p w14:paraId="38704CD0" w14:textId="77777777" w:rsidR="00411B4B" w:rsidRPr="00786071" w:rsidRDefault="00411B4B" w:rsidP="00480FB1">
      <w:pPr>
        <w:tabs>
          <w:tab w:val="left" w:pos="540"/>
          <w:tab w:val="left" w:pos="569"/>
        </w:tabs>
        <w:rPr>
          <w:b/>
          <w:bCs/>
          <w:sz w:val="22"/>
          <w:szCs w:val="22"/>
        </w:rPr>
      </w:pPr>
      <w:r w:rsidRPr="00786071">
        <w:rPr>
          <w:b/>
          <w:bCs/>
          <w:sz w:val="22"/>
          <w:szCs w:val="22"/>
        </w:rPr>
        <w:t>4.5.</w:t>
      </w:r>
      <w:r w:rsidR="000D60CC">
        <w:rPr>
          <w:b/>
          <w:bCs/>
          <w:sz w:val="22"/>
          <w:szCs w:val="22"/>
        </w:rPr>
        <w:tab/>
      </w:r>
      <w:r w:rsidRPr="00786071">
        <w:rPr>
          <w:b/>
          <w:bCs/>
          <w:sz w:val="22"/>
          <w:szCs w:val="22"/>
        </w:rPr>
        <w:t>Interakcije sa drugim ljekovima i druge vrste interakcija</w:t>
      </w:r>
    </w:p>
    <w:p w14:paraId="4FF6ED5F" w14:textId="51E719FF" w:rsidR="00E9066D" w:rsidRDefault="00E9066D" w:rsidP="00480FB1">
      <w:pPr>
        <w:tabs>
          <w:tab w:val="left" w:pos="540"/>
          <w:tab w:val="left" w:pos="569"/>
        </w:tabs>
        <w:rPr>
          <w:bCs/>
          <w:sz w:val="22"/>
          <w:szCs w:val="22"/>
        </w:rPr>
      </w:pPr>
    </w:p>
    <w:p w14:paraId="2477C50C" w14:textId="77777777" w:rsidR="00E9066D" w:rsidRPr="00446515" w:rsidRDefault="00E9066D" w:rsidP="00E9066D">
      <w:pPr>
        <w:jc w:val="both"/>
        <w:rPr>
          <w:sz w:val="22"/>
          <w:szCs w:val="22"/>
        </w:rPr>
      </w:pPr>
      <w:r w:rsidRPr="00446515">
        <w:rPr>
          <w:sz w:val="22"/>
          <w:szCs w:val="22"/>
        </w:rPr>
        <w:t xml:space="preserve">Remifentanil ne metaboliše putem plazma-holinestraze, te stoga ne treba očekivati interakcije sa ostalim ljekovima koji se metabolišu putem ovih enzima. </w:t>
      </w:r>
    </w:p>
    <w:p w14:paraId="21CF12A3" w14:textId="77777777" w:rsidR="00E9066D" w:rsidRPr="00446515" w:rsidRDefault="00E9066D" w:rsidP="00E9066D">
      <w:pPr>
        <w:jc w:val="both"/>
        <w:rPr>
          <w:sz w:val="22"/>
          <w:szCs w:val="22"/>
        </w:rPr>
      </w:pPr>
    </w:p>
    <w:p w14:paraId="200AB050" w14:textId="5BAF916B" w:rsidR="00E9066D" w:rsidRPr="00446515" w:rsidRDefault="00E9066D" w:rsidP="00E9066D">
      <w:pPr>
        <w:jc w:val="both"/>
        <w:rPr>
          <w:sz w:val="22"/>
          <w:szCs w:val="22"/>
        </w:rPr>
      </w:pPr>
      <w:r w:rsidRPr="00446515">
        <w:rPr>
          <w:sz w:val="22"/>
          <w:szCs w:val="22"/>
        </w:rPr>
        <w:lastRenderedPageBreak/>
        <w:t xml:space="preserve">Kao i ostali opioidi, i remifentanil, bilo da se primjenjuje putem manualno-kontrolisane infuzije ili TCI, smanjuje količine ili doze inhalacionih ili intravenoznih anestetika, i benzodiazepina potrebnih za anesteziju (vidjeti </w:t>
      </w:r>
      <w:r w:rsidR="00D87680">
        <w:rPr>
          <w:sz w:val="22"/>
          <w:szCs w:val="22"/>
        </w:rPr>
        <w:t>dio</w:t>
      </w:r>
      <w:r w:rsidRPr="00446515">
        <w:rPr>
          <w:sz w:val="22"/>
          <w:szCs w:val="22"/>
        </w:rPr>
        <w:t xml:space="preserve"> 4.2). Ukoliko se ne smanje doze istovremeno primjenjenih  ljekova koji djeluju depresivno na CNS, kod pacijenata se može povećati incidenca neželjenih efekata povezanih sa  ovim ljekovima.</w:t>
      </w:r>
    </w:p>
    <w:p w14:paraId="551AB046" w14:textId="77777777" w:rsidR="00E9066D" w:rsidRDefault="00E9066D" w:rsidP="00E9066D">
      <w:pPr>
        <w:autoSpaceDE w:val="0"/>
        <w:autoSpaceDN w:val="0"/>
        <w:adjustRightInd w:val="0"/>
        <w:rPr>
          <w:color w:val="000000"/>
          <w:szCs w:val="22"/>
          <w:lang w:eastAsia="en-GB"/>
        </w:rPr>
      </w:pPr>
    </w:p>
    <w:p w14:paraId="7BE944A5" w14:textId="4F05BDCD" w:rsidR="00E9066D" w:rsidRPr="002E3311" w:rsidRDefault="00E9066D" w:rsidP="00E9066D">
      <w:pPr>
        <w:jc w:val="both"/>
        <w:rPr>
          <w:sz w:val="22"/>
          <w:szCs w:val="22"/>
          <w:lang w:val="sr-Latn-ME"/>
        </w:rPr>
      </w:pPr>
      <w:r>
        <w:rPr>
          <w:sz w:val="22"/>
          <w:szCs w:val="22"/>
          <w:lang w:val="sr-Latn-ME"/>
        </w:rPr>
        <w:t xml:space="preserve">Ljekovi za sedaciju </w:t>
      </w:r>
      <w:r w:rsidRPr="002E3311">
        <w:rPr>
          <w:sz w:val="22"/>
          <w:szCs w:val="22"/>
          <w:lang w:val="sr-Latn-ME"/>
        </w:rPr>
        <w:t>kao što su benzodiazepini ili srodni l</w:t>
      </w:r>
      <w:r>
        <w:rPr>
          <w:sz w:val="22"/>
          <w:szCs w:val="22"/>
          <w:lang w:val="sr-Latn-ME"/>
        </w:rPr>
        <w:t>j</w:t>
      </w:r>
      <w:r w:rsidRPr="002E3311">
        <w:rPr>
          <w:sz w:val="22"/>
          <w:szCs w:val="22"/>
          <w:lang w:val="sr-Latn-ME"/>
        </w:rPr>
        <w:t>ekovi: Isto</w:t>
      </w:r>
      <w:r>
        <w:rPr>
          <w:sz w:val="22"/>
          <w:szCs w:val="22"/>
          <w:lang w:val="sr-Latn-ME"/>
        </w:rPr>
        <w:t>vremena</w:t>
      </w:r>
      <w:r w:rsidRPr="002E3311">
        <w:rPr>
          <w:sz w:val="22"/>
          <w:szCs w:val="22"/>
          <w:lang w:val="sr-Latn-ME"/>
        </w:rPr>
        <w:t xml:space="preserve"> prim</w:t>
      </w:r>
      <w:r>
        <w:rPr>
          <w:sz w:val="22"/>
          <w:szCs w:val="22"/>
          <w:lang w:val="sr-Latn-ME"/>
        </w:rPr>
        <w:t>j</w:t>
      </w:r>
      <w:r w:rsidRPr="002E3311">
        <w:rPr>
          <w:sz w:val="22"/>
          <w:szCs w:val="22"/>
          <w:lang w:val="sr-Latn-ME"/>
        </w:rPr>
        <w:t>ena opi</w:t>
      </w:r>
      <w:r>
        <w:rPr>
          <w:sz w:val="22"/>
          <w:szCs w:val="22"/>
          <w:lang w:val="sr-Latn-ME"/>
        </w:rPr>
        <w:t>jata</w:t>
      </w:r>
      <w:r w:rsidRPr="002E3311">
        <w:rPr>
          <w:sz w:val="22"/>
          <w:szCs w:val="22"/>
          <w:lang w:val="sr-Latn-ME"/>
        </w:rPr>
        <w:t xml:space="preserve"> sa l</w:t>
      </w:r>
      <w:r>
        <w:rPr>
          <w:sz w:val="22"/>
          <w:szCs w:val="22"/>
          <w:lang w:val="sr-Latn-ME"/>
        </w:rPr>
        <w:t>j</w:t>
      </w:r>
      <w:r w:rsidRPr="002E3311">
        <w:rPr>
          <w:sz w:val="22"/>
          <w:szCs w:val="22"/>
          <w:lang w:val="sr-Latn-ME"/>
        </w:rPr>
        <w:t xml:space="preserve">ekovima </w:t>
      </w:r>
      <w:r>
        <w:rPr>
          <w:sz w:val="22"/>
          <w:szCs w:val="22"/>
          <w:lang w:val="sr-Latn-ME"/>
        </w:rPr>
        <w:t xml:space="preserve">za sedaciju </w:t>
      </w:r>
      <w:r w:rsidRPr="002E3311">
        <w:rPr>
          <w:sz w:val="22"/>
          <w:szCs w:val="22"/>
          <w:lang w:val="sr-Latn-ME"/>
        </w:rPr>
        <w:t>poput benzodiazepina ili srodnih l</w:t>
      </w:r>
      <w:r>
        <w:rPr>
          <w:sz w:val="22"/>
          <w:szCs w:val="22"/>
          <w:lang w:val="sr-Latn-ME"/>
        </w:rPr>
        <w:t>j</w:t>
      </w:r>
      <w:r w:rsidRPr="002E3311">
        <w:rPr>
          <w:sz w:val="22"/>
          <w:szCs w:val="22"/>
          <w:lang w:val="sr-Latn-ME"/>
        </w:rPr>
        <w:t xml:space="preserve">ekova povećava rizik od sedacije, respiratorne depresije, kome i smrti zbog dodatnog depresivnog efekta </w:t>
      </w:r>
      <w:r>
        <w:rPr>
          <w:sz w:val="22"/>
          <w:szCs w:val="22"/>
          <w:lang w:val="sr-Latn-ME"/>
        </w:rPr>
        <w:t xml:space="preserve">na </w:t>
      </w:r>
      <w:r w:rsidRPr="002E3311">
        <w:rPr>
          <w:sz w:val="22"/>
          <w:szCs w:val="22"/>
          <w:lang w:val="sr-Latn-ME"/>
        </w:rPr>
        <w:t>CNS. Doza i trajanje isto</w:t>
      </w:r>
      <w:r>
        <w:rPr>
          <w:sz w:val="22"/>
          <w:szCs w:val="22"/>
          <w:lang w:val="sr-Latn-ME"/>
        </w:rPr>
        <w:t>vremene</w:t>
      </w:r>
      <w:r w:rsidRPr="002E3311">
        <w:rPr>
          <w:sz w:val="22"/>
          <w:szCs w:val="22"/>
          <w:lang w:val="sr-Latn-ME"/>
        </w:rPr>
        <w:t xml:space="preserve"> </w:t>
      </w:r>
      <w:r>
        <w:rPr>
          <w:sz w:val="22"/>
          <w:szCs w:val="22"/>
          <w:lang w:val="sr-Latn-ME"/>
        </w:rPr>
        <w:t xml:space="preserve">promjene </w:t>
      </w:r>
      <w:r w:rsidRPr="002E3311">
        <w:rPr>
          <w:sz w:val="22"/>
          <w:szCs w:val="22"/>
          <w:lang w:val="sr-Latn-ME"/>
        </w:rPr>
        <w:t>treba da budu ograničeni (vid</w:t>
      </w:r>
      <w:r>
        <w:rPr>
          <w:sz w:val="22"/>
          <w:szCs w:val="22"/>
          <w:lang w:val="sr-Latn-ME"/>
        </w:rPr>
        <w:t>j</w:t>
      </w:r>
      <w:r w:rsidRPr="002E3311">
        <w:rPr>
          <w:sz w:val="22"/>
          <w:szCs w:val="22"/>
          <w:lang w:val="sr-Latn-ME"/>
        </w:rPr>
        <w:t xml:space="preserve">eti </w:t>
      </w:r>
      <w:r w:rsidR="00D87680">
        <w:rPr>
          <w:sz w:val="22"/>
          <w:szCs w:val="22"/>
          <w:lang w:val="sr-Latn-ME"/>
        </w:rPr>
        <w:t>dio</w:t>
      </w:r>
      <w:r w:rsidRPr="002E3311">
        <w:rPr>
          <w:sz w:val="22"/>
          <w:szCs w:val="22"/>
          <w:lang w:val="sr-Latn-ME"/>
        </w:rPr>
        <w:t xml:space="preserve"> 4.4).</w:t>
      </w:r>
    </w:p>
    <w:p w14:paraId="3EFB5844" w14:textId="77777777" w:rsidR="00E9066D" w:rsidRPr="00446515" w:rsidRDefault="00E9066D" w:rsidP="00E9066D">
      <w:pPr>
        <w:jc w:val="both"/>
        <w:rPr>
          <w:sz w:val="22"/>
          <w:szCs w:val="22"/>
        </w:rPr>
      </w:pPr>
    </w:p>
    <w:p w14:paraId="4B75F8F3" w14:textId="75BC63F5" w:rsidR="00E9066D" w:rsidRDefault="00E9066D" w:rsidP="00E9066D">
      <w:pPr>
        <w:jc w:val="both"/>
        <w:rPr>
          <w:sz w:val="22"/>
          <w:szCs w:val="22"/>
        </w:rPr>
      </w:pPr>
      <w:r w:rsidRPr="00446515">
        <w:rPr>
          <w:sz w:val="22"/>
          <w:szCs w:val="22"/>
        </w:rPr>
        <w:t xml:space="preserve">Kardiovaskularni efekti lijeka Ultiva (hipotenzija i bradikardija- vidjeti </w:t>
      </w:r>
      <w:r w:rsidR="00D87680">
        <w:rPr>
          <w:sz w:val="22"/>
          <w:szCs w:val="22"/>
        </w:rPr>
        <w:t>djelove</w:t>
      </w:r>
      <w:r w:rsidRPr="00446515">
        <w:rPr>
          <w:sz w:val="22"/>
          <w:szCs w:val="22"/>
        </w:rPr>
        <w:t xml:space="preserve"> 4.4 i 4.8), se mogu pogoršati kod pacijenata koji istovremeno primjenjuju ljekove koji djeluju depresivno na rad srca, kao što su beta blokatori i blokatori kalcijumovih kanala.</w:t>
      </w:r>
    </w:p>
    <w:p w14:paraId="6BBA0972" w14:textId="77777777" w:rsidR="00AB4ED1" w:rsidRDefault="00AB4ED1" w:rsidP="00E9066D">
      <w:pPr>
        <w:jc w:val="both"/>
        <w:rPr>
          <w:sz w:val="22"/>
          <w:szCs w:val="22"/>
        </w:rPr>
      </w:pPr>
    </w:p>
    <w:p w14:paraId="1EE7F7AB" w14:textId="6FB0106A" w:rsidR="00AB4ED1" w:rsidRPr="00AB4ED1" w:rsidRDefault="00AB4ED1" w:rsidP="00AB4ED1">
      <w:pPr>
        <w:rPr>
          <w:sz w:val="22"/>
          <w:szCs w:val="22"/>
        </w:rPr>
      </w:pPr>
      <w:r w:rsidRPr="00AB4ED1">
        <w:rPr>
          <w:sz w:val="22"/>
          <w:szCs w:val="22"/>
        </w:rPr>
        <w:t>Nakon uzimanja l</w:t>
      </w:r>
      <w:r>
        <w:rPr>
          <w:sz w:val="22"/>
          <w:szCs w:val="22"/>
        </w:rPr>
        <w:t>ij</w:t>
      </w:r>
      <w:r w:rsidRPr="00AB4ED1">
        <w:rPr>
          <w:sz w:val="22"/>
          <w:szCs w:val="22"/>
        </w:rPr>
        <w:t>eka Ultiva, treba izb</w:t>
      </w:r>
      <w:r>
        <w:rPr>
          <w:sz w:val="22"/>
          <w:szCs w:val="22"/>
        </w:rPr>
        <w:t>j</w:t>
      </w:r>
      <w:r w:rsidRPr="00AB4ED1">
        <w:rPr>
          <w:sz w:val="22"/>
          <w:szCs w:val="22"/>
        </w:rPr>
        <w:t>egavati upotrebu alkoholnih pića.</w:t>
      </w:r>
    </w:p>
    <w:p w14:paraId="29DD28ED" w14:textId="77777777" w:rsidR="00E9066D" w:rsidRPr="00786071" w:rsidRDefault="00E9066D" w:rsidP="00480FB1">
      <w:pPr>
        <w:tabs>
          <w:tab w:val="left" w:pos="540"/>
          <w:tab w:val="left" w:pos="569"/>
        </w:tabs>
        <w:rPr>
          <w:bCs/>
          <w:sz w:val="22"/>
          <w:szCs w:val="22"/>
        </w:rPr>
      </w:pPr>
    </w:p>
    <w:p w14:paraId="5DC08339" w14:textId="25C73436" w:rsidR="00E9066D" w:rsidRPr="00E9066D" w:rsidRDefault="0072020E" w:rsidP="002031B3">
      <w:pPr>
        <w:tabs>
          <w:tab w:val="left" w:pos="540"/>
          <w:tab w:val="left" w:pos="569"/>
        </w:tabs>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2FE29DEF" w14:textId="77777777" w:rsidR="002031B3" w:rsidRPr="007A3ECB" w:rsidRDefault="002031B3" w:rsidP="002031B3">
      <w:pPr>
        <w:tabs>
          <w:tab w:val="left" w:pos="540"/>
          <w:tab w:val="left" w:pos="569"/>
        </w:tabs>
        <w:rPr>
          <w:sz w:val="22"/>
          <w:szCs w:val="22"/>
          <w:u w:val="single"/>
        </w:rPr>
      </w:pPr>
    </w:p>
    <w:p w14:paraId="3DC3FF7E" w14:textId="0ECB0B1F" w:rsidR="002031B3" w:rsidRDefault="007A3ECB" w:rsidP="00480FB1">
      <w:pPr>
        <w:tabs>
          <w:tab w:val="left" w:pos="540"/>
          <w:tab w:val="left" w:pos="569"/>
        </w:tabs>
        <w:rPr>
          <w:sz w:val="22"/>
          <w:szCs w:val="22"/>
          <w:u w:val="single"/>
        </w:rPr>
      </w:pPr>
      <w:r w:rsidRPr="007A3ECB">
        <w:rPr>
          <w:sz w:val="22"/>
          <w:szCs w:val="22"/>
          <w:u w:val="single"/>
        </w:rPr>
        <w:t>Trudnoća</w:t>
      </w:r>
    </w:p>
    <w:p w14:paraId="7FCF45AF" w14:textId="77777777" w:rsidR="00E9066D" w:rsidRPr="00446515" w:rsidRDefault="00E9066D" w:rsidP="00E9066D">
      <w:pPr>
        <w:jc w:val="both"/>
        <w:rPr>
          <w:sz w:val="22"/>
          <w:szCs w:val="22"/>
        </w:rPr>
      </w:pPr>
      <w:r w:rsidRPr="00446515">
        <w:rPr>
          <w:sz w:val="22"/>
          <w:szCs w:val="22"/>
        </w:rPr>
        <w:t>Nema adekvatnih i dobro kontrolisanih studija o primjeni remifentanila kod trudnica. Lijek Ultiva treba primjenjivati tokom trudnoće samo ukoliko potencijalna korist za majku opravdava potencijalni rizik za fetus.</w:t>
      </w:r>
    </w:p>
    <w:p w14:paraId="50FC72DC" w14:textId="77777777" w:rsidR="00E9066D" w:rsidRDefault="00E9066D" w:rsidP="00480FB1">
      <w:pPr>
        <w:tabs>
          <w:tab w:val="left" w:pos="540"/>
          <w:tab w:val="left" w:pos="569"/>
        </w:tabs>
        <w:rPr>
          <w:sz w:val="22"/>
          <w:szCs w:val="22"/>
          <w:u w:val="single"/>
        </w:rPr>
      </w:pPr>
    </w:p>
    <w:p w14:paraId="1DA4E972" w14:textId="3D9620AC" w:rsidR="00227BDB" w:rsidRDefault="007A3ECB" w:rsidP="00D87680">
      <w:pPr>
        <w:tabs>
          <w:tab w:val="left" w:pos="540"/>
          <w:tab w:val="left" w:pos="569"/>
        </w:tabs>
        <w:rPr>
          <w:b/>
          <w:bCs/>
          <w:sz w:val="22"/>
          <w:szCs w:val="22"/>
        </w:rPr>
      </w:pPr>
      <w:r w:rsidRPr="007A3ECB">
        <w:rPr>
          <w:sz w:val="22"/>
          <w:szCs w:val="22"/>
          <w:u w:val="single"/>
        </w:rPr>
        <w:t xml:space="preserve">Dojenje </w:t>
      </w:r>
    </w:p>
    <w:p w14:paraId="696CA0F0" w14:textId="77777777" w:rsidR="00E9066D" w:rsidRDefault="00E9066D" w:rsidP="00D87680">
      <w:pPr>
        <w:tabs>
          <w:tab w:val="left" w:pos="540"/>
          <w:tab w:val="left" w:pos="569"/>
        </w:tabs>
        <w:jc w:val="both"/>
        <w:rPr>
          <w:sz w:val="22"/>
          <w:szCs w:val="22"/>
        </w:rPr>
      </w:pPr>
      <w:r w:rsidRPr="00446515">
        <w:rPr>
          <w:sz w:val="22"/>
          <w:szCs w:val="22"/>
        </w:rPr>
        <w:t>Nije poznato da li se remifentanil izlučuje u humano mlijeko. Međutim, kako se analozi fentanila izlučuju u humano mlijeko, a  pronađene su i remifentanilu srodne materije u mlijeku pacova nakon primjene doze remifentanila, majke koje doje treba posavjetovati da prekinu dojenje tokom 24 časa nakon primjene remifentanila.</w:t>
      </w:r>
    </w:p>
    <w:p w14:paraId="5A96E218" w14:textId="694A0ED5" w:rsidR="00E9066D" w:rsidRDefault="00E9066D" w:rsidP="00396DFD">
      <w:pPr>
        <w:tabs>
          <w:tab w:val="left" w:pos="540"/>
          <w:tab w:val="left" w:pos="569"/>
        </w:tabs>
        <w:ind w:left="540" w:hanging="540"/>
        <w:rPr>
          <w:b/>
          <w:bCs/>
          <w:sz w:val="22"/>
          <w:szCs w:val="22"/>
        </w:rPr>
      </w:pPr>
    </w:p>
    <w:p w14:paraId="6CB51B1D" w14:textId="77777777" w:rsidR="00E9066D" w:rsidRPr="00446515" w:rsidRDefault="00E9066D" w:rsidP="00E9066D">
      <w:pPr>
        <w:jc w:val="both"/>
        <w:rPr>
          <w:sz w:val="22"/>
          <w:szCs w:val="22"/>
          <w:u w:val="single"/>
        </w:rPr>
      </w:pPr>
      <w:r w:rsidRPr="00446515">
        <w:rPr>
          <w:sz w:val="22"/>
          <w:szCs w:val="22"/>
          <w:u w:val="single"/>
        </w:rPr>
        <w:t>Porođaj</w:t>
      </w:r>
    </w:p>
    <w:p w14:paraId="7ADE086A" w14:textId="77777777" w:rsidR="00E9066D" w:rsidRPr="00446515" w:rsidRDefault="00E9066D" w:rsidP="00E9066D">
      <w:pPr>
        <w:jc w:val="both"/>
        <w:rPr>
          <w:sz w:val="22"/>
          <w:szCs w:val="22"/>
        </w:rPr>
      </w:pPr>
      <w:r w:rsidRPr="00446515">
        <w:rPr>
          <w:sz w:val="22"/>
          <w:szCs w:val="22"/>
        </w:rPr>
        <w:t>Nema dovoljno podataka kako bi se preporučila primjena remifentanila tokom porođaja ili carskog reza. Poznato je da remifentanil prolazi placentalnu barijeru i da analozi fentanila mogu uzrokovati respiratornu depresiju kod djeteta.</w:t>
      </w:r>
    </w:p>
    <w:p w14:paraId="5927F37E" w14:textId="77777777" w:rsidR="00E9066D" w:rsidRDefault="00E9066D" w:rsidP="00464641">
      <w:pPr>
        <w:tabs>
          <w:tab w:val="left" w:pos="540"/>
          <w:tab w:val="left" w:pos="569"/>
        </w:tabs>
        <w:rPr>
          <w:b/>
          <w:bCs/>
          <w:sz w:val="22"/>
          <w:szCs w:val="22"/>
        </w:rPr>
      </w:pPr>
    </w:p>
    <w:p w14:paraId="5A9C6A38" w14:textId="77777777" w:rsidR="0072020E" w:rsidRPr="00786071" w:rsidRDefault="0072020E" w:rsidP="00396DFD">
      <w:pPr>
        <w:tabs>
          <w:tab w:val="left" w:pos="540"/>
          <w:tab w:val="left" w:pos="569"/>
        </w:tabs>
        <w:ind w:left="540" w:hanging="540"/>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3DA3BBD6" w14:textId="57DECDB8" w:rsidR="0072020E" w:rsidRDefault="0072020E" w:rsidP="00480FB1">
      <w:pPr>
        <w:tabs>
          <w:tab w:val="left" w:pos="540"/>
          <w:tab w:val="left" w:pos="569"/>
        </w:tabs>
        <w:rPr>
          <w:b/>
          <w:bCs/>
          <w:sz w:val="22"/>
          <w:szCs w:val="22"/>
        </w:rPr>
      </w:pPr>
    </w:p>
    <w:p w14:paraId="6AA713E5" w14:textId="0E967CAD" w:rsidR="00E9066D" w:rsidRPr="007855B9" w:rsidRDefault="00E9066D" w:rsidP="00E9066D">
      <w:pPr>
        <w:jc w:val="both"/>
        <w:rPr>
          <w:sz w:val="22"/>
          <w:szCs w:val="22"/>
          <w:lang w:val="hr-HR" w:eastAsia="hr-HR"/>
        </w:rPr>
      </w:pPr>
      <w:r w:rsidRPr="007855B9">
        <w:rPr>
          <w:sz w:val="22"/>
          <w:szCs w:val="22"/>
          <w:lang w:val="hr-HR" w:eastAsia="hr-HR"/>
        </w:rPr>
        <w:t>Nakon anestezije remifentanilom, pacijent ne bi smio da vozi ili rukuje mašinama. Ljekar treba da odluči kada pacijent može ponovo da obavlja navedene aktivnosti. Savjetuje se da pacijent ima pratnju pri povratku kući</w:t>
      </w:r>
      <w:r w:rsidR="00AB4ED1">
        <w:rPr>
          <w:sz w:val="22"/>
          <w:szCs w:val="22"/>
          <w:lang w:val="hr-HR" w:eastAsia="hr-HR"/>
        </w:rPr>
        <w:t>.</w:t>
      </w:r>
    </w:p>
    <w:p w14:paraId="1986FD10" w14:textId="77777777" w:rsidR="00E9066D" w:rsidRPr="00786071" w:rsidRDefault="00E9066D" w:rsidP="00480FB1">
      <w:pPr>
        <w:tabs>
          <w:tab w:val="left" w:pos="540"/>
          <w:tab w:val="left" w:pos="569"/>
        </w:tabs>
        <w:rPr>
          <w:b/>
          <w:bCs/>
          <w:sz w:val="22"/>
          <w:szCs w:val="22"/>
        </w:rPr>
      </w:pPr>
    </w:p>
    <w:p w14:paraId="4D69E43F" w14:textId="77777777" w:rsidR="0072020E" w:rsidRDefault="0072020E" w:rsidP="00480FB1">
      <w:pPr>
        <w:tabs>
          <w:tab w:val="left" w:pos="540"/>
          <w:tab w:val="left" w:pos="569"/>
        </w:tabs>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5D6D3A16" w14:textId="425A3C7A" w:rsidR="00E9066D" w:rsidRDefault="00E9066D" w:rsidP="00480FB1">
      <w:pPr>
        <w:tabs>
          <w:tab w:val="left" w:pos="540"/>
          <w:tab w:val="left" w:pos="569"/>
        </w:tabs>
        <w:rPr>
          <w:b/>
          <w:bCs/>
          <w:sz w:val="22"/>
          <w:szCs w:val="22"/>
        </w:rPr>
      </w:pPr>
    </w:p>
    <w:p w14:paraId="0FDB4956" w14:textId="77777777" w:rsidR="00E9066D" w:rsidRPr="007855B9" w:rsidRDefault="00E9066D" w:rsidP="00E9066D">
      <w:pPr>
        <w:jc w:val="both"/>
        <w:rPr>
          <w:sz w:val="22"/>
          <w:szCs w:val="22"/>
          <w:lang w:val="hr-HR" w:eastAsia="hr-HR"/>
        </w:rPr>
      </w:pPr>
      <w:r w:rsidRPr="007855B9">
        <w:rPr>
          <w:sz w:val="22"/>
          <w:szCs w:val="22"/>
          <w:lang w:val="hr-HR" w:eastAsia="hr-HR"/>
        </w:rPr>
        <w:t>Najčešća neželjena dejstva povezana sa primjenom remifentanila su direktna posljedica agonističkog dejstva na μ-opioidne receptore. Navedena neželjena dejstva povlače se nekoliko minuta nakon prekida primjene lijeka ili smanjenja brzine primjene. Učestalosti pojavljivanja neželjenih dejstva je definisana kao vrlo često (≥1/10), često (≥1/100 i &lt;1/10), manje često (≥1/1,000 i &lt;1/100), rijetko (≥1/10,000 i &lt;1/1,000),  vrlo rijetko (&lt;1/10,000) i nepoznato (ne može se procijeniti iz dostupnih podataka).</w:t>
      </w:r>
    </w:p>
    <w:p w14:paraId="7646AFE2" w14:textId="77777777" w:rsidR="00AB4ED1" w:rsidRDefault="00AB4ED1" w:rsidP="00AB4ED1">
      <w:pPr>
        <w:rPr>
          <w:szCs w:val="22"/>
          <w:u w:val="single"/>
          <w:lang w:val="sr-Latn-RS"/>
        </w:rPr>
      </w:pPr>
    </w:p>
    <w:tbl>
      <w:tblPr>
        <w:tblStyle w:val="TableGrid"/>
        <w:tblW w:w="0" w:type="auto"/>
        <w:tblLook w:val="04A0" w:firstRow="1" w:lastRow="0" w:firstColumn="1" w:lastColumn="0" w:noHBand="0" w:noVBand="1"/>
      </w:tblPr>
      <w:tblGrid>
        <w:gridCol w:w="1834"/>
        <w:gridCol w:w="1938"/>
        <w:gridCol w:w="5291"/>
      </w:tblGrid>
      <w:tr w:rsidR="00AB4ED1" w:rsidRPr="00EF4AED" w14:paraId="6664C72F" w14:textId="77777777" w:rsidTr="001E23F7">
        <w:tc>
          <w:tcPr>
            <w:tcW w:w="1838" w:type="dxa"/>
          </w:tcPr>
          <w:p w14:paraId="10D67B59" w14:textId="77777777" w:rsidR="00AB4ED1" w:rsidRPr="008908B2" w:rsidRDefault="00AB4ED1" w:rsidP="001E23F7">
            <w:pPr>
              <w:rPr>
                <w:rFonts w:ascii="Times New Roman" w:hAnsi="Times New Roman" w:cs="Times New Roman"/>
                <w:b/>
                <w:bCs/>
                <w:sz w:val="22"/>
                <w:szCs w:val="22"/>
              </w:rPr>
            </w:pPr>
            <w:r w:rsidRPr="008908B2">
              <w:rPr>
                <w:rFonts w:ascii="Times New Roman" w:hAnsi="Times New Roman" w:cs="Times New Roman"/>
                <w:b/>
                <w:bCs/>
                <w:sz w:val="22"/>
                <w:szCs w:val="22"/>
              </w:rPr>
              <w:t>Sistem organa</w:t>
            </w:r>
          </w:p>
        </w:tc>
        <w:tc>
          <w:tcPr>
            <w:tcW w:w="1985" w:type="dxa"/>
          </w:tcPr>
          <w:p w14:paraId="0F46BDC2" w14:textId="77777777" w:rsidR="00AB4ED1" w:rsidRPr="008908B2" w:rsidRDefault="00AB4ED1" w:rsidP="001E23F7">
            <w:pPr>
              <w:rPr>
                <w:rFonts w:ascii="Times New Roman" w:hAnsi="Times New Roman" w:cs="Times New Roman"/>
                <w:b/>
                <w:bCs/>
                <w:sz w:val="22"/>
                <w:szCs w:val="22"/>
              </w:rPr>
            </w:pPr>
            <w:r w:rsidRPr="008908B2">
              <w:rPr>
                <w:rFonts w:ascii="Times New Roman" w:hAnsi="Times New Roman" w:cs="Times New Roman"/>
                <w:b/>
                <w:bCs/>
                <w:sz w:val="22"/>
                <w:szCs w:val="22"/>
              </w:rPr>
              <w:t>Učestalost</w:t>
            </w:r>
          </w:p>
        </w:tc>
        <w:tc>
          <w:tcPr>
            <w:tcW w:w="5527" w:type="dxa"/>
          </w:tcPr>
          <w:p w14:paraId="27EA6656" w14:textId="77777777" w:rsidR="00AB4ED1" w:rsidRPr="008908B2" w:rsidRDefault="00AB4ED1" w:rsidP="001E23F7">
            <w:pPr>
              <w:rPr>
                <w:rFonts w:ascii="Times New Roman" w:hAnsi="Times New Roman" w:cs="Times New Roman"/>
                <w:b/>
                <w:bCs/>
                <w:sz w:val="22"/>
                <w:szCs w:val="22"/>
              </w:rPr>
            </w:pPr>
            <w:r w:rsidRPr="008908B2">
              <w:rPr>
                <w:rFonts w:ascii="Times New Roman" w:hAnsi="Times New Roman" w:cs="Times New Roman"/>
                <w:b/>
                <w:bCs/>
                <w:sz w:val="22"/>
                <w:szCs w:val="22"/>
              </w:rPr>
              <w:t>Neželjena dejstva</w:t>
            </w:r>
          </w:p>
        </w:tc>
      </w:tr>
      <w:tr w:rsidR="00AB4ED1" w:rsidRPr="00EF4AED" w14:paraId="52C7CEA7" w14:textId="77777777" w:rsidTr="001E23F7">
        <w:tc>
          <w:tcPr>
            <w:tcW w:w="1838" w:type="dxa"/>
            <w:vMerge w:val="restart"/>
          </w:tcPr>
          <w:p w14:paraId="433A3D07"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Poremećaji imunskog Sistema</w:t>
            </w:r>
          </w:p>
        </w:tc>
        <w:tc>
          <w:tcPr>
            <w:tcW w:w="1985" w:type="dxa"/>
          </w:tcPr>
          <w:p w14:paraId="2C43FF0D" w14:textId="652AE529"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Rijetka:</w:t>
            </w:r>
          </w:p>
        </w:tc>
        <w:tc>
          <w:tcPr>
            <w:tcW w:w="5527" w:type="dxa"/>
          </w:tcPr>
          <w:p w14:paraId="479C5077" w14:textId="45B06276"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Alergijske reakcije, uključujući anafilaksu, su zabilježene kod pacijenata kod kojih se primjenjivao remifentanil istovremeno sa jednim ili više anestetika</w:t>
            </w:r>
          </w:p>
        </w:tc>
      </w:tr>
      <w:tr w:rsidR="00AB4ED1" w:rsidRPr="00EF4AED" w14:paraId="11368726" w14:textId="77777777" w:rsidTr="001E23F7">
        <w:tc>
          <w:tcPr>
            <w:tcW w:w="1838" w:type="dxa"/>
            <w:vMerge/>
          </w:tcPr>
          <w:p w14:paraId="564FCC4F" w14:textId="77777777" w:rsidR="00AB4ED1" w:rsidRPr="008908B2" w:rsidRDefault="00AB4ED1" w:rsidP="001E23F7">
            <w:pPr>
              <w:rPr>
                <w:rFonts w:ascii="Times New Roman" w:hAnsi="Times New Roman" w:cs="Times New Roman"/>
                <w:sz w:val="22"/>
                <w:szCs w:val="22"/>
              </w:rPr>
            </w:pPr>
          </w:p>
        </w:tc>
        <w:tc>
          <w:tcPr>
            <w:tcW w:w="1985" w:type="dxa"/>
          </w:tcPr>
          <w:p w14:paraId="4E5DE544"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Nije poznato:</w:t>
            </w:r>
          </w:p>
        </w:tc>
        <w:tc>
          <w:tcPr>
            <w:tcW w:w="5527" w:type="dxa"/>
          </w:tcPr>
          <w:p w14:paraId="03313122"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Anafilaktički šok</w:t>
            </w:r>
          </w:p>
        </w:tc>
      </w:tr>
      <w:tr w:rsidR="00AB4ED1" w:rsidRPr="00EF4AED" w14:paraId="2C0ED121" w14:textId="77777777" w:rsidTr="001E23F7">
        <w:tc>
          <w:tcPr>
            <w:tcW w:w="1838" w:type="dxa"/>
          </w:tcPr>
          <w:p w14:paraId="73EB6D35"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Psihijatrijski poremećaji</w:t>
            </w:r>
          </w:p>
        </w:tc>
        <w:tc>
          <w:tcPr>
            <w:tcW w:w="1985" w:type="dxa"/>
          </w:tcPr>
          <w:p w14:paraId="29C98823"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Nije poznato:</w:t>
            </w:r>
          </w:p>
        </w:tc>
        <w:tc>
          <w:tcPr>
            <w:tcW w:w="5527" w:type="dxa"/>
          </w:tcPr>
          <w:p w14:paraId="33786030" w14:textId="75FD314C"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Zavisnost od lijeka,</w:t>
            </w:r>
          </w:p>
        </w:tc>
      </w:tr>
      <w:tr w:rsidR="00AB4ED1" w:rsidRPr="00EF4AED" w14:paraId="444658E2" w14:textId="77777777" w:rsidTr="001E23F7">
        <w:tc>
          <w:tcPr>
            <w:tcW w:w="1838" w:type="dxa"/>
            <w:vMerge w:val="restart"/>
          </w:tcPr>
          <w:p w14:paraId="4F79A199"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Poremećaji nervnog sistema</w:t>
            </w:r>
          </w:p>
        </w:tc>
        <w:tc>
          <w:tcPr>
            <w:tcW w:w="1985" w:type="dxa"/>
          </w:tcPr>
          <w:p w14:paraId="083956C8"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Veoma česta:</w:t>
            </w:r>
          </w:p>
        </w:tc>
        <w:tc>
          <w:tcPr>
            <w:tcW w:w="5527" w:type="dxa"/>
          </w:tcPr>
          <w:p w14:paraId="1AC2F539"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Rigidnost skeletnih mišića</w:t>
            </w:r>
          </w:p>
        </w:tc>
      </w:tr>
      <w:tr w:rsidR="00AB4ED1" w:rsidRPr="00EF4AED" w14:paraId="67FA5CA2" w14:textId="77777777" w:rsidTr="001E23F7">
        <w:tc>
          <w:tcPr>
            <w:tcW w:w="1838" w:type="dxa"/>
            <w:vMerge/>
          </w:tcPr>
          <w:p w14:paraId="59CCB363" w14:textId="77777777" w:rsidR="00AB4ED1" w:rsidRPr="008908B2" w:rsidRDefault="00AB4ED1" w:rsidP="001E23F7">
            <w:pPr>
              <w:rPr>
                <w:rFonts w:ascii="Times New Roman" w:hAnsi="Times New Roman" w:cs="Times New Roman"/>
                <w:sz w:val="22"/>
                <w:szCs w:val="22"/>
              </w:rPr>
            </w:pPr>
          </w:p>
        </w:tc>
        <w:tc>
          <w:tcPr>
            <w:tcW w:w="1985" w:type="dxa"/>
          </w:tcPr>
          <w:p w14:paraId="1D0ABC47" w14:textId="60D4CAFF"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Rijetka:</w:t>
            </w:r>
          </w:p>
        </w:tc>
        <w:tc>
          <w:tcPr>
            <w:tcW w:w="5527" w:type="dxa"/>
          </w:tcPr>
          <w:p w14:paraId="3FE5A511"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Sedacija (tokom oporavka od opšte anestezije)</w:t>
            </w:r>
          </w:p>
        </w:tc>
      </w:tr>
      <w:tr w:rsidR="00AB4ED1" w:rsidRPr="00EF4AED" w14:paraId="70570DA3" w14:textId="77777777" w:rsidTr="001E23F7">
        <w:tc>
          <w:tcPr>
            <w:tcW w:w="1838" w:type="dxa"/>
            <w:vMerge/>
          </w:tcPr>
          <w:p w14:paraId="0AC09C6E" w14:textId="77777777" w:rsidR="00AB4ED1" w:rsidRPr="008908B2" w:rsidRDefault="00AB4ED1" w:rsidP="001E23F7">
            <w:pPr>
              <w:rPr>
                <w:rFonts w:ascii="Times New Roman" w:hAnsi="Times New Roman" w:cs="Times New Roman"/>
                <w:sz w:val="22"/>
                <w:szCs w:val="22"/>
              </w:rPr>
            </w:pPr>
          </w:p>
        </w:tc>
        <w:tc>
          <w:tcPr>
            <w:tcW w:w="1985" w:type="dxa"/>
          </w:tcPr>
          <w:p w14:paraId="1A3DD8D1"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Nije poznato:</w:t>
            </w:r>
          </w:p>
        </w:tc>
        <w:tc>
          <w:tcPr>
            <w:tcW w:w="5527" w:type="dxa"/>
          </w:tcPr>
          <w:p w14:paraId="51B38DE3"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 xml:space="preserve">Konvulzije </w:t>
            </w:r>
          </w:p>
        </w:tc>
      </w:tr>
      <w:tr w:rsidR="00AB4ED1" w:rsidRPr="00EF4AED" w14:paraId="59C89AAB" w14:textId="77777777" w:rsidTr="001E23F7">
        <w:tc>
          <w:tcPr>
            <w:tcW w:w="1838" w:type="dxa"/>
            <w:vMerge w:val="restart"/>
          </w:tcPr>
          <w:p w14:paraId="56B30DB1"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Kardiološki poremećaji</w:t>
            </w:r>
          </w:p>
        </w:tc>
        <w:tc>
          <w:tcPr>
            <w:tcW w:w="1985" w:type="dxa"/>
          </w:tcPr>
          <w:p w14:paraId="2E21134C"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Česta:</w:t>
            </w:r>
          </w:p>
        </w:tc>
        <w:tc>
          <w:tcPr>
            <w:tcW w:w="5527" w:type="dxa"/>
          </w:tcPr>
          <w:p w14:paraId="45EE15D6"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Bradikardija</w:t>
            </w:r>
          </w:p>
        </w:tc>
      </w:tr>
      <w:tr w:rsidR="00AB4ED1" w:rsidRPr="00EF4AED" w14:paraId="50E01095" w14:textId="77777777" w:rsidTr="001E23F7">
        <w:tc>
          <w:tcPr>
            <w:tcW w:w="1838" w:type="dxa"/>
            <w:vMerge/>
          </w:tcPr>
          <w:p w14:paraId="7FE2697C" w14:textId="77777777" w:rsidR="00AB4ED1" w:rsidRPr="008908B2" w:rsidRDefault="00AB4ED1" w:rsidP="001E23F7">
            <w:pPr>
              <w:rPr>
                <w:rFonts w:ascii="Times New Roman" w:hAnsi="Times New Roman" w:cs="Times New Roman"/>
                <w:sz w:val="22"/>
                <w:szCs w:val="22"/>
              </w:rPr>
            </w:pPr>
          </w:p>
        </w:tc>
        <w:tc>
          <w:tcPr>
            <w:tcW w:w="1985" w:type="dxa"/>
          </w:tcPr>
          <w:p w14:paraId="2BF5B24F" w14:textId="6726A52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Rijetka:</w:t>
            </w:r>
          </w:p>
        </w:tc>
        <w:tc>
          <w:tcPr>
            <w:tcW w:w="5527" w:type="dxa"/>
          </w:tcPr>
          <w:p w14:paraId="0BC648B5" w14:textId="2E592C2B"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 xml:space="preserve">asistolija/prestanak rada srca kojima obično prethodi bradikardija, zabilježeni su kod pacijenata koji su primali remifentanil istovremeno sa drugim anesteticima </w:t>
            </w:r>
          </w:p>
        </w:tc>
      </w:tr>
      <w:tr w:rsidR="00AB4ED1" w:rsidRPr="00EF4AED" w14:paraId="3334EB08" w14:textId="77777777" w:rsidTr="001E23F7">
        <w:tc>
          <w:tcPr>
            <w:tcW w:w="1838" w:type="dxa"/>
            <w:vMerge/>
          </w:tcPr>
          <w:p w14:paraId="3EE9133F" w14:textId="77777777" w:rsidR="00AB4ED1" w:rsidRPr="008908B2" w:rsidRDefault="00AB4ED1" w:rsidP="001E23F7">
            <w:pPr>
              <w:rPr>
                <w:rFonts w:ascii="Times New Roman" w:hAnsi="Times New Roman" w:cs="Times New Roman"/>
                <w:sz w:val="22"/>
                <w:szCs w:val="22"/>
              </w:rPr>
            </w:pPr>
          </w:p>
        </w:tc>
        <w:tc>
          <w:tcPr>
            <w:tcW w:w="1985" w:type="dxa"/>
          </w:tcPr>
          <w:p w14:paraId="0E94400A"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Nije poznato:</w:t>
            </w:r>
          </w:p>
        </w:tc>
        <w:tc>
          <w:tcPr>
            <w:tcW w:w="5527" w:type="dxa"/>
          </w:tcPr>
          <w:p w14:paraId="6869858A"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Atrioventrikularni blok</w:t>
            </w:r>
          </w:p>
        </w:tc>
      </w:tr>
      <w:tr w:rsidR="00AB4ED1" w:rsidRPr="00EF4AED" w14:paraId="62D060E9" w14:textId="77777777" w:rsidTr="001E23F7">
        <w:tc>
          <w:tcPr>
            <w:tcW w:w="1838" w:type="dxa"/>
            <w:vMerge w:val="restart"/>
          </w:tcPr>
          <w:p w14:paraId="10295AF7"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Vaskularni poremećaji</w:t>
            </w:r>
          </w:p>
        </w:tc>
        <w:tc>
          <w:tcPr>
            <w:tcW w:w="1985" w:type="dxa"/>
          </w:tcPr>
          <w:p w14:paraId="1D936D08"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Veoma česta:</w:t>
            </w:r>
          </w:p>
        </w:tc>
        <w:tc>
          <w:tcPr>
            <w:tcW w:w="5527" w:type="dxa"/>
          </w:tcPr>
          <w:p w14:paraId="3BCA8155"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Hipotenzija</w:t>
            </w:r>
          </w:p>
        </w:tc>
      </w:tr>
      <w:tr w:rsidR="00AB4ED1" w:rsidRPr="00EF4AED" w14:paraId="3E64660A" w14:textId="77777777" w:rsidTr="001E23F7">
        <w:tc>
          <w:tcPr>
            <w:tcW w:w="1838" w:type="dxa"/>
            <w:vMerge/>
          </w:tcPr>
          <w:p w14:paraId="6F22ABF9" w14:textId="77777777" w:rsidR="00AB4ED1" w:rsidRPr="008908B2" w:rsidRDefault="00AB4ED1" w:rsidP="001E23F7">
            <w:pPr>
              <w:rPr>
                <w:rFonts w:ascii="Times New Roman" w:hAnsi="Times New Roman" w:cs="Times New Roman"/>
                <w:sz w:val="22"/>
                <w:szCs w:val="22"/>
              </w:rPr>
            </w:pPr>
          </w:p>
        </w:tc>
        <w:tc>
          <w:tcPr>
            <w:tcW w:w="1985" w:type="dxa"/>
          </w:tcPr>
          <w:p w14:paraId="202C6DCA"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Česta:</w:t>
            </w:r>
          </w:p>
        </w:tc>
        <w:tc>
          <w:tcPr>
            <w:tcW w:w="5527" w:type="dxa"/>
          </w:tcPr>
          <w:p w14:paraId="637C9B73"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Postoperativna hipertenzija</w:t>
            </w:r>
          </w:p>
        </w:tc>
      </w:tr>
      <w:tr w:rsidR="00AB4ED1" w:rsidRPr="00EF4AED" w14:paraId="257601B4" w14:textId="77777777" w:rsidTr="001E23F7">
        <w:tc>
          <w:tcPr>
            <w:tcW w:w="1838" w:type="dxa"/>
            <w:vMerge w:val="restart"/>
          </w:tcPr>
          <w:p w14:paraId="2CAB709D"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Respiratorni, torakalni i medijastinalni poremećaji</w:t>
            </w:r>
          </w:p>
        </w:tc>
        <w:tc>
          <w:tcPr>
            <w:tcW w:w="1985" w:type="dxa"/>
          </w:tcPr>
          <w:p w14:paraId="480C0EDA"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Česta:</w:t>
            </w:r>
          </w:p>
        </w:tc>
        <w:tc>
          <w:tcPr>
            <w:tcW w:w="5527" w:type="dxa"/>
          </w:tcPr>
          <w:p w14:paraId="11A2968B"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Akutna respiratorna depresija, apneja</w:t>
            </w:r>
          </w:p>
        </w:tc>
      </w:tr>
      <w:tr w:rsidR="00AB4ED1" w:rsidRPr="00EF4AED" w14:paraId="4BE669F3" w14:textId="77777777" w:rsidTr="001E23F7">
        <w:tc>
          <w:tcPr>
            <w:tcW w:w="1838" w:type="dxa"/>
            <w:vMerge/>
          </w:tcPr>
          <w:p w14:paraId="3B2C1A80" w14:textId="77777777" w:rsidR="00AB4ED1" w:rsidRPr="008908B2" w:rsidRDefault="00AB4ED1" w:rsidP="001E23F7">
            <w:pPr>
              <w:rPr>
                <w:rFonts w:ascii="Times New Roman" w:hAnsi="Times New Roman" w:cs="Times New Roman"/>
                <w:sz w:val="22"/>
                <w:szCs w:val="22"/>
              </w:rPr>
            </w:pPr>
          </w:p>
        </w:tc>
        <w:tc>
          <w:tcPr>
            <w:tcW w:w="1985" w:type="dxa"/>
          </w:tcPr>
          <w:p w14:paraId="26017E9D"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Povremena:</w:t>
            </w:r>
          </w:p>
        </w:tc>
        <w:tc>
          <w:tcPr>
            <w:tcW w:w="5527" w:type="dxa"/>
          </w:tcPr>
          <w:p w14:paraId="226305E8"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Hipoksija</w:t>
            </w:r>
          </w:p>
        </w:tc>
      </w:tr>
      <w:tr w:rsidR="00AB4ED1" w:rsidRPr="00EF4AED" w14:paraId="6030738B" w14:textId="77777777" w:rsidTr="001E23F7">
        <w:tc>
          <w:tcPr>
            <w:tcW w:w="1838" w:type="dxa"/>
            <w:vMerge w:val="restart"/>
          </w:tcPr>
          <w:p w14:paraId="617B72DB"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Gastrointestinalni poremećaji</w:t>
            </w:r>
          </w:p>
        </w:tc>
        <w:tc>
          <w:tcPr>
            <w:tcW w:w="1985" w:type="dxa"/>
          </w:tcPr>
          <w:p w14:paraId="57F224C2"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Veoma česta:</w:t>
            </w:r>
          </w:p>
        </w:tc>
        <w:tc>
          <w:tcPr>
            <w:tcW w:w="5527" w:type="dxa"/>
          </w:tcPr>
          <w:p w14:paraId="7F790136"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Mučnina, povraćanje</w:t>
            </w:r>
          </w:p>
        </w:tc>
      </w:tr>
      <w:tr w:rsidR="00AB4ED1" w:rsidRPr="00EF4AED" w14:paraId="700E7F46" w14:textId="77777777" w:rsidTr="001E23F7">
        <w:tc>
          <w:tcPr>
            <w:tcW w:w="1838" w:type="dxa"/>
            <w:vMerge/>
          </w:tcPr>
          <w:p w14:paraId="3DCD904F" w14:textId="77777777" w:rsidR="00AB4ED1" w:rsidRPr="008908B2" w:rsidRDefault="00AB4ED1" w:rsidP="001E23F7">
            <w:pPr>
              <w:rPr>
                <w:rFonts w:ascii="Times New Roman" w:hAnsi="Times New Roman" w:cs="Times New Roman"/>
                <w:sz w:val="22"/>
                <w:szCs w:val="22"/>
              </w:rPr>
            </w:pPr>
          </w:p>
        </w:tc>
        <w:tc>
          <w:tcPr>
            <w:tcW w:w="1985" w:type="dxa"/>
          </w:tcPr>
          <w:p w14:paraId="1226075C"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Povremena:</w:t>
            </w:r>
          </w:p>
        </w:tc>
        <w:tc>
          <w:tcPr>
            <w:tcW w:w="5527" w:type="dxa"/>
          </w:tcPr>
          <w:p w14:paraId="57F51409"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Konstipacija</w:t>
            </w:r>
          </w:p>
        </w:tc>
      </w:tr>
      <w:tr w:rsidR="00AB4ED1" w:rsidRPr="00EF4AED" w14:paraId="4054CD8A" w14:textId="77777777" w:rsidTr="001E23F7">
        <w:tc>
          <w:tcPr>
            <w:tcW w:w="1838" w:type="dxa"/>
          </w:tcPr>
          <w:p w14:paraId="773590BF"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Poremećaji kože i potkožnog tkiva</w:t>
            </w:r>
          </w:p>
        </w:tc>
        <w:tc>
          <w:tcPr>
            <w:tcW w:w="1985" w:type="dxa"/>
          </w:tcPr>
          <w:p w14:paraId="5CFED404"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Česta:</w:t>
            </w:r>
          </w:p>
        </w:tc>
        <w:tc>
          <w:tcPr>
            <w:tcW w:w="5527" w:type="dxa"/>
          </w:tcPr>
          <w:p w14:paraId="37187532"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Pruritus</w:t>
            </w:r>
          </w:p>
        </w:tc>
      </w:tr>
      <w:tr w:rsidR="00AB4ED1" w:rsidRPr="00EF4AED" w14:paraId="0B682810" w14:textId="77777777" w:rsidTr="001E23F7">
        <w:tc>
          <w:tcPr>
            <w:tcW w:w="1838" w:type="dxa"/>
            <w:vMerge w:val="restart"/>
          </w:tcPr>
          <w:p w14:paraId="105E00D3"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Opšti poremećaji i reakcije na mestu primene</w:t>
            </w:r>
          </w:p>
        </w:tc>
        <w:tc>
          <w:tcPr>
            <w:tcW w:w="1985" w:type="dxa"/>
          </w:tcPr>
          <w:p w14:paraId="01526264"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Česta:</w:t>
            </w:r>
          </w:p>
        </w:tc>
        <w:tc>
          <w:tcPr>
            <w:tcW w:w="5527" w:type="dxa"/>
          </w:tcPr>
          <w:p w14:paraId="50955199"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Postoperativna drhtavica</w:t>
            </w:r>
          </w:p>
        </w:tc>
      </w:tr>
      <w:tr w:rsidR="00AB4ED1" w:rsidRPr="00EF4AED" w14:paraId="73EFAE01" w14:textId="77777777" w:rsidTr="001E23F7">
        <w:tc>
          <w:tcPr>
            <w:tcW w:w="1838" w:type="dxa"/>
            <w:vMerge/>
          </w:tcPr>
          <w:p w14:paraId="35D5A5B6" w14:textId="77777777" w:rsidR="00AB4ED1" w:rsidRPr="008908B2" w:rsidRDefault="00AB4ED1" w:rsidP="001E23F7">
            <w:pPr>
              <w:rPr>
                <w:rFonts w:ascii="Times New Roman" w:hAnsi="Times New Roman" w:cs="Times New Roman"/>
                <w:sz w:val="22"/>
                <w:szCs w:val="22"/>
              </w:rPr>
            </w:pPr>
          </w:p>
        </w:tc>
        <w:tc>
          <w:tcPr>
            <w:tcW w:w="1985" w:type="dxa"/>
          </w:tcPr>
          <w:p w14:paraId="6042FDEC"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Povremena:</w:t>
            </w:r>
          </w:p>
        </w:tc>
        <w:tc>
          <w:tcPr>
            <w:tcW w:w="5527" w:type="dxa"/>
          </w:tcPr>
          <w:p w14:paraId="05143987"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Postoperativni bolovi</w:t>
            </w:r>
          </w:p>
        </w:tc>
      </w:tr>
      <w:tr w:rsidR="00AB4ED1" w:rsidRPr="00EF4AED" w14:paraId="5965ECB8" w14:textId="77777777" w:rsidTr="001E23F7">
        <w:tc>
          <w:tcPr>
            <w:tcW w:w="1838" w:type="dxa"/>
            <w:vMerge/>
          </w:tcPr>
          <w:p w14:paraId="4CF364E2" w14:textId="77777777" w:rsidR="00AB4ED1" w:rsidRPr="008908B2" w:rsidRDefault="00AB4ED1" w:rsidP="001E23F7">
            <w:pPr>
              <w:rPr>
                <w:rFonts w:ascii="Times New Roman" w:hAnsi="Times New Roman" w:cs="Times New Roman"/>
                <w:sz w:val="22"/>
                <w:szCs w:val="22"/>
              </w:rPr>
            </w:pPr>
          </w:p>
        </w:tc>
        <w:tc>
          <w:tcPr>
            <w:tcW w:w="1985" w:type="dxa"/>
          </w:tcPr>
          <w:p w14:paraId="30720A25" w14:textId="77777777"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Nije poznato:</w:t>
            </w:r>
          </w:p>
        </w:tc>
        <w:tc>
          <w:tcPr>
            <w:tcW w:w="5527" w:type="dxa"/>
          </w:tcPr>
          <w:p w14:paraId="21FBF154" w14:textId="7495051F" w:rsidR="00AB4ED1" w:rsidRPr="008908B2" w:rsidRDefault="00AB4ED1" w:rsidP="001E23F7">
            <w:pPr>
              <w:rPr>
                <w:rFonts w:ascii="Times New Roman" w:hAnsi="Times New Roman" w:cs="Times New Roman"/>
                <w:sz w:val="22"/>
                <w:szCs w:val="22"/>
              </w:rPr>
            </w:pPr>
            <w:r w:rsidRPr="008908B2">
              <w:rPr>
                <w:rFonts w:ascii="Times New Roman" w:hAnsi="Times New Roman" w:cs="Times New Roman"/>
                <w:sz w:val="22"/>
                <w:szCs w:val="22"/>
              </w:rPr>
              <w:t>Tolerancija na lijek</w:t>
            </w:r>
          </w:p>
        </w:tc>
      </w:tr>
    </w:tbl>
    <w:p w14:paraId="6A992754" w14:textId="77777777" w:rsidR="00E9066D" w:rsidRDefault="00E9066D" w:rsidP="00E9066D">
      <w:pPr>
        <w:jc w:val="both"/>
        <w:rPr>
          <w:sz w:val="22"/>
          <w:szCs w:val="22"/>
          <w:lang w:val="hr-HR" w:eastAsia="hr-HR"/>
        </w:rPr>
      </w:pPr>
    </w:p>
    <w:p w14:paraId="7837B726" w14:textId="77777777" w:rsidR="00E9066D" w:rsidRPr="007855B9" w:rsidRDefault="00E9066D" w:rsidP="00E9066D">
      <w:pPr>
        <w:jc w:val="both"/>
        <w:rPr>
          <w:sz w:val="22"/>
          <w:szCs w:val="22"/>
          <w:u w:val="single"/>
          <w:lang w:val="hr-HR" w:eastAsia="hr-HR"/>
        </w:rPr>
      </w:pPr>
      <w:r w:rsidRPr="007855B9">
        <w:rPr>
          <w:sz w:val="22"/>
          <w:szCs w:val="22"/>
          <w:u w:val="single"/>
          <w:lang w:val="hr-HR" w:eastAsia="hr-HR"/>
        </w:rPr>
        <w:t>Prekid liječenja</w:t>
      </w:r>
    </w:p>
    <w:p w14:paraId="0C7A181B" w14:textId="4EC36412" w:rsidR="00E9066D" w:rsidRPr="007855B9" w:rsidRDefault="00E9066D" w:rsidP="00E9066D">
      <w:pPr>
        <w:jc w:val="both"/>
        <w:rPr>
          <w:sz w:val="22"/>
          <w:szCs w:val="22"/>
          <w:lang w:val="hr-HR" w:eastAsia="hr-HR"/>
        </w:rPr>
      </w:pPr>
      <w:r w:rsidRPr="007855B9">
        <w:rPr>
          <w:sz w:val="22"/>
          <w:szCs w:val="22"/>
          <w:lang w:val="hr-HR" w:eastAsia="hr-HR"/>
        </w:rPr>
        <w:t>Prateći simptomi prestanka primjene remifentanila koji uključuju tahikardiju, hipertenziju i nemir prijavljivani su rijetko, nakon naglog prekida, a naročito nakon produžene primjene remifenta</w:t>
      </w:r>
      <w:r w:rsidR="008908B2">
        <w:rPr>
          <w:sz w:val="22"/>
          <w:szCs w:val="22"/>
          <w:lang w:val="hr-HR" w:eastAsia="hr-HR"/>
        </w:rPr>
        <w:t>nila, u trajanju duže od 3 dana</w:t>
      </w:r>
      <w:r w:rsidRPr="007855B9">
        <w:rPr>
          <w:sz w:val="22"/>
          <w:szCs w:val="22"/>
          <w:lang w:val="hr-HR" w:eastAsia="hr-HR"/>
        </w:rPr>
        <w:t xml:space="preserve"> (vidjeti </w:t>
      </w:r>
      <w:r w:rsidR="008908B2">
        <w:rPr>
          <w:sz w:val="22"/>
          <w:szCs w:val="22"/>
          <w:lang w:val="hr-HR" w:eastAsia="hr-HR"/>
        </w:rPr>
        <w:t>dio</w:t>
      </w:r>
      <w:r w:rsidRPr="007855B9">
        <w:rPr>
          <w:sz w:val="22"/>
          <w:szCs w:val="22"/>
          <w:lang w:val="hr-HR" w:eastAsia="hr-HR"/>
        </w:rPr>
        <w:t xml:space="preserve"> 4.4)</w:t>
      </w:r>
      <w:r w:rsidR="008908B2">
        <w:rPr>
          <w:sz w:val="22"/>
          <w:szCs w:val="22"/>
          <w:lang w:val="hr-HR" w:eastAsia="hr-HR"/>
        </w:rPr>
        <w:t>.</w:t>
      </w:r>
    </w:p>
    <w:p w14:paraId="1ACEF009" w14:textId="77777777" w:rsidR="00E9066D" w:rsidRPr="00786071" w:rsidRDefault="00E9066D" w:rsidP="00480FB1">
      <w:pPr>
        <w:tabs>
          <w:tab w:val="left" w:pos="540"/>
          <w:tab w:val="left" w:pos="569"/>
        </w:tabs>
        <w:rPr>
          <w:b/>
          <w:bCs/>
          <w:sz w:val="22"/>
          <w:szCs w:val="22"/>
        </w:rPr>
      </w:pPr>
    </w:p>
    <w:p w14:paraId="53F788C2" w14:textId="77777777"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5A4652D1" w14:textId="77777777"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14:paraId="56E3FBAF" w14:textId="77777777"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14:paraId="033B47AA"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1438E521"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65BAE872" w14:textId="77777777" w:rsidR="00EA5765" w:rsidRPr="00786071" w:rsidRDefault="00EA5765" w:rsidP="00A46C9A">
      <w:pPr>
        <w:pStyle w:val="NoSpacing"/>
        <w:rPr>
          <w:rFonts w:eastAsia="Calibri"/>
          <w:sz w:val="22"/>
          <w:szCs w:val="22"/>
          <w:lang w:val="sr-Latn-RS"/>
        </w:rPr>
      </w:pPr>
    </w:p>
    <w:p w14:paraId="4E745CDE"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611B895D"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78719105" w14:textId="77777777" w:rsidR="005A23D2" w:rsidRPr="00786071" w:rsidRDefault="00D87680" w:rsidP="00A46C9A">
      <w:pPr>
        <w:pStyle w:val="NoSpacing"/>
        <w:jc w:val="both"/>
        <w:rPr>
          <w:rFonts w:eastAsia="Calibri"/>
          <w:sz w:val="22"/>
          <w:szCs w:val="22"/>
          <w:lang w:val="sr-Latn-RS"/>
        </w:rPr>
      </w:pPr>
      <w:hyperlink r:id="rId9" w:history="1">
        <w:r w:rsidR="004E70AD" w:rsidRPr="00B664A0">
          <w:rPr>
            <w:rStyle w:val="Hyperlink"/>
            <w:rFonts w:eastAsia="Calibri"/>
            <w:sz w:val="22"/>
            <w:szCs w:val="22"/>
            <w:lang w:val="sr-Latn-RS"/>
          </w:rPr>
          <w:t>www.cinmed.me</w:t>
        </w:r>
      </w:hyperlink>
    </w:p>
    <w:p w14:paraId="37D55DA9" w14:textId="77777777" w:rsidR="00EA5765" w:rsidRPr="00786071" w:rsidRDefault="00D87680" w:rsidP="00A46C9A">
      <w:pPr>
        <w:pStyle w:val="NoSpacing"/>
        <w:jc w:val="both"/>
        <w:rPr>
          <w:rFonts w:eastAsia="Calibri"/>
          <w:color w:val="0000FF"/>
          <w:sz w:val="22"/>
          <w:szCs w:val="22"/>
          <w:u w:val="single"/>
          <w:lang w:val="sr-Latn-RS"/>
        </w:rPr>
      </w:pPr>
      <w:hyperlink r:id="rId10" w:history="1">
        <w:r w:rsidR="004E70AD" w:rsidRPr="00B664A0">
          <w:rPr>
            <w:rStyle w:val="Hyperlink"/>
            <w:rFonts w:eastAsia="Calibri"/>
            <w:sz w:val="22"/>
            <w:szCs w:val="22"/>
            <w:lang w:val="sr-Latn-RS"/>
          </w:rPr>
          <w:t>nezeljenadejstva@cinmed.me</w:t>
        </w:r>
      </w:hyperlink>
    </w:p>
    <w:p w14:paraId="0F76E527"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putem IS zdravstvene zaštite</w:t>
      </w:r>
    </w:p>
    <w:p w14:paraId="5F41CAF4" w14:textId="77777777" w:rsidR="00836B35" w:rsidRDefault="00836B35" w:rsidP="00480FB1">
      <w:pPr>
        <w:tabs>
          <w:tab w:val="left" w:pos="540"/>
          <w:tab w:val="left" w:pos="569"/>
        </w:tabs>
        <w:rPr>
          <w:b/>
          <w:bCs/>
          <w:sz w:val="22"/>
          <w:szCs w:val="22"/>
        </w:rPr>
      </w:pPr>
    </w:p>
    <w:p w14:paraId="20B8C383" w14:textId="77777777" w:rsidR="00AB4ED1" w:rsidRDefault="00AB4ED1" w:rsidP="00AB4ED1">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6B3149CF" w14:textId="77777777" w:rsidR="00AB4ED1" w:rsidRDefault="00AB4ED1" w:rsidP="00AB4ED1">
      <w:pPr>
        <w:pStyle w:val="NoSpacing"/>
        <w:rPr>
          <w:rFonts w:eastAsia="Calibri"/>
          <w:sz w:val="22"/>
          <w:szCs w:val="22"/>
          <w:lang w:val="sr-Latn-RS"/>
        </w:rPr>
      </w:pPr>
    </w:p>
    <w:p w14:paraId="5CE98681" w14:textId="77777777" w:rsidR="00AB4ED1" w:rsidRDefault="00AB4ED1" w:rsidP="00AB4ED1">
      <w:pPr>
        <w:tabs>
          <w:tab w:val="left" w:pos="540"/>
          <w:tab w:val="left" w:pos="569"/>
        </w:tabs>
        <w:rPr>
          <w:b/>
          <w:bCs/>
          <w:sz w:val="22"/>
          <w:szCs w:val="22"/>
        </w:rPr>
      </w:pPr>
      <w:r w:rsidRPr="007F661E">
        <w:rPr>
          <w:b/>
          <w:bCs/>
          <w:sz w:val="22"/>
          <w:szCs w:val="22"/>
        </w:rPr>
        <w:drawing>
          <wp:inline distT="0" distB="0" distL="0" distR="0" wp14:anchorId="05D9E9E5" wp14:editId="1809FF9B">
            <wp:extent cx="980796" cy="972000"/>
            <wp:effectExtent l="0" t="0" r="0" b="0"/>
            <wp:docPr id="10" name="Picture 9"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CFF0FCC" w14:textId="77777777" w:rsidR="00AB4ED1" w:rsidRPr="00786071" w:rsidRDefault="00AB4ED1" w:rsidP="00480FB1">
      <w:pPr>
        <w:tabs>
          <w:tab w:val="left" w:pos="540"/>
          <w:tab w:val="left" w:pos="569"/>
        </w:tabs>
        <w:rPr>
          <w:b/>
          <w:bCs/>
          <w:sz w:val="22"/>
          <w:szCs w:val="22"/>
        </w:rPr>
      </w:pPr>
    </w:p>
    <w:p w14:paraId="7A13DEE9" w14:textId="77777777"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675B7C8A" w14:textId="77777777" w:rsidR="00CD6F02" w:rsidRDefault="00CD6F02" w:rsidP="00480FB1">
      <w:pPr>
        <w:tabs>
          <w:tab w:val="left" w:pos="540"/>
          <w:tab w:val="left" w:pos="569"/>
        </w:tabs>
        <w:rPr>
          <w:b/>
          <w:bCs/>
          <w:sz w:val="22"/>
          <w:szCs w:val="22"/>
        </w:rPr>
      </w:pPr>
    </w:p>
    <w:p w14:paraId="4F1682F6" w14:textId="77777777" w:rsidR="00E9066D" w:rsidRPr="00446515" w:rsidRDefault="00E9066D" w:rsidP="00E9066D">
      <w:pPr>
        <w:jc w:val="both"/>
        <w:rPr>
          <w:sz w:val="22"/>
          <w:szCs w:val="22"/>
        </w:rPr>
      </w:pPr>
      <w:r w:rsidRPr="00446515">
        <w:rPr>
          <w:sz w:val="22"/>
          <w:szCs w:val="22"/>
        </w:rPr>
        <w:t xml:space="preserve">Kao i kod svih jakih opioidnih analgetika, predoziranje se </w:t>
      </w:r>
      <w:r w:rsidRPr="00446515">
        <w:rPr>
          <w:sz w:val="22"/>
          <w:szCs w:val="22"/>
          <w:lang w:val="sr-Latn-RS"/>
        </w:rPr>
        <w:t>manifestuje</w:t>
      </w:r>
      <w:r w:rsidRPr="00446515">
        <w:rPr>
          <w:sz w:val="22"/>
          <w:szCs w:val="22"/>
        </w:rPr>
        <w:t xml:space="preserve"> </w:t>
      </w:r>
      <w:r w:rsidRPr="00446515">
        <w:rPr>
          <w:sz w:val="22"/>
          <w:szCs w:val="22"/>
          <w:lang w:val="sr-Latn-RS"/>
        </w:rPr>
        <w:t>pojačanim farmakološki predvidivim dejstvima remifentanila</w:t>
      </w:r>
      <w:r w:rsidRPr="00446515">
        <w:rPr>
          <w:sz w:val="22"/>
          <w:szCs w:val="22"/>
        </w:rPr>
        <w:t xml:space="preserve">. </w:t>
      </w:r>
      <w:r w:rsidRPr="00446515">
        <w:rPr>
          <w:sz w:val="22"/>
          <w:szCs w:val="22"/>
          <w:lang w:val="sr-Latn-RS"/>
        </w:rPr>
        <w:t>Zbog veoma kratkog trajanja dejstva lijeka Ultiva, mogućnost pojave štetnih dejstava, nastalih kao posljedica predoziranja, ograničena je na kratak period neposredno nakon primjene lijeka.</w:t>
      </w:r>
      <w:r w:rsidRPr="00446515">
        <w:rPr>
          <w:sz w:val="22"/>
          <w:szCs w:val="22"/>
        </w:rPr>
        <w:t xml:space="preserve"> </w:t>
      </w:r>
      <w:r w:rsidRPr="00446515">
        <w:rPr>
          <w:sz w:val="22"/>
          <w:szCs w:val="22"/>
          <w:lang w:val="sr-Latn-RS"/>
        </w:rPr>
        <w:t>Odgovor na prekid primene lijeka je brz, uz stabilizaciju stanja u toku 10 minuta.</w:t>
      </w:r>
    </w:p>
    <w:p w14:paraId="2DAAF867" w14:textId="77777777" w:rsidR="00E9066D" w:rsidRPr="00446515" w:rsidRDefault="00E9066D" w:rsidP="00E9066D">
      <w:pPr>
        <w:jc w:val="both"/>
        <w:rPr>
          <w:sz w:val="22"/>
          <w:szCs w:val="22"/>
        </w:rPr>
      </w:pPr>
    </w:p>
    <w:p w14:paraId="13084383" w14:textId="77777777" w:rsidR="00E9066D" w:rsidRPr="00446515" w:rsidRDefault="00E9066D" w:rsidP="00E9066D">
      <w:pPr>
        <w:jc w:val="both"/>
        <w:rPr>
          <w:sz w:val="22"/>
          <w:szCs w:val="22"/>
        </w:rPr>
      </w:pPr>
      <w:r w:rsidRPr="00446515">
        <w:rPr>
          <w:sz w:val="22"/>
          <w:szCs w:val="22"/>
        </w:rPr>
        <w:t xml:space="preserve">U slučaju predoziranja ili sumnje na predoziranje, potrebno je poduzeti slijedeće korake: prekinuti primjenu lijeka Ultiva, održavati disajne puteve prohodnim, </w:t>
      </w:r>
      <w:r w:rsidRPr="00446515">
        <w:rPr>
          <w:sz w:val="22"/>
          <w:szCs w:val="22"/>
          <w:lang w:val="sr-Latn-RS"/>
        </w:rPr>
        <w:t>započeti asistiranu ili kontrolisanu ventilaciju kiseonikom i održati adekvatnu kardiovaskularnu funkciju</w:t>
      </w:r>
      <w:r w:rsidRPr="00446515">
        <w:rPr>
          <w:sz w:val="22"/>
          <w:szCs w:val="22"/>
        </w:rPr>
        <w:t>.</w:t>
      </w:r>
      <w:r w:rsidRPr="00446515">
        <w:rPr>
          <w:sz w:val="22"/>
          <w:szCs w:val="22"/>
          <w:lang w:val="sr-Latn-RS"/>
        </w:rPr>
        <w:t xml:space="preserve"> Ukoliko je respiratorna depresija praćena rigidnošću mišića, može biti potrebna primjena neuromuskularnog blokatora, kako bi se olakšala asistirana ili kontrolisana ventilacija. Mogu se primijeniti intravenske tečnosti i vazopresori u cilju sprečavanja hipotenzije, kao i druge suportivne mjere.</w:t>
      </w:r>
    </w:p>
    <w:p w14:paraId="3F12C5FE" w14:textId="77777777" w:rsidR="00E9066D" w:rsidRPr="00446515" w:rsidRDefault="00E9066D" w:rsidP="00E9066D">
      <w:pPr>
        <w:jc w:val="both"/>
        <w:rPr>
          <w:sz w:val="22"/>
          <w:szCs w:val="22"/>
        </w:rPr>
      </w:pPr>
    </w:p>
    <w:p w14:paraId="4E426D1A" w14:textId="5FE81207" w:rsidR="00E9066D" w:rsidRDefault="00E9066D" w:rsidP="008908B2">
      <w:pPr>
        <w:pStyle w:val="Header"/>
        <w:tabs>
          <w:tab w:val="left" w:pos="284"/>
        </w:tabs>
        <w:jc w:val="both"/>
        <w:rPr>
          <w:sz w:val="22"/>
          <w:szCs w:val="22"/>
          <w:lang w:val="sr-Latn-RS"/>
        </w:rPr>
      </w:pPr>
      <w:r w:rsidRPr="00446515">
        <w:rPr>
          <w:sz w:val="22"/>
          <w:szCs w:val="22"/>
          <w:lang w:val="sr-Latn-RS"/>
        </w:rPr>
        <w:t>Intravenski primijenjeni opioidni antagonisti, kao što je nalokson, mogu se upotrebiti kao specifični antidot u cilju liječenja ozbiljne respiratorne depresije i rigidnosti mišića. Malo je vjerovatno da će trajanje respiratorne depresije nakon predoziranja lijekom Ultiva premašiti trajanje dejstva opioidnih antagonista.</w:t>
      </w:r>
    </w:p>
    <w:p w14:paraId="650870AE" w14:textId="77777777" w:rsidR="001E23F7" w:rsidRPr="00446515" w:rsidRDefault="001E23F7" w:rsidP="00E9066D">
      <w:pPr>
        <w:pStyle w:val="Header"/>
        <w:tabs>
          <w:tab w:val="left" w:pos="284"/>
        </w:tabs>
        <w:rPr>
          <w:sz w:val="22"/>
          <w:szCs w:val="22"/>
          <w:lang w:val="sr-Latn-RS"/>
        </w:rPr>
      </w:pPr>
    </w:p>
    <w:p w14:paraId="3BC5A98D" w14:textId="77777777" w:rsidR="00227BDB" w:rsidRPr="00786071" w:rsidRDefault="00227BDB" w:rsidP="00480FB1">
      <w:pPr>
        <w:tabs>
          <w:tab w:val="left" w:pos="540"/>
          <w:tab w:val="left" w:pos="569"/>
        </w:tabs>
        <w:rPr>
          <w:b/>
          <w:bCs/>
          <w:sz w:val="22"/>
          <w:szCs w:val="22"/>
        </w:rPr>
      </w:pPr>
    </w:p>
    <w:p w14:paraId="290663E2" w14:textId="77777777"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7532B0E3" w14:textId="77777777" w:rsidR="0072020E" w:rsidRPr="00786071" w:rsidRDefault="0072020E" w:rsidP="00480FB1">
      <w:pPr>
        <w:tabs>
          <w:tab w:val="left" w:pos="540"/>
          <w:tab w:val="left" w:pos="569"/>
        </w:tabs>
        <w:rPr>
          <w:b/>
          <w:bCs/>
          <w:sz w:val="22"/>
          <w:szCs w:val="22"/>
        </w:rPr>
      </w:pPr>
    </w:p>
    <w:p w14:paraId="34B8E1DC" w14:textId="77777777"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33BD9641" w14:textId="77777777" w:rsidR="00F45F77" w:rsidRPr="00786071" w:rsidRDefault="00F45F77" w:rsidP="00480FB1">
      <w:pPr>
        <w:tabs>
          <w:tab w:val="left" w:pos="540"/>
          <w:tab w:val="left" w:pos="569"/>
        </w:tabs>
        <w:rPr>
          <w:b/>
          <w:bCs/>
          <w:sz w:val="22"/>
          <w:szCs w:val="22"/>
        </w:rPr>
      </w:pPr>
    </w:p>
    <w:p w14:paraId="0B3A1395" w14:textId="39D0B540" w:rsidR="0072020E" w:rsidRPr="00786071" w:rsidRDefault="0072020E" w:rsidP="00480FB1">
      <w:pPr>
        <w:tabs>
          <w:tab w:val="left" w:pos="540"/>
          <w:tab w:val="left" w:pos="569"/>
        </w:tabs>
        <w:rPr>
          <w:bCs/>
          <w:sz w:val="22"/>
          <w:szCs w:val="22"/>
        </w:rPr>
      </w:pPr>
      <w:r w:rsidRPr="00786071">
        <w:rPr>
          <w:bCs/>
          <w:sz w:val="22"/>
          <w:szCs w:val="22"/>
        </w:rPr>
        <w:t>Farmakoterapijska grupa:</w:t>
      </w:r>
      <w:r w:rsidR="00E9066D">
        <w:rPr>
          <w:bCs/>
          <w:sz w:val="22"/>
          <w:szCs w:val="22"/>
        </w:rPr>
        <w:t xml:space="preserve"> </w:t>
      </w:r>
      <w:r w:rsidR="00E9066D" w:rsidRPr="00446515">
        <w:rPr>
          <w:sz w:val="22"/>
          <w:szCs w:val="22"/>
        </w:rPr>
        <w:t>Opioidni anestetici</w:t>
      </w:r>
    </w:p>
    <w:p w14:paraId="4E0DF80C" w14:textId="77777777" w:rsidR="0072020E" w:rsidRPr="00786071" w:rsidRDefault="0072020E" w:rsidP="00480FB1">
      <w:pPr>
        <w:tabs>
          <w:tab w:val="left" w:pos="540"/>
          <w:tab w:val="left" w:pos="569"/>
        </w:tabs>
        <w:rPr>
          <w:bCs/>
          <w:sz w:val="22"/>
          <w:szCs w:val="22"/>
        </w:rPr>
      </w:pPr>
    </w:p>
    <w:p w14:paraId="08F1B1B0" w14:textId="14045DB8" w:rsidR="0072020E" w:rsidRDefault="0072020E" w:rsidP="00480FB1">
      <w:pPr>
        <w:tabs>
          <w:tab w:val="left" w:pos="540"/>
          <w:tab w:val="left" w:pos="569"/>
        </w:tabs>
        <w:rPr>
          <w:sz w:val="22"/>
          <w:szCs w:val="22"/>
        </w:rPr>
      </w:pPr>
      <w:r w:rsidRPr="00786071">
        <w:rPr>
          <w:bCs/>
          <w:sz w:val="22"/>
          <w:szCs w:val="22"/>
        </w:rPr>
        <w:t>ATC kod:</w:t>
      </w:r>
      <w:r w:rsidR="00E9066D">
        <w:rPr>
          <w:bCs/>
          <w:sz w:val="22"/>
          <w:szCs w:val="22"/>
        </w:rPr>
        <w:t xml:space="preserve"> </w:t>
      </w:r>
      <w:r w:rsidR="00E9066D" w:rsidRPr="00446515">
        <w:rPr>
          <w:sz w:val="22"/>
          <w:szCs w:val="22"/>
        </w:rPr>
        <w:t>N01AH06</w:t>
      </w:r>
    </w:p>
    <w:p w14:paraId="414464EE" w14:textId="77777777" w:rsidR="00E9066D" w:rsidRPr="00446515" w:rsidRDefault="00E9066D" w:rsidP="00E9066D">
      <w:pPr>
        <w:jc w:val="both"/>
        <w:rPr>
          <w:sz w:val="22"/>
          <w:szCs w:val="22"/>
          <w:u w:val="single"/>
        </w:rPr>
      </w:pPr>
      <w:r w:rsidRPr="00446515">
        <w:rPr>
          <w:sz w:val="22"/>
          <w:szCs w:val="22"/>
          <w:u w:val="single"/>
        </w:rPr>
        <w:t>Mehanizam djelovanja</w:t>
      </w:r>
    </w:p>
    <w:p w14:paraId="77E0D6B9" w14:textId="77777777" w:rsidR="00E9066D" w:rsidRPr="00446515" w:rsidRDefault="00E9066D" w:rsidP="00E9066D">
      <w:pPr>
        <w:jc w:val="both"/>
        <w:rPr>
          <w:sz w:val="22"/>
          <w:szCs w:val="22"/>
        </w:rPr>
      </w:pPr>
      <w:r w:rsidRPr="00446515">
        <w:rPr>
          <w:sz w:val="22"/>
          <w:szCs w:val="22"/>
        </w:rPr>
        <w:t xml:space="preserve">Remifentanil je selektivni agonist µ-opioidnih receptora sa brzim početkom djelovanja i veoma kratkim djelovanjem. µi-opioidno djelovanje remifentanila se neutralizira narkotičkim antagonistima kao što je </w:t>
      </w:r>
      <w:r w:rsidRPr="00446515">
        <w:rPr>
          <w:i/>
          <w:iCs/>
          <w:sz w:val="22"/>
          <w:szCs w:val="22"/>
        </w:rPr>
        <w:t>nalokson</w:t>
      </w:r>
      <w:r w:rsidRPr="00446515">
        <w:rPr>
          <w:sz w:val="22"/>
          <w:szCs w:val="22"/>
        </w:rPr>
        <w:t xml:space="preserve">. </w:t>
      </w:r>
    </w:p>
    <w:p w14:paraId="079A765D" w14:textId="77777777" w:rsidR="00E9066D" w:rsidRPr="00446515" w:rsidRDefault="00E9066D" w:rsidP="00E9066D">
      <w:pPr>
        <w:jc w:val="both"/>
        <w:rPr>
          <w:sz w:val="22"/>
          <w:szCs w:val="22"/>
        </w:rPr>
      </w:pPr>
    </w:p>
    <w:p w14:paraId="4BBB8AB4" w14:textId="77777777" w:rsidR="00E9066D" w:rsidRPr="00446515" w:rsidRDefault="00E9066D" w:rsidP="00E9066D">
      <w:pPr>
        <w:jc w:val="both"/>
        <w:rPr>
          <w:sz w:val="22"/>
          <w:szCs w:val="22"/>
          <w:u w:val="single"/>
        </w:rPr>
      </w:pPr>
      <w:r w:rsidRPr="00446515">
        <w:rPr>
          <w:sz w:val="22"/>
          <w:szCs w:val="22"/>
          <w:u w:val="single"/>
        </w:rPr>
        <w:t>Farmakodinamski efekti</w:t>
      </w:r>
    </w:p>
    <w:p w14:paraId="74C4E8B7" w14:textId="77777777" w:rsidR="00E9066D" w:rsidRPr="00446515" w:rsidRDefault="00E9066D" w:rsidP="00E9066D">
      <w:pPr>
        <w:jc w:val="both"/>
        <w:rPr>
          <w:sz w:val="22"/>
          <w:szCs w:val="22"/>
        </w:rPr>
      </w:pPr>
      <w:r w:rsidRPr="00446515">
        <w:rPr>
          <w:sz w:val="22"/>
          <w:szCs w:val="22"/>
        </w:rPr>
        <w:t>Određivanje histamina kod pacijenata i zdravih dobrovoljaca, nije pokazalo povećanje nivoa histamina nakon primjene remifentanila u bolus dozama do 30 µg /kg.</w:t>
      </w:r>
    </w:p>
    <w:p w14:paraId="41209FB4" w14:textId="77777777" w:rsidR="00E9066D" w:rsidRPr="00446515" w:rsidRDefault="00E9066D" w:rsidP="00E9066D">
      <w:pPr>
        <w:jc w:val="both"/>
        <w:rPr>
          <w:sz w:val="22"/>
          <w:szCs w:val="22"/>
        </w:rPr>
      </w:pPr>
    </w:p>
    <w:p w14:paraId="3A77ABC3" w14:textId="328C137D" w:rsidR="00E9066D" w:rsidRPr="00446515" w:rsidRDefault="00E9066D" w:rsidP="00E9066D">
      <w:pPr>
        <w:jc w:val="both"/>
        <w:rPr>
          <w:sz w:val="22"/>
          <w:szCs w:val="22"/>
        </w:rPr>
      </w:pPr>
      <w:r w:rsidRPr="00446515">
        <w:rPr>
          <w:sz w:val="22"/>
          <w:szCs w:val="22"/>
          <w:u w:val="single"/>
        </w:rPr>
        <w:t>Novorođenčad/odojč</w:t>
      </w:r>
      <w:r w:rsidR="008908B2">
        <w:rPr>
          <w:sz w:val="22"/>
          <w:szCs w:val="22"/>
          <w:u w:val="single"/>
        </w:rPr>
        <w:t>ad (starosti manje od 1 godine)</w:t>
      </w:r>
    </w:p>
    <w:p w14:paraId="1C052C23" w14:textId="77777777" w:rsidR="00E9066D" w:rsidRPr="00446515" w:rsidRDefault="00E9066D" w:rsidP="00E9066D">
      <w:pPr>
        <w:jc w:val="both"/>
        <w:rPr>
          <w:sz w:val="22"/>
          <w:szCs w:val="22"/>
        </w:rPr>
      </w:pPr>
      <w:r w:rsidRPr="00446515">
        <w:rPr>
          <w:sz w:val="22"/>
          <w:szCs w:val="22"/>
        </w:rPr>
        <w:t>U ispitivanju koje je bilo randomizovano (odnos 2:1, remifentanil:halotan), otvorenog tipa, sa paralelnim grupama i multicentrično; sprovedenom kod 60 odojčadi i novorođenčadi ≤8 nedjelja starosti (srednja vrijednost</w:t>
      </w:r>
      <w:r>
        <w:rPr>
          <w:sz w:val="22"/>
          <w:szCs w:val="22"/>
        </w:rPr>
        <w:t xml:space="preserve"> </w:t>
      </w:r>
      <w:r w:rsidRPr="00446515">
        <w:rPr>
          <w:sz w:val="22"/>
          <w:szCs w:val="22"/>
        </w:rPr>
        <w:t>5.5 ned</w:t>
      </w:r>
      <w:r>
        <w:rPr>
          <w:sz w:val="22"/>
          <w:szCs w:val="22"/>
        </w:rPr>
        <w:t>j</w:t>
      </w:r>
      <w:r w:rsidRPr="00446515">
        <w:rPr>
          <w:sz w:val="22"/>
          <w:szCs w:val="22"/>
        </w:rPr>
        <w:t xml:space="preserve">elja), koja su pripadala grupi I ili II prema ASA klasifikaciji, i koja su bila podvgnuta piloromiotomiji; poređena je efikasnost i bezbjednost remifentanila (primjenjenog u vidu 0.4 µg/kg/min inicijalne kontinuirane infuzije uz dodatne doze ili promjenu brzine infuzije prema potrebi) sa halotanom (primijenjenog kao 0.4%, sa dodatnim povećanjem prema potrebi). Održavanje anestezije postignuto je dodatnom primjenom 70% azotnog suboksida sa 30% kiseonika. Vrijeme oporavka je bilo superiorno u remifentanil grupi u odnosu na halotan grupu (nije značajno). </w:t>
      </w:r>
    </w:p>
    <w:p w14:paraId="0D7AFB75" w14:textId="77777777" w:rsidR="00E9066D" w:rsidRPr="00446515" w:rsidRDefault="00E9066D" w:rsidP="00E9066D">
      <w:pPr>
        <w:jc w:val="both"/>
        <w:rPr>
          <w:sz w:val="22"/>
          <w:szCs w:val="22"/>
        </w:rPr>
      </w:pPr>
    </w:p>
    <w:p w14:paraId="420D6895" w14:textId="77777777" w:rsidR="00E9066D" w:rsidRPr="00446515" w:rsidRDefault="00E9066D" w:rsidP="00E9066D">
      <w:pPr>
        <w:jc w:val="both"/>
        <w:rPr>
          <w:sz w:val="22"/>
          <w:szCs w:val="22"/>
        </w:rPr>
      </w:pPr>
      <w:r w:rsidRPr="00446515">
        <w:rPr>
          <w:sz w:val="22"/>
          <w:szCs w:val="22"/>
        </w:rPr>
        <w:t>Primjena za totalnu intravensku anesteziju (TIVA) – djeca starosti od 6 mjeseci do 16. godine života.</w:t>
      </w:r>
    </w:p>
    <w:p w14:paraId="1771F4FF" w14:textId="77777777" w:rsidR="00E9066D" w:rsidRPr="00446515" w:rsidRDefault="00E9066D" w:rsidP="00E9066D">
      <w:pPr>
        <w:jc w:val="both"/>
        <w:rPr>
          <w:sz w:val="22"/>
          <w:szCs w:val="22"/>
        </w:rPr>
      </w:pPr>
    </w:p>
    <w:p w14:paraId="09D09E73" w14:textId="77777777" w:rsidR="00E9066D" w:rsidRPr="00446515" w:rsidRDefault="00E9066D" w:rsidP="00E9066D">
      <w:pPr>
        <w:jc w:val="both"/>
        <w:rPr>
          <w:sz w:val="22"/>
          <w:szCs w:val="22"/>
        </w:rPr>
      </w:pPr>
      <w:r w:rsidRPr="00446515">
        <w:rPr>
          <w:sz w:val="22"/>
          <w:szCs w:val="22"/>
        </w:rPr>
        <w:t>TIVA uz primjenu remifentanila u pedijatrijskoj hirurgiji poređena je sa inhalacionom anestezijom u tri randomizovana ispitivanja otvorenog dizajna. Rezulatati su sažeti u dolje navedenoj tabeli.</w:t>
      </w:r>
    </w:p>
    <w:p w14:paraId="235B6404" w14:textId="77777777" w:rsidR="00E9066D" w:rsidRPr="00446515" w:rsidRDefault="00E9066D" w:rsidP="00E9066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961"/>
        <w:gridCol w:w="4066"/>
        <w:gridCol w:w="2064"/>
      </w:tblGrid>
      <w:tr w:rsidR="00E9066D" w:rsidRPr="00446515" w14:paraId="3C4D4C97" w14:textId="77777777" w:rsidTr="00E9066D">
        <w:tc>
          <w:tcPr>
            <w:tcW w:w="1974" w:type="dxa"/>
          </w:tcPr>
          <w:p w14:paraId="0418B6D0" w14:textId="77777777" w:rsidR="00E9066D" w:rsidRPr="00446515" w:rsidRDefault="00E9066D" w:rsidP="00E9066D">
            <w:pPr>
              <w:rPr>
                <w:b/>
                <w:sz w:val="22"/>
                <w:szCs w:val="22"/>
              </w:rPr>
            </w:pPr>
            <w:r w:rsidRPr="00446515">
              <w:rPr>
                <w:b/>
                <w:sz w:val="22"/>
                <w:szCs w:val="22"/>
              </w:rPr>
              <w:t>Hirurški zahvat</w:t>
            </w:r>
          </w:p>
        </w:tc>
        <w:tc>
          <w:tcPr>
            <w:tcW w:w="969" w:type="dxa"/>
          </w:tcPr>
          <w:p w14:paraId="4329F65F" w14:textId="77777777" w:rsidR="00E9066D" w:rsidRPr="00446515" w:rsidRDefault="00E9066D" w:rsidP="00E9066D">
            <w:pPr>
              <w:rPr>
                <w:b/>
                <w:sz w:val="22"/>
                <w:szCs w:val="22"/>
              </w:rPr>
            </w:pPr>
            <w:r w:rsidRPr="00446515">
              <w:rPr>
                <w:b/>
                <w:sz w:val="22"/>
                <w:szCs w:val="22"/>
              </w:rPr>
              <w:t>Uzrast (god.), (broj)</w:t>
            </w:r>
          </w:p>
        </w:tc>
        <w:tc>
          <w:tcPr>
            <w:tcW w:w="4253" w:type="dxa"/>
          </w:tcPr>
          <w:p w14:paraId="3BDD65D1" w14:textId="77777777" w:rsidR="00E9066D" w:rsidRPr="00446515" w:rsidRDefault="00E9066D" w:rsidP="00E9066D">
            <w:pPr>
              <w:rPr>
                <w:b/>
                <w:sz w:val="22"/>
                <w:szCs w:val="22"/>
              </w:rPr>
            </w:pPr>
            <w:r w:rsidRPr="00446515">
              <w:rPr>
                <w:b/>
                <w:sz w:val="22"/>
                <w:szCs w:val="22"/>
              </w:rPr>
              <w:t>Uslovi ispitivanja (održavanje)</w:t>
            </w:r>
          </w:p>
        </w:tc>
        <w:tc>
          <w:tcPr>
            <w:tcW w:w="2092" w:type="dxa"/>
          </w:tcPr>
          <w:p w14:paraId="3797CB75" w14:textId="77777777" w:rsidR="00E9066D" w:rsidRPr="00446515" w:rsidRDefault="00E9066D" w:rsidP="00E9066D">
            <w:pPr>
              <w:rPr>
                <w:b/>
                <w:sz w:val="22"/>
                <w:szCs w:val="22"/>
              </w:rPr>
            </w:pPr>
            <w:r w:rsidRPr="00446515">
              <w:rPr>
                <w:b/>
                <w:sz w:val="22"/>
                <w:szCs w:val="22"/>
              </w:rPr>
              <w:t>Ekstubacija</w:t>
            </w:r>
          </w:p>
          <w:p w14:paraId="55651AC0" w14:textId="77777777" w:rsidR="00E9066D" w:rsidRPr="00446515" w:rsidRDefault="00E9066D" w:rsidP="00E9066D">
            <w:pPr>
              <w:rPr>
                <w:b/>
                <w:sz w:val="22"/>
                <w:szCs w:val="22"/>
              </w:rPr>
            </w:pPr>
            <w:r w:rsidRPr="00446515">
              <w:rPr>
                <w:b/>
                <w:sz w:val="22"/>
                <w:szCs w:val="22"/>
              </w:rPr>
              <w:t>(min)</w:t>
            </w:r>
          </w:p>
          <w:p w14:paraId="22C00A06" w14:textId="77777777" w:rsidR="00E9066D" w:rsidRPr="00446515" w:rsidRDefault="00E9066D" w:rsidP="00E9066D">
            <w:pPr>
              <w:rPr>
                <w:b/>
                <w:sz w:val="22"/>
                <w:szCs w:val="22"/>
              </w:rPr>
            </w:pPr>
            <w:r w:rsidRPr="00446515">
              <w:rPr>
                <w:b/>
                <w:sz w:val="22"/>
                <w:szCs w:val="22"/>
              </w:rPr>
              <w:t>(srednja vrijednost(SD))</w:t>
            </w:r>
          </w:p>
        </w:tc>
      </w:tr>
      <w:tr w:rsidR="00E9066D" w:rsidRPr="00446515" w14:paraId="59BC4EC3" w14:textId="77777777" w:rsidTr="00E9066D">
        <w:tc>
          <w:tcPr>
            <w:tcW w:w="1974" w:type="dxa"/>
          </w:tcPr>
          <w:p w14:paraId="7C801079" w14:textId="77777777" w:rsidR="00E9066D" w:rsidRPr="00446515" w:rsidRDefault="00E9066D" w:rsidP="00E9066D">
            <w:pPr>
              <w:rPr>
                <w:sz w:val="22"/>
                <w:szCs w:val="22"/>
              </w:rPr>
            </w:pPr>
            <w:r w:rsidRPr="00446515">
              <w:rPr>
                <w:sz w:val="22"/>
                <w:szCs w:val="22"/>
              </w:rPr>
              <w:t xml:space="preserve">Hirurgija donjeg abdomena/urološka hirurgija </w:t>
            </w:r>
          </w:p>
        </w:tc>
        <w:tc>
          <w:tcPr>
            <w:tcW w:w="969" w:type="dxa"/>
          </w:tcPr>
          <w:p w14:paraId="5804E712" w14:textId="77777777" w:rsidR="00E9066D" w:rsidRPr="00446515" w:rsidRDefault="00E9066D" w:rsidP="00E9066D">
            <w:pPr>
              <w:rPr>
                <w:sz w:val="22"/>
                <w:szCs w:val="22"/>
              </w:rPr>
            </w:pPr>
            <w:r w:rsidRPr="00446515">
              <w:rPr>
                <w:sz w:val="22"/>
                <w:szCs w:val="22"/>
              </w:rPr>
              <w:t>0.5-16</w:t>
            </w:r>
          </w:p>
          <w:p w14:paraId="4F2173C8" w14:textId="77777777" w:rsidR="00E9066D" w:rsidRPr="00446515" w:rsidRDefault="00E9066D" w:rsidP="00E9066D">
            <w:pPr>
              <w:rPr>
                <w:sz w:val="22"/>
                <w:szCs w:val="22"/>
              </w:rPr>
            </w:pPr>
            <w:r w:rsidRPr="00446515">
              <w:rPr>
                <w:sz w:val="22"/>
                <w:szCs w:val="22"/>
              </w:rPr>
              <w:t>(120)</w:t>
            </w:r>
          </w:p>
        </w:tc>
        <w:tc>
          <w:tcPr>
            <w:tcW w:w="4253" w:type="dxa"/>
          </w:tcPr>
          <w:p w14:paraId="51639C1E" w14:textId="77777777" w:rsidR="00E9066D" w:rsidRPr="00446515" w:rsidRDefault="00E9066D" w:rsidP="00E9066D">
            <w:pPr>
              <w:rPr>
                <w:sz w:val="22"/>
                <w:szCs w:val="22"/>
              </w:rPr>
            </w:pPr>
            <w:r w:rsidRPr="00446515">
              <w:rPr>
                <w:sz w:val="22"/>
                <w:szCs w:val="22"/>
              </w:rPr>
              <w:t xml:space="preserve">TIVA: propofol (5 - 10 mg/kg/h) + remifentanil (0.125 - 1.0 µg/kg/min)  </w:t>
            </w:r>
          </w:p>
        </w:tc>
        <w:tc>
          <w:tcPr>
            <w:tcW w:w="2092" w:type="dxa"/>
          </w:tcPr>
          <w:p w14:paraId="75690A47" w14:textId="77777777" w:rsidR="00E9066D" w:rsidRPr="00446515" w:rsidRDefault="00E9066D" w:rsidP="00E9066D">
            <w:pPr>
              <w:rPr>
                <w:sz w:val="22"/>
                <w:szCs w:val="22"/>
              </w:rPr>
            </w:pPr>
            <w:r w:rsidRPr="00446515">
              <w:rPr>
                <w:sz w:val="22"/>
                <w:szCs w:val="22"/>
              </w:rPr>
              <w:t>11.8 (4.2)</w:t>
            </w:r>
          </w:p>
        </w:tc>
      </w:tr>
      <w:tr w:rsidR="00E9066D" w:rsidRPr="00446515" w14:paraId="74A5A453" w14:textId="77777777" w:rsidTr="00E9066D">
        <w:tc>
          <w:tcPr>
            <w:tcW w:w="1974" w:type="dxa"/>
          </w:tcPr>
          <w:p w14:paraId="28266A2E" w14:textId="77777777" w:rsidR="00E9066D" w:rsidRPr="00446515" w:rsidRDefault="00E9066D" w:rsidP="00E9066D">
            <w:pPr>
              <w:rPr>
                <w:sz w:val="22"/>
                <w:szCs w:val="22"/>
              </w:rPr>
            </w:pPr>
          </w:p>
        </w:tc>
        <w:tc>
          <w:tcPr>
            <w:tcW w:w="969" w:type="dxa"/>
          </w:tcPr>
          <w:p w14:paraId="64C42A4B" w14:textId="77777777" w:rsidR="00E9066D" w:rsidRPr="00446515" w:rsidRDefault="00E9066D" w:rsidP="00E9066D">
            <w:pPr>
              <w:rPr>
                <w:sz w:val="22"/>
                <w:szCs w:val="22"/>
              </w:rPr>
            </w:pPr>
          </w:p>
        </w:tc>
        <w:tc>
          <w:tcPr>
            <w:tcW w:w="4253" w:type="dxa"/>
          </w:tcPr>
          <w:p w14:paraId="5497794E" w14:textId="77777777" w:rsidR="00E9066D" w:rsidRPr="00446515" w:rsidRDefault="00E9066D" w:rsidP="00E9066D">
            <w:pPr>
              <w:rPr>
                <w:sz w:val="22"/>
                <w:szCs w:val="22"/>
              </w:rPr>
            </w:pPr>
            <w:r w:rsidRPr="00446515">
              <w:rPr>
                <w:sz w:val="22"/>
                <w:szCs w:val="22"/>
              </w:rPr>
              <w:t xml:space="preserve">Inhalaciona anaestezija: sevofluran (1.0 - 1.5 MAC) i remifentanil (0.125 - 1.0 µg/kg/min) </w:t>
            </w:r>
          </w:p>
        </w:tc>
        <w:tc>
          <w:tcPr>
            <w:tcW w:w="2092" w:type="dxa"/>
          </w:tcPr>
          <w:p w14:paraId="52157B0E" w14:textId="77777777" w:rsidR="00E9066D" w:rsidRPr="00446515" w:rsidRDefault="00E9066D" w:rsidP="00E9066D">
            <w:pPr>
              <w:rPr>
                <w:sz w:val="22"/>
                <w:szCs w:val="22"/>
              </w:rPr>
            </w:pPr>
            <w:r w:rsidRPr="00446515">
              <w:rPr>
                <w:sz w:val="22"/>
                <w:szCs w:val="22"/>
              </w:rPr>
              <w:t>15.0 (5.6)</w:t>
            </w:r>
          </w:p>
          <w:p w14:paraId="1D1E9A23" w14:textId="77777777" w:rsidR="00E9066D" w:rsidRPr="00446515" w:rsidRDefault="00E9066D" w:rsidP="00E9066D">
            <w:pPr>
              <w:rPr>
                <w:sz w:val="22"/>
                <w:szCs w:val="22"/>
              </w:rPr>
            </w:pPr>
            <w:r w:rsidRPr="00446515">
              <w:rPr>
                <w:sz w:val="22"/>
                <w:szCs w:val="22"/>
              </w:rPr>
              <w:t>(p&lt;0.05)</w:t>
            </w:r>
          </w:p>
          <w:p w14:paraId="3A0BE038" w14:textId="77777777" w:rsidR="00E9066D" w:rsidRPr="00446515" w:rsidRDefault="00E9066D" w:rsidP="00E9066D">
            <w:pPr>
              <w:rPr>
                <w:sz w:val="22"/>
                <w:szCs w:val="22"/>
              </w:rPr>
            </w:pPr>
          </w:p>
        </w:tc>
      </w:tr>
      <w:tr w:rsidR="00E9066D" w:rsidRPr="00446515" w14:paraId="0C230B49" w14:textId="77777777" w:rsidTr="00E9066D">
        <w:tc>
          <w:tcPr>
            <w:tcW w:w="1974" w:type="dxa"/>
          </w:tcPr>
          <w:p w14:paraId="119DF825" w14:textId="77777777" w:rsidR="00E9066D" w:rsidRPr="00446515" w:rsidRDefault="00E9066D" w:rsidP="00E9066D">
            <w:pPr>
              <w:rPr>
                <w:sz w:val="22"/>
                <w:szCs w:val="22"/>
              </w:rPr>
            </w:pPr>
            <w:r w:rsidRPr="00446515">
              <w:rPr>
                <w:sz w:val="22"/>
                <w:szCs w:val="22"/>
              </w:rPr>
              <w:t>ORL hirurgija</w:t>
            </w:r>
          </w:p>
        </w:tc>
        <w:tc>
          <w:tcPr>
            <w:tcW w:w="969" w:type="dxa"/>
          </w:tcPr>
          <w:p w14:paraId="74455DCF" w14:textId="77777777" w:rsidR="00E9066D" w:rsidRPr="00446515" w:rsidRDefault="00E9066D" w:rsidP="00E9066D">
            <w:pPr>
              <w:rPr>
                <w:sz w:val="22"/>
                <w:szCs w:val="22"/>
              </w:rPr>
            </w:pPr>
            <w:r w:rsidRPr="00446515">
              <w:rPr>
                <w:sz w:val="22"/>
                <w:szCs w:val="22"/>
              </w:rPr>
              <w:t>4-11</w:t>
            </w:r>
          </w:p>
          <w:p w14:paraId="242CBB26" w14:textId="77777777" w:rsidR="00E9066D" w:rsidRPr="00446515" w:rsidRDefault="00E9066D" w:rsidP="00E9066D">
            <w:pPr>
              <w:rPr>
                <w:sz w:val="22"/>
                <w:szCs w:val="22"/>
              </w:rPr>
            </w:pPr>
            <w:r w:rsidRPr="00446515">
              <w:rPr>
                <w:sz w:val="22"/>
                <w:szCs w:val="22"/>
              </w:rPr>
              <w:t>(50)</w:t>
            </w:r>
          </w:p>
        </w:tc>
        <w:tc>
          <w:tcPr>
            <w:tcW w:w="4253" w:type="dxa"/>
          </w:tcPr>
          <w:p w14:paraId="63145879" w14:textId="77777777" w:rsidR="00E9066D" w:rsidRPr="00446515" w:rsidRDefault="00E9066D" w:rsidP="00E9066D">
            <w:pPr>
              <w:rPr>
                <w:sz w:val="22"/>
                <w:szCs w:val="22"/>
              </w:rPr>
            </w:pPr>
            <w:r w:rsidRPr="00446515">
              <w:rPr>
                <w:sz w:val="22"/>
                <w:szCs w:val="22"/>
              </w:rPr>
              <w:t xml:space="preserve">TIVA: propofol (3 mg/kg/h) + remifentanil (0.5 µg/kg/min) </w:t>
            </w:r>
          </w:p>
        </w:tc>
        <w:tc>
          <w:tcPr>
            <w:tcW w:w="2092" w:type="dxa"/>
          </w:tcPr>
          <w:p w14:paraId="1E931897" w14:textId="77777777" w:rsidR="00E9066D" w:rsidRPr="00446515" w:rsidRDefault="00E9066D" w:rsidP="00E9066D">
            <w:pPr>
              <w:rPr>
                <w:sz w:val="22"/>
                <w:szCs w:val="22"/>
              </w:rPr>
            </w:pPr>
            <w:r w:rsidRPr="00446515">
              <w:rPr>
                <w:sz w:val="22"/>
                <w:szCs w:val="22"/>
              </w:rPr>
              <w:t>11 (3.7)</w:t>
            </w:r>
          </w:p>
        </w:tc>
      </w:tr>
      <w:tr w:rsidR="00E9066D" w:rsidRPr="00446515" w14:paraId="448C4037" w14:textId="77777777" w:rsidTr="00E9066D">
        <w:tc>
          <w:tcPr>
            <w:tcW w:w="1974" w:type="dxa"/>
          </w:tcPr>
          <w:p w14:paraId="3774AC5D" w14:textId="77777777" w:rsidR="00E9066D" w:rsidRPr="00446515" w:rsidRDefault="00E9066D" w:rsidP="00E9066D">
            <w:pPr>
              <w:rPr>
                <w:sz w:val="22"/>
                <w:szCs w:val="22"/>
              </w:rPr>
            </w:pPr>
          </w:p>
        </w:tc>
        <w:tc>
          <w:tcPr>
            <w:tcW w:w="969" w:type="dxa"/>
          </w:tcPr>
          <w:p w14:paraId="12053225" w14:textId="77777777" w:rsidR="00E9066D" w:rsidRPr="00446515" w:rsidRDefault="00E9066D" w:rsidP="00E9066D">
            <w:pPr>
              <w:rPr>
                <w:sz w:val="22"/>
                <w:szCs w:val="22"/>
              </w:rPr>
            </w:pPr>
          </w:p>
        </w:tc>
        <w:tc>
          <w:tcPr>
            <w:tcW w:w="4253" w:type="dxa"/>
          </w:tcPr>
          <w:p w14:paraId="6C617E6B" w14:textId="77777777" w:rsidR="00E9066D" w:rsidRPr="00446515" w:rsidRDefault="00E9066D" w:rsidP="00E9066D">
            <w:pPr>
              <w:rPr>
                <w:sz w:val="22"/>
                <w:szCs w:val="22"/>
              </w:rPr>
            </w:pPr>
            <w:r w:rsidRPr="00446515">
              <w:rPr>
                <w:sz w:val="22"/>
                <w:szCs w:val="22"/>
              </w:rPr>
              <w:t xml:space="preserve">Inhalaciona anaestezija: desfluran (1.3 MAC) i mešavina N2O </w:t>
            </w:r>
          </w:p>
        </w:tc>
        <w:tc>
          <w:tcPr>
            <w:tcW w:w="2092" w:type="dxa"/>
          </w:tcPr>
          <w:p w14:paraId="733BCBEC" w14:textId="77777777" w:rsidR="00E9066D" w:rsidRPr="00446515" w:rsidRDefault="00E9066D" w:rsidP="00E9066D">
            <w:pPr>
              <w:rPr>
                <w:sz w:val="22"/>
                <w:szCs w:val="22"/>
              </w:rPr>
            </w:pPr>
            <w:r w:rsidRPr="00446515">
              <w:rPr>
                <w:sz w:val="22"/>
                <w:szCs w:val="22"/>
              </w:rPr>
              <w:t>9.4 (2.9)</w:t>
            </w:r>
          </w:p>
          <w:p w14:paraId="580B2314" w14:textId="77777777" w:rsidR="00E9066D" w:rsidRPr="00446515" w:rsidRDefault="00E9066D" w:rsidP="00E9066D">
            <w:pPr>
              <w:rPr>
                <w:sz w:val="22"/>
                <w:szCs w:val="22"/>
              </w:rPr>
            </w:pPr>
            <w:r w:rsidRPr="00446515">
              <w:rPr>
                <w:sz w:val="22"/>
                <w:szCs w:val="22"/>
              </w:rPr>
              <w:t>Nije značajno</w:t>
            </w:r>
          </w:p>
          <w:p w14:paraId="3E4DAA54" w14:textId="77777777" w:rsidR="00E9066D" w:rsidRPr="00446515" w:rsidRDefault="00E9066D" w:rsidP="00E9066D">
            <w:pPr>
              <w:rPr>
                <w:sz w:val="22"/>
                <w:szCs w:val="22"/>
              </w:rPr>
            </w:pPr>
          </w:p>
        </w:tc>
      </w:tr>
      <w:tr w:rsidR="00E9066D" w:rsidRPr="00446515" w14:paraId="5C058AD7" w14:textId="77777777" w:rsidTr="00E9066D">
        <w:tc>
          <w:tcPr>
            <w:tcW w:w="1974" w:type="dxa"/>
          </w:tcPr>
          <w:p w14:paraId="538866CE" w14:textId="77777777" w:rsidR="00E9066D" w:rsidRPr="00446515" w:rsidRDefault="00E9066D" w:rsidP="00E9066D">
            <w:pPr>
              <w:rPr>
                <w:sz w:val="22"/>
                <w:szCs w:val="22"/>
              </w:rPr>
            </w:pPr>
            <w:r w:rsidRPr="00446515">
              <w:rPr>
                <w:sz w:val="22"/>
                <w:szCs w:val="22"/>
              </w:rPr>
              <w:t>Opšta ili ORL</w:t>
            </w:r>
          </w:p>
          <w:p w14:paraId="32DCCB19" w14:textId="77777777" w:rsidR="00E9066D" w:rsidRPr="00446515" w:rsidRDefault="00E9066D" w:rsidP="00E9066D">
            <w:pPr>
              <w:rPr>
                <w:sz w:val="22"/>
                <w:szCs w:val="22"/>
              </w:rPr>
            </w:pPr>
            <w:r w:rsidRPr="00446515">
              <w:rPr>
                <w:sz w:val="22"/>
                <w:szCs w:val="22"/>
              </w:rPr>
              <w:t>hirurgija</w:t>
            </w:r>
          </w:p>
          <w:p w14:paraId="5B6844E3" w14:textId="77777777" w:rsidR="00E9066D" w:rsidRPr="00446515" w:rsidRDefault="00E9066D" w:rsidP="00E9066D">
            <w:pPr>
              <w:rPr>
                <w:sz w:val="22"/>
                <w:szCs w:val="22"/>
              </w:rPr>
            </w:pPr>
          </w:p>
        </w:tc>
        <w:tc>
          <w:tcPr>
            <w:tcW w:w="969" w:type="dxa"/>
          </w:tcPr>
          <w:p w14:paraId="4A27AB41" w14:textId="77777777" w:rsidR="00E9066D" w:rsidRPr="00446515" w:rsidRDefault="00E9066D" w:rsidP="00E9066D">
            <w:pPr>
              <w:rPr>
                <w:sz w:val="22"/>
                <w:szCs w:val="22"/>
              </w:rPr>
            </w:pPr>
            <w:r w:rsidRPr="00446515">
              <w:rPr>
                <w:sz w:val="22"/>
                <w:szCs w:val="22"/>
              </w:rPr>
              <w:t>2-12</w:t>
            </w:r>
          </w:p>
          <w:p w14:paraId="6EE1C0F1" w14:textId="77777777" w:rsidR="00E9066D" w:rsidRPr="00446515" w:rsidRDefault="00E9066D" w:rsidP="00E9066D">
            <w:pPr>
              <w:rPr>
                <w:sz w:val="22"/>
                <w:szCs w:val="22"/>
              </w:rPr>
            </w:pPr>
            <w:r w:rsidRPr="00446515">
              <w:rPr>
                <w:sz w:val="22"/>
                <w:szCs w:val="22"/>
              </w:rPr>
              <w:t>(153)</w:t>
            </w:r>
          </w:p>
          <w:p w14:paraId="65B3BFB4" w14:textId="77777777" w:rsidR="00E9066D" w:rsidRPr="00446515" w:rsidRDefault="00E9066D" w:rsidP="00E9066D">
            <w:pPr>
              <w:rPr>
                <w:sz w:val="22"/>
                <w:szCs w:val="22"/>
              </w:rPr>
            </w:pPr>
          </w:p>
        </w:tc>
        <w:tc>
          <w:tcPr>
            <w:tcW w:w="4253" w:type="dxa"/>
          </w:tcPr>
          <w:p w14:paraId="3BCE5ACC" w14:textId="77777777" w:rsidR="00E9066D" w:rsidRPr="00446515" w:rsidRDefault="00E9066D" w:rsidP="00E9066D">
            <w:pPr>
              <w:rPr>
                <w:sz w:val="22"/>
                <w:szCs w:val="22"/>
              </w:rPr>
            </w:pPr>
            <w:r w:rsidRPr="00446515">
              <w:rPr>
                <w:sz w:val="22"/>
                <w:szCs w:val="22"/>
              </w:rPr>
              <w:t>TIVA: remifentanil (0.2 - 0.5 µg/kg/min) + propofol (100 – 200 µg/kg/min)</w:t>
            </w:r>
          </w:p>
        </w:tc>
        <w:tc>
          <w:tcPr>
            <w:tcW w:w="2092" w:type="dxa"/>
          </w:tcPr>
          <w:p w14:paraId="767E07FE" w14:textId="77777777" w:rsidR="00E9066D" w:rsidRPr="00446515" w:rsidRDefault="00E9066D" w:rsidP="00E9066D">
            <w:pPr>
              <w:rPr>
                <w:sz w:val="22"/>
                <w:szCs w:val="22"/>
              </w:rPr>
            </w:pPr>
            <w:r w:rsidRPr="00446515">
              <w:rPr>
                <w:sz w:val="22"/>
                <w:szCs w:val="22"/>
              </w:rPr>
              <w:t>Uporediva vremena ekstubacije (na osnovu ograničenih podataka)</w:t>
            </w:r>
          </w:p>
        </w:tc>
      </w:tr>
      <w:tr w:rsidR="00E9066D" w:rsidRPr="00446515" w14:paraId="119C2F0A" w14:textId="77777777" w:rsidTr="00E9066D">
        <w:tc>
          <w:tcPr>
            <w:tcW w:w="1974" w:type="dxa"/>
          </w:tcPr>
          <w:p w14:paraId="5BAC45C7" w14:textId="77777777" w:rsidR="00E9066D" w:rsidRPr="00446515" w:rsidRDefault="00E9066D" w:rsidP="00E9066D">
            <w:pPr>
              <w:rPr>
                <w:sz w:val="22"/>
                <w:szCs w:val="22"/>
              </w:rPr>
            </w:pPr>
          </w:p>
        </w:tc>
        <w:tc>
          <w:tcPr>
            <w:tcW w:w="969" w:type="dxa"/>
          </w:tcPr>
          <w:p w14:paraId="7AFDBDCE" w14:textId="77777777" w:rsidR="00E9066D" w:rsidRPr="00446515" w:rsidRDefault="00E9066D" w:rsidP="00E9066D">
            <w:pPr>
              <w:rPr>
                <w:sz w:val="22"/>
                <w:szCs w:val="22"/>
              </w:rPr>
            </w:pPr>
          </w:p>
        </w:tc>
        <w:tc>
          <w:tcPr>
            <w:tcW w:w="4253" w:type="dxa"/>
          </w:tcPr>
          <w:p w14:paraId="736771DB" w14:textId="77777777" w:rsidR="00E9066D" w:rsidRPr="00446515" w:rsidRDefault="00E9066D" w:rsidP="00E9066D">
            <w:pPr>
              <w:rPr>
                <w:sz w:val="22"/>
                <w:szCs w:val="22"/>
              </w:rPr>
            </w:pPr>
            <w:r w:rsidRPr="00446515">
              <w:rPr>
                <w:sz w:val="22"/>
                <w:szCs w:val="22"/>
              </w:rPr>
              <w:t>Inhalaciona anestezija: sevofluran (1 - 1.5 MAC) + i mešavina N2O</w:t>
            </w:r>
          </w:p>
        </w:tc>
        <w:tc>
          <w:tcPr>
            <w:tcW w:w="2092" w:type="dxa"/>
          </w:tcPr>
          <w:p w14:paraId="6287DFA9" w14:textId="77777777" w:rsidR="00E9066D" w:rsidRPr="00446515" w:rsidRDefault="00E9066D" w:rsidP="00E9066D">
            <w:pPr>
              <w:rPr>
                <w:sz w:val="22"/>
                <w:szCs w:val="22"/>
              </w:rPr>
            </w:pPr>
          </w:p>
        </w:tc>
      </w:tr>
    </w:tbl>
    <w:p w14:paraId="2FC5418A" w14:textId="77777777" w:rsidR="00E9066D" w:rsidRPr="00446515" w:rsidRDefault="00E9066D" w:rsidP="00E9066D">
      <w:pPr>
        <w:jc w:val="both"/>
        <w:rPr>
          <w:sz w:val="22"/>
          <w:szCs w:val="22"/>
        </w:rPr>
      </w:pPr>
    </w:p>
    <w:p w14:paraId="068C074E" w14:textId="674A5ADB" w:rsidR="00E9066D" w:rsidRPr="00786071" w:rsidRDefault="00E9066D" w:rsidP="00464641">
      <w:pPr>
        <w:jc w:val="both"/>
        <w:rPr>
          <w:bCs/>
          <w:sz w:val="22"/>
          <w:szCs w:val="22"/>
        </w:rPr>
      </w:pPr>
      <w:r w:rsidRPr="00446515">
        <w:rPr>
          <w:sz w:val="22"/>
          <w:szCs w:val="22"/>
        </w:rPr>
        <w:t>U ispitivanju sprovedenom u oblasti hirurgije donjeg abdomena/urološke hirurgije u kojoj je poređen remifentanil/propofol sa remifentanilom/sevofluranom, hipotenzija se javljala značajno češće kod remifentanila/sevoflurana dok se bradikardija javljala značajno više kod remifentanila/propofola. U studiji sprovedenoj u oblasti ORL hirurgije u kojoj je poređen remifentanil/propofol sa desfluranom/azotnim oksidom, značajno veća srčana frekvenca je uočena kod ispitanika koji su primali desfluran/azotni suboksid u poređenju sa ispitanicima koji su primali remifentanil/propofol i sa osnovnim vrijednostima.</w:t>
      </w:r>
    </w:p>
    <w:p w14:paraId="3B3A71CC" w14:textId="77777777" w:rsidR="002E37A5" w:rsidRPr="00786071" w:rsidRDefault="002E37A5" w:rsidP="00480FB1">
      <w:pPr>
        <w:tabs>
          <w:tab w:val="left" w:pos="540"/>
          <w:tab w:val="left" w:pos="569"/>
        </w:tabs>
        <w:rPr>
          <w:b/>
          <w:bCs/>
          <w:sz w:val="22"/>
          <w:szCs w:val="22"/>
        </w:rPr>
      </w:pPr>
    </w:p>
    <w:p w14:paraId="4C2C762D" w14:textId="321C9528" w:rsidR="0072020E"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0D92DF99" w14:textId="5698AFAC" w:rsidR="00E9066D" w:rsidRDefault="00E9066D" w:rsidP="00480FB1">
      <w:pPr>
        <w:tabs>
          <w:tab w:val="left" w:pos="540"/>
          <w:tab w:val="left" w:pos="569"/>
        </w:tabs>
        <w:rPr>
          <w:b/>
          <w:bCs/>
          <w:sz w:val="22"/>
          <w:szCs w:val="22"/>
        </w:rPr>
      </w:pPr>
    </w:p>
    <w:p w14:paraId="33C875C4" w14:textId="77777777" w:rsidR="005A01D3" w:rsidRPr="007855B9" w:rsidRDefault="005A01D3" w:rsidP="005A01D3">
      <w:pPr>
        <w:jc w:val="both"/>
        <w:rPr>
          <w:sz w:val="22"/>
          <w:szCs w:val="22"/>
          <w:u w:val="single"/>
          <w:lang w:val="hr-HR" w:eastAsia="hr-HR"/>
        </w:rPr>
      </w:pPr>
      <w:r w:rsidRPr="007855B9">
        <w:rPr>
          <w:sz w:val="22"/>
          <w:szCs w:val="22"/>
          <w:u w:val="single"/>
          <w:lang w:val="hr-HR" w:eastAsia="hr-HR"/>
        </w:rPr>
        <w:t>Eliminacija</w:t>
      </w:r>
    </w:p>
    <w:p w14:paraId="2C5AC283" w14:textId="77777777" w:rsidR="005A01D3" w:rsidRPr="007855B9" w:rsidRDefault="005A01D3" w:rsidP="005A01D3">
      <w:pPr>
        <w:jc w:val="both"/>
        <w:rPr>
          <w:sz w:val="22"/>
          <w:szCs w:val="22"/>
          <w:lang w:val="hr-HR" w:eastAsia="hr-HR"/>
        </w:rPr>
      </w:pPr>
      <w:r w:rsidRPr="007855B9">
        <w:rPr>
          <w:sz w:val="22"/>
          <w:szCs w:val="22"/>
          <w:lang w:val="hr-HR" w:eastAsia="hr-HR"/>
        </w:rPr>
        <w:t>Nakon primjene preporučenih doza remifentanila, efektivni biološki poluživot je 3 - 10 minuta. Prosječni klirens remifentanila kod mladih, zdravih odraslih pacijenata je 40 ml/min/kg, centralni volumen distribucije je 100 ml/kg, a volumen distribucije u stanju dinamičke ravnoteže je 350 ml/kg.</w:t>
      </w:r>
    </w:p>
    <w:p w14:paraId="30E4F20F" w14:textId="77777777" w:rsidR="005A01D3" w:rsidRPr="007855B9" w:rsidRDefault="005A01D3" w:rsidP="005A01D3">
      <w:pPr>
        <w:jc w:val="both"/>
        <w:rPr>
          <w:i/>
          <w:sz w:val="22"/>
          <w:szCs w:val="22"/>
          <w:lang w:val="hr-HR" w:eastAsia="hr-HR"/>
        </w:rPr>
      </w:pPr>
    </w:p>
    <w:p w14:paraId="5A26F473" w14:textId="77777777" w:rsidR="005A01D3" w:rsidRPr="007855B9" w:rsidRDefault="005A01D3" w:rsidP="005A01D3">
      <w:pPr>
        <w:jc w:val="both"/>
        <w:rPr>
          <w:sz w:val="22"/>
          <w:szCs w:val="22"/>
          <w:u w:val="single"/>
          <w:lang w:val="hr-HR" w:eastAsia="hr-HR"/>
        </w:rPr>
      </w:pPr>
      <w:r w:rsidRPr="007855B9">
        <w:rPr>
          <w:sz w:val="22"/>
          <w:szCs w:val="22"/>
          <w:u w:val="single"/>
          <w:lang w:val="hr-HR" w:eastAsia="hr-HR"/>
        </w:rPr>
        <w:t>Apsorpcija</w:t>
      </w:r>
    </w:p>
    <w:p w14:paraId="237CD92A" w14:textId="77777777" w:rsidR="005A01D3" w:rsidRPr="007855B9" w:rsidRDefault="005A01D3" w:rsidP="005A01D3">
      <w:pPr>
        <w:jc w:val="both"/>
        <w:rPr>
          <w:sz w:val="22"/>
          <w:szCs w:val="22"/>
          <w:lang w:val="hr-HR" w:eastAsia="hr-HR"/>
        </w:rPr>
      </w:pPr>
      <w:r w:rsidRPr="007855B9">
        <w:rPr>
          <w:sz w:val="22"/>
          <w:szCs w:val="22"/>
          <w:lang w:val="hr-HR" w:eastAsia="hr-HR"/>
        </w:rPr>
        <w:t>Koncentracija remifentanila u krvi je proporcionalna dozi primijenjenoj prema preporukama za doziranje. Za svako povećanje u brzini infuzije od  0,1 µg/kg/min, koncentracija remifentanila će porasti za 2,5 ng/ml. Remifentanil se oko 70% vezuje za proteine plazme.</w:t>
      </w:r>
    </w:p>
    <w:p w14:paraId="07A3DDA1" w14:textId="77777777" w:rsidR="005A01D3" w:rsidRPr="007855B9" w:rsidRDefault="005A01D3" w:rsidP="005A01D3">
      <w:pPr>
        <w:jc w:val="both"/>
        <w:rPr>
          <w:i/>
          <w:sz w:val="22"/>
          <w:szCs w:val="22"/>
          <w:lang w:val="hr-HR" w:eastAsia="hr-HR"/>
        </w:rPr>
      </w:pPr>
    </w:p>
    <w:p w14:paraId="347A13E6" w14:textId="77777777" w:rsidR="005A01D3" w:rsidRPr="007855B9" w:rsidRDefault="005A01D3" w:rsidP="005A01D3">
      <w:pPr>
        <w:jc w:val="both"/>
        <w:rPr>
          <w:sz w:val="22"/>
          <w:szCs w:val="22"/>
          <w:lang w:val="hr-HR" w:eastAsia="hr-HR"/>
        </w:rPr>
      </w:pPr>
      <w:r w:rsidRPr="007855B9">
        <w:rPr>
          <w:sz w:val="22"/>
          <w:szCs w:val="22"/>
          <w:u w:val="single"/>
          <w:lang w:val="hr-HR" w:eastAsia="hr-HR"/>
        </w:rPr>
        <w:t>Biotransformacija</w:t>
      </w:r>
    </w:p>
    <w:p w14:paraId="4A5A310D" w14:textId="77777777" w:rsidR="005A01D3" w:rsidRPr="007855B9" w:rsidRDefault="005A01D3" w:rsidP="005A01D3">
      <w:pPr>
        <w:jc w:val="both"/>
        <w:rPr>
          <w:sz w:val="22"/>
          <w:szCs w:val="22"/>
          <w:lang w:val="hr-HR" w:eastAsia="hr-HR"/>
        </w:rPr>
      </w:pPr>
      <w:r w:rsidRPr="007855B9">
        <w:rPr>
          <w:sz w:val="22"/>
          <w:szCs w:val="22"/>
          <w:lang w:val="hr-HR" w:eastAsia="hr-HR"/>
        </w:rPr>
        <w:t>Remifentanil je opioid koji se metaboliše putem esteraza i osjetljiv je na djelovanje nespecifičnih krvnih ili tkivnih esteraza. Kao produkti metabolizma remifentanila nastaju</w:t>
      </w:r>
      <w:r w:rsidRPr="007855B9" w:rsidDel="00FD427C">
        <w:rPr>
          <w:sz w:val="22"/>
          <w:szCs w:val="22"/>
          <w:lang w:val="hr-HR" w:eastAsia="hr-HR"/>
        </w:rPr>
        <w:t xml:space="preserve"> </w:t>
      </w:r>
      <w:r w:rsidRPr="007855B9">
        <w:rPr>
          <w:sz w:val="22"/>
          <w:szCs w:val="22"/>
          <w:lang w:val="hr-HR" w:eastAsia="hr-HR"/>
        </w:rPr>
        <w:t xml:space="preserve">metaboliti karboksilne kiseline, čija </w:t>
      </w:r>
      <w:r w:rsidRPr="007855B9">
        <w:rPr>
          <w:sz w:val="22"/>
          <w:szCs w:val="22"/>
          <w:lang w:val="sr-Latn-RS" w:eastAsia="hr-HR"/>
        </w:rPr>
        <w:t>jačina</w:t>
      </w:r>
      <w:r w:rsidRPr="007855B9">
        <w:rPr>
          <w:sz w:val="22"/>
          <w:szCs w:val="22"/>
          <w:lang w:val="hr-HR" w:eastAsia="hr-HR"/>
        </w:rPr>
        <w:t xml:space="preserve"> u organizmu pasa ima 1/4600 dio jačine remifentanila. Studije na ljudima ukazuju da je cjelokupna farmakološka aktivnost povezana sa matičnim jedinjenjem. Stoga, aktivnost navedenog metabolita nema kliničkih posljedica. Poluživot metabolita kod zdravih odraslih pacijenata je dva sata. Kod pacijenata sa normalnom funkcijom bubrega, vrijeme potrebno za eliminaciju 95% primarnog metabolita remifentanila preko bubrega iznosi približno 7 do 10 časova. Remifentanil nije supstrat za plazma holinesterazu.</w:t>
      </w:r>
    </w:p>
    <w:p w14:paraId="0118990B" w14:textId="77777777" w:rsidR="005A01D3" w:rsidRPr="007855B9" w:rsidRDefault="005A01D3" w:rsidP="005A01D3">
      <w:pPr>
        <w:jc w:val="both"/>
        <w:rPr>
          <w:i/>
          <w:sz w:val="22"/>
          <w:szCs w:val="22"/>
          <w:lang w:val="hr-HR" w:eastAsia="hr-HR"/>
        </w:rPr>
      </w:pPr>
    </w:p>
    <w:p w14:paraId="3A0789B4" w14:textId="6C1C04A6" w:rsidR="005A01D3" w:rsidRPr="007855B9" w:rsidRDefault="005A01D3" w:rsidP="005A01D3">
      <w:pPr>
        <w:jc w:val="both"/>
        <w:rPr>
          <w:sz w:val="22"/>
          <w:szCs w:val="22"/>
          <w:u w:val="single"/>
          <w:lang w:val="hr-HR" w:eastAsia="hr-HR"/>
        </w:rPr>
      </w:pPr>
      <w:r w:rsidRPr="007855B9">
        <w:rPr>
          <w:sz w:val="22"/>
          <w:szCs w:val="22"/>
          <w:u w:val="single"/>
          <w:lang w:val="hr-HR" w:eastAsia="hr-HR"/>
        </w:rPr>
        <w:t>Placentni prenos i prenos putem majčinog mlijeka</w:t>
      </w:r>
    </w:p>
    <w:p w14:paraId="4E3A957F" w14:textId="77777777" w:rsidR="005A01D3" w:rsidRPr="007855B9" w:rsidRDefault="005A01D3" w:rsidP="005A01D3">
      <w:pPr>
        <w:jc w:val="both"/>
        <w:rPr>
          <w:sz w:val="22"/>
          <w:szCs w:val="22"/>
          <w:lang w:val="hr-HR" w:eastAsia="hr-HR"/>
        </w:rPr>
      </w:pPr>
      <w:r w:rsidRPr="007855B9">
        <w:rPr>
          <w:sz w:val="22"/>
          <w:szCs w:val="22"/>
          <w:lang w:val="hr-HR" w:eastAsia="hr-HR"/>
        </w:rPr>
        <w:t>Studije placentnog prenosa na pacovima i zečevima pokazale su da su mladunci tokom rasta i razvoja izloženi dejstvu remifentanila i/ili njegovih metabolita. Kod pacova, supstance srodne remifentanilu izlučuju se u mlijeko tokom laktacije. U kliničkom ispitivanju kod ljudi, koncentracija remifentanila u fetalnoj krvi iznosila je približno 50% koncentracije u krvi majke. Kod fetusa je arterio–venski odnos koncentracija remifentanila iznosio približno 30%, što ukazuje na metabolizam remifentanila kod novorođenčeta.</w:t>
      </w:r>
    </w:p>
    <w:p w14:paraId="3885F5DD" w14:textId="77777777" w:rsidR="005A01D3" w:rsidRPr="007855B9" w:rsidRDefault="005A01D3" w:rsidP="005A01D3">
      <w:pPr>
        <w:jc w:val="both"/>
        <w:rPr>
          <w:sz w:val="22"/>
          <w:szCs w:val="22"/>
          <w:lang w:val="hr-HR" w:eastAsia="hr-HR"/>
        </w:rPr>
      </w:pPr>
    </w:p>
    <w:p w14:paraId="5FA3124C" w14:textId="2F8645E9" w:rsidR="005A01D3" w:rsidRPr="007855B9" w:rsidRDefault="005A01D3" w:rsidP="005A01D3">
      <w:pPr>
        <w:jc w:val="both"/>
        <w:rPr>
          <w:iCs/>
          <w:sz w:val="22"/>
          <w:szCs w:val="22"/>
          <w:u w:val="single"/>
          <w:lang w:val="hr-HR" w:eastAsia="hr-HR"/>
        </w:rPr>
      </w:pPr>
      <w:r w:rsidRPr="007855B9">
        <w:rPr>
          <w:iCs/>
          <w:sz w:val="22"/>
          <w:szCs w:val="22"/>
          <w:u w:val="single"/>
          <w:lang w:val="hr-HR" w:eastAsia="hr-HR"/>
        </w:rPr>
        <w:t>Kardiohirurška anestezija</w:t>
      </w:r>
    </w:p>
    <w:p w14:paraId="0E01C701" w14:textId="77777777" w:rsidR="005A01D3" w:rsidRPr="007855B9" w:rsidRDefault="005A01D3" w:rsidP="005A01D3">
      <w:pPr>
        <w:jc w:val="both"/>
        <w:rPr>
          <w:sz w:val="22"/>
          <w:szCs w:val="22"/>
          <w:lang w:val="hr-HR" w:eastAsia="hr-HR"/>
        </w:rPr>
      </w:pPr>
      <w:r w:rsidRPr="007855B9">
        <w:rPr>
          <w:sz w:val="22"/>
          <w:szCs w:val="22"/>
          <w:lang w:val="hr-HR" w:eastAsia="hr-HR"/>
        </w:rPr>
        <w:t>Klirens remifentanila se smanjuje za do 20% tokom hipotermičkog (28˚C) kardiopulmonarnog bajpasa. Sniženje tjelesne temperature smanjuje klirens eliminacije za 3% po stepenu Celzijusa (°C).</w:t>
      </w:r>
    </w:p>
    <w:p w14:paraId="753C1939" w14:textId="77777777" w:rsidR="005A01D3" w:rsidRPr="007855B9" w:rsidRDefault="005A01D3" w:rsidP="005A01D3">
      <w:pPr>
        <w:jc w:val="both"/>
        <w:rPr>
          <w:i/>
          <w:iCs/>
          <w:sz w:val="22"/>
          <w:szCs w:val="22"/>
          <w:lang w:val="hr-HR" w:eastAsia="hr-HR"/>
        </w:rPr>
      </w:pPr>
    </w:p>
    <w:p w14:paraId="1DA091D3" w14:textId="77777777" w:rsidR="005A01D3" w:rsidRPr="007855B9" w:rsidRDefault="005A01D3" w:rsidP="005A01D3">
      <w:pPr>
        <w:jc w:val="both"/>
        <w:rPr>
          <w:iCs/>
          <w:sz w:val="22"/>
          <w:szCs w:val="22"/>
          <w:u w:val="single"/>
          <w:lang w:val="hr-HR" w:eastAsia="hr-HR"/>
        </w:rPr>
      </w:pPr>
      <w:r w:rsidRPr="007855B9">
        <w:rPr>
          <w:iCs/>
          <w:sz w:val="22"/>
          <w:szCs w:val="22"/>
          <w:u w:val="single"/>
          <w:lang w:val="hr-HR" w:eastAsia="hr-HR"/>
        </w:rPr>
        <w:t>Oštećenje bubrega</w:t>
      </w:r>
    </w:p>
    <w:p w14:paraId="340717B5" w14:textId="77777777" w:rsidR="005A01D3" w:rsidRPr="007855B9" w:rsidRDefault="005A01D3" w:rsidP="005A01D3">
      <w:pPr>
        <w:jc w:val="both"/>
        <w:rPr>
          <w:sz w:val="22"/>
          <w:szCs w:val="22"/>
          <w:lang w:val="hr-HR" w:eastAsia="hr-HR"/>
        </w:rPr>
      </w:pPr>
      <w:r w:rsidRPr="007855B9">
        <w:rPr>
          <w:sz w:val="22"/>
          <w:szCs w:val="22"/>
          <w:lang w:val="hr-HR" w:eastAsia="hr-HR"/>
        </w:rPr>
        <w:t>Stanje funkcije bubrega ne utiče na brzinu oporavka od sedacije i analgezije koje su posljedica dejstva remifentanila.</w:t>
      </w:r>
    </w:p>
    <w:p w14:paraId="0F253C3F" w14:textId="77777777" w:rsidR="005A01D3" w:rsidRPr="007855B9" w:rsidRDefault="005A01D3" w:rsidP="005A01D3">
      <w:pPr>
        <w:jc w:val="both"/>
        <w:rPr>
          <w:sz w:val="22"/>
          <w:szCs w:val="22"/>
          <w:lang w:val="hr-HR" w:eastAsia="hr-HR"/>
        </w:rPr>
      </w:pPr>
    </w:p>
    <w:p w14:paraId="2284E6EC" w14:textId="77777777" w:rsidR="005A01D3" w:rsidRPr="007855B9" w:rsidRDefault="005A01D3" w:rsidP="005A01D3">
      <w:pPr>
        <w:jc w:val="both"/>
        <w:rPr>
          <w:sz w:val="22"/>
          <w:szCs w:val="22"/>
          <w:lang w:val="hr-HR" w:eastAsia="hr-HR"/>
        </w:rPr>
      </w:pPr>
      <w:r w:rsidRPr="007855B9">
        <w:rPr>
          <w:sz w:val="22"/>
          <w:szCs w:val="22"/>
          <w:lang w:val="hr-HR" w:eastAsia="hr-HR"/>
        </w:rPr>
        <w:lastRenderedPageBreak/>
        <w:t>Farmakokinetika remifentanila se nije značajnije promijenila kod pacijenata sa različitim stepenima oštećenja bubrega, čak i poslije trodnevne primjene u uslovima intenzivne njege.</w:t>
      </w:r>
    </w:p>
    <w:p w14:paraId="5F9BC1C0" w14:textId="77777777" w:rsidR="005A01D3" w:rsidRPr="007855B9" w:rsidRDefault="005A01D3" w:rsidP="005A01D3">
      <w:pPr>
        <w:jc w:val="both"/>
        <w:rPr>
          <w:sz w:val="22"/>
          <w:szCs w:val="22"/>
          <w:lang w:val="hr-HR" w:eastAsia="hr-HR"/>
        </w:rPr>
      </w:pPr>
    </w:p>
    <w:p w14:paraId="7564D0AB" w14:textId="77777777" w:rsidR="005A01D3" w:rsidRPr="007855B9" w:rsidRDefault="005A01D3" w:rsidP="005A01D3">
      <w:pPr>
        <w:autoSpaceDE w:val="0"/>
        <w:autoSpaceDN w:val="0"/>
        <w:adjustRightInd w:val="0"/>
        <w:jc w:val="both"/>
        <w:rPr>
          <w:sz w:val="22"/>
          <w:szCs w:val="22"/>
          <w:lang w:val="hr-HR" w:eastAsia="hr-HR"/>
        </w:rPr>
      </w:pPr>
      <w:r w:rsidRPr="007855B9">
        <w:rPr>
          <w:sz w:val="22"/>
          <w:szCs w:val="22"/>
          <w:lang w:val="hr-HR" w:eastAsia="hr-HR"/>
        </w:rPr>
        <w:t xml:space="preserve">Klirens metabolita karboksilne kiseline je smanjen kod pacijenata sa oštećenjem bubrega. Kod nekih pacijenata na intenzivnoj njezi sa umjerenim do jakim oštećenjem bubrega, koncentracija metabolita karboksilne kiseline  može biti i do 250 puta veća </w:t>
      </w:r>
      <w:r w:rsidRPr="007855B9">
        <w:rPr>
          <w:sz w:val="22"/>
          <w:szCs w:val="22"/>
          <w:lang w:val="sr-Latn-RS" w:eastAsia="hr-HR"/>
        </w:rPr>
        <w:t>koncentraciju remifentanila u stanju dinamičke ravnoteže</w:t>
      </w:r>
      <w:r w:rsidRPr="007855B9">
        <w:rPr>
          <w:sz w:val="22"/>
          <w:szCs w:val="22"/>
          <w:lang w:val="hr-HR" w:eastAsia="hr-HR"/>
        </w:rPr>
        <w:t xml:space="preserve"> (stady-state). Dostupni klinički podaci pokazuju da kod navedenih pacijenata ova akumulacija metabolita ne dovodi do klinički značajnih μ–opioidnih dejstava  čak ni tokom perioda infuzije lijeka Ultiva dužeg od 3 dana. Postoje ograničeni podaci o bezbjednosti primjene i farmakokinetičkom profilu metabolita nakon primjene lijeka Ultiva u infuziji tokom perioda dužeg od 3 dana.</w:t>
      </w:r>
    </w:p>
    <w:p w14:paraId="37A61BDE" w14:textId="77777777" w:rsidR="005A01D3" w:rsidRPr="007855B9" w:rsidRDefault="005A01D3" w:rsidP="005A01D3">
      <w:pPr>
        <w:jc w:val="both"/>
        <w:rPr>
          <w:sz w:val="22"/>
          <w:szCs w:val="22"/>
          <w:lang w:val="hr-HR" w:eastAsia="hr-HR"/>
        </w:rPr>
      </w:pPr>
    </w:p>
    <w:p w14:paraId="7A87F547" w14:textId="77777777" w:rsidR="005A01D3" w:rsidRPr="007855B9" w:rsidRDefault="005A01D3" w:rsidP="005A01D3">
      <w:pPr>
        <w:autoSpaceDE w:val="0"/>
        <w:autoSpaceDN w:val="0"/>
        <w:adjustRightInd w:val="0"/>
        <w:jc w:val="both"/>
        <w:rPr>
          <w:sz w:val="22"/>
          <w:szCs w:val="22"/>
          <w:lang w:val="hr-HR" w:eastAsia="hr-HR"/>
        </w:rPr>
      </w:pPr>
      <w:r w:rsidRPr="007855B9">
        <w:rPr>
          <w:sz w:val="22"/>
          <w:szCs w:val="22"/>
          <w:lang w:val="hr-HR" w:eastAsia="hr-HR"/>
        </w:rPr>
        <w:t>Ne postoje podaci o izlučivanju remifentanila tokom terapije zamjene bubrežne funkcije.</w:t>
      </w:r>
    </w:p>
    <w:p w14:paraId="4CD998A2" w14:textId="77777777" w:rsidR="005A01D3" w:rsidRPr="007855B9" w:rsidRDefault="005A01D3" w:rsidP="005A01D3">
      <w:pPr>
        <w:jc w:val="both"/>
        <w:rPr>
          <w:sz w:val="22"/>
          <w:szCs w:val="22"/>
          <w:lang w:val="hr-HR" w:eastAsia="hr-HR"/>
        </w:rPr>
      </w:pPr>
    </w:p>
    <w:p w14:paraId="52C151CC" w14:textId="77777777" w:rsidR="005A01D3" w:rsidRPr="007855B9" w:rsidRDefault="005A01D3" w:rsidP="005A01D3">
      <w:pPr>
        <w:jc w:val="both"/>
        <w:rPr>
          <w:sz w:val="22"/>
          <w:szCs w:val="22"/>
          <w:lang w:val="hr-HR" w:eastAsia="hr-HR"/>
        </w:rPr>
      </w:pPr>
      <w:r w:rsidRPr="007855B9">
        <w:rPr>
          <w:sz w:val="22"/>
          <w:szCs w:val="22"/>
          <w:lang w:val="hr-HR" w:eastAsia="hr-HR"/>
        </w:rPr>
        <w:t>Metabolit karboksilne kiseline se izlučuje najmanje 30% tokom hemodijalize .</w:t>
      </w:r>
    </w:p>
    <w:p w14:paraId="5D6BDBDE" w14:textId="77777777" w:rsidR="005A01D3" w:rsidRPr="007855B9" w:rsidRDefault="005A01D3" w:rsidP="005A01D3">
      <w:pPr>
        <w:jc w:val="both"/>
        <w:rPr>
          <w:i/>
          <w:iCs/>
          <w:sz w:val="22"/>
          <w:szCs w:val="22"/>
          <w:lang w:val="hr-HR" w:eastAsia="hr-HR"/>
        </w:rPr>
      </w:pPr>
    </w:p>
    <w:p w14:paraId="37B46C67" w14:textId="15D64C68" w:rsidR="005A01D3" w:rsidRPr="007855B9" w:rsidRDefault="005A01D3" w:rsidP="005A01D3">
      <w:pPr>
        <w:jc w:val="both"/>
        <w:rPr>
          <w:iCs/>
          <w:sz w:val="22"/>
          <w:szCs w:val="22"/>
          <w:u w:val="single"/>
          <w:lang w:val="hr-HR" w:eastAsia="hr-HR"/>
        </w:rPr>
      </w:pPr>
      <w:r w:rsidRPr="007855B9">
        <w:rPr>
          <w:iCs/>
          <w:sz w:val="22"/>
          <w:szCs w:val="22"/>
          <w:u w:val="single"/>
          <w:lang w:val="hr-HR" w:eastAsia="hr-HR"/>
        </w:rPr>
        <w:t>Oštećenje jetre</w:t>
      </w:r>
    </w:p>
    <w:p w14:paraId="1FAF8842" w14:textId="77777777" w:rsidR="005A01D3" w:rsidRPr="007855B9" w:rsidRDefault="005A01D3" w:rsidP="005A01D3">
      <w:pPr>
        <w:jc w:val="both"/>
        <w:rPr>
          <w:sz w:val="22"/>
          <w:szCs w:val="22"/>
          <w:lang w:val="hr-HR" w:eastAsia="hr-HR"/>
        </w:rPr>
      </w:pPr>
      <w:r w:rsidRPr="007855B9">
        <w:rPr>
          <w:sz w:val="22"/>
          <w:szCs w:val="22"/>
          <w:lang w:val="hr-HR" w:eastAsia="hr-HR"/>
        </w:rPr>
        <w:t xml:space="preserve">Farmakokinetika remifentanila se ne mijenja kod pacijenata sa teškim oštećenjem jetre koji su u fazi pripreme za transplantaciju jetre, ili tokom ahepatičke faze tokom transplantacije jetre. Pacijenti sa teškim oštećenjem jetre mogu biti osjetljiviji na </w:t>
      </w:r>
      <w:r w:rsidRPr="007855B9">
        <w:rPr>
          <w:sz w:val="22"/>
          <w:szCs w:val="22"/>
          <w:lang w:val="sr-Latn-RS" w:eastAsia="hr-HR"/>
        </w:rPr>
        <w:t>respiratorno–depresivna dejstva remifentanila</w:t>
      </w:r>
      <w:r w:rsidRPr="007855B9">
        <w:rPr>
          <w:sz w:val="22"/>
          <w:szCs w:val="22"/>
          <w:lang w:val="hr-HR" w:eastAsia="hr-HR"/>
        </w:rPr>
        <w:t>. Ove pacijente treba pažljivo nadgledati i dozu remifentanila titrirati prema individualnim potrebama pacijenta.</w:t>
      </w:r>
    </w:p>
    <w:p w14:paraId="2C0B017A" w14:textId="77777777" w:rsidR="005A01D3" w:rsidRPr="007855B9" w:rsidRDefault="005A01D3" w:rsidP="005A01D3">
      <w:pPr>
        <w:jc w:val="both"/>
        <w:rPr>
          <w:i/>
          <w:iCs/>
          <w:sz w:val="22"/>
          <w:szCs w:val="22"/>
          <w:lang w:val="hr-HR" w:eastAsia="hr-HR"/>
        </w:rPr>
      </w:pPr>
    </w:p>
    <w:p w14:paraId="3D447352" w14:textId="77777777" w:rsidR="005A01D3" w:rsidRPr="007855B9" w:rsidRDefault="005A01D3" w:rsidP="005A01D3">
      <w:pPr>
        <w:jc w:val="both"/>
        <w:rPr>
          <w:iCs/>
          <w:sz w:val="22"/>
          <w:szCs w:val="22"/>
          <w:u w:val="single"/>
          <w:lang w:val="hr-HR" w:eastAsia="hr-HR"/>
        </w:rPr>
      </w:pPr>
      <w:r w:rsidRPr="007855B9">
        <w:rPr>
          <w:iCs/>
          <w:sz w:val="22"/>
          <w:szCs w:val="22"/>
          <w:u w:val="single"/>
          <w:lang w:val="hr-HR" w:eastAsia="hr-HR"/>
        </w:rPr>
        <w:t xml:space="preserve">Pedijatrijski pacijenti </w:t>
      </w:r>
    </w:p>
    <w:p w14:paraId="0608EE01" w14:textId="77777777" w:rsidR="005A01D3" w:rsidRPr="007855B9" w:rsidRDefault="005A01D3" w:rsidP="005A01D3">
      <w:pPr>
        <w:jc w:val="both"/>
        <w:rPr>
          <w:sz w:val="22"/>
          <w:szCs w:val="22"/>
          <w:lang w:val="hr-HR" w:eastAsia="hr-HR"/>
        </w:rPr>
      </w:pPr>
      <w:r w:rsidRPr="007855B9">
        <w:rPr>
          <w:sz w:val="22"/>
          <w:szCs w:val="22"/>
          <w:lang w:val="hr-HR" w:eastAsia="hr-HR"/>
        </w:rPr>
        <w:t>Prosječni klirens i volumen distribucije remifentanila u stanju dinamičke ravnoteže su povišeni kod mlađe djece, i opadaju do uobičajenih vrijednosti za mlade, zdrave odrasle osobe do 17 godina. Poluživot eliminacije remifentanila kod novorođenčadi ne razlikuje se značajno od vrijednosti kod zdravih mladih odraslih osoba. Farmakokinetika metabolita karboksilne kiseline kod pedijatrijskih pacijenata od 2 do 17 godina je slična farmakokinetici kod odraslih uz odgovarajuće korekcije prilagođene tjelesnoj masi.</w:t>
      </w:r>
    </w:p>
    <w:p w14:paraId="1F9F4E58" w14:textId="77777777" w:rsidR="005A01D3" w:rsidRPr="007855B9" w:rsidRDefault="005A01D3" w:rsidP="005A01D3">
      <w:pPr>
        <w:jc w:val="both"/>
        <w:rPr>
          <w:i/>
          <w:sz w:val="22"/>
          <w:szCs w:val="22"/>
          <w:lang w:val="hr-HR" w:eastAsia="hr-HR"/>
        </w:rPr>
      </w:pPr>
    </w:p>
    <w:p w14:paraId="3D8D3F5D" w14:textId="77777777" w:rsidR="005A01D3" w:rsidRPr="007855B9" w:rsidRDefault="005A01D3" w:rsidP="005A01D3">
      <w:pPr>
        <w:jc w:val="both"/>
        <w:rPr>
          <w:sz w:val="22"/>
          <w:szCs w:val="22"/>
          <w:u w:val="single"/>
          <w:lang w:val="hr-HR" w:eastAsia="hr-HR"/>
        </w:rPr>
      </w:pPr>
      <w:r w:rsidRPr="007855B9">
        <w:rPr>
          <w:sz w:val="22"/>
          <w:szCs w:val="22"/>
          <w:u w:val="single"/>
          <w:lang w:val="hr-HR" w:eastAsia="hr-HR"/>
        </w:rPr>
        <w:t>Starije osobe</w:t>
      </w:r>
    </w:p>
    <w:p w14:paraId="3A983114" w14:textId="2A8C7CCB" w:rsidR="00E9066D" w:rsidRPr="00786071" w:rsidRDefault="005A01D3" w:rsidP="00464641">
      <w:pPr>
        <w:jc w:val="both"/>
        <w:rPr>
          <w:b/>
          <w:bCs/>
          <w:sz w:val="22"/>
          <w:szCs w:val="22"/>
        </w:rPr>
      </w:pPr>
      <w:r w:rsidRPr="007855B9">
        <w:rPr>
          <w:sz w:val="22"/>
          <w:szCs w:val="22"/>
          <w:lang w:val="hr-HR" w:eastAsia="hr-HR"/>
        </w:rPr>
        <w:t>Klirens remifentanila je blago snižen  kod starijih pacijenata (više od 65 godina) u poređenju sa mlađim pacijentima. Farmakodinamička aktivnost remifentanila se povećava sa starošću pacijenta. Kod starijih pacijenata, EC</w:t>
      </w:r>
      <w:r w:rsidRPr="007855B9">
        <w:rPr>
          <w:sz w:val="22"/>
          <w:szCs w:val="22"/>
          <w:vertAlign w:val="subscript"/>
          <w:lang w:val="hr-HR" w:eastAsia="hr-HR"/>
        </w:rPr>
        <w:t>50</w:t>
      </w:r>
      <w:r w:rsidRPr="007855B9">
        <w:rPr>
          <w:sz w:val="22"/>
          <w:szCs w:val="22"/>
          <w:lang w:val="hr-HR" w:eastAsia="hr-HR"/>
        </w:rPr>
        <w:t xml:space="preserve"> remifentanila koja dovodi do formiranja delta talasa na elijektroencefalogramu (EEG), je za 50% niža nego kod mladih pacijenata. Stoga, inicijalnu dozu remifentanila treba smanjiti za 50% kod starijih pacijenata, a zatim pažljivo titrirati prema individualnim potrebama pacijenta.</w:t>
      </w:r>
    </w:p>
    <w:p w14:paraId="60BE78BC" w14:textId="77777777" w:rsidR="0072020E" w:rsidRPr="00786071" w:rsidRDefault="0072020E" w:rsidP="00480FB1">
      <w:pPr>
        <w:tabs>
          <w:tab w:val="left" w:pos="540"/>
          <w:tab w:val="left" w:pos="569"/>
        </w:tabs>
        <w:rPr>
          <w:bCs/>
          <w:sz w:val="22"/>
          <w:szCs w:val="22"/>
        </w:rPr>
      </w:pPr>
    </w:p>
    <w:p w14:paraId="062A9CB7" w14:textId="77777777" w:rsidR="0072020E" w:rsidRPr="00786071" w:rsidRDefault="0072020E" w:rsidP="00480FB1">
      <w:pPr>
        <w:tabs>
          <w:tab w:val="left" w:pos="540"/>
          <w:tab w:val="left" w:pos="569"/>
        </w:tabs>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2BCAD8D8" w14:textId="206F38E5" w:rsidR="00836B35" w:rsidRDefault="00836B35" w:rsidP="00480FB1">
      <w:pPr>
        <w:tabs>
          <w:tab w:val="left" w:pos="540"/>
          <w:tab w:val="left" w:pos="569"/>
        </w:tabs>
        <w:rPr>
          <w:bCs/>
          <w:sz w:val="22"/>
          <w:szCs w:val="22"/>
        </w:rPr>
      </w:pPr>
    </w:p>
    <w:p w14:paraId="5325DAB7" w14:textId="77777777" w:rsidR="005A01D3" w:rsidRPr="00446515" w:rsidRDefault="005A01D3" w:rsidP="005A01D3">
      <w:pPr>
        <w:jc w:val="both"/>
        <w:rPr>
          <w:sz w:val="22"/>
          <w:szCs w:val="22"/>
        </w:rPr>
      </w:pPr>
      <w:r w:rsidRPr="00446515">
        <w:rPr>
          <w:sz w:val="22"/>
          <w:szCs w:val="22"/>
        </w:rPr>
        <w:t>Remifentanil, kao i neki drugi fentanilni analozi, dovodi do produženja trajanja akcionog potencijala (action potential duration, APD) kod pasa u izolovanim Purkinjeovim vlaknima. Nije bilo efekata pri koncentraciji od 0.1 mikromola (38ng/ml). Efekti su vidljivi u koncentracijama od 1 mikromola (377 ng/ml), i statistički su značajni pri koncentracijama od 10 mikromola (3770 ng/ml). Nakon primjene maksimalne preporučene terapijske doze, ove koncentracije su 12 puta i 119 puta, respektivno najveće moguće slobodne koncentracije (ili 3 puta ili 36 puta, najvisočije moguće cjelokupne koncentracije u krvi).</w:t>
      </w:r>
    </w:p>
    <w:p w14:paraId="6E4490F8" w14:textId="77777777" w:rsidR="005A01D3" w:rsidRPr="00446515" w:rsidRDefault="005A01D3" w:rsidP="005A01D3">
      <w:pPr>
        <w:jc w:val="both"/>
        <w:rPr>
          <w:sz w:val="22"/>
          <w:szCs w:val="22"/>
        </w:rPr>
      </w:pPr>
    </w:p>
    <w:p w14:paraId="577A68E9" w14:textId="77777777" w:rsidR="005A01D3" w:rsidRPr="00446515" w:rsidRDefault="005A01D3" w:rsidP="005A01D3">
      <w:pPr>
        <w:jc w:val="both"/>
        <w:rPr>
          <w:sz w:val="22"/>
          <w:szCs w:val="22"/>
          <w:u w:val="single"/>
        </w:rPr>
      </w:pPr>
      <w:r w:rsidRPr="00446515">
        <w:rPr>
          <w:sz w:val="22"/>
          <w:szCs w:val="22"/>
          <w:u w:val="single"/>
        </w:rPr>
        <w:t>Akutna toksičnost</w:t>
      </w:r>
    </w:p>
    <w:p w14:paraId="0E17A55D" w14:textId="77777777" w:rsidR="005A01D3" w:rsidRPr="00446515" w:rsidRDefault="005A01D3" w:rsidP="005A01D3">
      <w:pPr>
        <w:jc w:val="both"/>
        <w:rPr>
          <w:sz w:val="22"/>
          <w:szCs w:val="22"/>
        </w:rPr>
      </w:pPr>
      <w:r w:rsidRPr="00446515">
        <w:rPr>
          <w:sz w:val="22"/>
          <w:szCs w:val="22"/>
        </w:rPr>
        <w:t xml:space="preserve">Očekivani znaci µ-opioidne intoksikacije su uočeni kod ne-ventiliranih miševa, pacova i pasa nakon primjene visoke pojedinačne bolus intravenozne doze remifentanila. U ovim studijama, kod najviše osjetljivih vrsta, pacovi muškog pola su preživjeli nakon primijenjene doze od 5mg/kg. Mikrokrvarenje u mozgu uzrokovano hipoksijom uočeno je kod pasa unutar 14 dana od primjene doze. </w:t>
      </w:r>
    </w:p>
    <w:p w14:paraId="3C2F97C8" w14:textId="77777777" w:rsidR="005A01D3" w:rsidRPr="00446515" w:rsidRDefault="005A01D3" w:rsidP="005A01D3">
      <w:pPr>
        <w:jc w:val="both"/>
        <w:rPr>
          <w:sz w:val="22"/>
          <w:szCs w:val="22"/>
        </w:rPr>
      </w:pPr>
    </w:p>
    <w:p w14:paraId="08DEB9F0" w14:textId="77777777" w:rsidR="005A01D3" w:rsidRPr="00446515" w:rsidRDefault="005A01D3" w:rsidP="005A01D3">
      <w:pPr>
        <w:jc w:val="both"/>
        <w:rPr>
          <w:sz w:val="22"/>
          <w:szCs w:val="22"/>
          <w:u w:val="single"/>
        </w:rPr>
      </w:pPr>
      <w:r w:rsidRPr="00446515">
        <w:rPr>
          <w:sz w:val="22"/>
          <w:szCs w:val="22"/>
          <w:u w:val="single"/>
        </w:rPr>
        <w:t xml:space="preserve">Ponovljena doza toksičnost </w:t>
      </w:r>
    </w:p>
    <w:p w14:paraId="638FDD57" w14:textId="77777777" w:rsidR="005A01D3" w:rsidRPr="00446515" w:rsidRDefault="005A01D3" w:rsidP="005A01D3">
      <w:pPr>
        <w:jc w:val="both"/>
        <w:rPr>
          <w:sz w:val="22"/>
          <w:szCs w:val="22"/>
        </w:rPr>
      </w:pPr>
      <w:r w:rsidRPr="00446515">
        <w:rPr>
          <w:sz w:val="22"/>
          <w:szCs w:val="22"/>
        </w:rPr>
        <w:t xml:space="preserve">Bolus doze remifentanila primijenjene kod ne-ventiliranih pacova i pasa su dovele do respiratorne depresije u svim doznim grupama, i do reverzibilnog mikrokrvarenja u mozgu pasa. Posljedična istraga je pokazala da mikrokrvarenje nastaje usljed hipoksije i nije specifično za remifentanil. Mikrokrvarenje </w:t>
      </w:r>
      <w:r w:rsidRPr="00446515">
        <w:rPr>
          <w:sz w:val="22"/>
          <w:szCs w:val="22"/>
        </w:rPr>
        <w:lastRenderedPageBreak/>
        <w:t xml:space="preserve">u mozgu nije uočeno u studijama primjene infuzija kod ne-ventiliranih pacova i pasa s obzirom da su ove studije sprovedene koristeći doze koje nisu uzrokovale tešku depresiju disanja. </w:t>
      </w:r>
    </w:p>
    <w:p w14:paraId="212B3271" w14:textId="77777777" w:rsidR="005A01D3" w:rsidRPr="00446515" w:rsidRDefault="005A01D3" w:rsidP="005A01D3">
      <w:pPr>
        <w:jc w:val="both"/>
        <w:rPr>
          <w:sz w:val="22"/>
          <w:szCs w:val="22"/>
        </w:rPr>
      </w:pPr>
    </w:p>
    <w:p w14:paraId="113AD8BE" w14:textId="77777777" w:rsidR="005A01D3" w:rsidRPr="00446515" w:rsidRDefault="005A01D3" w:rsidP="005A01D3">
      <w:pPr>
        <w:jc w:val="both"/>
        <w:rPr>
          <w:sz w:val="22"/>
          <w:szCs w:val="22"/>
        </w:rPr>
      </w:pPr>
      <w:r w:rsidRPr="00446515">
        <w:rPr>
          <w:sz w:val="22"/>
          <w:szCs w:val="22"/>
        </w:rPr>
        <w:t xml:space="preserve">Iz predkliničkih studija treba da se izvede zaključak da su respiratorna depresija i povezane sekvele najčešći uzroci potencijalno opasnih neželjenih događaja kod ljudi. </w:t>
      </w:r>
    </w:p>
    <w:p w14:paraId="1999B3A3" w14:textId="77777777" w:rsidR="005A01D3" w:rsidRPr="00446515" w:rsidRDefault="005A01D3" w:rsidP="005A01D3">
      <w:pPr>
        <w:jc w:val="both"/>
        <w:rPr>
          <w:sz w:val="22"/>
          <w:szCs w:val="22"/>
        </w:rPr>
      </w:pPr>
    </w:p>
    <w:p w14:paraId="388D3A0C" w14:textId="77777777" w:rsidR="005A01D3" w:rsidRPr="00446515" w:rsidRDefault="005A01D3" w:rsidP="005A01D3">
      <w:pPr>
        <w:jc w:val="both"/>
        <w:rPr>
          <w:sz w:val="22"/>
          <w:szCs w:val="22"/>
        </w:rPr>
      </w:pPr>
      <w:r w:rsidRPr="00446515">
        <w:rPr>
          <w:sz w:val="22"/>
          <w:szCs w:val="22"/>
        </w:rPr>
        <w:t xml:space="preserve">Intratekalna administracija glicina kod pasa (npr. bez remifentanila) uzrokuju agitaciju, bol i disfunkciju zadnjih udova i nekoordinaciju pokreta. Vjeruje se da su ovi efekti posljedica glicina kao pomoćne supstance. Zbog boljih sposobnosti krvi kao pufera, brzog razblaživanja i niske koncentracije glicina u formulaciji lijeka Ultiva, ovi pronalasci nemaju klinički značaj za intravenzonu primjenu lijeka Ultiva. </w:t>
      </w:r>
    </w:p>
    <w:p w14:paraId="1CF8C34A" w14:textId="77777777" w:rsidR="005A01D3" w:rsidRPr="00446515" w:rsidRDefault="005A01D3" w:rsidP="005A01D3">
      <w:pPr>
        <w:jc w:val="both"/>
        <w:rPr>
          <w:sz w:val="22"/>
          <w:szCs w:val="22"/>
        </w:rPr>
      </w:pPr>
    </w:p>
    <w:p w14:paraId="0E68BB10" w14:textId="77777777" w:rsidR="005A01D3" w:rsidRPr="00446515" w:rsidRDefault="005A01D3" w:rsidP="005A01D3">
      <w:pPr>
        <w:jc w:val="both"/>
        <w:rPr>
          <w:sz w:val="22"/>
          <w:szCs w:val="22"/>
          <w:u w:val="single"/>
        </w:rPr>
      </w:pPr>
      <w:r w:rsidRPr="00446515">
        <w:rPr>
          <w:sz w:val="22"/>
          <w:szCs w:val="22"/>
          <w:u w:val="single"/>
        </w:rPr>
        <w:t>Studije reproduktivne toksičnosti</w:t>
      </w:r>
    </w:p>
    <w:p w14:paraId="62DD0BBC" w14:textId="77777777" w:rsidR="005A01D3" w:rsidRPr="00446515" w:rsidRDefault="005A01D3" w:rsidP="005A01D3">
      <w:pPr>
        <w:jc w:val="both"/>
        <w:rPr>
          <w:sz w:val="22"/>
          <w:szCs w:val="22"/>
        </w:rPr>
      </w:pPr>
    </w:p>
    <w:p w14:paraId="55180A9B" w14:textId="77777777" w:rsidR="005A01D3" w:rsidRPr="00446515" w:rsidRDefault="005A01D3" w:rsidP="005A01D3">
      <w:pPr>
        <w:jc w:val="both"/>
        <w:rPr>
          <w:sz w:val="22"/>
          <w:szCs w:val="22"/>
        </w:rPr>
      </w:pPr>
      <w:r w:rsidRPr="00446515">
        <w:rPr>
          <w:sz w:val="22"/>
          <w:szCs w:val="22"/>
        </w:rPr>
        <w:t>Dokazano je da remifentanil smanjuje plodnost mužjaka pacova nakon primjene injekcije jednom dnevno tokom najmanje 70 dana. Nije dokazana doza bez efekata. Nije bilo uticaja na plodnost ženki pacova. Nisu primijećeni teratogeni efekti pacova i zečeva. Primjena remifentanila kod pacova tokom kasnog graviditeta i laktacije nije značajno uticala na preživljavanje, razvoj  ili reproduktivnu funkciju F</w:t>
      </w:r>
      <w:r w:rsidRPr="00446515">
        <w:rPr>
          <w:sz w:val="22"/>
          <w:szCs w:val="22"/>
          <w:vertAlign w:val="subscript"/>
        </w:rPr>
        <w:t>1</w:t>
      </w:r>
      <w:r w:rsidRPr="00446515">
        <w:rPr>
          <w:sz w:val="22"/>
          <w:szCs w:val="22"/>
        </w:rPr>
        <w:t xml:space="preserve"> generacije.</w:t>
      </w:r>
    </w:p>
    <w:p w14:paraId="165BB7F3" w14:textId="77777777" w:rsidR="005A01D3" w:rsidRPr="00446515" w:rsidRDefault="005A01D3" w:rsidP="005A01D3">
      <w:pPr>
        <w:jc w:val="both"/>
        <w:rPr>
          <w:sz w:val="22"/>
          <w:szCs w:val="22"/>
        </w:rPr>
      </w:pPr>
    </w:p>
    <w:p w14:paraId="57AC9E5F" w14:textId="77777777" w:rsidR="005A01D3" w:rsidRPr="00446515" w:rsidRDefault="005A01D3" w:rsidP="005A01D3">
      <w:pPr>
        <w:jc w:val="both"/>
        <w:rPr>
          <w:sz w:val="22"/>
          <w:szCs w:val="22"/>
          <w:u w:val="single"/>
        </w:rPr>
      </w:pPr>
      <w:r w:rsidRPr="00446515">
        <w:rPr>
          <w:sz w:val="22"/>
          <w:szCs w:val="22"/>
          <w:u w:val="single"/>
        </w:rPr>
        <w:t>Genotoksičnost</w:t>
      </w:r>
    </w:p>
    <w:p w14:paraId="14448C17" w14:textId="77777777" w:rsidR="005A01D3" w:rsidRPr="00446515" w:rsidRDefault="005A01D3" w:rsidP="005A01D3">
      <w:pPr>
        <w:jc w:val="both"/>
        <w:rPr>
          <w:sz w:val="22"/>
          <w:szCs w:val="22"/>
        </w:rPr>
      </w:pPr>
      <w:r w:rsidRPr="00446515">
        <w:rPr>
          <w:sz w:val="22"/>
          <w:szCs w:val="22"/>
        </w:rPr>
        <w:t xml:space="preserve">Remifentanil nije pokazivao genotoksičnu aktivnost u seriji in vitro i in vivo genotoksičnih testova, izuzev u in vitro eseju limfoma u miševa, što je dalo pozitivne rezultate sa metaboličkom aktivacijom. S obzirom da se rezultati limfoma kod miša nisu mogli potvrditi u budućim in vitro i in vivo testovima, ne smatra se da teapija remifentanilom uzrokuje genotoksičnu opasnost po ljude. </w:t>
      </w:r>
    </w:p>
    <w:p w14:paraId="24BEFF36" w14:textId="77777777" w:rsidR="005A01D3" w:rsidRPr="00446515" w:rsidRDefault="005A01D3" w:rsidP="005A01D3">
      <w:pPr>
        <w:jc w:val="both"/>
        <w:rPr>
          <w:sz w:val="22"/>
          <w:szCs w:val="22"/>
        </w:rPr>
      </w:pPr>
    </w:p>
    <w:p w14:paraId="4E517E94" w14:textId="77777777" w:rsidR="005A01D3" w:rsidRPr="00446515" w:rsidRDefault="005A01D3" w:rsidP="005A01D3">
      <w:pPr>
        <w:jc w:val="both"/>
        <w:rPr>
          <w:sz w:val="22"/>
          <w:szCs w:val="22"/>
          <w:u w:val="single"/>
        </w:rPr>
      </w:pPr>
      <w:r w:rsidRPr="00446515">
        <w:rPr>
          <w:sz w:val="22"/>
          <w:szCs w:val="22"/>
          <w:u w:val="single"/>
        </w:rPr>
        <w:t>Karcinogenost</w:t>
      </w:r>
    </w:p>
    <w:p w14:paraId="2771C3F1" w14:textId="77777777" w:rsidR="005A01D3" w:rsidRPr="00446515" w:rsidRDefault="005A01D3" w:rsidP="005A01D3">
      <w:pPr>
        <w:jc w:val="both"/>
        <w:rPr>
          <w:sz w:val="22"/>
          <w:szCs w:val="22"/>
        </w:rPr>
      </w:pPr>
      <w:r w:rsidRPr="00446515">
        <w:rPr>
          <w:sz w:val="22"/>
          <w:szCs w:val="22"/>
        </w:rPr>
        <w:t>Nisu sprovedene dugoročne studije ispitivanja karcinogenosti.</w:t>
      </w:r>
    </w:p>
    <w:p w14:paraId="65E667B8" w14:textId="77777777" w:rsidR="005A01D3" w:rsidRPr="00786071" w:rsidRDefault="005A01D3" w:rsidP="00480FB1">
      <w:pPr>
        <w:tabs>
          <w:tab w:val="left" w:pos="540"/>
          <w:tab w:val="left" w:pos="569"/>
        </w:tabs>
        <w:rPr>
          <w:bCs/>
          <w:sz w:val="22"/>
          <w:szCs w:val="22"/>
        </w:rPr>
      </w:pPr>
    </w:p>
    <w:p w14:paraId="1FEDB16F" w14:textId="77777777" w:rsidR="00396DFD" w:rsidRPr="00786071" w:rsidRDefault="00396DFD" w:rsidP="00480FB1">
      <w:pPr>
        <w:tabs>
          <w:tab w:val="left" w:pos="540"/>
          <w:tab w:val="left" w:pos="569"/>
        </w:tabs>
        <w:rPr>
          <w:b/>
          <w:bCs/>
          <w:sz w:val="22"/>
          <w:szCs w:val="22"/>
        </w:rPr>
      </w:pPr>
    </w:p>
    <w:p w14:paraId="7CBCB66E"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6EAF8242" w14:textId="77777777" w:rsidR="00836B35" w:rsidRPr="00786071" w:rsidRDefault="00836B35" w:rsidP="00480FB1">
      <w:pPr>
        <w:tabs>
          <w:tab w:val="left" w:pos="540"/>
          <w:tab w:val="left" w:pos="569"/>
        </w:tabs>
        <w:rPr>
          <w:bCs/>
          <w:sz w:val="22"/>
          <w:szCs w:val="22"/>
        </w:rPr>
      </w:pPr>
    </w:p>
    <w:p w14:paraId="5E25182F" w14:textId="77777777" w:rsidR="0072020E" w:rsidRPr="00786071"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53A24600" w14:textId="77777777" w:rsidR="001E23F7" w:rsidRDefault="001E23F7" w:rsidP="005A01D3">
      <w:pPr>
        <w:jc w:val="both"/>
        <w:rPr>
          <w:sz w:val="22"/>
          <w:szCs w:val="22"/>
          <w:lang w:val="hr-HR" w:eastAsia="hr-HR"/>
        </w:rPr>
      </w:pPr>
    </w:p>
    <w:p w14:paraId="44C46DEB" w14:textId="6A9C4D89" w:rsidR="005A01D3" w:rsidRPr="007855B9" w:rsidRDefault="001E23F7" w:rsidP="005A01D3">
      <w:pPr>
        <w:jc w:val="both"/>
        <w:rPr>
          <w:sz w:val="22"/>
          <w:szCs w:val="22"/>
          <w:lang w:val="hr-HR" w:eastAsia="hr-HR"/>
        </w:rPr>
      </w:pPr>
      <w:r w:rsidRPr="007855B9">
        <w:rPr>
          <w:sz w:val="22"/>
          <w:szCs w:val="22"/>
          <w:lang w:val="hr-HR" w:eastAsia="hr-HR"/>
        </w:rPr>
        <w:t>G</w:t>
      </w:r>
      <w:r w:rsidR="005A01D3" w:rsidRPr="007855B9">
        <w:rPr>
          <w:sz w:val="22"/>
          <w:szCs w:val="22"/>
          <w:lang w:val="hr-HR" w:eastAsia="hr-HR"/>
        </w:rPr>
        <w:t>licin</w:t>
      </w:r>
    </w:p>
    <w:p w14:paraId="3EB9A57D" w14:textId="09578027" w:rsidR="005A01D3" w:rsidRPr="007855B9" w:rsidRDefault="001E23F7" w:rsidP="005A01D3">
      <w:pPr>
        <w:jc w:val="both"/>
        <w:rPr>
          <w:sz w:val="22"/>
          <w:szCs w:val="22"/>
          <w:lang w:val="hr-HR" w:eastAsia="hr-HR"/>
        </w:rPr>
      </w:pPr>
      <w:r>
        <w:rPr>
          <w:sz w:val="22"/>
          <w:szCs w:val="22"/>
          <w:lang w:val="hr-HR" w:eastAsia="hr-HR"/>
        </w:rPr>
        <w:t>H</w:t>
      </w:r>
      <w:r w:rsidR="005A01D3" w:rsidRPr="007855B9">
        <w:rPr>
          <w:sz w:val="22"/>
          <w:szCs w:val="22"/>
          <w:lang w:val="hr-HR" w:eastAsia="hr-HR"/>
        </w:rPr>
        <w:t>idrohlorna kiselina</w:t>
      </w:r>
    </w:p>
    <w:p w14:paraId="730E936F" w14:textId="422ECFE6" w:rsidR="005A01D3" w:rsidRPr="00446515" w:rsidRDefault="001E23F7" w:rsidP="005A01D3">
      <w:pPr>
        <w:jc w:val="both"/>
        <w:rPr>
          <w:sz w:val="22"/>
          <w:szCs w:val="22"/>
        </w:rPr>
      </w:pPr>
      <w:r>
        <w:rPr>
          <w:sz w:val="22"/>
          <w:szCs w:val="22"/>
        </w:rPr>
        <w:t>N</w:t>
      </w:r>
      <w:r w:rsidR="008908B2">
        <w:rPr>
          <w:sz w:val="22"/>
          <w:szCs w:val="22"/>
        </w:rPr>
        <w:t>atrijum hidroksid</w:t>
      </w:r>
    </w:p>
    <w:p w14:paraId="501DA6CE" w14:textId="77777777" w:rsidR="0072020E" w:rsidRPr="00786071" w:rsidRDefault="0072020E" w:rsidP="00480FB1">
      <w:pPr>
        <w:tabs>
          <w:tab w:val="left" w:pos="540"/>
          <w:tab w:val="left" w:pos="569"/>
        </w:tabs>
        <w:rPr>
          <w:bCs/>
          <w:sz w:val="22"/>
          <w:szCs w:val="22"/>
        </w:rPr>
      </w:pPr>
    </w:p>
    <w:p w14:paraId="1C94FD9C" w14:textId="0EB62A30" w:rsidR="0072020E"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7D7D39DE" w14:textId="4821EFF6" w:rsidR="005A01D3" w:rsidRDefault="005A01D3" w:rsidP="00480FB1">
      <w:pPr>
        <w:tabs>
          <w:tab w:val="left" w:pos="540"/>
          <w:tab w:val="left" w:pos="569"/>
        </w:tabs>
        <w:rPr>
          <w:b/>
          <w:bCs/>
          <w:sz w:val="22"/>
          <w:szCs w:val="22"/>
        </w:rPr>
      </w:pPr>
    </w:p>
    <w:p w14:paraId="5D51F157" w14:textId="1F811895" w:rsidR="005A01D3" w:rsidRPr="007855B9" w:rsidRDefault="005A01D3" w:rsidP="005A01D3">
      <w:pPr>
        <w:jc w:val="both"/>
        <w:rPr>
          <w:sz w:val="22"/>
          <w:szCs w:val="22"/>
          <w:lang w:val="hr-HR" w:eastAsia="hr-HR"/>
        </w:rPr>
      </w:pPr>
      <w:r w:rsidRPr="007855B9">
        <w:rPr>
          <w:sz w:val="22"/>
          <w:szCs w:val="22"/>
          <w:lang w:val="hr-HR" w:eastAsia="hr-HR"/>
        </w:rPr>
        <w:t xml:space="preserve">Lijek Ultiva se smije rekonstituisati i razblaživati sa preporučenim infuzionim rastvorima (vidjeti </w:t>
      </w:r>
      <w:r w:rsidR="001E23F7">
        <w:rPr>
          <w:sz w:val="22"/>
          <w:szCs w:val="22"/>
          <w:lang w:val="hr-HR" w:eastAsia="hr-HR"/>
        </w:rPr>
        <w:t>dio</w:t>
      </w:r>
      <w:r w:rsidR="001E23F7" w:rsidRPr="007855B9">
        <w:rPr>
          <w:sz w:val="22"/>
          <w:szCs w:val="22"/>
          <w:lang w:val="hr-HR" w:eastAsia="hr-HR"/>
        </w:rPr>
        <w:t xml:space="preserve"> </w:t>
      </w:r>
      <w:r w:rsidRPr="007855B9">
        <w:rPr>
          <w:sz w:val="22"/>
          <w:szCs w:val="22"/>
          <w:lang w:val="hr-HR" w:eastAsia="hr-HR"/>
        </w:rPr>
        <w:t>6.6).</w:t>
      </w:r>
    </w:p>
    <w:p w14:paraId="2BA47BFC" w14:textId="77777777" w:rsidR="005A01D3" w:rsidRPr="007855B9" w:rsidRDefault="005A01D3" w:rsidP="005A01D3">
      <w:pPr>
        <w:jc w:val="both"/>
        <w:rPr>
          <w:sz w:val="22"/>
          <w:szCs w:val="22"/>
          <w:lang w:val="hr-HR" w:eastAsia="hr-HR"/>
        </w:rPr>
      </w:pPr>
    </w:p>
    <w:p w14:paraId="6035432B" w14:textId="77777777" w:rsidR="005A01D3" w:rsidRPr="007855B9" w:rsidRDefault="005A01D3" w:rsidP="005A01D3">
      <w:pPr>
        <w:jc w:val="both"/>
        <w:rPr>
          <w:sz w:val="22"/>
          <w:szCs w:val="22"/>
          <w:lang w:val="hr-HR" w:eastAsia="hr-HR"/>
        </w:rPr>
      </w:pPr>
      <w:r w:rsidRPr="007855B9">
        <w:rPr>
          <w:sz w:val="22"/>
          <w:szCs w:val="22"/>
          <w:lang w:val="hr-HR" w:eastAsia="hr-HR"/>
        </w:rPr>
        <w:t>Ne smije se rekonstituisati, razblaživati i miješati sa laktatnim Ringerovim rastvorom za injekciju, niti sa laktatnim Ringerovim rastvorom za injekciju sa 5% glukozom.</w:t>
      </w:r>
    </w:p>
    <w:p w14:paraId="765EB38A" w14:textId="77777777" w:rsidR="005A01D3" w:rsidRPr="007855B9" w:rsidRDefault="005A01D3" w:rsidP="005A01D3">
      <w:pPr>
        <w:jc w:val="both"/>
        <w:rPr>
          <w:sz w:val="22"/>
          <w:szCs w:val="22"/>
          <w:lang w:val="hr-HR" w:eastAsia="hr-HR"/>
        </w:rPr>
      </w:pPr>
    </w:p>
    <w:p w14:paraId="2A1ABD0E" w14:textId="2EB25DA1" w:rsidR="005A01D3" w:rsidRPr="007855B9" w:rsidRDefault="005A01D3" w:rsidP="005A01D3">
      <w:pPr>
        <w:jc w:val="both"/>
        <w:rPr>
          <w:sz w:val="22"/>
          <w:szCs w:val="22"/>
          <w:lang w:val="hr-HR" w:eastAsia="hr-HR"/>
        </w:rPr>
      </w:pPr>
      <w:r w:rsidRPr="007855B9">
        <w:rPr>
          <w:sz w:val="22"/>
          <w:szCs w:val="22"/>
          <w:lang w:val="hr-HR" w:eastAsia="hr-HR"/>
        </w:rPr>
        <w:t xml:space="preserve">Lijek Ultiva se ne smije miješati sa propofolom u </w:t>
      </w:r>
      <w:r w:rsidRPr="007855B9">
        <w:rPr>
          <w:sz w:val="22"/>
          <w:szCs w:val="22"/>
          <w:lang w:val="sr-Latn-RS" w:eastAsia="hr-HR"/>
        </w:rPr>
        <w:t>u istoj m</w:t>
      </w:r>
      <w:r w:rsidR="001E23F7">
        <w:rPr>
          <w:sz w:val="22"/>
          <w:szCs w:val="22"/>
          <w:lang w:val="sr-Latn-RS" w:eastAsia="hr-HR"/>
        </w:rPr>
        <w:t>j</w:t>
      </w:r>
      <w:r w:rsidRPr="007855B9">
        <w:rPr>
          <w:sz w:val="22"/>
          <w:szCs w:val="22"/>
          <w:lang w:val="sr-Latn-RS" w:eastAsia="hr-HR"/>
        </w:rPr>
        <w:t>ešavini rastvora za intravensku primjenu.</w:t>
      </w:r>
    </w:p>
    <w:p w14:paraId="5ED388BE" w14:textId="77777777" w:rsidR="005A01D3" w:rsidRPr="007855B9" w:rsidRDefault="005A01D3" w:rsidP="005A01D3">
      <w:pPr>
        <w:jc w:val="both"/>
        <w:rPr>
          <w:sz w:val="22"/>
          <w:szCs w:val="22"/>
          <w:lang w:val="hr-HR" w:eastAsia="hr-HR"/>
        </w:rPr>
      </w:pPr>
    </w:p>
    <w:p w14:paraId="7431C5E0" w14:textId="3698D662" w:rsidR="005A01D3" w:rsidRPr="007855B9" w:rsidRDefault="005A01D3" w:rsidP="005A01D3">
      <w:pPr>
        <w:jc w:val="both"/>
        <w:rPr>
          <w:sz w:val="22"/>
          <w:szCs w:val="22"/>
          <w:lang w:val="hr-HR" w:eastAsia="hr-HR"/>
        </w:rPr>
      </w:pPr>
      <w:r w:rsidRPr="007855B9">
        <w:rPr>
          <w:sz w:val="22"/>
          <w:szCs w:val="22"/>
          <w:lang w:val="hr-HR" w:eastAsia="hr-HR"/>
        </w:rPr>
        <w:t>Nije preporučena primjena remifentanila u istoj i.v. liniji koja se koristi za krv/serum/plazmu, jer nespecifične esteraze u krvnim derivatima mogu izazvati hidrolizu remifentanila do njegovih neaktivnih metabolita.</w:t>
      </w:r>
    </w:p>
    <w:p w14:paraId="34810EF2" w14:textId="77777777" w:rsidR="005A01D3" w:rsidRPr="007855B9" w:rsidRDefault="005A01D3" w:rsidP="005A01D3">
      <w:pPr>
        <w:jc w:val="both"/>
        <w:rPr>
          <w:sz w:val="22"/>
          <w:szCs w:val="22"/>
          <w:lang w:val="hr-HR" w:eastAsia="hr-HR"/>
        </w:rPr>
      </w:pPr>
    </w:p>
    <w:p w14:paraId="56273B65" w14:textId="77777777" w:rsidR="005A01D3" w:rsidRPr="007855B9" w:rsidRDefault="005A01D3" w:rsidP="005A01D3">
      <w:pPr>
        <w:jc w:val="both"/>
        <w:rPr>
          <w:sz w:val="22"/>
          <w:szCs w:val="22"/>
          <w:lang w:val="hr-HR" w:eastAsia="hr-HR"/>
        </w:rPr>
      </w:pPr>
      <w:r w:rsidRPr="007855B9">
        <w:rPr>
          <w:sz w:val="22"/>
          <w:szCs w:val="22"/>
          <w:lang w:val="hr-HR" w:eastAsia="hr-HR"/>
        </w:rPr>
        <w:t xml:space="preserve">Lijek Ultiva ne treba miješati sa drugim </w:t>
      </w:r>
      <w:r w:rsidRPr="007855B9">
        <w:rPr>
          <w:sz w:val="22"/>
          <w:szCs w:val="22"/>
          <w:lang w:val="sr-Latn-RS" w:eastAsia="hr-HR"/>
        </w:rPr>
        <w:t xml:space="preserve">terapijskim sredstvima </w:t>
      </w:r>
      <w:r w:rsidRPr="007855B9">
        <w:rPr>
          <w:sz w:val="22"/>
          <w:szCs w:val="22"/>
          <w:lang w:val="hr-HR" w:eastAsia="hr-HR"/>
        </w:rPr>
        <w:t>prije upotrebe.</w:t>
      </w:r>
    </w:p>
    <w:p w14:paraId="1AD21C2C" w14:textId="77777777" w:rsidR="0072020E" w:rsidRPr="00786071" w:rsidRDefault="0072020E" w:rsidP="00480FB1">
      <w:pPr>
        <w:tabs>
          <w:tab w:val="left" w:pos="540"/>
          <w:tab w:val="left" w:pos="569"/>
        </w:tabs>
        <w:rPr>
          <w:bCs/>
          <w:sz w:val="22"/>
          <w:szCs w:val="22"/>
        </w:rPr>
      </w:pPr>
    </w:p>
    <w:p w14:paraId="098F76F0" w14:textId="77777777"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5FD29C71" w14:textId="72508466" w:rsidR="0072020E" w:rsidRDefault="0072020E" w:rsidP="00480FB1">
      <w:pPr>
        <w:tabs>
          <w:tab w:val="left" w:pos="540"/>
          <w:tab w:val="left" w:pos="569"/>
        </w:tabs>
        <w:rPr>
          <w:bCs/>
          <w:sz w:val="22"/>
          <w:szCs w:val="22"/>
        </w:rPr>
      </w:pPr>
    </w:p>
    <w:p w14:paraId="46B81807" w14:textId="356E7B80" w:rsidR="005A01D3" w:rsidRPr="007855B9" w:rsidRDefault="005A01D3" w:rsidP="005A01D3">
      <w:pPr>
        <w:jc w:val="both"/>
        <w:rPr>
          <w:sz w:val="22"/>
          <w:szCs w:val="22"/>
          <w:lang w:val="hr-HR" w:eastAsia="hr-HR"/>
        </w:rPr>
      </w:pPr>
      <w:r w:rsidRPr="007855B9">
        <w:rPr>
          <w:sz w:val="22"/>
          <w:szCs w:val="22"/>
          <w:lang w:val="hr-HR" w:eastAsia="hr-HR"/>
        </w:rPr>
        <w:t>2 godine</w:t>
      </w:r>
    </w:p>
    <w:p w14:paraId="5A4C47B7" w14:textId="77777777" w:rsidR="005A01D3" w:rsidRPr="007855B9" w:rsidRDefault="005A01D3" w:rsidP="005A01D3">
      <w:pPr>
        <w:jc w:val="both"/>
        <w:rPr>
          <w:b/>
          <w:bCs/>
          <w:sz w:val="22"/>
          <w:szCs w:val="22"/>
          <w:lang w:val="hr-HR" w:eastAsia="hr-HR"/>
        </w:rPr>
      </w:pPr>
    </w:p>
    <w:p w14:paraId="3B682F24" w14:textId="0FFC2BBA" w:rsidR="005A01D3" w:rsidRPr="007855B9" w:rsidRDefault="008908B2" w:rsidP="005A01D3">
      <w:pPr>
        <w:jc w:val="both"/>
        <w:rPr>
          <w:sz w:val="22"/>
          <w:szCs w:val="22"/>
          <w:u w:val="single"/>
          <w:lang w:val="hr-HR" w:eastAsia="hr-HR"/>
        </w:rPr>
      </w:pPr>
      <w:r>
        <w:rPr>
          <w:sz w:val="22"/>
          <w:szCs w:val="22"/>
          <w:u w:val="single"/>
          <w:lang w:val="hr-HR" w:eastAsia="hr-HR"/>
        </w:rPr>
        <w:lastRenderedPageBreak/>
        <w:t>Rekonstituisani rastvor</w:t>
      </w:r>
    </w:p>
    <w:p w14:paraId="26E554FE" w14:textId="77777777" w:rsidR="005A01D3" w:rsidRPr="007855B9" w:rsidRDefault="005A01D3" w:rsidP="005A01D3">
      <w:pPr>
        <w:jc w:val="both"/>
        <w:rPr>
          <w:sz w:val="22"/>
          <w:szCs w:val="22"/>
          <w:lang w:val="hr-HR" w:eastAsia="hr-HR"/>
        </w:rPr>
      </w:pPr>
      <w:r w:rsidRPr="007855B9">
        <w:rPr>
          <w:sz w:val="22"/>
          <w:szCs w:val="22"/>
          <w:lang w:val="hr-HR" w:eastAsia="hr-HR"/>
        </w:rPr>
        <w:t>Dokazana je hemijska i fizička stabilnost rekonstituisanog rastvora tokom 24 sata na temperaturi do 25°C. Sa mikrobiološkog stanovišta, lijek treba primijeniti odmah. Ukoliko se ne primijeni odmah, vrijeme i uslovi čuvanja rekonstituisanog rastvora odgovornost su medicinskog osoblja koje primjenjuje lijek, i rekonstituisani rastvor ne treba čuvati duže od 24 sata na temperaturi od 2 do 8°C, osim ukoliko je rekonstitucija obavljena u kontrolisanim i validiranim aseptičnim uslovima.</w:t>
      </w:r>
    </w:p>
    <w:p w14:paraId="46FA50BE" w14:textId="77777777" w:rsidR="005A01D3" w:rsidRPr="007855B9" w:rsidRDefault="005A01D3" w:rsidP="005A01D3">
      <w:pPr>
        <w:jc w:val="both"/>
        <w:rPr>
          <w:sz w:val="22"/>
          <w:szCs w:val="22"/>
          <w:lang w:val="hr-HR" w:eastAsia="hr-HR"/>
        </w:rPr>
      </w:pPr>
    </w:p>
    <w:p w14:paraId="0BF852E8" w14:textId="4CB88972" w:rsidR="005A01D3" w:rsidRPr="007855B9" w:rsidRDefault="008908B2" w:rsidP="005A01D3">
      <w:pPr>
        <w:jc w:val="both"/>
        <w:rPr>
          <w:sz w:val="22"/>
          <w:szCs w:val="22"/>
          <w:u w:val="single"/>
          <w:lang w:val="hr-HR" w:eastAsia="hr-HR"/>
        </w:rPr>
      </w:pPr>
      <w:r>
        <w:rPr>
          <w:sz w:val="22"/>
          <w:szCs w:val="22"/>
          <w:u w:val="single"/>
          <w:lang w:val="hr-HR" w:eastAsia="hr-HR"/>
        </w:rPr>
        <w:t>Razblaženi rastvor</w:t>
      </w:r>
    </w:p>
    <w:p w14:paraId="50914581" w14:textId="6BA3AF48" w:rsidR="005A01D3" w:rsidRDefault="005A01D3" w:rsidP="005A01D3">
      <w:pPr>
        <w:tabs>
          <w:tab w:val="left" w:pos="540"/>
          <w:tab w:val="left" w:pos="569"/>
        </w:tabs>
        <w:rPr>
          <w:sz w:val="22"/>
          <w:szCs w:val="22"/>
          <w:lang w:val="hr-HR" w:eastAsia="hr-HR"/>
        </w:rPr>
      </w:pPr>
      <w:r w:rsidRPr="007855B9">
        <w:rPr>
          <w:sz w:val="22"/>
          <w:szCs w:val="22"/>
          <w:lang w:val="hr-HR" w:eastAsia="hr-HR"/>
        </w:rPr>
        <w:t>Sve razblažene rastvore lijeka Ultiva injekcije/infuzije</w:t>
      </w:r>
      <w:r w:rsidR="001E23F7">
        <w:rPr>
          <w:sz w:val="22"/>
          <w:szCs w:val="22"/>
          <w:lang w:val="hr-HR" w:eastAsia="hr-HR"/>
        </w:rPr>
        <w:t xml:space="preserve"> treba upotrijebiti odmah. Svaki neupotrijebljeni razblaženi rastvor treba odbaciti.</w:t>
      </w:r>
    </w:p>
    <w:p w14:paraId="15F434B8" w14:textId="77777777" w:rsidR="005A01D3" w:rsidRPr="00786071" w:rsidRDefault="005A01D3" w:rsidP="00480FB1">
      <w:pPr>
        <w:tabs>
          <w:tab w:val="left" w:pos="540"/>
          <w:tab w:val="left" w:pos="569"/>
        </w:tabs>
        <w:rPr>
          <w:bCs/>
          <w:sz w:val="22"/>
          <w:szCs w:val="22"/>
        </w:rPr>
      </w:pPr>
    </w:p>
    <w:p w14:paraId="2DC8914A" w14:textId="77777777"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027A8F7D" w14:textId="4F756EB8" w:rsidR="00EC2532" w:rsidRDefault="00EC2532" w:rsidP="00480FB1">
      <w:pPr>
        <w:tabs>
          <w:tab w:val="left" w:pos="540"/>
          <w:tab w:val="left" w:pos="569"/>
        </w:tabs>
        <w:rPr>
          <w:bCs/>
          <w:sz w:val="22"/>
          <w:szCs w:val="22"/>
        </w:rPr>
      </w:pPr>
    </w:p>
    <w:p w14:paraId="205324BB" w14:textId="77777777" w:rsidR="005A01D3" w:rsidRPr="007855B9" w:rsidRDefault="005A01D3" w:rsidP="005A01D3">
      <w:pPr>
        <w:jc w:val="both"/>
        <w:rPr>
          <w:sz w:val="22"/>
          <w:szCs w:val="22"/>
          <w:lang w:val="hr-HR" w:eastAsia="hr-HR"/>
        </w:rPr>
      </w:pPr>
      <w:r w:rsidRPr="007855B9">
        <w:rPr>
          <w:sz w:val="22"/>
          <w:szCs w:val="22"/>
          <w:lang w:val="hr-HR" w:eastAsia="hr-HR"/>
        </w:rPr>
        <w:t xml:space="preserve">Čuvati na temperaturi do 25°C. </w:t>
      </w:r>
    </w:p>
    <w:p w14:paraId="30B4E2D7" w14:textId="77777777" w:rsidR="005A01D3" w:rsidRPr="007855B9" w:rsidRDefault="005A01D3" w:rsidP="005A01D3">
      <w:pPr>
        <w:jc w:val="both"/>
        <w:rPr>
          <w:sz w:val="22"/>
          <w:szCs w:val="22"/>
          <w:lang w:val="hr-HR" w:eastAsia="hr-HR"/>
        </w:rPr>
      </w:pPr>
    </w:p>
    <w:p w14:paraId="266F21D5" w14:textId="206547AB" w:rsidR="005A01D3" w:rsidRPr="007855B9" w:rsidRDefault="005A01D3" w:rsidP="005A01D3">
      <w:pPr>
        <w:jc w:val="both"/>
        <w:rPr>
          <w:sz w:val="22"/>
          <w:szCs w:val="22"/>
          <w:lang w:val="hr-HR" w:eastAsia="hr-HR"/>
        </w:rPr>
      </w:pPr>
      <w:r w:rsidRPr="007855B9">
        <w:rPr>
          <w:sz w:val="22"/>
          <w:szCs w:val="22"/>
          <w:lang w:val="hr-HR" w:eastAsia="hr-HR"/>
        </w:rPr>
        <w:t xml:space="preserve">Za uslove čuvanja nakon rakonstituisanja i razblaženja pogledati </w:t>
      </w:r>
      <w:r w:rsidR="001E23F7">
        <w:rPr>
          <w:sz w:val="22"/>
          <w:szCs w:val="22"/>
          <w:lang w:val="hr-HR" w:eastAsia="hr-HR"/>
        </w:rPr>
        <w:t>dio</w:t>
      </w:r>
      <w:r w:rsidR="001E23F7" w:rsidRPr="007855B9">
        <w:rPr>
          <w:sz w:val="22"/>
          <w:szCs w:val="22"/>
          <w:lang w:val="hr-HR" w:eastAsia="hr-HR"/>
        </w:rPr>
        <w:t xml:space="preserve"> </w:t>
      </w:r>
      <w:r w:rsidRPr="007855B9">
        <w:rPr>
          <w:sz w:val="22"/>
          <w:szCs w:val="22"/>
          <w:lang w:val="hr-HR" w:eastAsia="hr-HR"/>
        </w:rPr>
        <w:t xml:space="preserve">6.3. </w:t>
      </w:r>
    </w:p>
    <w:p w14:paraId="672562FB" w14:textId="77777777" w:rsidR="005A01D3" w:rsidRPr="00786071" w:rsidRDefault="005A01D3" w:rsidP="00480FB1">
      <w:pPr>
        <w:tabs>
          <w:tab w:val="left" w:pos="540"/>
          <w:tab w:val="left" w:pos="569"/>
        </w:tabs>
        <w:rPr>
          <w:bCs/>
          <w:sz w:val="22"/>
          <w:szCs w:val="22"/>
        </w:rPr>
      </w:pPr>
    </w:p>
    <w:p w14:paraId="32DF6C74" w14:textId="77777777"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405060E8" w14:textId="53A002E4" w:rsidR="0072020E" w:rsidRDefault="0072020E" w:rsidP="00480FB1">
      <w:pPr>
        <w:tabs>
          <w:tab w:val="left" w:pos="540"/>
          <w:tab w:val="left" w:pos="569"/>
        </w:tabs>
        <w:rPr>
          <w:bCs/>
          <w:sz w:val="22"/>
          <w:szCs w:val="22"/>
        </w:rPr>
      </w:pPr>
    </w:p>
    <w:p w14:paraId="5FE0D84F" w14:textId="536BAA55" w:rsidR="001E23F7" w:rsidRDefault="001E23F7" w:rsidP="005A01D3">
      <w:pPr>
        <w:jc w:val="both"/>
        <w:rPr>
          <w:sz w:val="22"/>
          <w:szCs w:val="22"/>
          <w:lang w:val="hr-HR" w:eastAsia="hr-HR"/>
        </w:rPr>
      </w:pPr>
      <w:r>
        <w:rPr>
          <w:sz w:val="22"/>
          <w:szCs w:val="22"/>
          <w:lang w:val="hr-HR" w:eastAsia="hr-HR"/>
        </w:rPr>
        <w:t>Unutrašnje pakovanje je staklena</w:t>
      </w:r>
      <w:r w:rsidRPr="001E23F7">
        <w:rPr>
          <w:sz w:val="22"/>
          <w:szCs w:val="22"/>
          <w:lang w:val="hr-HR" w:eastAsia="hr-HR"/>
        </w:rPr>
        <w:t xml:space="preserve"> prozirn</w:t>
      </w:r>
      <w:r>
        <w:rPr>
          <w:sz w:val="22"/>
          <w:szCs w:val="22"/>
          <w:lang w:val="hr-HR" w:eastAsia="hr-HR"/>
        </w:rPr>
        <w:t xml:space="preserve">a </w:t>
      </w:r>
      <w:r w:rsidRPr="001E23F7">
        <w:rPr>
          <w:sz w:val="22"/>
          <w:szCs w:val="22"/>
          <w:lang w:val="hr-HR" w:eastAsia="hr-HR"/>
        </w:rPr>
        <w:t xml:space="preserve">bočica, </w:t>
      </w:r>
      <w:r w:rsidR="00895B46">
        <w:rPr>
          <w:sz w:val="22"/>
          <w:szCs w:val="22"/>
          <w:lang w:val="hr-HR" w:eastAsia="hr-HR"/>
        </w:rPr>
        <w:t xml:space="preserve">zapremine 5 ml, </w:t>
      </w:r>
      <w:r w:rsidRPr="001E23F7">
        <w:rPr>
          <w:sz w:val="22"/>
          <w:szCs w:val="22"/>
          <w:lang w:val="hr-HR" w:eastAsia="hr-HR"/>
        </w:rPr>
        <w:t>od Tip I stakla koji odgovara zahtjevima Ph Eur, sa bromobutilnim gumenim zatvaračem i aluminijskim zaštitnim poklopcem.</w:t>
      </w:r>
    </w:p>
    <w:p w14:paraId="35589036" w14:textId="3AB612BF" w:rsidR="005A01D3" w:rsidRPr="007855B9" w:rsidRDefault="001E23F7" w:rsidP="005A01D3">
      <w:pPr>
        <w:jc w:val="both"/>
        <w:rPr>
          <w:sz w:val="22"/>
          <w:szCs w:val="22"/>
          <w:lang w:val="hr-HR" w:eastAsia="hr-HR"/>
        </w:rPr>
      </w:pPr>
      <w:r>
        <w:rPr>
          <w:sz w:val="22"/>
          <w:szCs w:val="22"/>
          <w:lang w:val="hr-HR" w:eastAsia="hr-HR"/>
        </w:rPr>
        <w:t>Spoljašnje pakovanje je složiva kartonska kutija u kojoj se nalazi 5 bočica i Uputstvo za lijek.</w:t>
      </w:r>
    </w:p>
    <w:p w14:paraId="3C9BB993" w14:textId="77777777" w:rsidR="005A01D3" w:rsidRPr="00786071" w:rsidRDefault="005A01D3" w:rsidP="00480FB1">
      <w:pPr>
        <w:tabs>
          <w:tab w:val="left" w:pos="540"/>
          <w:tab w:val="left" w:pos="569"/>
        </w:tabs>
        <w:rPr>
          <w:bCs/>
          <w:sz w:val="22"/>
          <w:szCs w:val="22"/>
        </w:rPr>
      </w:pPr>
    </w:p>
    <w:p w14:paraId="66A268B0" w14:textId="77777777"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14:paraId="63FD297B" w14:textId="71A94DD6" w:rsidR="0072020E" w:rsidRDefault="0072020E" w:rsidP="00480FB1">
      <w:pPr>
        <w:tabs>
          <w:tab w:val="left" w:pos="540"/>
          <w:tab w:val="left" w:pos="569"/>
        </w:tabs>
        <w:rPr>
          <w:bCs/>
          <w:sz w:val="22"/>
          <w:szCs w:val="22"/>
        </w:rPr>
      </w:pPr>
    </w:p>
    <w:p w14:paraId="57085840" w14:textId="13DD6ED7" w:rsidR="005A01D3" w:rsidRPr="00D02369" w:rsidRDefault="005A01D3" w:rsidP="005A01D3">
      <w:pPr>
        <w:jc w:val="both"/>
        <w:rPr>
          <w:sz w:val="22"/>
          <w:szCs w:val="22"/>
          <w:lang w:val="sr-Latn-BA" w:eastAsia="hr-HR"/>
        </w:rPr>
      </w:pPr>
      <w:r w:rsidRPr="00D02369">
        <w:rPr>
          <w:sz w:val="22"/>
          <w:szCs w:val="22"/>
          <w:lang w:val="sr-Latn-BA" w:eastAsia="hr-HR"/>
        </w:rPr>
        <w:t>Lijek Ultiva treba pripremiti za intravensku primjenu dodavanjem 2 ml rastvarača kako bi se dobio rekonstituisani rastvor koncentracije od 1 mg/ml remifentanila. Rekonstituisani rastvor je bistar, bezbojan i praktično bez vidljivih čestica. Nakon rekonstitucije, potrebno je vizuelno ispitati proizvod (u slučaju da to dozvoljava pakovanje) na prisustvo čestica, diskoloraciju ili eventualno oštećenje pakovanja. Odbaciti svaki rastvor kod koga se mogu primijetiti navedeni defekti. Rekonstituisani proizvod je namijenjen samo za jednokratnu upotrebu. Sav neiskorišten medicinski proizvod ili otpad treba ukloniti u skladu sa lokalnim propisima.</w:t>
      </w:r>
    </w:p>
    <w:p w14:paraId="762E724D" w14:textId="77777777" w:rsidR="005A01D3" w:rsidRPr="00D02369" w:rsidRDefault="005A01D3" w:rsidP="005A01D3">
      <w:pPr>
        <w:jc w:val="both"/>
        <w:rPr>
          <w:sz w:val="22"/>
          <w:szCs w:val="22"/>
          <w:lang w:val="sr-Latn-BA" w:eastAsia="hr-HR"/>
        </w:rPr>
      </w:pPr>
    </w:p>
    <w:p w14:paraId="6EE3F91E" w14:textId="77777777" w:rsidR="005A01D3" w:rsidRPr="00D02369" w:rsidRDefault="005A01D3" w:rsidP="005A01D3">
      <w:pPr>
        <w:jc w:val="both"/>
        <w:rPr>
          <w:sz w:val="22"/>
          <w:szCs w:val="22"/>
          <w:lang w:val="sr-Latn-BA" w:eastAsia="hr-HR"/>
        </w:rPr>
      </w:pPr>
      <w:r w:rsidRPr="00D02369">
        <w:rPr>
          <w:sz w:val="22"/>
          <w:szCs w:val="22"/>
          <w:lang w:val="sr-Latn-BA" w:eastAsia="hr-HR"/>
        </w:rPr>
        <w:t>Lijek Ultiva ne treba primjenjivati putem manuelno kontrolisane infuzije prije dodatnog razblaženja do koncentracija od 20 do 250 µg/ml (preporučuje se primjena rastvora od 50 µg/ml kod odraslih, a 20 do 25 µg/ml kod pedijatrijskih pacijenata starosti godinu dana života i više).</w:t>
      </w:r>
    </w:p>
    <w:p w14:paraId="3AD8EB8F" w14:textId="77777777" w:rsidR="005A01D3" w:rsidRPr="00D02369" w:rsidRDefault="005A01D3" w:rsidP="005A01D3">
      <w:pPr>
        <w:jc w:val="both"/>
        <w:rPr>
          <w:sz w:val="22"/>
          <w:szCs w:val="22"/>
          <w:lang w:val="sr-Latn-BA" w:eastAsia="hr-HR"/>
        </w:rPr>
      </w:pPr>
    </w:p>
    <w:p w14:paraId="2ED1A9F0" w14:textId="77777777" w:rsidR="005A01D3" w:rsidRPr="00D02369" w:rsidRDefault="005A01D3" w:rsidP="005A01D3">
      <w:pPr>
        <w:jc w:val="both"/>
        <w:rPr>
          <w:sz w:val="22"/>
          <w:szCs w:val="22"/>
          <w:lang w:val="sr-Latn-BA" w:eastAsia="hr-HR"/>
        </w:rPr>
      </w:pPr>
      <w:r w:rsidRPr="00D02369">
        <w:rPr>
          <w:sz w:val="22"/>
          <w:szCs w:val="22"/>
          <w:lang w:val="sr-Latn-BA" w:eastAsia="hr-HR"/>
        </w:rPr>
        <w:t>Lijek Ultiva ne treba primijeniti putem TCI prije dodatnog razblaženja (preporučuje se primjena rastvora koncentracije od 20 do 50 µg/ml putem TCI).</w:t>
      </w:r>
    </w:p>
    <w:p w14:paraId="3C711FA0" w14:textId="77777777" w:rsidR="005A01D3" w:rsidRPr="00D02369" w:rsidRDefault="005A01D3" w:rsidP="005A01D3">
      <w:pPr>
        <w:jc w:val="both"/>
        <w:rPr>
          <w:sz w:val="22"/>
          <w:szCs w:val="22"/>
          <w:lang w:val="sr-Latn-BA" w:eastAsia="hr-HR"/>
        </w:rPr>
      </w:pPr>
    </w:p>
    <w:p w14:paraId="5AD702E2" w14:textId="77777777" w:rsidR="005A01D3" w:rsidRPr="00D02369" w:rsidRDefault="005A01D3" w:rsidP="005A01D3">
      <w:pPr>
        <w:jc w:val="both"/>
        <w:rPr>
          <w:sz w:val="22"/>
          <w:szCs w:val="22"/>
          <w:lang w:val="sr-Latn-BA" w:eastAsia="hr-HR"/>
        </w:rPr>
      </w:pPr>
      <w:r w:rsidRPr="00D02369">
        <w:rPr>
          <w:sz w:val="22"/>
          <w:szCs w:val="22"/>
          <w:lang w:val="sr-Latn-BA" w:eastAsia="hr-HR"/>
        </w:rPr>
        <w:t>Koncentracija rastvora zavisi od tehničkih mogućnosti uređaja za primjenu infuzije i očekivanih potreba pacijenta.</w:t>
      </w:r>
    </w:p>
    <w:p w14:paraId="05967611" w14:textId="77777777" w:rsidR="005A01D3" w:rsidRPr="00D02369" w:rsidRDefault="005A01D3" w:rsidP="005A01D3">
      <w:pPr>
        <w:jc w:val="both"/>
        <w:rPr>
          <w:sz w:val="22"/>
          <w:szCs w:val="22"/>
          <w:lang w:val="sr-Latn-BA" w:eastAsia="hr-HR"/>
        </w:rPr>
      </w:pPr>
    </w:p>
    <w:p w14:paraId="783C151B" w14:textId="77777777" w:rsidR="005A01D3" w:rsidRPr="00D02369" w:rsidRDefault="005A01D3" w:rsidP="005A01D3">
      <w:pPr>
        <w:jc w:val="both"/>
        <w:rPr>
          <w:sz w:val="22"/>
          <w:szCs w:val="22"/>
          <w:lang w:val="sr-Latn-BA" w:eastAsia="hr-HR"/>
        </w:rPr>
      </w:pPr>
      <w:r w:rsidRPr="00D02369">
        <w:rPr>
          <w:sz w:val="22"/>
          <w:szCs w:val="22"/>
          <w:lang w:val="sr-Latn-BA" w:eastAsia="hr-HR"/>
        </w:rPr>
        <w:t>Za rekonstituciju i razblaživanje treba korisiti jednu od niže navedenih i.v. tečnosti:</w:t>
      </w:r>
    </w:p>
    <w:p w14:paraId="3402B016" w14:textId="77777777" w:rsidR="005A01D3" w:rsidRPr="00D02369" w:rsidRDefault="005A01D3" w:rsidP="005A01D3">
      <w:pPr>
        <w:jc w:val="both"/>
        <w:rPr>
          <w:sz w:val="22"/>
          <w:szCs w:val="22"/>
          <w:lang w:val="hr-HR" w:eastAsia="hr-HR"/>
        </w:rPr>
      </w:pPr>
    </w:p>
    <w:p w14:paraId="6629F875" w14:textId="77777777" w:rsidR="005A01D3" w:rsidRPr="00D02369" w:rsidRDefault="005A01D3" w:rsidP="005A01D3">
      <w:pPr>
        <w:jc w:val="both"/>
        <w:rPr>
          <w:sz w:val="22"/>
          <w:szCs w:val="22"/>
          <w:lang w:val="hr-HR" w:eastAsia="hr-HR"/>
        </w:rPr>
      </w:pPr>
      <w:r w:rsidRPr="00D02369">
        <w:rPr>
          <w:sz w:val="22"/>
          <w:szCs w:val="22"/>
          <w:lang w:val="hr-HR" w:eastAsia="hr-HR"/>
        </w:rPr>
        <w:t>voda za injekcije</w:t>
      </w:r>
    </w:p>
    <w:p w14:paraId="732D90BE" w14:textId="77777777" w:rsidR="005A01D3" w:rsidRPr="00D02369" w:rsidRDefault="005A01D3" w:rsidP="005A01D3">
      <w:pPr>
        <w:jc w:val="both"/>
        <w:rPr>
          <w:sz w:val="22"/>
          <w:szCs w:val="22"/>
          <w:lang w:val="hr-HR" w:eastAsia="hr-HR"/>
        </w:rPr>
      </w:pPr>
      <w:r w:rsidRPr="00D02369">
        <w:rPr>
          <w:sz w:val="22"/>
          <w:szCs w:val="22"/>
          <w:lang w:val="hr-HR" w:eastAsia="hr-HR"/>
        </w:rPr>
        <w:t xml:space="preserve">rastvor 5% glukoze </w:t>
      </w:r>
    </w:p>
    <w:p w14:paraId="3616CCF9" w14:textId="75F9EF71" w:rsidR="005A01D3" w:rsidRPr="00D02369" w:rsidRDefault="005A01D3" w:rsidP="005A01D3">
      <w:pPr>
        <w:jc w:val="both"/>
        <w:rPr>
          <w:sz w:val="22"/>
          <w:szCs w:val="22"/>
          <w:lang w:val="hr-HR" w:eastAsia="hr-HR"/>
        </w:rPr>
      </w:pPr>
      <w:r w:rsidRPr="00D02369">
        <w:rPr>
          <w:sz w:val="22"/>
          <w:szCs w:val="22"/>
          <w:lang w:val="hr-HR" w:eastAsia="hr-HR"/>
        </w:rPr>
        <w:t>rastvor 5% glukoze i 0</w:t>
      </w:r>
      <w:r w:rsidR="001E23F7">
        <w:rPr>
          <w:sz w:val="22"/>
          <w:szCs w:val="22"/>
          <w:lang w:val="hr-HR" w:eastAsia="hr-HR"/>
        </w:rPr>
        <w:t>,</w:t>
      </w:r>
      <w:r w:rsidRPr="00D02369">
        <w:rPr>
          <w:sz w:val="22"/>
          <w:szCs w:val="22"/>
          <w:lang w:val="hr-HR" w:eastAsia="hr-HR"/>
        </w:rPr>
        <w:t xml:space="preserve">9 % natrijum hlorida </w:t>
      </w:r>
    </w:p>
    <w:p w14:paraId="23C2415A" w14:textId="1063BBE3" w:rsidR="005A01D3" w:rsidRPr="00D02369" w:rsidRDefault="005A01D3" w:rsidP="005A01D3">
      <w:pPr>
        <w:jc w:val="both"/>
        <w:rPr>
          <w:sz w:val="22"/>
          <w:szCs w:val="22"/>
          <w:lang w:val="hr-HR" w:eastAsia="hr-HR"/>
        </w:rPr>
      </w:pPr>
      <w:r w:rsidRPr="00D02369">
        <w:rPr>
          <w:sz w:val="22"/>
          <w:szCs w:val="22"/>
          <w:lang w:val="hr-HR" w:eastAsia="hr-HR"/>
        </w:rPr>
        <w:t>rastvor 0</w:t>
      </w:r>
      <w:r w:rsidR="001E23F7">
        <w:rPr>
          <w:sz w:val="22"/>
          <w:szCs w:val="22"/>
          <w:lang w:val="hr-HR" w:eastAsia="hr-HR"/>
        </w:rPr>
        <w:t>,</w:t>
      </w:r>
      <w:r w:rsidRPr="00D02369">
        <w:rPr>
          <w:sz w:val="22"/>
          <w:szCs w:val="22"/>
          <w:lang w:val="hr-HR" w:eastAsia="hr-HR"/>
        </w:rPr>
        <w:t>9 % natrijum hlorida</w:t>
      </w:r>
    </w:p>
    <w:p w14:paraId="6E51EBD0" w14:textId="77777777" w:rsidR="005A01D3" w:rsidRPr="00D02369" w:rsidRDefault="005A01D3" w:rsidP="005A01D3">
      <w:pPr>
        <w:jc w:val="both"/>
        <w:rPr>
          <w:sz w:val="22"/>
          <w:szCs w:val="22"/>
          <w:lang w:val="hr-HR" w:eastAsia="hr-HR"/>
        </w:rPr>
      </w:pPr>
      <w:r w:rsidRPr="00D02369">
        <w:rPr>
          <w:sz w:val="22"/>
          <w:szCs w:val="22"/>
          <w:lang w:val="hr-HR" w:eastAsia="hr-HR"/>
        </w:rPr>
        <w:t>rastvor 0,45 % natrijum hlorida</w:t>
      </w:r>
    </w:p>
    <w:p w14:paraId="57D08DC3" w14:textId="77777777" w:rsidR="005A01D3" w:rsidRPr="00D02369" w:rsidRDefault="005A01D3" w:rsidP="005A01D3">
      <w:pPr>
        <w:jc w:val="both"/>
        <w:rPr>
          <w:sz w:val="22"/>
          <w:szCs w:val="22"/>
          <w:lang w:val="sr-Latn-BA" w:eastAsia="hr-HR"/>
        </w:rPr>
      </w:pPr>
    </w:p>
    <w:p w14:paraId="76DB4DC6" w14:textId="77777777" w:rsidR="005A01D3" w:rsidRPr="00D02369" w:rsidRDefault="005A01D3" w:rsidP="005A01D3">
      <w:pPr>
        <w:jc w:val="both"/>
        <w:rPr>
          <w:sz w:val="22"/>
          <w:szCs w:val="22"/>
          <w:lang w:val="sr-Latn-BA" w:eastAsia="hr-HR"/>
        </w:rPr>
      </w:pPr>
      <w:r w:rsidRPr="00D02369">
        <w:rPr>
          <w:sz w:val="22"/>
          <w:szCs w:val="22"/>
          <w:lang w:val="sr-Latn-BA" w:eastAsia="hr-HR"/>
        </w:rPr>
        <w:t xml:space="preserve">Nakon razblaživanja, vizuelno ispitati da li je proizvod bistar, bezbojan, praktično bez čestica i da li je pakovanje neoštećeno. Odbaciti svaki rastvor na kome se mogu uočiti navedeni defekti. </w:t>
      </w:r>
    </w:p>
    <w:p w14:paraId="5643A043" w14:textId="77777777" w:rsidR="005A01D3" w:rsidRPr="00D02369" w:rsidRDefault="005A01D3" w:rsidP="005A01D3">
      <w:pPr>
        <w:jc w:val="both"/>
        <w:rPr>
          <w:sz w:val="22"/>
          <w:szCs w:val="22"/>
          <w:lang w:val="sr-Latn-BA" w:eastAsia="hr-HR"/>
        </w:rPr>
      </w:pPr>
    </w:p>
    <w:p w14:paraId="7B680393" w14:textId="77777777" w:rsidR="005A01D3" w:rsidRPr="00D02369" w:rsidRDefault="005A01D3" w:rsidP="005A01D3">
      <w:pPr>
        <w:jc w:val="both"/>
        <w:rPr>
          <w:sz w:val="22"/>
          <w:szCs w:val="22"/>
          <w:lang w:val="hr-HR" w:eastAsia="hr-HR"/>
        </w:rPr>
      </w:pPr>
      <w:r w:rsidRPr="00D02369">
        <w:rPr>
          <w:sz w:val="22"/>
          <w:szCs w:val="22"/>
          <w:lang w:val="hr-HR" w:eastAsia="hr-HR"/>
        </w:rPr>
        <w:t>Lijek Ultiva se pokazao kompatibilnim sa sljedećim tečnostima za intravensku primjenu kad se primjenjuju kroz i.v. infuziju koja je u toku:</w:t>
      </w:r>
    </w:p>
    <w:p w14:paraId="605E2B6A" w14:textId="77777777" w:rsidR="005A01D3" w:rsidRPr="00D02369" w:rsidRDefault="005A01D3" w:rsidP="005A01D3">
      <w:pPr>
        <w:jc w:val="both"/>
        <w:rPr>
          <w:sz w:val="22"/>
          <w:szCs w:val="22"/>
          <w:lang w:val="hr-HR" w:eastAsia="hr-HR"/>
        </w:rPr>
      </w:pPr>
      <w:r w:rsidRPr="00D02369">
        <w:rPr>
          <w:sz w:val="22"/>
          <w:szCs w:val="22"/>
          <w:lang w:val="hr-HR" w:eastAsia="hr-HR"/>
        </w:rPr>
        <w:lastRenderedPageBreak/>
        <w:t>Laktatni Ringerov rastvor za injekcije</w:t>
      </w:r>
    </w:p>
    <w:p w14:paraId="17B47C05" w14:textId="77777777" w:rsidR="005A01D3" w:rsidRPr="00D02369" w:rsidRDefault="005A01D3" w:rsidP="005A01D3">
      <w:pPr>
        <w:jc w:val="both"/>
        <w:rPr>
          <w:sz w:val="22"/>
          <w:szCs w:val="22"/>
          <w:lang w:val="hr-HR" w:eastAsia="hr-HR"/>
        </w:rPr>
      </w:pPr>
      <w:r w:rsidRPr="00D02369">
        <w:rPr>
          <w:sz w:val="22"/>
          <w:szCs w:val="22"/>
          <w:lang w:val="hr-HR" w:eastAsia="hr-HR"/>
        </w:rPr>
        <w:t>Laktatni Ringerov rastvor za injekcije i 5% glukoza za injekcije</w:t>
      </w:r>
    </w:p>
    <w:p w14:paraId="02067E9F" w14:textId="77777777" w:rsidR="005A01D3" w:rsidRPr="00D02369" w:rsidRDefault="005A01D3" w:rsidP="005A01D3">
      <w:pPr>
        <w:jc w:val="both"/>
        <w:rPr>
          <w:sz w:val="22"/>
          <w:szCs w:val="22"/>
          <w:lang w:val="sr-Latn-BA" w:eastAsia="hr-HR"/>
        </w:rPr>
      </w:pPr>
    </w:p>
    <w:p w14:paraId="4E345315" w14:textId="77777777" w:rsidR="005A01D3" w:rsidRPr="00D02369" w:rsidRDefault="005A01D3" w:rsidP="005A01D3">
      <w:pPr>
        <w:jc w:val="both"/>
        <w:rPr>
          <w:sz w:val="22"/>
          <w:szCs w:val="22"/>
          <w:lang w:val="sr-Latn-BA" w:eastAsia="hr-HR"/>
        </w:rPr>
      </w:pPr>
      <w:r w:rsidRPr="00D02369">
        <w:rPr>
          <w:sz w:val="22"/>
          <w:szCs w:val="22"/>
          <w:lang w:val="sr-Latn-BA" w:eastAsia="hr-HR"/>
        </w:rPr>
        <w:t>Kada se primjenjuje putem zajedničke i.v. linije sa brzim protokom, pokazalo se da je primjena lijeka Ultiva kompatibilna sa propofolom.</w:t>
      </w:r>
    </w:p>
    <w:p w14:paraId="486424BF" w14:textId="77777777" w:rsidR="005A01D3" w:rsidRPr="00D02369" w:rsidRDefault="005A01D3" w:rsidP="005A01D3">
      <w:pPr>
        <w:jc w:val="both"/>
        <w:rPr>
          <w:sz w:val="22"/>
          <w:szCs w:val="22"/>
          <w:lang w:val="sr-Latn-BA" w:eastAsia="hr-HR"/>
        </w:rPr>
      </w:pPr>
    </w:p>
    <w:p w14:paraId="44E2953E" w14:textId="77777777" w:rsidR="005A01D3" w:rsidRPr="00D02369" w:rsidRDefault="005A01D3" w:rsidP="005A01D3">
      <w:pPr>
        <w:jc w:val="both"/>
        <w:rPr>
          <w:sz w:val="22"/>
          <w:szCs w:val="22"/>
          <w:lang w:val="sr-Latn-BA" w:eastAsia="hr-HR"/>
        </w:rPr>
      </w:pPr>
      <w:r w:rsidRPr="00D02369">
        <w:rPr>
          <w:sz w:val="22"/>
          <w:szCs w:val="22"/>
          <w:lang w:val="sr-Latn-BA" w:eastAsia="hr-HR"/>
        </w:rPr>
        <w:t>Tabele 6-11 daju smjernice za brzinu primjene infuzije lijeka Ultiva putem manuelno kontrolisane infuzije:</w:t>
      </w:r>
    </w:p>
    <w:p w14:paraId="43844DE8" w14:textId="77777777" w:rsidR="005A01D3" w:rsidRPr="00D02369" w:rsidRDefault="005A01D3" w:rsidP="005A01D3">
      <w:pPr>
        <w:jc w:val="both"/>
        <w:rPr>
          <w:sz w:val="22"/>
          <w:szCs w:val="22"/>
          <w:lang w:val="hr-HR" w:eastAsia="hr-HR"/>
        </w:rPr>
      </w:pPr>
    </w:p>
    <w:p w14:paraId="45AD83B7" w14:textId="77777777" w:rsidR="005A01D3" w:rsidRPr="00D02369" w:rsidRDefault="005A01D3" w:rsidP="005A01D3">
      <w:pPr>
        <w:jc w:val="both"/>
        <w:rPr>
          <w:iCs/>
          <w:sz w:val="22"/>
          <w:szCs w:val="22"/>
          <w:lang w:val="hr-HR" w:eastAsia="hr-HR"/>
        </w:rPr>
      </w:pPr>
      <w:r w:rsidRPr="00D02369">
        <w:rPr>
          <w:bCs/>
          <w:iCs/>
          <w:sz w:val="22"/>
          <w:szCs w:val="22"/>
          <w:lang w:val="hr-HR" w:eastAsia="hr-HR"/>
        </w:rPr>
        <w:t xml:space="preserve">Tabela 6. </w:t>
      </w:r>
      <w:r w:rsidRPr="00D02369">
        <w:rPr>
          <w:iCs/>
          <w:sz w:val="22"/>
          <w:szCs w:val="22"/>
          <w:lang w:val="hr-HR" w:eastAsia="hr-HR"/>
        </w:rPr>
        <w:t>Brzina primjene infuzije lijeka Ultiva (ml/kg/h)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628"/>
        <w:gridCol w:w="1804"/>
        <w:gridCol w:w="1428"/>
        <w:gridCol w:w="1799"/>
      </w:tblGrid>
      <w:tr w:rsidR="005A01D3" w:rsidRPr="00D02369" w14:paraId="01804384" w14:textId="77777777" w:rsidTr="005A01D3">
        <w:trPr>
          <w:cantSplit/>
          <w:tblHeader/>
        </w:trPr>
        <w:tc>
          <w:tcPr>
            <w:tcW w:w="1980" w:type="dxa"/>
          </w:tcPr>
          <w:p w14:paraId="2CA2D36E" w14:textId="77777777" w:rsidR="005A01D3" w:rsidRPr="00D02369" w:rsidRDefault="005A01D3" w:rsidP="005A01D3">
            <w:pPr>
              <w:rPr>
                <w:bCs/>
                <w:sz w:val="22"/>
                <w:szCs w:val="22"/>
                <w:lang w:val="hr-HR" w:eastAsia="hr-HR"/>
              </w:rPr>
            </w:pPr>
            <w:r w:rsidRPr="00D02369">
              <w:rPr>
                <w:bCs/>
                <w:sz w:val="22"/>
                <w:szCs w:val="22"/>
                <w:lang w:val="hr-HR" w:eastAsia="hr-HR"/>
              </w:rPr>
              <w:t>Brzina primjene lijeka</w:t>
            </w:r>
          </w:p>
          <w:p w14:paraId="7D95F587" w14:textId="77777777" w:rsidR="005A01D3" w:rsidRPr="00D02369" w:rsidRDefault="005A01D3" w:rsidP="005A01D3">
            <w:pPr>
              <w:rPr>
                <w:bCs/>
                <w:sz w:val="22"/>
                <w:szCs w:val="22"/>
                <w:lang w:val="hr-HR" w:eastAsia="hr-HR"/>
              </w:rPr>
            </w:pPr>
            <w:r w:rsidRPr="00D02369">
              <w:rPr>
                <w:bCs/>
                <w:sz w:val="22"/>
                <w:szCs w:val="22"/>
                <w:lang w:val="hr-HR" w:eastAsia="hr-HR"/>
              </w:rPr>
              <w:t>(µg/kg/min)</w:t>
            </w:r>
          </w:p>
        </w:tc>
        <w:tc>
          <w:tcPr>
            <w:tcW w:w="6659" w:type="dxa"/>
            <w:gridSpan w:val="4"/>
          </w:tcPr>
          <w:p w14:paraId="7CF942B0" w14:textId="77777777" w:rsidR="005A01D3" w:rsidRPr="00D02369" w:rsidRDefault="005A01D3" w:rsidP="005A01D3">
            <w:pPr>
              <w:rPr>
                <w:bCs/>
                <w:sz w:val="22"/>
                <w:szCs w:val="22"/>
                <w:highlight w:val="yellow"/>
                <w:lang w:val="hr-HR" w:eastAsia="hr-HR"/>
              </w:rPr>
            </w:pPr>
            <w:r w:rsidRPr="00D02369">
              <w:rPr>
                <w:bCs/>
                <w:sz w:val="22"/>
                <w:szCs w:val="22"/>
                <w:lang w:val="hr-HR" w:eastAsia="hr-HR"/>
              </w:rPr>
              <w:t>Brzina primjene infuzije (ml/kg/h) za koncentraciju rastvora od:</w:t>
            </w:r>
          </w:p>
        </w:tc>
      </w:tr>
      <w:tr w:rsidR="005A01D3" w:rsidRPr="00D02369" w14:paraId="705EB708" w14:textId="77777777" w:rsidTr="005A01D3">
        <w:trPr>
          <w:cantSplit/>
          <w:tblHeader/>
        </w:trPr>
        <w:tc>
          <w:tcPr>
            <w:tcW w:w="1980" w:type="dxa"/>
          </w:tcPr>
          <w:p w14:paraId="30AACFE2" w14:textId="77777777" w:rsidR="005A01D3" w:rsidRPr="00D02369" w:rsidRDefault="005A01D3" w:rsidP="005A01D3">
            <w:pPr>
              <w:rPr>
                <w:sz w:val="22"/>
                <w:szCs w:val="22"/>
                <w:lang w:val="hr-HR" w:eastAsia="hr-HR"/>
              </w:rPr>
            </w:pPr>
          </w:p>
        </w:tc>
        <w:tc>
          <w:tcPr>
            <w:tcW w:w="1628" w:type="dxa"/>
          </w:tcPr>
          <w:p w14:paraId="23F5DC08" w14:textId="77777777" w:rsidR="005A01D3" w:rsidRPr="00D02369" w:rsidRDefault="005A01D3" w:rsidP="005A01D3">
            <w:pPr>
              <w:rPr>
                <w:sz w:val="22"/>
                <w:szCs w:val="22"/>
                <w:lang w:val="hr-HR" w:eastAsia="hr-HR"/>
              </w:rPr>
            </w:pPr>
            <w:r w:rsidRPr="00D02369">
              <w:rPr>
                <w:sz w:val="22"/>
                <w:szCs w:val="22"/>
                <w:lang w:val="hr-HR" w:eastAsia="hr-HR"/>
              </w:rPr>
              <w:t>20 µg/ml</w:t>
            </w:r>
          </w:p>
          <w:p w14:paraId="2A06F676" w14:textId="77777777" w:rsidR="005A01D3" w:rsidRPr="00D02369" w:rsidRDefault="005A01D3" w:rsidP="005A01D3">
            <w:pPr>
              <w:rPr>
                <w:sz w:val="22"/>
                <w:szCs w:val="22"/>
                <w:lang w:val="hr-HR" w:eastAsia="hr-HR"/>
              </w:rPr>
            </w:pPr>
          </w:p>
          <w:p w14:paraId="6829DD00" w14:textId="77777777" w:rsidR="005A01D3" w:rsidRPr="00D02369" w:rsidRDefault="005A01D3" w:rsidP="005A01D3">
            <w:pPr>
              <w:rPr>
                <w:sz w:val="22"/>
                <w:szCs w:val="22"/>
                <w:lang w:val="hr-HR" w:eastAsia="hr-HR"/>
              </w:rPr>
            </w:pPr>
            <w:r w:rsidRPr="00D02369">
              <w:rPr>
                <w:sz w:val="22"/>
                <w:szCs w:val="22"/>
                <w:lang w:val="hr-HR" w:eastAsia="hr-HR"/>
              </w:rPr>
              <w:t>1 mg/50 ml</w:t>
            </w:r>
          </w:p>
        </w:tc>
        <w:tc>
          <w:tcPr>
            <w:tcW w:w="1804" w:type="dxa"/>
          </w:tcPr>
          <w:p w14:paraId="2910402D" w14:textId="77777777" w:rsidR="005A01D3" w:rsidRPr="00D02369" w:rsidRDefault="005A01D3" w:rsidP="005A01D3">
            <w:pPr>
              <w:rPr>
                <w:sz w:val="22"/>
                <w:szCs w:val="22"/>
                <w:lang w:val="hr-HR" w:eastAsia="hr-HR"/>
              </w:rPr>
            </w:pPr>
            <w:r w:rsidRPr="00D02369">
              <w:rPr>
                <w:sz w:val="22"/>
                <w:szCs w:val="22"/>
                <w:lang w:val="hr-HR" w:eastAsia="hr-HR"/>
              </w:rPr>
              <w:t>25 µg/ml</w:t>
            </w:r>
          </w:p>
          <w:p w14:paraId="6F7AC12E" w14:textId="77777777" w:rsidR="005A01D3" w:rsidRPr="00D02369" w:rsidRDefault="005A01D3" w:rsidP="005A01D3">
            <w:pPr>
              <w:rPr>
                <w:sz w:val="22"/>
                <w:szCs w:val="22"/>
                <w:lang w:val="hr-HR" w:eastAsia="hr-HR"/>
              </w:rPr>
            </w:pPr>
          </w:p>
          <w:p w14:paraId="535202D0" w14:textId="77777777" w:rsidR="005A01D3" w:rsidRPr="00D02369" w:rsidRDefault="005A01D3" w:rsidP="005A01D3">
            <w:pPr>
              <w:rPr>
                <w:sz w:val="22"/>
                <w:szCs w:val="22"/>
                <w:lang w:val="hr-HR" w:eastAsia="hr-HR"/>
              </w:rPr>
            </w:pPr>
            <w:r w:rsidRPr="00D02369">
              <w:rPr>
                <w:sz w:val="22"/>
                <w:szCs w:val="22"/>
                <w:lang w:val="hr-HR" w:eastAsia="hr-HR"/>
              </w:rPr>
              <w:t>1 mg/40 ml</w:t>
            </w:r>
          </w:p>
        </w:tc>
        <w:tc>
          <w:tcPr>
            <w:tcW w:w="1428" w:type="dxa"/>
          </w:tcPr>
          <w:p w14:paraId="0C42BE35" w14:textId="77777777" w:rsidR="005A01D3" w:rsidRPr="00D02369" w:rsidRDefault="005A01D3" w:rsidP="005A01D3">
            <w:pPr>
              <w:rPr>
                <w:sz w:val="22"/>
                <w:szCs w:val="22"/>
                <w:lang w:val="hr-HR" w:eastAsia="hr-HR"/>
              </w:rPr>
            </w:pPr>
            <w:r w:rsidRPr="00D02369">
              <w:rPr>
                <w:sz w:val="22"/>
                <w:szCs w:val="22"/>
                <w:lang w:val="hr-HR" w:eastAsia="hr-HR"/>
              </w:rPr>
              <w:t>50 µg /ml</w:t>
            </w:r>
          </w:p>
          <w:p w14:paraId="7787A628" w14:textId="77777777" w:rsidR="005A01D3" w:rsidRPr="00D02369" w:rsidRDefault="005A01D3" w:rsidP="005A01D3">
            <w:pPr>
              <w:rPr>
                <w:sz w:val="22"/>
                <w:szCs w:val="22"/>
                <w:lang w:val="hr-HR" w:eastAsia="hr-HR"/>
              </w:rPr>
            </w:pPr>
          </w:p>
          <w:p w14:paraId="29FE417F" w14:textId="77777777" w:rsidR="005A01D3" w:rsidRPr="00D02369" w:rsidRDefault="005A01D3" w:rsidP="005A01D3">
            <w:pPr>
              <w:rPr>
                <w:sz w:val="22"/>
                <w:szCs w:val="22"/>
                <w:lang w:val="hr-HR" w:eastAsia="hr-HR"/>
              </w:rPr>
            </w:pPr>
            <w:r w:rsidRPr="00D02369">
              <w:rPr>
                <w:sz w:val="22"/>
                <w:szCs w:val="22"/>
                <w:lang w:val="hr-HR" w:eastAsia="hr-HR"/>
              </w:rPr>
              <w:t>1 mg/20 ml</w:t>
            </w:r>
          </w:p>
        </w:tc>
        <w:tc>
          <w:tcPr>
            <w:tcW w:w="1799" w:type="dxa"/>
          </w:tcPr>
          <w:p w14:paraId="1A236D72" w14:textId="77777777" w:rsidR="005A01D3" w:rsidRPr="00D02369" w:rsidRDefault="005A01D3" w:rsidP="005A01D3">
            <w:pPr>
              <w:rPr>
                <w:sz w:val="22"/>
                <w:szCs w:val="22"/>
                <w:lang w:val="hr-HR" w:eastAsia="hr-HR"/>
              </w:rPr>
            </w:pPr>
            <w:r w:rsidRPr="00D02369">
              <w:rPr>
                <w:sz w:val="22"/>
                <w:szCs w:val="22"/>
                <w:lang w:val="hr-HR" w:eastAsia="hr-HR"/>
              </w:rPr>
              <w:t>250 µg/ml</w:t>
            </w:r>
          </w:p>
          <w:p w14:paraId="5C2A6CC1" w14:textId="77777777" w:rsidR="005A01D3" w:rsidRPr="00D02369" w:rsidRDefault="005A01D3" w:rsidP="005A01D3">
            <w:pPr>
              <w:rPr>
                <w:sz w:val="22"/>
                <w:szCs w:val="22"/>
                <w:lang w:val="hr-HR" w:eastAsia="hr-HR"/>
              </w:rPr>
            </w:pPr>
          </w:p>
          <w:p w14:paraId="629B06BF" w14:textId="77777777" w:rsidR="005A01D3" w:rsidRPr="00D02369" w:rsidRDefault="005A01D3" w:rsidP="005A01D3">
            <w:pPr>
              <w:rPr>
                <w:sz w:val="22"/>
                <w:szCs w:val="22"/>
                <w:lang w:val="hr-HR" w:eastAsia="hr-HR"/>
              </w:rPr>
            </w:pPr>
            <w:r w:rsidRPr="00D02369">
              <w:rPr>
                <w:sz w:val="22"/>
                <w:szCs w:val="22"/>
                <w:lang w:val="hr-HR" w:eastAsia="hr-HR"/>
              </w:rPr>
              <w:t>10 mg/40 ml</w:t>
            </w:r>
          </w:p>
        </w:tc>
      </w:tr>
      <w:tr w:rsidR="005A01D3" w:rsidRPr="00D02369" w14:paraId="221A0513" w14:textId="77777777" w:rsidTr="005A01D3">
        <w:trPr>
          <w:cantSplit/>
        </w:trPr>
        <w:tc>
          <w:tcPr>
            <w:tcW w:w="1980" w:type="dxa"/>
          </w:tcPr>
          <w:p w14:paraId="7CA0B273" w14:textId="77777777" w:rsidR="005A01D3" w:rsidRPr="00D02369" w:rsidRDefault="005A01D3" w:rsidP="005A01D3">
            <w:pPr>
              <w:rPr>
                <w:sz w:val="22"/>
                <w:szCs w:val="22"/>
                <w:lang w:val="hr-HR" w:eastAsia="hr-HR"/>
              </w:rPr>
            </w:pPr>
            <w:r w:rsidRPr="00D02369">
              <w:rPr>
                <w:sz w:val="22"/>
                <w:szCs w:val="22"/>
                <w:lang w:val="hr-HR" w:eastAsia="hr-HR"/>
              </w:rPr>
              <w:t>0,0125</w:t>
            </w:r>
          </w:p>
        </w:tc>
        <w:tc>
          <w:tcPr>
            <w:tcW w:w="1628" w:type="dxa"/>
          </w:tcPr>
          <w:p w14:paraId="3BEAF26B" w14:textId="77777777" w:rsidR="005A01D3" w:rsidRPr="00D02369" w:rsidRDefault="005A01D3" w:rsidP="005A01D3">
            <w:pPr>
              <w:rPr>
                <w:sz w:val="22"/>
                <w:szCs w:val="22"/>
                <w:lang w:val="hr-HR" w:eastAsia="hr-HR"/>
              </w:rPr>
            </w:pPr>
            <w:r w:rsidRPr="00D02369">
              <w:rPr>
                <w:sz w:val="22"/>
                <w:szCs w:val="22"/>
                <w:lang w:val="hr-HR" w:eastAsia="hr-HR"/>
              </w:rPr>
              <w:t>0,038</w:t>
            </w:r>
          </w:p>
        </w:tc>
        <w:tc>
          <w:tcPr>
            <w:tcW w:w="1804" w:type="dxa"/>
          </w:tcPr>
          <w:p w14:paraId="3F62CA76" w14:textId="77777777" w:rsidR="005A01D3" w:rsidRPr="00D02369" w:rsidRDefault="005A01D3" w:rsidP="005A01D3">
            <w:pPr>
              <w:rPr>
                <w:sz w:val="22"/>
                <w:szCs w:val="22"/>
                <w:lang w:val="hr-HR" w:eastAsia="hr-HR"/>
              </w:rPr>
            </w:pPr>
            <w:r w:rsidRPr="00D02369">
              <w:rPr>
                <w:sz w:val="22"/>
                <w:szCs w:val="22"/>
                <w:lang w:val="hr-HR" w:eastAsia="hr-HR"/>
              </w:rPr>
              <w:t>0,03</w:t>
            </w:r>
          </w:p>
        </w:tc>
        <w:tc>
          <w:tcPr>
            <w:tcW w:w="1428" w:type="dxa"/>
          </w:tcPr>
          <w:p w14:paraId="4BFDF7AB" w14:textId="77777777" w:rsidR="005A01D3" w:rsidRPr="00D02369" w:rsidRDefault="005A01D3" w:rsidP="005A01D3">
            <w:pPr>
              <w:rPr>
                <w:sz w:val="22"/>
                <w:szCs w:val="22"/>
                <w:lang w:val="hr-HR" w:eastAsia="hr-HR"/>
              </w:rPr>
            </w:pPr>
            <w:r w:rsidRPr="00D02369">
              <w:rPr>
                <w:sz w:val="22"/>
                <w:szCs w:val="22"/>
                <w:lang w:val="hr-HR" w:eastAsia="hr-HR"/>
              </w:rPr>
              <w:t>0,015</w:t>
            </w:r>
          </w:p>
        </w:tc>
        <w:tc>
          <w:tcPr>
            <w:tcW w:w="1799" w:type="dxa"/>
          </w:tcPr>
          <w:p w14:paraId="69133D0D" w14:textId="77777777" w:rsidR="005A01D3" w:rsidRPr="00D02369" w:rsidRDefault="005A01D3" w:rsidP="005A01D3">
            <w:pPr>
              <w:rPr>
                <w:sz w:val="22"/>
                <w:szCs w:val="22"/>
                <w:lang w:val="hr-HR" w:eastAsia="hr-HR"/>
              </w:rPr>
            </w:pPr>
            <w:r w:rsidRPr="00D02369">
              <w:rPr>
                <w:sz w:val="22"/>
                <w:szCs w:val="22"/>
                <w:lang w:val="hr-HR" w:eastAsia="hr-HR"/>
              </w:rPr>
              <w:t>Ne preporučuje se</w:t>
            </w:r>
          </w:p>
        </w:tc>
      </w:tr>
      <w:tr w:rsidR="005A01D3" w:rsidRPr="00D02369" w14:paraId="5FBECD2B" w14:textId="77777777" w:rsidTr="005A01D3">
        <w:trPr>
          <w:cantSplit/>
        </w:trPr>
        <w:tc>
          <w:tcPr>
            <w:tcW w:w="1980" w:type="dxa"/>
          </w:tcPr>
          <w:p w14:paraId="5B416C36" w14:textId="77777777" w:rsidR="005A01D3" w:rsidRPr="00D02369" w:rsidRDefault="005A01D3" w:rsidP="005A01D3">
            <w:pPr>
              <w:rPr>
                <w:sz w:val="22"/>
                <w:szCs w:val="22"/>
                <w:lang w:val="hr-HR" w:eastAsia="hr-HR"/>
              </w:rPr>
            </w:pPr>
            <w:r w:rsidRPr="00D02369">
              <w:rPr>
                <w:sz w:val="22"/>
                <w:szCs w:val="22"/>
                <w:lang w:val="hr-HR" w:eastAsia="hr-HR"/>
              </w:rPr>
              <w:t>0,025</w:t>
            </w:r>
          </w:p>
        </w:tc>
        <w:tc>
          <w:tcPr>
            <w:tcW w:w="1628" w:type="dxa"/>
          </w:tcPr>
          <w:p w14:paraId="77E14A4D" w14:textId="77777777" w:rsidR="005A01D3" w:rsidRPr="00D02369" w:rsidRDefault="005A01D3" w:rsidP="005A01D3">
            <w:pPr>
              <w:rPr>
                <w:sz w:val="22"/>
                <w:szCs w:val="22"/>
                <w:lang w:val="hr-HR" w:eastAsia="hr-HR"/>
              </w:rPr>
            </w:pPr>
            <w:r w:rsidRPr="00D02369">
              <w:rPr>
                <w:sz w:val="22"/>
                <w:szCs w:val="22"/>
                <w:lang w:val="hr-HR" w:eastAsia="hr-HR"/>
              </w:rPr>
              <w:t>0,075</w:t>
            </w:r>
          </w:p>
        </w:tc>
        <w:tc>
          <w:tcPr>
            <w:tcW w:w="1804" w:type="dxa"/>
          </w:tcPr>
          <w:p w14:paraId="18EC6163" w14:textId="77777777" w:rsidR="005A01D3" w:rsidRPr="00D02369" w:rsidRDefault="005A01D3" w:rsidP="005A01D3">
            <w:pPr>
              <w:rPr>
                <w:sz w:val="22"/>
                <w:szCs w:val="22"/>
                <w:lang w:val="hr-HR" w:eastAsia="hr-HR"/>
              </w:rPr>
            </w:pPr>
            <w:r w:rsidRPr="00D02369">
              <w:rPr>
                <w:sz w:val="22"/>
                <w:szCs w:val="22"/>
                <w:lang w:val="hr-HR" w:eastAsia="hr-HR"/>
              </w:rPr>
              <w:t>0,06</w:t>
            </w:r>
          </w:p>
        </w:tc>
        <w:tc>
          <w:tcPr>
            <w:tcW w:w="1428" w:type="dxa"/>
          </w:tcPr>
          <w:p w14:paraId="3F60DEB8" w14:textId="77777777" w:rsidR="005A01D3" w:rsidRPr="00D02369" w:rsidRDefault="005A01D3" w:rsidP="005A01D3">
            <w:pPr>
              <w:rPr>
                <w:sz w:val="22"/>
                <w:szCs w:val="22"/>
                <w:lang w:val="hr-HR" w:eastAsia="hr-HR"/>
              </w:rPr>
            </w:pPr>
            <w:r w:rsidRPr="00D02369">
              <w:rPr>
                <w:sz w:val="22"/>
                <w:szCs w:val="22"/>
                <w:lang w:val="hr-HR" w:eastAsia="hr-HR"/>
              </w:rPr>
              <w:t>0,03</w:t>
            </w:r>
          </w:p>
        </w:tc>
        <w:tc>
          <w:tcPr>
            <w:tcW w:w="1799" w:type="dxa"/>
          </w:tcPr>
          <w:p w14:paraId="024D04D3" w14:textId="77777777" w:rsidR="005A01D3" w:rsidRPr="00D02369" w:rsidRDefault="005A01D3" w:rsidP="005A01D3">
            <w:pPr>
              <w:rPr>
                <w:sz w:val="22"/>
                <w:szCs w:val="22"/>
                <w:lang w:val="hr-HR" w:eastAsia="hr-HR"/>
              </w:rPr>
            </w:pPr>
            <w:r w:rsidRPr="00D02369">
              <w:rPr>
                <w:sz w:val="22"/>
                <w:szCs w:val="22"/>
                <w:lang w:val="hr-HR" w:eastAsia="hr-HR"/>
              </w:rPr>
              <w:t>Ne preporučuje se</w:t>
            </w:r>
          </w:p>
        </w:tc>
      </w:tr>
      <w:tr w:rsidR="005A01D3" w:rsidRPr="00D02369" w14:paraId="66150644" w14:textId="77777777" w:rsidTr="005A01D3">
        <w:trPr>
          <w:cantSplit/>
        </w:trPr>
        <w:tc>
          <w:tcPr>
            <w:tcW w:w="1980" w:type="dxa"/>
          </w:tcPr>
          <w:p w14:paraId="35D1E582" w14:textId="77777777" w:rsidR="005A01D3" w:rsidRPr="00D02369" w:rsidRDefault="005A01D3" w:rsidP="005A01D3">
            <w:pPr>
              <w:rPr>
                <w:sz w:val="22"/>
                <w:szCs w:val="22"/>
                <w:lang w:val="hr-HR" w:eastAsia="hr-HR"/>
              </w:rPr>
            </w:pPr>
            <w:r w:rsidRPr="00D02369">
              <w:rPr>
                <w:sz w:val="22"/>
                <w:szCs w:val="22"/>
                <w:lang w:val="hr-HR" w:eastAsia="hr-HR"/>
              </w:rPr>
              <w:t>0,05</w:t>
            </w:r>
          </w:p>
        </w:tc>
        <w:tc>
          <w:tcPr>
            <w:tcW w:w="1628" w:type="dxa"/>
          </w:tcPr>
          <w:p w14:paraId="505E7282" w14:textId="77777777" w:rsidR="005A01D3" w:rsidRPr="00D02369" w:rsidRDefault="005A01D3" w:rsidP="005A01D3">
            <w:pPr>
              <w:rPr>
                <w:sz w:val="22"/>
                <w:szCs w:val="22"/>
                <w:lang w:val="hr-HR" w:eastAsia="hr-HR"/>
              </w:rPr>
            </w:pPr>
            <w:r w:rsidRPr="00D02369">
              <w:rPr>
                <w:sz w:val="22"/>
                <w:szCs w:val="22"/>
                <w:lang w:val="hr-HR" w:eastAsia="hr-HR"/>
              </w:rPr>
              <w:t>0,15</w:t>
            </w:r>
          </w:p>
        </w:tc>
        <w:tc>
          <w:tcPr>
            <w:tcW w:w="1804" w:type="dxa"/>
          </w:tcPr>
          <w:p w14:paraId="525BCD9A" w14:textId="77777777" w:rsidR="005A01D3" w:rsidRPr="00D02369" w:rsidRDefault="005A01D3" w:rsidP="005A01D3">
            <w:pPr>
              <w:rPr>
                <w:sz w:val="22"/>
                <w:szCs w:val="22"/>
                <w:lang w:val="hr-HR" w:eastAsia="hr-HR"/>
              </w:rPr>
            </w:pPr>
            <w:r w:rsidRPr="00D02369">
              <w:rPr>
                <w:sz w:val="22"/>
                <w:szCs w:val="22"/>
                <w:lang w:val="hr-HR" w:eastAsia="hr-HR"/>
              </w:rPr>
              <w:t>0,12</w:t>
            </w:r>
          </w:p>
        </w:tc>
        <w:tc>
          <w:tcPr>
            <w:tcW w:w="1428" w:type="dxa"/>
          </w:tcPr>
          <w:p w14:paraId="26EB67C3" w14:textId="77777777" w:rsidR="005A01D3" w:rsidRPr="00D02369" w:rsidRDefault="005A01D3" w:rsidP="005A01D3">
            <w:pPr>
              <w:rPr>
                <w:sz w:val="22"/>
                <w:szCs w:val="22"/>
                <w:lang w:val="hr-HR" w:eastAsia="hr-HR"/>
              </w:rPr>
            </w:pPr>
            <w:r w:rsidRPr="00D02369">
              <w:rPr>
                <w:sz w:val="22"/>
                <w:szCs w:val="22"/>
                <w:lang w:val="hr-HR" w:eastAsia="hr-HR"/>
              </w:rPr>
              <w:t>0,06</w:t>
            </w:r>
          </w:p>
        </w:tc>
        <w:tc>
          <w:tcPr>
            <w:tcW w:w="1799" w:type="dxa"/>
          </w:tcPr>
          <w:p w14:paraId="2FF85D03" w14:textId="77777777" w:rsidR="005A01D3" w:rsidRPr="00D02369" w:rsidRDefault="005A01D3" w:rsidP="005A01D3">
            <w:pPr>
              <w:rPr>
                <w:sz w:val="22"/>
                <w:szCs w:val="22"/>
                <w:lang w:val="hr-HR" w:eastAsia="hr-HR"/>
              </w:rPr>
            </w:pPr>
            <w:r w:rsidRPr="00D02369">
              <w:rPr>
                <w:sz w:val="22"/>
                <w:szCs w:val="22"/>
                <w:lang w:val="hr-HR" w:eastAsia="hr-HR"/>
              </w:rPr>
              <w:t>0,012</w:t>
            </w:r>
          </w:p>
        </w:tc>
      </w:tr>
      <w:tr w:rsidR="005A01D3" w:rsidRPr="00D02369" w14:paraId="5668AC35" w14:textId="77777777" w:rsidTr="005A01D3">
        <w:trPr>
          <w:cantSplit/>
        </w:trPr>
        <w:tc>
          <w:tcPr>
            <w:tcW w:w="1980" w:type="dxa"/>
          </w:tcPr>
          <w:p w14:paraId="4F9E5829" w14:textId="77777777" w:rsidR="005A01D3" w:rsidRPr="00D02369" w:rsidRDefault="005A01D3" w:rsidP="005A01D3">
            <w:pPr>
              <w:rPr>
                <w:sz w:val="22"/>
                <w:szCs w:val="22"/>
                <w:lang w:val="hr-HR" w:eastAsia="hr-HR"/>
              </w:rPr>
            </w:pPr>
            <w:r w:rsidRPr="00D02369">
              <w:rPr>
                <w:sz w:val="22"/>
                <w:szCs w:val="22"/>
                <w:lang w:val="hr-HR" w:eastAsia="hr-HR"/>
              </w:rPr>
              <w:t>0,075</w:t>
            </w:r>
          </w:p>
        </w:tc>
        <w:tc>
          <w:tcPr>
            <w:tcW w:w="1628" w:type="dxa"/>
          </w:tcPr>
          <w:p w14:paraId="08A90799" w14:textId="77777777" w:rsidR="005A01D3" w:rsidRPr="00D02369" w:rsidRDefault="005A01D3" w:rsidP="005A01D3">
            <w:pPr>
              <w:rPr>
                <w:sz w:val="22"/>
                <w:szCs w:val="22"/>
                <w:lang w:val="hr-HR" w:eastAsia="hr-HR"/>
              </w:rPr>
            </w:pPr>
            <w:r w:rsidRPr="00D02369">
              <w:rPr>
                <w:sz w:val="22"/>
                <w:szCs w:val="22"/>
                <w:lang w:val="hr-HR" w:eastAsia="hr-HR"/>
              </w:rPr>
              <w:t>0,23</w:t>
            </w:r>
          </w:p>
        </w:tc>
        <w:tc>
          <w:tcPr>
            <w:tcW w:w="1804" w:type="dxa"/>
          </w:tcPr>
          <w:p w14:paraId="57951EDF" w14:textId="77777777" w:rsidR="005A01D3" w:rsidRPr="00D02369" w:rsidRDefault="005A01D3" w:rsidP="005A01D3">
            <w:pPr>
              <w:rPr>
                <w:sz w:val="22"/>
                <w:szCs w:val="22"/>
                <w:lang w:val="hr-HR" w:eastAsia="hr-HR"/>
              </w:rPr>
            </w:pPr>
            <w:r w:rsidRPr="00D02369">
              <w:rPr>
                <w:sz w:val="22"/>
                <w:szCs w:val="22"/>
                <w:lang w:val="hr-HR" w:eastAsia="hr-HR"/>
              </w:rPr>
              <w:t>0,18</w:t>
            </w:r>
          </w:p>
        </w:tc>
        <w:tc>
          <w:tcPr>
            <w:tcW w:w="1428" w:type="dxa"/>
          </w:tcPr>
          <w:p w14:paraId="0ECE23E3" w14:textId="77777777" w:rsidR="005A01D3" w:rsidRPr="00D02369" w:rsidRDefault="005A01D3" w:rsidP="005A01D3">
            <w:pPr>
              <w:rPr>
                <w:sz w:val="22"/>
                <w:szCs w:val="22"/>
                <w:lang w:val="hr-HR" w:eastAsia="hr-HR"/>
              </w:rPr>
            </w:pPr>
            <w:r w:rsidRPr="00D02369">
              <w:rPr>
                <w:sz w:val="22"/>
                <w:szCs w:val="22"/>
                <w:lang w:val="hr-HR" w:eastAsia="hr-HR"/>
              </w:rPr>
              <w:t>0,09</w:t>
            </w:r>
          </w:p>
        </w:tc>
        <w:tc>
          <w:tcPr>
            <w:tcW w:w="1799" w:type="dxa"/>
          </w:tcPr>
          <w:p w14:paraId="15436AE6" w14:textId="77777777" w:rsidR="005A01D3" w:rsidRPr="00D02369" w:rsidRDefault="005A01D3" w:rsidP="005A01D3">
            <w:pPr>
              <w:rPr>
                <w:sz w:val="22"/>
                <w:szCs w:val="22"/>
                <w:lang w:val="hr-HR" w:eastAsia="hr-HR"/>
              </w:rPr>
            </w:pPr>
            <w:r w:rsidRPr="00D02369">
              <w:rPr>
                <w:sz w:val="22"/>
                <w:szCs w:val="22"/>
                <w:lang w:val="hr-HR" w:eastAsia="hr-HR"/>
              </w:rPr>
              <w:t>0,018</w:t>
            </w:r>
          </w:p>
        </w:tc>
      </w:tr>
      <w:tr w:rsidR="005A01D3" w:rsidRPr="00D02369" w14:paraId="122C9639" w14:textId="77777777" w:rsidTr="005A01D3">
        <w:trPr>
          <w:cantSplit/>
        </w:trPr>
        <w:tc>
          <w:tcPr>
            <w:tcW w:w="1980" w:type="dxa"/>
          </w:tcPr>
          <w:p w14:paraId="08A33F01" w14:textId="77777777" w:rsidR="005A01D3" w:rsidRPr="00D02369" w:rsidRDefault="005A01D3" w:rsidP="005A01D3">
            <w:pPr>
              <w:rPr>
                <w:sz w:val="22"/>
                <w:szCs w:val="22"/>
                <w:lang w:val="hr-HR" w:eastAsia="hr-HR"/>
              </w:rPr>
            </w:pPr>
            <w:r w:rsidRPr="00D02369">
              <w:rPr>
                <w:sz w:val="22"/>
                <w:szCs w:val="22"/>
                <w:lang w:val="hr-HR" w:eastAsia="hr-HR"/>
              </w:rPr>
              <w:t>0,1</w:t>
            </w:r>
          </w:p>
        </w:tc>
        <w:tc>
          <w:tcPr>
            <w:tcW w:w="1628" w:type="dxa"/>
          </w:tcPr>
          <w:p w14:paraId="79B4C35B" w14:textId="77777777" w:rsidR="005A01D3" w:rsidRPr="00D02369" w:rsidRDefault="005A01D3" w:rsidP="005A01D3">
            <w:pPr>
              <w:rPr>
                <w:sz w:val="22"/>
                <w:szCs w:val="22"/>
                <w:lang w:val="hr-HR" w:eastAsia="hr-HR"/>
              </w:rPr>
            </w:pPr>
            <w:r w:rsidRPr="00D02369">
              <w:rPr>
                <w:sz w:val="22"/>
                <w:szCs w:val="22"/>
                <w:lang w:val="hr-HR" w:eastAsia="hr-HR"/>
              </w:rPr>
              <w:t>0,3</w:t>
            </w:r>
          </w:p>
        </w:tc>
        <w:tc>
          <w:tcPr>
            <w:tcW w:w="1804" w:type="dxa"/>
          </w:tcPr>
          <w:p w14:paraId="26B76A87" w14:textId="77777777" w:rsidR="005A01D3" w:rsidRPr="00D02369" w:rsidRDefault="005A01D3" w:rsidP="005A01D3">
            <w:pPr>
              <w:rPr>
                <w:sz w:val="22"/>
                <w:szCs w:val="22"/>
                <w:lang w:val="hr-HR" w:eastAsia="hr-HR"/>
              </w:rPr>
            </w:pPr>
            <w:r w:rsidRPr="00D02369">
              <w:rPr>
                <w:sz w:val="22"/>
                <w:szCs w:val="22"/>
                <w:lang w:val="hr-HR" w:eastAsia="hr-HR"/>
              </w:rPr>
              <w:t>0,24</w:t>
            </w:r>
          </w:p>
        </w:tc>
        <w:tc>
          <w:tcPr>
            <w:tcW w:w="1428" w:type="dxa"/>
          </w:tcPr>
          <w:p w14:paraId="657E893E" w14:textId="77777777" w:rsidR="005A01D3" w:rsidRPr="00D02369" w:rsidRDefault="005A01D3" w:rsidP="005A01D3">
            <w:pPr>
              <w:rPr>
                <w:sz w:val="22"/>
                <w:szCs w:val="22"/>
                <w:lang w:val="hr-HR" w:eastAsia="hr-HR"/>
              </w:rPr>
            </w:pPr>
            <w:r w:rsidRPr="00D02369">
              <w:rPr>
                <w:sz w:val="22"/>
                <w:szCs w:val="22"/>
                <w:lang w:val="hr-HR" w:eastAsia="hr-HR"/>
              </w:rPr>
              <w:t>0,12</w:t>
            </w:r>
          </w:p>
        </w:tc>
        <w:tc>
          <w:tcPr>
            <w:tcW w:w="1799" w:type="dxa"/>
          </w:tcPr>
          <w:p w14:paraId="42640550" w14:textId="77777777" w:rsidR="005A01D3" w:rsidRPr="00D02369" w:rsidRDefault="005A01D3" w:rsidP="005A01D3">
            <w:pPr>
              <w:rPr>
                <w:sz w:val="22"/>
                <w:szCs w:val="22"/>
                <w:lang w:val="hr-HR" w:eastAsia="hr-HR"/>
              </w:rPr>
            </w:pPr>
            <w:r w:rsidRPr="00D02369">
              <w:rPr>
                <w:sz w:val="22"/>
                <w:szCs w:val="22"/>
                <w:lang w:val="hr-HR" w:eastAsia="hr-HR"/>
              </w:rPr>
              <w:t>0,024</w:t>
            </w:r>
          </w:p>
        </w:tc>
      </w:tr>
      <w:tr w:rsidR="005A01D3" w:rsidRPr="00D02369" w14:paraId="127CF95B" w14:textId="77777777" w:rsidTr="005A01D3">
        <w:trPr>
          <w:cantSplit/>
        </w:trPr>
        <w:tc>
          <w:tcPr>
            <w:tcW w:w="1980" w:type="dxa"/>
          </w:tcPr>
          <w:p w14:paraId="538BB91C" w14:textId="77777777" w:rsidR="005A01D3" w:rsidRPr="00D02369" w:rsidRDefault="005A01D3" w:rsidP="005A01D3">
            <w:pPr>
              <w:rPr>
                <w:sz w:val="22"/>
                <w:szCs w:val="22"/>
                <w:lang w:val="hr-HR" w:eastAsia="hr-HR"/>
              </w:rPr>
            </w:pPr>
            <w:r w:rsidRPr="00D02369">
              <w:rPr>
                <w:sz w:val="22"/>
                <w:szCs w:val="22"/>
                <w:lang w:val="hr-HR" w:eastAsia="hr-HR"/>
              </w:rPr>
              <w:t>0,15</w:t>
            </w:r>
          </w:p>
        </w:tc>
        <w:tc>
          <w:tcPr>
            <w:tcW w:w="1628" w:type="dxa"/>
          </w:tcPr>
          <w:p w14:paraId="32494E0D" w14:textId="77777777" w:rsidR="005A01D3" w:rsidRPr="00D02369" w:rsidRDefault="005A01D3" w:rsidP="005A01D3">
            <w:pPr>
              <w:rPr>
                <w:sz w:val="22"/>
                <w:szCs w:val="22"/>
                <w:lang w:val="hr-HR" w:eastAsia="hr-HR"/>
              </w:rPr>
            </w:pPr>
            <w:r w:rsidRPr="00D02369">
              <w:rPr>
                <w:sz w:val="22"/>
                <w:szCs w:val="22"/>
                <w:lang w:val="hr-HR" w:eastAsia="hr-HR"/>
              </w:rPr>
              <w:t>0,45</w:t>
            </w:r>
          </w:p>
        </w:tc>
        <w:tc>
          <w:tcPr>
            <w:tcW w:w="1804" w:type="dxa"/>
          </w:tcPr>
          <w:p w14:paraId="41440B42" w14:textId="77777777" w:rsidR="005A01D3" w:rsidRPr="00D02369" w:rsidRDefault="005A01D3" w:rsidP="005A01D3">
            <w:pPr>
              <w:rPr>
                <w:sz w:val="22"/>
                <w:szCs w:val="22"/>
                <w:lang w:val="hr-HR" w:eastAsia="hr-HR"/>
              </w:rPr>
            </w:pPr>
            <w:r w:rsidRPr="00D02369">
              <w:rPr>
                <w:sz w:val="22"/>
                <w:szCs w:val="22"/>
                <w:lang w:val="hr-HR" w:eastAsia="hr-HR"/>
              </w:rPr>
              <w:t>0,36</w:t>
            </w:r>
          </w:p>
        </w:tc>
        <w:tc>
          <w:tcPr>
            <w:tcW w:w="1428" w:type="dxa"/>
          </w:tcPr>
          <w:p w14:paraId="6A70C834" w14:textId="77777777" w:rsidR="005A01D3" w:rsidRPr="00D02369" w:rsidRDefault="005A01D3" w:rsidP="005A01D3">
            <w:pPr>
              <w:rPr>
                <w:sz w:val="22"/>
                <w:szCs w:val="22"/>
                <w:lang w:val="hr-HR" w:eastAsia="hr-HR"/>
              </w:rPr>
            </w:pPr>
            <w:r w:rsidRPr="00D02369">
              <w:rPr>
                <w:sz w:val="22"/>
                <w:szCs w:val="22"/>
                <w:lang w:val="hr-HR" w:eastAsia="hr-HR"/>
              </w:rPr>
              <w:t>0,18</w:t>
            </w:r>
          </w:p>
        </w:tc>
        <w:tc>
          <w:tcPr>
            <w:tcW w:w="1799" w:type="dxa"/>
          </w:tcPr>
          <w:p w14:paraId="03BD5BF2" w14:textId="77777777" w:rsidR="005A01D3" w:rsidRPr="00D02369" w:rsidRDefault="005A01D3" w:rsidP="005A01D3">
            <w:pPr>
              <w:rPr>
                <w:sz w:val="22"/>
                <w:szCs w:val="22"/>
                <w:lang w:val="hr-HR" w:eastAsia="hr-HR"/>
              </w:rPr>
            </w:pPr>
            <w:r w:rsidRPr="00D02369">
              <w:rPr>
                <w:sz w:val="22"/>
                <w:szCs w:val="22"/>
                <w:lang w:val="hr-HR" w:eastAsia="hr-HR"/>
              </w:rPr>
              <w:t>0,036</w:t>
            </w:r>
          </w:p>
        </w:tc>
      </w:tr>
      <w:tr w:rsidR="005A01D3" w:rsidRPr="00D02369" w14:paraId="45A020EB" w14:textId="77777777" w:rsidTr="005A01D3">
        <w:trPr>
          <w:cantSplit/>
        </w:trPr>
        <w:tc>
          <w:tcPr>
            <w:tcW w:w="1980" w:type="dxa"/>
          </w:tcPr>
          <w:p w14:paraId="5F76D280" w14:textId="77777777" w:rsidR="005A01D3" w:rsidRPr="00D02369" w:rsidRDefault="005A01D3" w:rsidP="005A01D3">
            <w:pPr>
              <w:rPr>
                <w:sz w:val="22"/>
                <w:szCs w:val="22"/>
                <w:lang w:val="hr-HR" w:eastAsia="hr-HR"/>
              </w:rPr>
            </w:pPr>
            <w:r w:rsidRPr="00D02369">
              <w:rPr>
                <w:sz w:val="22"/>
                <w:szCs w:val="22"/>
                <w:lang w:val="hr-HR" w:eastAsia="hr-HR"/>
              </w:rPr>
              <w:t>0,2</w:t>
            </w:r>
          </w:p>
        </w:tc>
        <w:tc>
          <w:tcPr>
            <w:tcW w:w="1628" w:type="dxa"/>
          </w:tcPr>
          <w:p w14:paraId="6C766C69" w14:textId="77777777" w:rsidR="005A01D3" w:rsidRPr="00D02369" w:rsidRDefault="005A01D3" w:rsidP="005A01D3">
            <w:pPr>
              <w:rPr>
                <w:sz w:val="22"/>
                <w:szCs w:val="22"/>
                <w:lang w:val="hr-HR" w:eastAsia="hr-HR"/>
              </w:rPr>
            </w:pPr>
            <w:r w:rsidRPr="00D02369">
              <w:rPr>
                <w:sz w:val="22"/>
                <w:szCs w:val="22"/>
                <w:lang w:val="hr-HR" w:eastAsia="hr-HR"/>
              </w:rPr>
              <w:t>0,6</w:t>
            </w:r>
          </w:p>
        </w:tc>
        <w:tc>
          <w:tcPr>
            <w:tcW w:w="1804" w:type="dxa"/>
          </w:tcPr>
          <w:p w14:paraId="1629F846" w14:textId="77777777" w:rsidR="005A01D3" w:rsidRPr="00D02369" w:rsidRDefault="005A01D3" w:rsidP="005A01D3">
            <w:pPr>
              <w:rPr>
                <w:sz w:val="22"/>
                <w:szCs w:val="22"/>
                <w:lang w:val="hr-HR" w:eastAsia="hr-HR"/>
              </w:rPr>
            </w:pPr>
            <w:r w:rsidRPr="00D02369">
              <w:rPr>
                <w:sz w:val="22"/>
                <w:szCs w:val="22"/>
                <w:lang w:val="hr-HR" w:eastAsia="hr-HR"/>
              </w:rPr>
              <w:t>0,48</w:t>
            </w:r>
          </w:p>
        </w:tc>
        <w:tc>
          <w:tcPr>
            <w:tcW w:w="1428" w:type="dxa"/>
          </w:tcPr>
          <w:p w14:paraId="63266048" w14:textId="77777777" w:rsidR="005A01D3" w:rsidRPr="00D02369" w:rsidRDefault="005A01D3" w:rsidP="005A01D3">
            <w:pPr>
              <w:rPr>
                <w:sz w:val="22"/>
                <w:szCs w:val="22"/>
                <w:lang w:val="hr-HR" w:eastAsia="hr-HR"/>
              </w:rPr>
            </w:pPr>
            <w:r w:rsidRPr="00D02369">
              <w:rPr>
                <w:sz w:val="22"/>
                <w:szCs w:val="22"/>
                <w:lang w:val="hr-HR" w:eastAsia="hr-HR"/>
              </w:rPr>
              <w:t>0,24</w:t>
            </w:r>
          </w:p>
        </w:tc>
        <w:tc>
          <w:tcPr>
            <w:tcW w:w="1799" w:type="dxa"/>
          </w:tcPr>
          <w:p w14:paraId="5248959A" w14:textId="77777777" w:rsidR="005A01D3" w:rsidRPr="00D02369" w:rsidRDefault="005A01D3" w:rsidP="005A01D3">
            <w:pPr>
              <w:rPr>
                <w:sz w:val="22"/>
                <w:szCs w:val="22"/>
                <w:lang w:val="hr-HR" w:eastAsia="hr-HR"/>
              </w:rPr>
            </w:pPr>
            <w:r w:rsidRPr="00D02369">
              <w:rPr>
                <w:sz w:val="22"/>
                <w:szCs w:val="22"/>
                <w:lang w:val="hr-HR" w:eastAsia="hr-HR"/>
              </w:rPr>
              <w:t>0,048</w:t>
            </w:r>
          </w:p>
        </w:tc>
      </w:tr>
      <w:tr w:rsidR="005A01D3" w:rsidRPr="00D02369" w14:paraId="38854F20" w14:textId="77777777" w:rsidTr="005A01D3">
        <w:trPr>
          <w:cantSplit/>
        </w:trPr>
        <w:tc>
          <w:tcPr>
            <w:tcW w:w="1980" w:type="dxa"/>
          </w:tcPr>
          <w:p w14:paraId="2B1BA765" w14:textId="77777777" w:rsidR="005A01D3" w:rsidRPr="00D02369" w:rsidRDefault="005A01D3" w:rsidP="005A01D3">
            <w:pPr>
              <w:rPr>
                <w:sz w:val="22"/>
                <w:szCs w:val="22"/>
                <w:lang w:val="hr-HR" w:eastAsia="hr-HR"/>
              </w:rPr>
            </w:pPr>
            <w:r w:rsidRPr="00D02369">
              <w:rPr>
                <w:sz w:val="22"/>
                <w:szCs w:val="22"/>
                <w:lang w:val="hr-HR" w:eastAsia="hr-HR"/>
              </w:rPr>
              <w:t>0,25</w:t>
            </w:r>
          </w:p>
        </w:tc>
        <w:tc>
          <w:tcPr>
            <w:tcW w:w="1628" w:type="dxa"/>
          </w:tcPr>
          <w:p w14:paraId="5EF1A73B" w14:textId="77777777" w:rsidR="005A01D3" w:rsidRPr="00D02369" w:rsidRDefault="005A01D3" w:rsidP="005A01D3">
            <w:pPr>
              <w:rPr>
                <w:sz w:val="22"/>
                <w:szCs w:val="22"/>
                <w:lang w:val="hr-HR" w:eastAsia="hr-HR"/>
              </w:rPr>
            </w:pPr>
            <w:r w:rsidRPr="00D02369">
              <w:rPr>
                <w:sz w:val="22"/>
                <w:szCs w:val="22"/>
                <w:lang w:val="hr-HR" w:eastAsia="hr-HR"/>
              </w:rPr>
              <w:t>0,75</w:t>
            </w:r>
          </w:p>
        </w:tc>
        <w:tc>
          <w:tcPr>
            <w:tcW w:w="1804" w:type="dxa"/>
          </w:tcPr>
          <w:p w14:paraId="77A95E98" w14:textId="77777777" w:rsidR="005A01D3" w:rsidRPr="00D02369" w:rsidRDefault="005A01D3" w:rsidP="005A01D3">
            <w:pPr>
              <w:rPr>
                <w:sz w:val="22"/>
                <w:szCs w:val="22"/>
                <w:lang w:val="hr-HR" w:eastAsia="hr-HR"/>
              </w:rPr>
            </w:pPr>
            <w:r w:rsidRPr="00D02369">
              <w:rPr>
                <w:sz w:val="22"/>
                <w:szCs w:val="22"/>
                <w:lang w:val="hr-HR" w:eastAsia="hr-HR"/>
              </w:rPr>
              <w:t>0,6</w:t>
            </w:r>
          </w:p>
        </w:tc>
        <w:tc>
          <w:tcPr>
            <w:tcW w:w="1428" w:type="dxa"/>
          </w:tcPr>
          <w:p w14:paraId="379ED718" w14:textId="77777777" w:rsidR="005A01D3" w:rsidRPr="00D02369" w:rsidRDefault="005A01D3" w:rsidP="005A01D3">
            <w:pPr>
              <w:rPr>
                <w:sz w:val="22"/>
                <w:szCs w:val="22"/>
                <w:lang w:val="hr-HR" w:eastAsia="hr-HR"/>
              </w:rPr>
            </w:pPr>
            <w:r w:rsidRPr="00D02369">
              <w:rPr>
                <w:sz w:val="22"/>
                <w:szCs w:val="22"/>
                <w:lang w:val="hr-HR" w:eastAsia="hr-HR"/>
              </w:rPr>
              <w:t>0,3</w:t>
            </w:r>
          </w:p>
        </w:tc>
        <w:tc>
          <w:tcPr>
            <w:tcW w:w="1799" w:type="dxa"/>
          </w:tcPr>
          <w:p w14:paraId="63AE8085" w14:textId="77777777" w:rsidR="005A01D3" w:rsidRPr="00D02369" w:rsidRDefault="005A01D3" w:rsidP="005A01D3">
            <w:pPr>
              <w:rPr>
                <w:sz w:val="22"/>
                <w:szCs w:val="22"/>
                <w:lang w:val="hr-HR" w:eastAsia="hr-HR"/>
              </w:rPr>
            </w:pPr>
            <w:r w:rsidRPr="00D02369">
              <w:rPr>
                <w:sz w:val="22"/>
                <w:szCs w:val="22"/>
                <w:lang w:val="hr-HR" w:eastAsia="hr-HR"/>
              </w:rPr>
              <w:t>0,06</w:t>
            </w:r>
          </w:p>
        </w:tc>
      </w:tr>
      <w:tr w:rsidR="005A01D3" w:rsidRPr="00D02369" w14:paraId="156202ED" w14:textId="77777777" w:rsidTr="005A01D3">
        <w:trPr>
          <w:cantSplit/>
        </w:trPr>
        <w:tc>
          <w:tcPr>
            <w:tcW w:w="1980" w:type="dxa"/>
          </w:tcPr>
          <w:p w14:paraId="6D394C2C" w14:textId="77777777" w:rsidR="005A01D3" w:rsidRPr="00D02369" w:rsidRDefault="005A01D3" w:rsidP="005A01D3">
            <w:pPr>
              <w:rPr>
                <w:sz w:val="22"/>
                <w:szCs w:val="22"/>
                <w:lang w:val="hr-HR" w:eastAsia="hr-HR"/>
              </w:rPr>
            </w:pPr>
            <w:r w:rsidRPr="00D02369">
              <w:rPr>
                <w:sz w:val="22"/>
                <w:szCs w:val="22"/>
                <w:lang w:val="hr-HR" w:eastAsia="hr-HR"/>
              </w:rPr>
              <w:t>0,5</w:t>
            </w:r>
          </w:p>
        </w:tc>
        <w:tc>
          <w:tcPr>
            <w:tcW w:w="1628" w:type="dxa"/>
          </w:tcPr>
          <w:p w14:paraId="4A2C341D" w14:textId="77777777" w:rsidR="005A01D3" w:rsidRPr="00D02369" w:rsidRDefault="005A01D3" w:rsidP="005A01D3">
            <w:pPr>
              <w:rPr>
                <w:sz w:val="22"/>
                <w:szCs w:val="22"/>
                <w:lang w:val="hr-HR" w:eastAsia="hr-HR"/>
              </w:rPr>
            </w:pPr>
            <w:r w:rsidRPr="00D02369">
              <w:rPr>
                <w:sz w:val="22"/>
                <w:szCs w:val="22"/>
                <w:lang w:val="hr-HR" w:eastAsia="hr-HR"/>
              </w:rPr>
              <w:t>1,5</w:t>
            </w:r>
          </w:p>
        </w:tc>
        <w:tc>
          <w:tcPr>
            <w:tcW w:w="1804" w:type="dxa"/>
          </w:tcPr>
          <w:p w14:paraId="1CD80764" w14:textId="77777777" w:rsidR="005A01D3" w:rsidRPr="00D02369" w:rsidRDefault="005A01D3" w:rsidP="005A01D3">
            <w:pPr>
              <w:rPr>
                <w:sz w:val="22"/>
                <w:szCs w:val="22"/>
                <w:lang w:val="hr-HR" w:eastAsia="hr-HR"/>
              </w:rPr>
            </w:pPr>
            <w:r w:rsidRPr="00D02369">
              <w:rPr>
                <w:sz w:val="22"/>
                <w:szCs w:val="22"/>
                <w:lang w:val="hr-HR" w:eastAsia="hr-HR"/>
              </w:rPr>
              <w:t>1,2</w:t>
            </w:r>
          </w:p>
        </w:tc>
        <w:tc>
          <w:tcPr>
            <w:tcW w:w="1428" w:type="dxa"/>
          </w:tcPr>
          <w:p w14:paraId="26A04C6A" w14:textId="77777777" w:rsidR="005A01D3" w:rsidRPr="00D02369" w:rsidRDefault="005A01D3" w:rsidP="005A01D3">
            <w:pPr>
              <w:rPr>
                <w:sz w:val="22"/>
                <w:szCs w:val="22"/>
                <w:lang w:val="hr-HR" w:eastAsia="hr-HR"/>
              </w:rPr>
            </w:pPr>
            <w:r w:rsidRPr="00D02369">
              <w:rPr>
                <w:sz w:val="22"/>
                <w:szCs w:val="22"/>
                <w:lang w:val="hr-HR" w:eastAsia="hr-HR"/>
              </w:rPr>
              <w:t>0,6</w:t>
            </w:r>
          </w:p>
        </w:tc>
        <w:tc>
          <w:tcPr>
            <w:tcW w:w="1799" w:type="dxa"/>
          </w:tcPr>
          <w:p w14:paraId="6EA0441D" w14:textId="77777777" w:rsidR="005A01D3" w:rsidRPr="00D02369" w:rsidRDefault="005A01D3" w:rsidP="005A01D3">
            <w:pPr>
              <w:rPr>
                <w:sz w:val="22"/>
                <w:szCs w:val="22"/>
                <w:lang w:val="hr-HR" w:eastAsia="hr-HR"/>
              </w:rPr>
            </w:pPr>
            <w:r w:rsidRPr="00D02369">
              <w:rPr>
                <w:sz w:val="22"/>
                <w:szCs w:val="22"/>
                <w:lang w:val="hr-HR" w:eastAsia="hr-HR"/>
              </w:rPr>
              <w:t>0,12</w:t>
            </w:r>
          </w:p>
        </w:tc>
      </w:tr>
      <w:tr w:rsidR="005A01D3" w:rsidRPr="00D02369" w14:paraId="31EB22E0" w14:textId="77777777" w:rsidTr="005A01D3">
        <w:trPr>
          <w:cantSplit/>
        </w:trPr>
        <w:tc>
          <w:tcPr>
            <w:tcW w:w="1980" w:type="dxa"/>
          </w:tcPr>
          <w:p w14:paraId="6C16F145" w14:textId="77777777" w:rsidR="005A01D3" w:rsidRPr="00D02369" w:rsidRDefault="005A01D3" w:rsidP="005A01D3">
            <w:pPr>
              <w:rPr>
                <w:sz w:val="22"/>
                <w:szCs w:val="22"/>
                <w:lang w:val="hr-HR" w:eastAsia="hr-HR"/>
              </w:rPr>
            </w:pPr>
            <w:r w:rsidRPr="00D02369">
              <w:rPr>
                <w:sz w:val="22"/>
                <w:szCs w:val="22"/>
                <w:lang w:val="hr-HR" w:eastAsia="hr-HR"/>
              </w:rPr>
              <w:t>0,75</w:t>
            </w:r>
          </w:p>
        </w:tc>
        <w:tc>
          <w:tcPr>
            <w:tcW w:w="1628" w:type="dxa"/>
          </w:tcPr>
          <w:p w14:paraId="4732E697" w14:textId="77777777" w:rsidR="005A01D3" w:rsidRPr="00D02369" w:rsidRDefault="005A01D3" w:rsidP="005A01D3">
            <w:pPr>
              <w:rPr>
                <w:sz w:val="22"/>
                <w:szCs w:val="22"/>
                <w:lang w:val="hr-HR" w:eastAsia="hr-HR"/>
              </w:rPr>
            </w:pPr>
            <w:r w:rsidRPr="00D02369">
              <w:rPr>
                <w:sz w:val="22"/>
                <w:szCs w:val="22"/>
                <w:lang w:val="hr-HR" w:eastAsia="hr-HR"/>
              </w:rPr>
              <w:t>2,25</w:t>
            </w:r>
          </w:p>
        </w:tc>
        <w:tc>
          <w:tcPr>
            <w:tcW w:w="1804" w:type="dxa"/>
          </w:tcPr>
          <w:p w14:paraId="06C518E2" w14:textId="77777777" w:rsidR="005A01D3" w:rsidRPr="00D02369" w:rsidRDefault="005A01D3" w:rsidP="005A01D3">
            <w:pPr>
              <w:rPr>
                <w:sz w:val="22"/>
                <w:szCs w:val="22"/>
                <w:lang w:val="hr-HR" w:eastAsia="hr-HR"/>
              </w:rPr>
            </w:pPr>
            <w:r w:rsidRPr="00D02369">
              <w:rPr>
                <w:sz w:val="22"/>
                <w:szCs w:val="22"/>
                <w:lang w:val="hr-HR" w:eastAsia="hr-HR"/>
              </w:rPr>
              <w:t>1,8</w:t>
            </w:r>
          </w:p>
        </w:tc>
        <w:tc>
          <w:tcPr>
            <w:tcW w:w="1428" w:type="dxa"/>
          </w:tcPr>
          <w:p w14:paraId="52584A67" w14:textId="77777777" w:rsidR="005A01D3" w:rsidRPr="00D02369" w:rsidRDefault="005A01D3" w:rsidP="005A01D3">
            <w:pPr>
              <w:rPr>
                <w:sz w:val="22"/>
                <w:szCs w:val="22"/>
                <w:lang w:val="hr-HR" w:eastAsia="hr-HR"/>
              </w:rPr>
            </w:pPr>
            <w:r w:rsidRPr="00D02369">
              <w:rPr>
                <w:sz w:val="22"/>
                <w:szCs w:val="22"/>
                <w:lang w:val="hr-HR" w:eastAsia="hr-HR"/>
              </w:rPr>
              <w:t>0,9</w:t>
            </w:r>
          </w:p>
        </w:tc>
        <w:tc>
          <w:tcPr>
            <w:tcW w:w="1799" w:type="dxa"/>
          </w:tcPr>
          <w:p w14:paraId="202B2304" w14:textId="77777777" w:rsidR="005A01D3" w:rsidRPr="00D02369" w:rsidRDefault="005A01D3" w:rsidP="005A01D3">
            <w:pPr>
              <w:rPr>
                <w:sz w:val="22"/>
                <w:szCs w:val="22"/>
                <w:lang w:val="hr-HR" w:eastAsia="hr-HR"/>
              </w:rPr>
            </w:pPr>
            <w:r w:rsidRPr="00D02369">
              <w:rPr>
                <w:sz w:val="22"/>
                <w:szCs w:val="22"/>
                <w:lang w:val="hr-HR" w:eastAsia="hr-HR"/>
              </w:rPr>
              <w:t>0,18</w:t>
            </w:r>
          </w:p>
        </w:tc>
      </w:tr>
      <w:tr w:rsidR="005A01D3" w:rsidRPr="00D02369" w14:paraId="4217CA47" w14:textId="77777777" w:rsidTr="005A01D3">
        <w:trPr>
          <w:cantSplit/>
        </w:trPr>
        <w:tc>
          <w:tcPr>
            <w:tcW w:w="1980" w:type="dxa"/>
          </w:tcPr>
          <w:p w14:paraId="24A5BDB9" w14:textId="77777777" w:rsidR="005A01D3" w:rsidRPr="00D02369" w:rsidRDefault="005A01D3" w:rsidP="005A01D3">
            <w:pPr>
              <w:rPr>
                <w:sz w:val="22"/>
                <w:szCs w:val="22"/>
                <w:lang w:val="hr-HR" w:eastAsia="hr-HR"/>
              </w:rPr>
            </w:pPr>
            <w:r w:rsidRPr="00D02369">
              <w:rPr>
                <w:sz w:val="22"/>
                <w:szCs w:val="22"/>
                <w:lang w:val="hr-HR" w:eastAsia="hr-HR"/>
              </w:rPr>
              <w:t>1,0</w:t>
            </w:r>
          </w:p>
        </w:tc>
        <w:tc>
          <w:tcPr>
            <w:tcW w:w="1628" w:type="dxa"/>
          </w:tcPr>
          <w:p w14:paraId="056C2D97" w14:textId="77777777" w:rsidR="005A01D3" w:rsidRPr="00D02369" w:rsidRDefault="005A01D3" w:rsidP="005A01D3">
            <w:pPr>
              <w:rPr>
                <w:sz w:val="22"/>
                <w:szCs w:val="22"/>
                <w:lang w:val="hr-HR" w:eastAsia="hr-HR"/>
              </w:rPr>
            </w:pPr>
            <w:r w:rsidRPr="00D02369">
              <w:rPr>
                <w:sz w:val="22"/>
                <w:szCs w:val="22"/>
                <w:lang w:val="hr-HR" w:eastAsia="hr-HR"/>
              </w:rPr>
              <w:t>3,0</w:t>
            </w:r>
          </w:p>
        </w:tc>
        <w:tc>
          <w:tcPr>
            <w:tcW w:w="1804" w:type="dxa"/>
          </w:tcPr>
          <w:p w14:paraId="221DA2FE" w14:textId="77777777" w:rsidR="005A01D3" w:rsidRPr="00D02369" w:rsidRDefault="005A01D3" w:rsidP="005A01D3">
            <w:pPr>
              <w:rPr>
                <w:sz w:val="22"/>
                <w:szCs w:val="22"/>
                <w:lang w:val="hr-HR" w:eastAsia="hr-HR"/>
              </w:rPr>
            </w:pPr>
            <w:r w:rsidRPr="00D02369">
              <w:rPr>
                <w:sz w:val="22"/>
                <w:szCs w:val="22"/>
                <w:lang w:val="hr-HR" w:eastAsia="hr-HR"/>
              </w:rPr>
              <w:t>2,4</w:t>
            </w:r>
          </w:p>
        </w:tc>
        <w:tc>
          <w:tcPr>
            <w:tcW w:w="1428" w:type="dxa"/>
          </w:tcPr>
          <w:p w14:paraId="6602B965" w14:textId="77777777" w:rsidR="005A01D3" w:rsidRPr="00D02369" w:rsidRDefault="005A01D3" w:rsidP="005A01D3">
            <w:pPr>
              <w:rPr>
                <w:sz w:val="22"/>
                <w:szCs w:val="22"/>
                <w:lang w:val="hr-HR" w:eastAsia="hr-HR"/>
              </w:rPr>
            </w:pPr>
            <w:r w:rsidRPr="00D02369">
              <w:rPr>
                <w:sz w:val="22"/>
                <w:szCs w:val="22"/>
                <w:lang w:val="hr-HR" w:eastAsia="hr-HR"/>
              </w:rPr>
              <w:t>1,2</w:t>
            </w:r>
          </w:p>
        </w:tc>
        <w:tc>
          <w:tcPr>
            <w:tcW w:w="1799" w:type="dxa"/>
          </w:tcPr>
          <w:p w14:paraId="118F50B4" w14:textId="77777777" w:rsidR="005A01D3" w:rsidRPr="00D02369" w:rsidRDefault="005A01D3" w:rsidP="005A01D3">
            <w:pPr>
              <w:rPr>
                <w:sz w:val="22"/>
                <w:szCs w:val="22"/>
                <w:lang w:val="hr-HR" w:eastAsia="hr-HR"/>
              </w:rPr>
            </w:pPr>
            <w:r w:rsidRPr="00D02369">
              <w:rPr>
                <w:sz w:val="22"/>
                <w:szCs w:val="22"/>
                <w:lang w:val="hr-HR" w:eastAsia="hr-HR"/>
              </w:rPr>
              <w:t>0,24</w:t>
            </w:r>
          </w:p>
        </w:tc>
      </w:tr>
      <w:tr w:rsidR="005A01D3" w:rsidRPr="00D02369" w14:paraId="00713594" w14:textId="77777777" w:rsidTr="005A01D3">
        <w:trPr>
          <w:cantSplit/>
        </w:trPr>
        <w:tc>
          <w:tcPr>
            <w:tcW w:w="1980" w:type="dxa"/>
          </w:tcPr>
          <w:p w14:paraId="25B7EB2C" w14:textId="77777777" w:rsidR="005A01D3" w:rsidRPr="00D02369" w:rsidRDefault="005A01D3" w:rsidP="005A01D3">
            <w:pPr>
              <w:rPr>
                <w:sz w:val="22"/>
                <w:szCs w:val="22"/>
                <w:lang w:val="hr-HR" w:eastAsia="hr-HR"/>
              </w:rPr>
            </w:pPr>
            <w:r w:rsidRPr="00D02369">
              <w:rPr>
                <w:sz w:val="22"/>
                <w:szCs w:val="22"/>
                <w:lang w:val="hr-HR" w:eastAsia="hr-HR"/>
              </w:rPr>
              <w:t>1,25</w:t>
            </w:r>
          </w:p>
        </w:tc>
        <w:tc>
          <w:tcPr>
            <w:tcW w:w="1628" w:type="dxa"/>
          </w:tcPr>
          <w:p w14:paraId="1BC5C79C" w14:textId="77777777" w:rsidR="005A01D3" w:rsidRPr="00D02369" w:rsidRDefault="005A01D3" w:rsidP="005A01D3">
            <w:pPr>
              <w:rPr>
                <w:sz w:val="22"/>
                <w:szCs w:val="22"/>
                <w:lang w:val="hr-HR" w:eastAsia="hr-HR"/>
              </w:rPr>
            </w:pPr>
            <w:r w:rsidRPr="00D02369">
              <w:rPr>
                <w:sz w:val="22"/>
                <w:szCs w:val="22"/>
                <w:lang w:val="hr-HR" w:eastAsia="hr-HR"/>
              </w:rPr>
              <w:t>3,75</w:t>
            </w:r>
          </w:p>
        </w:tc>
        <w:tc>
          <w:tcPr>
            <w:tcW w:w="1804" w:type="dxa"/>
          </w:tcPr>
          <w:p w14:paraId="0D87703C" w14:textId="77777777" w:rsidR="005A01D3" w:rsidRPr="00D02369" w:rsidRDefault="005A01D3" w:rsidP="005A01D3">
            <w:pPr>
              <w:rPr>
                <w:sz w:val="22"/>
                <w:szCs w:val="22"/>
                <w:lang w:val="hr-HR" w:eastAsia="hr-HR"/>
              </w:rPr>
            </w:pPr>
            <w:r w:rsidRPr="00D02369">
              <w:rPr>
                <w:sz w:val="22"/>
                <w:szCs w:val="22"/>
                <w:lang w:val="hr-HR" w:eastAsia="hr-HR"/>
              </w:rPr>
              <w:t>3,0</w:t>
            </w:r>
          </w:p>
        </w:tc>
        <w:tc>
          <w:tcPr>
            <w:tcW w:w="1428" w:type="dxa"/>
          </w:tcPr>
          <w:p w14:paraId="1FE968FE" w14:textId="77777777" w:rsidR="005A01D3" w:rsidRPr="00D02369" w:rsidRDefault="005A01D3" w:rsidP="005A01D3">
            <w:pPr>
              <w:rPr>
                <w:sz w:val="22"/>
                <w:szCs w:val="22"/>
                <w:lang w:val="hr-HR" w:eastAsia="hr-HR"/>
              </w:rPr>
            </w:pPr>
            <w:r w:rsidRPr="00D02369">
              <w:rPr>
                <w:sz w:val="22"/>
                <w:szCs w:val="22"/>
                <w:lang w:val="hr-HR" w:eastAsia="hr-HR"/>
              </w:rPr>
              <w:t>1,5</w:t>
            </w:r>
          </w:p>
        </w:tc>
        <w:tc>
          <w:tcPr>
            <w:tcW w:w="1799" w:type="dxa"/>
          </w:tcPr>
          <w:p w14:paraId="586D9EC8" w14:textId="77777777" w:rsidR="005A01D3" w:rsidRPr="00D02369" w:rsidRDefault="005A01D3" w:rsidP="005A01D3">
            <w:pPr>
              <w:rPr>
                <w:sz w:val="22"/>
                <w:szCs w:val="22"/>
                <w:lang w:val="hr-HR" w:eastAsia="hr-HR"/>
              </w:rPr>
            </w:pPr>
            <w:r w:rsidRPr="00D02369">
              <w:rPr>
                <w:sz w:val="22"/>
                <w:szCs w:val="22"/>
                <w:lang w:val="hr-HR" w:eastAsia="hr-HR"/>
              </w:rPr>
              <w:t>0,3</w:t>
            </w:r>
          </w:p>
        </w:tc>
      </w:tr>
      <w:tr w:rsidR="005A01D3" w:rsidRPr="00D02369" w14:paraId="3CDB1DD0" w14:textId="77777777" w:rsidTr="005A01D3">
        <w:trPr>
          <w:cantSplit/>
        </w:trPr>
        <w:tc>
          <w:tcPr>
            <w:tcW w:w="1980" w:type="dxa"/>
          </w:tcPr>
          <w:p w14:paraId="122116DB" w14:textId="77777777" w:rsidR="005A01D3" w:rsidRPr="00D02369" w:rsidRDefault="005A01D3" w:rsidP="005A01D3">
            <w:pPr>
              <w:rPr>
                <w:sz w:val="22"/>
                <w:szCs w:val="22"/>
                <w:lang w:val="hr-HR" w:eastAsia="hr-HR"/>
              </w:rPr>
            </w:pPr>
            <w:r w:rsidRPr="00D02369">
              <w:rPr>
                <w:sz w:val="22"/>
                <w:szCs w:val="22"/>
                <w:lang w:val="hr-HR" w:eastAsia="hr-HR"/>
              </w:rPr>
              <w:t>1,5</w:t>
            </w:r>
          </w:p>
        </w:tc>
        <w:tc>
          <w:tcPr>
            <w:tcW w:w="1628" w:type="dxa"/>
          </w:tcPr>
          <w:p w14:paraId="1A7689DB" w14:textId="77777777" w:rsidR="005A01D3" w:rsidRPr="00D02369" w:rsidRDefault="005A01D3" w:rsidP="005A01D3">
            <w:pPr>
              <w:rPr>
                <w:sz w:val="22"/>
                <w:szCs w:val="22"/>
                <w:lang w:val="hr-HR" w:eastAsia="hr-HR"/>
              </w:rPr>
            </w:pPr>
            <w:r w:rsidRPr="00D02369">
              <w:rPr>
                <w:sz w:val="22"/>
                <w:szCs w:val="22"/>
                <w:lang w:val="hr-HR" w:eastAsia="hr-HR"/>
              </w:rPr>
              <w:t>4,5</w:t>
            </w:r>
          </w:p>
        </w:tc>
        <w:tc>
          <w:tcPr>
            <w:tcW w:w="1804" w:type="dxa"/>
          </w:tcPr>
          <w:p w14:paraId="509361AC" w14:textId="77777777" w:rsidR="005A01D3" w:rsidRPr="00D02369" w:rsidRDefault="005A01D3" w:rsidP="005A01D3">
            <w:pPr>
              <w:rPr>
                <w:sz w:val="22"/>
                <w:szCs w:val="22"/>
                <w:lang w:val="hr-HR" w:eastAsia="hr-HR"/>
              </w:rPr>
            </w:pPr>
            <w:r w:rsidRPr="00D02369">
              <w:rPr>
                <w:sz w:val="22"/>
                <w:szCs w:val="22"/>
                <w:lang w:val="hr-HR" w:eastAsia="hr-HR"/>
              </w:rPr>
              <w:t>3,6</w:t>
            </w:r>
          </w:p>
        </w:tc>
        <w:tc>
          <w:tcPr>
            <w:tcW w:w="1428" w:type="dxa"/>
          </w:tcPr>
          <w:p w14:paraId="4116F424" w14:textId="77777777" w:rsidR="005A01D3" w:rsidRPr="00D02369" w:rsidRDefault="005A01D3" w:rsidP="005A01D3">
            <w:pPr>
              <w:rPr>
                <w:sz w:val="22"/>
                <w:szCs w:val="22"/>
                <w:lang w:val="hr-HR" w:eastAsia="hr-HR"/>
              </w:rPr>
            </w:pPr>
            <w:r w:rsidRPr="00D02369">
              <w:rPr>
                <w:sz w:val="22"/>
                <w:szCs w:val="22"/>
                <w:lang w:val="hr-HR" w:eastAsia="hr-HR"/>
              </w:rPr>
              <w:t>1,8</w:t>
            </w:r>
          </w:p>
        </w:tc>
        <w:tc>
          <w:tcPr>
            <w:tcW w:w="1799" w:type="dxa"/>
          </w:tcPr>
          <w:p w14:paraId="28A0D369" w14:textId="77777777" w:rsidR="005A01D3" w:rsidRPr="00D02369" w:rsidRDefault="005A01D3" w:rsidP="005A01D3">
            <w:pPr>
              <w:rPr>
                <w:sz w:val="22"/>
                <w:szCs w:val="22"/>
                <w:lang w:val="hr-HR" w:eastAsia="hr-HR"/>
              </w:rPr>
            </w:pPr>
            <w:r w:rsidRPr="00D02369">
              <w:rPr>
                <w:sz w:val="22"/>
                <w:szCs w:val="22"/>
                <w:lang w:val="hr-HR" w:eastAsia="hr-HR"/>
              </w:rPr>
              <w:t>0,36</w:t>
            </w:r>
          </w:p>
        </w:tc>
      </w:tr>
      <w:tr w:rsidR="005A01D3" w:rsidRPr="00D02369" w14:paraId="3BFC7CC0" w14:textId="77777777" w:rsidTr="005A01D3">
        <w:trPr>
          <w:cantSplit/>
        </w:trPr>
        <w:tc>
          <w:tcPr>
            <w:tcW w:w="1980" w:type="dxa"/>
          </w:tcPr>
          <w:p w14:paraId="3D139705" w14:textId="77777777" w:rsidR="005A01D3" w:rsidRPr="00D02369" w:rsidRDefault="005A01D3" w:rsidP="005A01D3">
            <w:pPr>
              <w:rPr>
                <w:sz w:val="22"/>
                <w:szCs w:val="22"/>
                <w:lang w:val="hr-HR" w:eastAsia="hr-HR"/>
              </w:rPr>
            </w:pPr>
            <w:r w:rsidRPr="00D02369">
              <w:rPr>
                <w:sz w:val="22"/>
                <w:szCs w:val="22"/>
                <w:lang w:val="hr-HR" w:eastAsia="hr-HR"/>
              </w:rPr>
              <w:t>1,75</w:t>
            </w:r>
          </w:p>
        </w:tc>
        <w:tc>
          <w:tcPr>
            <w:tcW w:w="1628" w:type="dxa"/>
          </w:tcPr>
          <w:p w14:paraId="33956838" w14:textId="77777777" w:rsidR="005A01D3" w:rsidRPr="00D02369" w:rsidRDefault="005A01D3" w:rsidP="005A01D3">
            <w:pPr>
              <w:rPr>
                <w:sz w:val="22"/>
                <w:szCs w:val="22"/>
                <w:lang w:val="hr-HR" w:eastAsia="hr-HR"/>
              </w:rPr>
            </w:pPr>
            <w:r w:rsidRPr="00D02369">
              <w:rPr>
                <w:sz w:val="22"/>
                <w:szCs w:val="22"/>
                <w:lang w:val="hr-HR" w:eastAsia="hr-HR"/>
              </w:rPr>
              <w:t>5,25</w:t>
            </w:r>
          </w:p>
        </w:tc>
        <w:tc>
          <w:tcPr>
            <w:tcW w:w="1804" w:type="dxa"/>
          </w:tcPr>
          <w:p w14:paraId="05CBF82D" w14:textId="77777777" w:rsidR="005A01D3" w:rsidRPr="00D02369" w:rsidRDefault="005A01D3" w:rsidP="005A01D3">
            <w:pPr>
              <w:rPr>
                <w:sz w:val="22"/>
                <w:szCs w:val="22"/>
                <w:lang w:val="hr-HR" w:eastAsia="hr-HR"/>
              </w:rPr>
            </w:pPr>
            <w:r w:rsidRPr="00D02369">
              <w:rPr>
                <w:sz w:val="22"/>
                <w:szCs w:val="22"/>
                <w:lang w:val="hr-HR" w:eastAsia="hr-HR"/>
              </w:rPr>
              <w:t>4,2</w:t>
            </w:r>
          </w:p>
        </w:tc>
        <w:tc>
          <w:tcPr>
            <w:tcW w:w="1428" w:type="dxa"/>
          </w:tcPr>
          <w:p w14:paraId="7CFC82ED" w14:textId="77777777" w:rsidR="005A01D3" w:rsidRPr="00D02369" w:rsidRDefault="005A01D3" w:rsidP="005A01D3">
            <w:pPr>
              <w:rPr>
                <w:sz w:val="22"/>
                <w:szCs w:val="22"/>
                <w:lang w:val="hr-HR" w:eastAsia="hr-HR"/>
              </w:rPr>
            </w:pPr>
            <w:r w:rsidRPr="00D02369">
              <w:rPr>
                <w:sz w:val="22"/>
                <w:szCs w:val="22"/>
                <w:lang w:val="hr-HR" w:eastAsia="hr-HR"/>
              </w:rPr>
              <w:t>2,1</w:t>
            </w:r>
          </w:p>
        </w:tc>
        <w:tc>
          <w:tcPr>
            <w:tcW w:w="1799" w:type="dxa"/>
          </w:tcPr>
          <w:p w14:paraId="7E37C138" w14:textId="77777777" w:rsidR="005A01D3" w:rsidRPr="00D02369" w:rsidRDefault="005A01D3" w:rsidP="005A01D3">
            <w:pPr>
              <w:rPr>
                <w:sz w:val="22"/>
                <w:szCs w:val="22"/>
                <w:lang w:val="hr-HR" w:eastAsia="hr-HR"/>
              </w:rPr>
            </w:pPr>
            <w:r w:rsidRPr="00D02369">
              <w:rPr>
                <w:sz w:val="22"/>
                <w:szCs w:val="22"/>
                <w:lang w:val="hr-HR" w:eastAsia="hr-HR"/>
              </w:rPr>
              <w:t>0,42</w:t>
            </w:r>
          </w:p>
        </w:tc>
      </w:tr>
      <w:tr w:rsidR="005A01D3" w:rsidRPr="00D02369" w14:paraId="11AFA7F1" w14:textId="77777777" w:rsidTr="005A01D3">
        <w:trPr>
          <w:cantSplit/>
        </w:trPr>
        <w:tc>
          <w:tcPr>
            <w:tcW w:w="1980" w:type="dxa"/>
          </w:tcPr>
          <w:p w14:paraId="604AB1E2" w14:textId="77777777" w:rsidR="005A01D3" w:rsidRPr="00D02369" w:rsidRDefault="005A01D3" w:rsidP="005A01D3">
            <w:pPr>
              <w:rPr>
                <w:sz w:val="22"/>
                <w:szCs w:val="22"/>
                <w:lang w:val="hr-HR" w:eastAsia="hr-HR"/>
              </w:rPr>
            </w:pPr>
            <w:r w:rsidRPr="00D02369">
              <w:rPr>
                <w:sz w:val="22"/>
                <w:szCs w:val="22"/>
                <w:lang w:val="hr-HR" w:eastAsia="hr-HR"/>
              </w:rPr>
              <w:t>2,0</w:t>
            </w:r>
          </w:p>
        </w:tc>
        <w:tc>
          <w:tcPr>
            <w:tcW w:w="1628" w:type="dxa"/>
          </w:tcPr>
          <w:p w14:paraId="2C9706AA" w14:textId="77777777" w:rsidR="005A01D3" w:rsidRPr="00D02369" w:rsidRDefault="005A01D3" w:rsidP="005A01D3">
            <w:pPr>
              <w:rPr>
                <w:sz w:val="22"/>
                <w:szCs w:val="22"/>
                <w:lang w:val="hr-HR" w:eastAsia="hr-HR"/>
              </w:rPr>
            </w:pPr>
            <w:r w:rsidRPr="00D02369">
              <w:rPr>
                <w:sz w:val="22"/>
                <w:szCs w:val="22"/>
                <w:lang w:val="hr-HR" w:eastAsia="hr-HR"/>
              </w:rPr>
              <w:t>6,0</w:t>
            </w:r>
          </w:p>
        </w:tc>
        <w:tc>
          <w:tcPr>
            <w:tcW w:w="1804" w:type="dxa"/>
          </w:tcPr>
          <w:p w14:paraId="38E78040" w14:textId="77777777" w:rsidR="005A01D3" w:rsidRPr="00D02369" w:rsidRDefault="005A01D3" w:rsidP="005A01D3">
            <w:pPr>
              <w:rPr>
                <w:sz w:val="22"/>
                <w:szCs w:val="22"/>
                <w:lang w:val="hr-HR" w:eastAsia="hr-HR"/>
              </w:rPr>
            </w:pPr>
            <w:r w:rsidRPr="00D02369">
              <w:rPr>
                <w:sz w:val="22"/>
                <w:szCs w:val="22"/>
                <w:lang w:val="hr-HR" w:eastAsia="hr-HR"/>
              </w:rPr>
              <w:t>4,8</w:t>
            </w:r>
          </w:p>
        </w:tc>
        <w:tc>
          <w:tcPr>
            <w:tcW w:w="1428" w:type="dxa"/>
          </w:tcPr>
          <w:p w14:paraId="242FDE95" w14:textId="77777777" w:rsidR="005A01D3" w:rsidRPr="00D02369" w:rsidRDefault="005A01D3" w:rsidP="005A01D3">
            <w:pPr>
              <w:rPr>
                <w:sz w:val="22"/>
                <w:szCs w:val="22"/>
                <w:lang w:val="hr-HR" w:eastAsia="hr-HR"/>
              </w:rPr>
            </w:pPr>
            <w:r w:rsidRPr="00D02369">
              <w:rPr>
                <w:sz w:val="22"/>
                <w:szCs w:val="22"/>
                <w:lang w:val="hr-HR" w:eastAsia="hr-HR"/>
              </w:rPr>
              <w:t>2,4</w:t>
            </w:r>
          </w:p>
        </w:tc>
        <w:tc>
          <w:tcPr>
            <w:tcW w:w="1799" w:type="dxa"/>
          </w:tcPr>
          <w:p w14:paraId="5B7AD0F8" w14:textId="77777777" w:rsidR="005A01D3" w:rsidRPr="00D02369" w:rsidRDefault="005A01D3" w:rsidP="005A01D3">
            <w:pPr>
              <w:rPr>
                <w:sz w:val="22"/>
                <w:szCs w:val="22"/>
                <w:lang w:val="hr-HR" w:eastAsia="hr-HR"/>
              </w:rPr>
            </w:pPr>
            <w:r w:rsidRPr="00D02369">
              <w:rPr>
                <w:sz w:val="22"/>
                <w:szCs w:val="22"/>
                <w:lang w:val="hr-HR" w:eastAsia="hr-HR"/>
              </w:rPr>
              <w:t>0,48</w:t>
            </w:r>
          </w:p>
        </w:tc>
      </w:tr>
    </w:tbl>
    <w:p w14:paraId="1ACA86F8" w14:textId="77777777" w:rsidR="005A01D3" w:rsidRPr="00D02369" w:rsidRDefault="005A01D3" w:rsidP="005A01D3">
      <w:pPr>
        <w:jc w:val="both"/>
        <w:rPr>
          <w:bCs/>
          <w:iCs/>
          <w:sz w:val="22"/>
          <w:szCs w:val="22"/>
          <w:lang w:val="hr-HR" w:eastAsia="hr-HR"/>
        </w:rPr>
      </w:pPr>
    </w:p>
    <w:p w14:paraId="66A89755" w14:textId="77777777" w:rsidR="005A01D3" w:rsidRPr="00D02369" w:rsidRDefault="005A01D3" w:rsidP="005A01D3">
      <w:pPr>
        <w:jc w:val="both"/>
        <w:rPr>
          <w:bCs/>
          <w:iCs/>
          <w:sz w:val="22"/>
          <w:szCs w:val="22"/>
          <w:lang w:val="hr-HR" w:eastAsia="hr-HR"/>
        </w:rPr>
      </w:pPr>
      <w:r w:rsidRPr="00D02369">
        <w:rPr>
          <w:bCs/>
          <w:iCs/>
          <w:sz w:val="22"/>
          <w:szCs w:val="22"/>
          <w:lang w:val="hr-HR" w:eastAsia="hr-HR"/>
        </w:rPr>
        <w:t xml:space="preserve">Tabela 7. Brzina primjene infuzije lijeka Ultiva (ml/h) za rastvor od 20 µg /ml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1"/>
        <w:gridCol w:w="947"/>
        <w:gridCol w:w="996"/>
        <w:gridCol w:w="1032"/>
        <w:gridCol w:w="911"/>
        <w:gridCol w:w="900"/>
        <w:gridCol w:w="911"/>
        <w:gridCol w:w="947"/>
      </w:tblGrid>
      <w:tr w:rsidR="005A01D3" w:rsidRPr="00D02369" w14:paraId="3BFFD3A4" w14:textId="77777777" w:rsidTr="005A01D3">
        <w:trPr>
          <w:cantSplit/>
          <w:tblHeader/>
        </w:trPr>
        <w:tc>
          <w:tcPr>
            <w:tcW w:w="1991" w:type="dxa"/>
          </w:tcPr>
          <w:p w14:paraId="6CC27D68" w14:textId="77777777" w:rsidR="005A01D3" w:rsidRPr="00D02369" w:rsidRDefault="005A01D3" w:rsidP="005A01D3">
            <w:pPr>
              <w:rPr>
                <w:bCs/>
                <w:sz w:val="22"/>
                <w:szCs w:val="22"/>
                <w:lang w:val="hr-HR" w:eastAsia="hr-HR"/>
              </w:rPr>
            </w:pPr>
            <w:r w:rsidRPr="00D02369">
              <w:rPr>
                <w:bCs/>
                <w:sz w:val="22"/>
                <w:szCs w:val="22"/>
                <w:lang w:val="hr-HR" w:eastAsia="hr-HR"/>
              </w:rPr>
              <w:t>Brzina infuzije</w:t>
            </w:r>
          </w:p>
          <w:p w14:paraId="7C51DD56" w14:textId="77777777" w:rsidR="005A01D3" w:rsidRPr="00D02369" w:rsidRDefault="005A01D3" w:rsidP="005A01D3">
            <w:pPr>
              <w:rPr>
                <w:bCs/>
                <w:sz w:val="22"/>
                <w:szCs w:val="22"/>
                <w:lang w:val="hr-HR"/>
              </w:rPr>
            </w:pPr>
            <w:r w:rsidRPr="00D02369">
              <w:rPr>
                <w:bCs/>
                <w:sz w:val="22"/>
                <w:szCs w:val="22"/>
                <w:lang w:val="hr-HR"/>
              </w:rPr>
              <w:t>(µg/kg/min)</w:t>
            </w:r>
          </w:p>
        </w:tc>
        <w:tc>
          <w:tcPr>
            <w:tcW w:w="6644" w:type="dxa"/>
            <w:gridSpan w:val="7"/>
          </w:tcPr>
          <w:p w14:paraId="6BA5356F" w14:textId="77777777" w:rsidR="005A01D3" w:rsidRPr="00D02369" w:rsidRDefault="005A01D3" w:rsidP="005A01D3">
            <w:pPr>
              <w:rPr>
                <w:bCs/>
                <w:sz w:val="22"/>
                <w:szCs w:val="22"/>
                <w:lang w:val="hr-HR" w:eastAsia="hr-HR"/>
              </w:rPr>
            </w:pPr>
            <w:r w:rsidRPr="00D02369">
              <w:rPr>
                <w:bCs/>
                <w:sz w:val="22"/>
                <w:szCs w:val="22"/>
                <w:lang w:val="hr-HR" w:eastAsia="hr-HR"/>
              </w:rPr>
              <w:t>Težina pacijenta (kg)</w:t>
            </w:r>
          </w:p>
        </w:tc>
      </w:tr>
      <w:tr w:rsidR="005A01D3" w:rsidRPr="00D02369" w14:paraId="1CE0A817" w14:textId="77777777" w:rsidTr="005A01D3">
        <w:trPr>
          <w:cantSplit/>
          <w:tblHeader/>
        </w:trPr>
        <w:tc>
          <w:tcPr>
            <w:tcW w:w="1991" w:type="dxa"/>
          </w:tcPr>
          <w:p w14:paraId="60671F35" w14:textId="77777777" w:rsidR="005A01D3" w:rsidRPr="00D02369" w:rsidRDefault="005A01D3" w:rsidP="005A01D3">
            <w:pPr>
              <w:rPr>
                <w:sz w:val="22"/>
                <w:szCs w:val="22"/>
                <w:lang w:val="hr-HR" w:eastAsia="hr-HR"/>
              </w:rPr>
            </w:pPr>
          </w:p>
        </w:tc>
        <w:tc>
          <w:tcPr>
            <w:tcW w:w="947" w:type="dxa"/>
          </w:tcPr>
          <w:p w14:paraId="6F250BEB" w14:textId="77777777" w:rsidR="005A01D3" w:rsidRPr="00D02369" w:rsidRDefault="005A01D3" w:rsidP="005A01D3">
            <w:pPr>
              <w:rPr>
                <w:sz w:val="22"/>
                <w:szCs w:val="22"/>
                <w:lang w:val="hr-HR" w:eastAsia="hr-HR"/>
              </w:rPr>
            </w:pPr>
            <w:r w:rsidRPr="00D02369">
              <w:rPr>
                <w:sz w:val="22"/>
                <w:szCs w:val="22"/>
                <w:lang w:val="hr-HR" w:eastAsia="hr-HR"/>
              </w:rPr>
              <w:t>5</w:t>
            </w:r>
          </w:p>
        </w:tc>
        <w:tc>
          <w:tcPr>
            <w:tcW w:w="996" w:type="dxa"/>
          </w:tcPr>
          <w:p w14:paraId="7B472423" w14:textId="77777777" w:rsidR="005A01D3" w:rsidRPr="00D02369" w:rsidRDefault="005A01D3" w:rsidP="005A01D3">
            <w:pPr>
              <w:rPr>
                <w:sz w:val="22"/>
                <w:szCs w:val="22"/>
                <w:lang w:val="hr-HR" w:eastAsia="hr-HR"/>
              </w:rPr>
            </w:pPr>
            <w:r w:rsidRPr="00D02369">
              <w:rPr>
                <w:sz w:val="22"/>
                <w:szCs w:val="22"/>
                <w:lang w:val="hr-HR" w:eastAsia="hr-HR"/>
              </w:rPr>
              <w:t>10</w:t>
            </w:r>
          </w:p>
        </w:tc>
        <w:tc>
          <w:tcPr>
            <w:tcW w:w="1032" w:type="dxa"/>
          </w:tcPr>
          <w:p w14:paraId="734256F6" w14:textId="77777777" w:rsidR="005A01D3" w:rsidRPr="00D02369" w:rsidRDefault="005A01D3" w:rsidP="005A01D3">
            <w:pPr>
              <w:rPr>
                <w:sz w:val="22"/>
                <w:szCs w:val="22"/>
                <w:lang w:val="hr-HR" w:eastAsia="hr-HR"/>
              </w:rPr>
            </w:pPr>
            <w:r w:rsidRPr="00D02369">
              <w:rPr>
                <w:sz w:val="22"/>
                <w:szCs w:val="22"/>
                <w:lang w:val="hr-HR" w:eastAsia="hr-HR"/>
              </w:rPr>
              <w:t>20</w:t>
            </w:r>
          </w:p>
        </w:tc>
        <w:tc>
          <w:tcPr>
            <w:tcW w:w="911" w:type="dxa"/>
          </w:tcPr>
          <w:p w14:paraId="530F0C22" w14:textId="77777777" w:rsidR="005A01D3" w:rsidRPr="00D02369" w:rsidRDefault="005A01D3" w:rsidP="005A01D3">
            <w:pPr>
              <w:rPr>
                <w:sz w:val="22"/>
                <w:szCs w:val="22"/>
                <w:lang w:val="hr-HR" w:eastAsia="hr-HR"/>
              </w:rPr>
            </w:pPr>
            <w:r w:rsidRPr="00D02369">
              <w:rPr>
                <w:sz w:val="22"/>
                <w:szCs w:val="22"/>
                <w:lang w:val="hr-HR" w:eastAsia="hr-HR"/>
              </w:rPr>
              <w:t>30</w:t>
            </w:r>
          </w:p>
        </w:tc>
        <w:tc>
          <w:tcPr>
            <w:tcW w:w="900" w:type="dxa"/>
          </w:tcPr>
          <w:p w14:paraId="03515C6E" w14:textId="77777777" w:rsidR="005A01D3" w:rsidRPr="00D02369" w:rsidRDefault="005A01D3" w:rsidP="005A01D3">
            <w:pPr>
              <w:rPr>
                <w:sz w:val="22"/>
                <w:szCs w:val="22"/>
                <w:lang w:val="hr-HR" w:eastAsia="hr-HR"/>
              </w:rPr>
            </w:pPr>
            <w:r w:rsidRPr="00D02369">
              <w:rPr>
                <w:sz w:val="22"/>
                <w:szCs w:val="22"/>
                <w:lang w:val="hr-HR" w:eastAsia="hr-HR"/>
              </w:rPr>
              <w:t>40</w:t>
            </w:r>
          </w:p>
        </w:tc>
        <w:tc>
          <w:tcPr>
            <w:tcW w:w="911" w:type="dxa"/>
          </w:tcPr>
          <w:p w14:paraId="6353A6E6" w14:textId="77777777" w:rsidR="005A01D3" w:rsidRPr="00D02369" w:rsidRDefault="005A01D3" w:rsidP="005A01D3">
            <w:pPr>
              <w:rPr>
                <w:sz w:val="22"/>
                <w:szCs w:val="22"/>
                <w:lang w:val="hr-HR" w:eastAsia="hr-HR"/>
              </w:rPr>
            </w:pPr>
            <w:r w:rsidRPr="00D02369">
              <w:rPr>
                <w:sz w:val="22"/>
                <w:szCs w:val="22"/>
                <w:lang w:val="hr-HR" w:eastAsia="hr-HR"/>
              </w:rPr>
              <w:t>50</w:t>
            </w:r>
          </w:p>
        </w:tc>
        <w:tc>
          <w:tcPr>
            <w:tcW w:w="947" w:type="dxa"/>
          </w:tcPr>
          <w:p w14:paraId="1B36B594" w14:textId="77777777" w:rsidR="005A01D3" w:rsidRPr="00D02369" w:rsidRDefault="005A01D3" w:rsidP="005A01D3">
            <w:pPr>
              <w:rPr>
                <w:sz w:val="22"/>
                <w:szCs w:val="22"/>
                <w:lang w:val="hr-HR" w:eastAsia="hr-HR"/>
              </w:rPr>
            </w:pPr>
            <w:r w:rsidRPr="00D02369">
              <w:rPr>
                <w:sz w:val="22"/>
                <w:szCs w:val="22"/>
                <w:lang w:val="hr-HR" w:eastAsia="hr-HR"/>
              </w:rPr>
              <w:t>60</w:t>
            </w:r>
          </w:p>
        </w:tc>
      </w:tr>
      <w:tr w:rsidR="005A01D3" w:rsidRPr="00D02369" w14:paraId="05596A57" w14:textId="77777777" w:rsidTr="005A01D3">
        <w:trPr>
          <w:cantSplit/>
        </w:trPr>
        <w:tc>
          <w:tcPr>
            <w:tcW w:w="1991" w:type="dxa"/>
          </w:tcPr>
          <w:p w14:paraId="719D2C1B" w14:textId="77777777" w:rsidR="005A01D3" w:rsidRPr="00D02369" w:rsidRDefault="005A01D3" w:rsidP="005A01D3">
            <w:pPr>
              <w:rPr>
                <w:sz w:val="22"/>
                <w:szCs w:val="22"/>
                <w:lang w:val="hr-HR" w:eastAsia="hr-HR"/>
              </w:rPr>
            </w:pPr>
            <w:r w:rsidRPr="00D02369">
              <w:rPr>
                <w:sz w:val="22"/>
                <w:szCs w:val="22"/>
                <w:lang w:val="hr-HR" w:eastAsia="hr-HR"/>
              </w:rPr>
              <w:t>0,0125</w:t>
            </w:r>
          </w:p>
        </w:tc>
        <w:tc>
          <w:tcPr>
            <w:tcW w:w="947" w:type="dxa"/>
          </w:tcPr>
          <w:p w14:paraId="35B1F907" w14:textId="77777777" w:rsidR="005A01D3" w:rsidRPr="00D02369" w:rsidRDefault="005A01D3" w:rsidP="005A01D3">
            <w:pPr>
              <w:rPr>
                <w:sz w:val="22"/>
                <w:szCs w:val="22"/>
                <w:lang w:val="hr-HR" w:eastAsia="hr-HR"/>
              </w:rPr>
            </w:pPr>
            <w:r w:rsidRPr="00D02369">
              <w:rPr>
                <w:sz w:val="22"/>
                <w:szCs w:val="22"/>
                <w:lang w:val="hr-HR" w:eastAsia="hr-HR"/>
              </w:rPr>
              <w:t>0,188</w:t>
            </w:r>
          </w:p>
        </w:tc>
        <w:tc>
          <w:tcPr>
            <w:tcW w:w="996" w:type="dxa"/>
          </w:tcPr>
          <w:p w14:paraId="07AB46B5" w14:textId="77777777" w:rsidR="005A01D3" w:rsidRPr="00D02369" w:rsidRDefault="005A01D3" w:rsidP="005A01D3">
            <w:pPr>
              <w:rPr>
                <w:sz w:val="22"/>
                <w:szCs w:val="22"/>
                <w:lang w:val="hr-HR" w:eastAsia="hr-HR"/>
              </w:rPr>
            </w:pPr>
            <w:r w:rsidRPr="00D02369">
              <w:rPr>
                <w:sz w:val="22"/>
                <w:szCs w:val="22"/>
                <w:lang w:val="hr-HR" w:eastAsia="hr-HR"/>
              </w:rPr>
              <w:t>0,375</w:t>
            </w:r>
          </w:p>
        </w:tc>
        <w:tc>
          <w:tcPr>
            <w:tcW w:w="1032" w:type="dxa"/>
          </w:tcPr>
          <w:p w14:paraId="50C433F7" w14:textId="77777777" w:rsidR="005A01D3" w:rsidRPr="00D02369" w:rsidRDefault="005A01D3" w:rsidP="005A01D3">
            <w:pPr>
              <w:rPr>
                <w:sz w:val="22"/>
                <w:szCs w:val="22"/>
                <w:lang w:val="hr-HR" w:eastAsia="hr-HR"/>
              </w:rPr>
            </w:pPr>
            <w:r w:rsidRPr="00D02369">
              <w:rPr>
                <w:sz w:val="22"/>
                <w:szCs w:val="22"/>
                <w:lang w:val="hr-HR" w:eastAsia="hr-HR"/>
              </w:rPr>
              <w:t>0,75</w:t>
            </w:r>
          </w:p>
        </w:tc>
        <w:tc>
          <w:tcPr>
            <w:tcW w:w="911" w:type="dxa"/>
          </w:tcPr>
          <w:p w14:paraId="120A7D00" w14:textId="77777777" w:rsidR="005A01D3" w:rsidRPr="00D02369" w:rsidRDefault="005A01D3" w:rsidP="005A01D3">
            <w:pPr>
              <w:rPr>
                <w:sz w:val="22"/>
                <w:szCs w:val="22"/>
                <w:lang w:val="hr-HR" w:eastAsia="hr-HR"/>
              </w:rPr>
            </w:pPr>
            <w:r w:rsidRPr="00D02369">
              <w:rPr>
                <w:sz w:val="22"/>
                <w:szCs w:val="22"/>
                <w:lang w:val="hr-HR" w:eastAsia="hr-HR"/>
              </w:rPr>
              <w:t>1,125</w:t>
            </w:r>
          </w:p>
        </w:tc>
        <w:tc>
          <w:tcPr>
            <w:tcW w:w="900" w:type="dxa"/>
          </w:tcPr>
          <w:p w14:paraId="376A1C8D" w14:textId="77777777" w:rsidR="005A01D3" w:rsidRPr="00D02369" w:rsidRDefault="005A01D3" w:rsidP="005A01D3">
            <w:pPr>
              <w:rPr>
                <w:sz w:val="22"/>
                <w:szCs w:val="22"/>
                <w:lang w:val="hr-HR" w:eastAsia="hr-HR"/>
              </w:rPr>
            </w:pPr>
            <w:r w:rsidRPr="00D02369">
              <w:rPr>
                <w:sz w:val="22"/>
                <w:szCs w:val="22"/>
                <w:lang w:val="hr-HR" w:eastAsia="hr-HR"/>
              </w:rPr>
              <w:t>1,5</w:t>
            </w:r>
          </w:p>
        </w:tc>
        <w:tc>
          <w:tcPr>
            <w:tcW w:w="911" w:type="dxa"/>
          </w:tcPr>
          <w:p w14:paraId="7CD625DC" w14:textId="77777777" w:rsidR="005A01D3" w:rsidRPr="00D02369" w:rsidRDefault="005A01D3" w:rsidP="005A01D3">
            <w:pPr>
              <w:rPr>
                <w:sz w:val="22"/>
                <w:szCs w:val="22"/>
                <w:lang w:val="hr-HR" w:eastAsia="hr-HR"/>
              </w:rPr>
            </w:pPr>
            <w:r w:rsidRPr="00D02369">
              <w:rPr>
                <w:sz w:val="22"/>
                <w:szCs w:val="22"/>
                <w:lang w:val="hr-HR" w:eastAsia="hr-HR"/>
              </w:rPr>
              <w:t>1,875</w:t>
            </w:r>
          </w:p>
        </w:tc>
        <w:tc>
          <w:tcPr>
            <w:tcW w:w="947" w:type="dxa"/>
          </w:tcPr>
          <w:p w14:paraId="3E77648E" w14:textId="77777777" w:rsidR="005A01D3" w:rsidRPr="00D02369" w:rsidRDefault="005A01D3" w:rsidP="005A01D3">
            <w:pPr>
              <w:rPr>
                <w:sz w:val="22"/>
                <w:szCs w:val="22"/>
                <w:lang w:val="hr-HR" w:eastAsia="hr-HR"/>
              </w:rPr>
            </w:pPr>
            <w:r w:rsidRPr="00D02369">
              <w:rPr>
                <w:sz w:val="22"/>
                <w:szCs w:val="22"/>
                <w:lang w:val="hr-HR" w:eastAsia="hr-HR"/>
              </w:rPr>
              <w:t>2,25</w:t>
            </w:r>
          </w:p>
        </w:tc>
      </w:tr>
      <w:tr w:rsidR="005A01D3" w:rsidRPr="00D02369" w14:paraId="0FE22C8A" w14:textId="77777777" w:rsidTr="005A01D3">
        <w:trPr>
          <w:cantSplit/>
        </w:trPr>
        <w:tc>
          <w:tcPr>
            <w:tcW w:w="1991" w:type="dxa"/>
          </w:tcPr>
          <w:p w14:paraId="52513B69" w14:textId="77777777" w:rsidR="005A01D3" w:rsidRPr="00D02369" w:rsidRDefault="005A01D3" w:rsidP="005A01D3">
            <w:pPr>
              <w:rPr>
                <w:sz w:val="22"/>
                <w:szCs w:val="22"/>
                <w:lang w:val="hr-HR" w:eastAsia="hr-HR"/>
              </w:rPr>
            </w:pPr>
            <w:r w:rsidRPr="00D02369">
              <w:rPr>
                <w:sz w:val="22"/>
                <w:szCs w:val="22"/>
                <w:lang w:val="hr-HR" w:eastAsia="hr-HR"/>
              </w:rPr>
              <w:t>0,025</w:t>
            </w:r>
          </w:p>
        </w:tc>
        <w:tc>
          <w:tcPr>
            <w:tcW w:w="947" w:type="dxa"/>
          </w:tcPr>
          <w:p w14:paraId="116100A4" w14:textId="77777777" w:rsidR="005A01D3" w:rsidRPr="00D02369" w:rsidRDefault="005A01D3" w:rsidP="005A01D3">
            <w:pPr>
              <w:rPr>
                <w:sz w:val="22"/>
                <w:szCs w:val="22"/>
                <w:lang w:val="hr-HR" w:eastAsia="hr-HR"/>
              </w:rPr>
            </w:pPr>
            <w:r w:rsidRPr="00D02369">
              <w:rPr>
                <w:sz w:val="22"/>
                <w:szCs w:val="22"/>
                <w:lang w:val="hr-HR" w:eastAsia="hr-HR"/>
              </w:rPr>
              <w:t>0,375</w:t>
            </w:r>
          </w:p>
        </w:tc>
        <w:tc>
          <w:tcPr>
            <w:tcW w:w="996" w:type="dxa"/>
          </w:tcPr>
          <w:p w14:paraId="516250B8" w14:textId="77777777" w:rsidR="005A01D3" w:rsidRPr="00D02369" w:rsidRDefault="005A01D3" w:rsidP="005A01D3">
            <w:pPr>
              <w:rPr>
                <w:sz w:val="22"/>
                <w:szCs w:val="22"/>
                <w:lang w:val="hr-HR" w:eastAsia="hr-HR"/>
              </w:rPr>
            </w:pPr>
            <w:r w:rsidRPr="00D02369">
              <w:rPr>
                <w:sz w:val="22"/>
                <w:szCs w:val="22"/>
                <w:lang w:val="hr-HR" w:eastAsia="hr-HR"/>
              </w:rPr>
              <w:t>0,75</w:t>
            </w:r>
          </w:p>
        </w:tc>
        <w:tc>
          <w:tcPr>
            <w:tcW w:w="1032" w:type="dxa"/>
          </w:tcPr>
          <w:p w14:paraId="43BF8513" w14:textId="77777777" w:rsidR="005A01D3" w:rsidRPr="00D02369" w:rsidRDefault="005A01D3" w:rsidP="005A01D3">
            <w:pPr>
              <w:rPr>
                <w:sz w:val="22"/>
                <w:szCs w:val="22"/>
                <w:lang w:val="hr-HR" w:eastAsia="hr-HR"/>
              </w:rPr>
            </w:pPr>
            <w:r w:rsidRPr="00D02369">
              <w:rPr>
                <w:sz w:val="22"/>
                <w:szCs w:val="22"/>
                <w:lang w:val="hr-HR" w:eastAsia="hr-HR"/>
              </w:rPr>
              <w:t>1,5</w:t>
            </w:r>
          </w:p>
        </w:tc>
        <w:tc>
          <w:tcPr>
            <w:tcW w:w="911" w:type="dxa"/>
          </w:tcPr>
          <w:p w14:paraId="256108C3" w14:textId="77777777" w:rsidR="005A01D3" w:rsidRPr="00D02369" w:rsidRDefault="005A01D3" w:rsidP="005A01D3">
            <w:pPr>
              <w:rPr>
                <w:sz w:val="22"/>
                <w:szCs w:val="22"/>
                <w:lang w:val="hr-HR" w:eastAsia="hr-HR"/>
              </w:rPr>
            </w:pPr>
            <w:r w:rsidRPr="00D02369">
              <w:rPr>
                <w:sz w:val="22"/>
                <w:szCs w:val="22"/>
                <w:lang w:val="hr-HR" w:eastAsia="hr-HR"/>
              </w:rPr>
              <w:t>2,25</w:t>
            </w:r>
          </w:p>
        </w:tc>
        <w:tc>
          <w:tcPr>
            <w:tcW w:w="900" w:type="dxa"/>
          </w:tcPr>
          <w:p w14:paraId="1699F909" w14:textId="77777777" w:rsidR="005A01D3" w:rsidRPr="00D02369" w:rsidRDefault="005A01D3" w:rsidP="005A01D3">
            <w:pPr>
              <w:rPr>
                <w:sz w:val="22"/>
                <w:szCs w:val="22"/>
                <w:lang w:val="hr-HR" w:eastAsia="hr-HR"/>
              </w:rPr>
            </w:pPr>
            <w:r w:rsidRPr="00D02369">
              <w:rPr>
                <w:sz w:val="22"/>
                <w:szCs w:val="22"/>
                <w:lang w:val="hr-HR" w:eastAsia="hr-HR"/>
              </w:rPr>
              <w:t>3,0</w:t>
            </w:r>
          </w:p>
        </w:tc>
        <w:tc>
          <w:tcPr>
            <w:tcW w:w="911" w:type="dxa"/>
          </w:tcPr>
          <w:p w14:paraId="2BF379BB" w14:textId="77777777" w:rsidR="005A01D3" w:rsidRPr="00D02369" w:rsidRDefault="005A01D3" w:rsidP="005A01D3">
            <w:pPr>
              <w:rPr>
                <w:sz w:val="22"/>
                <w:szCs w:val="22"/>
                <w:lang w:val="hr-HR" w:eastAsia="hr-HR"/>
              </w:rPr>
            </w:pPr>
            <w:r w:rsidRPr="00D02369">
              <w:rPr>
                <w:sz w:val="22"/>
                <w:szCs w:val="22"/>
                <w:lang w:val="hr-HR" w:eastAsia="hr-HR"/>
              </w:rPr>
              <w:t>3,75</w:t>
            </w:r>
          </w:p>
        </w:tc>
        <w:tc>
          <w:tcPr>
            <w:tcW w:w="947" w:type="dxa"/>
          </w:tcPr>
          <w:p w14:paraId="3691BBE6" w14:textId="77777777" w:rsidR="005A01D3" w:rsidRPr="00D02369" w:rsidRDefault="005A01D3" w:rsidP="005A01D3">
            <w:pPr>
              <w:rPr>
                <w:sz w:val="22"/>
                <w:szCs w:val="22"/>
                <w:lang w:val="hr-HR" w:eastAsia="hr-HR"/>
              </w:rPr>
            </w:pPr>
            <w:r w:rsidRPr="00D02369">
              <w:rPr>
                <w:sz w:val="22"/>
                <w:szCs w:val="22"/>
                <w:lang w:val="hr-HR" w:eastAsia="hr-HR"/>
              </w:rPr>
              <w:t>4,5</w:t>
            </w:r>
          </w:p>
        </w:tc>
      </w:tr>
      <w:tr w:rsidR="005A01D3" w:rsidRPr="00D02369" w14:paraId="37B06436" w14:textId="77777777" w:rsidTr="005A01D3">
        <w:trPr>
          <w:cantSplit/>
        </w:trPr>
        <w:tc>
          <w:tcPr>
            <w:tcW w:w="1991" w:type="dxa"/>
          </w:tcPr>
          <w:p w14:paraId="72D376A2" w14:textId="77777777" w:rsidR="005A01D3" w:rsidRPr="00D02369" w:rsidRDefault="005A01D3" w:rsidP="005A01D3">
            <w:pPr>
              <w:rPr>
                <w:sz w:val="22"/>
                <w:szCs w:val="22"/>
                <w:lang w:val="hr-HR" w:eastAsia="hr-HR"/>
              </w:rPr>
            </w:pPr>
            <w:r w:rsidRPr="00D02369">
              <w:rPr>
                <w:sz w:val="22"/>
                <w:szCs w:val="22"/>
                <w:lang w:val="hr-HR" w:eastAsia="hr-HR"/>
              </w:rPr>
              <w:t>0,05</w:t>
            </w:r>
          </w:p>
        </w:tc>
        <w:tc>
          <w:tcPr>
            <w:tcW w:w="947" w:type="dxa"/>
          </w:tcPr>
          <w:p w14:paraId="357B1026" w14:textId="77777777" w:rsidR="005A01D3" w:rsidRPr="00D02369" w:rsidRDefault="005A01D3" w:rsidP="005A01D3">
            <w:pPr>
              <w:rPr>
                <w:sz w:val="22"/>
                <w:szCs w:val="22"/>
                <w:lang w:val="hr-HR" w:eastAsia="hr-HR"/>
              </w:rPr>
            </w:pPr>
            <w:r w:rsidRPr="00D02369">
              <w:rPr>
                <w:sz w:val="22"/>
                <w:szCs w:val="22"/>
                <w:lang w:val="hr-HR" w:eastAsia="hr-HR"/>
              </w:rPr>
              <w:t>0,75</w:t>
            </w:r>
          </w:p>
        </w:tc>
        <w:tc>
          <w:tcPr>
            <w:tcW w:w="996" w:type="dxa"/>
          </w:tcPr>
          <w:p w14:paraId="4D275FD7" w14:textId="77777777" w:rsidR="005A01D3" w:rsidRPr="00D02369" w:rsidRDefault="005A01D3" w:rsidP="005A01D3">
            <w:pPr>
              <w:rPr>
                <w:sz w:val="22"/>
                <w:szCs w:val="22"/>
                <w:lang w:val="hr-HR" w:eastAsia="hr-HR"/>
              </w:rPr>
            </w:pPr>
            <w:r w:rsidRPr="00D02369">
              <w:rPr>
                <w:sz w:val="22"/>
                <w:szCs w:val="22"/>
                <w:lang w:val="hr-HR" w:eastAsia="hr-HR"/>
              </w:rPr>
              <w:t>1,5</w:t>
            </w:r>
          </w:p>
        </w:tc>
        <w:tc>
          <w:tcPr>
            <w:tcW w:w="1032" w:type="dxa"/>
          </w:tcPr>
          <w:p w14:paraId="7A94935E" w14:textId="77777777" w:rsidR="005A01D3" w:rsidRPr="00D02369" w:rsidRDefault="005A01D3" w:rsidP="005A01D3">
            <w:pPr>
              <w:rPr>
                <w:sz w:val="22"/>
                <w:szCs w:val="22"/>
                <w:lang w:val="hr-HR" w:eastAsia="hr-HR"/>
              </w:rPr>
            </w:pPr>
            <w:r w:rsidRPr="00D02369">
              <w:rPr>
                <w:sz w:val="22"/>
                <w:szCs w:val="22"/>
                <w:lang w:val="hr-HR" w:eastAsia="hr-HR"/>
              </w:rPr>
              <w:t>3,0</w:t>
            </w:r>
          </w:p>
        </w:tc>
        <w:tc>
          <w:tcPr>
            <w:tcW w:w="911" w:type="dxa"/>
          </w:tcPr>
          <w:p w14:paraId="30E67C4E" w14:textId="77777777" w:rsidR="005A01D3" w:rsidRPr="00D02369" w:rsidRDefault="005A01D3" w:rsidP="005A01D3">
            <w:pPr>
              <w:rPr>
                <w:sz w:val="22"/>
                <w:szCs w:val="22"/>
                <w:lang w:val="hr-HR" w:eastAsia="hr-HR"/>
              </w:rPr>
            </w:pPr>
            <w:r w:rsidRPr="00D02369">
              <w:rPr>
                <w:sz w:val="22"/>
                <w:szCs w:val="22"/>
                <w:lang w:val="hr-HR" w:eastAsia="hr-HR"/>
              </w:rPr>
              <w:t>4,5</w:t>
            </w:r>
          </w:p>
        </w:tc>
        <w:tc>
          <w:tcPr>
            <w:tcW w:w="900" w:type="dxa"/>
          </w:tcPr>
          <w:p w14:paraId="153B7941" w14:textId="77777777" w:rsidR="005A01D3" w:rsidRPr="00D02369" w:rsidRDefault="005A01D3" w:rsidP="005A01D3">
            <w:pPr>
              <w:rPr>
                <w:sz w:val="22"/>
                <w:szCs w:val="22"/>
                <w:lang w:val="hr-HR" w:eastAsia="hr-HR"/>
              </w:rPr>
            </w:pPr>
            <w:r w:rsidRPr="00D02369">
              <w:rPr>
                <w:sz w:val="22"/>
                <w:szCs w:val="22"/>
                <w:lang w:val="hr-HR" w:eastAsia="hr-HR"/>
              </w:rPr>
              <w:t>6,0</w:t>
            </w:r>
          </w:p>
        </w:tc>
        <w:tc>
          <w:tcPr>
            <w:tcW w:w="911" w:type="dxa"/>
          </w:tcPr>
          <w:p w14:paraId="25A77FF1" w14:textId="77777777" w:rsidR="005A01D3" w:rsidRPr="00D02369" w:rsidRDefault="005A01D3" w:rsidP="005A01D3">
            <w:pPr>
              <w:rPr>
                <w:sz w:val="22"/>
                <w:szCs w:val="22"/>
                <w:lang w:val="hr-HR" w:eastAsia="hr-HR"/>
              </w:rPr>
            </w:pPr>
            <w:r w:rsidRPr="00D02369">
              <w:rPr>
                <w:sz w:val="22"/>
                <w:szCs w:val="22"/>
                <w:lang w:val="hr-HR" w:eastAsia="hr-HR"/>
              </w:rPr>
              <w:t>7,5</w:t>
            </w:r>
          </w:p>
        </w:tc>
        <w:tc>
          <w:tcPr>
            <w:tcW w:w="947" w:type="dxa"/>
          </w:tcPr>
          <w:p w14:paraId="25E40569" w14:textId="77777777" w:rsidR="005A01D3" w:rsidRPr="00D02369" w:rsidRDefault="005A01D3" w:rsidP="005A01D3">
            <w:pPr>
              <w:rPr>
                <w:sz w:val="22"/>
                <w:szCs w:val="22"/>
                <w:lang w:val="hr-HR" w:eastAsia="hr-HR"/>
              </w:rPr>
            </w:pPr>
            <w:r w:rsidRPr="00D02369">
              <w:rPr>
                <w:sz w:val="22"/>
                <w:szCs w:val="22"/>
                <w:lang w:val="hr-HR" w:eastAsia="hr-HR"/>
              </w:rPr>
              <w:t>9,0</w:t>
            </w:r>
          </w:p>
        </w:tc>
      </w:tr>
      <w:tr w:rsidR="005A01D3" w:rsidRPr="00D02369" w14:paraId="1D471286" w14:textId="77777777" w:rsidTr="005A01D3">
        <w:trPr>
          <w:cantSplit/>
        </w:trPr>
        <w:tc>
          <w:tcPr>
            <w:tcW w:w="1991" w:type="dxa"/>
          </w:tcPr>
          <w:p w14:paraId="05014802" w14:textId="77777777" w:rsidR="005A01D3" w:rsidRPr="00D02369" w:rsidRDefault="005A01D3" w:rsidP="005A01D3">
            <w:pPr>
              <w:rPr>
                <w:sz w:val="22"/>
                <w:szCs w:val="22"/>
                <w:lang w:val="hr-HR" w:eastAsia="hr-HR"/>
              </w:rPr>
            </w:pPr>
            <w:r w:rsidRPr="00D02369">
              <w:rPr>
                <w:sz w:val="22"/>
                <w:szCs w:val="22"/>
                <w:lang w:val="hr-HR" w:eastAsia="hr-HR"/>
              </w:rPr>
              <w:t>0,075</w:t>
            </w:r>
          </w:p>
        </w:tc>
        <w:tc>
          <w:tcPr>
            <w:tcW w:w="947" w:type="dxa"/>
          </w:tcPr>
          <w:p w14:paraId="1D3426C8" w14:textId="77777777" w:rsidR="005A01D3" w:rsidRPr="00D02369" w:rsidRDefault="005A01D3" w:rsidP="005A01D3">
            <w:pPr>
              <w:rPr>
                <w:sz w:val="22"/>
                <w:szCs w:val="22"/>
                <w:lang w:val="hr-HR" w:eastAsia="hr-HR"/>
              </w:rPr>
            </w:pPr>
            <w:r w:rsidRPr="00D02369">
              <w:rPr>
                <w:sz w:val="22"/>
                <w:szCs w:val="22"/>
                <w:lang w:val="hr-HR" w:eastAsia="hr-HR"/>
              </w:rPr>
              <w:t>1,125</w:t>
            </w:r>
          </w:p>
        </w:tc>
        <w:tc>
          <w:tcPr>
            <w:tcW w:w="996" w:type="dxa"/>
          </w:tcPr>
          <w:p w14:paraId="74C08704" w14:textId="77777777" w:rsidR="005A01D3" w:rsidRPr="00D02369" w:rsidRDefault="005A01D3" w:rsidP="005A01D3">
            <w:pPr>
              <w:rPr>
                <w:sz w:val="22"/>
                <w:szCs w:val="22"/>
                <w:lang w:val="hr-HR" w:eastAsia="hr-HR"/>
              </w:rPr>
            </w:pPr>
            <w:r w:rsidRPr="00D02369">
              <w:rPr>
                <w:sz w:val="22"/>
                <w:szCs w:val="22"/>
                <w:lang w:val="hr-HR" w:eastAsia="hr-HR"/>
              </w:rPr>
              <w:t>2,25</w:t>
            </w:r>
          </w:p>
        </w:tc>
        <w:tc>
          <w:tcPr>
            <w:tcW w:w="1032" w:type="dxa"/>
          </w:tcPr>
          <w:p w14:paraId="1908A5C8" w14:textId="77777777" w:rsidR="005A01D3" w:rsidRPr="00D02369" w:rsidRDefault="005A01D3" w:rsidP="005A01D3">
            <w:pPr>
              <w:rPr>
                <w:sz w:val="22"/>
                <w:szCs w:val="22"/>
                <w:lang w:val="hr-HR" w:eastAsia="hr-HR"/>
              </w:rPr>
            </w:pPr>
            <w:r w:rsidRPr="00D02369">
              <w:rPr>
                <w:sz w:val="22"/>
                <w:szCs w:val="22"/>
                <w:lang w:val="hr-HR" w:eastAsia="hr-HR"/>
              </w:rPr>
              <w:t>4,5</w:t>
            </w:r>
          </w:p>
        </w:tc>
        <w:tc>
          <w:tcPr>
            <w:tcW w:w="911" w:type="dxa"/>
          </w:tcPr>
          <w:p w14:paraId="7BCCB0E9" w14:textId="77777777" w:rsidR="005A01D3" w:rsidRPr="00D02369" w:rsidRDefault="005A01D3" w:rsidP="005A01D3">
            <w:pPr>
              <w:rPr>
                <w:sz w:val="22"/>
                <w:szCs w:val="22"/>
                <w:lang w:val="hr-HR" w:eastAsia="hr-HR"/>
              </w:rPr>
            </w:pPr>
            <w:r w:rsidRPr="00D02369">
              <w:rPr>
                <w:sz w:val="22"/>
                <w:szCs w:val="22"/>
                <w:lang w:val="hr-HR" w:eastAsia="hr-HR"/>
              </w:rPr>
              <w:t>6,75</w:t>
            </w:r>
          </w:p>
        </w:tc>
        <w:tc>
          <w:tcPr>
            <w:tcW w:w="900" w:type="dxa"/>
          </w:tcPr>
          <w:p w14:paraId="76ABD0E1" w14:textId="77777777" w:rsidR="005A01D3" w:rsidRPr="00D02369" w:rsidRDefault="005A01D3" w:rsidP="005A01D3">
            <w:pPr>
              <w:rPr>
                <w:sz w:val="22"/>
                <w:szCs w:val="22"/>
                <w:lang w:val="hr-HR" w:eastAsia="hr-HR"/>
              </w:rPr>
            </w:pPr>
            <w:r w:rsidRPr="00D02369">
              <w:rPr>
                <w:sz w:val="22"/>
                <w:szCs w:val="22"/>
                <w:lang w:val="hr-HR" w:eastAsia="hr-HR"/>
              </w:rPr>
              <w:t>9,0</w:t>
            </w:r>
          </w:p>
        </w:tc>
        <w:tc>
          <w:tcPr>
            <w:tcW w:w="911" w:type="dxa"/>
          </w:tcPr>
          <w:p w14:paraId="387939DB" w14:textId="77777777" w:rsidR="005A01D3" w:rsidRPr="00D02369" w:rsidRDefault="005A01D3" w:rsidP="005A01D3">
            <w:pPr>
              <w:rPr>
                <w:sz w:val="22"/>
                <w:szCs w:val="22"/>
                <w:lang w:val="hr-HR" w:eastAsia="hr-HR"/>
              </w:rPr>
            </w:pPr>
            <w:r w:rsidRPr="00D02369">
              <w:rPr>
                <w:sz w:val="22"/>
                <w:szCs w:val="22"/>
                <w:lang w:val="hr-HR" w:eastAsia="hr-HR"/>
              </w:rPr>
              <w:t>11,25</w:t>
            </w:r>
          </w:p>
        </w:tc>
        <w:tc>
          <w:tcPr>
            <w:tcW w:w="947" w:type="dxa"/>
          </w:tcPr>
          <w:p w14:paraId="1DAD529D" w14:textId="77777777" w:rsidR="005A01D3" w:rsidRPr="00D02369" w:rsidRDefault="005A01D3" w:rsidP="005A01D3">
            <w:pPr>
              <w:rPr>
                <w:sz w:val="22"/>
                <w:szCs w:val="22"/>
                <w:lang w:val="hr-HR" w:eastAsia="hr-HR"/>
              </w:rPr>
            </w:pPr>
            <w:r w:rsidRPr="00D02369">
              <w:rPr>
                <w:sz w:val="22"/>
                <w:szCs w:val="22"/>
                <w:lang w:val="hr-HR" w:eastAsia="hr-HR"/>
              </w:rPr>
              <w:t>13,5</w:t>
            </w:r>
          </w:p>
        </w:tc>
      </w:tr>
      <w:tr w:rsidR="005A01D3" w:rsidRPr="00D02369" w14:paraId="14E8AD8C" w14:textId="77777777" w:rsidTr="005A01D3">
        <w:trPr>
          <w:cantSplit/>
        </w:trPr>
        <w:tc>
          <w:tcPr>
            <w:tcW w:w="1991" w:type="dxa"/>
          </w:tcPr>
          <w:p w14:paraId="4A9E6F14" w14:textId="77777777" w:rsidR="005A01D3" w:rsidRPr="00D02369" w:rsidRDefault="005A01D3" w:rsidP="005A01D3">
            <w:pPr>
              <w:rPr>
                <w:sz w:val="22"/>
                <w:szCs w:val="22"/>
                <w:lang w:val="hr-HR" w:eastAsia="hr-HR"/>
              </w:rPr>
            </w:pPr>
            <w:r w:rsidRPr="00D02369">
              <w:rPr>
                <w:sz w:val="22"/>
                <w:szCs w:val="22"/>
                <w:lang w:val="hr-HR" w:eastAsia="hr-HR"/>
              </w:rPr>
              <w:t>0,1</w:t>
            </w:r>
          </w:p>
        </w:tc>
        <w:tc>
          <w:tcPr>
            <w:tcW w:w="947" w:type="dxa"/>
          </w:tcPr>
          <w:p w14:paraId="3B182849" w14:textId="77777777" w:rsidR="005A01D3" w:rsidRPr="00D02369" w:rsidRDefault="005A01D3" w:rsidP="005A01D3">
            <w:pPr>
              <w:rPr>
                <w:sz w:val="22"/>
                <w:szCs w:val="22"/>
                <w:lang w:val="hr-HR" w:eastAsia="hr-HR"/>
              </w:rPr>
            </w:pPr>
            <w:r w:rsidRPr="00D02369">
              <w:rPr>
                <w:sz w:val="22"/>
                <w:szCs w:val="22"/>
                <w:lang w:val="hr-HR" w:eastAsia="hr-HR"/>
              </w:rPr>
              <w:t>1,5</w:t>
            </w:r>
          </w:p>
        </w:tc>
        <w:tc>
          <w:tcPr>
            <w:tcW w:w="996" w:type="dxa"/>
          </w:tcPr>
          <w:p w14:paraId="28CE4014" w14:textId="77777777" w:rsidR="005A01D3" w:rsidRPr="00D02369" w:rsidRDefault="005A01D3" w:rsidP="005A01D3">
            <w:pPr>
              <w:rPr>
                <w:sz w:val="22"/>
                <w:szCs w:val="22"/>
                <w:lang w:val="hr-HR" w:eastAsia="hr-HR"/>
              </w:rPr>
            </w:pPr>
            <w:r w:rsidRPr="00D02369">
              <w:rPr>
                <w:sz w:val="22"/>
                <w:szCs w:val="22"/>
                <w:lang w:val="hr-HR" w:eastAsia="hr-HR"/>
              </w:rPr>
              <w:t>3,0</w:t>
            </w:r>
          </w:p>
        </w:tc>
        <w:tc>
          <w:tcPr>
            <w:tcW w:w="1032" w:type="dxa"/>
          </w:tcPr>
          <w:p w14:paraId="0B7D04A7" w14:textId="77777777" w:rsidR="005A01D3" w:rsidRPr="00D02369" w:rsidRDefault="005A01D3" w:rsidP="005A01D3">
            <w:pPr>
              <w:rPr>
                <w:sz w:val="22"/>
                <w:szCs w:val="22"/>
                <w:lang w:val="hr-HR" w:eastAsia="hr-HR"/>
              </w:rPr>
            </w:pPr>
            <w:r w:rsidRPr="00D02369">
              <w:rPr>
                <w:sz w:val="22"/>
                <w:szCs w:val="22"/>
                <w:lang w:val="hr-HR" w:eastAsia="hr-HR"/>
              </w:rPr>
              <w:t>6,0</w:t>
            </w:r>
          </w:p>
        </w:tc>
        <w:tc>
          <w:tcPr>
            <w:tcW w:w="911" w:type="dxa"/>
          </w:tcPr>
          <w:p w14:paraId="562835C9" w14:textId="77777777" w:rsidR="005A01D3" w:rsidRPr="00D02369" w:rsidRDefault="005A01D3" w:rsidP="005A01D3">
            <w:pPr>
              <w:rPr>
                <w:sz w:val="22"/>
                <w:szCs w:val="22"/>
                <w:lang w:val="hr-HR" w:eastAsia="hr-HR"/>
              </w:rPr>
            </w:pPr>
            <w:r w:rsidRPr="00D02369">
              <w:rPr>
                <w:sz w:val="22"/>
                <w:szCs w:val="22"/>
                <w:lang w:val="hr-HR" w:eastAsia="hr-HR"/>
              </w:rPr>
              <w:t>9,0</w:t>
            </w:r>
          </w:p>
        </w:tc>
        <w:tc>
          <w:tcPr>
            <w:tcW w:w="900" w:type="dxa"/>
          </w:tcPr>
          <w:p w14:paraId="5FA445EC" w14:textId="77777777" w:rsidR="005A01D3" w:rsidRPr="00D02369" w:rsidRDefault="005A01D3" w:rsidP="005A01D3">
            <w:pPr>
              <w:rPr>
                <w:sz w:val="22"/>
                <w:szCs w:val="22"/>
                <w:lang w:val="hr-HR" w:eastAsia="hr-HR"/>
              </w:rPr>
            </w:pPr>
            <w:r w:rsidRPr="00D02369">
              <w:rPr>
                <w:sz w:val="22"/>
                <w:szCs w:val="22"/>
                <w:lang w:val="hr-HR" w:eastAsia="hr-HR"/>
              </w:rPr>
              <w:t>12,0</w:t>
            </w:r>
          </w:p>
        </w:tc>
        <w:tc>
          <w:tcPr>
            <w:tcW w:w="911" w:type="dxa"/>
          </w:tcPr>
          <w:p w14:paraId="3C1B49C6" w14:textId="77777777" w:rsidR="005A01D3" w:rsidRPr="00D02369" w:rsidRDefault="005A01D3" w:rsidP="005A01D3">
            <w:pPr>
              <w:rPr>
                <w:sz w:val="22"/>
                <w:szCs w:val="22"/>
                <w:lang w:val="hr-HR" w:eastAsia="hr-HR"/>
              </w:rPr>
            </w:pPr>
            <w:r w:rsidRPr="00D02369">
              <w:rPr>
                <w:sz w:val="22"/>
                <w:szCs w:val="22"/>
                <w:lang w:val="hr-HR" w:eastAsia="hr-HR"/>
              </w:rPr>
              <w:t>15,0</w:t>
            </w:r>
          </w:p>
        </w:tc>
        <w:tc>
          <w:tcPr>
            <w:tcW w:w="947" w:type="dxa"/>
          </w:tcPr>
          <w:p w14:paraId="7DE9FF00" w14:textId="77777777" w:rsidR="005A01D3" w:rsidRPr="00D02369" w:rsidRDefault="005A01D3" w:rsidP="005A01D3">
            <w:pPr>
              <w:rPr>
                <w:sz w:val="22"/>
                <w:szCs w:val="22"/>
                <w:lang w:val="hr-HR" w:eastAsia="hr-HR"/>
              </w:rPr>
            </w:pPr>
            <w:r w:rsidRPr="00D02369">
              <w:rPr>
                <w:sz w:val="22"/>
                <w:szCs w:val="22"/>
                <w:lang w:val="hr-HR" w:eastAsia="hr-HR"/>
              </w:rPr>
              <w:t>18,0</w:t>
            </w:r>
          </w:p>
        </w:tc>
      </w:tr>
      <w:tr w:rsidR="005A01D3" w:rsidRPr="00D02369" w14:paraId="6FB20478" w14:textId="77777777" w:rsidTr="005A01D3">
        <w:trPr>
          <w:cantSplit/>
        </w:trPr>
        <w:tc>
          <w:tcPr>
            <w:tcW w:w="1991" w:type="dxa"/>
          </w:tcPr>
          <w:p w14:paraId="3D5681CA" w14:textId="77777777" w:rsidR="005A01D3" w:rsidRPr="00D02369" w:rsidRDefault="005A01D3" w:rsidP="005A01D3">
            <w:pPr>
              <w:rPr>
                <w:sz w:val="22"/>
                <w:szCs w:val="22"/>
                <w:lang w:val="hr-HR" w:eastAsia="hr-HR"/>
              </w:rPr>
            </w:pPr>
            <w:r w:rsidRPr="00D02369">
              <w:rPr>
                <w:sz w:val="22"/>
                <w:szCs w:val="22"/>
                <w:lang w:val="hr-HR" w:eastAsia="hr-HR"/>
              </w:rPr>
              <w:t>0,15</w:t>
            </w:r>
          </w:p>
        </w:tc>
        <w:tc>
          <w:tcPr>
            <w:tcW w:w="947" w:type="dxa"/>
          </w:tcPr>
          <w:p w14:paraId="3ABE097C" w14:textId="77777777" w:rsidR="005A01D3" w:rsidRPr="00D02369" w:rsidRDefault="005A01D3" w:rsidP="005A01D3">
            <w:pPr>
              <w:rPr>
                <w:sz w:val="22"/>
                <w:szCs w:val="22"/>
                <w:lang w:val="hr-HR" w:eastAsia="hr-HR"/>
              </w:rPr>
            </w:pPr>
            <w:r w:rsidRPr="00D02369">
              <w:rPr>
                <w:sz w:val="22"/>
                <w:szCs w:val="22"/>
                <w:lang w:val="hr-HR" w:eastAsia="hr-HR"/>
              </w:rPr>
              <w:t>2,25</w:t>
            </w:r>
          </w:p>
        </w:tc>
        <w:tc>
          <w:tcPr>
            <w:tcW w:w="996" w:type="dxa"/>
          </w:tcPr>
          <w:p w14:paraId="277EB17D" w14:textId="77777777" w:rsidR="005A01D3" w:rsidRPr="00D02369" w:rsidRDefault="005A01D3" w:rsidP="005A01D3">
            <w:pPr>
              <w:rPr>
                <w:sz w:val="22"/>
                <w:szCs w:val="22"/>
                <w:lang w:val="hr-HR" w:eastAsia="hr-HR"/>
              </w:rPr>
            </w:pPr>
            <w:r w:rsidRPr="00D02369">
              <w:rPr>
                <w:sz w:val="22"/>
                <w:szCs w:val="22"/>
                <w:lang w:val="hr-HR" w:eastAsia="hr-HR"/>
              </w:rPr>
              <w:t>4,5</w:t>
            </w:r>
          </w:p>
        </w:tc>
        <w:tc>
          <w:tcPr>
            <w:tcW w:w="1032" w:type="dxa"/>
          </w:tcPr>
          <w:p w14:paraId="426BE146" w14:textId="77777777" w:rsidR="005A01D3" w:rsidRPr="00D02369" w:rsidRDefault="005A01D3" w:rsidP="005A01D3">
            <w:pPr>
              <w:rPr>
                <w:sz w:val="22"/>
                <w:szCs w:val="22"/>
                <w:lang w:val="hr-HR" w:eastAsia="hr-HR"/>
              </w:rPr>
            </w:pPr>
            <w:r w:rsidRPr="00D02369">
              <w:rPr>
                <w:sz w:val="22"/>
                <w:szCs w:val="22"/>
                <w:lang w:val="hr-HR" w:eastAsia="hr-HR"/>
              </w:rPr>
              <w:t>9,0</w:t>
            </w:r>
          </w:p>
        </w:tc>
        <w:tc>
          <w:tcPr>
            <w:tcW w:w="911" w:type="dxa"/>
          </w:tcPr>
          <w:p w14:paraId="3FAE249A" w14:textId="77777777" w:rsidR="005A01D3" w:rsidRPr="00D02369" w:rsidRDefault="005A01D3" w:rsidP="005A01D3">
            <w:pPr>
              <w:rPr>
                <w:sz w:val="22"/>
                <w:szCs w:val="22"/>
                <w:lang w:val="hr-HR" w:eastAsia="hr-HR"/>
              </w:rPr>
            </w:pPr>
            <w:r w:rsidRPr="00D02369">
              <w:rPr>
                <w:sz w:val="22"/>
                <w:szCs w:val="22"/>
                <w:lang w:val="hr-HR" w:eastAsia="hr-HR"/>
              </w:rPr>
              <w:t>13,5</w:t>
            </w:r>
          </w:p>
        </w:tc>
        <w:tc>
          <w:tcPr>
            <w:tcW w:w="900" w:type="dxa"/>
          </w:tcPr>
          <w:p w14:paraId="16BF108C" w14:textId="77777777" w:rsidR="005A01D3" w:rsidRPr="00D02369" w:rsidRDefault="005A01D3" w:rsidP="005A01D3">
            <w:pPr>
              <w:rPr>
                <w:sz w:val="22"/>
                <w:szCs w:val="22"/>
                <w:lang w:val="hr-HR" w:eastAsia="hr-HR"/>
              </w:rPr>
            </w:pPr>
            <w:r w:rsidRPr="00D02369">
              <w:rPr>
                <w:sz w:val="22"/>
                <w:szCs w:val="22"/>
                <w:lang w:val="hr-HR" w:eastAsia="hr-HR"/>
              </w:rPr>
              <w:t>18,0</w:t>
            </w:r>
          </w:p>
        </w:tc>
        <w:tc>
          <w:tcPr>
            <w:tcW w:w="911" w:type="dxa"/>
          </w:tcPr>
          <w:p w14:paraId="3AEA9437" w14:textId="77777777" w:rsidR="005A01D3" w:rsidRPr="00D02369" w:rsidRDefault="005A01D3" w:rsidP="005A01D3">
            <w:pPr>
              <w:rPr>
                <w:sz w:val="22"/>
                <w:szCs w:val="22"/>
                <w:lang w:val="hr-HR" w:eastAsia="hr-HR"/>
              </w:rPr>
            </w:pPr>
            <w:r w:rsidRPr="00D02369">
              <w:rPr>
                <w:sz w:val="22"/>
                <w:szCs w:val="22"/>
                <w:lang w:val="hr-HR" w:eastAsia="hr-HR"/>
              </w:rPr>
              <w:t>22,5</w:t>
            </w:r>
          </w:p>
        </w:tc>
        <w:tc>
          <w:tcPr>
            <w:tcW w:w="947" w:type="dxa"/>
          </w:tcPr>
          <w:p w14:paraId="5444D526" w14:textId="77777777" w:rsidR="005A01D3" w:rsidRPr="00D02369" w:rsidRDefault="005A01D3" w:rsidP="005A01D3">
            <w:pPr>
              <w:rPr>
                <w:sz w:val="22"/>
                <w:szCs w:val="22"/>
                <w:lang w:val="hr-HR" w:eastAsia="hr-HR"/>
              </w:rPr>
            </w:pPr>
            <w:r w:rsidRPr="00D02369">
              <w:rPr>
                <w:sz w:val="22"/>
                <w:szCs w:val="22"/>
                <w:lang w:val="hr-HR" w:eastAsia="hr-HR"/>
              </w:rPr>
              <w:t>27,0</w:t>
            </w:r>
          </w:p>
        </w:tc>
      </w:tr>
      <w:tr w:rsidR="005A01D3" w:rsidRPr="00D02369" w14:paraId="09D3B4BB" w14:textId="77777777" w:rsidTr="005A01D3">
        <w:trPr>
          <w:cantSplit/>
        </w:trPr>
        <w:tc>
          <w:tcPr>
            <w:tcW w:w="1991" w:type="dxa"/>
          </w:tcPr>
          <w:p w14:paraId="1B625E7D" w14:textId="77777777" w:rsidR="005A01D3" w:rsidRPr="00D02369" w:rsidRDefault="005A01D3" w:rsidP="005A01D3">
            <w:pPr>
              <w:rPr>
                <w:sz w:val="22"/>
                <w:szCs w:val="22"/>
                <w:lang w:val="hr-HR" w:eastAsia="hr-HR"/>
              </w:rPr>
            </w:pPr>
            <w:r w:rsidRPr="00D02369">
              <w:rPr>
                <w:sz w:val="22"/>
                <w:szCs w:val="22"/>
                <w:lang w:val="hr-HR" w:eastAsia="hr-HR"/>
              </w:rPr>
              <w:t>0,2</w:t>
            </w:r>
          </w:p>
        </w:tc>
        <w:tc>
          <w:tcPr>
            <w:tcW w:w="947" w:type="dxa"/>
          </w:tcPr>
          <w:p w14:paraId="27CFB4A8" w14:textId="77777777" w:rsidR="005A01D3" w:rsidRPr="00D02369" w:rsidRDefault="005A01D3" w:rsidP="005A01D3">
            <w:pPr>
              <w:rPr>
                <w:sz w:val="22"/>
                <w:szCs w:val="22"/>
                <w:lang w:val="hr-HR" w:eastAsia="hr-HR"/>
              </w:rPr>
            </w:pPr>
            <w:r w:rsidRPr="00D02369">
              <w:rPr>
                <w:sz w:val="22"/>
                <w:szCs w:val="22"/>
                <w:lang w:val="hr-HR" w:eastAsia="hr-HR"/>
              </w:rPr>
              <w:t>3,0</w:t>
            </w:r>
          </w:p>
        </w:tc>
        <w:tc>
          <w:tcPr>
            <w:tcW w:w="996" w:type="dxa"/>
          </w:tcPr>
          <w:p w14:paraId="6652634D" w14:textId="77777777" w:rsidR="005A01D3" w:rsidRPr="00D02369" w:rsidRDefault="005A01D3" w:rsidP="005A01D3">
            <w:pPr>
              <w:rPr>
                <w:sz w:val="22"/>
                <w:szCs w:val="22"/>
                <w:lang w:val="hr-HR" w:eastAsia="hr-HR"/>
              </w:rPr>
            </w:pPr>
            <w:r w:rsidRPr="00D02369">
              <w:rPr>
                <w:sz w:val="22"/>
                <w:szCs w:val="22"/>
                <w:lang w:val="hr-HR" w:eastAsia="hr-HR"/>
              </w:rPr>
              <w:t>6,0</w:t>
            </w:r>
          </w:p>
        </w:tc>
        <w:tc>
          <w:tcPr>
            <w:tcW w:w="1032" w:type="dxa"/>
          </w:tcPr>
          <w:p w14:paraId="01B86BC0" w14:textId="77777777" w:rsidR="005A01D3" w:rsidRPr="00D02369" w:rsidRDefault="005A01D3" w:rsidP="005A01D3">
            <w:pPr>
              <w:rPr>
                <w:sz w:val="22"/>
                <w:szCs w:val="22"/>
                <w:lang w:val="hr-HR" w:eastAsia="hr-HR"/>
              </w:rPr>
            </w:pPr>
            <w:r w:rsidRPr="00D02369">
              <w:rPr>
                <w:sz w:val="22"/>
                <w:szCs w:val="22"/>
                <w:lang w:val="hr-HR" w:eastAsia="hr-HR"/>
              </w:rPr>
              <w:t>12,0</w:t>
            </w:r>
          </w:p>
        </w:tc>
        <w:tc>
          <w:tcPr>
            <w:tcW w:w="911" w:type="dxa"/>
          </w:tcPr>
          <w:p w14:paraId="1B0A5202" w14:textId="77777777" w:rsidR="005A01D3" w:rsidRPr="00D02369" w:rsidRDefault="005A01D3" w:rsidP="005A01D3">
            <w:pPr>
              <w:rPr>
                <w:sz w:val="22"/>
                <w:szCs w:val="22"/>
                <w:lang w:val="hr-HR" w:eastAsia="hr-HR"/>
              </w:rPr>
            </w:pPr>
            <w:r w:rsidRPr="00D02369">
              <w:rPr>
                <w:sz w:val="22"/>
                <w:szCs w:val="22"/>
                <w:lang w:val="hr-HR" w:eastAsia="hr-HR"/>
              </w:rPr>
              <w:t>18,0</w:t>
            </w:r>
          </w:p>
        </w:tc>
        <w:tc>
          <w:tcPr>
            <w:tcW w:w="900" w:type="dxa"/>
          </w:tcPr>
          <w:p w14:paraId="75F8E57A" w14:textId="77777777" w:rsidR="005A01D3" w:rsidRPr="00D02369" w:rsidRDefault="005A01D3" w:rsidP="005A01D3">
            <w:pPr>
              <w:rPr>
                <w:sz w:val="22"/>
                <w:szCs w:val="22"/>
                <w:lang w:val="hr-HR" w:eastAsia="hr-HR"/>
              </w:rPr>
            </w:pPr>
            <w:r w:rsidRPr="00D02369">
              <w:rPr>
                <w:sz w:val="22"/>
                <w:szCs w:val="22"/>
                <w:lang w:val="hr-HR" w:eastAsia="hr-HR"/>
              </w:rPr>
              <w:t>24,0</w:t>
            </w:r>
          </w:p>
        </w:tc>
        <w:tc>
          <w:tcPr>
            <w:tcW w:w="911" w:type="dxa"/>
          </w:tcPr>
          <w:p w14:paraId="6888667D" w14:textId="77777777" w:rsidR="005A01D3" w:rsidRPr="00D02369" w:rsidRDefault="005A01D3" w:rsidP="005A01D3">
            <w:pPr>
              <w:rPr>
                <w:sz w:val="22"/>
                <w:szCs w:val="22"/>
                <w:lang w:val="hr-HR" w:eastAsia="hr-HR"/>
              </w:rPr>
            </w:pPr>
            <w:r w:rsidRPr="00D02369">
              <w:rPr>
                <w:sz w:val="22"/>
                <w:szCs w:val="22"/>
                <w:lang w:val="hr-HR" w:eastAsia="hr-HR"/>
              </w:rPr>
              <w:t>30,0</w:t>
            </w:r>
          </w:p>
        </w:tc>
        <w:tc>
          <w:tcPr>
            <w:tcW w:w="947" w:type="dxa"/>
          </w:tcPr>
          <w:p w14:paraId="53D0BC46" w14:textId="77777777" w:rsidR="005A01D3" w:rsidRPr="00D02369" w:rsidRDefault="005A01D3" w:rsidP="005A01D3">
            <w:pPr>
              <w:rPr>
                <w:sz w:val="22"/>
                <w:szCs w:val="22"/>
                <w:lang w:val="hr-HR" w:eastAsia="hr-HR"/>
              </w:rPr>
            </w:pPr>
            <w:r w:rsidRPr="00D02369">
              <w:rPr>
                <w:sz w:val="22"/>
                <w:szCs w:val="22"/>
                <w:lang w:val="hr-HR" w:eastAsia="hr-HR"/>
              </w:rPr>
              <w:t>36,0</w:t>
            </w:r>
          </w:p>
        </w:tc>
      </w:tr>
      <w:tr w:rsidR="005A01D3" w:rsidRPr="00D02369" w14:paraId="1B2D0016" w14:textId="77777777" w:rsidTr="005A01D3">
        <w:trPr>
          <w:cantSplit/>
        </w:trPr>
        <w:tc>
          <w:tcPr>
            <w:tcW w:w="1991" w:type="dxa"/>
          </w:tcPr>
          <w:p w14:paraId="19C9219C" w14:textId="77777777" w:rsidR="005A01D3" w:rsidRPr="00D02369" w:rsidRDefault="005A01D3" w:rsidP="005A01D3">
            <w:pPr>
              <w:rPr>
                <w:sz w:val="22"/>
                <w:szCs w:val="22"/>
                <w:lang w:val="hr-HR" w:eastAsia="hr-HR"/>
              </w:rPr>
            </w:pPr>
            <w:r w:rsidRPr="00D02369">
              <w:rPr>
                <w:sz w:val="22"/>
                <w:szCs w:val="22"/>
                <w:lang w:val="hr-HR" w:eastAsia="hr-HR"/>
              </w:rPr>
              <w:t>0,25</w:t>
            </w:r>
          </w:p>
        </w:tc>
        <w:tc>
          <w:tcPr>
            <w:tcW w:w="947" w:type="dxa"/>
          </w:tcPr>
          <w:p w14:paraId="541B0F93" w14:textId="77777777" w:rsidR="005A01D3" w:rsidRPr="00D02369" w:rsidRDefault="005A01D3" w:rsidP="005A01D3">
            <w:pPr>
              <w:rPr>
                <w:sz w:val="22"/>
                <w:szCs w:val="22"/>
                <w:lang w:val="hr-HR" w:eastAsia="hr-HR"/>
              </w:rPr>
            </w:pPr>
            <w:r w:rsidRPr="00D02369">
              <w:rPr>
                <w:sz w:val="22"/>
                <w:szCs w:val="22"/>
                <w:lang w:val="hr-HR" w:eastAsia="hr-HR"/>
              </w:rPr>
              <w:t>3,75</w:t>
            </w:r>
          </w:p>
        </w:tc>
        <w:tc>
          <w:tcPr>
            <w:tcW w:w="996" w:type="dxa"/>
          </w:tcPr>
          <w:p w14:paraId="2D315332" w14:textId="77777777" w:rsidR="005A01D3" w:rsidRPr="00D02369" w:rsidRDefault="005A01D3" w:rsidP="005A01D3">
            <w:pPr>
              <w:rPr>
                <w:sz w:val="22"/>
                <w:szCs w:val="22"/>
                <w:lang w:val="hr-HR" w:eastAsia="hr-HR"/>
              </w:rPr>
            </w:pPr>
            <w:r w:rsidRPr="00D02369">
              <w:rPr>
                <w:sz w:val="22"/>
                <w:szCs w:val="22"/>
                <w:lang w:val="hr-HR" w:eastAsia="hr-HR"/>
              </w:rPr>
              <w:t>7,5</w:t>
            </w:r>
          </w:p>
        </w:tc>
        <w:tc>
          <w:tcPr>
            <w:tcW w:w="1032" w:type="dxa"/>
          </w:tcPr>
          <w:p w14:paraId="58516201" w14:textId="77777777" w:rsidR="005A01D3" w:rsidRPr="00D02369" w:rsidRDefault="005A01D3" w:rsidP="005A01D3">
            <w:pPr>
              <w:rPr>
                <w:sz w:val="22"/>
                <w:szCs w:val="22"/>
                <w:lang w:val="hr-HR" w:eastAsia="hr-HR"/>
              </w:rPr>
            </w:pPr>
            <w:r w:rsidRPr="00D02369">
              <w:rPr>
                <w:sz w:val="22"/>
                <w:szCs w:val="22"/>
                <w:lang w:val="hr-HR" w:eastAsia="hr-HR"/>
              </w:rPr>
              <w:t>15,0</w:t>
            </w:r>
          </w:p>
        </w:tc>
        <w:tc>
          <w:tcPr>
            <w:tcW w:w="911" w:type="dxa"/>
          </w:tcPr>
          <w:p w14:paraId="4529AD16" w14:textId="77777777" w:rsidR="005A01D3" w:rsidRPr="00D02369" w:rsidRDefault="005A01D3" w:rsidP="005A01D3">
            <w:pPr>
              <w:rPr>
                <w:sz w:val="22"/>
                <w:szCs w:val="22"/>
                <w:lang w:val="hr-HR" w:eastAsia="hr-HR"/>
              </w:rPr>
            </w:pPr>
            <w:r w:rsidRPr="00D02369">
              <w:rPr>
                <w:sz w:val="22"/>
                <w:szCs w:val="22"/>
                <w:lang w:val="hr-HR" w:eastAsia="hr-HR"/>
              </w:rPr>
              <w:t>22,5</w:t>
            </w:r>
          </w:p>
        </w:tc>
        <w:tc>
          <w:tcPr>
            <w:tcW w:w="900" w:type="dxa"/>
          </w:tcPr>
          <w:p w14:paraId="6AE1EDF8" w14:textId="77777777" w:rsidR="005A01D3" w:rsidRPr="00D02369" w:rsidRDefault="005A01D3" w:rsidP="005A01D3">
            <w:pPr>
              <w:rPr>
                <w:sz w:val="22"/>
                <w:szCs w:val="22"/>
                <w:lang w:val="hr-HR" w:eastAsia="hr-HR"/>
              </w:rPr>
            </w:pPr>
            <w:r w:rsidRPr="00D02369">
              <w:rPr>
                <w:sz w:val="22"/>
                <w:szCs w:val="22"/>
                <w:lang w:val="hr-HR" w:eastAsia="hr-HR"/>
              </w:rPr>
              <w:t>30,0</w:t>
            </w:r>
          </w:p>
        </w:tc>
        <w:tc>
          <w:tcPr>
            <w:tcW w:w="911" w:type="dxa"/>
          </w:tcPr>
          <w:p w14:paraId="78734025" w14:textId="77777777" w:rsidR="005A01D3" w:rsidRPr="00D02369" w:rsidRDefault="005A01D3" w:rsidP="005A01D3">
            <w:pPr>
              <w:rPr>
                <w:sz w:val="22"/>
                <w:szCs w:val="22"/>
                <w:lang w:val="hr-HR" w:eastAsia="hr-HR"/>
              </w:rPr>
            </w:pPr>
            <w:r w:rsidRPr="00D02369">
              <w:rPr>
                <w:sz w:val="22"/>
                <w:szCs w:val="22"/>
                <w:lang w:val="hr-HR" w:eastAsia="hr-HR"/>
              </w:rPr>
              <w:t>37,5</w:t>
            </w:r>
          </w:p>
        </w:tc>
        <w:tc>
          <w:tcPr>
            <w:tcW w:w="947" w:type="dxa"/>
          </w:tcPr>
          <w:p w14:paraId="7870D1C9" w14:textId="77777777" w:rsidR="005A01D3" w:rsidRPr="00D02369" w:rsidRDefault="005A01D3" w:rsidP="005A01D3">
            <w:pPr>
              <w:rPr>
                <w:sz w:val="22"/>
                <w:szCs w:val="22"/>
                <w:lang w:val="hr-HR" w:eastAsia="hr-HR"/>
              </w:rPr>
            </w:pPr>
            <w:r w:rsidRPr="00D02369">
              <w:rPr>
                <w:sz w:val="22"/>
                <w:szCs w:val="22"/>
                <w:lang w:val="hr-HR" w:eastAsia="hr-HR"/>
              </w:rPr>
              <w:t>45,0</w:t>
            </w:r>
          </w:p>
        </w:tc>
      </w:tr>
      <w:tr w:rsidR="005A01D3" w:rsidRPr="00D02369" w14:paraId="7BD7A549" w14:textId="77777777" w:rsidTr="005A01D3">
        <w:trPr>
          <w:cantSplit/>
        </w:trPr>
        <w:tc>
          <w:tcPr>
            <w:tcW w:w="1991" w:type="dxa"/>
          </w:tcPr>
          <w:p w14:paraId="28690D68" w14:textId="77777777" w:rsidR="005A01D3" w:rsidRPr="00D02369" w:rsidRDefault="005A01D3" w:rsidP="005A01D3">
            <w:pPr>
              <w:rPr>
                <w:sz w:val="22"/>
                <w:szCs w:val="22"/>
                <w:lang w:val="hr-HR" w:eastAsia="hr-HR"/>
              </w:rPr>
            </w:pPr>
            <w:r w:rsidRPr="00D02369">
              <w:rPr>
                <w:sz w:val="22"/>
                <w:szCs w:val="22"/>
                <w:lang w:val="hr-HR" w:eastAsia="hr-HR"/>
              </w:rPr>
              <w:t>0,3</w:t>
            </w:r>
          </w:p>
        </w:tc>
        <w:tc>
          <w:tcPr>
            <w:tcW w:w="947" w:type="dxa"/>
          </w:tcPr>
          <w:p w14:paraId="61341836" w14:textId="77777777" w:rsidR="005A01D3" w:rsidRPr="00D02369" w:rsidRDefault="005A01D3" w:rsidP="005A01D3">
            <w:pPr>
              <w:rPr>
                <w:sz w:val="22"/>
                <w:szCs w:val="22"/>
                <w:lang w:val="hr-HR" w:eastAsia="hr-HR"/>
              </w:rPr>
            </w:pPr>
            <w:r w:rsidRPr="00D02369">
              <w:rPr>
                <w:sz w:val="22"/>
                <w:szCs w:val="22"/>
                <w:lang w:val="hr-HR" w:eastAsia="hr-HR"/>
              </w:rPr>
              <w:t>4,5</w:t>
            </w:r>
          </w:p>
        </w:tc>
        <w:tc>
          <w:tcPr>
            <w:tcW w:w="996" w:type="dxa"/>
          </w:tcPr>
          <w:p w14:paraId="2691A9C2" w14:textId="77777777" w:rsidR="005A01D3" w:rsidRPr="00D02369" w:rsidRDefault="005A01D3" w:rsidP="005A01D3">
            <w:pPr>
              <w:rPr>
                <w:sz w:val="22"/>
                <w:szCs w:val="22"/>
                <w:lang w:val="hr-HR" w:eastAsia="hr-HR"/>
              </w:rPr>
            </w:pPr>
            <w:r w:rsidRPr="00D02369">
              <w:rPr>
                <w:sz w:val="22"/>
                <w:szCs w:val="22"/>
                <w:lang w:val="hr-HR" w:eastAsia="hr-HR"/>
              </w:rPr>
              <w:t>9,0</w:t>
            </w:r>
          </w:p>
        </w:tc>
        <w:tc>
          <w:tcPr>
            <w:tcW w:w="1032" w:type="dxa"/>
          </w:tcPr>
          <w:p w14:paraId="3D2A3EA9" w14:textId="77777777" w:rsidR="005A01D3" w:rsidRPr="00D02369" w:rsidRDefault="005A01D3" w:rsidP="005A01D3">
            <w:pPr>
              <w:rPr>
                <w:sz w:val="22"/>
                <w:szCs w:val="22"/>
                <w:lang w:val="hr-HR" w:eastAsia="hr-HR"/>
              </w:rPr>
            </w:pPr>
            <w:r w:rsidRPr="00D02369">
              <w:rPr>
                <w:sz w:val="22"/>
                <w:szCs w:val="22"/>
                <w:lang w:val="hr-HR" w:eastAsia="hr-HR"/>
              </w:rPr>
              <w:t>18,0</w:t>
            </w:r>
          </w:p>
        </w:tc>
        <w:tc>
          <w:tcPr>
            <w:tcW w:w="911" w:type="dxa"/>
          </w:tcPr>
          <w:p w14:paraId="18B2A24D" w14:textId="77777777" w:rsidR="005A01D3" w:rsidRPr="00D02369" w:rsidRDefault="005A01D3" w:rsidP="005A01D3">
            <w:pPr>
              <w:rPr>
                <w:sz w:val="22"/>
                <w:szCs w:val="22"/>
                <w:lang w:val="hr-HR" w:eastAsia="hr-HR"/>
              </w:rPr>
            </w:pPr>
            <w:r w:rsidRPr="00D02369">
              <w:rPr>
                <w:sz w:val="22"/>
                <w:szCs w:val="22"/>
                <w:lang w:val="hr-HR" w:eastAsia="hr-HR"/>
              </w:rPr>
              <w:t>27,0</w:t>
            </w:r>
          </w:p>
        </w:tc>
        <w:tc>
          <w:tcPr>
            <w:tcW w:w="900" w:type="dxa"/>
          </w:tcPr>
          <w:p w14:paraId="180933B3" w14:textId="77777777" w:rsidR="005A01D3" w:rsidRPr="00D02369" w:rsidRDefault="005A01D3" w:rsidP="005A01D3">
            <w:pPr>
              <w:rPr>
                <w:sz w:val="22"/>
                <w:szCs w:val="22"/>
                <w:lang w:val="hr-HR" w:eastAsia="hr-HR"/>
              </w:rPr>
            </w:pPr>
            <w:r w:rsidRPr="00D02369">
              <w:rPr>
                <w:sz w:val="22"/>
                <w:szCs w:val="22"/>
                <w:lang w:val="hr-HR" w:eastAsia="hr-HR"/>
              </w:rPr>
              <w:t>36,0</w:t>
            </w:r>
          </w:p>
        </w:tc>
        <w:tc>
          <w:tcPr>
            <w:tcW w:w="911" w:type="dxa"/>
          </w:tcPr>
          <w:p w14:paraId="341117B2" w14:textId="77777777" w:rsidR="005A01D3" w:rsidRPr="00D02369" w:rsidRDefault="005A01D3" w:rsidP="005A01D3">
            <w:pPr>
              <w:rPr>
                <w:sz w:val="22"/>
                <w:szCs w:val="22"/>
                <w:lang w:val="hr-HR" w:eastAsia="hr-HR"/>
              </w:rPr>
            </w:pPr>
            <w:r w:rsidRPr="00D02369">
              <w:rPr>
                <w:sz w:val="22"/>
                <w:szCs w:val="22"/>
                <w:lang w:val="hr-HR" w:eastAsia="hr-HR"/>
              </w:rPr>
              <w:t>45,0</w:t>
            </w:r>
          </w:p>
        </w:tc>
        <w:tc>
          <w:tcPr>
            <w:tcW w:w="947" w:type="dxa"/>
          </w:tcPr>
          <w:p w14:paraId="0EC6CDF3" w14:textId="77777777" w:rsidR="005A01D3" w:rsidRPr="00D02369" w:rsidRDefault="005A01D3" w:rsidP="005A01D3">
            <w:pPr>
              <w:rPr>
                <w:sz w:val="22"/>
                <w:szCs w:val="22"/>
                <w:lang w:val="hr-HR" w:eastAsia="hr-HR"/>
              </w:rPr>
            </w:pPr>
            <w:r w:rsidRPr="00D02369">
              <w:rPr>
                <w:sz w:val="22"/>
                <w:szCs w:val="22"/>
                <w:lang w:val="hr-HR" w:eastAsia="hr-HR"/>
              </w:rPr>
              <w:t>54,0</w:t>
            </w:r>
          </w:p>
        </w:tc>
      </w:tr>
      <w:tr w:rsidR="005A01D3" w:rsidRPr="00D02369" w14:paraId="5F225483" w14:textId="77777777" w:rsidTr="005A01D3">
        <w:trPr>
          <w:cantSplit/>
        </w:trPr>
        <w:tc>
          <w:tcPr>
            <w:tcW w:w="1991" w:type="dxa"/>
          </w:tcPr>
          <w:p w14:paraId="1AECE2B3" w14:textId="77777777" w:rsidR="005A01D3" w:rsidRPr="00D02369" w:rsidRDefault="005A01D3" w:rsidP="005A01D3">
            <w:pPr>
              <w:rPr>
                <w:sz w:val="22"/>
                <w:szCs w:val="22"/>
                <w:lang w:val="hr-HR" w:eastAsia="hr-HR"/>
              </w:rPr>
            </w:pPr>
            <w:r w:rsidRPr="00D02369">
              <w:rPr>
                <w:sz w:val="22"/>
                <w:szCs w:val="22"/>
                <w:lang w:val="hr-HR" w:eastAsia="hr-HR"/>
              </w:rPr>
              <w:t>0,35</w:t>
            </w:r>
          </w:p>
        </w:tc>
        <w:tc>
          <w:tcPr>
            <w:tcW w:w="947" w:type="dxa"/>
          </w:tcPr>
          <w:p w14:paraId="0CC1A633" w14:textId="77777777" w:rsidR="005A01D3" w:rsidRPr="00D02369" w:rsidRDefault="005A01D3" w:rsidP="005A01D3">
            <w:pPr>
              <w:rPr>
                <w:sz w:val="22"/>
                <w:szCs w:val="22"/>
                <w:lang w:val="hr-HR" w:eastAsia="hr-HR"/>
              </w:rPr>
            </w:pPr>
            <w:r w:rsidRPr="00D02369">
              <w:rPr>
                <w:sz w:val="22"/>
                <w:szCs w:val="22"/>
                <w:lang w:val="hr-HR" w:eastAsia="hr-HR"/>
              </w:rPr>
              <w:t>5,25</w:t>
            </w:r>
          </w:p>
        </w:tc>
        <w:tc>
          <w:tcPr>
            <w:tcW w:w="996" w:type="dxa"/>
          </w:tcPr>
          <w:p w14:paraId="7C11BCB4" w14:textId="77777777" w:rsidR="005A01D3" w:rsidRPr="00D02369" w:rsidRDefault="005A01D3" w:rsidP="005A01D3">
            <w:pPr>
              <w:rPr>
                <w:sz w:val="22"/>
                <w:szCs w:val="22"/>
                <w:lang w:val="hr-HR" w:eastAsia="hr-HR"/>
              </w:rPr>
            </w:pPr>
            <w:r w:rsidRPr="00D02369">
              <w:rPr>
                <w:sz w:val="22"/>
                <w:szCs w:val="22"/>
                <w:lang w:val="hr-HR" w:eastAsia="hr-HR"/>
              </w:rPr>
              <w:t>10,5</w:t>
            </w:r>
          </w:p>
        </w:tc>
        <w:tc>
          <w:tcPr>
            <w:tcW w:w="1032" w:type="dxa"/>
          </w:tcPr>
          <w:p w14:paraId="4F813ED9" w14:textId="77777777" w:rsidR="005A01D3" w:rsidRPr="00D02369" w:rsidRDefault="005A01D3" w:rsidP="005A01D3">
            <w:pPr>
              <w:rPr>
                <w:sz w:val="22"/>
                <w:szCs w:val="22"/>
                <w:lang w:val="hr-HR" w:eastAsia="hr-HR"/>
              </w:rPr>
            </w:pPr>
            <w:r w:rsidRPr="00D02369">
              <w:rPr>
                <w:sz w:val="22"/>
                <w:szCs w:val="22"/>
                <w:lang w:val="hr-HR" w:eastAsia="hr-HR"/>
              </w:rPr>
              <w:t>21,0</w:t>
            </w:r>
          </w:p>
        </w:tc>
        <w:tc>
          <w:tcPr>
            <w:tcW w:w="911" w:type="dxa"/>
          </w:tcPr>
          <w:p w14:paraId="2C54F59B" w14:textId="77777777" w:rsidR="005A01D3" w:rsidRPr="00D02369" w:rsidRDefault="005A01D3" w:rsidP="005A01D3">
            <w:pPr>
              <w:rPr>
                <w:sz w:val="22"/>
                <w:szCs w:val="22"/>
                <w:lang w:val="hr-HR" w:eastAsia="hr-HR"/>
              </w:rPr>
            </w:pPr>
            <w:r w:rsidRPr="00D02369">
              <w:rPr>
                <w:sz w:val="22"/>
                <w:szCs w:val="22"/>
                <w:lang w:val="hr-HR" w:eastAsia="hr-HR"/>
              </w:rPr>
              <w:t>31,5</w:t>
            </w:r>
          </w:p>
        </w:tc>
        <w:tc>
          <w:tcPr>
            <w:tcW w:w="900" w:type="dxa"/>
          </w:tcPr>
          <w:p w14:paraId="525F0EEE" w14:textId="77777777" w:rsidR="005A01D3" w:rsidRPr="00D02369" w:rsidRDefault="005A01D3" w:rsidP="005A01D3">
            <w:pPr>
              <w:rPr>
                <w:sz w:val="22"/>
                <w:szCs w:val="22"/>
                <w:lang w:val="hr-HR" w:eastAsia="hr-HR"/>
              </w:rPr>
            </w:pPr>
            <w:r w:rsidRPr="00D02369">
              <w:rPr>
                <w:sz w:val="22"/>
                <w:szCs w:val="22"/>
                <w:lang w:val="hr-HR" w:eastAsia="hr-HR"/>
              </w:rPr>
              <w:t>42,0</w:t>
            </w:r>
          </w:p>
        </w:tc>
        <w:tc>
          <w:tcPr>
            <w:tcW w:w="911" w:type="dxa"/>
          </w:tcPr>
          <w:p w14:paraId="23CC8F36" w14:textId="77777777" w:rsidR="005A01D3" w:rsidRPr="00D02369" w:rsidRDefault="005A01D3" w:rsidP="005A01D3">
            <w:pPr>
              <w:rPr>
                <w:sz w:val="22"/>
                <w:szCs w:val="22"/>
                <w:lang w:val="hr-HR" w:eastAsia="hr-HR"/>
              </w:rPr>
            </w:pPr>
            <w:r w:rsidRPr="00D02369">
              <w:rPr>
                <w:sz w:val="22"/>
                <w:szCs w:val="22"/>
                <w:lang w:val="hr-HR" w:eastAsia="hr-HR"/>
              </w:rPr>
              <w:t>52,5</w:t>
            </w:r>
          </w:p>
        </w:tc>
        <w:tc>
          <w:tcPr>
            <w:tcW w:w="947" w:type="dxa"/>
          </w:tcPr>
          <w:p w14:paraId="799EE0C8" w14:textId="77777777" w:rsidR="005A01D3" w:rsidRPr="00D02369" w:rsidRDefault="005A01D3" w:rsidP="005A01D3">
            <w:pPr>
              <w:rPr>
                <w:sz w:val="22"/>
                <w:szCs w:val="22"/>
                <w:lang w:val="hr-HR" w:eastAsia="hr-HR"/>
              </w:rPr>
            </w:pPr>
            <w:r w:rsidRPr="00D02369">
              <w:rPr>
                <w:sz w:val="22"/>
                <w:szCs w:val="22"/>
                <w:lang w:val="hr-HR" w:eastAsia="hr-HR"/>
              </w:rPr>
              <w:t>63,0</w:t>
            </w:r>
          </w:p>
        </w:tc>
      </w:tr>
      <w:tr w:rsidR="005A01D3" w:rsidRPr="00D02369" w14:paraId="3A112D3B" w14:textId="77777777" w:rsidTr="005A01D3">
        <w:trPr>
          <w:cantSplit/>
        </w:trPr>
        <w:tc>
          <w:tcPr>
            <w:tcW w:w="1991" w:type="dxa"/>
          </w:tcPr>
          <w:p w14:paraId="4311092B" w14:textId="77777777" w:rsidR="005A01D3" w:rsidRPr="00D02369" w:rsidRDefault="005A01D3" w:rsidP="005A01D3">
            <w:pPr>
              <w:rPr>
                <w:sz w:val="22"/>
                <w:szCs w:val="22"/>
                <w:lang w:val="hr-HR" w:eastAsia="hr-HR"/>
              </w:rPr>
            </w:pPr>
            <w:r w:rsidRPr="00D02369">
              <w:rPr>
                <w:sz w:val="22"/>
                <w:szCs w:val="22"/>
                <w:lang w:val="hr-HR" w:eastAsia="hr-HR"/>
              </w:rPr>
              <w:t>0,4</w:t>
            </w:r>
          </w:p>
        </w:tc>
        <w:tc>
          <w:tcPr>
            <w:tcW w:w="947" w:type="dxa"/>
          </w:tcPr>
          <w:p w14:paraId="7F999FD1" w14:textId="77777777" w:rsidR="005A01D3" w:rsidRPr="00D02369" w:rsidRDefault="005A01D3" w:rsidP="005A01D3">
            <w:pPr>
              <w:rPr>
                <w:sz w:val="22"/>
                <w:szCs w:val="22"/>
                <w:lang w:val="hr-HR" w:eastAsia="hr-HR"/>
              </w:rPr>
            </w:pPr>
            <w:r w:rsidRPr="00D02369">
              <w:rPr>
                <w:sz w:val="22"/>
                <w:szCs w:val="22"/>
                <w:lang w:val="hr-HR" w:eastAsia="hr-HR"/>
              </w:rPr>
              <w:t>6,0</w:t>
            </w:r>
          </w:p>
        </w:tc>
        <w:tc>
          <w:tcPr>
            <w:tcW w:w="996" w:type="dxa"/>
          </w:tcPr>
          <w:p w14:paraId="43951607" w14:textId="77777777" w:rsidR="005A01D3" w:rsidRPr="00D02369" w:rsidRDefault="005A01D3" w:rsidP="005A01D3">
            <w:pPr>
              <w:rPr>
                <w:sz w:val="22"/>
                <w:szCs w:val="22"/>
                <w:lang w:val="hr-HR" w:eastAsia="hr-HR"/>
              </w:rPr>
            </w:pPr>
            <w:r w:rsidRPr="00D02369">
              <w:rPr>
                <w:sz w:val="22"/>
                <w:szCs w:val="22"/>
                <w:lang w:val="hr-HR" w:eastAsia="hr-HR"/>
              </w:rPr>
              <w:t>12,0</w:t>
            </w:r>
          </w:p>
        </w:tc>
        <w:tc>
          <w:tcPr>
            <w:tcW w:w="1032" w:type="dxa"/>
          </w:tcPr>
          <w:p w14:paraId="497AE32F" w14:textId="77777777" w:rsidR="005A01D3" w:rsidRPr="00D02369" w:rsidRDefault="005A01D3" w:rsidP="005A01D3">
            <w:pPr>
              <w:rPr>
                <w:sz w:val="22"/>
                <w:szCs w:val="22"/>
                <w:lang w:val="hr-HR" w:eastAsia="hr-HR"/>
              </w:rPr>
            </w:pPr>
            <w:r w:rsidRPr="00D02369">
              <w:rPr>
                <w:sz w:val="22"/>
                <w:szCs w:val="22"/>
                <w:lang w:val="hr-HR" w:eastAsia="hr-HR"/>
              </w:rPr>
              <w:t>24,0</w:t>
            </w:r>
          </w:p>
        </w:tc>
        <w:tc>
          <w:tcPr>
            <w:tcW w:w="911" w:type="dxa"/>
          </w:tcPr>
          <w:p w14:paraId="0A6A5759" w14:textId="77777777" w:rsidR="005A01D3" w:rsidRPr="00D02369" w:rsidRDefault="005A01D3" w:rsidP="005A01D3">
            <w:pPr>
              <w:rPr>
                <w:sz w:val="22"/>
                <w:szCs w:val="22"/>
                <w:lang w:val="hr-HR" w:eastAsia="hr-HR"/>
              </w:rPr>
            </w:pPr>
            <w:r w:rsidRPr="00D02369">
              <w:rPr>
                <w:sz w:val="22"/>
                <w:szCs w:val="22"/>
                <w:lang w:val="hr-HR" w:eastAsia="hr-HR"/>
              </w:rPr>
              <w:t>36,0</w:t>
            </w:r>
          </w:p>
        </w:tc>
        <w:tc>
          <w:tcPr>
            <w:tcW w:w="900" w:type="dxa"/>
          </w:tcPr>
          <w:p w14:paraId="2CA59992" w14:textId="77777777" w:rsidR="005A01D3" w:rsidRPr="00D02369" w:rsidRDefault="005A01D3" w:rsidP="005A01D3">
            <w:pPr>
              <w:rPr>
                <w:sz w:val="22"/>
                <w:szCs w:val="22"/>
                <w:lang w:val="hr-HR" w:eastAsia="hr-HR"/>
              </w:rPr>
            </w:pPr>
            <w:r w:rsidRPr="00D02369">
              <w:rPr>
                <w:sz w:val="22"/>
                <w:szCs w:val="22"/>
                <w:lang w:val="hr-HR" w:eastAsia="hr-HR"/>
              </w:rPr>
              <w:t>48,0</w:t>
            </w:r>
          </w:p>
        </w:tc>
        <w:tc>
          <w:tcPr>
            <w:tcW w:w="911" w:type="dxa"/>
          </w:tcPr>
          <w:p w14:paraId="68013E45" w14:textId="77777777" w:rsidR="005A01D3" w:rsidRPr="00D02369" w:rsidRDefault="005A01D3" w:rsidP="005A01D3">
            <w:pPr>
              <w:rPr>
                <w:sz w:val="22"/>
                <w:szCs w:val="22"/>
                <w:lang w:val="hr-HR" w:eastAsia="hr-HR"/>
              </w:rPr>
            </w:pPr>
            <w:r w:rsidRPr="00D02369">
              <w:rPr>
                <w:sz w:val="22"/>
                <w:szCs w:val="22"/>
                <w:lang w:val="hr-HR" w:eastAsia="hr-HR"/>
              </w:rPr>
              <w:t>60,0</w:t>
            </w:r>
          </w:p>
        </w:tc>
        <w:tc>
          <w:tcPr>
            <w:tcW w:w="947" w:type="dxa"/>
          </w:tcPr>
          <w:p w14:paraId="12BEBACE" w14:textId="77777777" w:rsidR="005A01D3" w:rsidRPr="00D02369" w:rsidRDefault="005A01D3" w:rsidP="005A01D3">
            <w:pPr>
              <w:rPr>
                <w:sz w:val="22"/>
                <w:szCs w:val="22"/>
                <w:lang w:val="hr-HR" w:eastAsia="hr-HR"/>
              </w:rPr>
            </w:pPr>
            <w:r w:rsidRPr="00D02369">
              <w:rPr>
                <w:sz w:val="22"/>
                <w:szCs w:val="22"/>
                <w:lang w:val="hr-HR" w:eastAsia="hr-HR"/>
              </w:rPr>
              <w:t>72,0</w:t>
            </w:r>
          </w:p>
        </w:tc>
      </w:tr>
    </w:tbl>
    <w:p w14:paraId="4000F358" w14:textId="77777777" w:rsidR="005A01D3" w:rsidRPr="00D02369" w:rsidRDefault="005A01D3" w:rsidP="005A01D3">
      <w:pPr>
        <w:rPr>
          <w:sz w:val="22"/>
          <w:szCs w:val="22"/>
          <w:lang w:val="hr-HR" w:eastAsia="hr-HR"/>
        </w:rPr>
      </w:pPr>
    </w:p>
    <w:p w14:paraId="7F8458AC" w14:textId="77777777" w:rsidR="005A01D3" w:rsidRPr="00D02369" w:rsidRDefault="005A01D3" w:rsidP="005A01D3">
      <w:pPr>
        <w:jc w:val="both"/>
        <w:rPr>
          <w:sz w:val="22"/>
          <w:szCs w:val="22"/>
          <w:lang w:val="hr-HR" w:eastAsia="hr-HR"/>
        </w:rPr>
      </w:pPr>
    </w:p>
    <w:p w14:paraId="134AB94B" w14:textId="77777777" w:rsidR="005A01D3" w:rsidRPr="00D02369" w:rsidRDefault="005A01D3" w:rsidP="005A01D3">
      <w:pPr>
        <w:jc w:val="both"/>
        <w:rPr>
          <w:bCs/>
          <w:iCs/>
          <w:sz w:val="22"/>
          <w:szCs w:val="22"/>
          <w:lang w:val="hr-HR" w:eastAsia="hr-HR"/>
        </w:rPr>
      </w:pPr>
      <w:r w:rsidRPr="00D02369">
        <w:rPr>
          <w:bCs/>
          <w:iCs/>
          <w:sz w:val="22"/>
          <w:szCs w:val="22"/>
          <w:lang w:val="hr-HR" w:eastAsia="hr-HR"/>
        </w:rPr>
        <w:t xml:space="preserve">Tabela 8.  Brzina primjene infuzije lijeka Ultiva  (ml/h) za rastvor od 25 µg/ml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7"/>
        <w:gridCol w:w="655"/>
        <w:gridCol w:w="720"/>
        <w:gridCol w:w="604"/>
        <w:gridCol w:w="704"/>
        <w:gridCol w:w="637"/>
        <w:gridCol w:w="573"/>
        <w:gridCol w:w="655"/>
        <w:gridCol w:w="671"/>
        <w:gridCol w:w="704"/>
        <w:gridCol w:w="637"/>
      </w:tblGrid>
      <w:tr w:rsidR="005A01D3" w:rsidRPr="00D02369" w14:paraId="47228A05" w14:textId="77777777" w:rsidTr="005A01D3">
        <w:trPr>
          <w:cantSplit/>
          <w:tblHeader/>
        </w:trPr>
        <w:tc>
          <w:tcPr>
            <w:tcW w:w="2077" w:type="dxa"/>
          </w:tcPr>
          <w:p w14:paraId="34B340FF" w14:textId="77777777" w:rsidR="005A01D3" w:rsidRPr="00D02369" w:rsidRDefault="005A01D3" w:rsidP="005A01D3">
            <w:pPr>
              <w:rPr>
                <w:bCs/>
                <w:sz w:val="22"/>
                <w:szCs w:val="22"/>
                <w:lang w:val="hr-HR" w:eastAsia="hr-HR"/>
              </w:rPr>
            </w:pPr>
            <w:r w:rsidRPr="00D02369">
              <w:rPr>
                <w:bCs/>
                <w:sz w:val="22"/>
                <w:szCs w:val="22"/>
                <w:lang w:val="hr-HR" w:eastAsia="hr-HR"/>
              </w:rPr>
              <w:t>Brzina infuzije</w:t>
            </w:r>
          </w:p>
          <w:p w14:paraId="5BD14CCE" w14:textId="77777777" w:rsidR="005A01D3" w:rsidRPr="00D02369" w:rsidRDefault="005A01D3" w:rsidP="005A01D3">
            <w:pPr>
              <w:rPr>
                <w:bCs/>
                <w:sz w:val="22"/>
                <w:szCs w:val="22"/>
                <w:lang w:val="hr-HR"/>
              </w:rPr>
            </w:pPr>
            <w:r w:rsidRPr="00D02369">
              <w:rPr>
                <w:bCs/>
                <w:sz w:val="22"/>
                <w:szCs w:val="22"/>
                <w:lang w:val="hr-HR"/>
              </w:rPr>
              <w:t xml:space="preserve"> (µg/kg/ min)</w:t>
            </w:r>
          </w:p>
        </w:tc>
        <w:tc>
          <w:tcPr>
            <w:tcW w:w="6560" w:type="dxa"/>
            <w:gridSpan w:val="10"/>
          </w:tcPr>
          <w:p w14:paraId="077C5055" w14:textId="77777777" w:rsidR="005A01D3" w:rsidRPr="00D02369" w:rsidRDefault="005A01D3" w:rsidP="005A01D3">
            <w:pPr>
              <w:rPr>
                <w:bCs/>
                <w:sz w:val="22"/>
                <w:szCs w:val="22"/>
                <w:lang w:val="hr-HR" w:eastAsia="hr-HR"/>
              </w:rPr>
            </w:pPr>
            <w:r w:rsidRPr="00D02369">
              <w:rPr>
                <w:bCs/>
                <w:sz w:val="22"/>
                <w:szCs w:val="22"/>
                <w:lang w:val="hr-HR" w:eastAsia="hr-HR"/>
              </w:rPr>
              <w:t>Težina pacijenta (kg)</w:t>
            </w:r>
          </w:p>
        </w:tc>
      </w:tr>
      <w:tr w:rsidR="005A01D3" w:rsidRPr="00D02369" w14:paraId="0E91952C" w14:textId="77777777" w:rsidTr="005A01D3">
        <w:trPr>
          <w:cantSplit/>
          <w:tblHeader/>
        </w:trPr>
        <w:tc>
          <w:tcPr>
            <w:tcW w:w="2077" w:type="dxa"/>
          </w:tcPr>
          <w:p w14:paraId="1315C40D" w14:textId="77777777" w:rsidR="005A01D3" w:rsidRPr="00D02369" w:rsidRDefault="005A01D3" w:rsidP="005A01D3">
            <w:pPr>
              <w:rPr>
                <w:sz w:val="22"/>
                <w:szCs w:val="22"/>
                <w:lang w:val="hr-HR" w:eastAsia="hr-HR"/>
              </w:rPr>
            </w:pPr>
          </w:p>
        </w:tc>
        <w:tc>
          <w:tcPr>
            <w:tcW w:w="655" w:type="dxa"/>
          </w:tcPr>
          <w:p w14:paraId="450EDF38" w14:textId="77777777" w:rsidR="005A01D3" w:rsidRPr="00D02369" w:rsidRDefault="005A01D3" w:rsidP="005A01D3">
            <w:pPr>
              <w:rPr>
                <w:sz w:val="22"/>
                <w:szCs w:val="22"/>
                <w:lang w:val="hr-HR" w:eastAsia="hr-HR"/>
              </w:rPr>
            </w:pPr>
            <w:r w:rsidRPr="00D02369">
              <w:rPr>
                <w:sz w:val="22"/>
                <w:szCs w:val="22"/>
                <w:lang w:val="hr-HR" w:eastAsia="hr-HR"/>
              </w:rPr>
              <w:t>10</w:t>
            </w:r>
          </w:p>
        </w:tc>
        <w:tc>
          <w:tcPr>
            <w:tcW w:w="720" w:type="dxa"/>
          </w:tcPr>
          <w:p w14:paraId="66963F88" w14:textId="77777777" w:rsidR="005A01D3" w:rsidRPr="00D02369" w:rsidRDefault="005A01D3" w:rsidP="005A01D3">
            <w:pPr>
              <w:rPr>
                <w:sz w:val="22"/>
                <w:szCs w:val="22"/>
                <w:lang w:val="hr-HR" w:eastAsia="hr-HR"/>
              </w:rPr>
            </w:pPr>
            <w:r w:rsidRPr="00D02369">
              <w:rPr>
                <w:sz w:val="22"/>
                <w:szCs w:val="22"/>
                <w:lang w:val="hr-HR" w:eastAsia="hr-HR"/>
              </w:rPr>
              <w:t>20</w:t>
            </w:r>
          </w:p>
        </w:tc>
        <w:tc>
          <w:tcPr>
            <w:tcW w:w="604" w:type="dxa"/>
          </w:tcPr>
          <w:p w14:paraId="2D103C98" w14:textId="77777777" w:rsidR="005A01D3" w:rsidRPr="00D02369" w:rsidRDefault="005A01D3" w:rsidP="005A01D3">
            <w:pPr>
              <w:rPr>
                <w:sz w:val="22"/>
                <w:szCs w:val="22"/>
                <w:lang w:val="hr-HR" w:eastAsia="hr-HR"/>
              </w:rPr>
            </w:pPr>
            <w:r w:rsidRPr="00D02369">
              <w:rPr>
                <w:sz w:val="22"/>
                <w:szCs w:val="22"/>
                <w:lang w:val="hr-HR" w:eastAsia="hr-HR"/>
              </w:rPr>
              <w:t>30</w:t>
            </w:r>
          </w:p>
        </w:tc>
        <w:tc>
          <w:tcPr>
            <w:tcW w:w="704" w:type="dxa"/>
          </w:tcPr>
          <w:p w14:paraId="62F1542E" w14:textId="77777777" w:rsidR="005A01D3" w:rsidRPr="00D02369" w:rsidRDefault="005A01D3" w:rsidP="005A01D3">
            <w:pPr>
              <w:rPr>
                <w:sz w:val="22"/>
                <w:szCs w:val="22"/>
                <w:lang w:val="hr-HR" w:eastAsia="hr-HR"/>
              </w:rPr>
            </w:pPr>
            <w:r w:rsidRPr="00D02369">
              <w:rPr>
                <w:sz w:val="22"/>
                <w:szCs w:val="22"/>
                <w:lang w:val="hr-HR" w:eastAsia="hr-HR"/>
              </w:rPr>
              <w:t>40</w:t>
            </w:r>
          </w:p>
        </w:tc>
        <w:tc>
          <w:tcPr>
            <w:tcW w:w="637" w:type="dxa"/>
          </w:tcPr>
          <w:p w14:paraId="5F37550E" w14:textId="77777777" w:rsidR="005A01D3" w:rsidRPr="00D02369" w:rsidRDefault="005A01D3" w:rsidP="005A01D3">
            <w:pPr>
              <w:rPr>
                <w:sz w:val="22"/>
                <w:szCs w:val="22"/>
                <w:lang w:val="hr-HR" w:eastAsia="hr-HR"/>
              </w:rPr>
            </w:pPr>
            <w:r w:rsidRPr="00D02369">
              <w:rPr>
                <w:sz w:val="22"/>
                <w:szCs w:val="22"/>
                <w:lang w:val="hr-HR" w:eastAsia="hr-HR"/>
              </w:rPr>
              <w:t>50</w:t>
            </w:r>
          </w:p>
        </w:tc>
        <w:tc>
          <w:tcPr>
            <w:tcW w:w="573" w:type="dxa"/>
          </w:tcPr>
          <w:p w14:paraId="68C6ECF3" w14:textId="77777777" w:rsidR="005A01D3" w:rsidRPr="00D02369" w:rsidRDefault="005A01D3" w:rsidP="005A01D3">
            <w:pPr>
              <w:rPr>
                <w:sz w:val="22"/>
                <w:szCs w:val="22"/>
                <w:lang w:val="hr-HR" w:eastAsia="hr-HR"/>
              </w:rPr>
            </w:pPr>
            <w:r w:rsidRPr="00D02369">
              <w:rPr>
                <w:sz w:val="22"/>
                <w:szCs w:val="22"/>
                <w:lang w:val="hr-HR" w:eastAsia="hr-HR"/>
              </w:rPr>
              <w:t>60</w:t>
            </w:r>
          </w:p>
        </w:tc>
        <w:tc>
          <w:tcPr>
            <w:tcW w:w="655" w:type="dxa"/>
          </w:tcPr>
          <w:p w14:paraId="327D1193" w14:textId="77777777" w:rsidR="005A01D3" w:rsidRPr="00D02369" w:rsidRDefault="005A01D3" w:rsidP="005A01D3">
            <w:pPr>
              <w:rPr>
                <w:sz w:val="22"/>
                <w:szCs w:val="22"/>
                <w:lang w:val="hr-HR" w:eastAsia="hr-HR"/>
              </w:rPr>
            </w:pPr>
            <w:r w:rsidRPr="00D02369">
              <w:rPr>
                <w:sz w:val="22"/>
                <w:szCs w:val="22"/>
                <w:lang w:val="hr-HR" w:eastAsia="hr-HR"/>
              </w:rPr>
              <w:t>70</w:t>
            </w:r>
          </w:p>
        </w:tc>
        <w:tc>
          <w:tcPr>
            <w:tcW w:w="671" w:type="dxa"/>
          </w:tcPr>
          <w:p w14:paraId="03181271" w14:textId="77777777" w:rsidR="005A01D3" w:rsidRPr="00D02369" w:rsidRDefault="005A01D3" w:rsidP="005A01D3">
            <w:pPr>
              <w:rPr>
                <w:sz w:val="22"/>
                <w:szCs w:val="22"/>
                <w:lang w:val="hr-HR" w:eastAsia="hr-HR"/>
              </w:rPr>
            </w:pPr>
            <w:r w:rsidRPr="00D02369">
              <w:rPr>
                <w:sz w:val="22"/>
                <w:szCs w:val="22"/>
                <w:lang w:val="hr-HR" w:eastAsia="hr-HR"/>
              </w:rPr>
              <w:t>80</w:t>
            </w:r>
          </w:p>
        </w:tc>
        <w:tc>
          <w:tcPr>
            <w:tcW w:w="704" w:type="dxa"/>
          </w:tcPr>
          <w:p w14:paraId="4D882AF4" w14:textId="77777777" w:rsidR="005A01D3" w:rsidRPr="00D02369" w:rsidRDefault="005A01D3" w:rsidP="005A01D3">
            <w:pPr>
              <w:rPr>
                <w:sz w:val="22"/>
                <w:szCs w:val="22"/>
                <w:lang w:val="hr-HR" w:eastAsia="hr-HR"/>
              </w:rPr>
            </w:pPr>
            <w:r w:rsidRPr="00D02369">
              <w:rPr>
                <w:sz w:val="22"/>
                <w:szCs w:val="22"/>
                <w:lang w:val="hr-HR" w:eastAsia="hr-HR"/>
              </w:rPr>
              <w:t>90</w:t>
            </w:r>
          </w:p>
        </w:tc>
        <w:tc>
          <w:tcPr>
            <w:tcW w:w="637" w:type="dxa"/>
          </w:tcPr>
          <w:p w14:paraId="7BE4AB6E" w14:textId="77777777" w:rsidR="005A01D3" w:rsidRPr="00D02369" w:rsidRDefault="005A01D3" w:rsidP="005A01D3">
            <w:pPr>
              <w:rPr>
                <w:sz w:val="22"/>
                <w:szCs w:val="22"/>
                <w:lang w:val="hr-HR" w:eastAsia="hr-HR"/>
              </w:rPr>
            </w:pPr>
            <w:r w:rsidRPr="00D02369">
              <w:rPr>
                <w:sz w:val="22"/>
                <w:szCs w:val="22"/>
                <w:lang w:val="hr-HR" w:eastAsia="hr-HR"/>
              </w:rPr>
              <w:t>100</w:t>
            </w:r>
          </w:p>
        </w:tc>
      </w:tr>
      <w:tr w:rsidR="005A01D3" w:rsidRPr="00D02369" w14:paraId="078FE488" w14:textId="77777777" w:rsidTr="005A01D3">
        <w:trPr>
          <w:cantSplit/>
        </w:trPr>
        <w:tc>
          <w:tcPr>
            <w:tcW w:w="2077" w:type="dxa"/>
          </w:tcPr>
          <w:p w14:paraId="0214765B" w14:textId="77777777" w:rsidR="005A01D3" w:rsidRPr="00D02369" w:rsidRDefault="005A01D3" w:rsidP="005A01D3">
            <w:pPr>
              <w:rPr>
                <w:sz w:val="22"/>
                <w:szCs w:val="22"/>
                <w:lang w:val="hr-HR" w:eastAsia="hr-HR"/>
              </w:rPr>
            </w:pPr>
            <w:r w:rsidRPr="00D02369">
              <w:rPr>
                <w:sz w:val="22"/>
                <w:szCs w:val="22"/>
                <w:lang w:val="hr-HR" w:eastAsia="hr-HR"/>
              </w:rPr>
              <w:t>0,0125</w:t>
            </w:r>
          </w:p>
        </w:tc>
        <w:tc>
          <w:tcPr>
            <w:tcW w:w="655" w:type="dxa"/>
          </w:tcPr>
          <w:p w14:paraId="660D2B77" w14:textId="77777777" w:rsidR="005A01D3" w:rsidRPr="00D02369" w:rsidRDefault="005A01D3" w:rsidP="005A01D3">
            <w:pPr>
              <w:rPr>
                <w:sz w:val="22"/>
                <w:szCs w:val="22"/>
                <w:lang w:val="hr-HR" w:eastAsia="hr-HR"/>
              </w:rPr>
            </w:pPr>
            <w:r w:rsidRPr="00D02369">
              <w:rPr>
                <w:sz w:val="22"/>
                <w:szCs w:val="22"/>
                <w:lang w:val="hr-HR" w:eastAsia="hr-HR"/>
              </w:rPr>
              <w:t>0,3</w:t>
            </w:r>
          </w:p>
        </w:tc>
        <w:tc>
          <w:tcPr>
            <w:tcW w:w="720" w:type="dxa"/>
          </w:tcPr>
          <w:p w14:paraId="22496D18" w14:textId="77777777" w:rsidR="005A01D3" w:rsidRPr="00D02369" w:rsidRDefault="005A01D3" w:rsidP="005A01D3">
            <w:pPr>
              <w:rPr>
                <w:sz w:val="22"/>
                <w:szCs w:val="22"/>
                <w:lang w:val="hr-HR" w:eastAsia="hr-HR"/>
              </w:rPr>
            </w:pPr>
            <w:r w:rsidRPr="00D02369">
              <w:rPr>
                <w:sz w:val="22"/>
                <w:szCs w:val="22"/>
                <w:lang w:val="hr-HR" w:eastAsia="hr-HR"/>
              </w:rPr>
              <w:t>0,6</w:t>
            </w:r>
          </w:p>
        </w:tc>
        <w:tc>
          <w:tcPr>
            <w:tcW w:w="604" w:type="dxa"/>
          </w:tcPr>
          <w:p w14:paraId="75EAFBAC" w14:textId="77777777" w:rsidR="005A01D3" w:rsidRPr="00D02369" w:rsidRDefault="005A01D3" w:rsidP="005A01D3">
            <w:pPr>
              <w:rPr>
                <w:sz w:val="22"/>
                <w:szCs w:val="22"/>
                <w:lang w:val="hr-HR" w:eastAsia="hr-HR"/>
              </w:rPr>
            </w:pPr>
            <w:r w:rsidRPr="00D02369">
              <w:rPr>
                <w:sz w:val="22"/>
                <w:szCs w:val="22"/>
                <w:lang w:val="hr-HR" w:eastAsia="hr-HR"/>
              </w:rPr>
              <w:t>0,9</w:t>
            </w:r>
          </w:p>
        </w:tc>
        <w:tc>
          <w:tcPr>
            <w:tcW w:w="704" w:type="dxa"/>
          </w:tcPr>
          <w:p w14:paraId="52C5DA0A" w14:textId="77777777" w:rsidR="005A01D3" w:rsidRPr="00D02369" w:rsidRDefault="005A01D3" w:rsidP="005A01D3">
            <w:pPr>
              <w:rPr>
                <w:sz w:val="22"/>
                <w:szCs w:val="22"/>
                <w:lang w:val="hr-HR" w:eastAsia="hr-HR"/>
              </w:rPr>
            </w:pPr>
            <w:r w:rsidRPr="00D02369">
              <w:rPr>
                <w:sz w:val="22"/>
                <w:szCs w:val="22"/>
                <w:lang w:val="hr-HR" w:eastAsia="hr-HR"/>
              </w:rPr>
              <w:t>1,2</w:t>
            </w:r>
          </w:p>
        </w:tc>
        <w:tc>
          <w:tcPr>
            <w:tcW w:w="637" w:type="dxa"/>
          </w:tcPr>
          <w:p w14:paraId="0B4A827C" w14:textId="77777777" w:rsidR="005A01D3" w:rsidRPr="00D02369" w:rsidRDefault="005A01D3" w:rsidP="005A01D3">
            <w:pPr>
              <w:rPr>
                <w:sz w:val="22"/>
                <w:szCs w:val="22"/>
                <w:lang w:val="hr-HR" w:eastAsia="hr-HR"/>
              </w:rPr>
            </w:pPr>
            <w:r w:rsidRPr="00D02369">
              <w:rPr>
                <w:sz w:val="22"/>
                <w:szCs w:val="22"/>
                <w:lang w:val="hr-HR" w:eastAsia="hr-HR"/>
              </w:rPr>
              <w:t>1,5</w:t>
            </w:r>
          </w:p>
        </w:tc>
        <w:tc>
          <w:tcPr>
            <w:tcW w:w="573" w:type="dxa"/>
          </w:tcPr>
          <w:p w14:paraId="447C8226" w14:textId="77777777" w:rsidR="005A01D3" w:rsidRPr="00D02369" w:rsidRDefault="005A01D3" w:rsidP="005A01D3">
            <w:pPr>
              <w:rPr>
                <w:sz w:val="22"/>
                <w:szCs w:val="22"/>
                <w:lang w:val="hr-HR" w:eastAsia="hr-HR"/>
              </w:rPr>
            </w:pPr>
            <w:r w:rsidRPr="00D02369">
              <w:rPr>
                <w:sz w:val="22"/>
                <w:szCs w:val="22"/>
                <w:lang w:val="hr-HR" w:eastAsia="hr-HR"/>
              </w:rPr>
              <w:t>1,8</w:t>
            </w:r>
          </w:p>
        </w:tc>
        <w:tc>
          <w:tcPr>
            <w:tcW w:w="655" w:type="dxa"/>
          </w:tcPr>
          <w:p w14:paraId="7799C0FF" w14:textId="77777777" w:rsidR="005A01D3" w:rsidRPr="00D02369" w:rsidRDefault="005A01D3" w:rsidP="005A01D3">
            <w:pPr>
              <w:rPr>
                <w:sz w:val="22"/>
                <w:szCs w:val="22"/>
                <w:lang w:val="hr-HR" w:eastAsia="hr-HR"/>
              </w:rPr>
            </w:pPr>
            <w:r w:rsidRPr="00D02369">
              <w:rPr>
                <w:sz w:val="22"/>
                <w:szCs w:val="22"/>
                <w:lang w:val="hr-HR" w:eastAsia="hr-HR"/>
              </w:rPr>
              <w:t>2,1</w:t>
            </w:r>
          </w:p>
        </w:tc>
        <w:tc>
          <w:tcPr>
            <w:tcW w:w="671" w:type="dxa"/>
          </w:tcPr>
          <w:p w14:paraId="608DE4A1" w14:textId="77777777" w:rsidR="005A01D3" w:rsidRPr="00D02369" w:rsidRDefault="005A01D3" w:rsidP="005A01D3">
            <w:pPr>
              <w:rPr>
                <w:sz w:val="22"/>
                <w:szCs w:val="22"/>
                <w:lang w:val="hr-HR" w:eastAsia="hr-HR"/>
              </w:rPr>
            </w:pPr>
            <w:r w:rsidRPr="00D02369">
              <w:rPr>
                <w:sz w:val="22"/>
                <w:szCs w:val="22"/>
                <w:lang w:val="hr-HR" w:eastAsia="hr-HR"/>
              </w:rPr>
              <w:t>2,4</w:t>
            </w:r>
          </w:p>
        </w:tc>
        <w:tc>
          <w:tcPr>
            <w:tcW w:w="704" w:type="dxa"/>
          </w:tcPr>
          <w:p w14:paraId="3E88E734" w14:textId="77777777" w:rsidR="005A01D3" w:rsidRPr="00D02369" w:rsidRDefault="005A01D3" w:rsidP="005A01D3">
            <w:pPr>
              <w:rPr>
                <w:sz w:val="22"/>
                <w:szCs w:val="22"/>
                <w:lang w:val="hr-HR" w:eastAsia="hr-HR"/>
              </w:rPr>
            </w:pPr>
            <w:r w:rsidRPr="00D02369">
              <w:rPr>
                <w:sz w:val="22"/>
                <w:szCs w:val="22"/>
                <w:lang w:val="hr-HR" w:eastAsia="hr-HR"/>
              </w:rPr>
              <w:t>2,7</w:t>
            </w:r>
          </w:p>
        </w:tc>
        <w:tc>
          <w:tcPr>
            <w:tcW w:w="637" w:type="dxa"/>
          </w:tcPr>
          <w:p w14:paraId="251A9341" w14:textId="77777777" w:rsidR="005A01D3" w:rsidRPr="00D02369" w:rsidRDefault="005A01D3" w:rsidP="005A01D3">
            <w:pPr>
              <w:rPr>
                <w:sz w:val="22"/>
                <w:szCs w:val="22"/>
                <w:lang w:val="hr-HR" w:eastAsia="hr-HR"/>
              </w:rPr>
            </w:pPr>
            <w:r w:rsidRPr="00D02369">
              <w:rPr>
                <w:sz w:val="22"/>
                <w:szCs w:val="22"/>
                <w:lang w:val="hr-HR" w:eastAsia="hr-HR"/>
              </w:rPr>
              <w:t>3,0</w:t>
            </w:r>
          </w:p>
        </w:tc>
      </w:tr>
      <w:tr w:rsidR="005A01D3" w:rsidRPr="00D02369" w14:paraId="4D9C94AE" w14:textId="77777777" w:rsidTr="005A01D3">
        <w:trPr>
          <w:cantSplit/>
        </w:trPr>
        <w:tc>
          <w:tcPr>
            <w:tcW w:w="2077" w:type="dxa"/>
          </w:tcPr>
          <w:p w14:paraId="363EE68F" w14:textId="77777777" w:rsidR="005A01D3" w:rsidRPr="00D02369" w:rsidRDefault="005A01D3" w:rsidP="005A01D3">
            <w:pPr>
              <w:rPr>
                <w:sz w:val="22"/>
                <w:szCs w:val="22"/>
                <w:lang w:val="hr-HR" w:eastAsia="hr-HR"/>
              </w:rPr>
            </w:pPr>
            <w:r w:rsidRPr="00D02369">
              <w:rPr>
                <w:sz w:val="22"/>
                <w:szCs w:val="22"/>
                <w:lang w:val="hr-HR" w:eastAsia="hr-HR"/>
              </w:rPr>
              <w:lastRenderedPageBreak/>
              <w:t>0,025</w:t>
            </w:r>
          </w:p>
        </w:tc>
        <w:tc>
          <w:tcPr>
            <w:tcW w:w="655" w:type="dxa"/>
          </w:tcPr>
          <w:p w14:paraId="261FDBC9" w14:textId="77777777" w:rsidR="005A01D3" w:rsidRPr="00D02369" w:rsidRDefault="005A01D3" w:rsidP="005A01D3">
            <w:pPr>
              <w:rPr>
                <w:sz w:val="22"/>
                <w:szCs w:val="22"/>
                <w:lang w:val="hr-HR" w:eastAsia="hr-HR"/>
              </w:rPr>
            </w:pPr>
            <w:r w:rsidRPr="00D02369">
              <w:rPr>
                <w:sz w:val="22"/>
                <w:szCs w:val="22"/>
                <w:lang w:val="hr-HR" w:eastAsia="hr-HR"/>
              </w:rPr>
              <w:t>0,6</w:t>
            </w:r>
          </w:p>
        </w:tc>
        <w:tc>
          <w:tcPr>
            <w:tcW w:w="720" w:type="dxa"/>
          </w:tcPr>
          <w:p w14:paraId="2F3F6DB6" w14:textId="77777777" w:rsidR="005A01D3" w:rsidRPr="00D02369" w:rsidRDefault="005A01D3" w:rsidP="005A01D3">
            <w:pPr>
              <w:rPr>
                <w:sz w:val="22"/>
                <w:szCs w:val="22"/>
                <w:lang w:val="hr-HR" w:eastAsia="hr-HR"/>
              </w:rPr>
            </w:pPr>
            <w:r w:rsidRPr="00D02369">
              <w:rPr>
                <w:sz w:val="22"/>
                <w:szCs w:val="22"/>
                <w:lang w:val="hr-HR" w:eastAsia="hr-HR"/>
              </w:rPr>
              <w:t>1,2</w:t>
            </w:r>
          </w:p>
        </w:tc>
        <w:tc>
          <w:tcPr>
            <w:tcW w:w="604" w:type="dxa"/>
          </w:tcPr>
          <w:p w14:paraId="2F60A1BB" w14:textId="77777777" w:rsidR="005A01D3" w:rsidRPr="00D02369" w:rsidRDefault="005A01D3" w:rsidP="005A01D3">
            <w:pPr>
              <w:rPr>
                <w:sz w:val="22"/>
                <w:szCs w:val="22"/>
                <w:lang w:val="hr-HR" w:eastAsia="hr-HR"/>
              </w:rPr>
            </w:pPr>
            <w:r w:rsidRPr="00D02369">
              <w:rPr>
                <w:sz w:val="22"/>
                <w:szCs w:val="22"/>
                <w:lang w:val="hr-HR" w:eastAsia="hr-HR"/>
              </w:rPr>
              <w:t>1,8</w:t>
            </w:r>
          </w:p>
        </w:tc>
        <w:tc>
          <w:tcPr>
            <w:tcW w:w="704" w:type="dxa"/>
          </w:tcPr>
          <w:p w14:paraId="292948C5" w14:textId="77777777" w:rsidR="005A01D3" w:rsidRPr="00D02369" w:rsidRDefault="005A01D3" w:rsidP="005A01D3">
            <w:pPr>
              <w:rPr>
                <w:sz w:val="22"/>
                <w:szCs w:val="22"/>
                <w:lang w:val="hr-HR" w:eastAsia="hr-HR"/>
              </w:rPr>
            </w:pPr>
            <w:r w:rsidRPr="00D02369">
              <w:rPr>
                <w:sz w:val="22"/>
                <w:szCs w:val="22"/>
                <w:lang w:val="hr-HR" w:eastAsia="hr-HR"/>
              </w:rPr>
              <w:t>2,4</w:t>
            </w:r>
          </w:p>
        </w:tc>
        <w:tc>
          <w:tcPr>
            <w:tcW w:w="637" w:type="dxa"/>
          </w:tcPr>
          <w:p w14:paraId="2FD96C22" w14:textId="77777777" w:rsidR="005A01D3" w:rsidRPr="00D02369" w:rsidRDefault="005A01D3" w:rsidP="005A01D3">
            <w:pPr>
              <w:rPr>
                <w:sz w:val="22"/>
                <w:szCs w:val="22"/>
                <w:lang w:val="hr-HR" w:eastAsia="hr-HR"/>
              </w:rPr>
            </w:pPr>
            <w:r w:rsidRPr="00D02369">
              <w:rPr>
                <w:sz w:val="22"/>
                <w:szCs w:val="22"/>
                <w:lang w:val="hr-HR" w:eastAsia="hr-HR"/>
              </w:rPr>
              <w:t>3,0</w:t>
            </w:r>
          </w:p>
        </w:tc>
        <w:tc>
          <w:tcPr>
            <w:tcW w:w="573" w:type="dxa"/>
          </w:tcPr>
          <w:p w14:paraId="43162187" w14:textId="77777777" w:rsidR="005A01D3" w:rsidRPr="00D02369" w:rsidRDefault="005A01D3" w:rsidP="005A01D3">
            <w:pPr>
              <w:rPr>
                <w:sz w:val="22"/>
                <w:szCs w:val="22"/>
                <w:lang w:val="hr-HR" w:eastAsia="hr-HR"/>
              </w:rPr>
            </w:pPr>
            <w:r w:rsidRPr="00D02369">
              <w:rPr>
                <w:sz w:val="22"/>
                <w:szCs w:val="22"/>
                <w:lang w:val="hr-HR" w:eastAsia="hr-HR"/>
              </w:rPr>
              <w:t>3,6</w:t>
            </w:r>
          </w:p>
        </w:tc>
        <w:tc>
          <w:tcPr>
            <w:tcW w:w="655" w:type="dxa"/>
          </w:tcPr>
          <w:p w14:paraId="43111554" w14:textId="77777777" w:rsidR="005A01D3" w:rsidRPr="00D02369" w:rsidRDefault="005A01D3" w:rsidP="005A01D3">
            <w:pPr>
              <w:rPr>
                <w:sz w:val="22"/>
                <w:szCs w:val="22"/>
                <w:lang w:val="hr-HR" w:eastAsia="hr-HR"/>
              </w:rPr>
            </w:pPr>
            <w:r w:rsidRPr="00D02369">
              <w:rPr>
                <w:sz w:val="22"/>
                <w:szCs w:val="22"/>
                <w:lang w:val="hr-HR" w:eastAsia="hr-HR"/>
              </w:rPr>
              <w:t>4,2</w:t>
            </w:r>
          </w:p>
        </w:tc>
        <w:tc>
          <w:tcPr>
            <w:tcW w:w="671" w:type="dxa"/>
          </w:tcPr>
          <w:p w14:paraId="016C16D4" w14:textId="77777777" w:rsidR="005A01D3" w:rsidRPr="00D02369" w:rsidRDefault="005A01D3" w:rsidP="005A01D3">
            <w:pPr>
              <w:rPr>
                <w:sz w:val="22"/>
                <w:szCs w:val="22"/>
                <w:lang w:val="hr-HR" w:eastAsia="hr-HR"/>
              </w:rPr>
            </w:pPr>
            <w:r w:rsidRPr="00D02369">
              <w:rPr>
                <w:sz w:val="22"/>
                <w:szCs w:val="22"/>
                <w:lang w:val="hr-HR" w:eastAsia="hr-HR"/>
              </w:rPr>
              <w:t>4,8</w:t>
            </w:r>
          </w:p>
        </w:tc>
        <w:tc>
          <w:tcPr>
            <w:tcW w:w="704" w:type="dxa"/>
          </w:tcPr>
          <w:p w14:paraId="2AB4784B" w14:textId="77777777" w:rsidR="005A01D3" w:rsidRPr="00D02369" w:rsidRDefault="005A01D3" w:rsidP="005A01D3">
            <w:pPr>
              <w:rPr>
                <w:sz w:val="22"/>
                <w:szCs w:val="22"/>
                <w:lang w:val="hr-HR" w:eastAsia="hr-HR"/>
              </w:rPr>
            </w:pPr>
            <w:r w:rsidRPr="00D02369">
              <w:rPr>
                <w:sz w:val="22"/>
                <w:szCs w:val="22"/>
                <w:lang w:val="hr-HR" w:eastAsia="hr-HR"/>
              </w:rPr>
              <w:t>5,4</w:t>
            </w:r>
          </w:p>
        </w:tc>
        <w:tc>
          <w:tcPr>
            <w:tcW w:w="637" w:type="dxa"/>
          </w:tcPr>
          <w:p w14:paraId="68778E57" w14:textId="77777777" w:rsidR="005A01D3" w:rsidRPr="00D02369" w:rsidRDefault="005A01D3" w:rsidP="005A01D3">
            <w:pPr>
              <w:rPr>
                <w:sz w:val="22"/>
                <w:szCs w:val="22"/>
                <w:lang w:val="hr-HR" w:eastAsia="hr-HR"/>
              </w:rPr>
            </w:pPr>
            <w:r w:rsidRPr="00D02369">
              <w:rPr>
                <w:sz w:val="22"/>
                <w:szCs w:val="22"/>
                <w:lang w:val="hr-HR" w:eastAsia="hr-HR"/>
              </w:rPr>
              <w:t>6,0</w:t>
            </w:r>
          </w:p>
        </w:tc>
      </w:tr>
      <w:tr w:rsidR="005A01D3" w:rsidRPr="00D02369" w14:paraId="11703838" w14:textId="77777777" w:rsidTr="005A01D3">
        <w:trPr>
          <w:cantSplit/>
        </w:trPr>
        <w:tc>
          <w:tcPr>
            <w:tcW w:w="2077" w:type="dxa"/>
          </w:tcPr>
          <w:p w14:paraId="0B00BD1E" w14:textId="77777777" w:rsidR="005A01D3" w:rsidRPr="00D02369" w:rsidRDefault="005A01D3" w:rsidP="005A01D3">
            <w:pPr>
              <w:rPr>
                <w:sz w:val="22"/>
                <w:szCs w:val="22"/>
                <w:lang w:val="hr-HR" w:eastAsia="hr-HR"/>
              </w:rPr>
            </w:pPr>
            <w:r w:rsidRPr="00D02369">
              <w:rPr>
                <w:sz w:val="22"/>
                <w:szCs w:val="22"/>
                <w:lang w:val="hr-HR" w:eastAsia="hr-HR"/>
              </w:rPr>
              <w:t>0,05</w:t>
            </w:r>
          </w:p>
        </w:tc>
        <w:tc>
          <w:tcPr>
            <w:tcW w:w="655" w:type="dxa"/>
          </w:tcPr>
          <w:p w14:paraId="3663DC93" w14:textId="77777777" w:rsidR="005A01D3" w:rsidRPr="00D02369" w:rsidRDefault="005A01D3" w:rsidP="005A01D3">
            <w:pPr>
              <w:rPr>
                <w:sz w:val="22"/>
                <w:szCs w:val="22"/>
                <w:lang w:val="hr-HR" w:eastAsia="hr-HR"/>
              </w:rPr>
            </w:pPr>
            <w:r w:rsidRPr="00D02369">
              <w:rPr>
                <w:sz w:val="22"/>
                <w:szCs w:val="22"/>
                <w:lang w:val="hr-HR" w:eastAsia="hr-HR"/>
              </w:rPr>
              <w:t>1,2</w:t>
            </w:r>
          </w:p>
        </w:tc>
        <w:tc>
          <w:tcPr>
            <w:tcW w:w="720" w:type="dxa"/>
          </w:tcPr>
          <w:p w14:paraId="3011C17B" w14:textId="77777777" w:rsidR="005A01D3" w:rsidRPr="00D02369" w:rsidRDefault="005A01D3" w:rsidP="005A01D3">
            <w:pPr>
              <w:rPr>
                <w:sz w:val="22"/>
                <w:szCs w:val="22"/>
                <w:lang w:val="hr-HR" w:eastAsia="hr-HR"/>
              </w:rPr>
            </w:pPr>
            <w:r w:rsidRPr="00D02369">
              <w:rPr>
                <w:sz w:val="22"/>
                <w:szCs w:val="22"/>
                <w:lang w:val="hr-HR" w:eastAsia="hr-HR"/>
              </w:rPr>
              <w:t>2,4</w:t>
            </w:r>
          </w:p>
        </w:tc>
        <w:tc>
          <w:tcPr>
            <w:tcW w:w="604" w:type="dxa"/>
          </w:tcPr>
          <w:p w14:paraId="34384980" w14:textId="77777777" w:rsidR="005A01D3" w:rsidRPr="00D02369" w:rsidRDefault="005A01D3" w:rsidP="005A01D3">
            <w:pPr>
              <w:rPr>
                <w:sz w:val="22"/>
                <w:szCs w:val="22"/>
                <w:lang w:val="hr-HR" w:eastAsia="hr-HR"/>
              </w:rPr>
            </w:pPr>
            <w:r w:rsidRPr="00D02369">
              <w:rPr>
                <w:sz w:val="22"/>
                <w:szCs w:val="22"/>
                <w:lang w:val="hr-HR" w:eastAsia="hr-HR"/>
              </w:rPr>
              <w:t>3,6</w:t>
            </w:r>
          </w:p>
        </w:tc>
        <w:tc>
          <w:tcPr>
            <w:tcW w:w="704" w:type="dxa"/>
          </w:tcPr>
          <w:p w14:paraId="6E6887B8" w14:textId="77777777" w:rsidR="005A01D3" w:rsidRPr="00D02369" w:rsidRDefault="005A01D3" w:rsidP="005A01D3">
            <w:pPr>
              <w:rPr>
                <w:sz w:val="22"/>
                <w:szCs w:val="22"/>
                <w:lang w:val="hr-HR" w:eastAsia="hr-HR"/>
              </w:rPr>
            </w:pPr>
            <w:r w:rsidRPr="00D02369">
              <w:rPr>
                <w:sz w:val="22"/>
                <w:szCs w:val="22"/>
                <w:lang w:val="hr-HR" w:eastAsia="hr-HR"/>
              </w:rPr>
              <w:t>4,8</w:t>
            </w:r>
          </w:p>
        </w:tc>
        <w:tc>
          <w:tcPr>
            <w:tcW w:w="637" w:type="dxa"/>
          </w:tcPr>
          <w:p w14:paraId="3B2B7DFA" w14:textId="77777777" w:rsidR="005A01D3" w:rsidRPr="00D02369" w:rsidRDefault="005A01D3" w:rsidP="005A01D3">
            <w:pPr>
              <w:rPr>
                <w:sz w:val="22"/>
                <w:szCs w:val="22"/>
                <w:lang w:val="hr-HR" w:eastAsia="hr-HR"/>
              </w:rPr>
            </w:pPr>
            <w:r w:rsidRPr="00D02369">
              <w:rPr>
                <w:sz w:val="22"/>
                <w:szCs w:val="22"/>
                <w:lang w:val="hr-HR" w:eastAsia="hr-HR"/>
              </w:rPr>
              <w:t>6,0</w:t>
            </w:r>
          </w:p>
        </w:tc>
        <w:tc>
          <w:tcPr>
            <w:tcW w:w="573" w:type="dxa"/>
          </w:tcPr>
          <w:p w14:paraId="0E8CBB76" w14:textId="77777777" w:rsidR="005A01D3" w:rsidRPr="00D02369" w:rsidRDefault="005A01D3" w:rsidP="005A01D3">
            <w:pPr>
              <w:rPr>
                <w:sz w:val="22"/>
                <w:szCs w:val="22"/>
                <w:lang w:val="hr-HR" w:eastAsia="hr-HR"/>
              </w:rPr>
            </w:pPr>
            <w:r w:rsidRPr="00D02369">
              <w:rPr>
                <w:sz w:val="22"/>
                <w:szCs w:val="22"/>
                <w:lang w:val="hr-HR" w:eastAsia="hr-HR"/>
              </w:rPr>
              <w:t>7,2</w:t>
            </w:r>
          </w:p>
        </w:tc>
        <w:tc>
          <w:tcPr>
            <w:tcW w:w="655" w:type="dxa"/>
          </w:tcPr>
          <w:p w14:paraId="480056F6" w14:textId="77777777" w:rsidR="005A01D3" w:rsidRPr="00D02369" w:rsidRDefault="005A01D3" w:rsidP="005A01D3">
            <w:pPr>
              <w:rPr>
                <w:sz w:val="22"/>
                <w:szCs w:val="22"/>
                <w:lang w:val="hr-HR" w:eastAsia="hr-HR"/>
              </w:rPr>
            </w:pPr>
            <w:r w:rsidRPr="00D02369">
              <w:rPr>
                <w:sz w:val="22"/>
                <w:szCs w:val="22"/>
                <w:lang w:val="hr-HR" w:eastAsia="hr-HR"/>
              </w:rPr>
              <w:t>8,4</w:t>
            </w:r>
          </w:p>
        </w:tc>
        <w:tc>
          <w:tcPr>
            <w:tcW w:w="671" w:type="dxa"/>
          </w:tcPr>
          <w:p w14:paraId="501504F1" w14:textId="77777777" w:rsidR="005A01D3" w:rsidRPr="00D02369" w:rsidRDefault="005A01D3" w:rsidP="005A01D3">
            <w:pPr>
              <w:rPr>
                <w:sz w:val="22"/>
                <w:szCs w:val="22"/>
                <w:lang w:val="hr-HR" w:eastAsia="hr-HR"/>
              </w:rPr>
            </w:pPr>
            <w:r w:rsidRPr="00D02369">
              <w:rPr>
                <w:sz w:val="22"/>
                <w:szCs w:val="22"/>
                <w:lang w:val="hr-HR" w:eastAsia="hr-HR"/>
              </w:rPr>
              <w:t>9,6</w:t>
            </w:r>
          </w:p>
        </w:tc>
        <w:tc>
          <w:tcPr>
            <w:tcW w:w="704" w:type="dxa"/>
          </w:tcPr>
          <w:p w14:paraId="516B68C4" w14:textId="77777777" w:rsidR="005A01D3" w:rsidRPr="00D02369" w:rsidRDefault="005A01D3" w:rsidP="005A01D3">
            <w:pPr>
              <w:rPr>
                <w:sz w:val="22"/>
                <w:szCs w:val="22"/>
                <w:lang w:val="hr-HR" w:eastAsia="hr-HR"/>
              </w:rPr>
            </w:pPr>
            <w:r w:rsidRPr="00D02369">
              <w:rPr>
                <w:sz w:val="22"/>
                <w:szCs w:val="22"/>
                <w:lang w:val="hr-HR" w:eastAsia="hr-HR"/>
              </w:rPr>
              <w:t>10,8</w:t>
            </w:r>
          </w:p>
        </w:tc>
        <w:tc>
          <w:tcPr>
            <w:tcW w:w="637" w:type="dxa"/>
          </w:tcPr>
          <w:p w14:paraId="209F1187" w14:textId="77777777" w:rsidR="005A01D3" w:rsidRPr="00D02369" w:rsidRDefault="005A01D3" w:rsidP="005A01D3">
            <w:pPr>
              <w:rPr>
                <w:sz w:val="22"/>
                <w:szCs w:val="22"/>
                <w:lang w:val="hr-HR" w:eastAsia="hr-HR"/>
              </w:rPr>
            </w:pPr>
            <w:r w:rsidRPr="00D02369">
              <w:rPr>
                <w:sz w:val="22"/>
                <w:szCs w:val="22"/>
                <w:lang w:val="hr-HR" w:eastAsia="hr-HR"/>
              </w:rPr>
              <w:t>12,0</w:t>
            </w:r>
          </w:p>
        </w:tc>
      </w:tr>
      <w:tr w:rsidR="005A01D3" w:rsidRPr="00D02369" w14:paraId="1050C286" w14:textId="77777777" w:rsidTr="005A01D3">
        <w:trPr>
          <w:cantSplit/>
        </w:trPr>
        <w:tc>
          <w:tcPr>
            <w:tcW w:w="2077" w:type="dxa"/>
          </w:tcPr>
          <w:p w14:paraId="19297D76" w14:textId="77777777" w:rsidR="005A01D3" w:rsidRPr="00D02369" w:rsidRDefault="005A01D3" w:rsidP="005A01D3">
            <w:pPr>
              <w:rPr>
                <w:sz w:val="22"/>
                <w:szCs w:val="22"/>
                <w:lang w:val="hr-HR" w:eastAsia="hr-HR"/>
              </w:rPr>
            </w:pPr>
            <w:r w:rsidRPr="00D02369">
              <w:rPr>
                <w:sz w:val="22"/>
                <w:szCs w:val="22"/>
                <w:lang w:val="hr-HR" w:eastAsia="hr-HR"/>
              </w:rPr>
              <w:t>0,075</w:t>
            </w:r>
          </w:p>
        </w:tc>
        <w:tc>
          <w:tcPr>
            <w:tcW w:w="655" w:type="dxa"/>
          </w:tcPr>
          <w:p w14:paraId="67BEC56C" w14:textId="77777777" w:rsidR="005A01D3" w:rsidRPr="00D02369" w:rsidRDefault="005A01D3" w:rsidP="005A01D3">
            <w:pPr>
              <w:rPr>
                <w:sz w:val="22"/>
                <w:szCs w:val="22"/>
                <w:lang w:val="hr-HR" w:eastAsia="hr-HR"/>
              </w:rPr>
            </w:pPr>
            <w:r w:rsidRPr="00D02369">
              <w:rPr>
                <w:sz w:val="22"/>
                <w:szCs w:val="22"/>
                <w:lang w:val="hr-HR" w:eastAsia="hr-HR"/>
              </w:rPr>
              <w:t>1,8</w:t>
            </w:r>
          </w:p>
        </w:tc>
        <w:tc>
          <w:tcPr>
            <w:tcW w:w="720" w:type="dxa"/>
          </w:tcPr>
          <w:p w14:paraId="1CA8AADC" w14:textId="77777777" w:rsidR="005A01D3" w:rsidRPr="00D02369" w:rsidRDefault="005A01D3" w:rsidP="005A01D3">
            <w:pPr>
              <w:rPr>
                <w:sz w:val="22"/>
                <w:szCs w:val="22"/>
                <w:lang w:val="hr-HR" w:eastAsia="hr-HR"/>
              </w:rPr>
            </w:pPr>
            <w:r w:rsidRPr="00D02369">
              <w:rPr>
                <w:sz w:val="22"/>
                <w:szCs w:val="22"/>
                <w:lang w:val="hr-HR" w:eastAsia="hr-HR"/>
              </w:rPr>
              <w:t>3,6</w:t>
            </w:r>
          </w:p>
        </w:tc>
        <w:tc>
          <w:tcPr>
            <w:tcW w:w="604" w:type="dxa"/>
          </w:tcPr>
          <w:p w14:paraId="0DAF7F9C" w14:textId="77777777" w:rsidR="005A01D3" w:rsidRPr="00D02369" w:rsidRDefault="005A01D3" w:rsidP="005A01D3">
            <w:pPr>
              <w:rPr>
                <w:sz w:val="22"/>
                <w:szCs w:val="22"/>
                <w:lang w:val="hr-HR" w:eastAsia="hr-HR"/>
              </w:rPr>
            </w:pPr>
            <w:r w:rsidRPr="00D02369">
              <w:rPr>
                <w:sz w:val="22"/>
                <w:szCs w:val="22"/>
                <w:lang w:val="hr-HR" w:eastAsia="hr-HR"/>
              </w:rPr>
              <w:t>5,4</w:t>
            </w:r>
          </w:p>
        </w:tc>
        <w:tc>
          <w:tcPr>
            <w:tcW w:w="704" w:type="dxa"/>
          </w:tcPr>
          <w:p w14:paraId="20BF344D" w14:textId="77777777" w:rsidR="005A01D3" w:rsidRPr="00D02369" w:rsidRDefault="005A01D3" w:rsidP="005A01D3">
            <w:pPr>
              <w:rPr>
                <w:sz w:val="22"/>
                <w:szCs w:val="22"/>
                <w:lang w:val="hr-HR" w:eastAsia="hr-HR"/>
              </w:rPr>
            </w:pPr>
            <w:r w:rsidRPr="00D02369">
              <w:rPr>
                <w:sz w:val="22"/>
                <w:szCs w:val="22"/>
                <w:lang w:val="hr-HR" w:eastAsia="hr-HR"/>
              </w:rPr>
              <w:t>7,2</w:t>
            </w:r>
          </w:p>
        </w:tc>
        <w:tc>
          <w:tcPr>
            <w:tcW w:w="637" w:type="dxa"/>
          </w:tcPr>
          <w:p w14:paraId="62464364" w14:textId="77777777" w:rsidR="005A01D3" w:rsidRPr="00D02369" w:rsidRDefault="005A01D3" w:rsidP="005A01D3">
            <w:pPr>
              <w:rPr>
                <w:sz w:val="22"/>
                <w:szCs w:val="22"/>
                <w:lang w:val="hr-HR" w:eastAsia="hr-HR"/>
              </w:rPr>
            </w:pPr>
            <w:r w:rsidRPr="00D02369">
              <w:rPr>
                <w:sz w:val="22"/>
                <w:szCs w:val="22"/>
                <w:lang w:val="hr-HR" w:eastAsia="hr-HR"/>
              </w:rPr>
              <w:t>9,0</w:t>
            </w:r>
          </w:p>
        </w:tc>
        <w:tc>
          <w:tcPr>
            <w:tcW w:w="573" w:type="dxa"/>
          </w:tcPr>
          <w:p w14:paraId="3C942FDD" w14:textId="77777777" w:rsidR="005A01D3" w:rsidRPr="00D02369" w:rsidRDefault="005A01D3" w:rsidP="005A01D3">
            <w:pPr>
              <w:rPr>
                <w:sz w:val="22"/>
                <w:szCs w:val="22"/>
                <w:lang w:val="hr-HR" w:eastAsia="hr-HR"/>
              </w:rPr>
            </w:pPr>
            <w:r w:rsidRPr="00D02369">
              <w:rPr>
                <w:sz w:val="22"/>
                <w:szCs w:val="22"/>
                <w:lang w:val="hr-HR" w:eastAsia="hr-HR"/>
              </w:rPr>
              <w:t>10,8</w:t>
            </w:r>
          </w:p>
        </w:tc>
        <w:tc>
          <w:tcPr>
            <w:tcW w:w="655" w:type="dxa"/>
          </w:tcPr>
          <w:p w14:paraId="1BFD17A4" w14:textId="77777777" w:rsidR="005A01D3" w:rsidRPr="00D02369" w:rsidRDefault="005A01D3" w:rsidP="005A01D3">
            <w:pPr>
              <w:rPr>
                <w:sz w:val="22"/>
                <w:szCs w:val="22"/>
                <w:lang w:val="hr-HR" w:eastAsia="hr-HR"/>
              </w:rPr>
            </w:pPr>
            <w:r w:rsidRPr="00D02369">
              <w:rPr>
                <w:sz w:val="22"/>
                <w:szCs w:val="22"/>
                <w:lang w:val="hr-HR" w:eastAsia="hr-HR"/>
              </w:rPr>
              <w:t>12,6</w:t>
            </w:r>
          </w:p>
        </w:tc>
        <w:tc>
          <w:tcPr>
            <w:tcW w:w="671" w:type="dxa"/>
          </w:tcPr>
          <w:p w14:paraId="5780A6B3" w14:textId="77777777" w:rsidR="005A01D3" w:rsidRPr="00D02369" w:rsidRDefault="005A01D3" w:rsidP="005A01D3">
            <w:pPr>
              <w:rPr>
                <w:sz w:val="22"/>
                <w:szCs w:val="22"/>
                <w:lang w:val="hr-HR" w:eastAsia="hr-HR"/>
              </w:rPr>
            </w:pPr>
            <w:r w:rsidRPr="00D02369">
              <w:rPr>
                <w:sz w:val="22"/>
                <w:szCs w:val="22"/>
                <w:lang w:val="hr-HR" w:eastAsia="hr-HR"/>
              </w:rPr>
              <w:t>14,4</w:t>
            </w:r>
          </w:p>
        </w:tc>
        <w:tc>
          <w:tcPr>
            <w:tcW w:w="704" w:type="dxa"/>
          </w:tcPr>
          <w:p w14:paraId="7D87FCBC" w14:textId="77777777" w:rsidR="005A01D3" w:rsidRPr="00D02369" w:rsidRDefault="005A01D3" w:rsidP="005A01D3">
            <w:pPr>
              <w:rPr>
                <w:sz w:val="22"/>
                <w:szCs w:val="22"/>
                <w:lang w:val="hr-HR" w:eastAsia="hr-HR"/>
              </w:rPr>
            </w:pPr>
            <w:r w:rsidRPr="00D02369">
              <w:rPr>
                <w:sz w:val="22"/>
                <w:szCs w:val="22"/>
                <w:lang w:val="hr-HR" w:eastAsia="hr-HR"/>
              </w:rPr>
              <w:t>16,2</w:t>
            </w:r>
          </w:p>
        </w:tc>
        <w:tc>
          <w:tcPr>
            <w:tcW w:w="637" w:type="dxa"/>
          </w:tcPr>
          <w:p w14:paraId="64F7C516" w14:textId="77777777" w:rsidR="005A01D3" w:rsidRPr="00D02369" w:rsidRDefault="005A01D3" w:rsidP="005A01D3">
            <w:pPr>
              <w:rPr>
                <w:sz w:val="22"/>
                <w:szCs w:val="22"/>
                <w:lang w:val="hr-HR" w:eastAsia="hr-HR"/>
              </w:rPr>
            </w:pPr>
            <w:r w:rsidRPr="00D02369">
              <w:rPr>
                <w:sz w:val="22"/>
                <w:szCs w:val="22"/>
                <w:lang w:val="hr-HR" w:eastAsia="hr-HR"/>
              </w:rPr>
              <w:t>18,0</w:t>
            </w:r>
          </w:p>
        </w:tc>
      </w:tr>
      <w:tr w:rsidR="005A01D3" w:rsidRPr="00D02369" w14:paraId="20F5613F" w14:textId="77777777" w:rsidTr="005A01D3">
        <w:trPr>
          <w:cantSplit/>
        </w:trPr>
        <w:tc>
          <w:tcPr>
            <w:tcW w:w="2077" w:type="dxa"/>
          </w:tcPr>
          <w:p w14:paraId="054346E1" w14:textId="77777777" w:rsidR="005A01D3" w:rsidRPr="00D02369" w:rsidRDefault="005A01D3" w:rsidP="005A01D3">
            <w:pPr>
              <w:rPr>
                <w:sz w:val="22"/>
                <w:szCs w:val="22"/>
                <w:lang w:val="hr-HR" w:eastAsia="hr-HR"/>
              </w:rPr>
            </w:pPr>
            <w:r w:rsidRPr="00D02369">
              <w:rPr>
                <w:sz w:val="22"/>
                <w:szCs w:val="22"/>
                <w:lang w:val="hr-HR" w:eastAsia="hr-HR"/>
              </w:rPr>
              <w:t>0,1</w:t>
            </w:r>
          </w:p>
        </w:tc>
        <w:tc>
          <w:tcPr>
            <w:tcW w:w="655" w:type="dxa"/>
          </w:tcPr>
          <w:p w14:paraId="0102E20F" w14:textId="77777777" w:rsidR="005A01D3" w:rsidRPr="00D02369" w:rsidRDefault="005A01D3" w:rsidP="005A01D3">
            <w:pPr>
              <w:rPr>
                <w:sz w:val="22"/>
                <w:szCs w:val="22"/>
                <w:lang w:val="hr-HR" w:eastAsia="hr-HR"/>
              </w:rPr>
            </w:pPr>
            <w:r w:rsidRPr="00D02369">
              <w:rPr>
                <w:sz w:val="22"/>
                <w:szCs w:val="22"/>
                <w:lang w:val="hr-HR" w:eastAsia="hr-HR"/>
              </w:rPr>
              <w:t>2,4</w:t>
            </w:r>
          </w:p>
        </w:tc>
        <w:tc>
          <w:tcPr>
            <w:tcW w:w="720" w:type="dxa"/>
          </w:tcPr>
          <w:p w14:paraId="66A71564" w14:textId="77777777" w:rsidR="005A01D3" w:rsidRPr="00D02369" w:rsidRDefault="005A01D3" w:rsidP="005A01D3">
            <w:pPr>
              <w:rPr>
                <w:sz w:val="22"/>
                <w:szCs w:val="22"/>
                <w:lang w:val="hr-HR" w:eastAsia="hr-HR"/>
              </w:rPr>
            </w:pPr>
            <w:r w:rsidRPr="00D02369">
              <w:rPr>
                <w:sz w:val="22"/>
                <w:szCs w:val="22"/>
                <w:lang w:val="hr-HR" w:eastAsia="hr-HR"/>
              </w:rPr>
              <w:t>4,8</w:t>
            </w:r>
          </w:p>
        </w:tc>
        <w:tc>
          <w:tcPr>
            <w:tcW w:w="604" w:type="dxa"/>
          </w:tcPr>
          <w:p w14:paraId="32EC8328" w14:textId="77777777" w:rsidR="005A01D3" w:rsidRPr="00D02369" w:rsidRDefault="005A01D3" w:rsidP="005A01D3">
            <w:pPr>
              <w:rPr>
                <w:sz w:val="22"/>
                <w:szCs w:val="22"/>
                <w:lang w:val="hr-HR" w:eastAsia="hr-HR"/>
              </w:rPr>
            </w:pPr>
            <w:r w:rsidRPr="00D02369">
              <w:rPr>
                <w:sz w:val="22"/>
                <w:szCs w:val="22"/>
                <w:lang w:val="hr-HR" w:eastAsia="hr-HR"/>
              </w:rPr>
              <w:t>7,2</w:t>
            </w:r>
          </w:p>
        </w:tc>
        <w:tc>
          <w:tcPr>
            <w:tcW w:w="704" w:type="dxa"/>
          </w:tcPr>
          <w:p w14:paraId="36707511" w14:textId="77777777" w:rsidR="005A01D3" w:rsidRPr="00D02369" w:rsidRDefault="005A01D3" w:rsidP="005A01D3">
            <w:pPr>
              <w:rPr>
                <w:sz w:val="22"/>
                <w:szCs w:val="22"/>
                <w:lang w:val="hr-HR" w:eastAsia="hr-HR"/>
              </w:rPr>
            </w:pPr>
            <w:r w:rsidRPr="00D02369">
              <w:rPr>
                <w:sz w:val="22"/>
                <w:szCs w:val="22"/>
                <w:lang w:val="hr-HR" w:eastAsia="hr-HR"/>
              </w:rPr>
              <w:t>9,6</w:t>
            </w:r>
          </w:p>
        </w:tc>
        <w:tc>
          <w:tcPr>
            <w:tcW w:w="637" w:type="dxa"/>
          </w:tcPr>
          <w:p w14:paraId="1347D75C" w14:textId="77777777" w:rsidR="005A01D3" w:rsidRPr="00D02369" w:rsidRDefault="005A01D3" w:rsidP="005A01D3">
            <w:pPr>
              <w:rPr>
                <w:sz w:val="22"/>
                <w:szCs w:val="22"/>
                <w:lang w:val="hr-HR" w:eastAsia="hr-HR"/>
              </w:rPr>
            </w:pPr>
            <w:r w:rsidRPr="00D02369">
              <w:rPr>
                <w:sz w:val="22"/>
                <w:szCs w:val="22"/>
                <w:lang w:val="hr-HR" w:eastAsia="hr-HR"/>
              </w:rPr>
              <w:t>12,0</w:t>
            </w:r>
          </w:p>
        </w:tc>
        <w:tc>
          <w:tcPr>
            <w:tcW w:w="573" w:type="dxa"/>
          </w:tcPr>
          <w:p w14:paraId="461D9127" w14:textId="77777777" w:rsidR="005A01D3" w:rsidRPr="00D02369" w:rsidRDefault="005A01D3" w:rsidP="005A01D3">
            <w:pPr>
              <w:rPr>
                <w:sz w:val="22"/>
                <w:szCs w:val="22"/>
                <w:lang w:val="hr-HR" w:eastAsia="hr-HR"/>
              </w:rPr>
            </w:pPr>
            <w:r w:rsidRPr="00D02369">
              <w:rPr>
                <w:sz w:val="22"/>
                <w:szCs w:val="22"/>
                <w:lang w:val="hr-HR" w:eastAsia="hr-HR"/>
              </w:rPr>
              <w:t>14,4</w:t>
            </w:r>
          </w:p>
        </w:tc>
        <w:tc>
          <w:tcPr>
            <w:tcW w:w="655" w:type="dxa"/>
          </w:tcPr>
          <w:p w14:paraId="77566FDD" w14:textId="77777777" w:rsidR="005A01D3" w:rsidRPr="00D02369" w:rsidRDefault="005A01D3" w:rsidP="005A01D3">
            <w:pPr>
              <w:rPr>
                <w:sz w:val="22"/>
                <w:szCs w:val="22"/>
                <w:lang w:val="hr-HR" w:eastAsia="hr-HR"/>
              </w:rPr>
            </w:pPr>
            <w:r w:rsidRPr="00D02369">
              <w:rPr>
                <w:sz w:val="22"/>
                <w:szCs w:val="22"/>
                <w:lang w:val="hr-HR" w:eastAsia="hr-HR"/>
              </w:rPr>
              <w:t>16,8</w:t>
            </w:r>
          </w:p>
        </w:tc>
        <w:tc>
          <w:tcPr>
            <w:tcW w:w="671" w:type="dxa"/>
          </w:tcPr>
          <w:p w14:paraId="4A0E644D" w14:textId="77777777" w:rsidR="005A01D3" w:rsidRPr="00D02369" w:rsidRDefault="005A01D3" w:rsidP="005A01D3">
            <w:pPr>
              <w:rPr>
                <w:sz w:val="22"/>
                <w:szCs w:val="22"/>
                <w:lang w:val="hr-HR" w:eastAsia="hr-HR"/>
              </w:rPr>
            </w:pPr>
            <w:r w:rsidRPr="00D02369">
              <w:rPr>
                <w:sz w:val="22"/>
                <w:szCs w:val="22"/>
                <w:lang w:val="hr-HR" w:eastAsia="hr-HR"/>
              </w:rPr>
              <w:t>19,2</w:t>
            </w:r>
          </w:p>
        </w:tc>
        <w:tc>
          <w:tcPr>
            <w:tcW w:w="704" w:type="dxa"/>
          </w:tcPr>
          <w:p w14:paraId="252AB0EC" w14:textId="77777777" w:rsidR="005A01D3" w:rsidRPr="00D02369" w:rsidRDefault="005A01D3" w:rsidP="005A01D3">
            <w:pPr>
              <w:rPr>
                <w:sz w:val="22"/>
                <w:szCs w:val="22"/>
                <w:lang w:val="hr-HR" w:eastAsia="hr-HR"/>
              </w:rPr>
            </w:pPr>
            <w:r w:rsidRPr="00D02369">
              <w:rPr>
                <w:sz w:val="22"/>
                <w:szCs w:val="22"/>
                <w:lang w:val="hr-HR" w:eastAsia="hr-HR"/>
              </w:rPr>
              <w:t>21,6</w:t>
            </w:r>
          </w:p>
        </w:tc>
        <w:tc>
          <w:tcPr>
            <w:tcW w:w="637" w:type="dxa"/>
          </w:tcPr>
          <w:p w14:paraId="71D20421" w14:textId="77777777" w:rsidR="005A01D3" w:rsidRPr="00D02369" w:rsidRDefault="005A01D3" w:rsidP="005A01D3">
            <w:pPr>
              <w:rPr>
                <w:sz w:val="22"/>
                <w:szCs w:val="22"/>
                <w:lang w:val="hr-HR" w:eastAsia="hr-HR"/>
              </w:rPr>
            </w:pPr>
            <w:r w:rsidRPr="00D02369">
              <w:rPr>
                <w:sz w:val="22"/>
                <w:szCs w:val="22"/>
                <w:lang w:val="hr-HR" w:eastAsia="hr-HR"/>
              </w:rPr>
              <w:t>24,0</w:t>
            </w:r>
          </w:p>
        </w:tc>
      </w:tr>
      <w:tr w:rsidR="005A01D3" w:rsidRPr="00D02369" w14:paraId="297DAC61" w14:textId="77777777" w:rsidTr="005A01D3">
        <w:trPr>
          <w:cantSplit/>
        </w:trPr>
        <w:tc>
          <w:tcPr>
            <w:tcW w:w="2077" w:type="dxa"/>
          </w:tcPr>
          <w:p w14:paraId="00A08016" w14:textId="77777777" w:rsidR="005A01D3" w:rsidRPr="00D02369" w:rsidRDefault="005A01D3" w:rsidP="005A01D3">
            <w:pPr>
              <w:rPr>
                <w:sz w:val="22"/>
                <w:szCs w:val="22"/>
                <w:lang w:val="hr-HR" w:eastAsia="hr-HR"/>
              </w:rPr>
            </w:pPr>
            <w:r w:rsidRPr="00D02369">
              <w:rPr>
                <w:sz w:val="22"/>
                <w:szCs w:val="22"/>
                <w:lang w:val="hr-HR" w:eastAsia="hr-HR"/>
              </w:rPr>
              <w:t>0,15</w:t>
            </w:r>
          </w:p>
        </w:tc>
        <w:tc>
          <w:tcPr>
            <w:tcW w:w="655" w:type="dxa"/>
          </w:tcPr>
          <w:p w14:paraId="285E896F" w14:textId="77777777" w:rsidR="005A01D3" w:rsidRPr="00D02369" w:rsidRDefault="005A01D3" w:rsidP="005A01D3">
            <w:pPr>
              <w:rPr>
                <w:sz w:val="22"/>
                <w:szCs w:val="22"/>
                <w:lang w:val="hr-HR" w:eastAsia="hr-HR"/>
              </w:rPr>
            </w:pPr>
            <w:r w:rsidRPr="00D02369">
              <w:rPr>
                <w:sz w:val="22"/>
                <w:szCs w:val="22"/>
                <w:lang w:val="hr-HR" w:eastAsia="hr-HR"/>
              </w:rPr>
              <w:t>3,6</w:t>
            </w:r>
          </w:p>
        </w:tc>
        <w:tc>
          <w:tcPr>
            <w:tcW w:w="720" w:type="dxa"/>
          </w:tcPr>
          <w:p w14:paraId="4DCB3F11" w14:textId="77777777" w:rsidR="005A01D3" w:rsidRPr="00D02369" w:rsidRDefault="005A01D3" w:rsidP="005A01D3">
            <w:pPr>
              <w:rPr>
                <w:sz w:val="22"/>
                <w:szCs w:val="22"/>
                <w:lang w:val="hr-HR" w:eastAsia="hr-HR"/>
              </w:rPr>
            </w:pPr>
            <w:r w:rsidRPr="00D02369">
              <w:rPr>
                <w:sz w:val="22"/>
                <w:szCs w:val="22"/>
                <w:lang w:val="hr-HR" w:eastAsia="hr-HR"/>
              </w:rPr>
              <w:t>7,2</w:t>
            </w:r>
          </w:p>
        </w:tc>
        <w:tc>
          <w:tcPr>
            <w:tcW w:w="604" w:type="dxa"/>
          </w:tcPr>
          <w:p w14:paraId="093F490E" w14:textId="77777777" w:rsidR="005A01D3" w:rsidRPr="00D02369" w:rsidRDefault="005A01D3" w:rsidP="005A01D3">
            <w:pPr>
              <w:rPr>
                <w:sz w:val="22"/>
                <w:szCs w:val="22"/>
                <w:lang w:val="hr-HR" w:eastAsia="hr-HR"/>
              </w:rPr>
            </w:pPr>
            <w:r w:rsidRPr="00D02369">
              <w:rPr>
                <w:sz w:val="22"/>
                <w:szCs w:val="22"/>
                <w:lang w:val="hr-HR" w:eastAsia="hr-HR"/>
              </w:rPr>
              <w:t>10,8</w:t>
            </w:r>
          </w:p>
        </w:tc>
        <w:tc>
          <w:tcPr>
            <w:tcW w:w="704" w:type="dxa"/>
          </w:tcPr>
          <w:p w14:paraId="5BE26005" w14:textId="77777777" w:rsidR="005A01D3" w:rsidRPr="00D02369" w:rsidRDefault="005A01D3" w:rsidP="005A01D3">
            <w:pPr>
              <w:rPr>
                <w:sz w:val="22"/>
                <w:szCs w:val="22"/>
                <w:lang w:val="hr-HR" w:eastAsia="hr-HR"/>
              </w:rPr>
            </w:pPr>
            <w:r w:rsidRPr="00D02369">
              <w:rPr>
                <w:sz w:val="22"/>
                <w:szCs w:val="22"/>
                <w:lang w:val="hr-HR" w:eastAsia="hr-HR"/>
              </w:rPr>
              <w:t>14,4</w:t>
            </w:r>
          </w:p>
        </w:tc>
        <w:tc>
          <w:tcPr>
            <w:tcW w:w="637" w:type="dxa"/>
          </w:tcPr>
          <w:p w14:paraId="168A9A07" w14:textId="77777777" w:rsidR="005A01D3" w:rsidRPr="00D02369" w:rsidRDefault="005A01D3" w:rsidP="005A01D3">
            <w:pPr>
              <w:rPr>
                <w:sz w:val="22"/>
                <w:szCs w:val="22"/>
                <w:lang w:val="hr-HR" w:eastAsia="hr-HR"/>
              </w:rPr>
            </w:pPr>
            <w:r w:rsidRPr="00D02369">
              <w:rPr>
                <w:sz w:val="22"/>
                <w:szCs w:val="22"/>
                <w:lang w:val="hr-HR" w:eastAsia="hr-HR"/>
              </w:rPr>
              <w:t>18,0</w:t>
            </w:r>
          </w:p>
        </w:tc>
        <w:tc>
          <w:tcPr>
            <w:tcW w:w="573" w:type="dxa"/>
          </w:tcPr>
          <w:p w14:paraId="5E43BBD5" w14:textId="77777777" w:rsidR="005A01D3" w:rsidRPr="00D02369" w:rsidRDefault="005A01D3" w:rsidP="005A01D3">
            <w:pPr>
              <w:rPr>
                <w:sz w:val="22"/>
                <w:szCs w:val="22"/>
                <w:lang w:val="hr-HR" w:eastAsia="hr-HR"/>
              </w:rPr>
            </w:pPr>
            <w:r w:rsidRPr="00D02369">
              <w:rPr>
                <w:sz w:val="22"/>
                <w:szCs w:val="22"/>
                <w:lang w:val="hr-HR" w:eastAsia="hr-HR"/>
              </w:rPr>
              <w:t>21,6</w:t>
            </w:r>
          </w:p>
        </w:tc>
        <w:tc>
          <w:tcPr>
            <w:tcW w:w="655" w:type="dxa"/>
          </w:tcPr>
          <w:p w14:paraId="6789CA8B" w14:textId="77777777" w:rsidR="005A01D3" w:rsidRPr="00D02369" w:rsidRDefault="005A01D3" w:rsidP="005A01D3">
            <w:pPr>
              <w:rPr>
                <w:sz w:val="22"/>
                <w:szCs w:val="22"/>
                <w:lang w:val="hr-HR" w:eastAsia="hr-HR"/>
              </w:rPr>
            </w:pPr>
            <w:r w:rsidRPr="00D02369">
              <w:rPr>
                <w:sz w:val="22"/>
                <w:szCs w:val="22"/>
                <w:lang w:val="hr-HR" w:eastAsia="hr-HR"/>
              </w:rPr>
              <w:t>25,2</w:t>
            </w:r>
          </w:p>
        </w:tc>
        <w:tc>
          <w:tcPr>
            <w:tcW w:w="671" w:type="dxa"/>
          </w:tcPr>
          <w:p w14:paraId="2C2C337A" w14:textId="77777777" w:rsidR="005A01D3" w:rsidRPr="00D02369" w:rsidRDefault="005A01D3" w:rsidP="005A01D3">
            <w:pPr>
              <w:rPr>
                <w:sz w:val="22"/>
                <w:szCs w:val="22"/>
                <w:lang w:val="hr-HR" w:eastAsia="hr-HR"/>
              </w:rPr>
            </w:pPr>
            <w:r w:rsidRPr="00D02369">
              <w:rPr>
                <w:sz w:val="22"/>
                <w:szCs w:val="22"/>
                <w:lang w:val="hr-HR" w:eastAsia="hr-HR"/>
              </w:rPr>
              <w:t>28,8</w:t>
            </w:r>
          </w:p>
        </w:tc>
        <w:tc>
          <w:tcPr>
            <w:tcW w:w="704" w:type="dxa"/>
          </w:tcPr>
          <w:p w14:paraId="36BFA843" w14:textId="77777777" w:rsidR="005A01D3" w:rsidRPr="00D02369" w:rsidRDefault="005A01D3" w:rsidP="005A01D3">
            <w:pPr>
              <w:rPr>
                <w:sz w:val="22"/>
                <w:szCs w:val="22"/>
                <w:lang w:val="hr-HR" w:eastAsia="hr-HR"/>
              </w:rPr>
            </w:pPr>
            <w:r w:rsidRPr="00D02369">
              <w:rPr>
                <w:sz w:val="22"/>
                <w:szCs w:val="22"/>
                <w:lang w:val="hr-HR" w:eastAsia="hr-HR"/>
              </w:rPr>
              <w:t>32,4</w:t>
            </w:r>
          </w:p>
        </w:tc>
        <w:tc>
          <w:tcPr>
            <w:tcW w:w="637" w:type="dxa"/>
          </w:tcPr>
          <w:p w14:paraId="71A6DD1E" w14:textId="77777777" w:rsidR="005A01D3" w:rsidRPr="00D02369" w:rsidRDefault="005A01D3" w:rsidP="005A01D3">
            <w:pPr>
              <w:rPr>
                <w:sz w:val="22"/>
                <w:szCs w:val="22"/>
                <w:lang w:val="hr-HR" w:eastAsia="hr-HR"/>
              </w:rPr>
            </w:pPr>
            <w:r w:rsidRPr="00D02369">
              <w:rPr>
                <w:sz w:val="22"/>
                <w:szCs w:val="22"/>
                <w:lang w:val="hr-HR" w:eastAsia="hr-HR"/>
              </w:rPr>
              <w:t>36,0</w:t>
            </w:r>
          </w:p>
        </w:tc>
      </w:tr>
      <w:tr w:rsidR="005A01D3" w:rsidRPr="00D02369" w14:paraId="09C87E80" w14:textId="77777777" w:rsidTr="005A01D3">
        <w:trPr>
          <w:cantSplit/>
        </w:trPr>
        <w:tc>
          <w:tcPr>
            <w:tcW w:w="2077" w:type="dxa"/>
          </w:tcPr>
          <w:p w14:paraId="554ACF0B" w14:textId="77777777" w:rsidR="005A01D3" w:rsidRPr="00D02369" w:rsidRDefault="005A01D3" w:rsidP="005A01D3">
            <w:pPr>
              <w:rPr>
                <w:sz w:val="22"/>
                <w:szCs w:val="22"/>
                <w:lang w:val="hr-HR" w:eastAsia="hr-HR"/>
              </w:rPr>
            </w:pPr>
            <w:r w:rsidRPr="00D02369">
              <w:rPr>
                <w:sz w:val="22"/>
                <w:szCs w:val="22"/>
                <w:lang w:val="hr-HR" w:eastAsia="hr-HR"/>
              </w:rPr>
              <w:t>0,2</w:t>
            </w:r>
          </w:p>
        </w:tc>
        <w:tc>
          <w:tcPr>
            <w:tcW w:w="655" w:type="dxa"/>
          </w:tcPr>
          <w:p w14:paraId="31F5AF9D" w14:textId="77777777" w:rsidR="005A01D3" w:rsidRPr="00D02369" w:rsidRDefault="005A01D3" w:rsidP="005A01D3">
            <w:pPr>
              <w:rPr>
                <w:sz w:val="22"/>
                <w:szCs w:val="22"/>
                <w:lang w:val="hr-HR" w:eastAsia="hr-HR"/>
              </w:rPr>
            </w:pPr>
            <w:r w:rsidRPr="00D02369">
              <w:rPr>
                <w:sz w:val="22"/>
                <w:szCs w:val="22"/>
                <w:lang w:val="hr-HR" w:eastAsia="hr-HR"/>
              </w:rPr>
              <w:t>4,8</w:t>
            </w:r>
          </w:p>
        </w:tc>
        <w:tc>
          <w:tcPr>
            <w:tcW w:w="720" w:type="dxa"/>
          </w:tcPr>
          <w:p w14:paraId="395EF2FA" w14:textId="77777777" w:rsidR="005A01D3" w:rsidRPr="00D02369" w:rsidRDefault="005A01D3" w:rsidP="005A01D3">
            <w:pPr>
              <w:rPr>
                <w:sz w:val="22"/>
                <w:szCs w:val="22"/>
                <w:lang w:val="hr-HR" w:eastAsia="hr-HR"/>
              </w:rPr>
            </w:pPr>
            <w:r w:rsidRPr="00D02369">
              <w:rPr>
                <w:sz w:val="22"/>
                <w:szCs w:val="22"/>
                <w:lang w:val="hr-HR" w:eastAsia="hr-HR"/>
              </w:rPr>
              <w:t>9,6</w:t>
            </w:r>
          </w:p>
        </w:tc>
        <w:tc>
          <w:tcPr>
            <w:tcW w:w="604" w:type="dxa"/>
          </w:tcPr>
          <w:p w14:paraId="0A9C2B9A" w14:textId="77777777" w:rsidR="005A01D3" w:rsidRPr="00D02369" w:rsidRDefault="005A01D3" w:rsidP="005A01D3">
            <w:pPr>
              <w:rPr>
                <w:sz w:val="22"/>
                <w:szCs w:val="22"/>
                <w:lang w:val="hr-HR" w:eastAsia="hr-HR"/>
              </w:rPr>
            </w:pPr>
            <w:r w:rsidRPr="00D02369">
              <w:rPr>
                <w:sz w:val="22"/>
                <w:szCs w:val="22"/>
                <w:lang w:val="hr-HR" w:eastAsia="hr-HR"/>
              </w:rPr>
              <w:t>14,4</w:t>
            </w:r>
          </w:p>
        </w:tc>
        <w:tc>
          <w:tcPr>
            <w:tcW w:w="704" w:type="dxa"/>
          </w:tcPr>
          <w:p w14:paraId="24417110" w14:textId="77777777" w:rsidR="005A01D3" w:rsidRPr="00D02369" w:rsidRDefault="005A01D3" w:rsidP="005A01D3">
            <w:pPr>
              <w:rPr>
                <w:sz w:val="22"/>
                <w:szCs w:val="22"/>
                <w:lang w:val="hr-HR" w:eastAsia="hr-HR"/>
              </w:rPr>
            </w:pPr>
            <w:r w:rsidRPr="00D02369">
              <w:rPr>
                <w:sz w:val="22"/>
                <w:szCs w:val="22"/>
                <w:lang w:val="hr-HR" w:eastAsia="hr-HR"/>
              </w:rPr>
              <w:t>19,2</w:t>
            </w:r>
          </w:p>
        </w:tc>
        <w:tc>
          <w:tcPr>
            <w:tcW w:w="637" w:type="dxa"/>
          </w:tcPr>
          <w:p w14:paraId="7D9B3C8A" w14:textId="77777777" w:rsidR="005A01D3" w:rsidRPr="00D02369" w:rsidRDefault="005A01D3" w:rsidP="005A01D3">
            <w:pPr>
              <w:rPr>
                <w:sz w:val="22"/>
                <w:szCs w:val="22"/>
                <w:lang w:val="hr-HR" w:eastAsia="hr-HR"/>
              </w:rPr>
            </w:pPr>
            <w:r w:rsidRPr="00D02369">
              <w:rPr>
                <w:sz w:val="22"/>
                <w:szCs w:val="22"/>
                <w:lang w:val="hr-HR" w:eastAsia="hr-HR"/>
              </w:rPr>
              <w:t>24,0</w:t>
            </w:r>
          </w:p>
        </w:tc>
        <w:tc>
          <w:tcPr>
            <w:tcW w:w="573" w:type="dxa"/>
          </w:tcPr>
          <w:p w14:paraId="476E7025" w14:textId="77777777" w:rsidR="005A01D3" w:rsidRPr="00D02369" w:rsidRDefault="005A01D3" w:rsidP="005A01D3">
            <w:pPr>
              <w:rPr>
                <w:sz w:val="22"/>
                <w:szCs w:val="22"/>
                <w:lang w:val="hr-HR" w:eastAsia="hr-HR"/>
              </w:rPr>
            </w:pPr>
            <w:r w:rsidRPr="00D02369">
              <w:rPr>
                <w:sz w:val="22"/>
                <w:szCs w:val="22"/>
                <w:lang w:val="hr-HR" w:eastAsia="hr-HR"/>
              </w:rPr>
              <w:t>28,8</w:t>
            </w:r>
          </w:p>
        </w:tc>
        <w:tc>
          <w:tcPr>
            <w:tcW w:w="655" w:type="dxa"/>
          </w:tcPr>
          <w:p w14:paraId="72D11893" w14:textId="77777777" w:rsidR="005A01D3" w:rsidRPr="00D02369" w:rsidRDefault="005A01D3" w:rsidP="005A01D3">
            <w:pPr>
              <w:rPr>
                <w:sz w:val="22"/>
                <w:szCs w:val="22"/>
                <w:lang w:val="hr-HR" w:eastAsia="hr-HR"/>
              </w:rPr>
            </w:pPr>
            <w:r w:rsidRPr="00D02369">
              <w:rPr>
                <w:sz w:val="22"/>
                <w:szCs w:val="22"/>
                <w:lang w:val="hr-HR" w:eastAsia="hr-HR"/>
              </w:rPr>
              <w:t>33,6</w:t>
            </w:r>
          </w:p>
        </w:tc>
        <w:tc>
          <w:tcPr>
            <w:tcW w:w="671" w:type="dxa"/>
          </w:tcPr>
          <w:p w14:paraId="5AA8B723" w14:textId="77777777" w:rsidR="005A01D3" w:rsidRPr="00D02369" w:rsidRDefault="005A01D3" w:rsidP="005A01D3">
            <w:pPr>
              <w:rPr>
                <w:sz w:val="22"/>
                <w:szCs w:val="22"/>
                <w:lang w:val="hr-HR" w:eastAsia="hr-HR"/>
              </w:rPr>
            </w:pPr>
            <w:r w:rsidRPr="00D02369">
              <w:rPr>
                <w:sz w:val="22"/>
                <w:szCs w:val="22"/>
                <w:lang w:val="hr-HR" w:eastAsia="hr-HR"/>
              </w:rPr>
              <w:t>38,4</w:t>
            </w:r>
          </w:p>
        </w:tc>
        <w:tc>
          <w:tcPr>
            <w:tcW w:w="704" w:type="dxa"/>
          </w:tcPr>
          <w:p w14:paraId="15869DBF" w14:textId="77777777" w:rsidR="005A01D3" w:rsidRPr="00D02369" w:rsidRDefault="005A01D3" w:rsidP="005A01D3">
            <w:pPr>
              <w:rPr>
                <w:sz w:val="22"/>
                <w:szCs w:val="22"/>
                <w:lang w:val="hr-HR" w:eastAsia="hr-HR"/>
              </w:rPr>
            </w:pPr>
            <w:r w:rsidRPr="00D02369">
              <w:rPr>
                <w:sz w:val="22"/>
                <w:szCs w:val="22"/>
                <w:lang w:val="hr-HR" w:eastAsia="hr-HR"/>
              </w:rPr>
              <w:t>43,2</w:t>
            </w:r>
          </w:p>
        </w:tc>
        <w:tc>
          <w:tcPr>
            <w:tcW w:w="637" w:type="dxa"/>
          </w:tcPr>
          <w:p w14:paraId="685E6EAB" w14:textId="77777777" w:rsidR="005A01D3" w:rsidRPr="00D02369" w:rsidRDefault="005A01D3" w:rsidP="005A01D3">
            <w:pPr>
              <w:rPr>
                <w:sz w:val="22"/>
                <w:szCs w:val="22"/>
                <w:lang w:val="hr-HR" w:eastAsia="hr-HR"/>
              </w:rPr>
            </w:pPr>
            <w:r w:rsidRPr="00D02369">
              <w:rPr>
                <w:sz w:val="22"/>
                <w:szCs w:val="22"/>
                <w:lang w:val="hr-HR" w:eastAsia="hr-HR"/>
              </w:rPr>
              <w:t>48,0</w:t>
            </w:r>
          </w:p>
        </w:tc>
      </w:tr>
    </w:tbl>
    <w:p w14:paraId="6BA9A8F3" w14:textId="77777777" w:rsidR="005A01D3" w:rsidRPr="00D02369" w:rsidRDefault="005A01D3" w:rsidP="005A01D3">
      <w:pPr>
        <w:jc w:val="both"/>
        <w:rPr>
          <w:sz w:val="22"/>
          <w:szCs w:val="22"/>
          <w:lang w:val="hr-HR" w:eastAsia="hr-HR"/>
        </w:rPr>
      </w:pPr>
    </w:p>
    <w:p w14:paraId="66C351CF" w14:textId="77777777" w:rsidR="005A01D3" w:rsidRPr="00D02369" w:rsidRDefault="005A01D3" w:rsidP="005A01D3">
      <w:pPr>
        <w:keepNext/>
        <w:jc w:val="both"/>
        <w:outlineLvl w:val="0"/>
        <w:rPr>
          <w:iCs/>
          <w:sz w:val="22"/>
          <w:szCs w:val="22"/>
          <w:lang w:val="hr-HR"/>
        </w:rPr>
      </w:pPr>
      <w:r w:rsidRPr="00D02369">
        <w:rPr>
          <w:iCs/>
          <w:sz w:val="22"/>
          <w:szCs w:val="22"/>
          <w:lang w:val="hr-HR"/>
        </w:rPr>
        <w:t xml:space="preserve">Tabela 9. Brzina primjene infuzije lijeka Ultiva  (ml/h) za rastvor od 50 µg/ml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822"/>
        <w:gridCol w:w="812"/>
        <w:gridCol w:w="843"/>
        <w:gridCol w:w="865"/>
        <w:gridCol w:w="802"/>
        <w:gridCol w:w="790"/>
        <w:gridCol w:w="885"/>
        <w:gridCol w:w="822"/>
      </w:tblGrid>
      <w:tr w:rsidR="005A01D3" w:rsidRPr="00D02369" w14:paraId="7737852D" w14:textId="77777777" w:rsidTr="005A01D3">
        <w:trPr>
          <w:cantSplit/>
          <w:tblHeader/>
        </w:trPr>
        <w:tc>
          <w:tcPr>
            <w:tcW w:w="1994" w:type="dxa"/>
          </w:tcPr>
          <w:p w14:paraId="6E2662D0" w14:textId="77777777" w:rsidR="005A01D3" w:rsidRPr="00D02369" w:rsidRDefault="005A01D3" w:rsidP="005A01D3">
            <w:pPr>
              <w:rPr>
                <w:bCs/>
                <w:sz w:val="22"/>
                <w:szCs w:val="22"/>
                <w:lang w:val="hr-HR" w:eastAsia="hr-HR"/>
              </w:rPr>
            </w:pPr>
            <w:r w:rsidRPr="00D02369">
              <w:rPr>
                <w:bCs/>
                <w:sz w:val="22"/>
                <w:szCs w:val="22"/>
                <w:lang w:val="hr-HR" w:eastAsia="hr-HR"/>
              </w:rPr>
              <w:t>Brzina infuzije</w:t>
            </w:r>
          </w:p>
          <w:p w14:paraId="51A9C5FD" w14:textId="77777777" w:rsidR="005A01D3" w:rsidRPr="00D02369" w:rsidRDefault="005A01D3" w:rsidP="005A01D3">
            <w:pPr>
              <w:rPr>
                <w:bCs/>
                <w:sz w:val="22"/>
                <w:szCs w:val="22"/>
                <w:lang w:val="hr-HR"/>
              </w:rPr>
            </w:pPr>
            <w:r w:rsidRPr="00D02369">
              <w:rPr>
                <w:bCs/>
                <w:sz w:val="22"/>
                <w:szCs w:val="22"/>
                <w:lang w:val="hr-HR"/>
              </w:rPr>
              <w:t xml:space="preserve"> (µg/kg/min)</w:t>
            </w:r>
          </w:p>
        </w:tc>
        <w:tc>
          <w:tcPr>
            <w:tcW w:w="6641" w:type="dxa"/>
            <w:gridSpan w:val="8"/>
          </w:tcPr>
          <w:p w14:paraId="791D61A2" w14:textId="77777777" w:rsidR="005A01D3" w:rsidRPr="00D02369" w:rsidRDefault="005A01D3" w:rsidP="005A01D3">
            <w:pPr>
              <w:rPr>
                <w:bCs/>
                <w:sz w:val="22"/>
                <w:szCs w:val="22"/>
                <w:lang w:val="hr-HR" w:eastAsia="hr-HR"/>
              </w:rPr>
            </w:pPr>
            <w:r w:rsidRPr="00D02369">
              <w:rPr>
                <w:bCs/>
                <w:sz w:val="22"/>
                <w:szCs w:val="22"/>
                <w:lang w:val="hr-HR" w:eastAsia="hr-HR"/>
              </w:rPr>
              <w:t>Težina pacijenta (kg)</w:t>
            </w:r>
          </w:p>
        </w:tc>
      </w:tr>
      <w:tr w:rsidR="005A01D3" w:rsidRPr="00D02369" w14:paraId="67B54833" w14:textId="77777777" w:rsidTr="005A01D3">
        <w:trPr>
          <w:cantSplit/>
          <w:tblHeader/>
        </w:trPr>
        <w:tc>
          <w:tcPr>
            <w:tcW w:w="1994" w:type="dxa"/>
          </w:tcPr>
          <w:p w14:paraId="27FCFCF8" w14:textId="77777777" w:rsidR="005A01D3" w:rsidRPr="00D02369" w:rsidRDefault="005A01D3" w:rsidP="005A01D3">
            <w:pPr>
              <w:rPr>
                <w:sz w:val="22"/>
                <w:szCs w:val="22"/>
                <w:lang w:val="hr-HR" w:eastAsia="hr-HR"/>
              </w:rPr>
            </w:pPr>
          </w:p>
        </w:tc>
        <w:tc>
          <w:tcPr>
            <w:tcW w:w="822" w:type="dxa"/>
          </w:tcPr>
          <w:p w14:paraId="2F81860B" w14:textId="77777777" w:rsidR="005A01D3" w:rsidRPr="00D02369" w:rsidRDefault="005A01D3" w:rsidP="005A01D3">
            <w:pPr>
              <w:rPr>
                <w:sz w:val="22"/>
                <w:szCs w:val="22"/>
                <w:lang w:val="hr-HR" w:eastAsia="hr-HR"/>
              </w:rPr>
            </w:pPr>
            <w:r w:rsidRPr="00D02369">
              <w:rPr>
                <w:sz w:val="22"/>
                <w:szCs w:val="22"/>
                <w:lang w:val="hr-HR" w:eastAsia="hr-HR"/>
              </w:rPr>
              <w:t>30</w:t>
            </w:r>
          </w:p>
        </w:tc>
        <w:tc>
          <w:tcPr>
            <w:tcW w:w="812" w:type="dxa"/>
          </w:tcPr>
          <w:p w14:paraId="17002692" w14:textId="77777777" w:rsidR="005A01D3" w:rsidRPr="00D02369" w:rsidRDefault="005A01D3" w:rsidP="005A01D3">
            <w:pPr>
              <w:rPr>
                <w:sz w:val="22"/>
                <w:szCs w:val="22"/>
                <w:lang w:val="hr-HR" w:eastAsia="hr-HR"/>
              </w:rPr>
            </w:pPr>
            <w:r w:rsidRPr="00D02369">
              <w:rPr>
                <w:sz w:val="22"/>
                <w:szCs w:val="22"/>
                <w:lang w:val="hr-HR" w:eastAsia="hr-HR"/>
              </w:rPr>
              <w:t>40</w:t>
            </w:r>
          </w:p>
        </w:tc>
        <w:tc>
          <w:tcPr>
            <w:tcW w:w="843" w:type="dxa"/>
          </w:tcPr>
          <w:p w14:paraId="7BD468F5" w14:textId="77777777" w:rsidR="005A01D3" w:rsidRPr="00D02369" w:rsidRDefault="005A01D3" w:rsidP="005A01D3">
            <w:pPr>
              <w:rPr>
                <w:sz w:val="22"/>
                <w:szCs w:val="22"/>
                <w:lang w:val="hr-HR" w:eastAsia="hr-HR"/>
              </w:rPr>
            </w:pPr>
            <w:r w:rsidRPr="00D02369">
              <w:rPr>
                <w:sz w:val="22"/>
                <w:szCs w:val="22"/>
                <w:lang w:val="hr-HR" w:eastAsia="hr-HR"/>
              </w:rPr>
              <w:t>50</w:t>
            </w:r>
          </w:p>
        </w:tc>
        <w:tc>
          <w:tcPr>
            <w:tcW w:w="865" w:type="dxa"/>
          </w:tcPr>
          <w:p w14:paraId="1ECB6881" w14:textId="77777777" w:rsidR="005A01D3" w:rsidRPr="00D02369" w:rsidRDefault="005A01D3" w:rsidP="005A01D3">
            <w:pPr>
              <w:rPr>
                <w:sz w:val="22"/>
                <w:szCs w:val="22"/>
                <w:lang w:val="hr-HR" w:eastAsia="hr-HR"/>
              </w:rPr>
            </w:pPr>
            <w:r w:rsidRPr="00D02369">
              <w:rPr>
                <w:sz w:val="22"/>
                <w:szCs w:val="22"/>
                <w:lang w:val="hr-HR" w:eastAsia="hr-HR"/>
              </w:rPr>
              <w:t>60</w:t>
            </w:r>
          </w:p>
        </w:tc>
        <w:tc>
          <w:tcPr>
            <w:tcW w:w="802" w:type="dxa"/>
          </w:tcPr>
          <w:p w14:paraId="7C74ED1C" w14:textId="77777777" w:rsidR="005A01D3" w:rsidRPr="00D02369" w:rsidRDefault="005A01D3" w:rsidP="005A01D3">
            <w:pPr>
              <w:rPr>
                <w:sz w:val="22"/>
                <w:szCs w:val="22"/>
                <w:lang w:val="hr-HR" w:eastAsia="hr-HR"/>
              </w:rPr>
            </w:pPr>
            <w:r w:rsidRPr="00D02369">
              <w:rPr>
                <w:sz w:val="22"/>
                <w:szCs w:val="22"/>
                <w:lang w:val="hr-HR" w:eastAsia="hr-HR"/>
              </w:rPr>
              <w:t>70</w:t>
            </w:r>
          </w:p>
        </w:tc>
        <w:tc>
          <w:tcPr>
            <w:tcW w:w="790" w:type="dxa"/>
          </w:tcPr>
          <w:p w14:paraId="2CB9399E" w14:textId="77777777" w:rsidR="005A01D3" w:rsidRPr="00D02369" w:rsidRDefault="005A01D3" w:rsidP="005A01D3">
            <w:pPr>
              <w:rPr>
                <w:sz w:val="22"/>
                <w:szCs w:val="22"/>
                <w:lang w:val="hr-HR" w:eastAsia="hr-HR"/>
              </w:rPr>
            </w:pPr>
            <w:r w:rsidRPr="00D02369">
              <w:rPr>
                <w:sz w:val="22"/>
                <w:szCs w:val="22"/>
                <w:lang w:val="hr-HR" w:eastAsia="hr-HR"/>
              </w:rPr>
              <w:t>80</w:t>
            </w:r>
          </w:p>
        </w:tc>
        <w:tc>
          <w:tcPr>
            <w:tcW w:w="885" w:type="dxa"/>
          </w:tcPr>
          <w:p w14:paraId="58E43259" w14:textId="77777777" w:rsidR="005A01D3" w:rsidRPr="00D02369" w:rsidRDefault="005A01D3" w:rsidP="005A01D3">
            <w:pPr>
              <w:rPr>
                <w:sz w:val="22"/>
                <w:szCs w:val="22"/>
                <w:lang w:val="hr-HR" w:eastAsia="hr-HR"/>
              </w:rPr>
            </w:pPr>
            <w:r w:rsidRPr="00D02369">
              <w:rPr>
                <w:sz w:val="22"/>
                <w:szCs w:val="22"/>
                <w:lang w:val="hr-HR" w:eastAsia="hr-HR"/>
              </w:rPr>
              <w:t>90</w:t>
            </w:r>
          </w:p>
        </w:tc>
        <w:tc>
          <w:tcPr>
            <w:tcW w:w="822" w:type="dxa"/>
          </w:tcPr>
          <w:p w14:paraId="456C52E7" w14:textId="77777777" w:rsidR="005A01D3" w:rsidRPr="00D02369" w:rsidRDefault="005A01D3" w:rsidP="005A01D3">
            <w:pPr>
              <w:rPr>
                <w:sz w:val="22"/>
                <w:szCs w:val="22"/>
                <w:lang w:val="hr-HR" w:eastAsia="hr-HR"/>
              </w:rPr>
            </w:pPr>
            <w:r w:rsidRPr="00D02369">
              <w:rPr>
                <w:sz w:val="22"/>
                <w:szCs w:val="22"/>
                <w:lang w:val="hr-HR" w:eastAsia="hr-HR"/>
              </w:rPr>
              <w:t>100</w:t>
            </w:r>
          </w:p>
        </w:tc>
      </w:tr>
      <w:tr w:rsidR="005A01D3" w:rsidRPr="00D02369" w14:paraId="4E02B01D" w14:textId="77777777" w:rsidTr="005A01D3">
        <w:trPr>
          <w:cantSplit/>
        </w:trPr>
        <w:tc>
          <w:tcPr>
            <w:tcW w:w="1994" w:type="dxa"/>
          </w:tcPr>
          <w:p w14:paraId="309FB607" w14:textId="77777777" w:rsidR="005A01D3" w:rsidRPr="00D02369" w:rsidRDefault="005A01D3" w:rsidP="005A01D3">
            <w:pPr>
              <w:rPr>
                <w:sz w:val="22"/>
                <w:szCs w:val="22"/>
                <w:lang w:val="hr-HR" w:eastAsia="hr-HR"/>
              </w:rPr>
            </w:pPr>
            <w:r w:rsidRPr="00D02369">
              <w:rPr>
                <w:sz w:val="22"/>
                <w:szCs w:val="22"/>
                <w:lang w:val="hr-HR" w:eastAsia="hr-HR"/>
              </w:rPr>
              <w:t>0,025</w:t>
            </w:r>
          </w:p>
        </w:tc>
        <w:tc>
          <w:tcPr>
            <w:tcW w:w="822" w:type="dxa"/>
          </w:tcPr>
          <w:p w14:paraId="7A16FACA" w14:textId="77777777" w:rsidR="005A01D3" w:rsidRPr="00D02369" w:rsidRDefault="005A01D3" w:rsidP="005A01D3">
            <w:pPr>
              <w:rPr>
                <w:sz w:val="22"/>
                <w:szCs w:val="22"/>
                <w:lang w:val="hr-HR" w:eastAsia="hr-HR"/>
              </w:rPr>
            </w:pPr>
            <w:r w:rsidRPr="00D02369">
              <w:rPr>
                <w:sz w:val="22"/>
                <w:szCs w:val="22"/>
                <w:lang w:val="hr-HR" w:eastAsia="hr-HR"/>
              </w:rPr>
              <w:t>0,9</w:t>
            </w:r>
          </w:p>
        </w:tc>
        <w:tc>
          <w:tcPr>
            <w:tcW w:w="812" w:type="dxa"/>
          </w:tcPr>
          <w:p w14:paraId="5EA005D3" w14:textId="77777777" w:rsidR="005A01D3" w:rsidRPr="00D02369" w:rsidRDefault="005A01D3" w:rsidP="005A01D3">
            <w:pPr>
              <w:rPr>
                <w:sz w:val="22"/>
                <w:szCs w:val="22"/>
                <w:lang w:val="hr-HR" w:eastAsia="hr-HR"/>
              </w:rPr>
            </w:pPr>
            <w:r w:rsidRPr="00D02369">
              <w:rPr>
                <w:sz w:val="22"/>
                <w:szCs w:val="22"/>
                <w:lang w:val="hr-HR" w:eastAsia="hr-HR"/>
              </w:rPr>
              <w:t>1,2</w:t>
            </w:r>
          </w:p>
        </w:tc>
        <w:tc>
          <w:tcPr>
            <w:tcW w:w="843" w:type="dxa"/>
          </w:tcPr>
          <w:p w14:paraId="3C0C65F7" w14:textId="77777777" w:rsidR="005A01D3" w:rsidRPr="00D02369" w:rsidRDefault="005A01D3" w:rsidP="005A01D3">
            <w:pPr>
              <w:rPr>
                <w:sz w:val="22"/>
                <w:szCs w:val="22"/>
                <w:lang w:val="hr-HR" w:eastAsia="hr-HR"/>
              </w:rPr>
            </w:pPr>
            <w:r w:rsidRPr="00D02369">
              <w:rPr>
                <w:sz w:val="22"/>
                <w:szCs w:val="22"/>
                <w:lang w:val="hr-HR" w:eastAsia="hr-HR"/>
              </w:rPr>
              <w:t>1,5</w:t>
            </w:r>
          </w:p>
        </w:tc>
        <w:tc>
          <w:tcPr>
            <w:tcW w:w="865" w:type="dxa"/>
          </w:tcPr>
          <w:p w14:paraId="42B0874D" w14:textId="77777777" w:rsidR="005A01D3" w:rsidRPr="00D02369" w:rsidRDefault="005A01D3" w:rsidP="005A01D3">
            <w:pPr>
              <w:rPr>
                <w:sz w:val="22"/>
                <w:szCs w:val="22"/>
                <w:lang w:val="hr-HR" w:eastAsia="hr-HR"/>
              </w:rPr>
            </w:pPr>
            <w:r w:rsidRPr="00D02369">
              <w:rPr>
                <w:sz w:val="22"/>
                <w:szCs w:val="22"/>
                <w:lang w:val="hr-HR" w:eastAsia="hr-HR"/>
              </w:rPr>
              <w:t>1,8</w:t>
            </w:r>
          </w:p>
        </w:tc>
        <w:tc>
          <w:tcPr>
            <w:tcW w:w="802" w:type="dxa"/>
          </w:tcPr>
          <w:p w14:paraId="09437542" w14:textId="77777777" w:rsidR="005A01D3" w:rsidRPr="00D02369" w:rsidRDefault="005A01D3" w:rsidP="005A01D3">
            <w:pPr>
              <w:rPr>
                <w:sz w:val="22"/>
                <w:szCs w:val="22"/>
                <w:lang w:val="hr-HR" w:eastAsia="hr-HR"/>
              </w:rPr>
            </w:pPr>
            <w:r w:rsidRPr="00D02369">
              <w:rPr>
                <w:sz w:val="22"/>
                <w:szCs w:val="22"/>
                <w:lang w:val="hr-HR" w:eastAsia="hr-HR"/>
              </w:rPr>
              <w:t>2,1</w:t>
            </w:r>
          </w:p>
        </w:tc>
        <w:tc>
          <w:tcPr>
            <w:tcW w:w="790" w:type="dxa"/>
          </w:tcPr>
          <w:p w14:paraId="7BF6281C" w14:textId="77777777" w:rsidR="005A01D3" w:rsidRPr="00D02369" w:rsidRDefault="005A01D3" w:rsidP="005A01D3">
            <w:pPr>
              <w:rPr>
                <w:sz w:val="22"/>
                <w:szCs w:val="22"/>
                <w:lang w:val="hr-HR" w:eastAsia="hr-HR"/>
              </w:rPr>
            </w:pPr>
            <w:r w:rsidRPr="00D02369">
              <w:rPr>
                <w:sz w:val="22"/>
                <w:szCs w:val="22"/>
                <w:lang w:val="hr-HR" w:eastAsia="hr-HR"/>
              </w:rPr>
              <w:t>2,4</w:t>
            </w:r>
          </w:p>
        </w:tc>
        <w:tc>
          <w:tcPr>
            <w:tcW w:w="885" w:type="dxa"/>
          </w:tcPr>
          <w:p w14:paraId="2D6DB0C9" w14:textId="77777777" w:rsidR="005A01D3" w:rsidRPr="00D02369" w:rsidRDefault="005A01D3" w:rsidP="005A01D3">
            <w:pPr>
              <w:rPr>
                <w:sz w:val="22"/>
                <w:szCs w:val="22"/>
                <w:lang w:val="hr-HR" w:eastAsia="hr-HR"/>
              </w:rPr>
            </w:pPr>
            <w:r w:rsidRPr="00D02369">
              <w:rPr>
                <w:sz w:val="22"/>
                <w:szCs w:val="22"/>
                <w:lang w:val="hr-HR" w:eastAsia="hr-HR"/>
              </w:rPr>
              <w:t>2,7</w:t>
            </w:r>
          </w:p>
        </w:tc>
        <w:tc>
          <w:tcPr>
            <w:tcW w:w="822" w:type="dxa"/>
          </w:tcPr>
          <w:p w14:paraId="6423D72C" w14:textId="77777777" w:rsidR="005A01D3" w:rsidRPr="00D02369" w:rsidRDefault="005A01D3" w:rsidP="005A01D3">
            <w:pPr>
              <w:rPr>
                <w:sz w:val="22"/>
                <w:szCs w:val="22"/>
                <w:lang w:val="hr-HR" w:eastAsia="hr-HR"/>
              </w:rPr>
            </w:pPr>
            <w:r w:rsidRPr="00D02369">
              <w:rPr>
                <w:sz w:val="22"/>
                <w:szCs w:val="22"/>
                <w:lang w:val="hr-HR" w:eastAsia="hr-HR"/>
              </w:rPr>
              <w:t>3,0</w:t>
            </w:r>
          </w:p>
        </w:tc>
      </w:tr>
      <w:tr w:rsidR="005A01D3" w:rsidRPr="00D02369" w14:paraId="591C1859" w14:textId="77777777" w:rsidTr="005A01D3">
        <w:trPr>
          <w:cantSplit/>
        </w:trPr>
        <w:tc>
          <w:tcPr>
            <w:tcW w:w="1994" w:type="dxa"/>
          </w:tcPr>
          <w:p w14:paraId="582B2F69" w14:textId="77777777" w:rsidR="005A01D3" w:rsidRPr="00D02369" w:rsidRDefault="005A01D3" w:rsidP="005A01D3">
            <w:pPr>
              <w:rPr>
                <w:sz w:val="22"/>
                <w:szCs w:val="22"/>
                <w:lang w:val="hr-HR" w:eastAsia="hr-HR"/>
              </w:rPr>
            </w:pPr>
            <w:r w:rsidRPr="00D02369">
              <w:rPr>
                <w:sz w:val="22"/>
                <w:szCs w:val="22"/>
                <w:lang w:val="hr-HR" w:eastAsia="hr-HR"/>
              </w:rPr>
              <w:t>0,05</w:t>
            </w:r>
          </w:p>
        </w:tc>
        <w:tc>
          <w:tcPr>
            <w:tcW w:w="822" w:type="dxa"/>
          </w:tcPr>
          <w:p w14:paraId="0BC6B80C" w14:textId="77777777" w:rsidR="005A01D3" w:rsidRPr="00D02369" w:rsidRDefault="005A01D3" w:rsidP="005A01D3">
            <w:pPr>
              <w:rPr>
                <w:sz w:val="22"/>
                <w:szCs w:val="22"/>
                <w:lang w:val="hr-HR" w:eastAsia="hr-HR"/>
              </w:rPr>
            </w:pPr>
            <w:r w:rsidRPr="00D02369">
              <w:rPr>
                <w:sz w:val="22"/>
                <w:szCs w:val="22"/>
                <w:lang w:val="hr-HR" w:eastAsia="hr-HR"/>
              </w:rPr>
              <w:t>1,8</w:t>
            </w:r>
          </w:p>
        </w:tc>
        <w:tc>
          <w:tcPr>
            <w:tcW w:w="812" w:type="dxa"/>
          </w:tcPr>
          <w:p w14:paraId="618F6339" w14:textId="77777777" w:rsidR="005A01D3" w:rsidRPr="00D02369" w:rsidRDefault="005A01D3" w:rsidP="005A01D3">
            <w:pPr>
              <w:rPr>
                <w:sz w:val="22"/>
                <w:szCs w:val="22"/>
                <w:lang w:val="hr-HR" w:eastAsia="hr-HR"/>
              </w:rPr>
            </w:pPr>
            <w:r w:rsidRPr="00D02369">
              <w:rPr>
                <w:sz w:val="22"/>
                <w:szCs w:val="22"/>
                <w:lang w:val="hr-HR" w:eastAsia="hr-HR"/>
              </w:rPr>
              <w:t>2,4</w:t>
            </w:r>
          </w:p>
        </w:tc>
        <w:tc>
          <w:tcPr>
            <w:tcW w:w="843" w:type="dxa"/>
          </w:tcPr>
          <w:p w14:paraId="54DE6AC1" w14:textId="77777777" w:rsidR="005A01D3" w:rsidRPr="00D02369" w:rsidRDefault="005A01D3" w:rsidP="005A01D3">
            <w:pPr>
              <w:rPr>
                <w:sz w:val="22"/>
                <w:szCs w:val="22"/>
                <w:lang w:val="hr-HR" w:eastAsia="hr-HR"/>
              </w:rPr>
            </w:pPr>
            <w:r w:rsidRPr="00D02369">
              <w:rPr>
                <w:sz w:val="22"/>
                <w:szCs w:val="22"/>
                <w:lang w:val="hr-HR" w:eastAsia="hr-HR"/>
              </w:rPr>
              <w:t>3,0</w:t>
            </w:r>
          </w:p>
        </w:tc>
        <w:tc>
          <w:tcPr>
            <w:tcW w:w="865" w:type="dxa"/>
          </w:tcPr>
          <w:p w14:paraId="73B26146" w14:textId="77777777" w:rsidR="005A01D3" w:rsidRPr="00D02369" w:rsidRDefault="005A01D3" w:rsidP="005A01D3">
            <w:pPr>
              <w:rPr>
                <w:sz w:val="22"/>
                <w:szCs w:val="22"/>
                <w:lang w:val="hr-HR" w:eastAsia="hr-HR"/>
              </w:rPr>
            </w:pPr>
            <w:r w:rsidRPr="00D02369">
              <w:rPr>
                <w:sz w:val="22"/>
                <w:szCs w:val="22"/>
                <w:lang w:val="hr-HR" w:eastAsia="hr-HR"/>
              </w:rPr>
              <w:t>3,6</w:t>
            </w:r>
          </w:p>
        </w:tc>
        <w:tc>
          <w:tcPr>
            <w:tcW w:w="802" w:type="dxa"/>
          </w:tcPr>
          <w:p w14:paraId="1D4AC19A" w14:textId="77777777" w:rsidR="005A01D3" w:rsidRPr="00D02369" w:rsidRDefault="005A01D3" w:rsidP="005A01D3">
            <w:pPr>
              <w:rPr>
                <w:sz w:val="22"/>
                <w:szCs w:val="22"/>
                <w:lang w:val="hr-HR" w:eastAsia="hr-HR"/>
              </w:rPr>
            </w:pPr>
            <w:r w:rsidRPr="00D02369">
              <w:rPr>
                <w:sz w:val="22"/>
                <w:szCs w:val="22"/>
                <w:lang w:val="hr-HR" w:eastAsia="hr-HR"/>
              </w:rPr>
              <w:t>4,2</w:t>
            </w:r>
          </w:p>
        </w:tc>
        <w:tc>
          <w:tcPr>
            <w:tcW w:w="790" w:type="dxa"/>
          </w:tcPr>
          <w:p w14:paraId="57F1FE7F" w14:textId="77777777" w:rsidR="005A01D3" w:rsidRPr="00D02369" w:rsidRDefault="005A01D3" w:rsidP="005A01D3">
            <w:pPr>
              <w:rPr>
                <w:sz w:val="22"/>
                <w:szCs w:val="22"/>
                <w:lang w:val="hr-HR" w:eastAsia="hr-HR"/>
              </w:rPr>
            </w:pPr>
            <w:r w:rsidRPr="00D02369">
              <w:rPr>
                <w:sz w:val="22"/>
                <w:szCs w:val="22"/>
                <w:lang w:val="hr-HR" w:eastAsia="hr-HR"/>
              </w:rPr>
              <w:t>4,8</w:t>
            </w:r>
          </w:p>
        </w:tc>
        <w:tc>
          <w:tcPr>
            <w:tcW w:w="885" w:type="dxa"/>
          </w:tcPr>
          <w:p w14:paraId="79BD27E6" w14:textId="77777777" w:rsidR="005A01D3" w:rsidRPr="00D02369" w:rsidRDefault="005A01D3" w:rsidP="005A01D3">
            <w:pPr>
              <w:rPr>
                <w:sz w:val="22"/>
                <w:szCs w:val="22"/>
                <w:lang w:val="hr-HR" w:eastAsia="hr-HR"/>
              </w:rPr>
            </w:pPr>
            <w:r w:rsidRPr="00D02369">
              <w:rPr>
                <w:sz w:val="22"/>
                <w:szCs w:val="22"/>
                <w:lang w:val="hr-HR" w:eastAsia="hr-HR"/>
              </w:rPr>
              <w:t>5,4</w:t>
            </w:r>
          </w:p>
        </w:tc>
        <w:tc>
          <w:tcPr>
            <w:tcW w:w="822" w:type="dxa"/>
          </w:tcPr>
          <w:p w14:paraId="68B0939F" w14:textId="77777777" w:rsidR="005A01D3" w:rsidRPr="00D02369" w:rsidRDefault="005A01D3" w:rsidP="005A01D3">
            <w:pPr>
              <w:rPr>
                <w:sz w:val="22"/>
                <w:szCs w:val="22"/>
                <w:lang w:val="hr-HR" w:eastAsia="hr-HR"/>
              </w:rPr>
            </w:pPr>
            <w:r w:rsidRPr="00D02369">
              <w:rPr>
                <w:sz w:val="22"/>
                <w:szCs w:val="22"/>
                <w:lang w:val="hr-HR" w:eastAsia="hr-HR"/>
              </w:rPr>
              <w:t>6,0</w:t>
            </w:r>
          </w:p>
        </w:tc>
      </w:tr>
      <w:tr w:rsidR="005A01D3" w:rsidRPr="00D02369" w14:paraId="03C946EB" w14:textId="77777777" w:rsidTr="005A01D3">
        <w:trPr>
          <w:cantSplit/>
        </w:trPr>
        <w:tc>
          <w:tcPr>
            <w:tcW w:w="1994" w:type="dxa"/>
          </w:tcPr>
          <w:p w14:paraId="25DEE327" w14:textId="77777777" w:rsidR="005A01D3" w:rsidRPr="00D02369" w:rsidRDefault="005A01D3" w:rsidP="005A01D3">
            <w:pPr>
              <w:rPr>
                <w:sz w:val="22"/>
                <w:szCs w:val="22"/>
                <w:lang w:val="hr-HR" w:eastAsia="hr-HR"/>
              </w:rPr>
            </w:pPr>
            <w:r w:rsidRPr="00D02369">
              <w:rPr>
                <w:sz w:val="22"/>
                <w:szCs w:val="22"/>
                <w:lang w:val="hr-HR" w:eastAsia="hr-HR"/>
              </w:rPr>
              <w:t>0,075</w:t>
            </w:r>
          </w:p>
        </w:tc>
        <w:tc>
          <w:tcPr>
            <w:tcW w:w="822" w:type="dxa"/>
          </w:tcPr>
          <w:p w14:paraId="72BD1A51" w14:textId="77777777" w:rsidR="005A01D3" w:rsidRPr="00D02369" w:rsidRDefault="005A01D3" w:rsidP="005A01D3">
            <w:pPr>
              <w:rPr>
                <w:sz w:val="22"/>
                <w:szCs w:val="22"/>
                <w:lang w:val="hr-HR" w:eastAsia="hr-HR"/>
              </w:rPr>
            </w:pPr>
            <w:r w:rsidRPr="00D02369">
              <w:rPr>
                <w:sz w:val="22"/>
                <w:szCs w:val="22"/>
                <w:lang w:val="hr-HR" w:eastAsia="hr-HR"/>
              </w:rPr>
              <w:t>2,7</w:t>
            </w:r>
          </w:p>
        </w:tc>
        <w:tc>
          <w:tcPr>
            <w:tcW w:w="812" w:type="dxa"/>
          </w:tcPr>
          <w:p w14:paraId="5BA79CBF" w14:textId="77777777" w:rsidR="005A01D3" w:rsidRPr="00D02369" w:rsidRDefault="005A01D3" w:rsidP="005A01D3">
            <w:pPr>
              <w:rPr>
                <w:sz w:val="22"/>
                <w:szCs w:val="22"/>
                <w:lang w:val="hr-HR" w:eastAsia="hr-HR"/>
              </w:rPr>
            </w:pPr>
            <w:r w:rsidRPr="00D02369">
              <w:rPr>
                <w:sz w:val="22"/>
                <w:szCs w:val="22"/>
                <w:lang w:val="hr-HR" w:eastAsia="hr-HR"/>
              </w:rPr>
              <w:t>3,6</w:t>
            </w:r>
          </w:p>
        </w:tc>
        <w:tc>
          <w:tcPr>
            <w:tcW w:w="843" w:type="dxa"/>
          </w:tcPr>
          <w:p w14:paraId="48352706" w14:textId="77777777" w:rsidR="005A01D3" w:rsidRPr="00D02369" w:rsidRDefault="005A01D3" w:rsidP="005A01D3">
            <w:pPr>
              <w:rPr>
                <w:sz w:val="22"/>
                <w:szCs w:val="22"/>
                <w:lang w:val="hr-HR" w:eastAsia="hr-HR"/>
              </w:rPr>
            </w:pPr>
            <w:r w:rsidRPr="00D02369">
              <w:rPr>
                <w:sz w:val="22"/>
                <w:szCs w:val="22"/>
                <w:lang w:val="hr-HR" w:eastAsia="hr-HR"/>
              </w:rPr>
              <w:t>4,5</w:t>
            </w:r>
          </w:p>
        </w:tc>
        <w:tc>
          <w:tcPr>
            <w:tcW w:w="865" w:type="dxa"/>
          </w:tcPr>
          <w:p w14:paraId="3A26F0A4" w14:textId="77777777" w:rsidR="005A01D3" w:rsidRPr="00D02369" w:rsidRDefault="005A01D3" w:rsidP="005A01D3">
            <w:pPr>
              <w:rPr>
                <w:sz w:val="22"/>
                <w:szCs w:val="22"/>
                <w:lang w:val="hr-HR" w:eastAsia="hr-HR"/>
              </w:rPr>
            </w:pPr>
            <w:r w:rsidRPr="00D02369">
              <w:rPr>
                <w:sz w:val="22"/>
                <w:szCs w:val="22"/>
                <w:lang w:val="hr-HR" w:eastAsia="hr-HR"/>
              </w:rPr>
              <w:t>5,4</w:t>
            </w:r>
          </w:p>
        </w:tc>
        <w:tc>
          <w:tcPr>
            <w:tcW w:w="802" w:type="dxa"/>
          </w:tcPr>
          <w:p w14:paraId="02EA86CB" w14:textId="77777777" w:rsidR="005A01D3" w:rsidRPr="00D02369" w:rsidRDefault="005A01D3" w:rsidP="005A01D3">
            <w:pPr>
              <w:rPr>
                <w:sz w:val="22"/>
                <w:szCs w:val="22"/>
                <w:lang w:val="hr-HR" w:eastAsia="hr-HR"/>
              </w:rPr>
            </w:pPr>
            <w:r w:rsidRPr="00D02369">
              <w:rPr>
                <w:sz w:val="22"/>
                <w:szCs w:val="22"/>
                <w:lang w:val="hr-HR" w:eastAsia="hr-HR"/>
              </w:rPr>
              <w:t>6,3</w:t>
            </w:r>
          </w:p>
        </w:tc>
        <w:tc>
          <w:tcPr>
            <w:tcW w:w="790" w:type="dxa"/>
          </w:tcPr>
          <w:p w14:paraId="7A41CA99" w14:textId="77777777" w:rsidR="005A01D3" w:rsidRPr="00D02369" w:rsidRDefault="005A01D3" w:rsidP="005A01D3">
            <w:pPr>
              <w:rPr>
                <w:sz w:val="22"/>
                <w:szCs w:val="22"/>
                <w:lang w:val="hr-HR" w:eastAsia="hr-HR"/>
              </w:rPr>
            </w:pPr>
            <w:r w:rsidRPr="00D02369">
              <w:rPr>
                <w:sz w:val="22"/>
                <w:szCs w:val="22"/>
                <w:lang w:val="hr-HR" w:eastAsia="hr-HR"/>
              </w:rPr>
              <w:t>7,2</w:t>
            </w:r>
          </w:p>
        </w:tc>
        <w:tc>
          <w:tcPr>
            <w:tcW w:w="885" w:type="dxa"/>
          </w:tcPr>
          <w:p w14:paraId="490639E8" w14:textId="77777777" w:rsidR="005A01D3" w:rsidRPr="00D02369" w:rsidRDefault="005A01D3" w:rsidP="005A01D3">
            <w:pPr>
              <w:rPr>
                <w:sz w:val="22"/>
                <w:szCs w:val="22"/>
                <w:lang w:val="hr-HR" w:eastAsia="hr-HR"/>
              </w:rPr>
            </w:pPr>
            <w:r w:rsidRPr="00D02369">
              <w:rPr>
                <w:sz w:val="22"/>
                <w:szCs w:val="22"/>
                <w:lang w:val="hr-HR" w:eastAsia="hr-HR"/>
              </w:rPr>
              <w:t>8,1</w:t>
            </w:r>
          </w:p>
        </w:tc>
        <w:tc>
          <w:tcPr>
            <w:tcW w:w="822" w:type="dxa"/>
          </w:tcPr>
          <w:p w14:paraId="0EE86076" w14:textId="77777777" w:rsidR="005A01D3" w:rsidRPr="00D02369" w:rsidRDefault="005A01D3" w:rsidP="005A01D3">
            <w:pPr>
              <w:rPr>
                <w:sz w:val="22"/>
                <w:szCs w:val="22"/>
                <w:lang w:val="hr-HR" w:eastAsia="hr-HR"/>
              </w:rPr>
            </w:pPr>
            <w:r w:rsidRPr="00D02369">
              <w:rPr>
                <w:sz w:val="22"/>
                <w:szCs w:val="22"/>
                <w:lang w:val="hr-HR" w:eastAsia="hr-HR"/>
              </w:rPr>
              <w:t>9,0</w:t>
            </w:r>
          </w:p>
        </w:tc>
      </w:tr>
      <w:tr w:rsidR="005A01D3" w:rsidRPr="00D02369" w14:paraId="7AD5C953" w14:textId="77777777" w:rsidTr="005A01D3">
        <w:trPr>
          <w:cantSplit/>
        </w:trPr>
        <w:tc>
          <w:tcPr>
            <w:tcW w:w="1994" w:type="dxa"/>
          </w:tcPr>
          <w:p w14:paraId="5BB253C0" w14:textId="77777777" w:rsidR="005A01D3" w:rsidRPr="00D02369" w:rsidRDefault="005A01D3" w:rsidP="005A01D3">
            <w:pPr>
              <w:rPr>
                <w:sz w:val="22"/>
                <w:szCs w:val="22"/>
                <w:lang w:val="hr-HR" w:eastAsia="hr-HR"/>
              </w:rPr>
            </w:pPr>
            <w:r w:rsidRPr="00D02369">
              <w:rPr>
                <w:sz w:val="22"/>
                <w:szCs w:val="22"/>
                <w:lang w:val="hr-HR" w:eastAsia="hr-HR"/>
              </w:rPr>
              <w:t>0,1</w:t>
            </w:r>
          </w:p>
        </w:tc>
        <w:tc>
          <w:tcPr>
            <w:tcW w:w="822" w:type="dxa"/>
          </w:tcPr>
          <w:p w14:paraId="6343D74C" w14:textId="77777777" w:rsidR="005A01D3" w:rsidRPr="00D02369" w:rsidRDefault="005A01D3" w:rsidP="005A01D3">
            <w:pPr>
              <w:rPr>
                <w:sz w:val="22"/>
                <w:szCs w:val="22"/>
                <w:lang w:val="hr-HR" w:eastAsia="hr-HR"/>
              </w:rPr>
            </w:pPr>
            <w:r w:rsidRPr="00D02369">
              <w:rPr>
                <w:sz w:val="22"/>
                <w:szCs w:val="22"/>
                <w:lang w:val="hr-HR" w:eastAsia="hr-HR"/>
              </w:rPr>
              <w:t>3,6</w:t>
            </w:r>
          </w:p>
        </w:tc>
        <w:tc>
          <w:tcPr>
            <w:tcW w:w="812" w:type="dxa"/>
          </w:tcPr>
          <w:p w14:paraId="3CA763B0" w14:textId="77777777" w:rsidR="005A01D3" w:rsidRPr="00D02369" w:rsidRDefault="005A01D3" w:rsidP="005A01D3">
            <w:pPr>
              <w:rPr>
                <w:sz w:val="22"/>
                <w:szCs w:val="22"/>
                <w:lang w:val="hr-HR" w:eastAsia="hr-HR"/>
              </w:rPr>
            </w:pPr>
            <w:r w:rsidRPr="00D02369">
              <w:rPr>
                <w:sz w:val="22"/>
                <w:szCs w:val="22"/>
                <w:lang w:val="hr-HR" w:eastAsia="hr-HR"/>
              </w:rPr>
              <w:t>4,8</w:t>
            </w:r>
          </w:p>
        </w:tc>
        <w:tc>
          <w:tcPr>
            <w:tcW w:w="843" w:type="dxa"/>
          </w:tcPr>
          <w:p w14:paraId="7CA8320C" w14:textId="77777777" w:rsidR="005A01D3" w:rsidRPr="00D02369" w:rsidRDefault="005A01D3" w:rsidP="005A01D3">
            <w:pPr>
              <w:rPr>
                <w:sz w:val="22"/>
                <w:szCs w:val="22"/>
                <w:lang w:val="hr-HR" w:eastAsia="hr-HR"/>
              </w:rPr>
            </w:pPr>
            <w:r w:rsidRPr="00D02369">
              <w:rPr>
                <w:sz w:val="22"/>
                <w:szCs w:val="22"/>
                <w:lang w:val="hr-HR" w:eastAsia="hr-HR"/>
              </w:rPr>
              <w:t>6,0</w:t>
            </w:r>
          </w:p>
        </w:tc>
        <w:tc>
          <w:tcPr>
            <w:tcW w:w="865" w:type="dxa"/>
          </w:tcPr>
          <w:p w14:paraId="5B94F1C4" w14:textId="77777777" w:rsidR="005A01D3" w:rsidRPr="00D02369" w:rsidRDefault="005A01D3" w:rsidP="005A01D3">
            <w:pPr>
              <w:rPr>
                <w:sz w:val="22"/>
                <w:szCs w:val="22"/>
                <w:lang w:val="hr-HR" w:eastAsia="hr-HR"/>
              </w:rPr>
            </w:pPr>
            <w:r w:rsidRPr="00D02369">
              <w:rPr>
                <w:sz w:val="22"/>
                <w:szCs w:val="22"/>
                <w:lang w:val="hr-HR" w:eastAsia="hr-HR"/>
              </w:rPr>
              <w:t>7,2</w:t>
            </w:r>
          </w:p>
        </w:tc>
        <w:tc>
          <w:tcPr>
            <w:tcW w:w="802" w:type="dxa"/>
          </w:tcPr>
          <w:p w14:paraId="7C0BCC55" w14:textId="77777777" w:rsidR="005A01D3" w:rsidRPr="00D02369" w:rsidRDefault="005A01D3" w:rsidP="005A01D3">
            <w:pPr>
              <w:rPr>
                <w:sz w:val="22"/>
                <w:szCs w:val="22"/>
                <w:lang w:val="hr-HR" w:eastAsia="hr-HR"/>
              </w:rPr>
            </w:pPr>
            <w:r w:rsidRPr="00D02369">
              <w:rPr>
                <w:sz w:val="22"/>
                <w:szCs w:val="22"/>
                <w:lang w:val="hr-HR" w:eastAsia="hr-HR"/>
              </w:rPr>
              <w:t>8,4</w:t>
            </w:r>
          </w:p>
        </w:tc>
        <w:tc>
          <w:tcPr>
            <w:tcW w:w="790" w:type="dxa"/>
          </w:tcPr>
          <w:p w14:paraId="6BAADACD" w14:textId="77777777" w:rsidR="005A01D3" w:rsidRPr="00D02369" w:rsidRDefault="005A01D3" w:rsidP="005A01D3">
            <w:pPr>
              <w:rPr>
                <w:sz w:val="22"/>
                <w:szCs w:val="22"/>
                <w:lang w:val="hr-HR" w:eastAsia="hr-HR"/>
              </w:rPr>
            </w:pPr>
            <w:r w:rsidRPr="00D02369">
              <w:rPr>
                <w:sz w:val="22"/>
                <w:szCs w:val="22"/>
                <w:lang w:val="hr-HR" w:eastAsia="hr-HR"/>
              </w:rPr>
              <w:t>9,6</w:t>
            </w:r>
          </w:p>
        </w:tc>
        <w:tc>
          <w:tcPr>
            <w:tcW w:w="885" w:type="dxa"/>
          </w:tcPr>
          <w:p w14:paraId="1498E97B" w14:textId="77777777" w:rsidR="005A01D3" w:rsidRPr="00D02369" w:rsidRDefault="005A01D3" w:rsidP="005A01D3">
            <w:pPr>
              <w:rPr>
                <w:sz w:val="22"/>
                <w:szCs w:val="22"/>
                <w:lang w:val="hr-HR" w:eastAsia="hr-HR"/>
              </w:rPr>
            </w:pPr>
            <w:r w:rsidRPr="00D02369">
              <w:rPr>
                <w:sz w:val="22"/>
                <w:szCs w:val="22"/>
                <w:lang w:val="hr-HR" w:eastAsia="hr-HR"/>
              </w:rPr>
              <w:t>10,8</w:t>
            </w:r>
          </w:p>
        </w:tc>
        <w:tc>
          <w:tcPr>
            <w:tcW w:w="822" w:type="dxa"/>
          </w:tcPr>
          <w:p w14:paraId="4941C2AA" w14:textId="77777777" w:rsidR="005A01D3" w:rsidRPr="00D02369" w:rsidRDefault="005A01D3" w:rsidP="005A01D3">
            <w:pPr>
              <w:rPr>
                <w:sz w:val="22"/>
                <w:szCs w:val="22"/>
                <w:lang w:val="hr-HR" w:eastAsia="hr-HR"/>
              </w:rPr>
            </w:pPr>
            <w:r w:rsidRPr="00D02369">
              <w:rPr>
                <w:sz w:val="22"/>
                <w:szCs w:val="22"/>
                <w:lang w:val="hr-HR" w:eastAsia="hr-HR"/>
              </w:rPr>
              <w:t>12,0</w:t>
            </w:r>
          </w:p>
        </w:tc>
      </w:tr>
      <w:tr w:rsidR="005A01D3" w:rsidRPr="00D02369" w14:paraId="04D857A1" w14:textId="77777777" w:rsidTr="005A01D3">
        <w:trPr>
          <w:cantSplit/>
        </w:trPr>
        <w:tc>
          <w:tcPr>
            <w:tcW w:w="1994" w:type="dxa"/>
          </w:tcPr>
          <w:p w14:paraId="76995F9F" w14:textId="77777777" w:rsidR="005A01D3" w:rsidRPr="00D02369" w:rsidRDefault="005A01D3" w:rsidP="005A01D3">
            <w:pPr>
              <w:rPr>
                <w:sz w:val="22"/>
                <w:szCs w:val="22"/>
                <w:lang w:val="hr-HR" w:eastAsia="hr-HR"/>
              </w:rPr>
            </w:pPr>
            <w:r w:rsidRPr="00D02369">
              <w:rPr>
                <w:sz w:val="22"/>
                <w:szCs w:val="22"/>
                <w:lang w:val="hr-HR" w:eastAsia="hr-HR"/>
              </w:rPr>
              <w:t>0,15</w:t>
            </w:r>
          </w:p>
        </w:tc>
        <w:tc>
          <w:tcPr>
            <w:tcW w:w="822" w:type="dxa"/>
          </w:tcPr>
          <w:p w14:paraId="74F65B4F" w14:textId="77777777" w:rsidR="005A01D3" w:rsidRPr="00D02369" w:rsidRDefault="005A01D3" w:rsidP="005A01D3">
            <w:pPr>
              <w:rPr>
                <w:sz w:val="22"/>
                <w:szCs w:val="22"/>
                <w:lang w:val="hr-HR" w:eastAsia="hr-HR"/>
              </w:rPr>
            </w:pPr>
            <w:r w:rsidRPr="00D02369">
              <w:rPr>
                <w:sz w:val="22"/>
                <w:szCs w:val="22"/>
                <w:lang w:val="hr-HR" w:eastAsia="hr-HR"/>
              </w:rPr>
              <w:t>5,4</w:t>
            </w:r>
          </w:p>
        </w:tc>
        <w:tc>
          <w:tcPr>
            <w:tcW w:w="812" w:type="dxa"/>
          </w:tcPr>
          <w:p w14:paraId="2A19CBFA" w14:textId="77777777" w:rsidR="005A01D3" w:rsidRPr="00D02369" w:rsidRDefault="005A01D3" w:rsidP="005A01D3">
            <w:pPr>
              <w:rPr>
                <w:sz w:val="22"/>
                <w:szCs w:val="22"/>
                <w:lang w:val="hr-HR" w:eastAsia="hr-HR"/>
              </w:rPr>
            </w:pPr>
            <w:r w:rsidRPr="00D02369">
              <w:rPr>
                <w:sz w:val="22"/>
                <w:szCs w:val="22"/>
                <w:lang w:val="hr-HR" w:eastAsia="hr-HR"/>
              </w:rPr>
              <w:t>7,2</w:t>
            </w:r>
          </w:p>
        </w:tc>
        <w:tc>
          <w:tcPr>
            <w:tcW w:w="843" w:type="dxa"/>
          </w:tcPr>
          <w:p w14:paraId="3AB30D6A" w14:textId="77777777" w:rsidR="005A01D3" w:rsidRPr="00D02369" w:rsidRDefault="005A01D3" w:rsidP="005A01D3">
            <w:pPr>
              <w:rPr>
                <w:sz w:val="22"/>
                <w:szCs w:val="22"/>
                <w:lang w:val="hr-HR" w:eastAsia="hr-HR"/>
              </w:rPr>
            </w:pPr>
            <w:r w:rsidRPr="00D02369">
              <w:rPr>
                <w:sz w:val="22"/>
                <w:szCs w:val="22"/>
                <w:lang w:val="hr-HR" w:eastAsia="hr-HR"/>
              </w:rPr>
              <w:t>9,0</w:t>
            </w:r>
          </w:p>
        </w:tc>
        <w:tc>
          <w:tcPr>
            <w:tcW w:w="865" w:type="dxa"/>
          </w:tcPr>
          <w:p w14:paraId="02165BF3" w14:textId="77777777" w:rsidR="005A01D3" w:rsidRPr="00D02369" w:rsidRDefault="005A01D3" w:rsidP="005A01D3">
            <w:pPr>
              <w:rPr>
                <w:sz w:val="22"/>
                <w:szCs w:val="22"/>
                <w:lang w:val="hr-HR" w:eastAsia="hr-HR"/>
              </w:rPr>
            </w:pPr>
            <w:r w:rsidRPr="00D02369">
              <w:rPr>
                <w:sz w:val="22"/>
                <w:szCs w:val="22"/>
                <w:lang w:val="hr-HR" w:eastAsia="hr-HR"/>
              </w:rPr>
              <w:t>10,8</w:t>
            </w:r>
          </w:p>
        </w:tc>
        <w:tc>
          <w:tcPr>
            <w:tcW w:w="802" w:type="dxa"/>
          </w:tcPr>
          <w:p w14:paraId="2ED234D9" w14:textId="77777777" w:rsidR="005A01D3" w:rsidRPr="00D02369" w:rsidRDefault="005A01D3" w:rsidP="005A01D3">
            <w:pPr>
              <w:rPr>
                <w:sz w:val="22"/>
                <w:szCs w:val="22"/>
                <w:lang w:val="hr-HR" w:eastAsia="hr-HR"/>
              </w:rPr>
            </w:pPr>
            <w:r w:rsidRPr="00D02369">
              <w:rPr>
                <w:sz w:val="22"/>
                <w:szCs w:val="22"/>
                <w:lang w:val="hr-HR" w:eastAsia="hr-HR"/>
              </w:rPr>
              <w:t>12,6</w:t>
            </w:r>
          </w:p>
        </w:tc>
        <w:tc>
          <w:tcPr>
            <w:tcW w:w="790" w:type="dxa"/>
          </w:tcPr>
          <w:p w14:paraId="51422BD2" w14:textId="77777777" w:rsidR="005A01D3" w:rsidRPr="00D02369" w:rsidRDefault="005A01D3" w:rsidP="005A01D3">
            <w:pPr>
              <w:rPr>
                <w:sz w:val="22"/>
                <w:szCs w:val="22"/>
                <w:lang w:val="hr-HR" w:eastAsia="hr-HR"/>
              </w:rPr>
            </w:pPr>
            <w:r w:rsidRPr="00D02369">
              <w:rPr>
                <w:sz w:val="22"/>
                <w:szCs w:val="22"/>
                <w:lang w:val="hr-HR" w:eastAsia="hr-HR"/>
              </w:rPr>
              <w:t>14,4</w:t>
            </w:r>
          </w:p>
        </w:tc>
        <w:tc>
          <w:tcPr>
            <w:tcW w:w="885" w:type="dxa"/>
          </w:tcPr>
          <w:p w14:paraId="7297F09A" w14:textId="77777777" w:rsidR="005A01D3" w:rsidRPr="00D02369" w:rsidRDefault="005A01D3" w:rsidP="005A01D3">
            <w:pPr>
              <w:rPr>
                <w:sz w:val="22"/>
                <w:szCs w:val="22"/>
                <w:lang w:val="hr-HR" w:eastAsia="hr-HR"/>
              </w:rPr>
            </w:pPr>
            <w:r w:rsidRPr="00D02369">
              <w:rPr>
                <w:sz w:val="22"/>
                <w:szCs w:val="22"/>
                <w:lang w:val="hr-HR" w:eastAsia="hr-HR"/>
              </w:rPr>
              <w:t>16,2</w:t>
            </w:r>
          </w:p>
        </w:tc>
        <w:tc>
          <w:tcPr>
            <w:tcW w:w="822" w:type="dxa"/>
          </w:tcPr>
          <w:p w14:paraId="49F63191" w14:textId="77777777" w:rsidR="005A01D3" w:rsidRPr="00D02369" w:rsidRDefault="005A01D3" w:rsidP="005A01D3">
            <w:pPr>
              <w:rPr>
                <w:sz w:val="22"/>
                <w:szCs w:val="22"/>
                <w:lang w:val="hr-HR" w:eastAsia="hr-HR"/>
              </w:rPr>
            </w:pPr>
            <w:r w:rsidRPr="00D02369">
              <w:rPr>
                <w:sz w:val="22"/>
                <w:szCs w:val="22"/>
                <w:lang w:val="hr-HR" w:eastAsia="hr-HR"/>
              </w:rPr>
              <w:t>18,0</w:t>
            </w:r>
          </w:p>
        </w:tc>
      </w:tr>
      <w:tr w:rsidR="005A01D3" w:rsidRPr="00D02369" w14:paraId="14E95E18" w14:textId="77777777" w:rsidTr="005A01D3">
        <w:trPr>
          <w:cantSplit/>
        </w:trPr>
        <w:tc>
          <w:tcPr>
            <w:tcW w:w="1994" w:type="dxa"/>
          </w:tcPr>
          <w:p w14:paraId="7AA667B1" w14:textId="77777777" w:rsidR="005A01D3" w:rsidRPr="00D02369" w:rsidRDefault="005A01D3" w:rsidP="005A01D3">
            <w:pPr>
              <w:rPr>
                <w:sz w:val="22"/>
                <w:szCs w:val="22"/>
                <w:lang w:val="hr-HR" w:eastAsia="hr-HR"/>
              </w:rPr>
            </w:pPr>
            <w:r w:rsidRPr="00D02369">
              <w:rPr>
                <w:sz w:val="22"/>
                <w:szCs w:val="22"/>
                <w:lang w:val="hr-HR" w:eastAsia="hr-HR"/>
              </w:rPr>
              <w:t>0,2</w:t>
            </w:r>
          </w:p>
        </w:tc>
        <w:tc>
          <w:tcPr>
            <w:tcW w:w="822" w:type="dxa"/>
          </w:tcPr>
          <w:p w14:paraId="5CE4F7F2" w14:textId="77777777" w:rsidR="005A01D3" w:rsidRPr="00D02369" w:rsidRDefault="005A01D3" w:rsidP="005A01D3">
            <w:pPr>
              <w:rPr>
                <w:sz w:val="22"/>
                <w:szCs w:val="22"/>
                <w:lang w:val="hr-HR" w:eastAsia="hr-HR"/>
              </w:rPr>
            </w:pPr>
            <w:r w:rsidRPr="00D02369">
              <w:rPr>
                <w:sz w:val="22"/>
                <w:szCs w:val="22"/>
                <w:lang w:val="hr-HR" w:eastAsia="hr-HR"/>
              </w:rPr>
              <w:t>7,2</w:t>
            </w:r>
          </w:p>
        </w:tc>
        <w:tc>
          <w:tcPr>
            <w:tcW w:w="812" w:type="dxa"/>
          </w:tcPr>
          <w:p w14:paraId="5708E87D" w14:textId="77777777" w:rsidR="005A01D3" w:rsidRPr="00D02369" w:rsidRDefault="005A01D3" w:rsidP="005A01D3">
            <w:pPr>
              <w:rPr>
                <w:sz w:val="22"/>
                <w:szCs w:val="22"/>
                <w:lang w:val="hr-HR" w:eastAsia="hr-HR"/>
              </w:rPr>
            </w:pPr>
            <w:r w:rsidRPr="00D02369">
              <w:rPr>
                <w:sz w:val="22"/>
                <w:szCs w:val="22"/>
                <w:lang w:val="hr-HR" w:eastAsia="hr-HR"/>
              </w:rPr>
              <w:t>9,6</w:t>
            </w:r>
          </w:p>
        </w:tc>
        <w:tc>
          <w:tcPr>
            <w:tcW w:w="843" w:type="dxa"/>
          </w:tcPr>
          <w:p w14:paraId="0BCBDAA1" w14:textId="77777777" w:rsidR="005A01D3" w:rsidRPr="00D02369" w:rsidRDefault="005A01D3" w:rsidP="005A01D3">
            <w:pPr>
              <w:rPr>
                <w:sz w:val="22"/>
                <w:szCs w:val="22"/>
                <w:lang w:val="hr-HR" w:eastAsia="hr-HR"/>
              </w:rPr>
            </w:pPr>
            <w:r w:rsidRPr="00D02369">
              <w:rPr>
                <w:sz w:val="22"/>
                <w:szCs w:val="22"/>
                <w:lang w:val="hr-HR" w:eastAsia="hr-HR"/>
              </w:rPr>
              <w:t>12,0</w:t>
            </w:r>
          </w:p>
        </w:tc>
        <w:tc>
          <w:tcPr>
            <w:tcW w:w="865" w:type="dxa"/>
          </w:tcPr>
          <w:p w14:paraId="268F1673" w14:textId="77777777" w:rsidR="005A01D3" w:rsidRPr="00D02369" w:rsidRDefault="005A01D3" w:rsidP="005A01D3">
            <w:pPr>
              <w:rPr>
                <w:sz w:val="22"/>
                <w:szCs w:val="22"/>
                <w:lang w:val="hr-HR" w:eastAsia="hr-HR"/>
              </w:rPr>
            </w:pPr>
            <w:r w:rsidRPr="00D02369">
              <w:rPr>
                <w:sz w:val="22"/>
                <w:szCs w:val="22"/>
                <w:lang w:val="hr-HR" w:eastAsia="hr-HR"/>
              </w:rPr>
              <w:t>14,4</w:t>
            </w:r>
          </w:p>
        </w:tc>
        <w:tc>
          <w:tcPr>
            <w:tcW w:w="802" w:type="dxa"/>
          </w:tcPr>
          <w:p w14:paraId="5A5D09F3" w14:textId="77777777" w:rsidR="005A01D3" w:rsidRPr="00D02369" w:rsidRDefault="005A01D3" w:rsidP="005A01D3">
            <w:pPr>
              <w:rPr>
                <w:sz w:val="22"/>
                <w:szCs w:val="22"/>
                <w:lang w:val="hr-HR" w:eastAsia="hr-HR"/>
              </w:rPr>
            </w:pPr>
            <w:r w:rsidRPr="00D02369">
              <w:rPr>
                <w:sz w:val="22"/>
                <w:szCs w:val="22"/>
                <w:lang w:val="hr-HR" w:eastAsia="hr-HR"/>
              </w:rPr>
              <w:t>16,8</w:t>
            </w:r>
          </w:p>
        </w:tc>
        <w:tc>
          <w:tcPr>
            <w:tcW w:w="790" w:type="dxa"/>
          </w:tcPr>
          <w:p w14:paraId="3E5396C1" w14:textId="77777777" w:rsidR="005A01D3" w:rsidRPr="00D02369" w:rsidRDefault="005A01D3" w:rsidP="005A01D3">
            <w:pPr>
              <w:rPr>
                <w:sz w:val="22"/>
                <w:szCs w:val="22"/>
                <w:lang w:val="hr-HR" w:eastAsia="hr-HR"/>
              </w:rPr>
            </w:pPr>
            <w:r w:rsidRPr="00D02369">
              <w:rPr>
                <w:sz w:val="22"/>
                <w:szCs w:val="22"/>
                <w:lang w:val="hr-HR" w:eastAsia="hr-HR"/>
              </w:rPr>
              <w:t>19,2</w:t>
            </w:r>
          </w:p>
        </w:tc>
        <w:tc>
          <w:tcPr>
            <w:tcW w:w="885" w:type="dxa"/>
          </w:tcPr>
          <w:p w14:paraId="27CB3E09" w14:textId="77777777" w:rsidR="005A01D3" w:rsidRPr="00D02369" w:rsidRDefault="005A01D3" w:rsidP="005A01D3">
            <w:pPr>
              <w:rPr>
                <w:sz w:val="22"/>
                <w:szCs w:val="22"/>
                <w:lang w:val="hr-HR" w:eastAsia="hr-HR"/>
              </w:rPr>
            </w:pPr>
            <w:r w:rsidRPr="00D02369">
              <w:rPr>
                <w:sz w:val="22"/>
                <w:szCs w:val="22"/>
                <w:lang w:val="hr-HR" w:eastAsia="hr-HR"/>
              </w:rPr>
              <w:t>21,6</w:t>
            </w:r>
          </w:p>
        </w:tc>
        <w:tc>
          <w:tcPr>
            <w:tcW w:w="822" w:type="dxa"/>
          </w:tcPr>
          <w:p w14:paraId="3B17A388" w14:textId="77777777" w:rsidR="005A01D3" w:rsidRPr="00D02369" w:rsidRDefault="005A01D3" w:rsidP="005A01D3">
            <w:pPr>
              <w:rPr>
                <w:sz w:val="22"/>
                <w:szCs w:val="22"/>
                <w:lang w:val="hr-HR" w:eastAsia="hr-HR"/>
              </w:rPr>
            </w:pPr>
            <w:r w:rsidRPr="00D02369">
              <w:rPr>
                <w:sz w:val="22"/>
                <w:szCs w:val="22"/>
                <w:lang w:val="hr-HR" w:eastAsia="hr-HR"/>
              </w:rPr>
              <w:t>24,0</w:t>
            </w:r>
          </w:p>
        </w:tc>
      </w:tr>
      <w:tr w:rsidR="005A01D3" w:rsidRPr="00D02369" w14:paraId="3BEC2444" w14:textId="77777777" w:rsidTr="005A01D3">
        <w:trPr>
          <w:cantSplit/>
        </w:trPr>
        <w:tc>
          <w:tcPr>
            <w:tcW w:w="1994" w:type="dxa"/>
          </w:tcPr>
          <w:p w14:paraId="57CB6F59" w14:textId="77777777" w:rsidR="005A01D3" w:rsidRPr="00D02369" w:rsidRDefault="005A01D3" w:rsidP="005A01D3">
            <w:pPr>
              <w:rPr>
                <w:sz w:val="22"/>
                <w:szCs w:val="22"/>
                <w:lang w:val="hr-HR" w:eastAsia="hr-HR"/>
              </w:rPr>
            </w:pPr>
            <w:r w:rsidRPr="00D02369">
              <w:rPr>
                <w:sz w:val="22"/>
                <w:szCs w:val="22"/>
                <w:lang w:val="hr-HR" w:eastAsia="hr-HR"/>
              </w:rPr>
              <w:t>0,25</w:t>
            </w:r>
          </w:p>
        </w:tc>
        <w:tc>
          <w:tcPr>
            <w:tcW w:w="822" w:type="dxa"/>
          </w:tcPr>
          <w:p w14:paraId="327B7EC0" w14:textId="77777777" w:rsidR="005A01D3" w:rsidRPr="00D02369" w:rsidRDefault="005A01D3" w:rsidP="005A01D3">
            <w:pPr>
              <w:rPr>
                <w:sz w:val="22"/>
                <w:szCs w:val="22"/>
                <w:lang w:val="hr-HR" w:eastAsia="hr-HR"/>
              </w:rPr>
            </w:pPr>
            <w:r w:rsidRPr="00D02369">
              <w:rPr>
                <w:sz w:val="22"/>
                <w:szCs w:val="22"/>
                <w:lang w:val="hr-HR" w:eastAsia="hr-HR"/>
              </w:rPr>
              <w:t>9,0</w:t>
            </w:r>
          </w:p>
        </w:tc>
        <w:tc>
          <w:tcPr>
            <w:tcW w:w="812" w:type="dxa"/>
          </w:tcPr>
          <w:p w14:paraId="46BA6849" w14:textId="77777777" w:rsidR="005A01D3" w:rsidRPr="00D02369" w:rsidRDefault="005A01D3" w:rsidP="005A01D3">
            <w:pPr>
              <w:rPr>
                <w:sz w:val="22"/>
                <w:szCs w:val="22"/>
                <w:lang w:val="hr-HR" w:eastAsia="hr-HR"/>
              </w:rPr>
            </w:pPr>
            <w:r w:rsidRPr="00D02369">
              <w:rPr>
                <w:sz w:val="22"/>
                <w:szCs w:val="22"/>
                <w:lang w:val="hr-HR" w:eastAsia="hr-HR"/>
              </w:rPr>
              <w:t>12,0</w:t>
            </w:r>
          </w:p>
        </w:tc>
        <w:tc>
          <w:tcPr>
            <w:tcW w:w="843" w:type="dxa"/>
          </w:tcPr>
          <w:p w14:paraId="783F9EDE" w14:textId="77777777" w:rsidR="005A01D3" w:rsidRPr="00D02369" w:rsidRDefault="005A01D3" w:rsidP="005A01D3">
            <w:pPr>
              <w:rPr>
                <w:sz w:val="22"/>
                <w:szCs w:val="22"/>
                <w:lang w:val="hr-HR" w:eastAsia="hr-HR"/>
              </w:rPr>
            </w:pPr>
            <w:r w:rsidRPr="00D02369">
              <w:rPr>
                <w:sz w:val="22"/>
                <w:szCs w:val="22"/>
                <w:lang w:val="hr-HR" w:eastAsia="hr-HR"/>
              </w:rPr>
              <w:t>15,0</w:t>
            </w:r>
          </w:p>
        </w:tc>
        <w:tc>
          <w:tcPr>
            <w:tcW w:w="865" w:type="dxa"/>
          </w:tcPr>
          <w:p w14:paraId="3BBEAF7F" w14:textId="77777777" w:rsidR="005A01D3" w:rsidRPr="00D02369" w:rsidRDefault="005A01D3" w:rsidP="005A01D3">
            <w:pPr>
              <w:rPr>
                <w:sz w:val="22"/>
                <w:szCs w:val="22"/>
                <w:lang w:val="hr-HR" w:eastAsia="hr-HR"/>
              </w:rPr>
            </w:pPr>
            <w:r w:rsidRPr="00D02369">
              <w:rPr>
                <w:sz w:val="22"/>
                <w:szCs w:val="22"/>
                <w:lang w:val="hr-HR" w:eastAsia="hr-HR"/>
              </w:rPr>
              <w:t>18,0</w:t>
            </w:r>
          </w:p>
        </w:tc>
        <w:tc>
          <w:tcPr>
            <w:tcW w:w="802" w:type="dxa"/>
          </w:tcPr>
          <w:p w14:paraId="1D5F76ED" w14:textId="77777777" w:rsidR="005A01D3" w:rsidRPr="00D02369" w:rsidRDefault="005A01D3" w:rsidP="005A01D3">
            <w:pPr>
              <w:rPr>
                <w:sz w:val="22"/>
                <w:szCs w:val="22"/>
                <w:lang w:val="hr-HR" w:eastAsia="hr-HR"/>
              </w:rPr>
            </w:pPr>
            <w:r w:rsidRPr="00D02369">
              <w:rPr>
                <w:sz w:val="22"/>
                <w:szCs w:val="22"/>
                <w:lang w:val="hr-HR" w:eastAsia="hr-HR"/>
              </w:rPr>
              <w:t>21,0</w:t>
            </w:r>
          </w:p>
        </w:tc>
        <w:tc>
          <w:tcPr>
            <w:tcW w:w="790" w:type="dxa"/>
          </w:tcPr>
          <w:p w14:paraId="72622920" w14:textId="77777777" w:rsidR="005A01D3" w:rsidRPr="00D02369" w:rsidRDefault="005A01D3" w:rsidP="005A01D3">
            <w:pPr>
              <w:rPr>
                <w:sz w:val="22"/>
                <w:szCs w:val="22"/>
                <w:lang w:val="hr-HR" w:eastAsia="hr-HR"/>
              </w:rPr>
            </w:pPr>
            <w:r w:rsidRPr="00D02369">
              <w:rPr>
                <w:sz w:val="22"/>
                <w:szCs w:val="22"/>
                <w:lang w:val="hr-HR" w:eastAsia="hr-HR"/>
              </w:rPr>
              <w:t>24,0</w:t>
            </w:r>
          </w:p>
        </w:tc>
        <w:tc>
          <w:tcPr>
            <w:tcW w:w="885" w:type="dxa"/>
          </w:tcPr>
          <w:p w14:paraId="3AD0B852" w14:textId="77777777" w:rsidR="005A01D3" w:rsidRPr="00D02369" w:rsidRDefault="005A01D3" w:rsidP="005A01D3">
            <w:pPr>
              <w:rPr>
                <w:sz w:val="22"/>
                <w:szCs w:val="22"/>
                <w:lang w:val="hr-HR" w:eastAsia="hr-HR"/>
              </w:rPr>
            </w:pPr>
            <w:r w:rsidRPr="00D02369">
              <w:rPr>
                <w:sz w:val="22"/>
                <w:szCs w:val="22"/>
                <w:lang w:val="hr-HR" w:eastAsia="hr-HR"/>
              </w:rPr>
              <w:t>27,0</w:t>
            </w:r>
          </w:p>
        </w:tc>
        <w:tc>
          <w:tcPr>
            <w:tcW w:w="822" w:type="dxa"/>
          </w:tcPr>
          <w:p w14:paraId="743BF9D4" w14:textId="77777777" w:rsidR="005A01D3" w:rsidRPr="00D02369" w:rsidRDefault="005A01D3" w:rsidP="005A01D3">
            <w:pPr>
              <w:rPr>
                <w:sz w:val="22"/>
                <w:szCs w:val="22"/>
                <w:lang w:val="hr-HR" w:eastAsia="hr-HR"/>
              </w:rPr>
            </w:pPr>
            <w:r w:rsidRPr="00D02369">
              <w:rPr>
                <w:sz w:val="22"/>
                <w:szCs w:val="22"/>
                <w:lang w:val="hr-HR" w:eastAsia="hr-HR"/>
              </w:rPr>
              <w:t>30,0</w:t>
            </w:r>
          </w:p>
        </w:tc>
      </w:tr>
      <w:tr w:rsidR="005A01D3" w:rsidRPr="00D02369" w14:paraId="451C67CE" w14:textId="77777777" w:rsidTr="005A01D3">
        <w:trPr>
          <w:cantSplit/>
        </w:trPr>
        <w:tc>
          <w:tcPr>
            <w:tcW w:w="1994" w:type="dxa"/>
          </w:tcPr>
          <w:p w14:paraId="6D380E0E" w14:textId="77777777" w:rsidR="005A01D3" w:rsidRPr="00D02369" w:rsidRDefault="005A01D3" w:rsidP="005A01D3">
            <w:pPr>
              <w:rPr>
                <w:sz w:val="22"/>
                <w:szCs w:val="22"/>
                <w:lang w:val="hr-HR" w:eastAsia="hr-HR"/>
              </w:rPr>
            </w:pPr>
            <w:r w:rsidRPr="00D02369">
              <w:rPr>
                <w:sz w:val="22"/>
                <w:szCs w:val="22"/>
                <w:lang w:val="hr-HR" w:eastAsia="hr-HR"/>
              </w:rPr>
              <w:t>0,5</w:t>
            </w:r>
          </w:p>
        </w:tc>
        <w:tc>
          <w:tcPr>
            <w:tcW w:w="822" w:type="dxa"/>
          </w:tcPr>
          <w:p w14:paraId="1A80289F" w14:textId="77777777" w:rsidR="005A01D3" w:rsidRPr="00D02369" w:rsidRDefault="005A01D3" w:rsidP="005A01D3">
            <w:pPr>
              <w:rPr>
                <w:sz w:val="22"/>
                <w:szCs w:val="22"/>
                <w:lang w:val="hr-HR" w:eastAsia="hr-HR"/>
              </w:rPr>
            </w:pPr>
            <w:r w:rsidRPr="00D02369">
              <w:rPr>
                <w:sz w:val="22"/>
                <w:szCs w:val="22"/>
                <w:lang w:val="hr-HR" w:eastAsia="hr-HR"/>
              </w:rPr>
              <w:t>18,0</w:t>
            </w:r>
          </w:p>
        </w:tc>
        <w:tc>
          <w:tcPr>
            <w:tcW w:w="812" w:type="dxa"/>
          </w:tcPr>
          <w:p w14:paraId="41A32737" w14:textId="77777777" w:rsidR="005A01D3" w:rsidRPr="00D02369" w:rsidRDefault="005A01D3" w:rsidP="005A01D3">
            <w:pPr>
              <w:rPr>
                <w:sz w:val="22"/>
                <w:szCs w:val="22"/>
                <w:lang w:val="hr-HR" w:eastAsia="hr-HR"/>
              </w:rPr>
            </w:pPr>
            <w:r w:rsidRPr="00D02369">
              <w:rPr>
                <w:sz w:val="22"/>
                <w:szCs w:val="22"/>
                <w:lang w:val="hr-HR" w:eastAsia="hr-HR"/>
              </w:rPr>
              <w:t>24,0</w:t>
            </w:r>
          </w:p>
        </w:tc>
        <w:tc>
          <w:tcPr>
            <w:tcW w:w="843" w:type="dxa"/>
          </w:tcPr>
          <w:p w14:paraId="2B243F73" w14:textId="77777777" w:rsidR="005A01D3" w:rsidRPr="00D02369" w:rsidRDefault="005A01D3" w:rsidP="005A01D3">
            <w:pPr>
              <w:rPr>
                <w:sz w:val="22"/>
                <w:szCs w:val="22"/>
                <w:lang w:val="hr-HR" w:eastAsia="hr-HR"/>
              </w:rPr>
            </w:pPr>
            <w:r w:rsidRPr="00D02369">
              <w:rPr>
                <w:sz w:val="22"/>
                <w:szCs w:val="22"/>
                <w:lang w:val="hr-HR" w:eastAsia="hr-HR"/>
              </w:rPr>
              <w:t>30,0</w:t>
            </w:r>
          </w:p>
        </w:tc>
        <w:tc>
          <w:tcPr>
            <w:tcW w:w="865" w:type="dxa"/>
          </w:tcPr>
          <w:p w14:paraId="28A2E9C8" w14:textId="77777777" w:rsidR="005A01D3" w:rsidRPr="00D02369" w:rsidRDefault="005A01D3" w:rsidP="005A01D3">
            <w:pPr>
              <w:rPr>
                <w:sz w:val="22"/>
                <w:szCs w:val="22"/>
                <w:lang w:val="hr-HR" w:eastAsia="hr-HR"/>
              </w:rPr>
            </w:pPr>
            <w:r w:rsidRPr="00D02369">
              <w:rPr>
                <w:sz w:val="22"/>
                <w:szCs w:val="22"/>
                <w:lang w:val="hr-HR" w:eastAsia="hr-HR"/>
              </w:rPr>
              <w:t>36,0</w:t>
            </w:r>
          </w:p>
        </w:tc>
        <w:tc>
          <w:tcPr>
            <w:tcW w:w="802" w:type="dxa"/>
          </w:tcPr>
          <w:p w14:paraId="0CEF70AE" w14:textId="77777777" w:rsidR="005A01D3" w:rsidRPr="00D02369" w:rsidRDefault="005A01D3" w:rsidP="005A01D3">
            <w:pPr>
              <w:rPr>
                <w:sz w:val="22"/>
                <w:szCs w:val="22"/>
                <w:lang w:val="hr-HR" w:eastAsia="hr-HR"/>
              </w:rPr>
            </w:pPr>
            <w:r w:rsidRPr="00D02369">
              <w:rPr>
                <w:sz w:val="22"/>
                <w:szCs w:val="22"/>
                <w:lang w:val="hr-HR" w:eastAsia="hr-HR"/>
              </w:rPr>
              <w:t>42,0</w:t>
            </w:r>
          </w:p>
        </w:tc>
        <w:tc>
          <w:tcPr>
            <w:tcW w:w="790" w:type="dxa"/>
          </w:tcPr>
          <w:p w14:paraId="58C28093" w14:textId="77777777" w:rsidR="005A01D3" w:rsidRPr="00D02369" w:rsidRDefault="005A01D3" w:rsidP="005A01D3">
            <w:pPr>
              <w:rPr>
                <w:sz w:val="22"/>
                <w:szCs w:val="22"/>
                <w:lang w:val="hr-HR" w:eastAsia="hr-HR"/>
              </w:rPr>
            </w:pPr>
            <w:r w:rsidRPr="00D02369">
              <w:rPr>
                <w:sz w:val="22"/>
                <w:szCs w:val="22"/>
                <w:lang w:val="hr-HR" w:eastAsia="hr-HR"/>
              </w:rPr>
              <w:t>48,0</w:t>
            </w:r>
          </w:p>
        </w:tc>
        <w:tc>
          <w:tcPr>
            <w:tcW w:w="885" w:type="dxa"/>
          </w:tcPr>
          <w:p w14:paraId="38CB7E8A" w14:textId="77777777" w:rsidR="005A01D3" w:rsidRPr="00D02369" w:rsidRDefault="005A01D3" w:rsidP="005A01D3">
            <w:pPr>
              <w:rPr>
                <w:sz w:val="22"/>
                <w:szCs w:val="22"/>
                <w:lang w:val="hr-HR" w:eastAsia="hr-HR"/>
              </w:rPr>
            </w:pPr>
            <w:r w:rsidRPr="00D02369">
              <w:rPr>
                <w:sz w:val="22"/>
                <w:szCs w:val="22"/>
                <w:lang w:val="hr-HR" w:eastAsia="hr-HR"/>
              </w:rPr>
              <w:t>54,0</w:t>
            </w:r>
          </w:p>
        </w:tc>
        <w:tc>
          <w:tcPr>
            <w:tcW w:w="822" w:type="dxa"/>
          </w:tcPr>
          <w:p w14:paraId="71C246A0" w14:textId="77777777" w:rsidR="005A01D3" w:rsidRPr="00D02369" w:rsidRDefault="005A01D3" w:rsidP="005A01D3">
            <w:pPr>
              <w:rPr>
                <w:sz w:val="22"/>
                <w:szCs w:val="22"/>
                <w:lang w:val="hr-HR" w:eastAsia="hr-HR"/>
              </w:rPr>
            </w:pPr>
            <w:r w:rsidRPr="00D02369">
              <w:rPr>
                <w:sz w:val="22"/>
                <w:szCs w:val="22"/>
                <w:lang w:val="hr-HR" w:eastAsia="hr-HR"/>
              </w:rPr>
              <w:t>60,0</w:t>
            </w:r>
          </w:p>
        </w:tc>
      </w:tr>
      <w:tr w:rsidR="005A01D3" w:rsidRPr="00D02369" w14:paraId="2DE9BC18" w14:textId="77777777" w:rsidTr="005A01D3">
        <w:trPr>
          <w:cantSplit/>
        </w:trPr>
        <w:tc>
          <w:tcPr>
            <w:tcW w:w="1994" w:type="dxa"/>
          </w:tcPr>
          <w:p w14:paraId="6DC71117" w14:textId="77777777" w:rsidR="005A01D3" w:rsidRPr="00D02369" w:rsidRDefault="005A01D3" w:rsidP="005A01D3">
            <w:pPr>
              <w:rPr>
                <w:sz w:val="22"/>
                <w:szCs w:val="22"/>
                <w:lang w:val="hr-HR" w:eastAsia="hr-HR"/>
              </w:rPr>
            </w:pPr>
            <w:r w:rsidRPr="00D02369">
              <w:rPr>
                <w:sz w:val="22"/>
                <w:szCs w:val="22"/>
                <w:lang w:val="hr-HR" w:eastAsia="hr-HR"/>
              </w:rPr>
              <w:t>0,75</w:t>
            </w:r>
          </w:p>
        </w:tc>
        <w:tc>
          <w:tcPr>
            <w:tcW w:w="822" w:type="dxa"/>
          </w:tcPr>
          <w:p w14:paraId="08E79599" w14:textId="77777777" w:rsidR="005A01D3" w:rsidRPr="00D02369" w:rsidRDefault="005A01D3" w:rsidP="005A01D3">
            <w:pPr>
              <w:rPr>
                <w:sz w:val="22"/>
                <w:szCs w:val="22"/>
                <w:lang w:val="hr-HR" w:eastAsia="hr-HR"/>
              </w:rPr>
            </w:pPr>
            <w:r w:rsidRPr="00D02369">
              <w:rPr>
                <w:sz w:val="22"/>
                <w:szCs w:val="22"/>
                <w:lang w:val="hr-HR" w:eastAsia="hr-HR"/>
              </w:rPr>
              <w:t>27,0</w:t>
            </w:r>
          </w:p>
        </w:tc>
        <w:tc>
          <w:tcPr>
            <w:tcW w:w="812" w:type="dxa"/>
          </w:tcPr>
          <w:p w14:paraId="3762B3F9" w14:textId="77777777" w:rsidR="005A01D3" w:rsidRPr="00D02369" w:rsidRDefault="005A01D3" w:rsidP="005A01D3">
            <w:pPr>
              <w:rPr>
                <w:sz w:val="22"/>
                <w:szCs w:val="22"/>
                <w:lang w:val="hr-HR" w:eastAsia="hr-HR"/>
              </w:rPr>
            </w:pPr>
            <w:r w:rsidRPr="00D02369">
              <w:rPr>
                <w:sz w:val="22"/>
                <w:szCs w:val="22"/>
                <w:lang w:val="hr-HR" w:eastAsia="hr-HR"/>
              </w:rPr>
              <w:t>36,0</w:t>
            </w:r>
          </w:p>
        </w:tc>
        <w:tc>
          <w:tcPr>
            <w:tcW w:w="843" w:type="dxa"/>
          </w:tcPr>
          <w:p w14:paraId="609F236F" w14:textId="77777777" w:rsidR="005A01D3" w:rsidRPr="00D02369" w:rsidRDefault="005A01D3" w:rsidP="005A01D3">
            <w:pPr>
              <w:rPr>
                <w:sz w:val="22"/>
                <w:szCs w:val="22"/>
                <w:lang w:val="hr-HR" w:eastAsia="hr-HR"/>
              </w:rPr>
            </w:pPr>
            <w:r w:rsidRPr="00D02369">
              <w:rPr>
                <w:sz w:val="22"/>
                <w:szCs w:val="22"/>
                <w:lang w:val="hr-HR" w:eastAsia="hr-HR"/>
              </w:rPr>
              <w:t>45,0</w:t>
            </w:r>
          </w:p>
        </w:tc>
        <w:tc>
          <w:tcPr>
            <w:tcW w:w="865" w:type="dxa"/>
          </w:tcPr>
          <w:p w14:paraId="541F3A35" w14:textId="77777777" w:rsidR="005A01D3" w:rsidRPr="00D02369" w:rsidRDefault="005A01D3" w:rsidP="005A01D3">
            <w:pPr>
              <w:rPr>
                <w:sz w:val="22"/>
                <w:szCs w:val="22"/>
                <w:lang w:val="hr-HR" w:eastAsia="hr-HR"/>
              </w:rPr>
            </w:pPr>
            <w:r w:rsidRPr="00D02369">
              <w:rPr>
                <w:sz w:val="22"/>
                <w:szCs w:val="22"/>
                <w:lang w:val="hr-HR" w:eastAsia="hr-HR"/>
              </w:rPr>
              <w:t>54,0</w:t>
            </w:r>
          </w:p>
        </w:tc>
        <w:tc>
          <w:tcPr>
            <w:tcW w:w="802" w:type="dxa"/>
          </w:tcPr>
          <w:p w14:paraId="4D08D7C6" w14:textId="77777777" w:rsidR="005A01D3" w:rsidRPr="00D02369" w:rsidRDefault="005A01D3" w:rsidP="005A01D3">
            <w:pPr>
              <w:rPr>
                <w:sz w:val="22"/>
                <w:szCs w:val="22"/>
                <w:lang w:val="hr-HR" w:eastAsia="hr-HR"/>
              </w:rPr>
            </w:pPr>
            <w:r w:rsidRPr="00D02369">
              <w:rPr>
                <w:sz w:val="22"/>
                <w:szCs w:val="22"/>
                <w:lang w:val="hr-HR" w:eastAsia="hr-HR"/>
              </w:rPr>
              <w:t>63,0</w:t>
            </w:r>
          </w:p>
        </w:tc>
        <w:tc>
          <w:tcPr>
            <w:tcW w:w="790" w:type="dxa"/>
          </w:tcPr>
          <w:p w14:paraId="674A9C92" w14:textId="77777777" w:rsidR="005A01D3" w:rsidRPr="00D02369" w:rsidRDefault="005A01D3" w:rsidP="005A01D3">
            <w:pPr>
              <w:rPr>
                <w:sz w:val="22"/>
                <w:szCs w:val="22"/>
                <w:lang w:val="hr-HR" w:eastAsia="hr-HR"/>
              </w:rPr>
            </w:pPr>
            <w:r w:rsidRPr="00D02369">
              <w:rPr>
                <w:sz w:val="22"/>
                <w:szCs w:val="22"/>
                <w:lang w:val="hr-HR" w:eastAsia="hr-HR"/>
              </w:rPr>
              <w:t>72,0</w:t>
            </w:r>
          </w:p>
        </w:tc>
        <w:tc>
          <w:tcPr>
            <w:tcW w:w="885" w:type="dxa"/>
          </w:tcPr>
          <w:p w14:paraId="34657E7B" w14:textId="77777777" w:rsidR="005A01D3" w:rsidRPr="00D02369" w:rsidRDefault="005A01D3" w:rsidP="005A01D3">
            <w:pPr>
              <w:rPr>
                <w:sz w:val="22"/>
                <w:szCs w:val="22"/>
                <w:lang w:val="hr-HR" w:eastAsia="hr-HR"/>
              </w:rPr>
            </w:pPr>
            <w:r w:rsidRPr="00D02369">
              <w:rPr>
                <w:sz w:val="22"/>
                <w:szCs w:val="22"/>
                <w:lang w:val="hr-HR" w:eastAsia="hr-HR"/>
              </w:rPr>
              <w:t>81,0</w:t>
            </w:r>
          </w:p>
        </w:tc>
        <w:tc>
          <w:tcPr>
            <w:tcW w:w="822" w:type="dxa"/>
          </w:tcPr>
          <w:p w14:paraId="34B20EAC" w14:textId="77777777" w:rsidR="005A01D3" w:rsidRPr="00D02369" w:rsidRDefault="005A01D3" w:rsidP="005A01D3">
            <w:pPr>
              <w:rPr>
                <w:sz w:val="22"/>
                <w:szCs w:val="22"/>
                <w:lang w:val="hr-HR" w:eastAsia="hr-HR"/>
              </w:rPr>
            </w:pPr>
            <w:r w:rsidRPr="00D02369">
              <w:rPr>
                <w:sz w:val="22"/>
                <w:szCs w:val="22"/>
                <w:lang w:val="hr-HR" w:eastAsia="hr-HR"/>
              </w:rPr>
              <w:t>90,0</w:t>
            </w:r>
          </w:p>
        </w:tc>
      </w:tr>
      <w:tr w:rsidR="005A01D3" w:rsidRPr="00D02369" w14:paraId="7F7BEAE6" w14:textId="77777777" w:rsidTr="005A01D3">
        <w:trPr>
          <w:cantSplit/>
        </w:trPr>
        <w:tc>
          <w:tcPr>
            <w:tcW w:w="1994" w:type="dxa"/>
          </w:tcPr>
          <w:p w14:paraId="7AE1B5DD" w14:textId="77777777" w:rsidR="005A01D3" w:rsidRPr="00D02369" w:rsidRDefault="005A01D3" w:rsidP="005A01D3">
            <w:pPr>
              <w:rPr>
                <w:sz w:val="22"/>
                <w:szCs w:val="22"/>
                <w:lang w:val="hr-HR" w:eastAsia="hr-HR"/>
              </w:rPr>
            </w:pPr>
            <w:r w:rsidRPr="00D02369">
              <w:rPr>
                <w:sz w:val="22"/>
                <w:szCs w:val="22"/>
                <w:lang w:val="hr-HR" w:eastAsia="hr-HR"/>
              </w:rPr>
              <w:t>1,0</w:t>
            </w:r>
          </w:p>
        </w:tc>
        <w:tc>
          <w:tcPr>
            <w:tcW w:w="822" w:type="dxa"/>
          </w:tcPr>
          <w:p w14:paraId="400AD4A0" w14:textId="77777777" w:rsidR="005A01D3" w:rsidRPr="00D02369" w:rsidRDefault="005A01D3" w:rsidP="005A01D3">
            <w:pPr>
              <w:rPr>
                <w:sz w:val="22"/>
                <w:szCs w:val="22"/>
                <w:lang w:val="hr-HR" w:eastAsia="hr-HR"/>
              </w:rPr>
            </w:pPr>
            <w:r w:rsidRPr="00D02369">
              <w:rPr>
                <w:sz w:val="22"/>
                <w:szCs w:val="22"/>
                <w:lang w:val="hr-HR" w:eastAsia="hr-HR"/>
              </w:rPr>
              <w:t>36,0</w:t>
            </w:r>
          </w:p>
        </w:tc>
        <w:tc>
          <w:tcPr>
            <w:tcW w:w="812" w:type="dxa"/>
          </w:tcPr>
          <w:p w14:paraId="7A8BC2FB" w14:textId="77777777" w:rsidR="005A01D3" w:rsidRPr="00D02369" w:rsidRDefault="005A01D3" w:rsidP="005A01D3">
            <w:pPr>
              <w:rPr>
                <w:sz w:val="22"/>
                <w:szCs w:val="22"/>
                <w:lang w:val="hr-HR" w:eastAsia="hr-HR"/>
              </w:rPr>
            </w:pPr>
            <w:r w:rsidRPr="00D02369">
              <w:rPr>
                <w:sz w:val="22"/>
                <w:szCs w:val="22"/>
                <w:lang w:val="hr-HR" w:eastAsia="hr-HR"/>
              </w:rPr>
              <w:t>48,0</w:t>
            </w:r>
          </w:p>
        </w:tc>
        <w:tc>
          <w:tcPr>
            <w:tcW w:w="843" w:type="dxa"/>
          </w:tcPr>
          <w:p w14:paraId="5EC4149D" w14:textId="77777777" w:rsidR="005A01D3" w:rsidRPr="00D02369" w:rsidRDefault="005A01D3" w:rsidP="005A01D3">
            <w:pPr>
              <w:rPr>
                <w:sz w:val="22"/>
                <w:szCs w:val="22"/>
                <w:lang w:val="hr-HR" w:eastAsia="hr-HR"/>
              </w:rPr>
            </w:pPr>
            <w:r w:rsidRPr="00D02369">
              <w:rPr>
                <w:sz w:val="22"/>
                <w:szCs w:val="22"/>
                <w:lang w:val="hr-HR" w:eastAsia="hr-HR"/>
              </w:rPr>
              <w:t>60,0</w:t>
            </w:r>
          </w:p>
        </w:tc>
        <w:tc>
          <w:tcPr>
            <w:tcW w:w="865" w:type="dxa"/>
          </w:tcPr>
          <w:p w14:paraId="2357A793" w14:textId="77777777" w:rsidR="005A01D3" w:rsidRPr="00D02369" w:rsidRDefault="005A01D3" w:rsidP="005A01D3">
            <w:pPr>
              <w:rPr>
                <w:sz w:val="22"/>
                <w:szCs w:val="22"/>
                <w:lang w:val="hr-HR" w:eastAsia="hr-HR"/>
              </w:rPr>
            </w:pPr>
            <w:r w:rsidRPr="00D02369">
              <w:rPr>
                <w:sz w:val="22"/>
                <w:szCs w:val="22"/>
                <w:lang w:val="hr-HR" w:eastAsia="hr-HR"/>
              </w:rPr>
              <w:t>72,0</w:t>
            </w:r>
          </w:p>
        </w:tc>
        <w:tc>
          <w:tcPr>
            <w:tcW w:w="802" w:type="dxa"/>
          </w:tcPr>
          <w:p w14:paraId="74C47263" w14:textId="77777777" w:rsidR="005A01D3" w:rsidRPr="00D02369" w:rsidRDefault="005A01D3" w:rsidP="005A01D3">
            <w:pPr>
              <w:rPr>
                <w:sz w:val="22"/>
                <w:szCs w:val="22"/>
                <w:lang w:val="hr-HR" w:eastAsia="hr-HR"/>
              </w:rPr>
            </w:pPr>
            <w:r w:rsidRPr="00D02369">
              <w:rPr>
                <w:sz w:val="22"/>
                <w:szCs w:val="22"/>
                <w:lang w:val="hr-HR" w:eastAsia="hr-HR"/>
              </w:rPr>
              <w:t>84,0</w:t>
            </w:r>
          </w:p>
        </w:tc>
        <w:tc>
          <w:tcPr>
            <w:tcW w:w="790" w:type="dxa"/>
          </w:tcPr>
          <w:p w14:paraId="2F6544D0" w14:textId="77777777" w:rsidR="005A01D3" w:rsidRPr="00D02369" w:rsidRDefault="005A01D3" w:rsidP="005A01D3">
            <w:pPr>
              <w:rPr>
                <w:sz w:val="22"/>
                <w:szCs w:val="22"/>
                <w:lang w:val="hr-HR" w:eastAsia="hr-HR"/>
              </w:rPr>
            </w:pPr>
            <w:r w:rsidRPr="00D02369">
              <w:rPr>
                <w:sz w:val="22"/>
                <w:szCs w:val="22"/>
                <w:lang w:val="hr-HR" w:eastAsia="hr-HR"/>
              </w:rPr>
              <w:t>96,0</w:t>
            </w:r>
          </w:p>
        </w:tc>
        <w:tc>
          <w:tcPr>
            <w:tcW w:w="885" w:type="dxa"/>
          </w:tcPr>
          <w:p w14:paraId="5B0DBB59" w14:textId="77777777" w:rsidR="005A01D3" w:rsidRPr="00D02369" w:rsidRDefault="005A01D3" w:rsidP="005A01D3">
            <w:pPr>
              <w:rPr>
                <w:sz w:val="22"/>
                <w:szCs w:val="22"/>
                <w:lang w:val="hr-HR" w:eastAsia="hr-HR"/>
              </w:rPr>
            </w:pPr>
            <w:r w:rsidRPr="00D02369">
              <w:rPr>
                <w:sz w:val="22"/>
                <w:szCs w:val="22"/>
                <w:lang w:val="hr-HR" w:eastAsia="hr-HR"/>
              </w:rPr>
              <w:t>108,0</w:t>
            </w:r>
          </w:p>
        </w:tc>
        <w:tc>
          <w:tcPr>
            <w:tcW w:w="822" w:type="dxa"/>
          </w:tcPr>
          <w:p w14:paraId="38D932BA" w14:textId="77777777" w:rsidR="005A01D3" w:rsidRPr="00D02369" w:rsidRDefault="005A01D3" w:rsidP="005A01D3">
            <w:pPr>
              <w:rPr>
                <w:sz w:val="22"/>
                <w:szCs w:val="22"/>
                <w:lang w:val="hr-HR" w:eastAsia="hr-HR"/>
              </w:rPr>
            </w:pPr>
            <w:r w:rsidRPr="00D02369">
              <w:rPr>
                <w:sz w:val="22"/>
                <w:szCs w:val="22"/>
                <w:lang w:val="hr-HR" w:eastAsia="hr-HR"/>
              </w:rPr>
              <w:t>120,0</w:t>
            </w:r>
          </w:p>
        </w:tc>
      </w:tr>
      <w:tr w:rsidR="005A01D3" w:rsidRPr="00D02369" w14:paraId="5573ABFC" w14:textId="77777777" w:rsidTr="005A01D3">
        <w:trPr>
          <w:cantSplit/>
        </w:trPr>
        <w:tc>
          <w:tcPr>
            <w:tcW w:w="1994" w:type="dxa"/>
          </w:tcPr>
          <w:p w14:paraId="4FEF77E2" w14:textId="77777777" w:rsidR="005A01D3" w:rsidRPr="00D02369" w:rsidRDefault="005A01D3" w:rsidP="005A01D3">
            <w:pPr>
              <w:rPr>
                <w:sz w:val="22"/>
                <w:szCs w:val="22"/>
                <w:lang w:val="hr-HR" w:eastAsia="hr-HR"/>
              </w:rPr>
            </w:pPr>
            <w:r w:rsidRPr="00D02369">
              <w:rPr>
                <w:sz w:val="22"/>
                <w:szCs w:val="22"/>
                <w:lang w:val="hr-HR" w:eastAsia="hr-HR"/>
              </w:rPr>
              <w:t>1,25</w:t>
            </w:r>
          </w:p>
        </w:tc>
        <w:tc>
          <w:tcPr>
            <w:tcW w:w="822" w:type="dxa"/>
          </w:tcPr>
          <w:p w14:paraId="30D6FC88" w14:textId="77777777" w:rsidR="005A01D3" w:rsidRPr="00D02369" w:rsidRDefault="005A01D3" w:rsidP="005A01D3">
            <w:pPr>
              <w:rPr>
                <w:sz w:val="22"/>
                <w:szCs w:val="22"/>
                <w:lang w:val="hr-HR" w:eastAsia="hr-HR"/>
              </w:rPr>
            </w:pPr>
            <w:r w:rsidRPr="00D02369">
              <w:rPr>
                <w:sz w:val="22"/>
                <w:szCs w:val="22"/>
                <w:lang w:val="hr-HR" w:eastAsia="hr-HR"/>
              </w:rPr>
              <w:t>45,0</w:t>
            </w:r>
          </w:p>
        </w:tc>
        <w:tc>
          <w:tcPr>
            <w:tcW w:w="812" w:type="dxa"/>
          </w:tcPr>
          <w:p w14:paraId="42A2C8AB" w14:textId="77777777" w:rsidR="005A01D3" w:rsidRPr="00D02369" w:rsidRDefault="005A01D3" w:rsidP="005A01D3">
            <w:pPr>
              <w:rPr>
                <w:sz w:val="22"/>
                <w:szCs w:val="22"/>
                <w:lang w:val="hr-HR" w:eastAsia="hr-HR"/>
              </w:rPr>
            </w:pPr>
            <w:r w:rsidRPr="00D02369">
              <w:rPr>
                <w:sz w:val="22"/>
                <w:szCs w:val="22"/>
                <w:lang w:val="hr-HR" w:eastAsia="hr-HR"/>
              </w:rPr>
              <w:t>60,0</w:t>
            </w:r>
          </w:p>
        </w:tc>
        <w:tc>
          <w:tcPr>
            <w:tcW w:w="843" w:type="dxa"/>
          </w:tcPr>
          <w:p w14:paraId="79F92B19" w14:textId="77777777" w:rsidR="005A01D3" w:rsidRPr="00D02369" w:rsidRDefault="005A01D3" w:rsidP="005A01D3">
            <w:pPr>
              <w:rPr>
                <w:sz w:val="22"/>
                <w:szCs w:val="22"/>
                <w:lang w:val="hr-HR" w:eastAsia="hr-HR"/>
              </w:rPr>
            </w:pPr>
            <w:r w:rsidRPr="00D02369">
              <w:rPr>
                <w:sz w:val="22"/>
                <w:szCs w:val="22"/>
                <w:lang w:val="hr-HR" w:eastAsia="hr-HR"/>
              </w:rPr>
              <w:t>75,0</w:t>
            </w:r>
          </w:p>
        </w:tc>
        <w:tc>
          <w:tcPr>
            <w:tcW w:w="865" w:type="dxa"/>
          </w:tcPr>
          <w:p w14:paraId="66F75C42" w14:textId="77777777" w:rsidR="005A01D3" w:rsidRPr="00D02369" w:rsidRDefault="005A01D3" w:rsidP="005A01D3">
            <w:pPr>
              <w:rPr>
                <w:sz w:val="22"/>
                <w:szCs w:val="22"/>
                <w:lang w:val="hr-HR" w:eastAsia="hr-HR"/>
              </w:rPr>
            </w:pPr>
            <w:r w:rsidRPr="00D02369">
              <w:rPr>
                <w:sz w:val="22"/>
                <w:szCs w:val="22"/>
                <w:lang w:val="hr-HR" w:eastAsia="hr-HR"/>
              </w:rPr>
              <w:t>90,0</w:t>
            </w:r>
          </w:p>
        </w:tc>
        <w:tc>
          <w:tcPr>
            <w:tcW w:w="802" w:type="dxa"/>
          </w:tcPr>
          <w:p w14:paraId="3A9B4BAF" w14:textId="77777777" w:rsidR="005A01D3" w:rsidRPr="00D02369" w:rsidRDefault="005A01D3" w:rsidP="005A01D3">
            <w:pPr>
              <w:rPr>
                <w:sz w:val="22"/>
                <w:szCs w:val="22"/>
                <w:lang w:val="hr-HR" w:eastAsia="hr-HR"/>
              </w:rPr>
            </w:pPr>
            <w:r w:rsidRPr="00D02369">
              <w:rPr>
                <w:sz w:val="22"/>
                <w:szCs w:val="22"/>
                <w:lang w:val="hr-HR" w:eastAsia="hr-HR"/>
              </w:rPr>
              <w:t>105,0</w:t>
            </w:r>
          </w:p>
        </w:tc>
        <w:tc>
          <w:tcPr>
            <w:tcW w:w="790" w:type="dxa"/>
          </w:tcPr>
          <w:p w14:paraId="72B34E24" w14:textId="77777777" w:rsidR="005A01D3" w:rsidRPr="00D02369" w:rsidRDefault="005A01D3" w:rsidP="005A01D3">
            <w:pPr>
              <w:rPr>
                <w:sz w:val="22"/>
                <w:szCs w:val="22"/>
                <w:lang w:val="hr-HR" w:eastAsia="hr-HR"/>
              </w:rPr>
            </w:pPr>
            <w:r w:rsidRPr="00D02369">
              <w:rPr>
                <w:sz w:val="22"/>
                <w:szCs w:val="22"/>
                <w:lang w:val="hr-HR" w:eastAsia="hr-HR"/>
              </w:rPr>
              <w:t>120,0</w:t>
            </w:r>
          </w:p>
        </w:tc>
        <w:tc>
          <w:tcPr>
            <w:tcW w:w="885" w:type="dxa"/>
          </w:tcPr>
          <w:p w14:paraId="63C9A58D" w14:textId="77777777" w:rsidR="005A01D3" w:rsidRPr="00D02369" w:rsidRDefault="005A01D3" w:rsidP="005A01D3">
            <w:pPr>
              <w:rPr>
                <w:sz w:val="22"/>
                <w:szCs w:val="22"/>
                <w:lang w:val="hr-HR" w:eastAsia="hr-HR"/>
              </w:rPr>
            </w:pPr>
            <w:r w:rsidRPr="00D02369">
              <w:rPr>
                <w:sz w:val="22"/>
                <w:szCs w:val="22"/>
                <w:lang w:val="hr-HR" w:eastAsia="hr-HR"/>
              </w:rPr>
              <w:t>135,0</w:t>
            </w:r>
          </w:p>
        </w:tc>
        <w:tc>
          <w:tcPr>
            <w:tcW w:w="822" w:type="dxa"/>
          </w:tcPr>
          <w:p w14:paraId="49E0F068" w14:textId="77777777" w:rsidR="005A01D3" w:rsidRPr="00D02369" w:rsidRDefault="005A01D3" w:rsidP="005A01D3">
            <w:pPr>
              <w:rPr>
                <w:sz w:val="22"/>
                <w:szCs w:val="22"/>
                <w:lang w:val="hr-HR" w:eastAsia="hr-HR"/>
              </w:rPr>
            </w:pPr>
            <w:r w:rsidRPr="00D02369">
              <w:rPr>
                <w:sz w:val="22"/>
                <w:szCs w:val="22"/>
                <w:lang w:val="hr-HR" w:eastAsia="hr-HR"/>
              </w:rPr>
              <w:t>150,0</w:t>
            </w:r>
          </w:p>
        </w:tc>
      </w:tr>
      <w:tr w:rsidR="005A01D3" w:rsidRPr="00D02369" w14:paraId="4B5A77F4" w14:textId="77777777" w:rsidTr="005A01D3">
        <w:trPr>
          <w:cantSplit/>
        </w:trPr>
        <w:tc>
          <w:tcPr>
            <w:tcW w:w="1994" w:type="dxa"/>
          </w:tcPr>
          <w:p w14:paraId="5199B318" w14:textId="77777777" w:rsidR="005A01D3" w:rsidRPr="00D02369" w:rsidRDefault="005A01D3" w:rsidP="005A01D3">
            <w:pPr>
              <w:rPr>
                <w:sz w:val="22"/>
                <w:szCs w:val="22"/>
                <w:lang w:val="hr-HR" w:eastAsia="hr-HR"/>
              </w:rPr>
            </w:pPr>
            <w:r w:rsidRPr="00D02369">
              <w:rPr>
                <w:sz w:val="22"/>
                <w:szCs w:val="22"/>
                <w:lang w:val="hr-HR" w:eastAsia="hr-HR"/>
              </w:rPr>
              <w:t>1,5</w:t>
            </w:r>
          </w:p>
        </w:tc>
        <w:tc>
          <w:tcPr>
            <w:tcW w:w="822" w:type="dxa"/>
          </w:tcPr>
          <w:p w14:paraId="107883AD" w14:textId="77777777" w:rsidR="005A01D3" w:rsidRPr="00D02369" w:rsidRDefault="005A01D3" w:rsidP="005A01D3">
            <w:pPr>
              <w:rPr>
                <w:sz w:val="22"/>
                <w:szCs w:val="22"/>
                <w:lang w:val="hr-HR" w:eastAsia="hr-HR"/>
              </w:rPr>
            </w:pPr>
            <w:r w:rsidRPr="00D02369">
              <w:rPr>
                <w:sz w:val="22"/>
                <w:szCs w:val="22"/>
                <w:lang w:val="hr-HR" w:eastAsia="hr-HR"/>
              </w:rPr>
              <w:t>54,0</w:t>
            </w:r>
          </w:p>
        </w:tc>
        <w:tc>
          <w:tcPr>
            <w:tcW w:w="812" w:type="dxa"/>
          </w:tcPr>
          <w:p w14:paraId="7A604329" w14:textId="77777777" w:rsidR="005A01D3" w:rsidRPr="00D02369" w:rsidRDefault="005A01D3" w:rsidP="005A01D3">
            <w:pPr>
              <w:rPr>
                <w:sz w:val="22"/>
                <w:szCs w:val="22"/>
                <w:lang w:val="hr-HR" w:eastAsia="hr-HR"/>
              </w:rPr>
            </w:pPr>
            <w:r w:rsidRPr="00D02369">
              <w:rPr>
                <w:sz w:val="22"/>
                <w:szCs w:val="22"/>
                <w:lang w:val="hr-HR" w:eastAsia="hr-HR"/>
              </w:rPr>
              <w:t>72,0</w:t>
            </w:r>
          </w:p>
        </w:tc>
        <w:tc>
          <w:tcPr>
            <w:tcW w:w="843" w:type="dxa"/>
          </w:tcPr>
          <w:p w14:paraId="59FD6864" w14:textId="77777777" w:rsidR="005A01D3" w:rsidRPr="00D02369" w:rsidRDefault="005A01D3" w:rsidP="005A01D3">
            <w:pPr>
              <w:rPr>
                <w:sz w:val="22"/>
                <w:szCs w:val="22"/>
                <w:lang w:val="hr-HR" w:eastAsia="hr-HR"/>
              </w:rPr>
            </w:pPr>
            <w:r w:rsidRPr="00D02369">
              <w:rPr>
                <w:sz w:val="22"/>
                <w:szCs w:val="22"/>
                <w:lang w:val="hr-HR" w:eastAsia="hr-HR"/>
              </w:rPr>
              <w:t>90,0</w:t>
            </w:r>
          </w:p>
        </w:tc>
        <w:tc>
          <w:tcPr>
            <w:tcW w:w="865" w:type="dxa"/>
          </w:tcPr>
          <w:p w14:paraId="699A9EC4" w14:textId="77777777" w:rsidR="005A01D3" w:rsidRPr="00D02369" w:rsidRDefault="005A01D3" w:rsidP="005A01D3">
            <w:pPr>
              <w:rPr>
                <w:sz w:val="22"/>
                <w:szCs w:val="22"/>
                <w:lang w:val="hr-HR" w:eastAsia="hr-HR"/>
              </w:rPr>
            </w:pPr>
            <w:r w:rsidRPr="00D02369">
              <w:rPr>
                <w:sz w:val="22"/>
                <w:szCs w:val="22"/>
                <w:lang w:val="hr-HR" w:eastAsia="hr-HR"/>
              </w:rPr>
              <w:t>108,0</w:t>
            </w:r>
          </w:p>
        </w:tc>
        <w:tc>
          <w:tcPr>
            <w:tcW w:w="802" w:type="dxa"/>
          </w:tcPr>
          <w:p w14:paraId="6BC9A842" w14:textId="77777777" w:rsidR="005A01D3" w:rsidRPr="00D02369" w:rsidRDefault="005A01D3" w:rsidP="005A01D3">
            <w:pPr>
              <w:rPr>
                <w:sz w:val="22"/>
                <w:szCs w:val="22"/>
                <w:lang w:val="hr-HR" w:eastAsia="hr-HR"/>
              </w:rPr>
            </w:pPr>
            <w:r w:rsidRPr="00D02369">
              <w:rPr>
                <w:sz w:val="22"/>
                <w:szCs w:val="22"/>
                <w:lang w:val="hr-HR" w:eastAsia="hr-HR"/>
              </w:rPr>
              <w:t>126,0</w:t>
            </w:r>
          </w:p>
        </w:tc>
        <w:tc>
          <w:tcPr>
            <w:tcW w:w="790" w:type="dxa"/>
          </w:tcPr>
          <w:p w14:paraId="3248CAC3" w14:textId="77777777" w:rsidR="005A01D3" w:rsidRPr="00D02369" w:rsidRDefault="005A01D3" w:rsidP="005A01D3">
            <w:pPr>
              <w:rPr>
                <w:sz w:val="22"/>
                <w:szCs w:val="22"/>
                <w:lang w:val="hr-HR" w:eastAsia="hr-HR"/>
              </w:rPr>
            </w:pPr>
            <w:r w:rsidRPr="00D02369">
              <w:rPr>
                <w:sz w:val="22"/>
                <w:szCs w:val="22"/>
                <w:lang w:val="hr-HR" w:eastAsia="hr-HR"/>
              </w:rPr>
              <w:t>144,0</w:t>
            </w:r>
          </w:p>
        </w:tc>
        <w:tc>
          <w:tcPr>
            <w:tcW w:w="885" w:type="dxa"/>
          </w:tcPr>
          <w:p w14:paraId="2D976C23" w14:textId="77777777" w:rsidR="005A01D3" w:rsidRPr="00D02369" w:rsidRDefault="005A01D3" w:rsidP="005A01D3">
            <w:pPr>
              <w:rPr>
                <w:sz w:val="22"/>
                <w:szCs w:val="22"/>
                <w:lang w:val="hr-HR" w:eastAsia="hr-HR"/>
              </w:rPr>
            </w:pPr>
            <w:r w:rsidRPr="00D02369">
              <w:rPr>
                <w:sz w:val="22"/>
                <w:szCs w:val="22"/>
                <w:lang w:val="hr-HR" w:eastAsia="hr-HR"/>
              </w:rPr>
              <w:t>162,0</w:t>
            </w:r>
          </w:p>
        </w:tc>
        <w:tc>
          <w:tcPr>
            <w:tcW w:w="822" w:type="dxa"/>
          </w:tcPr>
          <w:p w14:paraId="251C57A1" w14:textId="77777777" w:rsidR="005A01D3" w:rsidRPr="00D02369" w:rsidRDefault="005A01D3" w:rsidP="005A01D3">
            <w:pPr>
              <w:rPr>
                <w:sz w:val="22"/>
                <w:szCs w:val="22"/>
                <w:lang w:val="hr-HR" w:eastAsia="hr-HR"/>
              </w:rPr>
            </w:pPr>
            <w:r w:rsidRPr="00D02369">
              <w:rPr>
                <w:sz w:val="22"/>
                <w:szCs w:val="22"/>
                <w:lang w:val="hr-HR" w:eastAsia="hr-HR"/>
              </w:rPr>
              <w:t>180,0</w:t>
            </w:r>
          </w:p>
        </w:tc>
      </w:tr>
      <w:tr w:rsidR="005A01D3" w:rsidRPr="00D02369" w14:paraId="6FC8FBE1" w14:textId="77777777" w:rsidTr="005A01D3">
        <w:trPr>
          <w:cantSplit/>
        </w:trPr>
        <w:tc>
          <w:tcPr>
            <w:tcW w:w="1994" w:type="dxa"/>
          </w:tcPr>
          <w:p w14:paraId="68B8BBE2" w14:textId="77777777" w:rsidR="005A01D3" w:rsidRPr="00D02369" w:rsidRDefault="005A01D3" w:rsidP="005A01D3">
            <w:pPr>
              <w:rPr>
                <w:sz w:val="22"/>
                <w:szCs w:val="22"/>
                <w:lang w:val="hr-HR" w:eastAsia="hr-HR"/>
              </w:rPr>
            </w:pPr>
            <w:r w:rsidRPr="00D02369">
              <w:rPr>
                <w:sz w:val="22"/>
                <w:szCs w:val="22"/>
                <w:lang w:val="hr-HR" w:eastAsia="hr-HR"/>
              </w:rPr>
              <w:t>1,75</w:t>
            </w:r>
          </w:p>
        </w:tc>
        <w:tc>
          <w:tcPr>
            <w:tcW w:w="822" w:type="dxa"/>
          </w:tcPr>
          <w:p w14:paraId="120CAAB1" w14:textId="77777777" w:rsidR="005A01D3" w:rsidRPr="00D02369" w:rsidRDefault="005A01D3" w:rsidP="005A01D3">
            <w:pPr>
              <w:rPr>
                <w:sz w:val="22"/>
                <w:szCs w:val="22"/>
                <w:lang w:val="hr-HR" w:eastAsia="hr-HR"/>
              </w:rPr>
            </w:pPr>
            <w:r w:rsidRPr="00D02369">
              <w:rPr>
                <w:sz w:val="22"/>
                <w:szCs w:val="22"/>
                <w:lang w:val="hr-HR" w:eastAsia="hr-HR"/>
              </w:rPr>
              <w:t>63,0</w:t>
            </w:r>
          </w:p>
        </w:tc>
        <w:tc>
          <w:tcPr>
            <w:tcW w:w="812" w:type="dxa"/>
          </w:tcPr>
          <w:p w14:paraId="0AFCF6C3" w14:textId="77777777" w:rsidR="005A01D3" w:rsidRPr="00D02369" w:rsidRDefault="005A01D3" w:rsidP="005A01D3">
            <w:pPr>
              <w:rPr>
                <w:sz w:val="22"/>
                <w:szCs w:val="22"/>
                <w:lang w:val="hr-HR" w:eastAsia="hr-HR"/>
              </w:rPr>
            </w:pPr>
            <w:r w:rsidRPr="00D02369">
              <w:rPr>
                <w:sz w:val="22"/>
                <w:szCs w:val="22"/>
                <w:lang w:val="hr-HR" w:eastAsia="hr-HR"/>
              </w:rPr>
              <w:t>84,0</w:t>
            </w:r>
          </w:p>
        </w:tc>
        <w:tc>
          <w:tcPr>
            <w:tcW w:w="843" w:type="dxa"/>
          </w:tcPr>
          <w:p w14:paraId="25933BA2" w14:textId="77777777" w:rsidR="005A01D3" w:rsidRPr="00D02369" w:rsidRDefault="005A01D3" w:rsidP="005A01D3">
            <w:pPr>
              <w:rPr>
                <w:sz w:val="22"/>
                <w:szCs w:val="22"/>
                <w:lang w:val="hr-HR" w:eastAsia="hr-HR"/>
              </w:rPr>
            </w:pPr>
            <w:r w:rsidRPr="00D02369">
              <w:rPr>
                <w:sz w:val="22"/>
                <w:szCs w:val="22"/>
                <w:lang w:val="hr-HR" w:eastAsia="hr-HR"/>
              </w:rPr>
              <w:t>105,0</w:t>
            </w:r>
          </w:p>
        </w:tc>
        <w:tc>
          <w:tcPr>
            <w:tcW w:w="865" w:type="dxa"/>
          </w:tcPr>
          <w:p w14:paraId="1C637073" w14:textId="77777777" w:rsidR="005A01D3" w:rsidRPr="00D02369" w:rsidRDefault="005A01D3" w:rsidP="005A01D3">
            <w:pPr>
              <w:rPr>
                <w:sz w:val="22"/>
                <w:szCs w:val="22"/>
                <w:lang w:val="hr-HR" w:eastAsia="hr-HR"/>
              </w:rPr>
            </w:pPr>
            <w:r w:rsidRPr="00D02369">
              <w:rPr>
                <w:sz w:val="22"/>
                <w:szCs w:val="22"/>
                <w:lang w:val="hr-HR" w:eastAsia="hr-HR"/>
              </w:rPr>
              <w:t>126,0</w:t>
            </w:r>
          </w:p>
        </w:tc>
        <w:tc>
          <w:tcPr>
            <w:tcW w:w="802" w:type="dxa"/>
          </w:tcPr>
          <w:p w14:paraId="2DDDA0E7" w14:textId="77777777" w:rsidR="005A01D3" w:rsidRPr="00D02369" w:rsidRDefault="005A01D3" w:rsidP="005A01D3">
            <w:pPr>
              <w:rPr>
                <w:sz w:val="22"/>
                <w:szCs w:val="22"/>
                <w:lang w:val="hr-HR" w:eastAsia="hr-HR"/>
              </w:rPr>
            </w:pPr>
            <w:r w:rsidRPr="00D02369">
              <w:rPr>
                <w:sz w:val="22"/>
                <w:szCs w:val="22"/>
                <w:lang w:val="hr-HR" w:eastAsia="hr-HR"/>
              </w:rPr>
              <w:t>147,0</w:t>
            </w:r>
          </w:p>
        </w:tc>
        <w:tc>
          <w:tcPr>
            <w:tcW w:w="790" w:type="dxa"/>
          </w:tcPr>
          <w:p w14:paraId="2A728F71" w14:textId="77777777" w:rsidR="005A01D3" w:rsidRPr="00D02369" w:rsidRDefault="005A01D3" w:rsidP="005A01D3">
            <w:pPr>
              <w:rPr>
                <w:sz w:val="22"/>
                <w:szCs w:val="22"/>
                <w:lang w:val="hr-HR" w:eastAsia="hr-HR"/>
              </w:rPr>
            </w:pPr>
            <w:r w:rsidRPr="00D02369">
              <w:rPr>
                <w:sz w:val="22"/>
                <w:szCs w:val="22"/>
                <w:lang w:val="hr-HR" w:eastAsia="hr-HR"/>
              </w:rPr>
              <w:t>168,0</w:t>
            </w:r>
          </w:p>
        </w:tc>
        <w:tc>
          <w:tcPr>
            <w:tcW w:w="885" w:type="dxa"/>
          </w:tcPr>
          <w:p w14:paraId="07F5AD82" w14:textId="77777777" w:rsidR="005A01D3" w:rsidRPr="00D02369" w:rsidRDefault="005A01D3" w:rsidP="005A01D3">
            <w:pPr>
              <w:rPr>
                <w:sz w:val="22"/>
                <w:szCs w:val="22"/>
                <w:lang w:val="hr-HR" w:eastAsia="hr-HR"/>
              </w:rPr>
            </w:pPr>
            <w:r w:rsidRPr="00D02369">
              <w:rPr>
                <w:sz w:val="22"/>
                <w:szCs w:val="22"/>
                <w:lang w:val="hr-HR" w:eastAsia="hr-HR"/>
              </w:rPr>
              <w:t>189,0</w:t>
            </w:r>
          </w:p>
        </w:tc>
        <w:tc>
          <w:tcPr>
            <w:tcW w:w="822" w:type="dxa"/>
          </w:tcPr>
          <w:p w14:paraId="770E0454" w14:textId="77777777" w:rsidR="005A01D3" w:rsidRPr="00D02369" w:rsidRDefault="005A01D3" w:rsidP="005A01D3">
            <w:pPr>
              <w:rPr>
                <w:sz w:val="22"/>
                <w:szCs w:val="22"/>
                <w:lang w:val="hr-HR" w:eastAsia="hr-HR"/>
              </w:rPr>
            </w:pPr>
            <w:r w:rsidRPr="00D02369">
              <w:rPr>
                <w:sz w:val="22"/>
                <w:szCs w:val="22"/>
                <w:lang w:val="hr-HR" w:eastAsia="hr-HR"/>
              </w:rPr>
              <w:t>210,0</w:t>
            </w:r>
          </w:p>
        </w:tc>
      </w:tr>
      <w:tr w:rsidR="005A01D3" w:rsidRPr="00D02369" w14:paraId="236D7645" w14:textId="77777777" w:rsidTr="005A01D3">
        <w:trPr>
          <w:cantSplit/>
        </w:trPr>
        <w:tc>
          <w:tcPr>
            <w:tcW w:w="1994" w:type="dxa"/>
          </w:tcPr>
          <w:p w14:paraId="0C73E033" w14:textId="77777777" w:rsidR="005A01D3" w:rsidRPr="00D02369" w:rsidRDefault="005A01D3" w:rsidP="005A01D3">
            <w:pPr>
              <w:rPr>
                <w:sz w:val="22"/>
                <w:szCs w:val="22"/>
                <w:lang w:val="hr-HR" w:eastAsia="hr-HR"/>
              </w:rPr>
            </w:pPr>
            <w:r w:rsidRPr="00D02369">
              <w:rPr>
                <w:sz w:val="22"/>
                <w:szCs w:val="22"/>
                <w:lang w:val="hr-HR" w:eastAsia="hr-HR"/>
              </w:rPr>
              <w:t>2,0</w:t>
            </w:r>
          </w:p>
        </w:tc>
        <w:tc>
          <w:tcPr>
            <w:tcW w:w="822" w:type="dxa"/>
          </w:tcPr>
          <w:p w14:paraId="546CC8F0" w14:textId="77777777" w:rsidR="005A01D3" w:rsidRPr="00D02369" w:rsidRDefault="005A01D3" w:rsidP="005A01D3">
            <w:pPr>
              <w:rPr>
                <w:sz w:val="22"/>
                <w:szCs w:val="22"/>
                <w:lang w:val="hr-HR" w:eastAsia="hr-HR"/>
              </w:rPr>
            </w:pPr>
            <w:r w:rsidRPr="00D02369">
              <w:rPr>
                <w:sz w:val="22"/>
                <w:szCs w:val="22"/>
                <w:lang w:val="hr-HR" w:eastAsia="hr-HR"/>
              </w:rPr>
              <w:t>72,0</w:t>
            </w:r>
          </w:p>
        </w:tc>
        <w:tc>
          <w:tcPr>
            <w:tcW w:w="812" w:type="dxa"/>
          </w:tcPr>
          <w:p w14:paraId="6C6572CE" w14:textId="77777777" w:rsidR="005A01D3" w:rsidRPr="00D02369" w:rsidRDefault="005A01D3" w:rsidP="005A01D3">
            <w:pPr>
              <w:rPr>
                <w:sz w:val="22"/>
                <w:szCs w:val="22"/>
                <w:lang w:val="hr-HR" w:eastAsia="hr-HR"/>
              </w:rPr>
            </w:pPr>
            <w:r w:rsidRPr="00D02369">
              <w:rPr>
                <w:sz w:val="22"/>
                <w:szCs w:val="22"/>
                <w:lang w:val="hr-HR" w:eastAsia="hr-HR"/>
              </w:rPr>
              <w:t>96,0</w:t>
            </w:r>
          </w:p>
        </w:tc>
        <w:tc>
          <w:tcPr>
            <w:tcW w:w="843" w:type="dxa"/>
          </w:tcPr>
          <w:p w14:paraId="0AF23DF4" w14:textId="77777777" w:rsidR="005A01D3" w:rsidRPr="00D02369" w:rsidRDefault="005A01D3" w:rsidP="005A01D3">
            <w:pPr>
              <w:rPr>
                <w:sz w:val="22"/>
                <w:szCs w:val="22"/>
                <w:lang w:val="hr-HR" w:eastAsia="hr-HR"/>
              </w:rPr>
            </w:pPr>
            <w:r w:rsidRPr="00D02369">
              <w:rPr>
                <w:sz w:val="22"/>
                <w:szCs w:val="22"/>
                <w:lang w:val="hr-HR" w:eastAsia="hr-HR"/>
              </w:rPr>
              <w:t>120,0</w:t>
            </w:r>
          </w:p>
        </w:tc>
        <w:tc>
          <w:tcPr>
            <w:tcW w:w="865" w:type="dxa"/>
          </w:tcPr>
          <w:p w14:paraId="0A3F6986" w14:textId="77777777" w:rsidR="005A01D3" w:rsidRPr="00D02369" w:rsidRDefault="005A01D3" w:rsidP="005A01D3">
            <w:pPr>
              <w:rPr>
                <w:sz w:val="22"/>
                <w:szCs w:val="22"/>
                <w:lang w:val="hr-HR" w:eastAsia="hr-HR"/>
              </w:rPr>
            </w:pPr>
            <w:r w:rsidRPr="00D02369">
              <w:rPr>
                <w:sz w:val="22"/>
                <w:szCs w:val="22"/>
                <w:lang w:val="hr-HR" w:eastAsia="hr-HR"/>
              </w:rPr>
              <w:t>144,0</w:t>
            </w:r>
          </w:p>
        </w:tc>
        <w:tc>
          <w:tcPr>
            <w:tcW w:w="802" w:type="dxa"/>
          </w:tcPr>
          <w:p w14:paraId="3DBFEFC7" w14:textId="77777777" w:rsidR="005A01D3" w:rsidRPr="00D02369" w:rsidRDefault="005A01D3" w:rsidP="005A01D3">
            <w:pPr>
              <w:rPr>
                <w:sz w:val="22"/>
                <w:szCs w:val="22"/>
                <w:lang w:val="hr-HR" w:eastAsia="hr-HR"/>
              </w:rPr>
            </w:pPr>
            <w:r w:rsidRPr="00D02369">
              <w:rPr>
                <w:sz w:val="22"/>
                <w:szCs w:val="22"/>
                <w:lang w:val="hr-HR" w:eastAsia="hr-HR"/>
              </w:rPr>
              <w:t>168,0</w:t>
            </w:r>
          </w:p>
        </w:tc>
        <w:tc>
          <w:tcPr>
            <w:tcW w:w="790" w:type="dxa"/>
          </w:tcPr>
          <w:p w14:paraId="075E84AE" w14:textId="77777777" w:rsidR="005A01D3" w:rsidRPr="00D02369" w:rsidRDefault="005A01D3" w:rsidP="005A01D3">
            <w:pPr>
              <w:rPr>
                <w:sz w:val="22"/>
                <w:szCs w:val="22"/>
                <w:lang w:val="hr-HR" w:eastAsia="hr-HR"/>
              </w:rPr>
            </w:pPr>
            <w:r w:rsidRPr="00D02369">
              <w:rPr>
                <w:sz w:val="22"/>
                <w:szCs w:val="22"/>
                <w:lang w:val="hr-HR" w:eastAsia="hr-HR"/>
              </w:rPr>
              <w:t>192,0</w:t>
            </w:r>
          </w:p>
        </w:tc>
        <w:tc>
          <w:tcPr>
            <w:tcW w:w="885" w:type="dxa"/>
          </w:tcPr>
          <w:p w14:paraId="5014C374" w14:textId="77777777" w:rsidR="005A01D3" w:rsidRPr="00D02369" w:rsidRDefault="005A01D3" w:rsidP="005A01D3">
            <w:pPr>
              <w:rPr>
                <w:sz w:val="22"/>
                <w:szCs w:val="22"/>
                <w:lang w:val="hr-HR" w:eastAsia="hr-HR"/>
              </w:rPr>
            </w:pPr>
            <w:r w:rsidRPr="00D02369">
              <w:rPr>
                <w:sz w:val="22"/>
                <w:szCs w:val="22"/>
                <w:lang w:val="hr-HR" w:eastAsia="hr-HR"/>
              </w:rPr>
              <w:t>216,0</w:t>
            </w:r>
          </w:p>
        </w:tc>
        <w:tc>
          <w:tcPr>
            <w:tcW w:w="822" w:type="dxa"/>
          </w:tcPr>
          <w:p w14:paraId="479B147A" w14:textId="77777777" w:rsidR="005A01D3" w:rsidRPr="00D02369" w:rsidRDefault="005A01D3" w:rsidP="005A01D3">
            <w:pPr>
              <w:rPr>
                <w:sz w:val="22"/>
                <w:szCs w:val="22"/>
                <w:lang w:val="hr-HR" w:eastAsia="hr-HR"/>
              </w:rPr>
            </w:pPr>
            <w:r w:rsidRPr="00D02369">
              <w:rPr>
                <w:sz w:val="22"/>
                <w:szCs w:val="22"/>
                <w:lang w:val="hr-HR" w:eastAsia="hr-HR"/>
              </w:rPr>
              <w:t>240,0</w:t>
            </w:r>
          </w:p>
        </w:tc>
      </w:tr>
    </w:tbl>
    <w:p w14:paraId="395F08C3" w14:textId="77777777" w:rsidR="005A01D3" w:rsidRPr="00D02369" w:rsidRDefault="005A01D3" w:rsidP="005A01D3">
      <w:pPr>
        <w:jc w:val="both"/>
        <w:rPr>
          <w:sz w:val="22"/>
          <w:szCs w:val="22"/>
          <w:lang w:val="hr-HR"/>
        </w:rPr>
      </w:pPr>
    </w:p>
    <w:p w14:paraId="0DDFF690" w14:textId="77777777" w:rsidR="005A01D3" w:rsidRPr="00D02369" w:rsidRDefault="005A01D3" w:rsidP="005A01D3">
      <w:pPr>
        <w:keepNext/>
        <w:jc w:val="both"/>
        <w:outlineLvl w:val="0"/>
        <w:rPr>
          <w:iCs/>
          <w:sz w:val="22"/>
          <w:szCs w:val="22"/>
          <w:lang w:val="hr-HR"/>
        </w:rPr>
      </w:pPr>
      <w:r w:rsidRPr="00D02369">
        <w:rPr>
          <w:iCs/>
          <w:sz w:val="22"/>
          <w:szCs w:val="22"/>
          <w:lang w:val="hr-HR"/>
        </w:rPr>
        <w:t xml:space="preserve">Table 10. Brzina primjene infuzije lijeka Ultiva (ml/h) za rastvor od 250 µg/ml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1"/>
        <w:gridCol w:w="803"/>
        <w:gridCol w:w="796"/>
        <w:gridCol w:w="777"/>
        <w:gridCol w:w="856"/>
        <w:gridCol w:w="835"/>
        <w:gridCol w:w="792"/>
        <w:gridCol w:w="953"/>
        <w:gridCol w:w="823"/>
      </w:tblGrid>
      <w:tr w:rsidR="005A01D3" w:rsidRPr="00D02369" w14:paraId="223DB376" w14:textId="77777777" w:rsidTr="005A01D3">
        <w:trPr>
          <w:cantSplit/>
          <w:tblHeader/>
        </w:trPr>
        <w:tc>
          <w:tcPr>
            <w:tcW w:w="2001" w:type="dxa"/>
          </w:tcPr>
          <w:p w14:paraId="64029DFE" w14:textId="77777777" w:rsidR="005A01D3" w:rsidRPr="00D02369" w:rsidRDefault="005A01D3" w:rsidP="005A01D3">
            <w:pPr>
              <w:rPr>
                <w:bCs/>
                <w:sz w:val="22"/>
                <w:szCs w:val="22"/>
                <w:lang w:val="hr-HR" w:eastAsia="hr-HR"/>
              </w:rPr>
            </w:pPr>
            <w:r w:rsidRPr="00D02369">
              <w:rPr>
                <w:bCs/>
                <w:sz w:val="22"/>
                <w:szCs w:val="22"/>
                <w:lang w:val="hr-HR" w:eastAsia="hr-HR"/>
              </w:rPr>
              <w:t>Brzina infuzije</w:t>
            </w:r>
          </w:p>
          <w:p w14:paraId="53741581" w14:textId="77777777" w:rsidR="005A01D3" w:rsidRPr="00D02369" w:rsidRDefault="005A01D3" w:rsidP="005A01D3">
            <w:pPr>
              <w:rPr>
                <w:bCs/>
                <w:sz w:val="22"/>
                <w:szCs w:val="22"/>
                <w:lang w:val="hr-HR"/>
              </w:rPr>
            </w:pPr>
            <w:r w:rsidRPr="00D02369">
              <w:rPr>
                <w:bCs/>
                <w:sz w:val="22"/>
                <w:szCs w:val="22"/>
                <w:lang w:val="hr-HR"/>
              </w:rPr>
              <w:t xml:space="preserve"> (µg/kg/min)</w:t>
            </w:r>
          </w:p>
        </w:tc>
        <w:tc>
          <w:tcPr>
            <w:tcW w:w="6635" w:type="dxa"/>
            <w:gridSpan w:val="8"/>
          </w:tcPr>
          <w:p w14:paraId="2769D5D9" w14:textId="77777777" w:rsidR="005A01D3" w:rsidRPr="00D02369" w:rsidRDefault="005A01D3" w:rsidP="005A01D3">
            <w:pPr>
              <w:rPr>
                <w:bCs/>
                <w:sz w:val="22"/>
                <w:szCs w:val="22"/>
                <w:lang w:val="hr-HR" w:eastAsia="hr-HR"/>
              </w:rPr>
            </w:pPr>
            <w:r w:rsidRPr="00D02369">
              <w:rPr>
                <w:bCs/>
                <w:sz w:val="22"/>
                <w:szCs w:val="22"/>
                <w:lang w:val="hr-HR" w:eastAsia="hr-HR"/>
              </w:rPr>
              <w:t>Težina pacijenta (kg)</w:t>
            </w:r>
          </w:p>
        </w:tc>
      </w:tr>
      <w:tr w:rsidR="005A01D3" w:rsidRPr="00D02369" w14:paraId="4C6A4089" w14:textId="77777777" w:rsidTr="005A01D3">
        <w:trPr>
          <w:cantSplit/>
          <w:tblHeader/>
        </w:trPr>
        <w:tc>
          <w:tcPr>
            <w:tcW w:w="2001" w:type="dxa"/>
          </w:tcPr>
          <w:p w14:paraId="341A703D" w14:textId="77777777" w:rsidR="005A01D3" w:rsidRPr="00D02369" w:rsidRDefault="005A01D3" w:rsidP="005A01D3">
            <w:pPr>
              <w:rPr>
                <w:sz w:val="22"/>
                <w:szCs w:val="22"/>
                <w:lang w:val="hr-HR" w:eastAsia="hr-HR"/>
              </w:rPr>
            </w:pPr>
          </w:p>
        </w:tc>
        <w:tc>
          <w:tcPr>
            <w:tcW w:w="803" w:type="dxa"/>
          </w:tcPr>
          <w:p w14:paraId="75509ABD" w14:textId="77777777" w:rsidR="005A01D3" w:rsidRPr="00D02369" w:rsidRDefault="005A01D3" w:rsidP="005A01D3">
            <w:pPr>
              <w:rPr>
                <w:sz w:val="22"/>
                <w:szCs w:val="22"/>
                <w:lang w:val="hr-HR" w:eastAsia="hr-HR"/>
              </w:rPr>
            </w:pPr>
            <w:r w:rsidRPr="00D02369">
              <w:rPr>
                <w:sz w:val="22"/>
                <w:szCs w:val="22"/>
                <w:lang w:val="hr-HR" w:eastAsia="hr-HR"/>
              </w:rPr>
              <w:t>30</w:t>
            </w:r>
          </w:p>
        </w:tc>
        <w:tc>
          <w:tcPr>
            <w:tcW w:w="796" w:type="dxa"/>
          </w:tcPr>
          <w:p w14:paraId="304D48E9" w14:textId="77777777" w:rsidR="005A01D3" w:rsidRPr="00D02369" w:rsidRDefault="005A01D3" w:rsidP="005A01D3">
            <w:pPr>
              <w:rPr>
                <w:sz w:val="22"/>
                <w:szCs w:val="22"/>
                <w:lang w:val="hr-HR" w:eastAsia="hr-HR"/>
              </w:rPr>
            </w:pPr>
            <w:r w:rsidRPr="00D02369">
              <w:rPr>
                <w:sz w:val="22"/>
                <w:szCs w:val="22"/>
                <w:lang w:val="hr-HR" w:eastAsia="hr-HR"/>
              </w:rPr>
              <w:t>40</w:t>
            </w:r>
          </w:p>
        </w:tc>
        <w:tc>
          <w:tcPr>
            <w:tcW w:w="777" w:type="dxa"/>
          </w:tcPr>
          <w:p w14:paraId="1FF2DD0D" w14:textId="77777777" w:rsidR="005A01D3" w:rsidRPr="00D02369" w:rsidRDefault="005A01D3" w:rsidP="005A01D3">
            <w:pPr>
              <w:rPr>
                <w:sz w:val="22"/>
                <w:szCs w:val="22"/>
                <w:lang w:val="hr-HR" w:eastAsia="hr-HR"/>
              </w:rPr>
            </w:pPr>
            <w:r w:rsidRPr="00D02369">
              <w:rPr>
                <w:sz w:val="22"/>
                <w:szCs w:val="22"/>
                <w:lang w:val="hr-HR" w:eastAsia="hr-HR"/>
              </w:rPr>
              <w:t>50</w:t>
            </w:r>
          </w:p>
        </w:tc>
        <w:tc>
          <w:tcPr>
            <w:tcW w:w="856" w:type="dxa"/>
          </w:tcPr>
          <w:p w14:paraId="4316FD5C" w14:textId="77777777" w:rsidR="005A01D3" w:rsidRPr="00D02369" w:rsidRDefault="005A01D3" w:rsidP="005A01D3">
            <w:pPr>
              <w:rPr>
                <w:sz w:val="22"/>
                <w:szCs w:val="22"/>
                <w:lang w:val="hr-HR" w:eastAsia="hr-HR"/>
              </w:rPr>
            </w:pPr>
            <w:r w:rsidRPr="00D02369">
              <w:rPr>
                <w:sz w:val="22"/>
                <w:szCs w:val="22"/>
                <w:lang w:val="hr-HR" w:eastAsia="hr-HR"/>
              </w:rPr>
              <w:t>60</w:t>
            </w:r>
          </w:p>
        </w:tc>
        <w:tc>
          <w:tcPr>
            <w:tcW w:w="835" w:type="dxa"/>
          </w:tcPr>
          <w:p w14:paraId="640290C1" w14:textId="77777777" w:rsidR="005A01D3" w:rsidRPr="00D02369" w:rsidRDefault="005A01D3" w:rsidP="005A01D3">
            <w:pPr>
              <w:rPr>
                <w:sz w:val="22"/>
                <w:szCs w:val="22"/>
                <w:lang w:val="hr-HR" w:eastAsia="hr-HR"/>
              </w:rPr>
            </w:pPr>
            <w:r w:rsidRPr="00D02369">
              <w:rPr>
                <w:sz w:val="22"/>
                <w:szCs w:val="22"/>
                <w:lang w:val="hr-HR" w:eastAsia="hr-HR"/>
              </w:rPr>
              <w:t>70</w:t>
            </w:r>
          </w:p>
        </w:tc>
        <w:tc>
          <w:tcPr>
            <w:tcW w:w="792" w:type="dxa"/>
          </w:tcPr>
          <w:p w14:paraId="51783040" w14:textId="77777777" w:rsidR="005A01D3" w:rsidRPr="00D02369" w:rsidRDefault="005A01D3" w:rsidP="005A01D3">
            <w:pPr>
              <w:rPr>
                <w:sz w:val="22"/>
                <w:szCs w:val="22"/>
                <w:lang w:val="hr-HR" w:eastAsia="hr-HR"/>
              </w:rPr>
            </w:pPr>
            <w:r w:rsidRPr="00D02369">
              <w:rPr>
                <w:sz w:val="22"/>
                <w:szCs w:val="22"/>
                <w:lang w:val="hr-HR" w:eastAsia="hr-HR"/>
              </w:rPr>
              <w:t>80</w:t>
            </w:r>
          </w:p>
        </w:tc>
        <w:tc>
          <w:tcPr>
            <w:tcW w:w="953" w:type="dxa"/>
          </w:tcPr>
          <w:p w14:paraId="0ADFF5EC" w14:textId="77777777" w:rsidR="005A01D3" w:rsidRPr="00D02369" w:rsidRDefault="005A01D3" w:rsidP="005A01D3">
            <w:pPr>
              <w:rPr>
                <w:sz w:val="22"/>
                <w:szCs w:val="22"/>
                <w:lang w:val="hr-HR" w:eastAsia="hr-HR"/>
              </w:rPr>
            </w:pPr>
            <w:r w:rsidRPr="00D02369">
              <w:rPr>
                <w:sz w:val="22"/>
                <w:szCs w:val="22"/>
                <w:lang w:val="hr-HR" w:eastAsia="hr-HR"/>
              </w:rPr>
              <w:t>90</w:t>
            </w:r>
          </w:p>
        </w:tc>
        <w:tc>
          <w:tcPr>
            <w:tcW w:w="823" w:type="dxa"/>
          </w:tcPr>
          <w:p w14:paraId="4CEA1D13" w14:textId="77777777" w:rsidR="005A01D3" w:rsidRPr="00D02369" w:rsidRDefault="005A01D3" w:rsidP="005A01D3">
            <w:pPr>
              <w:rPr>
                <w:sz w:val="22"/>
                <w:szCs w:val="22"/>
                <w:lang w:val="hr-HR" w:eastAsia="hr-HR"/>
              </w:rPr>
            </w:pPr>
            <w:r w:rsidRPr="00D02369">
              <w:rPr>
                <w:sz w:val="22"/>
                <w:szCs w:val="22"/>
                <w:lang w:val="hr-HR" w:eastAsia="hr-HR"/>
              </w:rPr>
              <w:t>100</w:t>
            </w:r>
          </w:p>
        </w:tc>
      </w:tr>
      <w:tr w:rsidR="005A01D3" w:rsidRPr="00D02369" w14:paraId="2294461B" w14:textId="77777777" w:rsidTr="005A01D3">
        <w:trPr>
          <w:cantSplit/>
        </w:trPr>
        <w:tc>
          <w:tcPr>
            <w:tcW w:w="2001" w:type="dxa"/>
          </w:tcPr>
          <w:p w14:paraId="233AB16C" w14:textId="77777777" w:rsidR="005A01D3" w:rsidRPr="00D02369" w:rsidRDefault="005A01D3" w:rsidP="005A01D3">
            <w:pPr>
              <w:rPr>
                <w:sz w:val="22"/>
                <w:szCs w:val="22"/>
                <w:lang w:val="hr-HR" w:eastAsia="hr-HR"/>
              </w:rPr>
            </w:pPr>
            <w:r w:rsidRPr="00D02369">
              <w:rPr>
                <w:sz w:val="22"/>
                <w:szCs w:val="22"/>
                <w:lang w:val="hr-HR" w:eastAsia="hr-HR"/>
              </w:rPr>
              <w:t>0,1</w:t>
            </w:r>
          </w:p>
        </w:tc>
        <w:tc>
          <w:tcPr>
            <w:tcW w:w="803" w:type="dxa"/>
          </w:tcPr>
          <w:p w14:paraId="1DB5340F" w14:textId="77777777" w:rsidR="005A01D3" w:rsidRPr="00D02369" w:rsidRDefault="005A01D3" w:rsidP="005A01D3">
            <w:pPr>
              <w:rPr>
                <w:sz w:val="22"/>
                <w:szCs w:val="22"/>
                <w:lang w:val="hr-HR" w:eastAsia="hr-HR"/>
              </w:rPr>
            </w:pPr>
            <w:r w:rsidRPr="00D02369">
              <w:rPr>
                <w:sz w:val="22"/>
                <w:szCs w:val="22"/>
                <w:lang w:val="hr-HR" w:eastAsia="hr-HR"/>
              </w:rPr>
              <w:t>0,72</w:t>
            </w:r>
          </w:p>
        </w:tc>
        <w:tc>
          <w:tcPr>
            <w:tcW w:w="796" w:type="dxa"/>
          </w:tcPr>
          <w:p w14:paraId="4B9AE34A" w14:textId="77777777" w:rsidR="005A01D3" w:rsidRPr="00D02369" w:rsidRDefault="005A01D3" w:rsidP="005A01D3">
            <w:pPr>
              <w:rPr>
                <w:sz w:val="22"/>
                <w:szCs w:val="22"/>
                <w:lang w:val="hr-HR" w:eastAsia="hr-HR"/>
              </w:rPr>
            </w:pPr>
            <w:r w:rsidRPr="00D02369">
              <w:rPr>
                <w:sz w:val="22"/>
                <w:szCs w:val="22"/>
                <w:lang w:val="hr-HR" w:eastAsia="hr-HR"/>
              </w:rPr>
              <w:t>0,96</w:t>
            </w:r>
          </w:p>
        </w:tc>
        <w:tc>
          <w:tcPr>
            <w:tcW w:w="777" w:type="dxa"/>
          </w:tcPr>
          <w:p w14:paraId="100E5E6F" w14:textId="77777777" w:rsidR="005A01D3" w:rsidRPr="00D02369" w:rsidRDefault="005A01D3" w:rsidP="005A01D3">
            <w:pPr>
              <w:rPr>
                <w:sz w:val="22"/>
                <w:szCs w:val="22"/>
                <w:lang w:val="hr-HR" w:eastAsia="hr-HR"/>
              </w:rPr>
            </w:pPr>
            <w:r w:rsidRPr="00D02369">
              <w:rPr>
                <w:sz w:val="22"/>
                <w:szCs w:val="22"/>
                <w:lang w:val="hr-HR" w:eastAsia="hr-HR"/>
              </w:rPr>
              <w:t>1,20</w:t>
            </w:r>
          </w:p>
        </w:tc>
        <w:tc>
          <w:tcPr>
            <w:tcW w:w="856" w:type="dxa"/>
          </w:tcPr>
          <w:p w14:paraId="124985EB" w14:textId="77777777" w:rsidR="005A01D3" w:rsidRPr="00D02369" w:rsidRDefault="005A01D3" w:rsidP="005A01D3">
            <w:pPr>
              <w:rPr>
                <w:sz w:val="22"/>
                <w:szCs w:val="22"/>
                <w:lang w:val="hr-HR" w:eastAsia="hr-HR"/>
              </w:rPr>
            </w:pPr>
            <w:r w:rsidRPr="00D02369">
              <w:rPr>
                <w:sz w:val="22"/>
                <w:szCs w:val="22"/>
                <w:lang w:val="hr-HR" w:eastAsia="hr-HR"/>
              </w:rPr>
              <w:t>1,44</w:t>
            </w:r>
          </w:p>
        </w:tc>
        <w:tc>
          <w:tcPr>
            <w:tcW w:w="835" w:type="dxa"/>
          </w:tcPr>
          <w:p w14:paraId="29A347B0" w14:textId="77777777" w:rsidR="005A01D3" w:rsidRPr="00D02369" w:rsidRDefault="005A01D3" w:rsidP="005A01D3">
            <w:pPr>
              <w:rPr>
                <w:sz w:val="22"/>
                <w:szCs w:val="22"/>
                <w:lang w:val="hr-HR" w:eastAsia="hr-HR"/>
              </w:rPr>
            </w:pPr>
            <w:r w:rsidRPr="00D02369">
              <w:rPr>
                <w:sz w:val="22"/>
                <w:szCs w:val="22"/>
                <w:lang w:val="hr-HR" w:eastAsia="hr-HR"/>
              </w:rPr>
              <w:t>1,68</w:t>
            </w:r>
          </w:p>
        </w:tc>
        <w:tc>
          <w:tcPr>
            <w:tcW w:w="792" w:type="dxa"/>
          </w:tcPr>
          <w:p w14:paraId="7801F111" w14:textId="77777777" w:rsidR="005A01D3" w:rsidRPr="00D02369" w:rsidRDefault="005A01D3" w:rsidP="005A01D3">
            <w:pPr>
              <w:rPr>
                <w:sz w:val="22"/>
                <w:szCs w:val="22"/>
                <w:lang w:val="hr-HR" w:eastAsia="hr-HR"/>
              </w:rPr>
            </w:pPr>
            <w:r w:rsidRPr="00D02369">
              <w:rPr>
                <w:sz w:val="22"/>
                <w:szCs w:val="22"/>
                <w:lang w:val="hr-HR" w:eastAsia="hr-HR"/>
              </w:rPr>
              <w:t>1,92</w:t>
            </w:r>
          </w:p>
        </w:tc>
        <w:tc>
          <w:tcPr>
            <w:tcW w:w="953" w:type="dxa"/>
          </w:tcPr>
          <w:p w14:paraId="7D8A19F9" w14:textId="77777777" w:rsidR="005A01D3" w:rsidRPr="00D02369" w:rsidRDefault="005A01D3" w:rsidP="005A01D3">
            <w:pPr>
              <w:rPr>
                <w:sz w:val="22"/>
                <w:szCs w:val="22"/>
                <w:lang w:val="hr-HR" w:eastAsia="hr-HR"/>
              </w:rPr>
            </w:pPr>
            <w:r w:rsidRPr="00D02369">
              <w:rPr>
                <w:sz w:val="22"/>
                <w:szCs w:val="22"/>
                <w:lang w:val="hr-HR" w:eastAsia="hr-HR"/>
              </w:rPr>
              <w:t>2,16</w:t>
            </w:r>
          </w:p>
        </w:tc>
        <w:tc>
          <w:tcPr>
            <w:tcW w:w="823" w:type="dxa"/>
          </w:tcPr>
          <w:p w14:paraId="36136EF4" w14:textId="77777777" w:rsidR="005A01D3" w:rsidRPr="00D02369" w:rsidRDefault="005A01D3" w:rsidP="005A01D3">
            <w:pPr>
              <w:rPr>
                <w:sz w:val="22"/>
                <w:szCs w:val="22"/>
                <w:lang w:val="hr-HR" w:eastAsia="hr-HR"/>
              </w:rPr>
            </w:pPr>
            <w:r w:rsidRPr="00D02369">
              <w:rPr>
                <w:sz w:val="22"/>
                <w:szCs w:val="22"/>
                <w:lang w:val="hr-HR" w:eastAsia="hr-HR"/>
              </w:rPr>
              <w:t>2,40</w:t>
            </w:r>
          </w:p>
        </w:tc>
      </w:tr>
      <w:tr w:rsidR="005A01D3" w:rsidRPr="00D02369" w14:paraId="35F3B46C" w14:textId="77777777" w:rsidTr="005A01D3">
        <w:trPr>
          <w:cantSplit/>
        </w:trPr>
        <w:tc>
          <w:tcPr>
            <w:tcW w:w="2001" w:type="dxa"/>
          </w:tcPr>
          <w:p w14:paraId="2D524DE1" w14:textId="77777777" w:rsidR="005A01D3" w:rsidRPr="00D02369" w:rsidRDefault="005A01D3" w:rsidP="005A01D3">
            <w:pPr>
              <w:rPr>
                <w:sz w:val="22"/>
                <w:szCs w:val="22"/>
                <w:lang w:val="hr-HR" w:eastAsia="hr-HR"/>
              </w:rPr>
            </w:pPr>
            <w:r w:rsidRPr="00D02369">
              <w:rPr>
                <w:sz w:val="22"/>
                <w:szCs w:val="22"/>
                <w:lang w:val="hr-HR" w:eastAsia="hr-HR"/>
              </w:rPr>
              <w:t>0,15</w:t>
            </w:r>
          </w:p>
        </w:tc>
        <w:tc>
          <w:tcPr>
            <w:tcW w:w="803" w:type="dxa"/>
          </w:tcPr>
          <w:p w14:paraId="498282EF" w14:textId="77777777" w:rsidR="005A01D3" w:rsidRPr="00D02369" w:rsidRDefault="005A01D3" w:rsidP="005A01D3">
            <w:pPr>
              <w:rPr>
                <w:sz w:val="22"/>
                <w:szCs w:val="22"/>
                <w:lang w:val="hr-HR" w:eastAsia="hr-HR"/>
              </w:rPr>
            </w:pPr>
            <w:r w:rsidRPr="00D02369">
              <w:rPr>
                <w:sz w:val="22"/>
                <w:szCs w:val="22"/>
                <w:lang w:val="hr-HR" w:eastAsia="hr-HR"/>
              </w:rPr>
              <w:t>1,08</w:t>
            </w:r>
          </w:p>
        </w:tc>
        <w:tc>
          <w:tcPr>
            <w:tcW w:w="796" w:type="dxa"/>
          </w:tcPr>
          <w:p w14:paraId="2EE5EEA1" w14:textId="77777777" w:rsidR="005A01D3" w:rsidRPr="00D02369" w:rsidRDefault="005A01D3" w:rsidP="005A01D3">
            <w:pPr>
              <w:rPr>
                <w:sz w:val="22"/>
                <w:szCs w:val="22"/>
                <w:lang w:val="hr-HR" w:eastAsia="hr-HR"/>
              </w:rPr>
            </w:pPr>
            <w:r w:rsidRPr="00D02369">
              <w:rPr>
                <w:sz w:val="22"/>
                <w:szCs w:val="22"/>
                <w:lang w:val="hr-HR" w:eastAsia="hr-HR"/>
              </w:rPr>
              <w:t>1,44</w:t>
            </w:r>
          </w:p>
        </w:tc>
        <w:tc>
          <w:tcPr>
            <w:tcW w:w="777" w:type="dxa"/>
          </w:tcPr>
          <w:p w14:paraId="46006E3B" w14:textId="77777777" w:rsidR="005A01D3" w:rsidRPr="00D02369" w:rsidRDefault="005A01D3" w:rsidP="005A01D3">
            <w:pPr>
              <w:rPr>
                <w:sz w:val="22"/>
                <w:szCs w:val="22"/>
                <w:lang w:val="hr-HR" w:eastAsia="hr-HR"/>
              </w:rPr>
            </w:pPr>
            <w:r w:rsidRPr="00D02369">
              <w:rPr>
                <w:sz w:val="22"/>
                <w:szCs w:val="22"/>
                <w:lang w:val="hr-HR" w:eastAsia="hr-HR"/>
              </w:rPr>
              <w:t>1,80</w:t>
            </w:r>
          </w:p>
        </w:tc>
        <w:tc>
          <w:tcPr>
            <w:tcW w:w="856" w:type="dxa"/>
          </w:tcPr>
          <w:p w14:paraId="19919BD0" w14:textId="77777777" w:rsidR="005A01D3" w:rsidRPr="00D02369" w:rsidRDefault="005A01D3" w:rsidP="005A01D3">
            <w:pPr>
              <w:rPr>
                <w:sz w:val="22"/>
                <w:szCs w:val="22"/>
                <w:lang w:val="hr-HR" w:eastAsia="hr-HR"/>
              </w:rPr>
            </w:pPr>
            <w:r w:rsidRPr="00D02369">
              <w:rPr>
                <w:sz w:val="22"/>
                <w:szCs w:val="22"/>
                <w:lang w:val="hr-HR" w:eastAsia="hr-HR"/>
              </w:rPr>
              <w:t>2,16</w:t>
            </w:r>
          </w:p>
        </w:tc>
        <w:tc>
          <w:tcPr>
            <w:tcW w:w="835" w:type="dxa"/>
          </w:tcPr>
          <w:p w14:paraId="02132DE4" w14:textId="77777777" w:rsidR="005A01D3" w:rsidRPr="00D02369" w:rsidRDefault="005A01D3" w:rsidP="005A01D3">
            <w:pPr>
              <w:rPr>
                <w:sz w:val="22"/>
                <w:szCs w:val="22"/>
                <w:lang w:val="hr-HR" w:eastAsia="hr-HR"/>
              </w:rPr>
            </w:pPr>
            <w:r w:rsidRPr="00D02369">
              <w:rPr>
                <w:sz w:val="22"/>
                <w:szCs w:val="22"/>
                <w:lang w:val="hr-HR" w:eastAsia="hr-HR"/>
              </w:rPr>
              <w:t>2,52</w:t>
            </w:r>
          </w:p>
        </w:tc>
        <w:tc>
          <w:tcPr>
            <w:tcW w:w="792" w:type="dxa"/>
          </w:tcPr>
          <w:p w14:paraId="34D44790" w14:textId="77777777" w:rsidR="005A01D3" w:rsidRPr="00D02369" w:rsidRDefault="005A01D3" w:rsidP="005A01D3">
            <w:pPr>
              <w:rPr>
                <w:sz w:val="22"/>
                <w:szCs w:val="22"/>
                <w:lang w:val="hr-HR" w:eastAsia="hr-HR"/>
              </w:rPr>
            </w:pPr>
            <w:r w:rsidRPr="00D02369">
              <w:rPr>
                <w:sz w:val="22"/>
                <w:szCs w:val="22"/>
                <w:lang w:val="hr-HR" w:eastAsia="hr-HR"/>
              </w:rPr>
              <w:t>2,88</w:t>
            </w:r>
          </w:p>
        </w:tc>
        <w:tc>
          <w:tcPr>
            <w:tcW w:w="953" w:type="dxa"/>
          </w:tcPr>
          <w:p w14:paraId="4ECA40F2" w14:textId="77777777" w:rsidR="005A01D3" w:rsidRPr="00D02369" w:rsidRDefault="005A01D3" w:rsidP="005A01D3">
            <w:pPr>
              <w:rPr>
                <w:sz w:val="22"/>
                <w:szCs w:val="22"/>
                <w:lang w:val="hr-HR" w:eastAsia="hr-HR"/>
              </w:rPr>
            </w:pPr>
            <w:r w:rsidRPr="00D02369">
              <w:rPr>
                <w:sz w:val="22"/>
                <w:szCs w:val="22"/>
                <w:lang w:val="hr-HR" w:eastAsia="hr-HR"/>
              </w:rPr>
              <w:t>3,24</w:t>
            </w:r>
          </w:p>
        </w:tc>
        <w:tc>
          <w:tcPr>
            <w:tcW w:w="823" w:type="dxa"/>
          </w:tcPr>
          <w:p w14:paraId="402A6865" w14:textId="77777777" w:rsidR="005A01D3" w:rsidRPr="00D02369" w:rsidRDefault="005A01D3" w:rsidP="005A01D3">
            <w:pPr>
              <w:rPr>
                <w:sz w:val="22"/>
                <w:szCs w:val="22"/>
                <w:lang w:val="hr-HR" w:eastAsia="hr-HR"/>
              </w:rPr>
            </w:pPr>
            <w:r w:rsidRPr="00D02369">
              <w:rPr>
                <w:sz w:val="22"/>
                <w:szCs w:val="22"/>
                <w:lang w:val="hr-HR" w:eastAsia="hr-HR"/>
              </w:rPr>
              <w:t>3,60</w:t>
            </w:r>
          </w:p>
        </w:tc>
      </w:tr>
      <w:tr w:rsidR="005A01D3" w:rsidRPr="00D02369" w14:paraId="5DCC554C" w14:textId="77777777" w:rsidTr="005A01D3">
        <w:trPr>
          <w:cantSplit/>
        </w:trPr>
        <w:tc>
          <w:tcPr>
            <w:tcW w:w="2001" w:type="dxa"/>
          </w:tcPr>
          <w:p w14:paraId="615D62E2" w14:textId="77777777" w:rsidR="005A01D3" w:rsidRPr="00D02369" w:rsidRDefault="005A01D3" w:rsidP="005A01D3">
            <w:pPr>
              <w:rPr>
                <w:sz w:val="22"/>
                <w:szCs w:val="22"/>
                <w:lang w:val="hr-HR" w:eastAsia="hr-HR"/>
              </w:rPr>
            </w:pPr>
            <w:r w:rsidRPr="00D02369">
              <w:rPr>
                <w:sz w:val="22"/>
                <w:szCs w:val="22"/>
                <w:lang w:val="hr-HR" w:eastAsia="hr-HR"/>
              </w:rPr>
              <w:t>0,2</w:t>
            </w:r>
          </w:p>
        </w:tc>
        <w:tc>
          <w:tcPr>
            <w:tcW w:w="803" w:type="dxa"/>
          </w:tcPr>
          <w:p w14:paraId="56A75529" w14:textId="77777777" w:rsidR="005A01D3" w:rsidRPr="00D02369" w:rsidRDefault="005A01D3" w:rsidP="005A01D3">
            <w:pPr>
              <w:rPr>
                <w:sz w:val="22"/>
                <w:szCs w:val="22"/>
                <w:lang w:val="hr-HR" w:eastAsia="hr-HR"/>
              </w:rPr>
            </w:pPr>
            <w:r w:rsidRPr="00D02369">
              <w:rPr>
                <w:sz w:val="22"/>
                <w:szCs w:val="22"/>
                <w:lang w:val="hr-HR" w:eastAsia="hr-HR"/>
              </w:rPr>
              <w:t>1,44</w:t>
            </w:r>
          </w:p>
        </w:tc>
        <w:tc>
          <w:tcPr>
            <w:tcW w:w="796" w:type="dxa"/>
          </w:tcPr>
          <w:p w14:paraId="6C7AF6A9" w14:textId="77777777" w:rsidR="005A01D3" w:rsidRPr="00D02369" w:rsidRDefault="005A01D3" w:rsidP="005A01D3">
            <w:pPr>
              <w:rPr>
                <w:sz w:val="22"/>
                <w:szCs w:val="22"/>
                <w:lang w:val="hr-HR" w:eastAsia="hr-HR"/>
              </w:rPr>
            </w:pPr>
            <w:r w:rsidRPr="00D02369">
              <w:rPr>
                <w:sz w:val="22"/>
                <w:szCs w:val="22"/>
                <w:lang w:val="hr-HR" w:eastAsia="hr-HR"/>
              </w:rPr>
              <w:t>1,92</w:t>
            </w:r>
          </w:p>
        </w:tc>
        <w:tc>
          <w:tcPr>
            <w:tcW w:w="777" w:type="dxa"/>
          </w:tcPr>
          <w:p w14:paraId="44559965" w14:textId="77777777" w:rsidR="005A01D3" w:rsidRPr="00D02369" w:rsidRDefault="005A01D3" w:rsidP="005A01D3">
            <w:pPr>
              <w:rPr>
                <w:sz w:val="22"/>
                <w:szCs w:val="22"/>
                <w:lang w:val="hr-HR" w:eastAsia="hr-HR"/>
              </w:rPr>
            </w:pPr>
            <w:r w:rsidRPr="00D02369">
              <w:rPr>
                <w:sz w:val="22"/>
                <w:szCs w:val="22"/>
                <w:lang w:val="hr-HR" w:eastAsia="hr-HR"/>
              </w:rPr>
              <w:t>2,40</w:t>
            </w:r>
          </w:p>
        </w:tc>
        <w:tc>
          <w:tcPr>
            <w:tcW w:w="856" w:type="dxa"/>
          </w:tcPr>
          <w:p w14:paraId="22EA9607" w14:textId="77777777" w:rsidR="005A01D3" w:rsidRPr="00D02369" w:rsidRDefault="005A01D3" w:rsidP="005A01D3">
            <w:pPr>
              <w:rPr>
                <w:sz w:val="22"/>
                <w:szCs w:val="22"/>
                <w:lang w:val="hr-HR" w:eastAsia="hr-HR"/>
              </w:rPr>
            </w:pPr>
            <w:r w:rsidRPr="00D02369">
              <w:rPr>
                <w:sz w:val="22"/>
                <w:szCs w:val="22"/>
                <w:lang w:val="hr-HR" w:eastAsia="hr-HR"/>
              </w:rPr>
              <w:t>2,88</w:t>
            </w:r>
          </w:p>
        </w:tc>
        <w:tc>
          <w:tcPr>
            <w:tcW w:w="835" w:type="dxa"/>
          </w:tcPr>
          <w:p w14:paraId="1C8A5852" w14:textId="77777777" w:rsidR="005A01D3" w:rsidRPr="00D02369" w:rsidRDefault="005A01D3" w:rsidP="005A01D3">
            <w:pPr>
              <w:rPr>
                <w:sz w:val="22"/>
                <w:szCs w:val="22"/>
                <w:lang w:val="hr-HR" w:eastAsia="hr-HR"/>
              </w:rPr>
            </w:pPr>
            <w:r w:rsidRPr="00D02369">
              <w:rPr>
                <w:sz w:val="22"/>
                <w:szCs w:val="22"/>
                <w:lang w:val="hr-HR" w:eastAsia="hr-HR"/>
              </w:rPr>
              <w:t>3,36</w:t>
            </w:r>
          </w:p>
        </w:tc>
        <w:tc>
          <w:tcPr>
            <w:tcW w:w="792" w:type="dxa"/>
          </w:tcPr>
          <w:p w14:paraId="026B0A19" w14:textId="77777777" w:rsidR="005A01D3" w:rsidRPr="00D02369" w:rsidRDefault="005A01D3" w:rsidP="005A01D3">
            <w:pPr>
              <w:rPr>
                <w:sz w:val="22"/>
                <w:szCs w:val="22"/>
                <w:lang w:val="hr-HR" w:eastAsia="hr-HR"/>
              </w:rPr>
            </w:pPr>
            <w:r w:rsidRPr="00D02369">
              <w:rPr>
                <w:sz w:val="22"/>
                <w:szCs w:val="22"/>
                <w:lang w:val="hr-HR" w:eastAsia="hr-HR"/>
              </w:rPr>
              <w:t>3,84</w:t>
            </w:r>
          </w:p>
        </w:tc>
        <w:tc>
          <w:tcPr>
            <w:tcW w:w="953" w:type="dxa"/>
          </w:tcPr>
          <w:p w14:paraId="5F6F1F6C" w14:textId="77777777" w:rsidR="005A01D3" w:rsidRPr="00D02369" w:rsidRDefault="005A01D3" w:rsidP="005A01D3">
            <w:pPr>
              <w:rPr>
                <w:sz w:val="22"/>
                <w:szCs w:val="22"/>
                <w:lang w:val="hr-HR" w:eastAsia="hr-HR"/>
              </w:rPr>
            </w:pPr>
            <w:r w:rsidRPr="00D02369">
              <w:rPr>
                <w:sz w:val="22"/>
                <w:szCs w:val="22"/>
                <w:lang w:val="hr-HR" w:eastAsia="hr-HR"/>
              </w:rPr>
              <w:t>4,32</w:t>
            </w:r>
          </w:p>
        </w:tc>
        <w:tc>
          <w:tcPr>
            <w:tcW w:w="823" w:type="dxa"/>
          </w:tcPr>
          <w:p w14:paraId="451550DF" w14:textId="77777777" w:rsidR="005A01D3" w:rsidRPr="00D02369" w:rsidRDefault="005A01D3" w:rsidP="005A01D3">
            <w:pPr>
              <w:rPr>
                <w:sz w:val="22"/>
                <w:szCs w:val="22"/>
                <w:lang w:val="hr-HR" w:eastAsia="hr-HR"/>
              </w:rPr>
            </w:pPr>
            <w:r w:rsidRPr="00D02369">
              <w:rPr>
                <w:sz w:val="22"/>
                <w:szCs w:val="22"/>
                <w:lang w:val="hr-HR" w:eastAsia="hr-HR"/>
              </w:rPr>
              <w:t>4,80</w:t>
            </w:r>
          </w:p>
        </w:tc>
      </w:tr>
      <w:tr w:rsidR="005A01D3" w:rsidRPr="00D02369" w14:paraId="04E49C11" w14:textId="77777777" w:rsidTr="005A01D3">
        <w:trPr>
          <w:cantSplit/>
        </w:trPr>
        <w:tc>
          <w:tcPr>
            <w:tcW w:w="2001" w:type="dxa"/>
          </w:tcPr>
          <w:p w14:paraId="02F14018" w14:textId="77777777" w:rsidR="005A01D3" w:rsidRPr="00D02369" w:rsidRDefault="005A01D3" w:rsidP="005A01D3">
            <w:pPr>
              <w:rPr>
                <w:sz w:val="22"/>
                <w:szCs w:val="22"/>
                <w:lang w:val="hr-HR" w:eastAsia="hr-HR"/>
              </w:rPr>
            </w:pPr>
            <w:r w:rsidRPr="00D02369">
              <w:rPr>
                <w:sz w:val="22"/>
                <w:szCs w:val="22"/>
                <w:lang w:val="hr-HR" w:eastAsia="hr-HR"/>
              </w:rPr>
              <w:t>0,25</w:t>
            </w:r>
          </w:p>
        </w:tc>
        <w:tc>
          <w:tcPr>
            <w:tcW w:w="803" w:type="dxa"/>
          </w:tcPr>
          <w:p w14:paraId="7C349961" w14:textId="77777777" w:rsidR="005A01D3" w:rsidRPr="00D02369" w:rsidRDefault="005A01D3" w:rsidP="005A01D3">
            <w:pPr>
              <w:rPr>
                <w:sz w:val="22"/>
                <w:szCs w:val="22"/>
                <w:lang w:val="hr-HR" w:eastAsia="hr-HR"/>
              </w:rPr>
            </w:pPr>
            <w:r w:rsidRPr="00D02369">
              <w:rPr>
                <w:sz w:val="22"/>
                <w:szCs w:val="22"/>
                <w:lang w:val="hr-HR" w:eastAsia="hr-HR"/>
              </w:rPr>
              <w:t>1,80</w:t>
            </w:r>
          </w:p>
        </w:tc>
        <w:tc>
          <w:tcPr>
            <w:tcW w:w="796" w:type="dxa"/>
          </w:tcPr>
          <w:p w14:paraId="08ED1515" w14:textId="77777777" w:rsidR="005A01D3" w:rsidRPr="00D02369" w:rsidRDefault="005A01D3" w:rsidP="005A01D3">
            <w:pPr>
              <w:rPr>
                <w:sz w:val="22"/>
                <w:szCs w:val="22"/>
                <w:lang w:val="hr-HR" w:eastAsia="hr-HR"/>
              </w:rPr>
            </w:pPr>
            <w:r w:rsidRPr="00D02369">
              <w:rPr>
                <w:sz w:val="22"/>
                <w:szCs w:val="22"/>
                <w:lang w:val="hr-HR" w:eastAsia="hr-HR"/>
              </w:rPr>
              <w:t>2,40</w:t>
            </w:r>
          </w:p>
        </w:tc>
        <w:tc>
          <w:tcPr>
            <w:tcW w:w="777" w:type="dxa"/>
          </w:tcPr>
          <w:p w14:paraId="0A4E6DF8" w14:textId="77777777" w:rsidR="005A01D3" w:rsidRPr="00D02369" w:rsidRDefault="005A01D3" w:rsidP="005A01D3">
            <w:pPr>
              <w:rPr>
                <w:sz w:val="22"/>
                <w:szCs w:val="22"/>
                <w:lang w:val="hr-HR" w:eastAsia="hr-HR"/>
              </w:rPr>
            </w:pPr>
            <w:r w:rsidRPr="00D02369">
              <w:rPr>
                <w:sz w:val="22"/>
                <w:szCs w:val="22"/>
                <w:lang w:val="hr-HR" w:eastAsia="hr-HR"/>
              </w:rPr>
              <w:t>3,00</w:t>
            </w:r>
          </w:p>
        </w:tc>
        <w:tc>
          <w:tcPr>
            <w:tcW w:w="856" w:type="dxa"/>
          </w:tcPr>
          <w:p w14:paraId="7DDD846E" w14:textId="77777777" w:rsidR="005A01D3" w:rsidRPr="00D02369" w:rsidRDefault="005A01D3" w:rsidP="005A01D3">
            <w:pPr>
              <w:rPr>
                <w:sz w:val="22"/>
                <w:szCs w:val="22"/>
                <w:lang w:val="hr-HR" w:eastAsia="hr-HR"/>
              </w:rPr>
            </w:pPr>
            <w:r w:rsidRPr="00D02369">
              <w:rPr>
                <w:sz w:val="22"/>
                <w:szCs w:val="22"/>
                <w:lang w:val="hr-HR" w:eastAsia="hr-HR"/>
              </w:rPr>
              <w:t>3,60</w:t>
            </w:r>
          </w:p>
        </w:tc>
        <w:tc>
          <w:tcPr>
            <w:tcW w:w="835" w:type="dxa"/>
          </w:tcPr>
          <w:p w14:paraId="362E58C9" w14:textId="77777777" w:rsidR="005A01D3" w:rsidRPr="00D02369" w:rsidRDefault="005A01D3" w:rsidP="005A01D3">
            <w:pPr>
              <w:rPr>
                <w:sz w:val="22"/>
                <w:szCs w:val="22"/>
                <w:lang w:val="hr-HR" w:eastAsia="hr-HR"/>
              </w:rPr>
            </w:pPr>
            <w:r w:rsidRPr="00D02369">
              <w:rPr>
                <w:sz w:val="22"/>
                <w:szCs w:val="22"/>
                <w:lang w:val="hr-HR" w:eastAsia="hr-HR"/>
              </w:rPr>
              <w:t>4,20</w:t>
            </w:r>
          </w:p>
        </w:tc>
        <w:tc>
          <w:tcPr>
            <w:tcW w:w="792" w:type="dxa"/>
          </w:tcPr>
          <w:p w14:paraId="2B10F55B" w14:textId="77777777" w:rsidR="005A01D3" w:rsidRPr="00D02369" w:rsidRDefault="005A01D3" w:rsidP="005A01D3">
            <w:pPr>
              <w:rPr>
                <w:sz w:val="22"/>
                <w:szCs w:val="22"/>
                <w:lang w:val="hr-HR" w:eastAsia="hr-HR"/>
              </w:rPr>
            </w:pPr>
            <w:r w:rsidRPr="00D02369">
              <w:rPr>
                <w:sz w:val="22"/>
                <w:szCs w:val="22"/>
                <w:lang w:val="hr-HR" w:eastAsia="hr-HR"/>
              </w:rPr>
              <w:t>4,80</w:t>
            </w:r>
          </w:p>
        </w:tc>
        <w:tc>
          <w:tcPr>
            <w:tcW w:w="953" w:type="dxa"/>
          </w:tcPr>
          <w:p w14:paraId="44A171D6" w14:textId="77777777" w:rsidR="005A01D3" w:rsidRPr="00D02369" w:rsidRDefault="005A01D3" w:rsidP="005A01D3">
            <w:pPr>
              <w:rPr>
                <w:sz w:val="22"/>
                <w:szCs w:val="22"/>
                <w:lang w:val="hr-HR" w:eastAsia="hr-HR"/>
              </w:rPr>
            </w:pPr>
            <w:r w:rsidRPr="00D02369">
              <w:rPr>
                <w:sz w:val="22"/>
                <w:szCs w:val="22"/>
                <w:lang w:val="hr-HR" w:eastAsia="hr-HR"/>
              </w:rPr>
              <w:t>5,40</w:t>
            </w:r>
          </w:p>
        </w:tc>
        <w:tc>
          <w:tcPr>
            <w:tcW w:w="823" w:type="dxa"/>
          </w:tcPr>
          <w:p w14:paraId="0098E70D" w14:textId="77777777" w:rsidR="005A01D3" w:rsidRPr="00D02369" w:rsidRDefault="005A01D3" w:rsidP="005A01D3">
            <w:pPr>
              <w:rPr>
                <w:sz w:val="22"/>
                <w:szCs w:val="22"/>
                <w:lang w:val="hr-HR" w:eastAsia="hr-HR"/>
              </w:rPr>
            </w:pPr>
            <w:r w:rsidRPr="00D02369">
              <w:rPr>
                <w:sz w:val="22"/>
                <w:szCs w:val="22"/>
                <w:lang w:val="hr-HR" w:eastAsia="hr-HR"/>
              </w:rPr>
              <w:t>6,00</w:t>
            </w:r>
          </w:p>
        </w:tc>
      </w:tr>
      <w:tr w:rsidR="005A01D3" w:rsidRPr="00D02369" w14:paraId="21339E20" w14:textId="77777777" w:rsidTr="005A01D3">
        <w:trPr>
          <w:cantSplit/>
        </w:trPr>
        <w:tc>
          <w:tcPr>
            <w:tcW w:w="2001" w:type="dxa"/>
          </w:tcPr>
          <w:p w14:paraId="5143F073" w14:textId="77777777" w:rsidR="005A01D3" w:rsidRPr="00D02369" w:rsidRDefault="005A01D3" w:rsidP="005A01D3">
            <w:pPr>
              <w:rPr>
                <w:sz w:val="22"/>
                <w:szCs w:val="22"/>
                <w:lang w:val="hr-HR" w:eastAsia="hr-HR"/>
              </w:rPr>
            </w:pPr>
            <w:r w:rsidRPr="00D02369">
              <w:rPr>
                <w:sz w:val="22"/>
                <w:szCs w:val="22"/>
                <w:lang w:val="hr-HR" w:eastAsia="hr-HR"/>
              </w:rPr>
              <w:t>0,5</w:t>
            </w:r>
          </w:p>
        </w:tc>
        <w:tc>
          <w:tcPr>
            <w:tcW w:w="803" w:type="dxa"/>
          </w:tcPr>
          <w:p w14:paraId="366C3A90" w14:textId="77777777" w:rsidR="005A01D3" w:rsidRPr="00D02369" w:rsidRDefault="005A01D3" w:rsidP="005A01D3">
            <w:pPr>
              <w:rPr>
                <w:sz w:val="22"/>
                <w:szCs w:val="22"/>
                <w:lang w:val="hr-HR" w:eastAsia="hr-HR"/>
              </w:rPr>
            </w:pPr>
            <w:r w:rsidRPr="00D02369">
              <w:rPr>
                <w:sz w:val="22"/>
                <w:szCs w:val="22"/>
                <w:lang w:val="hr-HR" w:eastAsia="hr-HR"/>
              </w:rPr>
              <w:t>3,60</w:t>
            </w:r>
          </w:p>
        </w:tc>
        <w:tc>
          <w:tcPr>
            <w:tcW w:w="796" w:type="dxa"/>
          </w:tcPr>
          <w:p w14:paraId="710F652D" w14:textId="77777777" w:rsidR="005A01D3" w:rsidRPr="00D02369" w:rsidRDefault="005A01D3" w:rsidP="005A01D3">
            <w:pPr>
              <w:rPr>
                <w:sz w:val="22"/>
                <w:szCs w:val="22"/>
                <w:lang w:val="hr-HR" w:eastAsia="hr-HR"/>
              </w:rPr>
            </w:pPr>
            <w:r w:rsidRPr="00D02369">
              <w:rPr>
                <w:sz w:val="22"/>
                <w:szCs w:val="22"/>
                <w:lang w:val="hr-HR" w:eastAsia="hr-HR"/>
              </w:rPr>
              <w:t>4,80</w:t>
            </w:r>
          </w:p>
        </w:tc>
        <w:tc>
          <w:tcPr>
            <w:tcW w:w="777" w:type="dxa"/>
          </w:tcPr>
          <w:p w14:paraId="76A95865" w14:textId="77777777" w:rsidR="005A01D3" w:rsidRPr="00D02369" w:rsidRDefault="005A01D3" w:rsidP="005A01D3">
            <w:pPr>
              <w:rPr>
                <w:sz w:val="22"/>
                <w:szCs w:val="22"/>
                <w:lang w:val="hr-HR" w:eastAsia="hr-HR"/>
              </w:rPr>
            </w:pPr>
            <w:r w:rsidRPr="00D02369">
              <w:rPr>
                <w:sz w:val="22"/>
                <w:szCs w:val="22"/>
                <w:lang w:val="hr-HR" w:eastAsia="hr-HR"/>
              </w:rPr>
              <w:t>6,00</w:t>
            </w:r>
          </w:p>
        </w:tc>
        <w:tc>
          <w:tcPr>
            <w:tcW w:w="856" w:type="dxa"/>
          </w:tcPr>
          <w:p w14:paraId="59B10E01" w14:textId="77777777" w:rsidR="005A01D3" w:rsidRPr="00D02369" w:rsidRDefault="005A01D3" w:rsidP="005A01D3">
            <w:pPr>
              <w:rPr>
                <w:sz w:val="22"/>
                <w:szCs w:val="22"/>
                <w:lang w:val="hr-HR" w:eastAsia="hr-HR"/>
              </w:rPr>
            </w:pPr>
            <w:r w:rsidRPr="00D02369">
              <w:rPr>
                <w:sz w:val="22"/>
                <w:szCs w:val="22"/>
                <w:lang w:val="hr-HR" w:eastAsia="hr-HR"/>
              </w:rPr>
              <w:t>7,20</w:t>
            </w:r>
          </w:p>
        </w:tc>
        <w:tc>
          <w:tcPr>
            <w:tcW w:w="835" w:type="dxa"/>
          </w:tcPr>
          <w:p w14:paraId="78732B2E" w14:textId="77777777" w:rsidR="005A01D3" w:rsidRPr="00D02369" w:rsidRDefault="005A01D3" w:rsidP="005A01D3">
            <w:pPr>
              <w:rPr>
                <w:sz w:val="22"/>
                <w:szCs w:val="22"/>
                <w:lang w:val="hr-HR" w:eastAsia="hr-HR"/>
              </w:rPr>
            </w:pPr>
            <w:r w:rsidRPr="00D02369">
              <w:rPr>
                <w:sz w:val="22"/>
                <w:szCs w:val="22"/>
                <w:lang w:val="hr-HR" w:eastAsia="hr-HR"/>
              </w:rPr>
              <w:t>8,40</w:t>
            </w:r>
          </w:p>
        </w:tc>
        <w:tc>
          <w:tcPr>
            <w:tcW w:w="792" w:type="dxa"/>
          </w:tcPr>
          <w:p w14:paraId="754C7659" w14:textId="77777777" w:rsidR="005A01D3" w:rsidRPr="00D02369" w:rsidRDefault="005A01D3" w:rsidP="005A01D3">
            <w:pPr>
              <w:rPr>
                <w:sz w:val="22"/>
                <w:szCs w:val="22"/>
                <w:lang w:val="hr-HR" w:eastAsia="hr-HR"/>
              </w:rPr>
            </w:pPr>
            <w:r w:rsidRPr="00D02369">
              <w:rPr>
                <w:sz w:val="22"/>
                <w:szCs w:val="22"/>
                <w:lang w:val="hr-HR" w:eastAsia="hr-HR"/>
              </w:rPr>
              <w:t>9,60</w:t>
            </w:r>
          </w:p>
        </w:tc>
        <w:tc>
          <w:tcPr>
            <w:tcW w:w="953" w:type="dxa"/>
          </w:tcPr>
          <w:p w14:paraId="1165313E" w14:textId="77777777" w:rsidR="005A01D3" w:rsidRPr="00D02369" w:rsidRDefault="005A01D3" w:rsidP="005A01D3">
            <w:pPr>
              <w:rPr>
                <w:sz w:val="22"/>
                <w:szCs w:val="22"/>
                <w:lang w:val="hr-HR" w:eastAsia="hr-HR"/>
              </w:rPr>
            </w:pPr>
            <w:r w:rsidRPr="00D02369">
              <w:rPr>
                <w:sz w:val="22"/>
                <w:szCs w:val="22"/>
                <w:lang w:val="hr-HR" w:eastAsia="hr-HR"/>
              </w:rPr>
              <w:t>10,80</w:t>
            </w:r>
          </w:p>
        </w:tc>
        <w:tc>
          <w:tcPr>
            <w:tcW w:w="823" w:type="dxa"/>
          </w:tcPr>
          <w:p w14:paraId="721EC334" w14:textId="77777777" w:rsidR="005A01D3" w:rsidRPr="00D02369" w:rsidRDefault="005A01D3" w:rsidP="005A01D3">
            <w:pPr>
              <w:rPr>
                <w:sz w:val="22"/>
                <w:szCs w:val="22"/>
                <w:lang w:val="hr-HR" w:eastAsia="hr-HR"/>
              </w:rPr>
            </w:pPr>
            <w:r w:rsidRPr="00D02369">
              <w:rPr>
                <w:sz w:val="22"/>
                <w:szCs w:val="22"/>
                <w:lang w:val="hr-HR" w:eastAsia="hr-HR"/>
              </w:rPr>
              <w:t>12,00</w:t>
            </w:r>
          </w:p>
        </w:tc>
      </w:tr>
      <w:tr w:rsidR="005A01D3" w:rsidRPr="00D02369" w14:paraId="0E03BA4F" w14:textId="77777777" w:rsidTr="005A01D3">
        <w:trPr>
          <w:cantSplit/>
        </w:trPr>
        <w:tc>
          <w:tcPr>
            <w:tcW w:w="2001" w:type="dxa"/>
          </w:tcPr>
          <w:p w14:paraId="5445EB65" w14:textId="77777777" w:rsidR="005A01D3" w:rsidRPr="00D02369" w:rsidRDefault="005A01D3" w:rsidP="005A01D3">
            <w:pPr>
              <w:rPr>
                <w:sz w:val="22"/>
                <w:szCs w:val="22"/>
                <w:lang w:val="hr-HR" w:eastAsia="hr-HR"/>
              </w:rPr>
            </w:pPr>
            <w:r w:rsidRPr="00D02369">
              <w:rPr>
                <w:sz w:val="22"/>
                <w:szCs w:val="22"/>
                <w:lang w:val="hr-HR" w:eastAsia="hr-HR"/>
              </w:rPr>
              <w:t>0,75</w:t>
            </w:r>
          </w:p>
        </w:tc>
        <w:tc>
          <w:tcPr>
            <w:tcW w:w="803" w:type="dxa"/>
          </w:tcPr>
          <w:p w14:paraId="19645D42" w14:textId="77777777" w:rsidR="005A01D3" w:rsidRPr="00D02369" w:rsidRDefault="005A01D3" w:rsidP="005A01D3">
            <w:pPr>
              <w:rPr>
                <w:sz w:val="22"/>
                <w:szCs w:val="22"/>
                <w:lang w:val="hr-HR" w:eastAsia="hr-HR"/>
              </w:rPr>
            </w:pPr>
            <w:r w:rsidRPr="00D02369">
              <w:rPr>
                <w:sz w:val="22"/>
                <w:szCs w:val="22"/>
                <w:lang w:val="hr-HR" w:eastAsia="hr-HR"/>
              </w:rPr>
              <w:t>5,40</w:t>
            </w:r>
          </w:p>
        </w:tc>
        <w:tc>
          <w:tcPr>
            <w:tcW w:w="796" w:type="dxa"/>
          </w:tcPr>
          <w:p w14:paraId="3A5A5F1B" w14:textId="77777777" w:rsidR="005A01D3" w:rsidRPr="00D02369" w:rsidRDefault="005A01D3" w:rsidP="005A01D3">
            <w:pPr>
              <w:rPr>
                <w:sz w:val="22"/>
                <w:szCs w:val="22"/>
                <w:lang w:val="hr-HR" w:eastAsia="hr-HR"/>
              </w:rPr>
            </w:pPr>
            <w:r w:rsidRPr="00D02369">
              <w:rPr>
                <w:sz w:val="22"/>
                <w:szCs w:val="22"/>
                <w:lang w:val="hr-HR" w:eastAsia="hr-HR"/>
              </w:rPr>
              <w:t>7,20</w:t>
            </w:r>
          </w:p>
        </w:tc>
        <w:tc>
          <w:tcPr>
            <w:tcW w:w="777" w:type="dxa"/>
          </w:tcPr>
          <w:p w14:paraId="37FF5624" w14:textId="77777777" w:rsidR="005A01D3" w:rsidRPr="00D02369" w:rsidRDefault="005A01D3" w:rsidP="005A01D3">
            <w:pPr>
              <w:rPr>
                <w:sz w:val="22"/>
                <w:szCs w:val="22"/>
                <w:lang w:val="hr-HR" w:eastAsia="hr-HR"/>
              </w:rPr>
            </w:pPr>
            <w:r w:rsidRPr="00D02369">
              <w:rPr>
                <w:sz w:val="22"/>
                <w:szCs w:val="22"/>
                <w:lang w:val="hr-HR" w:eastAsia="hr-HR"/>
              </w:rPr>
              <w:t>9,00</w:t>
            </w:r>
          </w:p>
        </w:tc>
        <w:tc>
          <w:tcPr>
            <w:tcW w:w="856" w:type="dxa"/>
          </w:tcPr>
          <w:p w14:paraId="599879EB" w14:textId="77777777" w:rsidR="005A01D3" w:rsidRPr="00D02369" w:rsidRDefault="005A01D3" w:rsidP="005A01D3">
            <w:pPr>
              <w:rPr>
                <w:sz w:val="22"/>
                <w:szCs w:val="22"/>
                <w:lang w:val="hr-HR" w:eastAsia="hr-HR"/>
              </w:rPr>
            </w:pPr>
            <w:r w:rsidRPr="00D02369">
              <w:rPr>
                <w:sz w:val="22"/>
                <w:szCs w:val="22"/>
                <w:lang w:val="hr-HR" w:eastAsia="hr-HR"/>
              </w:rPr>
              <w:t>10,80</w:t>
            </w:r>
          </w:p>
        </w:tc>
        <w:tc>
          <w:tcPr>
            <w:tcW w:w="835" w:type="dxa"/>
          </w:tcPr>
          <w:p w14:paraId="498A1A37" w14:textId="77777777" w:rsidR="005A01D3" w:rsidRPr="00D02369" w:rsidRDefault="005A01D3" w:rsidP="005A01D3">
            <w:pPr>
              <w:rPr>
                <w:sz w:val="22"/>
                <w:szCs w:val="22"/>
                <w:lang w:val="hr-HR" w:eastAsia="hr-HR"/>
              </w:rPr>
            </w:pPr>
            <w:r w:rsidRPr="00D02369">
              <w:rPr>
                <w:sz w:val="22"/>
                <w:szCs w:val="22"/>
                <w:lang w:val="hr-HR" w:eastAsia="hr-HR"/>
              </w:rPr>
              <w:t>12,60</w:t>
            </w:r>
          </w:p>
        </w:tc>
        <w:tc>
          <w:tcPr>
            <w:tcW w:w="792" w:type="dxa"/>
          </w:tcPr>
          <w:p w14:paraId="521C94C2" w14:textId="77777777" w:rsidR="005A01D3" w:rsidRPr="00D02369" w:rsidRDefault="005A01D3" w:rsidP="005A01D3">
            <w:pPr>
              <w:rPr>
                <w:sz w:val="22"/>
                <w:szCs w:val="22"/>
                <w:lang w:val="hr-HR" w:eastAsia="hr-HR"/>
              </w:rPr>
            </w:pPr>
            <w:r w:rsidRPr="00D02369">
              <w:rPr>
                <w:sz w:val="22"/>
                <w:szCs w:val="22"/>
                <w:lang w:val="hr-HR" w:eastAsia="hr-HR"/>
              </w:rPr>
              <w:t>14,40</w:t>
            </w:r>
          </w:p>
        </w:tc>
        <w:tc>
          <w:tcPr>
            <w:tcW w:w="953" w:type="dxa"/>
          </w:tcPr>
          <w:p w14:paraId="2D83BC15" w14:textId="77777777" w:rsidR="005A01D3" w:rsidRPr="00D02369" w:rsidRDefault="005A01D3" w:rsidP="005A01D3">
            <w:pPr>
              <w:rPr>
                <w:sz w:val="22"/>
                <w:szCs w:val="22"/>
                <w:lang w:val="hr-HR" w:eastAsia="hr-HR"/>
              </w:rPr>
            </w:pPr>
            <w:r w:rsidRPr="00D02369">
              <w:rPr>
                <w:sz w:val="22"/>
                <w:szCs w:val="22"/>
                <w:lang w:val="hr-HR" w:eastAsia="hr-HR"/>
              </w:rPr>
              <w:t>16,20</w:t>
            </w:r>
          </w:p>
        </w:tc>
        <w:tc>
          <w:tcPr>
            <w:tcW w:w="823" w:type="dxa"/>
          </w:tcPr>
          <w:p w14:paraId="31D330CB" w14:textId="77777777" w:rsidR="005A01D3" w:rsidRPr="00D02369" w:rsidRDefault="005A01D3" w:rsidP="005A01D3">
            <w:pPr>
              <w:rPr>
                <w:sz w:val="22"/>
                <w:szCs w:val="22"/>
                <w:lang w:val="hr-HR" w:eastAsia="hr-HR"/>
              </w:rPr>
            </w:pPr>
            <w:r w:rsidRPr="00D02369">
              <w:rPr>
                <w:sz w:val="22"/>
                <w:szCs w:val="22"/>
                <w:lang w:val="hr-HR" w:eastAsia="hr-HR"/>
              </w:rPr>
              <w:t>18,00</w:t>
            </w:r>
          </w:p>
        </w:tc>
      </w:tr>
      <w:tr w:rsidR="005A01D3" w:rsidRPr="00D02369" w14:paraId="523ECE7D" w14:textId="77777777" w:rsidTr="005A01D3">
        <w:trPr>
          <w:cantSplit/>
        </w:trPr>
        <w:tc>
          <w:tcPr>
            <w:tcW w:w="2001" w:type="dxa"/>
          </w:tcPr>
          <w:p w14:paraId="400F2504" w14:textId="77777777" w:rsidR="005A01D3" w:rsidRPr="00D02369" w:rsidRDefault="005A01D3" w:rsidP="005A01D3">
            <w:pPr>
              <w:rPr>
                <w:sz w:val="22"/>
                <w:szCs w:val="22"/>
                <w:lang w:val="hr-HR" w:eastAsia="hr-HR"/>
              </w:rPr>
            </w:pPr>
            <w:r w:rsidRPr="00D02369">
              <w:rPr>
                <w:sz w:val="22"/>
                <w:szCs w:val="22"/>
                <w:lang w:val="hr-HR" w:eastAsia="hr-HR"/>
              </w:rPr>
              <w:t>1,0</w:t>
            </w:r>
          </w:p>
        </w:tc>
        <w:tc>
          <w:tcPr>
            <w:tcW w:w="803" w:type="dxa"/>
          </w:tcPr>
          <w:p w14:paraId="200BECC3" w14:textId="77777777" w:rsidR="005A01D3" w:rsidRPr="00D02369" w:rsidRDefault="005A01D3" w:rsidP="005A01D3">
            <w:pPr>
              <w:rPr>
                <w:sz w:val="22"/>
                <w:szCs w:val="22"/>
                <w:lang w:val="hr-HR" w:eastAsia="hr-HR"/>
              </w:rPr>
            </w:pPr>
            <w:r w:rsidRPr="00D02369">
              <w:rPr>
                <w:sz w:val="22"/>
                <w:szCs w:val="22"/>
                <w:lang w:val="hr-HR" w:eastAsia="hr-HR"/>
              </w:rPr>
              <w:t>7,20</w:t>
            </w:r>
          </w:p>
        </w:tc>
        <w:tc>
          <w:tcPr>
            <w:tcW w:w="796" w:type="dxa"/>
          </w:tcPr>
          <w:p w14:paraId="0486B44F" w14:textId="77777777" w:rsidR="005A01D3" w:rsidRPr="00D02369" w:rsidRDefault="005A01D3" w:rsidP="005A01D3">
            <w:pPr>
              <w:rPr>
                <w:sz w:val="22"/>
                <w:szCs w:val="22"/>
                <w:lang w:val="hr-HR" w:eastAsia="hr-HR"/>
              </w:rPr>
            </w:pPr>
            <w:r w:rsidRPr="00D02369">
              <w:rPr>
                <w:sz w:val="22"/>
                <w:szCs w:val="22"/>
                <w:lang w:val="hr-HR" w:eastAsia="hr-HR"/>
              </w:rPr>
              <w:t>9,60</w:t>
            </w:r>
          </w:p>
        </w:tc>
        <w:tc>
          <w:tcPr>
            <w:tcW w:w="777" w:type="dxa"/>
          </w:tcPr>
          <w:p w14:paraId="3EBFE868" w14:textId="77777777" w:rsidR="005A01D3" w:rsidRPr="00D02369" w:rsidRDefault="005A01D3" w:rsidP="005A01D3">
            <w:pPr>
              <w:rPr>
                <w:sz w:val="22"/>
                <w:szCs w:val="22"/>
                <w:lang w:val="hr-HR" w:eastAsia="hr-HR"/>
              </w:rPr>
            </w:pPr>
            <w:r w:rsidRPr="00D02369">
              <w:rPr>
                <w:sz w:val="22"/>
                <w:szCs w:val="22"/>
                <w:lang w:val="hr-HR" w:eastAsia="hr-HR"/>
              </w:rPr>
              <w:t>12,00</w:t>
            </w:r>
          </w:p>
        </w:tc>
        <w:tc>
          <w:tcPr>
            <w:tcW w:w="856" w:type="dxa"/>
          </w:tcPr>
          <w:p w14:paraId="6343AFFA" w14:textId="77777777" w:rsidR="005A01D3" w:rsidRPr="00D02369" w:rsidRDefault="005A01D3" w:rsidP="005A01D3">
            <w:pPr>
              <w:rPr>
                <w:sz w:val="22"/>
                <w:szCs w:val="22"/>
                <w:lang w:val="hr-HR" w:eastAsia="hr-HR"/>
              </w:rPr>
            </w:pPr>
            <w:r w:rsidRPr="00D02369">
              <w:rPr>
                <w:sz w:val="22"/>
                <w:szCs w:val="22"/>
                <w:lang w:val="hr-HR" w:eastAsia="hr-HR"/>
              </w:rPr>
              <w:t>14,40</w:t>
            </w:r>
          </w:p>
        </w:tc>
        <w:tc>
          <w:tcPr>
            <w:tcW w:w="835" w:type="dxa"/>
          </w:tcPr>
          <w:p w14:paraId="36C2EDA0" w14:textId="77777777" w:rsidR="005A01D3" w:rsidRPr="00D02369" w:rsidRDefault="005A01D3" w:rsidP="005A01D3">
            <w:pPr>
              <w:rPr>
                <w:sz w:val="22"/>
                <w:szCs w:val="22"/>
                <w:lang w:val="hr-HR" w:eastAsia="hr-HR"/>
              </w:rPr>
            </w:pPr>
            <w:r w:rsidRPr="00D02369">
              <w:rPr>
                <w:sz w:val="22"/>
                <w:szCs w:val="22"/>
                <w:lang w:val="hr-HR" w:eastAsia="hr-HR"/>
              </w:rPr>
              <w:t>16,80</w:t>
            </w:r>
          </w:p>
        </w:tc>
        <w:tc>
          <w:tcPr>
            <w:tcW w:w="792" w:type="dxa"/>
          </w:tcPr>
          <w:p w14:paraId="6F22EADD" w14:textId="77777777" w:rsidR="005A01D3" w:rsidRPr="00D02369" w:rsidRDefault="005A01D3" w:rsidP="005A01D3">
            <w:pPr>
              <w:rPr>
                <w:sz w:val="22"/>
                <w:szCs w:val="22"/>
                <w:lang w:val="hr-HR" w:eastAsia="hr-HR"/>
              </w:rPr>
            </w:pPr>
            <w:r w:rsidRPr="00D02369">
              <w:rPr>
                <w:sz w:val="22"/>
                <w:szCs w:val="22"/>
                <w:lang w:val="hr-HR" w:eastAsia="hr-HR"/>
              </w:rPr>
              <w:t>19,20</w:t>
            </w:r>
          </w:p>
        </w:tc>
        <w:tc>
          <w:tcPr>
            <w:tcW w:w="953" w:type="dxa"/>
          </w:tcPr>
          <w:p w14:paraId="29991506" w14:textId="77777777" w:rsidR="005A01D3" w:rsidRPr="00D02369" w:rsidRDefault="005A01D3" w:rsidP="005A01D3">
            <w:pPr>
              <w:rPr>
                <w:sz w:val="22"/>
                <w:szCs w:val="22"/>
                <w:lang w:val="hr-HR" w:eastAsia="hr-HR"/>
              </w:rPr>
            </w:pPr>
            <w:r w:rsidRPr="00D02369">
              <w:rPr>
                <w:sz w:val="22"/>
                <w:szCs w:val="22"/>
                <w:lang w:val="hr-HR" w:eastAsia="hr-HR"/>
              </w:rPr>
              <w:t>21,60</w:t>
            </w:r>
          </w:p>
        </w:tc>
        <w:tc>
          <w:tcPr>
            <w:tcW w:w="823" w:type="dxa"/>
          </w:tcPr>
          <w:p w14:paraId="70C86104" w14:textId="77777777" w:rsidR="005A01D3" w:rsidRPr="00D02369" w:rsidRDefault="005A01D3" w:rsidP="005A01D3">
            <w:pPr>
              <w:rPr>
                <w:sz w:val="22"/>
                <w:szCs w:val="22"/>
                <w:lang w:val="hr-HR" w:eastAsia="hr-HR"/>
              </w:rPr>
            </w:pPr>
            <w:r w:rsidRPr="00D02369">
              <w:rPr>
                <w:sz w:val="22"/>
                <w:szCs w:val="22"/>
                <w:lang w:val="hr-HR" w:eastAsia="hr-HR"/>
              </w:rPr>
              <w:t>24,00</w:t>
            </w:r>
          </w:p>
        </w:tc>
      </w:tr>
      <w:tr w:rsidR="005A01D3" w:rsidRPr="00D02369" w14:paraId="675E216D" w14:textId="77777777" w:rsidTr="005A01D3">
        <w:trPr>
          <w:cantSplit/>
        </w:trPr>
        <w:tc>
          <w:tcPr>
            <w:tcW w:w="2001" w:type="dxa"/>
          </w:tcPr>
          <w:p w14:paraId="4E846AF3" w14:textId="77777777" w:rsidR="005A01D3" w:rsidRPr="00D02369" w:rsidRDefault="005A01D3" w:rsidP="005A01D3">
            <w:pPr>
              <w:rPr>
                <w:sz w:val="22"/>
                <w:szCs w:val="22"/>
                <w:lang w:val="hr-HR" w:eastAsia="hr-HR"/>
              </w:rPr>
            </w:pPr>
            <w:r w:rsidRPr="00D02369">
              <w:rPr>
                <w:sz w:val="22"/>
                <w:szCs w:val="22"/>
                <w:lang w:val="hr-HR" w:eastAsia="hr-HR"/>
              </w:rPr>
              <w:t>1,25</w:t>
            </w:r>
          </w:p>
        </w:tc>
        <w:tc>
          <w:tcPr>
            <w:tcW w:w="803" w:type="dxa"/>
          </w:tcPr>
          <w:p w14:paraId="4907C870" w14:textId="77777777" w:rsidR="005A01D3" w:rsidRPr="00D02369" w:rsidRDefault="005A01D3" w:rsidP="005A01D3">
            <w:pPr>
              <w:rPr>
                <w:sz w:val="22"/>
                <w:szCs w:val="22"/>
                <w:lang w:val="hr-HR" w:eastAsia="hr-HR"/>
              </w:rPr>
            </w:pPr>
            <w:r w:rsidRPr="00D02369">
              <w:rPr>
                <w:sz w:val="22"/>
                <w:szCs w:val="22"/>
                <w:lang w:val="hr-HR" w:eastAsia="hr-HR"/>
              </w:rPr>
              <w:t>9,00</w:t>
            </w:r>
          </w:p>
        </w:tc>
        <w:tc>
          <w:tcPr>
            <w:tcW w:w="796" w:type="dxa"/>
          </w:tcPr>
          <w:p w14:paraId="4AA15A90" w14:textId="77777777" w:rsidR="005A01D3" w:rsidRPr="00D02369" w:rsidRDefault="005A01D3" w:rsidP="005A01D3">
            <w:pPr>
              <w:rPr>
                <w:sz w:val="22"/>
                <w:szCs w:val="22"/>
                <w:lang w:val="hr-HR" w:eastAsia="hr-HR"/>
              </w:rPr>
            </w:pPr>
            <w:r w:rsidRPr="00D02369">
              <w:rPr>
                <w:sz w:val="22"/>
                <w:szCs w:val="22"/>
                <w:lang w:val="hr-HR" w:eastAsia="hr-HR"/>
              </w:rPr>
              <w:t>12,00</w:t>
            </w:r>
          </w:p>
        </w:tc>
        <w:tc>
          <w:tcPr>
            <w:tcW w:w="777" w:type="dxa"/>
          </w:tcPr>
          <w:p w14:paraId="2B1C130A" w14:textId="77777777" w:rsidR="005A01D3" w:rsidRPr="00D02369" w:rsidRDefault="005A01D3" w:rsidP="005A01D3">
            <w:pPr>
              <w:rPr>
                <w:sz w:val="22"/>
                <w:szCs w:val="22"/>
                <w:lang w:val="hr-HR" w:eastAsia="hr-HR"/>
              </w:rPr>
            </w:pPr>
            <w:r w:rsidRPr="00D02369">
              <w:rPr>
                <w:sz w:val="22"/>
                <w:szCs w:val="22"/>
                <w:lang w:val="hr-HR" w:eastAsia="hr-HR"/>
              </w:rPr>
              <w:t>15,00</w:t>
            </w:r>
          </w:p>
        </w:tc>
        <w:tc>
          <w:tcPr>
            <w:tcW w:w="856" w:type="dxa"/>
          </w:tcPr>
          <w:p w14:paraId="6F134078" w14:textId="77777777" w:rsidR="005A01D3" w:rsidRPr="00D02369" w:rsidRDefault="005A01D3" w:rsidP="005A01D3">
            <w:pPr>
              <w:rPr>
                <w:sz w:val="22"/>
                <w:szCs w:val="22"/>
                <w:lang w:val="hr-HR" w:eastAsia="hr-HR"/>
              </w:rPr>
            </w:pPr>
            <w:r w:rsidRPr="00D02369">
              <w:rPr>
                <w:sz w:val="22"/>
                <w:szCs w:val="22"/>
                <w:lang w:val="hr-HR" w:eastAsia="hr-HR"/>
              </w:rPr>
              <w:t>18,00</w:t>
            </w:r>
          </w:p>
        </w:tc>
        <w:tc>
          <w:tcPr>
            <w:tcW w:w="835" w:type="dxa"/>
          </w:tcPr>
          <w:p w14:paraId="509D33A1" w14:textId="77777777" w:rsidR="005A01D3" w:rsidRPr="00D02369" w:rsidRDefault="005A01D3" w:rsidP="005A01D3">
            <w:pPr>
              <w:rPr>
                <w:sz w:val="22"/>
                <w:szCs w:val="22"/>
                <w:lang w:val="hr-HR" w:eastAsia="hr-HR"/>
              </w:rPr>
            </w:pPr>
            <w:r w:rsidRPr="00D02369">
              <w:rPr>
                <w:sz w:val="22"/>
                <w:szCs w:val="22"/>
                <w:lang w:val="hr-HR" w:eastAsia="hr-HR"/>
              </w:rPr>
              <w:t>21,00</w:t>
            </w:r>
          </w:p>
        </w:tc>
        <w:tc>
          <w:tcPr>
            <w:tcW w:w="792" w:type="dxa"/>
          </w:tcPr>
          <w:p w14:paraId="39D28107" w14:textId="77777777" w:rsidR="005A01D3" w:rsidRPr="00D02369" w:rsidRDefault="005A01D3" w:rsidP="005A01D3">
            <w:pPr>
              <w:rPr>
                <w:sz w:val="22"/>
                <w:szCs w:val="22"/>
                <w:lang w:val="hr-HR" w:eastAsia="hr-HR"/>
              </w:rPr>
            </w:pPr>
            <w:r w:rsidRPr="00D02369">
              <w:rPr>
                <w:sz w:val="22"/>
                <w:szCs w:val="22"/>
                <w:lang w:val="hr-HR" w:eastAsia="hr-HR"/>
              </w:rPr>
              <w:t>24,00</w:t>
            </w:r>
          </w:p>
        </w:tc>
        <w:tc>
          <w:tcPr>
            <w:tcW w:w="953" w:type="dxa"/>
          </w:tcPr>
          <w:p w14:paraId="5BACC5B4" w14:textId="77777777" w:rsidR="005A01D3" w:rsidRPr="00D02369" w:rsidRDefault="005A01D3" w:rsidP="005A01D3">
            <w:pPr>
              <w:rPr>
                <w:sz w:val="22"/>
                <w:szCs w:val="22"/>
                <w:lang w:val="hr-HR" w:eastAsia="hr-HR"/>
              </w:rPr>
            </w:pPr>
            <w:r w:rsidRPr="00D02369">
              <w:rPr>
                <w:sz w:val="22"/>
                <w:szCs w:val="22"/>
                <w:lang w:val="hr-HR" w:eastAsia="hr-HR"/>
              </w:rPr>
              <w:t>27,00</w:t>
            </w:r>
          </w:p>
        </w:tc>
        <w:tc>
          <w:tcPr>
            <w:tcW w:w="823" w:type="dxa"/>
          </w:tcPr>
          <w:p w14:paraId="0E297445" w14:textId="77777777" w:rsidR="005A01D3" w:rsidRPr="00D02369" w:rsidRDefault="005A01D3" w:rsidP="005A01D3">
            <w:pPr>
              <w:rPr>
                <w:sz w:val="22"/>
                <w:szCs w:val="22"/>
                <w:lang w:val="hr-HR" w:eastAsia="hr-HR"/>
              </w:rPr>
            </w:pPr>
            <w:r w:rsidRPr="00D02369">
              <w:rPr>
                <w:sz w:val="22"/>
                <w:szCs w:val="22"/>
                <w:lang w:val="hr-HR" w:eastAsia="hr-HR"/>
              </w:rPr>
              <w:t>30,00</w:t>
            </w:r>
          </w:p>
        </w:tc>
      </w:tr>
      <w:tr w:rsidR="005A01D3" w:rsidRPr="00D02369" w14:paraId="62815224" w14:textId="77777777" w:rsidTr="005A01D3">
        <w:trPr>
          <w:cantSplit/>
        </w:trPr>
        <w:tc>
          <w:tcPr>
            <w:tcW w:w="2001" w:type="dxa"/>
          </w:tcPr>
          <w:p w14:paraId="213552CD" w14:textId="77777777" w:rsidR="005A01D3" w:rsidRPr="00D02369" w:rsidRDefault="005A01D3" w:rsidP="005A01D3">
            <w:pPr>
              <w:rPr>
                <w:sz w:val="22"/>
                <w:szCs w:val="22"/>
                <w:lang w:val="hr-HR" w:eastAsia="hr-HR"/>
              </w:rPr>
            </w:pPr>
            <w:r w:rsidRPr="00D02369">
              <w:rPr>
                <w:sz w:val="22"/>
                <w:szCs w:val="22"/>
                <w:lang w:val="hr-HR" w:eastAsia="hr-HR"/>
              </w:rPr>
              <w:t>1,5</w:t>
            </w:r>
          </w:p>
        </w:tc>
        <w:tc>
          <w:tcPr>
            <w:tcW w:w="803" w:type="dxa"/>
          </w:tcPr>
          <w:p w14:paraId="15B65426" w14:textId="77777777" w:rsidR="005A01D3" w:rsidRPr="00D02369" w:rsidRDefault="005A01D3" w:rsidP="005A01D3">
            <w:pPr>
              <w:rPr>
                <w:sz w:val="22"/>
                <w:szCs w:val="22"/>
                <w:lang w:val="hr-HR" w:eastAsia="hr-HR"/>
              </w:rPr>
            </w:pPr>
            <w:r w:rsidRPr="00D02369">
              <w:rPr>
                <w:sz w:val="22"/>
                <w:szCs w:val="22"/>
                <w:lang w:val="hr-HR" w:eastAsia="hr-HR"/>
              </w:rPr>
              <w:t>10,80</w:t>
            </w:r>
          </w:p>
        </w:tc>
        <w:tc>
          <w:tcPr>
            <w:tcW w:w="796" w:type="dxa"/>
          </w:tcPr>
          <w:p w14:paraId="0EC6E8D6" w14:textId="77777777" w:rsidR="005A01D3" w:rsidRPr="00D02369" w:rsidRDefault="005A01D3" w:rsidP="005A01D3">
            <w:pPr>
              <w:rPr>
                <w:sz w:val="22"/>
                <w:szCs w:val="22"/>
                <w:lang w:val="hr-HR" w:eastAsia="hr-HR"/>
              </w:rPr>
            </w:pPr>
            <w:r w:rsidRPr="00D02369">
              <w:rPr>
                <w:sz w:val="22"/>
                <w:szCs w:val="22"/>
                <w:lang w:val="hr-HR" w:eastAsia="hr-HR"/>
              </w:rPr>
              <w:t>14,40</w:t>
            </w:r>
          </w:p>
        </w:tc>
        <w:tc>
          <w:tcPr>
            <w:tcW w:w="777" w:type="dxa"/>
          </w:tcPr>
          <w:p w14:paraId="7FDF019A" w14:textId="77777777" w:rsidR="005A01D3" w:rsidRPr="00D02369" w:rsidRDefault="005A01D3" w:rsidP="005A01D3">
            <w:pPr>
              <w:rPr>
                <w:sz w:val="22"/>
                <w:szCs w:val="22"/>
                <w:lang w:val="hr-HR" w:eastAsia="hr-HR"/>
              </w:rPr>
            </w:pPr>
            <w:r w:rsidRPr="00D02369">
              <w:rPr>
                <w:sz w:val="22"/>
                <w:szCs w:val="22"/>
                <w:lang w:val="hr-HR" w:eastAsia="hr-HR"/>
              </w:rPr>
              <w:t>18,00</w:t>
            </w:r>
          </w:p>
        </w:tc>
        <w:tc>
          <w:tcPr>
            <w:tcW w:w="856" w:type="dxa"/>
          </w:tcPr>
          <w:p w14:paraId="294D6310" w14:textId="77777777" w:rsidR="005A01D3" w:rsidRPr="00D02369" w:rsidRDefault="005A01D3" w:rsidP="005A01D3">
            <w:pPr>
              <w:rPr>
                <w:sz w:val="22"/>
                <w:szCs w:val="22"/>
                <w:lang w:val="hr-HR" w:eastAsia="hr-HR"/>
              </w:rPr>
            </w:pPr>
            <w:r w:rsidRPr="00D02369">
              <w:rPr>
                <w:sz w:val="22"/>
                <w:szCs w:val="22"/>
                <w:lang w:val="hr-HR" w:eastAsia="hr-HR"/>
              </w:rPr>
              <w:t>21,60</w:t>
            </w:r>
          </w:p>
        </w:tc>
        <w:tc>
          <w:tcPr>
            <w:tcW w:w="835" w:type="dxa"/>
          </w:tcPr>
          <w:p w14:paraId="18DE28DE" w14:textId="77777777" w:rsidR="005A01D3" w:rsidRPr="00D02369" w:rsidRDefault="005A01D3" w:rsidP="005A01D3">
            <w:pPr>
              <w:rPr>
                <w:sz w:val="22"/>
                <w:szCs w:val="22"/>
                <w:lang w:val="hr-HR" w:eastAsia="hr-HR"/>
              </w:rPr>
            </w:pPr>
            <w:r w:rsidRPr="00D02369">
              <w:rPr>
                <w:sz w:val="22"/>
                <w:szCs w:val="22"/>
                <w:lang w:val="hr-HR" w:eastAsia="hr-HR"/>
              </w:rPr>
              <w:t>25,20</w:t>
            </w:r>
          </w:p>
        </w:tc>
        <w:tc>
          <w:tcPr>
            <w:tcW w:w="792" w:type="dxa"/>
          </w:tcPr>
          <w:p w14:paraId="1DD28E23" w14:textId="77777777" w:rsidR="005A01D3" w:rsidRPr="00D02369" w:rsidRDefault="005A01D3" w:rsidP="005A01D3">
            <w:pPr>
              <w:rPr>
                <w:sz w:val="22"/>
                <w:szCs w:val="22"/>
                <w:lang w:val="hr-HR" w:eastAsia="hr-HR"/>
              </w:rPr>
            </w:pPr>
            <w:r w:rsidRPr="00D02369">
              <w:rPr>
                <w:sz w:val="22"/>
                <w:szCs w:val="22"/>
                <w:lang w:val="hr-HR" w:eastAsia="hr-HR"/>
              </w:rPr>
              <w:t>28,80</w:t>
            </w:r>
          </w:p>
        </w:tc>
        <w:tc>
          <w:tcPr>
            <w:tcW w:w="953" w:type="dxa"/>
          </w:tcPr>
          <w:p w14:paraId="31A3A51D" w14:textId="77777777" w:rsidR="005A01D3" w:rsidRPr="00D02369" w:rsidRDefault="005A01D3" w:rsidP="005A01D3">
            <w:pPr>
              <w:rPr>
                <w:sz w:val="22"/>
                <w:szCs w:val="22"/>
                <w:lang w:val="hr-HR" w:eastAsia="hr-HR"/>
              </w:rPr>
            </w:pPr>
            <w:r w:rsidRPr="00D02369">
              <w:rPr>
                <w:sz w:val="22"/>
                <w:szCs w:val="22"/>
                <w:lang w:val="hr-HR" w:eastAsia="hr-HR"/>
              </w:rPr>
              <w:t>32,40</w:t>
            </w:r>
          </w:p>
        </w:tc>
        <w:tc>
          <w:tcPr>
            <w:tcW w:w="823" w:type="dxa"/>
          </w:tcPr>
          <w:p w14:paraId="6E021F8D" w14:textId="77777777" w:rsidR="005A01D3" w:rsidRPr="00D02369" w:rsidRDefault="005A01D3" w:rsidP="005A01D3">
            <w:pPr>
              <w:rPr>
                <w:sz w:val="22"/>
                <w:szCs w:val="22"/>
                <w:lang w:val="hr-HR" w:eastAsia="hr-HR"/>
              </w:rPr>
            </w:pPr>
            <w:r w:rsidRPr="00D02369">
              <w:rPr>
                <w:sz w:val="22"/>
                <w:szCs w:val="22"/>
                <w:lang w:val="hr-HR" w:eastAsia="hr-HR"/>
              </w:rPr>
              <w:t>36,00</w:t>
            </w:r>
          </w:p>
        </w:tc>
      </w:tr>
      <w:tr w:rsidR="005A01D3" w:rsidRPr="00D02369" w14:paraId="56F53348" w14:textId="77777777" w:rsidTr="005A01D3">
        <w:trPr>
          <w:cantSplit/>
        </w:trPr>
        <w:tc>
          <w:tcPr>
            <w:tcW w:w="2001" w:type="dxa"/>
          </w:tcPr>
          <w:p w14:paraId="16391AE7" w14:textId="77777777" w:rsidR="005A01D3" w:rsidRPr="00D02369" w:rsidRDefault="005A01D3" w:rsidP="005A01D3">
            <w:pPr>
              <w:rPr>
                <w:sz w:val="22"/>
                <w:szCs w:val="22"/>
                <w:lang w:val="hr-HR" w:eastAsia="hr-HR"/>
              </w:rPr>
            </w:pPr>
            <w:r w:rsidRPr="00D02369">
              <w:rPr>
                <w:sz w:val="22"/>
                <w:szCs w:val="22"/>
                <w:lang w:val="hr-HR" w:eastAsia="hr-HR"/>
              </w:rPr>
              <w:t>1,75</w:t>
            </w:r>
          </w:p>
        </w:tc>
        <w:tc>
          <w:tcPr>
            <w:tcW w:w="803" w:type="dxa"/>
          </w:tcPr>
          <w:p w14:paraId="27C9D202" w14:textId="77777777" w:rsidR="005A01D3" w:rsidRPr="00D02369" w:rsidRDefault="005A01D3" w:rsidP="005A01D3">
            <w:pPr>
              <w:rPr>
                <w:sz w:val="22"/>
                <w:szCs w:val="22"/>
                <w:lang w:val="hr-HR" w:eastAsia="hr-HR"/>
              </w:rPr>
            </w:pPr>
            <w:r w:rsidRPr="00D02369">
              <w:rPr>
                <w:sz w:val="22"/>
                <w:szCs w:val="22"/>
                <w:lang w:val="hr-HR" w:eastAsia="hr-HR"/>
              </w:rPr>
              <w:t>12,60</w:t>
            </w:r>
          </w:p>
        </w:tc>
        <w:tc>
          <w:tcPr>
            <w:tcW w:w="796" w:type="dxa"/>
          </w:tcPr>
          <w:p w14:paraId="048A5226" w14:textId="77777777" w:rsidR="005A01D3" w:rsidRPr="00D02369" w:rsidRDefault="005A01D3" w:rsidP="005A01D3">
            <w:pPr>
              <w:rPr>
                <w:sz w:val="22"/>
                <w:szCs w:val="22"/>
                <w:lang w:val="hr-HR" w:eastAsia="hr-HR"/>
              </w:rPr>
            </w:pPr>
            <w:r w:rsidRPr="00D02369">
              <w:rPr>
                <w:sz w:val="22"/>
                <w:szCs w:val="22"/>
                <w:lang w:val="hr-HR" w:eastAsia="hr-HR"/>
              </w:rPr>
              <w:t>16,80</w:t>
            </w:r>
          </w:p>
        </w:tc>
        <w:tc>
          <w:tcPr>
            <w:tcW w:w="777" w:type="dxa"/>
          </w:tcPr>
          <w:p w14:paraId="497E30DB" w14:textId="77777777" w:rsidR="005A01D3" w:rsidRPr="00D02369" w:rsidRDefault="005A01D3" w:rsidP="005A01D3">
            <w:pPr>
              <w:rPr>
                <w:sz w:val="22"/>
                <w:szCs w:val="22"/>
                <w:lang w:val="hr-HR" w:eastAsia="hr-HR"/>
              </w:rPr>
            </w:pPr>
            <w:r w:rsidRPr="00D02369">
              <w:rPr>
                <w:sz w:val="22"/>
                <w:szCs w:val="22"/>
                <w:lang w:val="hr-HR" w:eastAsia="hr-HR"/>
              </w:rPr>
              <w:t>21,00</w:t>
            </w:r>
          </w:p>
        </w:tc>
        <w:tc>
          <w:tcPr>
            <w:tcW w:w="856" w:type="dxa"/>
          </w:tcPr>
          <w:p w14:paraId="09250C1E" w14:textId="77777777" w:rsidR="005A01D3" w:rsidRPr="00D02369" w:rsidRDefault="005A01D3" w:rsidP="005A01D3">
            <w:pPr>
              <w:rPr>
                <w:sz w:val="22"/>
                <w:szCs w:val="22"/>
                <w:lang w:val="hr-HR" w:eastAsia="hr-HR"/>
              </w:rPr>
            </w:pPr>
            <w:r w:rsidRPr="00D02369">
              <w:rPr>
                <w:sz w:val="22"/>
                <w:szCs w:val="22"/>
                <w:lang w:val="hr-HR" w:eastAsia="hr-HR"/>
              </w:rPr>
              <w:t>25,20</w:t>
            </w:r>
          </w:p>
        </w:tc>
        <w:tc>
          <w:tcPr>
            <w:tcW w:w="835" w:type="dxa"/>
          </w:tcPr>
          <w:p w14:paraId="6D4E841B" w14:textId="77777777" w:rsidR="005A01D3" w:rsidRPr="00D02369" w:rsidRDefault="005A01D3" w:rsidP="005A01D3">
            <w:pPr>
              <w:rPr>
                <w:sz w:val="22"/>
                <w:szCs w:val="22"/>
                <w:lang w:val="hr-HR" w:eastAsia="hr-HR"/>
              </w:rPr>
            </w:pPr>
            <w:r w:rsidRPr="00D02369">
              <w:rPr>
                <w:sz w:val="22"/>
                <w:szCs w:val="22"/>
                <w:lang w:val="hr-HR" w:eastAsia="hr-HR"/>
              </w:rPr>
              <w:t>29,40</w:t>
            </w:r>
          </w:p>
        </w:tc>
        <w:tc>
          <w:tcPr>
            <w:tcW w:w="792" w:type="dxa"/>
          </w:tcPr>
          <w:p w14:paraId="782EFC43" w14:textId="77777777" w:rsidR="005A01D3" w:rsidRPr="00D02369" w:rsidRDefault="005A01D3" w:rsidP="005A01D3">
            <w:pPr>
              <w:rPr>
                <w:sz w:val="22"/>
                <w:szCs w:val="22"/>
                <w:lang w:val="hr-HR" w:eastAsia="hr-HR"/>
              </w:rPr>
            </w:pPr>
            <w:r w:rsidRPr="00D02369">
              <w:rPr>
                <w:sz w:val="22"/>
                <w:szCs w:val="22"/>
                <w:lang w:val="hr-HR" w:eastAsia="hr-HR"/>
              </w:rPr>
              <w:t>33,60</w:t>
            </w:r>
          </w:p>
        </w:tc>
        <w:tc>
          <w:tcPr>
            <w:tcW w:w="953" w:type="dxa"/>
          </w:tcPr>
          <w:p w14:paraId="3D908B4E" w14:textId="77777777" w:rsidR="005A01D3" w:rsidRPr="00D02369" w:rsidRDefault="005A01D3" w:rsidP="005A01D3">
            <w:pPr>
              <w:rPr>
                <w:sz w:val="22"/>
                <w:szCs w:val="22"/>
                <w:lang w:val="hr-HR" w:eastAsia="hr-HR"/>
              </w:rPr>
            </w:pPr>
            <w:r w:rsidRPr="00D02369">
              <w:rPr>
                <w:sz w:val="22"/>
                <w:szCs w:val="22"/>
                <w:lang w:val="hr-HR" w:eastAsia="hr-HR"/>
              </w:rPr>
              <w:t>37,80</w:t>
            </w:r>
          </w:p>
        </w:tc>
        <w:tc>
          <w:tcPr>
            <w:tcW w:w="823" w:type="dxa"/>
          </w:tcPr>
          <w:p w14:paraId="6D3CF7A4" w14:textId="77777777" w:rsidR="005A01D3" w:rsidRPr="00D02369" w:rsidRDefault="005A01D3" w:rsidP="005A01D3">
            <w:pPr>
              <w:rPr>
                <w:sz w:val="22"/>
                <w:szCs w:val="22"/>
                <w:lang w:val="hr-HR" w:eastAsia="hr-HR"/>
              </w:rPr>
            </w:pPr>
            <w:r w:rsidRPr="00D02369">
              <w:rPr>
                <w:sz w:val="22"/>
                <w:szCs w:val="22"/>
                <w:lang w:val="hr-HR" w:eastAsia="hr-HR"/>
              </w:rPr>
              <w:t>42,00</w:t>
            </w:r>
          </w:p>
        </w:tc>
      </w:tr>
      <w:tr w:rsidR="005A01D3" w:rsidRPr="00D02369" w14:paraId="6D2BD99D" w14:textId="77777777" w:rsidTr="005A01D3">
        <w:trPr>
          <w:cantSplit/>
        </w:trPr>
        <w:tc>
          <w:tcPr>
            <w:tcW w:w="2001" w:type="dxa"/>
          </w:tcPr>
          <w:p w14:paraId="17BD2FCB" w14:textId="77777777" w:rsidR="005A01D3" w:rsidRPr="00D02369" w:rsidRDefault="005A01D3" w:rsidP="005A01D3">
            <w:pPr>
              <w:rPr>
                <w:sz w:val="22"/>
                <w:szCs w:val="22"/>
                <w:lang w:val="hr-HR" w:eastAsia="hr-HR"/>
              </w:rPr>
            </w:pPr>
            <w:r w:rsidRPr="00D02369">
              <w:rPr>
                <w:sz w:val="22"/>
                <w:szCs w:val="22"/>
                <w:lang w:val="hr-HR" w:eastAsia="hr-HR"/>
              </w:rPr>
              <w:t>2,0</w:t>
            </w:r>
          </w:p>
        </w:tc>
        <w:tc>
          <w:tcPr>
            <w:tcW w:w="803" w:type="dxa"/>
          </w:tcPr>
          <w:p w14:paraId="4FDF4208" w14:textId="77777777" w:rsidR="005A01D3" w:rsidRPr="00D02369" w:rsidRDefault="005A01D3" w:rsidP="005A01D3">
            <w:pPr>
              <w:rPr>
                <w:sz w:val="22"/>
                <w:szCs w:val="22"/>
                <w:lang w:val="hr-HR" w:eastAsia="hr-HR"/>
              </w:rPr>
            </w:pPr>
            <w:r w:rsidRPr="00D02369">
              <w:rPr>
                <w:sz w:val="22"/>
                <w:szCs w:val="22"/>
                <w:lang w:val="hr-HR" w:eastAsia="hr-HR"/>
              </w:rPr>
              <w:t>14,40</w:t>
            </w:r>
          </w:p>
        </w:tc>
        <w:tc>
          <w:tcPr>
            <w:tcW w:w="796" w:type="dxa"/>
          </w:tcPr>
          <w:p w14:paraId="42F50B17" w14:textId="77777777" w:rsidR="005A01D3" w:rsidRPr="00D02369" w:rsidRDefault="005A01D3" w:rsidP="005A01D3">
            <w:pPr>
              <w:rPr>
                <w:sz w:val="22"/>
                <w:szCs w:val="22"/>
                <w:lang w:val="hr-HR" w:eastAsia="hr-HR"/>
              </w:rPr>
            </w:pPr>
            <w:r w:rsidRPr="00D02369">
              <w:rPr>
                <w:sz w:val="22"/>
                <w:szCs w:val="22"/>
                <w:lang w:val="hr-HR" w:eastAsia="hr-HR"/>
              </w:rPr>
              <w:t>19,20</w:t>
            </w:r>
          </w:p>
        </w:tc>
        <w:tc>
          <w:tcPr>
            <w:tcW w:w="777" w:type="dxa"/>
          </w:tcPr>
          <w:p w14:paraId="4DB7578F" w14:textId="77777777" w:rsidR="005A01D3" w:rsidRPr="00D02369" w:rsidRDefault="005A01D3" w:rsidP="005A01D3">
            <w:pPr>
              <w:rPr>
                <w:sz w:val="22"/>
                <w:szCs w:val="22"/>
                <w:lang w:val="hr-HR" w:eastAsia="hr-HR"/>
              </w:rPr>
            </w:pPr>
            <w:r w:rsidRPr="00D02369">
              <w:rPr>
                <w:sz w:val="22"/>
                <w:szCs w:val="22"/>
                <w:lang w:val="hr-HR" w:eastAsia="hr-HR"/>
              </w:rPr>
              <w:t>24,00</w:t>
            </w:r>
          </w:p>
        </w:tc>
        <w:tc>
          <w:tcPr>
            <w:tcW w:w="856" w:type="dxa"/>
          </w:tcPr>
          <w:p w14:paraId="0DA6D980" w14:textId="77777777" w:rsidR="005A01D3" w:rsidRPr="00D02369" w:rsidRDefault="005A01D3" w:rsidP="005A01D3">
            <w:pPr>
              <w:rPr>
                <w:sz w:val="22"/>
                <w:szCs w:val="22"/>
                <w:lang w:val="hr-HR" w:eastAsia="hr-HR"/>
              </w:rPr>
            </w:pPr>
            <w:r w:rsidRPr="00D02369">
              <w:rPr>
                <w:sz w:val="22"/>
                <w:szCs w:val="22"/>
                <w:lang w:val="hr-HR" w:eastAsia="hr-HR"/>
              </w:rPr>
              <w:t>28,80</w:t>
            </w:r>
          </w:p>
        </w:tc>
        <w:tc>
          <w:tcPr>
            <w:tcW w:w="835" w:type="dxa"/>
          </w:tcPr>
          <w:p w14:paraId="54F2C117" w14:textId="77777777" w:rsidR="005A01D3" w:rsidRPr="00D02369" w:rsidRDefault="005A01D3" w:rsidP="005A01D3">
            <w:pPr>
              <w:rPr>
                <w:sz w:val="22"/>
                <w:szCs w:val="22"/>
                <w:lang w:val="hr-HR" w:eastAsia="hr-HR"/>
              </w:rPr>
            </w:pPr>
            <w:r w:rsidRPr="00D02369">
              <w:rPr>
                <w:sz w:val="22"/>
                <w:szCs w:val="22"/>
                <w:lang w:val="hr-HR" w:eastAsia="hr-HR"/>
              </w:rPr>
              <w:t>33,60</w:t>
            </w:r>
          </w:p>
        </w:tc>
        <w:tc>
          <w:tcPr>
            <w:tcW w:w="792" w:type="dxa"/>
          </w:tcPr>
          <w:p w14:paraId="7FE67508" w14:textId="77777777" w:rsidR="005A01D3" w:rsidRPr="00D02369" w:rsidRDefault="005A01D3" w:rsidP="005A01D3">
            <w:pPr>
              <w:rPr>
                <w:sz w:val="22"/>
                <w:szCs w:val="22"/>
                <w:lang w:val="hr-HR" w:eastAsia="hr-HR"/>
              </w:rPr>
            </w:pPr>
            <w:r w:rsidRPr="00D02369">
              <w:rPr>
                <w:sz w:val="22"/>
                <w:szCs w:val="22"/>
                <w:lang w:val="hr-HR" w:eastAsia="hr-HR"/>
              </w:rPr>
              <w:t>38,40</w:t>
            </w:r>
          </w:p>
        </w:tc>
        <w:tc>
          <w:tcPr>
            <w:tcW w:w="953" w:type="dxa"/>
          </w:tcPr>
          <w:p w14:paraId="4724A067" w14:textId="77777777" w:rsidR="005A01D3" w:rsidRPr="00D02369" w:rsidRDefault="005A01D3" w:rsidP="005A01D3">
            <w:pPr>
              <w:rPr>
                <w:sz w:val="22"/>
                <w:szCs w:val="22"/>
                <w:lang w:val="hr-HR" w:eastAsia="hr-HR"/>
              </w:rPr>
            </w:pPr>
            <w:r w:rsidRPr="00D02369">
              <w:rPr>
                <w:sz w:val="22"/>
                <w:szCs w:val="22"/>
                <w:lang w:val="hr-HR" w:eastAsia="hr-HR"/>
              </w:rPr>
              <w:t>43,20</w:t>
            </w:r>
          </w:p>
        </w:tc>
        <w:tc>
          <w:tcPr>
            <w:tcW w:w="823" w:type="dxa"/>
          </w:tcPr>
          <w:p w14:paraId="632A69DB" w14:textId="77777777" w:rsidR="005A01D3" w:rsidRPr="00D02369" w:rsidRDefault="005A01D3" w:rsidP="005A01D3">
            <w:pPr>
              <w:rPr>
                <w:sz w:val="22"/>
                <w:szCs w:val="22"/>
                <w:lang w:val="hr-HR" w:eastAsia="hr-HR"/>
              </w:rPr>
            </w:pPr>
            <w:r w:rsidRPr="00D02369">
              <w:rPr>
                <w:sz w:val="22"/>
                <w:szCs w:val="22"/>
                <w:lang w:val="hr-HR" w:eastAsia="hr-HR"/>
              </w:rPr>
              <w:t>48,00</w:t>
            </w:r>
          </w:p>
        </w:tc>
      </w:tr>
    </w:tbl>
    <w:p w14:paraId="46483AD2" w14:textId="77777777" w:rsidR="005A01D3" w:rsidRPr="00D02369" w:rsidRDefault="005A01D3" w:rsidP="005A01D3">
      <w:pPr>
        <w:jc w:val="both"/>
        <w:rPr>
          <w:b/>
          <w:sz w:val="22"/>
          <w:szCs w:val="22"/>
          <w:lang w:val="hr-HR" w:eastAsia="hr-HR"/>
        </w:rPr>
      </w:pPr>
    </w:p>
    <w:p w14:paraId="5C055B96" w14:textId="77777777" w:rsidR="005A01D3" w:rsidRPr="00D02369" w:rsidRDefault="005A01D3" w:rsidP="005A01D3">
      <w:pPr>
        <w:jc w:val="both"/>
        <w:rPr>
          <w:sz w:val="22"/>
          <w:szCs w:val="22"/>
          <w:lang w:val="hr-HR" w:eastAsia="hr-HR"/>
        </w:rPr>
      </w:pPr>
      <w:r w:rsidRPr="00D02369">
        <w:rPr>
          <w:sz w:val="22"/>
          <w:szCs w:val="22"/>
          <w:lang w:val="hr-HR" w:eastAsia="hr-HR"/>
        </w:rPr>
        <w:t>Tabela 11. pruža informacije o ekvivalentnim koncentracijama remifentanila u krvi pri primjeni putem TCI za različite brzine manuelno kontrolisane infuzije u stanju dinamičke ravnoteže:</w:t>
      </w:r>
    </w:p>
    <w:p w14:paraId="4F40603F" w14:textId="77777777" w:rsidR="005A01D3" w:rsidRPr="00D02369" w:rsidRDefault="005A01D3" w:rsidP="005A01D3">
      <w:pPr>
        <w:jc w:val="both"/>
        <w:rPr>
          <w:sz w:val="22"/>
          <w:szCs w:val="22"/>
          <w:lang w:val="hr-HR" w:eastAsia="hr-HR"/>
        </w:rPr>
      </w:pPr>
    </w:p>
    <w:p w14:paraId="73B94120" w14:textId="77777777" w:rsidR="005A01D3" w:rsidRPr="00D02369" w:rsidRDefault="005A01D3" w:rsidP="005A01D3">
      <w:pPr>
        <w:jc w:val="both"/>
        <w:rPr>
          <w:sz w:val="22"/>
          <w:szCs w:val="22"/>
          <w:lang w:val="hr-HR" w:eastAsia="hr-HR"/>
        </w:rPr>
      </w:pPr>
      <w:r w:rsidRPr="00D02369">
        <w:rPr>
          <w:sz w:val="22"/>
          <w:szCs w:val="22"/>
          <w:lang w:val="hr-HR" w:eastAsia="hr-HR"/>
        </w:rPr>
        <w:t>Tabela 11. Koncentracija  remifentanila u krvi (ng/ml) postignuta pri stalnoj koncentraciji (steady-state) sa manuelno-kontrolisanom infuzijom kod muškarca, 40 godina, 70 kg i 170 cm, procijenjene korišćenjem s Minto (1997) farmakokinetskim modelom.</w:t>
      </w:r>
    </w:p>
    <w:p w14:paraId="25046C93" w14:textId="77777777" w:rsidR="005A01D3" w:rsidRPr="00D02369" w:rsidRDefault="005A01D3" w:rsidP="005A01D3">
      <w:pPr>
        <w:jc w:val="both"/>
        <w:rPr>
          <w:sz w:val="22"/>
          <w:szCs w:val="22"/>
          <w:lang w:val="hr-HR"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4"/>
        <w:gridCol w:w="4645"/>
      </w:tblGrid>
      <w:tr w:rsidR="005A01D3" w:rsidRPr="00D02369" w14:paraId="6B12FBC4" w14:textId="77777777" w:rsidTr="005A01D3">
        <w:trPr>
          <w:cantSplit/>
          <w:tblHeader/>
        </w:trPr>
        <w:tc>
          <w:tcPr>
            <w:tcW w:w="3994" w:type="dxa"/>
          </w:tcPr>
          <w:p w14:paraId="35C6184C" w14:textId="77777777" w:rsidR="005A01D3" w:rsidRPr="00D02369" w:rsidRDefault="005A01D3" w:rsidP="005A01D3">
            <w:pPr>
              <w:rPr>
                <w:bCs/>
                <w:sz w:val="22"/>
                <w:szCs w:val="22"/>
                <w:lang w:val="hr-HR" w:eastAsia="hr-HR"/>
              </w:rPr>
            </w:pPr>
            <w:r w:rsidRPr="00D02369">
              <w:rPr>
                <w:bCs/>
                <w:sz w:val="22"/>
                <w:szCs w:val="22"/>
                <w:lang w:val="hr-HR" w:eastAsia="hr-HR"/>
              </w:rPr>
              <w:t>Brzina infuzije remifentanila (µg/kg/min)</w:t>
            </w:r>
          </w:p>
        </w:tc>
        <w:tc>
          <w:tcPr>
            <w:tcW w:w="4645" w:type="dxa"/>
          </w:tcPr>
          <w:p w14:paraId="0B9EEDBC" w14:textId="77777777" w:rsidR="005A01D3" w:rsidRPr="00D02369" w:rsidRDefault="005A01D3" w:rsidP="005A01D3">
            <w:pPr>
              <w:rPr>
                <w:bCs/>
                <w:sz w:val="22"/>
                <w:szCs w:val="22"/>
                <w:lang w:val="hr-HR" w:eastAsia="hr-HR"/>
              </w:rPr>
            </w:pPr>
            <w:r w:rsidRPr="00D02369">
              <w:rPr>
                <w:bCs/>
                <w:sz w:val="22"/>
                <w:szCs w:val="22"/>
                <w:lang w:val="hr-HR" w:eastAsia="hr-HR"/>
              </w:rPr>
              <w:t>Koncentracija remifentanila u krvi  (ng/ml)</w:t>
            </w:r>
          </w:p>
        </w:tc>
      </w:tr>
      <w:tr w:rsidR="005A01D3" w:rsidRPr="00D02369" w14:paraId="170B0F52" w14:textId="77777777" w:rsidTr="005A01D3">
        <w:trPr>
          <w:cantSplit/>
        </w:trPr>
        <w:tc>
          <w:tcPr>
            <w:tcW w:w="3994" w:type="dxa"/>
          </w:tcPr>
          <w:p w14:paraId="5251906D" w14:textId="77777777" w:rsidR="005A01D3" w:rsidRPr="00D02369" w:rsidRDefault="005A01D3" w:rsidP="005A01D3">
            <w:pPr>
              <w:rPr>
                <w:sz w:val="22"/>
                <w:szCs w:val="22"/>
                <w:lang w:val="hr-HR" w:eastAsia="hr-HR"/>
              </w:rPr>
            </w:pPr>
            <w:r w:rsidRPr="00D02369">
              <w:rPr>
                <w:sz w:val="22"/>
                <w:szCs w:val="22"/>
                <w:lang w:val="hr-HR" w:eastAsia="hr-HR"/>
              </w:rPr>
              <w:t>0,05</w:t>
            </w:r>
          </w:p>
        </w:tc>
        <w:tc>
          <w:tcPr>
            <w:tcW w:w="4645" w:type="dxa"/>
          </w:tcPr>
          <w:p w14:paraId="1E1E9A1D" w14:textId="77777777" w:rsidR="005A01D3" w:rsidRPr="00D02369" w:rsidRDefault="005A01D3" w:rsidP="005A01D3">
            <w:pPr>
              <w:rPr>
                <w:sz w:val="22"/>
                <w:szCs w:val="22"/>
                <w:lang w:val="hr-HR" w:eastAsia="hr-HR"/>
              </w:rPr>
            </w:pPr>
            <w:r w:rsidRPr="00D02369">
              <w:rPr>
                <w:sz w:val="22"/>
                <w:szCs w:val="22"/>
                <w:lang w:val="hr-HR" w:eastAsia="hr-HR"/>
              </w:rPr>
              <w:t>1,3</w:t>
            </w:r>
          </w:p>
        </w:tc>
      </w:tr>
      <w:tr w:rsidR="005A01D3" w:rsidRPr="00D02369" w14:paraId="5A2BE87F" w14:textId="77777777" w:rsidTr="005A01D3">
        <w:trPr>
          <w:cantSplit/>
        </w:trPr>
        <w:tc>
          <w:tcPr>
            <w:tcW w:w="3994" w:type="dxa"/>
          </w:tcPr>
          <w:p w14:paraId="1E578CE4" w14:textId="77777777" w:rsidR="005A01D3" w:rsidRPr="00D02369" w:rsidRDefault="005A01D3" w:rsidP="005A01D3">
            <w:pPr>
              <w:rPr>
                <w:sz w:val="22"/>
                <w:szCs w:val="22"/>
                <w:lang w:val="hr-HR" w:eastAsia="hr-HR"/>
              </w:rPr>
            </w:pPr>
            <w:r w:rsidRPr="00D02369">
              <w:rPr>
                <w:sz w:val="22"/>
                <w:szCs w:val="22"/>
                <w:lang w:val="hr-HR" w:eastAsia="hr-HR"/>
              </w:rPr>
              <w:t>0,10</w:t>
            </w:r>
          </w:p>
        </w:tc>
        <w:tc>
          <w:tcPr>
            <w:tcW w:w="4645" w:type="dxa"/>
          </w:tcPr>
          <w:p w14:paraId="1FC4C0FA" w14:textId="77777777" w:rsidR="005A01D3" w:rsidRPr="00D02369" w:rsidRDefault="005A01D3" w:rsidP="005A01D3">
            <w:pPr>
              <w:rPr>
                <w:sz w:val="22"/>
                <w:szCs w:val="22"/>
                <w:lang w:val="hr-HR" w:eastAsia="hr-HR"/>
              </w:rPr>
            </w:pPr>
            <w:r w:rsidRPr="00D02369">
              <w:rPr>
                <w:sz w:val="22"/>
                <w:szCs w:val="22"/>
                <w:lang w:val="hr-HR" w:eastAsia="hr-HR"/>
              </w:rPr>
              <w:t>2,6</w:t>
            </w:r>
          </w:p>
        </w:tc>
      </w:tr>
      <w:tr w:rsidR="005A01D3" w:rsidRPr="00D02369" w14:paraId="4590AA38" w14:textId="77777777" w:rsidTr="005A01D3">
        <w:trPr>
          <w:cantSplit/>
        </w:trPr>
        <w:tc>
          <w:tcPr>
            <w:tcW w:w="3994" w:type="dxa"/>
          </w:tcPr>
          <w:p w14:paraId="61833A62" w14:textId="77777777" w:rsidR="005A01D3" w:rsidRPr="00D02369" w:rsidRDefault="005A01D3" w:rsidP="005A01D3">
            <w:pPr>
              <w:rPr>
                <w:sz w:val="22"/>
                <w:szCs w:val="22"/>
                <w:lang w:val="hr-HR" w:eastAsia="hr-HR"/>
              </w:rPr>
            </w:pPr>
            <w:r w:rsidRPr="00D02369">
              <w:rPr>
                <w:sz w:val="22"/>
                <w:szCs w:val="22"/>
                <w:lang w:val="hr-HR" w:eastAsia="hr-HR"/>
              </w:rPr>
              <w:t>0,25</w:t>
            </w:r>
          </w:p>
        </w:tc>
        <w:tc>
          <w:tcPr>
            <w:tcW w:w="4645" w:type="dxa"/>
          </w:tcPr>
          <w:p w14:paraId="0263B12D" w14:textId="77777777" w:rsidR="005A01D3" w:rsidRPr="00D02369" w:rsidRDefault="005A01D3" w:rsidP="005A01D3">
            <w:pPr>
              <w:rPr>
                <w:sz w:val="22"/>
                <w:szCs w:val="22"/>
                <w:lang w:val="hr-HR" w:eastAsia="hr-HR"/>
              </w:rPr>
            </w:pPr>
            <w:r w:rsidRPr="00D02369">
              <w:rPr>
                <w:sz w:val="22"/>
                <w:szCs w:val="22"/>
                <w:lang w:val="hr-HR" w:eastAsia="hr-HR"/>
              </w:rPr>
              <w:t>6,3</w:t>
            </w:r>
          </w:p>
        </w:tc>
      </w:tr>
      <w:tr w:rsidR="005A01D3" w:rsidRPr="00D02369" w14:paraId="6B771E41" w14:textId="77777777" w:rsidTr="005A01D3">
        <w:trPr>
          <w:cantSplit/>
        </w:trPr>
        <w:tc>
          <w:tcPr>
            <w:tcW w:w="3994" w:type="dxa"/>
          </w:tcPr>
          <w:p w14:paraId="59DEF9E4" w14:textId="77777777" w:rsidR="005A01D3" w:rsidRPr="00D02369" w:rsidRDefault="005A01D3" w:rsidP="005A01D3">
            <w:pPr>
              <w:rPr>
                <w:sz w:val="22"/>
                <w:szCs w:val="22"/>
                <w:lang w:val="hr-HR" w:eastAsia="hr-HR"/>
              </w:rPr>
            </w:pPr>
            <w:r w:rsidRPr="00D02369">
              <w:rPr>
                <w:sz w:val="22"/>
                <w:szCs w:val="22"/>
                <w:lang w:val="hr-HR" w:eastAsia="hr-HR"/>
              </w:rPr>
              <w:t>0,40</w:t>
            </w:r>
          </w:p>
        </w:tc>
        <w:tc>
          <w:tcPr>
            <w:tcW w:w="4645" w:type="dxa"/>
          </w:tcPr>
          <w:p w14:paraId="5A257E9C" w14:textId="77777777" w:rsidR="005A01D3" w:rsidRPr="00D02369" w:rsidRDefault="005A01D3" w:rsidP="005A01D3">
            <w:pPr>
              <w:rPr>
                <w:sz w:val="22"/>
                <w:szCs w:val="22"/>
                <w:lang w:val="hr-HR" w:eastAsia="hr-HR"/>
              </w:rPr>
            </w:pPr>
            <w:r w:rsidRPr="00D02369">
              <w:rPr>
                <w:sz w:val="22"/>
                <w:szCs w:val="22"/>
                <w:lang w:val="hr-HR" w:eastAsia="hr-HR"/>
              </w:rPr>
              <w:t>10,4</w:t>
            </w:r>
          </w:p>
        </w:tc>
      </w:tr>
      <w:tr w:rsidR="005A01D3" w:rsidRPr="00D02369" w14:paraId="153AD688" w14:textId="77777777" w:rsidTr="005A01D3">
        <w:trPr>
          <w:cantSplit/>
        </w:trPr>
        <w:tc>
          <w:tcPr>
            <w:tcW w:w="3994" w:type="dxa"/>
          </w:tcPr>
          <w:p w14:paraId="53D09FEB" w14:textId="77777777" w:rsidR="005A01D3" w:rsidRPr="00D02369" w:rsidRDefault="005A01D3" w:rsidP="005A01D3">
            <w:pPr>
              <w:rPr>
                <w:sz w:val="22"/>
                <w:szCs w:val="22"/>
                <w:lang w:val="hr-HR" w:eastAsia="hr-HR"/>
              </w:rPr>
            </w:pPr>
            <w:r w:rsidRPr="00D02369">
              <w:rPr>
                <w:sz w:val="22"/>
                <w:szCs w:val="22"/>
                <w:lang w:val="hr-HR" w:eastAsia="hr-HR"/>
              </w:rPr>
              <w:t>0,50</w:t>
            </w:r>
          </w:p>
        </w:tc>
        <w:tc>
          <w:tcPr>
            <w:tcW w:w="4645" w:type="dxa"/>
          </w:tcPr>
          <w:p w14:paraId="0593E167" w14:textId="77777777" w:rsidR="005A01D3" w:rsidRPr="00D02369" w:rsidRDefault="005A01D3" w:rsidP="005A01D3">
            <w:pPr>
              <w:rPr>
                <w:sz w:val="22"/>
                <w:szCs w:val="22"/>
                <w:lang w:val="hr-HR" w:eastAsia="hr-HR"/>
              </w:rPr>
            </w:pPr>
            <w:r w:rsidRPr="00D02369">
              <w:rPr>
                <w:sz w:val="22"/>
                <w:szCs w:val="22"/>
                <w:lang w:val="hr-HR" w:eastAsia="hr-HR"/>
              </w:rPr>
              <w:t>12,6</w:t>
            </w:r>
          </w:p>
        </w:tc>
      </w:tr>
      <w:tr w:rsidR="005A01D3" w:rsidRPr="00D02369" w14:paraId="68BA59BA" w14:textId="77777777" w:rsidTr="005A01D3">
        <w:trPr>
          <w:cantSplit/>
        </w:trPr>
        <w:tc>
          <w:tcPr>
            <w:tcW w:w="3994" w:type="dxa"/>
          </w:tcPr>
          <w:p w14:paraId="0D44D608" w14:textId="77777777" w:rsidR="005A01D3" w:rsidRPr="00D02369" w:rsidRDefault="005A01D3" w:rsidP="005A01D3">
            <w:pPr>
              <w:rPr>
                <w:sz w:val="22"/>
                <w:szCs w:val="22"/>
                <w:lang w:val="hr-HR" w:eastAsia="hr-HR"/>
              </w:rPr>
            </w:pPr>
            <w:r w:rsidRPr="00D02369">
              <w:rPr>
                <w:sz w:val="22"/>
                <w:szCs w:val="22"/>
                <w:lang w:val="hr-HR" w:eastAsia="hr-HR"/>
              </w:rPr>
              <w:t>1,0</w:t>
            </w:r>
          </w:p>
        </w:tc>
        <w:tc>
          <w:tcPr>
            <w:tcW w:w="4645" w:type="dxa"/>
          </w:tcPr>
          <w:p w14:paraId="24D3B458" w14:textId="77777777" w:rsidR="005A01D3" w:rsidRPr="00D02369" w:rsidRDefault="005A01D3" w:rsidP="005A01D3">
            <w:pPr>
              <w:rPr>
                <w:sz w:val="22"/>
                <w:szCs w:val="22"/>
                <w:lang w:val="hr-HR" w:eastAsia="hr-HR"/>
              </w:rPr>
            </w:pPr>
            <w:r w:rsidRPr="00D02369">
              <w:rPr>
                <w:sz w:val="22"/>
                <w:szCs w:val="22"/>
                <w:lang w:val="hr-HR" w:eastAsia="hr-HR"/>
              </w:rPr>
              <w:t>25,2</w:t>
            </w:r>
          </w:p>
        </w:tc>
      </w:tr>
      <w:tr w:rsidR="005A01D3" w:rsidRPr="00D02369" w14:paraId="4954224D" w14:textId="77777777" w:rsidTr="005A01D3">
        <w:trPr>
          <w:cantSplit/>
        </w:trPr>
        <w:tc>
          <w:tcPr>
            <w:tcW w:w="3994" w:type="dxa"/>
          </w:tcPr>
          <w:p w14:paraId="50111288" w14:textId="77777777" w:rsidR="005A01D3" w:rsidRPr="00D02369" w:rsidRDefault="005A01D3" w:rsidP="005A01D3">
            <w:pPr>
              <w:rPr>
                <w:sz w:val="22"/>
                <w:szCs w:val="22"/>
                <w:lang w:val="hr-HR" w:eastAsia="hr-HR"/>
              </w:rPr>
            </w:pPr>
            <w:r w:rsidRPr="00D02369">
              <w:rPr>
                <w:sz w:val="22"/>
                <w:szCs w:val="22"/>
                <w:lang w:val="hr-HR" w:eastAsia="hr-HR"/>
              </w:rPr>
              <w:t>2,0</w:t>
            </w:r>
          </w:p>
        </w:tc>
        <w:tc>
          <w:tcPr>
            <w:tcW w:w="4645" w:type="dxa"/>
          </w:tcPr>
          <w:p w14:paraId="3A00BCB4" w14:textId="77777777" w:rsidR="005A01D3" w:rsidRPr="00D02369" w:rsidRDefault="005A01D3" w:rsidP="005A01D3">
            <w:pPr>
              <w:rPr>
                <w:sz w:val="22"/>
                <w:szCs w:val="22"/>
                <w:lang w:val="hr-HR" w:eastAsia="hr-HR"/>
              </w:rPr>
            </w:pPr>
            <w:r w:rsidRPr="00D02369">
              <w:rPr>
                <w:sz w:val="22"/>
                <w:szCs w:val="22"/>
                <w:lang w:val="hr-HR" w:eastAsia="hr-HR"/>
              </w:rPr>
              <w:t>50,5</w:t>
            </w:r>
          </w:p>
        </w:tc>
      </w:tr>
    </w:tbl>
    <w:p w14:paraId="3BB4C6CE" w14:textId="77777777" w:rsidR="005A01D3" w:rsidRPr="00D02369" w:rsidRDefault="005A01D3" w:rsidP="005A01D3">
      <w:pPr>
        <w:jc w:val="both"/>
        <w:rPr>
          <w:sz w:val="22"/>
          <w:szCs w:val="22"/>
          <w:lang w:val="hr-HR" w:eastAsia="hr-HR"/>
        </w:rPr>
      </w:pPr>
    </w:p>
    <w:p w14:paraId="071BF811" w14:textId="77777777" w:rsidR="005A01D3" w:rsidRPr="00786071" w:rsidRDefault="005A01D3" w:rsidP="00480FB1">
      <w:pPr>
        <w:tabs>
          <w:tab w:val="left" w:pos="540"/>
          <w:tab w:val="left" w:pos="569"/>
        </w:tabs>
        <w:rPr>
          <w:bCs/>
          <w:sz w:val="22"/>
          <w:szCs w:val="22"/>
        </w:rPr>
      </w:pPr>
    </w:p>
    <w:p w14:paraId="022D504B" w14:textId="6570A67F" w:rsidR="00F8570A"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2DB03825" w14:textId="77777777" w:rsidR="005A01D3" w:rsidRPr="00786071" w:rsidRDefault="005A01D3" w:rsidP="00480FB1">
      <w:pPr>
        <w:tabs>
          <w:tab w:val="left" w:pos="540"/>
          <w:tab w:val="left" w:pos="569"/>
        </w:tabs>
        <w:rPr>
          <w:b/>
          <w:bCs/>
          <w:sz w:val="22"/>
          <w:szCs w:val="22"/>
        </w:rPr>
      </w:pPr>
    </w:p>
    <w:p w14:paraId="4FAB33A8" w14:textId="77777777" w:rsidR="005A01D3" w:rsidRPr="00D02369" w:rsidRDefault="005A01D3" w:rsidP="005A01D3">
      <w:pPr>
        <w:tabs>
          <w:tab w:val="left" w:pos="284"/>
          <w:tab w:val="center" w:pos="4536"/>
          <w:tab w:val="right" w:pos="9072"/>
        </w:tabs>
        <w:rPr>
          <w:rFonts w:cs="Arial"/>
          <w:bCs/>
          <w:sz w:val="22"/>
          <w:szCs w:val="22"/>
          <w:lang w:val="hr-HR" w:eastAsia="hr-HR"/>
        </w:rPr>
      </w:pPr>
      <w:r w:rsidRPr="00D02369">
        <w:rPr>
          <w:rFonts w:cs="Arial"/>
          <w:bCs/>
          <w:sz w:val="22"/>
          <w:szCs w:val="22"/>
          <w:lang w:val="hr-HR" w:eastAsia="hr-HR"/>
        </w:rPr>
        <w:t>Glosarij</w:t>
      </w:r>
      <w:r>
        <w:rPr>
          <w:rFonts w:cs="Arial"/>
          <w:bCs/>
          <w:sz w:val="22"/>
          <w:szCs w:val="22"/>
          <w:lang w:val="hr-HR" w:eastAsia="hr-HR"/>
        </w:rPr>
        <w:t xml:space="preserve"> </w:t>
      </w:r>
      <w:r w:rsidRPr="00D02369">
        <w:rPr>
          <w:rFonts w:cs="Arial"/>
          <w:bCs/>
          <w:sz w:val="22"/>
          <w:szCs w:val="22"/>
          <w:lang w:val="hr-HR" w:eastAsia="hr-HR"/>
        </w:rPr>
        <w:t>d.o.o. - Podgorica Vojislavljevića 76, 81000 Podgorica, Crna Gora</w:t>
      </w:r>
    </w:p>
    <w:p w14:paraId="1F6E0359" w14:textId="77777777" w:rsidR="00C61BE0" w:rsidRDefault="00C61BE0" w:rsidP="00480FB1">
      <w:pPr>
        <w:tabs>
          <w:tab w:val="left" w:pos="540"/>
          <w:tab w:val="left" w:pos="569"/>
        </w:tabs>
        <w:rPr>
          <w:bCs/>
          <w:sz w:val="22"/>
          <w:szCs w:val="22"/>
        </w:rPr>
      </w:pPr>
    </w:p>
    <w:p w14:paraId="5A83265A" w14:textId="77777777" w:rsidR="00C37FD7" w:rsidRPr="00786071" w:rsidRDefault="00C37FD7" w:rsidP="00480FB1">
      <w:pPr>
        <w:tabs>
          <w:tab w:val="left" w:pos="540"/>
          <w:tab w:val="left" w:pos="569"/>
        </w:tabs>
        <w:rPr>
          <w:bCs/>
          <w:sz w:val="22"/>
          <w:szCs w:val="22"/>
        </w:rPr>
      </w:pPr>
    </w:p>
    <w:p w14:paraId="7463444D"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1F40369C" w14:textId="77777777" w:rsidR="0072020E" w:rsidRPr="00786071" w:rsidRDefault="0072020E" w:rsidP="00480FB1">
      <w:pPr>
        <w:tabs>
          <w:tab w:val="left" w:pos="540"/>
          <w:tab w:val="left" w:pos="569"/>
        </w:tabs>
        <w:rPr>
          <w:bCs/>
          <w:sz w:val="22"/>
          <w:szCs w:val="22"/>
        </w:rPr>
      </w:pPr>
    </w:p>
    <w:p w14:paraId="25D1785C" w14:textId="77777777" w:rsidR="005A01D3" w:rsidRPr="00446515" w:rsidRDefault="005A01D3" w:rsidP="005A01D3">
      <w:pPr>
        <w:tabs>
          <w:tab w:val="left" w:pos="0"/>
        </w:tabs>
        <w:rPr>
          <w:sz w:val="22"/>
          <w:szCs w:val="22"/>
          <w:lang w:val="sr-Latn-CS"/>
        </w:rPr>
      </w:pPr>
      <w:r w:rsidRPr="00446515">
        <w:rPr>
          <w:sz w:val="22"/>
          <w:szCs w:val="22"/>
          <w:lang w:val="sr-Latn-CS"/>
        </w:rPr>
        <w:t>2020/12/36 - 02-43</w:t>
      </w:r>
    </w:p>
    <w:p w14:paraId="7D7BC33A" w14:textId="264E880B" w:rsidR="00F45F77" w:rsidRDefault="00F45F77" w:rsidP="00480FB1">
      <w:pPr>
        <w:tabs>
          <w:tab w:val="left" w:pos="540"/>
          <w:tab w:val="left" w:pos="569"/>
        </w:tabs>
        <w:rPr>
          <w:bCs/>
          <w:sz w:val="22"/>
          <w:szCs w:val="22"/>
        </w:rPr>
      </w:pPr>
    </w:p>
    <w:p w14:paraId="2DC5CD76" w14:textId="77777777" w:rsidR="008908B2" w:rsidRPr="00786071" w:rsidRDefault="008908B2" w:rsidP="00480FB1">
      <w:pPr>
        <w:tabs>
          <w:tab w:val="left" w:pos="540"/>
          <w:tab w:val="left" w:pos="569"/>
        </w:tabs>
        <w:rPr>
          <w:bCs/>
          <w:sz w:val="22"/>
          <w:szCs w:val="22"/>
        </w:rPr>
      </w:pPr>
    </w:p>
    <w:p w14:paraId="0FFD8FFE"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0D89C9EF" w14:textId="77777777" w:rsidR="0072020E" w:rsidRPr="00786071" w:rsidRDefault="0072020E" w:rsidP="00480FB1">
      <w:pPr>
        <w:tabs>
          <w:tab w:val="left" w:pos="540"/>
          <w:tab w:val="left" w:pos="569"/>
        </w:tabs>
        <w:rPr>
          <w:bCs/>
          <w:sz w:val="22"/>
          <w:szCs w:val="22"/>
        </w:rPr>
      </w:pPr>
    </w:p>
    <w:p w14:paraId="67303047" w14:textId="77777777" w:rsidR="005A01D3" w:rsidRPr="00D02369" w:rsidRDefault="005A01D3" w:rsidP="005A01D3">
      <w:pPr>
        <w:tabs>
          <w:tab w:val="left" w:pos="0"/>
        </w:tabs>
        <w:rPr>
          <w:sz w:val="22"/>
          <w:szCs w:val="22"/>
          <w:lang w:val="sr-Latn-CS" w:eastAsia="hr-HR"/>
        </w:rPr>
      </w:pPr>
      <w:r w:rsidRPr="00D02369">
        <w:rPr>
          <w:sz w:val="22"/>
          <w:szCs w:val="22"/>
          <w:lang w:val="sr-Latn-CS" w:eastAsia="hr-HR"/>
        </w:rPr>
        <w:t>17.09.2012. godine</w:t>
      </w:r>
    </w:p>
    <w:p w14:paraId="7A149450" w14:textId="710E8EE7" w:rsidR="00836B35" w:rsidRDefault="00836B35" w:rsidP="00480FB1">
      <w:pPr>
        <w:tabs>
          <w:tab w:val="left" w:pos="540"/>
          <w:tab w:val="left" w:pos="569"/>
        </w:tabs>
        <w:rPr>
          <w:bCs/>
          <w:sz w:val="22"/>
          <w:szCs w:val="22"/>
        </w:rPr>
      </w:pPr>
    </w:p>
    <w:p w14:paraId="568D2C54" w14:textId="77777777" w:rsidR="008908B2" w:rsidRPr="00786071" w:rsidRDefault="008908B2" w:rsidP="00480FB1">
      <w:pPr>
        <w:tabs>
          <w:tab w:val="left" w:pos="540"/>
          <w:tab w:val="left" w:pos="569"/>
        </w:tabs>
        <w:rPr>
          <w:bCs/>
          <w:sz w:val="22"/>
          <w:szCs w:val="22"/>
        </w:rPr>
      </w:pPr>
    </w:p>
    <w:p w14:paraId="028AADA3"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1D340156" w14:textId="77777777" w:rsidR="003F6A59" w:rsidRDefault="003F6A59" w:rsidP="00480FB1">
      <w:pPr>
        <w:tabs>
          <w:tab w:val="left" w:pos="540"/>
          <w:tab w:val="left" w:pos="569"/>
        </w:tabs>
        <w:rPr>
          <w:bCs/>
          <w:sz w:val="22"/>
          <w:szCs w:val="22"/>
        </w:rPr>
      </w:pPr>
    </w:p>
    <w:p w14:paraId="4A3C49C1" w14:textId="3955F3AC" w:rsidR="003F6A59" w:rsidRPr="00786071" w:rsidRDefault="008908B2" w:rsidP="00DE3F5C">
      <w:pPr>
        <w:rPr>
          <w:sz w:val="22"/>
          <w:szCs w:val="22"/>
          <w:lang w:val="pl-PL"/>
        </w:rPr>
      </w:pPr>
      <w:r>
        <w:rPr>
          <w:sz w:val="22"/>
          <w:szCs w:val="22"/>
          <w:lang w:val="pl-PL"/>
        </w:rPr>
        <w:t>Mart</w:t>
      </w:r>
      <w:bookmarkStart w:id="0" w:name="_GoBack"/>
      <w:bookmarkEnd w:id="0"/>
      <w:r w:rsidR="001C26B8">
        <w:rPr>
          <w:sz w:val="22"/>
          <w:szCs w:val="22"/>
          <w:lang w:val="pl-PL"/>
        </w:rPr>
        <w:t>, 2025. godine</w:t>
      </w:r>
    </w:p>
    <w:sectPr w:rsidR="003F6A59" w:rsidRPr="00786071"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CEF0" w14:textId="77777777" w:rsidR="009B0959" w:rsidRDefault="009B0959">
      <w:r>
        <w:separator/>
      </w:r>
    </w:p>
  </w:endnote>
  <w:endnote w:type="continuationSeparator" w:id="0">
    <w:p w14:paraId="6C76026E" w14:textId="77777777" w:rsidR="009B0959" w:rsidRDefault="009B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5F955D8A" w:rsidR="00D87680" w:rsidRPr="00B23F69" w:rsidRDefault="00D8768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908B2">
      <w:rPr>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908B2">
      <w:rPr>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9FD68" w14:textId="77777777" w:rsidR="009B0959" w:rsidRDefault="009B0959">
      <w:r>
        <w:separator/>
      </w:r>
    </w:p>
  </w:footnote>
  <w:footnote w:type="continuationSeparator" w:id="0">
    <w:p w14:paraId="7D343AEB" w14:textId="77777777" w:rsidR="009B0959" w:rsidRDefault="009B0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6pt;height:13.6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B31123D"/>
    <w:multiLevelType w:val="hybridMultilevel"/>
    <w:tmpl w:val="B4362A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2DCD"/>
    <w:rsid w:val="00057E35"/>
    <w:rsid w:val="00076726"/>
    <w:rsid w:val="00080303"/>
    <w:rsid w:val="000A3F58"/>
    <w:rsid w:val="000D2343"/>
    <w:rsid w:val="000D3449"/>
    <w:rsid w:val="000D425A"/>
    <w:rsid w:val="000D60CC"/>
    <w:rsid w:val="000E2084"/>
    <w:rsid w:val="000E3A3E"/>
    <w:rsid w:val="000E6F55"/>
    <w:rsid w:val="000F77FA"/>
    <w:rsid w:val="00107BF7"/>
    <w:rsid w:val="00126F53"/>
    <w:rsid w:val="0014766D"/>
    <w:rsid w:val="001536CC"/>
    <w:rsid w:val="001A3FBA"/>
    <w:rsid w:val="001A5518"/>
    <w:rsid w:val="001B1C6A"/>
    <w:rsid w:val="001C1263"/>
    <w:rsid w:val="001C1417"/>
    <w:rsid w:val="001C26B8"/>
    <w:rsid w:val="001E23F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D383C"/>
    <w:rsid w:val="002E0135"/>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BEE"/>
    <w:rsid w:val="00427F85"/>
    <w:rsid w:val="00436F42"/>
    <w:rsid w:val="004378B4"/>
    <w:rsid w:val="00443801"/>
    <w:rsid w:val="00451314"/>
    <w:rsid w:val="00452E9D"/>
    <w:rsid w:val="004534C7"/>
    <w:rsid w:val="00456F65"/>
    <w:rsid w:val="00464641"/>
    <w:rsid w:val="004671AA"/>
    <w:rsid w:val="00480FB1"/>
    <w:rsid w:val="00483928"/>
    <w:rsid w:val="004C331F"/>
    <w:rsid w:val="004D6103"/>
    <w:rsid w:val="004E00B3"/>
    <w:rsid w:val="004E3BCE"/>
    <w:rsid w:val="004E70AD"/>
    <w:rsid w:val="004F0E97"/>
    <w:rsid w:val="00501DD1"/>
    <w:rsid w:val="00515C21"/>
    <w:rsid w:val="00530BD7"/>
    <w:rsid w:val="00545CD2"/>
    <w:rsid w:val="005476F3"/>
    <w:rsid w:val="00572527"/>
    <w:rsid w:val="00573E40"/>
    <w:rsid w:val="00576348"/>
    <w:rsid w:val="005A01D3"/>
    <w:rsid w:val="005A0B2E"/>
    <w:rsid w:val="005A23D2"/>
    <w:rsid w:val="005A36CB"/>
    <w:rsid w:val="005B49B8"/>
    <w:rsid w:val="005C0741"/>
    <w:rsid w:val="005C5EF4"/>
    <w:rsid w:val="005E2E0B"/>
    <w:rsid w:val="005E7A7D"/>
    <w:rsid w:val="00602457"/>
    <w:rsid w:val="00640051"/>
    <w:rsid w:val="00644FC3"/>
    <w:rsid w:val="00646BD1"/>
    <w:rsid w:val="006561C2"/>
    <w:rsid w:val="00671CB3"/>
    <w:rsid w:val="00674BAF"/>
    <w:rsid w:val="006778B9"/>
    <w:rsid w:val="00682200"/>
    <w:rsid w:val="00692BF6"/>
    <w:rsid w:val="006A1497"/>
    <w:rsid w:val="006B0BD1"/>
    <w:rsid w:val="006B5404"/>
    <w:rsid w:val="006D20A5"/>
    <w:rsid w:val="006D37BF"/>
    <w:rsid w:val="00702E22"/>
    <w:rsid w:val="0072020E"/>
    <w:rsid w:val="00741A13"/>
    <w:rsid w:val="00786071"/>
    <w:rsid w:val="007A3ECB"/>
    <w:rsid w:val="007C1AEA"/>
    <w:rsid w:val="007D7BB3"/>
    <w:rsid w:val="00824AB9"/>
    <w:rsid w:val="00836B35"/>
    <w:rsid w:val="00843BDE"/>
    <w:rsid w:val="00844946"/>
    <w:rsid w:val="008734B7"/>
    <w:rsid w:val="0087588C"/>
    <w:rsid w:val="008908B2"/>
    <w:rsid w:val="00895B46"/>
    <w:rsid w:val="0089705C"/>
    <w:rsid w:val="008A6D43"/>
    <w:rsid w:val="008B491E"/>
    <w:rsid w:val="008C1A28"/>
    <w:rsid w:val="008C2E98"/>
    <w:rsid w:val="008E49BD"/>
    <w:rsid w:val="008E53E9"/>
    <w:rsid w:val="008E5771"/>
    <w:rsid w:val="008F4ACF"/>
    <w:rsid w:val="00924166"/>
    <w:rsid w:val="00940B9B"/>
    <w:rsid w:val="0095676E"/>
    <w:rsid w:val="00956983"/>
    <w:rsid w:val="00961D1E"/>
    <w:rsid w:val="00963CF0"/>
    <w:rsid w:val="00964BB1"/>
    <w:rsid w:val="009775D9"/>
    <w:rsid w:val="00992197"/>
    <w:rsid w:val="00997175"/>
    <w:rsid w:val="009A1847"/>
    <w:rsid w:val="009A68DB"/>
    <w:rsid w:val="009B062A"/>
    <w:rsid w:val="009B0959"/>
    <w:rsid w:val="009E7C6F"/>
    <w:rsid w:val="009F1793"/>
    <w:rsid w:val="009F2D23"/>
    <w:rsid w:val="00A01D69"/>
    <w:rsid w:val="00A02335"/>
    <w:rsid w:val="00A02636"/>
    <w:rsid w:val="00A46C9A"/>
    <w:rsid w:val="00A619F3"/>
    <w:rsid w:val="00A62A73"/>
    <w:rsid w:val="00A87FF6"/>
    <w:rsid w:val="00AA0A3B"/>
    <w:rsid w:val="00AA2763"/>
    <w:rsid w:val="00AA33B6"/>
    <w:rsid w:val="00AB4ED1"/>
    <w:rsid w:val="00AB50CA"/>
    <w:rsid w:val="00AB63BA"/>
    <w:rsid w:val="00AB6D64"/>
    <w:rsid w:val="00AC53CE"/>
    <w:rsid w:val="00AD2193"/>
    <w:rsid w:val="00AF2AC7"/>
    <w:rsid w:val="00AF74CE"/>
    <w:rsid w:val="00B208DB"/>
    <w:rsid w:val="00B23F69"/>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94C0D"/>
    <w:rsid w:val="00CA1FEB"/>
    <w:rsid w:val="00CD4F85"/>
    <w:rsid w:val="00CD6F02"/>
    <w:rsid w:val="00CE246D"/>
    <w:rsid w:val="00CF07A0"/>
    <w:rsid w:val="00CF3E03"/>
    <w:rsid w:val="00D0082A"/>
    <w:rsid w:val="00D14D53"/>
    <w:rsid w:val="00D21455"/>
    <w:rsid w:val="00D47634"/>
    <w:rsid w:val="00D709B3"/>
    <w:rsid w:val="00D87680"/>
    <w:rsid w:val="00DA2ED6"/>
    <w:rsid w:val="00DB76B8"/>
    <w:rsid w:val="00DC2EA1"/>
    <w:rsid w:val="00DD6AAF"/>
    <w:rsid w:val="00DE3F5C"/>
    <w:rsid w:val="00DF1D20"/>
    <w:rsid w:val="00E21324"/>
    <w:rsid w:val="00E246B9"/>
    <w:rsid w:val="00E31FEA"/>
    <w:rsid w:val="00E45169"/>
    <w:rsid w:val="00E47787"/>
    <w:rsid w:val="00E51C30"/>
    <w:rsid w:val="00E64180"/>
    <w:rsid w:val="00E65751"/>
    <w:rsid w:val="00E74AEE"/>
    <w:rsid w:val="00E868E5"/>
    <w:rsid w:val="00E9066D"/>
    <w:rsid w:val="00E9237A"/>
    <w:rsid w:val="00E939FA"/>
    <w:rsid w:val="00EA5765"/>
    <w:rsid w:val="00EC2532"/>
    <w:rsid w:val="00ED7812"/>
    <w:rsid w:val="00EF3B86"/>
    <w:rsid w:val="00F317E9"/>
    <w:rsid w:val="00F34554"/>
    <w:rsid w:val="00F45F77"/>
    <w:rsid w:val="00F5167F"/>
    <w:rsid w:val="00F52258"/>
    <w:rsid w:val="00F72728"/>
    <w:rsid w:val="00F8570A"/>
    <w:rsid w:val="00F91C7B"/>
    <w:rsid w:val="00FE46C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E9066D"/>
    <w:rPr>
      <w:sz w:val="24"/>
      <w:szCs w:val="24"/>
      <w:lang w:val="en-US" w:eastAsia="en-US"/>
    </w:rPr>
  </w:style>
  <w:style w:type="character" w:styleId="Emphasis">
    <w:name w:val="Emphasis"/>
    <w:basedOn w:val="DefaultParagraphFont"/>
    <w:qFormat/>
    <w:rsid w:val="00AB4ED1"/>
    <w:rPr>
      <w:i/>
      <w:iCs/>
    </w:rPr>
  </w:style>
  <w:style w:type="paragraph" w:styleId="Revision">
    <w:name w:val="Revision"/>
    <w:hidden/>
    <w:uiPriority w:val="99"/>
    <w:semiHidden/>
    <w:rsid w:val="00AB4ED1"/>
    <w:rPr>
      <w:sz w:val="24"/>
      <w:szCs w:val="24"/>
      <w:lang w:val="en-US" w:eastAsia="en-US"/>
    </w:rPr>
  </w:style>
  <w:style w:type="table" w:styleId="TableGrid">
    <w:name w:val="Table Grid"/>
    <w:basedOn w:val="TableNormal"/>
    <w:uiPriority w:val="39"/>
    <w:rsid w:val="00AB4ED1"/>
    <w:rPr>
      <w:rFonts w:asciiTheme="minorHAnsi" w:eastAsiaTheme="minorHAnsi" w:hAnsiTheme="minorHAnsi" w:cstheme="minorBidi"/>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ECA16-FEC1-4935-9A58-F0B35297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9440</Words>
  <Characters>53810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63124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4</cp:revision>
  <dcterms:created xsi:type="dcterms:W3CDTF">2025-03-03T12:35:00Z</dcterms:created>
  <dcterms:modified xsi:type="dcterms:W3CDTF">2025-03-25T07:01:00Z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