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A6B1E" w14:textId="77777777" w:rsidR="00E2265F" w:rsidRPr="00A77774" w:rsidRDefault="00E2265F" w:rsidP="003B0151">
      <w:pPr>
        <w:rPr>
          <w:szCs w:val="22"/>
          <w:lang w:val="sr-Latn-ME"/>
        </w:rPr>
      </w:pPr>
    </w:p>
    <w:p w14:paraId="489C642B" w14:textId="516A192C" w:rsidR="00E2265F" w:rsidRPr="00A77774" w:rsidRDefault="00E2265F">
      <w:pPr>
        <w:jc w:val="center"/>
        <w:rPr>
          <w:b/>
          <w:bCs/>
          <w:iCs/>
          <w:szCs w:val="22"/>
          <w:u w:val="single"/>
          <w:lang w:val="sr-Latn-ME"/>
        </w:rPr>
      </w:pPr>
      <w:r w:rsidRPr="00A77774">
        <w:rPr>
          <w:b/>
          <w:bCs/>
          <w:iCs/>
          <w:szCs w:val="22"/>
          <w:u w:val="single"/>
          <w:lang w:val="sr-Latn-ME"/>
        </w:rPr>
        <w:t>SAŽETAK KARAKTERISTIKA L</w:t>
      </w:r>
      <w:r w:rsidR="006C6017" w:rsidRPr="00A77774">
        <w:rPr>
          <w:b/>
          <w:bCs/>
          <w:iCs/>
          <w:szCs w:val="22"/>
          <w:u w:val="single"/>
          <w:lang w:val="sr-Latn-ME"/>
        </w:rPr>
        <w:t>IJ</w:t>
      </w:r>
      <w:r w:rsidRPr="00A77774">
        <w:rPr>
          <w:b/>
          <w:bCs/>
          <w:iCs/>
          <w:szCs w:val="22"/>
          <w:u w:val="single"/>
          <w:lang w:val="sr-Latn-ME"/>
        </w:rPr>
        <w:t>EKA</w:t>
      </w:r>
    </w:p>
    <w:p w14:paraId="32BBB2A5" w14:textId="77777777" w:rsidR="00E2265F" w:rsidRPr="00A77774" w:rsidRDefault="00E2265F">
      <w:pPr>
        <w:rPr>
          <w:szCs w:val="22"/>
          <w:lang w:val="sr-Latn-ME"/>
        </w:rPr>
      </w:pPr>
    </w:p>
    <w:p w14:paraId="65C1226E" w14:textId="77777777" w:rsidR="00E2265F" w:rsidRPr="00A77774" w:rsidRDefault="00E2265F">
      <w:pPr>
        <w:rPr>
          <w:b/>
          <w:bCs/>
          <w:szCs w:val="22"/>
          <w:lang w:val="sr-Latn-ME"/>
        </w:rPr>
      </w:pPr>
    </w:p>
    <w:p w14:paraId="3D52C288" w14:textId="01831675" w:rsidR="00E2265F" w:rsidRPr="00A77774" w:rsidRDefault="00E2265F" w:rsidP="006F6AAD">
      <w:pPr>
        <w:pStyle w:val="NASLOV123"/>
        <w:spacing w:before="0" w:after="0"/>
        <w:rPr>
          <w:lang w:val="sr-Latn-ME"/>
        </w:rPr>
      </w:pPr>
      <w:r w:rsidRPr="00A77774">
        <w:rPr>
          <w:lang w:val="sr-Latn-ME"/>
        </w:rPr>
        <w:t xml:space="preserve">1. </w:t>
      </w:r>
      <w:r w:rsidR="006C6017" w:rsidRPr="00A77774">
        <w:rPr>
          <w:lang w:val="sr-Latn-ME"/>
        </w:rPr>
        <w:t>NAZIV</w:t>
      </w:r>
      <w:r w:rsidRPr="00A77774">
        <w:rPr>
          <w:lang w:val="sr-Latn-ME"/>
        </w:rPr>
        <w:t xml:space="preserve"> L</w:t>
      </w:r>
      <w:r w:rsidR="006C6017" w:rsidRPr="00A77774">
        <w:rPr>
          <w:lang w:val="sr-Latn-ME"/>
        </w:rPr>
        <w:t>IJ</w:t>
      </w:r>
      <w:r w:rsidRPr="00A77774">
        <w:rPr>
          <w:lang w:val="sr-Latn-ME"/>
        </w:rPr>
        <w:t>EKA</w:t>
      </w:r>
    </w:p>
    <w:p w14:paraId="7B098020" w14:textId="77777777" w:rsidR="003B0151" w:rsidRPr="00A77774" w:rsidRDefault="003B0151">
      <w:pPr>
        <w:rPr>
          <w:szCs w:val="22"/>
          <w:lang w:val="sr-Latn-ME"/>
        </w:rPr>
      </w:pPr>
      <w:bookmarkStart w:id="0" w:name="_Hlk100814320"/>
    </w:p>
    <w:p w14:paraId="2AFDBCD1" w14:textId="501970CE" w:rsidR="00E2265F" w:rsidRPr="00A77774" w:rsidRDefault="00E2265F">
      <w:pPr>
        <w:rPr>
          <w:bCs/>
          <w:szCs w:val="22"/>
          <w:lang w:val="sr-Latn-ME"/>
        </w:rPr>
      </w:pPr>
      <w:r w:rsidRPr="00A77774">
        <w:rPr>
          <w:szCs w:val="22"/>
          <w:lang w:val="sr-Latn-ME"/>
        </w:rPr>
        <w:t xml:space="preserve">Lidokain-hlorid </w:t>
      </w:r>
      <w:r w:rsidR="004C2B33" w:rsidRPr="00A77774">
        <w:rPr>
          <w:szCs w:val="22"/>
          <w:lang w:val="sr-Latn-ME"/>
        </w:rPr>
        <w:t xml:space="preserve">Galenika </w:t>
      </w:r>
      <w:r w:rsidRPr="00A77774">
        <w:rPr>
          <w:szCs w:val="22"/>
          <w:lang w:val="sr-Latn-ME"/>
        </w:rPr>
        <w:t>1%</w:t>
      </w:r>
      <w:bookmarkEnd w:id="0"/>
      <w:r w:rsidR="00CB64B2" w:rsidRPr="00A77774">
        <w:rPr>
          <w:szCs w:val="22"/>
          <w:lang w:val="sr-Latn-ME"/>
        </w:rPr>
        <w:t>,</w:t>
      </w:r>
      <w:r w:rsidRPr="00A77774">
        <w:rPr>
          <w:szCs w:val="22"/>
          <w:lang w:val="sr-Latn-ME"/>
        </w:rPr>
        <w:t xml:space="preserve"> 35 mg/3,5 m</w:t>
      </w:r>
      <w:r w:rsidR="006C6017" w:rsidRPr="00A77774">
        <w:rPr>
          <w:szCs w:val="22"/>
          <w:lang w:val="sr-Latn-ME"/>
        </w:rPr>
        <w:t>l</w:t>
      </w:r>
      <w:r w:rsidR="00CB64B2" w:rsidRPr="00A77774">
        <w:rPr>
          <w:szCs w:val="22"/>
          <w:lang w:val="sr-Latn-ME"/>
        </w:rPr>
        <w:t xml:space="preserve">, </w:t>
      </w:r>
      <w:r w:rsidRPr="00A77774">
        <w:rPr>
          <w:szCs w:val="22"/>
          <w:lang w:val="sr-Latn-ME"/>
        </w:rPr>
        <w:t>rastvor za injekciju</w:t>
      </w:r>
    </w:p>
    <w:p w14:paraId="0CAEE4A9" w14:textId="77777777" w:rsidR="003B0151" w:rsidRPr="00A77774" w:rsidRDefault="003B0151" w:rsidP="006F6AAD">
      <w:pPr>
        <w:rPr>
          <w:szCs w:val="22"/>
          <w:lang w:val="sr-Latn-ME"/>
        </w:rPr>
      </w:pPr>
    </w:p>
    <w:p w14:paraId="6341567F" w14:textId="0182A98B" w:rsidR="00E2265F" w:rsidRPr="00A77774" w:rsidRDefault="00E2265F" w:rsidP="006F6AAD">
      <w:pPr>
        <w:rPr>
          <w:szCs w:val="22"/>
          <w:lang w:val="sr-Latn-ME"/>
        </w:rPr>
      </w:pPr>
      <w:r w:rsidRPr="00A77774">
        <w:rPr>
          <w:szCs w:val="22"/>
          <w:lang w:val="sr-Latn-ME"/>
        </w:rPr>
        <w:t>INN: lidokain</w:t>
      </w:r>
    </w:p>
    <w:p w14:paraId="1D81BFE7" w14:textId="1BD71D20" w:rsidR="005D125B" w:rsidRPr="00A77774" w:rsidRDefault="005D125B">
      <w:pPr>
        <w:rPr>
          <w:szCs w:val="22"/>
          <w:lang w:val="sr-Latn-ME"/>
        </w:rPr>
      </w:pPr>
    </w:p>
    <w:p w14:paraId="268526D3" w14:textId="77777777" w:rsidR="003B0151" w:rsidRPr="00A77774" w:rsidRDefault="003B0151">
      <w:pPr>
        <w:rPr>
          <w:szCs w:val="22"/>
          <w:lang w:val="sr-Latn-ME"/>
        </w:rPr>
      </w:pPr>
    </w:p>
    <w:p w14:paraId="5CA0254B" w14:textId="77777777" w:rsidR="00E2265F" w:rsidRPr="00A77774" w:rsidRDefault="00E2265F" w:rsidP="006F6AAD">
      <w:pPr>
        <w:pStyle w:val="NASLOV123"/>
        <w:spacing w:before="0" w:after="0"/>
        <w:rPr>
          <w:lang w:val="sr-Latn-ME"/>
        </w:rPr>
      </w:pPr>
      <w:r w:rsidRPr="00A77774">
        <w:rPr>
          <w:lang w:val="sr-Latn-ME"/>
        </w:rPr>
        <w:t>2. KVALITATIVNI I KVANTITATIVNI SASTAV</w:t>
      </w:r>
    </w:p>
    <w:p w14:paraId="3D3C420E" w14:textId="77777777" w:rsidR="003B0151" w:rsidRPr="00A77774" w:rsidRDefault="003B0151" w:rsidP="006F6AAD">
      <w:pPr>
        <w:rPr>
          <w:szCs w:val="22"/>
          <w:lang w:val="sr-Latn-ME"/>
        </w:rPr>
      </w:pPr>
    </w:p>
    <w:p w14:paraId="06C3A250" w14:textId="675C73A3" w:rsidR="00E2265F" w:rsidRPr="00A77774" w:rsidRDefault="00E2265F" w:rsidP="006F6AAD">
      <w:pPr>
        <w:rPr>
          <w:szCs w:val="22"/>
          <w:lang w:val="sr-Latn-ME"/>
        </w:rPr>
      </w:pPr>
      <w:r w:rsidRPr="00A77774">
        <w:rPr>
          <w:szCs w:val="22"/>
          <w:lang w:val="sr-Latn-ME"/>
        </w:rPr>
        <w:t>Jedna ampula sa 3</w:t>
      </w:r>
      <w:r w:rsidR="0004607A" w:rsidRPr="00A77774">
        <w:rPr>
          <w:szCs w:val="22"/>
          <w:lang w:val="sr-Latn-ME"/>
        </w:rPr>
        <w:t>,</w:t>
      </w:r>
      <w:r w:rsidRPr="00A77774">
        <w:rPr>
          <w:szCs w:val="22"/>
          <w:lang w:val="sr-Latn-ME"/>
        </w:rPr>
        <w:t>5 m</w:t>
      </w:r>
      <w:r w:rsidR="006C6017" w:rsidRPr="00A77774">
        <w:rPr>
          <w:szCs w:val="22"/>
          <w:lang w:val="sr-Latn-ME"/>
        </w:rPr>
        <w:t>l</w:t>
      </w:r>
      <w:r w:rsidRPr="00A77774">
        <w:rPr>
          <w:szCs w:val="22"/>
          <w:lang w:val="sr-Latn-ME"/>
        </w:rPr>
        <w:t xml:space="preserve"> rastvora za injekciju sadrži 35 mg lidokain</w:t>
      </w:r>
      <w:r w:rsidR="006C6017" w:rsidRPr="00A77774">
        <w:rPr>
          <w:szCs w:val="22"/>
          <w:lang w:val="sr-Latn-ME"/>
        </w:rPr>
        <w:t xml:space="preserve"> </w:t>
      </w:r>
      <w:r w:rsidRPr="00A77774">
        <w:rPr>
          <w:szCs w:val="22"/>
          <w:lang w:val="sr-Latn-ME"/>
        </w:rPr>
        <w:t xml:space="preserve">hidrohlorida </w:t>
      </w:r>
      <w:r w:rsidR="003B0151" w:rsidRPr="00A77774">
        <w:rPr>
          <w:szCs w:val="22"/>
          <w:lang w:val="sr-Latn-ME"/>
        </w:rPr>
        <w:t>(</w:t>
      </w:r>
      <w:r w:rsidRPr="00A77774">
        <w:rPr>
          <w:szCs w:val="22"/>
          <w:lang w:val="sr-Latn-ME"/>
        </w:rPr>
        <w:t>u obliku lidokain</w:t>
      </w:r>
      <w:r w:rsidR="006C6017" w:rsidRPr="00A77774">
        <w:rPr>
          <w:szCs w:val="22"/>
          <w:lang w:val="sr-Latn-ME"/>
        </w:rPr>
        <w:t xml:space="preserve"> </w:t>
      </w:r>
      <w:r w:rsidRPr="00A77774">
        <w:rPr>
          <w:szCs w:val="22"/>
          <w:lang w:val="sr-Latn-ME"/>
        </w:rPr>
        <w:t>hidrohlorid</w:t>
      </w:r>
      <w:r w:rsidR="004B058D" w:rsidRPr="00A77774">
        <w:rPr>
          <w:szCs w:val="22"/>
          <w:lang w:val="sr-Latn-ME"/>
        </w:rPr>
        <w:t xml:space="preserve"> monohidrata</w:t>
      </w:r>
      <w:r w:rsidR="003B0151" w:rsidRPr="00A77774">
        <w:rPr>
          <w:szCs w:val="22"/>
          <w:lang w:val="sr-Latn-ME"/>
        </w:rPr>
        <w:t>)</w:t>
      </w:r>
      <w:r w:rsidRPr="00A77774">
        <w:rPr>
          <w:szCs w:val="22"/>
          <w:lang w:val="sr-Latn-ME"/>
        </w:rPr>
        <w:t>.</w:t>
      </w:r>
    </w:p>
    <w:p w14:paraId="1C6FAD98" w14:textId="77777777" w:rsidR="005D125B" w:rsidRPr="00A77774" w:rsidRDefault="005D125B">
      <w:pPr>
        <w:rPr>
          <w:szCs w:val="22"/>
          <w:lang w:val="sr-Latn-ME"/>
        </w:rPr>
      </w:pPr>
    </w:p>
    <w:p w14:paraId="3B8169E1" w14:textId="6C38A849" w:rsidR="00E2265F" w:rsidRPr="00A77774" w:rsidRDefault="00E2265F">
      <w:pPr>
        <w:rPr>
          <w:szCs w:val="22"/>
          <w:lang w:val="sr-Latn-ME"/>
        </w:rPr>
      </w:pPr>
      <w:r w:rsidRPr="00A77774">
        <w:rPr>
          <w:szCs w:val="22"/>
          <w:lang w:val="sr-Latn-ME"/>
        </w:rPr>
        <w:t xml:space="preserve">Za </w:t>
      </w:r>
      <w:r w:rsidR="009A75C3" w:rsidRPr="00A77774">
        <w:rPr>
          <w:szCs w:val="22"/>
          <w:lang w:val="sr-Latn-ME"/>
        </w:rPr>
        <w:t xml:space="preserve">spisak </w:t>
      </w:r>
      <w:r w:rsidRPr="00A77774">
        <w:rPr>
          <w:szCs w:val="22"/>
          <w:lang w:val="sr-Latn-ME"/>
        </w:rPr>
        <w:t xml:space="preserve">svih </w:t>
      </w:r>
      <w:r w:rsidR="009A75C3" w:rsidRPr="00A77774">
        <w:rPr>
          <w:szCs w:val="22"/>
          <w:lang w:val="sr-Latn-ME"/>
        </w:rPr>
        <w:t>ekscipijenasa,</w:t>
      </w:r>
      <w:r w:rsidRPr="00A77774">
        <w:rPr>
          <w:szCs w:val="22"/>
          <w:lang w:val="sr-Latn-ME"/>
        </w:rPr>
        <w:t xml:space="preserve"> </w:t>
      </w:r>
      <w:r w:rsidR="009A75C3" w:rsidRPr="00A77774">
        <w:rPr>
          <w:szCs w:val="22"/>
          <w:lang w:val="sr-Latn-ME"/>
        </w:rPr>
        <w:t xml:space="preserve">pogledati </w:t>
      </w:r>
      <w:r w:rsidR="00CB64B2" w:rsidRPr="00A77774">
        <w:rPr>
          <w:szCs w:val="22"/>
          <w:lang w:val="sr-Latn-ME"/>
        </w:rPr>
        <w:t xml:space="preserve">dio </w:t>
      </w:r>
      <w:r w:rsidRPr="00A77774">
        <w:rPr>
          <w:szCs w:val="22"/>
          <w:lang w:val="sr-Latn-ME"/>
        </w:rPr>
        <w:t>6.1.</w:t>
      </w:r>
    </w:p>
    <w:p w14:paraId="72316007" w14:textId="75804554" w:rsidR="005D125B" w:rsidRPr="00A77774" w:rsidRDefault="005D125B">
      <w:pPr>
        <w:rPr>
          <w:szCs w:val="22"/>
          <w:lang w:val="sr-Latn-ME"/>
        </w:rPr>
      </w:pPr>
    </w:p>
    <w:p w14:paraId="54F08DA4" w14:textId="77777777" w:rsidR="003B0151" w:rsidRPr="00A77774" w:rsidRDefault="003B0151">
      <w:pPr>
        <w:rPr>
          <w:szCs w:val="22"/>
          <w:lang w:val="sr-Latn-ME"/>
        </w:rPr>
      </w:pPr>
    </w:p>
    <w:p w14:paraId="6EC7BAFF" w14:textId="77777777" w:rsidR="00E2265F" w:rsidRPr="00A77774" w:rsidRDefault="00E2265F" w:rsidP="006F6AAD">
      <w:pPr>
        <w:pStyle w:val="NASLOV123"/>
        <w:spacing w:before="0" w:after="0"/>
        <w:rPr>
          <w:lang w:val="sr-Latn-ME"/>
        </w:rPr>
      </w:pPr>
      <w:r w:rsidRPr="00A77774">
        <w:rPr>
          <w:lang w:val="sr-Latn-ME"/>
        </w:rPr>
        <w:t>3. FARMACEUTSKI OBLIK</w:t>
      </w:r>
    </w:p>
    <w:p w14:paraId="4410EB6C" w14:textId="77777777" w:rsidR="003B0151" w:rsidRPr="00A77774" w:rsidRDefault="003B0151">
      <w:pPr>
        <w:rPr>
          <w:szCs w:val="22"/>
          <w:lang w:val="sr-Latn-ME"/>
        </w:rPr>
      </w:pPr>
    </w:p>
    <w:p w14:paraId="7F5DB5CE" w14:textId="706DEC58" w:rsidR="00E2265F" w:rsidRPr="00A77774" w:rsidRDefault="00E2265F">
      <w:pPr>
        <w:rPr>
          <w:szCs w:val="22"/>
          <w:lang w:val="sr-Latn-ME"/>
        </w:rPr>
      </w:pPr>
      <w:r w:rsidRPr="00A77774">
        <w:rPr>
          <w:szCs w:val="22"/>
          <w:lang w:val="sr-Latn-ME"/>
        </w:rPr>
        <w:t>Rastvor za injekciju</w:t>
      </w:r>
    </w:p>
    <w:p w14:paraId="491492B3" w14:textId="1FB601B9" w:rsidR="00E2265F" w:rsidRPr="00A77774" w:rsidRDefault="00E2265F">
      <w:pPr>
        <w:rPr>
          <w:szCs w:val="22"/>
          <w:lang w:val="sr-Latn-ME"/>
        </w:rPr>
      </w:pPr>
      <w:r w:rsidRPr="00A77774">
        <w:rPr>
          <w:szCs w:val="22"/>
          <w:lang w:val="sr-Latn-ME"/>
        </w:rPr>
        <w:t>Bistar, bezbojan rastvor.</w:t>
      </w:r>
    </w:p>
    <w:p w14:paraId="246CCC4F" w14:textId="126DD291" w:rsidR="005D125B" w:rsidRPr="00A77774" w:rsidRDefault="005D125B">
      <w:pPr>
        <w:rPr>
          <w:szCs w:val="22"/>
          <w:lang w:val="sr-Latn-ME"/>
        </w:rPr>
      </w:pPr>
    </w:p>
    <w:p w14:paraId="1A33B1DC" w14:textId="77777777" w:rsidR="003B0151" w:rsidRPr="00A77774" w:rsidRDefault="003B0151">
      <w:pPr>
        <w:rPr>
          <w:szCs w:val="22"/>
          <w:lang w:val="sr-Latn-ME"/>
        </w:rPr>
      </w:pPr>
    </w:p>
    <w:p w14:paraId="354CC867" w14:textId="4B2CF87F" w:rsidR="00E2265F" w:rsidRPr="00A77774" w:rsidRDefault="00E2265F" w:rsidP="006F6AAD">
      <w:pPr>
        <w:pStyle w:val="NASLOV123"/>
        <w:spacing w:before="0" w:after="0"/>
        <w:rPr>
          <w:lang w:val="sr-Latn-ME"/>
        </w:rPr>
      </w:pPr>
      <w:r w:rsidRPr="00A77774">
        <w:rPr>
          <w:lang w:val="sr-Latn-ME"/>
        </w:rPr>
        <w:t>4. KLINIČKI PODACI</w:t>
      </w:r>
    </w:p>
    <w:p w14:paraId="1745F9AE" w14:textId="77777777" w:rsidR="003B0151" w:rsidRPr="00A77774" w:rsidRDefault="003B0151" w:rsidP="006F6AAD">
      <w:pPr>
        <w:pStyle w:val="NASLOV123"/>
        <w:spacing w:before="0" w:after="0"/>
        <w:rPr>
          <w:lang w:val="sr-Latn-ME"/>
        </w:rPr>
      </w:pPr>
    </w:p>
    <w:p w14:paraId="5DB0D60E" w14:textId="02B7BFDC" w:rsidR="00E2265F" w:rsidRPr="00A77774" w:rsidRDefault="00E2265F">
      <w:pPr>
        <w:rPr>
          <w:b/>
          <w:bCs/>
          <w:szCs w:val="22"/>
          <w:lang w:val="sr-Latn-ME"/>
        </w:rPr>
      </w:pPr>
      <w:r w:rsidRPr="00A77774">
        <w:rPr>
          <w:b/>
          <w:bCs/>
          <w:szCs w:val="22"/>
          <w:lang w:val="sr-Latn-ME"/>
        </w:rPr>
        <w:t>4.1. Terapijske indikacije</w:t>
      </w:r>
    </w:p>
    <w:p w14:paraId="5E481ECE" w14:textId="77777777" w:rsidR="003B0151" w:rsidRPr="00A77774" w:rsidRDefault="003B0151">
      <w:pPr>
        <w:rPr>
          <w:b/>
          <w:bCs/>
          <w:szCs w:val="22"/>
          <w:lang w:val="sr-Latn-ME"/>
        </w:rPr>
      </w:pPr>
    </w:p>
    <w:p w14:paraId="6410D198" w14:textId="564AFBA2" w:rsidR="00E2265F" w:rsidRPr="00A77774" w:rsidRDefault="002606B5" w:rsidP="006F6AAD">
      <w:pPr>
        <w:pStyle w:val="BodyText"/>
        <w:jc w:val="both"/>
        <w:rPr>
          <w:szCs w:val="22"/>
          <w:lang w:val="sr-Latn-ME"/>
        </w:rPr>
      </w:pPr>
      <w:r w:rsidRPr="00A77774">
        <w:rPr>
          <w:szCs w:val="22"/>
          <w:lang w:val="sr-Latn-ME"/>
        </w:rPr>
        <w:t>L</w:t>
      </w:r>
      <w:r w:rsidR="006C6017" w:rsidRPr="00A77774">
        <w:rPr>
          <w:szCs w:val="22"/>
          <w:lang w:val="sr-Latn-ME"/>
        </w:rPr>
        <w:t>ij</w:t>
      </w:r>
      <w:r w:rsidRPr="00A77774">
        <w:rPr>
          <w:szCs w:val="22"/>
          <w:lang w:val="sr-Latn-ME"/>
        </w:rPr>
        <w:t xml:space="preserve">ek </w:t>
      </w:r>
      <w:r w:rsidR="00E2265F" w:rsidRPr="00A77774">
        <w:rPr>
          <w:szCs w:val="22"/>
          <w:lang w:val="sr-Latn-ME"/>
        </w:rPr>
        <w:t>Lidokain-hlorid</w:t>
      </w:r>
      <w:r w:rsidR="004C2B33" w:rsidRPr="00A77774">
        <w:rPr>
          <w:szCs w:val="22"/>
          <w:lang w:val="sr-Latn-ME"/>
        </w:rPr>
        <w:t xml:space="preserve"> Galenika</w:t>
      </w:r>
      <w:r w:rsidR="00E2265F" w:rsidRPr="00A77774">
        <w:rPr>
          <w:szCs w:val="22"/>
          <w:lang w:val="sr-Latn-ME"/>
        </w:rPr>
        <w:t xml:space="preserve"> 1% je indikovan za supresiju ventrikularnih ekstrasistola i ventrikularne tahikardije, posebno nakon akutnog infarkta miokarda.</w:t>
      </w:r>
    </w:p>
    <w:p w14:paraId="15A462F3" w14:textId="77777777" w:rsidR="003B0151" w:rsidRPr="00A77774" w:rsidRDefault="003B0151" w:rsidP="006F6AAD">
      <w:pPr>
        <w:pStyle w:val="BodyText"/>
        <w:jc w:val="both"/>
        <w:rPr>
          <w:szCs w:val="22"/>
          <w:lang w:val="sr-Latn-ME"/>
        </w:rPr>
      </w:pPr>
    </w:p>
    <w:p w14:paraId="74458D61" w14:textId="1896593A" w:rsidR="00E2265F" w:rsidRPr="00A77774" w:rsidRDefault="00CF0EE0" w:rsidP="006F6AAD">
      <w:pPr>
        <w:rPr>
          <w:szCs w:val="22"/>
          <w:lang w:val="sr-Latn-ME"/>
        </w:rPr>
      </w:pPr>
      <w:r w:rsidRPr="00A77774">
        <w:rPr>
          <w:szCs w:val="22"/>
          <w:lang w:val="sr-Latn-ME"/>
        </w:rPr>
        <w:t>L</w:t>
      </w:r>
      <w:r w:rsidR="006C6017" w:rsidRPr="00A77774">
        <w:rPr>
          <w:szCs w:val="22"/>
          <w:lang w:val="sr-Latn-ME"/>
        </w:rPr>
        <w:t>ij</w:t>
      </w:r>
      <w:r w:rsidRPr="00A77774">
        <w:rPr>
          <w:szCs w:val="22"/>
          <w:lang w:val="sr-Latn-ME"/>
        </w:rPr>
        <w:t xml:space="preserve">ek </w:t>
      </w:r>
      <w:r w:rsidR="00E2265F" w:rsidRPr="00A77774">
        <w:rPr>
          <w:szCs w:val="22"/>
          <w:lang w:val="sr-Latn-ME"/>
        </w:rPr>
        <w:t>Lidokain-hlorid</w:t>
      </w:r>
      <w:r w:rsidR="004C2B33" w:rsidRPr="00A77774">
        <w:rPr>
          <w:szCs w:val="22"/>
          <w:lang w:val="sr-Latn-ME"/>
        </w:rPr>
        <w:t xml:space="preserve"> Galenika</w:t>
      </w:r>
      <w:r w:rsidR="00E2265F" w:rsidRPr="00A77774">
        <w:rPr>
          <w:szCs w:val="22"/>
          <w:lang w:val="sr-Latn-ME"/>
        </w:rPr>
        <w:t xml:space="preserve"> 1% se </w:t>
      </w:r>
      <w:r w:rsidR="00877620" w:rsidRPr="00A77774">
        <w:rPr>
          <w:szCs w:val="22"/>
          <w:lang w:val="sr-Latn-ME"/>
        </w:rPr>
        <w:t>prim</w:t>
      </w:r>
      <w:r w:rsidR="006C6017" w:rsidRPr="00A77774">
        <w:rPr>
          <w:szCs w:val="22"/>
          <w:lang w:val="sr-Latn-ME"/>
        </w:rPr>
        <w:t>j</w:t>
      </w:r>
      <w:r w:rsidR="00877620" w:rsidRPr="00A77774">
        <w:rPr>
          <w:szCs w:val="22"/>
          <w:lang w:val="sr-Latn-ME"/>
        </w:rPr>
        <w:t xml:space="preserve">enjuje </w:t>
      </w:r>
      <w:r w:rsidR="00E2265F" w:rsidRPr="00A77774">
        <w:rPr>
          <w:szCs w:val="22"/>
          <w:lang w:val="sr-Latn-ME"/>
        </w:rPr>
        <w:t>za lokalnu anesteziju (površinska infiltraciona, regionalna, epiduralna i kaudalna). Takođe se koristi za anesteziju u stomatologiji, sam ili u kombinaciji sa adrenalinom.</w:t>
      </w:r>
    </w:p>
    <w:p w14:paraId="2B4DC849" w14:textId="549CDB46" w:rsidR="00E2265F" w:rsidRPr="00A77774" w:rsidRDefault="00E2265F" w:rsidP="006F6AAD">
      <w:pPr>
        <w:rPr>
          <w:szCs w:val="22"/>
          <w:lang w:val="sr-Latn-ME"/>
        </w:rPr>
      </w:pPr>
      <w:r w:rsidRPr="00A77774">
        <w:rPr>
          <w:szCs w:val="22"/>
          <w:lang w:val="sr-Latn-ME"/>
        </w:rPr>
        <w:t>L</w:t>
      </w:r>
      <w:r w:rsidR="006C6017" w:rsidRPr="00A77774">
        <w:rPr>
          <w:szCs w:val="22"/>
          <w:lang w:val="sr-Latn-ME"/>
        </w:rPr>
        <w:t>ij</w:t>
      </w:r>
      <w:r w:rsidRPr="00A77774">
        <w:rPr>
          <w:szCs w:val="22"/>
          <w:lang w:val="sr-Latn-ME"/>
        </w:rPr>
        <w:t>ek može da se prim</w:t>
      </w:r>
      <w:r w:rsidR="006C6017" w:rsidRPr="00A77774">
        <w:rPr>
          <w:szCs w:val="22"/>
          <w:lang w:val="sr-Latn-ME"/>
        </w:rPr>
        <w:t>j</w:t>
      </w:r>
      <w:r w:rsidRPr="00A77774">
        <w:rPr>
          <w:szCs w:val="22"/>
          <w:lang w:val="sr-Latn-ME"/>
        </w:rPr>
        <w:t xml:space="preserve">enjuje </w:t>
      </w:r>
      <w:r w:rsidR="00877620" w:rsidRPr="00A77774">
        <w:rPr>
          <w:szCs w:val="22"/>
          <w:lang w:val="sr-Latn-ME"/>
        </w:rPr>
        <w:t>u vidu</w:t>
      </w:r>
      <w:r w:rsidRPr="00A77774">
        <w:rPr>
          <w:szCs w:val="22"/>
          <w:lang w:val="sr-Latn-ME"/>
        </w:rPr>
        <w:t xml:space="preserve"> su</w:t>
      </w:r>
      <w:r w:rsidR="003B0151" w:rsidRPr="00A77774">
        <w:rPr>
          <w:szCs w:val="22"/>
          <w:lang w:val="sr-Latn-ME"/>
        </w:rPr>
        <w:t>b</w:t>
      </w:r>
      <w:r w:rsidRPr="00A77774">
        <w:rPr>
          <w:szCs w:val="22"/>
          <w:lang w:val="sr-Latn-ME"/>
        </w:rPr>
        <w:t>kutan</w:t>
      </w:r>
      <w:r w:rsidR="00877620" w:rsidRPr="00A77774">
        <w:rPr>
          <w:szCs w:val="22"/>
          <w:lang w:val="sr-Latn-ME"/>
        </w:rPr>
        <w:t>e</w:t>
      </w:r>
      <w:r w:rsidRPr="00A77774">
        <w:rPr>
          <w:szCs w:val="22"/>
          <w:lang w:val="sr-Latn-ME"/>
        </w:rPr>
        <w:t>, intramuskularn</w:t>
      </w:r>
      <w:r w:rsidR="00877620" w:rsidRPr="00A77774">
        <w:rPr>
          <w:szCs w:val="22"/>
          <w:lang w:val="sr-Latn-ME"/>
        </w:rPr>
        <w:t>e</w:t>
      </w:r>
      <w:r w:rsidRPr="00A77774">
        <w:rPr>
          <w:szCs w:val="22"/>
          <w:lang w:val="sr-Latn-ME"/>
        </w:rPr>
        <w:t xml:space="preserve"> ili intravensk</w:t>
      </w:r>
      <w:r w:rsidR="00877620" w:rsidRPr="00A77774">
        <w:rPr>
          <w:szCs w:val="22"/>
          <w:lang w:val="sr-Latn-ME"/>
        </w:rPr>
        <w:t>e</w:t>
      </w:r>
      <w:r w:rsidRPr="00A77774">
        <w:rPr>
          <w:szCs w:val="22"/>
          <w:lang w:val="sr-Latn-ME"/>
        </w:rPr>
        <w:t xml:space="preserve"> injekcij</w:t>
      </w:r>
      <w:r w:rsidR="00877620" w:rsidRPr="00A77774">
        <w:rPr>
          <w:szCs w:val="22"/>
          <w:lang w:val="sr-Latn-ME"/>
        </w:rPr>
        <w:t>e</w:t>
      </w:r>
      <w:r w:rsidRPr="00A77774">
        <w:rPr>
          <w:szCs w:val="22"/>
          <w:lang w:val="sr-Latn-ME"/>
        </w:rPr>
        <w:t xml:space="preserve">. </w:t>
      </w:r>
    </w:p>
    <w:p w14:paraId="2E85262C" w14:textId="77777777" w:rsidR="003B0151" w:rsidRPr="00A77774" w:rsidRDefault="003B0151" w:rsidP="006F6AAD">
      <w:pPr>
        <w:rPr>
          <w:szCs w:val="22"/>
          <w:lang w:val="sr-Latn-ME"/>
        </w:rPr>
      </w:pPr>
    </w:p>
    <w:p w14:paraId="620970B5" w14:textId="1BD2E1AE" w:rsidR="00CD3E72" w:rsidRPr="00A77774" w:rsidRDefault="00CD3E72" w:rsidP="006F6AAD">
      <w:pPr>
        <w:rPr>
          <w:szCs w:val="22"/>
          <w:lang w:val="sr-Latn-ME"/>
        </w:rPr>
      </w:pPr>
      <w:bookmarkStart w:id="1" w:name="_Hlk100816937"/>
      <w:r w:rsidRPr="00A77774">
        <w:rPr>
          <w:szCs w:val="22"/>
          <w:lang w:val="sr-Latn-ME"/>
        </w:rPr>
        <w:t>L</w:t>
      </w:r>
      <w:r w:rsidR="006C6017" w:rsidRPr="00A77774">
        <w:rPr>
          <w:szCs w:val="22"/>
          <w:lang w:val="sr-Latn-ME"/>
        </w:rPr>
        <w:t>ij</w:t>
      </w:r>
      <w:r w:rsidRPr="00A77774">
        <w:rPr>
          <w:szCs w:val="22"/>
          <w:lang w:val="sr-Latn-ME"/>
        </w:rPr>
        <w:t xml:space="preserve">ek </w:t>
      </w:r>
      <w:r w:rsidR="005E65FF" w:rsidRPr="00A77774">
        <w:rPr>
          <w:szCs w:val="22"/>
          <w:lang w:val="sr-Latn-ME"/>
        </w:rPr>
        <w:t xml:space="preserve">Lidokain-hlorid Galenika 1% </w:t>
      </w:r>
      <w:r w:rsidR="00877620" w:rsidRPr="00A77774">
        <w:rPr>
          <w:szCs w:val="22"/>
          <w:lang w:val="sr-Latn-ME"/>
        </w:rPr>
        <w:t>nije nam</w:t>
      </w:r>
      <w:r w:rsidR="006C6017" w:rsidRPr="00A77774">
        <w:rPr>
          <w:szCs w:val="22"/>
          <w:lang w:val="sr-Latn-ME"/>
        </w:rPr>
        <w:t>ij</w:t>
      </w:r>
      <w:r w:rsidR="00877620" w:rsidRPr="00A77774">
        <w:rPr>
          <w:szCs w:val="22"/>
          <w:lang w:val="sr-Latn-ME"/>
        </w:rPr>
        <w:t>enje</w:t>
      </w:r>
      <w:r w:rsidR="00907E25" w:rsidRPr="00A77774">
        <w:rPr>
          <w:szCs w:val="22"/>
          <w:lang w:val="sr-Latn-ME"/>
        </w:rPr>
        <w:t>n</w:t>
      </w:r>
      <w:r w:rsidR="00877620" w:rsidRPr="00A77774">
        <w:rPr>
          <w:szCs w:val="22"/>
          <w:lang w:val="sr-Latn-ME"/>
        </w:rPr>
        <w:t xml:space="preserve"> za prim</w:t>
      </w:r>
      <w:r w:rsidR="006C6017" w:rsidRPr="00A77774">
        <w:rPr>
          <w:szCs w:val="22"/>
          <w:lang w:val="sr-Latn-ME"/>
        </w:rPr>
        <w:t>j</w:t>
      </w:r>
      <w:r w:rsidR="00877620" w:rsidRPr="00A77774">
        <w:rPr>
          <w:szCs w:val="22"/>
          <w:lang w:val="sr-Latn-ME"/>
        </w:rPr>
        <w:t>enu u oko</w:t>
      </w:r>
      <w:r w:rsidR="002F3B19" w:rsidRPr="00A77774">
        <w:rPr>
          <w:szCs w:val="22"/>
          <w:lang w:val="sr-Latn-ME"/>
        </w:rPr>
        <w:t xml:space="preserve"> </w:t>
      </w:r>
      <w:r w:rsidRPr="00A77774">
        <w:rPr>
          <w:szCs w:val="22"/>
          <w:lang w:val="sr-Latn-ME"/>
        </w:rPr>
        <w:t>(vid</w:t>
      </w:r>
      <w:r w:rsidR="006C6017" w:rsidRPr="00A77774">
        <w:rPr>
          <w:szCs w:val="22"/>
          <w:lang w:val="sr-Latn-ME"/>
        </w:rPr>
        <w:t>j</w:t>
      </w:r>
      <w:r w:rsidRPr="00A77774">
        <w:rPr>
          <w:szCs w:val="22"/>
          <w:lang w:val="sr-Latn-ME"/>
        </w:rPr>
        <w:t xml:space="preserve">eti </w:t>
      </w:r>
      <w:r w:rsidR="006C6017" w:rsidRPr="00A77774">
        <w:rPr>
          <w:szCs w:val="22"/>
          <w:lang w:val="sr-Latn-ME"/>
        </w:rPr>
        <w:t>dio</w:t>
      </w:r>
      <w:r w:rsidRPr="00A77774">
        <w:rPr>
          <w:szCs w:val="22"/>
          <w:lang w:val="sr-Latn-ME"/>
        </w:rPr>
        <w:t xml:space="preserve"> 4.3).</w:t>
      </w:r>
    </w:p>
    <w:p w14:paraId="042890E1" w14:textId="77777777" w:rsidR="003B0151" w:rsidRPr="00A77774" w:rsidRDefault="003B0151" w:rsidP="006F6AAD">
      <w:pPr>
        <w:rPr>
          <w:szCs w:val="22"/>
          <w:lang w:val="sr-Latn-ME"/>
        </w:rPr>
      </w:pPr>
    </w:p>
    <w:bookmarkEnd w:id="1"/>
    <w:p w14:paraId="1F35C7F1" w14:textId="1715517D" w:rsidR="00E2265F" w:rsidRPr="00A77774" w:rsidRDefault="00E2265F" w:rsidP="006F6AAD">
      <w:pPr>
        <w:rPr>
          <w:b/>
          <w:bCs/>
          <w:szCs w:val="22"/>
          <w:lang w:val="sr-Latn-ME"/>
        </w:rPr>
      </w:pPr>
      <w:r w:rsidRPr="00A77774">
        <w:rPr>
          <w:b/>
          <w:bCs/>
          <w:szCs w:val="22"/>
          <w:lang w:val="sr-Latn-ME"/>
        </w:rPr>
        <w:t>4.2. Doziranje i način prim</w:t>
      </w:r>
      <w:r w:rsidR="006C6017" w:rsidRPr="00A77774">
        <w:rPr>
          <w:b/>
          <w:bCs/>
          <w:szCs w:val="22"/>
          <w:lang w:val="sr-Latn-ME"/>
        </w:rPr>
        <w:t>j</w:t>
      </w:r>
      <w:r w:rsidRPr="00A77774">
        <w:rPr>
          <w:b/>
          <w:bCs/>
          <w:szCs w:val="22"/>
          <w:lang w:val="sr-Latn-ME"/>
        </w:rPr>
        <w:t>ene</w:t>
      </w:r>
    </w:p>
    <w:p w14:paraId="27E3E70D" w14:textId="77777777" w:rsidR="003B0151" w:rsidRPr="00A77774" w:rsidRDefault="003B0151" w:rsidP="006F6AAD">
      <w:pPr>
        <w:rPr>
          <w:szCs w:val="22"/>
          <w:lang w:val="sr-Latn-ME"/>
        </w:rPr>
      </w:pPr>
    </w:p>
    <w:p w14:paraId="6D442983" w14:textId="77777777" w:rsidR="00E2265F" w:rsidRPr="00A77774" w:rsidRDefault="00E2265F" w:rsidP="006F6AAD">
      <w:pPr>
        <w:rPr>
          <w:szCs w:val="22"/>
          <w:lang w:val="sr-Latn-ME"/>
        </w:rPr>
      </w:pPr>
      <w:r w:rsidRPr="00A77774">
        <w:rPr>
          <w:b/>
          <w:szCs w:val="22"/>
          <w:lang w:val="sr-Latn-ME"/>
        </w:rPr>
        <w:t xml:space="preserve">Ventrikularne aritmije: </w:t>
      </w:r>
    </w:p>
    <w:p w14:paraId="6AF972EF" w14:textId="6A001253" w:rsidR="00E2265F" w:rsidRPr="00A77774" w:rsidRDefault="00E2265F" w:rsidP="006F6AAD">
      <w:pPr>
        <w:rPr>
          <w:szCs w:val="22"/>
          <w:lang w:val="sr-Latn-ME"/>
        </w:rPr>
      </w:pPr>
      <w:r w:rsidRPr="00A77774">
        <w:rPr>
          <w:szCs w:val="22"/>
          <w:lang w:val="sr-Latn-ME"/>
        </w:rPr>
        <w:t>Uobičajena doza za odrasle je od 50 do 100 mg, prim</w:t>
      </w:r>
      <w:r w:rsidR="006C6017" w:rsidRPr="00A77774">
        <w:rPr>
          <w:szCs w:val="22"/>
          <w:lang w:val="sr-Latn-ME"/>
        </w:rPr>
        <w:t>ij</w:t>
      </w:r>
      <w:r w:rsidRPr="00A77774">
        <w:rPr>
          <w:szCs w:val="22"/>
          <w:lang w:val="sr-Latn-ME"/>
        </w:rPr>
        <w:t>enj</w:t>
      </w:r>
      <w:r w:rsidR="00877620" w:rsidRPr="00A77774">
        <w:rPr>
          <w:szCs w:val="22"/>
          <w:lang w:val="sr-Latn-ME"/>
        </w:rPr>
        <w:t xml:space="preserve">ena u vidu </w:t>
      </w:r>
      <w:r w:rsidRPr="00A77774">
        <w:rPr>
          <w:szCs w:val="22"/>
          <w:lang w:val="sr-Latn-ME"/>
        </w:rPr>
        <w:t>intravensk</w:t>
      </w:r>
      <w:r w:rsidR="00877620" w:rsidRPr="00A77774">
        <w:rPr>
          <w:szCs w:val="22"/>
          <w:lang w:val="sr-Latn-ME"/>
        </w:rPr>
        <w:t>e</w:t>
      </w:r>
      <w:r w:rsidRPr="00A77774">
        <w:rPr>
          <w:szCs w:val="22"/>
          <w:lang w:val="sr-Latn-ME"/>
        </w:rPr>
        <w:t xml:space="preserve"> bolus injekcij</w:t>
      </w:r>
      <w:r w:rsidR="00877620" w:rsidRPr="00A77774">
        <w:rPr>
          <w:szCs w:val="22"/>
          <w:lang w:val="sr-Latn-ME"/>
        </w:rPr>
        <w:t>e</w:t>
      </w:r>
      <w:r w:rsidRPr="00A77774">
        <w:rPr>
          <w:szCs w:val="22"/>
          <w:lang w:val="sr-Latn-ME"/>
        </w:rPr>
        <w:t xml:space="preserve">, brzinom od 25 do 50 mg/min. Ako ne dođe do željenog terapijskog odgovora, </w:t>
      </w:r>
      <w:r w:rsidR="00877620" w:rsidRPr="00A77774">
        <w:rPr>
          <w:szCs w:val="22"/>
          <w:lang w:val="sr-Latn-ME"/>
        </w:rPr>
        <w:t>sl</w:t>
      </w:r>
      <w:r w:rsidR="006C6017" w:rsidRPr="00A77774">
        <w:rPr>
          <w:szCs w:val="22"/>
          <w:lang w:val="sr-Latn-ME"/>
        </w:rPr>
        <w:t>j</w:t>
      </w:r>
      <w:r w:rsidR="00877620" w:rsidRPr="00A77774">
        <w:rPr>
          <w:szCs w:val="22"/>
          <w:lang w:val="sr-Latn-ME"/>
        </w:rPr>
        <w:t>edeća</w:t>
      </w:r>
      <w:r w:rsidRPr="00A77774">
        <w:rPr>
          <w:szCs w:val="22"/>
          <w:lang w:val="sr-Latn-ME"/>
        </w:rPr>
        <w:t xml:space="preserve"> doza se može ponoviti </w:t>
      </w:r>
      <w:r w:rsidR="00877620" w:rsidRPr="00A77774">
        <w:rPr>
          <w:szCs w:val="22"/>
          <w:lang w:val="sr-Latn-ME"/>
        </w:rPr>
        <w:t xml:space="preserve">nakon </w:t>
      </w:r>
      <w:r w:rsidRPr="00A77774">
        <w:rPr>
          <w:szCs w:val="22"/>
          <w:lang w:val="sr-Latn-ME"/>
        </w:rPr>
        <w:t>5 minuta po završetku prim</w:t>
      </w:r>
      <w:r w:rsidR="006C6017" w:rsidRPr="00A77774">
        <w:rPr>
          <w:szCs w:val="22"/>
          <w:lang w:val="sr-Latn-ME"/>
        </w:rPr>
        <w:t>j</w:t>
      </w:r>
      <w:r w:rsidRPr="00A77774">
        <w:rPr>
          <w:szCs w:val="22"/>
          <w:lang w:val="sr-Latn-ME"/>
        </w:rPr>
        <w:t xml:space="preserve">ene prve injekcije. Ne treba </w:t>
      </w:r>
      <w:r w:rsidR="00877620" w:rsidRPr="00A77774">
        <w:rPr>
          <w:szCs w:val="22"/>
          <w:lang w:val="sr-Latn-ME"/>
        </w:rPr>
        <w:t>prim</w:t>
      </w:r>
      <w:r w:rsidR="006C6017" w:rsidRPr="00A77774">
        <w:rPr>
          <w:szCs w:val="22"/>
          <w:lang w:val="sr-Latn-ME"/>
        </w:rPr>
        <w:t>j</w:t>
      </w:r>
      <w:r w:rsidR="00877620" w:rsidRPr="00A77774">
        <w:rPr>
          <w:szCs w:val="22"/>
          <w:lang w:val="sr-Latn-ME"/>
        </w:rPr>
        <w:t xml:space="preserve">enjivati </w:t>
      </w:r>
      <w:r w:rsidRPr="00A77774">
        <w:rPr>
          <w:szCs w:val="22"/>
          <w:lang w:val="sr-Latn-ME"/>
        </w:rPr>
        <w:t xml:space="preserve">više od 200 - </w:t>
      </w:r>
      <w:r w:rsidR="002C27FD" w:rsidRPr="00A77774">
        <w:rPr>
          <w:szCs w:val="22"/>
          <w:lang w:val="sr-Latn-ME"/>
        </w:rPr>
        <w:t>300 mg unutar perioda od 1 sata</w:t>
      </w:r>
      <w:r w:rsidRPr="00A77774">
        <w:rPr>
          <w:szCs w:val="22"/>
          <w:lang w:val="sr-Latn-ME"/>
        </w:rPr>
        <w:t>. Kod starijih pacijenata i kod onih sa kongestivnom srčanom insuficijencijom ili kardiogenim šokom, mo</w:t>
      </w:r>
      <w:r w:rsidR="00877620" w:rsidRPr="00A77774">
        <w:rPr>
          <w:szCs w:val="22"/>
          <w:lang w:val="sr-Latn-ME"/>
        </w:rPr>
        <w:t xml:space="preserve">že biti potrebno smanjenje </w:t>
      </w:r>
      <w:r w:rsidRPr="00A77774">
        <w:rPr>
          <w:szCs w:val="22"/>
          <w:lang w:val="sr-Latn-ME"/>
        </w:rPr>
        <w:t>doze.</w:t>
      </w:r>
    </w:p>
    <w:p w14:paraId="1FCBDC03" w14:textId="77777777" w:rsidR="003B0151" w:rsidRPr="00A77774" w:rsidRDefault="003B0151" w:rsidP="006F6AAD">
      <w:pPr>
        <w:rPr>
          <w:szCs w:val="22"/>
          <w:lang w:val="sr-Latn-ME"/>
        </w:rPr>
      </w:pPr>
    </w:p>
    <w:p w14:paraId="7EBB2DD6" w14:textId="3707DEBE" w:rsidR="00E2265F" w:rsidRPr="00A77774" w:rsidRDefault="00E2265F" w:rsidP="006F6AAD">
      <w:pPr>
        <w:rPr>
          <w:szCs w:val="22"/>
          <w:lang w:val="sr-Latn-ME"/>
        </w:rPr>
      </w:pPr>
      <w:r w:rsidRPr="00A77774">
        <w:rPr>
          <w:szCs w:val="22"/>
          <w:lang w:val="sr-Latn-ME"/>
        </w:rPr>
        <w:t>Za održavanje anestezije prim</w:t>
      </w:r>
      <w:r w:rsidR="006C6017" w:rsidRPr="00A77774">
        <w:rPr>
          <w:szCs w:val="22"/>
          <w:lang w:val="sr-Latn-ME"/>
        </w:rPr>
        <w:t>j</w:t>
      </w:r>
      <w:r w:rsidRPr="00A77774">
        <w:rPr>
          <w:szCs w:val="22"/>
          <w:lang w:val="sr-Latn-ME"/>
        </w:rPr>
        <w:t xml:space="preserve">enjuje se infuzija 0,2 ili 0,4 % rastvorom u 5% glukozi. </w:t>
      </w:r>
    </w:p>
    <w:p w14:paraId="43F8FBB6" w14:textId="77777777" w:rsidR="003B0151" w:rsidRPr="00A77774" w:rsidRDefault="003B0151" w:rsidP="006F6AAD">
      <w:pPr>
        <w:rPr>
          <w:szCs w:val="22"/>
          <w:lang w:val="sr-Latn-ME"/>
        </w:rPr>
      </w:pPr>
    </w:p>
    <w:p w14:paraId="6DDA640C" w14:textId="5A6F934F" w:rsidR="00E2265F" w:rsidRPr="00A77774" w:rsidRDefault="00E2265F" w:rsidP="006F6AAD">
      <w:pPr>
        <w:rPr>
          <w:szCs w:val="22"/>
          <w:lang w:val="sr-Latn-ME"/>
        </w:rPr>
      </w:pPr>
      <w:r w:rsidRPr="00A77774">
        <w:rPr>
          <w:szCs w:val="22"/>
          <w:lang w:val="sr-Latn-ME"/>
        </w:rPr>
        <w:t xml:space="preserve">Odrasli: 20 </w:t>
      </w:r>
      <w:r w:rsidRPr="00A77774">
        <w:rPr>
          <w:szCs w:val="22"/>
          <w:lang w:val="sr-Latn-ME"/>
        </w:rPr>
        <w:noBreakHyphen/>
        <w:t xml:space="preserve"> 50 mikrograma/kg/min (1 – 4 mg/min, kod odrasl</w:t>
      </w:r>
      <w:r w:rsidR="00877620" w:rsidRPr="00A77774">
        <w:rPr>
          <w:szCs w:val="22"/>
          <w:lang w:val="sr-Latn-ME"/>
        </w:rPr>
        <w:t xml:space="preserve">ih osoba </w:t>
      </w:r>
      <w:r w:rsidRPr="00A77774">
        <w:rPr>
          <w:szCs w:val="22"/>
          <w:lang w:val="sr-Latn-ME"/>
        </w:rPr>
        <w:t>pros</w:t>
      </w:r>
      <w:r w:rsidR="006C6017" w:rsidRPr="00A77774">
        <w:rPr>
          <w:szCs w:val="22"/>
          <w:lang w:val="sr-Latn-ME"/>
        </w:rPr>
        <w:t>j</w:t>
      </w:r>
      <w:r w:rsidRPr="00A77774">
        <w:rPr>
          <w:szCs w:val="22"/>
          <w:lang w:val="sr-Latn-ME"/>
        </w:rPr>
        <w:t>ečne t</w:t>
      </w:r>
      <w:r w:rsidR="006C6017" w:rsidRPr="00A77774">
        <w:rPr>
          <w:szCs w:val="22"/>
          <w:lang w:val="sr-Latn-ME"/>
        </w:rPr>
        <w:t>j</w:t>
      </w:r>
      <w:r w:rsidRPr="00A77774">
        <w:rPr>
          <w:szCs w:val="22"/>
          <w:lang w:val="sr-Latn-ME"/>
        </w:rPr>
        <w:t>elesne mase od 70 kg).</w:t>
      </w:r>
    </w:p>
    <w:p w14:paraId="05732255" w14:textId="77777777" w:rsidR="003B0151" w:rsidRPr="00A77774" w:rsidRDefault="003B0151" w:rsidP="006F6AAD">
      <w:pPr>
        <w:rPr>
          <w:szCs w:val="22"/>
          <w:lang w:val="sr-Latn-ME"/>
        </w:rPr>
      </w:pPr>
    </w:p>
    <w:p w14:paraId="6E3D238E" w14:textId="60CF8D62" w:rsidR="00E2265F" w:rsidRPr="00A77774" w:rsidRDefault="00E2265F" w:rsidP="006F6AAD">
      <w:pPr>
        <w:pStyle w:val="NormalWeb"/>
        <w:spacing w:before="0" w:beforeAutospacing="0" w:after="0" w:afterAutospacing="0"/>
        <w:jc w:val="both"/>
        <w:rPr>
          <w:sz w:val="22"/>
          <w:szCs w:val="22"/>
          <w:lang w:val="sr-Latn-ME"/>
        </w:rPr>
      </w:pPr>
      <w:r w:rsidRPr="00A77774">
        <w:rPr>
          <w:sz w:val="22"/>
          <w:szCs w:val="22"/>
          <w:lang w:val="sr-Latn-ME"/>
        </w:rPr>
        <w:t>Sporiju brzinu infuzije potrebno je prim</w:t>
      </w:r>
      <w:r w:rsidR="006C6017" w:rsidRPr="00A77774">
        <w:rPr>
          <w:sz w:val="22"/>
          <w:szCs w:val="22"/>
          <w:lang w:val="sr-Latn-ME"/>
        </w:rPr>
        <w:t>ij</w:t>
      </w:r>
      <w:r w:rsidRPr="00A77774">
        <w:rPr>
          <w:sz w:val="22"/>
          <w:szCs w:val="22"/>
          <w:lang w:val="sr-Latn-ME"/>
        </w:rPr>
        <w:t xml:space="preserve">eniti kod pacijenata sa kongestivnom srčanom insuficijencijom ili </w:t>
      </w:r>
      <w:r w:rsidR="00877620" w:rsidRPr="00A77774">
        <w:rPr>
          <w:sz w:val="22"/>
          <w:szCs w:val="22"/>
          <w:lang w:val="sr-Latn-ME"/>
        </w:rPr>
        <w:t xml:space="preserve">sa </w:t>
      </w:r>
      <w:r w:rsidRPr="00A77774">
        <w:rPr>
          <w:sz w:val="22"/>
          <w:szCs w:val="22"/>
          <w:lang w:val="sr-Latn-ME"/>
        </w:rPr>
        <w:t xml:space="preserve">oboljenjem jetre; nije neophodno prilagođavanje doze kod pacijenata sa </w:t>
      </w:r>
      <w:r w:rsidR="00877620" w:rsidRPr="00A77774">
        <w:rPr>
          <w:sz w:val="22"/>
          <w:szCs w:val="22"/>
          <w:lang w:val="sr-Latn-ME"/>
        </w:rPr>
        <w:t>bubrežnom insuficijencijom</w:t>
      </w:r>
      <w:r w:rsidRPr="00A77774">
        <w:rPr>
          <w:sz w:val="22"/>
          <w:szCs w:val="22"/>
          <w:lang w:val="sr-Latn-ME"/>
        </w:rPr>
        <w:t xml:space="preserve">. Kada se u toku kontinuirane infuzije lidokainom ponovno javljaju aritmije, može se </w:t>
      </w:r>
      <w:r w:rsidR="00953D09" w:rsidRPr="00A77774">
        <w:rPr>
          <w:sz w:val="22"/>
          <w:szCs w:val="22"/>
          <w:lang w:val="sr-Latn-ME"/>
        </w:rPr>
        <w:t>prim</w:t>
      </w:r>
      <w:r w:rsidR="006C6017" w:rsidRPr="00A77774">
        <w:rPr>
          <w:sz w:val="22"/>
          <w:szCs w:val="22"/>
          <w:lang w:val="sr-Latn-ME"/>
        </w:rPr>
        <w:t>ij</w:t>
      </w:r>
      <w:r w:rsidR="00953D09" w:rsidRPr="00A77774">
        <w:rPr>
          <w:sz w:val="22"/>
          <w:szCs w:val="22"/>
          <w:lang w:val="sr-Latn-ME"/>
        </w:rPr>
        <w:t xml:space="preserve">eniti mala </w:t>
      </w:r>
      <w:r w:rsidRPr="00A77774">
        <w:rPr>
          <w:sz w:val="22"/>
          <w:szCs w:val="22"/>
          <w:lang w:val="sr-Latn-ME"/>
        </w:rPr>
        <w:t>bolus</w:t>
      </w:r>
      <w:r w:rsidR="00953D09" w:rsidRPr="00A77774">
        <w:rPr>
          <w:sz w:val="22"/>
          <w:szCs w:val="22"/>
          <w:lang w:val="sr-Latn-ME"/>
        </w:rPr>
        <w:t xml:space="preserve"> doza kako </w:t>
      </w:r>
      <w:r w:rsidRPr="00A77774">
        <w:rPr>
          <w:sz w:val="22"/>
          <w:szCs w:val="22"/>
          <w:lang w:val="sr-Latn-ME"/>
        </w:rPr>
        <w:t>bi se brzo povećala koncentracija l</w:t>
      </w:r>
      <w:r w:rsidR="006C6017" w:rsidRPr="00A77774">
        <w:rPr>
          <w:sz w:val="22"/>
          <w:szCs w:val="22"/>
          <w:lang w:val="sr-Latn-ME"/>
        </w:rPr>
        <w:t>ij</w:t>
      </w:r>
      <w:r w:rsidRPr="00A77774">
        <w:rPr>
          <w:sz w:val="22"/>
          <w:szCs w:val="22"/>
          <w:lang w:val="sr-Latn-ME"/>
        </w:rPr>
        <w:t xml:space="preserve">eka u plazmi; </w:t>
      </w:r>
      <w:r w:rsidR="00953D09" w:rsidRPr="00A77774">
        <w:rPr>
          <w:sz w:val="22"/>
          <w:szCs w:val="22"/>
          <w:lang w:val="sr-Latn-ME"/>
        </w:rPr>
        <w:t xml:space="preserve">brzinu infuzije treba istovremeno </w:t>
      </w:r>
      <w:r w:rsidRPr="00A77774">
        <w:rPr>
          <w:sz w:val="22"/>
          <w:szCs w:val="22"/>
          <w:lang w:val="sr-Latn-ME"/>
        </w:rPr>
        <w:t>poveća</w:t>
      </w:r>
      <w:r w:rsidR="00953D09" w:rsidRPr="00A77774">
        <w:rPr>
          <w:sz w:val="22"/>
          <w:szCs w:val="22"/>
          <w:lang w:val="sr-Latn-ME"/>
        </w:rPr>
        <w:t>ti. Prim</w:t>
      </w:r>
      <w:r w:rsidR="006C6017" w:rsidRPr="00A77774">
        <w:rPr>
          <w:sz w:val="22"/>
          <w:szCs w:val="22"/>
          <w:lang w:val="sr-Latn-ME"/>
        </w:rPr>
        <w:t>j</w:t>
      </w:r>
      <w:r w:rsidR="00953D09" w:rsidRPr="00A77774">
        <w:rPr>
          <w:sz w:val="22"/>
          <w:szCs w:val="22"/>
          <w:lang w:val="sr-Latn-ME"/>
        </w:rPr>
        <w:t>enu</w:t>
      </w:r>
      <w:r w:rsidRPr="00A77774">
        <w:rPr>
          <w:sz w:val="22"/>
          <w:szCs w:val="22"/>
          <w:lang w:val="sr-Latn-ME"/>
        </w:rPr>
        <w:t xml:space="preserve"> infuzije treba prekinuti </w:t>
      </w:r>
      <w:r w:rsidR="00953D09" w:rsidRPr="00A77774">
        <w:rPr>
          <w:sz w:val="22"/>
          <w:szCs w:val="22"/>
          <w:lang w:val="sr-Latn-ME"/>
        </w:rPr>
        <w:t xml:space="preserve">po uspostavljanju stabilnog srčanog ritma ili nakon pojave prvih </w:t>
      </w:r>
      <w:r w:rsidRPr="00A77774">
        <w:rPr>
          <w:sz w:val="22"/>
          <w:szCs w:val="22"/>
          <w:lang w:val="sr-Latn-ME"/>
        </w:rPr>
        <w:t>znakova toksičnosti l</w:t>
      </w:r>
      <w:r w:rsidR="006C6017" w:rsidRPr="00A77774">
        <w:rPr>
          <w:sz w:val="22"/>
          <w:szCs w:val="22"/>
          <w:lang w:val="sr-Latn-ME"/>
        </w:rPr>
        <w:t>ij</w:t>
      </w:r>
      <w:r w:rsidRPr="00A77774">
        <w:rPr>
          <w:sz w:val="22"/>
          <w:szCs w:val="22"/>
          <w:lang w:val="sr-Latn-ME"/>
        </w:rPr>
        <w:t>eka.</w:t>
      </w:r>
    </w:p>
    <w:p w14:paraId="3A8A00E3" w14:textId="696C7A70" w:rsidR="00E2265F" w:rsidRPr="00A77774" w:rsidRDefault="00E2265F" w:rsidP="006F6AAD">
      <w:pPr>
        <w:pStyle w:val="NormalWeb"/>
        <w:spacing w:before="0" w:beforeAutospacing="0" w:after="0" w:afterAutospacing="0"/>
        <w:jc w:val="both"/>
        <w:rPr>
          <w:sz w:val="22"/>
          <w:szCs w:val="22"/>
          <w:lang w:val="sr-Latn-ME"/>
        </w:rPr>
      </w:pPr>
      <w:r w:rsidRPr="00A77774">
        <w:rPr>
          <w:i/>
          <w:sz w:val="22"/>
          <w:szCs w:val="22"/>
          <w:lang w:val="sr-Latn-ME"/>
        </w:rPr>
        <w:lastRenderedPageBreak/>
        <w:t>Odojčad i d</w:t>
      </w:r>
      <w:r w:rsidR="006C6017" w:rsidRPr="00A77774">
        <w:rPr>
          <w:i/>
          <w:sz w:val="22"/>
          <w:szCs w:val="22"/>
          <w:lang w:val="sr-Latn-ME"/>
        </w:rPr>
        <w:t>j</w:t>
      </w:r>
      <w:r w:rsidRPr="00A77774">
        <w:rPr>
          <w:i/>
          <w:sz w:val="22"/>
          <w:szCs w:val="22"/>
          <w:lang w:val="sr-Latn-ME"/>
        </w:rPr>
        <w:t>eca:</w:t>
      </w:r>
      <w:r w:rsidRPr="00A77774">
        <w:rPr>
          <w:sz w:val="22"/>
          <w:szCs w:val="22"/>
          <w:lang w:val="sr-Latn-ME"/>
        </w:rPr>
        <w:t xml:space="preserve"> </w:t>
      </w:r>
      <w:r w:rsidR="00012316" w:rsidRPr="00A77774">
        <w:rPr>
          <w:sz w:val="22"/>
          <w:szCs w:val="22"/>
          <w:lang w:val="sr-Latn-ME"/>
        </w:rPr>
        <w:t>terapija</w:t>
      </w:r>
      <w:r w:rsidRPr="00A77774">
        <w:rPr>
          <w:sz w:val="22"/>
          <w:szCs w:val="22"/>
          <w:lang w:val="sr-Latn-ME"/>
        </w:rPr>
        <w:t xml:space="preserve"> se može započeti dozom od 0,5 - 1 mg/kg, prim</w:t>
      </w:r>
      <w:r w:rsidR="006C6017" w:rsidRPr="00A77774">
        <w:rPr>
          <w:sz w:val="22"/>
          <w:szCs w:val="22"/>
          <w:lang w:val="sr-Latn-ME"/>
        </w:rPr>
        <w:t>ij</w:t>
      </w:r>
      <w:r w:rsidRPr="00A77774">
        <w:rPr>
          <w:sz w:val="22"/>
          <w:szCs w:val="22"/>
          <w:lang w:val="sr-Latn-ME"/>
        </w:rPr>
        <w:t>enjena kao i.v. bolus injekcija. U zavisnosti od terapijskog odgovora doza se može pono</w:t>
      </w:r>
      <w:r w:rsidR="00E548CB" w:rsidRPr="00A77774">
        <w:rPr>
          <w:sz w:val="22"/>
          <w:szCs w:val="22"/>
          <w:lang w:val="sr-Latn-ME"/>
        </w:rPr>
        <w:t>vo prim</w:t>
      </w:r>
      <w:r w:rsidR="006C6017" w:rsidRPr="00A77774">
        <w:rPr>
          <w:sz w:val="22"/>
          <w:szCs w:val="22"/>
          <w:lang w:val="sr-Latn-ME"/>
        </w:rPr>
        <w:t>ij</w:t>
      </w:r>
      <w:r w:rsidR="00E548CB" w:rsidRPr="00A77774">
        <w:rPr>
          <w:sz w:val="22"/>
          <w:szCs w:val="22"/>
          <w:lang w:val="sr-Latn-ME"/>
        </w:rPr>
        <w:t>eniti</w:t>
      </w:r>
      <w:r w:rsidRPr="00A77774">
        <w:rPr>
          <w:sz w:val="22"/>
          <w:szCs w:val="22"/>
          <w:lang w:val="sr-Latn-ME"/>
        </w:rPr>
        <w:t>,</w:t>
      </w:r>
      <w:r w:rsidR="00E548CB" w:rsidRPr="00A77774">
        <w:rPr>
          <w:sz w:val="22"/>
          <w:szCs w:val="22"/>
          <w:lang w:val="sr-Latn-ME"/>
        </w:rPr>
        <w:t xml:space="preserve"> u zavisnosti od odgovora pacijenta</w:t>
      </w:r>
      <w:r w:rsidRPr="00A77774">
        <w:rPr>
          <w:sz w:val="22"/>
          <w:szCs w:val="22"/>
          <w:lang w:val="sr-Latn-ME"/>
        </w:rPr>
        <w:t xml:space="preserve"> ali ukupna doza ne sm</w:t>
      </w:r>
      <w:r w:rsidR="006C6017" w:rsidRPr="00A77774">
        <w:rPr>
          <w:sz w:val="22"/>
          <w:szCs w:val="22"/>
          <w:lang w:val="sr-Latn-ME"/>
        </w:rPr>
        <w:t>ij</w:t>
      </w:r>
      <w:r w:rsidRPr="00A77774">
        <w:rPr>
          <w:sz w:val="22"/>
          <w:szCs w:val="22"/>
          <w:lang w:val="sr-Latn-ME"/>
        </w:rPr>
        <w:t xml:space="preserve">e premašiti 3 - 5 mg/kg. </w:t>
      </w:r>
    </w:p>
    <w:p w14:paraId="01A2113A" w14:textId="77777777" w:rsidR="003B0151" w:rsidRPr="00A77774" w:rsidRDefault="003B0151" w:rsidP="006F6AAD">
      <w:pPr>
        <w:pStyle w:val="NormalWeb"/>
        <w:spacing w:before="0" w:beforeAutospacing="0" w:after="0" w:afterAutospacing="0"/>
        <w:jc w:val="both"/>
        <w:rPr>
          <w:sz w:val="22"/>
          <w:szCs w:val="22"/>
          <w:lang w:val="sr-Latn-ME"/>
        </w:rPr>
      </w:pPr>
    </w:p>
    <w:p w14:paraId="5B50D982" w14:textId="04790011" w:rsidR="00E2265F" w:rsidRPr="00A77774" w:rsidRDefault="00E2265F" w:rsidP="006F6AAD">
      <w:pPr>
        <w:pStyle w:val="NormalWeb"/>
        <w:spacing w:before="0" w:beforeAutospacing="0" w:after="0" w:afterAutospacing="0"/>
        <w:jc w:val="both"/>
        <w:rPr>
          <w:sz w:val="22"/>
          <w:szCs w:val="22"/>
          <w:lang w:val="sr-Latn-ME"/>
        </w:rPr>
      </w:pPr>
      <w:r w:rsidRPr="00A77774">
        <w:rPr>
          <w:sz w:val="22"/>
          <w:szCs w:val="22"/>
          <w:lang w:val="sr-Latn-ME"/>
        </w:rPr>
        <w:t>Doza održavanja: i.v. infuzija, brzinom 10 - 50 mikrograma/kg/min, koja se može prim</w:t>
      </w:r>
      <w:r w:rsidR="006C6017" w:rsidRPr="00A77774">
        <w:rPr>
          <w:sz w:val="22"/>
          <w:szCs w:val="22"/>
          <w:lang w:val="sr-Latn-ME"/>
        </w:rPr>
        <w:t>ij</w:t>
      </w:r>
      <w:r w:rsidRPr="00A77774">
        <w:rPr>
          <w:sz w:val="22"/>
          <w:szCs w:val="22"/>
          <w:lang w:val="sr-Latn-ME"/>
        </w:rPr>
        <w:t>eniti putem infuzione pumpe.</w:t>
      </w:r>
    </w:p>
    <w:p w14:paraId="31042D4C" w14:textId="77777777" w:rsidR="003B0151" w:rsidRPr="00A77774" w:rsidRDefault="003B0151" w:rsidP="006F6AAD">
      <w:pPr>
        <w:pStyle w:val="NormalWeb"/>
        <w:spacing w:before="0" w:beforeAutospacing="0" w:after="0" w:afterAutospacing="0"/>
        <w:jc w:val="both"/>
        <w:rPr>
          <w:sz w:val="22"/>
          <w:szCs w:val="22"/>
          <w:lang w:val="sr-Latn-ME"/>
        </w:rPr>
      </w:pPr>
    </w:p>
    <w:p w14:paraId="47B53049" w14:textId="6F84D7E6" w:rsidR="00E2265F" w:rsidRPr="00A77774" w:rsidRDefault="00E2265F" w:rsidP="006F6AAD">
      <w:pPr>
        <w:pStyle w:val="NormalWeb"/>
        <w:spacing w:before="0" w:beforeAutospacing="0" w:after="0" w:afterAutospacing="0"/>
        <w:jc w:val="both"/>
        <w:rPr>
          <w:sz w:val="22"/>
          <w:szCs w:val="22"/>
          <w:lang w:val="sr-Latn-ME"/>
        </w:rPr>
      </w:pPr>
      <w:r w:rsidRPr="00A77774">
        <w:rPr>
          <w:sz w:val="22"/>
          <w:szCs w:val="22"/>
          <w:lang w:val="sr-Latn-ME"/>
        </w:rPr>
        <w:t>Za postupke kardijalne resuscitacije (</w:t>
      </w:r>
      <w:r w:rsidR="00E548CB" w:rsidRPr="00A77774">
        <w:rPr>
          <w:sz w:val="22"/>
          <w:szCs w:val="22"/>
          <w:lang w:val="sr-Latn-ME"/>
        </w:rPr>
        <w:t>engl.</w:t>
      </w:r>
      <w:r w:rsidRPr="00A77774">
        <w:rPr>
          <w:i/>
          <w:sz w:val="22"/>
          <w:szCs w:val="22"/>
          <w:lang w:val="sr-Latn-ME"/>
        </w:rPr>
        <w:t>Advanced cardiac life support</w:t>
      </w:r>
      <w:r w:rsidRPr="00A77774">
        <w:rPr>
          <w:sz w:val="22"/>
          <w:szCs w:val="22"/>
          <w:lang w:val="sr-Latn-ME"/>
        </w:rPr>
        <w:t>) kod d</w:t>
      </w:r>
      <w:r w:rsidR="00FE2E5C" w:rsidRPr="00A77774">
        <w:rPr>
          <w:sz w:val="22"/>
          <w:szCs w:val="22"/>
          <w:lang w:val="sr-Latn-ME"/>
        </w:rPr>
        <w:t>j</w:t>
      </w:r>
      <w:r w:rsidRPr="00A77774">
        <w:rPr>
          <w:sz w:val="22"/>
          <w:szCs w:val="22"/>
          <w:lang w:val="sr-Latn-ME"/>
        </w:rPr>
        <w:t xml:space="preserve">ece, preporučuje se inicijalno </w:t>
      </w:r>
      <w:r w:rsidR="00E548CB" w:rsidRPr="00A77774">
        <w:rPr>
          <w:sz w:val="22"/>
          <w:szCs w:val="22"/>
          <w:lang w:val="sr-Latn-ME"/>
        </w:rPr>
        <w:t xml:space="preserve">početna intravenska bolus doza </w:t>
      </w:r>
      <w:r w:rsidRPr="00A77774">
        <w:rPr>
          <w:sz w:val="22"/>
          <w:szCs w:val="22"/>
          <w:lang w:val="sr-Latn-ME"/>
        </w:rPr>
        <w:t>od 1</w:t>
      </w:r>
      <w:r w:rsidR="002C27FD" w:rsidRPr="00A77774">
        <w:rPr>
          <w:sz w:val="22"/>
          <w:szCs w:val="22"/>
          <w:lang w:val="sr-Latn-ME"/>
        </w:rPr>
        <w:t xml:space="preserve"> </w:t>
      </w:r>
      <w:r w:rsidRPr="00A77774">
        <w:rPr>
          <w:sz w:val="22"/>
          <w:szCs w:val="22"/>
          <w:lang w:val="sr-Latn-ME"/>
        </w:rPr>
        <w:t>mg/kg. Ukoliko ventrikularna tahikardija ili ventrikularna fibrilacija ni</w:t>
      </w:r>
      <w:r w:rsidR="00674BDC" w:rsidRPr="00A77774">
        <w:rPr>
          <w:sz w:val="22"/>
          <w:szCs w:val="22"/>
          <w:lang w:val="sr-Latn-ME"/>
        </w:rPr>
        <w:t>je</w:t>
      </w:r>
      <w:r w:rsidRPr="00A77774">
        <w:rPr>
          <w:sz w:val="22"/>
          <w:szCs w:val="22"/>
          <w:lang w:val="sr-Latn-ME"/>
        </w:rPr>
        <w:t>su korigovane nakon prim</w:t>
      </w:r>
      <w:r w:rsidR="00FE2E5C" w:rsidRPr="00A77774">
        <w:rPr>
          <w:sz w:val="22"/>
          <w:szCs w:val="22"/>
          <w:lang w:val="sr-Latn-ME"/>
        </w:rPr>
        <w:t>j</w:t>
      </w:r>
      <w:r w:rsidRPr="00A77774">
        <w:rPr>
          <w:sz w:val="22"/>
          <w:szCs w:val="22"/>
          <w:lang w:val="sr-Latn-ME"/>
        </w:rPr>
        <w:t>ene defibrilatora i inicijalne bolus doze, treba prim</w:t>
      </w:r>
      <w:r w:rsidR="00FE2E5C" w:rsidRPr="00A77774">
        <w:rPr>
          <w:sz w:val="22"/>
          <w:szCs w:val="22"/>
          <w:lang w:val="sr-Latn-ME"/>
        </w:rPr>
        <w:t>ij</w:t>
      </w:r>
      <w:r w:rsidRPr="00A77774">
        <w:rPr>
          <w:sz w:val="22"/>
          <w:szCs w:val="22"/>
          <w:lang w:val="sr-Latn-ME"/>
        </w:rPr>
        <w:t>eniti i.v. infuziju, početnom brzinom 20–50</w:t>
      </w:r>
      <w:r w:rsidR="002C27FD" w:rsidRPr="00A77774">
        <w:rPr>
          <w:sz w:val="22"/>
          <w:szCs w:val="22"/>
          <w:lang w:val="sr-Latn-ME"/>
        </w:rPr>
        <w:t xml:space="preserve"> </w:t>
      </w:r>
      <w:r w:rsidRPr="00A77774">
        <w:rPr>
          <w:sz w:val="22"/>
          <w:szCs w:val="22"/>
          <w:lang w:val="sr-Latn-ME"/>
        </w:rPr>
        <w:t>mikrograma/kg/min.</w:t>
      </w:r>
    </w:p>
    <w:p w14:paraId="565B92D5" w14:textId="77777777" w:rsidR="003B0151" w:rsidRPr="00A77774" w:rsidRDefault="003B0151" w:rsidP="006F6AAD">
      <w:pPr>
        <w:pStyle w:val="NormalWeb"/>
        <w:spacing w:before="0" w:beforeAutospacing="0" w:after="0" w:afterAutospacing="0"/>
        <w:jc w:val="both"/>
        <w:rPr>
          <w:sz w:val="22"/>
          <w:szCs w:val="22"/>
          <w:lang w:val="sr-Latn-ME"/>
        </w:rPr>
      </w:pPr>
    </w:p>
    <w:p w14:paraId="0D0A351E" w14:textId="4363E517" w:rsidR="00E2265F" w:rsidRPr="00A77774" w:rsidRDefault="00E2265F" w:rsidP="006F6AAD">
      <w:pPr>
        <w:pStyle w:val="NormalWeb"/>
        <w:spacing w:before="0" w:beforeAutospacing="0" w:after="0" w:afterAutospacing="0"/>
        <w:jc w:val="both"/>
        <w:rPr>
          <w:sz w:val="22"/>
          <w:szCs w:val="22"/>
          <w:lang w:val="sr-Latn-ME"/>
        </w:rPr>
      </w:pPr>
      <w:r w:rsidRPr="00A77774">
        <w:rPr>
          <w:sz w:val="22"/>
          <w:szCs w:val="22"/>
          <w:lang w:val="sr-Latn-ME"/>
        </w:rPr>
        <w:t>Preporučuje se kontinuirani EKG monitoring tokom prim</w:t>
      </w:r>
      <w:r w:rsidR="00FE2E5C" w:rsidRPr="00A77774">
        <w:rPr>
          <w:sz w:val="22"/>
          <w:szCs w:val="22"/>
          <w:lang w:val="sr-Latn-ME"/>
        </w:rPr>
        <w:t>j</w:t>
      </w:r>
      <w:r w:rsidRPr="00A77774">
        <w:rPr>
          <w:sz w:val="22"/>
          <w:szCs w:val="22"/>
          <w:lang w:val="sr-Latn-ME"/>
        </w:rPr>
        <w:t xml:space="preserve">ene lidokaina. Međutim ako </w:t>
      </w:r>
      <w:r w:rsidR="00E548CB" w:rsidRPr="00A77774">
        <w:rPr>
          <w:sz w:val="22"/>
          <w:szCs w:val="22"/>
          <w:lang w:val="sr-Latn-ME"/>
        </w:rPr>
        <w:t xml:space="preserve">odgovarajuća </w:t>
      </w:r>
      <w:r w:rsidRPr="00A77774">
        <w:rPr>
          <w:sz w:val="22"/>
          <w:szCs w:val="22"/>
          <w:lang w:val="sr-Latn-ME"/>
        </w:rPr>
        <w:t>oprema nije dostupna, a postoji sumnja na ventrikularnu aritmiju, može se prim</w:t>
      </w:r>
      <w:r w:rsidR="00FE2E5C" w:rsidRPr="00A77774">
        <w:rPr>
          <w:sz w:val="22"/>
          <w:szCs w:val="22"/>
          <w:lang w:val="sr-Latn-ME"/>
        </w:rPr>
        <w:t>ij</w:t>
      </w:r>
      <w:r w:rsidRPr="00A77774">
        <w:rPr>
          <w:sz w:val="22"/>
          <w:szCs w:val="22"/>
          <w:lang w:val="sr-Latn-ME"/>
        </w:rPr>
        <w:t xml:space="preserve">eni </w:t>
      </w:r>
      <w:r w:rsidR="000233C9" w:rsidRPr="00A77774">
        <w:rPr>
          <w:sz w:val="22"/>
          <w:szCs w:val="22"/>
          <w:lang w:val="sr-Latn-ME"/>
        </w:rPr>
        <w:t>jedna intramuskularna doza lidokaina, ukoliko</w:t>
      </w:r>
      <w:r w:rsidRPr="00A77774">
        <w:rPr>
          <w:sz w:val="22"/>
          <w:szCs w:val="22"/>
          <w:lang w:val="sr-Latn-ME"/>
        </w:rPr>
        <w:t xml:space="preserve"> nije prisutna bradikardija. Deltoidni mišić je pogodno m</w:t>
      </w:r>
      <w:r w:rsidR="00FE2E5C" w:rsidRPr="00A77774">
        <w:rPr>
          <w:sz w:val="22"/>
          <w:szCs w:val="22"/>
          <w:lang w:val="sr-Latn-ME"/>
        </w:rPr>
        <w:t>j</w:t>
      </w:r>
      <w:r w:rsidRPr="00A77774">
        <w:rPr>
          <w:sz w:val="22"/>
          <w:szCs w:val="22"/>
          <w:lang w:val="sr-Latn-ME"/>
        </w:rPr>
        <w:t xml:space="preserve">esto davanja </w:t>
      </w:r>
      <w:r w:rsidR="000233C9" w:rsidRPr="00A77774">
        <w:rPr>
          <w:sz w:val="22"/>
          <w:szCs w:val="22"/>
          <w:lang w:val="sr-Latn-ME"/>
        </w:rPr>
        <w:t xml:space="preserve">intramuskularne </w:t>
      </w:r>
      <w:r w:rsidRPr="00A77774">
        <w:rPr>
          <w:sz w:val="22"/>
          <w:szCs w:val="22"/>
          <w:lang w:val="sr-Latn-ME"/>
        </w:rPr>
        <w:t xml:space="preserve"> injekcije.</w:t>
      </w:r>
    </w:p>
    <w:p w14:paraId="6A588489" w14:textId="77777777" w:rsidR="003B0151" w:rsidRPr="00A77774" w:rsidRDefault="003B0151" w:rsidP="006F6AAD">
      <w:pPr>
        <w:pStyle w:val="NormalWeb"/>
        <w:spacing w:before="0" w:beforeAutospacing="0" w:after="0" w:afterAutospacing="0"/>
        <w:jc w:val="both"/>
        <w:rPr>
          <w:sz w:val="22"/>
          <w:szCs w:val="22"/>
          <w:lang w:val="sr-Latn-ME"/>
        </w:rPr>
      </w:pPr>
    </w:p>
    <w:p w14:paraId="5BA47625" w14:textId="77777777" w:rsidR="00E2265F" w:rsidRPr="00A77774" w:rsidRDefault="00E2265F" w:rsidP="006F6AAD">
      <w:pPr>
        <w:pStyle w:val="NormalWeb"/>
        <w:shd w:val="clear" w:color="auto" w:fill="FFFFFF"/>
        <w:spacing w:before="0" w:beforeAutospacing="0" w:after="0" w:afterAutospacing="0"/>
        <w:jc w:val="both"/>
        <w:rPr>
          <w:b/>
          <w:color w:val="000000"/>
          <w:sz w:val="22"/>
          <w:szCs w:val="22"/>
          <w:lang w:val="sr-Latn-ME"/>
        </w:rPr>
      </w:pPr>
      <w:r w:rsidRPr="00A77774">
        <w:rPr>
          <w:b/>
          <w:iCs/>
          <w:color w:val="000000"/>
          <w:sz w:val="22"/>
          <w:szCs w:val="22"/>
          <w:lang w:val="sr-Latn-ME"/>
        </w:rPr>
        <w:t>Lokalna anestezija:</w:t>
      </w:r>
    </w:p>
    <w:p w14:paraId="4F5556C3" w14:textId="3E10DFDC"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Uobičajene doze treba smanjiti kod d</w:t>
      </w:r>
      <w:r w:rsidR="00FE2E5C" w:rsidRPr="00A77774">
        <w:rPr>
          <w:color w:val="000000"/>
          <w:sz w:val="22"/>
          <w:szCs w:val="22"/>
          <w:lang w:val="sr-Latn-ME"/>
        </w:rPr>
        <w:t>j</w:t>
      </w:r>
      <w:r w:rsidRPr="00A77774">
        <w:rPr>
          <w:color w:val="000000"/>
          <w:sz w:val="22"/>
          <w:szCs w:val="22"/>
          <w:lang w:val="sr-Latn-ME"/>
        </w:rPr>
        <w:t>ece i kod starijih i iscrpljenih pacijenata. Da bi se smanjila mogućnost pojave toksične reakcije, d</w:t>
      </w:r>
      <w:r w:rsidR="00FE2E5C" w:rsidRPr="00A77774">
        <w:rPr>
          <w:color w:val="000000"/>
          <w:sz w:val="22"/>
          <w:szCs w:val="22"/>
          <w:lang w:val="sr-Latn-ME"/>
        </w:rPr>
        <w:t>j</w:t>
      </w:r>
      <w:r w:rsidRPr="00A77774">
        <w:rPr>
          <w:color w:val="000000"/>
          <w:sz w:val="22"/>
          <w:szCs w:val="22"/>
          <w:lang w:val="sr-Latn-ME"/>
        </w:rPr>
        <w:t xml:space="preserve">eci treba </w:t>
      </w:r>
      <w:r w:rsidR="000233C9" w:rsidRPr="00A77774">
        <w:rPr>
          <w:color w:val="000000"/>
          <w:sz w:val="22"/>
          <w:szCs w:val="22"/>
          <w:lang w:val="sr-Latn-ME"/>
        </w:rPr>
        <w:t>prim</w:t>
      </w:r>
      <w:r w:rsidR="00FE2E5C" w:rsidRPr="00A77774">
        <w:rPr>
          <w:color w:val="000000"/>
          <w:sz w:val="22"/>
          <w:szCs w:val="22"/>
          <w:lang w:val="sr-Latn-ME"/>
        </w:rPr>
        <w:t>ij</w:t>
      </w:r>
      <w:r w:rsidR="000233C9" w:rsidRPr="00A77774">
        <w:rPr>
          <w:color w:val="000000"/>
          <w:sz w:val="22"/>
          <w:szCs w:val="22"/>
          <w:lang w:val="sr-Latn-ME"/>
        </w:rPr>
        <w:t xml:space="preserve">eniti </w:t>
      </w:r>
      <w:r w:rsidRPr="00A77774">
        <w:rPr>
          <w:color w:val="000000"/>
          <w:sz w:val="22"/>
          <w:szCs w:val="22"/>
          <w:lang w:val="sr-Latn-ME"/>
        </w:rPr>
        <w:t xml:space="preserve">lidokain rastvor u koncentraciji od 0,5% ili 1%. </w:t>
      </w:r>
    </w:p>
    <w:p w14:paraId="2868BEE2" w14:textId="77777777" w:rsidR="003B0151" w:rsidRPr="00A77774" w:rsidRDefault="003B0151" w:rsidP="006F6AAD">
      <w:pPr>
        <w:pStyle w:val="NormalWeb"/>
        <w:shd w:val="clear" w:color="auto" w:fill="FFFFFF"/>
        <w:spacing w:before="0" w:beforeAutospacing="0" w:after="0" w:afterAutospacing="0"/>
        <w:jc w:val="both"/>
        <w:rPr>
          <w:color w:val="000000"/>
          <w:sz w:val="22"/>
          <w:szCs w:val="22"/>
          <w:lang w:val="sr-Latn-ME"/>
        </w:rPr>
      </w:pPr>
    </w:p>
    <w:p w14:paraId="17EE5135" w14:textId="41FC92AB"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Pojedinačne doze lidokaina</w:t>
      </w:r>
      <w:r w:rsidR="000233C9" w:rsidRPr="00A77774">
        <w:rPr>
          <w:color w:val="000000"/>
          <w:sz w:val="22"/>
          <w:szCs w:val="22"/>
          <w:lang w:val="sr-Latn-ME"/>
        </w:rPr>
        <w:t xml:space="preserve"> za anesteziju </w:t>
      </w:r>
      <w:r w:rsidRPr="00A77774">
        <w:rPr>
          <w:color w:val="000000"/>
          <w:sz w:val="22"/>
          <w:szCs w:val="22"/>
          <w:lang w:val="sr-Latn-ME"/>
        </w:rPr>
        <w:t>(</w:t>
      </w:r>
      <w:r w:rsidR="000233C9" w:rsidRPr="00A77774">
        <w:rPr>
          <w:color w:val="000000"/>
          <w:sz w:val="22"/>
          <w:szCs w:val="22"/>
          <w:lang w:val="sr-Latn-ME"/>
        </w:rPr>
        <w:t>osim za</w:t>
      </w:r>
      <w:r w:rsidRPr="00A77774">
        <w:rPr>
          <w:color w:val="000000"/>
          <w:sz w:val="22"/>
          <w:szCs w:val="22"/>
          <w:lang w:val="sr-Latn-ME"/>
        </w:rPr>
        <w:t xml:space="preserve"> spinalnu anesteziju) za odrasle ili d</w:t>
      </w:r>
      <w:r w:rsidR="00FE2E5C" w:rsidRPr="00A77774">
        <w:rPr>
          <w:color w:val="000000"/>
          <w:sz w:val="22"/>
          <w:szCs w:val="22"/>
          <w:lang w:val="sr-Latn-ME"/>
        </w:rPr>
        <w:t>j</w:t>
      </w:r>
      <w:r w:rsidRPr="00A77774">
        <w:rPr>
          <w:color w:val="000000"/>
          <w:sz w:val="22"/>
          <w:szCs w:val="22"/>
          <w:lang w:val="sr-Latn-ME"/>
        </w:rPr>
        <w:t>ecu uzrasta od 12 do 18 godina, ne sm</w:t>
      </w:r>
      <w:r w:rsidR="00FE2E5C" w:rsidRPr="00A77774">
        <w:rPr>
          <w:color w:val="000000"/>
          <w:sz w:val="22"/>
          <w:szCs w:val="22"/>
          <w:lang w:val="sr-Latn-ME"/>
        </w:rPr>
        <w:t>i</w:t>
      </w:r>
      <w:r w:rsidRPr="00A77774">
        <w:rPr>
          <w:color w:val="000000"/>
          <w:sz w:val="22"/>
          <w:szCs w:val="22"/>
          <w:lang w:val="sr-Latn-ME"/>
        </w:rPr>
        <w:t>ju da budu veće od 4,5 mg/kg (ili 200 mg). Doza lidokaina datog za lokalnu infiltracionu anesteziju kod d</w:t>
      </w:r>
      <w:r w:rsidR="00FE2E5C" w:rsidRPr="00A77774">
        <w:rPr>
          <w:color w:val="000000"/>
          <w:sz w:val="22"/>
          <w:szCs w:val="22"/>
          <w:lang w:val="sr-Latn-ME"/>
        </w:rPr>
        <w:t>j</w:t>
      </w:r>
      <w:r w:rsidRPr="00A77774">
        <w:rPr>
          <w:color w:val="000000"/>
          <w:sz w:val="22"/>
          <w:szCs w:val="22"/>
          <w:lang w:val="sr-Latn-ME"/>
        </w:rPr>
        <w:t xml:space="preserve">ece </w:t>
      </w:r>
      <w:r w:rsidR="000233C9" w:rsidRPr="00A77774">
        <w:rPr>
          <w:color w:val="000000"/>
          <w:sz w:val="22"/>
          <w:szCs w:val="22"/>
          <w:lang w:val="sr-Latn-ME"/>
        </w:rPr>
        <w:t xml:space="preserve">ispod </w:t>
      </w:r>
      <w:r w:rsidRPr="00A77774">
        <w:rPr>
          <w:color w:val="000000"/>
          <w:sz w:val="22"/>
          <w:szCs w:val="22"/>
          <w:lang w:val="sr-Latn-ME"/>
        </w:rPr>
        <w:t>12 godina ne sm</w:t>
      </w:r>
      <w:r w:rsidR="00FE2E5C" w:rsidRPr="00A77774">
        <w:rPr>
          <w:color w:val="000000"/>
          <w:sz w:val="22"/>
          <w:szCs w:val="22"/>
          <w:lang w:val="sr-Latn-ME"/>
        </w:rPr>
        <w:t>ij</w:t>
      </w:r>
      <w:r w:rsidRPr="00A77774">
        <w:rPr>
          <w:color w:val="000000"/>
          <w:sz w:val="22"/>
          <w:szCs w:val="22"/>
          <w:lang w:val="sr-Latn-ME"/>
        </w:rPr>
        <w:t xml:space="preserve">e da bude veća od 3 mg/kg; </w:t>
      </w:r>
      <w:r w:rsidRPr="00A77774">
        <w:rPr>
          <w:sz w:val="22"/>
          <w:szCs w:val="22"/>
          <w:lang w:val="sr-Latn-ME"/>
        </w:rPr>
        <w:t xml:space="preserve">a interval između </w:t>
      </w:r>
      <w:r w:rsidR="000233C9" w:rsidRPr="00A77774">
        <w:rPr>
          <w:sz w:val="22"/>
          <w:szCs w:val="22"/>
          <w:lang w:val="sr-Latn-ME"/>
        </w:rPr>
        <w:t>dv</w:t>
      </w:r>
      <w:r w:rsidR="00FE2E5C" w:rsidRPr="00A77774">
        <w:rPr>
          <w:sz w:val="22"/>
          <w:szCs w:val="22"/>
          <w:lang w:val="sr-Latn-ME"/>
        </w:rPr>
        <w:t>ij</w:t>
      </w:r>
      <w:r w:rsidR="000233C9" w:rsidRPr="00A77774">
        <w:rPr>
          <w:sz w:val="22"/>
          <w:szCs w:val="22"/>
          <w:lang w:val="sr-Latn-ME"/>
        </w:rPr>
        <w:t xml:space="preserve">e </w:t>
      </w:r>
      <w:r w:rsidRPr="00A77774">
        <w:rPr>
          <w:sz w:val="22"/>
          <w:szCs w:val="22"/>
          <w:lang w:val="sr-Latn-ME"/>
        </w:rPr>
        <w:t>prim</w:t>
      </w:r>
      <w:r w:rsidR="00FE2E5C" w:rsidRPr="00A77774">
        <w:rPr>
          <w:sz w:val="22"/>
          <w:szCs w:val="22"/>
          <w:lang w:val="sr-Latn-ME"/>
        </w:rPr>
        <w:t>j</w:t>
      </w:r>
      <w:r w:rsidRPr="00A77774">
        <w:rPr>
          <w:sz w:val="22"/>
          <w:szCs w:val="22"/>
          <w:lang w:val="sr-Latn-ME"/>
        </w:rPr>
        <w:t>ene mora biti najmanje 4 sata</w:t>
      </w:r>
      <w:r w:rsidRPr="00A77774">
        <w:rPr>
          <w:color w:val="000000"/>
          <w:sz w:val="22"/>
          <w:szCs w:val="22"/>
          <w:lang w:val="sr-Latn-ME"/>
        </w:rPr>
        <w:t>.</w:t>
      </w:r>
    </w:p>
    <w:p w14:paraId="11937E92" w14:textId="77777777" w:rsidR="003B0151" w:rsidRPr="00A77774" w:rsidRDefault="003B0151" w:rsidP="006F6AAD">
      <w:pPr>
        <w:pStyle w:val="NormalWeb"/>
        <w:shd w:val="clear" w:color="auto" w:fill="FFFFFF"/>
        <w:spacing w:before="0" w:beforeAutospacing="0" w:after="0" w:afterAutospacing="0"/>
        <w:jc w:val="both"/>
        <w:rPr>
          <w:color w:val="000000"/>
          <w:sz w:val="22"/>
          <w:szCs w:val="22"/>
          <w:lang w:val="sr-Latn-ME"/>
        </w:rPr>
      </w:pPr>
    </w:p>
    <w:p w14:paraId="2CAE13FB" w14:textId="4BDDDE21"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spinalnu anesteziju se može prim</w:t>
      </w:r>
      <w:r w:rsidR="00FE2E5C" w:rsidRPr="00A77774">
        <w:rPr>
          <w:color w:val="000000"/>
          <w:sz w:val="22"/>
          <w:szCs w:val="22"/>
          <w:lang w:val="sr-Latn-ME"/>
        </w:rPr>
        <w:t>ij</w:t>
      </w:r>
      <w:r w:rsidRPr="00A77774">
        <w:rPr>
          <w:color w:val="000000"/>
          <w:sz w:val="22"/>
          <w:szCs w:val="22"/>
          <w:lang w:val="sr-Latn-ME"/>
        </w:rPr>
        <w:t>eniti najviše 100 mg l</w:t>
      </w:r>
      <w:r w:rsidR="00FE2E5C" w:rsidRPr="00A77774">
        <w:rPr>
          <w:color w:val="000000"/>
          <w:sz w:val="22"/>
          <w:szCs w:val="22"/>
          <w:lang w:val="sr-Latn-ME"/>
        </w:rPr>
        <w:t>ij</w:t>
      </w:r>
      <w:r w:rsidRPr="00A77774">
        <w:rPr>
          <w:color w:val="000000"/>
          <w:sz w:val="22"/>
          <w:szCs w:val="22"/>
          <w:lang w:val="sr-Latn-ME"/>
        </w:rPr>
        <w:t>eka. Kod kontinuirane epiduralne ili kaudalne anestezije, maksimalna doza se ne sm</w:t>
      </w:r>
      <w:r w:rsidR="00FE2E5C" w:rsidRPr="00A77774">
        <w:rPr>
          <w:color w:val="000000"/>
          <w:sz w:val="22"/>
          <w:szCs w:val="22"/>
          <w:lang w:val="sr-Latn-ME"/>
        </w:rPr>
        <w:t>ij</w:t>
      </w:r>
      <w:r w:rsidRPr="00A77774">
        <w:rPr>
          <w:color w:val="000000"/>
          <w:sz w:val="22"/>
          <w:szCs w:val="22"/>
          <w:lang w:val="sr-Latn-ME"/>
        </w:rPr>
        <w:t>e ponavljati u intervalima kraćim od 90 minuta. Za paracervikalni blok kod akušerske (</w:t>
      </w:r>
      <w:r w:rsidRPr="00A77774">
        <w:rPr>
          <w:sz w:val="22"/>
          <w:szCs w:val="22"/>
          <w:lang w:val="sr-Latn-ME"/>
        </w:rPr>
        <w:t xml:space="preserve">obstetričke) </w:t>
      </w:r>
      <w:r w:rsidRPr="00A77774">
        <w:rPr>
          <w:color w:val="000000"/>
          <w:sz w:val="22"/>
          <w:szCs w:val="22"/>
          <w:lang w:val="sr-Latn-ME"/>
        </w:rPr>
        <w:t>analgezije (uključujući p</w:t>
      </w:r>
      <w:r w:rsidR="002F3B19" w:rsidRPr="00A77774">
        <w:rPr>
          <w:color w:val="000000"/>
          <w:sz w:val="22"/>
          <w:szCs w:val="22"/>
          <w:lang w:val="sr-Latn-ME"/>
        </w:rPr>
        <w:t>rekid trudnoće</w:t>
      </w:r>
      <w:r w:rsidRPr="00A77774">
        <w:rPr>
          <w:color w:val="000000"/>
          <w:sz w:val="22"/>
          <w:szCs w:val="22"/>
          <w:lang w:val="sr-Latn-ME"/>
        </w:rPr>
        <w:t>) maksimalna preporučena doza od 200 mg se ne sm</w:t>
      </w:r>
      <w:r w:rsidR="00FE2E5C" w:rsidRPr="00A77774">
        <w:rPr>
          <w:color w:val="000000"/>
          <w:sz w:val="22"/>
          <w:szCs w:val="22"/>
          <w:lang w:val="sr-Latn-ME"/>
        </w:rPr>
        <w:t>ij</w:t>
      </w:r>
      <w:r w:rsidRPr="00A77774">
        <w:rPr>
          <w:color w:val="000000"/>
          <w:sz w:val="22"/>
          <w:szCs w:val="22"/>
          <w:lang w:val="sr-Latn-ME"/>
        </w:rPr>
        <w:t>e ponavljati u intervalima kraćim od 90 minuta. Za intravensku regionalnu anesteziju</w:t>
      </w:r>
      <w:r w:rsidR="000233C9" w:rsidRPr="00A77774">
        <w:rPr>
          <w:color w:val="000000"/>
          <w:sz w:val="22"/>
          <w:szCs w:val="22"/>
          <w:lang w:val="sr-Latn-ME"/>
        </w:rPr>
        <w:t xml:space="preserve"> (koristeći 0,5% rastvor)</w:t>
      </w:r>
      <w:r w:rsidRPr="00A77774">
        <w:rPr>
          <w:color w:val="000000"/>
          <w:sz w:val="22"/>
          <w:szCs w:val="22"/>
          <w:lang w:val="sr-Latn-ME"/>
        </w:rPr>
        <w:t xml:space="preserve"> kod odraslih, prim</w:t>
      </w:r>
      <w:r w:rsidR="00FE2E5C" w:rsidRPr="00A77774">
        <w:rPr>
          <w:color w:val="000000"/>
          <w:sz w:val="22"/>
          <w:szCs w:val="22"/>
          <w:lang w:val="sr-Latn-ME"/>
        </w:rPr>
        <w:t>ij</w:t>
      </w:r>
      <w:r w:rsidRPr="00A77774">
        <w:rPr>
          <w:color w:val="000000"/>
          <w:sz w:val="22"/>
          <w:szCs w:val="22"/>
          <w:lang w:val="sr-Latn-ME"/>
        </w:rPr>
        <w:t>enjena doza ne sm</w:t>
      </w:r>
      <w:r w:rsidR="00FE2E5C" w:rsidRPr="00A77774">
        <w:rPr>
          <w:color w:val="000000"/>
          <w:sz w:val="22"/>
          <w:szCs w:val="22"/>
          <w:lang w:val="sr-Latn-ME"/>
        </w:rPr>
        <w:t>ij</w:t>
      </w:r>
      <w:r w:rsidRPr="00A77774">
        <w:rPr>
          <w:color w:val="000000"/>
          <w:sz w:val="22"/>
          <w:szCs w:val="22"/>
          <w:lang w:val="sr-Latn-ME"/>
        </w:rPr>
        <w:t>e da bude veća od 4 mg/kg.</w:t>
      </w:r>
    </w:p>
    <w:p w14:paraId="199F834A" w14:textId="77777777" w:rsidR="003B0151" w:rsidRPr="00A77774" w:rsidRDefault="003B0151" w:rsidP="006F6AAD">
      <w:pPr>
        <w:pStyle w:val="NormalWeb"/>
        <w:shd w:val="clear" w:color="auto" w:fill="FFFFFF"/>
        <w:spacing w:before="0" w:beforeAutospacing="0" w:after="0" w:afterAutospacing="0"/>
        <w:jc w:val="both"/>
        <w:rPr>
          <w:color w:val="000000"/>
          <w:sz w:val="22"/>
          <w:szCs w:val="22"/>
          <w:lang w:val="sr-Latn-ME"/>
        </w:rPr>
      </w:pPr>
    </w:p>
    <w:p w14:paraId="2D4140BA" w14:textId="7FCA6986" w:rsidR="00E2265F" w:rsidRPr="00A77774" w:rsidRDefault="000233C9"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 xml:space="preserve">Rastvor </w:t>
      </w:r>
      <w:r w:rsidR="00E2265F" w:rsidRPr="00A77774">
        <w:rPr>
          <w:color w:val="000000"/>
          <w:sz w:val="22"/>
          <w:szCs w:val="22"/>
          <w:lang w:val="sr-Latn-ME"/>
        </w:rPr>
        <w:t>1%</w:t>
      </w:r>
      <w:r w:rsidRPr="00A77774">
        <w:rPr>
          <w:color w:val="000000"/>
          <w:sz w:val="22"/>
          <w:szCs w:val="22"/>
          <w:lang w:val="sr-Latn-ME"/>
        </w:rPr>
        <w:t xml:space="preserve"> lidokaina </w:t>
      </w:r>
      <w:r w:rsidR="00E2265F" w:rsidRPr="00A77774">
        <w:rPr>
          <w:color w:val="000000"/>
          <w:sz w:val="22"/>
          <w:szCs w:val="22"/>
          <w:lang w:val="sr-Latn-ME"/>
        </w:rPr>
        <w:t xml:space="preserve">(bez konzervansa), </w:t>
      </w:r>
      <w:r w:rsidR="000D064B" w:rsidRPr="00A77774">
        <w:rPr>
          <w:color w:val="000000"/>
          <w:sz w:val="22"/>
          <w:szCs w:val="22"/>
          <w:lang w:val="sr-Latn-ME"/>
        </w:rPr>
        <w:t xml:space="preserve">se </w:t>
      </w:r>
      <w:r w:rsidR="00E2265F" w:rsidRPr="00A77774">
        <w:rPr>
          <w:color w:val="000000"/>
          <w:sz w:val="22"/>
          <w:szCs w:val="22"/>
          <w:lang w:val="sr-Latn-ME"/>
        </w:rPr>
        <w:t xml:space="preserve">koristi za epiduralnu i kaudalnu anesteziju. </w:t>
      </w:r>
      <w:r w:rsidR="00E2265F" w:rsidRPr="00A77774">
        <w:rPr>
          <w:sz w:val="22"/>
          <w:szCs w:val="22"/>
          <w:lang w:val="sr-Latn-ME"/>
        </w:rPr>
        <w:t>Kako bi se, pri epiduralnoj prim</w:t>
      </w:r>
      <w:r w:rsidR="00FE2E5C" w:rsidRPr="00A77774">
        <w:rPr>
          <w:sz w:val="22"/>
          <w:szCs w:val="22"/>
          <w:lang w:val="sr-Latn-ME"/>
        </w:rPr>
        <w:t>j</w:t>
      </w:r>
      <w:r w:rsidR="00E2265F" w:rsidRPr="00A77774">
        <w:rPr>
          <w:sz w:val="22"/>
          <w:szCs w:val="22"/>
          <w:lang w:val="sr-Latn-ME"/>
        </w:rPr>
        <w:t>eni, spr</w:t>
      </w:r>
      <w:r w:rsidR="00FE2E5C" w:rsidRPr="00A77774">
        <w:rPr>
          <w:sz w:val="22"/>
          <w:szCs w:val="22"/>
          <w:lang w:val="sr-Latn-ME"/>
        </w:rPr>
        <w:t>ij</w:t>
      </w:r>
      <w:r w:rsidR="00E2265F" w:rsidRPr="00A77774">
        <w:rPr>
          <w:sz w:val="22"/>
          <w:szCs w:val="22"/>
          <w:lang w:val="sr-Latn-ME"/>
        </w:rPr>
        <w:t>ečila velika doza lidokaina u intravaskularnom ili subarahnoidalnom prostoru</w:t>
      </w:r>
      <w:r w:rsidR="00E2265F" w:rsidRPr="00A77774">
        <w:rPr>
          <w:color w:val="000000"/>
          <w:sz w:val="22"/>
          <w:szCs w:val="22"/>
          <w:lang w:val="sr-Latn-ME"/>
        </w:rPr>
        <w:t xml:space="preserve">, </w:t>
      </w:r>
      <w:r w:rsidR="000D064B" w:rsidRPr="00A77774">
        <w:rPr>
          <w:color w:val="000000"/>
          <w:sz w:val="22"/>
          <w:szCs w:val="22"/>
          <w:lang w:val="sr-Latn-ME"/>
        </w:rPr>
        <w:t xml:space="preserve">potrebno je </w:t>
      </w:r>
      <w:r w:rsidR="00E2265F" w:rsidRPr="00A77774">
        <w:rPr>
          <w:color w:val="000000"/>
          <w:sz w:val="22"/>
          <w:szCs w:val="22"/>
          <w:lang w:val="sr-Latn-ME"/>
        </w:rPr>
        <w:t>prim</w:t>
      </w:r>
      <w:r w:rsidR="00FE2E5C" w:rsidRPr="00A77774">
        <w:rPr>
          <w:color w:val="000000"/>
          <w:sz w:val="22"/>
          <w:szCs w:val="22"/>
          <w:lang w:val="sr-Latn-ME"/>
        </w:rPr>
        <w:t>ij</w:t>
      </w:r>
      <w:r w:rsidR="00E2265F" w:rsidRPr="00A77774">
        <w:rPr>
          <w:color w:val="000000"/>
          <w:sz w:val="22"/>
          <w:szCs w:val="22"/>
          <w:lang w:val="sr-Latn-ME"/>
        </w:rPr>
        <w:t xml:space="preserve">eniti </w:t>
      </w:r>
      <w:r w:rsidR="000D064B" w:rsidRPr="00A77774">
        <w:rPr>
          <w:color w:val="000000"/>
          <w:sz w:val="22"/>
          <w:szCs w:val="22"/>
          <w:lang w:val="sr-Latn-ME"/>
        </w:rPr>
        <w:t>probnu test</w:t>
      </w:r>
      <w:r w:rsidR="00E2265F" w:rsidRPr="00A77774">
        <w:rPr>
          <w:color w:val="000000"/>
          <w:sz w:val="22"/>
          <w:szCs w:val="22"/>
          <w:lang w:val="sr-Latn-ME"/>
        </w:rPr>
        <w:t xml:space="preserve"> dozu od 2 do 5 m</w:t>
      </w:r>
      <w:r w:rsidR="00FE2E5C" w:rsidRPr="00A77774">
        <w:rPr>
          <w:color w:val="000000"/>
          <w:sz w:val="22"/>
          <w:szCs w:val="22"/>
          <w:lang w:val="sr-Latn-ME"/>
        </w:rPr>
        <w:t>l</w:t>
      </w:r>
      <w:r w:rsidR="00E2265F" w:rsidRPr="00A77774">
        <w:rPr>
          <w:color w:val="000000"/>
          <w:sz w:val="22"/>
          <w:szCs w:val="22"/>
          <w:lang w:val="sr-Latn-ME"/>
        </w:rPr>
        <w:t xml:space="preserve"> najmanje 5 minuta pr</w:t>
      </w:r>
      <w:r w:rsidR="00FE2E5C" w:rsidRPr="00A77774">
        <w:rPr>
          <w:color w:val="000000"/>
          <w:sz w:val="22"/>
          <w:szCs w:val="22"/>
          <w:lang w:val="sr-Latn-ME"/>
        </w:rPr>
        <w:t>ij</w:t>
      </w:r>
      <w:r w:rsidR="00E2265F" w:rsidRPr="00A77774">
        <w:rPr>
          <w:color w:val="000000"/>
          <w:sz w:val="22"/>
          <w:szCs w:val="22"/>
          <w:lang w:val="sr-Latn-ME"/>
        </w:rPr>
        <w:t>e prim</w:t>
      </w:r>
      <w:r w:rsidR="00FE2E5C" w:rsidRPr="00A77774">
        <w:rPr>
          <w:color w:val="000000"/>
          <w:sz w:val="22"/>
          <w:szCs w:val="22"/>
          <w:lang w:val="sr-Latn-ME"/>
        </w:rPr>
        <w:t>j</w:t>
      </w:r>
      <w:r w:rsidR="00E2265F" w:rsidRPr="00A77774">
        <w:rPr>
          <w:color w:val="000000"/>
          <w:sz w:val="22"/>
          <w:szCs w:val="22"/>
          <w:lang w:val="sr-Latn-ME"/>
        </w:rPr>
        <w:t>en</w:t>
      </w:r>
      <w:r w:rsidR="000D064B" w:rsidRPr="00A77774">
        <w:rPr>
          <w:color w:val="000000"/>
          <w:sz w:val="22"/>
          <w:szCs w:val="22"/>
          <w:lang w:val="sr-Latn-ME"/>
        </w:rPr>
        <w:t>e</w:t>
      </w:r>
      <w:r w:rsidR="00E2265F" w:rsidRPr="00A77774">
        <w:rPr>
          <w:color w:val="000000"/>
          <w:sz w:val="22"/>
          <w:szCs w:val="22"/>
          <w:lang w:val="sr-Latn-ME"/>
        </w:rPr>
        <w:t xml:space="preserve"> ukupn</w:t>
      </w:r>
      <w:r w:rsidR="000D064B" w:rsidRPr="00A77774">
        <w:rPr>
          <w:color w:val="000000"/>
          <w:sz w:val="22"/>
          <w:szCs w:val="22"/>
          <w:lang w:val="sr-Latn-ME"/>
        </w:rPr>
        <w:t>e</w:t>
      </w:r>
      <w:r w:rsidR="00E2265F" w:rsidRPr="00A77774">
        <w:rPr>
          <w:color w:val="000000"/>
          <w:sz w:val="22"/>
          <w:szCs w:val="22"/>
          <w:lang w:val="sr-Latn-ME"/>
        </w:rPr>
        <w:t xml:space="preserve"> doz</w:t>
      </w:r>
      <w:r w:rsidR="000D064B" w:rsidRPr="00A77774">
        <w:rPr>
          <w:color w:val="000000"/>
          <w:sz w:val="22"/>
          <w:szCs w:val="22"/>
          <w:lang w:val="sr-Latn-ME"/>
        </w:rPr>
        <w:t>e</w:t>
      </w:r>
      <w:r w:rsidR="00E2265F" w:rsidRPr="00A77774">
        <w:rPr>
          <w:color w:val="000000"/>
          <w:sz w:val="22"/>
          <w:szCs w:val="22"/>
          <w:lang w:val="sr-Latn-ME"/>
        </w:rPr>
        <w:t>.</w:t>
      </w:r>
    </w:p>
    <w:p w14:paraId="133F4845" w14:textId="77777777" w:rsidR="003B0151" w:rsidRPr="00A77774" w:rsidRDefault="003B0151" w:rsidP="006F6AAD">
      <w:pPr>
        <w:pStyle w:val="NormalWeb"/>
        <w:shd w:val="clear" w:color="auto" w:fill="FFFFFF"/>
        <w:spacing w:before="0" w:beforeAutospacing="0" w:after="0" w:afterAutospacing="0"/>
        <w:jc w:val="both"/>
        <w:rPr>
          <w:color w:val="000000"/>
          <w:sz w:val="22"/>
          <w:szCs w:val="22"/>
          <w:lang w:val="sr-Latn-ME"/>
        </w:rPr>
      </w:pPr>
    </w:p>
    <w:p w14:paraId="3B5CF06B" w14:textId="0DAEA1EF"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Kod epiduralne anestezije obično je potrebno prim</w:t>
      </w:r>
      <w:r w:rsidR="00FE2E5C" w:rsidRPr="00A77774">
        <w:rPr>
          <w:color w:val="000000"/>
          <w:sz w:val="22"/>
          <w:szCs w:val="22"/>
          <w:lang w:val="sr-Latn-ME"/>
        </w:rPr>
        <w:t>ij</w:t>
      </w:r>
      <w:r w:rsidRPr="00A77774">
        <w:rPr>
          <w:color w:val="000000"/>
          <w:sz w:val="22"/>
          <w:szCs w:val="22"/>
          <w:lang w:val="sr-Latn-ME"/>
        </w:rPr>
        <w:t>eniti 2 do 3 m</w:t>
      </w:r>
      <w:r w:rsidR="00FE2E5C" w:rsidRPr="00A77774">
        <w:rPr>
          <w:color w:val="000000"/>
          <w:sz w:val="22"/>
          <w:szCs w:val="22"/>
          <w:lang w:val="sr-Latn-ME"/>
        </w:rPr>
        <w:t>l</w:t>
      </w:r>
      <w:r w:rsidRPr="00A77774">
        <w:rPr>
          <w:color w:val="000000"/>
          <w:sz w:val="22"/>
          <w:szCs w:val="22"/>
          <w:lang w:val="sr-Latn-ME"/>
        </w:rPr>
        <w:t xml:space="preserve">, 1% rastvora za svaki dermatom koji </w:t>
      </w:r>
      <w:r w:rsidR="000D064B" w:rsidRPr="00A77774">
        <w:rPr>
          <w:color w:val="000000"/>
          <w:sz w:val="22"/>
          <w:szCs w:val="22"/>
          <w:lang w:val="sr-Latn-ME"/>
        </w:rPr>
        <w:t xml:space="preserve">je potrebno </w:t>
      </w:r>
      <w:r w:rsidRPr="00A77774">
        <w:rPr>
          <w:color w:val="000000"/>
          <w:sz w:val="22"/>
          <w:szCs w:val="22"/>
          <w:lang w:val="sr-Latn-ME"/>
        </w:rPr>
        <w:t xml:space="preserve">anestezirati. </w:t>
      </w:r>
    </w:p>
    <w:p w14:paraId="7F870738" w14:textId="77777777" w:rsidR="003B0151" w:rsidRPr="00A77774" w:rsidRDefault="003B0151" w:rsidP="006F6AAD">
      <w:pPr>
        <w:pStyle w:val="NormalWeb"/>
        <w:shd w:val="clear" w:color="auto" w:fill="FFFFFF"/>
        <w:spacing w:before="0" w:beforeAutospacing="0" w:after="0" w:afterAutospacing="0"/>
        <w:jc w:val="both"/>
        <w:rPr>
          <w:color w:val="000000"/>
          <w:sz w:val="22"/>
          <w:szCs w:val="22"/>
          <w:lang w:val="sr-Latn-ME"/>
        </w:rPr>
      </w:pPr>
    </w:p>
    <w:p w14:paraId="77801255" w14:textId="6EB9319B"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kaudalni blok da bi se obezb</w:t>
      </w:r>
      <w:r w:rsidR="00FE2E5C" w:rsidRPr="00A77774">
        <w:rPr>
          <w:color w:val="000000"/>
          <w:sz w:val="22"/>
          <w:szCs w:val="22"/>
          <w:lang w:val="sr-Latn-ME"/>
        </w:rPr>
        <w:t>ij</w:t>
      </w:r>
      <w:r w:rsidRPr="00A77774">
        <w:rPr>
          <w:color w:val="000000"/>
          <w:sz w:val="22"/>
          <w:szCs w:val="22"/>
          <w:lang w:val="sr-Latn-ME"/>
        </w:rPr>
        <w:t>edila akušerska (</w:t>
      </w:r>
      <w:r w:rsidRPr="00A77774">
        <w:rPr>
          <w:sz w:val="22"/>
          <w:szCs w:val="22"/>
          <w:lang w:val="sr-Latn-ME"/>
        </w:rPr>
        <w:t>obstetričk</w:t>
      </w:r>
      <w:r w:rsidR="005C1340" w:rsidRPr="00A77774">
        <w:rPr>
          <w:sz w:val="22"/>
          <w:szCs w:val="22"/>
          <w:lang w:val="sr-Latn-ME"/>
        </w:rPr>
        <w:t>a</w:t>
      </w:r>
      <w:r w:rsidRPr="00A77774">
        <w:rPr>
          <w:sz w:val="22"/>
          <w:szCs w:val="22"/>
          <w:lang w:val="sr-Latn-ME"/>
        </w:rPr>
        <w:t xml:space="preserve">) </w:t>
      </w:r>
      <w:r w:rsidRPr="00A77774">
        <w:rPr>
          <w:color w:val="000000"/>
          <w:sz w:val="22"/>
          <w:szCs w:val="22"/>
          <w:lang w:val="sr-Latn-ME"/>
        </w:rPr>
        <w:t>analgezija ili kod epiduralnog torakalnog bloka može se prim</w:t>
      </w:r>
      <w:r w:rsidR="00FE2E5C" w:rsidRPr="00A77774">
        <w:rPr>
          <w:color w:val="000000"/>
          <w:sz w:val="22"/>
          <w:szCs w:val="22"/>
          <w:lang w:val="sr-Latn-ME"/>
        </w:rPr>
        <w:t>ij</w:t>
      </w:r>
      <w:r w:rsidRPr="00A77774">
        <w:rPr>
          <w:color w:val="000000"/>
          <w:sz w:val="22"/>
          <w:szCs w:val="22"/>
          <w:lang w:val="sr-Latn-ME"/>
        </w:rPr>
        <w:t>eniti 20 - 30 m</w:t>
      </w:r>
      <w:r w:rsidR="00FE2E5C" w:rsidRPr="00A77774">
        <w:rPr>
          <w:color w:val="000000"/>
          <w:sz w:val="22"/>
          <w:szCs w:val="22"/>
          <w:lang w:val="sr-Latn-ME"/>
        </w:rPr>
        <w:t>l</w:t>
      </w:r>
      <w:r w:rsidRPr="00A77774">
        <w:rPr>
          <w:color w:val="000000"/>
          <w:sz w:val="22"/>
          <w:szCs w:val="22"/>
          <w:lang w:val="sr-Latn-ME"/>
        </w:rPr>
        <w:t xml:space="preserve">, 1% rastvora (200 - 300 mg) lidokaina. </w:t>
      </w:r>
    </w:p>
    <w:p w14:paraId="51B10137" w14:textId="77777777" w:rsidR="003B0151" w:rsidRPr="00A77774" w:rsidRDefault="003B0151" w:rsidP="006F6AAD">
      <w:pPr>
        <w:pStyle w:val="NormalWeb"/>
        <w:shd w:val="clear" w:color="auto" w:fill="FFFFFF"/>
        <w:spacing w:before="0" w:beforeAutospacing="0" w:after="0" w:afterAutospacing="0"/>
        <w:jc w:val="both"/>
        <w:rPr>
          <w:color w:val="000000"/>
          <w:sz w:val="22"/>
          <w:szCs w:val="22"/>
          <w:lang w:val="sr-Latn-ME"/>
        </w:rPr>
      </w:pPr>
    </w:p>
    <w:p w14:paraId="074C4270" w14:textId="4F0C22B3"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epiduralnu lumbalnu anesteziju, doza je  25 - 30 m</w:t>
      </w:r>
      <w:r w:rsidR="00FE2E5C" w:rsidRPr="00A77774">
        <w:rPr>
          <w:color w:val="000000"/>
          <w:sz w:val="22"/>
          <w:szCs w:val="22"/>
          <w:lang w:val="sr-Latn-ME"/>
        </w:rPr>
        <w:t>l</w:t>
      </w:r>
      <w:r w:rsidRPr="00A77774">
        <w:rPr>
          <w:color w:val="000000"/>
          <w:sz w:val="22"/>
          <w:szCs w:val="22"/>
          <w:lang w:val="sr-Latn-ME"/>
        </w:rPr>
        <w:t xml:space="preserve"> (250 - 300 mg) 1% rastvora.</w:t>
      </w:r>
    </w:p>
    <w:p w14:paraId="139D8A66" w14:textId="40F6B65A"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blokadu interkostalnog nerva: 3 m</w:t>
      </w:r>
      <w:r w:rsidR="00FE2E5C" w:rsidRPr="00A77774">
        <w:rPr>
          <w:color w:val="000000"/>
          <w:sz w:val="22"/>
          <w:szCs w:val="22"/>
          <w:lang w:val="sr-Latn-ME"/>
        </w:rPr>
        <w:t>l</w:t>
      </w:r>
      <w:r w:rsidRPr="00A77774">
        <w:rPr>
          <w:color w:val="000000"/>
          <w:sz w:val="22"/>
          <w:szCs w:val="22"/>
          <w:lang w:val="sr-Latn-ME"/>
        </w:rPr>
        <w:t xml:space="preserve"> 1% rastvora (30 mg).</w:t>
      </w:r>
    </w:p>
    <w:p w14:paraId="1DD31804" w14:textId="4EC2A3D6"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blokadu paravertebralnog nerva: 3 - 5 m</w:t>
      </w:r>
      <w:r w:rsidR="00FE2E5C" w:rsidRPr="00A77774">
        <w:rPr>
          <w:color w:val="000000"/>
          <w:sz w:val="22"/>
          <w:szCs w:val="22"/>
          <w:lang w:val="sr-Latn-ME"/>
        </w:rPr>
        <w:t>l</w:t>
      </w:r>
      <w:r w:rsidRPr="00A77774">
        <w:rPr>
          <w:color w:val="000000"/>
          <w:sz w:val="22"/>
          <w:szCs w:val="22"/>
          <w:lang w:val="sr-Latn-ME"/>
        </w:rPr>
        <w:t xml:space="preserve"> 1% rastvora (30 - 50 mg).</w:t>
      </w:r>
    </w:p>
    <w:p w14:paraId="464D0454" w14:textId="49E1926C"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blokadu pudendalnog nerva (svaka strana): 10 m</w:t>
      </w:r>
      <w:r w:rsidR="00FE2E5C" w:rsidRPr="00A77774">
        <w:rPr>
          <w:color w:val="000000"/>
          <w:sz w:val="22"/>
          <w:szCs w:val="22"/>
          <w:lang w:val="sr-Latn-ME"/>
        </w:rPr>
        <w:t>l</w:t>
      </w:r>
      <w:r w:rsidRPr="00A77774">
        <w:rPr>
          <w:color w:val="000000"/>
          <w:sz w:val="22"/>
          <w:szCs w:val="22"/>
          <w:lang w:val="sr-Latn-ME"/>
        </w:rPr>
        <w:t xml:space="preserve"> 1% rastvora (100 mg).</w:t>
      </w:r>
    </w:p>
    <w:p w14:paraId="13ABF12C" w14:textId="3F783350"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blokadu paracervikalnog nerva (svaka strana) kod akušerske analgezije: 10 m</w:t>
      </w:r>
      <w:r w:rsidR="00FE2E5C" w:rsidRPr="00A77774">
        <w:rPr>
          <w:color w:val="000000"/>
          <w:sz w:val="22"/>
          <w:szCs w:val="22"/>
          <w:lang w:val="sr-Latn-ME"/>
        </w:rPr>
        <w:t>l</w:t>
      </w:r>
      <w:r w:rsidRPr="00A77774">
        <w:rPr>
          <w:color w:val="000000"/>
          <w:sz w:val="22"/>
          <w:szCs w:val="22"/>
          <w:lang w:val="sr-Latn-ME"/>
        </w:rPr>
        <w:t xml:space="preserve"> 1% rastvora (100 mg).</w:t>
      </w:r>
    </w:p>
    <w:p w14:paraId="464FD29E" w14:textId="4225C26B"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blokadu simpatičkog nerva: cervikalni blok (stelatnog gangliona): 5 m</w:t>
      </w:r>
      <w:r w:rsidR="00FE2E5C" w:rsidRPr="00A77774">
        <w:rPr>
          <w:color w:val="000000"/>
          <w:sz w:val="22"/>
          <w:szCs w:val="22"/>
          <w:lang w:val="sr-Latn-ME"/>
        </w:rPr>
        <w:t>l</w:t>
      </w:r>
      <w:r w:rsidRPr="00A77774">
        <w:rPr>
          <w:color w:val="000000"/>
          <w:sz w:val="22"/>
          <w:szCs w:val="22"/>
          <w:lang w:val="sr-Latn-ME"/>
        </w:rPr>
        <w:t xml:space="preserve"> 1% rastvora (50 mg).</w:t>
      </w:r>
    </w:p>
    <w:p w14:paraId="7F4FC29F" w14:textId="4CF1C52A"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Lumbalna blokada: 5-10 m</w:t>
      </w:r>
      <w:r w:rsidR="00FE2E5C" w:rsidRPr="00A77774">
        <w:rPr>
          <w:color w:val="000000"/>
          <w:sz w:val="22"/>
          <w:szCs w:val="22"/>
          <w:lang w:val="sr-Latn-ME"/>
        </w:rPr>
        <w:t>l</w:t>
      </w:r>
      <w:r w:rsidRPr="00A77774">
        <w:rPr>
          <w:color w:val="000000"/>
          <w:sz w:val="22"/>
          <w:szCs w:val="22"/>
          <w:lang w:val="sr-Latn-ME"/>
        </w:rPr>
        <w:t xml:space="preserve"> 1% rastvora (50 - 100 mg).</w:t>
      </w:r>
    </w:p>
    <w:p w14:paraId="31EA5C0D" w14:textId="6DE76B86"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 perkutanu infiltracionu anesteziju: 1 - 60 m</w:t>
      </w:r>
      <w:r w:rsidR="00FE2E5C" w:rsidRPr="00A77774">
        <w:rPr>
          <w:color w:val="000000"/>
          <w:sz w:val="22"/>
          <w:szCs w:val="22"/>
          <w:lang w:val="sr-Latn-ME"/>
        </w:rPr>
        <w:t>l</w:t>
      </w:r>
      <w:r w:rsidRPr="00A77774">
        <w:rPr>
          <w:color w:val="000000"/>
          <w:sz w:val="22"/>
          <w:szCs w:val="22"/>
          <w:lang w:val="sr-Latn-ME"/>
        </w:rPr>
        <w:t xml:space="preserve"> 0,5% rastvora ili 0,5 do 30 m</w:t>
      </w:r>
      <w:r w:rsidR="00FE2E5C" w:rsidRPr="00A77774">
        <w:rPr>
          <w:color w:val="000000"/>
          <w:sz w:val="22"/>
          <w:szCs w:val="22"/>
          <w:lang w:val="sr-Latn-ME"/>
        </w:rPr>
        <w:t>l</w:t>
      </w:r>
      <w:r w:rsidRPr="00A77774">
        <w:rPr>
          <w:color w:val="000000"/>
          <w:sz w:val="22"/>
          <w:szCs w:val="22"/>
          <w:lang w:val="sr-Latn-ME"/>
        </w:rPr>
        <w:t xml:space="preserve"> 1% rastvora (5 - 300 mg).</w:t>
      </w:r>
    </w:p>
    <w:p w14:paraId="06DA362B" w14:textId="4C2D4CBB" w:rsidR="00E2265F" w:rsidRPr="00A77774" w:rsidRDefault="00E2265F" w:rsidP="006F6AAD">
      <w:pPr>
        <w:rPr>
          <w:szCs w:val="22"/>
          <w:lang w:val="sr-Latn-ME"/>
        </w:rPr>
      </w:pPr>
      <w:r w:rsidRPr="00A77774">
        <w:rPr>
          <w:szCs w:val="22"/>
          <w:lang w:val="sr-Latn-ME"/>
        </w:rPr>
        <w:t>Za intravensku regionalnu anesteziju: 10 - 60 m</w:t>
      </w:r>
      <w:r w:rsidR="00FE2E5C" w:rsidRPr="00A77774">
        <w:rPr>
          <w:szCs w:val="22"/>
          <w:lang w:val="sr-Latn-ME"/>
        </w:rPr>
        <w:t>l</w:t>
      </w:r>
      <w:r w:rsidRPr="00A77774">
        <w:rPr>
          <w:szCs w:val="22"/>
          <w:lang w:val="sr-Latn-ME"/>
        </w:rPr>
        <w:t xml:space="preserve"> 0,5 % rastvora (50 - 300 mg).</w:t>
      </w:r>
      <w:r w:rsidR="00035435" w:rsidRPr="00A77774">
        <w:rPr>
          <w:szCs w:val="22"/>
          <w:lang w:val="sr-Latn-ME"/>
        </w:rPr>
        <w:t xml:space="preserve"> </w:t>
      </w:r>
    </w:p>
    <w:p w14:paraId="00E57110" w14:textId="77777777" w:rsidR="003B0151" w:rsidRPr="00A77774" w:rsidRDefault="003B0151" w:rsidP="006F6AAD">
      <w:pPr>
        <w:rPr>
          <w:szCs w:val="22"/>
          <w:lang w:val="sr-Latn-ME"/>
        </w:rPr>
      </w:pPr>
    </w:p>
    <w:p w14:paraId="7C5CC21F" w14:textId="0BACD6BC" w:rsidR="00E2265F" w:rsidRPr="00A77774" w:rsidRDefault="00E2265F" w:rsidP="006F6AAD">
      <w:pPr>
        <w:rPr>
          <w:b/>
          <w:bCs/>
          <w:szCs w:val="22"/>
          <w:lang w:val="sr-Latn-ME"/>
        </w:rPr>
      </w:pPr>
      <w:r w:rsidRPr="00A77774">
        <w:rPr>
          <w:b/>
          <w:bCs/>
          <w:szCs w:val="22"/>
          <w:lang w:val="sr-Latn-ME"/>
        </w:rPr>
        <w:t>4.3. Kontraindikacije</w:t>
      </w:r>
    </w:p>
    <w:p w14:paraId="00B6910A" w14:textId="77777777" w:rsidR="003B0151" w:rsidRPr="00A77774" w:rsidRDefault="003B0151" w:rsidP="006F6AAD">
      <w:pPr>
        <w:rPr>
          <w:b/>
          <w:bCs/>
          <w:szCs w:val="22"/>
          <w:lang w:val="sr-Latn-ME"/>
        </w:rPr>
      </w:pPr>
    </w:p>
    <w:p w14:paraId="0D900970" w14:textId="177457E0" w:rsidR="00E83D7B"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shd w:val="clear" w:color="auto" w:fill="FFFFFF"/>
          <w:lang w:val="sr-Latn-ME"/>
        </w:rPr>
        <w:t>Poznata preos</w:t>
      </w:r>
      <w:r w:rsidR="00FE2E5C" w:rsidRPr="00A77774">
        <w:rPr>
          <w:color w:val="000000"/>
          <w:sz w:val="22"/>
          <w:szCs w:val="22"/>
          <w:shd w:val="clear" w:color="auto" w:fill="FFFFFF"/>
          <w:lang w:val="sr-Latn-ME"/>
        </w:rPr>
        <w:t>j</w:t>
      </w:r>
      <w:r w:rsidRPr="00A77774">
        <w:rPr>
          <w:color w:val="000000"/>
          <w:sz w:val="22"/>
          <w:szCs w:val="22"/>
          <w:shd w:val="clear" w:color="auto" w:fill="FFFFFF"/>
          <w:lang w:val="sr-Latn-ME"/>
        </w:rPr>
        <w:t xml:space="preserve">etljivost na lidokain ili druge </w:t>
      </w:r>
      <w:r w:rsidRPr="00A77774">
        <w:rPr>
          <w:color w:val="000000"/>
          <w:sz w:val="22"/>
          <w:szCs w:val="22"/>
          <w:lang w:val="sr-Latn-ME"/>
        </w:rPr>
        <w:t xml:space="preserve">anestetike amidnog tipa ili na bilo koju od pomoćnih supstanci </w:t>
      </w:r>
      <w:r w:rsidR="003251DF" w:rsidRPr="00A77774">
        <w:rPr>
          <w:color w:val="000000"/>
          <w:sz w:val="22"/>
          <w:szCs w:val="22"/>
          <w:lang w:val="sr-Latn-ME"/>
        </w:rPr>
        <w:t xml:space="preserve">navedenih u </w:t>
      </w:r>
      <w:r w:rsidR="00FE2E5C" w:rsidRPr="00A77774">
        <w:rPr>
          <w:color w:val="000000"/>
          <w:sz w:val="22"/>
          <w:szCs w:val="22"/>
          <w:lang w:val="sr-Latn-ME"/>
        </w:rPr>
        <w:t>dijelu</w:t>
      </w:r>
      <w:r w:rsidRPr="00A77774">
        <w:rPr>
          <w:color w:val="000000"/>
          <w:sz w:val="22"/>
          <w:szCs w:val="22"/>
          <w:lang w:val="sr-Latn-ME"/>
        </w:rPr>
        <w:t xml:space="preserve"> 6.1.</w:t>
      </w:r>
    </w:p>
    <w:p w14:paraId="655BDE5A" w14:textId="77777777" w:rsidR="003B0151" w:rsidRPr="00A77774" w:rsidRDefault="003B0151" w:rsidP="006F6AAD">
      <w:pPr>
        <w:pStyle w:val="NormalWeb"/>
        <w:shd w:val="clear" w:color="auto" w:fill="FFFFFF"/>
        <w:spacing w:before="0" w:beforeAutospacing="0" w:after="0" w:afterAutospacing="0"/>
        <w:jc w:val="both"/>
        <w:rPr>
          <w:color w:val="000000"/>
          <w:sz w:val="22"/>
          <w:szCs w:val="22"/>
          <w:lang w:val="sr-Latn-ME"/>
        </w:rPr>
      </w:pPr>
    </w:p>
    <w:p w14:paraId="69C6CFFF" w14:textId="42CCBD4F"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sz w:val="22"/>
          <w:szCs w:val="22"/>
          <w:lang w:val="sr-Latn-ME"/>
        </w:rPr>
        <w:t>Kontraindikacije za prim</w:t>
      </w:r>
      <w:r w:rsidR="00FE2E5C" w:rsidRPr="00A77774">
        <w:rPr>
          <w:sz w:val="22"/>
          <w:szCs w:val="22"/>
          <w:lang w:val="sr-Latn-ME"/>
        </w:rPr>
        <w:t>j</w:t>
      </w:r>
      <w:r w:rsidRPr="00A77774">
        <w:rPr>
          <w:sz w:val="22"/>
          <w:szCs w:val="22"/>
          <w:lang w:val="sr-Latn-ME"/>
        </w:rPr>
        <w:t>enu u l</w:t>
      </w:r>
      <w:r w:rsidR="00FE2E5C" w:rsidRPr="00A77774">
        <w:rPr>
          <w:sz w:val="22"/>
          <w:szCs w:val="22"/>
          <w:lang w:val="sr-Latn-ME"/>
        </w:rPr>
        <w:t>ij</w:t>
      </w:r>
      <w:r w:rsidRPr="00A77774">
        <w:rPr>
          <w:sz w:val="22"/>
          <w:szCs w:val="22"/>
          <w:lang w:val="sr-Latn-ME"/>
        </w:rPr>
        <w:t>ečenju ventrikularnih aritmija:</w:t>
      </w:r>
    </w:p>
    <w:p w14:paraId="0B266054" w14:textId="77777777" w:rsidR="00E2265F" w:rsidRPr="00A77774" w:rsidRDefault="00E2265F">
      <w:pPr>
        <w:pStyle w:val="NormalWeb"/>
        <w:shd w:val="clear" w:color="auto" w:fill="FFFFFF"/>
        <w:spacing w:before="0" w:beforeAutospacing="0" w:after="0" w:afterAutospacing="0"/>
        <w:ind w:left="432"/>
        <w:jc w:val="both"/>
        <w:rPr>
          <w:color w:val="000000"/>
          <w:sz w:val="22"/>
          <w:szCs w:val="22"/>
          <w:lang w:val="sr-Latn-ME"/>
        </w:rPr>
      </w:pPr>
      <w:r w:rsidRPr="00A77774">
        <w:rPr>
          <w:color w:val="000000"/>
          <w:sz w:val="22"/>
          <w:szCs w:val="22"/>
          <w:lang w:val="sr-Latn-ME"/>
        </w:rPr>
        <w:t xml:space="preserve">• </w:t>
      </w:r>
      <w:r w:rsidR="00AA7FB3" w:rsidRPr="00A77774">
        <w:rPr>
          <w:color w:val="000000"/>
          <w:sz w:val="22"/>
          <w:szCs w:val="22"/>
          <w:lang w:val="sr-Latn-ME"/>
        </w:rPr>
        <w:t>poremećaji s</w:t>
      </w:r>
      <w:r w:rsidRPr="00A77774">
        <w:rPr>
          <w:color w:val="000000"/>
          <w:sz w:val="22"/>
          <w:szCs w:val="22"/>
          <w:lang w:val="sr-Latn-ME"/>
        </w:rPr>
        <w:t>inoatrijaln</w:t>
      </w:r>
      <w:r w:rsidR="00AA7FB3" w:rsidRPr="00A77774">
        <w:rPr>
          <w:color w:val="000000"/>
          <w:sz w:val="22"/>
          <w:szCs w:val="22"/>
          <w:lang w:val="sr-Latn-ME"/>
        </w:rPr>
        <w:t>og</w:t>
      </w:r>
      <w:r w:rsidRPr="00A77774">
        <w:rPr>
          <w:color w:val="000000"/>
          <w:sz w:val="22"/>
          <w:szCs w:val="22"/>
          <w:lang w:val="sr-Latn-ME"/>
        </w:rPr>
        <w:t xml:space="preserve"> </w:t>
      </w:r>
      <w:r w:rsidR="00AA7FB3" w:rsidRPr="00A77774">
        <w:rPr>
          <w:color w:val="000000"/>
          <w:sz w:val="22"/>
          <w:szCs w:val="22"/>
          <w:lang w:val="sr-Latn-ME"/>
        </w:rPr>
        <w:t>sprovođenja;</w:t>
      </w:r>
    </w:p>
    <w:p w14:paraId="5A4A1F33" w14:textId="77777777" w:rsidR="00E2265F" w:rsidRPr="00A77774" w:rsidRDefault="00E2265F">
      <w:pPr>
        <w:pStyle w:val="NormalWeb"/>
        <w:shd w:val="clear" w:color="auto" w:fill="FFFFFF"/>
        <w:spacing w:before="0" w:beforeAutospacing="0" w:after="0" w:afterAutospacing="0"/>
        <w:ind w:left="432"/>
        <w:jc w:val="both"/>
        <w:rPr>
          <w:color w:val="000000"/>
          <w:sz w:val="22"/>
          <w:szCs w:val="22"/>
          <w:lang w:val="sr-Latn-ME"/>
        </w:rPr>
      </w:pPr>
      <w:r w:rsidRPr="00A77774">
        <w:rPr>
          <w:color w:val="000000"/>
          <w:sz w:val="22"/>
          <w:szCs w:val="22"/>
          <w:lang w:val="sr-Latn-ME"/>
        </w:rPr>
        <w:t xml:space="preserve">• </w:t>
      </w:r>
      <w:r w:rsidR="00AA7FB3" w:rsidRPr="00A77774">
        <w:rPr>
          <w:color w:val="000000"/>
          <w:sz w:val="22"/>
          <w:szCs w:val="22"/>
          <w:lang w:val="sr-Latn-ME"/>
        </w:rPr>
        <w:t>s</w:t>
      </w:r>
      <w:r w:rsidRPr="00A77774">
        <w:rPr>
          <w:color w:val="000000"/>
          <w:sz w:val="22"/>
          <w:szCs w:val="22"/>
          <w:lang w:val="sr-Latn-ME"/>
        </w:rPr>
        <w:t>vi stepeni atrioventrikularnog bloka</w:t>
      </w:r>
      <w:r w:rsidR="00AA7FB3" w:rsidRPr="00A77774">
        <w:rPr>
          <w:color w:val="000000"/>
          <w:sz w:val="22"/>
          <w:szCs w:val="22"/>
          <w:lang w:val="sr-Latn-ME"/>
        </w:rPr>
        <w:t>;</w:t>
      </w:r>
    </w:p>
    <w:p w14:paraId="689BD991" w14:textId="77777777" w:rsidR="00E2265F" w:rsidRPr="00A77774" w:rsidRDefault="00E2265F">
      <w:pPr>
        <w:pStyle w:val="NormalWeb"/>
        <w:shd w:val="clear" w:color="auto" w:fill="FFFFFF"/>
        <w:spacing w:before="0" w:beforeAutospacing="0" w:after="0" w:afterAutospacing="0"/>
        <w:ind w:left="432"/>
        <w:jc w:val="both"/>
        <w:rPr>
          <w:color w:val="000000"/>
          <w:sz w:val="22"/>
          <w:szCs w:val="22"/>
          <w:lang w:val="sr-Latn-ME"/>
        </w:rPr>
      </w:pPr>
      <w:r w:rsidRPr="00A77774">
        <w:rPr>
          <w:color w:val="000000"/>
          <w:sz w:val="22"/>
          <w:szCs w:val="22"/>
          <w:lang w:val="sr-Latn-ME"/>
        </w:rPr>
        <w:t xml:space="preserve">• </w:t>
      </w:r>
      <w:r w:rsidR="00AA7FB3" w:rsidRPr="00A77774">
        <w:rPr>
          <w:color w:val="000000"/>
          <w:sz w:val="22"/>
          <w:szCs w:val="22"/>
          <w:lang w:val="sr-Latn-ME"/>
        </w:rPr>
        <w:t>t</w:t>
      </w:r>
      <w:r w:rsidRPr="00A77774">
        <w:rPr>
          <w:color w:val="000000"/>
          <w:sz w:val="22"/>
          <w:szCs w:val="22"/>
          <w:lang w:val="sr-Latn-ME"/>
        </w:rPr>
        <w:t>eška depresija miokarda</w:t>
      </w:r>
      <w:r w:rsidR="00AA7FB3" w:rsidRPr="00A77774">
        <w:rPr>
          <w:color w:val="000000"/>
          <w:sz w:val="22"/>
          <w:szCs w:val="22"/>
          <w:lang w:val="sr-Latn-ME"/>
        </w:rPr>
        <w:t>;</w:t>
      </w:r>
    </w:p>
    <w:p w14:paraId="3DF67B0C" w14:textId="6FBE9499" w:rsidR="00E2265F" w:rsidRPr="00A77774" w:rsidRDefault="00E2265F">
      <w:pPr>
        <w:pStyle w:val="NormalWeb"/>
        <w:shd w:val="clear" w:color="auto" w:fill="FFFFFF"/>
        <w:spacing w:before="0" w:beforeAutospacing="0" w:after="0" w:afterAutospacing="0"/>
        <w:ind w:left="432"/>
        <w:jc w:val="both"/>
        <w:rPr>
          <w:color w:val="000000"/>
          <w:sz w:val="22"/>
          <w:szCs w:val="22"/>
          <w:lang w:val="sr-Latn-ME"/>
        </w:rPr>
      </w:pPr>
      <w:r w:rsidRPr="00A77774">
        <w:rPr>
          <w:color w:val="000000"/>
          <w:sz w:val="22"/>
          <w:szCs w:val="22"/>
          <w:lang w:val="sr-Latn-ME"/>
        </w:rPr>
        <w:t xml:space="preserve">• </w:t>
      </w:r>
      <w:r w:rsidR="00AA7FB3" w:rsidRPr="00A77774">
        <w:rPr>
          <w:color w:val="000000"/>
          <w:sz w:val="22"/>
          <w:szCs w:val="22"/>
          <w:lang w:val="sr-Latn-ME"/>
        </w:rPr>
        <w:t>p</w:t>
      </w:r>
      <w:r w:rsidRPr="00A77774">
        <w:rPr>
          <w:color w:val="000000"/>
          <w:sz w:val="22"/>
          <w:szCs w:val="22"/>
          <w:lang w:val="sr-Latn-ME"/>
        </w:rPr>
        <w:t>orfirija (</w:t>
      </w:r>
      <w:r w:rsidRPr="00A77774">
        <w:rPr>
          <w:sz w:val="22"/>
          <w:szCs w:val="22"/>
          <w:lang w:val="sr-Latn-ME"/>
        </w:rPr>
        <w:t>oprez je potreban prilikom prim</w:t>
      </w:r>
      <w:r w:rsidR="00FE2E5C" w:rsidRPr="00A77774">
        <w:rPr>
          <w:sz w:val="22"/>
          <w:szCs w:val="22"/>
          <w:lang w:val="sr-Latn-ME"/>
        </w:rPr>
        <w:t>j</w:t>
      </w:r>
      <w:r w:rsidRPr="00A77774">
        <w:rPr>
          <w:sz w:val="22"/>
          <w:szCs w:val="22"/>
          <w:lang w:val="sr-Latn-ME"/>
        </w:rPr>
        <w:t>ene u lokalnoj anesteziji</w:t>
      </w:r>
      <w:r w:rsidRPr="00A77774">
        <w:rPr>
          <w:color w:val="000000"/>
          <w:sz w:val="22"/>
          <w:szCs w:val="22"/>
          <w:lang w:val="sr-Latn-ME"/>
        </w:rPr>
        <w:t>).</w:t>
      </w:r>
    </w:p>
    <w:p w14:paraId="7D57AF15" w14:textId="77777777" w:rsidR="003B0151" w:rsidRPr="00A77774" w:rsidRDefault="003B0151">
      <w:pPr>
        <w:pStyle w:val="NormalWeb"/>
        <w:shd w:val="clear" w:color="auto" w:fill="FFFFFF"/>
        <w:spacing w:before="0" w:beforeAutospacing="0" w:after="0" w:afterAutospacing="0"/>
        <w:ind w:left="432"/>
        <w:jc w:val="both"/>
        <w:rPr>
          <w:color w:val="000000"/>
          <w:sz w:val="22"/>
          <w:szCs w:val="22"/>
          <w:lang w:val="sr-Latn-ME"/>
        </w:rPr>
      </w:pPr>
    </w:p>
    <w:p w14:paraId="33DB605D" w14:textId="3C04037A"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sz w:val="22"/>
          <w:szCs w:val="22"/>
          <w:lang w:val="sr-Latn-ME"/>
        </w:rPr>
        <w:t>Kontraindikacije za prim</w:t>
      </w:r>
      <w:r w:rsidR="00FE2E5C" w:rsidRPr="00A77774">
        <w:rPr>
          <w:sz w:val="22"/>
          <w:szCs w:val="22"/>
          <w:lang w:val="sr-Latn-ME"/>
        </w:rPr>
        <w:t>j</w:t>
      </w:r>
      <w:r w:rsidRPr="00A77774">
        <w:rPr>
          <w:sz w:val="22"/>
          <w:szCs w:val="22"/>
          <w:lang w:val="sr-Latn-ME"/>
        </w:rPr>
        <w:t>enu u lokalnoj anesteziji:</w:t>
      </w:r>
    </w:p>
    <w:p w14:paraId="020CA3EF" w14:textId="77777777" w:rsidR="00E2265F" w:rsidRPr="00A77774" w:rsidRDefault="00E2265F">
      <w:pPr>
        <w:pStyle w:val="NormalWeb"/>
        <w:shd w:val="clear" w:color="auto" w:fill="FFFFFF"/>
        <w:spacing w:before="0" w:beforeAutospacing="0" w:after="0" w:afterAutospacing="0"/>
        <w:ind w:left="432"/>
        <w:jc w:val="both"/>
        <w:rPr>
          <w:color w:val="000000"/>
          <w:sz w:val="22"/>
          <w:szCs w:val="22"/>
          <w:lang w:val="sr-Latn-ME"/>
        </w:rPr>
      </w:pPr>
      <w:r w:rsidRPr="00A77774">
        <w:rPr>
          <w:sz w:val="22"/>
          <w:szCs w:val="22"/>
          <w:lang w:val="sr-Latn-ME"/>
        </w:rPr>
        <w:t xml:space="preserve">• </w:t>
      </w:r>
      <w:r w:rsidR="00AA7FB3" w:rsidRPr="00A77774">
        <w:rPr>
          <w:color w:val="000000"/>
          <w:sz w:val="22"/>
          <w:szCs w:val="22"/>
          <w:lang w:val="sr-Latn-ME"/>
        </w:rPr>
        <w:t>k</w:t>
      </w:r>
      <w:r w:rsidRPr="00A77774">
        <w:rPr>
          <w:color w:val="000000"/>
          <w:sz w:val="22"/>
          <w:szCs w:val="22"/>
          <w:lang w:val="sr-Latn-ME"/>
        </w:rPr>
        <w:t>ompletan srčani blok</w:t>
      </w:r>
      <w:r w:rsidR="00AA7FB3" w:rsidRPr="00A77774">
        <w:rPr>
          <w:color w:val="000000"/>
          <w:sz w:val="22"/>
          <w:szCs w:val="22"/>
          <w:lang w:val="sr-Latn-ME"/>
        </w:rPr>
        <w:t>;</w:t>
      </w:r>
    </w:p>
    <w:p w14:paraId="39F9BAA0" w14:textId="27061369" w:rsidR="00E2265F" w:rsidRPr="00A77774" w:rsidRDefault="00E2265F">
      <w:pPr>
        <w:pStyle w:val="NormalWeb"/>
        <w:shd w:val="clear" w:color="auto" w:fill="FFFFFF"/>
        <w:spacing w:before="0" w:beforeAutospacing="0" w:after="0" w:afterAutospacing="0"/>
        <w:ind w:left="432"/>
        <w:jc w:val="both"/>
        <w:rPr>
          <w:color w:val="000000"/>
          <w:sz w:val="22"/>
          <w:szCs w:val="22"/>
          <w:lang w:val="sr-Latn-ME"/>
        </w:rPr>
      </w:pPr>
      <w:r w:rsidRPr="00A77774">
        <w:rPr>
          <w:sz w:val="22"/>
          <w:szCs w:val="22"/>
          <w:lang w:val="sr-Latn-ME"/>
        </w:rPr>
        <w:t xml:space="preserve">• </w:t>
      </w:r>
      <w:r w:rsidR="00AA7FB3" w:rsidRPr="00A77774">
        <w:rPr>
          <w:color w:val="000000"/>
          <w:sz w:val="22"/>
          <w:szCs w:val="22"/>
          <w:lang w:val="sr-Latn-ME"/>
        </w:rPr>
        <w:t>h</w:t>
      </w:r>
      <w:r w:rsidRPr="00A77774">
        <w:rPr>
          <w:color w:val="000000"/>
          <w:sz w:val="22"/>
          <w:szCs w:val="22"/>
          <w:lang w:val="sr-Latn-ME"/>
        </w:rPr>
        <w:t>ipovolemija</w:t>
      </w:r>
      <w:r w:rsidR="00AF2F6E" w:rsidRPr="00A77774">
        <w:rPr>
          <w:color w:val="000000"/>
          <w:sz w:val="22"/>
          <w:szCs w:val="22"/>
          <w:lang w:val="sr-Latn-ME"/>
        </w:rPr>
        <w:t>.</w:t>
      </w:r>
    </w:p>
    <w:p w14:paraId="2F237C89" w14:textId="77777777" w:rsidR="003B0151" w:rsidRPr="00A77774" w:rsidRDefault="003B0151">
      <w:pPr>
        <w:pStyle w:val="NormalWeb"/>
        <w:shd w:val="clear" w:color="auto" w:fill="FFFFFF"/>
        <w:spacing w:before="0" w:beforeAutospacing="0" w:after="0" w:afterAutospacing="0"/>
        <w:ind w:left="432"/>
        <w:jc w:val="both"/>
        <w:rPr>
          <w:sz w:val="22"/>
          <w:szCs w:val="22"/>
          <w:lang w:val="sr-Latn-ME"/>
        </w:rPr>
      </w:pPr>
    </w:p>
    <w:p w14:paraId="3C796BD0" w14:textId="099DBC6A" w:rsidR="00C00152" w:rsidRPr="00A77774" w:rsidRDefault="00C00152" w:rsidP="006F6AAD">
      <w:pPr>
        <w:rPr>
          <w:szCs w:val="22"/>
          <w:u w:val="single"/>
          <w:lang w:val="sr-Latn-ME"/>
        </w:rPr>
      </w:pPr>
      <w:r w:rsidRPr="00A77774">
        <w:rPr>
          <w:szCs w:val="22"/>
          <w:u w:val="single"/>
          <w:lang w:val="sr-Latn-ME"/>
        </w:rPr>
        <w:t>Intraokularna prim</w:t>
      </w:r>
      <w:r w:rsidR="00FE2E5C" w:rsidRPr="00A77774">
        <w:rPr>
          <w:szCs w:val="22"/>
          <w:u w:val="single"/>
          <w:lang w:val="sr-Latn-ME"/>
        </w:rPr>
        <w:t>j</w:t>
      </w:r>
      <w:r w:rsidRPr="00A77774">
        <w:rPr>
          <w:szCs w:val="22"/>
          <w:u w:val="single"/>
          <w:lang w:val="sr-Latn-ME"/>
        </w:rPr>
        <w:t>ena</w:t>
      </w:r>
    </w:p>
    <w:p w14:paraId="1929D352" w14:textId="71CA9A61" w:rsidR="00B553CA" w:rsidRPr="00A77774" w:rsidRDefault="00C00152" w:rsidP="006F6AAD">
      <w:pPr>
        <w:rPr>
          <w:szCs w:val="22"/>
          <w:lang w:val="sr-Latn-ME"/>
        </w:rPr>
      </w:pPr>
      <w:r w:rsidRPr="00A77774">
        <w:rPr>
          <w:szCs w:val="22"/>
          <w:lang w:val="sr-Latn-ME"/>
        </w:rPr>
        <w:t>L</w:t>
      </w:r>
      <w:r w:rsidR="00FE2E5C" w:rsidRPr="00A77774">
        <w:rPr>
          <w:szCs w:val="22"/>
          <w:lang w:val="sr-Latn-ME"/>
        </w:rPr>
        <w:t>ij</w:t>
      </w:r>
      <w:r w:rsidRPr="00A77774">
        <w:rPr>
          <w:szCs w:val="22"/>
          <w:lang w:val="sr-Latn-ME"/>
        </w:rPr>
        <w:t>ek Lidokain-hlorid Galenika 1% nije izotoničan rastvor, niti je neutralnog pH, te je intraokularna prim</w:t>
      </w:r>
      <w:r w:rsidR="00FE2E5C" w:rsidRPr="00A77774">
        <w:rPr>
          <w:szCs w:val="22"/>
          <w:lang w:val="sr-Latn-ME"/>
        </w:rPr>
        <w:t>j</w:t>
      </w:r>
      <w:r w:rsidRPr="00A77774">
        <w:rPr>
          <w:szCs w:val="22"/>
          <w:lang w:val="sr-Latn-ME"/>
        </w:rPr>
        <w:t>ena kontraindikovana. Ako je intraokularna prim</w:t>
      </w:r>
      <w:r w:rsidR="00FE2E5C" w:rsidRPr="00A77774">
        <w:rPr>
          <w:szCs w:val="22"/>
          <w:lang w:val="sr-Latn-ME"/>
        </w:rPr>
        <w:t>j</w:t>
      </w:r>
      <w:r w:rsidRPr="00A77774">
        <w:rPr>
          <w:szCs w:val="22"/>
          <w:lang w:val="sr-Latn-ME"/>
        </w:rPr>
        <w:t>ena neophodna, potrebno je razmotriti upotrebu l</w:t>
      </w:r>
      <w:r w:rsidR="00FE2E5C" w:rsidRPr="00A77774">
        <w:rPr>
          <w:szCs w:val="22"/>
          <w:lang w:val="sr-Latn-ME"/>
        </w:rPr>
        <w:t>j</w:t>
      </w:r>
      <w:r w:rsidRPr="00A77774">
        <w:rPr>
          <w:szCs w:val="22"/>
          <w:lang w:val="sr-Latn-ME"/>
        </w:rPr>
        <w:t>ekova koji su pogodniji za intraokularnu upotrebu.</w:t>
      </w:r>
    </w:p>
    <w:p w14:paraId="049170CE" w14:textId="77777777" w:rsidR="003B0151" w:rsidRPr="00A77774" w:rsidRDefault="003B0151" w:rsidP="006F6AAD">
      <w:pPr>
        <w:rPr>
          <w:szCs w:val="22"/>
          <w:lang w:val="sr-Latn-ME"/>
        </w:rPr>
      </w:pPr>
    </w:p>
    <w:p w14:paraId="749CB293" w14:textId="66B8E903" w:rsidR="00E2265F" w:rsidRPr="00A77774" w:rsidRDefault="00E2265F" w:rsidP="006F6AAD">
      <w:pPr>
        <w:rPr>
          <w:b/>
          <w:bCs/>
          <w:szCs w:val="22"/>
          <w:lang w:val="sr-Latn-ME"/>
        </w:rPr>
      </w:pPr>
      <w:r w:rsidRPr="00A77774">
        <w:rPr>
          <w:b/>
          <w:bCs/>
          <w:szCs w:val="22"/>
          <w:lang w:val="sr-Latn-ME"/>
        </w:rPr>
        <w:t>4.4. Posebna upozorenja i m</w:t>
      </w:r>
      <w:r w:rsidR="00FE2E5C" w:rsidRPr="00A77774">
        <w:rPr>
          <w:b/>
          <w:bCs/>
          <w:szCs w:val="22"/>
          <w:lang w:val="sr-Latn-ME"/>
        </w:rPr>
        <w:t>j</w:t>
      </w:r>
      <w:r w:rsidRPr="00A77774">
        <w:rPr>
          <w:b/>
          <w:bCs/>
          <w:szCs w:val="22"/>
          <w:lang w:val="sr-Latn-ME"/>
        </w:rPr>
        <w:t>ere opreza pri upotrebi l</w:t>
      </w:r>
      <w:r w:rsidR="00FE2E5C" w:rsidRPr="00A77774">
        <w:rPr>
          <w:b/>
          <w:bCs/>
          <w:szCs w:val="22"/>
          <w:lang w:val="sr-Latn-ME"/>
        </w:rPr>
        <w:t>ij</w:t>
      </w:r>
      <w:r w:rsidRPr="00A77774">
        <w:rPr>
          <w:b/>
          <w:bCs/>
          <w:szCs w:val="22"/>
          <w:lang w:val="sr-Latn-ME"/>
        </w:rPr>
        <w:t>eka</w:t>
      </w:r>
    </w:p>
    <w:p w14:paraId="5ECFF899" w14:textId="77777777" w:rsidR="003B0151" w:rsidRPr="00A77774" w:rsidRDefault="003B0151" w:rsidP="006F6AAD">
      <w:pPr>
        <w:rPr>
          <w:b/>
          <w:bCs/>
          <w:szCs w:val="22"/>
          <w:lang w:val="sr-Latn-ME"/>
        </w:rPr>
      </w:pPr>
    </w:p>
    <w:p w14:paraId="3A7B9DAD" w14:textId="73936CB2" w:rsidR="00E2265F" w:rsidRPr="00A77774" w:rsidRDefault="00E2265F" w:rsidP="006F6AAD">
      <w:pPr>
        <w:rPr>
          <w:color w:val="000000"/>
          <w:szCs w:val="22"/>
          <w:lang w:val="sr-Latn-ME"/>
        </w:rPr>
      </w:pPr>
      <w:r w:rsidRPr="00A77774">
        <w:rPr>
          <w:color w:val="000000"/>
          <w:szCs w:val="22"/>
          <w:lang w:val="sr-Latn-ME"/>
        </w:rPr>
        <w:t xml:space="preserve">Kao što je slučaj i sa ostalim lokalnim anesteticima, lidokain </w:t>
      </w:r>
      <w:r w:rsidR="0072039B" w:rsidRPr="00A77774">
        <w:rPr>
          <w:color w:val="000000"/>
          <w:szCs w:val="22"/>
          <w:lang w:val="sr-Latn-ME"/>
        </w:rPr>
        <w:t>se mora</w:t>
      </w:r>
      <w:r w:rsidRPr="00A77774">
        <w:rPr>
          <w:color w:val="000000"/>
          <w:szCs w:val="22"/>
          <w:lang w:val="sr-Latn-ME"/>
        </w:rPr>
        <w:t xml:space="preserve"> </w:t>
      </w:r>
      <w:r w:rsidR="0072039B" w:rsidRPr="00A77774">
        <w:rPr>
          <w:color w:val="000000"/>
          <w:szCs w:val="22"/>
          <w:lang w:val="sr-Latn-ME"/>
        </w:rPr>
        <w:t>prim</w:t>
      </w:r>
      <w:r w:rsidR="00FE2E5C" w:rsidRPr="00A77774">
        <w:rPr>
          <w:color w:val="000000"/>
          <w:szCs w:val="22"/>
          <w:lang w:val="sr-Latn-ME"/>
        </w:rPr>
        <w:t>j</w:t>
      </w:r>
      <w:r w:rsidR="0072039B" w:rsidRPr="00A77774">
        <w:rPr>
          <w:color w:val="000000"/>
          <w:szCs w:val="22"/>
          <w:lang w:val="sr-Latn-ME"/>
        </w:rPr>
        <w:t xml:space="preserve">enjivati uz pojačan </w:t>
      </w:r>
      <w:r w:rsidRPr="00A77774">
        <w:rPr>
          <w:color w:val="000000"/>
          <w:szCs w:val="22"/>
          <w:lang w:val="sr-Latn-ME"/>
        </w:rPr>
        <w:t>oprez kod pacijenata sa epilepsijom, miastenijom gravis, poremećajem sprovod</w:t>
      </w:r>
      <w:r w:rsidR="0072039B" w:rsidRPr="00A77774">
        <w:rPr>
          <w:color w:val="000000"/>
          <w:szCs w:val="22"/>
          <w:lang w:val="sr-Latn-ME"/>
        </w:rPr>
        <w:t>nog sistema</w:t>
      </w:r>
      <w:r w:rsidRPr="00A77774">
        <w:rPr>
          <w:color w:val="000000"/>
          <w:szCs w:val="22"/>
          <w:lang w:val="sr-Latn-ME"/>
        </w:rPr>
        <w:t xml:space="preserve"> srca (vid</w:t>
      </w:r>
      <w:r w:rsidR="00FE2E5C" w:rsidRPr="00A77774">
        <w:rPr>
          <w:color w:val="000000"/>
          <w:szCs w:val="22"/>
          <w:lang w:val="sr-Latn-ME"/>
        </w:rPr>
        <w:t>j</w:t>
      </w:r>
      <w:r w:rsidRPr="00A77774">
        <w:rPr>
          <w:color w:val="000000"/>
          <w:szCs w:val="22"/>
          <w:lang w:val="sr-Latn-ME"/>
        </w:rPr>
        <w:t xml:space="preserve">eti </w:t>
      </w:r>
      <w:r w:rsidR="00FE2E5C" w:rsidRPr="00A77774">
        <w:rPr>
          <w:color w:val="000000"/>
          <w:szCs w:val="22"/>
          <w:lang w:val="sr-Latn-ME"/>
        </w:rPr>
        <w:t>dio</w:t>
      </w:r>
      <w:r w:rsidRPr="00A77774">
        <w:rPr>
          <w:color w:val="000000"/>
          <w:szCs w:val="22"/>
          <w:lang w:val="sr-Latn-ME"/>
        </w:rPr>
        <w:t xml:space="preserve"> 4.3), kongestivnom srčanom insuficijencijom, bradikardijom, teškim šokom, poremećenom respiratornom funkcijom ili poremećenom funkcijom bubrega sa kl</w:t>
      </w:r>
      <w:r w:rsidR="002F007B" w:rsidRPr="00A77774">
        <w:rPr>
          <w:color w:val="000000"/>
          <w:szCs w:val="22"/>
          <w:lang w:val="sr-Latn-ME"/>
        </w:rPr>
        <w:t xml:space="preserve">irensom kreatinina manjim od 10 </w:t>
      </w:r>
      <w:r w:rsidRPr="00A77774">
        <w:rPr>
          <w:color w:val="000000"/>
          <w:szCs w:val="22"/>
          <w:lang w:val="sr-Latn-ME"/>
        </w:rPr>
        <w:t>m</w:t>
      </w:r>
      <w:r w:rsidR="00FE2E5C" w:rsidRPr="00A77774">
        <w:rPr>
          <w:color w:val="000000"/>
          <w:szCs w:val="22"/>
          <w:lang w:val="sr-Latn-ME"/>
        </w:rPr>
        <w:t>l</w:t>
      </w:r>
      <w:r w:rsidRPr="00A77774">
        <w:rPr>
          <w:color w:val="000000"/>
          <w:szCs w:val="22"/>
          <w:lang w:val="sr-Latn-ME"/>
        </w:rPr>
        <w:t xml:space="preserve">/min. Lidokain se metaboliše putem jetre, i treba ga </w:t>
      </w:r>
      <w:r w:rsidR="009360D1" w:rsidRPr="00A77774">
        <w:rPr>
          <w:color w:val="000000"/>
          <w:szCs w:val="22"/>
          <w:lang w:val="sr-Latn-ME"/>
        </w:rPr>
        <w:t xml:space="preserve">pažljivo </w:t>
      </w:r>
      <w:r w:rsidRPr="00A77774">
        <w:rPr>
          <w:color w:val="000000"/>
          <w:szCs w:val="22"/>
          <w:lang w:val="sr-Latn-ME"/>
        </w:rPr>
        <w:t>prim</w:t>
      </w:r>
      <w:r w:rsidR="00FE2E5C" w:rsidRPr="00A77774">
        <w:rPr>
          <w:color w:val="000000"/>
          <w:szCs w:val="22"/>
          <w:lang w:val="sr-Latn-ME"/>
        </w:rPr>
        <w:t>j</w:t>
      </w:r>
      <w:r w:rsidRPr="00A77774">
        <w:rPr>
          <w:color w:val="000000"/>
          <w:szCs w:val="22"/>
          <w:lang w:val="sr-Latn-ME"/>
        </w:rPr>
        <w:t xml:space="preserve">enjivati kod pacijenata sa </w:t>
      </w:r>
      <w:r w:rsidR="0072039B" w:rsidRPr="00A77774">
        <w:rPr>
          <w:color w:val="000000"/>
          <w:szCs w:val="22"/>
          <w:lang w:val="sr-Latn-ME"/>
        </w:rPr>
        <w:t>oštećenom</w:t>
      </w:r>
      <w:r w:rsidRPr="00A77774">
        <w:rPr>
          <w:color w:val="000000"/>
          <w:szCs w:val="22"/>
          <w:lang w:val="sr-Latn-ME"/>
        </w:rPr>
        <w:t xml:space="preserve"> funkcijom jetre. Manje doze treba da se prim</w:t>
      </w:r>
      <w:r w:rsidR="00FE2E5C" w:rsidRPr="00A77774">
        <w:rPr>
          <w:color w:val="000000"/>
          <w:szCs w:val="22"/>
          <w:lang w:val="sr-Latn-ME"/>
        </w:rPr>
        <w:t>j</w:t>
      </w:r>
      <w:r w:rsidRPr="00A77774">
        <w:rPr>
          <w:color w:val="000000"/>
          <w:szCs w:val="22"/>
          <w:lang w:val="sr-Latn-ME"/>
        </w:rPr>
        <w:t xml:space="preserve">enjuju kod pacijenata sa kongestivnom srčanom insuficijencijom i nakon </w:t>
      </w:r>
      <w:r w:rsidR="0072039B" w:rsidRPr="00A77774">
        <w:rPr>
          <w:color w:val="000000"/>
          <w:szCs w:val="22"/>
          <w:lang w:val="sr-Latn-ME"/>
        </w:rPr>
        <w:t>hirurških zahvata</w:t>
      </w:r>
      <w:r w:rsidRPr="00A77774">
        <w:rPr>
          <w:color w:val="000000"/>
          <w:szCs w:val="22"/>
          <w:lang w:val="sr-Latn-ME"/>
        </w:rPr>
        <w:t xml:space="preserve"> na srcu (vid</w:t>
      </w:r>
      <w:r w:rsidR="00FE2E5C" w:rsidRPr="00A77774">
        <w:rPr>
          <w:color w:val="000000"/>
          <w:szCs w:val="22"/>
          <w:lang w:val="sr-Latn-ME"/>
        </w:rPr>
        <w:t>j</w:t>
      </w:r>
      <w:r w:rsidRPr="00A77774">
        <w:rPr>
          <w:color w:val="000000"/>
          <w:szCs w:val="22"/>
          <w:lang w:val="sr-Latn-ME"/>
        </w:rPr>
        <w:t xml:space="preserve">eti </w:t>
      </w:r>
      <w:r w:rsidR="00FE2E5C" w:rsidRPr="00A77774">
        <w:rPr>
          <w:color w:val="000000"/>
          <w:szCs w:val="22"/>
          <w:lang w:val="sr-Latn-ME"/>
        </w:rPr>
        <w:t>dio</w:t>
      </w:r>
      <w:r w:rsidRPr="00A77774">
        <w:rPr>
          <w:color w:val="000000"/>
          <w:szCs w:val="22"/>
          <w:lang w:val="sr-Latn-ME"/>
        </w:rPr>
        <w:t xml:space="preserve"> 4.2).</w:t>
      </w:r>
    </w:p>
    <w:p w14:paraId="79BDE7F7" w14:textId="77777777" w:rsidR="003B0151" w:rsidRPr="00A77774" w:rsidRDefault="003B0151" w:rsidP="006F6AAD">
      <w:pPr>
        <w:rPr>
          <w:color w:val="000000"/>
          <w:szCs w:val="22"/>
          <w:lang w:val="sr-Latn-ME"/>
        </w:rPr>
      </w:pPr>
    </w:p>
    <w:p w14:paraId="335CBB75" w14:textId="4AB6C0D2" w:rsidR="00E2265F" w:rsidRPr="00A77774" w:rsidRDefault="00E2265F" w:rsidP="006F6AAD">
      <w:pPr>
        <w:rPr>
          <w:color w:val="000000"/>
          <w:szCs w:val="22"/>
          <w:lang w:val="sr-Latn-ME"/>
        </w:rPr>
      </w:pPr>
      <w:r w:rsidRPr="00A77774">
        <w:rPr>
          <w:color w:val="000000"/>
          <w:szCs w:val="22"/>
          <w:lang w:val="sr-Latn-ME"/>
        </w:rPr>
        <w:t>Pr</w:t>
      </w:r>
      <w:r w:rsidR="00FE2E5C" w:rsidRPr="00A77774">
        <w:rPr>
          <w:color w:val="000000"/>
          <w:szCs w:val="22"/>
          <w:lang w:val="sr-Latn-ME"/>
        </w:rPr>
        <w:t>ij</w:t>
      </w:r>
      <w:r w:rsidRPr="00A77774">
        <w:rPr>
          <w:color w:val="000000"/>
          <w:szCs w:val="22"/>
          <w:lang w:val="sr-Latn-ME"/>
        </w:rPr>
        <w:t>e intravenske prim</w:t>
      </w:r>
      <w:r w:rsidR="00FE2E5C" w:rsidRPr="00A77774">
        <w:rPr>
          <w:color w:val="000000"/>
          <w:szCs w:val="22"/>
          <w:lang w:val="sr-Latn-ME"/>
        </w:rPr>
        <w:t>j</w:t>
      </w:r>
      <w:r w:rsidRPr="00A77774">
        <w:rPr>
          <w:color w:val="000000"/>
          <w:szCs w:val="22"/>
          <w:lang w:val="sr-Latn-ME"/>
        </w:rPr>
        <w:t>ene lidokaina neophodno je korigovati hipokal</w:t>
      </w:r>
      <w:r w:rsidR="008E3710" w:rsidRPr="00A77774">
        <w:rPr>
          <w:color w:val="000000"/>
          <w:szCs w:val="22"/>
          <w:lang w:val="sr-Latn-ME"/>
        </w:rPr>
        <w:t>ij</w:t>
      </w:r>
      <w:r w:rsidRPr="00A77774">
        <w:rPr>
          <w:color w:val="000000"/>
          <w:szCs w:val="22"/>
          <w:lang w:val="sr-Latn-ME"/>
        </w:rPr>
        <w:t>emiju, hipoksiju i poremećaje acido-bazne ravnoteže.</w:t>
      </w:r>
    </w:p>
    <w:p w14:paraId="60101EF0" w14:textId="77777777" w:rsidR="003B0151" w:rsidRPr="00A77774" w:rsidRDefault="003B0151" w:rsidP="006F6AAD">
      <w:pPr>
        <w:rPr>
          <w:color w:val="000000"/>
          <w:szCs w:val="22"/>
          <w:lang w:val="sr-Latn-ME"/>
        </w:rPr>
      </w:pPr>
    </w:p>
    <w:p w14:paraId="07904788" w14:textId="193707E2" w:rsidR="00E2265F" w:rsidRPr="00A77774" w:rsidRDefault="00E2265F" w:rsidP="006F6AAD">
      <w:pPr>
        <w:rPr>
          <w:color w:val="000000"/>
          <w:szCs w:val="22"/>
          <w:lang w:val="sr-Latn-ME"/>
        </w:rPr>
      </w:pPr>
      <w:r w:rsidRPr="00A77774">
        <w:rPr>
          <w:color w:val="000000"/>
          <w:szCs w:val="22"/>
          <w:lang w:val="sr-Latn-ME"/>
        </w:rPr>
        <w:t>Prilikom prim</w:t>
      </w:r>
      <w:r w:rsidR="00FE2E5C" w:rsidRPr="00A77774">
        <w:rPr>
          <w:color w:val="000000"/>
          <w:szCs w:val="22"/>
          <w:lang w:val="sr-Latn-ME"/>
        </w:rPr>
        <w:t>j</w:t>
      </w:r>
      <w:r w:rsidRPr="00A77774">
        <w:rPr>
          <w:color w:val="000000"/>
          <w:szCs w:val="22"/>
          <w:lang w:val="sr-Latn-ME"/>
        </w:rPr>
        <w:t>ene lokalnih anestetika uv</w:t>
      </w:r>
      <w:r w:rsidR="00FE2E5C" w:rsidRPr="00A77774">
        <w:rPr>
          <w:color w:val="000000"/>
          <w:szCs w:val="22"/>
          <w:lang w:val="sr-Latn-ME"/>
        </w:rPr>
        <w:t>ij</w:t>
      </w:r>
      <w:r w:rsidRPr="00A77774">
        <w:rPr>
          <w:color w:val="000000"/>
          <w:szCs w:val="22"/>
          <w:lang w:val="sr-Latn-ME"/>
        </w:rPr>
        <w:t xml:space="preserve">ek treba na raspolaganju imati opremu za postupak reanimacije. </w:t>
      </w:r>
    </w:p>
    <w:p w14:paraId="4514DF95" w14:textId="6F3633F4" w:rsidR="00E2265F" w:rsidRPr="00A77774" w:rsidRDefault="00E2265F" w:rsidP="006F6AAD">
      <w:pPr>
        <w:rPr>
          <w:color w:val="000000"/>
          <w:szCs w:val="22"/>
          <w:lang w:val="sr-Latn-ME"/>
        </w:rPr>
      </w:pPr>
      <w:r w:rsidRPr="00A77774">
        <w:rPr>
          <w:color w:val="000000"/>
          <w:szCs w:val="22"/>
          <w:lang w:val="sr-Latn-ME"/>
        </w:rPr>
        <w:t>Dejstvo lokalnih anestetika može biti smanjeno ukoliko se prim</w:t>
      </w:r>
      <w:r w:rsidR="00FE2E5C" w:rsidRPr="00A77774">
        <w:rPr>
          <w:color w:val="000000"/>
          <w:szCs w:val="22"/>
          <w:lang w:val="sr-Latn-ME"/>
        </w:rPr>
        <w:t>j</w:t>
      </w:r>
      <w:r w:rsidRPr="00A77774">
        <w:rPr>
          <w:color w:val="000000"/>
          <w:szCs w:val="22"/>
          <w:lang w:val="sr-Latn-ME"/>
        </w:rPr>
        <w:t xml:space="preserve">enjuje na inflamiranoj ili inficiranoj površini. </w:t>
      </w:r>
    </w:p>
    <w:p w14:paraId="4CD2334A" w14:textId="3DEBDAFE" w:rsidR="00E2265F" w:rsidRPr="00A77774" w:rsidRDefault="00E2265F" w:rsidP="006F6AAD">
      <w:pPr>
        <w:rPr>
          <w:color w:val="000000"/>
          <w:szCs w:val="22"/>
          <w:lang w:val="sr-Latn-ME"/>
        </w:rPr>
      </w:pPr>
      <w:r w:rsidRPr="00A77774">
        <w:rPr>
          <w:color w:val="000000"/>
          <w:szCs w:val="22"/>
          <w:lang w:val="sr-Latn-ME"/>
        </w:rPr>
        <w:t>Intraartikularna prim</w:t>
      </w:r>
      <w:r w:rsidR="00FE2E5C" w:rsidRPr="00A77774">
        <w:rPr>
          <w:color w:val="000000"/>
          <w:szCs w:val="22"/>
          <w:lang w:val="sr-Latn-ME"/>
        </w:rPr>
        <w:t>j</w:t>
      </w:r>
      <w:r w:rsidRPr="00A77774">
        <w:rPr>
          <w:color w:val="000000"/>
          <w:szCs w:val="22"/>
          <w:lang w:val="sr-Latn-ME"/>
        </w:rPr>
        <w:t xml:space="preserve">ena lidokaina može da prouzrokuje hondrotoksičnost. </w:t>
      </w:r>
    </w:p>
    <w:p w14:paraId="1C3D076F" w14:textId="77777777" w:rsidR="003B0151" w:rsidRPr="00A77774" w:rsidRDefault="003B0151" w:rsidP="006F6AAD">
      <w:pPr>
        <w:rPr>
          <w:color w:val="000000"/>
          <w:szCs w:val="22"/>
          <w:lang w:val="sr-Latn-ME"/>
        </w:rPr>
      </w:pPr>
    </w:p>
    <w:p w14:paraId="370687C2" w14:textId="5E147E6F" w:rsidR="00E2265F" w:rsidRPr="00A77774" w:rsidRDefault="00E2265F" w:rsidP="006F6AAD">
      <w:pPr>
        <w:rPr>
          <w:color w:val="000000"/>
          <w:szCs w:val="22"/>
          <w:lang w:val="sr-Latn-ME"/>
        </w:rPr>
      </w:pPr>
      <w:r w:rsidRPr="00A77774">
        <w:rPr>
          <w:szCs w:val="22"/>
          <w:lang w:val="sr-Latn-ME"/>
        </w:rPr>
        <w:t xml:space="preserve">Prilikom </w:t>
      </w:r>
      <w:r w:rsidR="0072039B" w:rsidRPr="00A77774">
        <w:rPr>
          <w:szCs w:val="22"/>
          <w:lang w:val="sr-Latn-ME"/>
        </w:rPr>
        <w:t>prim</w:t>
      </w:r>
      <w:r w:rsidR="00FE2E5C" w:rsidRPr="00A77774">
        <w:rPr>
          <w:szCs w:val="22"/>
          <w:lang w:val="sr-Latn-ME"/>
        </w:rPr>
        <w:t>j</w:t>
      </w:r>
      <w:r w:rsidR="0072039B" w:rsidRPr="00A77774">
        <w:rPr>
          <w:szCs w:val="22"/>
          <w:lang w:val="sr-Latn-ME"/>
        </w:rPr>
        <w:t>ene</w:t>
      </w:r>
      <w:r w:rsidRPr="00A77774">
        <w:rPr>
          <w:szCs w:val="22"/>
          <w:lang w:val="sr-Latn-ME"/>
        </w:rPr>
        <w:t xml:space="preserve"> lokalne anestezije može doći do ozbiljnih neželjenih </w:t>
      </w:r>
      <w:r w:rsidR="008C3D10" w:rsidRPr="00A77774">
        <w:rPr>
          <w:szCs w:val="22"/>
          <w:lang w:val="sr-Latn-ME"/>
        </w:rPr>
        <w:t>reakcija</w:t>
      </w:r>
      <w:r w:rsidRPr="00A77774">
        <w:rPr>
          <w:szCs w:val="22"/>
          <w:lang w:val="sr-Latn-ME"/>
        </w:rPr>
        <w:t>, nezavisno od vrste prim</w:t>
      </w:r>
      <w:r w:rsidR="00FE2E5C" w:rsidRPr="00A77774">
        <w:rPr>
          <w:szCs w:val="22"/>
          <w:lang w:val="sr-Latn-ME"/>
        </w:rPr>
        <w:t>ij</w:t>
      </w:r>
      <w:r w:rsidRPr="00A77774">
        <w:rPr>
          <w:szCs w:val="22"/>
          <w:lang w:val="sr-Latn-ME"/>
        </w:rPr>
        <w:t>enjenog lokalnog anestetika:</w:t>
      </w:r>
    </w:p>
    <w:p w14:paraId="1092EA35" w14:textId="77777777" w:rsidR="00E2265F" w:rsidRPr="00A77774" w:rsidRDefault="00E2265F" w:rsidP="006F6AAD">
      <w:pPr>
        <w:numPr>
          <w:ilvl w:val="0"/>
          <w:numId w:val="4"/>
        </w:numPr>
        <w:tabs>
          <w:tab w:val="clear" w:pos="284"/>
          <w:tab w:val="clear" w:pos="720"/>
          <w:tab w:val="num" w:pos="612"/>
        </w:tabs>
        <w:ind w:left="612" w:hanging="252"/>
        <w:rPr>
          <w:color w:val="000000"/>
          <w:szCs w:val="22"/>
          <w:lang w:val="sr-Latn-ME"/>
        </w:rPr>
      </w:pPr>
      <w:r w:rsidRPr="00A77774">
        <w:rPr>
          <w:szCs w:val="22"/>
          <w:lang w:val="sr-Latn-ME"/>
        </w:rPr>
        <w:t xml:space="preserve">blokada nerava CNS-a može izazvati depresiju kardiovaskularnog sistema, posebno </w:t>
      </w:r>
      <w:r w:rsidR="008C3D10" w:rsidRPr="00A77774">
        <w:rPr>
          <w:szCs w:val="22"/>
          <w:lang w:val="sr-Latn-ME"/>
        </w:rPr>
        <w:t xml:space="preserve">kada postoji </w:t>
      </w:r>
      <w:r w:rsidRPr="00A77774">
        <w:rPr>
          <w:szCs w:val="22"/>
          <w:lang w:val="sr-Latn-ME"/>
        </w:rPr>
        <w:t xml:space="preserve"> hipovolemij</w:t>
      </w:r>
      <w:r w:rsidR="008C3D10" w:rsidRPr="00A77774">
        <w:rPr>
          <w:szCs w:val="22"/>
          <w:lang w:val="sr-Latn-ME"/>
        </w:rPr>
        <w:t>a</w:t>
      </w:r>
      <w:r w:rsidRPr="00A77774">
        <w:rPr>
          <w:szCs w:val="22"/>
          <w:lang w:val="sr-Latn-ME"/>
        </w:rPr>
        <w:t>. Zbog toga je neophodan oprez pri davanju epiduralne anestezije kod pacijenata sa poremećajem kardiovaskularne funkcije.</w:t>
      </w:r>
    </w:p>
    <w:p w14:paraId="6F2FA6BA" w14:textId="3619775E" w:rsidR="00E2265F" w:rsidRPr="00A77774" w:rsidRDefault="00E2265F" w:rsidP="006F6AAD">
      <w:pPr>
        <w:numPr>
          <w:ilvl w:val="0"/>
          <w:numId w:val="4"/>
        </w:numPr>
        <w:tabs>
          <w:tab w:val="clear" w:pos="284"/>
          <w:tab w:val="clear" w:pos="720"/>
          <w:tab w:val="num" w:pos="612"/>
        </w:tabs>
        <w:ind w:left="612" w:hanging="252"/>
        <w:rPr>
          <w:color w:val="000000"/>
          <w:szCs w:val="22"/>
          <w:lang w:val="sr-Latn-ME"/>
        </w:rPr>
      </w:pPr>
      <w:r w:rsidRPr="00A77774">
        <w:rPr>
          <w:szCs w:val="22"/>
          <w:lang w:val="sr-Latn-ME"/>
        </w:rPr>
        <w:t>Potrebno je pratiti krvni pritisak u toku spinalne anestezije. Epidu</w:t>
      </w:r>
      <w:r w:rsidR="002F007B" w:rsidRPr="00A77774">
        <w:rPr>
          <w:szCs w:val="22"/>
          <w:lang w:val="sr-Latn-ME"/>
        </w:rPr>
        <w:t xml:space="preserve">ralna anestezija može izazvati </w:t>
      </w:r>
      <w:r w:rsidRPr="00A77774">
        <w:rPr>
          <w:szCs w:val="22"/>
          <w:lang w:val="sr-Latn-ME"/>
        </w:rPr>
        <w:t>pojavu hipotenzije i bradikardije. Rizik od njihovog nastanka može biti smanjen prim</w:t>
      </w:r>
      <w:r w:rsidR="00FE2E5C" w:rsidRPr="00A77774">
        <w:rPr>
          <w:szCs w:val="22"/>
          <w:lang w:val="sr-Latn-ME"/>
        </w:rPr>
        <w:t>j</w:t>
      </w:r>
      <w:r w:rsidRPr="00A77774">
        <w:rPr>
          <w:szCs w:val="22"/>
          <w:lang w:val="sr-Latn-ME"/>
        </w:rPr>
        <w:t>enom kristaloidnih ili koloidalnih rastvora. Hipotenziju treba odmah l</w:t>
      </w:r>
      <w:r w:rsidR="00FE2E5C" w:rsidRPr="00A77774">
        <w:rPr>
          <w:szCs w:val="22"/>
          <w:lang w:val="sr-Latn-ME"/>
        </w:rPr>
        <w:t>ij</w:t>
      </w:r>
      <w:r w:rsidRPr="00A77774">
        <w:rPr>
          <w:szCs w:val="22"/>
          <w:lang w:val="sr-Latn-ME"/>
        </w:rPr>
        <w:t>ečiti.</w:t>
      </w:r>
    </w:p>
    <w:p w14:paraId="121C259C" w14:textId="77777777" w:rsidR="00E2265F" w:rsidRPr="00A77774" w:rsidRDefault="00E2265F" w:rsidP="006F6AAD">
      <w:pPr>
        <w:numPr>
          <w:ilvl w:val="0"/>
          <w:numId w:val="4"/>
        </w:numPr>
        <w:tabs>
          <w:tab w:val="clear" w:pos="284"/>
          <w:tab w:val="clear" w:pos="720"/>
          <w:tab w:val="num" w:pos="612"/>
        </w:tabs>
        <w:ind w:left="612" w:hanging="252"/>
        <w:rPr>
          <w:color w:val="000000"/>
          <w:szCs w:val="22"/>
          <w:lang w:val="sr-Latn-ME"/>
        </w:rPr>
      </w:pPr>
      <w:r w:rsidRPr="00A77774">
        <w:rPr>
          <w:szCs w:val="22"/>
          <w:lang w:val="sr-Latn-ME"/>
        </w:rPr>
        <w:t>Paracervikaln</w:t>
      </w:r>
      <w:r w:rsidR="008C3D10" w:rsidRPr="00A77774">
        <w:rPr>
          <w:szCs w:val="22"/>
          <w:lang w:val="sr-Latn-ME"/>
        </w:rPr>
        <w:t xml:space="preserve">i blok </w:t>
      </w:r>
      <w:r w:rsidRPr="00A77774">
        <w:rPr>
          <w:szCs w:val="22"/>
          <w:lang w:val="sr-Latn-ME"/>
        </w:rPr>
        <w:t>može ponekad izazvati bradikardiju ili tahikardiju kod fetusa</w:t>
      </w:r>
      <w:r w:rsidR="008C3D10" w:rsidRPr="00A77774">
        <w:rPr>
          <w:szCs w:val="22"/>
          <w:lang w:val="sr-Latn-ME"/>
        </w:rPr>
        <w:t xml:space="preserve">, zbog toga </w:t>
      </w:r>
      <w:r w:rsidRPr="00A77774">
        <w:rPr>
          <w:szCs w:val="22"/>
          <w:lang w:val="sr-Latn-ME"/>
        </w:rPr>
        <w:t>je neophodno pažljivo pratiti srčanu radnju fetusa.</w:t>
      </w:r>
    </w:p>
    <w:p w14:paraId="5CDB84D9" w14:textId="08A59E8E" w:rsidR="00E2265F" w:rsidRPr="00A77774" w:rsidRDefault="00E2265F" w:rsidP="006F6AAD">
      <w:pPr>
        <w:numPr>
          <w:ilvl w:val="0"/>
          <w:numId w:val="4"/>
        </w:numPr>
        <w:tabs>
          <w:tab w:val="clear" w:pos="284"/>
          <w:tab w:val="clear" w:pos="720"/>
          <w:tab w:val="num" w:pos="612"/>
        </w:tabs>
        <w:ind w:left="612" w:hanging="252"/>
        <w:rPr>
          <w:color w:val="000000"/>
          <w:szCs w:val="22"/>
          <w:lang w:val="sr-Latn-ME"/>
        </w:rPr>
      </w:pPr>
      <w:r w:rsidRPr="00A77774">
        <w:rPr>
          <w:szCs w:val="22"/>
          <w:lang w:val="sr-Latn-ME"/>
        </w:rPr>
        <w:t>Kod prim</w:t>
      </w:r>
      <w:r w:rsidR="00FE2E5C" w:rsidRPr="00A77774">
        <w:rPr>
          <w:szCs w:val="22"/>
          <w:lang w:val="sr-Latn-ME"/>
        </w:rPr>
        <w:t>j</w:t>
      </w:r>
      <w:r w:rsidRPr="00A77774">
        <w:rPr>
          <w:szCs w:val="22"/>
          <w:lang w:val="sr-Latn-ME"/>
        </w:rPr>
        <w:t>ene l</w:t>
      </w:r>
      <w:r w:rsidR="00FE2E5C" w:rsidRPr="00A77774">
        <w:rPr>
          <w:szCs w:val="22"/>
          <w:lang w:val="sr-Latn-ME"/>
        </w:rPr>
        <w:t>ij</w:t>
      </w:r>
      <w:r w:rsidRPr="00A77774">
        <w:rPr>
          <w:szCs w:val="22"/>
          <w:lang w:val="sr-Latn-ME"/>
        </w:rPr>
        <w:t>eka u pred</w:t>
      </w:r>
      <w:r w:rsidR="00FE2E5C" w:rsidRPr="00A77774">
        <w:rPr>
          <w:szCs w:val="22"/>
          <w:lang w:val="sr-Latn-ME"/>
        </w:rPr>
        <w:t>i</w:t>
      </w:r>
      <w:r w:rsidRPr="00A77774">
        <w:rPr>
          <w:szCs w:val="22"/>
          <w:lang w:val="sr-Latn-ME"/>
        </w:rPr>
        <w:t xml:space="preserve">o vrata ili glave može doći do akcidentalnog </w:t>
      </w:r>
      <w:r w:rsidR="008C3D10" w:rsidRPr="00A77774">
        <w:rPr>
          <w:szCs w:val="22"/>
          <w:lang w:val="sr-Latn-ME"/>
        </w:rPr>
        <w:t>aplikovanja</w:t>
      </w:r>
      <w:r w:rsidRPr="00A77774">
        <w:rPr>
          <w:szCs w:val="22"/>
          <w:lang w:val="sr-Latn-ME"/>
        </w:rPr>
        <w:t xml:space="preserve"> u arteriju, što dovodi do pojave cerebralnih simptoma, čak i u slučaju prim</w:t>
      </w:r>
      <w:r w:rsidR="00FE2E5C" w:rsidRPr="00A77774">
        <w:rPr>
          <w:szCs w:val="22"/>
          <w:lang w:val="sr-Latn-ME"/>
        </w:rPr>
        <w:t>j</w:t>
      </w:r>
      <w:r w:rsidRPr="00A77774">
        <w:rPr>
          <w:szCs w:val="22"/>
          <w:lang w:val="sr-Latn-ME"/>
        </w:rPr>
        <w:t xml:space="preserve">ene </w:t>
      </w:r>
      <w:r w:rsidR="008C3D10" w:rsidRPr="00A77774">
        <w:rPr>
          <w:szCs w:val="22"/>
          <w:lang w:val="sr-Latn-ME"/>
        </w:rPr>
        <w:t xml:space="preserve">malih </w:t>
      </w:r>
      <w:r w:rsidRPr="00A77774">
        <w:rPr>
          <w:szCs w:val="22"/>
          <w:lang w:val="sr-Latn-ME"/>
        </w:rPr>
        <w:t>doza.</w:t>
      </w:r>
    </w:p>
    <w:p w14:paraId="6C8454FE" w14:textId="3538DD31" w:rsidR="00E2265F" w:rsidRPr="00A77774" w:rsidRDefault="00E2265F" w:rsidP="006F6AAD">
      <w:pPr>
        <w:numPr>
          <w:ilvl w:val="0"/>
          <w:numId w:val="4"/>
        </w:numPr>
        <w:tabs>
          <w:tab w:val="clear" w:pos="284"/>
          <w:tab w:val="clear" w:pos="720"/>
          <w:tab w:val="num" w:pos="612"/>
        </w:tabs>
        <w:ind w:left="612" w:hanging="252"/>
        <w:rPr>
          <w:color w:val="000000"/>
          <w:szCs w:val="22"/>
          <w:lang w:val="sr-Latn-ME"/>
        </w:rPr>
      </w:pPr>
      <w:r w:rsidRPr="00A77774">
        <w:rPr>
          <w:szCs w:val="22"/>
          <w:lang w:val="sr-Latn-ME"/>
        </w:rPr>
        <w:t>R</w:t>
      </w:r>
      <w:r w:rsidR="00FE2E5C" w:rsidRPr="00A77774">
        <w:rPr>
          <w:szCs w:val="22"/>
          <w:lang w:val="sr-Latn-ME"/>
        </w:rPr>
        <w:t>ij</w:t>
      </w:r>
      <w:r w:rsidRPr="00A77774">
        <w:rPr>
          <w:szCs w:val="22"/>
          <w:lang w:val="sr-Latn-ME"/>
        </w:rPr>
        <w:t>etko, u slučaju prim</w:t>
      </w:r>
      <w:r w:rsidR="00FE2E5C" w:rsidRPr="00A77774">
        <w:rPr>
          <w:szCs w:val="22"/>
          <w:lang w:val="sr-Latn-ME"/>
        </w:rPr>
        <w:t>j</w:t>
      </w:r>
      <w:r w:rsidRPr="00A77774">
        <w:rPr>
          <w:szCs w:val="22"/>
          <w:lang w:val="sr-Latn-ME"/>
        </w:rPr>
        <w:t>ene retrobulbarne injekcije, l</w:t>
      </w:r>
      <w:r w:rsidR="00FE2E5C" w:rsidRPr="00A77774">
        <w:rPr>
          <w:szCs w:val="22"/>
          <w:lang w:val="sr-Latn-ME"/>
        </w:rPr>
        <w:t>ij</w:t>
      </w:r>
      <w:r w:rsidRPr="00A77774">
        <w:rPr>
          <w:szCs w:val="22"/>
          <w:lang w:val="sr-Latn-ME"/>
        </w:rPr>
        <w:t>ek može da dosp</w:t>
      </w:r>
      <w:r w:rsidR="00FE2E5C" w:rsidRPr="00A77774">
        <w:rPr>
          <w:szCs w:val="22"/>
          <w:lang w:val="sr-Latn-ME"/>
        </w:rPr>
        <w:t>j</w:t>
      </w:r>
      <w:r w:rsidRPr="00A77774">
        <w:rPr>
          <w:szCs w:val="22"/>
          <w:lang w:val="sr-Latn-ME"/>
        </w:rPr>
        <w:t>e do kranijalnog subarahnoidalnog prostora, izazivajući teške, ozbiljne reakcije, uključujući kardiovaskularni kolaps, apneju, konvulzije i privremeno sl</w:t>
      </w:r>
      <w:r w:rsidR="00FE2E5C" w:rsidRPr="00A77774">
        <w:rPr>
          <w:szCs w:val="22"/>
          <w:lang w:val="sr-Latn-ME"/>
        </w:rPr>
        <w:t>j</w:t>
      </w:r>
      <w:r w:rsidRPr="00A77774">
        <w:rPr>
          <w:szCs w:val="22"/>
          <w:lang w:val="sr-Latn-ME"/>
        </w:rPr>
        <w:t>epilo.</w:t>
      </w:r>
    </w:p>
    <w:p w14:paraId="2BBD7E26" w14:textId="76D979A7" w:rsidR="00E2265F" w:rsidRPr="00A77774" w:rsidRDefault="008C3D10" w:rsidP="006F6AAD">
      <w:pPr>
        <w:numPr>
          <w:ilvl w:val="0"/>
          <w:numId w:val="4"/>
        </w:numPr>
        <w:tabs>
          <w:tab w:val="clear" w:pos="284"/>
          <w:tab w:val="clear" w:pos="720"/>
          <w:tab w:val="num" w:pos="612"/>
        </w:tabs>
        <w:ind w:left="612" w:hanging="252"/>
        <w:rPr>
          <w:color w:val="000000"/>
          <w:szCs w:val="22"/>
          <w:lang w:val="sr-Latn-ME"/>
        </w:rPr>
      </w:pPr>
      <w:r w:rsidRPr="00A77774">
        <w:rPr>
          <w:szCs w:val="22"/>
          <w:lang w:val="sr-Latn-ME"/>
        </w:rPr>
        <w:t>Prim</w:t>
      </w:r>
      <w:r w:rsidR="00FE2E5C" w:rsidRPr="00A77774">
        <w:rPr>
          <w:szCs w:val="22"/>
          <w:lang w:val="sr-Latn-ME"/>
        </w:rPr>
        <w:t>j</w:t>
      </w:r>
      <w:r w:rsidRPr="00A77774">
        <w:rPr>
          <w:szCs w:val="22"/>
          <w:lang w:val="sr-Latn-ME"/>
        </w:rPr>
        <w:t>ena r</w:t>
      </w:r>
      <w:r w:rsidR="00E2265F" w:rsidRPr="00A77774">
        <w:rPr>
          <w:szCs w:val="22"/>
          <w:lang w:val="sr-Latn-ME"/>
        </w:rPr>
        <w:t xml:space="preserve">etro- i peribulbarne injekcije lokalnih anestetika nose mali rizik od nastanka trajnog poremećaja okularne motorike. Glavni uzroci su traume i / ili lokalna toksična dejstva na mišiće i / ili nerve. </w:t>
      </w:r>
    </w:p>
    <w:p w14:paraId="101CEC70" w14:textId="77777777" w:rsidR="003B0151" w:rsidRPr="00A77774" w:rsidRDefault="003B0151" w:rsidP="006F6AAD">
      <w:pPr>
        <w:tabs>
          <w:tab w:val="clear" w:pos="284"/>
        </w:tabs>
        <w:ind w:left="612"/>
        <w:rPr>
          <w:color w:val="000000"/>
          <w:szCs w:val="22"/>
          <w:lang w:val="sr-Latn-ME"/>
        </w:rPr>
      </w:pPr>
    </w:p>
    <w:p w14:paraId="1F9D449C" w14:textId="510C9341" w:rsidR="00E2265F" w:rsidRPr="00A77774" w:rsidRDefault="00E2265F" w:rsidP="006F6AAD">
      <w:pPr>
        <w:rPr>
          <w:color w:val="000000"/>
          <w:szCs w:val="22"/>
          <w:lang w:val="sr-Latn-ME"/>
        </w:rPr>
      </w:pPr>
      <w:r w:rsidRPr="00A77774">
        <w:rPr>
          <w:color w:val="000000"/>
          <w:szCs w:val="22"/>
          <w:lang w:val="sr-Latn-ME"/>
        </w:rPr>
        <w:t>Težina navedenih neželjenih reakcija na tkivima je povezana sa težinom povrede, koncentracijom lokalnog anestetika i trajanjem izloženosti tkiva dejstvu anestetika. Zbog toga, kao i kod svih lokalnih anestetika, treba prim</w:t>
      </w:r>
      <w:r w:rsidR="00FE2E5C" w:rsidRPr="00A77774">
        <w:rPr>
          <w:color w:val="000000"/>
          <w:szCs w:val="22"/>
          <w:lang w:val="sr-Latn-ME"/>
        </w:rPr>
        <w:t>ij</w:t>
      </w:r>
      <w:r w:rsidRPr="00A77774">
        <w:rPr>
          <w:color w:val="000000"/>
          <w:szCs w:val="22"/>
          <w:lang w:val="sr-Latn-ME"/>
        </w:rPr>
        <w:t>eniti naj</w:t>
      </w:r>
      <w:r w:rsidR="008C3D10" w:rsidRPr="00A77774">
        <w:rPr>
          <w:color w:val="000000"/>
          <w:szCs w:val="22"/>
          <w:lang w:val="sr-Latn-ME"/>
        </w:rPr>
        <w:t>manju</w:t>
      </w:r>
      <w:r w:rsidRPr="00A77774">
        <w:rPr>
          <w:color w:val="000000"/>
          <w:szCs w:val="22"/>
          <w:lang w:val="sr-Latn-ME"/>
        </w:rPr>
        <w:t xml:space="preserve"> ef</w:t>
      </w:r>
      <w:r w:rsidR="008C3D10" w:rsidRPr="00A77774">
        <w:rPr>
          <w:color w:val="000000"/>
          <w:szCs w:val="22"/>
          <w:lang w:val="sr-Latn-ME"/>
        </w:rPr>
        <w:t>ikasnu</w:t>
      </w:r>
      <w:r w:rsidRPr="00A77774">
        <w:rPr>
          <w:color w:val="000000"/>
          <w:szCs w:val="22"/>
          <w:lang w:val="sr-Latn-ME"/>
        </w:rPr>
        <w:t xml:space="preserve"> koncentraciju i dozu lokalnog anestetika.</w:t>
      </w:r>
      <w:r w:rsidR="00B04791" w:rsidRPr="00A77774">
        <w:rPr>
          <w:color w:val="000000"/>
          <w:szCs w:val="22"/>
          <w:lang w:val="sr-Latn-ME"/>
        </w:rPr>
        <w:t xml:space="preserve"> </w:t>
      </w:r>
    </w:p>
    <w:p w14:paraId="6F5DCF1D" w14:textId="021DC117" w:rsidR="00E2265F" w:rsidRPr="00A77774" w:rsidRDefault="00E2265F" w:rsidP="006F6AAD">
      <w:pPr>
        <w:rPr>
          <w:color w:val="000000"/>
          <w:szCs w:val="22"/>
          <w:lang w:val="sr-Latn-ME"/>
        </w:rPr>
      </w:pPr>
      <w:r w:rsidRPr="00A77774">
        <w:rPr>
          <w:color w:val="000000"/>
          <w:szCs w:val="22"/>
          <w:lang w:val="sr-Latn-ME"/>
        </w:rPr>
        <w:lastRenderedPageBreak/>
        <w:t>Lidokain prim</w:t>
      </w:r>
      <w:r w:rsidR="00FE2E5C" w:rsidRPr="00A77774">
        <w:rPr>
          <w:color w:val="000000"/>
          <w:szCs w:val="22"/>
          <w:lang w:val="sr-Latn-ME"/>
        </w:rPr>
        <w:t>ij</w:t>
      </w:r>
      <w:r w:rsidRPr="00A77774">
        <w:rPr>
          <w:color w:val="000000"/>
          <w:szCs w:val="22"/>
          <w:lang w:val="sr-Latn-ME"/>
        </w:rPr>
        <w:t>enjen intramuskularno može poveća</w:t>
      </w:r>
      <w:r w:rsidR="006C1B11" w:rsidRPr="00A77774">
        <w:rPr>
          <w:color w:val="000000"/>
          <w:szCs w:val="22"/>
          <w:lang w:val="sr-Latn-ME"/>
        </w:rPr>
        <w:t>ti</w:t>
      </w:r>
      <w:r w:rsidRPr="00A77774">
        <w:rPr>
          <w:color w:val="000000"/>
          <w:szCs w:val="22"/>
          <w:lang w:val="sr-Latn-ME"/>
        </w:rPr>
        <w:t xml:space="preserve"> koncentracije kreatin fosfokinaze, što može ometa</w:t>
      </w:r>
      <w:r w:rsidR="006C1B11" w:rsidRPr="00A77774">
        <w:rPr>
          <w:color w:val="000000"/>
          <w:szCs w:val="22"/>
          <w:lang w:val="sr-Latn-ME"/>
        </w:rPr>
        <w:t>ti</w:t>
      </w:r>
      <w:r w:rsidRPr="00A77774">
        <w:rPr>
          <w:color w:val="000000"/>
          <w:szCs w:val="22"/>
          <w:lang w:val="sr-Latn-ME"/>
        </w:rPr>
        <w:t xml:space="preserve"> dijagnozu akutnog infarkta miokarda. Pokazano je da lidokain kod životinja ima porfirinogeno dejstvo i treba ga izb</w:t>
      </w:r>
      <w:r w:rsidR="00FE2E5C" w:rsidRPr="00A77774">
        <w:rPr>
          <w:color w:val="000000"/>
          <w:szCs w:val="22"/>
          <w:lang w:val="sr-Latn-ME"/>
        </w:rPr>
        <w:t>j</w:t>
      </w:r>
      <w:r w:rsidRPr="00A77774">
        <w:rPr>
          <w:color w:val="000000"/>
          <w:szCs w:val="22"/>
          <w:lang w:val="sr-Latn-ME"/>
        </w:rPr>
        <w:t xml:space="preserve">egavati kod osoba sa porfirijom. </w:t>
      </w:r>
    </w:p>
    <w:p w14:paraId="4A8530B3" w14:textId="77777777" w:rsidR="003B0151" w:rsidRPr="00A77774" w:rsidRDefault="003B0151" w:rsidP="006F6AAD">
      <w:pPr>
        <w:rPr>
          <w:color w:val="000000"/>
          <w:szCs w:val="22"/>
          <w:lang w:val="sr-Latn-ME"/>
        </w:rPr>
      </w:pPr>
    </w:p>
    <w:p w14:paraId="7CDF7F72" w14:textId="0B649A2B" w:rsidR="00E2265F" w:rsidRPr="00A77774" w:rsidRDefault="00E2265F" w:rsidP="006F6AAD">
      <w:pPr>
        <w:rPr>
          <w:szCs w:val="22"/>
          <w:lang w:val="sr-Latn-ME"/>
        </w:rPr>
      </w:pPr>
      <w:r w:rsidRPr="00A77774">
        <w:rPr>
          <w:szCs w:val="22"/>
          <w:lang w:val="sr-Latn-ME"/>
        </w:rPr>
        <w:t>Ne preporučuje se prim</w:t>
      </w:r>
      <w:r w:rsidR="00FE2E5C" w:rsidRPr="00A77774">
        <w:rPr>
          <w:szCs w:val="22"/>
          <w:lang w:val="sr-Latn-ME"/>
        </w:rPr>
        <w:t>j</w:t>
      </w:r>
      <w:r w:rsidRPr="00A77774">
        <w:rPr>
          <w:szCs w:val="22"/>
          <w:lang w:val="sr-Latn-ME"/>
        </w:rPr>
        <w:t>ena injekcije lidokaina kod novorođenčadi. Nije poznata optimalna koncentracija lidokaina u serumu za ovu starosnu grupu, kojom bi se izb</w:t>
      </w:r>
      <w:r w:rsidR="00FE2E5C" w:rsidRPr="00A77774">
        <w:rPr>
          <w:szCs w:val="22"/>
          <w:lang w:val="sr-Latn-ME"/>
        </w:rPr>
        <w:t>j</w:t>
      </w:r>
      <w:r w:rsidRPr="00A77774">
        <w:rPr>
          <w:szCs w:val="22"/>
          <w:lang w:val="sr-Latn-ME"/>
        </w:rPr>
        <w:t>eglo toksično dejstvo, poput konvulzija i srčanih aritmija.</w:t>
      </w:r>
    </w:p>
    <w:p w14:paraId="2D7B2975" w14:textId="77777777" w:rsidR="003B0151" w:rsidRPr="00A77774" w:rsidRDefault="003B0151" w:rsidP="006F6AAD">
      <w:pPr>
        <w:rPr>
          <w:szCs w:val="22"/>
          <w:lang w:val="sr-Latn-ME"/>
        </w:rPr>
      </w:pPr>
    </w:p>
    <w:p w14:paraId="2529389E" w14:textId="0DA89BD8" w:rsidR="005947F1" w:rsidRPr="00A77774" w:rsidRDefault="00E2265F" w:rsidP="006F6AAD">
      <w:pPr>
        <w:rPr>
          <w:szCs w:val="22"/>
          <w:lang w:val="sr-Latn-ME"/>
        </w:rPr>
      </w:pPr>
      <w:r w:rsidRPr="00A77774">
        <w:rPr>
          <w:bCs/>
          <w:szCs w:val="22"/>
          <w:lang w:val="sr-Latn-ME"/>
        </w:rPr>
        <w:t>Ovaj l</w:t>
      </w:r>
      <w:r w:rsidR="00FE2E5C" w:rsidRPr="00A77774">
        <w:rPr>
          <w:bCs/>
          <w:szCs w:val="22"/>
          <w:lang w:val="sr-Latn-ME"/>
        </w:rPr>
        <w:t>ij</w:t>
      </w:r>
      <w:r w:rsidRPr="00A77774">
        <w:rPr>
          <w:bCs/>
          <w:szCs w:val="22"/>
          <w:lang w:val="sr-Latn-ME"/>
        </w:rPr>
        <w:t xml:space="preserve">ek sadrži manje od 1 </w:t>
      </w:r>
      <w:r w:rsidRPr="00A77774">
        <w:rPr>
          <w:szCs w:val="22"/>
          <w:lang w:val="sr-Latn-ME"/>
        </w:rPr>
        <w:t xml:space="preserve">mmol (23 mg) natrijuma po dozi, odnosno </w:t>
      </w:r>
      <w:r w:rsidR="003B0151" w:rsidRPr="00A77774">
        <w:rPr>
          <w:szCs w:val="22"/>
          <w:lang w:val="sr-Latn-ME"/>
        </w:rPr>
        <w:t xml:space="preserve">suštinski je </w:t>
      </w:r>
      <w:r w:rsidRPr="00A77774">
        <w:rPr>
          <w:szCs w:val="22"/>
          <w:lang w:val="sr-Latn-ME"/>
        </w:rPr>
        <w:t>„</w:t>
      </w:r>
      <w:r w:rsidR="003B0151" w:rsidRPr="00A77774">
        <w:rPr>
          <w:szCs w:val="22"/>
          <w:lang w:val="sr-Latn-ME"/>
        </w:rPr>
        <w:t>bez</w:t>
      </w:r>
      <w:r w:rsidRPr="00A77774">
        <w:rPr>
          <w:szCs w:val="22"/>
          <w:lang w:val="sr-Latn-ME"/>
        </w:rPr>
        <w:t xml:space="preserve"> natrijuma“.</w:t>
      </w:r>
    </w:p>
    <w:p w14:paraId="783FCF8C" w14:textId="77777777" w:rsidR="003B0151" w:rsidRPr="00A77774" w:rsidRDefault="003B0151" w:rsidP="006F6AAD">
      <w:pPr>
        <w:rPr>
          <w:szCs w:val="22"/>
          <w:lang w:val="sr-Latn-ME"/>
        </w:rPr>
      </w:pPr>
    </w:p>
    <w:p w14:paraId="396DD725" w14:textId="4E5B9021" w:rsidR="00E2265F" w:rsidRPr="00A77774" w:rsidRDefault="00E2265F" w:rsidP="006F6AAD">
      <w:pPr>
        <w:rPr>
          <w:b/>
          <w:bCs/>
          <w:szCs w:val="22"/>
          <w:lang w:val="sr-Latn-ME"/>
        </w:rPr>
      </w:pPr>
      <w:r w:rsidRPr="00A77774">
        <w:rPr>
          <w:b/>
          <w:bCs/>
          <w:szCs w:val="22"/>
          <w:lang w:val="sr-Latn-ME"/>
        </w:rPr>
        <w:t>4.5. Interakcije sa drugim l</w:t>
      </w:r>
      <w:r w:rsidR="00FE2E5C" w:rsidRPr="00A77774">
        <w:rPr>
          <w:b/>
          <w:bCs/>
          <w:szCs w:val="22"/>
          <w:lang w:val="sr-Latn-ME"/>
        </w:rPr>
        <w:t>j</w:t>
      </w:r>
      <w:r w:rsidRPr="00A77774">
        <w:rPr>
          <w:b/>
          <w:bCs/>
          <w:szCs w:val="22"/>
          <w:lang w:val="sr-Latn-ME"/>
        </w:rPr>
        <w:t>ekovima i druge vrste interakcija</w:t>
      </w:r>
    </w:p>
    <w:p w14:paraId="29B52439" w14:textId="77777777" w:rsidR="008C13B8" w:rsidRPr="00A77774" w:rsidRDefault="008C13B8" w:rsidP="006F6AAD">
      <w:pPr>
        <w:rPr>
          <w:b/>
          <w:bCs/>
          <w:szCs w:val="22"/>
          <w:lang w:val="sr-Latn-ME"/>
        </w:rPr>
      </w:pPr>
    </w:p>
    <w:p w14:paraId="45E386CD" w14:textId="7B03DC85" w:rsidR="00E2265F" w:rsidRPr="00A77774" w:rsidRDefault="00E2265F" w:rsidP="006F6AAD">
      <w:pPr>
        <w:pStyle w:val="NormalWeb"/>
        <w:shd w:val="clear" w:color="auto" w:fill="FFFFFF"/>
        <w:spacing w:before="0" w:beforeAutospacing="0" w:after="0" w:afterAutospacing="0"/>
        <w:rPr>
          <w:color w:val="000000"/>
          <w:sz w:val="22"/>
          <w:szCs w:val="22"/>
          <w:lang w:val="sr-Latn-ME"/>
        </w:rPr>
      </w:pPr>
      <w:r w:rsidRPr="00A77774">
        <w:rPr>
          <w:bCs/>
          <w:sz w:val="22"/>
          <w:szCs w:val="22"/>
          <w:u w:val="single"/>
          <w:lang w:val="sr-Latn-ME"/>
        </w:rPr>
        <w:t>Dejstvo lidokaina na druge l</w:t>
      </w:r>
      <w:r w:rsidR="00FE2E5C" w:rsidRPr="00A77774">
        <w:rPr>
          <w:bCs/>
          <w:sz w:val="22"/>
          <w:szCs w:val="22"/>
          <w:u w:val="single"/>
          <w:lang w:val="sr-Latn-ME"/>
        </w:rPr>
        <w:t>j</w:t>
      </w:r>
      <w:r w:rsidRPr="00A77774">
        <w:rPr>
          <w:bCs/>
          <w:sz w:val="22"/>
          <w:szCs w:val="22"/>
          <w:u w:val="single"/>
          <w:lang w:val="sr-Latn-ME"/>
        </w:rPr>
        <w:t>ekove</w:t>
      </w:r>
      <w:r w:rsidRPr="00A77774">
        <w:rPr>
          <w:b/>
          <w:bCs/>
          <w:sz w:val="22"/>
          <w:szCs w:val="22"/>
          <w:lang w:val="sr-Latn-ME"/>
        </w:rPr>
        <w:t xml:space="preserve"> </w:t>
      </w:r>
    </w:p>
    <w:p w14:paraId="44B73094" w14:textId="57F57402" w:rsidR="00E2265F" w:rsidRPr="00A77774" w:rsidRDefault="00E2265F">
      <w:pPr>
        <w:rPr>
          <w:szCs w:val="22"/>
          <w:lang w:val="sr-Latn-ME"/>
        </w:rPr>
      </w:pPr>
      <w:r w:rsidRPr="00A77774">
        <w:rPr>
          <w:szCs w:val="22"/>
          <w:lang w:val="sr-Latn-ME"/>
        </w:rPr>
        <w:t xml:space="preserve">Lidokain se mora </w:t>
      </w:r>
      <w:r w:rsidR="005947F1" w:rsidRPr="00A77774">
        <w:rPr>
          <w:szCs w:val="22"/>
          <w:lang w:val="sr-Latn-ME"/>
        </w:rPr>
        <w:t>prim</w:t>
      </w:r>
      <w:r w:rsidR="00CA6578" w:rsidRPr="00A77774">
        <w:rPr>
          <w:szCs w:val="22"/>
          <w:lang w:val="sr-Latn-ME"/>
        </w:rPr>
        <w:t>j</w:t>
      </w:r>
      <w:r w:rsidR="005947F1" w:rsidRPr="00A77774">
        <w:rPr>
          <w:szCs w:val="22"/>
          <w:lang w:val="sr-Latn-ME"/>
        </w:rPr>
        <w:t xml:space="preserve">enjivati sa </w:t>
      </w:r>
      <w:r w:rsidRPr="00A77774">
        <w:rPr>
          <w:szCs w:val="22"/>
          <w:lang w:val="sr-Latn-ME"/>
        </w:rPr>
        <w:t>oprez</w:t>
      </w:r>
      <w:r w:rsidR="005947F1" w:rsidRPr="00A77774">
        <w:rPr>
          <w:szCs w:val="22"/>
          <w:lang w:val="sr-Latn-ME"/>
        </w:rPr>
        <w:t>om</w:t>
      </w:r>
      <w:r w:rsidRPr="00A77774">
        <w:rPr>
          <w:szCs w:val="22"/>
          <w:lang w:val="sr-Latn-ME"/>
        </w:rPr>
        <w:t xml:space="preserve"> kod pacijenata koji istovremeno primaju druge lokalne anestetike ili l</w:t>
      </w:r>
      <w:r w:rsidR="00CA6578" w:rsidRPr="00A77774">
        <w:rPr>
          <w:szCs w:val="22"/>
          <w:lang w:val="sr-Latn-ME"/>
        </w:rPr>
        <w:t>j</w:t>
      </w:r>
      <w:r w:rsidRPr="00A77774">
        <w:rPr>
          <w:szCs w:val="22"/>
          <w:lang w:val="sr-Latn-ME"/>
        </w:rPr>
        <w:t xml:space="preserve">ekove strukturno slične amidnom tipu lokalnih anestetika (npr. antiaritmici, kao što je meksiletin), </w:t>
      </w:r>
      <w:r w:rsidR="005947F1" w:rsidRPr="00A77774">
        <w:rPr>
          <w:szCs w:val="22"/>
          <w:lang w:val="sr-Latn-ME"/>
        </w:rPr>
        <w:t xml:space="preserve">jer može doći do aditivnog </w:t>
      </w:r>
      <w:r w:rsidRPr="00A77774">
        <w:rPr>
          <w:szCs w:val="22"/>
          <w:lang w:val="sr-Latn-ME"/>
        </w:rPr>
        <w:t>sistemsk</w:t>
      </w:r>
      <w:r w:rsidR="005947F1" w:rsidRPr="00A77774">
        <w:rPr>
          <w:szCs w:val="22"/>
          <w:lang w:val="sr-Latn-ME"/>
        </w:rPr>
        <w:t>og</w:t>
      </w:r>
      <w:r w:rsidRPr="00A77774">
        <w:rPr>
          <w:szCs w:val="22"/>
          <w:lang w:val="sr-Latn-ME"/>
        </w:rPr>
        <w:t xml:space="preserve"> toksičn</w:t>
      </w:r>
      <w:r w:rsidR="005947F1" w:rsidRPr="00A77774">
        <w:rPr>
          <w:szCs w:val="22"/>
          <w:lang w:val="sr-Latn-ME"/>
        </w:rPr>
        <w:t>og</w:t>
      </w:r>
      <w:r w:rsidRPr="00A77774">
        <w:rPr>
          <w:szCs w:val="22"/>
          <w:lang w:val="sr-Latn-ME"/>
        </w:rPr>
        <w:t xml:space="preserve"> efekt</w:t>
      </w:r>
      <w:r w:rsidR="005947F1" w:rsidRPr="00A77774">
        <w:rPr>
          <w:szCs w:val="22"/>
          <w:lang w:val="sr-Latn-ME"/>
        </w:rPr>
        <w:t xml:space="preserve">a. </w:t>
      </w:r>
      <w:r w:rsidRPr="00A77774">
        <w:rPr>
          <w:szCs w:val="22"/>
          <w:lang w:val="sr-Latn-ME"/>
        </w:rPr>
        <w:t xml:space="preserve">Iako </w:t>
      </w:r>
      <w:r w:rsidR="005947F1" w:rsidRPr="00A77774">
        <w:rPr>
          <w:szCs w:val="22"/>
          <w:lang w:val="sr-Latn-ME"/>
        </w:rPr>
        <w:t>ni</w:t>
      </w:r>
      <w:r w:rsidR="00674BDC" w:rsidRPr="00A77774">
        <w:rPr>
          <w:szCs w:val="22"/>
          <w:lang w:val="sr-Latn-ME"/>
        </w:rPr>
        <w:t>je</w:t>
      </w:r>
      <w:r w:rsidR="005947F1" w:rsidRPr="00A77774">
        <w:rPr>
          <w:szCs w:val="22"/>
          <w:lang w:val="sr-Latn-ME"/>
        </w:rPr>
        <w:t xml:space="preserve">su sprovedene </w:t>
      </w:r>
      <w:r w:rsidRPr="00A77774">
        <w:rPr>
          <w:szCs w:val="22"/>
          <w:lang w:val="sr-Latn-ME"/>
        </w:rPr>
        <w:t xml:space="preserve">specifične studije </w:t>
      </w:r>
      <w:r w:rsidR="005947F1" w:rsidRPr="00A77774">
        <w:rPr>
          <w:szCs w:val="22"/>
          <w:lang w:val="sr-Latn-ME"/>
        </w:rPr>
        <w:t xml:space="preserve">interakcije </w:t>
      </w:r>
      <w:r w:rsidRPr="00A77774">
        <w:rPr>
          <w:szCs w:val="22"/>
          <w:lang w:val="sr-Latn-ME"/>
        </w:rPr>
        <w:t xml:space="preserve">sa </w:t>
      </w:r>
      <w:r w:rsidR="005947F1" w:rsidRPr="00A77774">
        <w:rPr>
          <w:szCs w:val="22"/>
          <w:lang w:val="sr-Latn-ME"/>
        </w:rPr>
        <w:t xml:space="preserve">antiaritmicima III grupe </w:t>
      </w:r>
      <w:r w:rsidRPr="00A77774">
        <w:rPr>
          <w:szCs w:val="22"/>
          <w:lang w:val="sr-Latn-ME"/>
        </w:rPr>
        <w:t>(npr. amjodaron), sav</w:t>
      </w:r>
      <w:r w:rsidR="00CA6578" w:rsidRPr="00A77774">
        <w:rPr>
          <w:szCs w:val="22"/>
          <w:lang w:val="sr-Latn-ME"/>
        </w:rPr>
        <w:t>j</w:t>
      </w:r>
      <w:r w:rsidRPr="00A77774">
        <w:rPr>
          <w:szCs w:val="22"/>
          <w:lang w:val="sr-Latn-ME"/>
        </w:rPr>
        <w:t xml:space="preserve">etuje se oprez. </w:t>
      </w:r>
    </w:p>
    <w:p w14:paraId="7E704D8F" w14:textId="77777777" w:rsidR="008C13B8" w:rsidRPr="00A77774" w:rsidRDefault="008C13B8">
      <w:pPr>
        <w:rPr>
          <w:szCs w:val="22"/>
          <w:lang w:val="sr-Latn-ME"/>
        </w:rPr>
      </w:pPr>
    </w:p>
    <w:p w14:paraId="42CF69E5" w14:textId="38354361" w:rsidR="00E2265F" w:rsidRPr="00A77774" w:rsidRDefault="00E2265F" w:rsidP="006F6AAD">
      <w:pPr>
        <w:rPr>
          <w:szCs w:val="22"/>
          <w:lang w:val="sr-Latn-ME"/>
        </w:rPr>
      </w:pPr>
      <w:r w:rsidRPr="00A77774">
        <w:rPr>
          <w:szCs w:val="22"/>
          <w:lang w:val="sr-Latn-ME"/>
        </w:rPr>
        <w:t>Kod pacijenata koji istovremeno primaju miorelaksanse (npr. suksametonijum) može postojati povećan rizik od razvoja pojačane i produžene neuromišićne blokade.</w:t>
      </w:r>
    </w:p>
    <w:p w14:paraId="6E66C324" w14:textId="77777777" w:rsidR="008C13B8" w:rsidRPr="00A77774" w:rsidRDefault="008C13B8" w:rsidP="006F6AAD">
      <w:pPr>
        <w:rPr>
          <w:color w:val="000000"/>
          <w:szCs w:val="22"/>
          <w:u w:val="single"/>
          <w:lang w:val="sr-Latn-ME"/>
        </w:rPr>
      </w:pPr>
    </w:p>
    <w:p w14:paraId="2A1E3EA6" w14:textId="716D8771"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u w:val="single"/>
          <w:lang w:val="sr-Latn-ME"/>
        </w:rPr>
        <w:t>Dejstvo drugih l</w:t>
      </w:r>
      <w:r w:rsidR="00CA6578" w:rsidRPr="00A77774">
        <w:rPr>
          <w:color w:val="000000"/>
          <w:sz w:val="22"/>
          <w:szCs w:val="22"/>
          <w:u w:val="single"/>
          <w:lang w:val="sr-Latn-ME"/>
        </w:rPr>
        <w:t>j</w:t>
      </w:r>
      <w:r w:rsidRPr="00A77774">
        <w:rPr>
          <w:color w:val="000000"/>
          <w:sz w:val="22"/>
          <w:szCs w:val="22"/>
          <w:u w:val="single"/>
          <w:lang w:val="sr-Latn-ME"/>
        </w:rPr>
        <w:t>ekova na lidokain</w:t>
      </w:r>
    </w:p>
    <w:p w14:paraId="65563294" w14:textId="1F66FFFF" w:rsidR="00E2265F" w:rsidRPr="00A77774" w:rsidRDefault="00E2265F">
      <w:pPr>
        <w:rPr>
          <w:szCs w:val="22"/>
          <w:lang w:val="sr-Latn-ME"/>
        </w:rPr>
      </w:pPr>
      <w:r w:rsidRPr="00A77774">
        <w:rPr>
          <w:szCs w:val="22"/>
          <w:lang w:val="sr-Latn-ME"/>
        </w:rPr>
        <w:t>Klirens lidokaina može biti smanjen prim</w:t>
      </w:r>
      <w:r w:rsidR="00CA6578" w:rsidRPr="00A77774">
        <w:rPr>
          <w:szCs w:val="22"/>
          <w:lang w:val="sr-Latn-ME"/>
        </w:rPr>
        <w:t>j</w:t>
      </w:r>
      <w:r w:rsidRPr="00A77774">
        <w:rPr>
          <w:szCs w:val="22"/>
          <w:lang w:val="sr-Latn-ME"/>
        </w:rPr>
        <w:t>enom β-blokatora (npr. propranolol) i cimetidina. Zato je kod njihove istovremene prim</w:t>
      </w:r>
      <w:r w:rsidR="00CA6578" w:rsidRPr="00A77774">
        <w:rPr>
          <w:szCs w:val="22"/>
          <w:lang w:val="sr-Latn-ME"/>
        </w:rPr>
        <w:t>j</w:t>
      </w:r>
      <w:r w:rsidRPr="00A77774">
        <w:rPr>
          <w:szCs w:val="22"/>
          <w:lang w:val="sr-Latn-ME"/>
        </w:rPr>
        <w:t xml:space="preserve">ene potrebno smanjiti dozu lidokaina. Povećanje koncentracije lidokaina u serumu može se takođe javiti pri </w:t>
      </w:r>
      <w:r w:rsidR="00ED3B49" w:rsidRPr="00A77774">
        <w:rPr>
          <w:szCs w:val="22"/>
          <w:lang w:val="sr-Latn-ME"/>
        </w:rPr>
        <w:t>prim</w:t>
      </w:r>
      <w:r w:rsidR="00CA6578" w:rsidRPr="00A77774">
        <w:rPr>
          <w:szCs w:val="22"/>
          <w:lang w:val="sr-Latn-ME"/>
        </w:rPr>
        <w:t>j</w:t>
      </w:r>
      <w:r w:rsidR="00ED3B49" w:rsidRPr="00A77774">
        <w:rPr>
          <w:szCs w:val="22"/>
          <w:lang w:val="sr-Latn-ME"/>
        </w:rPr>
        <w:t>eni</w:t>
      </w:r>
      <w:r w:rsidRPr="00A77774">
        <w:rPr>
          <w:szCs w:val="22"/>
          <w:lang w:val="sr-Latn-ME"/>
        </w:rPr>
        <w:t xml:space="preserve"> antivirusnih l</w:t>
      </w:r>
      <w:r w:rsidR="00CA6578" w:rsidRPr="00A77774">
        <w:rPr>
          <w:szCs w:val="22"/>
          <w:lang w:val="sr-Latn-ME"/>
        </w:rPr>
        <w:t>j</w:t>
      </w:r>
      <w:r w:rsidRPr="00A77774">
        <w:rPr>
          <w:szCs w:val="22"/>
          <w:lang w:val="sr-Latn-ME"/>
        </w:rPr>
        <w:t>ekova (npr. amprenavir, atazanavir, darunavir, lopinavir).</w:t>
      </w:r>
    </w:p>
    <w:p w14:paraId="36DF5486" w14:textId="7288A935" w:rsidR="00E2265F" w:rsidRPr="00A77774" w:rsidRDefault="00E2265F" w:rsidP="006F6AAD">
      <w:pPr>
        <w:rPr>
          <w:szCs w:val="22"/>
          <w:lang w:val="sr-Latn-ME"/>
        </w:rPr>
      </w:pPr>
      <w:r w:rsidRPr="00A77774">
        <w:rPr>
          <w:szCs w:val="22"/>
          <w:lang w:val="sr-Latn-ME"/>
        </w:rPr>
        <w:t>Pacijenti koji istovremeno primaju antipsihotike koji produžavaju ili mogu produžiti QT interval (npr. pimozid, sertindol, olanzapin, kvetiapin, zotepin) ili 5HT</w:t>
      </w:r>
      <w:r w:rsidRPr="00A77774">
        <w:rPr>
          <w:szCs w:val="22"/>
          <w:vertAlign w:val="subscript"/>
          <w:lang w:val="sr-Latn-ME"/>
        </w:rPr>
        <w:t>3</w:t>
      </w:r>
      <w:r w:rsidRPr="00A77774">
        <w:rPr>
          <w:szCs w:val="22"/>
          <w:lang w:val="sr-Latn-ME"/>
        </w:rPr>
        <w:t xml:space="preserve"> antagoniste (npr. tropisetron, dolasetron), mogu da imaju povećan rizik od nastanka ventrikularnih aritmija.</w:t>
      </w:r>
    </w:p>
    <w:p w14:paraId="7FD05089" w14:textId="77777777" w:rsidR="008C13B8" w:rsidRPr="00A77774" w:rsidRDefault="008C13B8" w:rsidP="006F6AAD">
      <w:pPr>
        <w:rPr>
          <w:szCs w:val="22"/>
          <w:lang w:val="sr-Latn-ME"/>
        </w:rPr>
      </w:pPr>
    </w:p>
    <w:p w14:paraId="30BA5CB7" w14:textId="4E5C7D4B" w:rsidR="00E2265F" w:rsidRPr="00A77774" w:rsidRDefault="00E2265F" w:rsidP="006F6AAD">
      <w:pPr>
        <w:rPr>
          <w:bCs/>
          <w:szCs w:val="22"/>
          <w:lang w:val="sr-Latn-ME"/>
        </w:rPr>
      </w:pPr>
      <w:r w:rsidRPr="00A77774">
        <w:rPr>
          <w:bCs/>
          <w:szCs w:val="22"/>
          <w:lang w:val="sr-Latn-ME"/>
        </w:rPr>
        <w:t xml:space="preserve">Kada se istovremeno sa lidokainom </w:t>
      </w:r>
      <w:r w:rsidR="004E1151" w:rsidRPr="00A77774">
        <w:rPr>
          <w:bCs/>
          <w:szCs w:val="22"/>
          <w:lang w:val="sr-Latn-ME"/>
        </w:rPr>
        <w:t>prim</w:t>
      </w:r>
      <w:r w:rsidR="00CA6578" w:rsidRPr="00A77774">
        <w:rPr>
          <w:bCs/>
          <w:szCs w:val="22"/>
          <w:lang w:val="sr-Latn-ME"/>
        </w:rPr>
        <w:t>j</w:t>
      </w:r>
      <w:r w:rsidR="004E1151" w:rsidRPr="00A77774">
        <w:rPr>
          <w:bCs/>
          <w:szCs w:val="22"/>
          <w:lang w:val="sr-Latn-ME"/>
        </w:rPr>
        <w:t xml:space="preserve">enjuje </w:t>
      </w:r>
      <w:r w:rsidRPr="00A77774">
        <w:rPr>
          <w:bCs/>
          <w:szCs w:val="22"/>
          <w:lang w:val="sr-Latn-ME"/>
        </w:rPr>
        <w:t>adrenalin (epinefrin), on može smanji</w:t>
      </w:r>
      <w:r w:rsidR="004E1151" w:rsidRPr="00A77774">
        <w:rPr>
          <w:bCs/>
          <w:szCs w:val="22"/>
          <w:lang w:val="sr-Latn-ME"/>
        </w:rPr>
        <w:t>ti</w:t>
      </w:r>
      <w:r w:rsidRPr="00A77774">
        <w:rPr>
          <w:bCs/>
          <w:szCs w:val="22"/>
          <w:lang w:val="sr-Latn-ME"/>
        </w:rPr>
        <w:t xml:space="preserve"> njegovu vaskularnu resorpciju, ali ako se slučajno prim</w:t>
      </w:r>
      <w:r w:rsidR="00CA6578" w:rsidRPr="00A77774">
        <w:rPr>
          <w:bCs/>
          <w:szCs w:val="22"/>
          <w:lang w:val="sr-Latn-ME"/>
        </w:rPr>
        <w:t>ij</w:t>
      </w:r>
      <w:r w:rsidRPr="00A77774">
        <w:rPr>
          <w:bCs/>
          <w:szCs w:val="22"/>
          <w:lang w:val="sr-Latn-ME"/>
        </w:rPr>
        <w:t xml:space="preserve">eni intravenski umnogome povećava opasnost od nastanka ventrikularne tahikardije i fibrilacije. </w:t>
      </w:r>
    </w:p>
    <w:p w14:paraId="4D3F918B" w14:textId="77777777" w:rsidR="008C13B8" w:rsidRPr="00A77774" w:rsidRDefault="008C13B8" w:rsidP="006F6AAD">
      <w:pPr>
        <w:rPr>
          <w:bCs/>
          <w:szCs w:val="22"/>
          <w:lang w:val="sr-Latn-ME"/>
        </w:rPr>
      </w:pPr>
    </w:p>
    <w:p w14:paraId="7883AF9E" w14:textId="10093BBA"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Zab</w:t>
      </w:r>
      <w:r w:rsidR="00CA6578" w:rsidRPr="00A77774">
        <w:rPr>
          <w:color w:val="000000"/>
          <w:sz w:val="22"/>
          <w:szCs w:val="22"/>
          <w:lang w:val="sr-Latn-ME"/>
        </w:rPr>
        <w:t>i</w:t>
      </w:r>
      <w:r w:rsidRPr="00A77774">
        <w:rPr>
          <w:color w:val="000000"/>
          <w:sz w:val="22"/>
          <w:szCs w:val="22"/>
          <w:lang w:val="sr-Latn-ME"/>
        </w:rPr>
        <w:t>l</w:t>
      </w:r>
      <w:r w:rsidR="00CA6578" w:rsidRPr="00A77774">
        <w:rPr>
          <w:color w:val="000000"/>
          <w:sz w:val="22"/>
          <w:szCs w:val="22"/>
          <w:lang w:val="sr-Latn-ME"/>
        </w:rPr>
        <w:t>j</w:t>
      </w:r>
      <w:r w:rsidRPr="00A77774">
        <w:rPr>
          <w:color w:val="000000"/>
          <w:sz w:val="22"/>
          <w:szCs w:val="22"/>
          <w:lang w:val="sr-Latn-ME"/>
        </w:rPr>
        <w:t>ežen je kardiovaskularni kolaps koji je usl</w:t>
      </w:r>
      <w:r w:rsidR="00CA6578" w:rsidRPr="00A77774">
        <w:rPr>
          <w:color w:val="000000"/>
          <w:sz w:val="22"/>
          <w:szCs w:val="22"/>
          <w:lang w:val="sr-Latn-ME"/>
        </w:rPr>
        <w:t>ij</w:t>
      </w:r>
      <w:r w:rsidRPr="00A77774">
        <w:rPr>
          <w:color w:val="000000"/>
          <w:sz w:val="22"/>
          <w:szCs w:val="22"/>
          <w:lang w:val="sr-Latn-ME"/>
        </w:rPr>
        <w:t>edio nakon prim</w:t>
      </w:r>
      <w:r w:rsidR="00CA6578" w:rsidRPr="00A77774">
        <w:rPr>
          <w:color w:val="000000"/>
          <w:sz w:val="22"/>
          <w:szCs w:val="22"/>
          <w:lang w:val="sr-Latn-ME"/>
        </w:rPr>
        <w:t>j</w:t>
      </w:r>
      <w:r w:rsidRPr="00A77774">
        <w:rPr>
          <w:color w:val="000000"/>
          <w:sz w:val="22"/>
          <w:szCs w:val="22"/>
          <w:lang w:val="sr-Latn-ME"/>
        </w:rPr>
        <w:t>ene bupivakaina kod pacijenata koji su l</w:t>
      </w:r>
      <w:r w:rsidR="00CA6578" w:rsidRPr="00A77774">
        <w:rPr>
          <w:color w:val="000000"/>
          <w:sz w:val="22"/>
          <w:szCs w:val="22"/>
          <w:lang w:val="sr-Latn-ME"/>
        </w:rPr>
        <w:t>ij</w:t>
      </w:r>
      <w:r w:rsidRPr="00A77774">
        <w:rPr>
          <w:color w:val="000000"/>
          <w:sz w:val="22"/>
          <w:szCs w:val="22"/>
          <w:lang w:val="sr-Latn-ME"/>
        </w:rPr>
        <w:t>ečeni verapamilom i timololom; lidokain je u t</w:t>
      </w:r>
      <w:r w:rsidR="008C13B8" w:rsidRPr="00A77774">
        <w:rPr>
          <w:color w:val="000000"/>
          <w:sz w:val="22"/>
          <w:szCs w:val="22"/>
          <w:lang w:val="sr-Latn-ME"/>
        </w:rPr>
        <w:t>i</w:t>
      </w:r>
      <w:r w:rsidR="00CA6578" w:rsidRPr="00A77774">
        <w:rPr>
          <w:color w:val="000000"/>
          <w:sz w:val="22"/>
          <w:szCs w:val="22"/>
          <w:lang w:val="sr-Latn-ME"/>
        </w:rPr>
        <w:t>j</w:t>
      </w:r>
      <w:r w:rsidRPr="00A77774">
        <w:rPr>
          <w:color w:val="000000"/>
          <w:sz w:val="22"/>
          <w:szCs w:val="22"/>
          <w:lang w:val="sr-Latn-ME"/>
        </w:rPr>
        <w:t xml:space="preserve">esnoj vezi sa bupivakainom. </w:t>
      </w:r>
    </w:p>
    <w:p w14:paraId="03EA2478" w14:textId="77777777" w:rsidR="008C13B8" w:rsidRPr="00A77774" w:rsidRDefault="008C13B8" w:rsidP="006F6AAD">
      <w:pPr>
        <w:pStyle w:val="NormalWeb"/>
        <w:shd w:val="clear" w:color="auto" w:fill="FFFFFF"/>
        <w:spacing w:before="0" w:beforeAutospacing="0" w:after="0" w:afterAutospacing="0"/>
        <w:jc w:val="both"/>
        <w:rPr>
          <w:color w:val="000000"/>
          <w:sz w:val="22"/>
          <w:szCs w:val="22"/>
          <w:lang w:val="sr-Latn-ME"/>
        </w:rPr>
      </w:pPr>
    </w:p>
    <w:p w14:paraId="6EF54A1D" w14:textId="7C6EFA81"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Istovremenu prim</w:t>
      </w:r>
      <w:r w:rsidR="00CA6578" w:rsidRPr="00A77774">
        <w:rPr>
          <w:color w:val="000000"/>
          <w:sz w:val="22"/>
          <w:szCs w:val="22"/>
          <w:lang w:val="sr-Latn-ME"/>
        </w:rPr>
        <w:t>j</w:t>
      </w:r>
      <w:r w:rsidRPr="00A77774">
        <w:rPr>
          <w:color w:val="000000"/>
          <w:sz w:val="22"/>
          <w:szCs w:val="22"/>
          <w:lang w:val="sr-Latn-ME"/>
        </w:rPr>
        <w:t xml:space="preserve">enu </w:t>
      </w:r>
      <w:r w:rsidR="004E1151" w:rsidRPr="00A77774">
        <w:rPr>
          <w:color w:val="000000"/>
          <w:sz w:val="22"/>
          <w:szCs w:val="22"/>
          <w:lang w:val="sr-Latn-ME"/>
        </w:rPr>
        <w:t>h</w:t>
      </w:r>
      <w:r w:rsidRPr="00A77774">
        <w:rPr>
          <w:color w:val="000000"/>
          <w:sz w:val="22"/>
          <w:szCs w:val="22"/>
          <w:lang w:val="sr-Latn-ME"/>
        </w:rPr>
        <w:t>inupristin</w:t>
      </w:r>
      <w:r w:rsidR="004E1151" w:rsidRPr="00A77774">
        <w:rPr>
          <w:color w:val="000000"/>
          <w:sz w:val="22"/>
          <w:szCs w:val="22"/>
          <w:lang w:val="sr-Latn-ME"/>
        </w:rPr>
        <w:t>om</w:t>
      </w:r>
      <w:r w:rsidRPr="00A77774">
        <w:rPr>
          <w:color w:val="000000"/>
          <w:sz w:val="22"/>
          <w:szCs w:val="22"/>
          <w:lang w:val="sr-Latn-ME"/>
        </w:rPr>
        <w:t>/dalfopristin</w:t>
      </w:r>
      <w:r w:rsidR="004E1151" w:rsidRPr="00A77774">
        <w:rPr>
          <w:color w:val="000000"/>
          <w:sz w:val="22"/>
          <w:szCs w:val="22"/>
          <w:lang w:val="sr-Latn-ME"/>
        </w:rPr>
        <w:t>om</w:t>
      </w:r>
      <w:r w:rsidRPr="00A77774">
        <w:rPr>
          <w:color w:val="000000"/>
          <w:sz w:val="22"/>
          <w:szCs w:val="22"/>
          <w:lang w:val="sr-Latn-ME"/>
        </w:rPr>
        <w:t xml:space="preserve"> treba izb</w:t>
      </w:r>
      <w:r w:rsidR="00CA6578" w:rsidRPr="00A77774">
        <w:rPr>
          <w:color w:val="000000"/>
          <w:sz w:val="22"/>
          <w:szCs w:val="22"/>
          <w:lang w:val="sr-Latn-ME"/>
        </w:rPr>
        <w:t>j</w:t>
      </w:r>
      <w:r w:rsidRPr="00A77774">
        <w:rPr>
          <w:color w:val="000000"/>
          <w:sz w:val="22"/>
          <w:szCs w:val="22"/>
          <w:lang w:val="sr-Latn-ME"/>
        </w:rPr>
        <w:t>eći.</w:t>
      </w:r>
    </w:p>
    <w:p w14:paraId="488D105D" w14:textId="77777777" w:rsidR="008C13B8" w:rsidRPr="00A77774" w:rsidRDefault="008C13B8" w:rsidP="006F6AAD">
      <w:pPr>
        <w:pStyle w:val="NormalWeb"/>
        <w:shd w:val="clear" w:color="auto" w:fill="FFFFFF"/>
        <w:spacing w:before="0" w:beforeAutospacing="0" w:after="0" w:afterAutospacing="0"/>
        <w:jc w:val="both"/>
        <w:rPr>
          <w:color w:val="000000"/>
          <w:sz w:val="22"/>
          <w:szCs w:val="22"/>
          <w:lang w:val="sr-Latn-ME"/>
        </w:rPr>
      </w:pPr>
    </w:p>
    <w:p w14:paraId="53293557" w14:textId="41D9F9C8"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Hipokal</w:t>
      </w:r>
      <w:r w:rsidR="008E3710" w:rsidRPr="00A77774">
        <w:rPr>
          <w:color w:val="000000"/>
          <w:sz w:val="22"/>
          <w:szCs w:val="22"/>
          <w:lang w:val="sr-Latn-ME"/>
        </w:rPr>
        <w:t>ij</w:t>
      </w:r>
      <w:r w:rsidRPr="00A77774">
        <w:rPr>
          <w:color w:val="000000"/>
          <w:sz w:val="22"/>
          <w:szCs w:val="22"/>
          <w:lang w:val="sr-Latn-ME"/>
        </w:rPr>
        <w:t>emija koja je prouzrokovana prim</w:t>
      </w:r>
      <w:r w:rsidR="00CA6578" w:rsidRPr="00A77774">
        <w:rPr>
          <w:color w:val="000000"/>
          <w:sz w:val="22"/>
          <w:szCs w:val="22"/>
          <w:lang w:val="sr-Latn-ME"/>
        </w:rPr>
        <w:t>j</w:t>
      </w:r>
      <w:r w:rsidRPr="00A77774">
        <w:rPr>
          <w:color w:val="000000"/>
          <w:sz w:val="22"/>
          <w:szCs w:val="22"/>
          <w:lang w:val="sr-Latn-ME"/>
        </w:rPr>
        <w:t xml:space="preserve">enom acetazolamida, diuretika Henleove petlje i tiazida može antagonistički </w:t>
      </w:r>
      <w:r w:rsidR="004E1151" w:rsidRPr="00A77774">
        <w:rPr>
          <w:color w:val="000000"/>
          <w:sz w:val="22"/>
          <w:szCs w:val="22"/>
          <w:lang w:val="sr-Latn-ME"/>
        </w:rPr>
        <w:t xml:space="preserve">da </w:t>
      </w:r>
      <w:r w:rsidRPr="00A77774">
        <w:rPr>
          <w:color w:val="000000"/>
          <w:sz w:val="22"/>
          <w:szCs w:val="22"/>
          <w:lang w:val="sr-Latn-ME"/>
        </w:rPr>
        <w:t>d</w:t>
      </w:r>
      <w:r w:rsidR="00CA6578" w:rsidRPr="00A77774">
        <w:rPr>
          <w:color w:val="000000"/>
          <w:sz w:val="22"/>
          <w:szCs w:val="22"/>
          <w:lang w:val="sr-Latn-ME"/>
        </w:rPr>
        <w:t>j</w:t>
      </w:r>
      <w:r w:rsidRPr="00A77774">
        <w:rPr>
          <w:color w:val="000000"/>
          <w:sz w:val="22"/>
          <w:szCs w:val="22"/>
          <w:lang w:val="sr-Latn-ME"/>
        </w:rPr>
        <w:t>eluje na dejstvo lidokaina ako se prim</w:t>
      </w:r>
      <w:r w:rsidR="00CA6578" w:rsidRPr="00A77774">
        <w:rPr>
          <w:color w:val="000000"/>
          <w:sz w:val="22"/>
          <w:szCs w:val="22"/>
          <w:lang w:val="sr-Latn-ME"/>
        </w:rPr>
        <w:t>j</w:t>
      </w:r>
      <w:r w:rsidRPr="00A77774">
        <w:rPr>
          <w:color w:val="000000"/>
          <w:sz w:val="22"/>
          <w:szCs w:val="22"/>
          <w:lang w:val="sr-Latn-ME"/>
        </w:rPr>
        <w:t>enjuje istovremeno (vid</w:t>
      </w:r>
      <w:r w:rsidR="00CA6578" w:rsidRPr="00A77774">
        <w:rPr>
          <w:color w:val="000000"/>
          <w:sz w:val="22"/>
          <w:szCs w:val="22"/>
          <w:lang w:val="sr-Latn-ME"/>
        </w:rPr>
        <w:t>j</w:t>
      </w:r>
      <w:r w:rsidRPr="00A77774">
        <w:rPr>
          <w:color w:val="000000"/>
          <w:sz w:val="22"/>
          <w:szCs w:val="22"/>
          <w:lang w:val="sr-Latn-ME"/>
        </w:rPr>
        <w:t xml:space="preserve">eti </w:t>
      </w:r>
      <w:r w:rsidR="00CA6578" w:rsidRPr="00A77774">
        <w:rPr>
          <w:color w:val="000000"/>
          <w:sz w:val="22"/>
          <w:szCs w:val="22"/>
          <w:lang w:val="sr-Latn-ME"/>
        </w:rPr>
        <w:t>dio</w:t>
      </w:r>
      <w:r w:rsidRPr="00A77774">
        <w:rPr>
          <w:color w:val="000000"/>
          <w:sz w:val="22"/>
          <w:szCs w:val="22"/>
          <w:lang w:val="sr-Latn-ME"/>
        </w:rPr>
        <w:t xml:space="preserve"> 4.4). </w:t>
      </w:r>
    </w:p>
    <w:p w14:paraId="6EF03FB7" w14:textId="3ED0C82B" w:rsidR="00E2265F" w:rsidRPr="00A77774" w:rsidRDefault="00E2265F" w:rsidP="006F6AAD">
      <w:pPr>
        <w:rPr>
          <w:color w:val="000000"/>
          <w:szCs w:val="22"/>
          <w:shd w:val="clear" w:color="auto" w:fill="FFFFFF"/>
          <w:lang w:val="sr-Latn-ME"/>
        </w:rPr>
      </w:pPr>
      <w:r w:rsidRPr="00A77774">
        <w:rPr>
          <w:color w:val="000000"/>
          <w:szCs w:val="22"/>
          <w:shd w:val="clear" w:color="auto" w:fill="FFFFFF"/>
          <w:lang w:val="sr-Latn-ME"/>
        </w:rPr>
        <w:t>Inhibicija CYP1A2 fluvoksaminom značajno smanjuje eliminaciju lidokaina i povećava rizik od toksičnosti lidokaina. Istovremena prim</w:t>
      </w:r>
      <w:r w:rsidR="00CA6578" w:rsidRPr="00A77774">
        <w:rPr>
          <w:color w:val="000000"/>
          <w:szCs w:val="22"/>
          <w:shd w:val="clear" w:color="auto" w:fill="FFFFFF"/>
          <w:lang w:val="sr-Latn-ME"/>
        </w:rPr>
        <w:t>j</w:t>
      </w:r>
      <w:r w:rsidRPr="00A77774">
        <w:rPr>
          <w:color w:val="000000"/>
          <w:szCs w:val="22"/>
          <w:shd w:val="clear" w:color="auto" w:fill="FFFFFF"/>
          <w:lang w:val="sr-Latn-ME"/>
        </w:rPr>
        <w:t xml:space="preserve">ena fluvoksamina sa još nekim CYP3A4 inhibitorom kao što je eritromicin, može dodatno da poveća koncentraciju lidokaina. S obzirom na to da lidokain ima usku terapijsku širinu, potrebno je prilagođavanje doze. Smanjenje </w:t>
      </w:r>
      <w:r w:rsidR="004E1151" w:rsidRPr="00A77774">
        <w:rPr>
          <w:color w:val="000000"/>
          <w:szCs w:val="22"/>
          <w:shd w:val="clear" w:color="auto" w:fill="FFFFFF"/>
          <w:lang w:val="sr-Latn-ME"/>
        </w:rPr>
        <w:t xml:space="preserve">koncentracije lidokaina u </w:t>
      </w:r>
      <w:r w:rsidRPr="00A77774">
        <w:rPr>
          <w:color w:val="000000"/>
          <w:szCs w:val="22"/>
          <w:shd w:val="clear" w:color="auto" w:fill="FFFFFF"/>
          <w:lang w:val="sr-Latn-ME"/>
        </w:rPr>
        <w:t>serum</w:t>
      </w:r>
      <w:r w:rsidR="004E1151" w:rsidRPr="00A77774">
        <w:rPr>
          <w:color w:val="000000"/>
          <w:szCs w:val="22"/>
          <w:shd w:val="clear" w:color="auto" w:fill="FFFFFF"/>
          <w:lang w:val="sr-Latn-ME"/>
        </w:rPr>
        <w:t>u</w:t>
      </w:r>
      <w:r w:rsidRPr="00A77774">
        <w:rPr>
          <w:color w:val="000000"/>
          <w:szCs w:val="22"/>
          <w:shd w:val="clear" w:color="auto" w:fill="FFFFFF"/>
          <w:lang w:val="sr-Latn-ME"/>
        </w:rPr>
        <w:t xml:space="preserve"> može da nastane kao rezultat prim</w:t>
      </w:r>
      <w:r w:rsidR="00CA6578" w:rsidRPr="00A77774">
        <w:rPr>
          <w:color w:val="000000"/>
          <w:szCs w:val="22"/>
          <w:shd w:val="clear" w:color="auto" w:fill="FFFFFF"/>
          <w:lang w:val="sr-Latn-ME"/>
        </w:rPr>
        <w:t>j</w:t>
      </w:r>
      <w:r w:rsidRPr="00A77774">
        <w:rPr>
          <w:color w:val="000000"/>
          <w:szCs w:val="22"/>
          <w:shd w:val="clear" w:color="auto" w:fill="FFFFFF"/>
          <w:lang w:val="sr-Latn-ME"/>
        </w:rPr>
        <w:t>ene l</w:t>
      </w:r>
      <w:r w:rsidR="00CA6578" w:rsidRPr="00A77774">
        <w:rPr>
          <w:color w:val="000000"/>
          <w:szCs w:val="22"/>
          <w:shd w:val="clear" w:color="auto" w:fill="FFFFFF"/>
          <w:lang w:val="sr-Latn-ME"/>
        </w:rPr>
        <w:t>j</w:t>
      </w:r>
      <w:r w:rsidRPr="00A77774">
        <w:rPr>
          <w:color w:val="000000"/>
          <w:szCs w:val="22"/>
          <w:shd w:val="clear" w:color="auto" w:fill="FFFFFF"/>
          <w:lang w:val="sr-Latn-ME"/>
        </w:rPr>
        <w:t>ekova koji mogu da stimulišu metabolizam lidokaina u jetri (npr. fenitoin, oralna hormonska supstituciona terapija).</w:t>
      </w:r>
    </w:p>
    <w:p w14:paraId="6A9BF123" w14:textId="77777777" w:rsidR="008C13B8" w:rsidRPr="00A77774" w:rsidRDefault="008C13B8" w:rsidP="006F6AAD">
      <w:pPr>
        <w:rPr>
          <w:color w:val="000000"/>
          <w:szCs w:val="22"/>
          <w:shd w:val="clear" w:color="auto" w:fill="FFFFFF"/>
          <w:lang w:val="sr-Latn-ME"/>
        </w:rPr>
      </w:pPr>
    </w:p>
    <w:p w14:paraId="11C94C04" w14:textId="07F6A9F2"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Narkotici v</w:t>
      </w:r>
      <w:r w:rsidR="00CA6578" w:rsidRPr="00A77774">
        <w:rPr>
          <w:color w:val="000000"/>
          <w:sz w:val="22"/>
          <w:szCs w:val="22"/>
          <w:lang w:val="sr-Latn-ME"/>
        </w:rPr>
        <w:t>j</w:t>
      </w:r>
      <w:r w:rsidRPr="00A77774">
        <w:rPr>
          <w:color w:val="000000"/>
          <w:sz w:val="22"/>
          <w:szCs w:val="22"/>
          <w:lang w:val="sr-Latn-ME"/>
        </w:rPr>
        <w:t>erovatno imaju prokonvulzivno dejstvo i ovo bi moglo da podrži dokaz da lidokain smanjuje konvulzivni prag za fentanil kod muškaraca.</w:t>
      </w:r>
    </w:p>
    <w:p w14:paraId="1CE2689B" w14:textId="77777777" w:rsidR="008C13B8" w:rsidRPr="00A77774" w:rsidRDefault="008C13B8" w:rsidP="006F6AAD">
      <w:pPr>
        <w:pStyle w:val="NormalWeb"/>
        <w:shd w:val="clear" w:color="auto" w:fill="FFFFFF"/>
        <w:spacing w:before="0" w:beforeAutospacing="0" w:after="0" w:afterAutospacing="0"/>
        <w:jc w:val="both"/>
        <w:rPr>
          <w:color w:val="000000"/>
          <w:sz w:val="22"/>
          <w:szCs w:val="22"/>
          <w:lang w:val="sr-Latn-ME"/>
        </w:rPr>
      </w:pPr>
    </w:p>
    <w:p w14:paraId="7275E4BB" w14:textId="06A444DB"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Kombinacija opioidi-antiemetici, koja se ponekad koristi za sedaciju kod d</w:t>
      </w:r>
      <w:r w:rsidR="00CA6578" w:rsidRPr="00A77774">
        <w:rPr>
          <w:color w:val="000000"/>
          <w:sz w:val="22"/>
          <w:szCs w:val="22"/>
          <w:lang w:val="sr-Latn-ME"/>
        </w:rPr>
        <w:t>j</w:t>
      </w:r>
      <w:r w:rsidRPr="00A77774">
        <w:rPr>
          <w:color w:val="000000"/>
          <w:sz w:val="22"/>
          <w:szCs w:val="22"/>
          <w:lang w:val="sr-Latn-ME"/>
        </w:rPr>
        <w:t>ece, mo</w:t>
      </w:r>
      <w:r w:rsidR="004E1151" w:rsidRPr="00A77774">
        <w:rPr>
          <w:color w:val="000000"/>
          <w:sz w:val="22"/>
          <w:szCs w:val="22"/>
          <w:lang w:val="sr-Latn-ME"/>
        </w:rPr>
        <w:t xml:space="preserve">gla bi </w:t>
      </w:r>
      <w:r w:rsidRPr="00A77774">
        <w:rPr>
          <w:color w:val="000000"/>
          <w:sz w:val="22"/>
          <w:szCs w:val="22"/>
          <w:lang w:val="sr-Latn-ME"/>
        </w:rPr>
        <w:t xml:space="preserve">da smanji konvulzivni </w:t>
      </w:r>
      <w:r w:rsidR="004E1151" w:rsidRPr="00A77774">
        <w:rPr>
          <w:color w:val="000000"/>
          <w:sz w:val="22"/>
          <w:szCs w:val="22"/>
          <w:lang w:val="sr-Latn-ME"/>
        </w:rPr>
        <w:t xml:space="preserve">prag na </w:t>
      </w:r>
      <w:r w:rsidRPr="00A77774">
        <w:rPr>
          <w:color w:val="000000"/>
          <w:sz w:val="22"/>
          <w:szCs w:val="22"/>
          <w:lang w:val="sr-Latn-ME"/>
        </w:rPr>
        <w:t xml:space="preserve">lidokain i poveća depresorno dejstvo na CNS. </w:t>
      </w:r>
    </w:p>
    <w:p w14:paraId="66F228B3" w14:textId="77777777" w:rsidR="008C13B8" w:rsidRPr="00A77774" w:rsidRDefault="008C13B8" w:rsidP="006F6AAD">
      <w:pPr>
        <w:pStyle w:val="NormalWeb"/>
        <w:shd w:val="clear" w:color="auto" w:fill="FFFFFF"/>
        <w:spacing w:before="0" w:beforeAutospacing="0" w:after="0" w:afterAutospacing="0"/>
        <w:jc w:val="both"/>
        <w:rPr>
          <w:color w:val="000000"/>
          <w:sz w:val="22"/>
          <w:szCs w:val="22"/>
          <w:lang w:val="sr-Latn-ME"/>
        </w:rPr>
      </w:pPr>
    </w:p>
    <w:p w14:paraId="2FD4CB60" w14:textId="07303B59" w:rsidR="00E2265F" w:rsidRPr="00A77774" w:rsidRDefault="00E2265F" w:rsidP="006F6AAD">
      <w:pPr>
        <w:rPr>
          <w:color w:val="000000"/>
          <w:szCs w:val="22"/>
          <w:shd w:val="clear" w:color="auto" w:fill="FFFFFF"/>
          <w:lang w:val="sr-Latn-ME"/>
        </w:rPr>
      </w:pPr>
      <w:r w:rsidRPr="00A77774">
        <w:rPr>
          <w:color w:val="000000"/>
          <w:szCs w:val="22"/>
          <w:shd w:val="clear" w:color="auto" w:fill="FFFFFF"/>
          <w:lang w:val="sr-Latn-ME"/>
        </w:rPr>
        <w:t>Lidokain se u značajnoj m</w:t>
      </w:r>
      <w:r w:rsidR="00CA6578" w:rsidRPr="00A77774">
        <w:rPr>
          <w:color w:val="000000"/>
          <w:szCs w:val="22"/>
          <w:shd w:val="clear" w:color="auto" w:fill="FFFFFF"/>
          <w:lang w:val="sr-Latn-ME"/>
        </w:rPr>
        <w:t>j</w:t>
      </w:r>
      <w:r w:rsidRPr="00A77774">
        <w:rPr>
          <w:color w:val="000000"/>
          <w:szCs w:val="22"/>
          <w:shd w:val="clear" w:color="auto" w:fill="FFFFFF"/>
          <w:lang w:val="sr-Latn-ME"/>
        </w:rPr>
        <w:t>eri vezuje za alfa-l-kis</w:t>
      </w:r>
      <w:r w:rsidR="00CA6578" w:rsidRPr="00A77774">
        <w:rPr>
          <w:color w:val="000000"/>
          <w:szCs w:val="22"/>
          <w:shd w:val="clear" w:color="auto" w:fill="FFFFFF"/>
          <w:lang w:val="sr-Latn-ME"/>
        </w:rPr>
        <w:t>j</w:t>
      </w:r>
      <w:r w:rsidRPr="00A77774">
        <w:rPr>
          <w:color w:val="000000"/>
          <w:szCs w:val="22"/>
          <w:shd w:val="clear" w:color="auto" w:fill="FFFFFF"/>
          <w:lang w:val="sr-Latn-ME"/>
        </w:rPr>
        <w:t>eli glikoprotein (AAG). Koncentracije AAG mogu da budu smanjene kod prim</w:t>
      </w:r>
      <w:r w:rsidR="00CA6578" w:rsidRPr="00A77774">
        <w:rPr>
          <w:color w:val="000000"/>
          <w:szCs w:val="22"/>
          <w:shd w:val="clear" w:color="auto" w:fill="FFFFFF"/>
          <w:lang w:val="sr-Latn-ME"/>
        </w:rPr>
        <w:t>j</w:t>
      </w:r>
      <w:r w:rsidRPr="00A77774">
        <w:rPr>
          <w:color w:val="000000"/>
          <w:szCs w:val="22"/>
          <w:shd w:val="clear" w:color="auto" w:fill="FFFFFF"/>
          <w:lang w:val="sr-Latn-ME"/>
        </w:rPr>
        <w:t xml:space="preserve">ene estrogena, što vodi ka većim koncentracijama slobodne frakcije lidokaina kod žena </w:t>
      </w:r>
      <w:r w:rsidRPr="00A77774">
        <w:rPr>
          <w:color w:val="000000"/>
          <w:szCs w:val="22"/>
          <w:shd w:val="clear" w:color="auto" w:fill="FFFFFF"/>
          <w:lang w:val="sr-Latn-ME"/>
        </w:rPr>
        <w:lastRenderedPageBreak/>
        <w:t>nego kod muškaraca, a slobodna frakcija se nadalje povećava u toku trudnoće i kod žena koje uzimaju oralne kontraceptive ili hormonsku supstitucionu terapiju.</w:t>
      </w:r>
    </w:p>
    <w:p w14:paraId="6061870B" w14:textId="77777777" w:rsidR="008C13B8" w:rsidRPr="00A77774" w:rsidRDefault="008C13B8" w:rsidP="006F6AAD">
      <w:pPr>
        <w:rPr>
          <w:szCs w:val="22"/>
          <w:lang w:val="sr-Latn-ME"/>
        </w:rPr>
      </w:pPr>
    </w:p>
    <w:p w14:paraId="118AFC04" w14:textId="515F401B" w:rsidR="00E2265F" w:rsidRPr="00A77774" w:rsidRDefault="00E2265F" w:rsidP="006F6AAD">
      <w:pPr>
        <w:rPr>
          <w:b/>
          <w:bCs/>
          <w:szCs w:val="22"/>
          <w:lang w:val="sr-Latn-ME"/>
        </w:rPr>
      </w:pPr>
      <w:r w:rsidRPr="00A77774">
        <w:rPr>
          <w:b/>
          <w:bCs/>
          <w:szCs w:val="22"/>
          <w:lang w:val="sr-Latn-ME"/>
        </w:rPr>
        <w:t>4.6. Plodnost, trudnoća i dojenje</w:t>
      </w:r>
    </w:p>
    <w:p w14:paraId="4E2B2AF8" w14:textId="77777777" w:rsidR="008C13B8" w:rsidRPr="00A77774" w:rsidRDefault="008C13B8" w:rsidP="006F6AAD">
      <w:pPr>
        <w:rPr>
          <w:b/>
          <w:bCs/>
          <w:szCs w:val="22"/>
          <w:lang w:val="sr-Latn-ME"/>
        </w:rPr>
      </w:pPr>
    </w:p>
    <w:p w14:paraId="1BF2ECA3" w14:textId="77777777" w:rsidR="00E2265F" w:rsidRPr="00A77774" w:rsidRDefault="00E2265F" w:rsidP="006F6AAD">
      <w:pPr>
        <w:rPr>
          <w:i/>
          <w:iCs/>
          <w:color w:val="000000"/>
          <w:szCs w:val="22"/>
          <w:lang w:val="sr-Latn-ME"/>
        </w:rPr>
      </w:pPr>
      <w:r w:rsidRPr="00A77774">
        <w:rPr>
          <w:i/>
          <w:color w:val="000000"/>
          <w:szCs w:val="22"/>
          <w:shd w:val="clear" w:color="auto" w:fill="FFFFFF"/>
          <w:lang w:val="sr-Latn-ME"/>
        </w:rPr>
        <w:t>Trudnoća</w:t>
      </w:r>
    </w:p>
    <w:p w14:paraId="516CF21F" w14:textId="456AAF54" w:rsidR="00E2265F" w:rsidRPr="00A77774" w:rsidRDefault="00E2265F">
      <w:pPr>
        <w:rPr>
          <w:color w:val="000000"/>
          <w:szCs w:val="22"/>
          <w:lang w:val="sr-Latn-ME"/>
        </w:rPr>
      </w:pPr>
      <w:r w:rsidRPr="00A77774">
        <w:rPr>
          <w:color w:val="000000"/>
          <w:szCs w:val="22"/>
          <w:lang w:val="sr-Latn-ME"/>
        </w:rPr>
        <w:t>Iako studije na životinjama ni</w:t>
      </w:r>
      <w:r w:rsidR="00674BDC" w:rsidRPr="00A77774">
        <w:rPr>
          <w:color w:val="000000"/>
          <w:szCs w:val="22"/>
          <w:lang w:val="sr-Latn-ME"/>
        </w:rPr>
        <w:t>je</w:t>
      </w:r>
      <w:r w:rsidRPr="00A77774">
        <w:rPr>
          <w:color w:val="000000"/>
          <w:szCs w:val="22"/>
          <w:lang w:val="sr-Latn-ME"/>
        </w:rPr>
        <w:t>su pokazale štetno dejstvo lidokaina na fetus, lidokain prolazi placentu i ne treba ga prim</w:t>
      </w:r>
      <w:r w:rsidR="00CA6578" w:rsidRPr="00A77774">
        <w:rPr>
          <w:color w:val="000000"/>
          <w:szCs w:val="22"/>
          <w:lang w:val="sr-Latn-ME"/>
        </w:rPr>
        <w:t>j</w:t>
      </w:r>
      <w:r w:rsidRPr="00A77774">
        <w:rPr>
          <w:color w:val="000000"/>
          <w:szCs w:val="22"/>
          <w:lang w:val="sr-Latn-ME"/>
        </w:rPr>
        <w:t>enjivati u toku rane trudnoće, osim ukoliko</w:t>
      </w:r>
      <w:r w:rsidR="006326FF" w:rsidRPr="00A77774">
        <w:rPr>
          <w:color w:val="000000"/>
          <w:szCs w:val="22"/>
          <w:lang w:val="sr-Latn-ME"/>
        </w:rPr>
        <w:t>, prema proc</w:t>
      </w:r>
      <w:r w:rsidR="00CA6578" w:rsidRPr="00A77774">
        <w:rPr>
          <w:color w:val="000000"/>
          <w:szCs w:val="22"/>
          <w:lang w:val="sr-Latn-ME"/>
        </w:rPr>
        <w:t>j</w:t>
      </w:r>
      <w:r w:rsidR="006326FF" w:rsidRPr="00A77774">
        <w:rPr>
          <w:color w:val="000000"/>
          <w:szCs w:val="22"/>
          <w:lang w:val="sr-Latn-ME"/>
        </w:rPr>
        <w:t>eni l</w:t>
      </w:r>
      <w:r w:rsidR="00CA6578" w:rsidRPr="00A77774">
        <w:rPr>
          <w:color w:val="000000"/>
          <w:szCs w:val="22"/>
          <w:lang w:val="sr-Latn-ME"/>
        </w:rPr>
        <w:t>j</w:t>
      </w:r>
      <w:r w:rsidR="006326FF" w:rsidRPr="00A77774">
        <w:rPr>
          <w:color w:val="000000"/>
          <w:szCs w:val="22"/>
          <w:lang w:val="sr-Latn-ME"/>
        </w:rPr>
        <w:t>ekara,</w:t>
      </w:r>
      <w:r w:rsidRPr="00A77774">
        <w:rPr>
          <w:color w:val="000000"/>
          <w:szCs w:val="22"/>
          <w:lang w:val="sr-Latn-ME"/>
        </w:rPr>
        <w:t xml:space="preserve"> korist prevazilazi </w:t>
      </w:r>
      <w:r w:rsidR="006326FF" w:rsidRPr="00A77774">
        <w:rPr>
          <w:color w:val="000000"/>
          <w:szCs w:val="22"/>
          <w:lang w:val="sr-Latn-ME"/>
        </w:rPr>
        <w:t xml:space="preserve">moguće </w:t>
      </w:r>
      <w:r w:rsidRPr="00A77774">
        <w:rPr>
          <w:color w:val="000000"/>
          <w:szCs w:val="22"/>
          <w:lang w:val="sr-Latn-ME"/>
        </w:rPr>
        <w:t>rizik</w:t>
      </w:r>
      <w:r w:rsidR="006326FF" w:rsidRPr="00A77774">
        <w:rPr>
          <w:color w:val="000000"/>
          <w:szCs w:val="22"/>
          <w:lang w:val="sr-Latn-ME"/>
        </w:rPr>
        <w:t>e</w:t>
      </w:r>
      <w:r w:rsidRPr="00A77774">
        <w:rPr>
          <w:color w:val="000000"/>
          <w:szCs w:val="22"/>
          <w:lang w:val="sr-Latn-ME"/>
        </w:rPr>
        <w:t xml:space="preserve">. </w:t>
      </w:r>
    </w:p>
    <w:p w14:paraId="28D5011C" w14:textId="77777777" w:rsidR="008C13B8" w:rsidRPr="00A77774" w:rsidRDefault="008C13B8">
      <w:pPr>
        <w:rPr>
          <w:color w:val="000000"/>
          <w:szCs w:val="22"/>
          <w:lang w:val="sr-Latn-ME"/>
        </w:rPr>
      </w:pPr>
    </w:p>
    <w:p w14:paraId="5B915EFC" w14:textId="34B9056E" w:rsidR="00E2265F" w:rsidRPr="00A77774" w:rsidRDefault="00E2265F">
      <w:pPr>
        <w:rPr>
          <w:color w:val="000000"/>
          <w:szCs w:val="22"/>
          <w:lang w:val="sr-Latn-ME"/>
        </w:rPr>
      </w:pPr>
      <w:r w:rsidRPr="00A77774">
        <w:rPr>
          <w:color w:val="000000"/>
          <w:szCs w:val="22"/>
          <w:lang w:val="sr-Latn-ME"/>
        </w:rPr>
        <w:t>Lidokain prim</w:t>
      </w:r>
      <w:r w:rsidR="00CA6578" w:rsidRPr="00A77774">
        <w:rPr>
          <w:color w:val="000000"/>
          <w:szCs w:val="22"/>
          <w:lang w:val="sr-Latn-ME"/>
        </w:rPr>
        <w:t>ij</w:t>
      </w:r>
      <w:r w:rsidRPr="00A77774">
        <w:rPr>
          <w:color w:val="000000"/>
          <w:szCs w:val="22"/>
          <w:lang w:val="sr-Latn-ME"/>
        </w:rPr>
        <w:t>enjen u vidu epiduralne ili paracervikalne blokade, posebno u v</w:t>
      </w:r>
      <w:r w:rsidR="006326FF" w:rsidRPr="00A77774">
        <w:rPr>
          <w:color w:val="000000"/>
          <w:szCs w:val="22"/>
          <w:lang w:val="sr-Latn-ME"/>
        </w:rPr>
        <w:t>elikim</w:t>
      </w:r>
      <w:r w:rsidRPr="00A77774">
        <w:rPr>
          <w:color w:val="000000"/>
          <w:szCs w:val="22"/>
          <w:lang w:val="sr-Latn-ME"/>
        </w:rPr>
        <w:t xml:space="preserve"> dozama ili lokalnom perinealnom infiltracijom pr</w:t>
      </w:r>
      <w:r w:rsidR="009802B8" w:rsidRPr="00A77774">
        <w:rPr>
          <w:color w:val="000000"/>
          <w:szCs w:val="22"/>
          <w:lang w:val="sr-Latn-ME"/>
        </w:rPr>
        <w:t>ij</w:t>
      </w:r>
      <w:r w:rsidRPr="00A77774">
        <w:rPr>
          <w:color w:val="000000"/>
          <w:szCs w:val="22"/>
          <w:lang w:val="sr-Latn-ME"/>
        </w:rPr>
        <w:t>e porođaja, prolazi brzo u fetalnu cirkulaciju. Povećana koncentracija lidokaina u krvi novorođenčeta može biti prisutna najmanje 48 sati nakon porođaja. Mo</w:t>
      </w:r>
      <w:r w:rsidR="006326FF" w:rsidRPr="00A77774">
        <w:rPr>
          <w:color w:val="000000"/>
          <w:szCs w:val="22"/>
          <w:lang w:val="sr-Latn-ME"/>
        </w:rPr>
        <w:t xml:space="preserve">že doći do </w:t>
      </w:r>
      <w:r w:rsidRPr="00A77774">
        <w:rPr>
          <w:color w:val="000000"/>
          <w:szCs w:val="22"/>
          <w:lang w:val="sr-Latn-ME"/>
        </w:rPr>
        <w:t>pojav</w:t>
      </w:r>
      <w:r w:rsidR="006326FF" w:rsidRPr="00A77774">
        <w:rPr>
          <w:color w:val="000000"/>
          <w:szCs w:val="22"/>
          <w:lang w:val="sr-Latn-ME"/>
        </w:rPr>
        <w:t>e</w:t>
      </w:r>
      <w:r w:rsidRPr="00A77774">
        <w:rPr>
          <w:color w:val="000000"/>
          <w:szCs w:val="22"/>
          <w:lang w:val="sr-Latn-ME"/>
        </w:rPr>
        <w:t xml:space="preserve"> fetaln</w:t>
      </w:r>
      <w:r w:rsidR="006326FF" w:rsidRPr="00A77774">
        <w:rPr>
          <w:color w:val="000000"/>
          <w:szCs w:val="22"/>
          <w:lang w:val="sr-Latn-ME"/>
        </w:rPr>
        <w:t>e</w:t>
      </w:r>
      <w:r w:rsidRPr="00A77774">
        <w:rPr>
          <w:color w:val="000000"/>
          <w:szCs w:val="22"/>
          <w:lang w:val="sr-Latn-ME"/>
        </w:rPr>
        <w:t xml:space="preserve"> bradikardij</w:t>
      </w:r>
      <w:r w:rsidR="005C1340" w:rsidRPr="00A77774">
        <w:rPr>
          <w:color w:val="000000"/>
          <w:szCs w:val="22"/>
          <w:lang w:val="sr-Latn-ME"/>
        </w:rPr>
        <w:t>e</w:t>
      </w:r>
      <w:r w:rsidRPr="00A77774">
        <w:rPr>
          <w:color w:val="000000"/>
          <w:szCs w:val="22"/>
          <w:lang w:val="sr-Latn-ME"/>
        </w:rPr>
        <w:t xml:space="preserve"> ili </w:t>
      </w:r>
      <w:r w:rsidR="006326FF" w:rsidRPr="00A77774">
        <w:rPr>
          <w:color w:val="000000"/>
          <w:szCs w:val="22"/>
          <w:lang w:val="sr-Latn-ME"/>
        </w:rPr>
        <w:t xml:space="preserve">neonatalne </w:t>
      </w:r>
      <w:r w:rsidRPr="00A77774">
        <w:rPr>
          <w:color w:val="000000"/>
          <w:szCs w:val="22"/>
          <w:lang w:val="sr-Latn-ME"/>
        </w:rPr>
        <w:t>bradikardij</w:t>
      </w:r>
      <w:r w:rsidR="006326FF" w:rsidRPr="00A77774">
        <w:rPr>
          <w:color w:val="000000"/>
          <w:szCs w:val="22"/>
          <w:lang w:val="sr-Latn-ME"/>
        </w:rPr>
        <w:t xml:space="preserve">e, </w:t>
      </w:r>
      <w:r w:rsidRPr="00A77774">
        <w:rPr>
          <w:color w:val="000000"/>
          <w:szCs w:val="22"/>
          <w:lang w:val="sr-Latn-ME"/>
        </w:rPr>
        <w:t>hipotonij</w:t>
      </w:r>
      <w:r w:rsidR="006326FF" w:rsidRPr="00A77774">
        <w:rPr>
          <w:color w:val="000000"/>
          <w:szCs w:val="22"/>
          <w:lang w:val="sr-Latn-ME"/>
        </w:rPr>
        <w:t>e</w:t>
      </w:r>
      <w:r w:rsidRPr="00A77774">
        <w:rPr>
          <w:color w:val="000000"/>
          <w:szCs w:val="22"/>
          <w:lang w:val="sr-Latn-ME"/>
        </w:rPr>
        <w:t xml:space="preserve"> ili respiratorn</w:t>
      </w:r>
      <w:r w:rsidR="006326FF" w:rsidRPr="00A77774">
        <w:rPr>
          <w:color w:val="000000"/>
          <w:szCs w:val="22"/>
          <w:lang w:val="sr-Latn-ME"/>
        </w:rPr>
        <w:t>e</w:t>
      </w:r>
      <w:r w:rsidRPr="00A77774">
        <w:rPr>
          <w:color w:val="000000"/>
          <w:szCs w:val="22"/>
          <w:lang w:val="sr-Latn-ME"/>
        </w:rPr>
        <w:t xml:space="preserve"> depresij</w:t>
      </w:r>
      <w:r w:rsidR="006326FF" w:rsidRPr="00A77774">
        <w:rPr>
          <w:color w:val="000000"/>
          <w:szCs w:val="22"/>
          <w:lang w:val="sr-Latn-ME"/>
        </w:rPr>
        <w:t>e</w:t>
      </w:r>
      <w:r w:rsidRPr="00A77774">
        <w:rPr>
          <w:color w:val="000000"/>
          <w:szCs w:val="22"/>
          <w:lang w:val="sr-Latn-ME"/>
        </w:rPr>
        <w:t xml:space="preserve">. </w:t>
      </w:r>
    </w:p>
    <w:p w14:paraId="39122F6B" w14:textId="77777777" w:rsidR="008C13B8" w:rsidRPr="00A77774" w:rsidRDefault="008C13B8">
      <w:pPr>
        <w:rPr>
          <w:color w:val="000000"/>
          <w:szCs w:val="22"/>
          <w:lang w:val="sr-Latn-ME"/>
        </w:rPr>
      </w:pPr>
    </w:p>
    <w:p w14:paraId="72F5CD93" w14:textId="77777777" w:rsidR="00E2265F" w:rsidRPr="00A77774" w:rsidRDefault="00E2265F" w:rsidP="006F6AAD">
      <w:pPr>
        <w:rPr>
          <w:i/>
          <w:iCs/>
          <w:szCs w:val="22"/>
          <w:lang w:val="sr-Latn-ME"/>
        </w:rPr>
      </w:pPr>
      <w:r w:rsidRPr="00A77774">
        <w:rPr>
          <w:i/>
          <w:szCs w:val="22"/>
          <w:lang w:val="sr-Latn-ME"/>
        </w:rPr>
        <w:t>Dojenje</w:t>
      </w:r>
    </w:p>
    <w:p w14:paraId="5ADC6D0C" w14:textId="3AE68837" w:rsidR="00E2265F" w:rsidRPr="00A77774" w:rsidRDefault="00E2265F">
      <w:pPr>
        <w:rPr>
          <w:szCs w:val="22"/>
          <w:lang w:val="sr-Latn-ME"/>
        </w:rPr>
      </w:pPr>
      <w:r w:rsidRPr="00A77774">
        <w:rPr>
          <w:szCs w:val="22"/>
          <w:lang w:val="sr-Latn-ME"/>
        </w:rPr>
        <w:t>Male količine lidokain</w:t>
      </w:r>
      <w:r w:rsidR="0054413C" w:rsidRPr="00A77774">
        <w:rPr>
          <w:szCs w:val="22"/>
          <w:lang w:val="sr-Latn-ME"/>
        </w:rPr>
        <w:t xml:space="preserve">a se izlučuju u </w:t>
      </w:r>
      <w:r w:rsidR="006326FF" w:rsidRPr="00A77774">
        <w:rPr>
          <w:szCs w:val="22"/>
          <w:lang w:val="sr-Latn-ME"/>
        </w:rPr>
        <w:t xml:space="preserve">majčino </w:t>
      </w:r>
      <w:r w:rsidR="0054413C" w:rsidRPr="00A77774">
        <w:rPr>
          <w:szCs w:val="22"/>
          <w:lang w:val="sr-Latn-ME"/>
        </w:rPr>
        <w:t>ml</w:t>
      </w:r>
      <w:r w:rsidR="009802B8" w:rsidRPr="00A77774">
        <w:rPr>
          <w:szCs w:val="22"/>
          <w:lang w:val="sr-Latn-ME"/>
        </w:rPr>
        <w:t>ij</w:t>
      </w:r>
      <w:r w:rsidR="0054413C" w:rsidRPr="00A77774">
        <w:rPr>
          <w:szCs w:val="22"/>
          <w:lang w:val="sr-Latn-ME"/>
        </w:rPr>
        <w:t xml:space="preserve">eko, pa </w:t>
      </w:r>
      <w:r w:rsidR="006326FF" w:rsidRPr="00A77774">
        <w:rPr>
          <w:szCs w:val="22"/>
          <w:lang w:val="sr-Latn-ME"/>
        </w:rPr>
        <w:t xml:space="preserve">zbog toga postoji mala mogućnost za razvoj </w:t>
      </w:r>
      <w:r w:rsidRPr="00A77774">
        <w:rPr>
          <w:szCs w:val="22"/>
          <w:lang w:val="sr-Latn-ME"/>
        </w:rPr>
        <w:t>alergijske reakcije kod odojčeta, što treba uzeti u obzir prilikom prim</w:t>
      </w:r>
      <w:r w:rsidR="009802B8" w:rsidRPr="00A77774">
        <w:rPr>
          <w:szCs w:val="22"/>
          <w:lang w:val="sr-Latn-ME"/>
        </w:rPr>
        <w:t>j</w:t>
      </w:r>
      <w:r w:rsidRPr="00A77774">
        <w:rPr>
          <w:szCs w:val="22"/>
          <w:lang w:val="sr-Latn-ME"/>
        </w:rPr>
        <w:t xml:space="preserve">ene </w:t>
      </w:r>
      <w:r w:rsidR="006326FF" w:rsidRPr="00A77774">
        <w:rPr>
          <w:szCs w:val="22"/>
          <w:lang w:val="sr-Latn-ME"/>
        </w:rPr>
        <w:t xml:space="preserve">lidokaina </w:t>
      </w:r>
      <w:r w:rsidRPr="00A77774">
        <w:rPr>
          <w:szCs w:val="22"/>
          <w:lang w:val="sr-Latn-ME"/>
        </w:rPr>
        <w:t>tokom dojenja</w:t>
      </w:r>
      <w:r w:rsidR="0054413C" w:rsidRPr="00A77774">
        <w:rPr>
          <w:szCs w:val="22"/>
          <w:lang w:val="sr-Latn-ME"/>
        </w:rPr>
        <w:t>.</w:t>
      </w:r>
    </w:p>
    <w:p w14:paraId="55504DE2" w14:textId="77777777" w:rsidR="00A930A9" w:rsidRPr="00A77774" w:rsidRDefault="00A930A9">
      <w:pPr>
        <w:rPr>
          <w:szCs w:val="22"/>
          <w:lang w:val="sr-Latn-ME"/>
        </w:rPr>
      </w:pPr>
    </w:p>
    <w:p w14:paraId="04C8BFDB" w14:textId="78642178" w:rsidR="00E2265F" w:rsidRPr="00A77774" w:rsidRDefault="00E2265F" w:rsidP="006F6AAD">
      <w:pPr>
        <w:rPr>
          <w:b/>
          <w:bCs/>
          <w:spacing w:val="-8"/>
          <w:szCs w:val="22"/>
          <w:lang w:val="sr-Latn-ME"/>
        </w:rPr>
      </w:pPr>
      <w:r w:rsidRPr="00A77774">
        <w:rPr>
          <w:b/>
          <w:bCs/>
          <w:spacing w:val="-8"/>
          <w:szCs w:val="22"/>
          <w:lang w:val="sr-Latn-ME"/>
        </w:rPr>
        <w:t>4.7. Uticaj l</w:t>
      </w:r>
      <w:r w:rsidR="009802B8" w:rsidRPr="00A77774">
        <w:rPr>
          <w:b/>
          <w:bCs/>
          <w:spacing w:val="-8"/>
          <w:szCs w:val="22"/>
          <w:lang w:val="sr-Latn-ME"/>
        </w:rPr>
        <w:t>ij</w:t>
      </w:r>
      <w:r w:rsidRPr="00A77774">
        <w:rPr>
          <w:b/>
          <w:bCs/>
          <w:spacing w:val="-8"/>
          <w:szCs w:val="22"/>
          <w:lang w:val="sr-Latn-ME"/>
        </w:rPr>
        <w:t>eka na sposobnost upravljanja vozilima i rukovanja mašinama</w:t>
      </w:r>
    </w:p>
    <w:p w14:paraId="3464F606" w14:textId="77777777" w:rsidR="008C13B8" w:rsidRPr="00A77774" w:rsidRDefault="008C13B8" w:rsidP="006F6AAD">
      <w:pPr>
        <w:rPr>
          <w:b/>
          <w:bCs/>
          <w:spacing w:val="-8"/>
          <w:szCs w:val="22"/>
          <w:lang w:val="sr-Latn-ME"/>
        </w:rPr>
      </w:pPr>
    </w:p>
    <w:p w14:paraId="2474E57D" w14:textId="1CBCFA8A" w:rsidR="00E2265F" w:rsidRPr="00A77774" w:rsidRDefault="00E2265F" w:rsidP="006F6AAD">
      <w:pPr>
        <w:rPr>
          <w:color w:val="000000"/>
          <w:szCs w:val="22"/>
          <w:lang w:val="sr-Latn-ME"/>
        </w:rPr>
      </w:pPr>
      <w:r w:rsidRPr="00A77774">
        <w:rPr>
          <w:color w:val="000000"/>
          <w:szCs w:val="22"/>
          <w:lang w:val="sr-Latn-ME"/>
        </w:rPr>
        <w:t>Ukoliko se anestezija prim</w:t>
      </w:r>
      <w:r w:rsidR="009802B8" w:rsidRPr="00A77774">
        <w:rPr>
          <w:color w:val="000000"/>
          <w:szCs w:val="22"/>
          <w:lang w:val="sr-Latn-ME"/>
        </w:rPr>
        <w:t>j</w:t>
      </w:r>
      <w:r w:rsidRPr="00A77774">
        <w:rPr>
          <w:color w:val="000000"/>
          <w:szCs w:val="22"/>
          <w:lang w:val="sr-Latn-ME"/>
        </w:rPr>
        <w:t>enjuje na d</w:t>
      </w:r>
      <w:r w:rsidR="009802B8" w:rsidRPr="00A77774">
        <w:rPr>
          <w:color w:val="000000"/>
          <w:szCs w:val="22"/>
          <w:lang w:val="sr-Latn-ME"/>
        </w:rPr>
        <w:t>j</w:t>
      </w:r>
      <w:r w:rsidRPr="00A77774">
        <w:rPr>
          <w:color w:val="000000"/>
          <w:szCs w:val="22"/>
          <w:lang w:val="sr-Latn-ME"/>
        </w:rPr>
        <w:t>elovima t</w:t>
      </w:r>
      <w:r w:rsidR="009802B8" w:rsidRPr="00A77774">
        <w:rPr>
          <w:color w:val="000000"/>
          <w:szCs w:val="22"/>
          <w:lang w:val="sr-Latn-ME"/>
        </w:rPr>
        <w:t>ij</w:t>
      </w:r>
      <w:r w:rsidRPr="00A77774">
        <w:rPr>
          <w:color w:val="000000"/>
          <w:szCs w:val="22"/>
          <w:lang w:val="sr-Latn-ME"/>
        </w:rPr>
        <w:t>ela koji su neophodni za upravljanje vozil</w:t>
      </w:r>
      <w:r w:rsidR="006326FF" w:rsidRPr="00A77774">
        <w:rPr>
          <w:color w:val="000000"/>
          <w:szCs w:val="22"/>
          <w:lang w:val="sr-Latn-ME"/>
        </w:rPr>
        <w:t>ima</w:t>
      </w:r>
      <w:r w:rsidRPr="00A77774">
        <w:rPr>
          <w:color w:val="000000"/>
          <w:szCs w:val="22"/>
          <w:lang w:val="sr-Latn-ME"/>
        </w:rPr>
        <w:t xml:space="preserve"> ili rukovanje mašinama, </w:t>
      </w:r>
      <w:r w:rsidR="006326FF" w:rsidRPr="00A77774">
        <w:rPr>
          <w:color w:val="000000"/>
          <w:szCs w:val="22"/>
          <w:lang w:val="sr-Latn-ME"/>
        </w:rPr>
        <w:t xml:space="preserve">pacijentima treba </w:t>
      </w:r>
      <w:r w:rsidRPr="00A77774">
        <w:rPr>
          <w:color w:val="000000"/>
          <w:szCs w:val="22"/>
          <w:lang w:val="sr-Latn-ME"/>
        </w:rPr>
        <w:t>sav</w:t>
      </w:r>
      <w:r w:rsidR="009802B8" w:rsidRPr="00A77774">
        <w:rPr>
          <w:color w:val="000000"/>
          <w:szCs w:val="22"/>
          <w:lang w:val="sr-Latn-ME"/>
        </w:rPr>
        <w:t>j</w:t>
      </w:r>
      <w:r w:rsidRPr="00A77774">
        <w:rPr>
          <w:color w:val="000000"/>
          <w:szCs w:val="22"/>
          <w:lang w:val="sr-Latn-ME"/>
        </w:rPr>
        <w:t>et</w:t>
      </w:r>
      <w:r w:rsidR="006326FF" w:rsidRPr="00A77774">
        <w:rPr>
          <w:color w:val="000000"/>
          <w:szCs w:val="22"/>
          <w:lang w:val="sr-Latn-ME"/>
        </w:rPr>
        <w:t xml:space="preserve">ovati da </w:t>
      </w:r>
      <w:r w:rsidRPr="00A77774">
        <w:rPr>
          <w:color w:val="000000"/>
          <w:szCs w:val="22"/>
          <w:lang w:val="sr-Latn-ME"/>
        </w:rPr>
        <w:t>izb</w:t>
      </w:r>
      <w:r w:rsidR="009802B8" w:rsidRPr="00A77774">
        <w:rPr>
          <w:color w:val="000000"/>
          <w:szCs w:val="22"/>
          <w:lang w:val="sr-Latn-ME"/>
        </w:rPr>
        <w:t>j</w:t>
      </w:r>
      <w:r w:rsidRPr="00A77774">
        <w:rPr>
          <w:color w:val="000000"/>
          <w:szCs w:val="22"/>
          <w:lang w:val="sr-Latn-ME"/>
        </w:rPr>
        <w:t>egava</w:t>
      </w:r>
      <w:r w:rsidR="006326FF" w:rsidRPr="00A77774">
        <w:rPr>
          <w:color w:val="000000"/>
          <w:szCs w:val="22"/>
          <w:lang w:val="sr-Latn-ME"/>
        </w:rPr>
        <w:t xml:space="preserve">ju </w:t>
      </w:r>
      <w:r w:rsidRPr="00A77774">
        <w:rPr>
          <w:color w:val="000000"/>
          <w:szCs w:val="22"/>
          <w:lang w:val="sr-Latn-ME"/>
        </w:rPr>
        <w:t>ov</w:t>
      </w:r>
      <w:r w:rsidR="006326FF" w:rsidRPr="00A77774">
        <w:rPr>
          <w:color w:val="000000"/>
          <w:szCs w:val="22"/>
          <w:lang w:val="sr-Latn-ME"/>
        </w:rPr>
        <w:t>e</w:t>
      </w:r>
      <w:r w:rsidRPr="00A77774">
        <w:rPr>
          <w:color w:val="000000"/>
          <w:szCs w:val="22"/>
          <w:lang w:val="sr-Latn-ME"/>
        </w:rPr>
        <w:t xml:space="preserve"> aktivnosti</w:t>
      </w:r>
      <w:r w:rsidR="006326FF" w:rsidRPr="00A77774">
        <w:rPr>
          <w:color w:val="000000"/>
          <w:szCs w:val="22"/>
          <w:lang w:val="sr-Latn-ME"/>
        </w:rPr>
        <w:t xml:space="preserve"> do potpune normalizacije njihove </w:t>
      </w:r>
      <w:r w:rsidRPr="00A77774">
        <w:rPr>
          <w:color w:val="000000"/>
          <w:szCs w:val="22"/>
          <w:lang w:val="sr-Latn-ME"/>
        </w:rPr>
        <w:t xml:space="preserve"> funkcij</w:t>
      </w:r>
      <w:r w:rsidR="005C1340" w:rsidRPr="00A77774">
        <w:rPr>
          <w:color w:val="000000"/>
          <w:szCs w:val="22"/>
          <w:lang w:val="sr-Latn-ME"/>
        </w:rPr>
        <w:t>e</w:t>
      </w:r>
      <w:r w:rsidRPr="00A77774">
        <w:rPr>
          <w:color w:val="000000"/>
          <w:szCs w:val="22"/>
          <w:lang w:val="sr-Latn-ME"/>
        </w:rPr>
        <w:t>.</w:t>
      </w:r>
    </w:p>
    <w:p w14:paraId="18E441C6" w14:textId="77777777" w:rsidR="008C13B8" w:rsidRPr="00A77774" w:rsidRDefault="008C13B8" w:rsidP="006F6AAD">
      <w:pPr>
        <w:rPr>
          <w:szCs w:val="22"/>
          <w:lang w:val="sr-Latn-ME"/>
        </w:rPr>
      </w:pPr>
    </w:p>
    <w:p w14:paraId="3394B757" w14:textId="15B39D8B" w:rsidR="00E2265F" w:rsidRPr="00A77774" w:rsidRDefault="00E2265F" w:rsidP="006F6AAD">
      <w:pPr>
        <w:rPr>
          <w:b/>
          <w:bCs/>
          <w:szCs w:val="22"/>
          <w:lang w:val="sr-Latn-ME"/>
        </w:rPr>
      </w:pPr>
      <w:r w:rsidRPr="00A77774">
        <w:rPr>
          <w:b/>
          <w:bCs/>
          <w:szCs w:val="22"/>
          <w:lang w:val="sr-Latn-ME"/>
        </w:rPr>
        <w:t>4.8. Neželjena dejstva</w:t>
      </w:r>
    </w:p>
    <w:p w14:paraId="26AFA474" w14:textId="77777777" w:rsidR="008C13B8" w:rsidRPr="00A77774" w:rsidRDefault="008C13B8" w:rsidP="006F6AAD">
      <w:pPr>
        <w:rPr>
          <w:b/>
          <w:bCs/>
          <w:szCs w:val="22"/>
          <w:lang w:val="sr-Latn-ME"/>
        </w:rPr>
      </w:pPr>
    </w:p>
    <w:p w14:paraId="6B4A50A8" w14:textId="4767262D" w:rsidR="00E2265F" w:rsidRPr="00A77774" w:rsidRDefault="00E2265F" w:rsidP="006F6AAD">
      <w:pPr>
        <w:rPr>
          <w:szCs w:val="22"/>
          <w:lang w:val="sr-Latn-ME"/>
        </w:rPr>
      </w:pPr>
      <w:r w:rsidRPr="00A77774">
        <w:rPr>
          <w:szCs w:val="22"/>
          <w:lang w:val="sr-Latn-ME"/>
        </w:rPr>
        <w:t>Kao i u slučaju prim</w:t>
      </w:r>
      <w:r w:rsidR="009802B8" w:rsidRPr="00A77774">
        <w:rPr>
          <w:szCs w:val="22"/>
          <w:lang w:val="sr-Latn-ME"/>
        </w:rPr>
        <w:t>j</w:t>
      </w:r>
      <w:r w:rsidRPr="00A77774">
        <w:rPr>
          <w:szCs w:val="22"/>
          <w:lang w:val="sr-Latn-ME"/>
        </w:rPr>
        <w:t>ene drugih lokalnih anestetika, neželjene reakcije na lidokain su r</w:t>
      </w:r>
      <w:r w:rsidR="009802B8" w:rsidRPr="00A77774">
        <w:rPr>
          <w:szCs w:val="22"/>
          <w:lang w:val="sr-Latn-ME"/>
        </w:rPr>
        <w:t>ij</w:t>
      </w:r>
      <w:r w:rsidRPr="00A77774">
        <w:rPr>
          <w:szCs w:val="22"/>
          <w:lang w:val="sr-Latn-ME"/>
        </w:rPr>
        <w:t>etke i obično su rezultat povećane koncentracije l</w:t>
      </w:r>
      <w:r w:rsidR="009802B8" w:rsidRPr="00A77774">
        <w:rPr>
          <w:szCs w:val="22"/>
          <w:lang w:val="sr-Latn-ME"/>
        </w:rPr>
        <w:t>ij</w:t>
      </w:r>
      <w:r w:rsidRPr="00A77774">
        <w:rPr>
          <w:szCs w:val="22"/>
          <w:lang w:val="sr-Latn-ME"/>
        </w:rPr>
        <w:t>eka u plazmi usl</w:t>
      </w:r>
      <w:r w:rsidR="009802B8" w:rsidRPr="00A77774">
        <w:rPr>
          <w:szCs w:val="22"/>
          <w:lang w:val="sr-Latn-ME"/>
        </w:rPr>
        <w:t>j</w:t>
      </w:r>
      <w:r w:rsidRPr="00A77774">
        <w:rPr>
          <w:szCs w:val="22"/>
          <w:lang w:val="sr-Latn-ME"/>
        </w:rPr>
        <w:t>ed nenam</w:t>
      </w:r>
      <w:r w:rsidR="009802B8" w:rsidRPr="00A77774">
        <w:rPr>
          <w:szCs w:val="22"/>
          <w:lang w:val="sr-Latn-ME"/>
        </w:rPr>
        <w:t>j</w:t>
      </w:r>
      <w:r w:rsidRPr="00A77774">
        <w:rPr>
          <w:szCs w:val="22"/>
          <w:lang w:val="sr-Latn-ME"/>
        </w:rPr>
        <w:t>erne intravaskularne injekcije, pre</w:t>
      </w:r>
      <w:r w:rsidR="00912E3C" w:rsidRPr="00A77774">
        <w:rPr>
          <w:szCs w:val="22"/>
          <w:lang w:val="sr-Latn-ME"/>
        </w:rPr>
        <w:t>doziranja</w:t>
      </w:r>
      <w:r w:rsidRPr="00A77774">
        <w:rPr>
          <w:szCs w:val="22"/>
          <w:lang w:val="sr-Latn-ME"/>
        </w:rPr>
        <w:t xml:space="preserve"> ili brze resorpcije iz dobro vaskularizovanih </w:t>
      </w:r>
      <w:r w:rsidR="00912E3C" w:rsidRPr="00A77774">
        <w:rPr>
          <w:szCs w:val="22"/>
          <w:lang w:val="sr-Latn-ME"/>
        </w:rPr>
        <w:t>d</w:t>
      </w:r>
      <w:r w:rsidR="009802B8" w:rsidRPr="00A77774">
        <w:rPr>
          <w:szCs w:val="22"/>
          <w:lang w:val="sr-Latn-ME"/>
        </w:rPr>
        <w:t>j</w:t>
      </w:r>
      <w:r w:rsidR="00912E3C" w:rsidRPr="00A77774">
        <w:rPr>
          <w:szCs w:val="22"/>
          <w:lang w:val="sr-Latn-ME"/>
        </w:rPr>
        <w:t>elova t</w:t>
      </w:r>
      <w:r w:rsidR="009802B8" w:rsidRPr="00A77774">
        <w:rPr>
          <w:szCs w:val="22"/>
          <w:lang w:val="sr-Latn-ME"/>
        </w:rPr>
        <w:t>ij</w:t>
      </w:r>
      <w:r w:rsidR="00912E3C" w:rsidRPr="00A77774">
        <w:rPr>
          <w:szCs w:val="22"/>
          <w:lang w:val="sr-Latn-ME"/>
        </w:rPr>
        <w:t>ela</w:t>
      </w:r>
      <w:r w:rsidRPr="00A77774">
        <w:rPr>
          <w:szCs w:val="22"/>
          <w:lang w:val="sr-Latn-ME"/>
        </w:rPr>
        <w:t>, ili mogu biti posl</w:t>
      </w:r>
      <w:r w:rsidR="009802B8" w:rsidRPr="00A77774">
        <w:rPr>
          <w:szCs w:val="22"/>
          <w:lang w:val="sr-Latn-ME"/>
        </w:rPr>
        <w:t>j</w:t>
      </w:r>
      <w:r w:rsidRPr="00A77774">
        <w:rPr>
          <w:szCs w:val="22"/>
          <w:lang w:val="sr-Latn-ME"/>
        </w:rPr>
        <w:t>edica preos</w:t>
      </w:r>
      <w:r w:rsidR="009802B8" w:rsidRPr="00A77774">
        <w:rPr>
          <w:szCs w:val="22"/>
          <w:lang w:val="sr-Latn-ME"/>
        </w:rPr>
        <w:t>j</w:t>
      </w:r>
      <w:r w:rsidRPr="00A77774">
        <w:rPr>
          <w:szCs w:val="22"/>
          <w:lang w:val="sr-Latn-ME"/>
        </w:rPr>
        <w:t xml:space="preserve">etljivosti, idiosinkrazije ili smanjene tolerancije </w:t>
      </w:r>
      <w:r w:rsidR="00912E3C" w:rsidRPr="00A77774">
        <w:rPr>
          <w:szCs w:val="22"/>
          <w:lang w:val="sr-Latn-ME"/>
        </w:rPr>
        <w:t xml:space="preserve">kod nekih </w:t>
      </w:r>
      <w:r w:rsidRPr="00A77774">
        <w:rPr>
          <w:szCs w:val="22"/>
          <w:lang w:val="sr-Latn-ME"/>
        </w:rPr>
        <w:t>pacijen</w:t>
      </w:r>
      <w:r w:rsidR="00912E3C" w:rsidRPr="00A77774">
        <w:rPr>
          <w:szCs w:val="22"/>
          <w:lang w:val="sr-Latn-ME"/>
        </w:rPr>
        <w:t>a</w:t>
      </w:r>
      <w:r w:rsidRPr="00A77774">
        <w:rPr>
          <w:szCs w:val="22"/>
          <w:lang w:val="sr-Latn-ME"/>
        </w:rPr>
        <w:t>ta. Sistemska toksičnost uglavnom zahvata centralni nervni sistem i/ili kardiovaskulrni sistem (vid</w:t>
      </w:r>
      <w:r w:rsidR="009802B8" w:rsidRPr="00A77774">
        <w:rPr>
          <w:szCs w:val="22"/>
          <w:lang w:val="sr-Latn-ME"/>
        </w:rPr>
        <w:t>j</w:t>
      </w:r>
      <w:r w:rsidRPr="00A77774">
        <w:rPr>
          <w:szCs w:val="22"/>
          <w:lang w:val="sr-Latn-ME"/>
        </w:rPr>
        <w:t xml:space="preserve">eti </w:t>
      </w:r>
      <w:r w:rsidR="009802B8" w:rsidRPr="00A77774">
        <w:rPr>
          <w:szCs w:val="22"/>
          <w:lang w:val="sr-Latn-ME"/>
        </w:rPr>
        <w:t>dio</w:t>
      </w:r>
      <w:r w:rsidRPr="00A77774">
        <w:rPr>
          <w:szCs w:val="22"/>
          <w:lang w:val="sr-Latn-ME"/>
        </w:rPr>
        <w:t xml:space="preserve"> 4.9).</w:t>
      </w:r>
    </w:p>
    <w:p w14:paraId="5B306968" w14:textId="77777777" w:rsidR="008C13B8" w:rsidRPr="00A77774" w:rsidRDefault="008C13B8" w:rsidP="006F6AAD">
      <w:pPr>
        <w:rPr>
          <w:szCs w:val="22"/>
          <w:lang w:val="sr-Latn-ME"/>
        </w:rPr>
      </w:pPr>
    </w:p>
    <w:p w14:paraId="1D0524E2" w14:textId="71B43268" w:rsidR="00E2265F" w:rsidRPr="00A77774" w:rsidRDefault="00E2265F" w:rsidP="006F6AAD">
      <w:pPr>
        <w:pStyle w:val="NormalWeb"/>
        <w:shd w:val="clear" w:color="auto" w:fill="FFFFFF"/>
        <w:spacing w:before="0" w:beforeAutospacing="0" w:after="0" w:afterAutospacing="0"/>
        <w:jc w:val="both"/>
        <w:rPr>
          <w:color w:val="000000"/>
          <w:sz w:val="22"/>
          <w:szCs w:val="22"/>
          <w:lang w:val="sr-Latn-ME"/>
        </w:rPr>
      </w:pPr>
      <w:r w:rsidRPr="00A77774">
        <w:rPr>
          <w:color w:val="000000"/>
          <w:sz w:val="22"/>
          <w:szCs w:val="22"/>
          <w:lang w:val="sr-Latn-ME"/>
        </w:rPr>
        <w:t>Nakon regionalne blokade kada je lidokain prim</w:t>
      </w:r>
      <w:r w:rsidR="009802B8" w:rsidRPr="00A77774">
        <w:rPr>
          <w:color w:val="000000"/>
          <w:sz w:val="22"/>
          <w:szCs w:val="22"/>
          <w:lang w:val="sr-Latn-ME"/>
        </w:rPr>
        <w:t>ij</w:t>
      </w:r>
      <w:r w:rsidRPr="00A77774">
        <w:rPr>
          <w:color w:val="000000"/>
          <w:sz w:val="22"/>
          <w:szCs w:val="22"/>
          <w:lang w:val="sr-Latn-ME"/>
        </w:rPr>
        <w:t>enjen intratekalno ili ekstraduralno, mogu da se jave hipotenzija, hipoventilacija, Hornerov sindrom i hipoglikemija. Stepen ovih dejstava zavisiće od doze i visine bloka. Retencija urina može da nastane nakon sakralnog ili lumbalnog epiduralnog bloka. Ne bi trebalo da traje duže od same blokade. Apne</w:t>
      </w:r>
      <w:r w:rsidR="008C13B8" w:rsidRPr="00A77774">
        <w:rPr>
          <w:color w:val="000000"/>
          <w:sz w:val="22"/>
          <w:szCs w:val="22"/>
          <w:lang w:val="sr-Latn-ME"/>
        </w:rPr>
        <w:t>j</w:t>
      </w:r>
      <w:r w:rsidRPr="00A77774">
        <w:rPr>
          <w:color w:val="000000"/>
          <w:sz w:val="22"/>
          <w:szCs w:val="22"/>
          <w:lang w:val="sr-Latn-ME"/>
        </w:rPr>
        <w:t>a i hemipareza mogu da nastanu nakon blokade stelatnog gangliona. V</w:t>
      </w:r>
      <w:r w:rsidR="009802B8" w:rsidRPr="00A77774">
        <w:rPr>
          <w:color w:val="000000"/>
          <w:sz w:val="22"/>
          <w:szCs w:val="22"/>
          <w:lang w:val="sr-Latn-ME"/>
        </w:rPr>
        <w:t>j</w:t>
      </w:r>
      <w:r w:rsidRPr="00A77774">
        <w:rPr>
          <w:color w:val="000000"/>
          <w:sz w:val="22"/>
          <w:szCs w:val="22"/>
          <w:lang w:val="sr-Latn-ME"/>
        </w:rPr>
        <w:t xml:space="preserve">erovatan uzrok ovoga je direktna injekcija lidokaina u vertebralnu ili karotidnu arteriju. </w:t>
      </w:r>
    </w:p>
    <w:p w14:paraId="1EBD5D35" w14:textId="77777777" w:rsidR="008C13B8" w:rsidRPr="00A77774" w:rsidRDefault="008C13B8" w:rsidP="006F6AAD">
      <w:pPr>
        <w:pStyle w:val="NormalWeb"/>
        <w:shd w:val="clear" w:color="auto" w:fill="FFFFFF"/>
        <w:spacing w:before="0" w:beforeAutospacing="0" w:after="0" w:afterAutospacing="0"/>
        <w:jc w:val="both"/>
        <w:rPr>
          <w:color w:val="000000"/>
          <w:sz w:val="22"/>
          <w:szCs w:val="22"/>
          <w:lang w:val="sr-Latn-ME"/>
        </w:rPr>
      </w:pPr>
    </w:p>
    <w:p w14:paraId="6964C2A6" w14:textId="77777777" w:rsidR="00E2265F" w:rsidRPr="00A77774" w:rsidRDefault="00E2265F" w:rsidP="006F6AAD">
      <w:pPr>
        <w:rPr>
          <w:i/>
          <w:iCs/>
          <w:color w:val="000000"/>
          <w:szCs w:val="22"/>
          <w:u w:val="single"/>
          <w:lang w:val="sr-Latn-ME"/>
        </w:rPr>
      </w:pPr>
      <w:r w:rsidRPr="00A77774">
        <w:rPr>
          <w:i/>
          <w:iCs/>
          <w:color w:val="000000"/>
          <w:szCs w:val="22"/>
          <w:u w:val="single"/>
          <w:lang w:val="sr-Latn-ME"/>
        </w:rPr>
        <w:t>Poremećaji imunskog sistema:</w:t>
      </w:r>
    </w:p>
    <w:p w14:paraId="598C3E42" w14:textId="6A6A5146" w:rsidR="00E2265F" w:rsidRPr="00A77774" w:rsidRDefault="00E2265F">
      <w:pPr>
        <w:rPr>
          <w:i/>
          <w:iCs/>
          <w:color w:val="000000"/>
          <w:szCs w:val="22"/>
          <w:lang w:val="sr-Latn-ME"/>
        </w:rPr>
      </w:pPr>
      <w:r w:rsidRPr="00A77774">
        <w:rPr>
          <w:color w:val="000000"/>
          <w:szCs w:val="22"/>
          <w:lang w:val="sr-Latn-ME"/>
        </w:rPr>
        <w:t>Reakcije preos</w:t>
      </w:r>
      <w:r w:rsidR="009802B8" w:rsidRPr="00A77774">
        <w:rPr>
          <w:color w:val="000000"/>
          <w:szCs w:val="22"/>
          <w:lang w:val="sr-Latn-ME"/>
        </w:rPr>
        <w:t>j</w:t>
      </w:r>
      <w:r w:rsidRPr="00A77774">
        <w:rPr>
          <w:color w:val="000000"/>
          <w:szCs w:val="22"/>
          <w:lang w:val="sr-Latn-ME"/>
        </w:rPr>
        <w:t>etljivosti (alergijske ili anafilaktoidne reakcije, anafilaktički šok) - vid</w:t>
      </w:r>
      <w:r w:rsidR="009802B8" w:rsidRPr="00A77774">
        <w:rPr>
          <w:color w:val="000000"/>
          <w:szCs w:val="22"/>
          <w:lang w:val="sr-Latn-ME"/>
        </w:rPr>
        <w:t>j</w:t>
      </w:r>
      <w:r w:rsidRPr="00A77774">
        <w:rPr>
          <w:color w:val="000000"/>
          <w:szCs w:val="22"/>
          <w:lang w:val="sr-Latn-ME"/>
        </w:rPr>
        <w:t xml:space="preserve">eti </w:t>
      </w:r>
      <w:r w:rsidR="00912E3C" w:rsidRPr="00A77774">
        <w:rPr>
          <w:color w:val="000000"/>
          <w:szCs w:val="22"/>
          <w:lang w:val="sr-Latn-ME"/>
        </w:rPr>
        <w:t>u d</w:t>
      </w:r>
      <w:r w:rsidR="009802B8" w:rsidRPr="00A77774">
        <w:rPr>
          <w:color w:val="000000"/>
          <w:szCs w:val="22"/>
          <w:lang w:val="sr-Latn-ME"/>
        </w:rPr>
        <w:t>ij</w:t>
      </w:r>
      <w:r w:rsidR="00912E3C" w:rsidRPr="00A77774">
        <w:rPr>
          <w:color w:val="000000"/>
          <w:szCs w:val="22"/>
          <w:lang w:val="sr-Latn-ME"/>
        </w:rPr>
        <w:t xml:space="preserve">elu </w:t>
      </w:r>
      <w:r w:rsidR="0054413C" w:rsidRPr="00A77774">
        <w:rPr>
          <w:i/>
          <w:iCs/>
          <w:color w:val="000000"/>
          <w:szCs w:val="22"/>
          <w:lang w:val="sr-Latn-ME"/>
        </w:rPr>
        <w:t xml:space="preserve">Poremećaji </w:t>
      </w:r>
      <w:r w:rsidRPr="00A77774">
        <w:rPr>
          <w:i/>
          <w:iCs/>
          <w:color w:val="000000"/>
          <w:szCs w:val="22"/>
          <w:lang w:val="sr-Latn-ME"/>
        </w:rPr>
        <w:t>kože i potkožnog tkiva</w:t>
      </w:r>
    </w:p>
    <w:p w14:paraId="0BBCD85A" w14:textId="77777777" w:rsidR="008C13B8" w:rsidRPr="00A77774" w:rsidRDefault="008C13B8">
      <w:pPr>
        <w:rPr>
          <w:i/>
          <w:iCs/>
          <w:color w:val="000000"/>
          <w:szCs w:val="22"/>
          <w:lang w:val="sr-Latn-ME"/>
        </w:rPr>
      </w:pPr>
    </w:p>
    <w:p w14:paraId="743D4FA7" w14:textId="63224494" w:rsidR="00E2265F" w:rsidRPr="00A77774" w:rsidRDefault="00E2265F">
      <w:pPr>
        <w:rPr>
          <w:szCs w:val="22"/>
          <w:lang w:val="sr-Latn-ME"/>
        </w:rPr>
      </w:pPr>
      <w:r w:rsidRPr="00A77774">
        <w:rPr>
          <w:szCs w:val="22"/>
          <w:lang w:val="sr-Latn-ME"/>
        </w:rPr>
        <w:t>Kožno alergološki test na lidokain se ne smatra pouzdanim.</w:t>
      </w:r>
    </w:p>
    <w:p w14:paraId="34ADC4E6" w14:textId="77777777" w:rsidR="008C13B8" w:rsidRPr="00A77774" w:rsidRDefault="008C13B8">
      <w:pPr>
        <w:rPr>
          <w:i/>
          <w:iCs/>
          <w:szCs w:val="22"/>
          <w:u w:val="single"/>
          <w:lang w:val="sr-Latn-ME"/>
        </w:rPr>
      </w:pPr>
    </w:p>
    <w:p w14:paraId="6F25A629" w14:textId="77777777" w:rsidR="00E2265F" w:rsidRPr="00A77774" w:rsidRDefault="00E2265F" w:rsidP="006F6AAD">
      <w:pPr>
        <w:rPr>
          <w:szCs w:val="22"/>
          <w:u w:val="single"/>
          <w:lang w:val="sr-Latn-ME"/>
        </w:rPr>
      </w:pPr>
      <w:r w:rsidRPr="00A77774">
        <w:rPr>
          <w:i/>
          <w:szCs w:val="22"/>
          <w:u w:val="single"/>
          <w:lang w:val="sr-Latn-ME"/>
        </w:rPr>
        <w:t>Poremećaji nervnog sistema i psihijatrijski poremećaji</w:t>
      </w:r>
      <w:r w:rsidRPr="00A77774">
        <w:rPr>
          <w:szCs w:val="22"/>
          <w:u w:val="single"/>
          <w:lang w:val="sr-Latn-ME"/>
        </w:rPr>
        <w:t>:</w:t>
      </w:r>
    </w:p>
    <w:p w14:paraId="126473B3" w14:textId="607920F0" w:rsidR="00E2265F" w:rsidRPr="00A77774" w:rsidRDefault="00E2265F">
      <w:pPr>
        <w:rPr>
          <w:szCs w:val="22"/>
          <w:lang w:val="sr-Latn-ME"/>
        </w:rPr>
      </w:pPr>
      <w:r w:rsidRPr="00A77774">
        <w:rPr>
          <w:szCs w:val="22"/>
          <w:lang w:val="sr-Latn-ME"/>
        </w:rPr>
        <w:t>Neurološki znaci sistemske toksičnosti uključuju vrtoglavicu ili omaglicu, nervozu, tremor, cirkumoralnu paresteziju, utrnulost jezika, pospanost, konvulzije, komu.</w:t>
      </w:r>
    </w:p>
    <w:p w14:paraId="21F1936C" w14:textId="77777777" w:rsidR="008C13B8" w:rsidRPr="00A77774" w:rsidRDefault="008C13B8">
      <w:pPr>
        <w:rPr>
          <w:szCs w:val="22"/>
          <w:lang w:val="sr-Latn-ME"/>
        </w:rPr>
      </w:pPr>
    </w:p>
    <w:p w14:paraId="32B756CC" w14:textId="1B9FFFCB" w:rsidR="00E2265F" w:rsidRPr="00A77774" w:rsidRDefault="00E2265F">
      <w:pPr>
        <w:rPr>
          <w:szCs w:val="22"/>
          <w:lang w:val="sr-Latn-ME"/>
        </w:rPr>
      </w:pPr>
      <w:r w:rsidRPr="00A77774">
        <w:rPr>
          <w:szCs w:val="22"/>
          <w:lang w:val="sr-Latn-ME"/>
        </w:rPr>
        <w:t xml:space="preserve">Reakcije nervnog sistema mogu biti ekscitatorne i/ili depresorne. Znaci stimulacije CNS-a mogu kratko trajati, ili se uopšte ne moraju pojaviti, </w:t>
      </w:r>
      <w:r w:rsidR="0054413C" w:rsidRPr="00A77774">
        <w:rPr>
          <w:szCs w:val="22"/>
          <w:lang w:val="sr-Latn-ME"/>
        </w:rPr>
        <w:t xml:space="preserve">tako da prvi znaci toksičnosti </w:t>
      </w:r>
      <w:r w:rsidRPr="00A77774">
        <w:rPr>
          <w:szCs w:val="22"/>
          <w:lang w:val="sr-Latn-ME"/>
        </w:rPr>
        <w:t>mogu biti konfuzija i pospanost, praćeni komom i respiratornom insuficijencijom.</w:t>
      </w:r>
    </w:p>
    <w:p w14:paraId="6424CDC2" w14:textId="77777777" w:rsidR="008C13B8" w:rsidRPr="00A77774" w:rsidRDefault="008C13B8">
      <w:pPr>
        <w:rPr>
          <w:szCs w:val="22"/>
          <w:lang w:val="sr-Latn-ME"/>
        </w:rPr>
      </w:pPr>
    </w:p>
    <w:p w14:paraId="3E52EE9A" w14:textId="0C600398" w:rsidR="00610F88" w:rsidRPr="00A77774" w:rsidRDefault="00E2265F">
      <w:pPr>
        <w:rPr>
          <w:i/>
          <w:iCs/>
          <w:szCs w:val="22"/>
          <w:lang w:val="sr-Latn-ME"/>
        </w:rPr>
      </w:pPr>
      <w:r w:rsidRPr="00A77774">
        <w:rPr>
          <w:szCs w:val="22"/>
          <w:lang w:val="sr-Latn-ME"/>
        </w:rPr>
        <w:t xml:space="preserve">Neurološke komplikacije </w:t>
      </w:r>
      <w:r w:rsidR="00610F88" w:rsidRPr="00A77774">
        <w:rPr>
          <w:szCs w:val="22"/>
          <w:lang w:val="sr-Latn-ME"/>
        </w:rPr>
        <w:t>tokom</w:t>
      </w:r>
      <w:r w:rsidRPr="00A77774">
        <w:rPr>
          <w:szCs w:val="22"/>
          <w:lang w:val="sr-Latn-ME"/>
        </w:rPr>
        <w:t xml:space="preserve"> spinalne anestezije uključuju prolazne neurološke simptome kao što su bol u donjem d</w:t>
      </w:r>
      <w:r w:rsidR="009802B8" w:rsidRPr="00A77774">
        <w:rPr>
          <w:szCs w:val="22"/>
          <w:lang w:val="sr-Latn-ME"/>
        </w:rPr>
        <w:t>ij</w:t>
      </w:r>
      <w:r w:rsidRPr="00A77774">
        <w:rPr>
          <w:szCs w:val="22"/>
          <w:lang w:val="sr-Latn-ME"/>
        </w:rPr>
        <w:t xml:space="preserve">elu leđa, </w:t>
      </w:r>
      <w:r w:rsidR="00610F88" w:rsidRPr="00A77774">
        <w:rPr>
          <w:szCs w:val="22"/>
          <w:lang w:val="sr-Latn-ME"/>
        </w:rPr>
        <w:t>glutealnom pred</w:t>
      </w:r>
      <w:r w:rsidR="009802B8" w:rsidRPr="00A77774">
        <w:rPr>
          <w:szCs w:val="22"/>
          <w:lang w:val="sr-Latn-ME"/>
        </w:rPr>
        <w:t>j</w:t>
      </w:r>
      <w:r w:rsidR="00610F88" w:rsidRPr="00A77774">
        <w:rPr>
          <w:szCs w:val="22"/>
          <w:lang w:val="sr-Latn-ME"/>
        </w:rPr>
        <w:t>elu</w:t>
      </w:r>
      <w:r w:rsidRPr="00A77774">
        <w:rPr>
          <w:szCs w:val="22"/>
          <w:lang w:val="sr-Latn-ME"/>
        </w:rPr>
        <w:t xml:space="preserve"> i nogama. Ovi simptomi se obično razvijaju tokom 24 sata od prim</w:t>
      </w:r>
      <w:r w:rsidR="009802B8" w:rsidRPr="00A77774">
        <w:rPr>
          <w:szCs w:val="22"/>
          <w:lang w:val="sr-Latn-ME"/>
        </w:rPr>
        <w:t>j</w:t>
      </w:r>
      <w:r w:rsidRPr="00A77774">
        <w:rPr>
          <w:szCs w:val="22"/>
          <w:lang w:val="sr-Latn-ME"/>
        </w:rPr>
        <w:t>ene anestezije i povlače se nakon nekoliko dana. Nakon spinalne anestezije lidokainom i drugim sličnim l</w:t>
      </w:r>
      <w:r w:rsidR="009802B8" w:rsidRPr="00A77774">
        <w:rPr>
          <w:szCs w:val="22"/>
          <w:lang w:val="sr-Latn-ME"/>
        </w:rPr>
        <w:t>j</w:t>
      </w:r>
      <w:r w:rsidRPr="00A77774">
        <w:rPr>
          <w:szCs w:val="22"/>
          <w:lang w:val="sr-Latn-ME"/>
        </w:rPr>
        <w:t xml:space="preserve">ekovima </w:t>
      </w:r>
      <w:r w:rsidRPr="00A77774">
        <w:rPr>
          <w:szCs w:val="22"/>
          <w:lang w:val="sr-Latn-ME"/>
        </w:rPr>
        <w:lastRenderedPageBreak/>
        <w:t>zab</w:t>
      </w:r>
      <w:r w:rsidR="009802B8" w:rsidRPr="00A77774">
        <w:rPr>
          <w:szCs w:val="22"/>
          <w:lang w:val="sr-Latn-ME"/>
        </w:rPr>
        <w:t>i</w:t>
      </w:r>
      <w:r w:rsidRPr="00A77774">
        <w:rPr>
          <w:szCs w:val="22"/>
          <w:lang w:val="sr-Latn-ME"/>
        </w:rPr>
        <w:t>l</w:t>
      </w:r>
      <w:r w:rsidR="009802B8" w:rsidRPr="00A77774">
        <w:rPr>
          <w:szCs w:val="22"/>
          <w:lang w:val="sr-Latn-ME"/>
        </w:rPr>
        <w:t>j</w:t>
      </w:r>
      <w:r w:rsidRPr="00A77774">
        <w:rPr>
          <w:szCs w:val="22"/>
          <w:lang w:val="sr-Latn-ME"/>
        </w:rPr>
        <w:t xml:space="preserve">eženi su pojedinačni slučajevi arahnoiditisa, sindroma </w:t>
      </w:r>
      <w:r w:rsidRPr="00A77774">
        <w:rPr>
          <w:i/>
          <w:iCs/>
          <w:szCs w:val="22"/>
          <w:lang w:val="sr-Latn-ME"/>
        </w:rPr>
        <w:t xml:space="preserve">cauda equina </w:t>
      </w:r>
      <w:r w:rsidRPr="00A77774">
        <w:rPr>
          <w:szCs w:val="22"/>
          <w:lang w:val="sr-Latn-ME"/>
        </w:rPr>
        <w:t>sa perzistentnom parestezijom, poremećaji funkcije cr</w:t>
      </w:r>
      <w:r w:rsidR="009802B8" w:rsidRPr="00A77774">
        <w:rPr>
          <w:szCs w:val="22"/>
          <w:lang w:val="sr-Latn-ME"/>
        </w:rPr>
        <w:t>ij</w:t>
      </w:r>
      <w:r w:rsidRPr="00A77774">
        <w:rPr>
          <w:szCs w:val="22"/>
          <w:lang w:val="sr-Latn-ME"/>
        </w:rPr>
        <w:t>eva i urinarnog trakta ili paraliza donjih ekstremiteta. Većina slučajeva bila je povezana sa hiperbaričnom koncentracijom lidokaina ili produženom spinalnom infuzijom.</w:t>
      </w:r>
      <w:r w:rsidRPr="00A77774">
        <w:rPr>
          <w:i/>
          <w:iCs/>
          <w:szCs w:val="22"/>
          <w:lang w:val="sr-Latn-ME"/>
        </w:rPr>
        <w:t xml:space="preserve"> </w:t>
      </w:r>
    </w:p>
    <w:p w14:paraId="5A76A22D" w14:textId="77777777" w:rsidR="008C13B8" w:rsidRPr="00A77774" w:rsidRDefault="008C13B8">
      <w:pPr>
        <w:rPr>
          <w:i/>
          <w:iCs/>
          <w:szCs w:val="22"/>
          <w:lang w:val="sr-Latn-ME"/>
        </w:rPr>
      </w:pPr>
    </w:p>
    <w:p w14:paraId="0E986044" w14:textId="77777777" w:rsidR="003E5272" w:rsidRPr="00A77774" w:rsidRDefault="00E2265F" w:rsidP="006F6AAD">
      <w:pPr>
        <w:rPr>
          <w:szCs w:val="22"/>
          <w:u w:val="single"/>
          <w:lang w:val="sr-Latn-ME"/>
        </w:rPr>
      </w:pPr>
      <w:r w:rsidRPr="00A77774">
        <w:rPr>
          <w:i/>
          <w:szCs w:val="22"/>
          <w:u w:val="single"/>
          <w:lang w:val="sr-Latn-ME"/>
        </w:rPr>
        <w:t>Poremećaji oka</w:t>
      </w:r>
      <w:r w:rsidRPr="00A77774">
        <w:rPr>
          <w:szCs w:val="22"/>
          <w:u w:val="single"/>
          <w:lang w:val="sr-Latn-ME"/>
        </w:rPr>
        <w:t>:</w:t>
      </w:r>
    </w:p>
    <w:p w14:paraId="06B1CDC6" w14:textId="0084F94D" w:rsidR="003E5272" w:rsidRPr="00A77774" w:rsidRDefault="003E5272">
      <w:pPr>
        <w:rPr>
          <w:szCs w:val="22"/>
          <w:lang w:val="sr-Latn-ME"/>
        </w:rPr>
      </w:pPr>
      <w:r w:rsidRPr="00A77774">
        <w:rPr>
          <w:szCs w:val="22"/>
          <w:lang w:val="sr-Latn-ME"/>
        </w:rPr>
        <w:t>L</w:t>
      </w:r>
      <w:r w:rsidR="009802B8" w:rsidRPr="00A77774">
        <w:rPr>
          <w:szCs w:val="22"/>
          <w:lang w:val="sr-Latn-ME"/>
        </w:rPr>
        <w:t>ij</w:t>
      </w:r>
      <w:r w:rsidRPr="00A77774">
        <w:rPr>
          <w:szCs w:val="22"/>
          <w:lang w:val="sr-Latn-ME"/>
        </w:rPr>
        <w:t>ek Lidokain-hlorid Galenika 1% je kontraindikovan za intraokularnu prim</w:t>
      </w:r>
      <w:r w:rsidR="009802B8" w:rsidRPr="00A77774">
        <w:rPr>
          <w:szCs w:val="22"/>
          <w:lang w:val="sr-Latn-ME"/>
        </w:rPr>
        <w:t>j</w:t>
      </w:r>
      <w:r w:rsidRPr="00A77774">
        <w:rPr>
          <w:szCs w:val="22"/>
          <w:lang w:val="sr-Latn-ME"/>
        </w:rPr>
        <w:t>enu (vid</w:t>
      </w:r>
      <w:r w:rsidR="009802B8" w:rsidRPr="00A77774">
        <w:rPr>
          <w:szCs w:val="22"/>
          <w:lang w:val="sr-Latn-ME"/>
        </w:rPr>
        <w:t>j</w:t>
      </w:r>
      <w:r w:rsidRPr="00A77774">
        <w:rPr>
          <w:szCs w:val="22"/>
          <w:lang w:val="sr-Latn-ME"/>
        </w:rPr>
        <w:t xml:space="preserve">eti </w:t>
      </w:r>
      <w:r w:rsidR="009802B8" w:rsidRPr="00A77774">
        <w:rPr>
          <w:szCs w:val="22"/>
          <w:lang w:val="sr-Latn-ME"/>
        </w:rPr>
        <w:t>dio</w:t>
      </w:r>
      <w:r w:rsidRPr="00A77774">
        <w:rPr>
          <w:szCs w:val="22"/>
          <w:lang w:val="sr-Latn-ME"/>
        </w:rPr>
        <w:t xml:space="preserve"> 4.3). Prijavljeni su slu</w:t>
      </w:r>
      <w:r w:rsidR="007B4CB4" w:rsidRPr="00A77774">
        <w:rPr>
          <w:szCs w:val="22"/>
          <w:lang w:val="sr-Latn-ME"/>
        </w:rPr>
        <w:t>č</w:t>
      </w:r>
      <w:r w:rsidRPr="00A77774">
        <w:rPr>
          <w:szCs w:val="22"/>
          <w:lang w:val="sr-Latn-ME"/>
        </w:rPr>
        <w:t>ajevi</w:t>
      </w:r>
      <w:r w:rsidR="007B4CB4" w:rsidRPr="00A77774">
        <w:rPr>
          <w:szCs w:val="22"/>
          <w:lang w:val="sr-Latn-ME"/>
        </w:rPr>
        <w:t xml:space="preserve"> toksičnosti rožnjače (zam</w:t>
      </w:r>
      <w:r w:rsidR="003C425E" w:rsidRPr="00A77774">
        <w:rPr>
          <w:szCs w:val="22"/>
          <w:lang w:val="sr-Latn-ME"/>
        </w:rPr>
        <w:t>agljenost</w:t>
      </w:r>
      <w:r w:rsidR="007B4CB4" w:rsidRPr="00A77774">
        <w:rPr>
          <w:szCs w:val="22"/>
          <w:lang w:val="sr-Latn-ME"/>
        </w:rPr>
        <w:t>/</w:t>
      </w:r>
      <w:r w:rsidR="003C425E" w:rsidRPr="00A77774">
        <w:rPr>
          <w:szCs w:val="22"/>
          <w:lang w:val="sr-Latn-ME"/>
        </w:rPr>
        <w:t xml:space="preserve">zamućenje rožnjače) </w:t>
      </w:r>
      <w:r w:rsidR="007B4CB4" w:rsidRPr="00A77774">
        <w:rPr>
          <w:szCs w:val="22"/>
          <w:lang w:val="sr-Latn-ME"/>
        </w:rPr>
        <w:t>nakon intraokularne prim</w:t>
      </w:r>
      <w:r w:rsidR="009802B8" w:rsidRPr="00A77774">
        <w:rPr>
          <w:szCs w:val="22"/>
          <w:lang w:val="sr-Latn-ME"/>
        </w:rPr>
        <w:t>j</w:t>
      </w:r>
      <w:r w:rsidR="007B4CB4" w:rsidRPr="00A77774">
        <w:rPr>
          <w:szCs w:val="22"/>
          <w:lang w:val="sr-Latn-ME"/>
        </w:rPr>
        <w:t>ene l</w:t>
      </w:r>
      <w:r w:rsidR="009802B8" w:rsidRPr="00A77774">
        <w:rPr>
          <w:szCs w:val="22"/>
          <w:lang w:val="sr-Latn-ME"/>
        </w:rPr>
        <w:t>ij</w:t>
      </w:r>
      <w:r w:rsidR="007B4CB4" w:rsidRPr="00A77774">
        <w:rPr>
          <w:szCs w:val="22"/>
          <w:lang w:val="sr-Latn-ME"/>
        </w:rPr>
        <w:t>eka</w:t>
      </w:r>
      <w:r w:rsidR="005E65FF" w:rsidRPr="00A77774">
        <w:rPr>
          <w:szCs w:val="22"/>
          <w:lang w:val="sr-Latn-ME"/>
        </w:rPr>
        <w:t>.</w:t>
      </w:r>
    </w:p>
    <w:p w14:paraId="6E2FD9D4" w14:textId="0DCBD9F4" w:rsidR="00E2265F" w:rsidRPr="00A77774" w:rsidRDefault="00E2265F">
      <w:pPr>
        <w:rPr>
          <w:szCs w:val="22"/>
          <w:lang w:val="sr-Latn-ME"/>
        </w:rPr>
      </w:pPr>
      <w:r w:rsidRPr="00A77774">
        <w:rPr>
          <w:szCs w:val="22"/>
          <w:lang w:val="sr-Latn-ME"/>
        </w:rPr>
        <w:t>Zamućenje vida, diplopija i prolazno sl</w:t>
      </w:r>
      <w:r w:rsidR="009802B8" w:rsidRPr="00A77774">
        <w:rPr>
          <w:szCs w:val="22"/>
          <w:lang w:val="sr-Latn-ME"/>
        </w:rPr>
        <w:t>j</w:t>
      </w:r>
      <w:r w:rsidRPr="00A77774">
        <w:rPr>
          <w:szCs w:val="22"/>
          <w:lang w:val="sr-Latn-ME"/>
        </w:rPr>
        <w:t xml:space="preserve">epilo (amauroza) mogu biti znaci toksičnosti lidokaina. </w:t>
      </w:r>
    </w:p>
    <w:p w14:paraId="60752E9E" w14:textId="77777777" w:rsidR="008C13B8" w:rsidRPr="00A77774" w:rsidRDefault="008C13B8">
      <w:pPr>
        <w:rPr>
          <w:szCs w:val="22"/>
          <w:lang w:val="sr-Latn-ME"/>
        </w:rPr>
      </w:pPr>
    </w:p>
    <w:p w14:paraId="3CC47CFF" w14:textId="16EE384E" w:rsidR="00E2265F" w:rsidRPr="00A77774" w:rsidRDefault="00E2265F">
      <w:pPr>
        <w:rPr>
          <w:szCs w:val="22"/>
          <w:lang w:val="sr-Latn-ME"/>
        </w:rPr>
      </w:pPr>
      <w:r w:rsidRPr="00A77774">
        <w:rPr>
          <w:szCs w:val="22"/>
          <w:lang w:val="sr-Latn-ME"/>
        </w:rPr>
        <w:t>Obostrana amauroza</w:t>
      </w:r>
      <w:r w:rsidRPr="00A77774" w:rsidDel="00514337">
        <w:rPr>
          <w:szCs w:val="22"/>
          <w:lang w:val="sr-Latn-ME"/>
        </w:rPr>
        <w:t xml:space="preserve"> </w:t>
      </w:r>
      <w:r w:rsidRPr="00A77774">
        <w:rPr>
          <w:szCs w:val="22"/>
          <w:lang w:val="sr-Latn-ME"/>
        </w:rPr>
        <w:t>može takođe biti posl</w:t>
      </w:r>
      <w:r w:rsidR="009802B8" w:rsidRPr="00A77774">
        <w:rPr>
          <w:szCs w:val="22"/>
          <w:lang w:val="sr-Latn-ME"/>
        </w:rPr>
        <w:t>j</w:t>
      </w:r>
      <w:r w:rsidRPr="00A77774">
        <w:rPr>
          <w:szCs w:val="22"/>
          <w:lang w:val="sr-Latn-ME"/>
        </w:rPr>
        <w:t xml:space="preserve">edica slučajne </w:t>
      </w:r>
      <w:r w:rsidR="00B77417" w:rsidRPr="00A77774">
        <w:rPr>
          <w:szCs w:val="22"/>
          <w:lang w:val="sr-Latn-ME"/>
        </w:rPr>
        <w:t>prim</w:t>
      </w:r>
      <w:r w:rsidR="009802B8" w:rsidRPr="00A77774">
        <w:rPr>
          <w:szCs w:val="22"/>
          <w:lang w:val="sr-Latn-ME"/>
        </w:rPr>
        <w:t>j</w:t>
      </w:r>
      <w:r w:rsidR="00B77417" w:rsidRPr="00A77774">
        <w:rPr>
          <w:szCs w:val="22"/>
          <w:lang w:val="sr-Latn-ME"/>
        </w:rPr>
        <w:t xml:space="preserve">ene </w:t>
      </w:r>
      <w:r w:rsidRPr="00A77774">
        <w:rPr>
          <w:szCs w:val="22"/>
          <w:lang w:val="sr-Latn-ME"/>
        </w:rPr>
        <w:t>injekcije u omotač optičkog nerva za vr</w:t>
      </w:r>
      <w:r w:rsidR="009802B8" w:rsidRPr="00A77774">
        <w:rPr>
          <w:szCs w:val="22"/>
          <w:lang w:val="sr-Latn-ME"/>
        </w:rPr>
        <w:t>ij</w:t>
      </w:r>
      <w:r w:rsidRPr="00A77774">
        <w:rPr>
          <w:szCs w:val="22"/>
          <w:lang w:val="sr-Latn-ME"/>
        </w:rPr>
        <w:t xml:space="preserve">eme okularne procedure. </w:t>
      </w:r>
      <w:r w:rsidR="00B77417" w:rsidRPr="00A77774">
        <w:rPr>
          <w:szCs w:val="22"/>
          <w:lang w:val="sr-Latn-ME"/>
        </w:rPr>
        <w:t>Prijavljeni su slučajevi zapaljenja orbite i diplopije koji su usl</w:t>
      </w:r>
      <w:r w:rsidR="009802B8" w:rsidRPr="00A77774">
        <w:rPr>
          <w:szCs w:val="22"/>
          <w:lang w:val="sr-Latn-ME"/>
        </w:rPr>
        <w:t>ij</w:t>
      </w:r>
      <w:r w:rsidR="00B77417" w:rsidRPr="00A77774">
        <w:rPr>
          <w:szCs w:val="22"/>
          <w:lang w:val="sr-Latn-ME"/>
        </w:rPr>
        <w:t xml:space="preserve">edili </w:t>
      </w:r>
      <w:r w:rsidRPr="00A77774">
        <w:rPr>
          <w:szCs w:val="22"/>
          <w:lang w:val="sr-Latn-ME"/>
        </w:rPr>
        <w:t>nakon retro- ili peribulbarne anestezije (vid</w:t>
      </w:r>
      <w:r w:rsidR="009802B8" w:rsidRPr="00A77774">
        <w:rPr>
          <w:szCs w:val="22"/>
          <w:lang w:val="sr-Latn-ME"/>
        </w:rPr>
        <w:t>j</w:t>
      </w:r>
      <w:r w:rsidRPr="00A77774">
        <w:rPr>
          <w:szCs w:val="22"/>
          <w:lang w:val="sr-Latn-ME"/>
        </w:rPr>
        <w:t xml:space="preserve">eti </w:t>
      </w:r>
      <w:r w:rsidR="009802B8" w:rsidRPr="00A77774">
        <w:rPr>
          <w:szCs w:val="22"/>
          <w:lang w:val="sr-Latn-ME"/>
        </w:rPr>
        <w:t>dio</w:t>
      </w:r>
      <w:r w:rsidRPr="00A77774">
        <w:rPr>
          <w:szCs w:val="22"/>
          <w:lang w:val="sr-Latn-ME"/>
        </w:rPr>
        <w:t xml:space="preserve"> 4.4).</w:t>
      </w:r>
    </w:p>
    <w:p w14:paraId="4BF2D4C3" w14:textId="77777777" w:rsidR="008C13B8" w:rsidRPr="00A77774" w:rsidRDefault="008C13B8">
      <w:pPr>
        <w:rPr>
          <w:i/>
          <w:iCs/>
          <w:color w:val="000000"/>
          <w:szCs w:val="22"/>
          <w:u w:val="single"/>
          <w:lang w:val="sr-Latn-ME"/>
        </w:rPr>
      </w:pPr>
    </w:p>
    <w:p w14:paraId="58FC1A87" w14:textId="77777777" w:rsidR="00E2265F" w:rsidRPr="00A77774" w:rsidRDefault="0054413C" w:rsidP="006F6AAD">
      <w:pPr>
        <w:rPr>
          <w:i/>
          <w:iCs/>
          <w:szCs w:val="22"/>
          <w:u w:val="single"/>
          <w:lang w:val="sr-Latn-ME"/>
        </w:rPr>
      </w:pPr>
      <w:r w:rsidRPr="00A77774">
        <w:rPr>
          <w:i/>
          <w:iCs/>
          <w:szCs w:val="22"/>
          <w:u w:val="single"/>
          <w:lang w:val="sr-Latn-ME"/>
        </w:rPr>
        <w:t>Poremećaji uha i labirinta:</w:t>
      </w:r>
    </w:p>
    <w:p w14:paraId="5A92895A" w14:textId="1BDC5450" w:rsidR="00E2265F" w:rsidRPr="00A77774" w:rsidRDefault="00E2265F">
      <w:pPr>
        <w:rPr>
          <w:szCs w:val="22"/>
          <w:lang w:val="sr-Latn-ME"/>
        </w:rPr>
      </w:pPr>
      <w:r w:rsidRPr="00A77774">
        <w:rPr>
          <w:szCs w:val="22"/>
          <w:lang w:val="sr-Latn-ME"/>
        </w:rPr>
        <w:t>Tinitus, hiperakuzija.</w:t>
      </w:r>
    </w:p>
    <w:p w14:paraId="6E9B5368" w14:textId="77777777" w:rsidR="008C13B8" w:rsidRPr="00A77774" w:rsidRDefault="008C13B8">
      <w:pPr>
        <w:rPr>
          <w:i/>
          <w:iCs/>
          <w:color w:val="000000"/>
          <w:szCs w:val="22"/>
          <w:u w:val="single"/>
          <w:lang w:val="sr-Latn-ME"/>
        </w:rPr>
      </w:pPr>
    </w:p>
    <w:p w14:paraId="42AC3981" w14:textId="77777777" w:rsidR="00E2265F" w:rsidRPr="00A77774" w:rsidRDefault="00E2265F" w:rsidP="006F6AAD">
      <w:pPr>
        <w:rPr>
          <w:szCs w:val="22"/>
          <w:u w:val="single"/>
          <w:lang w:val="sr-Latn-ME"/>
        </w:rPr>
      </w:pPr>
      <w:r w:rsidRPr="00A77774">
        <w:rPr>
          <w:i/>
          <w:szCs w:val="22"/>
          <w:u w:val="single"/>
          <w:lang w:val="sr-Latn-ME"/>
        </w:rPr>
        <w:t>Kardiološki i vaskularni poremećaji</w:t>
      </w:r>
      <w:r w:rsidRPr="00A77774">
        <w:rPr>
          <w:szCs w:val="22"/>
          <w:u w:val="single"/>
          <w:lang w:val="sr-Latn-ME"/>
        </w:rPr>
        <w:t>:</w:t>
      </w:r>
    </w:p>
    <w:p w14:paraId="6426F4B6" w14:textId="0EDAACE7" w:rsidR="00E2265F" w:rsidRPr="00A77774" w:rsidRDefault="00B77417">
      <w:pPr>
        <w:rPr>
          <w:szCs w:val="22"/>
          <w:lang w:val="sr-Latn-ME"/>
        </w:rPr>
      </w:pPr>
      <w:r w:rsidRPr="00A77774">
        <w:rPr>
          <w:szCs w:val="22"/>
          <w:lang w:val="sr-Latn-ME"/>
        </w:rPr>
        <w:t xml:space="preserve">Kardiovaskularne reakcije depresivnog tipa mogu se manifestovati kao hipotenzija, </w:t>
      </w:r>
      <w:r w:rsidR="00E2265F" w:rsidRPr="00A77774">
        <w:rPr>
          <w:szCs w:val="22"/>
          <w:lang w:val="sr-Latn-ME"/>
        </w:rPr>
        <w:t>bradikardija, depresija miokarda, srčane aritmije, mogući prestanak rada srca ili cirkulatorni kolaps.</w:t>
      </w:r>
    </w:p>
    <w:p w14:paraId="7627E106" w14:textId="77777777" w:rsidR="008C13B8" w:rsidRPr="00A77774" w:rsidRDefault="008C13B8">
      <w:pPr>
        <w:rPr>
          <w:szCs w:val="22"/>
          <w:lang w:val="sr-Latn-ME"/>
        </w:rPr>
      </w:pPr>
    </w:p>
    <w:p w14:paraId="4586C4B5" w14:textId="02446267" w:rsidR="00E2265F" w:rsidRPr="00A77774" w:rsidRDefault="00E2265F">
      <w:pPr>
        <w:rPr>
          <w:szCs w:val="22"/>
          <w:lang w:val="sr-Latn-ME"/>
        </w:rPr>
      </w:pPr>
      <w:r w:rsidRPr="00A77774">
        <w:rPr>
          <w:szCs w:val="22"/>
          <w:lang w:val="sr-Latn-ME"/>
        </w:rPr>
        <w:t>Hipotenzija se može javiti u toku spinalne i epiduralne anestezije. Takođe, prijavljeni su pojedinačni slučajevi bradikardije i prestan</w:t>
      </w:r>
      <w:r w:rsidR="00B9734E" w:rsidRPr="00A77774">
        <w:rPr>
          <w:szCs w:val="22"/>
          <w:lang w:val="sr-Latn-ME"/>
        </w:rPr>
        <w:t>ak</w:t>
      </w:r>
      <w:r w:rsidRPr="00A77774">
        <w:rPr>
          <w:szCs w:val="22"/>
          <w:lang w:val="sr-Latn-ME"/>
        </w:rPr>
        <w:t xml:space="preserve"> rada srca.</w:t>
      </w:r>
    </w:p>
    <w:p w14:paraId="147FC058" w14:textId="77777777" w:rsidR="008C13B8" w:rsidRPr="00A77774" w:rsidRDefault="008C13B8">
      <w:pPr>
        <w:rPr>
          <w:szCs w:val="22"/>
          <w:lang w:val="sr-Latn-ME"/>
        </w:rPr>
      </w:pPr>
    </w:p>
    <w:p w14:paraId="5E351E62" w14:textId="77777777" w:rsidR="00E2265F" w:rsidRPr="00A77774" w:rsidRDefault="00E2265F" w:rsidP="006F6AAD">
      <w:pPr>
        <w:rPr>
          <w:szCs w:val="22"/>
          <w:u w:val="single"/>
          <w:lang w:val="sr-Latn-ME"/>
        </w:rPr>
      </w:pPr>
      <w:r w:rsidRPr="00A77774">
        <w:rPr>
          <w:i/>
          <w:szCs w:val="22"/>
          <w:u w:val="single"/>
          <w:lang w:val="sr-Latn-ME"/>
        </w:rPr>
        <w:t>Respiratorni, torakalni i medijastinalni poremećaji</w:t>
      </w:r>
      <w:r w:rsidRPr="00A77774">
        <w:rPr>
          <w:szCs w:val="22"/>
          <w:u w:val="single"/>
          <w:lang w:val="sr-Latn-ME"/>
        </w:rPr>
        <w:t>:</w:t>
      </w:r>
    </w:p>
    <w:p w14:paraId="36DB6C25" w14:textId="1A350CD5" w:rsidR="00E2265F" w:rsidRPr="00A77774" w:rsidRDefault="00E2265F">
      <w:pPr>
        <w:rPr>
          <w:szCs w:val="22"/>
          <w:lang w:val="sr-Latn-ME"/>
        </w:rPr>
      </w:pPr>
      <w:r w:rsidRPr="00A77774">
        <w:rPr>
          <w:szCs w:val="22"/>
          <w:lang w:val="sr-Latn-ME"/>
        </w:rPr>
        <w:t xml:space="preserve">Dispneja, bronhospazam, respiratorna depresija, </w:t>
      </w:r>
      <w:r w:rsidR="00B9734E" w:rsidRPr="00A77774">
        <w:rPr>
          <w:szCs w:val="22"/>
          <w:lang w:val="sr-Latn-ME"/>
        </w:rPr>
        <w:t>respiratorni zastoj</w:t>
      </w:r>
      <w:r w:rsidRPr="00A77774">
        <w:rPr>
          <w:szCs w:val="22"/>
          <w:lang w:val="sr-Latn-ME"/>
        </w:rPr>
        <w:t>.</w:t>
      </w:r>
    </w:p>
    <w:p w14:paraId="003A136F" w14:textId="77777777" w:rsidR="008C13B8" w:rsidRPr="00A77774" w:rsidRDefault="008C13B8">
      <w:pPr>
        <w:rPr>
          <w:szCs w:val="22"/>
          <w:lang w:val="sr-Latn-ME"/>
        </w:rPr>
      </w:pPr>
    </w:p>
    <w:p w14:paraId="1AD0996A" w14:textId="77777777" w:rsidR="00E2265F" w:rsidRPr="00A77774" w:rsidRDefault="00E2265F" w:rsidP="006F6AAD">
      <w:pPr>
        <w:rPr>
          <w:szCs w:val="22"/>
          <w:u w:val="single"/>
          <w:lang w:val="sr-Latn-ME"/>
        </w:rPr>
      </w:pPr>
      <w:r w:rsidRPr="00A77774">
        <w:rPr>
          <w:i/>
          <w:szCs w:val="22"/>
          <w:u w:val="single"/>
          <w:lang w:val="sr-Latn-ME"/>
        </w:rPr>
        <w:t>Gastrointestinalni poremećaji</w:t>
      </w:r>
      <w:r w:rsidRPr="00A77774">
        <w:rPr>
          <w:szCs w:val="22"/>
          <w:u w:val="single"/>
          <w:lang w:val="sr-Latn-ME"/>
        </w:rPr>
        <w:t>:</w:t>
      </w:r>
    </w:p>
    <w:p w14:paraId="4F9A4668" w14:textId="40AEAB3C" w:rsidR="00E2265F" w:rsidRPr="00A77774" w:rsidRDefault="00E2265F">
      <w:pPr>
        <w:rPr>
          <w:szCs w:val="22"/>
          <w:lang w:val="sr-Latn-ME"/>
        </w:rPr>
      </w:pPr>
      <w:r w:rsidRPr="00A77774">
        <w:rPr>
          <w:szCs w:val="22"/>
          <w:lang w:val="sr-Latn-ME"/>
        </w:rPr>
        <w:t>Mučnina, povraćanje.</w:t>
      </w:r>
    </w:p>
    <w:p w14:paraId="07EBEEC6" w14:textId="77777777" w:rsidR="008C13B8" w:rsidRPr="00A77774" w:rsidRDefault="008C13B8">
      <w:pPr>
        <w:rPr>
          <w:szCs w:val="22"/>
          <w:lang w:val="sr-Latn-ME"/>
        </w:rPr>
      </w:pPr>
    </w:p>
    <w:p w14:paraId="6C8BE7E2" w14:textId="77777777" w:rsidR="00E2265F" w:rsidRPr="00A77774" w:rsidRDefault="0054413C" w:rsidP="006F6AAD">
      <w:pPr>
        <w:rPr>
          <w:szCs w:val="22"/>
          <w:u w:val="single"/>
          <w:lang w:val="sr-Latn-ME"/>
        </w:rPr>
      </w:pPr>
      <w:r w:rsidRPr="00A77774">
        <w:rPr>
          <w:i/>
          <w:szCs w:val="22"/>
          <w:u w:val="single"/>
          <w:lang w:val="sr-Latn-ME"/>
        </w:rPr>
        <w:t xml:space="preserve">Poremećaji </w:t>
      </w:r>
      <w:r w:rsidR="00E2265F" w:rsidRPr="00A77774">
        <w:rPr>
          <w:i/>
          <w:szCs w:val="22"/>
          <w:u w:val="single"/>
          <w:lang w:val="sr-Latn-ME"/>
        </w:rPr>
        <w:t>kože i potkožnog tkiva</w:t>
      </w:r>
      <w:r w:rsidR="00E2265F" w:rsidRPr="00A77774">
        <w:rPr>
          <w:szCs w:val="22"/>
          <w:u w:val="single"/>
          <w:lang w:val="sr-Latn-ME"/>
        </w:rPr>
        <w:t>:</w:t>
      </w:r>
    </w:p>
    <w:p w14:paraId="4E4BBCB7" w14:textId="5012CFB4" w:rsidR="00E2265F" w:rsidRPr="00A77774" w:rsidRDefault="00E2265F">
      <w:pPr>
        <w:rPr>
          <w:szCs w:val="22"/>
          <w:lang w:val="sr-Latn-ME"/>
        </w:rPr>
      </w:pPr>
      <w:r w:rsidRPr="00A77774">
        <w:rPr>
          <w:szCs w:val="22"/>
          <w:lang w:val="sr-Latn-ME"/>
        </w:rPr>
        <w:t xml:space="preserve">Osip, urtikarija, edem (uključujući angioedem, oticanje lica). </w:t>
      </w:r>
    </w:p>
    <w:p w14:paraId="7CB70E3E" w14:textId="77777777" w:rsidR="008C13B8" w:rsidRPr="00A77774" w:rsidRDefault="008C13B8">
      <w:pPr>
        <w:rPr>
          <w:szCs w:val="22"/>
          <w:lang w:val="sr-Latn-ME"/>
        </w:rPr>
      </w:pPr>
    </w:p>
    <w:p w14:paraId="4A939CCF" w14:textId="77777777" w:rsidR="00E2265F" w:rsidRPr="00A77774" w:rsidRDefault="0054413C" w:rsidP="006F6AAD">
      <w:pPr>
        <w:pStyle w:val="NormalWeb"/>
        <w:shd w:val="clear" w:color="auto" w:fill="FFFFFF"/>
        <w:spacing w:before="0" w:beforeAutospacing="0" w:after="0" w:afterAutospacing="0"/>
        <w:jc w:val="both"/>
        <w:rPr>
          <w:color w:val="000000"/>
          <w:sz w:val="22"/>
          <w:szCs w:val="22"/>
          <w:lang w:val="sr-Latn-ME"/>
        </w:rPr>
      </w:pPr>
      <w:r w:rsidRPr="00A77774">
        <w:rPr>
          <w:i/>
          <w:iCs/>
          <w:color w:val="000000"/>
          <w:sz w:val="22"/>
          <w:szCs w:val="22"/>
          <w:u w:val="single"/>
          <w:lang w:val="sr-Latn-ME"/>
        </w:rPr>
        <w:t xml:space="preserve">Poremećaji </w:t>
      </w:r>
      <w:r w:rsidR="00E2265F" w:rsidRPr="00A77774">
        <w:rPr>
          <w:i/>
          <w:iCs/>
          <w:color w:val="000000"/>
          <w:sz w:val="22"/>
          <w:szCs w:val="22"/>
          <w:u w:val="single"/>
          <w:lang w:val="sr-Latn-ME"/>
        </w:rPr>
        <w:t>krvi i limfnog sistema:</w:t>
      </w:r>
    </w:p>
    <w:p w14:paraId="1BF3935C" w14:textId="14043F4F" w:rsidR="00E2265F" w:rsidRPr="00A77774" w:rsidRDefault="00E2265F">
      <w:pPr>
        <w:pStyle w:val="NormalWeb"/>
        <w:shd w:val="clear" w:color="auto" w:fill="FFFFFF"/>
        <w:spacing w:before="0" w:beforeAutospacing="0" w:after="0" w:afterAutospacing="0"/>
        <w:jc w:val="both"/>
        <w:rPr>
          <w:sz w:val="22"/>
          <w:szCs w:val="22"/>
          <w:lang w:val="sr-Latn-ME"/>
        </w:rPr>
      </w:pPr>
      <w:r w:rsidRPr="00A77774">
        <w:rPr>
          <w:sz w:val="22"/>
          <w:szCs w:val="22"/>
          <w:lang w:val="sr-Latn-ME"/>
        </w:rPr>
        <w:t>Methemoglobinemija.</w:t>
      </w:r>
    </w:p>
    <w:p w14:paraId="01FD7A71" w14:textId="77777777" w:rsidR="008C13B8" w:rsidRPr="00A77774" w:rsidRDefault="008C13B8">
      <w:pPr>
        <w:pStyle w:val="NormalWeb"/>
        <w:shd w:val="clear" w:color="auto" w:fill="FFFFFF"/>
        <w:spacing w:before="0" w:beforeAutospacing="0" w:after="0" w:afterAutospacing="0"/>
        <w:jc w:val="both"/>
        <w:rPr>
          <w:sz w:val="22"/>
          <w:szCs w:val="22"/>
          <w:u w:val="single"/>
          <w:lang w:val="sr-Latn-ME"/>
        </w:rPr>
      </w:pPr>
    </w:p>
    <w:p w14:paraId="6A68E1F2" w14:textId="77777777" w:rsidR="00E2265F" w:rsidRPr="00A77774" w:rsidRDefault="00E2265F" w:rsidP="006F6AAD">
      <w:pPr>
        <w:rPr>
          <w:szCs w:val="22"/>
          <w:u w:val="single"/>
          <w:lang w:val="sr-Latn-ME"/>
        </w:rPr>
      </w:pPr>
      <w:r w:rsidRPr="00A77774">
        <w:rPr>
          <w:szCs w:val="22"/>
          <w:u w:val="single"/>
          <w:lang w:val="sr-Latn-ME"/>
        </w:rPr>
        <w:t>Prijavljivanje neželjenih reakcija</w:t>
      </w:r>
    </w:p>
    <w:p w14:paraId="334CC8F1" w14:textId="77777777" w:rsidR="00D76A76" w:rsidRPr="00A77774" w:rsidRDefault="00D76A76" w:rsidP="006F6AAD">
      <w:pPr>
        <w:rPr>
          <w:rFonts w:eastAsia="Calibri"/>
          <w:szCs w:val="22"/>
          <w:lang w:val="sr-Latn-ME"/>
        </w:rPr>
      </w:pPr>
      <w:r w:rsidRPr="00A77774">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3C591E8" w14:textId="77777777" w:rsidR="00D76A76" w:rsidRPr="00A77774" w:rsidRDefault="00D76A76">
      <w:pPr>
        <w:pStyle w:val="NoSpacing"/>
        <w:jc w:val="both"/>
        <w:rPr>
          <w:rFonts w:eastAsia="Calibri"/>
          <w:sz w:val="22"/>
          <w:szCs w:val="22"/>
          <w:lang w:val="sr-Latn-ME"/>
        </w:rPr>
      </w:pPr>
      <w:r w:rsidRPr="00A77774">
        <w:rPr>
          <w:rFonts w:eastAsia="Calibri"/>
          <w:sz w:val="22"/>
          <w:szCs w:val="22"/>
          <w:lang w:val="sr-Latn-ME"/>
        </w:rPr>
        <w:t xml:space="preserve">Institut za ljekove i medicinska sredstva </w:t>
      </w:r>
    </w:p>
    <w:p w14:paraId="6D7B2847" w14:textId="77777777" w:rsidR="00D76A76" w:rsidRPr="00A77774" w:rsidRDefault="00D76A76">
      <w:pPr>
        <w:pStyle w:val="NoSpacing"/>
        <w:jc w:val="both"/>
        <w:rPr>
          <w:rFonts w:eastAsia="Calibri"/>
          <w:sz w:val="22"/>
          <w:szCs w:val="22"/>
          <w:lang w:val="sr-Latn-ME"/>
        </w:rPr>
      </w:pPr>
      <w:r w:rsidRPr="00A77774">
        <w:rPr>
          <w:rFonts w:eastAsia="Calibri"/>
          <w:sz w:val="22"/>
          <w:szCs w:val="22"/>
          <w:lang w:val="sr-Latn-ME"/>
        </w:rPr>
        <w:t>Odjeljenje za farmakovigilancu</w:t>
      </w:r>
    </w:p>
    <w:p w14:paraId="28C51212" w14:textId="77777777" w:rsidR="00D76A76" w:rsidRPr="00A77774" w:rsidRDefault="00D76A76">
      <w:pPr>
        <w:pStyle w:val="NoSpacing"/>
        <w:jc w:val="both"/>
        <w:rPr>
          <w:rFonts w:eastAsia="Calibri"/>
          <w:sz w:val="22"/>
          <w:szCs w:val="22"/>
          <w:lang w:val="sr-Latn-ME"/>
        </w:rPr>
      </w:pPr>
      <w:r w:rsidRPr="00A77774">
        <w:rPr>
          <w:rFonts w:eastAsia="Calibri"/>
          <w:sz w:val="22"/>
          <w:szCs w:val="22"/>
          <w:lang w:val="sr-Latn-ME"/>
        </w:rPr>
        <w:t>Bulevar Ivana Crnojevića 64a, 81000 Podgorica</w:t>
      </w:r>
    </w:p>
    <w:p w14:paraId="2B531422" w14:textId="77777777" w:rsidR="00D76A76" w:rsidRPr="00A77774" w:rsidRDefault="00D76A76">
      <w:pPr>
        <w:pStyle w:val="NoSpacing"/>
        <w:rPr>
          <w:rFonts w:eastAsia="Calibri"/>
          <w:sz w:val="22"/>
          <w:szCs w:val="22"/>
          <w:lang w:val="sr-Latn-ME"/>
        </w:rPr>
      </w:pPr>
    </w:p>
    <w:p w14:paraId="2D381CCB" w14:textId="77777777" w:rsidR="00D76A76" w:rsidRPr="00A77774" w:rsidRDefault="00D76A76">
      <w:pPr>
        <w:pStyle w:val="NoSpacing"/>
        <w:jc w:val="both"/>
        <w:rPr>
          <w:rFonts w:eastAsia="Calibri"/>
          <w:sz w:val="22"/>
          <w:szCs w:val="22"/>
          <w:lang w:val="sr-Latn-ME"/>
        </w:rPr>
      </w:pPr>
      <w:r w:rsidRPr="00A77774">
        <w:rPr>
          <w:rFonts w:eastAsia="Calibri"/>
          <w:sz w:val="22"/>
          <w:szCs w:val="22"/>
          <w:lang w:val="sr-Latn-ME"/>
        </w:rPr>
        <w:t>tel: +382 (0) 20 310 280</w:t>
      </w:r>
    </w:p>
    <w:p w14:paraId="5CB55350" w14:textId="77777777" w:rsidR="00D76A76" w:rsidRPr="00A77774" w:rsidRDefault="00D76A76">
      <w:pPr>
        <w:pStyle w:val="NoSpacing"/>
        <w:tabs>
          <w:tab w:val="left" w:pos="6720"/>
        </w:tabs>
        <w:jc w:val="both"/>
        <w:rPr>
          <w:rFonts w:eastAsia="Calibri"/>
          <w:sz w:val="22"/>
          <w:szCs w:val="22"/>
          <w:lang w:val="sr-Latn-ME"/>
        </w:rPr>
      </w:pPr>
      <w:r w:rsidRPr="00A77774">
        <w:rPr>
          <w:rFonts w:eastAsia="Calibri"/>
          <w:sz w:val="22"/>
          <w:szCs w:val="22"/>
          <w:lang w:val="sr-Latn-ME"/>
        </w:rPr>
        <w:t>fax: +382 (0) 20 310 581</w:t>
      </w:r>
      <w:r w:rsidRPr="00A77774">
        <w:rPr>
          <w:rFonts w:eastAsia="Calibri"/>
          <w:sz w:val="22"/>
          <w:szCs w:val="22"/>
          <w:lang w:val="sr-Latn-ME"/>
        </w:rPr>
        <w:tab/>
      </w:r>
    </w:p>
    <w:p w14:paraId="334A0D6A" w14:textId="77777777" w:rsidR="00D76A76" w:rsidRPr="00A77774" w:rsidRDefault="00213BD1">
      <w:pPr>
        <w:pStyle w:val="NoSpacing"/>
        <w:jc w:val="both"/>
        <w:rPr>
          <w:rFonts w:eastAsia="Calibri"/>
          <w:sz w:val="22"/>
          <w:szCs w:val="22"/>
          <w:lang w:val="sr-Latn-ME"/>
        </w:rPr>
      </w:pPr>
      <w:hyperlink r:id="rId11" w:history="1">
        <w:r w:rsidR="00D76A76" w:rsidRPr="00A77774">
          <w:rPr>
            <w:rStyle w:val="Hyperlink"/>
            <w:rFonts w:eastAsia="Calibri"/>
            <w:color w:val="auto"/>
            <w:sz w:val="22"/>
            <w:szCs w:val="22"/>
            <w:lang w:val="sr-Latn-ME"/>
          </w:rPr>
          <w:t>www.cinmed.me</w:t>
        </w:r>
      </w:hyperlink>
    </w:p>
    <w:p w14:paraId="3AF15DD2" w14:textId="77777777" w:rsidR="00D76A76" w:rsidRPr="00A77774" w:rsidRDefault="00213BD1">
      <w:pPr>
        <w:pStyle w:val="NoSpacing"/>
        <w:jc w:val="both"/>
        <w:rPr>
          <w:rFonts w:eastAsia="Calibri"/>
          <w:sz w:val="22"/>
          <w:szCs w:val="22"/>
          <w:u w:val="single"/>
          <w:lang w:val="sr-Latn-ME"/>
        </w:rPr>
      </w:pPr>
      <w:hyperlink r:id="rId12" w:history="1">
        <w:r w:rsidR="00D76A76" w:rsidRPr="00A77774">
          <w:rPr>
            <w:rStyle w:val="Hyperlink"/>
            <w:rFonts w:eastAsia="Calibri"/>
            <w:color w:val="auto"/>
            <w:sz w:val="22"/>
            <w:szCs w:val="22"/>
            <w:lang w:val="sr-Latn-ME"/>
          </w:rPr>
          <w:t>nezeljenadejstva@cinmed.me</w:t>
        </w:r>
      </w:hyperlink>
    </w:p>
    <w:p w14:paraId="58A9119C" w14:textId="77777777" w:rsidR="00D76A76" w:rsidRPr="00A77774" w:rsidRDefault="00D76A76">
      <w:pPr>
        <w:pStyle w:val="NoSpacing"/>
        <w:jc w:val="both"/>
        <w:rPr>
          <w:rFonts w:eastAsia="Calibri"/>
          <w:sz w:val="22"/>
          <w:szCs w:val="22"/>
          <w:lang w:val="sr-Latn-ME"/>
        </w:rPr>
      </w:pPr>
      <w:r w:rsidRPr="00A77774">
        <w:rPr>
          <w:rFonts w:eastAsia="Calibri"/>
          <w:sz w:val="22"/>
          <w:szCs w:val="22"/>
          <w:lang w:val="sr-Latn-ME"/>
        </w:rPr>
        <w:t>putem IS zdravstvene zaštite</w:t>
      </w:r>
    </w:p>
    <w:p w14:paraId="69158315" w14:textId="77777777" w:rsidR="00D76A76" w:rsidRPr="00A77774" w:rsidRDefault="00D76A76">
      <w:pPr>
        <w:pStyle w:val="NoSpacing"/>
        <w:jc w:val="both"/>
        <w:rPr>
          <w:rFonts w:eastAsia="Calibri"/>
          <w:sz w:val="22"/>
          <w:szCs w:val="22"/>
          <w:lang w:val="sr-Latn-ME"/>
        </w:rPr>
      </w:pPr>
      <w:r w:rsidRPr="00A77774">
        <w:rPr>
          <w:rFonts w:eastAsia="Calibri"/>
          <w:sz w:val="22"/>
          <w:szCs w:val="22"/>
          <w:lang w:val="sr-Latn-ME"/>
        </w:rPr>
        <w:t>QR kod za online prijavu sumnje na neželjeno dejstvo lijeka:</w:t>
      </w:r>
    </w:p>
    <w:p w14:paraId="7952AEAB" w14:textId="77777777" w:rsidR="00D76A76" w:rsidRPr="00A77774" w:rsidRDefault="00D76A76">
      <w:pPr>
        <w:pStyle w:val="NoSpacing"/>
        <w:jc w:val="both"/>
        <w:rPr>
          <w:rFonts w:eastAsia="Calibri"/>
          <w:sz w:val="22"/>
          <w:szCs w:val="22"/>
          <w:lang w:val="sr-Latn-ME"/>
        </w:rPr>
      </w:pPr>
    </w:p>
    <w:p w14:paraId="7403C17E" w14:textId="186F534F" w:rsidR="00D76A76" w:rsidRPr="00A77774" w:rsidRDefault="008C13B8">
      <w:pPr>
        <w:pStyle w:val="NoSpacing"/>
        <w:rPr>
          <w:rFonts w:eastAsia="Calibri"/>
          <w:sz w:val="22"/>
          <w:szCs w:val="22"/>
          <w:lang w:val="sr-Latn-ME"/>
        </w:rPr>
      </w:pPr>
      <w:r w:rsidRPr="00A77774">
        <w:rPr>
          <w:b/>
          <w:bCs/>
          <w:noProof/>
          <w:sz w:val="22"/>
          <w:szCs w:val="22"/>
          <w:lang w:val="sr-Latn-ME"/>
        </w:rPr>
        <w:drawing>
          <wp:inline distT="0" distB="0" distL="0" distR="0" wp14:anchorId="0D60BB93" wp14:editId="6C88C92E">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221F024" w14:textId="77777777" w:rsidR="008C13B8" w:rsidRPr="00A77774" w:rsidRDefault="008C13B8">
      <w:pPr>
        <w:pStyle w:val="NoSpacing"/>
        <w:rPr>
          <w:rFonts w:eastAsia="Calibri"/>
          <w:sz w:val="22"/>
          <w:szCs w:val="22"/>
          <w:lang w:val="sr-Latn-ME"/>
        </w:rPr>
      </w:pPr>
    </w:p>
    <w:p w14:paraId="4D59137E" w14:textId="058A9CED" w:rsidR="00E2265F" w:rsidRPr="00A77774" w:rsidRDefault="00E2265F" w:rsidP="006F6AAD">
      <w:pPr>
        <w:rPr>
          <w:b/>
          <w:bCs/>
          <w:szCs w:val="22"/>
          <w:lang w:val="sr-Latn-ME"/>
        </w:rPr>
      </w:pPr>
      <w:r w:rsidRPr="00A77774">
        <w:rPr>
          <w:b/>
          <w:bCs/>
          <w:szCs w:val="22"/>
          <w:lang w:val="sr-Latn-ME"/>
        </w:rPr>
        <w:t>4.9. Predoziranje</w:t>
      </w:r>
    </w:p>
    <w:p w14:paraId="31B2E200" w14:textId="77777777" w:rsidR="008C13B8" w:rsidRPr="00A77774" w:rsidRDefault="008C13B8" w:rsidP="006F6AAD">
      <w:pPr>
        <w:rPr>
          <w:b/>
          <w:bCs/>
          <w:szCs w:val="22"/>
          <w:lang w:val="sr-Latn-ME"/>
        </w:rPr>
      </w:pPr>
    </w:p>
    <w:p w14:paraId="6D4D94AC" w14:textId="77777777" w:rsidR="00E2265F" w:rsidRPr="00A77774" w:rsidRDefault="00E2265F" w:rsidP="006F6AAD">
      <w:pPr>
        <w:pStyle w:val="NormalWeb"/>
        <w:shd w:val="clear" w:color="auto" w:fill="FFFFFF"/>
        <w:spacing w:before="0" w:beforeAutospacing="0" w:after="0" w:afterAutospacing="0"/>
        <w:jc w:val="both"/>
        <w:rPr>
          <w:i/>
          <w:sz w:val="22"/>
          <w:szCs w:val="22"/>
          <w:u w:val="single"/>
          <w:lang w:val="sr-Latn-ME"/>
        </w:rPr>
      </w:pPr>
      <w:r w:rsidRPr="00A77774">
        <w:rPr>
          <w:i/>
          <w:sz w:val="22"/>
          <w:szCs w:val="22"/>
          <w:u w:val="single"/>
          <w:lang w:val="sr-Latn-ME"/>
        </w:rPr>
        <w:t xml:space="preserve">Simptomi akutne sistemske toksičnosti </w:t>
      </w:r>
    </w:p>
    <w:p w14:paraId="544D8AC3" w14:textId="272CF793" w:rsidR="00E2265F" w:rsidRPr="00A77774" w:rsidRDefault="00E2265F" w:rsidP="006F6AAD">
      <w:pPr>
        <w:pStyle w:val="NormalWeb"/>
        <w:shd w:val="clear" w:color="auto" w:fill="FFFFFF"/>
        <w:spacing w:before="0" w:beforeAutospacing="0" w:after="0" w:afterAutospacing="0"/>
        <w:jc w:val="both"/>
        <w:rPr>
          <w:sz w:val="22"/>
          <w:szCs w:val="22"/>
          <w:lang w:val="sr-Latn-ME"/>
        </w:rPr>
      </w:pPr>
      <w:r w:rsidRPr="00A77774">
        <w:rPr>
          <w:sz w:val="22"/>
          <w:szCs w:val="22"/>
          <w:lang w:val="sr-Latn-ME"/>
        </w:rPr>
        <w:t>Toksično dejstvo na CNS se manifestuje simptomima čija se težina pojačava sa vr</w:t>
      </w:r>
      <w:r w:rsidR="00D76A76" w:rsidRPr="00A77774">
        <w:rPr>
          <w:sz w:val="22"/>
          <w:szCs w:val="22"/>
          <w:lang w:val="sr-Latn-ME"/>
        </w:rPr>
        <w:t>ij</w:t>
      </w:r>
      <w:r w:rsidRPr="00A77774">
        <w:rPr>
          <w:sz w:val="22"/>
          <w:szCs w:val="22"/>
          <w:lang w:val="sr-Latn-ME"/>
        </w:rPr>
        <w:t xml:space="preserve">emenom. Kod pacijenata se na početku mogu javiti cirkumoralna parestezija, utrnulost jezika, </w:t>
      </w:r>
      <w:r w:rsidR="00B9734E" w:rsidRPr="00A77774">
        <w:rPr>
          <w:sz w:val="22"/>
          <w:szCs w:val="22"/>
          <w:lang w:val="sr-Latn-ME"/>
        </w:rPr>
        <w:t>ošamućenost</w:t>
      </w:r>
      <w:r w:rsidRPr="00A77774">
        <w:rPr>
          <w:sz w:val="22"/>
          <w:szCs w:val="22"/>
          <w:lang w:val="sr-Latn-ME"/>
        </w:rPr>
        <w:t>, hiperakuzija i tinitus. Poremećaj vida, tremor mišića ili grčevi</w:t>
      </w:r>
      <w:r w:rsidR="00B9734E" w:rsidRPr="00A77774">
        <w:rPr>
          <w:sz w:val="22"/>
          <w:szCs w:val="22"/>
          <w:lang w:val="sr-Latn-ME"/>
        </w:rPr>
        <w:t xml:space="preserve"> u</w:t>
      </w:r>
      <w:r w:rsidRPr="00A77774">
        <w:rPr>
          <w:sz w:val="22"/>
          <w:szCs w:val="22"/>
          <w:lang w:val="sr-Latn-ME"/>
        </w:rPr>
        <w:t xml:space="preserve"> mišić</w:t>
      </w:r>
      <w:r w:rsidR="00B9734E" w:rsidRPr="00A77774">
        <w:rPr>
          <w:sz w:val="22"/>
          <w:szCs w:val="22"/>
          <w:lang w:val="sr-Latn-ME"/>
        </w:rPr>
        <w:t>ima</w:t>
      </w:r>
      <w:r w:rsidRPr="00A77774">
        <w:rPr>
          <w:sz w:val="22"/>
          <w:szCs w:val="22"/>
          <w:lang w:val="sr-Latn-ME"/>
        </w:rPr>
        <w:t xml:space="preserve"> su </w:t>
      </w:r>
      <w:r w:rsidR="00B9734E" w:rsidRPr="00A77774">
        <w:rPr>
          <w:sz w:val="22"/>
          <w:szCs w:val="22"/>
          <w:lang w:val="sr-Latn-ME"/>
        </w:rPr>
        <w:t xml:space="preserve">mnogo ozbiljniji i </w:t>
      </w:r>
      <w:r w:rsidRPr="00A77774">
        <w:rPr>
          <w:sz w:val="22"/>
          <w:szCs w:val="22"/>
          <w:lang w:val="sr-Latn-ME"/>
        </w:rPr>
        <w:t>prethode po</w:t>
      </w:r>
      <w:r w:rsidR="00B9734E" w:rsidRPr="00A77774">
        <w:rPr>
          <w:sz w:val="22"/>
          <w:szCs w:val="22"/>
          <w:lang w:val="sr-Latn-ME"/>
        </w:rPr>
        <w:t>javi</w:t>
      </w:r>
      <w:r w:rsidRPr="00A77774">
        <w:rPr>
          <w:sz w:val="22"/>
          <w:szCs w:val="22"/>
          <w:lang w:val="sr-Latn-ME"/>
        </w:rPr>
        <w:t xml:space="preserve"> generalizovanih konvulzija. Ovi znaci se ne sm</w:t>
      </w:r>
      <w:r w:rsidR="009802B8" w:rsidRPr="00A77774">
        <w:rPr>
          <w:sz w:val="22"/>
          <w:szCs w:val="22"/>
          <w:lang w:val="sr-Latn-ME"/>
        </w:rPr>
        <w:t>i</w:t>
      </w:r>
      <w:r w:rsidRPr="00A77774">
        <w:rPr>
          <w:sz w:val="22"/>
          <w:szCs w:val="22"/>
          <w:lang w:val="sr-Latn-ME"/>
        </w:rPr>
        <w:t>ju pom</w:t>
      </w:r>
      <w:r w:rsidR="009802B8" w:rsidRPr="00A77774">
        <w:rPr>
          <w:sz w:val="22"/>
          <w:szCs w:val="22"/>
          <w:lang w:val="sr-Latn-ME"/>
        </w:rPr>
        <w:t>ij</w:t>
      </w:r>
      <w:r w:rsidRPr="00A77774">
        <w:rPr>
          <w:sz w:val="22"/>
          <w:szCs w:val="22"/>
          <w:lang w:val="sr-Latn-ME"/>
        </w:rPr>
        <w:t>ešati sa neurotičnim ponašanjem. Nakon ovih simptoma, mogu se javiti nesv</w:t>
      </w:r>
      <w:r w:rsidR="009802B8" w:rsidRPr="00A77774">
        <w:rPr>
          <w:sz w:val="22"/>
          <w:szCs w:val="22"/>
          <w:lang w:val="sr-Latn-ME"/>
        </w:rPr>
        <w:t>j</w:t>
      </w:r>
      <w:r w:rsidRPr="00A77774">
        <w:rPr>
          <w:sz w:val="22"/>
          <w:szCs w:val="22"/>
          <w:lang w:val="sr-Latn-ME"/>
        </w:rPr>
        <w:t xml:space="preserve">estica i </w:t>
      </w:r>
      <w:r w:rsidRPr="00A77774">
        <w:rPr>
          <w:i/>
          <w:sz w:val="22"/>
          <w:szCs w:val="22"/>
          <w:lang w:val="sr-Latn-ME"/>
        </w:rPr>
        <w:t>grand mal</w:t>
      </w:r>
      <w:r w:rsidRPr="00A77774">
        <w:rPr>
          <w:sz w:val="22"/>
          <w:szCs w:val="22"/>
          <w:lang w:val="sr-Latn-ME"/>
        </w:rPr>
        <w:t xml:space="preserve"> konvulzije, </w:t>
      </w:r>
      <w:r w:rsidR="00B9734E" w:rsidRPr="00A77774">
        <w:rPr>
          <w:sz w:val="22"/>
          <w:szCs w:val="22"/>
          <w:lang w:val="sr-Latn-ME"/>
        </w:rPr>
        <w:t xml:space="preserve">trajanja od </w:t>
      </w:r>
      <w:r w:rsidRPr="00A77774">
        <w:rPr>
          <w:sz w:val="22"/>
          <w:szCs w:val="22"/>
          <w:lang w:val="sr-Latn-ME"/>
        </w:rPr>
        <w:t xml:space="preserve">nekoliko sekundi do nekoliko minuta. Ubrzo nakon konvulzija, javljaju se hipoksija i hiperkapnija zbog povećane </w:t>
      </w:r>
      <w:r w:rsidR="00B9734E" w:rsidRPr="00A77774">
        <w:rPr>
          <w:sz w:val="22"/>
          <w:szCs w:val="22"/>
          <w:lang w:val="sr-Latn-ME"/>
        </w:rPr>
        <w:t xml:space="preserve">mišićne </w:t>
      </w:r>
      <w:r w:rsidRPr="00A77774">
        <w:rPr>
          <w:sz w:val="22"/>
          <w:szCs w:val="22"/>
          <w:lang w:val="sr-Latn-ME"/>
        </w:rPr>
        <w:t xml:space="preserve">aktivnosti, </w:t>
      </w:r>
      <w:r w:rsidR="00B9734E" w:rsidRPr="00A77774">
        <w:rPr>
          <w:sz w:val="22"/>
          <w:szCs w:val="22"/>
          <w:lang w:val="sr-Latn-ME"/>
        </w:rPr>
        <w:t>koju prate smetnje u</w:t>
      </w:r>
      <w:r w:rsidRPr="00A77774">
        <w:rPr>
          <w:sz w:val="22"/>
          <w:szCs w:val="22"/>
          <w:lang w:val="sr-Latn-ME"/>
        </w:rPr>
        <w:t xml:space="preserve"> disanj</w:t>
      </w:r>
      <w:r w:rsidR="00B9734E" w:rsidRPr="00A77774">
        <w:rPr>
          <w:sz w:val="22"/>
          <w:szCs w:val="22"/>
          <w:lang w:val="sr-Latn-ME"/>
        </w:rPr>
        <w:t>u</w:t>
      </w:r>
      <w:r w:rsidRPr="00A77774">
        <w:rPr>
          <w:sz w:val="22"/>
          <w:szCs w:val="22"/>
          <w:lang w:val="sr-Latn-ME"/>
        </w:rPr>
        <w:t xml:space="preserve"> </w:t>
      </w:r>
      <w:r w:rsidR="00B9734E" w:rsidRPr="00A77774">
        <w:rPr>
          <w:sz w:val="22"/>
          <w:szCs w:val="22"/>
          <w:lang w:val="sr-Latn-ME"/>
        </w:rPr>
        <w:t xml:space="preserve">zbog opstrukcije respiratornih puteva. </w:t>
      </w:r>
      <w:r w:rsidRPr="00A77774">
        <w:rPr>
          <w:sz w:val="22"/>
          <w:szCs w:val="22"/>
          <w:lang w:val="sr-Latn-ME"/>
        </w:rPr>
        <w:t>U teškim slučajevima, može se pojaviti apne</w:t>
      </w:r>
      <w:r w:rsidR="008C13B8" w:rsidRPr="00A77774">
        <w:rPr>
          <w:sz w:val="22"/>
          <w:szCs w:val="22"/>
          <w:lang w:val="sr-Latn-ME"/>
        </w:rPr>
        <w:t>j</w:t>
      </w:r>
      <w:r w:rsidRPr="00A77774">
        <w:rPr>
          <w:sz w:val="22"/>
          <w:szCs w:val="22"/>
          <w:lang w:val="sr-Latn-ME"/>
        </w:rPr>
        <w:t xml:space="preserve">a. Acidoza pojačava toksične efekte lokalnih anestetika. </w:t>
      </w:r>
    </w:p>
    <w:p w14:paraId="29CAA9DF" w14:textId="77777777" w:rsidR="008C13B8" w:rsidRPr="00A77774" w:rsidRDefault="008C13B8" w:rsidP="006F6AAD">
      <w:pPr>
        <w:pStyle w:val="NormalWeb"/>
        <w:shd w:val="clear" w:color="auto" w:fill="FFFFFF"/>
        <w:spacing w:before="0" w:beforeAutospacing="0" w:after="0" w:afterAutospacing="0"/>
        <w:jc w:val="both"/>
        <w:rPr>
          <w:color w:val="000000"/>
          <w:sz w:val="22"/>
          <w:szCs w:val="22"/>
          <w:lang w:val="sr-Latn-ME"/>
        </w:rPr>
      </w:pPr>
    </w:p>
    <w:p w14:paraId="3DD1337B" w14:textId="11172089" w:rsidR="00E2265F" w:rsidRPr="00A77774" w:rsidRDefault="00E2265F" w:rsidP="006F6AAD">
      <w:pPr>
        <w:rPr>
          <w:szCs w:val="22"/>
          <w:lang w:val="sr-Latn-ME"/>
        </w:rPr>
      </w:pPr>
      <w:r w:rsidRPr="00A77774">
        <w:rPr>
          <w:szCs w:val="22"/>
          <w:lang w:val="sr-Latn-ME"/>
        </w:rPr>
        <w:t xml:space="preserve">Dejstva na kardiovaskularni sistem mogu da se jave u teškim slučajevima. Hipotenzija, bradikardija, aritmija i </w:t>
      </w:r>
      <w:r w:rsidR="00846FF2" w:rsidRPr="00A77774">
        <w:rPr>
          <w:szCs w:val="22"/>
          <w:lang w:val="sr-Latn-ME"/>
        </w:rPr>
        <w:t xml:space="preserve">srčani zastoj </w:t>
      </w:r>
      <w:r w:rsidRPr="00A77774">
        <w:rPr>
          <w:szCs w:val="22"/>
          <w:lang w:val="sr-Latn-ME"/>
        </w:rPr>
        <w:t>mogu</w:t>
      </w:r>
      <w:r w:rsidR="00846FF2" w:rsidRPr="00A77774">
        <w:rPr>
          <w:szCs w:val="22"/>
          <w:lang w:val="sr-Latn-ME"/>
        </w:rPr>
        <w:t xml:space="preserve"> se </w:t>
      </w:r>
      <w:r w:rsidRPr="00A77774">
        <w:rPr>
          <w:szCs w:val="22"/>
          <w:lang w:val="sr-Latn-ME"/>
        </w:rPr>
        <w:t xml:space="preserve">javiti kao </w:t>
      </w:r>
      <w:r w:rsidR="00846FF2" w:rsidRPr="00A77774">
        <w:rPr>
          <w:szCs w:val="22"/>
          <w:lang w:val="sr-Latn-ME"/>
        </w:rPr>
        <w:t>posl</w:t>
      </w:r>
      <w:r w:rsidR="009802B8" w:rsidRPr="00A77774">
        <w:rPr>
          <w:szCs w:val="22"/>
          <w:lang w:val="sr-Latn-ME"/>
        </w:rPr>
        <w:t>j</w:t>
      </w:r>
      <w:r w:rsidR="00846FF2" w:rsidRPr="00A77774">
        <w:rPr>
          <w:szCs w:val="22"/>
          <w:lang w:val="sr-Latn-ME"/>
        </w:rPr>
        <w:t xml:space="preserve">edica </w:t>
      </w:r>
      <w:r w:rsidRPr="00A77774">
        <w:rPr>
          <w:szCs w:val="22"/>
          <w:lang w:val="sr-Latn-ME"/>
        </w:rPr>
        <w:t>v</w:t>
      </w:r>
      <w:r w:rsidR="00846FF2" w:rsidRPr="00A77774">
        <w:rPr>
          <w:szCs w:val="22"/>
          <w:lang w:val="sr-Latn-ME"/>
        </w:rPr>
        <w:t>elike</w:t>
      </w:r>
      <w:r w:rsidRPr="00A77774">
        <w:rPr>
          <w:szCs w:val="22"/>
          <w:lang w:val="sr-Latn-ME"/>
        </w:rPr>
        <w:t xml:space="preserve"> sistemske koncentracije, sa potencijalnim smrtnim ishodom. </w:t>
      </w:r>
    </w:p>
    <w:p w14:paraId="1DB0CAF4" w14:textId="3E7B59DD" w:rsidR="00E2265F" w:rsidRPr="00A77774" w:rsidRDefault="00E2265F" w:rsidP="006F6AAD">
      <w:pPr>
        <w:rPr>
          <w:szCs w:val="22"/>
          <w:lang w:val="sr-Latn-ME"/>
        </w:rPr>
      </w:pPr>
      <w:r w:rsidRPr="00A77774">
        <w:rPr>
          <w:szCs w:val="22"/>
          <w:lang w:val="sr-Latn-ME"/>
        </w:rPr>
        <w:t>Oporavak nastaje kao posl</w:t>
      </w:r>
      <w:r w:rsidR="009802B8" w:rsidRPr="00A77774">
        <w:rPr>
          <w:szCs w:val="22"/>
          <w:lang w:val="sr-Latn-ME"/>
        </w:rPr>
        <w:t>j</w:t>
      </w:r>
      <w:r w:rsidRPr="00A77774">
        <w:rPr>
          <w:szCs w:val="22"/>
          <w:lang w:val="sr-Latn-ME"/>
        </w:rPr>
        <w:t>edica redistribucije</w:t>
      </w:r>
      <w:r w:rsidR="00846FF2" w:rsidRPr="00A77774">
        <w:rPr>
          <w:szCs w:val="22"/>
          <w:lang w:val="sr-Latn-ME"/>
        </w:rPr>
        <w:t xml:space="preserve"> </w:t>
      </w:r>
      <w:r w:rsidRPr="00A77774">
        <w:rPr>
          <w:szCs w:val="22"/>
          <w:lang w:val="sr-Latn-ME"/>
        </w:rPr>
        <w:t>lokalnog anestetika iz centralnog nervnog sistema i metabolizma l</w:t>
      </w:r>
      <w:r w:rsidR="009802B8" w:rsidRPr="00A77774">
        <w:rPr>
          <w:szCs w:val="22"/>
          <w:lang w:val="sr-Latn-ME"/>
        </w:rPr>
        <w:t>ij</w:t>
      </w:r>
      <w:r w:rsidRPr="00A77774">
        <w:rPr>
          <w:szCs w:val="22"/>
          <w:lang w:val="sr-Latn-ME"/>
        </w:rPr>
        <w:t>eka. Oporavak može biti brz ukoliko ni</w:t>
      </w:r>
      <w:r w:rsidR="00674BDC" w:rsidRPr="00A77774">
        <w:rPr>
          <w:szCs w:val="22"/>
          <w:lang w:val="sr-Latn-ME"/>
        </w:rPr>
        <w:t>je</w:t>
      </w:r>
      <w:r w:rsidRPr="00A77774">
        <w:rPr>
          <w:szCs w:val="22"/>
          <w:lang w:val="sr-Latn-ME"/>
        </w:rPr>
        <w:t>su prim</w:t>
      </w:r>
      <w:r w:rsidR="009802B8" w:rsidRPr="00A77774">
        <w:rPr>
          <w:szCs w:val="22"/>
          <w:lang w:val="sr-Latn-ME"/>
        </w:rPr>
        <w:t>ij</w:t>
      </w:r>
      <w:r w:rsidRPr="00A77774">
        <w:rPr>
          <w:szCs w:val="22"/>
          <w:lang w:val="sr-Latn-ME"/>
        </w:rPr>
        <w:t>enjene ve</w:t>
      </w:r>
      <w:r w:rsidR="00846FF2" w:rsidRPr="00A77774">
        <w:rPr>
          <w:szCs w:val="22"/>
          <w:lang w:val="sr-Latn-ME"/>
        </w:rPr>
        <w:t>like</w:t>
      </w:r>
      <w:r w:rsidRPr="00A77774">
        <w:rPr>
          <w:szCs w:val="22"/>
          <w:lang w:val="sr-Latn-ME"/>
        </w:rPr>
        <w:t xml:space="preserve"> količine l</w:t>
      </w:r>
      <w:r w:rsidR="009802B8" w:rsidRPr="00A77774">
        <w:rPr>
          <w:szCs w:val="22"/>
          <w:lang w:val="sr-Latn-ME"/>
        </w:rPr>
        <w:t>ij</w:t>
      </w:r>
      <w:r w:rsidRPr="00A77774">
        <w:rPr>
          <w:szCs w:val="22"/>
          <w:lang w:val="sr-Latn-ME"/>
        </w:rPr>
        <w:t xml:space="preserve">eka. </w:t>
      </w:r>
    </w:p>
    <w:p w14:paraId="1D333779" w14:textId="77777777" w:rsidR="008C13B8" w:rsidRPr="00A77774" w:rsidRDefault="008C13B8" w:rsidP="006F6AAD">
      <w:pPr>
        <w:rPr>
          <w:i/>
          <w:szCs w:val="22"/>
          <w:u w:val="single"/>
          <w:lang w:val="sr-Latn-ME"/>
        </w:rPr>
      </w:pPr>
    </w:p>
    <w:p w14:paraId="2266C13E" w14:textId="118A35D6" w:rsidR="00E2265F" w:rsidRPr="00A77774" w:rsidRDefault="00E2265F" w:rsidP="006F6AAD">
      <w:pPr>
        <w:pStyle w:val="NormalWeb"/>
        <w:shd w:val="clear" w:color="auto" w:fill="FFFFFF"/>
        <w:spacing w:before="0" w:beforeAutospacing="0" w:after="0" w:afterAutospacing="0"/>
        <w:jc w:val="both"/>
        <w:rPr>
          <w:i/>
          <w:sz w:val="22"/>
          <w:szCs w:val="22"/>
          <w:u w:val="single"/>
          <w:lang w:val="sr-Latn-ME"/>
        </w:rPr>
      </w:pPr>
      <w:r w:rsidRPr="00A77774">
        <w:rPr>
          <w:i/>
          <w:sz w:val="22"/>
          <w:szCs w:val="22"/>
          <w:u w:val="single"/>
          <w:lang w:val="sr-Latn-ME"/>
        </w:rPr>
        <w:t>L</w:t>
      </w:r>
      <w:r w:rsidR="009802B8" w:rsidRPr="00A77774">
        <w:rPr>
          <w:i/>
          <w:sz w:val="22"/>
          <w:szCs w:val="22"/>
          <w:u w:val="single"/>
          <w:lang w:val="sr-Latn-ME"/>
        </w:rPr>
        <w:t>ij</w:t>
      </w:r>
      <w:r w:rsidRPr="00A77774">
        <w:rPr>
          <w:i/>
          <w:sz w:val="22"/>
          <w:szCs w:val="22"/>
          <w:u w:val="single"/>
          <w:lang w:val="sr-Latn-ME"/>
        </w:rPr>
        <w:t xml:space="preserve">ečenje akutne toksičnosti </w:t>
      </w:r>
    </w:p>
    <w:p w14:paraId="5B102FC1" w14:textId="1BD1822E" w:rsidR="00E2265F" w:rsidRPr="00A77774" w:rsidRDefault="00846FF2" w:rsidP="006F6AAD">
      <w:pPr>
        <w:rPr>
          <w:szCs w:val="22"/>
          <w:lang w:val="sr-Latn-ME"/>
        </w:rPr>
      </w:pPr>
      <w:r w:rsidRPr="00A77774">
        <w:rPr>
          <w:szCs w:val="22"/>
          <w:lang w:val="sr-Latn-ME"/>
        </w:rPr>
        <w:t xml:space="preserve">Ukoliko </w:t>
      </w:r>
      <w:r w:rsidR="00E2265F" w:rsidRPr="00A77774">
        <w:rPr>
          <w:szCs w:val="22"/>
          <w:lang w:val="sr-Latn-ME"/>
        </w:rPr>
        <w:t xml:space="preserve">se </w:t>
      </w:r>
      <w:r w:rsidRPr="00A77774">
        <w:rPr>
          <w:szCs w:val="22"/>
          <w:lang w:val="sr-Latn-ME"/>
        </w:rPr>
        <w:t>po</w:t>
      </w:r>
      <w:r w:rsidR="00E2265F" w:rsidRPr="00A77774">
        <w:rPr>
          <w:szCs w:val="22"/>
          <w:lang w:val="sr-Latn-ME"/>
        </w:rPr>
        <w:t xml:space="preserve">jave znaci akutne sistemske toksičnosti, </w:t>
      </w:r>
      <w:r w:rsidRPr="00A77774">
        <w:rPr>
          <w:szCs w:val="22"/>
          <w:lang w:val="sr-Latn-ME"/>
        </w:rPr>
        <w:t>mora se</w:t>
      </w:r>
      <w:r w:rsidR="00E2265F" w:rsidRPr="00A77774">
        <w:rPr>
          <w:szCs w:val="22"/>
          <w:lang w:val="sr-Latn-ME"/>
        </w:rPr>
        <w:t xml:space="preserve"> odmah prekinuti sa davanjem anestetika. </w:t>
      </w:r>
    </w:p>
    <w:p w14:paraId="4F7BEE49" w14:textId="77777777" w:rsidR="008C13B8" w:rsidRPr="00A77774" w:rsidRDefault="008C13B8" w:rsidP="006F6AAD">
      <w:pPr>
        <w:rPr>
          <w:szCs w:val="22"/>
          <w:lang w:val="sr-Latn-ME"/>
        </w:rPr>
      </w:pPr>
    </w:p>
    <w:p w14:paraId="1704DCDA" w14:textId="01DBCD21" w:rsidR="00E2265F" w:rsidRPr="00A77774" w:rsidRDefault="00E2265F" w:rsidP="006F6AAD">
      <w:pPr>
        <w:rPr>
          <w:szCs w:val="22"/>
          <w:lang w:val="sr-Latn-ME"/>
        </w:rPr>
      </w:pPr>
      <w:r w:rsidRPr="00A77774">
        <w:rPr>
          <w:szCs w:val="22"/>
          <w:lang w:val="sr-Latn-ME"/>
        </w:rPr>
        <w:t>L</w:t>
      </w:r>
      <w:r w:rsidR="009802B8" w:rsidRPr="00A77774">
        <w:rPr>
          <w:szCs w:val="22"/>
          <w:lang w:val="sr-Latn-ME"/>
        </w:rPr>
        <w:t>ij</w:t>
      </w:r>
      <w:r w:rsidRPr="00A77774">
        <w:rPr>
          <w:szCs w:val="22"/>
          <w:lang w:val="sr-Latn-ME"/>
        </w:rPr>
        <w:t xml:space="preserve">ečenje je neophodno </w:t>
      </w:r>
      <w:r w:rsidR="00846FF2" w:rsidRPr="00A77774">
        <w:rPr>
          <w:szCs w:val="22"/>
          <w:lang w:val="sr-Latn-ME"/>
        </w:rPr>
        <w:t xml:space="preserve">ukoliko dođe do pojave </w:t>
      </w:r>
      <w:r w:rsidRPr="00A77774">
        <w:rPr>
          <w:szCs w:val="22"/>
          <w:lang w:val="sr-Latn-ME"/>
        </w:rPr>
        <w:t>konvulzij</w:t>
      </w:r>
      <w:r w:rsidR="00846FF2" w:rsidRPr="00A77774">
        <w:rPr>
          <w:szCs w:val="22"/>
          <w:lang w:val="sr-Latn-ME"/>
        </w:rPr>
        <w:t>a</w:t>
      </w:r>
      <w:r w:rsidRPr="00A77774">
        <w:rPr>
          <w:szCs w:val="22"/>
          <w:lang w:val="sr-Latn-ME"/>
        </w:rPr>
        <w:t xml:space="preserve"> i depresij</w:t>
      </w:r>
      <w:r w:rsidR="00846FF2" w:rsidRPr="00A77774">
        <w:rPr>
          <w:szCs w:val="22"/>
          <w:lang w:val="sr-Latn-ME"/>
        </w:rPr>
        <w:t>e</w:t>
      </w:r>
      <w:r w:rsidRPr="00A77774">
        <w:rPr>
          <w:szCs w:val="22"/>
          <w:lang w:val="sr-Latn-ME"/>
        </w:rPr>
        <w:t xml:space="preserve"> CNS-a. Ciljevi l</w:t>
      </w:r>
      <w:r w:rsidR="009802B8" w:rsidRPr="00A77774">
        <w:rPr>
          <w:szCs w:val="22"/>
          <w:lang w:val="sr-Latn-ME"/>
        </w:rPr>
        <w:t>ij</w:t>
      </w:r>
      <w:r w:rsidRPr="00A77774">
        <w:rPr>
          <w:szCs w:val="22"/>
          <w:lang w:val="sr-Latn-ME"/>
        </w:rPr>
        <w:t>ečenja su da se održi oksigenacija, zaustave konvulzije i održi normalna cirkulacija. Treba uspostaviti prohodnost disajnih puteva i prim</w:t>
      </w:r>
      <w:r w:rsidR="00A46C6D" w:rsidRPr="00A77774">
        <w:rPr>
          <w:szCs w:val="22"/>
          <w:lang w:val="sr-Latn-ME"/>
        </w:rPr>
        <w:t>ij</w:t>
      </w:r>
      <w:r w:rsidRPr="00A77774">
        <w:rPr>
          <w:szCs w:val="22"/>
          <w:lang w:val="sr-Latn-ME"/>
        </w:rPr>
        <w:t>eniti kiseonik zajedno sa asistiranom ventilacijom (</w:t>
      </w:r>
      <w:r w:rsidR="00A87A68" w:rsidRPr="00A77774">
        <w:rPr>
          <w:szCs w:val="22"/>
          <w:lang w:val="sr-Latn-ME"/>
        </w:rPr>
        <w:t xml:space="preserve">pomoću </w:t>
      </w:r>
      <w:r w:rsidRPr="00A77774">
        <w:rPr>
          <w:szCs w:val="22"/>
          <w:lang w:val="sr-Latn-ME"/>
        </w:rPr>
        <w:t>mask</w:t>
      </w:r>
      <w:r w:rsidR="00A87A68" w:rsidRPr="00A77774">
        <w:rPr>
          <w:szCs w:val="22"/>
          <w:lang w:val="sr-Latn-ME"/>
        </w:rPr>
        <w:t>e</w:t>
      </w:r>
      <w:r w:rsidRPr="00A77774">
        <w:rPr>
          <w:szCs w:val="22"/>
          <w:lang w:val="sr-Latn-ME"/>
        </w:rPr>
        <w:t xml:space="preserve"> i balon</w:t>
      </w:r>
      <w:r w:rsidR="00A87A68" w:rsidRPr="00A77774">
        <w:rPr>
          <w:szCs w:val="22"/>
          <w:lang w:val="sr-Latn-ME"/>
        </w:rPr>
        <w:t>a</w:t>
      </w:r>
      <w:r w:rsidRPr="00A77774">
        <w:rPr>
          <w:szCs w:val="22"/>
          <w:lang w:val="sr-Latn-ME"/>
        </w:rPr>
        <w:t xml:space="preserve">), ukoliko je </w:t>
      </w:r>
      <w:r w:rsidR="00A87A68" w:rsidRPr="00A77774">
        <w:rPr>
          <w:szCs w:val="22"/>
          <w:lang w:val="sr-Latn-ME"/>
        </w:rPr>
        <w:t xml:space="preserve">to </w:t>
      </w:r>
      <w:r w:rsidRPr="00A77774">
        <w:rPr>
          <w:szCs w:val="22"/>
          <w:lang w:val="sr-Latn-ME"/>
        </w:rPr>
        <w:t>neophodno. Cirkulaciju treba održavati infuzij</w:t>
      </w:r>
      <w:r w:rsidR="00A87A68" w:rsidRPr="00A77774">
        <w:rPr>
          <w:szCs w:val="22"/>
          <w:lang w:val="sr-Latn-ME"/>
        </w:rPr>
        <w:t>om</w:t>
      </w:r>
      <w:r w:rsidRPr="00A77774">
        <w:rPr>
          <w:szCs w:val="22"/>
          <w:lang w:val="sr-Latn-ME"/>
        </w:rPr>
        <w:t xml:space="preserve"> plazme ili intravenskim rastvorima. Ukoliko je i dalje neophodna cirkulatorna potpora, može se razmotriti prim</w:t>
      </w:r>
      <w:r w:rsidR="00A46C6D" w:rsidRPr="00A77774">
        <w:rPr>
          <w:szCs w:val="22"/>
          <w:lang w:val="sr-Latn-ME"/>
        </w:rPr>
        <w:t>j</w:t>
      </w:r>
      <w:r w:rsidRPr="00A77774">
        <w:rPr>
          <w:szCs w:val="22"/>
          <w:lang w:val="sr-Latn-ME"/>
        </w:rPr>
        <w:t>ena vazopresornih l</w:t>
      </w:r>
      <w:r w:rsidR="00A46C6D" w:rsidRPr="00A77774">
        <w:rPr>
          <w:szCs w:val="22"/>
          <w:lang w:val="sr-Latn-ME"/>
        </w:rPr>
        <w:t>j</w:t>
      </w:r>
      <w:r w:rsidRPr="00A77774">
        <w:rPr>
          <w:szCs w:val="22"/>
          <w:lang w:val="sr-Latn-ME"/>
        </w:rPr>
        <w:t>ekova, iako ovo nosi sa sobom rizik za ekscitaciju</w:t>
      </w:r>
      <w:r w:rsidRPr="00A77774" w:rsidDel="0047103A">
        <w:rPr>
          <w:szCs w:val="22"/>
          <w:lang w:val="sr-Latn-ME"/>
        </w:rPr>
        <w:t xml:space="preserve"> </w:t>
      </w:r>
      <w:r w:rsidRPr="00A77774">
        <w:rPr>
          <w:szCs w:val="22"/>
          <w:lang w:val="sr-Latn-ME"/>
        </w:rPr>
        <w:t>centralnog nervnog sistema. Ako nakon 15 do 20 sekundi ne dođe do spontanog zaustavljanja konvulzija, one se mogu kontrolisati intravenskom prim</w:t>
      </w:r>
      <w:r w:rsidR="00A46C6D" w:rsidRPr="00A77774">
        <w:rPr>
          <w:szCs w:val="22"/>
          <w:lang w:val="sr-Latn-ME"/>
        </w:rPr>
        <w:t>j</w:t>
      </w:r>
      <w:r w:rsidRPr="00A77774">
        <w:rPr>
          <w:szCs w:val="22"/>
          <w:lang w:val="sr-Latn-ME"/>
        </w:rPr>
        <w:t>enom diazepama ili tiopenton</w:t>
      </w:r>
      <w:r w:rsidR="008C13B8" w:rsidRPr="00A77774">
        <w:rPr>
          <w:szCs w:val="22"/>
          <w:lang w:val="sr-Latn-ME"/>
        </w:rPr>
        <w:t xml:space="preserve"> </w:t>
      </w:r>
      <w:r w:rsidRPr="00A77774">
        <w:rPr>
          <w:szCs w:val="22"/>
          <w:lang w:val="sr-Latn-ME"/>
        </w:rPr>
        <w:t>natrijuma. Treba imati u vidu da antikonvulzivi mogu d</w:t>
      </w:r>
      <w:r w:rsidR="00A46C6D" w:rsidRPr="00A77774">
        <w:rPr>
          <w:szCs w:val="22"/>
          <w:lang w:val="sr-Latn-ME"/>
        </w:rPr>
        <w:t>j</w:t>
      </w:r>
      <w:r w:rsidRPr="00A77774">
        <w:rPr>
          <w:szCs w:val="22"/>
          <w:lang w:val="sr-Latn-ME"/>
        </w:rPr>
        <w:t>elovati depresorno na respiraciju i cirkulaciju. Produžene konvulzije mogu ugroziti disanje i oksigenaciju pacijenta, i zato je neophodno razmotriti raniju prim</w:t>
      </w:r>
      <w:r w:rsidR="00A46C6D" w:rsidRPr="00A77774">
        <w:rPr>
          <w:szCs w:val="22"/>
          <w:lang w:val="sr-Latn-ME"/>
        </w:rPr>
        <w:t>j</w:t>
      </w:r>
      <w:r w:rsidRPr="00A77774">
        <w:rPr>
          <w:szCs w:val="22"/>
          <w:lang w:val="sr-Latn-ME"/>
        </w:rPr>
        <w:t xml:space="preserve">enu endotrahealne intubacije. Ako dođe do </w:t>
      </w:r>
      <w:r w:rsidR="00A87A68" w:rsidRPr="00A77774">
        <w:rPr>
          <w:szCs w:val="22"/>
          <w:lang w:val="sr-Latn-ME"/>
        </w:rPr>
        <w:t>srčanog zastoja</w:t>
      </w:r>
      <w:r w:rsidRPr="00A77774">
        <w:rPr>
          <w:szCs w:val="22"/>
          <w:lang w:val="sr-Latn-ME"/>
        </w:rPr>
        <w:t xml:space="preserve">, treba </w:t>
      </w:r>
      <w:r w:rsidR="00A930A9" w:rsidRPr="00A77774">
        <w:rPr>
          <w:szCs w:val="22"/>
          <w:lang w:val="sr-Latn-ME"/>
        </w:rPr>
        <w:t>započeti sa</w:t>
      </w:r>
      <w:r w:rsidR="00A87A68" w:rsidRPr="00A77774">
        <w:rPr>
          <w:szCs w:val="22"/>
          <w:lang w:val="sr-Latn-ME"/>
        </w:rPr>
        <w:t xml:space="preserve"> </w:t>
      </w:r>
      <w:r w:rsidRPr="00A77774">
        <w:rPr>
          <w:szCs w:val="22"/>
          <w:lang w:val="sr-Latn-ME"/>
        </w:rPr>
        <w:t>kardiopulmonaln</w:t>
      </w:r>
      <w:r w:rsidR="00A930A9" w:rsidRPr="00A77774">
        <w:rPr>
          <w:szCs w:val="22"/>
          <w:lang w:val="sr-Latn-ME"/>
        </w:rPr>
        <w:t>om</w:t>
      </w:r>
      <w:r w:rsidRPr="00A77774">
        <w:rPr>
          <w:szCs w:val="22"/>
          <w:lang w:val="sr-Latn-ME"/>
        </w:rPr>
        <w:t xml:space="preserve"> reanimacij</w:t>
      </w:r>
      <w:r w:rsidR="00A930A9" w:rsidRPr="00A77774">
        <w:rPr>
          <w:szCs w:val="22"/>
          <w:lang w:val="sr-Latn-ME"/>
        </w:rPr>
        <w:t>om</w:t>
      </w:r>
      <w:r w:rsidRPr="00A77774">
        <w:rPr>
          <w:szCs w:val="22"/>
          <w:lang w:val="sr-Latn-ME"/>
        </w:rPr>
        <w:t xml:space="preserve">. Od vitalnog značaja je kontinuirano održavanje optimalne oksigenacije i </w:t>
      </w:r>
      <w:r w:rsidR="00A87A68" w:rsidRPr="00A77774">
        <w:rPr>
          <w:szCs w:val="22"/>
          <w:lang w:val="sr-Latn-ME"/>
        </w:rPr>
        <w:t>ventilacije</w:t>
      </w:r>
      <w:r w:rsidRPr="00A77774">
        <w:rPr>
          <w:szCs w:val="22"/>
          <w:lang w:val="sr-Latn-ME"/>
        </w:rPr>
        <w:t>, kao i održavanje cirkulacije i l</w:t>
      </w:r>
      <w:r w:rsidR="00A46C6D" w:rsidRPr="00A77774">
        <w:rPr>
          <w:szCs w:val="22"/>
          <w:lang w:val="sr-Latn-ME"/>
        </w:rPr>
        <w:t>ij</w:t>
      </w:r>
      <w:r w:rsidRPr="00A77774">
        <w:rPr>
          <w:szCs w:val="22"/>
          <w:lang w:val="sr-Latn-ME"/>
        </w:rPr>
        <w:t xml:space="preserve">ečenje acidoze. </w:t>
      </w:r>
    </w:p>
    <w:p w14:paraId="213D2F04" w14:textId="77777777" w:rsidR="008C13B8" w:rsidRPr="00A77774" w:rsidRDefault="008C13B8" w:rsidP="006F6AAD">
      <w:pPr>
        <w:rPr>
          <w:szCs w:val="22"/>
          <w:lang w:val="sr-Latn-ME"/>
        </w:rPr>
      </w:pPr>
    </w:p>
    <w:p w14:paraId="30995397" w14:textId="41C4CEC3" w:rsidR="00E2265F" w:rsidRPr="00A77774" w:rsidRDefault="00E2265F">
      <w:pPr>
        <w:rPr>
          <w:szCs w:val="22"/>
          <w:lang w:val="sr-Latn-ME"/>
        </w:rPr>
      </w:pPr>
      <w:r w:rsidRPr="00A77774">
        <w:rPr>
          <w:szCs w:val="22"/>
          <w:lang w:val="sr-Latn-ME"/>
        </w:rPr>
        <w:t>Dijaliza ima zanemarljiv značaj u l</w:t>
      </w:r>
      <w:r w:rsidR="00A46C6D" w:rsidRPr="00A77774">
        <w:rPr>
          <w:szCs w:val="22"/>
          <w:lang w:val="sr-Latn-ME"/>
        </w:rPr>
        <w:t>ij</w:t>
      </w:r>
      <w:r w:rsidRPr="00A77774">
        <w:rPr>
          <w:szCs w:val="22"/>
          <w:lang w:val="sr-Latn-ME"/>
        </w:rPr>
        <w:t>ečenju predoziranja lidokainom.</w:t>
      </w:r>
    </w:p>
    <w:p w14:paraId="2F2231BE" w14:textId="79085A7E" w:rsidR="00AC7283" w:rsidRPr="00A77774" w:rsidRDefault="00AC7283">
      <w:pPr>
        <w:pStyle w:val="NASLOV123"/>
        <w:spacing w:before="0" w:after="0"/>
        <w:rPr>
          <w:lang w:val="sr-Latn-ME"/>
        </w:rPr>
      </w:pPr>
    </w:p>
    <w:p w14:paraId="5084904E" w14:textId="77777777" w:rsidR="00AC7283" w:rsidRPr="00A77774" w:rsidRDefault="00AC7283">
      <w:pPr>
        <w:pStyle w:val="NASLOV123"/>
        <w:spacing w:before="0" w:after="0"/>
        <w:rPr>
          <w:lang w:val="sr-Latn-ME"/>
        </w:rPr>
      </w:pPr>
    </w:p>
    <w:p w14:paraId="05288AC5" w14:textId="61E26938" w:rsidR="00E2265F" w:rsidRPr="00A77774" w:rsidRDefault="00E2265F" w:rsidP="006F6AAD">
      <w:pPr>
        <w:pStyle w:val="NASLOV123"/>
        <w:spacing w:before="0" w:after="0"/>
        <w:rPr>
          <w:lang w:val="sr-Latn-ME"/>
        </w:rPr>
      </w:pPr>
      <w:r w:rsidRPr="00A77774">
        <w:rPr>
          <w:lang w:val="sr-Latn-ME"/>
        </w:rPr>
        <w:t>5. FARMAKOLOŠKI PODACI</w:t>
      </w:r>
    </w:p>
    <w:p w14:paraId="45EB76F7" w14:textId="77777777" w:rsidR="008C13B8" w:rsidRPr="00A77774" w:rsidRDefault="008C13B8" w:rsidP="006F6AAD">
      <w:pPr>
        <w:pStyle w:val="NASLOV123"/>
        <w:spacing w:before="0" w:after="0"/>
        <w:rPr>
          <w:lang w:val="sr-Latn-ME"/>
        </w:rPr>
      </w:pPr>
    </w:p>
    <w:p w14:paraId="7F6062E8" w14:textId="77777777" w:rsidR="00E2265F" w:rsidRPr="00A77774" w:rsidRDefault="00E2265F">
      <w:pPr>
        <w:rPr>
          <w:b/>
          <w:bCs/>
          <w:szCs w:val="22"/>
          <w:lang w:val="sr-Latn-ME"/>
        </w:rPr>
      </w:pPr>
      <w:r w:rsidRPr="00A77774">
        <w:rPr>
          <w:b/>
          <w:bCs/>
          <w:szCs w:val="22"/>
          <w:lang w:val="sr-Latn-ME"/>
        </w:rPr>
        <w:t>5.1. Farmakodinamski podaci</w:t>
      </w:r>
    </w:p>
    <w:p w14:paraId="5B71D8F7" w14:textId="77777777" w:rsidR="00A46C6D" w:rsidRPr="00A77774" w:rsidRDefault="00A46C6D">
      <w:pPr>
        <w:rPr>
          <w:b/>
          <w:bCs/>
          <w:szCs w:val="22"/>
          <w:lang w:val="sr-Latn-ME"/>
        </w:rPr>
      </w:pPr>
    </w:p>
    <w:p w14:paraId="2FBF5917" w14:textId="77777777" w:rsidR="00E2265F" w:rsidRPr="00A77774" w:rsidRDefault="00E2265F">
      <w:pPr>
        <w:pStyle w:val="Header"/>
        <w:tabs>
          <w:tab w:val="clear" w:pos="4536"/>
          <w:tab w:val="clear" w:pos="9072"/>
          <w:tab w:val="left" w:pos="284"/>
        </w:tabs>
        <w:jc w:val="left"/>
        <w:rPr>
          <w:szCs w:val="22"/>
          <w:lang w:val="sr-Latn-ME"/>
        </w:rPr>
      </w:pPr>
      <w:r w:rsidRPr="00A77774">
        <w:rPr>
          <w:szCs w:val="22"/>
          <w:lang w:val="sr-Latn-ME"/>
        </w:rPr>
        <w:t xml:space="preserve">Farmakoterapijska grupa: </w:t>
      </w:r>
      <w:r w:rsidRPr="00A77774">
        <w:rPr>
          <w:szCs w:val="22"/>
          <w:lang w:val="sr-Latn-ME"/>
        </w:rPr>
        <w:tab/>
      </w:r>
      <w:r w:rsidR="00A83380" w:rsidRPr="00A77774">
        <w:rPr>
          <w:szCs w:val="22"/>
          <w:lang w:val="sr-Latn-ME"/>
        </w:rPr>
        <w:t xml:space="preserve">Terapija bolesti srca, </w:t>
      </w:r>
      <w:r w:rsidRPr="00A77774">
        <w:rPr>
          <w:szCs w:val="22"/>
          <w:lang w:val="sr-Latn-ME"/>
        </w:rPr>
        <w:t>Antiaritmici, grupa I i III; Antiaritmici, grupa Ib</w:t>
      </w:r>
    </w:p>
    <w:p w14:paraId="5AC9961B" w14:textId="77777777" w:rsidR="00E2265F" w:rsidRPr="00A77774" w:rsidRDefault="00E2265F">
      <w:pPr>
        <w:rPr>
          <w:szCs w:val="22"/>
          <w:lang w:val="sr-Latn-ME"/>
        </w:rPr>
      </w:pPr>
      <w:r w:rsidRPr="00A77774">
        <w:rPr>
          <w:szCs w:val="22"/>
          <w:lang w:val="sr-Latn-ME"/>
        </w:rPr>
        <w:tab/>
      </w:r>
      <w:r w:rsidRPr="00A77774">
        <w:rPr>
          <w:szCs w:val="22"/>
          <w:lang w:val="sr-Latn-ME"/>
        </w:rPr>
        <w:tab/>
      </w:r>
      <w:r w:rsidRPr="00A77774">
        <w:rPr>
          <w:szCs w:val="22"/>
          <w:lang w:val="sr-Latn-ME"/>
        </w:rPr>
        <w:tab/>
      </w:r>
      <w:r w:rsidRPr="00A77774">
        <w:rPr>
          <w:szCs w:val="22"/>
          <w:lang w:val="sr-Latn-ME"/>
        </w:rPr>
        <w:tab/>
      </w:r>
      <w:r w:rsidRPr="00A77774">
        <w:rPr>
          <w:szCs w:val="22"/>
          <w:lang w:val="sr-Latn-ME"/>
        </w:rPr>
        <w:tab/>
        <w:t xml:space="preserve">Anestetici, lokalni; Amidi </w:t>
      </w:r>
    </w:p>
    <w:p w14:paraId="77BECF4F" w14:textId="48C0CA9D" w:rsidR="00E2265F" w:rsidRPr="00A77774" w:rsidRDefault="00E2265F">
      <w:pPr>
        <w:rPr>
          <w:szCs w:val="22"/>
          <w:lang w:val="sr-Latn-ME"/>
        </w:rPr>
      </w:pPr>
      <w:r w:rsidRPr="00A77774">
        <w:rPr>
          <w:szCs w:val="22"/>
          <w:lang w:val="sr-Latn-ME"/>
        </w:rPr>
        <w:t xml:space="preserve">ATC </w:t>
      </w:r>
      <w:r w:rsidR="00A46C6D" w:rsidRPr="00A77774">
        <w:rPr>
          <w:szCs w:val="22"/>
          <w:lang w:val="sr-Latn-ME"/>
        </w:rPr>
        <w:t>kod</w:t>
      </w:r>
      <w:r w:rsidRPr="00A77774">
        <w:rPr>
          <w:szCs w:val="22"/>
          <w:lang w:val="sr-Latn-ME"/>
        </w:rPr>
        <w:t>:</w:t>
      </w:r>
      <w:r w:rsidR="00A46C6D" w:rsidRPr="00A77774">
        <w:rPr>
          <w:szCs w:val="22"/>
          <w:lang w:val="sr-Latn-ME"/>
        </w:rPr>
        <w:t xml:space="preserve">  </w:t>
      </w:r>
      <w:r w:rsidRPr="00A77774">
        <w:rPr>
          <w:szCs w:val="22"/>
          <w:lang w:val="sr-Latn-ME"/>
        </w:rPr>
        <w:t xml:space="preserve"> C01BB01</w:t>
      </w:r>
    </w:p>
    <w:p w14:paraId="6E241391" w14:textId="2EFEC1B6" w:rsidR="00E2265F" w:rsidRPr="00A77774" w:rsidRDefault="00E2265F">
      <w:pPr>
        <w:rPr>
          <w:szCs w:val="22"/>
          <w:lang w:val="sr-Latn-ME"/>
        </w:rPr>
      </w:pPr>
      <w:r w:rsidRPr="00A77774">
        <w:rPr>
          <w:color w:val="000000"/>
          <w:szCs w:val="22"/>
          <w:lang w:val="sr-Latn-ME"/>
        </w:rPr>
        <w:tab/>
      </w:r>
      <w:r w:rsidRPr="00A77774">
        <w:rPr>
          <w:color w:val="000000"/>
          <w:szCs w:val="22"/>
          <w:lang w:val="sr-Latn-ME"/>
        </w:rPr>
        <w:tab/>
        <w:t xml:space="preserve">      </w:t>
      </w:r>
      <w:r w:rsidRPr="00A77774">
        <w:rPr>
          <w:szCs w:val="22"/>
          <w:lang w:val="sr-Latn-ME"/>
        </w:rPr>
        <w:t>N01BB02</w:t>
      </w:r>
    </w:p>
    <w:p w14:paraId="7E5A34B6" w14:textId="77777777" w:rsidR="008C13B8" w:rsidRPr="00A77774" w:rsidRDefault="008C13B8">
      <w:pPr>
        <w:rPr>
          <w:b/>
          <w:bCs/>
          <w:szCs w:val="22"/>
          <w:lang w:val="sr-Latn-ME"/>
        </w:rPr>
      </w:pPr>
    </w:p>
    <w:p w14:paraId="790F9AFB" w14:textId="68590CC7" w:rsidR="00E2265F" w:rsidRPr="00A77774" w:rsidRDefault="00E2265F" w:rsidP="006F6AAD">
      <w:pPr>
        <w:rPr>
          <w:szCs w:val="22"/>
          <w:lang w:val="sr-Latn-ME"/>
        </w:rPr>
      </w:pPr>
      <w:r w:rsidRPr="00A77774">
        <w:rPr>
          <w:szCs w:val="22"/>
          <w:lang w:val="sr-Latn-ME"/>
        </w:rPr>
        <w:t xml:space="preserve">Lidokain je lokalni anestetik amidnog tipa. Lidokain se koristi za </w:t>
      </w:r>
      <w:r w:rsidR="00A83380" w:rsidRPr="00A77774">
        <w:rPr>
          <w:szCs w:val="22"/>
          <w:lang w:val="sr-Latn-ME"/>
        </w:rPr>
        <w:t>izazivanje</w:t>
      </w:r>
      <w:r w:rsidRPr="00A77774">
        <w:rPr>
          <w:szCs w:val="22"/>
          <w:lang w:val="sr-Latn-ME"/>
        </w:rPr>
        <w:t xml:space="preserve"> lokalne anestezije, blokadom nerva na raznim m</w:t>
      </w:r>
      <w:r w:rsidR="00A46C6D" w:rsidRPr="00A77774">
        <w:rPr>
          <w:szCs w:val="22"/>
          <w:lang w:val="sr-Latn-ME"/>
        </w:rPr>
        <w:t>j</w:t>
      </w:r>
      <w:r w:rsidRPr="00A77774">
        <w:rPr>
          <w:szCs w:val="22"/>
          <w:lang w:val="sr-Latn-ME"/>
        </w:rPr>
        <w:t>estima na t</w:t>
      </w:r>
      <w:r w:rsidR="00A46C6D" w:rsidRPr="00A77774">
        <w:rPr>
          <w:szCs w:val="22"/>
          <w:lang w:val="sr-Latn-ME"/>
        </w:rPr>
        <w:t>ij</w:t>
      </w:r>
      <w:r w:rsidRPr="00A77774">
        <w:rPr>
          <w:szCs w:val="22"/>
          <w:lang w:val="sr-Latn-ME"/>
        </w:rPr>
        <w:t>elu, kao i u jonskoj kontroli disritmija. D</w:t>
      </w:r>
      <w:r w:rsidR="00A46C6D" w:rsidRPr="00A77774">
        <w:rPr>
          <w:szCs w:val="22"/>
          <w:lang w:val="sr-Latn-ME"/>
        </w:rPr>
        <w:t>j</w:t>
      </w:r>
      <w:r w:rsidRPr="00A77774">
        <w:rPr>
          <w:szCs w:val="22"/>
          <w:lang w:val="sr-Latn-ME"/>
        </w:rPr>
        <w:t xml:space="preserve">eluje tako što </w:t>
      </w:r>
      <w:r w:rsidR="008C13B8" w:rsidRPr="00A77774">
        <w:rPr>
          <w:szCs w:val="22"/>
          <w:lang w:val="sr-Latn-ME"/>
        </w:rPr>
        <w:t xml:space="preserve">inhibira </w:t>
      </w:r>
      <w:r w:rsidRPr="00A77774">
        <w:rPr>
          <w:szCs w:val="22"/>
          <w:lang w:val="sr-Latn-ME"/>
        </w:rPr>
        <w:t>reflukse jona potrebnih za započinjanje i sprovođenje impulsa i na taj način stabilizuje membranu neurona. Pored blokade sprovođenja u aksonima perifernih nerava, lidokain ima značajan uticaj na CNS i kardiovaskularni sistem. Nakon resorpcije, lidokain može da dovede do stimulacije CNS-a, nakon koje sl</w:t>
      </w:r>
      <w:r w:rsidR="00A46C6D" w:rsidRPr="00A77774">
        <w:rPr>
          <w:szCs w:val="22"/>
          <w:lang w:val="sr-Latn-ME"/>
        </w:rPr>
        <w:t>ij</w:t>
      </w:r>
      <w:r w:rsidRPr="00A77774">
        <w:rPr>
          <w:szCs w:val="22"/>
          <w:lang w:val="sr-Latn-ME"/>
        </w:rPr>
        <w:t>edi depresija dok u kardiovaskularnom sistemu d</w:t>
      </w:r>
      <w:r w:rsidR="00A46C6D" w:rsidRPr="00A77774">
        <w:rPr>
          <w:szCs w:val="22"/>
          <w:lang w:val="sr-Latn-ME"/>
        </w:rPr>
        <w:t>j</w:t>
      </w:r>
      <w:r w:rsidRPr="00A77774">
        <w:rPr>
          <w:szCs w:val="22"/>
          <w:lang w:val="sr-Latn-ME"/>
        </w:rPr>
        <w:t xml:space="preserve">eluje prvenstveno na miokard u kome dovodi do smanjenja električne ekscitabilnosti, brzine sprovođenja i </w:t>
      </w:r>
      <w:r w:rsidR="00A83380" w:rsidRPr="00A77774">
        <w:rPr>
          <w:szCs w:val="22"/>
          <w:lang w:val="sr-Latn-ME"/>
        </w:rPr>
        <w:t>snage</w:t>
      </w:r>
      <w:r w:rsidRPr="00A77774">
        <w:rPr>
          <w:szCs w:val="22"/>
          <w:lang w:val="sr-Latn-ME"/>
        </w:rPr>
        <w:t xml:space="preserve"> kontrakcija. Ima brz početak dejstva (oko 1 minut nakon intravenske injekcije i 15 minuta nakon intramuskularne injekcije) i brzo se širi u okolna tkiva. Dejstvo traje oko 10 do 20 minuta i oko 60 do 90 minuta nakon intravenske odnosno intramuskularne injekcije.</w:t>
      </w:r>
    </w:p>
    <w:p w14:paraId="3CF00509" w14:textId="77777777" w:rsidR="008C13B8" w:rsidRPr="00A77774" w:rsidRDefault="008C13B8" w:rsidP="006F6AAD">
      <w:pPr>
        <w:rPr>
          <w:szCs w:val="22"/>
          <w:lang w:val="sr-Latn-ME"/>
        </w:rPr>
      </w:pPr>
    </w:p>
    <w:p w14:paraId="66B99262" w14:textId="687444F1" w:rsidR="00E2265F" w:rsidRPr="00A77774" w:rsidRDefault="00E2265F" w:rsidP="006F6AAD">
      <w:pPr>
        <w:rPr>
          <w:b/>
          <w:bCs/>
          <w:szCs w:val="22"/>
          <w:lang w:val="sr-Latn-ME"/>
        </w:rPr>
      </w:pPr>
      <w:r w:rsidRPr="00A77774">
        <w:rPr>
          <w:b/>
          <w:bCs/>
          <w:szCs w:val="22"/>
          <w:lang w:val="sr-Latn-ME"/>
        </w:rPr>
        <w:lastRenderedPageBreak/>
        <w:t>5.2. Farmakokinetički podaci</w:t>
      </w:r>
    </w:p>
    <w:p w14:paraId="4F85B9A0" w14:textId="77777777" w:rsidR="008C13B8" w:rsidRPr="00A77774" w:rsidRDefault="008C13B8" w:rsidP="006F6AAD">
      <w:pPr>
        <w:rPr>
          <w:b/>
          <w:bCs/>
          <w:szCs w:val="22"/>
          <w:lang w:val="sr-Latn-ME"/>
        </w:rPr>
      </w:pPr>
    </w:p>
    <w:p w14:paraId="78319589" w14:textId="3B4C2B6D" w:rsidR="00E2265F" w:rsidRPr="00A77774" w:rsidRDefault="00E2265F" w:rsidP="006F6AAD">
      <w:pPr>
        <w:rPr>
          <w:szCs w:val="22"/>
          <w:lang w:val="sr-Latn-ME"/>
        </w:rPr>
      </w:pPr>
      <w:r w:rsidRPr="00A77774">
        <w:rPr>
          <w:szCs w:val="22"/>
          <w:lang w:val="sr-Latn-ME"/>
        </w:rPr>
        <w:t>Lidokain se resorbuje sa m</w:t>
      </w:r>
      <w:r w:rsidR="00A46C6D" w:rsidRPr="00A77774">
        <w:rPr>
          <w:szCs w:val="22"/>
          <w:lang w:val="sr-Latn-ME"/>
        </w:rPr>
        <w:t>j</w:t>
      </w:r>
      <w:r w:rsidRPr="00A77774">
        <w:rPr>
          <w:szCs w:val="22"/>
          <w:lang w:val="sr-Latn-ME"/>
        </w:rPr>
        <w:t>esta prim</w:t>
      </w:r>
      <w:r w:rsidR="00A46C6D" w:rsidRPr="00A77774">
        <w:rPr>
          <w:szCs w:val="22"/>
          <w:lang w:val="sr-Latn-ME"/>
        </w:rPr>
        <w:t>j</w:t>
      </w:r>
      <w:r w:rsidRPr="00A77774">
        <w:rPr>
          <w:szCs w:val="22"/>
          <w:lang w:val="sr-Latn-ME"/>
        </w:rPr>
        <w:t>ene, uključujući mišić</w:t>
      </w:r>
      <w:r w:rsidR="00A83380" w:rsidRPr="00A77774">
        <w:rPr>
          <w:szCs w:val="22"/>
          <w:lang w:val="sr-Latn-ME"/>
        </w:rPr>
        <w:t>e</w:t>
      </w:r>
      <w:r w:rsidRPr="00A77774">
        <w:rPr>
          <w:szCs w:val="22"/>
          <w:lang w:val="sr-Latn-ME"/>
        </w:rPr>
        <w:t>. Brzina resorpcije je određena faktorima kao što su m</w:t>
      </w:r>
      <w:r w:rsidR="00A46C6D" w:rsidRPr="00A77774">
        <w:rPr>
          <w:szCs w:val="22"/>
          <w:lang w:val="sr-Latn-ME"/>
        </w:rPr>
        <w:t>j</w:t>
      </w:r>
      <w:r w:rsidRPr="00A77774">
        <w:rPr>
          <w:szCs w:val="22"/>
          <w:lang w:val="sr-Latn-ME"/>
        </w:rPr>
        <w:t>esto prim</w:t>
      </w:r>
      <w:r w:rsidR="00A46C6D" w:rsidRPr="00A77774">
        <w:rPr>
          <w:szCs w:val="22"/>
          <w:lang w:val="sr-Latn-ME"/>
        </w:rPr>
        <w:t>j</w:t>
      </w:r>
      <w:r w:rsidRPr="00A77774">
        <w:rPr>
          <w:szCs w:val="22"/>
          <w:lang w:val="sr-Latn-ME"/>
        </w:rPr>
        <w:t xml:space="preserve">ene i prokrvljenost tkiva. </w:t>
      </w:r>
      <w:r w:rsidRPr="00A77774">
        <w:rPr>
          <w:color w:val="000000"/>
          <w:szCs w:val="22"/>
          <w:lang w:val="sr-Latn-ME"/>
        </w:rPr>
        <w:t>Ako se izuzme intravaskularna prim</w:t>
      </w:r>
      <w:r w:rsidR="00A46C6D" w:rsidRPr="00A77774">
        <w:rPr>
          <w:color w:val="000000"/>
          <w:szCs w:val="22"/>
          <w:lang w:val="sr-Latn-ME"/>
        </w:rPr>
        <w:t>j</w:t>
      </w:r>
      <w:r w:rsidRPr="00A77774">
        <w:rPr>
          <w:color w:val="000000"/>
          <w:szCs w:val="22"/>
          <w:lang w:val="sr-Latn-ME"/>
        </w:rPr>
        <w:t>ena, m</w:t>
      </w:r>
      <w:r w:rsidRPr="00A77774">
        <w:rPr>
          <w:szCs w:val="22"/>
          <w:lang w:val="sr-Latn-ME"/>
        </w:rPr>
        <w:t xml:space="preserve">aksimalna koncentracija u krvi se </w:t>
      </w:r>
      <w:r w:rsidR="00A83380" w:rsidRPr="00A77774">
        <w:rPr>
          <w:szCs w:val="22"/>
          <w:lang w:val="sr-Latn-ME"/>
        </w:rPr>
        <w:t>ostvaruje</w:t>
      </w:r>
      <w:r w:rsidRPr="00A77774">
        <w:rPr>
          <w:szCs w:val="22"/>
          <w:lang w:val="sr-Latn-ME"/>
        </w:rPr>
        <w:t xml:space="preserve"> nakon </w:t>
      </w:r>
      <w:r w:rsidR="00C6431C" w:rsidRPr="00A77774">
        <w:rPr>
          <w:szCs w:val="22"/>
          <w:lang w:val="sr-Latn-ME"/>
        </w:rPr>
        <w:t>blokade interkostalnog nerva</w:t>
      </w:r>
      <w:r w:rsidRPr="00A77774">
        <w:rPr>
          <w:szCs w:val="22"/>
          <w:lang w:val="sr-Latn-ME"/>
        </w:rPr>
        <w:t>, a naj</w:t>
      </w:r>
      <w:r w:rsidR="00C6431C" w:rsidRPr="00A77774">
        <w:rPr>
          <w:szCs w:val="22"/>
          <w:lang w:val="sr-Latn-ME"/>
        </w:rPr>
        <w:t xml:space="preserve">manja koncentracija </w:t>
      </w:r>
      <w:r w:rsidRPr="00A77774">
        <w:rPr>
          <w:szCs w:val="22"/>
          <w:lang w:val="sr-Latn-ME"/>
        </w:rPr>
        <w:t>nakon su</w:t>
      </w:r>
      <w:r w:rsidR="008C13B8" w:rsidRPr="00A77774">
        <w:rPr>
          <w:szCs w:val="22"/>
          <w:lang w:val="sr-Latn-ME"/>
        </w:rPr>
        <w:t>b</w:t>
      </w:r>
      <w:r w:rsidRPr="00A77774">
        <w:rPr>
          <w:szCs w:val="22"/>
          <w:lang w:val="sr-Latn-ME"/>
        </w:rPr>
        <w:t>kutane prim</w:t>
      </w:r>
      <w:r w:rsidR="00A46C6D" w:rsidRPr="00A77774">
        <w:rPr>
          <w:szCs w:val="22"/>
          <w:lang w:val="sr-Latn-ME"/>
        </w:rPr>
        <w:t>j</w:t>
      </w:r>
      <w:r w:rsidRPr="00A77774">
        <w:rPr>
          <w:szCs w:val="22"/>
          <w:lang w:val="sr-Latn-ME"/>
        </w:rPr>
        <w:t>ene. Lidokain se vezuje za proteine plazme, uključujući alfa-1-kis</w:t>
      </w:r>
      <w:r w:rsidR="00A46C6D" w:rsidRPr="00A77774">
        <w:rPr>
          <w:szCs w:val="22"/>
          <w:lang w:val="sr-Latn-ME"/>
        </w:rPr>
        <w:t>j</w:t>
      </w:r>
      <w:r w:rsidRPr="00A77774">
        <w:rPr>
          <w:szCs w:val="22"/>
          <w:lang w:val="sr-Latn-ME"/>
        </w:rPr>
        <w:t>eli glikoprotein. L</w:t>
      </w:r>
      <w:r w:rsidR="00A46C6D" w:rsidRPr="00A77774">
        <w:rPr>
          <w:szCs w:val="22"/>
          <w:lang w:val="sr-Latn-ME"/>
        </w:rPr>
        <w:t>ij</w:t>
      </w:r>
      <w:r w:rsidRPr="00A77774">
        <w:rPr>
          <w:szCs w:val="22"/>
          <w:lang w:val="sr-Latn-ME"/>
        </w:rPr>
        <w:t xml:space="preserve">ek prolazi krvno-moždanu i placentnu barijeru. </w:t>
      </w:r>
    </w:p>
    <w:p w14:paraId="5E73025E" w14:textId="77777777" w:rsidR="008C13B8" w:rsidRPr="00A77774" w:rsidRDefault="008C13B8" w:rsidP="006F6AAD">
      <w:pPr>
        <w:rPr>
          <w:szCs w:val="22"/>
          <w:lang w:val="sr-Latn-ME"/>
        </w:rPr>
      </w:pPr>
    </w:p>
    <w:p w14:paraId="0CC3FCD4" w14:textId="5BCB5159" w:rsidR="00B42B5D" w:rsidRPr="00A77774" w:rsidRDefault="00E2265F" w:rsidP="006F6AAD">
      <w:pPr>
        <w:rPr>
          <w:szCs w:val="22"/>
          <w:lang w:val="sr-Latn-ME"/>
        </w:rPr>
      </w:pPr>
      <w:r w:rsidRPr="00A77774">
        <w:rPr>
          <w:szCs w:val="22"/>
          <w:lang w:val="sr-Latn-ME"/>
        </w:rPr>
        <w:t>Metabolizam lidokaina se odvija u jetri gd</w:t>
      </w:r>
      <w:r w:rsidR="008B2FF3" w:rsidRPr="00A77774">
        <w:rPr>
          <w:szCs w:val="22"/>
          <w:lang w:val="sr-Latn-ME"/>
        </w:rPr>
        <w:t>j</w:t>
      </w:r>
      <w:r w:rsidRPr="00A77774">
        <w:rPr>
          <w:szCs w:val="22"/>
          <w:lang w:val="sr-Latn-ME"/>
        </w:rPr>
        <w:t xml:space="preserve">e oko 90 % </w:t>
      </w:r>
      <w:r w:rsidR="00C6431C" w:rsidRPr="00A77774">
        <w:rPr>
          <w:szCs w:val="22"/>
          <w:lang w:val="sr-Latn-ME"/>
        </w:rPr>
        <w:t>prim</w:t>
      </w:r>
      <w:r w:rsidR="00A46C6D" w:rsidRPr="00A77774">
        <w:rPr>
          <w:szCs w:val="22"/>
          <w:lang w:val="sr-Latn-ME"/>
        </w:rPr>
        <w:t>ij</w:t>
      </w:r>
      <w:r w:rsidR="00C6431C" w:rsidRPr="00A77774">
        <w:rPr>
          <w:szCs w:val="22"/>
          <w:lang w:val="sr-Latn-ME"/>
        </w:rPr>
        <w:t>enjene</w:t>
      </w:r>
      <w:r w:rsidRPr="00A77774">
        <w:rPr>
          <w:szCs w:val="22"/>
          <w:lang w:val="sr-Latn-ME"/>
        </w:rPr>
        <w:t xml:space="preserve"> doze podl</w:t>
      </w:r>
      <w:r w:rsidR="008B2FF3" w:rsidRPr="00A77774">
        <w:rPr>
          <w:szCs w:val="22"/>
          <w:lang w:val="sr-Latn-ME"/>
        </w:rPr>
        <w:t>ij</w:t>
      </w:r>
      <w:r w:rsidRPr="00A77774">
        <w:rPr>
          <w:szCs w:val="22"/>
          <w:lang w:val="sr-Latn-ME"/>
        </w:rPr>
        <w:t>eže reakciji N-dealkilacije da bi se formirali monoetilglicinksilidid i glicinksilidid. Oba metabolita su odgovorna i za terapijsko i za toksično dejstvo lidokaina. Nakon daljih metaboličkih reakcija, metaboliti se izlučuju u urin. Manje od 10 % lidokaina se izlučuje u neprom</w:t>
      </w:r>
      <w:r w:rsidR="00A46C6D" w:rsidRPr="00A77774">
        <w:rPr>
          <w:szCs w:val="22"/>
          <w:lang w:val="sr-Latn-ME"/>
        </w:rPr>
        <w:t>ij</w:t>
      </w:r>
      <w:r w:rsidRPr="00A77774">
        <w:rPr>
          <w:szCs w:val="22"/>
          <w:lang w:val="sr-Latn-ME"/>
        </w:rPr>
        <w:t>enjenom obliku. Poluvr</w:t>
      </w:r>
      <w:r w:rsidR="00A46C6D" w:rsidRPr="00A77774">
        <w:rPr>
          <w:szCs w:val="22"/>
          <w:lang w:val="sr-Latn-ME"/>
        </w:rPr>
        <w:t>ij</w:t>
      </w:r>
      <w:r w:rsidRPr="00A77774">
        <w:rPr>
          <w:szCs w:val="22"/>
          <w:lang w:val="sr-Latn-ME"/>
        </w:rPr>
        <w:t>eme eliminacije l</w:t>
      </w:r>
      <w:r w:rsidR="00A46C6D" w:rsidRPr="00A77774">
        <w:rPr>
          <w:szCs w:val="22"/>
          <w:lang w:val="sr-Latn-ME"/>
        </w:rPr>
        <w:t>ij</w:t>
      </w:r>
      <w:r w:rsidRPr="00A77774">
        <w:rPr>
          <w:szCs w:val="22"/>
          <w:lang w:val="sr-Latn-ME"/>
        </w:rPr>
        <w:t>eka nakon intravenske bolus injekcije je 1 – 2 sata, ali ovo vr</w:t>
      </w:r>
      <w:r w:rsidR="00A46C6D" w:rsidRPr="00A77774">
        <w:rPr>
          <w:szCs w:val="22"/>
          <w:lang w:val="sr-Latn-ME"/>
        </w:rPr>
        <w:t>ij</w:t>
      </w:r>
      <w:r w:rsidRPr="00A77774">
        <w:rPr>
          <w:szCs w:val="22"/>
          <w:lang w:val="sr-Latn-ME"/>
        </w:rPr>
        <w:t xml:space="preserve">eme može </w:t>
      </w:r>
      <w:r w:rsidR="002314D5" w:rsidRPr="00A77774">
        <w:rPr>
          <w:szCs w:val="22"/>
          <w:lang w:val="sr-Latn-ME"/>
        </w:rPr>
        <w:t>biti</w:t>
      </w:r>
      <w:r w:rsidRPr="00A77774">
        <w:rPr>
          <w:szCs w:val="22"/>
          <w:lang w:val="sr-Latn-ME"/>
        </w:rPr>
        <w:t xml:space="preserve"> produženo kod </w:t>
      </w:r>
      <w:r w:rsidR="002314D5" w:rsidRPr="00A77774">
        <w:rPr>
          <w:szCs w:val="22"/>
          <w:lang w:val="sr-Latn-ME"/>
        </w:rPr>
        <w:t xml:space="preserve">pacijenata sa poremećajem funkcije </w:t>
      </w:r>
      <w:r w:rsidRPr="00A77774">
        <w:rPr>
          <w:szCs w:val="22"/>
          <w:lang w:val="sr-Latn-ME"/>
        </w:rPr>
        <w:t>jetre.</w:t>
      </w:r>
    </w:p>
    <w:p w14:paraId="21FC9B13" w14:textId="77777777" w:rsidR="008C13B8" w:rsidRPr="00A77774" w:rsidRDefault="008C13B8" w:rsidP="006F6AAD">
      <w:pPr>
        <w:rPr>
          <w:szCs w:val="22"/>
          <w:lang w:val="sr-Latn-ME"/>
        </w:rPr>
      </w:pPr>
    </w:p>
    <w:p w14:paraId="149E52B0" w14:textId="0B9C1970" w:rsidR="00E2265F" w:rsidRPr="00A77774" w:rsidRDefault="00E2265F" w:rsidP="006F6AAD">
      <w:pPr>
        <w:rPr>
          <w:b/>
          <w:bCs/>
          <w:szCs w:val="22"/>
          <w:lang w:val="sr-Latn-ME"/>
        </w:rPr>
      </w:pPr>
      <w:r w:rsidRPr="00A77774">
        <w:rPr>
          <w:b/>
          <w:bCs/>
          <w:szCs w:val="22"/>
          <w:lang w:val="sr-Latn-ME"/>
        </w:rPr>
        <w:t>5.3. Pretklinički podaci o bezb</w:t>
      </w:r>
      <w:r w:rsidR="00A46C6D" w:rsidRPr="00A77774">
        <w:rPr>
          <w:b/>
          <w:bCs/>
          <w:szCs w:val="22"/>
          <w:lang w:val="sr-Latn-ME"/>
        </w:rPr>
        <w:t>j</w:t>
      </w:r>
      <w:r w:rsidRPr="00A77774">
        <w:rPr>
          <w:b/>
          <w:bCs/>
          <w:szCs w:val="22"/>
          <w:lang w:val="sr-Latn-ME"/>
        </w:rPr>
        <w:t>ednosti</w:t>
      </w:r>
    </w:p>
    <w:p w14:paraId="7E88A218" w14:textId="77777777" w:rsidR="008C13B8" w:rsidRPr="00A77774" w:rsidRDefault="008C13B8" w:rsidP="006F6AAD">
      <w:pPr>
        <w:rPr>
          <w:b/>
          <w:bCs/>
          <w:szCs w:val="22"/>
          <w:lang w:val="sr-Latn-ME"/>
        </w:rPr>
      </w:pPr>
    </w:p>
    <w:p w14:paraId="18D6EA3B" w14:textId="3A051742" w:rsidR="00E2265F" w:rsidRPr="00A77774" w:rsidRDefault="00E2265F" w:rsidP="006F6AAD">
      <w:pPr>
        <w:rPr>
          <w:szCs w:val="22"/>
          <w:lang w:val="sr-Latn-ME"/>
        </w:rPr>
      </w:pPr>
      <w:r w:rsidRPr="00A77774">
        <w:rPr>
          <w:szCs w:val="22"/>
          <w:lang w:val="sr-Latn-ME"/>
        </w:rPr>
        <w:t>Nije prim</w:t>
      </w:r>
      <w:r w:rsidR="00A46C6D" w:rsidRPr="00A77774">
        <w:rPr>
          <w:szCs w:val="22"/>
          <w:lang w:val="sr-Latn-ME"/>
        </w:rPr>
        <w:t>j</w:t>
      </w:r>
      <w:r w:rsidRPr="00A77774">
        <w:rPr>
          <w:szCs w:val="22"/>
          <w:lang w:val="sr-Latn-ME"/>
        </w:rPr>
        <w:t>enjivo.</w:t>
      </w:r>
    </w:p>
    <w:p w14:paraId="705A1FB5" w14:textId="35783978" w:rsidR="005A7229" w:rsidRPr="00A77774" w:rsidRDefault="005A7229">
      <w:pPr>
        <w:rPr>
          <w:szCs w:val="22"/>
          <w:lang w:val="sr-Latn-ME"/>
        </w:rPr>
      </w:pPr>
    </w:p>
    <w:p w14:paraId="6041718E" w14:textId="77777777" w:rsidR="00AC7283" w:rsidRPr="00A77774" w:rsidRDefault="00AC7283">
      <w:pPr>
        <w:rPr>
          <w:szCs w:val="22"/>
          <w:lang w:val="sr-Latn-ME"/>
        </w:rPr>
      </w:pPr>
    </w:p>
    <w:p w14:paraId="07E48712" w14:textId="72A704BC" w:rsidR="00E2265F" w:rsidRPr="00A77774" w:rsidRDefault="00E2265F" w:rsidP="006F6AAD">
      <w:pPr>
        <w:pStyle w:val="NASLOV123"/>
        <w:spacing w:before="0" w:after="0"/>
        <w:rPr>
          <w:lang w:val="sr-Latn-ME"/>
        </w:rPr>
      </w:pPr>
      <w:bookmarkStart w:id="2" w:name="OLE_LINK1"/>
      <w:bookmarkStart w:id="3" w:name="OLE_LINK2"/>
      <w:r w:rsidRPr="00A77774">
        <w:rPr>
          <w:lang w:val="sr-Latn-ME"/>
        </w:rPr>
        <w:t>6. FARMACEUTSKI PODACI</w:t>
      </w:r>
    </w:p>
    <w:p w14:paraId="0C6D950A" w14:textId="77777777" w:rsidR="008C13B8" w:rsidRPr="00A77774" w:rsidRDefault="008C13B8" w:rsidP="006F6AAD">
      <w:pPr>
        <w:pStyle w:val="NASLOV123"/>
        <w:spacing w:before="0" w:after="0"/>
        <w:rPr>
          <w:lang w:val="sr-Latn-ME"/>
        </w:rPr>
      </w:pPr>
    </w:p>
    <w:p w14:paraId="651E6267" w14:textId="638F06E7" w:rsidR="00E2265F" w:rsidRPr="00A77774" w:rsidRDefault="00E2265F" w:rsidP="006F6AAD">
      <w:pPr>
        <w:rPr>
          <w:b/>
          <w:bCs/>
          <w:szCs w:val="22"/>
          <w:lang w:val="sr-Latn-ME"/>
        </w:rPr>
      </w:pPr>
      <w:r w:rsidRPr="00A77774">
        <w:rPr>
          <w:b/>
          <w:bCs/>
          <w:szCs w:val="22"/>
          <w:lang w:val="sr-Latn-ME"/>
        </w:rPr>
        <w:t>6.1. Lista pomoćnih supstanci</w:t>
      </w:r>
      <w:r w:rsidR="00A46C6D" w:rsidRPr="00A77774">
        <w:rPr>
          <w:b/>
          <w:bCs/>
          <w:szCs w:val="22"/>
          <w:lang w:val="sr-Latn-ME"/>
        </w:rPr>
        <w:t xml:space="preserve"> (ekscipijenasa)</w:t>
      </w:r>
    </w:p>
    <w:p w14:paraId="0108BF3D" w14:textId="77777777" w:rsidR="008C13B8" w:rsidRPr="00A77774" w:rsidRDefault="008C13B8" w:rsidP="006F6AAD">
      <w:pPr>
        <w:rPr>
          <w:b/>
          <w:bCs/>
          <w:szCs w:val="22"/>
          <w:lang w:val="sr-Latn-ME"/>
        </w:rPr>
      </w:pPr>
    </w:p>
    <w:p w14:paraId="59B1F158" w14:textId="00E28048" w:rsidR="00E2265F" w:rsidRPr="00A77774" w:rsidRDefault="00BA491A" w:rsidP="006F6AAD">
      <w:pPr>
        <w:pStyle w:val="Header"/>
        <w:tabs>
          <w:tab w:val="left" w:pos="284"/>
        </w:tabs>
        <w:rPr>
          <w:szCs w:val="22"/>
          <w:lang w:val="sr-Latn-ME"/>
        </w:rPr>
      </w:pPr>
      <w:r w:rsidRPr="00A77774">
        <w:rPr>
          <w:szCs w:val="22"/>
          <w:lang w:val="sr-Latn-ME"/>
        </w:rPr>
        <w:t>N</w:t>
      </w:r>
      <w:r w:rsidR="00B42B5D" w:rsidRPr="00A77774">
        <w:rPr>
          <w:szCs w:val="22"/>
          <w:lang w:val="sr-Latn-ME"/>
        </w:rPr>
        <w:t xml:space="preserve">atrijum </w:t>
      </w:r>
      <w:r w:rsidR="00E2265F" w:rsidRPr="00A77774">
        <w:rPr>
          <w:szCs w:val="22"/>
          <w:lang w:val="sr-Latn-ME"/>
        </w:rPr>
        <w:t>hlorid</w:t>
      </w:r>
      <w:r w:rsidR="005A7229" w:rsidRPr="00A77774">
        <w:rPr>
          <w:szCs w:val="22"/>
          <w:lang w:val="sr-Latn-ME"/>
        </w:rPr>
        <w:t>;</w:t>
      </w:r>
    </w:p>
    <w:p w14:paraId="1A849456" w14:textId="57A1944C" w:rsidR="00E2265F" w:rsidRPr="00A77774" w:rsidRDefault="00BA491A">
      <w:pPr>
        <w:pStyle w:val="Header"/>
        <w:tabs>
          <w:tab w:val="left" w:pos="284"/>
        </w:tabs>
        <w:rPr>
          <w:szCs w:val="22"/>
          <w:lang w:val="sr-Latn-ME"/>
        </w:rPr>
      </w:pPr>
      <w:r w:rsidRPr="00A77774">
        <w:rPr>
          <w:szCs w:val="22"/>
          <w:lang w:val="sr-Latn-ME"/>
        </w:rPr>
        <w:t>N</w:t>
      </w:r>
      <w:r w:rsidR="00B42B5D" w:rsidRPr="00A77774">
        <w:rPr>
          <w:szCs w:val="22"/>
          <w:lang w:val="sr-Latn-ME"/>
        </w:rPr>
        <w:t xml:space="preserve">atrijum </w:t>
      </w:r>
      <w:r w:rsidR="00E2265F" w:rsidRPr="00A77774">
        <w:rPr>
          <w:szCs w:val="22"/>
          <w:lang w:val="sr-Latn-ME"/>
        </w:rPr>
        <w:t>hidroksid</w:t>
      </w:r>
      <w:r w:rsidR="005A7229" w:rsidRPr="00A77774">
        <w:rPr>
          <w:szCs w:val="22"/>
          <w:lang w:val="sr-Latn-ME"/>
        </w:rPr>
        <w:t>;</w:t>
      </w:r>
    </w:p>
    <w:p w14:paraId="6B3B7923" w14:textId="0FDF0D2B" w:rsidR="00E2265F" w:rsidRPr="00A77774" w:rsidRDefault="00BA491A">
      <w:pPr>
        <w:rPr>
          <w:szCs w:val="22"/>
          <w:lang w:val="sr-Latn-ME"/>
        </w:rPr>
      </w:pPr>
      <w:r w:rsidRPr="00A77774">
        <w:rPr>
          <w:szCs w:val="22"/>
          <w:lang w:val="sr-Latn-ME"/>
        </w:rPr>
        <w:t>V</w:t>
      </w:r>
      <w:r w:rsidR="00B42B5D" w:rsidRPr="00A77774">
        <w:rPr>
          <w:szCs w:val="22"/>
          <w:lang w:val="sr-Latn-ME"/>
        </w:rPr>
        <w:t xml:space="preserve">oda </w:t>
      </w:r>
      <w:r w:rsidR="00E2265F" w:rsidRPr="00A77774">
        <w:rPr>
          <w:szCs w:val="22"/>
          <w:lang w:val="sr-Latn-ME"/>
        </w:rPr>
        <w:t>za injekcije.</w:t>
      </w:r>
    </w:p>
    <w:p w14:paraId="50EE0AF3" w14:textId="77777777" w:rsidR="008C13B8" w:rsidRPr="00A77774" w:rsidRDefault="008C13B8">
      <w:pPr>
        <w:rPr>
          <w:szCs w:val="22"/>
          <w:lang w:val="sr-Latn-ME"/>
        </w:rPr>
      </w:pPr>
    </w:p>
    <w:p w14:paraId="63A32202" w14:textId="1346B26C" w:rsidR="00E2265F" w:rsidRPr="00A77774" w:rsidRDefault="00E2265F" w:rsidP="006F6AAD">
      <w:pPr>
        <w:rPr>
          <w:b/>
          <w:bCs/>
          <w:szCs w:val="22"/>
          <w:lang w:val="sr-Latn-ME"/>
        </w:rPr>
      </w:pPr>
      <w:r w:rsidRPr="00A77774">
        <w:rPr>
          <w:b/>
          <w:bCs/>
          <w:szCs w:val="22"/>
          <w:lang w:val="sr-Latn-ME"/>
        </w:rPr>
        <w:t>6.2. Inkompatibilnost</w:t>
      </w:r>
      <w:r w:rsidR="00A46C6D" w:rsidRPr="00A77774">
        <w:rPr>
          <w:b/>
          <w:bCs/>
          <w:szCs w:val="22"/>
          <w:lang w:val="sr-Latn-ME"/>
        </w:rPr>
        <w:t>i</w:t>
      </w:r>
    </w:p>
    <w:p w14:paraId="1A378A2A" w14:textId="77777777" w:rsidR="008C13B8" w:rsidRPr="00A77774" w:rsidRDefault="008C13B8" w:rsidP="006F6AAD">
      <w:pPr>
        <w:rPr>
          <w:b/>
          <w:bCs/>
          <w:szCs w:val="22"/>
          <w:lang w:val="sr-Latn-ME"/>
        </w:rPr>
      </w:pPr>
    </w:p>
    <w:p w14:paraId="045C8EF5" w14:textId="19F79376" w:rsidR="00E2265F" w:rsidRPr="00A77774" w:rsidRDefault="00E2265F" w:rsidP="006F6AAD">
      <w:pPr>
        <w:rPr>
          <w:szCs w:val="22"/>
          <w:lang w:val="sr-Latn-ME"/>
        </w:rPr>
      </w:pPr>
      <w:r w:rsidRPr="00A77774">
        <w:rPr>
          <w:szCs w:val="22"/>
          <w:lang w:val="sr-Latn-ME"/>
        </w:rPr>
        <w:t>Lidokain</w:t>
      </w:r>
      <w:r w:rsidR="00A46C6D" w:rsidRPr="00A77774">
        <w:rPr>
          <w:szCs w:val="22"/>
          <w:lang w:val="sr-Latn-ME"/>
        </w:rPr>
        <w:t xml:space="preserve"> </w:t>
      </w:r>
      <w:r w:rsidRPr="00A77774">
        <w:rPr>
          <w:szCs w:val="22"/>
          <w:lang w:val="sr-Latn-ME"/>
        </w:rPr>
        <w:t>hidrohlorid uzrokuje precipitaciju amfotericina, metoheksiton</w:t>
      </w:r>
      <w:r w:rsidR="00A46C6D" w:rsidRPr="00A77774">
        <w:rPr>
          <w:szCs w:val="22"/>
          <w:lang w:val="sr-Latn-ME"/>
        </w:rPr>
        <w:t xml:space="preserve"> </w:t>
      </w:r>
      <w:r w:rsidRPr="00A77774">
        <w:rPr>
          <w:szCs w:val="22"/>
          <w:lang w:val="sr-Latn-ME"/>
        </w:rPr>
        <w:t>natrijuma i sulfadiazin</w:t>
      </w:r>
      <w:r w:rsidR="00A46C6D" w:rsidRPr="00A77774">
        <w:rPr>
          <w:szCs w:val="22"/>
          <w:lang w:val="sr-Latn-ME"/>
        </w:rPr>
        <w:t xml:space="preserve"> </w:t>
      </w:r>
      <w:r w:rsidRPr="00A77774">
        <w:rPr>
          <w:szCs w:val="22"/>
          <w:lang w:val="sr-Latn-ME"/>
        </w:rPr>
        <w:t>natrijuma u rastvoru glukoze. Treba izb</w:t>
      </w:r>
      <w:r w:rsidR="00A46C6D" w:rsidRPr="00A77774">
        <w:rPr>
          <w:szCs w:val="22"/>
          <w:lang w:val="sr-Latn-ME"/>
        </w:rPr>
        <w:t>j</w:t>
      </w:r>
      <w:r w:rsidRPr="00A77774">
        <w:rPr>
          <w:szCs w:val="22"/>
          <w:lang w:val="sr-Latn-ME"/>
        </w:rPr>
        <w:t>egavati m</w:t>
      </w:r>
      <w:r w:rsidR="005B11D5" w:rsidRPr="00A77774">
        <w:rPr>
          <w:szCs w:val="22"/>
          <w:lang w:val="sr-Latn-ME"/>
        </w:rPr>
        <w:t>i</w:t>
      </w:r>
      <w:r w:rsidR="00A46C6D" w:rsidRPr="00A77774">
        <w:rPr>
          <w:szCs w:val="22"/>
          <w:lang w:val="sr-Latn-ME"/>
        </w:rPr>
        <w:t>j</w:t>
      </w:r>
      <w:r w:rsidRPr="00A77774">
        <w:rPr>
          <w:szCs w:val="22"/>
          <w:lang w:val="sr-Latn-ME"/>
        </w:rPr>
        <w:t>ešanje lidokaina i gliceril</w:t>
      </w:r>
      <w:r w:rsidR="00A46C6D" w:rsidRPr="00A77774">
        <w:rPr>
          <w:szCs w:val="22"/>
          <w:lang w:val="sr-Latn-ME"/>
        </w:rPr>
        <w:t xml:space="preserve"> </w:t>
      </w:r>
      <w:r w:rsidRPr="00A77774">
        <w:rPr>
          <w:szCs w:val="22"/>
          <w:lang w:val="sr-Latn-ME"/>
        </w:rPr>
        <w:t>trinitrata.</w:t>
      </w:r>
    </w:p>
    <w:p w14:paraId="49E0D435" w14:textId="77777777" w:rsidR="008C13B8" w:rsidRPr="00A77774" w:rsidRDefault="008C13B8" w:rsidP="006F6AAD">
      <w:pPr>
        <w:rPr>
          <w:szCs w:val="22"/>
          <w:lang w:val="sr-Latn-ME"/>
        </w:rPr>
      </w:pPr>
    </w:p>
    <w:p w14:paraId="6DE4F384" w14:textId="083C9F2B" w:rsidR="00E2265F" w:rsidRPr="00A77774" w:rsidRDefault="00E2265F" w:rsidP="006F6AAD">
      <w:pPr>
        <w:rPr>
          <w:b/>
          <w:bCs/>
          <w:szCs w:val="22"/>
          <w:lang w:val="sr-Latn-ME"/>
        </w:rPr>
      </w:pPr>
      <w:r w:rsidRPr="00A77774">
        <w:rPr>
          <w:b/>
          <w:bCs/>
          <w:szCs w:val="22"/>
          <w:lang w:val="sr-Latn-ME"/>
        </w:rPr>
        <w:t>6.3. Rok upotrebe</w:t>
      </w:r>
    </w:p>
    <w:p w14:paraId="18B2E1BB" w14:textId="77777777" w:rsidR="008C13B8" w:rsidRPr="00A77774" w:rsidRDefault="008C13B8" w:rsidP="006F6AAD">
      <w:pPr>
        <w:rPr>
          <w:b/>
          <w:bCs/>
          <w:szCs w:val="22"/>
          <w:lang w:val="sr-Latn-ME"/>
        </w:rPr>
      </w:pPr>
    </w:p>
    <w:p w14:paraId="035EF6BC" w14:textId="741281B9" w:rsidR="00E2265F" w:rsidRPr="00A77774" w:rsidRDefault="00A77918" w:rsidP="006F6AAD">
      <w:pPr>
        <w:rPr>
          <w:szCs w:val="22"/>
          <w:lang w:val="sr-Latn-ME"/>
        </w:rPr>
      </w:pPr>
      <w:r w:rsidRPr="00A77774">
        <w:rPr>
          <w:szCs w:val="22"/>
          <w:lang w:val="sr-Latn-ME"/>
        </w:rPr>
        <w:t xml:space="preserve">Rok upotrebe </w:t>
      </w:r>
      <w:r w:rsidR="00E030B5" w:rsidRPr="00A77774">
        <w:rPr>
          <w:szCs w:val="22"/>
          <w:lang w:val="sr-Latn-ME"/>
        </w:rPr>
        <w:t xml:space="preserve">lijeka </w:t>
      </w:r>
      <w:r w:rsidRPr="00A77774">
        <w:rPr>
          <w:szCs w:val="22"/>
          <w:lang w:val="sr-Latn-ME"/>
        </w:rPr>
        <w:t>pr</w:t>
      </w:r>
      <w:r w:rsidR="00A46C6D" w:rsidRPr="00A77774">
        <w:rPr>
          <w:szCs w:val="22"/>
          <w:lang w:val="sr-Latn-ME"/>
        </w:rPr>
        <w:t>ij</w:t>
      </w:r>
      <w:r w:rsidRPr="00A77774">
        <w:rPr>
          <w:szCs w:val="22"/>
          <w:lang w:val="sr-Latn-ME"/>
        </w:rPr>
        <w:t xml:space="preserve">e prvog otvaranja: </w:t>
      </w:r>
      <w:r w:rsidR="00E2265F" w:rsidRPr="00A77774">
        <w:rPr>
          <w:szCs w:val="22"/>
          <w:lang w:val="sr-Latn-ME"/>
        </w:rPr>
        <w:t xml:space="preserve">3 godine. </w:t>
      </w:r>
    </w:p>
    <w:p w14:paraId="6D2C2D70" w14:textId="38049C1A" w:rsidR="008E6472" w:rsidRPr="00A77774" w:rsidRDefault="00A77918" w:rsidP="006F6AAD">
      <w:pPr>
        <w:rPr>
          <w:szCs w:val="22"/>
          <w:lang w:val="sr-Latn-ME"/>
        </w:rPr>
      </w:pPr>
      <w:r w:rsidRPr="00A77774">
        <w:rPr>
          <w:szCs w:val="22"/>
          <w:lang w:val="sr-Latn-ME"/>
        </w:rPr>
        <w:t xml:space="preserve">Rok upotrebe </w:t>
      </w:r>
      <w:r w:rsidR="00E030B5" w:rsidRPr="00A77774">
        <w:rPr>
          <w:szCs w:val="22"/>
          <w:lang w:val="sr-Latn-ME"/>
        </w:rPr>
        <w:t xml:space="preserve">lijeka </w:t>
      </w:r>
      <w:r w:rsidR="00907E25" w:rsidRPr="00A77774">
        <w:rPr>
          <w:szCs w:val="22"/>
          <w:lang w:val="sr-Latn-ME"/>
        </w:rPr>
        <w:t>nakon prvog</w:t>
      </w:r>
      <w:r w:rsidRPr="00A77774">
        <w:rPr>
          <w:szCs w:val="22"/>
          <w:lang w:val="sr-Latn-ME"/>
        </w:rPr>
        <w:t xml:space="preserve"> otvaranja: upotr</w:t>
      </w:r>
      <w:r w:rsidR="00A46C6D" w:rsidRPr="00A77774">
        <w:rPr>
          <w:szCs w:val="22"/>
          <w:lang w:val="sr-Latn-ME"/>
        </w:rPr>
        <w:t>ij</w:t>
      </w:r>
      <w:r w:rsidRPr="00A77774">
        <w:rPr>
          <w:szCs w:val="22"/>
          <w:lang w:val="sr-Latn-ME"/>
        </w:rPr>
        <w:t>ebiti odmah.</w:t>
      </w:r>
    </w:p>
    <w:p w14:paraId="09B2339C" w14:textId="77777777" w:rsidR="008C13B8" w:rsidRPr="00A77774" w:rsidRDefault="008C13B8" w:rsidP="006F6AAD">
      <w:pPr>
        <w:rPr>
          <w:szCs w:val="22"/>
          <w:lang w:val="sr-Latn-ME"/>
        </w:rPr>
      </w:pPr>
    </w:p>
    <w:p w14:paraId="52D802CB" w14:textId="05095BA9" w:rsidR="00E2265F" w:rsidRPr="00A77774" w:rsidRDefault="00E2265F" w:rsidP="006F6AAD">
      <w:pPr>
        <w:rPr>
          <w:b/>
          <w:bCs/>
          <w:szCs w:val="22"/>
          <w:lang w:val="sr-Latn-ME"/>
        </w:rPr>
      </w:pPr>
      <w:r w:rsidRPr="00A77774">
        <w:rPr>
          <w:b/>
          <w:bCs/>
          <w:szCs w:val="22"/>
          <w:lang w:val="sr-Latn-ME"/>
        </w:rPr>
        <w:t>6.4. Posebne m</w:t>
      </w:r>
      <w:r w:rsidR="00A46C6D" w:rsidRPr="00A77774">
        <w:rPr>
          <w:b/>
          <w:bCs/>
          <w:szCs w:val="22"/>
          <w:lang w:val="sr-Latn-ME"/>
        </w:rPr>
        <w:t>j</w:t>
      </w:r>
      <w:r w:rsidRPr="00A77774">
        <w:rPr>
          <w:b/>
          <w:bCs/>
          <w:szCs w:val="22"/>
          <w:lang w:val="sr-Latn-ME"/>
        </w:rPr>
        <w:t>ere opreza pri čuvanju</w:t>
      </w:r>
      <w:r w:rsidR="00A46C6D" w:rsidRPr="00A77774">
        <w:rPr>
          <w:b/>
          <w:bCs/>
          <w:szCs w:val="22"/>
          <w:lang w:val="sr-Latn-ME"/>
        </w:rPr>
        <w:t xml:space="preserve"> lijeka</w:t>
      </w:r>
    </w:p>
    <w:p w14:paraId="530E17BE" w14:textId="77777777" w:rsidR="008C13B8" w:rsidRPr="00A77774" w:rsidRDefault="008C13B8" w:rsidP="006F6AAD">
      <w:pPr>
        <w:rPr>
          <w:b/>
          <w:bCs/>
          <w:szCs w:val="22"/>
          <w:lang w:val="sr-Latn-ME"/>
        </w:rPr>
      </w:pPr>
    </w:p>
    <w:p w14:paraId="43F00F2C" w14:textId="3403D92D" w:rsidR="00E2265F" w:rsidRPr="00A77774" w:rsidRDefault="00E2265F" w:rsidP="006F6AAD">
      <w:pPr>
        <w:rPr>
          <w:szCs w:val="22"/>
          <w:lang w:val="sr-Latn-ME"/>
        </w:rPr>
      </w:pPr>
      <w:r w:rsidRPr="00A77774">
        <w:rPr>
          <w:szCs w:val="22"/>
          <w:lang w:val="sr-Latn-ME"/>
        </w:rPr>
        <w:t>Čuvati na temperaturi do 25°C</w:t>
      </w:r>
      <w:r w:rsidR="005E2B23" w:rsidRPr="00A77774">
        <w:rPr>
          <w:szCs w:val="22"/>
          <w:lang w:val="sr-Latn-ME"/>
        </w:rPr>
        <w:t>,</w:t>
      </w:r>
      <w:r w:rsidRPr="00A77774">
        <w:rPr>
          <w:szCs w:val="22"/>
          <w:lang w:val="sr-Latn-ME"/>
        </w:rPr>
        <w:t xml:space="preserve"> u originalnom pakovanju.</w:t>
      </w:r>
    </w:p>
    <w:p w14:paraId="2C70885B" w14:textId="77777777" w:rsidR="008C13B8" w:rsidRPr="00A77774" w:rsidRDefault="008C13B8" w:rsidP="006F6AAD">
      <w:pPr>
        <w:rPr>
          <w:szCs w:val="22"/>
          <w:lang w:val="sr-Latn-ME"/>
        </w:rPr>
      </w:pPr>
    </w:p>
    <w:p w14:paraId="6B82D443" w14:textId="36760A68" w:rsidR="00E2265F" w:rsidRPr="00A77774" w:rsidRDefault="00E2265F" w:rsidP="006F6AAD">
      <w:pPr>
        <w:rPr>
          <w:b/>
          <w:bCs/>
          <w:szCs w:val="22"/>
          <w:lang w:val="sr-Latn-ME"/>
        </w:rPr>
      </w:pPr>
      <w:r w:rsidRPr="00A77774">
        <w:rPr>
          <w:b/>
          <w:bCs/>
          <w:szCs w:val="22"/>
          <w:lang w:val="sr-Latn-ME"/>
        </w:rPr>
        <w:t xml:space="preserve">6.5. </w:t>
      </w:r>
      <w:r w:rsidR="00A46C6D" w:rsidRPr="00A77774">
        <w:rPr>
          <w:b/>
          <w:bCs/>
          <w:szCs w:val="22"/>
          <w:lang w:val="sr-Latn-ME"/>
        </w:rPr>
        <w:t>Vrsta</w:t>
      </w:r>
      <w:r w:rsidRPr="00A77774">
        <w:rPr>
          <w:b/>
          <w:bCs/>
          <w:szCs w:val="22"/>
          <w:lang w:val="sr-Latn-ME"/>
        </w:rPr>
        <w:t xml:space="preserve"> i sadržaj pakovanja</w:t>
      </w:r>
    </w:p>
    <w:p w14:paraId="697A1A89" w14:textId="77777777" w:rsidR="008C13B8" w:rsidRPr="00A77774" w:rsidRDefault="008C13B8" w:rsidP="006F6AAD">
      <w:pPr>
        <w:rPr>
          <w:b/>
          <w:bCs/>
          <w:szCs w:val="22"/>
          <w:lang w:val="sr-Latn-ME"/>
        </w:rPr>
      </w:pPr>
    </w:p>
    <w:p w14:paraId="662E5D14" w14:textId="12AF536A" w:rsidR="00E030B5" w:rsidRPr="00A77774" w:rsidRDefault="00E2265F" w:rsidP="006F6AAD">
      <w:pPr>
        <w:tabs>
          <w:tab w:val="clear" w:pos="284"/>
          <w:tab w:val="left" w:pos="720"/>
        </w:tabs>
        <w:autoSpaceDE w:val="0"/>
        <w:autoSpaceDN w:val="0"/>
        <w:adjustRightInd w:val="0"/>
        <w:rPr>
          <w:iCs/>
          <w:szCs w:val="22"/>
          <w:lang w:val="sr-Latn-ME"/>
        </w:rPr>
      </w:pPr>
      <w:r w:rsidRPr="00A77774">
        <w:rPr>
          <w:iCs/>
          <w:szCs w:val="22"/>
          <w:lang w:val="sr-Latn-ME"/>
        </w:rPr>
        <w:t>Unutrašnje pakovanje</w:t>
      </w:r>
      <w:r w:rsidR="002314D5" w:rsidRPr="00A77774">
        <w:rPr>
          <w:iCs/>
          <w:szCs w:val="22"/>
          <w:lang w:val="sr-Latn-ME"/>
        </w:rPr>
        <w:t xml:space="preserve"> l</w:t>
      </w:r>
      <w:r w:rsidR="00A46C6D" w:rsidRPr="00A77774">
        <w:rPr>
          <w:iCs/>
          <w:szCs w:val="22"/>
          <w:lang w:val="sr-Latn-ME"/>
        </w:rPr>
        <w:t>ij</w:t>
      </w:r>
      <w:r w:rsidR="002314D5" w:rsidRPr="00A77774">
        <w:rPr>
          <w:iCs/>
          <w:szCs w:val="22"/>
          <w:lang w:val="sr-Latn-ME"/>
        </w:rPr>
        <w:t xml:space="preserve">eka </w:t>
      </w:r>
      <w:r w:rsidRPr="00A77774">
        <w:rPr>
          <w:iCs/>
          <w:szCs w:val="22"/>
          <w:lang w:val="sr-Latn-ME"/>
        </w:rPr>
        <w:t>je ampula</w:t>
      </w:r>
      <w:r w:rsidRPr="00A77774">
        <w:rPr>
          <w:szCs w:val="22"/>
          <w:lang w:val="sr-Latn-ME"/>
        </w:rPr>
        <w:t xml:space="preserve"> izrađena od bezbojnog, neutralnog stakla</w:t>
      </w:r>
      <w:r w:rsidR="00E030B5" w:rsidRPr="00A77774">
        <w:rPr>
          <w:szCs w:val="22"/>
          <w:lang w:val="sr-Latn-ME"/>
        </w:rPr>
        <w:t>,</w:t>
      </w:r>
      <w:r w:rsidRPr="00A77774">
        <w:rPr>
          <w:szCs w:val="22"/>
          <w:lang w:val="sr-Latn-ME"/>
        </w:rPr>
        <w:t xml:space="preserve"> </w:t>
      </w:r>
      <w:r w:rsidR="00F71601" w:rsidRPr="00A77774">
        <w:rPr>
          <w:szCs w:val="22"/>
          <w:lang w:val="sr-Latn-ME"/>
        </w:rPr>
        <w:t>hidrolitičke grupe</w:t>
      </w:r>
      <w:r w:rsidR="00A77918" w:rsidRPr="00A77774">
        <w:rPr>
          <w:szCs w:val="22"/>
          <w:lang w:val="sr-Latn-ME"/>
        </w:rPr>
        <w:t xml:space="preserve"> I</w:t>
      </w:r>
      <w:r w:rsidR="00F71601" w:rsidRPr="00A77774">
        <w:rPr>
          <w:szCs w:val="22"/>
          <w:lang w:val="sr-Latn-ME"/>
        </w:rPr>
        <w:t>, zapremine 5 m</w:t>
      </w:r>
      <w:r w:rsidR="00A46C6D" w:rsidRPr="00A77774">
        <w:rPr>
          <w:szCs w:val="22"/>
          <w:lang w:val="sr-Latn-ME"/>
        </w:rPr>
        <w:t>l</w:t>
      </w:r>
      <w:r w:rsidR="00E030B5" w:rsidRPr="00A77774">
        <w:rPr>
          <w:szCs w:val="22"/>
          <w:lang w:val="sr-Latn-ME"/>
        </w:rPr>
        <w:t>,</w:t>
      </w:r>
      <w:r w:rsidR="00A77918" w:rsidRPr="00A77774">
        <w:rPr>
          <w:szCs w:val="22"/>
          <w:lang w:val="sr-Latn-ME"/>
        </w:rPr>
        <w:t xml:space="preserve"> </w:t>
      </w:r>
      <w:r w:rsidRPr="00A77774">
        <w:rPr>
          <w:szCs w:val="22"/>
          <w:lang w:val="sr-Latn-ME"/>
        </w:rPr>
        <w:t>sa b</w:t>
      </w:r>
      <w:r w:rsidR="00A46C6D" w:rsidRPr="00A77774">
        <w:rPr>
          <w:szCs w:val="22"/>
          <w:lang w:val="sr-Latn-ME"/>
        </w:rPr>
        <w:t>ij</w:t>
      </w:r>
      <w:r w:rsidRPr="00A77774">
        <w:rPr>
          <w:szCs w:val="22"/>
          <w:lang w:val="sr-Latn-ME"/>
        </w:rPr>
        <w:t>elim keramičkim prstenom</w:t>
      </w:r>
      <w:r w:rsidR="002314D5" w:rsidRPr="00A77774">
        <w:rPr>
          <w:szCs w:val="22"/>
          <w:lang w:val="sr-Latn-ME"/>
        </w:rPr>
        <w:t xml:space="preserve"> na vratu ampule za prelom</w:t>
      </w:r>
      <w:r w:rsidR="00F71601" w:rsidRPr="00A77774">
        <w:rPr>
          <w:szCs w:val="22"/>
          <w:lang w:val="sr-Latn-ME"/>
        </w:rPr>
        <w:t xml:space="preserve">, u kojoj </w:t>
      </w:r>
      <w:r w:rsidR="00A77918" w:rsidRPr="00A77774">
        <w:rPr>
          <w:szCs w:val="22"/>
          <w:lang w:val="sr-Latn-ME"/>
        </w:rPr>
        <w:t>se nalazi</w:t>
      </w:r>
      <w:r w:rsidRPr="00A77774">
        <w:rPr>
          <w:szCs w:val="22"/>
          <w:lang w:val="sr-Latn-ME"/>
        </w:rPr>
        <w:t xml:space="preserve"> 3,5 m</w:t>
      </w:r>
      <w:r w:rsidR="00A46C6D" w:rsidRPr="00A77774">
        <w:rPr>
          <w:szCs w:val="22"/>
          <w:lang w:val="sr-Latn-ME"/>
        </w:rPr>
        <w:t>l</w:t>
      </w:r>
      <w:r w:rsidRPr="00A77774">
        <w:rPr>
          <w:szCs w:val="22"/>
          <w:lang w:val="sr-Latn-ME"/>
        </w:rPr>
        <w:t xml:space="preserve"> rastvora za injekciju. </w:t>
      </w:r>
    </w:p>
    <w:p w14:paraId="082D93C9" w14:textId="03C06812" w:rsidR="00E2265F" w:rsidRPr="00A77774" w:rsidRDefault="00E2265F" w:rsidP="006F6AAD">
      <w:pPr>
        <w:tabs>
          <w:tab w:val="clear" w:pos="284"/>
          <w:tab w:val="left" w:pos="720"/>
        </w:tabs>
        <w:autoSpaceDE w:val="0"/>
        <w:autoSpaceDN w:val="0"/>
        <w:adjustRightInd w:val="0"/>
        <w:rPr>
          <w:iCs/>
          <w:szCs w:val="22"/>
          <w:lang w:val="sr-Latn-ME"/>
        </w:rPr>
      </w:pPr>
    </w:p>
    <w:p w14:paraId="578B2EC8" w14:textId="049841AD" w:rsidR="00E2265F" w:rsidRPr="00A77774" w:rsidRDefault="00ED2CB5" w:rsidP="006F6AAD">
      <w:pPr>
        <w:rPr>
          <w:iCs/>
          <w:szCs w:val="22"/>
          <w:lang w:val="sr-Latn-ME"/>
        </w:rPr>
      </w:pPr>
      <w:r w:rsidRPr="00A77774">
        <w:rPr>
          <w:iCs/>
          <w:szCs w:val="22"/>
          <w:lang w:val="sr-Latn-ME"/>
        </w:rPr>
        <w:t xml:space="preserve">Spoljašnje </w:t>
      </w:r>
      <w:r w:rsidR="00E2265F" w:rsidRPr="00A77774">
        <w:rPr>
          <w:iCs/>
          <w:szCs w:val="22"/>
          <w:lang w:val="sr-Latn-ME"/>
        </w:rPr>
        <w:t>pakovanje</w:t>
      </w:r>
      <w:r w:rsidR="002314D5" w:rsidRPr="00A77774">
        <w:rPr>
          <w:iCs/>
          <w:szCs w:val="22"/>
          <w:lang w:val="sr-Latn-ME"/>
        </w:rPr>
        <w:t xml:space="preserve"> l</w:t>
      </w:r>
      <w:r w:rsidR="00A46C6D" w:rsidRPr="00A77774">
        <w:rPr>
          <w:iCs/>
          <w:szCs w:val="22"/>
          <w:lang w:val="sr-Latn-ME"/>
        </w:rPr>
        <w:t>ij</w:t>
      </w:r>
      <w:r w:rsidR="002314D5" w:rsidRPr="00A77774">
        <w:rPr>
          <w:iCs/>
          <w:szCs w:val="22"/>
          <w:lang w:val="sr-Latn-ME"/>
        </w:rPr>
        <w:t>eka</w:t>
      </w:r>
      <w:r w:rsidR="00E2265F" w:rsidRPr="00A77774">
        <w:rPr>
          <w:iCs/>
          <w:szCs w:val="22"/>
          <w:lang w:val="sr-Latn-ME"/>
        </w:rPr>
        <w:t xml:space="preserve"> je složiva kartonska kutija u kojoj se nalaze 2 </w:t>
      </w:r>
      <w:r w:rsidR="00161AAC" w:rsidRPr="00A77774">
        <w:rPr>
          <w:iCs/>
          <w:szCs w:val="22"/>
          <w:lang w:val="sr-Latn-ME"/>
        </w:rPr>
        <w:t xml:space="preserve">providna </w:t>
      </w:r>
      <w:r w:rsidR="00E030B5" w:rsidRPr="00A77774">
        <w:rPr>
          <w:iCs/>
          <w:szCs w:val="22"/>
          <w:lang w:val="sr-Latn-ME"/>
        </w:rPr>
        <w:t xml:space="preserve">PVC </w:t>
      </w:r>
      <w:r w:rsidR="00F43FB7" w:rsidRPr="00A77774">
        <w:rPr>
          <w:iCs/>
          <w:szCs w:val="22"/>
          <w:lang w:val="sr-Latn-ME"/>
        </w:rPr>
        <w:t xml:space="preserve">blistera </w:t>
      </w:r>
      <w:r w:rsidR="00E030B5" w:rsidRPr="00A77774">
        <w:rPr>
          <w:iCs/>
          <w:szCs w:val="22"/>
          <w:lang w:val="sr-Latn-ME"/>
        </w:rPr>
        <w:t>koja sadrže po 5 ampula (</w:t>
      </w:r>
      <w:r w:rsidR="005511BB" w:rsidRPr="00A77774">
        <w:rPr>
          <w:iCs/>
          <w:szCs w:val="22"/>
          <w:lang w:val="sr-Latn-ME"/>
        </w:rPr>
        <w:t xml:space="preserve">ukupno </w:t>
      </w:r>
      <w:r w:rsidR="00E2265F" w:rsidRPr="00A77774">
        <w:rPr>
          <w:iCs/>
          <w:szCs w:val="22"/>
          <w:lang w:val="sr-Latn-ME"/>
        </w:rPr>
        <w:t>10 ampula</w:t>
      </w:r>
      <w:r w:rsidR="00E030B5" w:rsidRPr="00A77774">
        <w:rPr>
          <w:iCs/>
          <w:szCs w:val="22"/>
          <w:lang w:val="sr-Latn-ME"/>
        </w:rPr>
        <w:t>)</w:t>
      </w:r>
      <w:r w:rsidR="00A77918" w:rsidRPr="00A77774">
        <w:rPr>
          <w:iCs/>
          <w:szCs w:val="22"/>
          <w:lang w:val="sr-Latn-ME"/>
        </w:rPr>
        <w:t xml:space="preserve"> i Uputstvo za l</w:t>
      </w:r>
      <w:r w:rsidR="00A46C6D" w:rsidRPr="00A77774">
        <w:rPr>
          <w:iCs/>
          <w:szCs w:val="22"/>
          <w:lang w:val="sr-Latn-ME"/>
        </w:rPr>
        <w:t>ij</w:t>
      </w:r>
      <w:r w:rsidR="00A77918" w:rsidRPr="00A77774">
        <w:rPr>
          <w:iCs/>
          <w:szCs w:val="22"/>
          <w:lang w:val="sr-Latn-ME"/>
        </w:rPr>
        <w:t>ek.</w:t>
      </w:r>
      <w:r w:rsidR="00E2265F" w:rsidRPr="00A77774">
        <w:rPr>
          <w:iCs/>
          <w:szCs w:val="22"/>
          <w:lang w:val="sr-Latn-ME"/>
        </w:rPr>
        <w:t xml:space="preserve"> </w:t>
      </w:r>
    </w:p>
    <w:p w14:paraId="0DD722F3" w14:textId="77777777" w:rsidR="008C13B8" w:rsidRPr="00A77774" w:rsidRDefault="008C13B8" w:rsidP="006F6AAD">
      <w:pPr>
        <w:rPr>
          <w:iCs/>
          <w:szCs w:val="22"/>
          <w:lang w:val="sr-Latn-ME"/>
        </w:rPr>
      </w:pPr>
    </w:p>
    <w:p w14:paraId="118E814E" w14:textId="27D30C99" w:rsidR="00E2265F" w:rsidRPr="00A77774" w:rsidRDefault="00E2265F" w:rsidP="006F6AAD">
      <w:pPr>
        <w:rPr>
          <w:b/>
          <w:bCs/>
          <w:szCs w:val="22"/>
          <w:lang w:val="sr-Latn-ME"/>
        </w:rPr>
      </w:pPr>
      <w:r w:rsidRPr="00A77774">
        <w:rPr>
          <w:b/>
          <w:bCs/>
          <w:szCs w:val="22"/>
          <w:lang w:val="sr-Latn-ME"/>
        </w:rPr>
        <w:t>6.6. Posebne m</w:t>
      </w:r>
      <w:r w:rsidR="00A46C6D" w:rsidRPr="00A77774">
        <w:rPr>
          <w:b/>
          <w:bCs/>
          <w:szCs w:val="22"/>
          <w:lang w:val="sr-Latn-ME"/>
        </w:rPr>
        <w:t>j</w:t>
      </w:r>
      <w:r w:rsidRPr="00A77774">
        <w:rPr>
          <w:b/>
          <w:bCs/>
          <w:szCs w:val="22"/>
          <w:lang w:val="sr-Latn-ME"/>
        </w:rPr>
        <w:t>ere opreza pri odlaganju materijala koji treba odbaciti nakon prim</w:t>
      </w:r>
      <w:r w:rsidR="00A46C6D" w:rsidRPr="00A77774">
        <w:rPr>
          <w:b/>
          <w:bCs/>
          <w:szCs w:val="22"/>
          <w:lang w:val="sr-Latn-ME"/>
        </w:rPr>
        <w:t>j</w:t>
      </w:r>
      <w:r w:rsidRPr="00A77774">
        <w:rPr>
          <w:b/>
          <w:bCs/>
          <w:szCs w:val="22"/>
          <w:lang w:val="sr-Latn-ME"/>
        </w:rPr>
        <w:t>ene l</w:t>
      </w:r>
      <w:r w:rsidR="00A46C6D" w:rsidRPr="00A77774">
        <w:rPr>
          <w:b/>
          <w:bCs/>
          <w:szCs w:val="22"/>
          <w:lang w:val="sr-Latn-ME"/>
        </w:rPr>
        <w:t>ij</w:t>
      </w:r>
      <w:r w:rsidRPr="00A77774">
        <w:rPr>
          <w:b/>
          <w:bCs/>
          <w:szCs w:val="22"/>
          <w:lang w:val="sr-Latn-ME"/>
        </w:rPr>
        <w:t xml:space="preserve">eka </w:t>
      </w:r>
      <w:r w:rsidR="00E030B5" w:rsidRPr="00A77774">
        <w:rPr>
          <w:b/>
          <w:bCs/>
          <w:szCs w:val="22"/>
          <w:lang w:val="sr-Latn-ME"/>
        </w:rPr>
        <w:t>(i druga uputstva za rukovanje lijekom)</w:t>
      </w:r>
    </w:p>
    <w:p w14:paraId="594CA0EC" w14:textId="77777777" w:rsidR="008C13B8" w:rsidRPr="00A77774" w:rsidRDefault="008C13B8" w:rsidP="006F6AAD">
      <w:pPr>
        <w:rPr>
          <w:b/>
          <w:bCs/>
          <w:szCs w:val="22"/>
          <w:lang w:val="sr-Latn-ME"/>
        </w:rPr>
      </w:pPr>
    </w:p>
    <w:p w14:paraId="23034E3A" w14:textId="3BFD303D" w:rsidR="00E2265F" w:rsidRPr="00A77774" w:rsidRDefault="00E2265F" w:rsidP="006F6AAD">
      <w:pPr>
        <w:rPr>
          <w:szCs w:val="22"/>
          <w:lang w:val="sr-Latn-ME"/>
        </w:rPr>
      </w:pPr>
      <w:r w:rsidRPr="00A77774">
        <w:rPr>
          <w:szCs w:val="22"/>
          <w:lang w:val="sr-Latn-ME"/>
        </w:rPr>
        <w:t>Svu neiskorišćenu količinu l</w:t>
      </w:r>
      <w:r w:rsidR="00A46C6D" w:rsidRPr="00A77774">
        <w:rPr>
          <w:szCs w:val="22"/>
          <w:lang w:val="sr-Latn-ME"/>
        </w:rPr>
        <w:t>ij</w:t>
      </w:r>
      <w:r w:rsidRPr="00A77774">
        <w:rPr>
          <w:szCs w:val="22"/>
          <w:lang w:val="sr-Latn-ME"/>
        </w:rPr>
        <w:t>eka ili otpadnog materijala nakon njegove upotrebe treba ukloniti u skladu sa važećim propisima.</w:t>
      </w:r>
    </w:p>
    <w:p w14:paraId="7B307989" w14:textId="52E52F26" w:rsidR="005A7229" w:rsidRPr="00A77774" w:rsidRDefault="005A7229">
      <w:pPr>
        <w:rPr>
          <w:szCs w:val="22"/>
          <w:lang w:val="sr-Latn-ME"/>
        </w:rPr>
      </w:pPr>
    </w:p>
    <w:p w14:paraId="3D4E9FEB" w14:textId="77777777" w:rsidR="008C13B8" w:rsidRPr="00A77774" w:rsidRDefault="008C13B8">
      <w:pPr>
        <w:rPr>
          <w:szCs w:val="22"/>
          <w:lang w:val="sr-Latn-ME"/>
        </w:rPr>
      </w:pPr>
    </w:p>
    <w:bookmarkEnd w:id="2"/>
    <w:bookmarkEnd w:id="3"/>
    <w:p w14:paraId="50DCC616" w14:textId="77777777" w:rsidR="00E2265F" w:rsidRPr="00A77774" w:rsidRDefault="00E2265F" w:rsidP="006F6AAD">
      <w:pPr>
        <w:pStyle w:val="NASLOV123"/>
        <w:spacing w:before="0" w:after="0"/>
        <w:rPr>
          <w:lang w:val="sr-Latn-ME"/>
        </w:rPr>
      </w:pPr>
      <w:r w:rsidRPr="00A77774">
        <w:rPr>
          <w:lang w:val="sr-Latn-ME"/>
        </w:rPr>
        <w:t xml:space="preserve">7. NOSILAC DOZVOLE </w:t>
      </w:r>
    </w:p>
    <w:p w14:paraId="5D12B63A" w14:textId="77777777" w:rsidR="008C13B8" w:rsidRPr="00A77774" w:rsidRDefault="008C13B8">
      <w:pPr>
        <w:pStyle w:val="Header"/>
        <w:tabs>
          <w:tab w:val="left" w:pos="284"/>
        </w:tabs>
        <w:rPr>
          <w:bCs/>
          <w:szCs w:val="22"/>
          <w:lang w:val="sr-Latn-ME"/>
        </w:rPr>
      </w:pPr>
    </w:p>
    <w:p w14:paraId="7EC1375B" w14:textId="445DC9C7" w:rsidR="00F325D5" w:rsidRPr="00A77774" w:rsidRDefault="00E2265F">
      <w:pPr>
        <w:pStyle w:val="Header"/>
        <w:tabs>
          <w:tab w:val="left" w:pos="284"/>
        </w:tabs>
        <w:rPr>
          <w:bCs/>
          <w:szCs w:val="22"/>
          <w:lang w:val="sr-Latn-ME"/>
        </w:rPr>
      </w:pPr>
      <w:r w:rsidRPr="00A77774">
        <w:rPr>
          <w:bCs/>
          <w:szCs w:val="22"/>
          <w:lang w:val="sr-Latn-ME"/>
        </w:rPr>
        <w:t>G</w:t>
      </w:r>
      <w:r w:rsidR="00A46C6D" w:rsidRPr="00A77774">
        <w:rPr>
          <w:bCs/>
          <w:szCs w:val="22"/>
          <w:lang w:val="sr-Latn-ME"/>
        </w:rPr>
        <w:t>LK pharma d.o.o. Podgorica,</w:t>
      </w:r>
    </w:p>
    <w:p w14:paraId="29867F90" w14:textId="504B62ED" w:rsidR="00E2265F" w:rsidRPr="00A77774" w:rsidRDefault="00A46C6D">
      <w:pPr>
        <w:pStyle w:val="Header"/>
        <w:tabs>
          <w:tab w:val="left" w:pos="284"/>
        </w:tabs>
        <w:rPr>
          <w:bCs/>
          <w:szCs w:val="22"/>
          <w:lang w:val="sr-Latn-ME"/>
        </w:rPr>
      </w:pPr>
      <w:r w:rsidRPr="00A77774">
        <w:rPr>
          <w:bCs/>
          <w:szCs w:val="22"/>
          <w:lang w:val="sr-Latn-ME"/>
        </w:rPr>
        <w:t>Svetozara Markovića 46,</w:t>
      </w:r>
      <w:r w:rsidR="00E030B5" w:rsidRPr="00A77774">
        <w:rPr>
          <w:bCs/>
          <w:szCs w:val="22"/>
          <w:lang w:val="sr-Latn-ME"/>
        </w:rPr>
        <w:t xml:space="preserve"> </w:t>
      </w:r>
      <w:r w:rsidRPr="00A77774">
        <w:rPr>
          <w:bCs/>
          <w:szCs w:val="22"/>
          <w:lang w:val="sr-Latn-ME"/>
        </w:rPr>
        <w:t>81000 Podgorica, Crna Gora</w:t>
      </w:r>
    </w:p>
    <w:p w14:paraId="404902FA" w14:textId="1ABC41E0" w:rsidR="005A7229" w:rsidRPr="00A77774" w:rsidRDefault="005A7229">
      <w:pPr>
        <w:pStyle w:val="Header"/>
        <w:tabs>
          <w:tab w:val="left" w:pos="284"/>
        </w:tabs>
        <w:rPr>
          <w:bCs/>
          <w:szCs w:val="22"/>
          <w:lang w:val="sr-Latn-ME"/>
        </w:rPr>
      </w:pPr>
    </w:p>
    <w:p w14:paraId="4337FD46" w14:textId="77777777" w:rsidR="00E030B5" w:rsidRPr="00A77774" w:rsidRDefault="00E030B5">
      <w:pPr>
        <w:pStyle w:val="Header"/>
        <w:tabs>
          <w:tab w:val="left" w:pos="284"/>
        </w:tabs>
        <w:rPr>
          <w:bCs/>
          <w:szCs w:val="22"/>
          <w:lang w:val="sr-Latn-ME"/>
        </w:rPr>
      </w:pPr>
    </w:p>
    <w:p w14:paraId="27D87DD2" w14:textId="6D31FDE0" w:rsidR="00E2265F" w:rsidRPr="00A77774" w:rsidRDefault="00E2265F" w:rsidP="006F6AAD">
      <w:pPr>
        <w:pStyle w:val="NASLOV123"/>
        <w:spacing w:before="0" w:after="0"/>
        <w:rPr>
          <w:lang w:val="sr-Latn-ME"/>
        </w:rPr>
      </w:pPr>
      <w:r w:rsidRPr="00A77774">
        <w:rPr>
          <w:lang w:val="sr-Latn-ME"/>
        </w:rPr>
        <w:t>8. BROJ DOZVOLE ZA STAVLJANJE L</w:t>
      </w:r>
      <w:r w:rsidR="00A46C6D" w:rsidRPr="00A77774">
        <w:rPr>
          <w:lang w:val="sr-Latn-ME"/>
        </w:rPr>
        <w:t>IJ</w:t>
      </w:r>
      <w:r w:rsidRPr="00A77774">
        <w:rPr>
          <w:lang w:val="sr-Latn-ME"/>
        </w:rPr>
        <w:t>EKA U PROMET</w:t>
      </w:r>
    </w:p>
    <w:p w14:paraId="30A33178" w14:textId="77777777" w:rsidR="008C13B8" w:rsidRPr="00A77774" w:rsidRDefault="008C13B8">
      <w:pPr>
        <w:pStyle w:val="NASLOV123"/>
        <w:spacing w:before="0" w:after="0"/>
        <w:jc w:val="both"/>
        <w:rPr>
          <w:b w:val="0"/>
          <w:lang w:val="sr-Latn-ME"/>
        </w:rPr>
      </w:pPr>
    </w:p>
    <w:p w14:paraId="430554AB" w14:textId="15D86669" w:rsidR="008C13B8" w:rsidRPr="00A77774" w:rsidRDefault="00A77774">
      <w:pPr>
        <w:pStyle w:val="NASLOV123"/>
        <w:spacing w:before="0" w:after="0"/>
        <w:jc w:val="both"/>
        <w:rPr>
          <w:b w:val="0"/>
          <w:lang w:val="sr-Latn-ME"/>
        </w:rPr>
      </w:pPr>
      <w:r w:rsidRPr="00A77774">
        <w:rPr>
          <w:b w:val="0"/>
          <w:lang w:val="sr-Latn-ME"/>
        </w:rPr>
        <w:t xml:space="preserve">2030/25/1519 – 7544 </w:t>
      </w:r>
    </w:p>
    <w:p w14:paraId="29DD92D4" w14:textId="77777777" w:rsidR="00A77774" w:rsidRPr="00A77774" w:rsidRDefault="00A77774">
      <w:pPr>
        <w:pStyle w:val="NASLOV123"/>
        <w:spacing w:before="0" w:after="0"/>
        <w:jc w:val="both"/>
        <w:rPr>
          <w:b w:val="0"/>
          <w:lang w:val="sr-Latn-ME"/>
        </w:rPr>
      </w:pPr>
    </w:p>
    <w:p w14:paraId="2F930F14" w14:textId="77777777" w:rsidR="005D125B" w:rsidRPr="00A77774" w:rsidRDefault="005D125B">
      <w:pPr>
        <w:pStyle w:val="NASLOV123"/>
        <w:spacing w:before="0" w:after="0"/>
        <w:jc w:val="both"/>
        <w:rPr>
          <w:b w:val="0"/>
          <w:lang w:val="sr-Latn-ME"/>
        </w:rPr>
      </w:pPr>
    </w:p>
    <w:p w14:paraId="730AB50C" w14:textId="46B875EE" w:rsidR="00E2265F" w:rsidRPr="00A77774" w:rsidRDefault="00E2265F" w:rsidP="006F6AAD">
      <w:pPr>
        <w:pStyle w:val="NASLOV123"/>
        <w:spacing w:before="0" w:after="0"/>
        <w:jc w:val="both"/>
        <w:rPr>
          <w:lang w:val="sr-Latn-ME"/>
        </w:rPr>
      </w:pPr>
      <w:r w:rsidRPr="00A77774">
        <w:rPr>
          <w:lang w:val="sr-Latn-ME"/>
        </w:rPr>
        <w:t>9. DATUM PRVE DOZVOLE</w:t>
      </w:r>
      <w:r w:rsidR="00A46C6D" w:rsidRPr="00A77774">
        <w:rPr>
          <w:lang w:val="sr-Latn-ME"/>
        </w:rPr>
        <w:t>/</w:t>
      </w:r>
      <w:r w:rsidRPr="00A77774">
        <w:rPr>
          <w:lang w:val="sr-Latn-ME"/>
        </w:rPr>
        <w:t>OBNOVE DOZVOLE ZA STAVLJANJE L</w:t>
      </w:r>
      <w:r w:rsidR="00A46C6D" w:rsidRPr="00A77774">
        <w:rPr>
          <w:lang w:val="sr-Latn-ME"/>
        </w:rPr>
        <w:t>IJ</w:t>
      </w:r>
      <w:r w:rsidRPr="00A77774">
        <w:rPr>
          <w:lang w:val="sr-Latn-ME"/>
        </w:rPr>
        <w:t>EKA U PROMET</w:t>
      </w:r>
    </w:p>
    <w:p w14:paraId="492E3860" w14:textId="77777777" w:rsidR="008C13B8" w:rsidRPr="00A77774" w:rsidRDefault="008C13B8" w:rsidP="006F6AAD">
      <w:pPr>
        <w:pStyle w:val="NASLOV123"/>
        <w:spacing w:before="0" w:after="0"/>
        <w:rPr>
          <w:b w:val="0"/>
          <w:lang w:val="sr-Latn-ME"/>
        </w:rPr>
      </w:pPr>
    </w:p>
    <w:p w14:paraId="32428D17" w14:textId="18C142D9" w:rsidR="00A46C6D" w:rsidRPr="00A77774" w:rsidRDefault="00ED2CB5" w:rsidP="006F6AAD">
      <w:pPr>
        <w:pStyle w:val="NASLOV123"/>
        <w:spacing w:before="0" w:after="0"/>
        <w:rPr>
          <w:b w:val="0"/>
          <w:lang w:val="sr-Latn-ME"/>
        </w:rPr>
      </w:pPr>
      <w:r w:rsidRPr="00A77774">
        <w:rPr>
          <w:b w:val="0"/>
          <w:lang w:val="sr-Latn-ME"/>
        </w:rPr>
        <w:t xml:space="preserve">Datum prve dozvole: </w:t>
      </w:r>
      <w:r w:rsidR="005D125B" w:rsidRPr="00A77774">
        <w:rPr>
          <w:b w:val="0"/>
          <w:lang w:val="sr-Latn-ME"/>
        </w:rPr>
        <w:t>22.06.2015. godine</w:t>
      </w:r>
    </w:p>
    <w:p w14:paraId="72A0B86E" w14:textId="5D01B419" w:rsidR="00ED2CB5" w:rsidRPr="00A77774" w:rsidRDefault="00ED2CB5" w:rsidP="006F6AAD">
      <w:pPr>
        <w:pStyle w:val="NASLOV123"/>
        <w:spacing w:before="0" w:after="0"/>
        <w:rPr>
          <w:b w:val="0"/>
          <w:lang w:val="sr-Latn-ME"/>
        </w:rPr>
      </w:pPr>
      <w:r w:rsidRPr="00A77774">
        <w:rPr>
          <w:b w:val="0"/>
          <w:lang w:val="sr-Latn-ME"/>
        </w:rPr>
        <w:t xml:space="preserve">Datum posljednje obnove dozvole: </w:t>
      </w:r>
      <w:r w:rsidR="00A77774" w:rsidRPr="00A77774">
        <w:rPr>
          <w:b w:val="0"/>
          <w:lang w:val="sr-Latn-ME"/>
        </w:rPr>
        <w:t>26.03.2025. godine</w:t>
      </w:r>
    </w:p>
    <w:p w14:paraId="0196A788" w14:textId="570BE7A8" w:rsidR="005A7229" w:rsidRPr="00A77774" w:rsidRDefault="005A7229">
      <w:pPr>
        <w:pStyle w:val="NASLOV123"/>
        <w:spacing w:before="0" w:after="0"/>
        <w:rPr>
          <w:b w:val="0"/>
          <w:lang w:val="sr-Latn-ME"/>
        </w:rPr>
      </w:pPr>
    </w:p>
    <w:p w14:paraId="7EC2F3E4" w14:textId="77777777" w:rsidR="008C13B8" w:rsidRPr="00A77774" w:rsidRDefault="008C13B8">
      <w:pPr>
        <w:pStyle w:val="NASLOV123"/>
        <w:spacing w:before="0" w:after="0"/>
        <w:rPr>
          <w:b w:val="0"/>
          <w:lang w:val="sr-Latn-ME"/>
        </w:rPr>
      </w:pPr>
    </w:p>
    <w:p w14:paraId="54D1F0EE" w14:textId="2D911795" w:rsidR="00E2265F" w:rsidRPr="00A77774" w:rsidRDefault="00E2265F" w:rsidP="006F6AAD">
      <w:pPr>
        <w:pStyle w:val="NASLOV123"/>
        <w:spacing w:before="0" w:after="0"/>
        <w:rPr>
          <w:lang w:val="sr-Latn-ME"/>
        </w:rPr>
      </w:pPr>
      <w:r w:rsidRPr="00A77774">
        <w:rPr>
          <w:lang w:val="sr-Latn-ME"/>
        </w:rPr>
        <w:t>10. DATUM REVIZIJE TEKSTA</w:t>
      </w:r>
    </w:p>
    <w:p w14:paraId="1514C29D" w14:textId="663782FA" w:rsidR="00E2265F" w:rsidRPr="00A77774" w:rsidRDefault="00E2265F">
      <w:pPr>
        <w:rPr>
          <w:bCs/>
          <w:szCs w:val="22"/>
          <w:lang w:val="sr-Latn-ME"/>
        </w:rPr>
      </w:pPr>
    </w:p>
    <w:p w14:paraId="7AA8A854" w14:textId="177B9E91" w:rsidR="00A77774" w:rsidRPr="00A77774" w:rsidRDefault="00A77774">
      <w:pPr>
        <w:rPr>
          <w:bCs/>
          <w:szCs w:val="22"/>
          <w:lang w:val="sr-Latn-ME"/>
        </w:rPr>
      </w:pPr>
      <w:r w:rsidRPr="00A77774">
        <w:rPr>
          <w:bCs/>
          <w:szCs w:val="22"/>
          <w:lang w:val="sr-Latn-ME"/>
        </w:rPr>
        <w:t>Mart, 2025. godine</w:t>
      </w:r>
      <w:bookmarkStart w:id="4" w:name="_GoBack"/>
      <w:bookmarkEnd w:id="4"/>
    </w:p>
    <w:sectPr w:rsidR="00A77774" w:rsidRPr="00A77774" w:rsidSect="006F6AAD">
      <w:headerReference w:type="even" r:id="rId15"/>
      <w:footerReference w:type="even" r:id="rId16"/>
      <w:footerReference w:type="default" r:id="rId17"/>
      <w:headerReference w:type="first" r:id="rId18"/>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2BD7D" w14:textId="77777777" w:rsidR="00213BD1" w:rsidRDefault="00213BD1">
      <w:r>
        <w:separator/>
      </w:r>
    </w:p>
  </w:endnote>
  <w:endnote w:type="continuationSeparator" w:id="0">
    <w:p w14:paraId="6CD5692C" w14:textId="77777777" w:rsidR="00213BD1" w:rsidRDefault="0021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5D9D" w14:textId="77777777" w:rsidR="0054413C" w:rsidRDefault="0054413C"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54C0A" w14:textId="77777777" w:rsidR="0054413C" w:rsidRDefault="00544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4BC3" w14:textId="60692839" w:rsidR="0054413C" w:rsidRPr="00A77774" w:rsidRDefault="0054413C" w:rsidP="00CE09F3">
    <w:pPr>
      <w:pStyle w:val="Footer"/>
      <w:tabs>
        <w:tab w:val="left" w:pos="5448"/>
      </w:tabs>
      <w:spacing w:before="360"/>
      <w:jc w:val="center"/>
      <w:rPr>
        <w:szCs w:val="22"/>
      </w:rPr>
    </w:pPr>
    <w:r w:rsidRPr="00A77774">
      <w:rPr>
        <w:szCs w:val="22"/>
      </w:rPr>
      <w:fldChar w:fldCharType="begin"/>
    </w:r>
    <w:r w:rsidRPr="00A77774">
      <w:rPr>
        <w:szCs w:val="22"/>
      </w:rPr>
      <w:instrText xml:space="preserve"> PAGE </w:instrText>
    </w:r>
    <w:r w:rsidRPr="00A77774">
      <w:rPr>
        <w:szCs w:val="22"/>
      </w:rPr>
      <w:fldChar w:fldCharType="separate"/>
    </w:r>
    <w:r w:rsidR="00A77774">
      <w:rPr>
        <w:noProof/>
        <w:szCs w:val="22"/>
      </w:rPr>
      <w:t>9</w:t>
    </w:r>
    <w:r w:rsidRPr="00A77774">
      <w:rPr>
        <w:szCs w:val="22"/>
      </w:rPr>
      <w:fldChar w:fldCharType="end"/>
    </w:r>
    <w:r w:rsidRPr="00A77774">
      <w:rPr>
        <w:szCs w:val="22"/>
      </w:rPr>
      <w:t xml:space="preserve"> </w:t>
    </w:r>
    <w:r w:rsidR="0090316D" w:rsidRPr="00A77774">
      <w:rPr>
        <w:szCs w:val="22"/>
      </w:rPr>
      <w:t>/</w:t>
    </w:r>
    <w:r w:rsidRPr="00A77774">
      <w:rPr>
        <w:szCs w:val="22"/>
      </w:rPr>
      <w:t xml:space="preserve"> </w:t>
    </w:r>
    <w:r w:rsidRPr="00A77774">
      <w:rPr>
        <w:szCs w:val="22"/>
      </w:rPr>
      <w:fldChar w:fldCharType="begin"/>
    </w:r>
    <w:r w:rsidRPr="00A77774">
      <w:rPr>
        <w:szCs w:val="22"/>
      </w:rPr>
      <w:instrText xml:space="preserve"> NUMPAGES  </w:instrText>
    </w:r>
    <w:r w:rsidRPr="00A77774">
      <w:rPr>
        <w:szCs w:val="22"/>
      </w:rPr>
      <w:fldChar w:fldCharType="separate"/>
    </w:r>
    <w:r w:rsidR="00A77774">
      <w:rPr>
        <w:noProof/>
        <w:szCs w:val="22"/>
      </w:rPr>
      <w:t>9</w:t>
    </w:r>
    <w:r w:rsidRPr="00A77774">
      <w:rPr>
        <w:szCs w:val="22"/>
      </w:rPr>
      <w:fldChar w:fldCharType="end"/>
    </w:r>
  </w:p>
  <w:p w14:paraId="67935353" w14:textId="77777777" w:rsidR="0054413C" w:rsidRPr="00C536C2" w:rsidRDefault="0054413C"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00D0" w14:textId="77777777" w:rsidR="00213BD1" w:rsidRDefault="00213BD1">
      <w:r>
        <w:separator/>
      </w:r>
    </w:p>
  </w:footnote>
  <w:footnote w:type="continuationSeparator" w:id="0">
    <w:p w14:paraId="2FAD300A" w14:textId="77777777" w:rsidR="00213BD1" w:rsidRDefault="0021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CCD6" w14:textId="5BA88769" w:rsidR="00B53AFC" w:rsidRDefault="00B53AFC">
    <w:pPr>
      <w:pStyle w:val="Header"/>
    </w:pPr>
    <w:r>
      <w:rPr>
        <w:noProof/>
      </w:rPr>
      <mc:AlternateContent>
        <mc:Choice Requires="wps">
          <w:drawing>
            <wp:anchor distT="0" distB="0" distL="0" distR="0" simplePos="0" relativeHeight="251659264" behindDoc="0" locked="0" layoutInCell="1" allowOverlap="1" wp14:anchorId="6B5FA9F9" wp14:editId="7A823992">
              <wp:simplePos x="635" y="635"/>
              <wp:positionH relativeFrom="page">
                <wp:align>right</wp:align>
              </wp:positionH>
              <wp:positionV relativeFrom="page">
                <wp:align>top</wp:align>
              </wp:positionV>
              <wp:extent cx="1190625" cy="361315"/>
              <wp:effectExtent l="0" t="0" r="0" b="635"/>
              <wp:wrapNone/>
              <wp:docPr id="338458870"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04F9899" w14:textId="789DE8A4" w:rsidR="00B53AFC" w:rsidRPr="00B53AFC" w:rsidRDefault="00B53AFC" w:rsidP="00B53AFC">
                          <w:pPr>
                            <w:rPr>
                              <w:rFonts w:ascii="Calibri" w:eastAsia="Calibri" w:hAnsi="Calibri" w:cs="Calibri"/>
                              <w:noProof/>
                              <w:color w:val="008000"/>
                              <w:szCs w:val="22"/>
                            </w:rPr>
                          </w:pPr>
                          <w:r w:rsidRPr="00B53AF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5FA9F9"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LYsg7dzAgAAtgQAAA4AAAAAAAAA&#10;AAAAAAAALgIAAGRycy9lMm9Eb2MueG1sUEsBAi0AFAAGAAgAAAAhAB31uxfdAAAABAEAAA8AAAAA&#10;AAAAAAAAAAAAzQQAAGRycy9kb3ducmV2LnhtbFBLBQYAAAAABAAEAPMAAADXBQAAAAA=&#10;" filled="f" stroked="f">
              <v:textbox style="mso-fit-shape-to-text:t" inset="0,15pt,20pt,0">
                <w:txbxContent>
                  <w:p w14:paraId="304F9899" w14:textId="789DE8A4" w:rsidR="00B53AFC" w:rsidRPr="00B53AFC" w:rsidRDefault="00B53AFC" w:rsidP="00B53AFC">
                    <w:pPr>
                      <w:rPr>
                        <w:rFonts w:ascii="Calibri" w:eastAsia="Calibri" w:hAnsi="Calibri" w:cs="Calibri"/>
                        <w:noProof/>
                        <w:color w:val="008000"/>
                        <w:szCs w:val="22"/>
                      </w:rPr>
                    </w:pPr>
                    <w:r w:rsidRPr="00B53AFC">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A139" w14:textId="402FE4C0" w:rsidR="00B53AFC" w:rsidRDefault="00B53AFC">
    <w:pPr>
      <w:pStyle w:val="Header"/>
    </w:pPr>
    <w:r>
      <w:rPr>
        <w:noProof/>
      </w:rPr>
      <mc:AlternateContent>
        <mc:Choice Requires="wps">
          <w:drawing>
            <wp:anchor distT="0" distB="0" distL="0" distR="0" simplePos="0" relativeHeight="251658240" behindDoc="0" locked="0" layoutInCell="1" allowOverlap="1" wp14:anchorId="086779E3" wp14:editId="714B3D6F">
              <wp:simplePos x="635" y="635"/>
              <wp:positionH relativeFrom="page">
                <wp:align>right</wp:align>
              </wp:positionH>
              <wp:positionV relativeFrom="page">
                <wp:align>top</wp:align>
              </wp:positionV>
              <wp:extent cx="1190625" cy="361315"/>
              <wp:effectExtent l="0" t="0" r="0" b="635"/>
              <wp:wrapNone/>
              <wp:docPr id="1830517824"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0FFC695" w14:textId="2F7218F9" w:rsidR="00B53AFC" w:rsidRPr="00B53AFC" w:rsidRDefault="00B53AFC" w:rsidP="00B53AFC">
                          <w:pPr>
                            <w:rPr>
                              <w:rFonts w:ascii="Calibri" w:eastAsia="Calibri" w:hAnsi="Calibri" w:cs="Calibri"/>
                              <w:noProof/>
                              <w:color w:val="008000"/>
                              <w:szCs w:val="22"/>
                            </w:rPr>
                          </w:pPr>
                          <w:r w:rsidRPr="00B53AF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6779E3"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Ief7rF2AgAAvgQAAA4AAAAA&#10;AAAAAAAAAAAALgIAAGRycy9lMm9Eb2MueG1sUEsBAi0AFAAGAAgAAAAhAB31uxfdAAAABAEAAA8A&#10;AAAAAAAAAAAAAAAA0AQAAGRycy9kb3ducmV2LnhtbFBLBQYAAAAABAAEAPMAAADaBQAAAAA=&#10;" filled="f" stroked="f">
              <v:textbox style="mso-fit-shape-to-text:t" inset="0,15pt,20pt,0">
                <w:txbxContent>
                  <w:p w14:paraId="40FFC695" w14:textId="2F7218F9" w:rsidR="00B53AFC" w:rsidRPr="00B53AFC" w:rsidRDefault="00B53AFC" w:rsidP="00B53AFC">
                    <w:pPr>
                      <w:rPr>
                        <w:rFonts w:ascii="Calibri" w:eastAsia="Calibri" w:hAnsi="Calibri" w:cs="Calibri"/>
                        <w:noProof/>
                        <w:color w:val="008000"/>
                        <w:szCs w:val="22"/>
                      </w:rPr>
                    </w:pPr>
                    <w:r w:rsidRPr="00B53AFC">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46BF4211"/>
    <w:multiLevelType w:val="hybridMultilevel"/>
    <w:tmpl w:val="CCB273A4"/>
    <w:lvl w:ilvl="0" w:tplc="F5A08D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065"/>
    <w:rsid w:val="00007EF9"/>
    <w:rsid w:val="00012316"/>
    <w:rsid w:val="000174AB"/>
    <w:rsid w:val="00017801"/>
    <w:rsid w:val="000233C9"/>
    <w:rsid w:val="00024B6D"/>
    <w:rsid w:val="00030743"/>
    <w:rsid w:val="00031354"/>
    <w:rsid w:val="00035435"/>
    <w:rsid w:val="0004607A"/>
    <w:rsid w:val="0004759F"/>
    <w:rsid w:val="0005751F"/>
    <w:rsid w:val="000578C3"/>
    <w:rsid w:val="0005798D"/>
    <w:rsid w:val="000618F6"/>
    <w:rsid w:val="000624CE"/>
    <w:rsid w:val="00064273"/>
    <w:rsid w:val="00071722"/>
    <w:rsid w:val="00083BE0"/>
    <w:rsid w:val="00095FB6"/>
    <w:rsid w:val="00096526"/>
    <w:rsid w:val="0009758B"/>
    <w:rsid w:val="000A0F4A"/>
    <w:rsid w:val="000A3AEE"/>
    <w:rsid w:val="000B12F3"/>
    <w:rsid w:val="000C3F1C"/>
    <w:rsid w:val="000D012E"/>
    <w:rsid w:val="000D064B"/>
    <w:rsid w:val="000D2EB0"/>
    <w:rsid w:val="000D5631"/>
    <w:rsid w:val="000E75C0"/>
    <w:rsid w:val="000F01D1"/>
    <w:rsid w:val="001033E8"/>
    <w:rsid w:val="00130068"/>
    <w:rsid w:val="00141639"/>
    <w:rsid w:val="0014180A"/>
    <w:rsid w:val="00142E4B"/>
    <w:rsid w:val="001500C8"/>
    <w:rsid w:val="00152205"/>
    <w:rsid w:val="00161190"/>
    <w:rsid w:val="00161AAC"/>
    <w:rsid w:val="00165358"/>
    <w:rsid w:val="001670B8"/>
    <w:rsid w:val="00173D18"/>
    <w:rsid w:val="00175166"/>
    <w:rsid w:val="00175772"/>
    <w:rsid w:val="00175A7E"/>
    <w:rsid w:val="001838DB"/>
    <w:rsid w:val="0018601D"/>
    <w:rsid w:val="001A5F84"/>
    <w:rsid w:val="001B2018"/>
    <w:rsid w:val="001B2398"/>
    <w:rsid w:val="001B6244"/>
    <w:rsid w:val="001B706A"/>
    <w:rsid w:val="001D10C9"/>
    <w:rsid w:val="001D6CBE"/>
    <w:rsid w:val="001D74EC"/>
    <w:rsid w:val="001D774C"/>
    <w:rsid w:val="001E0A07"/>
    <w:rsid w:val="001E14C8"/>
    <w:rsid w:val="001E6145"/>
    <w:rsid w:val="001F01B2"/>
    <w:rsid w:val="001F2D4E"/>
    <w:rsid w:val="001F39B6"/>
    <w:rsid w:val="001F54DE"/>
    <w:rsid w:val="00212570"/>
    <w:rsid w:val="00213BD1"/>
    <w:rsid w:val="0022218E"/>
    <w:rsid w:val="0022223A"/>
    <w:rsid w:val="002301FC"/>
    <w:rsid w:val="00231214"/>
    <w:rsid w:val="002314D5"/>
    <w:rsid w:val="0024132F"/>
    <w:rsid w:val="00242DCD"/>
    <w:rsid w:val="0024790B"/>
    <w:rsid w:val="00247C5C"/>
    <w:rsid w:val="002606B5"/>
    <w:rsid w:val="002646A9"/>
    <w:rsid w:val="00273459"/>
    <w:rsid w:val="00273BE0"/>
    <w:rsid w:val="00284A1D"/>
    <w:rsid w:val="0029646C"/>
    <w:rsid w:val="002A53D3"/>
    <w:rsid w:val="002B31F7"/>
    <w:rsid w:val="002B6F6A"/>
    <w:rsid w:val="002C0FBF"/>
    <w:rsid w:val="002C1896"/>
    <w:rsid w:val="002C27FD"/>
    <w:rsid w:val="002D3380"/>
    <w:rsid w:val="002D471F"/>
    <w:rsid w:val="002E32B7"/>
    <w:rsid w:val="002F007B"/>
    <w:rsid w:val="002F3B19"/>
    <w:rsid w:val="002F5E2F"/>
    <w:rsid w:val="002F73EB"/>
    <w:rsid w:val="00300E23"/>
    <w:rsid w:val="00307BFF"/>
    <w:rsid w:val="003146F3"/>
    <w:rsid w:val="00316FC0"/>
    <w:rsid w:val="0032088B"/>
    <w:rsid w:val="003251DF"/>
    <w:rsid w:val="00326668"/>
    <w:rsid w:val="00344F8C"/>
    <w:rsid w:val="003452C0"/>
    <w:rsid w:val="00351C79"/>
    <w:rsid w:val="00373F41"/>
    <w:rsid w:val="00383195"/>
    <w:rsid w:val="00384C82"/>
    <w:rsid w:val="0038625E"/>
    <w:rsid w:val="003A2DF8"/>
    <w:rsid w:val="003B0151"/>
    <w:rsid w:val="003B2082"/>
    <w:rsid w:val="003C18A4"/>
    <w:rsid w:val="003C37C0"/>
    <w:rsid w:val="003C425E"/>
    <w:rsid w:val="003C4BCC"/>
    <w:rsid w:val="003D0C8A"/>
    <w:rsid w:val="003D23C2"/>
    <w:rsid w:val="003E164D"/>
    <w:rsid w:val="003E3EC7"/>
    <w:rsid w:val="003E5272"/>
    <w:rsid w:val="003F7280"/>
    <w:rsid w:val="004123CD"/>
    <w:rsid w:val="00421219"/>
    <w:rsid w:val="004234ED"/>
    <w:rsid w:val="00427D41"/>
    <w:rsid w:val="00435810"/>
    <w:rsid w:val="00462C33"/>
    <w:rsid w:val="00465592"/>
    <w:rsid w:val="00467134"/>
    <w:rsid w:val="0047103A"/>
    <w:rsid w:val="004710BD"/>
    <w:rsid w:val="00483D4E"/>
    <w:rsid w:val="0049115F"/>
    <w:rsid w:val="00492248"/>
    <w:rsid w:val="00492A2D"/>
    <w:rsid w:val="0049482F"/>
    <w:rsid w:val="004964DE"/>
    <w:rsid w:val="00497648"/>
    <w:rsid w:val="004A39DB"/>
    <w:rsid w:val="004B058D"/>
    <w:rsid w:val="004B07EA"/>
    <w:rsid w:val="004B5A11"/>
    <w:rsid w:val="004B604B"/>
    <w:rsid w:val="004B7A50"/>
    <w:rsid w:val="004C2B33"/>
    <w:rsid w:val="004C4C8F"/>
    <w:rsid w:val="004D230F"/>
    <w:rsid w:val="004D70C3"/>
    <w:rsid w:val="004E1151"/>
    <w:rsid w:val="004E501C"/>
    <w:rsid w:val="004F387E"/>
    <w:rsid w:val="004F6954"/>
    <w:rsid w:val="00503974"/>
    <w:rsid w:val="00507EFE"/>
    <w:rsid w:val="00514337"/>
    <w:rsid w:val="005219B0"/>
    <w:rsid w:val="0052230B"/>
    <w:rsid w:val="00525A8A"/>
    <w:rsid w:val="005276F0"/>
    <w:rsid w:val="005304CE"/>
    <w:rsid w:val="00530909"/>
    <w:rsid w:val="0053238C"/>
    <w:rsid w:val="00543181"/>
    <w:rsid w:val="0054413C"/>
    <w:rsid w:val="0054736A"/>
    <w:rsid w:val="005511BB"/>
    <w:rsid w:val="00554869"/>
    <w:rsid w:val="00555C73"/>
    <w:rsid w:val="005663E4"/>
    <w:rsid w:val="00575034"/>
    <w:rsid w:val="00581E1F"/>
    <w:rsid w:val="0058477C"/>
    <w:rsid w:val="00591985"/>
    <w:rsid w:val="00591C5F"/>
    <w:rsid w:val="005947F1"/>
    <w:rsid w:val="00597262"/>
    <w:rsid w:val="005A4234"/>
    <w:rsid w:val="005A52FC"/>
    <w:rsid w:val="005A7229"/>
    <w:rsid w:val="005B11D5"/>
    <w:rsid w:val="005B3388"/>
    <w:rsid w:val="005C1340"/>
    <w:rsid w:val="005C3F73"/>
    <w:rsid w:val="005C6807"/>
    <w:rsid w:val="005C7891"/>
    <w:rsid w:val="005D125B"/>
    <w:rsid w:val="005D6034"/>
    <w:rsid w:val="005E1D55"/>
    <w:rsid w:val="005E2B23"/>
    <w:rsid w:val="005E65FF"/>
    <w:rsid w:val="00601BF7"/>
    <w:rsid w:val="00603302"/>
    <w:rsid w:val="00604E4F"/>
    <w:rsid w:val="006054EE"/>
    <w:rsid w:val="00610F88"/>
    <w:rsid w:val="006118B6"/>
    <w:rsid w:val="0061623F"/>
    <w:rsid w:val="006270C0"/>
    <w:rsid w:val="00630195"/>
    <w:rsid w:val="006326FF"/>
    <w:rsid w:val="0063385E"/>
    <w:rsid w:val="0063739E"/>
    <w:rsid w:val="00642D28"/>
    <w:rsid w:val="00646DC2"/>
    <w:rsid w:val="006559AF"/>
    <w:rsid w:val="0065693A"/>
    <w:rsid w:val="00660ED5"/>
    <w:rsid w:val="00674AD7"/>
    <w:rsid w:val="00674BDC"/>
    <w:rsid w:val="00693874"/>
    <w:rsid w:val="00693F46"/>
    <w:rsid w:val="006A5A37"/>
    <w:rsid w:val="006A5B0E"/>
    <w:rsid w:val="006C1B11"/>
    <w:rsid w:val="006C6017"/>
    <w:rsid w:val="006C6E20"/>
    <w:rsid w:val="006E100D"/>
    <w:rsid w:val="006E26E1"/>
    <w:rsid w:val="006F158F"/>
    <w:rsid w:val="006F2387"/>
    <w:rsid w:val="006F6AAD"/>
    <w:rsid w:val="007018DA"/>
    <w:rsid w:val="007123F6"/>
    <w:rsid w:val="00714433"/>
    <w:rsid w:val="00716745"/>
    <w:rsid w:val="0072039B"/>
    <w:rsid w:val="0074467B"/>
    <w:rsid w:val="007451BB"/>
    <w:rsid w:val="0074745F"/>
    <w:rsid w:val="0074777C"/>
    <w:rsid w:val="007504D6"/>
    <w:rsid w:val="00764648"/>
    <w:rsid w:val="007672F3"/>
    <w:rsid w:val="00774DF0"/>
    <w:rsid w:val="00776D09"/>
    <w:rsid w:val="007967E1"/>
    <w:rsid w:val="007A1DCB"/>
    <w:rsid w:val="007B0DD7"/>
    <w:rsid w:val="007B16C4"/>
    <w:rsid w:val="007B22BB"/>
    <w:rsid w:val="007B29E5"/>
    <w:rsid w:val="007B4CB4"/>
    <w:rsid w:val="007B7820"/>
    <w:rsid w:val="007C2D7E"/>
    <w:rsid w:val="007C7725"/>
    <w:rsid w:val="007D17FD"/>
    <w:rsid w:val="007D48C5"/>
    <w:rsid w:val="007E06F0"/>
    <w:rsid w:val="007E7216"/>
    <w:rsid w:val="007F3780"/>
    <w:rsid w:val="00802DFC"/>
    <w:rsid w:val="008052E6"/>
    <w:rsid w:val="00813DD2"/>
    <w:rsid w:val="00814781"/>
    <w:rsid w:val="00815A57"/>
    <w:rsid w:val="00833413"/>
    <w:rsid w:val="00834DBB"/>
    <w:rsid w:val="00835BE8"/>
    <w:rsid w:val="00842FFB"/>
    <w:rsid w:val="008437DD"/>
    <w:rsid w:val="00846FF2"/>
    <w:rsid w:val="00863172"/>
    <w:rsid w:val="0086351A"/>
    <w:rsid w:val="00874B61"/>
    <w:rsid w:val="00877620"/>
    <w:rsid w:val="0088593B"/>
    <w:rsid w:val="008A17D6"/>
    <w:rsid w:val="008A48B7"/>
    <w:rsid w:val="008B2FF3"/>
    <w:rsid w:val="008B3EB5"/>
    <w:rsid w:val="008C13B8"/>
    <w:rsid w:val="008C3D10"/>
    <w:rsid w:val="008C5809"/>
    <w:rsid w:val="008D35E6"/>
    <w:rsid w:val="008D78C9"/>
    <w:rsid w:val="008E0FC9"/>
    <w:rsid w:val="008E3710"/>
    <w:rsid w:val="008E6472"/>
    <w:rsid w:val="008F6A2A"/>
    <w:rsid w:val="0090316D"/>
    <w:rsid w:val="00907E25"/>
    <w:rsid w:val="00911027"/>
    <w:rsid w:val="00912E3C"/>
    <w:rsid w:val="00913684"/>
    <w:rsid w:val="00923865"/>
    <w:rsid w:val="0092668C"/>
    <w:rsid w:val="0093016E"/>
    <w:rsid w:val="0093448B"/>
    <w:rsid w:val="00934B4D"/>
    <w:rsid w:val="009360D1"/>
    <w:rsid w:val="00944D88"/>
    <w:rsid w:val="00947B46"/>
    <w:rsid w:val="00947EE7"/>
    <w:rsid w:val="00953D09"/>
    <w:rsid w:val="00955C75"/>
    <w:rsid w:val="009677DF"/>
    <w:rsid w:val="00973DBA"/>
    <w:rsid w:val="009802B8"/>
    <w:rsid w:val="00984EB0"/>
    <w:rsid w:val="009946F8"/>
    <w:rsid w:val="00996E6B"/>
    <w:rsid w:val="0099799C"/>
    <w:rsid w:val="009A1D64"/>
    <w:rsid w:val="009A75C3"/>
    <w:rsid w:val="009B1292"/>
    <w:rsid w:val="009B2430"/>
    <w:rsid w:val="009B338B"/>
    <w:rsid w:val="009B58AD"/>
    <w:rsid w:val="009B59EB"/>
    <w:rsid w:val="009B7935"/>
    <w:rsid w:val="009C6873"/>
    <w:rsid w:val="009C7BA2"/>
    <w:rsid w:val="009D1161"/>
    <w:rsid w:val="009D2D08"/>
    <w:rsid w:val="009D323D"/>
    <w:rsid w:val="009D667B"/>
    <w:rsid w:val="009E47BC"/>
    <w:rsid w:val="009F4449"/>
    <w:rsid w:val="009F6448"/>
    <w:rsid w:val="00A02252"/>
    <w:rsid w:val="00A043D0"/>
    <w:rsid w:val="00A111FC"/>
    <w:rsid w:val="00A127F1"/>
    <w:rsid w:val="00A14FBB"/>
    <w:rsid w:val="00A21E12"/>
    <w:rsid w:val="00A24A76"/>
    <w:rsid w:val="00A27130"/>
    <w:rsid w:val="00A41669"/>
    <w:rsid w:val="00A43637"/>
    <w:rsid w:val="00A46C6D"/>
    <w:rsid w:val="00A552BA"/>
    <w:rsid w:val="00A7147C"/>
    <w:rsid w:val="00A7660B"/>
    <w:rsid w:val="00A77774"/>
    <w:rsid w:val="00A77918"/>
    <w:rsid w:val="00A81B47"/>
    <w:rsid w:val="00A83380"/>
    <w:rsid w:val="00A86897"/>
    <w:rsid w:val="00A87A68"/>
    <w:rsid w:val="00A930A9"/>
    <w:rsid w:val="00A95733"/>
    <w:rsid w:val="00AA7FB3"/>
    <w:rsid w:val="00AB5465"/>
    <w:rsid w:val="00AC5817"/>
    <w:rsid w:val="00AC7283"/>
    <w:rsid w:val="00AD5745"/>
    <w:rsid w:val="00AF2F6E"/>
    <w:rsid w:val="00B03615"/>
    <w:rsid w:val="00B04791"/>
    <w:rsid w:val="00B229C5"/>
    <w:rsid w:val="00B26FAC"/>
    <w:rsid w:val="00B2723E"/>
    <w:rsid w:val="00B31AA2"/>
    <w:rsid w:val="00B32D81"/>
    <w:rsid w:val="00B402D1"/>
    <w:rsid w:val="00B40F32"/>
    <w:rsid w:val="00B42B5D"/>
    <w:rsid w:val="00B53AFC"/>
    <w:rsid w:val="00B553CA"/>
    <w:rsid w:val="00B651E7"/>
    <w:rsid w:val="00B72B18"/>
    <w:rsid w:val="00B73D12"/>
    <w:rsid w:val="00B74AE8"/>
    <w:rsid w:val="00B74C0B"/>
    <w:rsid w:val="00B7543C"/>
    <w:rsid w:val="00B77417"/>
    <w:rsid w:val="00B80E42"/>
    <w:rsid w:val="00B83EE1"/>
    <w:rsid w:val="00B8400D"/>
    <w:rsid w:val="00B84287"/>
    <w:rsid w:val="00B90883"/>
    <w:rsid w:val="00B9246D"/>
    <w:rsid w:val="00B93A37"/>
    <w:rsid w:val="00B9734E"/>
    <w:rsid w:val="00B97435"/>
    <w:rsid w:val="00BA1819"/>
    <w:rsid w:val="00BA491A"/>
    <w:rsid w:val="00BA5A22"/>
    <w:rsid w:val="00BB55E5"/>
    <w:rsid w:val="00BC3D06"/>
    <w:rsid w:val="00BC7B65"/>
    <w:rsid w:val="00BD725A"/>
    <w:rsid w:val="00BF05D5"/>
    <w:rsid w:val="00BF3750"/>
    <w:rsid w:val="00BF7FBE"/>
    <w:rsid w:val="00C00152"/>
    <w:rsid w:val="00C06244"/>
    <w:rsid w:val="00C162C9"/>
    <w:rsid w:val="00C213FA"/>
    <w:rsid w:val="00C303AB"/>
    <w:rsid w:val="00C536C2"/>
    <w:rsid w:val="00C55F47"/>
    <w:rsid w:val="00C56E2E"/>
    <w:rsid w:val="00C6431C"/>
    <w:rsid w:val="00C64A31"/>
    <w:rsid w:val="00C708F1"/>
    <w:rsid w:val="00C81A13"/>
    <w:rsid w:val="00C82E8B"/>
    <w:rsid w:val="00C83B0F"/>
    <w:rsid w:val="00C8705D"/>
    <w:rsid w:val="00C90F6C"/>
    <w:rsid w:val="00C97259"/>
    <w:rsid w:val="00CA1D8D"/>
    <w:rsid w:val="00CA6578"/>
    <w:rsid w:val="00CB4267"/>
    <w:rsid w:val="00CB5A0A"/>
    <w:rsid w:val="00CB64B2"/>
    <w:rsid w:val="00CC4C88"/>
    <w:rsid w:val="00CC7994"/>
    <w:rsid w:val="00CD0B1F"/>
    <w:rsid w:val="00CD3E72"/>
    <w:rsid w:val="00CD3F96"/>
    <w:rsid w:val="00CE09F3"/>
    <w:rsid w:val="00CE0A1F"/>
    <w:rsid w:val="00CE22D9"/>
    <w:rsid w:val="00CE76DA"/>
    <w:rsid w:val="00CF0EE0"/>
    <w:rsid w:val="00D11E94"/>
    <w:rsid w:val="00D13679"/>
    <w:rsid w:val="00D144EF"/>
    <w:rsid w:val="00D23B68"/>
    <w:rsid w:val="00D30389"/>
    <w:rsid w:val="00D337F6"/>
    <w:rsid w:val="00D52CDB"/>
    <w:rsid w:val="00D61710"/>
    <w:rsid w:val="00D6611E"/>
    <w:rsid w:val="00D67AB1"/>
    <w:rsid w:val="00D75345"/>
    <w:rsid w:val="00D76A76"/>
    <w:rsid w:val="00D85F37"/>
    <w:rsid w:val="00D951B5"/>
    <w:rsid w:val="00DB4534"/>
    <w:rsid w:val="00DC31FD"/>
    <w:rsid w:val="00DD2A82"/>
    <w:rsid w:val="00DE4C43"/>
    <w:rsid w:val="00DF46E4"/>
    <w:rsid w:val="00DF5ABF"/>
    <w:rsid w:val="00E030B5"/>
    <w:rsid w:val="00E04856"/>
    <w:rsid w:val="00E2136A"/>
    <w:rsid w:val="00E2265F"/>
    <w:rsid w:val="00E33867"/>
    <w:rsid w:val="00E35E12"/>
    <w:rsid w:val="00E50CD3"/>
    <w:rsid w:val="00E548CB"/>
    <w:rsid w:val="00E55FBE"/>
    <w:rsid w:val="00E56089"/>
    <w:rsid w:val="00E76793"/>
    <w:rsid w:val="00E83D7B"/>
    <w:rsid w:val="00E87BE1"/>
    <w:rsid w:val="00E9434C"/>
    <w:rsid w:val="00E947E0"/>
    <w:rsid w:val="00EA020F"/>
    <w:rsid w:val="00EA1F85"/>
    <w:rsid w:val="00EB2246"/>
    <w:rsid w:val="00ED0C25"/>
    <w:rsid w:val="00ED2CB5"/>
    <w:rsid w:val="00ED3B49"/>
    <w:rsid w:val="00ED4132"/>
    <w:rsid w:val="00ED4585"/>
    <w:rsid w:val="00ED5E5B"/>
    <w:rsid w:val="00ED735F"/>
    <w:rsid w:val="00EF346B"/>
    <w:rsid w:val="00F0642D"/>
    <w:rsid w:val="00F16410"/>
    <w:rsid w:val="00F23801"/>
    <w:rsid w:val="00F23F44"/>
    <w:rsid w:val="00F325D5"/>
    <w:rsid w:val="00F33FD7"/>
    <w:rsid w:val="00F41AD4"/>
    <w:rsid w:val="00F42610"/>
    <w:rsid w:val="00F43FB7"/>
    <w:rsid w:val="00F47294"/>
    <w:rsid w:val="00F4771F"/>
    <w:rsid w:val="00F5775F"/>
    <w:rsid w:val="00F620A6"/>
    <w:rsid w:val="00F63F24"/>
    <w:rsid w:val="00F71601"/>
    <w:rsid w:val="00F720C6"/>
    <w:rsid w:val="00F853C9"/>
    <w:rsid w:val="00F9451A"/>
    <w:rsid w:val="00FA4ED9"/>
    <w:rsid w:val="00FB2DB1"/>
    <w:rsid w:val="00FB4AB7"/>
    <w:rsid w:val="00FD0A7F"/>
    <w:rsid w:val="00FD4493"/>
    <w:rsid w:val="00FE108C"/>
    <w:rsid w:val="00FE2E5C"/>
    <w:rsid w:val="00FE79B0"/>
    <w:rsid w:val="00FF080D"/>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981DE"/>
  <w15:chartTrackingRefBased/>
  <w15:docId w15:val="{81EA8026-93EB-4E9F-A4CC-556AAB8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83B0F"/>
    <w:rPr>
      <w:rFonts w:ascii="Cambria" w:hAnsi="Cambria" w:cs="Times New Roman"/>
      <w:b/>
      <w:bCs/>
      <w:kern w:val="32"/>
      <w:sz w:val="32"/>
      <w:szCs w:val="32"/>
    </w:rPr>
  </w:style>
  <w:style w:type="character" w:customStyle="1" w:styleId="Heading2Char">
    <w:name w:val="Heading 2 Char"/>
    <w:link w:val="Heading2"/>
    <w:semiHidden/>
    <w:locked/>
    <w:rsid w:val="00C83B0F"/>
    <w:rPr>
      <w:rFonts w:ascii="Cambria" w:hAnsi="Cambria" w:cs="Times New Roman"/>
      <w:b/>
      <w:bCs/>
      <w:i/>
      <w:iCs/>
      <w:sz w:val="28"/>
      <w:szCs w:val="28"/>
    </w:rPr>
  </w:style>
  <w:style w:type="character" w:customStyle="1" w:styleId="Heading3Char">
    <w:name w:val="Heading 3 Char"/>
    <w:link w:val="Heading3"/>
    <w:semiHidden/>
    <w:locked/>
    <w:rsid w:val="00C83B0F"/>
    <w:rPr>
      <w:rFonts w:ascii="Cambria" w:hAnsi="Cambria" w:cs="Times New Roman"/>
      <w:b/>
      <w:bCs/>
      <w:sz w:val="26"/>
      <w:szCs w:val="26"/>
    </w:rPr>
  </w:style>
  <w:style w:type="character" w:customStyle="1" w:styleId="Heading4Char">
    <w:name w:val="Heading 4 Char"/>
    <w:link w:val="Heading4"/>
    <w:semiHidden/>
    <w:locked/>
    <w:rsid w:val="00C83B0F"/>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C83B0F"/>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locked/>
    <w:rsid w:val="00C536C2"/>
    <w:rPr>
      <w:rFonts w:ascii="Humanist777" w:hAnsi="Humanist777" w:cs="Times New Roman"/>
      <w:sz w:val="24"/>
      <w:szCs w:val="24"/>
    </w:rPr>
  </w:style>
  <w:style w:type="character" w:styleId="PageNumber">
    <w:name w:val="page number"/>
    <w:rsid w:val="00175A7E"/>
    <w:rPr>
      <w:rFonts w:cs="Times New Roman"/>
    </w:rPr>
  </w:style>
  <w:style w:type="character" w:styleId="CommentReference">
    <w:name w:val="annotation reference"/>
    <w:rsid w:val="003B2082"/>
    <w:rPr>
      <w:rFonts w:cs="Times New Roman"/>
      <w:sz w:val="16"/>
    </w:rPr>
  </w:style>
  <w:style w:type="paragraph" w:styleId="CommentText">
    <w:name w:val="annotation text"/>
    <w:basedOn w:val="Normal"/>
    <w:link w:val="CommentTextChar"/>
    <w:semiHidden/>
    <w:rsid w:val="003B2082"/>
    <w:rPr>
      <w:sz w:val="20"/>
      <w:szCs w:val="20"/>
    </w:rPr>
  </w:style>
  <w:style w:type="character" w:customStyle="1" w:styleId="CommentTextChar">
    <w:name w:val="Comment Text Char"/>
    <w:link w:val="CommentText"/>
    <w:semiHidden/>
    <w:locked/>
    <w:rsid w:val="00C83B0F"/>
    <w:rPr>
      <w:rFonts w:cs="Times New Roman"/>
      <w:sz w:val="20"/>
      <w:szCs w:val="20"/>
    </w:rPr>
  </w:style>
  <w:style w:type="paragraph" w:styleId="CommentSubject">
    <w:name w:val="annotation subject"/>
    <w:basedOn w:val="CommentText"/>
    <w:next w:val="CommentText"/>
    <w:link w:val="CommentSubjectChar"/>
    <w:semiHidden/>
    <w:rsid w:val="003B2082"/>
    <w:rPr>
      <w:b/>
      <w:bCs/>
    </w:rPr>
  </w:style>
  <w:style w:type="character" w:customStyle="1" w:styleId="CommentSubjectChar">
    <w:name w:val="Comment Subject Char"/>
    <w:link w:val="CommentSubject"/>
    <w:semiHidden/>
    <w:locked/>
    <w:rsid w:val="00C83B0F"/>
    <w:rPr>
      <w:rFonts w:cs="Times New Roman"/>
      <w:b/>
      <w:bCs/>
      <w:sz w:val="20"/>
      <w:szCs w:val="20"/>
    </w:rPr>
  </w:style>
  <w:style w:type="paragraph" w:styleId="BalloonText">
    <w:name w:val="Balloon Text"/>
    <w:basedOn w:val="Normal"/>
    <w:link w:val="BalloonTextChar"/>
    <w:semiHidden/>
    <w:rsid w:val="003B2082"/>
    <w:rPr>
      <w:rFonts w:ascii="Tahoma" w:hAnsi="Tahoma" w:cs="Tahoma"/>
      <w:sz w:val="16"/>
      <w:szCs w:val="16"/>
    </w:rPr>
  </w:style>
  <w:style w:type="character" w:customStyle="1" w:styleId="BalloonTextChar">
    <w:name w:val="Balloon Text Char"/>
    <w:link w:val="BalloonText"/>
    <w:semiHidden/>
    <w:locked/>
    <w:rsid w:val="00C83B0F"/>
    <w:rPr>
      <w:rFonts w:cs="Times New Roman"/>
      <w:sz w:val="2"/>
    </w:rPr>
  </w:style>
  <w:style w:type="paragraph" w:customStyle="1" w:styleId="NASLOV123">
    <w:name w:val="NASLOV 123"/>
    <w:basedOn w:val="Normal"/>
    <w:rsid w:val="00923865"/>
    <w:pPr>
      <w:spacing w:before="200" w:after="200"/>
      <w:jc w:val="left"/>
    </w:pPr>
    <w:rPr>
      <w:b/>
      <w:szCs w:val="22"/>
    </w:rPr>
  </w:style>
  <w:style w:type="character" w:customStyle="1" w:styleId="CharChar">
    <w:name w:val="Char Char"/>
    <w:rsid w:val="00BC7B65"/>
    <w:rPr>
      <w:rFonts w:ascii="Humanist777" w:hAnsi="Humanist777" w:cs="Times New Roman"/>
      <w:sz w:val="24"/>
      <w:szCs w:val="24"/>
      <w:lang w:val="en-US" w:eastAsia="en-US" w:bidi="ar-SA"/>
    </w:rPr>
  </w:style>
  <w:style w:type="paragraph" w:styleId="BodyText">
    <w:name w:val="Body Text"/>
    <w:basedOn w:val="Normal"/>
    <w:link w:val="BodyTextChar"/>
    <w:rsid w:val="00BC7B65"/>
    <w:pPr>
      <w:tabs>
        <w:tab w:val="clear" w:pos="284"/>
      </w:tabs>
      <w:jc w:val="left"/>
    </w:pPr>
    <w:rPr>
      <w:lang w:val="sl-SI"/>
    </w:rPr>
  </w:style>
  <w:style w:type="character" w:customStyle="1" w:styleId="BodyTextChar">
    <w:name w:val="Body Text Char"/>
    <w:link w:val="BodyText"/>
    <w:semiHidden/>
    <w:locked/>
    <w:rsid w:val="007B29E5"/>
    <w:rPr>
      <w:rFonts w:cs="Times New Roman"/>
      <w:sz w:val="24"/>
      <w:szCs w:val="24"/>
    </w:rPr>
  </w:style>
  <w:style w:type="paragraph" w:styleId="NormalWeb">
    <w:name w:val="Normal (Web)"/>
    <w:basedOn w:val="Normal"/>
    <w:rsid w:val="00BC7B65"/>
    <w:pPr>
      <w:tabs>
        <w:tab w:val="clear" w:pos="284"/>
      </w:tabs>
      <w:spacing w:before="100" w:beforeAutospacing="1" w:after="100" w:afterAutospacing="1"/>
      <w:jc w:val="left"/>
    </w:pPr>
    <w:rPr>
      <w:sz w:val="24"/>
    </w:rPr>
  </w:style>
  <w:style w:type="paragraph" w:styleId="Revision">
    <w:name w:val="Revision"/>
    <w:hidden/>
    <w:uiPriority w:val="99"/>
    <w:semiHidden/>
    <w:rsid w:val="002301FC"/>
    <w:rPr>
      <w:sz w:val="22"/>
      <w:szCs w:val="24"/>
    </w:rPr>
  </w:style>
  <w:style w:type="paragraph" w:styleId="NoSpacing">
    <w:name w:val="No Spacing"/>
    <w:uiPriority w:val="1"/>
    <w:qFormat/>
    <w:rsid w:val="00D76A76"/>
    <w:rPr>
      <w:sz w:val="24"/>
      <w:szCs w:val="24"/>
    </w:rPr>
  </w:style>
  <w:style w:type="character" w:styleId="Hyperlink">
    <w:name w:val="Hyperlink"/>
    <w:basedOn w:val="DefaultParagraphFont"/>
    <w:rsid w:val="00D76A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3" ma:contentTypeDescription="Create a new document." ma:contentTypeScope="" ma:versionID="b4cf8c7ce5d9e227c75d8548b663e699">
  <xsd:schema xmlns:xsd="http://www.w3.org/2001/XMLSchema" xmlns:xs="http://www.w3.org/2001/XMLSchema" xmlns:p="http://schemas.microsoft.com/office/2006/metadata/properties" xmlns:ns3="a3ab15c0-6425-4812-a7b5-5735eb2c2781" xmlns:ns4="c48d1dcf-e36f-42ac-bb58-0fcb144e0389" targetNamespace="http://schemas.microsoft.com/office/2006/metadata/properties" ma:root="true" ma:fieldsID="d17cf371e34af9554f7bc655df513ccc" ns3:_="" ns4:_="">
    <xsd:import namespace="a3ab15c0-6425-4812-a7b5-5735eb2c2781"/>
    <xsd:import namespace="c48d1dcf-e36f-42ac-bb58-0fcb144e03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2980-361C-4E0B-8869-775B80B44D09}">
  <ds:schemaRefs>
    <ds:schemaRef ds:uri="http://schemas.microsoft.com/sharepoint/v3/contenttype/forms"/>
  </ds:schemaRefs>
</ds:datastoreItem>
</file>

<file path=customXml/itemProps2.xml><?xml version="1.0" encoding="utf-8"?>
<ds:datastoreItem xmlns:ds="http://schemas.openxmlformats.org/officeDocument/2006/customXml" ds:itemID="{3F54AF03-0A4C-497F-A67B-2F860E196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15c0-6425-4812-a7b5-5735eb2c2781"/>
    <ds:schemaRef ds:uri="c48d1dcf-e36f-42ac-bb58-0fcb144e0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D7BDE-AA6F-417F-BC17-6F04DBDB3D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3146A-ABC5-4B77-9BE7-BB053CE4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38</cp:revision>
  <cp:lastPrinted>2022-05-06T07:13:00Z</cp:lastPrinted>
  <dcterms:created xsi:type="dcterms:W3CDTF">2025-02-13T11:23:00Z</dcterms:created>
  <dcterms:modified xsi:type="dcterms:W3CDTF">2025-03-26T11:46:00Z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0x0101008BA1634CFF2F1142A18FD41745E6653D</vt:lpwstr>
  </property>
  <property fmtid="{D5CDD505-2E9C-101B-9397-08002B2CF9AE}" pid="3" name="ClassificationContentMarkingHeaderShapeIds">
    <vt:lpwstr>6d1b7c40,142c78f6,1ff6d19b</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2024-06-26T13:19:31Z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217d42a4-7698-4c7d-a71a-20f2f17b7a1f</vt:lpwstr>
  </property>
  <property fmtid="{D5CDD505-2E9C-101B-9397-08002B2CF9AE}" pid="12" name="MSIP_Label_80e91ba7-203e-4ac0-a045-4c37ad0b383b_ContentBits">
    <vt:lpwstr>1</vt:lpwstr>
  </property>
</Properties>
</file>