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C0431" w14:textId="77777777" w:rsidR="001A5518" w:rsidRPr="001A25F8" w:rsidRDefault="001A5518" w:rsidP="001A5518">
      <w:pPr>
        <w:rPr>
          <w:b/>
          <w:bCs/>
          <w:i/>
          <w:iCs/>
          <w:sz w:val="22"/>
          <w:szCs w:val="22"/>
          <w:u w:val="single"/>
          <w:lang w:val="sr-Latn-ME"/>
        </w:rPr>
      </w:pPr>
    </w:p>
    <w:p w14:paraId="0C6C0432" w14:textId="77777777" w:rsidR="00F91C7B" w:rsidRPr="00786071" w:rsidRDefault="00F91C7B" w:rsidP="001A5518">
      <w:pPr>
        <w:rPr>
          <w:b/>
          <w:bCs/>
          <w:i/>
          <w:iCs/>
          <w:sz w:val="22"/>
          <w:szCs w:val="22"/>
          <w:u w:val="single"/>
        </w:rPr>
      </w:pPr>
    </w:p>
    <w:p w14:paraId="0C6C0433"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0C6C0434" w14:textId="77777777" w:rsidR="002510A5" w:rsidRPr="002510A5" w:rsidRDefault="002510A5" w:rsidP="002510A5">
      <w:pPr>
        <w:rPr>
          <w:b/>
          <w:bCs/>
          <w:i/>
          <w:iCs/>
          <w:sz w:val="22"/>
          <w:szCs w:val="22"/>
          <w:u w:val="single"/>
        </w:rPr>
      </w:pPr>
    </w:p>
    <w:p w14:paraId="0C6C0435" w14:textId="77777777" w:rsidR="003C17AB" w:rsidRPr="00CA1FEB" w:rsidRDefault="003C17AB" w:rsidP="00CA1FEB">
      <w:pPr>
        <w:rPr>
          <w:sz w:val="22"/>
          <w:szCs w:val="22"/>
          <w:lang w:val="sr-Latn-CS"/>
        </w:rPr>
      </w:pPr>
    </w:p>
    <w:p w14:paraId="0C6C0438" w14:textId="77777777" w:rsidR="00C37FD7" w:rsidRPr="00786071" w:rsidRDefault="00C37FD7" w:rsidP="00F5167F">
      <w:pPr>
        <w:tabs>
          <w:tab w:val="left" w:pos="540"/>
          <w:tab w:val="left" w:pos="569"/>
        </w:tabs>
        <w:rPr>
          <w:bCs/>
          <w:sz w:val="22"/>
          <w:szCs w:val="22"/>
        </w:rPr>
      </w:pPr>
    </w:p>
    <w:p w14:paraId="0C6C0439" w14:textId="77777777"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0C6C043A" w14:textId="77777777" w:rsidR="00EC2532" w:rsidRPr="00786071" w:rsidRDefault="00EC2532">
      <w:pPr>
        <w:rPr>
          <w:sz w:val="22"/>
          <w:szCs w:val="22"/>
          <w:lang w:val="pl-PL"/>
        </w:rPr>
      </w:pPr>
    </w:p>
    <w:p w14:paraId="0C6C043C" w14:textId="37A61D9D" w:rsidR="000D425A" w:rsidRPr="006A628E" w:rsidRDefault="006A628E">
      <w:pPr>
        <w:rPr>
          <w:sz w:val="22"/>
          <w:szCs w:val="22"/>
          <w:lang w:val="sr-Latn-ME"/>
        </w:rPr>
      </w:pPr>
      <w:r w:rsidRPr="006A628E">
        <w:rPr>
          <w:sz w:val="22"/>
          <w:szCs w:val="22"/>
          <w:lang w:val="sr-Latn-ME"/>
        </w:rPr>
        <w:t>Mipecid, 500 mg</w:t>
      </w:r>
      <w:r w:rsidR="00A32757">
        <w:rPr>
          <w:sz w:val="22"/>
          <w:szCs w:val="22"/>
          <w:lang w:val="sr-Latn-ME"/>
        </w:rPr>
        <w:t xml:space="preserve"> +</w:t>
      </w:r>
      <w:r w:rsidRPr="006A628E">
        <w:rPr>
          <w:sz w:val="22"/>
          <w:szCs w:val="22"/>
          <w:lang w:val="sr-Latn-ME"/>
        </w:rPr>
        <w:t xml:space="preserve"> 500 mg, prašak za rastvor za infuziju</w:t>
      </w:r>
    </w:p>
    <w:p w14:paraId="4478F4B1" w14:textId="77777777" w:rsidR="006A628E" w:rsidRDefault="006A628E">
      <w:pPr>
        <w:rPr>
          <w:bCs/>
          <w:sz w:val="22"/>
          <w:szCs w:val="22"/>
          <w:lang w:val="sv-SE"/>
        </w:rPr>
      </w:pPr>
    </w:p>
    <w:p w14:paraId="0C6C043D" w14:textId="483DD47B" w:rsidR="006D20A5" w:rsidRPr="00786071" w:rsidRDefault="006D20A5" w:rsidP="006D20A5">
      <w:pPr>
        <w:rPr>
          <w:sz w:val="22"/>
          <w:szCs w:val="22"/>
          <w:lang w:val="sr-Latn-CS"/>
        </w:rPr>
      </w:pPr>
      <w:r w:rsidRPr="00B66A70">
        <w:rPr>
          <w:sz w:val="22"/>
          <w:szCs w:val="22"/>
          <w:lang w:val="sv-SE"/>
        </w:rPr>
        <w:t>INN:</w:t>
      </w:r>
      <w:r w:rsidR="006A628E" w:rsidRPr="006A628E">
        <w:t xml:space="preserve"> </w:t>
      </w:r>
      <w:r w:rsidR="006A628E" w:rsidRPr="006A628E">
        <w:rPr>
          <w:sz w:val="22"/>
          <w:szCs w:val="22"/>
          <w:lang w:val="sv-SE"/>
        </w:rPr>
        <w:t>imipenem, cilastatin</w:t>
      </w:r>
    </w:p>
    <w:p w14:paraId="0C6C043F" w14:textId="31FE14B7" w:rsidR="00530BD7" w:rsidRDefault="00530BD7">
      <w:pPr>
        <w:rPr>
          <w:bCs/>
          <w:sz w:val="22"/>
          <w:szCs w:val="22"/>
          <w:lang w:val="sv-SE"/>
        </w:rPr>
      </w:pPr>
    </w:p>
    <w:p w14:paraId="7B6D8C57" w14:textId="77777777" w:rsidR="006C0FEF" w:rsidRPr="00786071" w:rsidRDefault="006C0FEF">
      <w:pPr>
        <w:rPr>
          <w:bCs/>
          <w:sz w:val="22"/>
          <w:szCs w:val="22"/>
          <w:lang w:val="sv-SE"/>
        </w:rPr>
      </w:pPr>
    </w:p>
    <w:p w14:paraId="0C6C0440" w14:textId="77777777" w:rsidR="00411B4B" w:rsidRPr="006C7D84" w:rsidRDefault="00411B4B" w:rsidP="00F5167F">
      <w:pPr>
        <w:tabs>
          <w:tab w:val="left" w:pos="540"/>
          <w:tab w:val="left" w:pos="569"/>
        </w:tabs>
        <w:rPr>
          <w:b/>
          <w:bCs/>
          <w:sz w:val="22"/>
          <w:szCs w:val="22"/>
          <w:lang w:val="sv-SE"/>
        </w:rPr>
      </w:pPr>
      <w:r w:rsidRPr="006C7D84">
        <w:rPr>
          <w:b/>
          <w:bCs/>
          <w:sz w:val="22"/>
          <w:szCs w:val="22"/>
          <w:lang w:val="sv-SE"/>
        </w:rPr>
        <w:t xml:space="preserve">2. </w:t>
      </w:r>
      <w:r w:rsidR="00F5167F" w:rsidRPr="006C7D84">
        <w:rPr>
          <w:b/>
          <w:bCs/>
          <w:sz w:val="22"/>
          <w:szCs w:val="22"/>
          <w:lang w:val="sv-SE"/>
        </w:rPr>
        <w:tab/>
      </w:r>
      <w:r w:rsidRPr="006C7D84">
        <w:rPr>
          <w:b/>
          <w:bCs/>
          <w:sz w:val="22"/>
          <w:szCs w:val="22"/>
          <w:lang w:val="sv-SE"/>
        </w:rPr>
        <w:t>KVALITATIVNI I KVANTITATIVNI SASTAV</w:t>
      </w:r>
    </w:p>
    <w:p w14:paraId="0C6C0441" w14:textId="77777777" w:rsidR="005A0B2E" w:rsidRPr="00786071" w:rsidRDefault="005A0B2E">
      <w:pPr>
        <w:rPr>
          <w:sz w:val="22"/>
          <w:szCs w:val="22"/>
          <w:lang w:val="sr-Latn-CS"/>
        </w:rPr>
      </w:pPr>
    </w:p>
    <w:p w14:paraId="23B4FB0C" w14:textId="45A99E96" w:rsidR="006A628E" w:rsidRDefault="001A775A" w:rsidP="00366DFB">
      <w:pPr>
        <w:jc w:val="both"/>
        <w:rPr>
          <w:sz w:val="22"/>
          <w:szCs w:val="22"/>
          <w:lang w:val="sr-Latn-CS"/>
        </w:rPr>
      </w:pPr>
      <w:r>
        <w:rPr>
          <w:sz w:val="22"/>
          <w:szCs w:val="22"/>
          <w:lang w:val="sr-Latn-CS"/>
        </w:rPr>
        <w:t>Jedna</w:t>
      </w:r>
      <w:r w:rsidR="006A628E" w:rsidRPr="006A628E">
        <w:rPr>
          <w:sz w:val="22"/>
          <w:szCs w:val="22"/>
          <w:lang w:val="sr-Latn-CS"/>
        </w:rPr>
        <w:t xml:space="preserve"> bočica sadrži 500 mg imipenema (u obliku imipenem, monohidrata) i 500 mg cilastatina (u obliku cilastatin</w:t>
      </w:r>
      <w:r w:rsidR="003F5501">
        <w:rPr>
          <w:sz w:val="22"/>
          <w:szCs w:val="22"/>
          <w:lang w:val="sr-Latn-CS"/>
        </w:rPr>
        <w:t xml:space="preserve"> </w:t>
      </w:r>
      <w:r w:rsidR="006A628E" w:rsidRPr="006A628E">
        <w:rPr>
          <w:sz w:val="22"/>
          <w:szCs w:val="22"/>
          <w:lang w:val="sr-Latn-CS"/>
        </w:rPr>
        <w:t>natrijuma).</w:t>
      </w:r>
    </w:p>
    <w:p w14:paraId="3C9DC0B4" w14:textId="77777777" w:rsidR="001A775A" w:rsidRPr="006A628E" w:rsidRDefault="001A775A" w:rsidP="00366DFB">
      <w:pPr>
        <w:jc w:val="both"/>
        <w:rPr>
          <w:sz w:val="22"/>
          <w:szCs w:val="22"/>
          <w:lang w:val="sr-Latn-CS"/>
        </w:rPr>
      </w:pPr>
    </w:p>
    <w:p w14:paraId="0D766494" w14:textId="3C40CC5A" w:rsidR="006A628E" w:rsidRDefault="006A628E" w:rsidP="00366DFB">
      <w:pPr>
        <w:jc w:val="both"/>
        <w:rPr>
          <w:sz w:val="22"/>
          <w:szCs w:val="22"/>
          <w:lang w:val="sr-Latn-CS"/>
        </w:rPr>
      </w:pPr>
      <w:r w:rsidRPr="006A628E">
        <w:rPr>
          <w:sz w:val="22"/>
          <w:szCs w:val="22"/>
          <w:lang w:val="sr-Latn-CS"/>
        </w:rPr>
        <w:t>Pomoćn</w:t>
      </w:r>
      <w:r w:rsidR="0086141E">
        <w:rPr>
          <w:sz w:val="22"/>
          <w:szCs w:val="22"/>
          <w:lang w:val="sr-Latn-CS"/>
        </w:rPr>
        <w:t>a</w:t>
      </w:r>
      <w:r w:rsidRPr="006A628E">
        <w:rPr>
          <w:sz w:val="22"/>
          <w:szCs w:val="22"/>
          <w:lang w:val="sr-Latn-CS"/>
        </w:rPr>
        <w:t xml:space="preserve"> supstanc</w:t>
      </w:r>
      <w:r w:rsidR="0086141E">
        <w:rPr>
          <w:sz w:val="22"/>
          <w:szCs w:val="22"/>
          <w:lang w:val="sr-Latn-CS"/>
        </w:rPr>
        <w:t>a</w:t>
      </w:r>
      <w:r w:rsidRPr="006A628E">
        <w:rPr>
          <w:sz w:val="22"/>
          <w:szCs w:val="22"/>
          <w:lang w:val="sr-Latn-CS"/>
        </w:rPr>
        <w:t xml:space="preserve"> sa potvrđenim dejstvom: </w:t>
      </w:r>
      <w:r w:rsidR="001A775A">
        <w:rPr>
          <w:sz w:val="22"/>
          <w:szCs w:val="22"/>
          <w:lang w:val="sr-Latn-CS"/>
        </w:rPr>
        <w:t>Jedna</w:t>
      </w:r>
      <w:r w:rsidRPr="006A628E">
        <w:rPr>
          <w:sz w:val="22"/>
          <w:szCs w:val="22"/>
          <w:lang w:val="sr-Latn-CS"/>
        </w:rPr>
        <w:t xml:space="preserve"> bočica sadrži 37,5 mg (1,6 mmol) natrijuma.</w:t>
      </w:r>
    </w:p>
    <w:p w14:paraId="3D6E54FA" w14:textId="77777777" w:rsidR="006A628E" w:rsidRDefault="006A628E" w:rsidP="00366DFB">
      <w:pPr>
        <w:jc w:val="both"/>
        <w:rPr>
          <w:sz w:val="22"/>
          <w:szCs w:val="22"/>
          <w:lang w:val="sr-Latn-CS"/>
        </w:rPr>
      </w:pPr>
    </w:p>
    <w:p w14:paraId="0C6C0442" w14:textId="33B2F218" w:rsidR="0003793F" w:rsidRDefault="0003793F" w:rsidP="00366DFB">
      <w:pPr>
        <w:jc w:val="both"/>
        <w:rPr>
          <w:sz w:val="22"/>
          <w:szCs w:val="22"/>
          <w:lang w:val="sr-Latn-CS"/>
        </w:rPr>
      </w:pPr>
      <w:r w:rsidRPr="00786071">
        <w:rPr>
          <w:sz w:val="22"/>
          <w:szCs w:val="22"/>
          <w:lang w:val="sr-Latn-CS"/>
        </w:rPr>
        <w:t>Za spisak svih ekscipijenasa, pogledati dio 6.1.</w:t>
      </w:r>
    </w:p>
    <w:p w14:paraId="72FE5463" w14:textId="77777777" w:rsidR="006C0FEF" w:rsidRPr="00786071" w:rsidRDefault="006C0FEF" w:rsidP="00366DFB">
      <w:pPr>
        <w:jc w:val="both"/>
        <w:rPr>
          <w:sz w:val="22"/>
          <w:szCs w:val="22"/>
          <w:lang w:val="sr-Latn-CS"/>
        </w:rPr>
      </w:pPr>
    </w:p>
    <w:p w14:paraId="0C6C0443" w14:textId="77777777" w:rsidR="0003793F" w:rsidRDefault="0003793F">
      <w:pPr>
        <w:rPr>
          <w:sz w:val="22"/>
          <w:szCs w:val="22"/>
          <w:lang w:val="sr-Latn-CS"/>
        </w:rPr>
      </w:pPr>
    </w:p>
    <w:p w14:paraId="0C6C0445" w14:textId="77777777" w:rsidR="00411B4B" w:rsidRPr="006C7D84" w:rsidRDefault="00411B4B" w:rsidP="00F5167F">
      <w:pPr>
        <w:tabs>
          <w:tab w:val="left" w:pos="540"/>
          <w:tab w:val="left" w:pos="569"/>
        </w:tabs>
        <w:rPr>
          <w:b/>
          <w:bCs/>
          <w:sz w:val="22"/>
          <w:szCs w:val="22"/>
          <w:lang w:val="sr-Latn-CS"/>
        </w:rPr>
      </w:pPr>
      <w:r w:rsidRPr="006C7D84">
        <w:rPr>
          <w:b/>
          <w:bCs/>
          <w:sz w:val="22"/>
          <w:szCs w:val="22"/>
          <w:lang w:val="sr-Latn-CS"/>
        </w:rPr>
        <w:t xml:space="preserve">3. </w:t>
      </w:r>
      <w:r w:rsidR="00F5167F" w:rsidRPr="006C7D84">
        <w:rPr>
          <w:b/>
          <w:bCs/>
          <w:sz w:val="22"/>
          <w:szCs w:val="22"/>
          <w:lang w:val="sr-Latn-CS"/>
        </w:rPr>
        <w:tab/>
      </w:r>
      <w:r w:rsidRPr="00786071">
        <w:rPr>
          <w:b/>
          <w:bCs/>
          <w:sz w:val="22"/>
          <w:szCs w:val="22"/>
        </w:rPr>
        <w:t>FARMACEUTSKI</w:t>
      </w:r>
      <w:r w:rsidRPr="006C7D84">
        <w:rPr>
          <w:b/>
          <w:bCs/>
          <w:sz w:val="22"/>
          <w:szCs w:val="22"/>
          <w:lang w:val="sr-Latn-CS"/>
        </w:rPr>
        <w:t xml:space="preserve"> </w:t>
      </w:r>
      <w:r w:rsidRPr="00786071">
        <w:rPr>
          <w:b/>
          <w:bCs/>
          <w:sz w:val="22"/>
          <w:szCs w:val="22"/>
        </w:rPr>
        <w:t>OBLIK</w:t>
      </w:r>
      <w:r w:rsidR="009F2D23" w:rsidRPr="006C7D84">
        <w:rPr>
          <w:b/>
          <w:bCs/>
          <w:sz w:val="22"/>
          <w:szCs w:val="22"/>
          <w:lang w:val="sr-Latn-CS"/>
        </w:rPr>
        <w:t xml:space="preserve"> </w:t>
      </w:r>
    </w:p>
    <w:p w14:paraId="0C6C0446" w14:textId="77777777" w:rsidR="00411B4B" w:rsidRPr="00786071" w:rsidRDefault="00411B4B">
      <w:pPr>
        <w:rPr>
          <w:bCs/>
          <w:sz w:val="22"/>
          <w:szCs w:val="22"/>
          <w:lang w:val="sr-Latn-CS"/>
        </w:rPr>
      </w:pPr>
    </w:p>
    <w:p w14:paraId="3D91577A" w14:textId="77777777" w:rsidR="003F5505" w:rsidRPr="003F5505" w:rsidRDefault="003F5505" w:rsidP="003F5505">
      <w:pPr>
        <w:rPr>
          <w:bCs/>
          <w:sz w:val="22"/>
          <w:szCs w:val="22"/>
          <w:lang w:val="sr-Latn-CS"/>
        </w:rPr>
      </w:pPr>
      <w:r w:rsidRPr="003F5505">
        <w:rPr>
          <w:bCs/>
          <w:sz w:val="22"/>
          <w:szCs w:val="22"/>
          <w:lang w:val="sr-Latn-CS"/>
        </w:rPr>
        <w:t>Prašak za rastvor za infuziju.</w:t>
      </w:r>
    </w:p>
    <w:p w14:paraId="0C6C0447" w14:textId="3ACAAA58" w:rsidR="00EC2532" w:rsidRDefault="003F5505" w:rsidP="003F5505">
      <w:pPr>
        <w:rPr>
          <w:bCs/>
          <w:sz w:val="22"/>
          <w:szCs w:val="22"/>
          <w:lang w:val="sr-Latn-CS"/>
        </w:rPr>
      </w:pPr>
      <w:r w:rsidRPr="003F5505">
        <w:rPr>
          <w:bCs/>
          <w:sz w:val="22"/>
          <w:szCs w:val="22"/>
          <w:lang w:val="sr-Latn-CS"/>
        </w:rPr>
        <w:t>Prašak bijele ili skoro bijele do svijetlo žute boje</w:t>
      </w:r>
      <w:r w:rsidR="00BD603C">
        <w:rPr>
          <w:bCs/>
          <w:sz w:val="22"/>
          <w:szCs w:val="22"/>
          <w:lang w:val="sr-Latn-CS"/>
        </w:rPr>
        <w:t>.</w:t>
      </w:r>
    </w:p>
    <w:p w14:paraId="0BF5D4CD" w14:textId="77777777" w:rsidR="006C0FEF" w:rsidRDefault="006C0FEF" w:rsidP="003F5505">
      <w:pPr>
        <w:rPr>
          <w:bCs/>
          <w:sz w:val="22"/>
          <w:szCs w:val="22"/>
          <w:lang w:val="sr-Latn-CS"/>
        </w:rPr>
      </w:pPr>
    </w:p>
    <w:p w14:paraId="04ED125F" w14:textId="77777777" w:rsidR="003F5505" w:rsidRPr="00786071" w:rsidRDefault="003F5505" w:rsidP="003F5505">
      <w:pPr>
        <w:rPr>
          <w:bCs/>
          <w:sz w:val="22"/>
          <w:szCs w:val="22"/>
          <w:lang w:val="sr-Latn-CS"/>
        </w:rPr>
      </w:pPr>
    </w:p>
    <w:p w14:paraId="0C6C0448" w14:textId="77777777" w:rsidR="00411B4B" w:rsidRPr="00DA1531" w:rsidRDefault="00411B4B" w:rsidP="008248EA">
      <w:pPr>
        <w:tabs>
          <w:tab w:val="left" w:pos="540"/>
          <w:tab w:val="left" w:pos="569"/>
        </w:tabs>
        <w:jc w:val="both"/>
        <w:rPr>
          <w:b/>
          <w:bCs/>
          <w:sz w:val="22"/>
          <w:szCs w:val="22"/>
          <w:lang w:val="sr-Latn-CS"/>
        </w:rPr>
      </w:pPr>
      <w:r w:rsidRPr="00DA1531">
        <w:rPr>
          <w:b/>
          <w:bCs/>
          <w:sz w:val="22"/>
          <w:szCs w:val="22"/>
          <w:lang w:val="sr-Latn-CS"/>
        </w:rPr>
        <w:t xml:space="preserve">4. </w:t>
      </w:r>
      <w:r w:rsidR="00480FB1" w:rsidRPr="00DA1531">
        <w:rPr>
          <w:b/>
          <w:bCs/>
          <w:sz w:val="22"/>
          <w:szCs w:val="22"/>
          <w:lang w:val="sr-Latn-CS"/>
        </w:rPr>
        <w:tab/>
      </w:r>
      <w:r w:rsidRPr="00DA1531">
        <w:rPr>
          <w:b/>
          <w:bCs/>
          <w:sz w:val="22"/>
          <w:szCs w:val="22"/>
        </w:rPr>
        <w:t>KLINI</w:t>
      </w:r>
      <w:r w:rsidRPr="00DA1531">
        <w:rPr>
          <w:b/>
          <w:bCs/>
          <w:sz w:val="22"/>
          <w:szCs w:val="22"/>
          <w:lang w:val="sr-Latn-CS"/>
        </w:rPr>
        <w:t>Č</w:t>
      </w:r>
      <w:r w:rsidRPr="00DA1531">
        <w:rPr>
          <w:b/>
          <w:bCs/>
          <w:sz w:val="22"/>
          <w:szCs w:val="22"/>
        </w:rPr>
        <w:t>KI</w:t>
      </w:r>
      <w:r w:rsidRPr="00DA1531">
        <w:rPr>
          <w:b/>
          <w:bCs/>
          <w:sz w:val="22"/>
          <w:szCs w:val="22"/>
          <w:lang w:val="sr-Latn-CS"/>
        </w:rPr>
        <w:t xml:space="preserve"> </w:t>
      </w:r>
      <w:r w:rsidRPr="00DA1531">
        <w:rPr>
          <w:b/>
          <w:bCs/>
          <w:sz w:val="22"/>
          <w:szCs w:val="22"/>
        </w:rPr>
        <w:t>PODACI</w:t>
      </w:r>
    </w:p>
    <w:p w14:paraId="0C6C0449" w14:textId="77777777" w:rsidR="00CD6F02" w:rsidRPr="00DA1531" w:rsidRDefault="00CD6F02" w:rsidP="008248EA">
      <w:pPr>
        <w:tabs>
          <w:tab w:val="left" w:pos="540"/>
          <w:tab w:val="left" w:pos="569"/>
        </w:tabs>
        <w:jc w:val="both"/>
        <w:rPr>
          <w:bCs/>
          <w:sz w:val="22"/>
          <w:szCs w:val="22"/>
          <w:lang w:val="sr-Latn-CS"/>
        </w:rPr>
      </w:pPr>
    </w:p>
    <w:p w14:paraId="0C6C044A" w14:textId="43940CA2" w:rsidR="00411B4B" w:rsidRPr="00DA1531" w:rsidRDefault="00411B4B" w:rsidP="008248EA">
      <w:pPr>
        <w:tabs>
          <w:tab w:val="left" w:pos="540"/>
          <w:tab w:val="left" w:pos="569"/>
        </w:tabs>
        <w:jc w:val="both"/>
        <w:rPr>
          <w:b/>
          <w:bCs/>
          <w:sz w:val="22"/>
          <w:szCs w:val="22"/>
          <w:lang w:val="sr-Latn-CS"/>
        </w:rPr>
      </w:pPr>
      <w:r w:rsidRPr="00DA1531">
        <w:rPr>
          <w:b/>
          <w:bCs/>
          <w:sz w:val="22"/>
          <w:szCs w:val="22"/>
          <w:lang w:val="sr-Latn-CS"/>
        </w:rPr>
        <w:t xml:space="preserve">4.1. </w:t>
      </w:r>
      <w:r w:rsidR="00480FB1" w:rsidRPr="00DA1531">
        <w:rPr>
          <w:b/>
          <w:bCs/>
          <w:sz w:val="22"/>
          <w:szCs w:val="22"/>
          <w:lang w:val="sr-Latn-CS"/>
        </w:rPr>
        <w:tab/>
      </w:r>
      <w:proofErr w:type="spellStart"/>
      <w:r w:rsidRPr="00DA1531">
        <w:rPr>
          <w:b/>
          <w:bCs/>
          <w:sz w:val="22"/>
          <w:szCs w:val="22"/>
        </w:rPr>
        <w:t>Terapijske</w:t>
      </w:r>
      <w:proofErr w:type="spellEnd"/>
      <w:r w:rsidRPr="00DA1531">
        <w:rPr>
          <w:b/>
          <w:bCs/>
          <w:sz w:val="22"/>
          <w:szCs w:val="22"/>
          <w:lang w:val="sr-Latn-CS"/>
        </w:rPr>
        <w:t xml:space="preserve"> </w:t>
      </w:r>
      <w:proofErr w:type="spellStart"/>
      <w:r w:rsidRPr="00DA1531">
        <w:rPr>
          <w:b/>
          <w:bCs/>
          <w:sz w:val="22"/>
          <w:szCs w:val="22"/>
        </w:rPr>
        <w:t>indikacije</w:t>
      </w:r>
      <w:proofErr w:type="spellEnd"/>
    </w:p>
    <w:p w14:paraId="21B56F35" w14:textId="77777777" w:rsidR="003F5505" w:rsidRPr="00DA1531" w:rsidRDefault="003F5505" w:rsidP="008248EA">
      <w:pPr>
        <w:tabs>
          <w:tab w:val="left" w:pos="540"/>
          <w:tab w:val="left" w:pos="569"/>
        </w:tabs>
        <w:jc w:val="both"/>
        <w:rPr>
          <w:b/>
          <w:bCs/>
          <w:sz w:val="22"/>
          <w:szCs w:val="22"/>
          <w:lang w:val="sr-Latn-CS"/>
        </w:rPr>
      </w:pPr>
    </w:p>
    <w:p w14:paraId="54747BD6" w14:textId="65EBE2C9" w:rsidR="003F5505" w:rsidRPr="00DA1531" w:rsidRDefault="003F5505">
      <w:pPr>
        <w:tabs>
          <w:tab w:val="left" w:pos="540"/>
          <w:tab w:val="left" w:pos="569"/>
        </w:tabs>
        <w:jc w:val="both"/>
        <w:rPr>
          <w:bCs/>
          <w:sz w:val="22"/>
          <w:szCs w:val="22"/>
          <w:lang w:val="sr-Latn-CS"/>
        </w:rPr>
      </w:pPr>
      <w:r w:rsidRPr="00DA1531">
        <w:rPr>
          <w:bCs/>
          <w:sz w:val="22"/>
          <w:szCs w:val="22"/>
          <w:lang w:val="sr-Latn-CS"/>
        </w:rPr>
        <w:t>Lijek Mipecid je indikovan za liječenje sljedećih infekcija kod odraslih pacijenata i djece uzrasta od godinu dana i starij</w:t>
      </w:r>
      <w:r w:rsidR="00CB0F83" w:rsidRPr="00DA1531">
        <w:rPr>
          <w:bCs/>
          <w:sz w:val="22"/>
          <w:szCs w:val="22"/>
          <w:lang w:val="sr-Latn-CS"/>
        </w:rPr>
        <w:t>e</w:t>
      </w:r>
      <w:r w:rsidRPr="00DA1531">
        <w:rPr>
          <w:bCs/>
          <w:sz w:val="22"/>
          <w:szCs w:val="22"/>
          <w:lang w:val="sr-Latn-CS"/>
        </w:rPr>
        <w:t xml:space="preserve"> (vidjeti </w:t>
      </w:r>
      <w:r w:rsidR="003F5501" w:rsidRPr="00DA1531">
        <w:rPr>
          <w:bCs/>
          <w:sz w:val="22"/>
          <w:szCs w:val="22"/>
          <w:lang w:val="sr-Latn-CS"/>
        </w:rPr>
        <w:t xml:space="preserve">djelove </w:t>
      </w:r>
      <w:r w:rsidRPr="00DA1531">
        <w:rPr>
          <w:bCs/>
          <w:sz w:val="22"/>
          <w:szCs w:val="22"/>
          <w:lang w:val="sr-Latn-CS"/>
        </w:rPr>
        <w:t>4.4 i 5.1):</w:t>
      </w:r>
    </w:p>
    <w:p w14:paraId="19EDE90C" w14:textId="77777777" w:rsidR="00582009" w:rsidRPr="00DA1531" w:rsidRDefault="003F5505">
      <w:pPr>
        <w:pStyle w:val="ListParagraph"/>
        <w:numPr>
          <w:ilvl w:val="0"/>
          <w:numId w:val="16"/>
        </w:numPr>
        <w:tabs>
          <w:tab w:val="left" w:pos="540"/>
          <w:tab w:val="left" w:pos="569"/>
        </w:tabs>
        <w:jc w:val="both"/>
        <w:rPr>
          <w:bCs/>
          <w:sz w:val="22"/>
          <w:szCs w:val="22"/>
          <w:lang w:val="sr-Latn-CS"/>
        </w:rPr>
      </w:pPr>
      <w:r w:rsidRPr="00DA1531">
        <w:rPr>
          <w:bCs/>
          <w:sz w:val="22"/>
          <w:szCs w:val="22"/>
          <w:lang w:val="sr-Latn-CS"/>
        </w:rPr>
        <w:t>komplikovane intraabdominalne infekcije,</w:t>
      </w:r>
    </w:p>
    <w:p w14:paraId="29B56032" w14:textId="2ADEF47B" w:rsidR="00582009" w:rsidRPr="00DA1531" w:rsidRDefault="003F5505">
      <w:pPr>
        <w:pStyle w:val="ListParagraph"/>
        <w:numPr>
          <w:ilvl w:val="0"/>
          <w:numId w:val="16"/>
        </w:numPr>
        <w:tabs>
          <w:tab w:val="left" w:pos="540"/>
        </w:tabs>
        <w:ind w:left="527" w:hanging="170"/>
        <w:jc w:val="both"/>
        <w:rPr>
          <w:bCs/>
          <w:sz w:val="22"/>
          <w:szCs w:val="22"/>
          <w:lang w:val="sr-Latn-CS"/>
        </w:rPr>
      </w:pPr>
      <w:r w:rsidRPr="00DA1531">
        <w:rPr>
          <w:bCs/>
          <w:sz w:val="22"/>
          <w:szCs w:val="22"/>
          <w:lang w:val="sr-Latn-CS"/>
        </w:rPr>
        <w:t>teška pneumonija, uključujući bolnički stečenu pneumoniju i pneumoniju povezanu s</w:t>
      </w:r>
      <w:r w:rsidR="00CB0F83" w:rsidRPr="00DA1531">
        <w:rPr>
          <w:bCs/>
          <w:sz w:val="22"/>
          <w:szCs w:val="22"/>
          <w:lang w:val="sr-Latn-CS"/>
        </w:rPr>
        <w:t>a</w:t>
      </w:r>
      <w:r w:rsidR="00582009" w:rsidRPr="00DA1531">
        <w:rPr>
          <w:bCs/>
          <w:sz w:val="22"/>
          <w:szCs w:val="22"/>
          <w:lang w:val="sr-Latn-CS"/>
        </w:rPr>
        <w:t xml:space="preserve"> </w:t>
      </w:r>
      <w:r w:rsidRPr="00DA1531">
        <w:rPr>
          <w:bCs/>
          <w:sz w:val="22"/>
          <w:szCs w:val="22"/>
          <w:lang w:val="sr-Latn-CS"/>
        </w:rPr>
        <w:t>mehaničkom ventilacijom,</w:t>
      </w:r>
    </w:p>
    <w:p w14:paraId="296BC5B6" w14:textId="2CB15277" w:rsidR="003F5505" w:rsidRPr="00DA1531" w:rsidRDefault="003F5505">
      <w:pPr>
        <w:pStyle w:val="ListParagraph"/>
        <w:numPr>
          <w:ilvl w:val="0"/>
          <w:numId w:val="12"/>
        </w:numPr>
        <w:tabs>
          <w:tab w:val="left" w:pos="540"/>
          <w:tab w:val="left" w:pos="569"/>
        </w:tabs>
        <w:jc w:val="both"/>
        <w:rPr>
          <w:bCs/>
          <w:sz w:val="22"/>
          <w:szCs w:val="22"/>
          <w:lang w:val="sr-Latn-CS"/>
        </w:rPr>
      </w:pPr>
      <w:r w:rsidRPr="00DA1531">
        <w:rPr>
          <w:bCs/>
          <w:sz w:val="22"/>
          <w:szCs w:val="22"/>
          <w:lang w:val="sr-Latn-CS"/>
        </w:rPr>
        <w:t>infekcije nastale tokom i poslije porođaja,</w:t>
      </w:r>
    </w:p>
    <w:p w14:paraId="268C9A7B" w14:textId="2C2A35FC" w:rsidR="003F5505" w:rsidRPr="00DA1531" w:rsidRDefault="003F5505">
      <w:pPr>
        <w:pStyle w:val="ListParagraph"/>
        <w:numPr>
          <w:ilvl w:val="0"/>
          <w:numId w:val="12"/>
        </w:numPr>
        <w:tabs>
          <w:tab w:val="left" w:pos="540"/>
          <w:tab w:val="left" w:pos="569"/>
        </w:tabs>
        <w:jc w:val="both"/>
        <w:rPr>
          <w:bCs/>
          <w:sz w:val="22"/>
          <w:szCs w:val="22"/>
          <w:lang w:val="sr-Latn-CS"/>
        </w:rPr>
      </w:pPr>
      <w:r w:rsidRPr="00DA1531">
        <w:rPr>
          <w:bCs/>
          <w:sz w:val="22"/>
          <w:szCs w:val="22"/>
          <w:lang w:val="sr-Latn-CS"/>
        </w:rPr>
        <w:t>komplikovane infekcije urinarnog trakta,</w:t>
      </w:r>
    </w:p>
    <w:p w14:paraId="7B0F1F78" w14:textId="5E6AEC28" w:rsidR="003F5505" w:rsidRPr="00DA1531" w:rsidRDefault="003F5505">
      <w:pPr>
        <w:pStyle w:val="ListParagraph"/>
        <w:numPr>
          <w:ilvl w:val="0"/>
          <w:numId w:val="12"/>
        </w:numPr>
        <w:tabs>
          <w:tab w:val="left" w:pos="540"/>
          <w:tab w:val="left" w:pos="569"/>
        </w:tabs>
        <w:jc w:val="both"/>
        <w:rPr>
          <w:bCs/>
          <w:sz w:val="22"/>
          <w:szCs w:val="22"/>
          <w:lang w:val="sr-Latn-CS"/>
        </w:rPr>
      </w:pPr>
      <w:r w:rsidRPr="00DA1531">
        <w:rPr>
          <w:bCs/>
          <w:sz w:val="22"/>
          <w:szCs w:val="22"/>
          <w:lang w:val="sr-Latn-CS"/>
        </w:rPr>
        <w:t>komplikovane infekcije kože i mekih tkiva.</w:t>
      </w:r>
    </w:p>
    <w:p w14:paraId="0E37470B" w14:textId="77777777" w:rsidR="003F5505" w:rsidRPr="00DA1531" w:rsidRDefault="003F5505">
      <w:pPr>
        <w:tabs>
          <w:tab w:val="left" w:pos="540"/>
          <w:tab w:val="left" w:pos="569"/>
        </w:tabs>
        <w:jc w:val="both"/>
        <w:rPr>
          <w:bCs/>
          <w:sz w:val="22"/>
          <w:szCs w:val="22"/>
          <w:lang w:val="sr-Latn-CS"/>
        </w:rPr>
      </w:pPr>
    </w:p>
    <w:p w14:paraId="79AD1BA1" w14:textId="77777777" w:rsidR="003F5505" w:rsidRPr="00DA1531" w:rsidRDefault="003F5505">
      <w:pPr>
        <w:tabs>
          <w:tab w:val="left" w:pos="540"/>
          <w:tab w:val="left" w:pos="569"/>
        </w:tabs>
        <w:jc w:val="both"/>
        <w:rPr>
          <w:bCs/>
          <w:sz w:val="22"/>
          <w:szCs w:val="22"/>
          <w:lang w:val="sr-Latn-CS"/>
        </w:rPr>
      </w:pPr>
      <w:r w:rsidRPr="00DA1531">
        <w:rPr>
          <w:bCs/>
          <w:sz w:val="22"/>
          <w:szCs w:val="22"/>
          <w:lang w:val="sr-Latn-CS"/>
        </w:rPr>
        <w:t>Lijek Mipecid može da se koristi za liječenje pacijenata sa neutropenijom, praćenom povišenom tjelesnom temperaturom, za koju se sumnja da je posljedica neke bakterijske infekcije.</w:t>
      </w:r>
    </w:p>
    <w:p w14:paraId="0109D6E5" w14:textId="77777777" w:rsidR="003F5505" w:rsidRPr="00DA1531" w:rsidRDefault="003F5505">
      <w:pPr>
        <w:tabs>
          <w:tab w:val="left" w:pos="540"/>
          <w:tab w:val="left" w:pos="569"/>
        </w:tabs>
        <w:jc w:val="both"/>
        <w:rPr>
          <w:bCs/>
          <w:sz w:val="22"/>
          <w:szCs w:val="22"/>
          <w:lang w:val="sr-Latn-CS"/>
        </w:rPr>
      </w:pPr>
    </w:p>
    <w:p w14:paraId="319B820A" w14:textId="13703A7A" w:rsidR="003F5505" w:rsidRPr="00DA1531" w:rsidRDefault="003F5505">
      <w:pPr>
        <w:tabs>
          <w:tab w:val="left" w:pos="540"/>
          <w:tab w:val="left" w:pos="569"/>
        </w:tabs>
        <w:jc w:val="both"/>
        <w:rPr>
          <w:bCs/>
          <w:sz w:val="22"/>
          <w:szCs w:val="22"/>
          <w:lang w:val="sr-Latn-CS"/>
        </w:rPr>
      </w:pPr>
      <w:r w:rsidRPr="00DA1531">
        <w:rPr>
          <w:bCs/>
          <w:sz w:val="22"/>
          <w:szCs w:val="22"/>
          <w:lang w:val="sr-Latn-CS"/>
        </w:rPr>
        <w:t>Liječenje pacijenata sa bakterijemijom koja je povezana, ili se sumnja da je povezana, sa nekom od gore navedenih infekcija.</w:t>
      </w:r>
    </w:p>
    <w:p w14:paraId="53801750" w14:textId="77777777" w:rsidR="00A76092" w:rsidRPr="00DA1531" w:rsidRDefault="00A76092">
      <w:pPr>
        <w:tabs>
          <w:tab w:val="left" w:pos="540"/>
          <w:tab w:val="left" w:pos="569"/>
        </w:tabs>
        <w:jc w:val="both"/>
        <w:rPr>
          <w:bCs/>
          <w:sz w:val="22"/>
          <w:szCs w:val="22"/>
          <w:lang w:val="sr-Latn-CS"/>
        </w:rPr>
      </w:pPr>
    </w:p>
    <w:p w14:paraId="0C6C044B" w14:textId="4F456A26" w:rsidR="00411B4B" w:rsidRPr="00DA1531" w:rsidRDefault="003F5505">
      <w:pPr>
        <w:tabs>
          <w:tab w:val="left" w:pos="540"/>
          <w:tab w:val="left" w:pos="569"/>
        </w:tabs>
        <w:jc w:val="both"/>
        <w:rPr>
          <w:bCs/>
          <w:sz w:val="22"/>
          <w:szCs w:val="22"/>
          <w:lang w:val="sr-Latn-CS"/>
        </w:rPr>
      </w:pPr>
      <w:r w:rsidRPr="00DA1531">
        <w:rPr>
          <w:bCs/>
          <w:sz w:val="22"/>
          <w:szCs w:val="22"/>
          <w:lang w:val="sr-Latn-CS"/>
        </w:rPr>
        <w:t>Treba uzeti u obzir zvanične smjernice za adekvatnu upotrebu antibiotika.</w:t>
      </w:r>
    </w:p>
    <w:p w14:paraId="35060900" w14:textId="77777777" w:rsidR="003F5505" w:rsidRPr="00DA1531" w:rsidRDefault="003F5505" w:rsidP="008248EA">
      <w:pPr>
        <w:tabs>
          <w:tab w:val="left" w:pos="540"/>
          <w:tab w:val="left" w:pos="569"/>
        </w:tabs>
        <w:jc w:val="both"/>
        <w:rPr>
          <w:bCs/>
          <w:sz w:val="22"/>
          <w:szCs w:val="22"/>
          <w:lang w:val="sr-Latn-CS"/>
        </w:rPr>
      </w:pPr>
    </w:p>
    <w:p w14:paraId="0C6C044C" w14:textId="77777777" w:rsidR="00411B4B" w:rsidRPr="00DA1531" w:rsidRDefault="00411B4B" w:rsidP="008248EA">
      <w:pPr>
        <w:tabs>
          <w:tab w:val="left" w:pos="540"/>
          <w:tab w:val="left" w:pos="569"/>
        </w:tabs>
        <w:jc w:val="both"/>
        <w:rPr>
          <w:b/>
          <w:bCs/>
          <w:sz w:val="22"/>
          <w:szCs w:val="22"/>
          <w:lang w:val="sr-Latn-CS"/>
        </w:rPr>
      </w:pPr>
      <w:r w:rsidRPr="00DA1531">
        <w:rPr>
          <w:b/>
          <w:bCs/>
          <w:sz w:val="22"/>
          <w:szCs w:val="22"/>
          <w:lang w:val="sr-Latn-CS"/>
        </w:rPr>
        <w:t xml:space="preserve">4.2. </w:t>
      </w:r>
      <w:r w:rsidR="00480FB1" w:rsidRPr="00DA1531">
        <w:rPr>
          <w:b/>
          <w:bCs/>
          <w:sz w:val="22"/>
          <w:szCs w:val="22"/>
          <w:lang w:val="sr-Latn-CS"/>
        </w:rPr>
        <w:tab/>
      </w:r>
      <w:proofErr w:type="spellStart"/>
      <w:r w:rsidRPr="00DA1531">
        <w:rPr>
          <w:b/>
          <w:bCs/>
          <w:sz w:val="22"/>
          <w:szCs w:val="22"/>
        </w:rPr>
        <w:t>Doziranje</w:t>
      </w:r>
      <w:proofErr w:type="spellEnd"/>
      <w:r w:rsidRPr="00DA1531">
        <w:rPr>
          <w:b/>
          <w:bCs/>
          <w:sz w:val="22"/>
          <w:szCs w:val="22"/>
          <w:lang w:val="sr-Latn-CS"/>
        </w:rPr>
        <w:t xml:space="preserve"> </w:t>
      </w:r>
      <w:r w:rsidRPr="00DA1531">
        <w:rPr>
          <w:b/>
          <w:bCs/>
          <w:sz w:val="22"/>
          <w:szCs w:val="22"/>
        </w:rPr>
        <w:t>i</w:t>
      </w:r>
      <w:r w:rsidRPr="00DA1531">
        <w:rPr>
          <w:b/>
          <w:bCs/>
          <w:sz w:val="22"/>
          <w:szCs w:val="22"/>
          <w:lang w:val="sr-Latn-CS"/>
        </w:rPr>
        <w:t xml:space="preserve"> </w:t>
      </w:r>
      <w:r w:rsidRPr="00DA1531">
        <w:rPr>
          <w:b/>
          <w:bCs/>
          <w:sz w:val="22"/>
          <w:szCs w:val="22"/>
        </w:rPr>
        <w:t>na</w:t>
      </w:r>
      <w:r w:rsidRPr="00DA1531">
        <w:rPr>
          <w:b/>
          <w:bCs/>
          <w:sz w:val="22"/>
          <w:szCs w:val="22"/>
          <w:lang w:val="sr-Latn-CS"/>
        </w:rPr>
        <w:t>č</w:t>
      </w:r>
      <w:r w:rsidRPr="00DA1531">
        <w:rPr>
          <w:b/>
          <w:bCs/>
          <w:sz w:val="22"/>
          <w:szCs w:val="22"/>
        </w:rPr>
        <w:t>in</w:t>
      </w:r>
      <w:r w:rsidRPr="00DA1531">
        <w:rPr>
          <w:b/>
          <w:bCs/>
          <w:sz w:val="22"/>
          <w:szCs w:val="22"/>
          <w:lang w:val="sr-Latn-CS"/>
        </w:rPr>
        <w:t xml:space="preserve"> </w:t>
      </w:r>
      <w:proofErr w:type="spellStart"/>
      <w:r w:rsidRPr="00DA1531">
        <w:rPr>
          <w:b/>
          <w:bCs/>
          <w:sz w:val="22"/>
          <w:szCs w:val="22"/>
        </w:rPr>
        <w:t>primjene</w:t>
      </w:r>
      <w:proofErr w:type="spellEnd"/>
    </w:p>
    <w:p w14:paraId="0C6C044D" w14:textId="77777777" w:rsidR="0072020E" w:rsidRPr="00DA1531" w:rsidRDefault="0072020E" w:rsidP="008248EA">
      <w:pPr>
        <w:tabs>
          <w:tab w:val="left" w:pos="540"/>
          <w:tab w:val="left" w:pos="569"/>
        </w:tabs>
        <w:jc w:val="both"/>
        <w:rPr>
          <w:bCs/>
          <w:sz w:val="22"/>
          <w:szCs w:val="22"/>
          <w:lang w:val="sr-Latn-CS"/>
        </w:rPr>
      </w:pPr>
    </w:p>
    <w:p w14:paraId="0C6C044E" w14:textId="77777777" w:rsidR="00452E9D" w:rsidRPr="00DA1531" w:rsidRDefault="00452E9D">
      <w:pPr>
        <w:tabs>
          <w:tab w:val="left" w:pos="540"/>
          <w:tab w:val="left" w:pos="569"/>
        </w:tabs>
        <w:jc w:val="both"/>
        <w:rPr>
          <w:bCs/>
          <w:sz w:val="22"/>
          <w:szCs w:val="22"/>
          <w:u w:val="single"/>
          <w:lang w:val="sr-Latn-CS"/>
        </w:rPr>
      </w:pPr>
      <w:proofErr w:type="spellStart"/>
      <w:r w:rsidRPr="00DA1531">
        <w:rPr>
          <w:bCs/>
          <w:sz w:val="22"/>
          <w:szCs w:val="22"/>
          <w:u w:val="single"/>
        </w:rPr>
        <w:t>Doziranje</w:t>
      </w:r>
      <w:proofErr w:type="spellEnd"/>
    </w:p>
    <w:p w14:paraId="5E45FBD9" w14:textId="740B2C5B" w:rsidR="00D75A8F" w:rsidRPr="00DA1531" w:rsidRDefault="00D75A8F">
      <w:pPr>
        <w:jc w:val="both"/>
        <w:rPr>
          <w:sz w:val="22"/>
          <w:szCs w:val="22"/>
          <w:lang w:val="sr-Latn-RS"/>
        </w:rPr>
      </w:pPr>
      <w:r w:rsidRPr="00DA1531">
        <w:rPr>
          <w:sz w:val="22"/>
          <w:szCs w:val="22"/>
          <w:lang w:val="sr-Latn-RS"/>
        </w:rPr>
        <w:t>Preporuke za doziranje lijeka Mipecid predstavljaju količinu imipenema/cilastatina koja treba da bude primijenjena.</w:t>
      </w:r>
    </w:p>
    <w:p w14:paraId="6BB18628" w14:textId="77777777" w:rsidR="00A76092" w:rsidRPr="00DA1531" w:rsidRDefault="00A76092">
      <w:pPr>
        <w:jc w:val="both"/>
        <w:rPr>
          <w:sz w:val="22"/>
          <w:szCs w:val="22"/>
          <w:lang w:val="sr-Latn-RS"/>
        </w:rPr>
      </w:pPr>
    </w:p>
    <w:p w14:paraId="3DDBA7AC" w14:textId="32C32FEF" w:rsidR="00D75A8F" w:rsidRPr="00DA1531" w:rsidRDefault="005D2F92">
      <w:pPr>
        <w:jc w:val="both"/>
        <w:rPr>
          <w:sz w:val="22"/>
          <w:szCs w:val="22"/>
          <w:lang w:val="sr-Latn-RS"/>
        </w:rPr>
      </w:pPr>
      <w:r w:rsidRPr="00DA1531">
        <w:rPr>
          <w:sz w:val="22"/>
          <w:szCs w:val="22"/>
          <w:lang w:val="sr-Latn-RS"/>
        </w:rPr>
        <w:lastRenderedPageBreak/>
        <w:t>D</w:t>
      </w:r>
      <w:r w:rsidR="00D75A8F" w:rsidRPr="00DA1531">
        <w:rPr>
          <w:sz w:val="22"/>
          <w:szCs w:val="22"/>
          <w:lang w:val="sr-Latn-RS"/>
        </w:rPr>
        <w:t xml:space="preserve">nevna doza lijeka Mipecid </w:t>
      </w:r>
      <w:r w:rsidR="00C831D5" w:rsidRPr="00DA1531">
        <w:rPr>
          <w:sz w:val="22"/>
          <w:szCs w:val="22"/>
          <w:lang w:val="sr-Latn-RS"/>
        </w:rPr>
        <w:t>treba da se zasniva na vrsti infekcije i da se prim</w:t>
      </w:r>
      <w:r w:rsidR="005F4BE2" w:rsidRPr="00DA1531">
        <w:rPr>
          <w:sz w:val="22"/>
          <w:szCs w:val="22"/>
          <w:lang w:val="sr-Latn-RS"/>
        </w:rPr>
        <w:t>j</w:t>
      </w:r>
      <w:r w:rsidR="00C831D5" w:rsidRPr="00DA1531">
        <w:rPr>
          <w:sz w:val="22"/>
          <w:szCs w:val="22"/>
          <w:lang w:val="sr-Latn-RS"/>
        </w:rPr>
        <w:t>enjuje u jednakim pod</w:t>
      </w:r>
      <w:r w:rsidR="005F4BE2" w:rsidRPr="00DA1531">
        <w:rPr>
          <w:sz w:val="22"/>
          <w:szCs w:val="22"/>
          <w:lang w:val="sr-Latn-RS"/>
        </w:rPr>
        <w:t>ij</w:t>
      </w:r>
      <w:r w:rsidR="00C831D5" w:rsidRPr="00DA1531">
        <w:rPr>
          <w:sz w:val="22"/>
          <w:szCs w:val="22"/>
          <w:lang w:val="sr-Latn-RS"/>
        </w:rPr>
        <w:t>eljenim dozama na osnovu stepena os</w:t>
      </w:r>
      <w:r w:rsidR="00DA1D1B" w:rsidRPr="00DA1531">
        <w:rPr>
          <w:sz w:val="22"/>
          <w:szCs w:val="22"/>
          <w:lang w:val="sr-Latn-RS"/>
        </w:rPr>
        <w:t>j</w:t>
      </w:r>
      <w:r w:rsidR="00C831D5" w:rsidRPr="00DA1531">
        <w:rPr>
          <w:sz w:val="22"/>
          <w:szCs w:val="22"/>
          <w:lang w:val="sr-Latn-RS"/>
        </w:rPr>
        <w:t>etljivosti p</w:t>
      </w:r>
      <w:r w:rsidR="00DA1531">
        <w:rPr>
          <w:sz w:val="22"/>
          <w:szCs w:val="22"/>
          <w:lang w:val="sr-Latn-RS"/>
        </w:rPr>
        <w:t>atogena koji je uzročnik</w:t>
      </w:r>
      <w:r w:rsidR="00C831D5" w:rsidRPr="00DA1531">
        <w:rPr>
          <w:sz w:val="22"/>
          <w:szCs w:val="22"/>
          <w:lang w:val="sr-Latn-RS"/>
        </w:rPr>
        <w:t xml:space="preserve"> infekcije i funkcije bubrega pacijenta </w:t>
      </w:r>
      <w:r w:rsidR="00D75A8F" w:rsidRPr="00DA1531">
        <w:rPr>
          <w:sz w:val="22"/>
          <w:szCs w:val="22"/>
          <w:lang w:val="sr-Latn-RS"/>
        </w:rPr>
        <w:t xml:space="preserve">(vidjeti </w:t>
      </w:r>
      <w:r w:rsidR="003F5501" w:rsidRPr="00DA1531">
        <w:rPr>
          <w:sz w:val="22"/>
          <w:szCs w:val="22"/>
          <w:lang w:val="sr-Latn-RS"/>
        </w:rPr>
        <w:t xml:space="preserve">djelove </w:t>
      </w:r>
      <w:r w:rsidR="00D75A8F" w:rsidRPr="00DA1531">
        <w:rPr>
          <w:sz w:val="22"/>
          <w:szCs w:val="22"/>
          <w:lang w:val="sr-Latn-RS"/>
        </w:rPr>
        <w:t>4.4 i 5.1).</w:t>
      </w:r>
    </w:p>
    <w:p w14:paraId="2EBC4448" w14:textId="77777777" w:rsidR="00D75A8F" w:rsidRPr="00DA1531" w:rsidRDefault="00D75A8F">
      <w:pPr>
        <w:jc w:val="both"/>
        <w:rPr>
          <w:sz w:val="22"/>
          <w:szCs w:val="22"/>
          <w:lang w:val="sr-Latn-RS"/>
        </w:rPr>
      </w:pPr>
    </w:p>
    <w:p w14:paraId="07944CFC" w14:textId="77777777" w:rsidR="00D75A8F" w:rsidRPr="00DA1531" w:rsidRDefault="00D75A8F">
      <w:pPr>
        <w:jc w:val="both"/>
        <w:rPr>
          <w:i/>
          <w:sz w:val="22"/>
          <w:szCs w:val="22"/>
          <w:lang w:val="sr-Latn-RS"/>
        </w:rPr>
      </w:pPr>
      <w:r w:rsidRPr="00DA1531">
        <w:rPr>
          <w:i/>
          <w:sz w:val="22"/>
          <w:szCs w:val="22"/>
          <w:lang w:val="sr-Latn-RS"/>
        </w:rPr>
        <w:t>Odrasli pacijenti i adolescenti</w:t>
      </w:r>
    </w:p>
    <w:p w14:paraId="5F5A1651" w14:textId="5B4058D8" w:rsidR="00D75A8F" w:rsidRDefault="00D75A8F">
      <w:pPr>
        <w:jc w:val="both"/>
        <w:rPr>
          <w:sz w:val="22"/>
          <w:szCs w:val="22"/>
          <w:lang w:val="sr-Latn-RS"/>
        </w:rPr>
      </w:pPr>
      <w:r w:rsidRPr="00DA1531">
        <w:rPr>
          <w:sz w:val="22"/>
          <w:szCs w:val="22"/>
          <w:lang w:val="sr-Latn-RS"/>
        </w:rPr>
        <w:t xml:space="preserve">Kod pacijenata sa normalnom bubrežnom funkcijom (klirens kreatinina </w:t>
      </w:r>
      <w:r w:rsidR="002B67B8" w:rsidRPr="00DA1531">
        <w:rPr>
          <w:sz w:val="22"/>
          <w:szCs w:val="22"/>
          <w:lang w:val="sr-Latn-RS"/>
        </w:rPr>
        <w:t>≥ 90</w:t>
      </w:r>
      <w:r w:rsidRPr="00DA1531">
        <w:rPr>
          <w:sz w:val="22"/>
          <w:szCs w:val="22"/>
          <w:lang w:val="sr-Latn-RS"/>
        </w:rPr>
        <w:t xml:space="preserve"> m</w:t>
      </w:r>
      <w:r w:rsidR="003F5501" w:rsidRPr="00DA1531">
        <w:rPr>
          <w:sz w:val="22"/>
          <w:szCs w:val="22"/>
          <w:lang w:val="sr-Latn-RS"/>
        </w:rPr>
        <w:t>l</w:t>
      </w:r>
      <w:r w:rsidRPr="00DA1531">
        <w:rPr>
          <w:sz w:val="22"/>
          <w:szCs w:val="22"/>
          <w:lang w:val="sr-Latn-RS"/>
        </w:rPr>
        <w:t>/min), preporučuje se sljedeći režim doziranja:</w:t>
      </w:r>
    </w:p>
    <w:p w14:paraId="4E9D4596" w14:textId="77777777" w:rsidR="00DA1531" w:rsidRPr="00DA1531" w:rsidRDefault="00DA1531">
      <w:pPr>
        <w:jc w:val="both"/>
        <w:rPr>
          <w:sz w:val="22"/>
          <w:szCs w:val="22"/>
          <w:lang w:val="sr-Latn-RS"/>
        </w:rPr>
      </w:pPr>
    </w:p>
    <w:p w14:paraId="1E17192A" w14:textId="47BC03B2" w:rsidR="00D75A8F" w:rsidRPr="00DA1531" w:rsidRDefault="00D75A8F">
      <w:pPr>
        <w:jc w:val="both"/>
        <w:rPr>
          <w:sz w:val="22"/>
          <w:szCs w:val="22"/>
          <w:lang w:val="sr-Latn-RS"/>
        </w:rPr>
      </w:pPr>
      <w:r w:rsidRPr="00DA1531">
        <w:rPr>
          <w:sz w:val="22"/>
          <w:szCs w:val="22"/>
          <w:lang w:val="sr-Latn-RS"/>
        </w:rPr>
        <w:t xml:space="preserve">500 mg/500 mg </w:t>
      </w:r>
      <w:r w:rsidR="00504D04" w:rsidRPr="00DA1531">
        <w:rPr>
          <w:sz w:val="22"/>
          <w:szCs w:val="22"/>
          <w:lang w:val="sr-Latn-RS"/>
        </w:rPr>
        <w:t xml:space="preserve">na </w:t>
      </w:r>
      <w:r w:rsidRPr="00DA1531">
        <w:rPr>
          <w:sz w:val="22"/>
          <w:szCs w:val="22"/>
          <w:lang w:val="sr-Latn-RS"/>
        </w:rPr>
        <w:t>svakih 6 sati, ili</w:t>
      </w:r>
    </w:p>
    <w:p w14:paraId="772D1DC5" w14:textId="2FA8BBB2" w:rsidR="00D75A8F" w:rsidRPr="00DA1531" w:rsidRDefault="00D75A8F">
      <w:pPr>
        <w:jc w:val="both"/>
        <w:rPr>
          <w:rFonts w:eastAsia="TimesNewRoman"/>
          <w:sz w:val="22"/>
          <w:szCs w:val="22"/>
          <w:lang w:val="sr-Latn-RS"/>
        </w:rPr>
      </w:pPr>
      <w:r w:rsidRPr="00DA1531">
        <w:rPr>
          <w:rFonts w:eastAsia="TimesNewRoman"/>
          <w:sz w:val="22"/>
          <w:szCs w:val="22"/>
          <w:lang w:val="sr-Latn-RS"/>
        </w:rPr>
        <w:t>1000 mg/1000 mg</w:t>
      </w:r>
      <w:r w:rsidR="00504D04" w:rsidRPr="00DA1531">
        <w:rPr>
          <w:rFonts w:eastAsia="TimesNewRoman"/>
          <w:sz w:val="22"/>
          <w:szCs w:val="22"/>
          <w:lang w:val="sr-Latn-RS"/>
        </w:rPr>
        <w:t xml:space="preserve"> na</w:t>
      </w:r>
      <w:r w:rsidRPr="00DA1531">
        <w:rPr>
          <w:rFonts w:eastAsia="TimesNewRoman"/>
          <w:sz w:val="22"/>
          <w:szCs w:val="22"/>
          <w:lang w:val="sr-Latn-RS"/>
        </w:rPr>
        <w:t xml:space="preserve"> svakih 8 sati ili </w:t>
      </w:r>
      <w:r w:rsidR="00504D04" w:rsidRPr="00DA1531">
        <w:rPr>
          <w:rFonts w:eastAsia="TimesNewRoman"/>
          <w:sz w:val="22"/>
          <w:szCs w:val="22"/>
          <w:lang w:val="sr-Latn-RS"/>
        </w:rPr>
        <w:t xml:space="preserve">na </w:t>
      </w:r>
      <w:r w:rsidRPr="00DA1531">
        <w:rPr>
          <w:rFonts w:eastAsia="TimesNewRoman"/>
          <w:sz w:val="22"/>
          <w:szCs w:val="22"/>
          <w:lang w:val="sr-Latn-RS"/>
        </w:rPr>
        <w:t>svakih 6 sati.</w:t>
      </w:r>
    </w:p>
    <w:p w14:paraId="18DC13A4" w14:textId="77777777" w:rsidR="00D75A8F" w:rsidRPr="00DA1531" w:rsidRDefault="00D75A8F">
      <w:pPr>
        <w:jc w:val="both"/>
        <w:rPr>
          <w:rFonts w:eastAsia="TimesNewRoman"/>
          <w:sz w:val="22"/>
          <w:szCs w:val="22"/>
          <w:lang w:val="sr-Latn-RS"/>
        </w:rPr>
      </w:pPr>
    </w:p>
    <w:p w14:paraId="4DEA44D5" w14:textId="0DCEE292" w:rsidR="00D75A8F" w:rsidRPr="00DA1531" w:rsidRDefault="00D75A8F">
      <w:pPr>
        <w:jc w:val="both"/>
        <w:rPr>
          <w:rFonts w:eastAsia="TimesNewRoman"/>
          <w:sz w:val="22"/>
          <w:szCs w:val="22"/>
          <w:lang w:val="sr-Latn-RS"/>
        </w:rPr>
      </w:pPr>
      <w:r w:rsidRPr="00DA1531">
        <w:rPr>
          <w:rFonts w:eastAsia="TimesNewRoman"/>
          <w:sz w:val="22"/>
          <w:szCs w:val="22"/>
          <w:lang w:val="sr-Latn-RS"/>
        </w:rPr>
        <w:t xml:space="preserve">Preporučuje se da se kod infekcija za koje se sumnja ili za koje je dokazano da su izazvane manje osjetljivim sojevima bakterija (npr. </w:t>
      </w:r>
      <w:r w:rsidRPr="00DA1531">
        <w:rPr>
          <w:rFonts w:eastAsia="TimesNewRoman,Italic"/>
          <w:i/>
          <w:iCs/>
          <w:sz w:val="22"/>
          <w:szCs w:val="22"/>
          <w:lang w:val="sr-Latn-RS"/>
        </w:rPr>
        <w:t>Pseudomonas aeruginosa</w:t>
      </w:r>
      <w:r w:rsidRPr="00DA1531">
        <w:rPr>
          <w:rFonts w:eastAsia="TimesNewRoman"/>
          <w:sz w:val="22"/>
          <w:szCs w:val="22"/>
          <w:lang w:val="sr-Latn-RS"/>
        </w:rPr>
        <w:t xml:space="preserve">), ili kod veoma teških infekcija (npr. kod pacijenata sa neutropenijom praćenom povišenom tjelesnom temperaturom), primjenjuje doza od 1000 mg/1000 mg </w:t>
      </w:r>
      <w:r w:rsidR="00A75BBE" w:rsidRPr="00DA1531">
        <w:rPr>
          <w:rFonts w:eastAsia="TimesNewRoman"/>
          <w:sz w:val="22"/>
          <w:szCs w:val="22"/>
          <w:lang w:val="sr-Latn-RS"/>
        </w:rPr>
        <w:t xml:space="preserve">na </w:t>
      </w:r>
      <w:r w:rsidRPr="00DA1531">
        <w:rPr>
          <w:rFonts w:eastAsia="TimesNewRoman"/>
          <w:sz w:val="22"/>
          <w:szCs w:val="22"/>
          <w:lang w:val="sr-Latn-RS"/>
        </w:rPr>
        <w:t>svakih 6 sati.</w:t>
      </w:r>
    </w:p>
    <w:p w14:paraId="2F5F7972" w14:textId="77777777" w:rsidR="00D75A8F" w:rsidRPr="00DA1531" w:rsidRDefault="00D75A8F">
      <w:pPr>
        <w:jc w:val="both"/>
        <w:rPr>
          <w:rFonts w:eastAsia="TimesNewRoman"/>
          <w:sz w:val="22"/>
          <w:szCs w:val="22"/>
          <w:lang w:val="sr-Latn-RS"/>
        </w:rPr>
      </w:pPr>
    </w:p>
    <w:p w14:paraId="7CC2CAA0" w14:textId="66B54056" w:rsidR="00D75A8F" w:rsidRPr="00DA1531" w:rsidRDefault="00D75A8F">
      <w:pPr>
        <w:jc w:val="both"/>
        <w:rPr>
          <w:rFonts w:eastAsia="TimesNewRoman"/>
          <w:sz w:val="22"/>
          <w:szCs w:val="22"/>
          <w:lang w:val="sr-Latn-RS"/>
        </w:rPr>
      </w:pPr>
      <w:r w:rsidRPr="00DA1531">
        <w:rPr>
          <w:rFonts w:eastAsia="TimesNewRoman"/>
          <w:sz w:val="22"/>
          <w:szCs w:val="22"/>
          <w:lang w:val="sr-Latn-RS"/>
        </w:rPr>
        <w:t>Smanjenje doze je neophodno kada je</w:t>
      </w:r>
      <w:r w:rsidR="00064EFB" w:rsidRPr="00DA1531">
        <w:rPr>
          <w:rFonts w:eastAsia="TimesNewRoman"/>
          <w:sz w:val="22"/>
          <w:szCs w:val="22"/>
          <w:lang w:val="sr-Latn-RS"/>
        </w:rPr>
        <w:t xml:space="preserve"> klirens kreatinina &lt; 90 m</w:t>
      </w:r>
      <w:r w:rsidR="00302D40" w:rsidRPr="00DA1531">
        <w:rPr>
          <w:rFonts w:eastAsia="TimesNewRoman"/>
          <w:sz w:val="22"/>
          <w:szCs w:val="22"/>
          <w:lang w:val="sr-Latn-RS"/>
        </w:rPr>
        <w:t>l</w:t>
      </w:r>
      <w:r w:rsidR="00064EFB" w:rsidRPr="00DA1531">
        <w:rPr>
          <w:rFonts w:eastAsia="TimesNewRoman"/>
          <w:sz w:val="22"/>
          <w:szCs w:val="22"/>
          <w:lang w:val="sr-Latn-RS"/>
        </w:rPr>
        <w:t>/min (vid</w:t>
      </w:r>
      <w:r w:rsidR="00DA1D1B" w:rsidRPr="00DA1531">
        <w:rPr>
          <w:rFonts w:eastAsia="TimesNewRoman"/>
          <w:sz w:val="22"/>
          <w:szCs w:val="22"/>
          <w:lang w:val="sr-Latn-RS"/>
        </w:rPr>
        <w:t>j</w:t>
      </w:r>
      <w:r w:rsidR="00064EFB" w:rsidRPr="00DA1531">
        <w:rPr>
          <w:rFonts w:eastAsia="TimesNewRoman"/>
          <w:sz w:val="22"/>
          <w:szCs w:val="22"/>
          <w:lang w:val="sr-Latn-RS"/>
        </w:rPr>
        <w:t>eti Tabelu 1).</w:t>
      </w:r>
    </w:p>
    <w:p w14:paraId="04E9418E" w14:textId="77777777" w:rsidR="00D75A8F" w:rsidRPr="00DA1531" w:rsidRDefault="00D75A8F">
      <w:pPr>
        <w:jc w:val="both"/>
        <w:rPr>
          <w:rFonts w:eastAsia="TimesNewRoman"/>
          <w:sz w:val="22"/>
          <w:szCs w:val="22"/>
          <w:lang w:val="sr-Latn-RS"/>
        </w:rPr>
      </w:pPr>
      <w:r w:rsidRPr="00DA1531">
        <w:rPr>
          <w:rFonts w:eastAsia="TimesNewRoman"/>
          <w:sz w:val="22"/>
          <w:szCs w:val="22"/>
          <w:lang w:val="sr-Latn-RS"/>
        </w:rPr>
        <w:t>Maksimalna ukupna dnevna doza ne smije da bude veća od 4000 mg/4000 mg dnevno.</w:t>
      </w:r>
    </w:p>
    <w:p w14:paraId="03849272" w14:textId="77777777" w:rsidR="00D75A8F" w:rsidRPr="00DA1531" w:rsidRDefault="00D75A8F">
      <w:pPr>
        <w:jc w:val="both"/>
        <w:rPr>
          <w:rFonts w:eastAsia="TimesNewRoman"/>
          <w:sz w:val="22"/>
          <w:szCs w:val="22"/>
          <w:lang w:val="sr-Latn-RS"/>
        </w:rPr>
      </w:pPr>
    </w:p>
    <w:p w14:paraId="0FF2D930" w14:textId="77777777" w:rsidR="00D75A8F" w:rsidRPr="00DA1531" w:rsidRDefault="00D75A8F">
      <w:pPr>
        <w:jc w:val="both"/>
        <w:rPr>
          <w:rFonts w:eastAsia="TimesNewRoman"/>
          <w:i/>
          <w:sz w:val="22"/>
          <w:szCs w:val="22"/>
          <w:lang w:val="sr-Latn-RS"/>
        </w:rPr>
      </w:pPr>
      <w:r w:rsidRPr="00DA1531">
        <w:rPr>
          <w:rFonts w:eastAsia="TimesNewRoman"/>
          <w:i/>
          <w:sz w:val="22"/>
          <w:szCs w:val="22"/>
          <w:lang w:val="sr-Latn-RS"/>
        </w:rPr>
        <w:t>Pacijenti sa oštećenom bubrežnom funkcijom</w:t>
      </w:r>
    </w:p>
    <w:p w14:paraId="7282BBA2" w14:textId="77777777" w:rsidR="00D75A8F" w:rsidRPr="00DA1531" w:rsidRDefault="00D75A8F">
      <w:pPr>
        <w:jc w:val="both"/>
        <w:rPr>
          <w:rFonts w:eastAsia="TimesNewRoman"/>
          <w:sz w:val="22"/>
          <w:szCs w:val="22"/>
          <w:lang w:val="sr-Latn-RS"/>
        </w:rPr>
      </w:pPr>
      <w:r w:rsidRPr="00DA1531">
        <w:rPr>
          <w:rFonts w:eastAsia="TimesNewRoman"/>
          <w:sz w:val="22"/>
          <w:szCs w:val="22"/>
          <w:lang w:val="sr-Latn-RS"/>
        </w:rPr>
        <w:t>Smanjena doza kod odraslih pacijenata sa oštećenom bubrežnom funkcijom se određuje na sljedeći način:</w:t>
      </w:r>
    </w:p>
    <w:p w14:paraId="1C6534B5" w14:textId="109EFED3" w:rsidR="00D75A8F" w:rsidRPr="00DA1531" w:rsidRDefault="00D75A8F">
      <w:pPr>
        <w:jc w:val="both"/>
        <w:rPr>
          <w:rFonts w:eastAsia="TimesNewRoman"/>
          <w:sz w:val="22"/>
          <w:szCs w:val="22"/>
          <w:lang w:val="sr-Latn-RS"/>
        </w:rPr>
      </w:pPr>
      <w:r w:rsidRPr="00DA1531">
        <w:rPr>
          <w:rFonts w:eastAsia="TimesNewRoman"/>
          <w:sz w:val="22"/>
          <w:szCs w:val="22"/>
          <w:lang w:val="sr-Latn-RS"/>
        </w:rPr>
        <w:t xml:space="preserve">1. </w:t>
      </w:r>
      <w:r w:rsidR="005F7DF1" w:rsidRPr="00DA1531">
        <w:rPr>
          <w:rFonts w:eastAsia="TimesNewRoman"/>
          <w:sz w:val="22"/>
          <w:szCs w:val="22"/>
          <w:lang w:val="sr-Latn-RS"/>
        </w:rPr>
        <w:t>O</w:t>
      </w:r>
      <w:r w:rsidRPr="00DA1531">
        <w:rPr>
          <w:rFonts w:eastAsia="TimesNewRoman"/>
          <w:sz w:val="22"/>
          <w:szCs w:val="22"/>
          <w:lang w:val="sr-Latn-RS"/>
        </w:rPr>
        <w:t>dabrati ukupnu dnevnu dozu (npr. 2000/2000, 3000/3000 ili 4000/4000 mg) koja bi se inače dala pacijentima sa normalnom funkcijom bubrega.</w:t>
      </w:r>
    </w:p>
    <w:p w14:paraId="71A3CB28" w14:textId="597AF289" w:rsidR="00D75A8F" w:rsidRPr="00DA1531" w:rsidRDefault="00D75A8F">
      <w:pPr>
        <w:jc w:val="both"/>
        <w:rPr>
          <w:rFonts w:eastAsia="TimesNewRoman"/>
          <w:sz w:val="22"/>
          <w:szCs w:val="22"/>
          <w:lang w:val="sr-Latn-RS"/>
        </w:rPr>
      </w:pPr>
      <w:r w:rsidRPr="00DA1531">
        <w:rPr>
          <w:rFonts w:eastAsia="TimesNewRoman"/>
          <w:sz w:val="22"/>
          <w:szCs w:val="22"/>
          <w:lang w:val="sr-Latn-RS"/>
        </w:rPr>
        <w:t xml:space="preserve">2. Na osnovu vrijednosti klirensa kreatinina pacijenta, odrediti odgovarajući režim smanjenja doze iz Tabele 1. Za </w:t>
      </w:r>
      <w:r w:rsidR="005F7DF1" w:rsidRPr="00DA1531">
        <w:rPr>
          <w:rFonts w:eastAsia="TimesNewRoman"/>
          <w:sz w:val="22"/>
          <w:szCs w:val="22"/>
          <w:lang w:val="sr-Latn-RS"/>
        </w:rPr>
        <w:t xml:space="preserve">određivanje </w:t>
      </w:r>
      <w:r w:rsidRPr="00DA1531">
        <w:rPr>
          <w:rFonts w:eastAsia="TimesNewRoman"/>
          <w:sz w:val="22"/>
          <w:szCs w:val="22"/>
          <w:lang w:val="sr-Latn-RS"/>
        </w:rPr>
        <w:t>vrem</w:t>
      </w:r>
      <w:r w:rsidR="0041022A">
        <w:rPr>
          <w:rFonts w:eastAsia="TimesNewRoman"/>
          <w:sz w:val="22"/>
          <w:szCs w:val="22"/>
          <w:lang w:val="sr-Latn-RS"/>
        </w:rPr>
        <w:t>e</w:t>
      </w:r>
      <w:r w:rsidR="005F7DF1" w:rsidRPr="00DA1531">
        <w:rPr>
          <w:rFonts w:eastAsia="TimesNewRoman"/>
          <w:sz w:val="22"/>
          <w:szCs w:val="22"/>
          <w:lang w:val="sr-Latn-RS"/>
        </w:rPr>
        <w:t>na</w:t>
      </w:r>
      <w:r w:rsidRPr="00DA1531">
        <w:rPr>
          <w:rFonts w:eastAsia="TimesNewRoman"/>
          <w:sz w:val="22"/>
          <w:szCs w:val="22"/>
          <w:lang w:val="sr-Latn-RS"/>
        </w:rPr>
        <w:t xml:space="preserve"> trajanja infuzije vidjeti </w:t>
      </w:r>
      <w:r w:rsidR="003F5501" w:rsidRPr="00DA1531">
        <w:rPr>
          <w:rFonts w:eastAsia="TimesNewRoman"/>
          <w:sz w:val="22"/>
          <w:szCs w:val="22"/>
          <w:lang w:val="sr-Latn-RS"/>
        </w:rPr>
        <w:t xml:space="preserve">dio </w:t>
      </w:r>
      <w:r w:rsidRPr="00DA1531">
        <w:rPr>
          <w:rFonts w:eastAsia="TimesNewRoman"/>
          <w:i/>
          <w:sz w:val="22"/>
          <w:szCs w:val="22"/>
          <w:lang w:val="sr-Latn-RS"/>
        </w:rPr>
        <w:t>Način primjene</w:t>
      </w:r>
      <w:r w:rsidRPr="00DA1531">
        <w:rPr>
          <w:rFonts w:eastAsia="TimesNewRoman"/>
          <w:sz w:val="22"/>
          <w:szCs w:val="22"/>
          <w:lang w:val="sr-Latn-RS"/>
        </w:rPr>
        <w:t>.</w:t>
      </w:r>
    </w:p>
    <w:p w14:paraId="0C6C044F" w14:textId="039ED940" w:rsidR="00452E9D" w:rsidRPr="00DA1531" w:rsidRDefault="00452E9D" w:rsidP="008248EA">
      <w:pPr>
        <w:tabs>
          <w:tab w:val="left" w:pos="540"/>
          <w:tab w:val="left" w:pos="569"/>
        </w:tabs>
        <w:jc w:val="both"/>
        <w:rPr>
          <w:bCs/>
          <w:sz w:val="22"/>
          <w:szCs w:val="22"/>
          <w:u w:val="single"/>
          <w:lang w:val="sr-Latn-CS"/>
        </w:rPr>
      </w:pPr>
    </w:p>
    <w:p w14:paraId="28863C22" w14:textId="6BB2ED87" w:rsidR="00D468A6" w:rsidRPr="00DA1531" w:rsidRDefault="00D468A6" w:rsidP="008248EA">
      <w:pPr>
        <w:jc w:val="both"/>
        <w:rPr>
          <w:sz w:val="22"/>
          <w:szCs w:val="22"/>
          <w:lang w:val="sr-Latn-RS"/>
        </w:rPr>
      </w:pPr>
      <w:r w:rsidRPr="00DA1531">
        <w:rPr>
          <w:rFonts w:eastAsia="TimesNewRoman"/>
          <w:sz w:val="22"/>
          <w:szCs w:val="22"/>
          <w:u w:val="single"/>
          <w:lang w:val="sr-Latn-RS"/>
        </w:rPr>
        <w:t>Tabela 1</w:t>
      </w:r>
    </w:p>
    <w:tbl>
      <w:tblPr>
        <w:tblW w:w="8685"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1590"/>
        <w:gridCol w:w="2409"/>
        <w:gridCol w:w="2411"/>
        <w:gridCol w:w="2275"/>
      </w:tblGrid>
      <w:tr w:rsidR="002B0163" w:rsidRPr="00DA1531" w14:paraId="16304B85" w14:textId="77777777" w:rsidTr="005F4BE2">
        <w:trPr>
          <w:trHeight w:val="699"/>
        </w:trPr>
        <w:tc>
          <w:tcPr>
            <w:tcW w:w="9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2523CD2" w14:textId="1846C153" w:rsidR="002B0163" w:rsidRPr="00435BB4" w:rsidRDefault="002B0163" w:rsidP="008248EA">
            <w:pPr>
              <w:jc w:val="both"/>
              <w:rPr>
                <w:rFonts w:eastAsia="TimesNewRoman"/>
                <w:sz w:val="22"/>
                <w:szCs w:val="22"/>
                <w:lang w:val="fr-FR"/>
              </w:rPr>
            </w:pPr>
            <w:proofErr w:type="spellStart"/>
            <w:r w:rsidRPr="00A32757">
              <w:rPr>
                <w:rFonts w:eastAsia="TimesNewRoman"/>
                <w:b/>
                <w:bCs/>
                <w:sz w:val="22"/>
                <w:szCs w:val="22"/>
                <w:lang w:val="fr-FR"/>
              </w:rPr>
              <w:t>Klirens</w:t>
            </w:r>
            <w:proofErr w:type="spellEnd"/>
            <w:r w:rsidRPr="00A32757">
              <w:rPr>
                <w:rFonts w:eastAsia="TimesNewRoman"/>
                <w:b/>
                <w:bCs/>
                <w:sz w:val="22"/>
                <w:szCs w:val="22"/>
                <w:lang w:val="fr-FR"/>
              </w:rPr>
              <w:t xml:space="preserve"> </w:t>
            </w:r>
            <w:proofErr w:type="spellStart"/>
            <w:r w:rsidRPr="00A32757">
              <w:rPr>
                <w:rFonts w:eastAsia="TimesNewRoman"/>
                <w:b/>
                <w:bCs/>
                <w:sz w:val="22"/>
                <w:szCs w:val="22"/>
                <w:lang w:val="fr-FR"/>
              </w:rPr>
              <w:t>kreatinina</w:t>
            </w:r>
            <w:proofErr w:type="spellEnd"/>
            <w:r w:rsidRPr="00A32757">
              <w:rPr>
                <w:rFonts w:eastAsia="TimesNewRoman"/>
                <w:b/>
                <w:bCs/>
                <w:sz w:val="22"/>
                <w:szCs w:val="22"/>
                <w:lang w:val="fr-FR"/>
              </w:rPr>
              <w:t xml:space="preserve"> (m</w:t>
            </w:r>
            <w:r w:rsidR="003F5501" w:rsidRPr="00435BB4">
              <w:rPr>
                <w:rFonts w:eastAsia="TimesNewRoman"/>
                <w:b/>
                <w:bCs/>
                <w:sz w:val="22"/>
                <w:szCs w:val="22"/>
                <w:lang w:val="fr-FR"/>
              </w:rPr>
              <w:t>l</w:t>
            </w:r>
            <w:r w:rsidRPr="00435BB4">
              <w:rPr>
                <w:rFonts w:eastAsia="TimesNewRoman"/>
                <w:b/>
                <w:bCs/>
                <w:sz w:val="22"/>
                <w:szCs w:val="22"/>
                <w:lang w:val="fr-FR"/>
              </w:rPr>
              <w:t>/min) je:</w:t>
            </w:r>
          </w:p>
        </w:tc>
        <w:tc>
          <w:tcPr>
            <w:tcW w:w="1387"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7F434C1" w14:textId="77777777" w:rsidR="002B0163" w:rsidRPr="00E36DEB" w:rsidRDefault="002B0163" w:rsidP="008248EA">
            <w:pPr>
              <w:jc w:val="both"/>
              <w:rPr>
                <w:rFonts w:eastAsia="TimesNewRoman"/>
                <w:b/>
                <w:bCs/>
                <w:sz w:val="22"/>
                <w:szCs w:val="22"/>
                <w:lang w:val="fr-FR"/>
              </w:rPr>
            </w:pPr>
            <w:r w:rsidRPr="00E36DEB">
              <w:rPr>
                <w:rFonts w:eastAsia="TimesNewRoman"/>
                <w:b/>
                <w:bCs/>
                <w:sz w:val="22"/>
                <w:szCs w:val="22"/>
                <w:lang w:val="fr-FR"/>
              </w:rPr>
              <w:t>Ako je UKUPNA</w:t>
            </w:r>
          </w:p>
          <w:p w14:paraId="4E98C2AE" w14:textId="77777777" w:rsidR="002B0163" w:rsidRPr="00674A54" w:rsidRDefault="002B0163" w:rsidP="008248EA">
            <w:pPr>
              <w:jc w:val="both"/>
              <w:rPr>
                <w:rFonts w:eastAsia="TimesNewRoman"/>
                <w:b/>
                <w:bCs/>
                <w:sz w:val="22"/>
                <w:szCs w:val="22"/>
                <w:lang w:val="fr-FR"/>
              </w:rPr>
            </w:pPr>
            <w:r w:rsidRPr="00674A54">
              <w:rPr>
                <w:rFonts w:eastAsia="TimesNewRoman"/>
                <w:b/>
                <w:bCs/>
                <w:sz w:val="22"/>
                <w:szCs w:val="22"/>
                <w:lang w:val="fr-FR"/>
              </w:rPr>
              <w:t>DNEVNA DOZA:</w:t>
            </w:r>
          </w:p>
          <w:p w14:paraId="55715CA2" w14:textId="77777777" w:rsidR="002B0163" w:rsidRPr="00D32D4E" w:rsidRDefault="002B0163" w:rsidP="008248EA">
            <w:pPr>
              <w:jc w:val="both"/>
              <w:rPr>
                <w:rFonts w:eastAsia="TimesNewRoman"/>
                <w:sz w:val="22"/>
                <w:szCs w:val="22"/>
                <w:lang w:val="en-GB"/>
              </w:rPr>
            </w:pPr>
            <w:r w:rsidRPr="00D32D4E">
              <w:rPr>
                <w:rFonts w:eastAsia="TimesNewRoman"/>
                <w:b/>
                <w:bCs/>
                <w:sz w:val="22"/>
                <w:szCs w:val="22"/>
                <w:lang w:val="en-GB"/>
              </w:rPr>
              <w:t>2000 mg/</w:t>
            </w:r>
            <w:proofErr w:type="spellStart"/>
            <w:r w:rsidRPr="00D32D4E">
              <w:rPr>
                <w:rFonts w:eastAsia="TimesNewRoman"/>
                <w:b/>
                <w:bCs/>
                <w:sz w:val="22"/>
                <w:szCs w:val="22"/>
                <w:lang w:val="en-GB"/>
              </w:rPr>
              <w:t>dnevno</w:t>
            </w:r>
            <w:proofErr w:type="spellEnd"/>
          </w:p>
        </w:tc>
        <w:tc>
          <w:tcPr>
            <w:tcW w:w="138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8FBA15E" w14:textId="77777777" w:rsidR="002B0163" w:rsidRPr="008248EA" w:rsidRDefault="002B0163" w:rsidP="008248EA">
            <w:pPr>
              <w:jc w:val="both"/>
              <w:rPr>
                <w:rFonts w:eastAsia="TimesNewRoman"/>
                <w:b/>
                <w:bCs/>
                <w:sz w:val="22"/>
                <w:szCs w:val="22"/>
                <w:lang w:val="fr-FR"/>
              </w:rPr>
            </w:pPr>
            <w:r w:rsidRPr="008248EA">
              <w:rPr>
                <w:rFonts w:eastAsia="TimesNewRoman"/>
                <w:b/>
                <w:bCs/>
                <w:sz w:val="22"/>
                <w:szCs w:val="22"/>
                <w:lang w:val="fr-FR"/>
              </w:rPr>
              <w:t>Ako je UKUPNA</w:t>
            </w:r>
          </w:p>
          <w:p w14:paraId="686A9047" w14:textId="77777777" w:rsidR="002B0163" w:rsidRPr="008248EA" w:rsidRDefault="002B0163" w:rsidP="008248EA">
            <w:pPr>
              <w:jc w:val="both"/>
              <w:rPr>
                <w:rFonts w:eastAsia="TimesNewRoman"/>
                <w:b/>
                <w:bCs/>
                <w:sz w:val="22"/>
                <w:szCs w:val="22"/>
                <w:lang w:val="fr-FR"/>
              </w:rPr>
            </w:pPr>
            <w:r w:rsidRPr="008248EA">
              <w:rPr>
                <w:rFonts w:eastAsia="TimesNewRoman"/>
                <w:b/>
                <w:bCs/>
                <w:sz w:val="22"/>
                <w:szCs w:val="22"/>
                <w:lang w:val="fr-FR"/>
              </w:rPr>
              <w:t>DNEVNA</w:t>
            </w:r>
          </w:p>
          <w:p w14:paraId="5B2DDAD1" w14:textId="77777777" w:rsidR="002B0163" w:rsidRPr="008248EA" w:rsidRDefault="002B0163" w:rsidP="008248EA">
            <w:pPr>
              <w:jc w:val="both"/>
              <w:rPr>
                <w:rFonts w:eastAsia="TimesNewRoman"/>
                <w:b/>
                <w:bCs/>
                <w:sz w:val="22"/>
                <w:szCs w:val="22"/>
                <w:lang w:val="fr-FR"/>
              </w:rPr>
            </w:pPr>
            <w:r w:rsidRPr="008248EA">
              <w:rPr>
                <w:rFonts w:eastAsia="TimesNewRoman"/>
                <w:b/>
                <w:bCs/>
                <w:sz w:val="22"/>
                <w:szCs w:val="22"/>
                <w:lang w:val="fr-FR"/>
              </w:rPr>
              <w:t>DOZA:</w:t>
            </w:r>
          </w:p>
          <w:p w14:paraId="09307AC4" w14:textId="77777777" w:rsidR="002B0163" w:rsidRPr="008248EA" w:rsidRDefault="002B0163" w:rsidP="008248EA">
            <w:pPr>
              <w:jc w:val="both"/>
              <w:rPr>
                <w:rFonts w:eastAsia="TimesNewRoman"/>
                <w:sz w:val="22"/>
                <w:szCs w:val="22"/>
                <w:lang w:val="en-GB"/>
              </w:rPr>
            </w:pPr>
            <w:r w:rsidRPr="008248EA">
              <w:rPr>
                <w:rFonts w:eastAsia="TimesNewRoman"/>
                <w:b/>
                <w:bCs/>
                <w:sz w:val="22"/>
                <w:szCs w:val="22"/>
                <w:lang w:val="en-GB"/>
              </w:rPr>
              <w:t>3000 mg/</w:t>
            </w:r>
            <w:proofErr w:type="spellStart"/>
            <w:r w:rsidRPr="008248EA">
              <w:rPr>
                <w:rFonts w:eastAsia="TimesNewRoman"/>
                <w:b/>
                <w:bCs/>
                <w:sz w:val="22"/>
                <w:szCs w:val="22"/>
                <w:lang w:val="en-GB"/>
              </w:rPr>
              <w:t>dnevno</w:t>
            </w:r>
            <w:proofErr w:type="spellEnd"/>
          </w:p>
        </w:tc>
        <w:tc>
          <w:tcPr>
            <w:tcW w:w="131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3E267D4" w14:textId="77777777" w:rsidR="002B0163" w:rsidRPr="008248EA" w:rsidRDefault="002B0163" w:rsidP="008248EA">
            <w:pPr>
              <w:jc w:val="both"/>
              <w:rPr>
                <w:rFonts w:eastAsia="TimesNewRoman"/>
                <w:b/>
                <w:bCs/>
                <w:sz w:val="22"/>
                <w:szCs w:val="22"/>
                <w:lang w:val="fr-FR"/>
              </w:rPr>
            </w:pPr>
            <w:r w:rsidRPr="008248EA">
              <w:rPr>
                <w:rFonts w:eastAsia="TimesNewRoman"/>
                <w:b/>
                <w:bCs/>
                <w:sz w:val="22"/>
                <w:szCs w:val="22"/>
                <w:lang w:val="fr-FR"/>
              </w:rPr>
              <w:t>Ako je UKUPNA</w:t>
            </w:r>
          </w:p>
          <w:p w14:paraId="3FB5F374" w14:textId="77777777" w:rsidR="002B0163" w:rsidRPr="008248EA" w:rsidRDefault="002B0163" w:rsidP="008248EA">
            <w:pPr>
              <w:jc w:val="both"/>
              <w:rPr>
                <w:rFonts w:eastAsia="TimesNewRoman"/>
                <w:b/>
                <w:bCs/>
                <w:sz w:val="22"/>
                <w:szCs w:val="22"/>
                <w:lang w:val="fr-FR"/>
              </w:rPr>
            </w:pPr>
            <w:r w:rsidRPr="008248EA">
              <w:rPr>
                <w:rFonts w:eastAsia="TimesNewRoman"/>
                <w:b/>
                <w:bCs/>
                <w:sz w:val="22"/>
                <w:szCs w:val="22"/>
                <w:lang w:val="fr-FR"/>
              </w:rPr>
              <w:t>DNEVNA DOZA:</w:t>
            </w:r>
          </w:p>
          <w:p w14:paraId="42496EE6" w14:textId="77777777" w:rsidR="002B0163" w:rsidRPr="008248EA" w:rsidRDefault="002B0163" w:rsidP="008248EA">
            <w:pPr>
              <w:jc w:val="both"/>
              <w:rPr>
                <w:rFonts w:eastAsia="TimesNewRoman"/>
                <w:sz w:val="22"/>
                <w:szCs w:val="22"/>
                <w:lang w:val="en-GB"/>
              </w:rPr>
            </w:pPr>
            <w:r w:rsidRPr="008248EA">
              <w:rPr>
                <w:rFonts w:eastAsia="TimesNewRoman"/>
                <w:b/>
                <w:bCs/>
                <w:sz w:val="22"/>
                <w:szCs w:val="22"/>
                <w:lang w:val="en-GB"/>
              </w:rPr>
              <w:t>4000 mg/</w:t>
            </w:r>
            <w:proofErr w:type="spellStart"/>
            <w:r w:rsidRPr="008248EA">
              <w:rPr>
                <w:rFonts w:eastAsia="TimesNewRoman"/>
                <w:b/>
                <w:bCs/>
                <w:sz w:val="22"/>
                <w:szCs w:val="22"/>
                <w:lang w:val="en-GB"/>
              </w:rPr>
              <w:t>dnevno</w:t>
            </w:r>
            <w:proofErr w:type="spellEnd"/>
          </w:p>
        </w:tc>
      </w:tr>
      <w:tr w:rsidR="002B0163" w:rsidRPr="00DA1531" w14:paraId="7C651723" w14:textId="77777777" w:rsidTr="005F4BE2">
        <w:trPr>
          <w:trHeight w:val="452"/>
        </w:trPr>
        <w:tc>
          <w:tcPr>
            <w:tcW w:w="9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5CDD840" w14:textId="77777777" w:rsidR="002B0163" w:rsidRPr="00A32757" w:rsidRDefault="002B0163" w:rsidP="008248EA">
            <w:pPr>
              <w:jc w:val="both"/>
              <w:rPr>
                <w:rFonts w:eastAsia="TimesNewRoman"/>
                <w:sz w:val="22"/>
                <w:szCs w:val="22"/>
                <w:lang w:val="en-GB"/>
              </w:rPr>
            </w:pPr>
            <w:r w:rsidRPr="00A32757">
              <w:rPr>
                <w:rFonts w:eastAsia="TimesNewRoman"/>
                <w:sz w:val="22"/>
                <w:szCs w:val="22"/>
                <w:lang w:val="en-GB"/>
              </w:rPr>
              <w:t>≥90</w:t>
            </w:r>
          </w:p>
          <w:p w14:paraId="54EDEC29" w14:textId="168BBB82" w:rsidR="002B0163" w:rsidRPr="00435BB4" w:rsidRDefault="002B0163" w:rsidP="008248EA">
            <w:pPr>
              <w:jc w:val="both"/>
              <w:rPr>
                <w:rFonts w:eastAsia="TimesNewRoman"/>
                <w:sz w:val="22"/>
                <w:szCs w:val="22"/>
                <w:lang w:val="en-GB"/>
              </w:rPr>
            </w:pPr>
            <w:r w:rsidRPr="00435BB4">
              <w:rPr>
                <w:rFonts w:eastAsia="TimesNewRoman"/>
                <w:sz w:val="22"/>
                <w:szCs w:val="22"/>
                <w:lang w:val="en-GB"/>
              </w:rPr>
              <w:t>(</w:t>
            </w:r>
            <w:proofErr w:type="spellStart"/>
            <w:r w:rsidRPr="00435BB4">
              <w:rPr>
                <w:rFonts w:eastAsia="TimesNewRoman"/>
                <w:sz w:val="22"/>
                <w:szCs w:val="22"/>
                <w:lang w:val="en-GB"/>
              </w:rPr>
              <w:t>normalna</w:t>
            </w:r>
            <w:proofErr w:type="spellEnd"/>
            <w:r w:rsidRPr="00435BB4">
              <w:rPr>
                <w:rFonts w:eastAsia="TimesNewRoman"/>
                <w:sz w:val="22"/>
                <w:szCs w:val="22"/>
                <w:lang w:val="en-GB"/>
              </w:rPr>
              <w:t xml:space="preserve"> </w:t>
            </w:r>
            <w:proofErr w:type="spellStart"/>
            <w:r w:rsidRPr="00435BB4">
              <w:rPr>
                <w:rFonts w:eastAsia="TimesNewRoman"/>
                <w:sz w:val="22"/>
                <w:szCs w:val="22"/>
                <w:lang w:val="en-GB"/>
              </w:rPr>
              <w:t>vr</w:t>
            </w:r>
            <w:r w:rsidR="00DD0F76">
              <w:rPr>
                <w:rFonts w:eastAsia="TimesNewRoman"/>
                <w:sz w:val="22"/>
                <w:szCs w:val="22"/>
                <w:lang w:val="en-GB"/>
              </w:rPr>
              <w:t>ij</w:t>
            </w:r>
            <w:r w:rsidRPr="00435BB4">
              <w:rPr>
                <w:rFonts w:eastAsia="TimesNewRoman"/>
                <w:sz w:val="22"/>
                <w:szCs w:val="22"/>
                <w:lang w:val="en-GB"/>
              </w:rPr>
              <w:t>ednost</w:t>
            </w:r>
            <w:proofErr w:type="spellEnd"/>
            <w:r w:rsidRPr="00435BB4">
              <w:rPr>
                <w:rFonts w:eastAsia="TimesNewRoman"/>
                <w:sz w:val="22"/>
                <w:szCs w:val="22"/>
                <w:lang w:val="en-GB"/>
              </w:rPr>
              <w:t>)</w:t>
            </w:r>
          </w:p>
        </w:tc>
        <w:tc>
          <w:tcPr>
            <w:tcW w:w="1387"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689C3BA" w14:textId="77777777" w:rsidR="002B0163" w:rsidRPr="00E36DEB" w:rsidRDefault="002B0163" w:rsidP="008248EA">
            <w:pPr>
              <w:jc w:val="both"/>
              <w:rPr>
                <w:rFonts w:eastAsia="TimesNewRoman"/>
                <w:sz w:val="22"/>
                <w:szCs w:val="22"/>
                <w:lang w:val="en-GB"/>
              </w:rPr>
            </w:pPr>
            <w:r w:rsidRPr="00E36DEB">
              <w:rPr>
                <w:rFonts w:eastAsia="TimesNewRoman"/>
                <w:sz w:val="22"/>
                <w:szCs w:val="22"/>
                <w:lang w:val="en-GB"/>
              </w:rPr>
              <w:t>500</w:t>
            </w:r>
          </w:p>
          <w:p w14:paraId="2E268073" w14:textId="77777777" w:rsidR="002B0163" w:rsidRPr="00674A54" w:rsidRDefault="002B0163" w:rsidP="008248EA">
            <w:pPr>
              <w:jc w:val="both"/>
              <w:rPr>
                <w:rFonts w:eastAsia="TimesNewRoman"/>
                <w:sz w:val="22"/>
                <w:szCs w:val="22"/>
                <w:lang w:val="en-GB"/>
              </w:rPr>
            </w:pPr>
            <w:proofErr w:type="spellStart"/>
            <w:r w:rsidRPr="00674A54">
              <w:rPr>
                <w:rFonts w:eastAsia="TimesNewRoman"/>
                <w:sz w:val="22"/>
                <w:szCs w:val="22"/>
                <w:lang w:val="en-GB"/>
              </w:rPr>
              <w:t>doziranje</w:t>
            </w:r>
            <w:proofErr w:type="spellEnd"/>
            <w:r w:rsidRPr="00674A54">
              <w:rPr>
                <w:rFonts w:eastAsia="TimesNewRoman"/>
                <w:sz w:val="22"/>
                <w:szCs w:val="22"/>
                <w:lang w:val="en-GB"/>
              </w:rPr>
              <w:t xml:space="preserve"> na 6h</w:t>
            </w:r>
          </w:p>
        </w:tc>
        <w:tc>
          <w:tcPr>
            <w:tcW w:w="138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61A995E" w14:textId="77777777" w:rsidR="002B0163" w:rsidRPr="00D32D4E" w:rsidRDefault="002B0163" w:rsidP="008248EA">
            <w:pPr>
              <w:jc w:val="both"/>
              <w:rPr>
                <w:rFonts w:eastAsia="TimesNewRoman"/>
                <w:sz w:val="22"/>
                <w:szCs w:val="22"/>
                <w:lang w:val="en-GB"/>
              </w:rPr>
            </w:pPr>
            <w:r w:rsidRPr="00D32D4E">
              <w:rPr>
                <w:rFonts w:eastAsia="TimesNewRoman"/>
                <w:sz w:val="22"/>
                <w:szCs w:val="22"/>
                <w:lang w:val="en-GB"/>
              </w:rPr>
              <w:t>1000</w:t>
            </w:r>
          </w:p>
          <w:p w14:paraId="157A599B" w14:textId="77777777" w:rsidR="002B0163" w:rsidRPr="008248EA" w:rsidRDefault="002B0163" w:rsidP="008248EA">
            <w:pPr>
              <w:jc w:val="both"/>
              <w:rPr>
                <w:rFonts w:eastAsia="TimesNewRoman"/>
                <w:sz w:val="22"/>
                <w:szCs w:val="22"/>
                <w:lang w:val="en-GB"/>
              </w:rPr>
            </w:pPr>
            <w:proofErr w:type="spellStart"/>
            <w:r w:rsidRPr="008248EA">
              <w:rPr>
                <w:rFonts w:eastAsia="TimesNewRoman"/>
                <w:sz w:val="22"/>
                <w:szCs w:val="22"/>
                <w:lang w:val="en-GB"/>
              </w:rPr>
              <w:t>doziranje</w:t>
            </w:r>
            <w:proofErr w:type="spellEnd"/>
            <w:r w:rsidRPr="008248EA">
              <w:rPr>
                <w:rFonts w:eastAsia="TimesNewRoman"/>
                <w:sz w:val="22"/>
                <w:szCs w:val="22"/>
                <w:lang w:val="en-GB"/>
              </w:rPr>
              <w:t xml:space="preserve"> na 8h</w:t>
            </w:r>
          </w:p>
        </w:tc>
        <w:tc>
          <w:tcPr>
            <w:tcW w:w="131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1CC5A77" w14:textId="77777777" w:rsidR="002B0163" w:rsidRPr="008248EA" w:rsidRDefault="002B0163" w:rsidP="008248EA">
            <w:pPr>
              <w:jc w:val="both"/>
              <w:rPr>
                <w:rFonts w:eastAsia="TimesNewRoman"/>
                <w:sz w:val="22"/>
                <w:szCs w:val="22"/>
                <w:lang w:val="en-GB"/>
              </w:rPr>
            </w:pPr>
            <w:r w:rsidRPr="008248EA">
              <w:rPr>
                <w:rFonts w:eastAsia="TimesNewRoman"/>
                <w:sz w:val="22"/>
                <w:szCs w:val="22"/>
                <w:lang w:val="en-GB"/>
              </w:rPr>
              <w:t>1000</w:t>
            </w:r>
          </w:p>
          <w:p w14:paraId="67B741D3" w14:textId="77777777" w:rsidR="002B0163" w:rsidRPr="008248EA" w:rsidRDefault="002B0163" w:rsidP="008248EA">
            <w:pPr>
              <w:jc w:val="both"/>
              <w:rPr>
                <w:rFonts w:eastAsia="TimesNewRoman"/>
                <w:sz w:val="22"/>
                <w:szCs w:val="22"/>
                <w:lang w:val="en-GB"/>
              </w:rPr>
            </w:pPr>
            <w:proofErr w:type="spellStart"/>
            <w:r w:rsidRPr="008248EA">
              <w:rPr>
                <w:rFonts w:eastAsia="TimesNewRoman"/>
                <w:sz w:val="22"/>
                <w:szCs w:val="22"/>
                <w:lang w:val="en-GB"/>
              </w:rPr>
              <w:t>doziranje</w:t>
            </w:r>
            <w:proofErr w:type="spellEnd"/>
            <w:r w:rsidRPr="008248EA">
              <w:rPr>
                <w:rFonts w:eastAsia="TimesNewRoman"/>
                <w:sz w:val="22"/>
                <w:szCs w:val="22"/>
                <w:lang w:val="en-GB"/>
              </w:rPr>
              <w:t xml:space="preserve"> na 6h</w:t>
            </w:r>
          </w:p>
        </w:tc>
      </w:tr>
      <w:tr w:rsidR="002B0163" w:rsidRPr="00DA1531" w14:paraId="1B1F8C67" w14:textId="77777777" w:rsidTr="005F4BE2">
        <w:trPr>
          <w:trHeight w:val="233"/>
        </w:trPr>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D35919A" w14:textId="77777777" w:rsidR="002B0163" w:rsidRPr="00A32757" w:rsidRDefault="002B0163" w:rsidP="008248EA">
            <w:pPr>
              <w:jc w:val="both"/>
              <w:rPr>
                <w:rFonts w:eastAsia="TimesNewRoman"/>
                <w:b/>
                <w:sz w:val="22"/>
                <w:szCs w:val="22"/>
                <w:lang w:val="en-GB"/>
              </w:rPr>
            </w:pPr>
            <w:proofErr w:type="spellStart"/>
            <w:r w:rsidRPr="00A32757">
              <w:rPr>
                <w:rFonts w:eastAsia="TimesNewRoman"/>
                <w:b/>
                <w:sz w:val="22"/>
                <w:szCs w:val="22"/>
                <w:lang w:val="en-GB"/>
              </w:rPr>
              <w:t>Smanjenje</w:t>
            </w:r>
            <w:proofErr w:type="spellEnd"/>
            <w:r w:rsidRPr="00A32757">
              <w:rPr>
                <w:rFonts w:eastAsia="TimesNewRoman"/>
                <w:b/>
                <w:sz w:val="22"/>
                <w:szCs w:val="22"/>
                <w:lang w:val="en-GB"/>
              </w:rPr>
              <w:t xml:space="preserve"> doze (mg) za </w:t>
            </w:r>
            <w:proofErr w:type="spellStart"/>
            <w:r w:rsidRPr="00A32757">
              <w:rPr>
                <w:rFonts w:eastAsia="TimesNewRoman"/>
                <w:b/>
                <w:sz w:val="22"/>
                <w:szCs w:val="22"/>
                <w:lang w:val="en-GB"/>
              </w:rPr>
              <w:t>pacijente</w:t>
            </w:r>
            <w:proofErr w:type="spellEnd"/>
            <w:r w:rsidRPr="00A32757">
              <w:rPr>
                <w:rFonts w:eastAsia="TimesNewRoman"/>
                <w:b/>
                <w:sz w:val="22"/>
                <w:szCs w:val="22"/>
                <w:lang w:val="en-GB"/>
              </w:rPr>
              <w:t xml:space="preserve"> sa </w:t>
            </w:r>
            <w:proofErr w:type="spellStart"/>
            <w:r w:rsidRPr="00A32757">
              <w:rPr>
                <w:rFonts w:eastAsia="TimesNewRoman"/>
                <w:b/>
                <w:sz w:val="22"/>
                <w:szCs w:val="22"/>
                <w:lang w:val="en-GB"/>
              </w:rPr>
              <w:t>oštećenjem</w:t>
            </w:r>
            <w:proofErr w:type="spellEnd"/>
            <w:r w:rsidRPr="00A32757">
              <w:rPr>
                <w:rFonts w:eastAsia="TimesNewRoman"/>
                <w:b/>
                <w:sz w:val="22"/>
                <w:szCs w:val="22"/>
                <w:lang w:val="en-GB"/>
              </w:rPr>
              <w:t xml:space="preserve"> </w:t>
            </w:r>
            <w:proofErr w:type="spellStart"/>
            <w:r w:rsidRPr="00A32757">
              <w:rPr>
                <w:rFonts w:eastAsia="TimesNewRoman"/>
                <w:b/>
                <w:sz w:val="22"/>
                <w:szCs w:val="22"/>
                <w:lang w:val="en-GB"/>
              </w:rPr>
              <w:t>funkcije</w:t>
            </w:r>
            <w:proofErr w:type="spellEnd"/>
            <w:r w:rsidRPr="00A32757">
              <w:rPr>
                <w:rFonts w:eastAsia="TimesNewRoman"/>
                <w:b/>
                <w:sz w:val="22"/>
                <w:szCs w:val="22"/>
                <w:lang w:val="en-GB"/>
              </w:rPr>
              <w:t xml:space="preserve"> </w:t>
            </w:r>
            <w:proofErr w:type="spellStart"/>
            <w:r w:rsidRPr="00A32757">
              <w:rPr>
                <w:rFonts w:eastAsia="TimesNewRoman"/>
                <w:b/>
                <w:sz w:val="22"/>
                <w:szCs w:val="22"/>
                <w:lang w:val="en-GB"/>
              </w:rPr>
              <w:t>bubrega</w:t>
            </w:r>
            <w:proofErr w:type="spellEnd"/>
            <w:r w:rsidRPr="00A32757">
              <w:rPr>
                <w:rFonts w:eastAsia="TimesNewRoman"/>
                <w:b/>
                <w:sz w:val="22"/>
                <w:szCs w:val="22"/>
                <w:lang w:val="en-GB"/>
              </w:rPr>
              <w:t>:</w:t>
            </w:r>
          </w:p>
        </w:tc>
      </w:tr>
      <w:tr w:rsidR="002B0163" w:rsidRPr="00DA1531" w14:paraId="08B95BA8" w14:textId="77777777" w:rsidTr="005F4BE2">
        <w:trPr>
          <w:trHeight w:val="466"/>
        </w:trPr>
        <w:tc>
          <w:tcPr>
            <w:tcW w:w="9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459FB86" w14:textId="77777777" w:rsidR="002B0163" w:rsidRPr="00A32757" w:rsidRDefault="002B0163" w:rsidP="008248EA">
            <w:pPr>
              <w:jc w:val="both"/>
              <w:rPr>
                <w:rFonts w:eastAsia="TimesNewRoman"/>
                <w:sz w:val="22"/>
                <w:szCs w:val="22"/>
                <w:lang w:val="en-GB"/>
              </w:rPr>
            </w:pPr>
            <w:r w:rsidRPr="00A32757">
              <w:rPr>
                <w:rFonts w:eastAsia="TimesNewRoman"/>
                <w:sz w:val="22"/>
                <w:szCs w:val="22"/>
                <w:lang w:val="en-GB"/>
              </w:rPr>
              <w:t>&lt;90 - ≥60</w:t>
            </w:r>
          </w:p>
        </w:tc>
        <w:tc>
          <w:tcPr>
            <w:tcW w:w="1387"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B130EAF" w14:textId="77777777" w:rsidR="002B0163" w:rsidRPr="00435BB4" w:rsidRDefault="002B0163" w:rsidP="008248EA">
            <w:pPr>
              <w:jc w:val="both"/>
              <w:rPr>
                <w:rFonts w:eastAsia="TimesNewRoman"/>
                <w:sz w:val="22"/>
                <w:szCs w:val="22"/>
                <w:lang w:val="en-GB"/>
              </w:rPr>
            </w:pPr>
            <w:r w:rsidRPr="00435BB4">
              <w:rPr>
                <w:rFonts w:eastAsia="TimesNewRoman"/>
                <w:sz w:val="22"/>
                <w:szCs w:val="22"/>
                <w:lang w:val="en-GB"/>
              </w:rPr>
              <w:t>400</w:t>
            </w:r>
          </w:p>
          <w:p w14:paraId="15272299" w14:textId="77777777" w:rsidR="002B0163" w:rsidRPr="00E36DEB" w:rsidRDefault="002B0163" w:rsidP="008248EA">
            <w:pPr>
              <w:jc w:val="both"/>
              <w:rPr>
                <w:rFonts w:eastAsia="TimesNewRoman"/>
                <w:sz w:val="22"/>
                <w:szCs w:val="22"/>
                <w:lang w:val="en-GB"/>
              </w:rPr>
            </w:pPr>
            <w:proofErr w:type="spellStart"/>
            <w:r w:rsidRPr="00E36DEB">
              <w:rPr>
                <w:rFonts w:eastAsia="TimesNewRoman"/>
                <w:sz w:val="22"/>
                <w:szCs w:val="22"/>
                <w:lang w:val="en-GB"/>
              </w:rPr>
              <w:t>doziranje</w:t>
            </w:r>
            <w:proofErr w:type="spellEnd"/>
            <w:r w:rsidRPr="00E36DEB">
              <w:rPr>
                <w:rFonts w:eastAsia="TimesNewRoman"/>
                <w:sz w:val="22"/>
                <w:szCs w:val="22"/>
                <w:lang w:val="en-GB"/>
              </w:rPr>
              <w:t xml:space="preserve"> na 6h</w:t>
            </w:r>
          </w:p>
        </w:tc>
        <w:tc>
          <w:tcPr>
            <w:tcW w:w="138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96704F3" w14:textId="77777777" w:rsidR="002B0163" w:rsidRPr="00674A54" w:rsidRDefault="002B0163" w:rsidP="008248EA">
            <w:pPr>
              <w:jc w:val="both"/>
              <w:rPr>
                <w:rFonts w:eastAsia="TimesNewRoman"/>
                <w:sz w:val="22"/>
                <w:szCs w:val="22"/>
                <w:lang w:val="en-GB"/>
              </w:rPr>
            </w:pPr>
            <w:r w:rsidRPr="00674A54">
              <w:rPr>
                <w:rFonts w:eastAsia="TimesNewRoman"/>
                <w:sz w:val="22"/>
                <w:szCs w:val="22"/>
                <w:lang w:val="en-GB"/>
              </w:rPr>
              <w:t>500</w:t>
            </w:r>
          </w:p>
          <w:p w14:paraId="2035AF0D" w14:textId="77777777" w:rsidR="002B0163" w:rsidRPr="00D32D4E" w:rsidRDefault="002B0163" w:rsidP="008248EA">
            <w:pPr>
              <w:jc w:val="both"/>
              <w:rPr>
                <w:rFonts w:eastAsia="TimesNewRoman"/>
                <w:sz w:val="22"/>
                <w:szCs w:val="22"/>
                <w:lang w:val="en-GB"/>
              </w:rPr>
            </w:pPr>
            <w:proofErr w:type="spellStart"/>
            <w:r w:rsidRPr="00D32D4E">
              <w:rPr>
                <w:rFonts w:eastAsia="TimesNewRoman"/>
                <w:sz w:val="22"/>
                <w:szCs w:val="22"/>
                <w:lang w:val="en-GB"/>
              </w:rPr>
              <w:t>doziranje</w:t>
            </w:r>
            <w:proofErr w:type="spellEnd"/>
            <w:r w:rsidRPr="00D32D4E">
              <w:rPr>
                <w:rFonts w:eastAsia="TimesNewRoman"/>
                <w:sz w:val="22"/>
                <w:szCs w:val="22"/>
                <w:lang w:val="en-GB"/>
              </w:rPr>
              <w:t xml:space="preserve"> na 6h</w:t>
            </w:r>
          </w:p>
        </w:tc>
        <w:tc>
          <w:tcPr>
            <w:tcW w:w="131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6895838" w14:textId="77777777" w:rsidR="002B0163" w:rsidRPr="008248EA" w:rsidRDefault="002B0163" w:rsidP="008248EA">
            <w:pPr>
              <w:jc w:val="both"/>
              <w:rPr>
                <w:rFonts w:eastAsia="TimesNewRoman"/>
                <w:sz w:val="22"/>
                <w:szCs w:val="22"/>
                <w:lang w:val="en-GB"/>
              </w:rPr>
            </w:pPr>
            <w:r w:rsidRPr="008248EA">
              <w:rPr>
                <w:rFonts w:eastAsia="TimesNewRoman"/>
                <w:sz w:val="22"/>
                <w:szCs w:val="22"/>
                <w:lang w:val="en-GB"/>
              </w:rPr>
              <w:t>750</w:t>
            </w:r>
          </w:p>
          <w:p w14:paraId="1E0A35A9" w14:textId="77777777" w:rsidR="002B0163" w:rsidRPr="008248EA" w:rsidRDefault="002B0163" w:rsidP="008248EA">
            <w:pPr>
              <w:jc w:val="both"/>
              <w:rPr>
                <w:rFonts w:eastAsia="TimesNewRoman"/>
                <w:sz w:val="22"/>
                <w:szCs w:val="22"/>
                <w:lang w:val="en-GB"/>
              </w:rPr>
            </w:pPr>
            <w:proofErr w:type="spellStart"/>
            <w:r w:rsidRPr="008248EA">
              <w:rPr>
                <w:rFonts w:eastAsia="TimesNewRoman"/>
                <w:sz w:val="22"/>
                <w:szCs w:val="22"/>
                <w:lang w:val="en-GB"/>
              </w:rPr>
              <w:t>doziranje</w:t>
            </w:r>
            <w:proofErr w:type="spellEnd"/>
            <w:r w:rsidRPr="008248EA">
              <w:rPr>
                <w:rFonts w:eastAsia="TimesNewRoman"/>
                <w:sz w:val="22"/>
                <w:szCs w:val="22"/>
                <w:lang w:val="en-GB"/>
              </w:rPr>
              <w:t xml:space="preserve"> na 8h</w:t>
            </w:r>
          </w:p>
        </w:tc>
      </w:tr>
      <w:tr w:rsidR="002B0163" w:rsidRPr="00DA1531" w14:paraId="3915EE14" w14:textId="77777777" w:rsidTr="005F4BE2">
        <w:trPr>
          <w:trHeight w:val="466"/>
        </w:trPr>
        <w:tc>
          <w:tcPr>
            <w:tcW w:w="9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9FDE58B" w14:textId="77777777" w:rsidR="002B0163" w:rsidRPr="00A32757" w:rsidRDefault="002B0163" w:rsidP="008248EA">
            <w:pPr>
              <w:jc w:val="both"/>
              <w:rPr>
                <w:rFonts w:eastAsia="TimesNewRoman"/>
                <w:sz w:val="22"/>
                <w:szCs w:val="22"/>
                <w:lang w:val="en-GB"/>
              </w:rPr>
            </w:pPr>
            <w:r w:rsidRPr="00A32757">
              <w:rPr>
                <w:rFonts w:eastAsia="TimesNewRoman"/>
                <w:sz w:val="22"/>
                <w:szCs w:val="22"/>
                <w:lang w:val="en-GB"/>
              </w:rPr>
              <w:t>&lt;60 - ≥30</w:t>
            </w:r>
          </w:p>
        </w:tc>
        <w:tc>
          <w:tcPr>
            <w:tcW w:w="1387"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C5BD11A" w14:textId="77777777" w:rsidR="002B0163" w:rsidRPr="00435BB4" w:rsidRDefault="002B0163" w:rsidP="008248EA">
            <w:pPr>
              <w:jc w:val="both"/>
              <w:rPr>
                <w:rFonts w:eastAsia="TimesNewRoman"/>
                <w:sz w:val="22"/>
                <w:szCs w:val="22"/>
                <w:lang w:val="en-GB"/>
              </w:rPr>
            </w:pPr>
            <w:r w:rsidRPr="00435BB4">
              <w:rPr>
                <w:rFonts w:eastAsia="TimesNewRoman"/>
                <w:sz w:val="22"/>
                <w:szCs w:val="22"/>
                <w:lang w:val="en-GB"/>
              </w:rPr>
              <w:t>300</w:t>
            </w:r>
          </w:p>
          <w:p w14:paraId="5971907C" w14:textId="77777777" w:rsidR="002B0163" w:rsidRPr="00E36DEB" w:rsidRDefault="002B0163" w:rsidP="008248EA">
            <w:pPr>
              <w:jc w:val="both"/>
              <w:rPr>
                <w:rFonts w:eastAsia="TimesNewRoman"/>
                <w:sz w:val="22"/>
                <w:szCs w:val="22"/>
                <w:lang w:val="en-GB"/>
              </w:rPr>
            </w:pPr>
            <w:proofErr w:type="spellStart"/>
            <w:r w:rsidRPr="00E36DEB">
              <w:rPr>
                <w:rFonts w:eastAsia="TimesNewRoman"/>
                <w:sz w:val="22"/>
                <w:szCs w:val="22"/>
                <w:lang w:val="en-GB"/>
              </w:rPr>
              <w:t>doziranje</w:t>
            </w:r>
            <w:proofErr w:type="spellEnd"/>
            <w:r w:rsidRPr="00E36DEB">
              <w:rPr>
                <w:rFonts w:eastAsia="TimesNewRoman"/>
                <w:sz w:val="22"/>
                <w:szCs w:val="22"/>
                <w:lang w:val="en-GB"/>
              </w:rPr>
              <w:t xml:space="preserve"> na 6h</w:t>
            </w:r>
          </w:p>
        </w:tc>
        <w:tc>
          <w:tcPr>
            <w:tcW w:w="138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4C0CE2B" w14:textId="77777777" w:rsidR="002B0163" w:rsidRPr="00674A54" w:rsidRDefault="002B0163" w:rsidP="008248EA">
            <w:pPr>
              <w:jc w:val="both"/>
              <w:rPr>
                <w:rFonts w:eastAsia="TimesNewRoman"/>
                <w:sz w:val="22"/>
                <w:szCs w:val="22"/>
                <w:lang w:val="en-GB"/>
              </w:rPr>
            </w:pPr>
            <w:r w:rsidRPr="00674A54">
              <w:rPr>
                <w:rFonts w:eastAsia="TimesNewRoman"/>
                <w:sz w:val="22"/>
                <w:szCs w:val="22"/>
                <w:lang w:val="en-GB"/>
              </w:rPr>
              <w:t>500</w:t>
            </w:r>
          </w:p>
          <w:p w14:paraId="23B241C2" w14:textId="77777777" w:rsidR="002B0163" w:rsidRPr="00D32D4E" w:rsidRDefault="002B0163" w:rsidP="008248EA">
            <w:pPr>
              <w:jc w:val="both"/>
              <w:rPr>
                <w:rFonts w:eastAsia="TimesNewRoman"/>
                <w:sz w:val="22"/>
                <w:szCs w:val="22"/>
                <w:lang w:val="en-GB"/>
              </w:rPr>
            </w:pPr>
            <w:proofErr w:type="spellStart"/>
            <w:r w:rsidRPr="00D32D4E">
              <w:rPr>
                <w:rFonts w:eastAsia="TimesNewRoman"/>
                <w:sz w:val="22"/>
                <w:szCs w:val="22"/>
                <w:lang w:val="en-GB"/>
              </w:rPr>
              <w:t>doziranje</w:t>
            </w:r>
            <w:proofErr w:type="spellEnd"/>
            <w:r w:rsidRPr="00D32D4E">
              <w:rPr>
                <w:rFonts w:eastAsia="TimesNewRoman"/>
                <w:sz w:val="22"/>
                <w:szCs w:val="22"/>
                <w:lang w:val="en-GB"/>
              </w:rPr>
              <w:t xml:space="preserve"> na 8h</w:t>
            </w:r>
          </w:p>
        </w:tc>
        <w:tc>
          <w:tcPr>
            <w:tcW w:w="131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89165F4" w14:textId="77777777" w:rsidR="002B0163" w:rsidRPr="008248EA" w:rsidRDefault="002B0163" w:rsidP="008248EA">
            <w:pPr>
              <w:jc w:val="both"/>
              <w:rPr>
                <w:rFonts w:eastAsia="TimesNewRoman"/>
                <w:sz w:val="22"/>
                <w:szCs w:val="22"/>
                <w:lang w:val="en-GB"/>
              </w:rPr>
            </w:pPr>
            <w:r w:rsidRPr="008248EA">
              <w:rPr>
                <w:rFonts w:eastAsia="TimesNewRoman"/>
                <w:sz w:val="22"/>
                <w:szCs w:val="22"/>
                <w:lang w:val="en-GB"/>
              </w:rPr>
              <w:t>500</w:t>
            </w:r>
          </w:p>
          <w:p w14:paraId="4D00F724" w14:textId="77777777" w:rsidR="002B0163" w:rsidRPr="008248EA" w:rsidRDefault="002B0163" w:rsidP="008248EA">
            <w:pPr>
              <w:jc w:val="both"/>
              <w:rPr>
                <w:rFonts w:eastAsia="TimesNewRoman"/>
                <w:sz w:val="22"/>
                <w:szCs w:val="22"/>
                <w:lang w:val="en-GB"/>
              </w:rPr>
            </w:pPr>
            <w:proofErr w:type="spellStart"/>
            <w:r w:rsidRPr="008248EA">
              <w:rPr>
                <w:rFonts w:eastAsia="TimesNewRoman"/>
                <w:sz w:val="22"/>
                <w:szCs w:val="22"/>
                <w:lang w:val="en-GB"/>
              </w:rPr>
              <w:t>doziranje</w:t>
            </w:r>
            <w:proofErr w:type="spellEnd"/>
            <w:r w:rsidRPr="008248EA">
              <w:rPr>
                <w:rFonts w:eastAsia="TimesNewRoman"/>
                <w:sz w:val="22"/>
                <w:szCs w:val="22"/>
                <w:lang w:val="en-GB"/>
              </w:rPr>
              <w:t xml:space="preserve"> na 6h</w:t>
            </w:r>
          </w:p>
        </w:tc>
      </w:tr>
      <w:tr w:rsidR="002B0163" w:rsidRPr="00DA1531" w14:paraId="2E186529" w14:textId="77777777" w:rsidTr="005F4BE2">
        <w:trPr>
          <w:trHeight w:val="452"/>
        </w:trPr>
        <w:tc>
          <w:tcPr>
            <w:tcW w:w="9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95B527B" w14:textId="77777777" w:rsidR="002B0163" w:rsidRPr="00A32757" w:rsidRDefault="002B0163" w:rsidP="008248EA">
            <w:pPr>
              <w:jc w:val="both"/>
              <w:rPr>
                <w:rFonts w:eastAsia="TimesNewRoman"/>
                <w:sz w:val="22"/>
                <w:szCs w:val="22"/>
                <w:lang w:val="en-GB"/>
              </w:rPr>
            </w:pPr>
            <w:r w:rsidRPr="00A32757">
              <w:rPr>
                <w:rFonts w:eastAsia="TimesNewRoman"/>
                <w:sz w:val="22"/>
                <w:szCs w:val="22"/>
                <w:lang w:val="en-GB"/>
              </w:rPr>
              <w:t>&lt;30 - ≥15</w:t>
            </w:r>
          </w:p>
        </w:tc>
        <w:tc>
          <w:tcPr>
            <w:tcW w:w="1387"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F77EAA9" w14:textId="77777777" w:rsidR="002B0163" w:rsidRPr="00435BB4" w:rsidRDefault="002B0163" w:rsidP="008248EA">
            <w:pPr>
              <w:jc w:val="both"/>
              <w:rPr>
                <w:rFonts w:eastAsia="TimesNewRoman"/>
                <w:sz w:val="22"/>
                <w:szCs w:val="22"/>
                <w:lang w:val="en-GB"/>
              </w:rPr>
            </w:pPr>
            <w:r w:rsidRPr="00435BB4">
              <w:rPr>
                <w:rFonts w:eastAsia="TimesNewRoman"/>
                <w:sz w:val="22"/>
                <w:szCs w:val="22"/>
                <w:lang w:val="en-GB"/>
              </w:rPr>
              <w:t>200</w:t>
            </w:r>
          </w:p>
          <w:p w14:paraId="16723528" w14:textId="77777777" w:rsidR="002B0163" w:rsidRPr="00E36DEB" w:rsidRDefault="002B0163" w:rsidP="008248EA">
            <w:pPr>
              <w:jc w:val="both"/>
              <w:rPr>
                <w:rFonts w:eastAsia="TimesNewRoman"/>
                <w:sz w:val="22"/>
                <w:szCs w:val="22"/>
                <w:lang w:val="en-GB"/>
              </w:rPr>
            </w:pPr>
            <w:proofErr w:type="spellStart"/>
            <w:r w:rsidRPr="00E36DEB">
              <w:rPr>
                <w:rFonts w:eastAsia="TimesNewRoman"/>
                <w:sz w:val="22"/>
                <w:szCs w:val="22"/>
                <w:lang w:val="en-GB"/>
              </w:rPr>
              <w:t>doziranje</w:t>
            </w:r>
            <w:proofErr w:type="spellEnd"/>
            <w:r w:rsidRPr="00E36DEB">
              <w:rPr>
                <w:rFonts w:eastAsia="TimesNewRoman"/>
                <w:sz w:val="22"/>
                <w:szCs w:val="22"/>
                <w:lang w:val="en-GB"/>
              </w:rPr>
              <w:t xml:space="preserve"> na 6h</w:t>
            </w:r>
          </w:p>
        </w:tc>
        <w:tc>
          <w:tcPr>
            <w:tcW w:w="138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66DF841" w14:textId="77777777" w:rsidR="002B0163" w:rsidRPr="00674A54" w:rsidRDefault="002B0163" w:rsidP="008248EA">
            <w:pPr>
              <w:jc w:val="both"/>
              <w:rPr>
                <w:rFonts w:eastAsia="TimesNewRoman"/>
                <w:sz w:val="22"/>
                <w:szCs w:val="22"/>
                <w:lang w:val="en-GB"/>
              </w:rPr>
            </w:pPr>
            <w:r w:rsidRPr="00674A54">
              <w:rPr>
                <w:rFonts w:eastAsia="TimesNewRoman"/>
                <w:sz w:val="22"/>
                <w:szCs w:val="22"/>
                <w:lang w:val="en-GB"/>
              </w:rPr>
              <w:t>500</w:t>
            </w:r>
          </w:p>
          <w:p w14:paraId="33D99C59" w14:textId="77777777" w:rsidR="002B0163" w:rsidRPr="00D32D4E" w:rsidRDefault="002B0163" w:rsidP="008248EA">
            <w:pPr>
              <w:jc w:val="both"/>
              <w:rPr>
                <w:rFonts w:eastAsia="TimesNewRoman"/>
                <w:sz w:val="22"/>
                <w:szCs w:val="22"/>
                <w:lang w:val="en-GB"/>
              </w:rPr>
            </w:pPr>
            <w:proofErr w:type="spellStart"/>
            <w:r w:rsidRPr="00D32D4E">
              <w:rPr>
                <w:rFonts w:eastAsia="TimesNewRoman"/>
                <w:sz w:val="22"/>
                <w:szCs w:val="22"/>
                <w:lang w:val="en-GB"/>
              </w:rPr>
              <w:t>doziranje</w:t>
            </w:r>
            <w:proofErr w:type="spellEnd"/>
            <w:r w:rsidRPr="00D32D4E">
              <w:rPr>
                <w:rFonts w:eastAsia="TimesNewRoman"/>
                <w:sz w:val="22"/>
                <w:szCs w:val="22"/>
                <w:lang w:val="en-GB"/>
              </w:rPr>
              <w:t xml:space="preserve"> na 12h</w:t>
            </w:r>
          </w:p>
        </w:tc>
        <w:tc>
          <w:tcPr>
            <w:tcW w:w="131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E4FC7CA" w14:textId="77777777" w:rsidR="002B0163" w:rsidRPr="008248EA" w:rsidRDefault="002B0163" w:rsidP="008248EA">
            <w:pPr>
              <w:jc w:val="both"/>
              <w:rPr>
                <w:rFonts w:eastAsia="TimesNewRoman"/>
                <w:sz w:val="22"/>
                <w:szCs w:val="22"/>
                <w:lang w:val="en-GB"/>
              </w:rPr>
            </w:pPr>
            <w:r w:rsidRPr="008248EA">
              <w:rPr>
                <w:rFonts w:eastAsia="TimesNewRoman"/>
                <w:sz w:val="22"/>
                <w:szCs w:val="22"/>
                <w:lang w:val="en-GB"/>
              </w:rPr>
              <w:t>500</w:t>
            </w:r>
          </w:p>
          <w:p w14:paraId="15B078D6" w14:textId="77777777" w:rsidR="002B0163" w:rsidRPr="008248EA" w:rsidRDefault="002B0163" w:rsidP="008248EA">
            <w:pPr>
              <w:jc w:val="both"/>
              <w:rPr>
                <w:rFonts w:eastAsia="TimesNewRoman"/>
                <w:sz w:val="22"/>
                <w:szCs w:val="22"/>
                <w:lang w:val="en-GB"/>
              </w:rPr>
            </w:pPr>
            <w:proofErr w:type="spellStart"/>
            <w:r w:rsidRPr="008248EA">
              <w:rPr>
                <w:rFonts w:eastAsia="TimesNewRoman"/>
                <w:sz w:val="22"/>
                <w:szCs w:val="22"/>
                <w:lang w:val="en-GB"/>
              </w:rPr>
              <w:t>doziranje</w:t>
            </w:r>
            <w:proofErr w:type="spellEnd"/>
            <w:r w:rsidRPr="008248EA">
              <w:rPr>
                <w:rFonts w:eastAsia="TimesNewRoman"/>
                <w:sz w:val="22"/>
                <w:szCs w:val="22"/>
                <w:lang w:val="en-GB"/>
              </w:rPr>
              <w:t xml:space="preserve"> na 12h</w:t>
            </w:r>
          </w:p>
        </w:tc>
      </w:tr>
    </w:tbl>
    <w:p w14:paraId="40BD9AC0" w14:textId="77777777" w:rsidR="00D468A6" w:rsidRPr="00DA1531" w:rsidRDefault="00D468A6" w:rsidP="008248EA">
      <w:pPr>
        <w:jc w:val="both"/>
        <w:rPr>
          <w:i/>
          <w:sz w:val="22"/>
          <w:szCs w:val="22"/>
          <w:lang w:val="sr-Latn-RS"/>
        </w:rPr>
      </w:pPr>
    </w:p>
    <w:p w14:paraId="44E68CA5" w14:textId="18AAFCE4" w:rsidR="00D468A6" w:rsidRPr="00DA1531" w:rsidRDefault="00D468A6">
      <w:pPr>
        <w:jc w:val="both"/>
        <w:rPr>
          <w:i/>
          <w:sz w:val="22"/>
          <w:szCs w:val="22"/>
          <w:lang w:val="sr-Latn-RS"/>
        </w:rPr>
      </w:pPr>
      <w:r w:rsidRPr="00DA1531">
        <w:rPr>
          <w:i/>
          <w:sz w:val="22"/>
          <w:szCs w:val="22"/>
          <w:lang w:val="sr-Latn-RS"/>
        </w:rPr>
        <w:t xml:space="preserve">Pacijenti sa klirensom kreatinina </w:t>
      </w:r>
      <w:r w:rsidR="00B44FF4" w:rsidRPr="00DA1531">
        <w:rPr>
          <w:i/>
          <w:sz w:val="22"/>
          <w:szCs w:val="22"/>
          <w:lang w:val="sr-Latn-RS"/>
        </w:rPr>
        <w:t>&lt; 15</w:t>
      </w:r>
      <w:r w:rsidRPr="00DA1531">
        <w:rPr>
          <w:i/>
          <w:sz w:val="22"/>
          <w:szCs w:val="22"/>
          <w:lang w:val="sr-Latn-RS"/>
        </w:rPr>
        <w:t xml:space="preserve"> m</w:t>
      </w:r>
      <w:r w:rsidR="003F5501" w:rsidRPr="00DA1531">
        <w:rPr>
          <w:i/>
          <w:sz w:val="22"/>
          <w:szCs w:val="22"/>
          <w:lang w:val="sr-Latn-RS"/>
        </w:rPr>
        <w:t>l</w:t>
      </w:r>
      <w:r w:rsidRPr="00DA1531">
        <w:rPr>
          <w:i/>
          <w:sz w:val="22"/>
          <w:szCs w:val="22"/>
          <w:lang w:val="sr-Latn-RS"/>
        </w:rPr>
        <w:t>/min</w:t>
      </w:r>
    </w:p>
    <w:p w14:paraId="5BAE6810" w14:textId="77777777" w:rsidR="00D468A6" w:rsidRPr="00DA1531" w:rsidRDefault="00D468A6">
      <w:pPr>
        <w:jc w:val="both"/>
        <w:rPr>
          <w:sz w:val="22"/>
          <w:szCs w:val="22"/>
          <w:lang w:val="sr-Latn-RS"/>
        </w:rPr>
      </w:pPr>
      <w:r w:rsidRPr="00DA1531">
        <w:rPr>
          <w:sz w:val="22"/>
          <w:szCs w:val="22"/>
          <w:lang w:val="sr-Latn-RS"/>
        </w:rPr>
        <w:t>Ovi pacijenti ne smiju da primaju lijek Mipecid, osim ukoliko se kod njih ne uključi hemodijaliza u roku od 48 sati nakon uzimanja lijeka.</w:t>
      </w:r>
    </w:p>
    <w:p w14:paraId="4CDB0AA6" w14:textId="77777777" w:rsidR="00D468A6" w:rsidRPr="00DA1531" w:rsidRDefault="00D468A6">
      <w:pPr>
        <w:jc w:val="both"/>
        <w:rPr>
          <w:sz w:val="22"/>
          <w:szCs w:val="22"/>
          <w:lang w:val="sr-Latn-RS"/>
        </w:rPr>
      </w:pPr>
    </w:p>
    <w:p w14:paraId="0A345E2C" w14:textId="77777777" w:rsidR="00D468A6" w:rsidRPr="00DA1531" w:rsidRDefault="00D468A6">
      <w:pPr>
        <w:jc w:val="both"/>
        <w:rPr>
          <w:i/>
          <w:sz w:val="22"/>
          <w:szCs w:val="22"/>
          <w:lang w:val="sr-Latn-RS"/>
        </w:rPr>
      </w:pPr>
      <w:r w:rsidRPr="00DA1531">
        <w:rPr>
          <w:i/>
          <w:sz w:val="22"/>
          <w:szCs w:val="22"/>
          <w:lang w:val="sr-Latn-RS"/>
        </w:rPr>
        <w:t>Pacijenti na hemodijalizi</w:t>
      </w:r>
    </w:p>
    <w:p w14:paraId="160D65A0" w14:textId="5766BA31" w:rsidR="00D468A6" w:rsidRPr="00DA1531" w:rsidRDefault="00D468A6">
      <w:pPr>
        <w:jc w:val="both"/>
        <w:rPr>
          <w:sz w:val="22"/>
          <w:szCs w:val="22"/>
          <w:lang w:val="sr-Latn-RS"/>
        </w:rPr>
      </w:pPr>
      <w:r w:rsidRPr="00DA1531">
        <w:rPr>
          <w:sz w:val="22"/>
          <w:szCs w:val="22"/>
          <w:lang w:val="sr-Latn-RS"/>
        </w:rPr>
        <w:t xml:space="preserve">Za liječenje pacijenata čija je vrijednost klirensa kreatinina </w:t>
      </w:r>
      <w:r w:rsidR="00C030DF" w:rsidRPr="00DA1531">
        <w:rPr>
          <w:sz w:val="22"/>
          <w:szCs w:val="22"/>
          <w:lang w:val="sr-Latn-RS"/>
        </w:rPr>
        <w:t>&lt; 15</w:t>
      </w:r>
      <w:r w:rsidRPr="00DA1531">
        <w:rPr>
          <w:sz w:val="22"/>
          <w:szCs w:val="22"/>
          <w:lang w:val="sr-Latn-RS"/>
        </w:rPr>
        <w:t xml:space="preserve"> m</w:t>
      </w:r>
      <w:r w:rsidR="003F5501" w:rsidRPr="00DA1531">
        <w:rPr>
          <w:sz w:val="22"/>
          <w:szCs w:val="22"/>
          <w:lang w:val="sr-Latn-RS"/>
        </w:rPr>
        <w:t>l</w:t>
      </w:r>
      <w:r w:rsidRPr="00DA1531">
        <w:rPr>
          <w:sz w:val="22"/>
          <w:szCs w:val="22"/>
          <w:lang w:val="sr-Latn-RS"/>
        </w:rPr>
        <w:t xml:space="preserve">/min, a koji su na dijalizi, treba se pridržavati preporuka za doziranje za pacijenate čija je vrijednost klirensa kreatinina od </w:t>
      </w:r>
      <w:r w:rsidR="00C030DF" w:rsidRPr="00DA1531">
        <w:rPr>
          <w:sz w:val="22"/>
          <w:szCs w:val="22"/>
          <w:lang w:val="sr-Latn-RS"/>
        </w:rPr>
        <w:t>15</w:t>
      </w:r>
      <w:r w:rsidRPr="00DA1531">
        <w:rPr>
          <w:sz w:val="22"/>
          <w:szCs w:val="22"/>
          <w:lang w:val="sr-Latn-RS"/>
        </w:rPr>
        <w:t xml:space="preserve"> do 2</w:t>
      </w:r>
      <w:r w:rsidR="00C030DF" w:rsidRPr="00DA1531">
        <w:rPr>
          <w:sz w:val="22"/>
          <w:szCs w:val="22"/>
          <w:lang w:val="sr-Latn-RS"/>
        </w:rPr>
        <w:t>9</w:t>
      </w:r>
      <w:r w:rsidRPr="00DA1531">
        <w:rPr>
          <w:sz w:val="22"/>
          <w:szCs w:val="22"/>
          <w:lang w:val="sr-Latn-RS"/>
        </w:rPr>
        <w:t xml:space="preserve"> m</w:t>
      </w:r>
      <w:r w:rsidR="003F5501" w:rsidRPr="00DA1531">
        <w:rPr>
          <w:sz w:val="22"/>
          <w:szCs w:val="22"/>
          <w:lang w:val="sr-Latn-RS"/>
        </w:rPr>
        <w:t>l</w:t>
      </w:r>
      <w:r w:rsidRPr="00DA1531">
        <w:rPr>
          <w:sz w:val="22"/>
          <w:szCs w:val="22"/>
          <w:lang w:val="sr-Latn-RS"/>
        </w:rPr>
        <w:t>/min (vidjeti Tabelu 1).</w:t>
      </w:r>
    </w:p>
    <w:p w14:paraId="2B41F7E4" w14:textId="77777777" w:rsidR="00B44FF4" w:rsidRPr="00DA1531" w:rsidRDefault="00B44FF4">
      <w:pPr>
        <w:jc w:val="both"/>
        <w:rPr>
          <w:sz w:val="22"/>
          <w:szCs w:val="22"/>
          <w:lang w:val="sr-Latn-RS"/>
        </w:rPr>
      </w:pPr>
    </w:p>
    <w:p w14:paraId="1B0061FA" w14:textId="7D713A1F" w:rsidR="00D468A6" w:rsidRPr="00DA1531" w:rsidRDefault="00D468A6">
      <w:pPr>
        <w:jc w:val="both"/>
        <w:rPr>
          <w:sz w:val="22"/>
          <w:szCs w:val="22"/>
          <w:lang w:val="sr-Latn-RS"/>
        </w:rPr>
      </w:pPr>
      <w:r w:rsidRPr="00DA1531">
        <w:rPr>
          <w:sz w:val="22"/>
          <w:szCs w:val="22"/>
          <w:lang w:val="sr-Latn-RS"/>
        </w:rPr>
        <w:t>I imipenem i cilastatin se uklanjaju iz cirkulacije tokom hemodijalize. Pacijent treba da primi lijek Mipecid</w:t>
      </w:r>
      <w:r w:rsidRPr="00DA1531">
        <w:rPr>
          <w:sz w:val="22"/>
          <w:szCs w:val="22"/>
          <w:vertAlign w:val="superscript"/>
          <w:lang w:val="sr-Latn-RS"/>
        </w:rPr>
        <w:t xml:space="preserve"> </w:t>
      </w:r>
      <w:r w:rsidRPr="00DA1531">
        <w:rPr>
          <w:sz w:val="22"/>
          <w:szCs w:val="22"/>
          <w:lang w:val="sr-Latn-RS"/>
        </w:rPr>
        <w:t xml:space="preserve">nakon hemodijalize, a zatim u intervalima od po 12 sati nakon završetka te hemodijalize. Pacijente koji su na dijalizi, a posebno one koji imaju neko prateće oboljenje centralnog nervnog sistema </w:t>
      </w:r>
      <w:r w:rsidRPr="00DA1531">
        <w:rPr>
          <w:sz w:val="22"/>
          <w:szCs w:val="22"/>
          <w:lang w:val="sr-Latn-RS"/>
        </w:rPr>
        <w:lastRenderedPageBreak/>
        <w:t xml:space="preserve">(CNS), treba pažljivo pratiti; pacijenti koji su na hemodijalizi treba da primaju lijek Mipecid samo u slučajevima kada je korist terapije veća od potencijalnog rizika za pojavu epileptičnih napada (vidjeti </w:t>
      </w:r>
      <w:r w:rsidR="003F5501" w:rsidRPr="00DA1531">
        <w:rPr>
          <w:sz w:val="22"/>
          <w:szCs w:val="22"/>
          <w:lang w:val="sr-Latn-RS"/>
        </w:rPr>
        <w:t xml:space="preserve">dio </w:t>
      </w:r>
      <w:r w:rsidRPr="00DA1531">
        <w:rPr>
          <w:sz w:val="22"/>
          <w:szCs w:val="22"/>
          <w:lang w:val="sr-Latn-RS"/>
        </w:rPr>
        <w:t>4.4).</w:t>
      </w:r>
    </w:p>
    <w:p w14:paraId="65D6D8DF" w14:textId="77777777" w:rsidR="00B44FF4" w:rsidRPr="00DA1531" w:rsidRDefault="00B44FF4">
      <w:pPr>
        <w:jc w:val="both"/>
        <w:rPr>
          <w:sz w:val="22"/>
          <w:szCs w:val="22"/>
          <w:lang w:val="sr-Latn-RS"/>
        </w:rPr>
      </w:pPr>
    </w:p>
    <w:p w14:paraId="78BB65CB" w14:textId="64ABB2B0" w:rsidR="00D468A6" w:rsidRPr="00DA1531" w:rsidRDefault="00D468A6">
      <w:pPr>
        <w:jc w:val="both"/>
        <w:rPr>
          <w:sz w:val="22"/>
          <w:szCs w:val="22"/>
          <w:lang w:val="sr-Latn-RS"/>
        </w:rPr>
      </w:pPr>
      <w:r w:rsidRPr="00DA1531">
        <w:rPr>
          <w:sz w:val="22"/>
          <w:szCs w:val="22"/>
          <w:lang w:val="sr-Latn-RS"/>
        </w:rPr>
        <w:t>Trenutno ne postoje adekvatni podaci na osnovu kojih bi se preporučila primjena lijeka Mipecid kod pacijenata na peritonealnoj dijalizi.</w:t>
      </w:r>
    </w:p>
    <w:p w14:paraId="37A4A530" w14:textId="495528F6" w:rsidR="00D468A6" w:rsidRPr="00DA1531" w:rsidRDefault="00D468A6">
      <w:pPr>
        <w:tabs>
          <w:tab w:val="left" w:pos="540"/>
          <w:tab w:val="left" w:pos="569"/>
        </w:tabs>
        <w:jc w:val="both"/>
        <w:rPr>
          <w:bCs/>
          <w:sz w:val="22"/>
          <w:szCs w:val="22"/>
          <w:u w:val="single"/>
          <w:lang w:val="sr-Latn-RS"/>
        </w:rPr>
      </w:pPr>
    </w:p>
    <w:p w14:paraId="73ED5D3E" w14:textId="77777777" w:rsidR="00932443" w:rsidRPr="00DA1531" w:rsidRDefault="00932443">
      <w:pPr>
        <w:jc w:val="both"/>
        <w:rPr>
          <w:i/>
          <w:sz w:val="22"/>
          <w:szCs w:val="22"/>
          <w:lang w:val="sr-Latn-RS"/>
        </w:rPr>
      </w:pPr>
      <w:r w:rsidRPr="00DA1531">
        <w:rPr>
          <w:i/>
          <w:sz w:val="22"/>
          <w:szCs w:val="22"/>
          <w:lang w:val="sr-Latn-RS"/>
        </w:rPr>
        <w:t>Pacijenti sa oštećenom funkcijom jetre</w:t>
      </w:r>
    </w:p>
    <w:p w14:paraId="741F0809" w14:textId="4DA428E5" w:rsidR="00932443" w:rsidRPr="00DA1531" w:rsidRDefault="00932443">
      <w:pPr>
        <w:jc w:val="both"/>
        <w:rPr>
          <w:sz w:val="22"/>
          <w:szCs w:val="22"/>
          <w:lang w:val="sr-Latn-RS"/>
        </w:rPr>
      </w:pPr>
      <w:r w:rsidRPr="00DA1531">
        <w:rPr>
          <w:sz w:val="22"/>
          <w:szCs w:val="22"/>
          <w:lang w:val="sr-Latn-RS"/>
        </w:rPr>
        <w:t xml:space="preserve">Nije potrebno prilagođavanje doze kod pacijenata sa oštećenjem funkcije jetre (vidjeti </w:t>
      </w:r>
      <w:r w:rsidR="003F5501" w:rsidRPr="00DA1531">
        <w:rPr>
          <w:sz w:val="22"/>
          <w:szCs w:val="22"/>
          <w:lang w:val="sr-Latn-RS"/>
        </w:rPr>
        <w:t>dio</w:t>
      </w:r>
      <w:r w:rsidRPr="00DA1531">
        <w:rPr>
          <w:sz w:val="22"/>
          <w:szCs w:val="22"/>
          <w:lang w:val="sr-Latn-RS"/>
        </w:rPr>
        <w:t xml:space="preserve"> 5.2).</w:t>
      </w:r>
    </w:p>
    <w:p w14:paraId="65842C7D" w14:textId="77777777" w:rsidR="00932443" w:rsidRPr="00DA1531" w:rsidRDefault="00932443">
      <w:pPr>
        <w:jc w:val="both"/>
        <w:rPr>
          <w:sz w:val="22"/>
          <w:szCs w:val="22"/>
          <w:lang w:val="sr-Latn-RS"/>
        </w:rPr>
      </w:pPr>
    </w:p>
    <w:p w14:paraId="1AABB4EB" w14:textId="77777777" w:rsidR="00932443" w:rsidRPr="00DA1531" w:rsidRDefault="00932443">
      <w:pPr>
        <w:jc w:val="both"/>
        <w:rPr>
          <w:i/>
          <w:sz w:val="22"/>
          <w:szCs w:val="22"/>
          <w:lang w:val="sr-Latn-RS"/>
        </w:rPr>
      </w:pPr>
      <w:r w:rsidRPr="00DA1531">
        <w:rPr>
          <w:i/>
          <w:sz w:val="22"/>
          <w:szCs w:val="22"/>
          <w:lang w:val="sr-Latn-RS"/>
        </w:rPr>
        <w:t>Stariji pacijenti</w:t>
      </w:r>
    </w:p>
    <w:p w14:paraId="4848585D" w14:textId="5DDE68FC" w:rsidR="00932443" w:rsidRPr="00DA1531" w:rsidRDefault="00932443">
      <w:pPr>
        <w:jc w:val="both"/>
        <w:rPr>
          <w:sz w:val="22"/>
          <w:szCs w:val="22"/>
          <w:lang w:val="sr-Latn-RS"/>
        </w:rPr>
      </w:pPr>
      <w:r w:rsidRPr="00DA1531">
        <w:rPr>
          <w:sz w:val="22"/>
          <w:szCs w:val="22"/>
          <w:lang w:val="sr-Latn-RS"/>
        </w:rPr>
        <w:t xml:space="preserve">Nije potrebno prilagođavanje doze kod starijih pacijenata sa normalnom bubrežnom funkcijom (vidjeti </w:t>
      </w:r>
      <w:r w:rsidR="003F5501" w:rsidRPr="00DA1531">
        <w:rPr>
          <w:sz w:val="22"/>
          <w:szCs w:val="22"/>
          <w:lang w:val="sr-Latn-RS"/>
        </w:rPr>
        <w:t xml:space="preserve">dio </w:t>
      </w:r>
      <w:r w:rsidRPr="00DA1531">
        <w:rPr>
          <w:sz w:val="22"/>
          <w:szCs w:val="22"/>
          <w:lang w:val="sr-Latn-RS"/>
        </w:rPr>
        <w:t>5.2).</w:t>
      </w:r>
    </w:p>
    <w:p w14:paraId="1A72BC15" w14:textId="77777777" w:rsidR="00932443" w:rsidRPr="00DA1531" w:rsidRDefault="00932443">
      <w:pPr>
        <w:jc w:val="both"/>
        <w:rPr>
          <w:sz w:val="22"/>
          <w:szCs w:val="22"/>
          <w:lang w:val="sr-Latn-RS"/>
        </w:rPr>
      </w:pPr>
    </w:p>
    <w:p w14:paraId="7D6D8104" w14:textId="031B6886" w:rsidR="00932443" w:rsidRPr="00DA1531" w:rsidRDefault="00F43AF4">
      <w:pPr>
        <w:jc w:val="both"/>
        <w:rPr>
          <w:i/>
          <w:sz w:val="22"/>
          <w:szCs w:val="22"/>
          <w:lang w:val="sr-Latn-RS"/>
        </w:rPr>
      </w:pPr>
      <w:r w:rsidRPr="00DA1531">
        <w:rPr>
          <w:i/>
          <w:sz w:val="22"/>
          <w:szCs w:val="22"/>
          <w:lang w:val="sr-Latn-RS"/>
        </w:rPr>
        <w:t>Pedijatrijska populacija uzrasta od 1 godine i više</w:t>
      </w:r>
    </w:p>
    <w:p w14:paraId="6CFB5F0D" w14:textId="7C0EBD15" w:rsidR="00932443" w:rsidRPr="00DA1531" w:rsidRDefault="00932443">
      <w:pPr>
        <w:jc w:val="both"/>
        <w:rPr>
          <w:sz w:val="22"/>
          <w:szCs w:val="22"/>
          <w:lang w:val="sr-Latn-RS"/>
        </w:rPr>
      </w:pPr>
      <w:r w:rsidRPr="00DA1531">
        <w:rPr>
          <w:sz w:val="22"/>
          <w:szCs w:val="22"/>
          <w:lang w:val="sr-Latn-RS"/>
        </w:rPr>
        <w:t xml:space="preserve">Kod pedijatrijskih pacijenata uzrasta od </w:t>
      </w:r>
      <w:r w:rsidR="00F43AF4" w:rsidRPr="00DA1531">
        <w:rPr>
          <w:sz w:val="22"/>
          <w:szCs w:val="22"/>
          <w:lang w:val="sr-Latn-RS"/>
        </w:rPr>
        <w:t xml:space="preserve">1 </w:t>
      </w:r>
      <w:r w:rsidRPr="00DA1531">
        <w:rPr>
          <w:sz w:val="22"/>
          <w:szCs w:val="22"/>
          <w:lang w:val="sr-Latn-RS"/>
        </w:rPr>
        <w:t>godin</w:t>
      </w:r>
      <w:r w:rsidR="00F43AF4" w:rsidRPr="00DA1531">
        <w:rPr>
          <w:sz w:val="22"/>
          <w:szCs w:val="22"/>
          <w:lang w:val="sr-Latn-RS"/>
        </w:rPr>
        <w:t>e</w:t>
      </w:r>
      <w:r w:rsidRPr="00DA1531">
        <w:rPr>
          <w:sz w:val="22"/>
          <w:szCs w:val="22"/>
          <w:lang w:val="sr-Latn-RS"/>
        </w:rPr>
        <w:t xml:space="preserve"> i </w:t>
      </w:r>
      <w:r w:rsidR="00F43AF4" w:rsidRPr="00DA1531">
        <w:rPr>
          <w:sz w:val="22"/>
          <w:szCs w:val="22"/>
          <w:lang w:val="sr-Latn-RS"/>
        </w:rPr>
        <w:t>više</w:t>
      </w:r>
      <w:r w:rsidRPr="00DA1531">
        <w:rPr>
          <w:sz w:val="22"/>
          <w:szCs w:val="22"/>
          <w:lang w:val="sr-Latn-RS"/>
        </w:rPr>
        <w:t xml:space="preserve">, preporučuje se doza od 15/15 ili 25/25 mg/kg primijenjena </w:t>
      </w:r>
      <w:r w:rsidR="00690613" w:rsidRPr="00DA1531">
        <w:rPr>
          <w:sz w:val="22"/>
          <w:szCs w:val="22"/>
          <w:lang w:val="sr-Latn-RS"/>
        </w:rPr>
        <w:t xml:space="preserve">na </w:t>
      </w:r>
      <w:r w:rsidRPr="00DA1531">
        <w:rPr>
          <w:sz w:val="22"/>
          <w:szCs w:val="22"/>
          <w:lang w:val="sr-Latn-RS"/>
        </w:rPr>
        <w:t xml:space="preserve">svakih 6 sati. </w:t>
      </w:r>
    </w:p>
    <w:p w14:paraId="5809DE62" w14:textId="77777777" w:rsidR="00F43AF4" w:rsidRPr="00DA1531" w:rsidRDefault="00F43AF4">
      <w:pPr>
        <w:jc w:val="both"/>
        <w:rPr>
          <w:sz w:val="22"/>
          <w:szCs w:val="22"/>
          <w:lang w:val="sr-Latn-RS"/>
        </w:rPr>
      </w:pPr>
    </w:p>
    <w:p w14:paraId="027A6572" w14:textId="336B4AB9" w:rsidR="00932443" w:rsidRPr="00DA1531" w:rsidRDefault="00932443">
      <w:pPr>
        <w:jc w:val="both"/>
        <w:rPr>
          <w:sz w:val="22"/>
          <w:szCs w:val="22"/>
          <w:lang w:val="sr-Latn-RS"/>
        </w:rPr>
      </w:pPr>
      <w:r w:rsidRPr="00DA1531">
        <w:rPr>
          <w:sz w:val="22"/>
          <w:szCs w:val="22"/>
          <w:lang w:val="sr-Latn-RS"/>
        </w:rPr>
        <w:t xml:space="preserve">Kod infekcija za koje se sumnja ili je potvrđeno da su izazvane manje osjetljivim sojevima bakterija (npr. </w:t>
      </w:r>
      <w:r w:rsidRPr="00DA1531">
        <w:rPr>
          <w:i/>
          <w:iCs/>
          <w:sz w:val="22"/>
          <w:szCs w:val="22"/>
          <w:lang w:val="sr-Latn-RS"/>
        </w:rPr>
        <w:t>Pseudomonas aeruginosa</w:t>
      </w:r>
      <w:r w:rsidRPr="00DA1531">
        <w:rPr>
          <w:sz w:val="22"/>
          <w:szCs w:val="22"/>
          <w:lang w:val="sr-Latn-RS"/>
        </w:rPr>
        <w:t>), kao i kod veoma teških infekcija (na primjer kod pacijenata sa neutropenijom praćenom povišenom tjelesnom temperaturom), preporučuje se liječenje dozom od 25/25 mg/kg</w:t>
      </w:r>
      <w:r w:rsidR="007F0C10" w:rsidRPr="00DA1531">
        <w:rPr>
          <w:sz w:val="22"/>
          <w:szCs w:val="22"/>
          <w:lang w:val="sr-Latn-RS"/>
        </w:rPr>
        <w:t xml:space="preserve"> na</w:t>
      </w:r>
      <w:r w:rsidRPr="00DA1531">
        <w:rPr>
          <w:sz w:val="22"/>
          <w:szCs w:val="22"/>
          <w:lang w:val="sr-Latn-RS"/>
        </w:rPr>
        <w:t xml:space="preserve"> svakih 6 sati.</w:t>
      </w:r>
    </w:p>
    <w:p w14:paraId="070D11B3" w14:textId="77777777" w:rsidR="003D508F" w:rsidRPr="00DA1531" w:rsidRDefault="003D508F">
      <w:pPr>
        <w:jc w:val="both"/>
        <w:rPr>
          <w:i/>
          <w:sz w:val="22"/>
          <w:szCs w:val="22"/>
          <w:lang w:val="sr-Latn-RS"/>
        </w:rPr>
      </w:pPr>
    </w:p>
    <w:p w14:paraId="3CE6F1EC" w14:textId="71CE27DF" w:rsidR="003D508F" w:rsidRPr="00DA1531" w:rsidRDefault="003D508F">
      <w:pPr>
        <w:jc w:val="both"/>
        <w:rPr>
          <w:i/>
          <w:sz w:val="22"/>
          <w:szCs w:val="22"/>
          <w:lang w:val="sr-Latn-RS"/>
        </w:rPr>
      </w:pPr>
      <w:r w:rsidRPr="00DA1531">
        <w:rPr>
          <w:i/>
          <w:sz w:val="22"/>
          <w:szCs w:val="22"/>
          <w:lang w:val="sr-Latn-RS"/>
        </w:rPr>
        <w:t>Pedijatrijsk</w:t>
      </w:r>
      <w:r w:rsidR="00F604E5" w:rsidRPr="00DA1531">
        <w:rPr>
          <w:i/>
          <w:sz w:val="22"/>
          <w:szCs w:val="22"/>
          <w:lang w:val="sr-Latn-RS"/>
        </w:rPr>
        <w:t>a</w:t>
      </w:r>
      <w:r w:rsidRPr="00DA1531">
        <w:rPr>
          <w:i/>
          <w:sz w:val="22"/>
          <w:szCs w:val="22"/>
          <w:lang w:val="sr-Latn-RS"/>
        </w:rPr>
        <w:t xml:space="preserve"> </w:t>
      </w:r>
      <w:r w:rsidR="00F604E5" w:rsidRPr="00DA1531">
        <w:rPr>
          <w:i/>
          <w:sz w:val="22"/>
          <w:szCs w:val="22"/>
          <w:lang w:val="sr-Latn-RS"/>
        </w:rPr>
        <w:t>populacija</w:t>
      </w:r>
      <w:r w:rsidRPr="00DA1531">
        <w:rPr>
          <w:i/>
          <w:sz w:val="22"/>
          <w:szCs w:val="22"/>
          <w:lang w:val="sr-Latn-RS"/>
        </w:rPr>
        <w:t xml:space="preserve">  uzrasta do </w:t>
      </w:r>
      <w:r w:rsidR="00F604E5" w:rsidRPr="00DA1531">
        <w:rPr>
          <w:i/>
          <w:sz w:val="22"/>
          <w:szCs w:val="22"/>
          <w:lang w:val="sr-Latn-RS"/>
        </w:rPr>
        <w:t xml:space="preserve">1 </w:t>
      </w:r>
      <w:r w:rsidRPr="00DA1531">
        <w:rPr>
          <w:i/>
          <w:sz w:val="22"/>
          <w:szCs w:val="22"/>
          <w:lang w:val="sr-Latn-RS"/>
        </w:rPr>
        <w:t>godin</w:t>
      </w:r>
      <w:r w:rsidR="00F604E5" w:rsidRPr="00DA1531">
        <w:rPr>
          <w:i/>
          <w:sz w:val="22"/>
          <w:szCs w:val="22"/>
          <w:lang w:val="sr-Latn-RS"/>
        </w:rPr>
        <w:t>e</w:t>
      </w:r>
    </w:p>
    <w:p w14:paraId="02DBCA92" w14:textId="01739C16" w:rsidR="003D508F" w:rsidRPr="00DA1531" w:rsidRDefault="003D508F">
      <w:pPr>
        <w:jc w:val="both"/>
        <w:rPr>
          <w:sz w:val="22"/>
          <w:szCs w:val="22"/>
          <w:lang w:val="sr-Latn-RS"/>
        </w:rPr>
      </w:pPr>
      <w:r w:rsidRPr="00DA1531">
        <w:rPr>
          <w:sz w:val="22"/>
          <w:szCs w:val="22"/>
          <w:lang w:val="sr-Latn-RS"/>
        </w:rPr>
        <w:t xml:space="preserve">Raspoloživi klinički podaci nijesu dovoljni </w:t>
      </w:r>
      <w:r w:rsidR="00E53757" w:rsidRPr="00DA1531">
        <w:rPr>
          <w:sz w:val="22"/>
          <w:szCs w:val="22"/>
          <w:lang w:val="sr-Latn-RS"/>
        </w:rPr>
        <w:t>da bi se mogle dati</w:t>
      </w:r>
      <w:r w:rsidRPr="00DA1531">
        <w:rPr>
          <w:sz w:val="22"/>
          <w:szCs w:val="22"/>
          <w:lang w:val="sr-Latn-RS"/>
        </w:rPr>
        <w:t xml:space="preserve"> preporuke za doziranje kod djece </w:t>
      </w:r>
      <w:r w:rsidR="00F604E5" w:rsidRPr="00DA1531">
        <w:rPr>
          <w:sz w:val="22"/>
          <w:szCs w:val="22"/>
          <w:lang w:val="sr-Latn-RS"/>
        </w:rPr>
        <w:t>uzrasta do 1 godine</w:t>
      </w:r>
      <w:r w:rsidRPr="00DA1531">
        <w:rPr>
          <w:sz w:val="22"/>
          <w:szCs w:val="22"/>
          <w:lang w:val="sr-Latn-RS"/>
        </w:rPr>
        <w:t>.</w:t>
      </w:r>
    </w:p>
    <w:p w14:paraId="2C92734C" w14:textId="77777777" w:rsidR="00932443" w:rsidRPr="00DA1531" w:rsidRDefault="00932443">
      <w:pPr>
        <w:jc w:val="both"/>
        <w:rPr>
          <w:sz w:val="22"/>
          <w:szCs w:val="22"/>
          <w:lang w:val="sr-Latn-RS"/>
        </w:rPr>
      </w:pPr>
    </w:p>
    <w:p w14:paraId="095DFCE3" w14:textId="4E9562B9" w:rsidR="00932443" w:rsidRPr="00DA1531" w:rsidRDefault="00932443">
      <w:pPr>
        <w:jc w:val="both"/>
        <w:rPr>
          <w:rFonts w:eastAsia="TimesNewRoman"/>
          <w:i/>
          <w:sz w:val="22"/>
          <w:szCs w:val="22"/>
          <w:lang w:val="sr-Latn-RS"/>
        </w:rPr>
      </w:pPr>
      <w:r w:rsidRPr="00DA1531">
        <w:rPr>
          <w:rFonts w:eastAsia="TimesNewRoman"/>
          <w:i/>
          <w:sz w:val="22"/>
          <w:szCs w:val="22"/>
          <w:lang w:val="sr-Latn-RS"/>
        </w:rPr>
        <w:t>Pedijatrijsk</w:t>
      </w:r>
      <w:r w:rsidR="00F604E5" w:rsidRPr="00DA1531">
        <w:rPr>
          <w:rFonts w:eastAsia="TimesNewRoman"/>
          <w:i/>
          <w:sz w:val="22"/>
          <w:szCs w:val="22"/>
          <w:lang w:val="sr-Latn-RS"/>
        </w:rPr>
        <w:t>a</w:t>
      </w:r>
      <w:r w:rsidRPr="00DA1531">
        <w:rPr>
          <w:rFonts w:eastAsia="TimesNewRoman"/>
          <w:i/>
          <w:sz w:val="22"/>
          <w:szCs w:val="22"/>
          <w:lang w:val="sr-Latn-RS"/>
        </w:rPr>
        <w:t xml:space="preserve"> </w:t>
      </w:r>
      <w:r w:rsidR="00F604E5" w:rsidRPr="00DA1531">
        <w:rPr>
          <w:rFonts w:eastAsia="TimesNewRoman"/>
          <w:i/>
          <w:sz w:val="22"/>
          <w:szCs w:val="22"/>
          <w:lang w:val="sr-Latn-RS"/>
        </w:rPr>
        <w:t>populacija</w:t>
      </w:r>
      <w:r w:rsidRPr="00DA1531">
        <w:rPr>
          <w:rFonts w:eastAsia="TimesNewRoman"/>
          <w:i/>
          <w:sz w:val="22"/>
          <w:szCs w:val="22"/>
          <w:lang w:val="sr-Latn-RS"/>
        </w:rPr>
        <w:t xml:space="preserve"> sa oštećenom bubrežnom funkcijom</w:t>
      </w:r>
    </w:p>
    <w:p w14:paraId="75BB4583" w14:textId="34986AC0" w:rsidR="00932443" w:rsidRPr="00DA1531" w:rsidRDefault="00CB61B1">
      <w:pPr>
        <w:jc w:val="both"/>
        <w:rPr>
          <w:rFonts w:eastAsia="TimesNewRoman"/>
          <w:sz w:val="22"/>
          <w:szCs w:val="22"/>
          <w:lang w:val="sr-Latn-RS"/>
        </w:rPr>
      </w:pPr>
      <w:r w:rsidRPr="00DA1531">
        <w:rPr>
          <w:rFonts w:eastAsia="TimesNewRoman"/>
          <w:sz w:val="22"/>
          <w:szCs w:val="22"/>
          <w:lang w:val="sr-Latn-RS"/>
        </w:rPr>
        <w:t>Raspoloživi klinički podaci ni</w:t>
      </w:r>
      <w:r w:rsidR="0041022A">
        <w:rPr>
          <w:rFonts w:eastAsia="TimesNewRoman"/>
          <w:sz w:val="22"/>
          <w:szCs w:val="22"/>
          <w:lang w:val="sr-Latn-RS"/>
        </w:rPr>
        <w:t>je</w:t>
      </w:r>
      <w:r w:rsidRPr="00DA1531">
        <w:rPr>
          <w:rFonts w:eastAsia="TimesNewRoman"/>
          <w:sz w:val="22"/>
          <w:szCs w:val="22"/>
          <w:lang w:val="sr-Latn-RS"/>
        </w:rPr>
        <w:t>su dovoljni da bi mogle da se daju preporuke za doziranje kod d</w:t>
      </w:r>
      <w:r w:rsidR="00DA1D1B" w:rsidRPr="00DA1531">
        <w:rPr>
          <w:rFonts w:eastAsia="TimesNewRoman"/>
          <w:sz w:val="22"/>
          <w:szCs w:val="22"/>
          <w:lang w:val="sr-Latn-RS"/>
        </w:rPr>
        <w:t>j</w:t>
      </w:r>
      <w:r w:rsidRPr="00DA1531">
        <w:rPr>
          <w:rFonts w:eastAsia="TimesNewRoman"/>
          <w:sz w:val="22"/>
          <w:szCs w:val="22"/>
          <w:lang w:val="sr-Latn-RS"/>
        </w:rPr>
        <w:t xml:space="preserve">ece </w:t>
      </w:r>
      <w:r w:rsidR="00932443" w:rsidRPr="00DA1531">
        <w:rPr>
          <w:rFonts w:eastAsia="TimesNewRoman"/>
          <w:sz w:val="22"/>
          <w:szCs w:val="22"/>
          <w:lang w:val="sr-Latn-RS"/>
        </w:rPr>
        <w:t xml:space="preserve"> sa oštećenom bubrežnom funkcijom (serumski kreatinin &gt; 2 mg/d</w:t>
      </w:r>
      <w:r w:rsidR="003F5501" w:rsidRPr="00DA1531">
        <w:rPr>
          <w:rFonts w:eastAsia="TimesNewRoman"/>
          <w:sz w:val="22"/>
          <w:szCs w:val="22"/>
          <w:lang w:val="sr-Latn-RS"/>
        </w:rPr>
        <w:t>l</w:t>
      </w:r>
      <w:r w:rsidR="00932443" w:rsidRPr="00DA1531">
        <w:rPr>
          <w:rFonts w:eastAsia="TimesNewRoman"/>
          <w:sz w:val="22"/>
          <w:szCs w:val="22"/>
          <w:lang w:val="sr-Latn-RS"/>
        </w:rPr>
        <w:t xml:space="preserve">). Vidjeti </w:t>
      </w:r>
      <w:r w:rsidR="003F5501" w:rsidRPr="00DA1531">
        <w:rPr>
          <w:rFonts w:eastAsia="TimesNewRoman"/>
          <w:sz w:val="22"/>
          <w:szCs w:val="22"/>
          <w:lang w:val="sr-Latn-RS"/>
        </w:rPr>
        <w:t>dio</w:t>
      </w:r>
      <w:r w:rsidR="003F5501" w:rsidRPr="00DA1531">
        <w:rPr>
          <w:sz w:val="22"/>
          <w:szCs w:val="22"/>
          <w:lang w:val="sr-Latn-RS"/>
        </w:rPr>
        <w:t xml:space="preserve"> </w:t>
      </w:r>
      <w:r w:rsidR="00932443" w:rsidRPr="00DA1531">
        <w:rPr>
          <w:rFonts w:eastAsia="TimesNewRoman"/>
          <w:sz w:val="22"/>
          <w:szCs w:val="22"/>
          <w:lang w:val="sr-Latn-RS"/>
        </w:rPr>
        <w:t>4.4.</w:t>
      </w:r>
    </w:p>
    <w:p w14:paraId="63114CC4" w14:textId="77777777" w:rsidR="00932443" w:rsidRPr="00DA1531" w:rsidRDefault="00932443">
      <w:pPr>
        <w:tabs>
          <w:tab w:val="left" w:pos="540"/>
          <w:tab w:val="left" w:pos="569"/>
        </w:tabs>
        <w:jc w:val="both"/>
        <w:rPr>
          <w:bCs/>
          <w:sz w:val="22"/>
          <w:szCs w:val="22"/>
          <w:u w:val="single"/>
          <w:lang w:val="sr-Latn-RS"/>
        </w:rPr>
      </w:pPr>
    </w:p>
    <w:p w14:paraId="0C6C0450" w14:textId="77777777" w:rsidR="00452E9D" w:rsidRPr="00DA1531" w:rsidRDefault="00452E9D">
      <w:pPr>
        <w:tabs>
          <w:tab w:val="left" w:pos="540"/>
          <w:tab w:val="left" w:pos="569"/>
        </w:tabs>
        <w:jc w:val="both"/>
        <w:rPr>
          <w:bCs/>
          <w:sz w:val="22"/>
          <w:szCs w:val="22"/>
          <w:u w:val="single"/>
          <w:lang w:val="sr-Latn-CS"/>
        </w:rPr>
      </w:pPr>
      <w:r w:rsidRPr="00DA1531">
        <w:rPr>
          <w:bCs/>
          <w:sz w:val="22"/>
          <w:szCs w:val="22"/>
          <w:u w:val="single"/>
          <w:lang w:val="sr-Latn-RS"/>
        </w:rPr>
        <w:t>Na</w:t>
      </w:r>
      <w:r w:rsidRPr="00DA1531">
        <w:rPr>
          <w:bCs/>
          <w:sz w:val="22"/>
          <w:szCs w:val="22"/>
          <w:u w:val="single"/>
          <w:lang w:val="sr-Latn-CS"/>
        </w:rPr>
        <w:t>č</w:t>
      </w:r>
      <w:r w:rsidRPr="00DA1531">
        <w:rPr>
          <w:bCs/>
          <w:sz w:val="22"/>
          <w:szCs w:val="22"/>
          <w:u w:val="single"/>
          <w:lang w:val="sr-Latn-RS"/>
        </w:rPr>
        <w:t>in</w:t>
      </w:r>
      <w:r w:rsidRPr="00DA1531">
        <w:rPr>
          <w:bCs/>
          <w:sz w:val="22"/>
          <w:szCs w:val="22"/>
          <w:u w:val="single"/>
          <w:lang w:val="sr-Latn-CS"/>
        </w:rPr>
        <w:t xml:space="preserve"> </w:t>
      </w:r>
      <w:r w:rsidRPr="00DA1531">
        <w:rPr>
          <w:bCs/>
          <w:sz w:val="22"/>
          <w:szCs w:val="22"/>
          <w:u w:val="single"/>
          <w:lang w:val="sr-Latn-RS"/>
        </w:rPr>
        <w:t>primjene</w:t>
      </w:r>
    </w:p>
    <w:p w14:paraId="16845071" w14:textId="58FA8BA4" w:rsidR="00932443" w:rsidRPr="00DA1531" w:rsidRDefault="00932443">
      <w:pPr>
        <w:jc w:val="both"/>
        <w:rPr>
          <w:rFonts w:eastAsia="TimesNewRoman"/>
          <w:sz w:val="22"/>
          <w:szCs w:val="22"/>
          <w:lang w:val="sr-Latn-RS"/>
        </w:rPr>
      </w:pPr>
      <w:r w:rsidRPr="00DA1531">
        <w:rPr>
          <w:rFonts w:eastAsia="TimesNewRoman"/>
          <w:sz w:val="22"/>
          <w:szCs w:val="22"/>
          <w:lang w:val="sr-Latn-RS"/>
        </w:rPr>
        <w:t xml:space="preserve">Prije primjene, lijek </w:t>
      </w:r>
      <w:r w:rsidRPr="00DA1531">
        <w:rPr>
          <w:sz w:val="22"/>
          <w:szCs w:val="22"/>
          <w:lang w:val="sr-Latn-RS"/>
        </w:rPr>
        <w:t xml:space="preserve">Mipecid </w:t>
      </w:r>
      <w:r w:rsidRPr="00DA1531">
        <w:rPr>
          <w:rFonts w:eastAsia="TimesNewRoman"/>
          <w:sz w:val="22"/>
          <w:szCs w:val="22"/>
          <w:lang w:val="sr-Latn-RS"/>
        </w:rPr>
        <w:t xml:space="preserve">treba da se rekonstituiše i dalje razblaži (vidjeti </w:t>
      </w:r>
      <w:r w:rsidR="003F5501" w:rsidRPr="00DA1531">
        <w:rPr>
          <w:rFonts w:eastAsia="TimesNewRoman"/>
          <w:sz w:val="22"/>
          <w:szCs w:val="22"/>
          <w:lang w:val="sr-Latn-RS"/>
        </w:rPr>
        <w:t>djelove</w:t>
      </w:r>
      <w:r w:rsidR="003F5501" w:rsidRPr="00DA1531">
        <w:rPr>
          <w:sz w:val="22"/>
          <w:szCs w:val="22"/>
          <w:lang w:val="sr-Latn-RS"/>
        </w:rPr>
        <w:t xml:space="preserve"> </w:t>
      </w:r>
      <w:r w:rsidRPr="00DA1531">
        <w:rPr>
          <w:rFonts w:eastAsia="TimesNewRoman"/>
          <w:sz w:val="22"/>
          <w:szCs w:val="22"/>
          <w:lang w:val="sr-Latn-RS"/>
        </w:rPr>
        <w:t xml:space="preserve">6.2, 6.3 i 6.6). Svaka doza ≤ 500 mg/500 mg treba da se daje putem intravenske infuzije u trajanju od 20 do 30 minuta. Svaka doza &gt; 500 mg/500 mg </w:t>
      </w:r>
      <w:r w:rsidR="009934B1" w:rsidRPr="00DA1531">
        <w:rPr>
          <w:rFonts w:eastAsia="TimesNewRoman"/>
          <w:sz w:val="22"/>
          <w:szCs w:val="22"/>
          <w:lang w:val="sr-Latn-RS"/>
        </w:rPr>
        <w:t xml:space="preserve">treba da se </w:t>
      </w:r>
      <w:r w:rsidRPr="00DA1531">
        <w:rPr>
          <w:rFonts w:eastAsia="TimesNewRoman"/>
          <w:sz w:val="22"/>
          <w:szCs w:val="22"/>
          <w:lang w:val="sr-Latn-RS"/>
        </w:rPr>
        <w:t xml:space="preserve">daje </w:t>
      </w:r>
      <w:r w:rsidR="00E65F6C" w:rsidRPr="00DA1531">
        <w:rPr>
          <w:rFonts w:eastAsia="TimesNewRoman"/>
          <w:sz w:val="22"/>
          <w:szCs w:val="22"/>
          <w:lang w:val="sr-Latn-RS"/>
        </w:rPr>
        <w:t xml:space="preserve">putem </w:t>
      </w:r>
      <w:r w:rsidRPr="00DA1531">
        <w:rPr>
          <w:rFonts w:eastAsia="TimesNewRoman"/>
          <w:sz w:val="22"/>
          <w:szCs w:val="22"/>
          <w:lang w:val="sr-Latn-RS"/>
        </w:rPr>
        <w:t>intravensk</w:t>
      </w:r>
      <w:r w:rsidR="00E65F6C" w:rsidRPr="00DA1531">
        <w:rPr>
          <w:rFonts w:eastAsia="TimesNewRoman"/>
          <w:sz w:val="22"/>
          <w:szCs w:val="22"/>
          <w:lang w:val="sr-Latn-RS"/>
        </w:rPr>
        <w:t>e</w:t>
      </w:r>
      <w:r w:rsidRPr="00DA1531">
        <w:rPr>
          <w:rFonts w:eastAsia="TimesNewRoman"/>
          <w:sz w:val="22"/>
          <w:szCs w:val="22"/>
          <w:lang w:val="sr-Latn-RS"/>
        </w:rPr>
        <w:t xml:space="preserve"> infuzij</w:t>
      </w:r>
      <w:r w:rsidR="00E65F6C" w:rsidRPr="00DA1531">
        <w:rPr>
          <w:rFonts w:eastAsia="TimesNewRoman"/>
          <w:sz w:val="22"/>
          <w:szCs w:val="22"/>
          <w:lang w:val="sr-Latn-RS"/>
        </w:rPr>
        <w:t>e</w:t>
      </w:r>
      <w:r w:rsidRPr="00DA1531">
        <w:rPr>
          <w:rFonts w:eastAsia="TimesNewRoman"/>
          <w:sz w:val="22"/>
          <w:szCs w:val="22"/>
          <w:lang w:val="sr-Latn-RS"/>
        </w:rPr>
        <w:t xml:space="preserve"> u trajanju od 40 do 60 minuta. Brzina infuzije može se smanjiti kod pacijenata kod kojih se pojavi mučnina tokom trajanja infuzije.</w:t>
      </w:r>
    </w:p>
    <w:p w14:paraId="0C6C0451" w14:textId="77777777" w:rsidR="00452E9D" w:rsidRPr="00DA1531" w:rsidRDefault="00452E9D" w:rsidP="008248EA">
      <w:pPr>
        <w:tabs>
          <w:tab w:val="left" w:pos="540"/>
          <w:tab w:val="left" w:pos="569"/>
        </w:tabs>
        <w:jc w:val="both"/>
        <w:rPr>
          <w:bCs/>
          <w:sz w:val="22"/>
          <w:szCs w:val="22"/>
          <w:lang w:val="sr-Latn-RS"/>
        </w:rPr>
      </w:pPr>
    </w:p>
    <w:p w14:paraId="0C6C0452" w14:textId="77777777" w:rsidR="00411B4B" w:rsidRPr="00DA1531" w:rsidRDefault="00411B4B" w:rsidP="008248EA">
      <w:pPr>
        <w:tabs>
          <w:tab w:val="left" w:pos="540"/>
          <w:tab w:val="left" w:pos="569"/>
        </w:tabs>
        <w:jc w:val="both"/>
        <w:rPr>
          <w:b/>
          <w:bCs/>
          <w:sz w:val="22"/>
          <w:szCs w:val="22"/>
          <w:lang w:val="sr-Latn-CS"/>
        </w:rPr>
      </w:pPr>
      <w:r w:rsidRPr="00DA1531">
        <w:rPr>
          <w:b/>
          <w:bCs/>
          <w:sz w:val="22"/>
          <w:szCs w:val="22"/>
          <w:lang w:val="sr-Latn-CS"/>
        </w:rPr>
        <w:t xml:space="preserve">4.3. </w:t>
      </w:r>
      <w:r w:rsidR="00480FB1" w:rsidRPr="00DA1531">
        <w:rPr>
          <w:b/>
          <w:bCs/>
          <w:sz w:val="22"/>
          <w:szCs w:val="22"/>
          <w:lang w:val="sr-Latn-CS"/>
        </w:rPr>
        <w:tab/>
      </w:r>
      <w:proofErr w:type="spellStart"/>
      <w:r w:rsidRPr="00DA1531">
        <w:rPr>
          <w:b/>
          <w:bCs/>
          <w:sz w:val="22"/>
          <w:szCs w:val="22"/>
        </w:rPr>
        <w:t>Kontraindikacije</w:t>
      </w:r>
      <w:proofErr w:type="spellEnd"/>
    </w:p>
    <w:p w14:paraId="0C6C0453" w14:textId="06F0D8E5" w:rsidR="0072020E" w:rsidRPr="00DA1531" w:rsidRDefault="0072020E" w:rsidP="008248EA">
      <w:pPr>
        <w:tabs>
          <w:tab w:val="left" w:pos="540"/>
          <w:tab w:val="left" w:pos="569"/>
        </w:tabs>
        <w:jc w:val="both"/>
        <w:rPr>
          <w:bCs/>
          <w:sz w:val="22"/>
          <w:szCs w:val="22"/>
          <w:lang w:val="sr-Latn-CS"/>
        </w:rPr>
      </w:pPr>
    </w:p>
    <w:p w14:paraId="04FB5D01" w14:textId="0EAA319A" w:rsidR="00932443" w:rsidRPr="00DA1531" w:rsidRDefault="00932443">
      <w:pPr>
        <w:numPr>
          <w:ilvl w:val="0"/>
          <w:numId w:val="14"/>
        </w:numPr>
        <w:tabs>
          <w:tab w:val="left" w:pos="284"/>
        </w:tabs>
        <w:jc w:val="both"/>
        <w:rPr>
          <w:sz w:val="22"/>
          <w:szCs w:val="22"/>
          <w:lang w:val="sr-Latn-RS"/>
        </w:rPr>
      </w:pPr>
      <w:r w:rsidRPr="00DA1531">
        <w:rPr>
          <w:sz w:val="22"/>
          <w:szCs w:val="22"/>
          <w:lang w:val="sr-Latn-RS"/>
        </w:rPr>
        <w:t xml:space="preserve">preosjetljivost na aktivnu supstancu ili na bilo </w:t>
      </w:r>
      <w:r w:rsidR="00554D73" w:rsidRPr="00DA1531">
        <w:rPr>
          <w:sz w:val="22"/>
          <w:szCs w:val="22"/>
          <w:lang w:val="sr-Latn-RS"/>
        </w:rPr>
        <w:t xml:space="preserve">koju od pomoćnih supstanci navedenih u </w:t>
      </w:r>
      <w:r w:rsidR="003F5501" w:rsidRPr="00DA1531">
        <w:rPr>
          <w:sz w:val="22"/>
          <w:szCs w:val="22"/>
          <w:lang w:val="sr-Latn-RS"/>
        </w:rPr>
        <w:t xml:space="preserve">dijelu </w:t>
      </w:r>
      <w:r w:rsidR="00554D73" w:rsidRPr="00DA1531">
        <w:rPr>
          <w:sz w:val="22"/>
          <w:szCs w:val="22"/>
          <w:lang w:val="sr-Latn-RS"/>
        </w:rPr>
        <w:t>6.1</w:t>
      </w:r>
      <w:r w:rsidRPr="00DA1531">
        <w:rPr>
          <w:sz w:val="22"/>
          <w:szCs w:val="22"/>
          <w:lang w:val="sr-Latn-RS"/>
        </w:rPr>
        <w:t>,</w:t>
      </w:r>
    </w:p>
    <w:p w14:paraId="3A2B9A99" w14:textId="77777777" w:rsidR="00932443" w:rsidRPr="00DA1531" w:rsidRDefault="00932443">
      <w:pPr>
        <w:numPr>
          <w:ilvl w:val="0"/>
          <w:numId w:val="14"/>
        </w:numPr>
        <w:tabs>
          <w:tab w:val="left" w:pos="284"/>
        </w:tabs>
        <w:jc w:val="both"/>
        <w:rPr>
          <w:sz w:val="22"/>
          <w:szCs w:val="22"/>
          <w:lang w:val="sr-Latn-RS"/>
        </w:rPr>
      </w:pPr>
      <w:r w:rsidRPr="00DA1531">
        <w:rPr>
          <w:sz w:val="22"/>
          <w:szCs w:val="22"/>
          <w:lang w:val="sr-Latn-RS"/>
        </w:rPr>
        <w:t>preosjetljivost na bilo koji drugi karbapenemski antibiotik,</w:t>
      </w:r>
    </w:p>
    <w:p w14:paraId="35D6B201" w14:textId="77777777" w:rsidR="00932443" w:rsidRPr="00DA1531" w:rsidRDefault="00932443">
      <w:pPr>
        <w:numPr>
          <w:ilvl w:val="0"/>
          <w:numId w:val="14"/>
        </w:numPr>
        <w:tabs>
          <w:tab w:val="left" w:pos="284"/>
        </w:tabs>
        <w:jc w:val="both"/>
        <w:rPr>
          <w:sz w:val="22"/>
          <w:szCs w:val="22"/>
          <w:lang w:val="sr-Latn-RS"/>
        </w:rPr>
      </w:pPr>
      <w:r w:rsidRPr="00DA1531">
        <w:rPr>
          <w:sz w:val="22"/>
          <w:szCs w:val="22"/>
          <w:lang w:val="sr-Latn-RS"/>
        </w:rPr>
        <w:t>teška preosjetljivost (npr. anafilaktička reakcija, ozbiljna reakcija na koži) na bilo koju drugu vrstu beta-laktamskih antibiotika (npr. penicilini ili cefalosporini).</w:t>
      </w:r>
    </w:p>
    <w:p w14:paraId="60BD7C71" w14:textId="77777777" w:rsidR="00932443" w:rsidRPr="00DA1531" w:rsidRDefault="00932443" w:rsidP="008248EA">
      <w:pPr>
        <w:tabs>
          <w:tab w:val="left" w:pos="540"/>
          <w:tab w:val="left" w:pos="569"/>
        </w:tabs>
        <w:jc w:val="both"/>
        <w:rPr>
          <w:bCs/>
          <w:sz w:val="22"/>
          <w:szCs w:val="22"/>
          <w:lang w:val="sr-Latn-RS"/>
        </w:rPr>
      </w:pPr>
    </w:p>
    <w:p w14:paraId="0C6C0454" w14:textId="77777777" w:rsidR="00411B4B" w:rsidRPr="00DA1531" w:rsidRDefault="00411B4B" w:rsidP="008248EA">
      <w:pPr>
        <w:tabs>
          <w:tab w:val="left" w:pos="540"/>
          <w:tab w:val="left" w:pos="569"/>
        </w:tabs>
        <w:jc w:val="both"/>
        <w:rPr>
          <w:b/>
          <w:bCs/>
          <w:sz w:val="22"/>
          <w:szCs w:val="22"/>
          <w:lang w:val="sr-Latn-CS"/>
        </w:rPr>
      </w:pPr>
      <w:r w:rsidRPr="00DA1531">
        <w:rPr>
          <w:b/>
          <w:bCs/>
          <w:sz w:val="22"/>
          <w:szCs w:val="22"/>
          <w:lang w:val="sr-Latn-CS"/>
        </w:rPr>
        <w:t xml:space="preserve">4.4. </w:t>
      </w:r>
      <w:r w:rsidR="00480FB1" w:rsidRPr="00DA1531">
        <w:rPr>
          <w:b/>
          <w:bCs/>
          <w:sz w:val="22"/>
          <w:szCs w:val="22"/>
          <w:lang w:val="sr-Latn-CS"/>
        </w:rPr>
        <w:tab/>
      </w:r>
      <w:r w:rsidRPr="00DA1531">
        <w:rPr>
          <w:b/>
          <w:bCs/>
          <w:sz w:val="22"/>
          <w:szCs w:val="22"/>
          <w:lang w:val="sr-Latn-RS"/>
        </w:rPr>
        <w:t>Posebna</w:t>
      </w:r>
      <w:r w:rsidRPr="00DA1531">
        <w:rPr>
          <w:b/>
          <w:bCs/>
          <w:sz w:val="22"/>
          <w:szCs w:val="22"/>
          <w:lang w:val="sr-Latn-CS"/>
        </w:rPr>
        <w:t xml:space="preserve"> </w:t>
      </w:r>
      <w:r w:rsidRPr="00DA1531">
        <w:rPr>
          <w:b/>
          <w:bCs/>
          <w:sz w:val="22"/>
          <w:szCs w:val="22"/>
          <w:lang w:val="sr-Latn-RS"/>
        </w:rPr>
        <w:t>upozorenja</w:t>
      </w:r>
      <w:r w:rsidRPr="00DA1531">
        <w:rPr>
          <w:b/>
          <w:bCs/>
          <w:sz w:val="22"/>
          <w:szCs w:val="22"/>
          <w:lang w:val="sr-Latn-CS"/>
        </w:rPr>
        <w:t xml:space="preserve"> </w:t>
      </w:r>
      <w:r w:rsidRPr="00DA1531">
        <w:rPr>
          <w:b/>
          <w:bCs/>
          <w:sz w:val="22"/>
          <w:szCs w:val="22"/>
          <w:lang w:val="sr-Latn-RS"/>
        </w:rPr>
        <w:t>i</w:t>
      </w:r>
      <w:r w:rsidRPr="00DA1531">
        <w:rPr>
          <w:b/>
          <w:bCs/>
          <w:sz w:val="22"/>
          <w:szCs w:val="22"/>
          <w:lang w:val="sr-Latn-CS"/>
        </w:rPr>
        <w:t xml:space="preserve"> </w:t>
      </w:r>
      <w:r w:rsidRPr="00DA1531">
        <w:rPr>
          <w:b/>
          <w:bCs/>
          <w:sz w:val="22"/>
          <w:szCs w:val="22"/>
          <w:lang w:val="sr-Latn-RS"/>
        </w:rPr>
        <w:t>mjere</w:t>
      </w:r>
      <w:r w:rsidRPr="00DA1531">
        <w:rPr>
          <w:b/>
          <w:bCs/>
          <w:sz w:val="22"/>
          <w:szCs w:val="22"/>
          <w:lang w:val="sr-Latn-CS"/>
        </w:rPr>
        <w:t xml:space="preserve"> </w:t>
      </w:r>
      <w:r w:rsidRPr="00DA1531">
        <w:rPr>
          <w:b/>
          <w:bCs/>
          <w:sz w:val="22"/>
          <w:szCs w:val="22"/>
          <w:lang w:val="sr-Latn-RS"/>
        </w:rPr>
        <w:t>opreza</w:t>
      </w:r>
      <w:r w:rsidRPr="00DA1531">
        <w:rPr>
          <w:b/>
          <w:bCs/>
          <w:sz w:val="22"/>
          <w:szCs w:val="22"/>
          <w:lang w:val="sr-Latn-CS"/>
        </w:rPr>
        <w:t xml:space="preserve"> </w:t>
      </w:r>
      <w:r w:rsidRPr="00DA1531">
        <w:rPr>
          <w:b/>
          <w:bCs/>
          <w:sz w:val="22"/>
          <w:szCs w:val="22"/>
          <w:lang w:val="sr-Latn-RS"/>
        </w:rPr>
        <w:t>pri</w:t>
      </w:r>
      <w:r w:rsidRPr="00DA1531">
        <w:rPr>
          <w:b/>
          <w:bCs/>
          <w:sz w:val="22"/>
          <w:szCs w:val="22"/>
          <w:lang w:val="sr-Latn-CS"/>
        </w:rPr>
        <w:t xml:space="preserve"> </w:t>
      </w:r>
      <w:r w:rsidRPr="00DA1531">
        <w:rPr>
          <w:b/>
          <w:bCs/>
          <w:sz w:val="22"/>
          <w:szCs w:val="22"/>
          <w:lang w:val="sr-Latn-RS"/>
        </w:rPr>
        <w:t>upotrebi</w:t>
      </w:r>
      <w:r w:rsidRPr="00DA1531">
        <w:rPr>
          <w:b/>
          <w:bCs/>
          <w:sz w:val="22"/>
          <w:szCs w:val="22"/>
          <w:lang w:val="sr-Latn-CS"/>
        </w:rPr>
        <w:t xml:space="preserve"> </w:t>
      </w:r>
      <w:r w:rsidRPr="00DA1531">
        <w:rPr>
          <w:b/>
          <w:bCs/>
          <w:sz w:val="22"/>
          <w:szCs w:val="22"/>
          <w:lang w:val="sr-Latn-RS"/>
        </w:rPr>
        <w:t>lijeka</w:t>
      </w:r>
    </w:p>
    <w:p w14:paraId="0C6C0455" w14:textId="1BC87ABC" w:rsidR="0072020E" w:rsidRPr="00DA1531" w:rsidRDefault="0072020E" w:rsidP="008248EA">
      <w:pPr>
        <w:tabs>
          <w:tab w:val="left" w:pos="540"/>
          <w:tab w:val="left" w:pos="569"/>
        </w:tabs>
        <w:jc w:val="both"/>
        <w:rPr>
          <w:bCs/>
          <w:sz w:val="22"/>
          <w:szCs w:val="22"/>
          <w:lang w:val="sr-Latn-CS"/>
        </w:rPr>
      </w:pPr>
    </w:p>
    <w:p w14:paraId="64D78A27" w14:textId="77777777" w:rsidR="00932443" w:rsidRPr="00DA1531" w:rsidRDefault="00932443">
      <w:pPr>
        <w:jc w:val="both"/>
        <w:rPr>
          <w:i/>
          <w:sz w:val="22"/>
          <w:szCs w:val="22"/>
          <w:lang w:val="sr-Latn-RS"/>
        </w:rPr>
      </w:pPr>
      <w:r w:rsidRPr="00DA1531">
        <w:rPr>
          <w:i/>
          <w:sz w:val="22"/>
          <w:szCs w:val="22"/>
          <w:lang w:val="sr-Latn-RS"/>
        </w:rPr>
        <w:t>Opšta</w:t>
      </w:r>
    </w:p>
    <w:p w14:paraId="3BDBE923" w14:textId="77777777" w:rsidR="00932443" w:rsidRPr="00DA1531" w:rsidRDefault="00932443">
      <w:pPr>
        <w:jc w:val="both"/>
        <w:rPr>
          <w:sz w:val="22"/>
          <w:szCs w:val="22"/>
          <w:lang w:val="sr-Latn-RS"/>
        </w:rPr>
      </w:pPr>
      <w:r w:rsidRPr="00DA1531">
        <w:rPr>
          <w:sz w:val="22"/>
          <w:szCs w:val="22"/>
          <w:lang w:val="sr-Latn-RS"/>
        </w:rPr>
        <w:t>Prilikom odabira imipenema/cilastatina za terapiju, potrebno je da se za svakog pacijenta posebno razmotri adekvatnost primjene karbapenemskog antibiotika, a na osnovu faktora poput težine infekcije, prevalence rezistencije na druge odgovarajuće antibiotike, kao i rizika da se terapija odabere u slučaju infekcije bakterijama rezistentnim na karbapeneme.</w:t>
      </w:r>
    </w:p>
    <w:p w14:paraId="7E8BBDED" w14:textId="77777777" w:rsidR="00932443" w:rsidRPr="00DA1531" w:rsidRDefault="00932443">
      <w:pPr>
        <w:jc w:val="both"/>
        <w:rPr>
          <w:sz w:val="22"/>
          <w:szCs w:val="22"/>
          <w:lang w:val="sr-Latn-RS"/>
        </w:rPr>
      </w:pPr>
    </w:p>
    <w:p w14:paraId="5202219C" w14:textId="77777777" w:rsidR="00932443" w:rsidRPr="00DA1531" w:rsidRDefault="00932443">
      <w:pPr>
        <w:jc w:val="both"/>
        <w:rPr>
          <w:i/>
          <w:sz w:val="22"/>
          <w:szCs w:val="22"/>
          <w:lang w:val="sr-Latn-RS"/>
        </w:rPr>
      </w:pPr>
      <w:r w:rsidRPr="00DA1531">
        <w:rPr>
          <w:i/>
          <w:sz w:val="22"/>
          <w:szCs w:val="22"/>
          <w:lang w:val="sr-Latn-RS"/>
        </w:rPr>
        <w:t>Preosjetljivost</w:t>
      </w:r>
    </w:p>
    <w:p w14:paraId="36D048E5" w14:textId="5604AC1D" w:rsidR="00932443" w:rsidRPr="00DA1531" w:rsidRDefault="00932443">
      <w:pPr>
        <w:jc w:val="both"/>
        <w:rPr>
          <w:b/>
          <w:sz w:val="22"/>
          <w:szCs w:val="22"/>
          <w:lang w:val="sr-Latn-RS"/>
        </w:rPr>
      </w:pPr>
      <w:r w:rsidRPr="00DA1531">
        <w:rPr>
          <w:sz w:val="22"/>
          <w:szCs w:val="22"/>
          <w:lang w:val="sr-Latn-RS"/>
        </w:rPr>
        <w:t xml:space="preserve">Kod pacijenata koji su primali beta-laktamske antibiotike zabiljeležene su ozbiljne, i u nekim slučajevima, fatalne, reakcije preosjetljivosti (anafilaktičke reakcije). Veća je vjerovatnoća da će ove reakcije da se pojave kod pacijenata koji su prethodno ispoljili osjetljivost na više alergena. Prije </w:t>
      </w:r>
      <w:r w:rsidRPr="00DA1531">
        <w:rPr>
          <w:sz w:val="22"/>
          <w:szCs w:val="22"/>
          <w:lang w:val="sr-Latn-RS"/>
        </w:rPr>
        <w:lastRenderedPageBreak/>
        <w:t xml:space="preserve">započinjanja terapije lijekom Mipecid treba pažljivo ispitati postojanje prethodnih reakcija preosjetljivosti na karbapeneme, peniciline, cefalosporine, druge beta-laktamske antibiotike i ostale alergene (vidjeti </w:t>
      </w:r>
      <w:r w:rsidR="003F5501" w:rsidRPr="00DA1531">
        <w:rPr>
          <w:sz w:val="22"/>
          <w:szCs w:val="22"/>
          <w:lang w:val="sr-Latn-RS"/>
        </w:rPr>
        <w:t xml:space="preserve">dio </w:t>
      </w:r>
      <w:r w:rsidRPr="00DA1531">
        <w:rPr>
          <w:sz w:val="22"/>
          <w:szCs w:val="22"/>
          <w:lang w:val="sr-Latn-RS"/>
        </w:rPr>
        <w:t xml:space="preserve">4.3). Ako dođe do alergijske reakcije na imipenem/cilastatin, treba odmah prekinuti primjenu lijeka. </w:t>
      </w:r>
      <w:r w:rsidRPr="00DA1531">
        <w:rPr>
          <w:b/>
          <w:sz w:val="22"/>
          <w:szCs w:val="22"/>
          <w:lang w:val="sr-Latn-RS"/>
        </w:rPr>
        <w:t xml:space="preserve">Ozbiljne anafilaktičke reakcije zahtijevaju preduzimanje hitnih medicinskih mjera. </w:t>
      </w:r>
    </w:p>
    <w:p w14:paraId="6F895041" w14:textId="77777777" w:rsidR="00932443" w:rsidRPr="00DA1531" w:rsidRDefault="00932443">
      <w:pPr>
        <w:jc w:val="both"/>
        <w:rPr>
          <w:sz w:val="22"/>
          <w:szCs w:val="22"/>
          <w:lang w:val="sr-Latn-RS"/>
        </w:rPr>
      </w:pPr>
    </w:p>
    <w:p w14:paraId="01D8D05E" w14:textId="77777777" w:rsidR="00932443" w:rsidRPr="00DA1531" w:rsidRDefault="00932443">
      <w:pPr>
        <w:jc w:val="both"/>
        <w:rPr>
          <w:i/>
          <w:sz w:val="22"/>
          <w:szCs w:val="22"/>
          <w:lang w:val="sr-Latn-RS"/>
        </w:rPr>
      </w:pPr>
      <w:r w:rsidRPr="00DA1531">
        <w:rPr>
          <w:i/>
          <w:sz w:val="22"/>
          <w:szCs w:val="22"/>
          <w:lang w:val="sr-Latn-RS"/>
        </w:rPr>
        <w:t>Funkcija jetre</w:t>
      </w:r>
    </w:p>
    <w:p w14:paraId="75BE5846" w14:textId="2AFCCE30" w:rsidR="00932443" w:rsidRPr="00DA1531" w:rsidRDefault="00932443">
      <w:pPr>
        <w:jc w:val="both"/>
        <w:rPr>
          <w:sz w:val="22"/>
          <w:szCs w:val="22"/>
          <w:lang w:val="sr-Latn-RS"/>
        </w:rPr>
      </w:pPr>
      <w:r w:rsidRPr="00DA1531">
        <w:rPr>
          <w:sz w:val="22"/>
          <w:szCs w:val="22"/>
          <w:lang w:val="sr-Latn-RS"/>
        </w:rPr>
        <w:t>Tokom terapije imipenemom/cilastatinom potrebno je da se pažljivo prati funkcija jetre zbog rizika od pojave hepatotoksičnosti (poput povećanih vrijednosti transaminaza, insuficijencije jetre ili fulminantnog hepatitisa).</w:t>
      </w:r>
    </w:p>
    <w:p w14:paraId="3F7EC27B" w14:textId="77777777" w:rsidR="00CE0854" w:rsidRPr="00DA1531" w:rsidRDefault="00CE0854">
      <w:pPr>
        <w:jc w:val="both"/>
        <w:rPr>
          <w:sz w:val="22"/>
          <w:szCs w:val="22"/>
          <w:lang w:val="sr-Latn-RS"/>
        </w:rPr>
      </w:pPr>
    </w:p>
    <w:p w14:paraId="224D6321" w14:textId="3B6EA629" w:rsidR="00932443" w:rsidRPr="00DA1531" w:rsidRDefault="00932443">
      <w:pPr>
        <w:jc w:val="both"/>
        <w:rPr>
          <w:sz w:val="22"/>
          <w:szCs w:val="22"/>
          <w:lang w:val="sr-Latn-RS"/>
        </w:rPr>
      </w:pPr>
      <w:r w:rsidRPr="00DA1531">
        <w:rPr>
          <w:sz w:val="22"/>
          <w:szCs w:val="22"/>
          <w:lang w:val="sr-Latn-RS"/>
        </w:rPr>
        <w:t xml:space="preserve">Upotreba lijeka kod pacijenata sa oboljenjem jetre: kod pacijenata sa prethodno postojećim bolestima jetre treba pratiti funkciju jetre tokom terapije imipenemom/cilastatinom. Nije potrebno prilagođavati dozu (vidjeti </w:t>
      </w:r>
      <w:r w:rsidR="003F5501" w:rsidRPr="00DA1531">
        <w:rPr>
          <w:sz w:val="22"/>
          <w:szCs w:val="22"/>
          <w:lang w:val="sr-Latn-RS"/>
        </w:rPr>
        <w:t xml:space="preserve">dio </w:t>
      </w:r>
      <w:r w:rsidRPr="00DA1531">
        <w:rPr>
          <w:sz w:val="22"/>
          <w:szCs w:val="22"/>
          <w:lang w:val="sr-Latn-RS"/>
        </w:rPr>
        <w:t>4.2).</w:t>
      </w:r>
    </w:p>
    <w:p w14:paraId="0DE0B08C" w14:textId="77777777" w:rsidR="00932443" w:rsidRPr="00DA1531" w:rsidRDefault="00932443">
      <w:pPr>
        <w:jc w:val="both"/>
        <w:rPr>
          <w:sz w:val="22"/>
          <w:szCs w:val="22"/>
          <w:lang w:val="sr-Latn-RS"/>
        </w:rPr>
      </w:pPr>
    </w:p>
    <w:p w14:paraId="7FE1B03D" w14:textId="77777777" w:rsidR="00932443" w:rsidRPr="00DA1531" w:rsidRDefault="00932443">
      <w:pPr>
        <w:jc w:val="both"/>
        <w:rPr>
          <w:i/>
          <w:sz w:val="22"/>
          <w:szCs w:val="22"/>
          <w:lang w:val="sr-Latn-RS"/>
        </w:rPr>
      </w:pPr>
      <w:r w:rsidRPr="00DA1531">
        <w:rPr>
          <w:i/>
          <w:sz w:val="22"/>
          <w:szCs w:val="22"/>
          <w:lang w:val="sr-Latn-RS"/>
        </w:rPr>
        <w:t>Hematološka ispitivanja</w:t>
      </w:r>
    </w:p>
    <w:p w14:paraId="10331C02" w14:textId="77777777" w:rsidR="00932443" w:rsidRPr="00DA1531" w:rsidRDefault="00932443">
      <w:pPr>
        <w:jc w:val="both"/>
        <w:rPr>
          <w:sz w:val="22"/>
          <w:szCs w:val="22"/>
          <w:lang w:val="sr-Latn-RS"/>
        </w:rPr>
      </w:pPr>
      <w:r w:rsidRPr="00DA1531">
        <w:rPr>
          <w:sz w:val="22"/>
          <w:szCs w:val="22"/>
          <w:lang w:val="sr-Latn-RS"/>
        </w:rPr>
        <w:t xml:space="preserve">Tokom terapije imipenemom/cilastatinom može doći do pojave pozitivnih rezultata direktnog ili indirektnog </w:t>
      </w:r>
      <w:r w:rsidRPr="00DA1531">
        <w:rPr>
          <w:i/>
          <w:iCs/>
          <w:sz w:val="22"/>
          <w:szCs w:val="22"/>
          <w:lang w:val="sr-Latn-RS"/>
        </w:rPr>
        <w:t>Coombs</w:t>
      </w:r>
      <w:r w:rsidRPr="00DA1531">
        <w:rPr>
          <w:sz w:val="22"/>
          <w:szCs w:val="22"/>
          <w:lang w:val="sr-Latn-RS"/>
        </w:rPr>
        <w:t>-ovog testa.</w:t>
      </w:r>
    </w:p>
    <w:p w14:paraId="13C63858" w14:textId="77777777" w:rsidR="00932443" w:rsidRPr="00DA1531" w:rsidRDefault="00932443">
      <w:pPr>
        <w:jc w:val="both"/>
        <w:rPr>
          <w:sz w:val="22"/>
          <w:szCs w:val="22"/>
          <w:lang w:val="sr-Latn-RS"/>
        </w:rPr>
      </w:pPr>
    </w:p>
    <w:p w14:paraId="366C439D" w14:textId="77777777" w:rsidR="00932443" w:rsidRPr="00DA1531" w:rsidRDefault="00932443">
      <w:pPr>
        <w:jc w:val="both"/>
        <w:rPr>
          <w:i/>
          <w:sz w:val="22"/>
          <w:szCs w:val="22"/>
          <w:lang w:val="sr-Latn-RS"/>
        </w:rPr>
      </w:pPr>
      <w:r w:rsidRPr="00DA1531">
        <w:rPr>
          <w:i/>
          <w:sz w:val="22"/>
          <w:szCs w:val="22"/>
          <w:lang w:val="sr-Latn-RS"/>
        </w:rPr>
        <w:t>Antibakterijski spektar</w:t>
      </w:r>
    </w:p>
    <w:p w14:paraId="726AA7FD" w14:textId="3F47A82D" w:rsidR="00932443" w:rsidRPr="00DA1531" w:rsidRDefault="00932443">
      <w:pPr>
        <w:autoSpaceDE w:val="0"/>
        <w:autoSpaceDN w:val="0"/>
        <w:adjustRightInd w:val="0"/>
        <w:jc w:val="both"/>
        <w:rPr>
          <w:sz w:val="22"/>
          <w:szCs w:val="22"/>
          <w:lang w:val="sr-Latn-RS"/>
        </w:rPr>
      </w:pPr>
      <w:r w:rsidRPr="00DA1531">
        <w:rPr>
          <w:sz w:val="22"/>
          <w:szCs w:val="22"/>
          <w:lang w:val="sr-Latn-RS"/>
        </w:rPr>
        <w:t xml:space="preserve">Prije započinjanja empirijske terapije, treba uzeti u obzir antibakterijski spektar imipenema/cilastatina, posebno kada su u pitanju životno-ugrožavajuća stanja. Osim toga, oprez je neophodan zbog ograničene osjetljivosti određenih patogenih mikroorganizama na imipenem/cilastatin, a koji su povezani sa, na primjer, bakterijskim infekcijama kože i mekih tkiva. Primjena imipenema/cilastatina nije odgovarajuća za liječenje navedenih infekcija, osim u slučaju poznate i dokumentovane osjetljivosti patogenog mikroorganizma na lijek, ili dobro utemeljene sumnje da je patogen najverovatnije pogodan za liječenje ovim lijekom. </w:t>
      </w:r>
      <w:r w:rsidRPr="00DA1531">
        <w:rPr>
          <w:sz w:val="22"/>
          <w:szCs w:val="22"/>
          <w:lang w:val="de-DE"/>
        </w:rPr>
        <w:t>Kada</w:t>
      </w:r>
      <w:r w:rsidRPr="00DA1531">
        <w:rPr>
          <w:sz w:val="22"/>
          <w:szCs w:val="22"/>
          <w:lang w:val="sr-Latn-RS"/>
        </w:rPr>
        <w:t xml:space="preserve"> </w:t>
      </w:r>
      <w:r w:rsidRPr="00DA1531">
        <w:rPr>
          <w:sz w:val="22"/>
          <w:szCs w:val="22"/>
          <w:lang w:val="de-DE"/>
        </w:rPr>
        <w:t>se</w:t>
      </w:r>
      <w:r w:rsidRPr="00DA1531">
        <w:rPr>
          <w:sz w:val="22"/>
          <w:szCs w:val="22"/>
          <w:lang w:val="sr-Latn-RS"/>
        </w:rPr>
        <w:t xml:space="preserve"> </w:t>
      </w:r>
      <w:r w:rsidRPr="00DA1531">
        <w:rPr>
          <w:sz w:val="22"/>
          <w:szCs w:val="22"/>
          <w:lang w:val="de-DE"/>
        </w:rPr>
        <w:t>sumnja</w:t>
      </w:r>
      <w:r w:rsidRPr="00DA1531">
        <w:rPr>
          <w:sz w:val="22"/>
          <w:szCs w:val="22"/>
          <w:lang w:val="sr-Latn-RS"/>
        </w:rPr>
        <w:t xml:space="preserve"> </w:t>
      </w:r>
      <w:r w:rsidRPr="00DA1531">
        <w:rPr>
          <w:sz w:val="22"/>
          <w:szCs w:val="22"/>
          <w:lang w:val="de-DE"/>
        </w:rPr>
        <w:t>ili</w:t>
      </w:r>
      <w:r w:rsidRPr="00DA1531">
        <w:rPr>
          <w:sz w:val="22"/>
          <w:szCs w:val="22"/>
          <w:lang w:val="sr-Latn-RS"/>
        </w:rPr>
        <w:t xml:space="preserve"> </w:t>
      </w:r>
      <w:r w:rsidRPr="00DA1531">
        <w:rPr>
          <w:sz w:val="22"/>
          <w:szCs w:val="22"/>
          <w:lang w:val="de-DE"/>
        </w:rPr>
        <w:t>je</w:t>
      </w:r>
      <w:r w:rsidRPr="00DA1531">
        <w:rPr>
          <w:sz w:val="22"/>
          <w:szCs w:val="22"/>
          <w:lang w:val="sr-Latn-RS"/>
        </w:rPr>
        <w:t xml:space="preserve"> </w:t>
      </w:r>
      <w:r w:rsidRPr="00DA1531">
        <w:rPr>
          <w:sz w:val="22"/>
          <w:szCs w:val="22"/>
          <w:lang w:val="de-DE"/>
        </w:rPr>
        <w:t>potvr</w:t>
      </w:r>
      <w:r w:rsidRPr="00DA1531">
        <w:rPr>
          <w:sz w:val="22"/>
          <w:szCs w:val="22"/>
          <w:lang w:val="sr-Latn-RS"/>
        </w:rPr>
        <w:t>đ</w:t>
      </w:r>
      <w:r w:rsidRPr="00DA1531">
        <w:rPr>
          <w:sz w:val="22"/>
          <w:szCs w:val="22"/>
          <w:lang w:val="de-DE"/>
        </w:rPr>
        <w:t>eno</w:t>
      </w:r>
      <w:r w:rsidRPr="00DA1531">
        <w:rPr>
          <w:sz w:val="22"/>
          <w:szCs w:val="22"/>
          <w:lang w:val="sr-Latn-RS"/>
        </w:rPr>
        <w:t xml:space="preserve"> </w:t>
      </w:r>
      <w:r w:rsidRPr="00DA1531">
        <w:rPr>
          <w:sz w:val="22"/>
          <w:szCs w:val="22"/>
          <w:lang w:val="de-DE"/>
        </w:rPr>
        <w:t>da</w:t>
      </w:r>
      <w:r w:rsidRPr="00DA1531">
        <w:rPr>
          <w:sz w:val="22"/>
          <w:szCs w:val="22"/>
          <w:lang w:val="sr-Latn-RS"/>
        </w:rPr>
        <w:t xml:space="preserve"> </w:t>
      </w:r>
      <w:r w:rsidRPr="00DA1531">
        <w:rPr>
          <w:sz w:val="22"/>
          <w:szCs w:val="22"/>
          <w:lang w:val="de-DE"/>
        </w:rPr>
        <w:t>je</w:t>
      </w:r>
      <w:r w:rsidRPr="00DA1531">
        <w:rPr>
          <w:sz w:val="22"/>
          <w:szCs w:val="22"/>
          <w:lang w:val="sr-Latn-RS"/>
        </w:rPr>
        <w:t xml:space="preserve"> </w:t>
      </w:r>
      <w:r w:rsidRPr="00DA1531">
        <w:rPr>
          <w:sz w:val="22"/>
          <w:szCs w:val="22"/>
          <w:lang w:val="de-DE"/>
        </w:rPr>
        <w:t>MRSA</w:t>
      </w:r>
      <w:r w:rsidRPr="00DA1531">
        <w:rPr>
          <w:sz w:val="22"/>
          <w:szCs w:val="22"/>
          <w:lang w:val="sr-Latn-RS"/>
        </w:rPr>
        <w:t xml:space="preserve"> (</w:t>
      </w:r>
      <w:r w:rsidRPr="00DA1531">
        <w:rPr>
          <w:bCs/>
          <w:i/>
          <w:sz w:val="22"/>
          <w:szCs w:val="22"/>
          <w:lang w:val="sr-Latn-RS"/>
        </w:rPr>
        <w:t>Methicillin-resistant</w:t>
      </w:r>
      <w:r w:rsidRPr="00DA1531">
        <w:rPr>
          <w:bCs/>
          <w:sz w:val="22"/>
          <w:szCs w:val="22"/>
          <w:lang w:val="sr-Latn-RS"/>
        </w:rPr>
        <w:t xml:space="preserve"> </w:t>
      </w:r>
      <w:r w:rsidRPr="00DA1531">
        <w:rPr>
          <w:bCs/>
          <w:i/>
          <w:iCs/>
          <w:sz w:val="22"/>
          <w:szCs w:val="22"/>
          <w:lang w:val="sr-Latn-RS"/>
        </w:rPr>
        <w:t>Staphylococcus aureus</w:t>
      </w:r>
      <w:r w:rsidRPr="00DA1531">
        <w:rPr>
          <w:sz w:val="22"/>
          <w:szCs w:val="22"/>
          <w:lang w:val="sr-Latn-RS"/>
        </w:rPr>
        <w:t xml:space="preserve">) </w:t>
      </w:r>
      <w:r w:rsidRPr="00DA1531">
        <w:rPr>
          <w:sz w:val="22"/>
          <w:szCs w:val="22"/>
          <w:lang w:val="de-DE"/>
        </w:rPr>
        <w:t>infekcija</w:t>
      </w:r>
      <w:r w:rsidRPr="00DA1531">
        <w:rPr>
          <w:sz w:val="22"/>
          <w:szCs w:val="22"/>
          <w:lang w:val="sr-Latn-RS"/>
        </w:rPr>
        <w:t xml:space="preserve"> </w:t>
      </w:r>
      <w:r w:rsidRPr="00DA1531">
        <w:rPr>
          <w:sz w:val="22"/>
          <w:szCs w:val="22"/>
          <w:lang w:val="de-DE"/>
        </w:rPr>
        <w:t>uklju</w:t>
      </w:r>
      <w:r w:rsidRPr="00DA1531">
        <w:rPr>
          <w:sz w:val="22"/>
          <w:szCs w:val="22"/>
          <w:lang w:val="sr-Latn-RS"/>
        </w:rPr>
        <w:t>č</w:t>
      </w:r>
      <w:r w:rsidRPr="00DA1531">
        <w:rPr>
          <w:sz w:val="22"/>
          <w:szCs w:val="22"/>
          <w:lang w:val="de-DE"/>
        </w:rPr>
        <w:t>ena</w:t>
      </w:r>
      <w:r w:rsidRPr="00DA1531">
        <w:rPr>
          <w:sz w:val="22"/>
          <w:szCs w:val="22"/>
          <w:lang w:val="sr-Latn-RS"/>
        </w:rPr>
        <w:t xml:space="preserve"> </w:t>
      </w:r>
      <w:r w:rsidRPr="00DA1531">
        <w:rPr>
          <w:sz w:val="22"/>
          <w:szCs w:val="22"/>
          <w:lang w:val="de-DE"/>
        </w:rPr>
        <w:t>u</w:t>
      </w:r>
      <w:r w:rsidRPr="00DA1531">
        <w:rPr>
          <w:sz w:val="22"/>
          <w:szCs w:val="22"/>
          <w:lang w:val="sr-Latn-RS"/>
        </w:rPr>
        <w:t xml:space="preserve"> </w:t>
      </w:r>
      <w:r w:rsidRPr="00DA1531">
        <w:rPr>
          <w:sz w:val="22"/>
          <w:szCs w:val="22"/>
          <w:lang w:val="de-DE"/>
        </w:rPr>
        <w:t>odobrene</w:t>
      </w:r>
      <w:r w:rsidRPr="00DA1531">
        <w:rPr>
          <w:sz w:val="22"/>
          <w:szCs w:val="22"/>
          <w:lang w:val="sr-Latn-RS"/>
        </w:rPr>
        <w:t xml:space="preserve"> </w:t>
      </w:r>
      <w:r w:rsidRPr="00DA1531">
        <w:rPr>
          <w:sz w:val="22"/>
          <w:szCs w:val="22"/>
          <w:lang w:val="de-DE"/>
        </w:rPr>
        <w:t>indikacije</w:t>
      </w:r>
      <w:r w:rsidRPr="00DA1531">
        <w:rPr>
          <w:sz w:val="22"/>
          <w:szCs w:val="22"/>
          <w:lang w:val="sr-Latn-RS"/>
        </w:rPr>
        <w:t xml:space="preserve"> </w:t>
      </w:r>
      <w:r w:rsidRPr="00DA1531">
        <w:rPr>
          <w:sz w:val="22"/>
          <w:szCs w:val="22"/>
          <w:lang w:val="de-DE"/>
        </w:rPr>
        <w:t>za</w:t>
      </w:r>
      <w:r w:rsidRPr="00DA1531">
        <w:rPr>
          <w:sz w:val="22"/>
          <w:szCs w:val="22"/>
          <w:lang w:val="sr-Latn-RS"/>
        </w:rPr>
        <w:t xml:space="preserve"> </w:t>
      </w:r>
      <w:r w:rsidRPr="00DA1531">
        <w:rPr>
          <w:sz w:val="22"/>
          <w:szCs w:val="22"/>
          <w:lang w:val="de-DE"/>
        </w:rPr>
        <w:t>primjenu</w:t>
      </w:r>
      <w:r w:rsidRPr="00DA1531">
        <w:rPr>
          <w:sz w:val="22"/>
          <w:szCs w:val="22"/>
          <w:lang w:val="sr-Latn-RS"/>
        </w:rPr>
        <w:t xml:space="preserve"> </w:t>
      </w:r>
      <w:r w:rsidRPr="00DA1531">
        <w:rPr>
          <w:sz w:val="22"/>
          <w:szCs w:val="22"/>
          <w:lang w:val="de-DE"/>
        </w:rPr>
        <w:t>lijeka</w:t>
      </w:r>
      <w:r w:rsidRPr="00DA1531">
        <w:rPr>
          <w:sz w:val="22"/>
          <w:szCs w:val="22"/>
          <w:lang w:val="sr-Latn-RS"/>
        </w:rPr>
        <w:t xml:space="preserve">, </w:t>
      </w:r>
      <w:r w:rsidRPr="00DA1531">
        <w:rPr>
          <w:sz w:val="22"/>
          <w:szCs w:val="22"/>
          <w:lang w:val="de-DE"/>
        </w:rPr>
        <w:t>mo</w:t>
      </w:r>
      <w:r w:rsidRPr="00DA1531">
        <w:rPr>
          <w:sz w:val="22"/>
          <w:szCs w:val="22"/>
          <w:lang w:val="sr-Latn-RS"/>
        </w:rPr>
        <w:t>ž</w:t>
      </w:r>
      <w:r w:rsidRPr="00DA1531">
        <w:rPr>
          <w:sz w:val="22"/>
          <w:szCs w:val="22"/>
          <w:lang w:val="de-DE"/>
        </w:rPr>
        <w:t>e</w:t>
      </w:r>
      <w:r w:rsidRPr="00DA1531">
        <w:rPr>
          <w:sz w:val="22"/>
          <w:szCs w:val="22"/>
          <w:lang w:val="sr-Latn-RS"/>
        </w:rPr>
        <w:t xml:space="preserve"> </w:t>
      </w:r>
      <w:r w:rsidRPr="00DA1531">
        <w:rPr>
          <w:sz w:val="22"/>
          <w:szCs w:val="22"/>
          <w:lang w:val="de-DE"/>
        </w:rPr>
        <w:t>se</w:t>
      </w:r>
      <w:r w:rsidRPr="00DA1531">
        <w:rPr>
          <w:sz w:val="22"/>
          <w:szCs w:val="22"/>
          <w:lang w:val="sr-Latn-RS"/>
        </w:rPr>
        <w:t xml:space="preserve"> </w:t>
      </w:r>
      <w:r w:rsidRPr="00DA1531">
        <w:rPr>
          <w:sz w:val="22"/>
          <w:szCs w:val="22"/>
          <w:lang w:val="de-DE"/>
        </w:rPr>
        <w:t>primijeniti</w:t>
      </w:r>
      <w:r w:rsidRPr="00DA1531">
        <w:rPr>
          <w:sz w:val="22"/>
          <w:szCs w:val="22"/>
          <w:lang w:val="sr-Latn-RS"/>
        </w:rPr>
        <w:t xml:space="preserve"> </w:t>
      </w:r>
      <w:r w:rsidRPr="00DA1531">
        <w:rPr>
          <w:sz w:val="22"/>
          <w:szCs w:val="22"/>
          <w:lang w:val="de-DE"/>
        </w:rPr>
        <w:t>istovremena</w:t>
      </w:r>
      <w:r w:rsidRPr="00DA1531">
        <w:rPr>
          <w:sz w:val="22"/>
          <w:szCs w:val="22"/>
          <w:lang w:val="sr-Latn-RS"/>
        </w:rPr>
        <w:t xml:space="preserve"> </w:t>
      </w:r>
      <w:r w:rsidRPr="00DA1531">
        <w:rPr>
          <w:sz w:val="22"/>
          <w:szCs w:val="22"/>
          <w:lang w:val="de-DE"/>
        </w:rPr>
        <w:t>terapija</w:t>
      </w:r>
      <w:r w:rsidRPr="00DA1531">
        <w:rPr>
          <w:sz w:val="22"/>
          <w:szCs w:val="22"/>
          <w:lang w:val="sr-Latn-RS"/>
        </w:rPr>
        <w:t xml:space="preserve"> </w:t>
      </w:r>
      <w:r w:rsidRPr="00DA1531">
        <w:rPr>
          <w:sz w:val="22"/>
          <w:szCs w:val="22"/>
          <w:lang w:val="de-DE"/>
        </w:rPr>
        <w:t>sa</w:t>
      </w:r>
      <w:r w:rsidRPr="00DA1531">
        <w:rPr>
          <w:sz w:val="22"/>
          <w:szCs w:val="22"/>
          <w:lang w:val="sr-Latn-RS"/>
        </w:rPr>
        <w:t xml:space="preserve"> </w:t>
      </w:r>
      <w:r w:rsidRPr="00DA1531">
        <w:rPr>
          <w:sz w:val="22"/>
          <w:szCs w:val="22"/>
          <w:lang w:val="de-DE"/>
        </w:rPr>
        <w:t>odgovaraju</w:t>
      </w:r>
      <w:r w:rsidRPr="00DA1531">
        <w:rPr>
          <w:sz w:val="22"/>
          <w:szCs w:val="22"/>
          <w:lang w:val="sr-Latn-RS"/>
        </w:rPr>
        <w:t>ć</w:t>
      </w:r>
      <w:r w:rsidRPr="00DA1531">
        <w:rPr>
          <w:sz w:val="22"/>
          <w:szCs w:val="22"/>
          <w:lang w:val="de-DE"/>
        </w:rPr>
        <w:t>im</w:t>
      </w:r>
      <w:r w:rsidRPr="00DA1531">
        <w:rPr>
          <w:sz w:val="22"/>
          <w:szCs w:val="22"/>
          <w:lang w:val="sr-Latn-RS"/>
        </w:rPr>
        <w:t xml:space="preserve"> antibiotikom za liječenje infekcija uzrokovanim MRSA. Istovremena primjena sa nekim aminoglikozidom može da bude indikovana u slučajevima kada se sumnja ili je potvrđeno da je infekcija sa </w:t>
      </w:r>
      <w:r w:rsidRPr="00DA1531">
        <w:rPr>
          <w:i/>
          <w:sz w:val="22"/>
          <w:szCs w:val="22"/>
          <w:lang w:val="sr-Latn-RS"/>
        </w:rPr>
        <w:t>Pseudomonas aeruginosa</w:t>
      </w:r>
      <w:r w:rsidRPr="00DA1531">
        <w:rPr>
          <w:sz w:val="22"/>
          <w:szCs w:val="22"/>
          <w:lang w:val="sr-Latn-RS"/>
        </w:rPr>
        <w:t xml:space="preserve"> uključena u odobrene indikacije za primjenu lijeka (vidjeti </w:t>
      </w:r>
      <w:r w:rsidR="003F5501" w:rsidRPr="00DA1531">
        <w:rPr>
          <w:sz w:val="22"/>
          <w:szCs w:val="22"/>
          <w:lang w:val="sr-Latn-RS"/>
        </w:rPr>
        <w:t xml:space="preserve">dio </w:t>
      </w:r>
      <w:r w:rsidRPr="00DA1531">
        <w:rPr>
          <w:sz w:val="22"/>
          <w:szCs w:val="22"/>
          <w:lang w:val="sr-Latn-RS"/>
        </w:rPr>
        <w:t>4.1).</w:t>
      </w:r>
    </w:p>
    <w:p w14:paraId="00BB7978" w14:textId="77777777" w:rsidR="00932443" w:rsidRPr="00DA1531" w:rsidRDefault="00932443">
      <w:pPr>
        <w:jc w:val="both"/>
        <w:rPr>
          <w:i/>
          <w:sz w:val="22"/>
          <w:szCs w:val="22"/>
          <w:lang w:val="sr-Latn-RS"/>
        </w:rPr>
      </w:pPr>
    </w:p>
    <w:p w14:paraId="445D27BB" w14:textId="6B233ADA" w:rsidR="00932443" w:rsidRPr="00DA1531" w:rsidRDefault="00932443">
      <w:pPr>
        <w:jc w:val="both"/>
        <w:rPr>
          <w:i/>
          <w:sz w:val="22"/>
          <w:szCs w:val="22"/>
          <w:lang w:val="sr-Latn-RS"/>
        </w:rPr>
      </w:pPr>
      <w:r w:rsidRPr="00DA1531">
        <w:rPr>
          <w:i/>
          <w:sz w:val="22"/>
          <w:szCs w:val="22"/>
          <w:lang w:val="sr-Latn-RS"/>
        </w:rPr>
        <w:t>Interakcij</w:t>
      </w:r>
      <w:r w:rsidR="00DB6684" w:rsidRPr="00DA1531">
        <w:rPr>
          <w:i/>
          <w:sz w:val="22"/>
          <w:szCs w:val="22"/>
          <w:lang w:val="sr-Latn-RS"/>
        </w:rPr>
        <w:t>e</w:t>
      </w:r>
      <w:r w:rsidRPr="00DA1531">
        <w:rPr>
          <w:i/>
          <w:sz w:val="22"/>
          <w:szCs w:val="22"/>
          <w:lang w:val="sr-Latn-RS"/>
        </w:rPr>
        <w:t xml:space="preserve"> sa valproinskom kiselinom</w:t>
      </w:r>
    </w:p>
    <w:p w14:paraId="44CA11A1" w14:textId="01F455A3" w:rsidR="00932443" w:rsidRPr="00DA1531" w:rsidRDefault="00932443">
      <w:pPr>
        <w:jc w:val="both"/>
        <w:rPr>
          <w:sz w:val="22"/>
          <w:szCs w:val="22"/>
          <w:lang w:val="sr-Latn-RS"/>
        </w:rPr>
      </w:pPr>
      <w:r w:rsidRPr="00DA1531">
        <w:rPr>
          <w:sz w:val="22"/>
          <w:szCs w:val="22"/>
          <w:lang w:val="sr-Latn-RS"/>
        </w:rPr>
        <w:t xml:space="preserve">Ne preporučuje se istovremena primjena imipenema/cilastatina sa valproinskom kiselinom/natrijum valproatom (vidjeti </w:t>
      </w:r>
      <w:r w:rsidR="003F5501" w:rsidRPr="00DA1531">
        <w:rPr>
          <w:sz w:val="22"/>
          <w:szCs w:val="22"/>
          <w:lang w:val="sr-Latn-RS"/>
        </w:rPr>
        <w:t xml:space="preserve">dio </w:t>
      </w:r>
      <w:r w:rsidRPr="00DA1531">
        <w:rPr>
          <w:sz w:val="22"/>
          <w:szCs w:val="22"/>
          <w:lang w:val="sr-Latn-RS"/>
        </w:rPr>
        <w:t>4.5).</w:t>
      </w:r>
    </w:p>
    <w:p w14:paraId="171323CF" w14:textId="77777777" w:rsidR="00932443" w:rsidRPr="00DA1531" w:rsidRDefault="00932443">
      <w:pPr>
        <w:jc w:val="both"/>
        <w:rPr>
          <w:i/>
          <w:sz w:val="22"/>
          <w:szCs w:val="22"/>
          <w:lang w:val="sr-Latn-RS"/>
        </w:rPr>
      </w:pPr>
    </w:p>
    <w:p w14:paraId="54517944" w14:textId="77777777" w:rsidR="00932443" w:rsidRPr="00DA1531" w:rsidRDefault="00932443">
      <w:pPr>
        <w:jc w:val="both"/>
        <w:rPr>
          <w:i/>
          <w:sz w:val="22"/>
          <w:szCs w:val="22"/>
          <w:lang w:val="sr-Latn-RS"/>
        </w:rPr>
      </w:pPr>
      <w:r w:rsidRPr="00DA1531">
        <w:rPr>
          <w:i/>
          <w:sz w:val="22"/>
          <w:szCs w:val="22"/>
          <w:lang w:val="sr-Latn-RS"/>
        </w:rPr>
        <w:t>Clostridium difficile</w:t>
      </w:r>
    </w:p>
    <w:p w14:paraId="54A600F7" w14:textId="2BE58EED" w:rsidR="00932443" w:rsidRPr="00DA1531" w:rsidRDefault="00932443">
      <w:pPr>
        <w:jc w:val="both"/>
        <w:rPr>
          <w:sz w:val="22"/>
          <w:szCs w:val="22"/>
          <w:lang w:val="sr-Latn-RS"/>
        </w:rPr>
      </w:pPr>
      <w:r w:rsidRPr="00DA1531">
        <w:rPr>
          <w:sz w:val="22"/>
          <w:szCs w:val="22"/>
          <w:lang w:val="sr-Latn-RS"/>
        </w:rPr>
        <w:t xml:space="preserve">Kolitis povezan sa primjenom antibiotika i pseudomembranozni kolitis zabiljeleženi su tokom primjene imipenema/cilastatina, kao i kod </w:t>
      </w:r>
      <w:r w:rsidR="00B63116" w:rsidRPr="00DA1531">
        <w:rPr>
          <w:sz w:val="22"/>
          <w:szCs w:val="22"/>
          <w:lang w:val="sr-Latn-RS"/>
        </w:rPr>
        <w:t>prim</w:t>
      </w:r>
      <w:r w:rsidR="00856C5B" w:rsidRPr="00DA1531">
        <w:rPr>
          <w:sz w:val="22"/>
          <w:szCs w:val="22"/>
          <w:lang w:val="sr-Latn-RS"/>
        </w:rPr>
        <w:t>j</w:t>
      </w:r>
      <w:r w:rsidR="00B63116" w:rsidRPr="00DA1531">
        <w:rPr>
          <w:sz w:val="22"/>
          <w:szCs w:val="22"/>
          <w:lang w:val="sr-Latn-RS"/>
        </w:rPr>
        <w:t xml:space="preserve">ene </w:t>
      </w:r>
      <w:r w:rsidRPr="00DA1531">
        <w:rPr>
          <w:sz w:val="22"/>
          <w:szCs w:val="22"/>
          <w:lang w:val="sr-Latn-RS"/>
        </w:rPr>
        <w:t xml:space="preserve">gotovo svih ostalih antibiotika, a mogu da se kreću u opsegu od blagog do životno-ugrožavajućeg oblika. Izuzetno je važno da se ova dijagnoza uzme u obzir kod pacijenata kod kojih se pojavi dijareja tokom ili nakon terapije imipenemom/cilastatinom (vidjeti </w:t>
      </w:r>
      <w:r w:rsidR="003F5501" w:rsidRPr="00DA1531">
        <w:rPr>
          <w:sz w:val="22"/>
          <w:szCs w:val="22"/>
          <w:lang w:val="sr-Latn-RS"/>
        </w:rPr>
        <w:t xml:space="preserve">dio </w:t>
      </w:r>
      <w:r w:rsidRPr="00DA1531">
        <w:rPr>
          <w:sz w:val="22"/>
          <w:szCs w:val="22"/>
          <w:lang w:val="sr-Latn-RS"/>
        </w:rPr>
        <w:t xml:space="preserve">4.8). Treba razmotriti prekid terapije imipenemom/cilastatinom i primjenu specifične terapije za </w:t>
      </w:r>
      <w:r w:rsidRPr="00DA1531">
        <w:rPr>
          <w:i/>
          <w:sz w:val="22"/>
          <w:szCs w:val="22"/>
          <w:lang w:val="sr-Latn-RS"/>
        </w:rPr>
        <w:t>Clostridium difficile</w:t>
      </w:r>
      <w:r w:rsidRPr="00DA1531">
        <w:rPr>
          <w:sz w:val="22"/>
          <w:szCs w:val="22"/>
          <w:lang w:val="sr-Latn-RS"/>
        </w:rPr>
        <w:t>. Ne smiju se davati ljekovi koji inhibiraju peristaltiku crijeva.</w:t>
      </w:r>
    </w:p>
    <w:p w14:paraId="7F7FE6B5" w14:textId="77777777" w:rsidR="00932443" w:rsidRPr="00DA1531" w:rsidRDefault="00932443">
      <w:pPr>
        <w:jc w:val="both"/>
        <w:rPr>
          <w:sz w:val="22"/>
          <w:szCs w:val="22"/>
          <w:lang w:val="sr-Latn-RS"/>
        </w:rPr>
      </w:pPr>
    </w:p>
    <w:p w14:paraId="68C2ABEE" w14:textId="77777777" w:rsidR="00932443" w:rsidRPr="00DA1531" w:rsidRDefault="00932443">
      <w:pPr>
        <w:jc w:val="both"/>
        <w:rPr>
          <w:i/>
          <w:sz w:val="22"/>
          <w:szCs w:val="22"/>
          <w:lang w:val="sr-Latn-RS"/>
        </w:rPr>
      </w:pPr>
      <w:r w:rsidRPr="00DA1531">
        <w:rPr>
          <w:i/>
          <w:sz w:val="22"/>
          <w:szCs w:val="22"/>
          <w:lang w:val="sr-Latn-RS"/>
        </w:rPr>
        <w:t>Meningitis</w:t>
      </w:r>
    </w:p>
    <w:p w14:paraId="0F4AC52C" w14:textId="77777777" w:rsidR="00932443" w:rsidRPr="00DA1531" w:rsidRDefault="00932443">
      <w:pPr>
        <w:jc w:val="both"/>
        <w:rPr>
          <w:sz w:val="22"/>
          <w:szCs w:val="22"/>
          <w:lang w:val="sr-Latn-RS"/>
        </w:rPr>
      </w:pPr>
      <w:r w:rsidRPr="00DA1531">
        <w:rPr>
          <w:sz w:val="22"/>
          <w:szCs w:val="22"/>
          <w:lang w:val="sr-Latn-RS"/>
        </w:rPr>
        <w:t>Lijek Mipecid se ne preporučuje za liječenje meningitisa.</w:t>
      </w:r>
    </w:p>
    <w:p w14:paraId="427AD830" w14:textId="77777777" w:rsidR="00932443" w:rsidRPr="00DA1531" w:rsidRDefault="00932443">
      <w:pPr>
        <w:jc w:val="both"/>
        <w:rPr>
          <w:sz w:val="22"/>
          <w:szCs w:val="22"/>
          <w:lang w:val="sr-Latn-RS"/>
        </w:rPr>
      </w:pPr>
    </w:p>
    <w:p w14:paraId="7DC493E8" w14:textId="4195A233" w:rsidR="00932443" w:rsidRPr="00DA1531" w:rsidRDefault="00B63116">
      <w:pPr>
        <w:jc w:val="both"/>
        <w:rPr>
          <w:i/>
          <w:sz w:val="22"/>
          <w:szCs w:val="22"/>
          <w:lang w:val="sr-Latn-RS"/>
        </w:rPr>
      </w:pPr>
      <w:r w:rsidRPr="00DA1531">
        <w:rPr>
          <w:i/>
          <w:sz w:val="22"/>
          <w:szCs w:val="22"/>
          <w:lang w:val="sr-Latn-RS"/>
        </w:rPr>
        <w:t>Oštećenje funkcije</w:t>
      </w:r>
      <w:r w:rsidR="00932443" w:rsidRPr="00DA1531">
        <w:rPr>
          <w:i/>
          <w:sz w:val="22"/>
          <w:szCs w:val="22"/>
          <w:lang w:val="sr-Latn-RS"/>
        </w:rPr>
        <w:t xml:space="preserve"> bubrega</w:t>
      </w:r>
    </w:p>
    <w:p w14:paraId="796B2FC0" w14:textId="70437B25" w:rsidR="00932443" w:rsidRPr="00DA1531" w:rsidRDefault="00932443">
      <w:pPr>
        <w:jc w:val="both"/>
        <w:rPr>
          <w:sz w:val="22"/>
          <w:szCs w:val="22"/>
          <w:lang w:val="sr-Latn-RS"/>
        </w:rPr>
      </w:pPr>
      <w:r w:rsidRPr="00DA1531">
        <w:rPr>
          <w:rFonts w:eastAsia="TimesNewRoman"/>
          <w:sz w:val="22"/>
          <w:szCs w:val="22"/>
          <w:lang w:val="sr-Latn-RS"/>
        </w:rPr>
        <w:t>Imipenem/cilastatin se akumuliraju kod pacijenata sa smanjenom funkcijom bubrega</w:t>
      </w:r>
      <w:r w:rsidRPr="00DA1531">
        <w:rPr>
          <w:sz w:val="22"/>
          <w:szCs w:val="22"/>
          <w:lang w:val="sr-Latn-RS"/>
        </w:rPr>
        <w:t>. Ukoliko doza nije prilagođena bubrežnoj funkciji, može doći do pojave neželjenih re</w:t>
      </w:r>
      <w:r w:rsidR="00E37B20" w:rsidRPr="00DA1531">
        <w:rPr>
          <w:sz w:val="22"/>
          <w:szCs w:val="22"/>
          <w:lang w:val="sr-Latn-RS"/>
        </w:rPr>
        <w:t>a</w:t>
      </w:r>
      <w:r w:rsidRPr="00DA1531">
        <w:rPr>
          <w:sz w:val="22"/>
          <w:szCs w:val="22"/>
          <w:lang w:val="sr-Latn-RS"/>
        </w:rPr>
        <w:t xml:space="preserve">kcija na nivou CNS-a, vidjeti </w:t>
      </w:r>
      <w:r w:rsidR="003F5501" w:rsidRPr="00DA1531">
        <w:rPr>
          <w:sz w:val="22"/>
          <w:szCs w:val="22"/>
          <w:lang w:val="sr-Latn-RS"/>
        </w:rPr>
        <w:t xml:space="preserve">djelove </w:t>
      </w:r>
      <w:r w:rsidRPr="00DA1531">
        <w:rPr>
          <w:sz w:val="22"/>
          <w:szCs w:val="22"/>
          <w:lang w:val="sr-Latn-RS"/>
        </w:rPr>
        <w:t>4.2 i 4.4.</w:t>
      </w:r>
    </w:p>
    <w:p w14:paraId="2013DE59" w14:textId="77777777" w:rsidR="00932443" w:rsidRPr="00DA1531" w:rsidRDefault="00932443">
      <w:pPr>
        <w:jc w:val="both"/>
        <w:rPr>
          <w:sz w:val="22"/>
          <w:szCs w:val="22"/>
          <w:lang w:val="sr-Latn-RS"/>
        </w:rPr>
      </w:pPr>
    </w:p>
    <w:p w14:paraId="3545D114" w14:textId="77777777" w:rsidR="00932443" w:rsidRPr="00DA1531" w:rsidRDefault="00932443">
      <w:pPr>
        <w:jc w:val="both"/>
        <w:rPr>
          <w:i/>
          <w:sz w:val="22"/>
          <w:szCs w:val="22"/>
          <w:lang w:val="sr-Latn-RS"/>
        </w:rPr>
      </w:pPr>
      <w:r w:rsidRPr="00DA1531">
        <w:rPr>
          <w:i/>
          <w:sz w:val="22"/>
          <w:szCs w:val="22"/>
          <w:lang w:val="sr-Latn-RS"/>
        </w:rPr>
        <w:t>Centralni nervni sistem</w:t>
      </w:r>
    </w:p>
    <w:p w14:paraId="5272B073" w14:textId="1B315096" w:rsidR="00932443" w:rsidRPr="00DA1531" w:rsidRDefault="00932443">
      <w:pPr>
        <w:jc w:val="both"/>
        <w:rPr>
          <w:sz w:val="22"/>
          <w:szCs w:val="22"/>
          <w:lang w:val="sr-Latn-RS"/>
        </w:rPr>
      </w:pPr>
      <w:r w:rsidRPr="00DA1531">
        <w:rPr>
          <w:sz w:val="22"/>
          <w:szCs w:val="22"/>
          <w:lang w:val="sr-Latn-RS"/>
        </w:rPr>
        <w:t>Zabilježene su neželjene reakcije na nivou CNS poput mioklon</w:t>
      </w:r>
      <w:r w:rsidR="0013320B" w:rsidRPr="00DA1531">
        <w:rPr>
          <w:sz w:val="22"/>
          <w:szCs w:val="22"/>
          <w:lang w:val="sr-Latn-RS"/>
        </w:rPr>
        <w:t>e</w:t>
      </w:r>
      <w:r w:rsidRPr="00DA1531">
        <w:rPr>
          <w:sz w:val="22"/>
          <w:szCs w:val="22"/>
          <w:lang w:val="sr-Latn-RS"/>
        </w:rPr>
        <w:t xml:space="preserve"> aktivnosti, stanja konfuzije ili epileptičnih napada, a posebno u slučajevima kada su primjenjivane doze veće od preporučenih za datu tjelesnu masu i stanje bubrežne funkcije. Ove reakcije su najčešće uočene kod pacijenata sa već </w:t>
      </w:r>
      <w:r w:rsidRPr="00DA1531">
        <w:rPr>
          <w:sz w:val="22"/>
          <w:szCs w:val="22"/>
          <w:lang w:val="sr-Latn-RS"/>
        </w:rPr>
        <w:lastRenderedPageBreak/>
        <w:t>postojećim poremećajima CNS-a (na primjer: moždane lezije ili epileptični napadi u anamnezi) i/ili kod pacijenata sa kompromitovanom bubrežnom funkcijom kod kojih može da dođe do akumulacije primijenjen</w:t>
      </w:r>
      <w:r w:rsidR="00C314F0" w:rsidRPr="00DA1531">
        <w:rPr>
          <w:sz w:val="22"/>
          <w:szCs w:val="22"/>
          <w:lang w:val="sr-Latn-RS"/>
        </w:rPr>
        <w:t>ih</w:t>
      </w:r>
      <w:r w:rsidRPr="00DA1531">
        <w:rPr>
          <w:sz w:val="22"/>
          <w:szCs w:val="22"/>
          <w:lang w:val="sr-Latn-RS"/>
        </w:rPr>
        <w:t xml:space="preserve"> </w:t>
      </w:r>
      <w:r w:rsidR="00C314F0" w:rsidRPr="00DA1531">
        <w:rPr>
          <w:sz w:val="22"/>
          <w:szCs w:val="22"/>
          <w:lang w:val="sr-Latn-RS"/>
        </w:rPr>
        <w:t>jedinjenja</w:t>
      </w:r>
      <w:r w:rsidRPr="00DA1531">
        <w:rPr>
          <w:sz w:val="22"/>
          <w:szCs w:val="22"/>
          <w:lang w:val="sr-Latn-RS"/>
        </w:rPr>
        <w:t xml:space="preserve">. Stoga se, posebno kod ovih pacijenata, preporučuje strogo pridržavanje preporučenog režima doziranja (vidjeti </w:t>
      </w:r>
      <w:r w:rsidR="003F5501" w:rsidRPr="00DA1531">
        <w:rPr>
          <w:sz w:val="22"/>
          <w:szCs w:val="22"/>
          <w:lang w:val="sr-Latn-RS"/>
        </w:rPr>
        <w:t xml:space="preserve">dio </w:t>
      </w:r>
      <w:r w:rsidRPr="00DA1531">
        <w:rPr>
          <w:sz w:val="22"/>
          <w:szCs w:val="22"/>
          <w:lang w:val="sr-Latn-RS"/>
        </w:rPr>
        <w:t>4.2). Kod pacijenata sa epileptičnim napadima u anamnezi treba nastaviti sa primjenom antikonvulzivne terapije.</w:t>
      </w:r>
    </w:p>
    <w:p w14:paraId="39C50EC5" w14:textId="77777777" w:rsidR="00A972D9" w:rsidRPr="00DA1531" w:rsidRDefault="00A972D9">
      <w:pPr>
        <w:jc w:val="both"/>
        <w:rPr>
          <w:sz w:val="22"/>
          <w:szCs w:val="22"/>
          <w:lang w:val="sr-Latn-RS"/>
        </w:rPr>
      </w:pPr>
    </w:p>
    <w:p w14:paraId="14E810DC" w14:textId="31C3A606" w:rsidR="00932443" w:rsidRPr="00DA1531" w:rsidRDefault="00932443">
      <w:pPr>
        <w:jc w:val="both"/>
        <w:rPr>
          <w:sz w:val="22"/>
          <w:szCs w:val="22"/>
          <w:lang w:val="sr-Latn-RS"/>
        </w:rPr>
      </w:pPr>
      <w:r w:rsidRPr="00DA1531">
        <w:rPr>
          <w:sz w:val="22"/>
          <w:szCs w:val="22"/>
          <w:lang w:val="sr-Latn-RS"/>
        </w:rPr>
        <w:t>Posebna pažnja treba da se obrati na neurološke simptome ili epileptične napade kod djece sa poznatim faktorima rizika za pojavu epileptičnih napada, ili kod djece koja istovremeno primaju terapiju ljekovima koji snižavaju prag nastanka epileptičnih napada.</w:t>
      </w:r>
    </w:p>
    <w:p w14:paraId="0A6162B6" w14:textId="77777777" w:rsidR="00A972D9" w:rsidRPr="00DA1531" w:rsidRDefault="00A972D9">
      <w:pPr>
        <w:jc w:val="both"/>
        <w:rPr>
          <w:sz w:val="22"/>
          <w:szCs w:val="22"/>
          <w:lang w:val="sr-Latn-RS"/>
        </w:rPr>
      </w:pPr>
    </w:p>
    <w:p w14:paraId="25DB7CAC" w14:textId="57D46632" w:rsidR="00932443" w:rsidRPr="00DA1531" w:rsidRDefault="00932443">
      <w:pPr>
        <w:jc w:val="both"/>
        <w:rPr>
          <w:sz w:val="22"/>
          <w:szCs w:val="22"/>
          <w:lang w:val="sr-Latn-RS"/>
        </w:rPr>
      </w:pPr>
      <w:r w:rsidRPr="00DA1531">
        <w:rPr>
          <w:sz w:val="22"/>
          <w:szCs w:val="22"/>
          <w:lang w:val="sr-Latn-RS"/>
        </w:rPr>
        <w:t>Ukoliko dođe do pojave fokalnih tremora, mioklonusa ili epileptičnih napada, treba izvršiti neurološki pregled pacijenta i dati mu antikonvulzivnu terapiju, ukoliko je već ne prima. Ukoliko ovi simptomi CNS-a i dalje traju, dozu lijeka Mipecid treba smanjiti ili terapiju ovim lijekom potpuno prekinuti.</w:t>
      </w:r>
    </w:p>
    <w:p w14:paraId="10412D79" w14:textId="77777777" w:rsidR="00A972D9" w:rsidRPr="00DA1531" w:rsidRDefault="00A972D9">
      <w:pPr>
        <w:jc w:val="both"/>
        <w:rPr>
          <w:sz w:val="22"/>
          <w:szCs w:val="22"/>
          <w:lang w:val="sr-Latn-RS"/>
        </w:rPr>
      </w:pPr>
    </w:p>
    <w:p w14:paraId="704AA786" w14:textId="49916354" w:rsidR="00932443" w:rsidRPr="00DA1531" w:rsidRDefault="00932443">
      <w:pPr>
        <w:jc w:val="both"/>
        <w:rPr>
          <w:sz w:val="22"/>
          <w:szCs w:val="22"/>
          <w:lang w:val="sr-Latn-RS"/>
        </w:rPr>
      </w:pPr>
      <w:r w:rsidRPr="00DA1531">
        <w:rPr>
          <w:sz w:val="22"/>
          <w:szCs w:val="22"/>
          <w:lang w:val="sr-Latn-RS"/>
        </w:rPr>
        <w:t xml:space="preserve">Pacijenti sa klirensom kreatinina </w:t>
      </w:r>
      <w:r w:rsidR="00C10532" w:rsidRPr="00DA1531">
        <w:rPr>
          <w:sz w:val="22"/>
          <w:szCs w:val="22"/>
          <w:lang w:val="sr-Latn-RS"/>
        </w:rPr>
        <w:t>&lt; 15</w:t>
      </w:r>
      <w:r w:rsidRPr="00DA1531">
        <w:rPr>
          <w:sz w:val="22"/>
          <w:szCs w:val="22"/>
          <w:lang w:val="sr-Latn-RS"/>
        </w:rPr>
        <w:t xml:space="preserve"> m</w:t>
      </w:r>
      <w:r w:rsidR="003F5501" w:rsidRPr="00DA1531">
        <w:rPr>
          <w:sz w:val="22"/>
          <w:szCs w:val="22"/>
          <w:lang w:val="sr-Latn-RS"/>
        </w:rPr>
        <w:t>l</w:t>
      </w:r>
      <w:r w:rsidRPr="00DA1531">
        <w:rPr>
          <w:sz w:val="22"/>
          <w:szCs w:val="22"/>
          <w:lang w:val="sr-Latn-RS"/>
        </w:rPr>
        <w:t xml:space="preserve">/min ne smiju da primaju lijek Mipecid, osim ukoliko se kod njih ne planira hemodijaliza u narednih 48 sati. </w:t>
      </w:r>
      <w:r w:rsidR="00BB50D6" w:rsidRPr="00DA1531">
        <w:rPr>
          <w:sz w:val="22"/>
          <w:szCs w:val="22"/>
          <w:lang w:val="sr-Latn-RS"/>
        </w:rPr>
        <w:t>Kod</w:t>
      </w:r>
      <w:r w:rsidRPr="00DA1531">
        <w:rPr>
          <w:sz w:val="22"/>
          <w:szCs w:val="22"/>
          <w:lang w:val="sr-Latn-RS"/>
        </w:rPr>
        <w:t xml:space="preserve"> pacijen</w:t>
      </w:r>
      <w:r w:rsidR="00BB50D6" w:rsidRPr="00DA1531">
        <w:rPr>
          <w:sz w:val="22"/>
          <w:szCs w:val="22"/>
          <w:lang w:val="sr-Latn-RS"/>
        </w:rPr>
        <w:t>a</w:t>
      </w:r>
      <w:r w:rsidRPr="00DA1531">
        <w:rPr>
          <w:sz w:val="22"/>
          <w:szCs w:val="22"/>
          <w:lang w:val="sr-Latn-RS"/>
        </w:rPr>
        <w:t>t</w:t>
      </w:r>
      <w:r w:rsidR="00BB50D6" w:rsidRPr="00DA1531">
        <w:rPr>
          <w:sz w:val="22"/>
          <w:szCs w:val="22"/>
          <w:lang w:val="sr-Latn-RS"/>
        </w:rPr>
        <w:t>a</w:t>
      </w:r>
      <w:r w:rsidRPr="00DA1531">
        <w:rPr>
          <w:sz w:val="22"/>
          <w:szCs w:val="22"/>
          <w:lang w:val="sr-Latn-RS"/>
        </w:rPr>
        <w:t xml:space="preserve"> koji su na hemodijalizi, primjena lijeka Mipecid se preporučuje samo u slučajevima kada je korist terapije veća od potencijalnog rizika za pojavu epileptičnih napada (vidjeti </w:t>
      </w:r>
      <w:r w:rsidR="003F5501" w:rsidRPr="00DA1531">
        <w:rPr>
          <w:sz w:val="22"/>
          <w:szCs w:val="22"/>
          <w:lang w:val="sr-Latn-RS"/>
        </w:rPr>
        <w:t xml:space="preserve">dio </w:t>
      </w:r>
      <w:r w:rsidRPr="00DA1531">
        <w:rPr>
          <w:sz w:val="22"/>
          <w:szCs w:val="22"/>
          <w:lang w:val="sr-Latn-RS"/>
        </w:rPr>
        <w:t>4.2).</w:t>
      </w:r>
    </w:p>
    <w:p w14:paraId="7B09C619" w14:textId="77777777" w:rsidR="00932443" w:rsidRPr="00DA1531" w:rsidRDefault="00932443">
      <w:pPr>
        <w:jc w:val="both"/>
        <w:rPr>
          <w:sz w:val="22"/>
          <w:szCs w:val="22"/>
          <w:lang w:val="sr-Latn-RS"/>
        </w:rPr>
      </w:pPr>
    </w:p>
    <w:p w14:paraId="4101A831" w14:textId="35376DD0" w:rsidR="00932443" w:rsidRPr="00DA1531" w:rsidRDefault="000C603D">
      <w:pPr>
        <w:jc w:val="both"/>
        <w:rPr>
          <w:i/>
          <w:sz w:val="22"/>
          <w:szCs w:val="22"/>
          <w:lang w:val="sr-Latn-RS"/>
        </w:rPr>
      </w:pPr>
      <w:r w:rsidRPr="00DA1531">
        <w:rPr>
          <w:i/>
          <w:sz w:val="22"/>
          <w:szCs w:val="22"/>
          <w:lang w:val="sr-Latn-RS"/>
        </w:rPr>
        <w:t>Pedijatrijska populacija</w:t>
      </w:r>
    </w:p>
    <w:p w14:paraId="779E240F" w14:textId="4ECBEA05" w:rsidR="00932443" w:rsidRPr="00DA1531" w:rsidRDefault="00932443">
      <w:pPr>
        <w:jc w:val="both"/>
        <w:rPr>
          <w:sz w:val="22"/>
          <w:szCs w:val="22"/>
          <w:lang w:val="sr-Latn-RS"/>
        </w:rPr>
      </w:pPr>
      <w:r w:rsidRPr="00DA1531">
        <w:rPr>
          <w:sz w:val="22"/>
          <w:szCs w:val="22"/>
          <w:lang w:val="sr-Latn-RS"/>
        </w:rPr>
        <w:t>Raspoloživi klinički podaci nijesu dovoljni da bi mogle da se daju preporuke za primjenu lijeka Mipecid</w:t>
      </w:r>
      <w:r w:rsidRPr="00DA1531">
        <w:rPr>
          <w:sz w:val="22"/>
          <w:szCs w:val="22"/>
          <w:vertAlign w:val="superscript"/>
          <w:lang w:val="sr-Latn-RS"/>
        </w:rPr>
        <w:t xml:space="preserve"> </w:t>
      </w:r>
      <w:r w:rsidRPr="00DA1531">
        <w:rPr>
          <w:sz w:val="22"/>
          <w:szCs w:val="22"/>
          <w:lang w:val="sr-Latn-RS"/>
        </w:rPr>
        <w:t xml:space="preserve">kod djece </w:t>
      </w:r>
      <w:r w:rsidR="00332403" w:rsidRPr="00DA1531">
        <w:rPr>
          <w:sz w:val="22"/>
          <w:szCs w:val="22"/>
          <w:lang w:val="sr-Latn-RS"/>
        </w:rPr>
        <w:t>uzrasta do 1</w:t>
      </w:r>
      <w:r w:rsidRPr="00DA1531">
        <w:rPr>
          <w:sz w:val="22"/>
          <w:szCs w:val="22"/>
          <w:lang w:val="sr-Latn-RS"/>
        </w:rPr>
        <w:t xml:space="preserve"> godin</w:t>
      </w:r>
      <w:r w:rsidR="00332403" w:rsidRPr="00DA1531">
        <w:rPr>
          <w:sz w:val="22"/>
          <w:szCs w:val="22"/>
          <w:lang w:val="sr-Latn-RS"/>
        </w:rPr>
        <w:t>e</w:t>
      </w:r>
      <w:r w:rsidRPr="00DA1531">
        <w:rPr>
          <w:sz w:val="22"/>
          <w:szCs w:val="22"/>
          <w:lang w:val="sr-Latn-RS"/>
        </w:rPr>
        <w:t xml:space="preserve"> ili kod pedijatrijskih pacijenata sa </w:t>
      </w:r>
      <w:r w:rsidR="00332403" w:rsidRPr="00DA1531">
        <w:rPr>
          <w:sz w:val="22"/>
          <w:szCs w:val="22"/>
          <w:lang w:val="sr-Latn-RS"/>
        </w:rPr>
        <w:t>oštećenjem</w:t>
      </w:r>
      <w:r w:rsidRPr="00DA1531">
        <w:rPr>
          <w:sz w:val="22"/>
          <w:szCs w:val="22"/>
          <w:lang w:val="sr-Latn-RS"/>
        </w:rPr>
        <w:t xml:space="preserve"> bubrežne funkcije (serumski kreatinin &gt; 2 mg/d</w:t>
      </w:r>
      <w:r w:rsidR="003F5501" w:rsidRPr="00DA1531">
        <w:rPr>
          <w:sz w:val="22"/>
          <w:szCs w:val="22"/>
          <w:lang w:val="sr-Latn-RS"/>
        </w:rPr>
        <w:t>l</w:t>
      </w:r>
      <w:r w:rsidRPr="00DA1531">
        <w:rPr>
          <w:sz w:val="22"/>
          <w:szCs w:val="22"/>
          <w:lang w:val="sr-Latn-RS"/>
        </w:rPr>
        <w:t xml:space="preserve">). Takođe vidjeti </w:t>
      </w:r>
      <w:r w:rsidR="004C2FEB" w:rsidRPr="00DA1531">
        <w:rPr>
          <w:sz w:val="22"/>
          <w:szCs w:val="22"/>
          <w:lang w:val="sr-Latn-RS"/>
        </w:rPr>
        <w:t xml:space="preserve">dio </w:t>
      </w:r>
      <w:r w:rsidRPr="00DA1531">
        <w:rPr>
          <w:i/>
          <w:sz w:val="22"/>
          <w:szCs w:val="22"/>
          <w:lang w:val="sr-Latn-RS"/>
        </w:rPr>
        <w:t>Centralni nervni sistem</w:t>
      </w:r>
      <w:r w:rsidRPr="00DA1531">
        <w:rPr>
          <w:sz w:val="22"/>
          <w:szCs w:val="22"/>
          <w:lang w:val="sr-Latn-RS"/>
        </w:rPr>
        <w:t>.</w:t>
      </w:r>
    </w:p>
    <w:p w14:paraId="08DA3F80" w14:textId="77777777" w:rsidR="00932443" w:rsidRPr="00DA1531" w:rsidRDefault="00932443">
      <w:pPr>
        <w:jc w:val="both"/>
        <w:rPr>
          <w:sz w:val="22"/>
          <w:szCs w:val="22"/>
          <w:lang w:val="sr-Latn-RS"/>
        </w:rPr>
      </w:pPr>
    </w:p>
    <w:p w14:paraId="37C2C247" w14:textId="77777777" w:rsidR="00932443" w:rsidRPr="00DA1531" w:rsidRDefault="00932443">
      <w:pPr>
        <w:jc w:val="both"/>
        <w:rPr>
          <w:i/>
          <w:sz w:val="22"/>
          <w:szCs w:val="22"/>
          <w:lang w:val="sr-Latn-RS"/>
        </w:rPr>
      </w:pPr>
      <w:r w:rsidRPr="00DA1531">
        <w:rPr>
          <w:i/>
          <w:sz w:val="22"/>
          <w:szCs w:val="22"/>
          <w:lang w:val="sr-Latn-RS"/>
        </w:rPr>
        <w:t>Pomoćne supstance</w:t>
      </w:r>
    </w:p>
    <w:p w14:paraId="45A40126" w14:textId="07D9C048" w:rsidR="00932443" w:rsidRPr="00DA1531" w:rsidRDefault="00932443">
      <w:pPr>
        <w:jc w:val="both"/>
        <w:rPr>
          <w:sz w:val="22"/>
          <w:szCs w:val="22"/>
          <w:lang w:val="sr-Latn-RS"/>
        </w:rPr>
      </w:pPr>
      <w:r w:rsidRPr="00DA1531">
        <w:rPr>
          <w:sz w:val="22"/>
          <w:szCs w:val="22"/>
          <w:lang w:val="sr-Latn-RS"/>
        </w:rPr>
        <w:t xml:space="preserve">Ovaj lijek sadrži natrijum. </w:t>
      </w:r>
      <w:r w:rsidR="00332403" w:rsidRPr="00DA1531">
        <w:rPr>
          <w:sz w:val="22"/>
          <w:szCs w:val="22"/>
          <w:lang w:val="sr-Latn-RS"/>
        </w:rPr>
        <w:t>Jedna</w:t>
      </w:r>
      <w:r w:rsidRPr="00DA1531">
        <w:rPr>
          <w:sz w:val="22"/>
          <w:szCs w:val="22"/>
          <w:lang w:val="sr-Latn-RS"/>
        </w:rPr>
        <w:t xml:space="preserve"> bočica praška za rastvor za infuziju sadrži 37,5 mg</w:t>
      </w:r>
      <w:r w:rsidR="002925B2" w:rsidRPr="00DA1531">
        <w:rPr>
          <w:sz w:val="22"/>
          <w:szCs w:val="22"/>
          <w:lang w:val="sr-Latn-RS"/>
        </w:rPr>
        <w:t xml:space="preserve"> (1,6 mmol)</w:t>
      </w:r>
      <w:r w:rsidRPr="00DA1531">
        <w:rPr>
          <w:sz w:val="22"/>
          <w:szCs w:val="22"/>
          <w:lang w:val="sr-Latn-RS"/>
        </w:rPr>
        <w:t xml:space="preserve"> natrijuma. Ovaj podatak treba uzeti u obzir prilikom upotrebe kod pacijenata koji su na dijeti u kojoj se kontroliše unos natrijuma.</w:t>
      </w:r>
    </w:p>
    <w:p w14:paraId="0C6C0457" w14:textId="77777777" w:rsidR="00057E35" w:rsidRPr="00DA1531" w:rsidRDefault="00057E35">
      <w:pPr>
        <w:tabs>
          <w:tab w:val="left" w:pos="540"/>
          <w:tab w:val="left" w:pos="569"/>
        </w:tabs>
        <w:jc w:val="both"/>
        <w:rPr>
          <w:bCs/>
          <w:sz w:val="22"/>
          <w:szCs w:val="22"/>
          <w:lang w:val="sr-Latn-CS"/>
        </w:rPr>
      </w:pPr>
    </w:p>
    <w:p w14:paraId="0C6C0458" w14:textId="77777777" w:rsidR="00411B4B" w:rsidRPr="00DA1531" w:rsidRDefault="00411B4B" w:rsidP="00124DE8">
      <w:pPr>
        <w:tabs>
          <w:tab w:val="left" w:pos="540"/>
          <w:tab w:val="left" w:pos="569"/>
        </w:tabs>
        <w:jc w:val="both"/>
        <w:rPr>
          <w:b/>
          <w:bCs/>
          <w:sz w:val="22"/>
          <w:szCs w:val="22"/>
          <w:lang w:val="sr-Latn-CS"/>
        </w:rPr>
      </w:pPr>
      <w:r w:rsidRPr="00DA1531">
        <w:rPr>
          <w:b/>
          <w:bCs/>
          <w:sz w:val="22"/>
          <w:szCs w:val="22"/>
          <w:lang w:val="sr-Latn-CS"/>
        </w:rPr>
        <w:t>4.5.</w:t>
      </w:r>
      <w:r w:rsidR="000D60CC" w:rsidRPr="00DA1531">
        <w:rPr>
          <w:b/>
          <w:bCs/>
          <w:sz w:val="22"/>
          <w:szCs w:val="22"/>
          <w:lang w:val="sr-Latn-CS"/>
        </w:rPr>
        <w:tab/>
      </w:r>
      <w:proofErr w:type="spellStart"/>
      <w:r w:rsidRPr="00DA1531">
        <w:rPr>
          <w:b/>
          <w:bCs/>
          <w:sz w:val="22"/>
          <w:szCs w:val="22"/>
          <w:lang w:val="fr-FR"/>
        </w:rPr>
        <w:t>Interakcije</w:t>
      </w:r>
      <w:proofErr w:type="spellEnd"/>
      <w:r w:rsidRPr="00DA1531">
        <w:rPr>
          <w:b/>
          <w:bCs/>
          <w:sz w:val="22"/>
          <w:szCs w:val="22"/>
          <w:lang w:val="sr-Latn-CS"/>
        </w:rPr>
        <w:t xml:space="preserve"> </w:t>
      </w:r>
      <w:r w:rsidRPr="00DA1531">
        <w:rPr>
          <w:b/>
          <w:bCs/>
          <w:sz w:val="22"/>
          <w:szCs w:val="22"/>
          <w:lang w:val="fr-FR"/>
        </w:rPr>
        <w:t>sa</w:t>
      </w:r>
      <w:r w:rsidRPr="00DA1531">
        <w:rPr>
          <w:b/>
          <w:bCs/>
          <w:sz w:val="22"/>
          <w:szCs w:val="22"/>
          <w:lang w:val="sr-Latn-CS"/>
        </w:rPr>
        <w:t xml:space="preserve"> </w:t>
      </w:r>
      <w:proofErr w:type="spellStart"/>
      <w:r w:rsidRPr="00DA1531">
        <w:rPr>
          <w:b/>
          <w:bCs/>
          <w:sz w:val="22"/>
          <w:szCs w:val="22"/>
          <w:lang w:val="fr-FR"/>
        </w:rPr>
        <w:t>drugim</w:t>
      </w:r>
      <w:proofErr w:type="spellEnd"/>
      <w:r w:rsidRPr="00DA1531">
        <w:rPr>
          <w:b/>
          <w:bCs/>
          <w:sz w:val="22"/>
          <w:szCs w:val="22"/>
          <w:lang w:val="sr-Latn-CS"/>
        </w:rPr>
        <w:t xml:space="preserve"> </w:t>
      </w:r>
      <w:proofErr w:type="spellStart"/>
      <w:r w:rsidRPr="00DA1531">
        <w:rPr>
          <w:b/>
          <w:bCs/>
          <w:sz w:val="22"/>
          <w:szCs w:val="22"/>
          <w:lang w:val="fr-FR"/>
        </w:rPr>
        <w:t>ljekovima</w:t>
      </w:r>
      <w:proofErr w:type="spellEnd"/>
      <w:r w:rsidRPr="00DA1531">
        <w:rPr>
          <w:b/>
          <w:bCs/>
          <w:sz w:val="22"/>
          <w:szCs w:val="22"/>
          <w:lang w:val="sr-Latn-CS"/>
        </w:rPr>
        <w:t xml:space="preserve"> </w:t>
      </w:r>
      <w:r w:rsidRPr="00DA1531">
        <w:rPr>
          <w:b/>
          <w:bCs/>
          <w:sz w:val="22"/>
          <w:szCs w:val="22"/>
          <w:lang w:val="fr-FR"/>
        </w:rPr>
        <w:t>i</w:t>
      </w:r>
      <w:r w:rsidRPr="00DA1531">
        <w:rPr>
          <w:b/>
          <w:bCs/>
          <w:sz w:val="22"/>
          <w:szCs w:val="22"/>
          <w:lang w:val="sr-Latn-CS"/>
        </w:rPr>
        <w:t xml:space="preserve"> </w:t>
      </w:r>
      <w:proofErr w:type="spellStart"/>
      <w:r w:rsidRPr="00DA1531">
        <w:rPr>
          <w:b/>
          <w:bCs/>
          <w:sz w:val="22"/>
          <w:szCs w:val="22"/>
          <w:lang w:val="fr-FR"/>
        </w:rPr>
        <w:t>druge</w:t>
      </w:r>
      <w:proofErr w:type="spellEnd"/>
      <w:r w:rsidRPr="00DA1531">
        <w:rPr>
          <w:b/>
          <w:bCs/>
          <w:sz w:val="22"/>
          <w:szCs w:val="22"/>
          <w:lang w:val="sr-Latn-CS"/>
        </w:rPr>
        <w:t xml:space="preserve"> </w:t>
      </w:r>
      <w:proofErr w:type="spellStart"/>
      <w:r w:rsidRPr="00DA1531">
        <w:rPr>
          <w:b/>
          <w:bCs/>
          <w:sz w:val="22"/>
          <w:szCs w:val="22"/>
          <w:lang w:val="fr-FR"/>
        </w:rPr>
        <w:t>vrste</w:t>
      </w:r>
      <w:proofErr w:type="spellEnd"/>
      <w:r w:rsidRPr="00DA1531">
        <w:rPr>
          <w:b/>
          <w:bCs/>
          <w:sz w:val="22"/>
          <w:szCs w:val="22"/>
          <w:lang w:val="sr-Latn-CS"/>
        </w:rPr>
        <w:t xml:space="preserve"> </w:t>
      </w:r>
      <w:proofErr w:type="spellStart"/>
      <w:r w:rsidRPr="00DA1531">
        <w:rPr>
          <w:b/>
          <w:bCs/>
          <w:sz w:val="22"/>
          <w:szCs w:val="22"/>
          <w:lang w:val="fr-FR"/>
        </w:rPr>
        <w:t>interakcija</w:t>
      </w:r>
      <w:proofErr w:type="spellEnd"/>
    </w:p>
    <w:p w14:paraId="0C6C0459" w14:textId="76F3B4D4" w:rsidR="0072020E" w:rsidRPr="00DA1531" w:rsidRDefault="0072020E" w:rsidP="00124DE8">
      <w:pPr>
        <w:tabs>
          <w:tab w:val="left" w:pos="540"/>
          <w:tab w:val="left" w:pos="569"/>
        </w:tabs>
        <w:jc w:val="both"/>
        <w:rPr>
          <w:bCs/>
          <w:sz w:val="22"/>
          <w:szCs w:val="22"/>
          <w:lang w:val="sr-Latn-CS"/>
        </w:rPr>
      </w:pPr>
    </w:p>
    <w:p w14:paraId="4FF98656" w14:textId="77777777" w:rsidR="0054123A" w:rsidRPr="00DA1531" w:rsidRDefault="0054123A">
      <w:pPr>
        <w:jc w:val="both"/>
        <w:rPr>
          <w:sz w:val="22"/>
          <w:szCs w:val="22"/>
          <w:lang w:val="sr-Latn-RS"/>
        </w:rPr>
      </w:pPr>
      <w:r w:rsidRPr="00DA1531">
        <w:rPr>
          <w:sz w:val="22"/>
          <w:szCs w:val="22"/>
          <w:lang w:val="sr-Latn-RS"/>
        </w:rPr>
        <w:t>Kod pacijenata koji su istovremeno primali ganciklovir i imipenem/cilastatin zabilježeni su slučajevi generalizovanih epileptičnih napada. Ova dva lijeka ne treba da se koriste istovremeno osim u slučajevima kada je potencijalna korist terapije veća od rizika.</w:t>
      </w:r>
    </w:p>
    <w:p w14:paraId="32A37473" w14:textId="77777777" w:rsidR="0054123A" w:rsidRPr="00DA1531" w:rsidRDefault="0054123A">
      <w:pPr>
        <w:jc w:val="both"/>
        <w:rPr>
          <w:sz w:val="22"/>
          <w:szCs w:val="22"/>
          <w:lang w:val="sr-Latn-RS"/>
        </w:rPr>
      </w:pPr>
    </w:p>
    <w:p w14:paraId="43B72623" w14:textId="10710EF8" w:rsidR="0054123A" w:rsidRPr="00DA1531" w:rsidRDefault="0054123A">
      <w:pPr>
        <w:jc w:val="both"/>
        <w:rPr>
          <w:sz w:val="22"/>
          <w:szCs w:val="22"/>
          <w:lang w:val="sr-Latn-RS"/>
        </w:rPr>
      </w:pPr>
      <w:r w:rsidRPr="00DA1531">
        <w:rPr>
          <w:sz w:val="22"/>
          <w:szCs w:val="22"/>
          <w:lang w:val="sr-Latn-RS"/>
        </w:rPr>
        <w:t>Zabilježeni su smanjeni nivoi valproinske kiseline, koji su u nekim slučajevima bili ispod terapijskog opsega, kada je valproinska kiselina primjenjivana istovremeno sa karbapenemskim antibioticima. Smanjen</w:t>
      </w:r>
      <w:r w:rsidR="0002125C" w:rsidRPr="00DA1531">
        <w:rPr>
          <w:sz w:val="22"/>
          <w:szCs w:val="22"/>
          <w:lang w:val="sr-Latn-RS"/>
        </w:rPr>
        <w:t>e</w:t>
      </w:r>
      <w:r w:rsidRPr="00DA1531">
        <w:rPr>
          <w:sz w:val="22"/>
          <w:szCs w:val="22"/>
          <w:lang w:val="sr-Latn-RS"/>
        </w:rPr>
        <w:t xml:space="preserve"> </w:t>
      </w:r>
      <w:r w:rsidR="0002125C" w:rsidRPr="00DA1531">
        <w:rPr>
          <w:sz w:val="22"/>
          <w:szCs w:val="22"/>
          <w:lang w:val="sr-Latn-RS"/>
        </w:rPr>
        <w:t>vr</w:t>
      </w:r>
      <w:r w:rsidR="00E22591" w:rsidRPr="00DA1531">
        <w:rPr>
          <w:sz w:val="22"/>
          <w:szCs w:val="22"/>
          <w:lang w:val="sr-Latn-RS"/>
        </w:rPr>
        <w:t>ij</w:t>
      </w:r>
      <w:r w:rsidR="0002125C" w:rsidRPr="00DA1531">
        <w:rPr>
          <w:sz w:val="22"/>
          <w:szCs w:val="22"/>
          <w:lang w:val="sr-Latn-RS"/>
        </w:rPr>
        <w:t>ednosti</w:t>
      </w:r>
      <w:r w:rsidRPr="00DA1531">
        <w:rPr>
          <w:sz w:val="22"/>
          <w:szCs w:val="22"/>
          <w:lang w:val="sr-Latn-RS"/>
        </w:rPr>
        <w:t xml:space="preserve"> valproinske kiseline mogu da dovedu do neadekvatne kontrole epileptičnih napada, stoga se ne preporučuje istovremena primjena imipenema i valproinske kiseline/natrijum valproata i potrebno je razmotriti davanje alternativne antibakterijske ili antikonvulzivne terapije (vidjeti </w:t>
      </w:r>
      <w:r w:rsidR="003F5501" w:rsidRPr="00DA1531">
        <w:rPr>
          <w:sz w:val="22"/>
          <w:szCs w:val="22"/>
          <w:lang w:val="sr-Latn-RS"/>
        </w:rPr>
        <w:t xml:space="preserve">dio </w:t>
      </w:r>
      <w:r w:rsidRPr="00DA1531">
        <w:rPr>
          <w:sz w:val="22"/>
          <w:szCs w:val="22"/>
          <w:lang w:val="sr-Latn-RS"/>
        </w:rPr>
        <w:t>4.4).</w:t>
      </w:r>
    </w:p>
    <w:p w14:paraId="643ED5B1" w14:textId="77777777" w:rsidR="0054123A" w:rsidRPr="00DA1531" w:rsidRDefault="0054123A">
      <w:pPr>
        <w:jc w:val="both"/>
        <w:rPr>
          <w:sz w:val="22"/>
          <w:szCs w:val="22"/>
          <w:lang w:val="sr-Latn-RS"/>
        </w:rPr>
      </w:pPr>
    </w:p>
    <w:p w14:paraId="5998E45B" w14:textId="77777777" w:rsidR="0054123A" w:rsidRPr="00DA1531" w:rsidRDefault="0054123A">
      <w:pPr>
        <w:jc w:val="both"/>
        <w:rPr>
          <w:i/>
          <w:sz w:val="22"/>
          <w:szCs w:val="22"/>
          <w:lang w:val="sr-Latn-RS"/>
        </w:rPr>
      </w:pPr>
      <w:r w:rsidRPr="00DA1531">
        <w:rPr>
          <w:i/>
          <w:sz w:val="22"/>
          <w:szCs w:val="22"/>
          <w:lang w:val="sr-Latn-RS"/>
        </w:rPr>
        <w:t>Oralni antikoagulansi</w:t>
      </w:r>
    </w:p>
    <w:p w14:paraId="597D56F7" w14:textId="77777777" w:rsidR="0054123A" w:rsidRPr="00DA1531" w:rsidRDefault="0054123A">
      <w:pPr>
        <w:jc w:val="both"/>
        <w:rPr>
          <w:sz w:val="22"/>
          <w:szCs w:val="22"/>
          <w:lang w:val="sr-Latn-RS"/>
        </w:rPr>
      </w:pPr>
      <w:r w:rsidRPr="00DA1531">
        <w:rPr>
          <w:sz w:val="22"/>
          <w:szCs w:val="22"/>
          <w:lang w:val="sr-Latn-RS"/>
        </w:rPr>
        <w:t>Istovremena primjena antibiotika i varfarina može da pojača antikoagulantno dejstvo varfarina.</w:t>
      </w:r>
    </w:p>
    <w:p w14:paraId="387E2EC0" w14:textId="28810081" w:rsidR="0054123A" w:rsidRPr="00DA1531" w:rsidRDefault="0054123A">
      <w:pPr>
        <w:jc w:val="both"/>
        <w:rPr>
          <w:sz w:val="22"/>
          <w:szCs w:val="22"/>
          <w:lang w:val="sr-Latn-RS"/>
        </w:rPr>
      </w:pPr>
      <w:r w:rsidRPr="00DA1531">
        <w:rPr>
          <w:sz w:val="22"/>
          <w:szCs w:val="22"/>
          <w:lang w:val="sr-Latn-RS"/>
        </w:rPr>
        <w:t xml:space="preserve">Zabilježeno je dosta slučajeva povećanog antikoagulantnog dejstva oralno primijenjenih antikoagulanasa, uključujući varfarin, kod pacijenata koji su istovremeno primali antibakterijske ljekove. Rizik može da bude različit i zavisi od vrste prateće infekcije, godina starosti i opšteg stanja pacijenta, tako da je veoma teško procijeniti u kojoj mjeri antibiotici utiču na povećanje vrijednosti INR (internacionalni normalizovani odnos, </w:t>
      </w:r>
      <w:r w:rsidRPr="00DA1531">
        <w:rPr>
          <w:iCs/>
          <w:sz w:val="22"/>
          <w:szCs w:val="22"/>
          <w:lang w:val="sr-Latn-RS"/>
        </w:rPr>
        <w:t>eng</w:t>
      </w:r>
      <w:r w:rsidR="003C32A9" w:rsidRPr="00DA1531">
        <w:rPr>
          <w:iCs/>
          <w:sz w:val="22"/>
          <w:szCs w:val="22"/>
          <w:lang w:val="sr-Latn-RS"/>
        </w:rPr>
        <w:t>l</w:t>
      </w:r>
      <w:r w:rsidRPr="00DA1531">
        <w:rPr>
          <w:iCs/>
          <w:sz w:val="22"/>
          <w:szCs w:val="22"/>
          <w:lang w:val="sr-Latn-RS"/>
        </w:rPr>
        <w:t>.</w:t>
      </w:r>
      <w:r w:rsidRPr="00DA1531">
        <w:rPr>
          <w:i/>
          <w:sz w:val="22"/>
          <w:szCs w:val="22"/>
          <w:lang w:val="sr-Latn-RS"/>
        </w:rPr>
        <w:t xml:space="preserve"> International normalised ratio</w:t>
      </w:r>
      <w:r w:rsidRPr="00DA1531">
        <w:rPr>
          <w:sz w:val="22"/>
          <w:szCs w:val="22"/>
          <w:lang w:val="sr-Latn-RS"/>
        </w:rPr>
        <w:t>). Preporučuje se da se vrijednosti INR prate u redovnim intervalima tokom, kao i kratko vrijeme nakon istovremene primjene antibiotika i antikoagulanasa.</w:t>
      </w:r>
    </w:p>
    <w:p w14:paraId="5BD4609A" w14:textId="77777777" w:rsidR="0054123A" w:rsidRPr="00DA1531" w:rsidRDefault="0054123A">
      <w:pPr>
        <w:jc w:val="both"/>
        <w:rPr>
          <w:sz w:val="22"/>
          <w:szCs w:val="22"/>
          <w:lang w:val="sr-Latn-RS"/>
        </w:rPr>
      </w:pPr>
    </w:p>
    <w:p w14:paraId="7D8AE083" w14:textId="1ACEC08C" w:rsidR="0054123A" w:rsidRPr="00DA1531" w:rsidRDefault="0054123A">
      <w:pPr>
        <w:jc w:val="both"/>
        <w:rPr>
          <w:sz w:val="22"/>
          <w:szCs w:val="22"/>
          <w:lang w:val="sr-Latn-RS"/>
        </w:rPr>
      </w:pPr>
      <w:r w:rsidRPr="00DA1531">
        <w:rPr>
          <w:sz w:val="22"/>
          <w:szCs w:val="22"/>
          <w:lang w:val="sr-Latn-RS"/>
        </w:rPr>
        <w:t xml:space="preserve">Istovremena primjena imipenema/cilastatina i probenecida dovela je do minimalnih povećanja </w:t>
      </w:r>
      <w:r w:rsidR="003C32A9" w:rsidRPr="00DA1531">
        <w:rPr>
          <w:sz w:val="22"/>
          <w:szCs w:val="22"/>
          <w:lang w:val="sr-Latn-RS"/>
        </w:rPr>
        <w:t>vr</w:t>
      </w:r>
      <w:r w:rsidR="00E22591" w:rsidRPr="00DA1531">
        <w:rPr>
          <w:sz w:val="22"/>
          <w:szCs w:val="22"/>
          <w:lang w:val="sr-Latn-RS"/>
        </w:rPr>
        <w:t>ij</w:t>
      </w:r>
      <w:r w:rsidR="003C32A9" w:rsidRPr="00DA1531">
        <w:rPr>
          <w:sz w:val="22"/>
          <w:szCs w:val="22"/>
          <w:lang w:val="sr-Latn-RS"/>
        </w:rPr>
        <w:t>ednosti</w:t>
      </w:r>
      <w:r w:rsidRPr="00DA1531">
        <w:rPr>
          <w:sz w:val="22"/>
          <w:szCs w:val="22"/>
          <w:lang w:val="sr-Latn-RS"/>
        </w:rPr>
        <w:t xml:space="preserve"> imipenema u plazmi i poluvremena eliminacije imipenema. Kada se imipenem/cilastatin primijene zajedno sa probenecidom, količina aktivnog (nemetabolisanog) imipenema u urinu smanji</w:t>
      </w:r>
      <w:r w:rsidR="003C32A9" w:rsidRPr="00DA1531">
        <w:rPr>
          <w:sz w:val="22"/>
          <w:szCs w:val="22"/>
          <w:lang w:val="sr-Latn-RS"/>
        </w:rPr>
        <w:t>la</w:t>
      </w:r>
      <w:r w:rsidRPr="00DA1531">
        <w:rPr>
          <w:sz w:val="22"/>
          <w:szCs w:val="22"/>
          <w:lang w:val="sr-Latn-RS"/>
        </w:rPr>
        <w:t xml:space="preserve"> se na oko 60% od primijenjene doze.</w:t>
      </w:r>
    </w:p>
    <w:p w14:paraId="53D4095C" w14:textId="736F5BC8" w:rsidR="0054123A" w:rsidRPr="00DA1531" w:rsidRDefault="0054123A">
      <w:pPr>
        <w:jc w:val="both"/>
        <w:rPr>
          <w:rFonts w:eastAsia="TimesNewRoman"/>
          <w:sz w:val="22"/>
          <w:szCs w:val="22"/>
          <w:lang w:val="sr-Latn-RS"/>
        </w:rPr>
      </w:pPr>
      <w:r w:rsidRPr="00DA1531">
        <w:rPr>
          <w:rFonts w:eastAsia="TimesNewRoman"/>
          <w:sz w:val="22"/>
          <w:szCs w:val="22"/>
          <w:lang w:val="sr-Latn-RS"/>
        </w:rPr>
        <w:lastRenderedPageBreak/>
        <w:t xml:space="preserve">Istovremena primjena </w:t>
      </w:r>
      <w:r w:rsidRPr="00DA1531">
        <w:rPr>
          <w:sz w:val="22"/>
          <w:szCs w:val="22"/>
          <w:lang w:val="sr-Latn-RS"/>
        </w:rPr>
        <w:t xml:space="preserve">imipenema/cilastatina </w:t>
      </w:r>
      <w:r w:rsidRPr="00DA1531">
        <w:rPr>
          <w:rFonts w:eastAsia="TimesNewRoman"/>
          <w:sz w:val="22"/>
          <w:szCs w:val="22"/>
          <w:lang w:val="sr-Latn-RS"/>
        </w:rPr>
        <w:t>i probenecida dovela je do udvostručavanja koncentracija u plazmi i poluvremena eliminacije cilastatina, ali to nije imalo uticaj na izlučivanje cilastatina putem urina.</w:t>
      </w:r>
    </w:p>
    <w:p w14:paraId="1220F847" w14:textId="77777777" w:rsidR="00927B5D" w:rsidRPr="00DA1531" w:rsidRDefault="00927B5D">
      <w:pPr>
        <w:jc w:val="both"/>
        <w:rPr>
          <w:rFonts w:eastAsia="TimesNewRoman"/>
          <w:sz w:val="22"/>
          <w:szCs w:val="22"/>
          <w:lang w:val="sr-Latn-RS"/>
        </w:rPr>
      </w:pPr>
    </w:p>
    <w:p w14:paraId="1C06CDC0" w14:textId="77777777" w:rsidR="00927B5D" w:rsidRPr="00DA1531" w:rsidRDefault="00927B5D">
      <w:pPr>
        <w:tabs>
          <w:tab w:val="left" w:pos="540"/>
          <w:tab w:val="left" w:pos="569"/>
        </w:tabs>
        <w:jc w:val="both"/>
        <w:rPr>
          <w:bCs/>
          <w:i/>
          <w:iCs/>
          <w:sz w:val="22"/>
          <w:szCs w:val="22"/>
          <w:lang w:val="sr-Latn-RS"/>
        </w:rPr>
      </w:pPr>
      <w:r w:rsidRPr="00DA1531">
        <w:rPr>
          <w:bCs/>
          <w:i/>
          <w:iCs/>
          <w:sz w:val="22"/>
          <w:szCs w:val="22"/>
          <w:lang w:val="sr-Latn-RS"/>
        </w:rPr>
        <w:t>Pedijatrijska populacija</w:t>
      </w:r>
    </w:p>
    <w:p w14:paraId="7E6D210C" w14:textId="1A3133BA" w:rsidR="0054123A" w:rsidRPr="00DA1531" w:rsidRDefault="00927B5D">
      <w:pPr>
        <w:tabs>
          <w:tab w:val="left" w:pos="540"/>
          <w:tab w:val="left" w:pos="569"/>
        </w:tabs>
        <w:jc w:val="both"/>
        <w:rPr>
          <w:bCs/>
          <w:sz w:val="22"/>
          <w:szCs w:val="22"/>
          <w:lang w:val="sr-Latn-RS"/>
        </w:rPr>
      </w:pPr>
      <w:r w:rsidRPr="00DA1531">
        <w:rPr>
          <w:bCs/>
          <w:sz w:val="22"/>
          <w:szCs w:val="22"/>
          <w:lang w:val="sr-Latn-RS"/>
        </w:rPr>
        <w:t>Studije interakcija su sprovedene samo na odraslim pacijentima.</w:t>
      </w:r>
    </w:p>
    <w:p w14:paraId="6C9A3851" w14:textId="77777777" w:rsidR="00927B5D" w:rsidRPr="00DA1531" w:rsidRDefault="00927B5D" w:rsidP="00124DE8">
      <w:pPr>
        <w:tabs>
          <w:tab w:val="left" w:pos="540"/>
          <w:tab w:val="left" w:pos="569"/>
        </w:tabs>
        <w:jc w:val="both"/>
        <w:rPr>
          <w:bCs/>
          <w:sz w:val="22"/>
          <w:szCs w:val="22"/>
          <w:lang w:val="sr-Latn-RS"/>
        </w:rPr>
      </w:pPr>
    </w:p>
    <w:p w14:paraId="0C6C045A" w14:textId="77777777" w:rsidR="0072020E" w:rsidRPr="00DA1531" w:rsidRDefault="0072020E" w:rsidP="00124DE8">
      <w:pPr>
        <w:tabs>
          <w:tab w:val="left" w:pos="540"/>
          <w:tab w:val="left" w:pos="569"/>
        </w:tabs>
        <w:jc w:val="both"/>
        <w:rPr>
          <w:b/>
          <w:sz w:val="22"/>
          <w:szCs w:val="22"/>
          <w:lang w:val="sr-Latn-CS"/>
        </w:rPr>
      </w:pPr>
      <w:r w:rsidRPr="00DA1531">
        <w:rPr>
          <w:b/>
          <w:bCs/>
          <w:sz w:val="22"/>
          <w:szCs w:val="22"/>
          <w:lang w:val="sr-Latn-RS"/>
        </w:rPr>
        <w:t xml:space="preserve">4.6. </w:t>
      </w:r>
      <w:r w:rsidR="00480FB1" w:rsidRPr="00DA1531">
        <w:rPr>
          <w:b/>
          <w:bCs/>
          <w:sz w:val="22"/>
          <w:szCs w:val="22"/>
          <w:lang w:val="sr-Latn-RS"/>
        </w:rPr>
        <w:tab/>
      </w:r>
      <w:r w:rsidR="006D20A5" w:rsidRPr="00DA1531">
        <w:rPr>
          <w:b/>
          <w:sz w:val="22"/>
          <w:szCs w:val="22"/>
          <w:lang w:val="sr-Latn-CS"/>
        </w:rPr>
        <w:t>Plodnost, trudnoća i dojenje</w:t>
      </w:r>
    </w:p>
    <w:p w14:paraId="0C6C045B" w14:textId="77777777" w:rsidR="002031B3" w:rsidRPr="00DA1531" w:rsidRDefault="002031B3" w:rsidP="00124DE8">
      <w:pPr>
        <w:tabs>
          <w:tab w:val="left" w:pos="540"/>
          <w:tab w:val="left" w:pos="569"/>
        </w:tabs>
        <w:jc w:val="both"/>
        <w:rPr>
          <w:sz w:val="22"/>
          <w:szCs w:val="22"/>
          <w:u w:val="single"/>
          <w:lang w:val="sr-Latn-RS"/>
        </w:rPr>
      </w:pPr>
    </w:p>
    <w:p w14:paraId="44AA9972" w14:textId="77777777" w:rsidR="003F5501" w:rsidRPr="00DA1531" w:rsidRDefault="003F5501">
      <w:pPr>
        <w:tabs>
          <w:tab w:val="left" w:pos="540"/>
          <w:tab w:val="left" w:pos="569"/>
        </w:tabs>
        <w:jc w:val="both"/>
        <w:rPr>
          <w:sz w:val="22"/>
          <w:szCs w:val="22"/>
          <w:u w:val="single"/>
          <w:lang w:val="sr-Latn-RS"/>
        </w:rPr>
      </w:pPr>
      <w:r w:rsidRPr="00DA1531">
        <w:rPr>
          <w:sz w:val="22"/>
          <w:szCs w:val="22"/>
          <w:u w:val="single"/>
          <w:lang w:val="sr-Latn-RS"/>
        </w:rPr>
        <w:t>Plodnost</w:t>
      </w:r>
    </w:p>
    <w:p w14:paraId="5FCD8454" w14:textId="77777777" w:rsidR="003F5501" w:rsidRPr="00DA1531" w:rsidRDefault="003F5501">
      <w:pPr>
        <w:jc w:val="both"/>
        <w:rPr>
          <w:sz w:val="22"/>
          <w:szCs w:val="22"/>
          <w:lang w:val="sr-Latn-RS"/>
        </w:rPr>
      </w:pPr>
      <w:r w:rsidRPr="00DA1531">
        <w:rPr>
          <w:sz w:val="22"/>
          <w:szCs w:val="22"/>
          <w:lang w:val="sr-Latn-RS"/>
        </w:rPr>
        <w:t xml:space="preserve">Nema raspoloživih podataka koji bi ukazali na mogući uticaj imipenema/cilastatina na fertilitet kod muškaraca i žena. </w:t>
      </w:r>
    </w:p>
    <w:p w14:paraId="1B85D4F3" w14:textId="77777777" w:rsidR="003F5501" w:rsidRPr="00DA1531" w:rsidRDefault="003F5501">
      <w:pPr>
        <w:jc w:val="both"/>
        <w:rPr>
          <w:sz w:val="22"/>
          <w:szCs w:val="22"/>
          <w:lang w:val="sr-Latn-RS"/>
        </w:rPr>
      </w:pPr>
    </w:p>
    <w:p w14:paraId="0C6C045E" w14:textId="77777777" w:rsidR="007A3ECB" w:rsidRPr="00DA1531" w:rsidRDefault="007A3ECB">
      <w:pPr>
        <w:tabs>
          <w:tab w:val="left" w:pos="540"/>
          <w:tab w:val="left" w:pos="569"/>
        </w:tabs>
        <w:jc w:val="both"/>
        <w:rPr>
          <w:sz w:val="22"/>
          <w:szCs w:val="22"/>
          <w:u w:val="single"/>
          <w:lang w:val="sr-Latn-RS"/>
        </w:rPr>
      </w:pPr>
      <w:r w:rsidRPr="00DA1531">
        <w:rPr>
          <w:sz w:val="22"/>
          <w:szCs w:val="22"/>
          <w:u w:val="single"/>
          <w:lang w:val="sr-Latn-RS"/>
        </w:rPr>
        <w:t>Trudnoća</w:t>
      </w:r>
    </w:p>
    <w:p w14:paraId="2C3C0779" w14:textId="77777777" w:rsidR="00CC0A4D" w:rsidRPr="00DA1531" w:rsidRDefault="0054123A">
      <w:pPr>
        <w:jc w:val="both"/>
        <w:rPr>
          <w:sz w:val="22"/>
          <w:szCs w:val="22"/>
          <w:lang w:val="sr-Latn-RS"/>
        </w:rPr>
      </w:pPr>
      <w:r w:rsidRPr="00DA1531">
        <w:rPr>
          <w:sz w:val="22"/>
          <w:szCs w:val="22"/>
          <w:lang w:val="sr-Latn-RS"/>
        </w:rPr>
        <w:t xml:space="preserve">Nijesu sprovedene adekvatne i dobro kontrolisane studije u vezi sa primjenom imipenema/cilastatina kod trudnica. </w:t>
      </w:r>
    </w:p>
    <w:p w14:paraId="4F94447A" w14:textId="77777777" w:rsidR="00CC0A4D" w:rsidRPr="00DA1531" w:rsidRDefault="00CC0A4D">
      <w:pPr>
        <w:jc w:val="both"/>
        <w:rPr>
          <w:sz w:val="22"/>
          <w:szCs w:val="22"/>
          <w:lang w:val="sr-Latn-RS"/>
        </w:rPr>
      </w:pPr>
    </w:p>
    <w:p w14:paraId="10A8571B" w14:textId="1E4A9B33" w:rsidR="0054123A" w:rsidRPr="00DA1531" w:rsidRDefault="0054123A">
      <w:pPr>
        <w:jc w:val="both"/>
        <w:rPr>
          <w:sz w:val="22"/>
          <w:szCs w:val="22"/>
          <w:lang w:val="sr-Latn-RS"/>
        </w:rPr>
      </w:pPr>
      <w:r w:rsidRPr="00DA1531">
        <w:rPr>
          <w:sz w:val="22"/>
          <w:szCs w:val="22"/>
          <w:lang w:val="sr-Latn-RS"/>
        </w:rPr>
        <w:t xml:space="preserve">U ispitivanjima na skotnim ženkama majmuna uočena je reproduktivna toksičnost (vidjeti </w:t>
      </w:r>
      <w:r w:rsidR="003F5501" w:rsidRPr="00DA1531">
        <w:rPr>
          <w:sz w:val="22"/>
          <w:szCs w:val="22"/>
          <w:lang w:val="sr-Latn-RS"/>
        </w:rPr>
        <w:t xml:space="preserve">dio </w:t>
      </w:r>
      <w:r w:rsidRPr="00DA1531">
        <w:rPr>
          <w:sz w:val="22"/>
          <w:szCs w:val="22"/>
          <w:lang w:val="sr-Latn-RS"/>
        </w:rPr>
        <w:t>5.3). Nije poznat mogući rizik za ljude.</w:t>
      </w:r>
    </w:p>
    <w:p w14:paraId="429B6E1A" w14:textId="77777777" w:rsidR="00CC0A4D" w:rsidRPr="00DA1531" w:rsidRDefault="00CC0A4D">
      <w:pPr>
        <w:jc w:val="both"/>
        <w:rPr>
          <w:sz w:val="22"/>
          <w:szCs w:val="22"/>
          <w:lang w:val="sr-Latn-RS"/>
        </w:rPr>
      </w:pPr>
    </w:p>
    <w:p w14:paraId="252273FD" w14:textId="0613D9E9" w:rsidR="0054123A" w:rsidRPr="00DA1531" w:rsidRDefault="0054123A">
      <w:pPr>
        <w:jc w:val="both"/>
        <w:rPr>
          <w:sz w:val="22"/>
          <w:szCs w:val="22"/>
          <w:lang w:val="sr-Latn-RS"/>
        </w:rPr>
      </w:pPr>
      <w:r w:rsidRPr="00DA1531">
        <w:rPr>
          <w:sz w:val="22"/>
          <w:szCs w:val="22"/>
          <w:lang w:val="sr-Latn-RS"/>
        </w:rPr>
        <w:t>Lijek Mipecid može da se primjenjuje u trudnoći samo ako je potencijalna korist za majku veća od mogućeg rizika za fetus.</w:t>
      </w:r>
    </w:p>
    <w:p w14:paraId="0C6C045F" w14:textId="77777777" w:rsidR="002031B3" w:rsidRPr="00DA1531" w:rsidRDefault="002031B3">
      <w:pPr>
        <w:tabs>
          <w:tab w:val="left" w:pos="540"/>
          <w:tab w:val="left" w:pos="569"/>
        </w:tabs>
        <w:jc w:val="both"/>
        <w:rPr>
          <w:sz w:val="22"/>
          <w:szCs w:val="22"/>
          <w:u w:val="single"/>
          <w:lang w:val="sr-Latn-RS"/>
        </w:rPr>
      </w:pPr>
    </w:p>
    <w:p w14:paraId="0C6C0460" w14:textId="77777777" w:rsidR="0072020E" w:rsidRPr="00DA1531" w:rsidRDefault="007A3ECB">
      <w:pPr>
        <w:tabs>
          <w:tab w:val="left" w:pos="540"/>
          <w:tab w:val="left" w:pos="569"/>
        </w:tabs>
        <w:jc w:val="both"/>
        <w:rPr>
          <w:b/>
          <w:bCs/>
          <w:sz w:val="22"/>
          <w:szCs w:val="22"/>
          <w:lang w:val="sr-Latn-RS"/>
        </w:rPr>
      </w:pPr>
      <w:r w:rsidRPr="00DA1531">
        <w:rPr>
          <w:sz w:val="22"/>
          <w:szCs w:val="22"/>
          <w:u w:val="single"/>
          <w:lang w:val="sr-Latn-RS"/>
        </w:rPr>
        <w:t xml:space="preserve">Dojenje </w:t>
      </w:r>
    </w:p>
    <w:p w14:paraId="67149087" w14:textId="77777777" w:rsidR="0054123A" w:rsidRPr="00DA1531" w:rsidRDefault="0054123A">
      <w:pPr>
        <w:jc w:val="both"/>
        <w:rPr>
          <w:sz w:val="22"/>
          <w:szCs w:val="22"/>
          <w:lang w:val="sr-Latn-RS"/>
        </w:rPr>
      </w:pPr>
      <w:r w:rsidRPr="00DA1531">
        <w:rPr>
          <w:sz w:val="22"/>
          <w:szCs w:val="22"/>
          <w:lang w:val="sr-Latn-RS"/>
        </w:rPr>
        <w:t>Imipenem i cilastatin se izlučuju u malim količinama u majčino mlijeko. Nakon oralne primjene dolazi do male resorpcije obje supstance. Stoga postoji mala vjerovatnoća da će dijete koje sisa biti izloženo značajnim količinama lijeka. Ukoliko se smatra da je primjena lijeka Mipecid neophodna, potrebno je da se procijeni korisnost dojenja djeteta u odnosu na mogući rizik po dijete.</w:t>
      </w:r>
    </w:p>
    <w:p w14:paraId="0299EA61" w14:textId="77777777" w:rsidR="00927B5D" w:rsidRPr="00DA1531" w:rsidRDefault="00927B5D" w:rsidP="00124DE8">
      <w:pPr>
        <w:tabs>
          <w:tab w:val="left" w:pos="540"/>
          <w:tab w:val="left" w:pos="569"/>
        </w:tabs>
        <w:jc w:val="both"/>
        <w:rPr>
          <w:sz w:val="22"/>
          <w:szCs w:val="22"/>
          <w:u w:val="single"/>
          <w:lang w:val="sr-Latn-RS"/>
        </w:rPr>
      </w:pPr>
    </w:p>
    <w:p w14:paraId="0C6C0462" w14:textId="77777777" w:rsidR="0072020E" w:rsidRPr="00DA1531" w:rsidRDefault="0072020E" w:rsidP="00124DE8">
      <w:pPr>
        <w:tabs>
          <w:tab w:val="left" w:pos="540"/>
          <w:tab w:val="left" w:pos="569"/>
        </w:tabs>
        <w:ind w:left="540" w:hanging="540"/>
        <w:jc w:val="both"/>
        <w:rPr>
          <w:b/>
          <w:bCs/>
          <w:sz w:val="22"/>
          <w:szCs w:val="22"/>
          <w:lang w:val="sr-Latn-RS"/>
        </w:rPr>
      </w:pPr>
      <w:r w:rsidRPr="00DA1531">
        <w:rPr>
          <w:b/>
          <w:bCs/>
          <w:sz w:val="22"/>
          <w:szCs w:val="22"/>
          <w:lang w:val="sr-Latn-RS"/>
        </w:rPr>
        <w:t xml:space="preserve">4.7. </w:t>
      </w:r>
      <w:r w:rsidR="00480FB1" w:rsidRPr="00DA1531">
        <w:rPr>
          <w:b/>
          <w:bCs/>
          <w:sz w:val="22"/>
          <w:szCs w:val="22"/>
          <w:lang w:val="sr-Latn-RS"/>
        </w:rPr>
        <w:tab/>
      </w:r>
      <w:r w:rsidRPr="00DA1531">
        <w:rPr>
          <w:b/>
          <w:bCs/>
          <w:sz w:val="22"/>
          <w:szCs w:val="22"/>
          <w:lang w:val="sr-Latn-RS"/>
        </w:rPr>
        <w:t xml:space="preserve">Uticaj na </w:t>
      </w:r>
      <w:r w:rsidR="002031B3" w:rsidRPr="00DA1531">
        <w:rPr>
          <w:b/>
          <w:bCs/>
          <w:sz w:val="22"/>
          <w:szCs w:val="22"/>
          <w:lang w:val="sr-Latn-RS"/>
        </w:rPr>
        <w:t xml:space="preserve">sposobnost </w:t>
      </w:r>
      <w:r w:rsidR="00F34554" w:rsidRPr="00DA1531">
        <w:rPr>
          <w:b/>
          <w:bCs/>
          <w:sz w:val="22"/>
          <w:szCs w:val="22"/>
          <w:lang w:val="sr-Latn-RS"/>
        </w:rPr>
        <w:t>upravljanja vozili</w:t>
      </w:r>
      <w:r w:rsidRPr="00DA1531">
        <w:rPr>
          <w:b/>
          <w:bCs/>
          <w:sz w:val="22"/>
          <w:szCs w:val="22"/>
          <w:lang w:val="sr-Latn-RS"/>
        </w:rPr>
        <w:t>m</w:t>
      </w:r>
      <w:r w:rsidR="00F34554" w:rsidRPr="00DA1531">
        <w:rPr>
          <w:b/>
          <w:bCs/>
          <w:sz w:val="22"/>
          <w:szCs w:val="22"/>
          <w:lang w:val="sr-Latn-RS"/>
        </w:rPr>
        <w:t>a</w:t>
      </w:r>
      <w:r w:rsidRPr="00DA1531">
        <w:rPr>
          <w:b/>
          <w:bCs/>
          <w:sz w:val="22"/>
          <w:szCs w:val="22"/>
          <w:lang w:val="sr-Latn-RS"/>
        </w:rPr>
        <w:t xml:space="preserve"> i </w:t>
      </w:r>
      <w:r w:rsidR="000D3449" w:rsidRPr="00DA1531">
        <w:rPr>
          <w:b/>
          <w:bCs/>
          <w:sz w:val="22"/>
          <w:szCs w:val="22"/>
          <w:lang w:val="sr-Latn-RS"/>
        </w:rPr>
        <w:t xml:space="preserve">rukovanje </w:t>
      </w:r>
      <w:r w:rsidRPr="00DA1531">
        <w:rPr>
          <w:b/>
          <w:bCs/>
          <w:sz w:val="22"/>
          <w:szCs w:val="22"/>
          <w:lang w:val="sr-Latn-RS"/>
        </w:rPr>
        <w:t>mašinama</w:t>
      </w:r>
    </w:p>
    <w:p w14:paraId="27A1B7F4" w14:textId="77777777" w:rsidR="0054123A" w:rsidRPr="00DA1531" w:rsidRDefault="0054123A" w:rsidP="00124DE8">
      <w:pPr>
        <w:jc w:val="both"/>
        <w:rPr>
          <w:sz w:val="22"/>
          <w:szCs w:val="22"/>
          <w:lang w:val="sr-Latn-RS"/>
        </w:rPr>
      </w:pPr>
    </w:p>
    <w:p w14:paraId="2DDCADD6" w14:textId="0675B605" w:rsidR="0054123A" w:rsidRPr="00DA1531" w:rsidRDefault="0054123A">
      <w:pPr>
        <w:jc w:val="both"/>
        <w:rPr>
          <w:sz w:val="22"/>
          <w:szCs w:val="22"/>
          <w:lang w:val="sr-Latn-RS"/>
        </w:rPr>
      </w:pPr>
      <w:r w:rsidRPr="00DA1531">
        <w:rPr>
          <w:sz w:val="22"/>
          <w:szCs w:val="22"/>
          <w:lang w:val="sr-Latn-RS"/>
        </w:rPr>
        <w:t xml:space="preserve">Nijesu sprovedena ispitivanja o uticaju ovog lijeka na </w:t>
      </w:r>
      <w:r w:rsidR="000F1790" w:rsidRPr="00DA1531">
        <w:rPr>
          <w:sz w:val="22"/>
          <w:szCs w:val="22"/>
          <w:lang w:val="sr-Latn-RS"/>
        </w:rPr>
        <w:t xml:space="preserve">sposobnost upravljanja vozilima </w:t>
      </w:r>
      <w:r w:rsidRPr="00DA1531">
        <w:rPr>
          <w:sz w:val="22"/>
          <w:szCs w:val="22"/>
          <w:lang w:val="sr-Latn-RS"/>
        </w:rPr>
        <w:t xml:space="preserve">i rukovanja mašinama. Međutim, postoje neke neželjene reakcije koje su povezane sa primjenom ovog lijeka (npr. halucinacije, ošamućenost, pospanost i vrtoglavica), a koje mogu kod nekih pacijenata da utiču na </w:t>
      </w:r>
      <w:r w:rsidR="00C97D0E" w:rsidRPr="00DA1531">
        <w:rPr>
          <w:sz w:val="22"/>
          <w:szCs w:val="22"/>
          <w:lang w:val="sr-Latn-RS"/>
        </w:rPr>
        <w:t xml:space="preserve">sposobnost upravljanja vozilima </w:t>
      </w:r>
      <w:r w:rsidRPr="00DA1531">
        <w:rPr>
          <w:sz w:val="22"/>
          <w:szCs w:val="22"/>
          <w:lang w:val="sr-Latn-RS"/>
        </w:rPr>
        <w:t xml:space="preserve">ili rukovanja mašinama (vidjeti </w:t>
      </w:r>
      <w:r w:rsidR="003F5501" w:rsidRPr="00DA1531">
        <w:rPr>
          <w:sz w:val="22"/>
          <w:szCs w:val="22"/>
          <w:lang w:val="sr-Latn-RS"/>
        </w:rPr>
        <w:t xml:space="preserve">dio </w:t>
      </w:r>
      <w:r w:rsidRPr="00DA1531">
        <w:rPr>
          <w:sz w:val="22"/>
          <w:szCs w:val="22"/>
          <w:lang w:val="sr-Latn-RS"/>
        </w:rPr>
        <w:t xml:space="preserve">4.8). </w:t>
      </w:r>
    </w:p>
    <w:p w14:paraId="0C6C0463" w14:textId="77777777" w:rsidR="0072020E" w:rsidRPr="00DA1531" w:rsidRDefault="0072020E" w:rsidP="00124DE8">
      <w:pPr>
        <w:tabs>
          <w:tab w:val="left" w:pos="540"/>
          <w:tab w:val="left" w:pos="569"/>
        </w:tabs>
        <w:jc w:val="both"/>
        <w:rPr>
          <w:b/>
          <w:bCs/>
          <w:sz w:val="22"/>
          <w:szCs w:val="22"/>
          <w:lang w:val="sr-Latn-RS"/>
        </w:rPr>
      </w:pPr>
    </w:p>
    <w:p w14:paraId="0C6C0464" w14:textId="77777777" w:rsidR="0072020E" w:rsidRPr="00DA1531" w:rsidRDefault="0072020E" w:rsidP="00124DE8">
      <w:pPr>
        <w:tabs>
          <w:tab w:val="left" w:pos="540"/>
          <w:tab w:val="left" w:pos="569"/>
        </w:tabs>
        <w:jc w:val="both"/>
        <w:rPr>
          <w:b/>
          <w:bCs/>
          <w:sz w:val="22"/>
          <w:szCs w:val="22"/>
          <w:lang w:val="sr-Latn-RS"/>
        </w:rPr>
      </w:pPr>
      <w:r w:rsidRPr="00DA1531">
        <w:rPr>
          <w:b/>
          <w:bCs/>
          <w:sz w:val="22"/>
          <w:szCs w:val="22"/>
          <w:lang w:val="sr-Latn-RS"/>
        </w:rPr>
        <w:t xml:space="preserve">4.8. </w:t>
      </w:r>
      <w:r w:rsidR="00480FB1" w:rsidRPr="00DA1531">
        <w:rPr>
          <w:b/>
          <w:bCs/>
          <w:sz w:val="22"/>
          <w:szCs w:val="22"/>
          <w:lang w:val="sr-Latn-RS"/>
        </w:rPr>
        <w:tab/>
      </w:r>
      <w:r w:rsidRPr="00DA1531">
        <w:rPr>
          <w:b/>
          <w:bCs/>
          <w:sz w:val="22"/>
          <w:szCs w:val="22"/>
          <w:lang w:val="sr-Latn-RS"/>
        </w:rPr>
        <w:t>Neželjena dejstva</w:t>
      </w:r>
    </w:p>
    <w:p w14:paraId="7D4FD856" w14:textId="77777777" w:rsidR="00371FA8" w:rsidRPr="00DA1531" w:rsidRDefault="00371FA8" w:rsidP="00124DE8">
      <w:pPr>
        <w:jc w:val="both"/>
        <w:rPr>
          <w:sz w:val="22"/>
          <w:szCs w:val="22"/>
          <w:lang w:val="sr-Latn-RS"/>
        </w:rPr>
      </w:pPr>
    </w:p>
    <w:p w14:paraId="5104353C" w14:textId="2B9A92DF" w:rsidR="00371FA8" w:rsidRPr="00DA1531" w:rsidRDefault="00371FA8">
      <w:pPr>
        <w:jc w:val="both"/>
        <w:rPr>
          <w:sz w:val="22"/>
          <w:szCs w:val="22"/>
          <w:lang w:val="sr-Latn-RS"/>
        </w:rPr>
      </w:pPr>
      <w:r w:rsidRPr="00DA1531">
        <w:rPr>
          <w:sz w:val="22"/>
          <w:szCs w:val="22"/>
          <w:lang w:val="sr-Latn-RS"/>
        </w:rPr>
        <w:t>U kliničkim ispitivanjima u kojima su učestvovala 1723 pacijenta koji su intravenski primali imipenem/cilastatin, najčešće prijavljene sistemske neželjene reakcije, prijavljene kao</w:t>
      </w:r>
      <w:r w:rsidR="00735062">
        <w:rPr>
          <w:sz w:val="22"/>
          <w:szCs w:val="22"/>
          <w:lang w:val="sr-Latn-RS"/>
        </w:rPr>
        <w:t>, u</w:t>
      </w:r>
      <w:r w:rsidRPr="00DA1531">
        <w:rPr>
          <w:sz w:val="22"/>
          <w:szCs w:val="22"/>
          <w:lang w:val="sr-Latn-RS"/>
        </w:rPr>
        <w:t xml:space="preserve"> najmanj</w:t>
      </w:r>
      <w:r w:rsidR="00735062">
        <w:rPr>
          <w:sz w:val="22"/>
          <w:szCs w:val="22"/>
          <w:lang w:val="sr-Latn-RS"/>
        </w:rPr>
        <w:t>u ruku,</w:t>
      </w:r>
      <w:r w:rsidRPr="00DA1531">
        <w:rPr>
          <w:sz w:val="22"/>
          <w:szCs w:val="22"/>
          <w:lang w:val="sr-Latn-RS"/>
        </w:rPr>
        <w:t xml:space="preserve"> moguće povezane sa terapijom, bile su: mučnina (2,0%), dijareja (1,8%), povraćanje (1,5%), osip (0,9%), povišena tjelesna temperatura (0,5%), hipotenzija (0,4%), epileptični napadi (0,4%) (vidjeti </w:t>
      </w:r>
      <w:r w:rsidR="004C2FEB" w:rsidRPr="00DA1531">
        <w:rPr>
          <w:sz w:val="22"/>
          <w:szCs w:val="22"/>
          <w:lang w:val="sr-Latn-RS"/>
        </w:rPr>
        <w:t xml:space="preserve">dio </w:t>
      </w:r>
      <w:r w:rsidRPr="00DA1531">
        <w:rPr>
          <w:sz w:val="22"/>
          <w:szCs w:val="22"/>
          <w:lang w:val="sr-Latn-RS"/>
        </w:rPr>
        <w:t>4.4), vrtoglavica (0,3%), pruritus (0,3%), urtikarija (0,2%) i pospanost (0,2%). Slično, najčešće prijavljene lokalne neželjene reakcije bile su: flebitis/tromboflebitis (3,1%), bol na mjestu primjene injekcije (0,7%), eritem na mjestu primjene injekcije (0,4%) i induracija vene (0,2%). Takođe su često prijavljena povećanja vrijednosti serumskih transaminaza i alkalne fosfataze.</w:t>
      </w:r>
    </w:p>
    <w:p w14:paraId="297B1B1C" w14:textId="77777777" w:rsidR="00371FA8" w:rsidRPr="00DA1531" w:rsidRDefault="00371FA8">
      <w:pPr>
        <w:jc w:val="both"/>
        <w:rPr>
          <w:sz w:val="22"/>
          <w:szCs w:val="22"/>
          <w:lang w:val="sr-Latn-RS"/>
        </w:rPr>
      </w:pPr>
    </w:p>
    <w:p w14:paraId="72CBD29E" w14:textId="77777777" w:rsidR="00371FA8" w:rsidRPr="00DA1531" w:rsidRDefault="00371FA8">
      <w:pPr>
        <w:jc w:val="both"/>
        <w:rPr>
          <w:sz w:val="22"/>
          <w:szCs w:val="22"/>
          <w:lang w:val="sr-Latn-RS"/>
        </w:rPr>
      </w:pPr>
      <w:r w:rsidRPr="00DA1531">
        <w:rPr>
          <w:sz w:val="22"/>
          <w:szCs w:val="22"/>
          <w:lang w:val="sr-Latn-RS"/>
        </w:rPr>
        <w:t xml:space="preserve">Sljedeće neželjene reakcije prijavljene su u kliničkim ispitivanjima ili tokom postmarketinškog praćenja. </w:t>
      </w:r>
    </w:p>
    <w:p w14:paraId="105BE240" w14:textId="77777777" w:rsidR="00371FA8" w:rsidRPr="00DA1531" w:rsidRDefault="00371FA8">
      <w:pPr>
        <w:jc w:val="both"/>
        <w:rPr>
          <w:sz w:val="22"/>
          <w:szCs w:val="22"/>
          <w:lang w:val="sr-Latn-RS"/>
        </w:rPr>
      </w:pPr>
    </w:p>
    <w:p w14:paraId="300365A0" w14:textId="7B635607" w:rsidR="00371FA8" w:rsidRPr="00DA1531" w:rsidRDefault="00371FA8">
      <w:pPr>
        <w:jc w:val="both"/>
        <w:rPr>
          <w:sz w:val="22"/>
          <w:szCs w:val="22"/>
          <w:lang w:val="sr-Latn-RS"/>
        </w:rPr>
      </w:pPr>
      <w:r w:rsidRPr="00DA1531">
        <w:rPr>
          <w:sz w:val="22"/>
          <w:szCs w:val="22"/>
          <w:lang w:val="sr-Latn-RS"/>
        </w:rPr>
        <w:t>Sve neželjene reakcije su navedene prema klasi sistema organa i učestalosti na sljedeći način: veoma čest</w:t>
      </w:r>
      <w:r w:rsidR="00647315" w:rsidRPr="00DA1531">
        <w:rPr>
          <w:sz w:val="22"/>
          <w:szCs w:val="22"/>
          <w:lang w:val="sr-Latn-RS"/>
        </w:rPr>
        <w:t>o</w:t>
      </w:r>
      <w:r w:rsidRPr="00DA1531">
        <w:rPr>
          <w:sz w:val="22"/>
          <w:szCs w:val="22"/>
          <w:lang w:val="sr-Latn-RS"/>
        </w:rPr>
        <w:t xml:space="preserve"> (≥ 1/10); čest</w:t>
      </w:r>
      <w:r w:rsidR="00647315" w:rsidRPr="00DA1531">
        <w:rPr>
          <w:sz w:val="22"/>
          <w:szCs w:val="22"/>
          <w:lang w:val="sr-Latn-RS"/>
        </w:rPr>
        <w:t>o</w:t>
      </w:r>
      <w:r w:rsidRPr="00DA1531">
        <w:rPr>
          <w:sz w:val="22"/>
          <w:szCs w:val="22"/>
          <w:lang w:val="sr-Latn-RS"/>
        </w:rPr>
        <w:t xml:space="preserve"> (≥1/100 do &lt;1/10); povremen</w:t>
      </w:r>
      <w:r w:rsidR="00647315" w:rsidRPr="00DA1531">
        <w:rPr>
          <w:sz w:val="22"/>
          <w:szCs w:val="22"/>
          <w:lang w:val="sr-Latn-RS"/>
        </w:rPr>
        <w:t>o</w:t>
      </w:r>
      <w:r w:rsidRPr="00DA1531">
        <w:rPr>
          <w:sz w:val="22"/>
          <w:szCs w:val="22"/>
          <w:lang w:val="sr-Latn-RS"/>
        </w:rPr>
        <w:t xml:space="preserve"> (≥1/1000 do &lt;1/100); rijetk</w:t>
      </w:r>
      <w:r w:rsidR="00647315" w:rsidRPr="00DA1531">
        <w:rPr>
          <w:sz w:val="22"/>
          <w:szCs w:val="22"/>
          <w:lang w:val="sr-Latn-RS"/>
        </w:rPr>
        <w:t>o</w:t>
      </w:r>
      <w:r w:rsidRPr="00DA1531">
        <w:rPr>
          <w:sz w:val="22"/>
          <w:szCs w:val="22"/>
          <w:lang w:val="sr-Latn-RS"/>
        </w:rPr>
        <w:t xml:space="preserve"> (≥1/10000 do &lt;1/1000); veoma rijetk</w:t>
      </w:r>
      <w:r w:rsidR="00647315" w:rsidRPr="00DA1531">
        <w:rPr>
          <w:sz w:val="22"/>
          <w:szCs w:val="22"/>
          <w:lang w:val="sr-Latn-RS"/>
        </w:rPr>
        <w:t>o</w:t>
      </w:r>
      <w:r w:rsidRPr="00DA1531">
        <w:rPr>
          <w:sz w:val="22"/>
          <w:szCs w:val="22"/>
          <w:lang w:val="sr-Latn-RS"/>
        </w:rPr>
        <w:t xml:space="preserve"> (&lt;1/10000) i nepoznat</w:t>
      </w:r>
      <w:r w:rsidR="00647315" w:rsidRPr="00DA1531">
        <w:rPr>
          <w:sz w:val="22"/>
          <w:szCs w:val="22"/>
          <w:lang w:val="sr-Latn-RS"/>
        </w:rPr>
        <w:t>o</w:t>
      </w:r>
      <w:r w:rsidRPr="00DA1531">
        <w:rPr>
          <w:sz w:val="22"/>
          <w:szCs w:val="22"/>
          <w:lang w:val="sr-Latn-RS"/>
        </w:rPr>
        <w:t xml:space="preserve"> (učestalost ne može da se procijeni na osnovu raspoloživih podataka).</w:t>
      </w:r>
    </w:p>
    <w:p w14:paraId="0D5E83B2" w14:textId="77777777" w:rsidR="00371FA8" w:rsidRPr="00DA1531" w:rsidRDefault="00371FA8">
      <w:pPr>
        <w:jc w:val="both"/>
        <w:rPr>
          <w:sz w:val="22"/>
          <w:szCs w:val="22"/>
          <w:lang w:val="sr-Latn-RS"/>
        </w:rPr>
      </w:pPr>
    </w:p>
    <w:p w14:paraId="7DEEEB99" w14:textId="77777777" w:rsidR="00371FA8" w:rsidRPr="00DA1531" w:rsidRDefault="00371FA8">
      <w:pPr>
        <w:jc w:val="both"/>
        <w:rPr>
          <w:sz w:val="22"/>
          <w:szCs w:val="22"/>
          <w:lang w:val="sr-Latn-RS"/>
        </w:rPr>
      </w:pPr>
      <w:r w:rsidRPr="00DA1531">
        <w:rPr>
          <w:sz w:val="22"/>
          <w:szCs w:val="22"/>
          <w:lang w:val="sr-Latn-RS"/>
        </w:rPr>
        <w:t>U okviru svake grupe učestalosti, neželjene reakcije su navedene prema opadaju</w:t>
      </w:r>
      <w:r w:rsidRPr="00DA1531">
        <w:rPr>
          <w:sz w:val="22"/>
          <w:szCs w:val="22"/>
          <w:lang w:val="sr-Latn-CS"/>
        </w:rPr>
        <w:t xml:space="preserve">ćem stepenu </w:t>
      </w:r>
      <w:r w:rsidRPr="00DA1531">
        <w:rPr>
          <w:sz w:val="22"/>
          <w:szCs w:val="22"/>
          <w:lang w:val="sr-Latn-RS"/>
        </w:rPr>
        <w:t>ozbiljnosti.</w:t>
      </w:r>
    </w:p>
    <w:p w14:paraId="5C109ACB" w14:textId="3D12605C" w:rsidR="0054123A" w:rsidRPr="00DA1531" w:rsidRDefault="0054123A">
      <w:pPr>
        <w:spacing w:line="276" w:lineRule="auto"/>
        <w:jc w:val="both"/>
        <w:rPr>
          <w:rFonts w:eastAsia="Calibri"/>
          <w:sz w:val="22"/>
          <w:szCs w:val="22"/>
          <w:u w:val="single"/>
          <w:lang w:val="sr-Latn-R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083"/>
        <w:gridCol w:w="1814"/>
        <w:gridCol w:w="4172"/>
      </w:tblGrid>
      <w:tr w:rsidR="00371FA8" w:rsidRPr="00DA1531" w14:paraId="478BF349" w14:textId="77777777" w:rsidTr="00371FA8">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14:paraId="31D3EA46" w14:textId="0086357F" w:rsidR="00371FA8" w:rsidRPr="00DA1531" w:rsidRDefault="00371FA8">
            <w:pPr>
              <w:spacing w:line="276" w:lineRule="auto"/>
              <w:jc w:val="both"/>
              <w:rPr>
                <w:b/>
                <w:color w:val="000000"/>
                <w:sz w:val="22"/>
                <w:szCs w:val="22"/>
                <w:lang w:val="sr-Latn-RS"/>
              </w:rPr>
            </w:pPr>
            <w:r w:rsidRPr="00DA1531">
              <w:rPr>
                <w:b/>
                <w:bCs/>
                <w:color w:val="000000"/>
                <w:sz w:val="22"/>
                <w:szCs w:val="22"/>
                <w:lang w:val="sr-Latn-RS"/>
              </w:rPr>
              <w:lastRenderedPageBreak/>
              <w:t xml:space="preserve">Klasa </w:t>
            </w:r>
            <w:r w:rsidR="008335E2" w:rsidRPr="00DA1531">
              <w:rPr>
                <w:b/>
                <w:bCs/>
                <w:color w:val="000000"/>
                <w:sz w:val="22"/>
                <w:szCs w:val="22"/>
                <w:lang w:val="sr-Latn-RS"/>
              </w:rPr>
              <w:t>s</w:t>
            </w:r>
            <w:r w:rsidRPr="00DA1531">
              <w:rPr>
                <w:b/>
                <w:bCs/>
                <w:color w:val="000000"/>
                <w:sz w:val="22"/>
                <w:szCs w:val="22"/>
                <w:lang w:val="sr-Latn-RS"/>
              </w:rPr>
              <w:t>istema organa</w:t>
            </w:r>
          </w:p>
        </w:tc>
        <w:tc>
          <w:tcPr>
            <w:tcW w:w="1000" w:type="pct"/>
            <w:tcBorders>
              <w:top w:val="outset" w:sz="6" w:space="0" w:color="auto"/>
              <w:left w:val="outset" w:sz="6" w:space="0" w:color="auto"/>
              <w:bottom w:val="outset" w:sz="6" w:space="0" w:color="auto"/>
              <w:right w:val="outset" w:sz="6" w:space="0" w:color="auto"/>
            </w:tcBorders>
            <w:hideMark/>
          </w:tcPr>
          <w:p w14:paraId="29CF5E97" w14:textId="77777777" w:rsidR="00371FA8" w:rsidRPr="00DA1531" w:rsidRDefault="00371FA8">
            <w:pPr>
              <w:spacing w:line="276" w:lineRule="auto"/>
              <w:jc w:val="both"/>
              <w:rPr>
                <w:b/>
                <w:color w:val="000000"/>
                <w:sz w:val="22"/>
                <w:szCs w:val="22"/>
                <w:lang w:val="sr-Latn-RS"/>
              </w:rPr>
            </w:pPr>
            <w:r w:rsidRPr="00DA1531">
              <w:rPr>
                <w:b/>
                <w:bCs/>
                <w:color w:val="000000"/>
                <w:sz w:val="22"/>
                <w:szCs w:val="22"/>
                <w:lang w:val="sr-Latn-RS"/>
              </w:rPr>
              <w:t>Učestalost</w:t>
            </w:r>
          </w:p>
        </w:tc>
        <w:tc>
          <w:tcPr>
            <w:tcW w:w="2300" w:type="pct"/>
            <w:tcBorders>
              <w:top w:val="outset" w:sz="6" w:space="0" w:color="auto"/>
              <w:left w:val="outset" w:sz="6" w:space="0" w:color="auto"/>
              <w:bottom w:val="outset" w:sz="6" w:space="0" w:color="auto"/>
              <w:right w:val="outset" w:sz="6" w:space="0" w:color="auto"/>
            </w:tcBorders>
            <w:hideMark/>
          </w:tcPr>
          <w:p w14:paraId="136C948F" w14:textId="77777777" w:rsidR="00371FA8" w:rsidRPr="00DA1531" w:rsidRDefault="00371FA8">
            <w:pPr>
              <w:spacing w:line="276" w:lineRule="auto"/>
              <w:jc w:val="both"/>
              <w:rPr>
                <w:b/>
                <w:color w:val="000000"/>
                <w:sz w:val="22"/>
                <w:szCs w:val="22"/>
                <w:lang w:val="sr-Latn-RS"/>
              </w:rPr>
            </w:pPr>
            <w:r w:rsidRPr="00DA1531">
              <w:rPr>
                <w:b/>
                <w:bCs/>
                <w:color w:val="000000"/>
                <w:sz w:val="22"/>
                <w:szCs w:val="22"/>
                <w:lang w:val="sr-Latn-RS"/>
              </w:rPr>
              <w:t>Neželjena reakcija</w:t>
            </w:r>
          </w:p>
        </w:tc>
      </w:tr>
      <w:tr w:rsidR="00371FA8" w:rsidRPr="00DA1531" w14:paraId="4557C09B" w14:textId="77777777" w:rsidTr="00371FA8">
        <w:trPr>
          <w:tblCellSpacing w:w="0" w:type="dxa"/>
        </w:trPr>
        <w:tc>
          <w:tcPr>
            <w:tcW w:w="1700" w:type="pct"/>
            <w:vMerge w:val="restart"/>
            <w:tcBorders>
              <w:top w:val="outset" w:sz="6" w:space="0" w:color="auto"/>
              <w:left w:val="outset" w:sz="6" w:space="0" w:color="auto"/>
              <w:bottom w:val="outset" w:sz="6" w:space="0" w:color="auto"/>
              <w:right w:val="outset" w:sz="6" w:space="0" w:color="auto"/>
            </w:tcBorders>
            <w:hideMark/>
          </w:tcPr>
          <w:p w14:paraId="5F012058"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Infekcije i infestacije</w:t>
            </w:r>
          </w:p>
          <w:p w14:paraId="4942AE3A"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 </w:t>
            </w:r>
          </w:p>
        </w:tc>
        <w:tc>
          <w:tcPr>
            <w:tcW w:w="1000" w:type="pct"/>
            <w:tcBorders>
              <w:top w:val="outset" w:sz="6" w:space="0" w:color="auto"/>
              <w:left w:val="outset" w:sz="6" w:space="0" w:color="auto"/>
              <w:bottom w:val="outset" w:sz="6" w:space="0" w:color="auto"/>
              <w:right w:val="outset" w:sz="6" w:space="0" w:color="auto"/>
            </w:tcBorders>
            <w:hideMark/>
          </w:tcPr>
          <w:p w14:paraId="1E22D43E"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 xml:space="preserve">Rijetko </w:t>
            </w:r>
          </w:p>
        </w:tc>
        <w:tc>
          <w:tcPr>
            <w:tcW w:w="2300" w:type="pct"/>
            <w:tcBorders>
              <w:top w:val="outset" w:sz="6" w:space="0" w:color="auto"/>
              <w:left w:val="outset" w:sz="6" w:space="0" w:color="auto"/>
              <w:bottom w:val="outset" w:sz="6" w:space="0" w:color="auto"/>
              <w:right w:val="outset" w:sz="6" w:space="0" w:color="auto"/>
            </w:tcBorders>
            <w:hideMark/>
          </w:tcPr>
          <w:p w14:paraId="39351AF3" w14:textId="37BEFC8A" w:rsidR="00371FA8" w:rsidRPr="00DA1531" w:rsidRDefault="007B4612">
            <w:pPr>
              <w:spacing w:line="276" w:lineRule="auto"/>
              <w:jc w:val="both"/>
              <w:rPr>
                <w:color w:val="000000"/>
                <w:sz w:val="22"/>
                <w:szCs w:val="22"/>
                <w:lang w:val="sr-Latn-RS"/>
              </w:rPr>
            </w:pPr>
            <w:r w:rsidRPr="00DA1531">
              <w:rPr>
                <w:color w:val="000000"/>
                <w:sz w:val="22"/>
                <w:szCs w:val="22"/>
                <w:lang w:val="sr-Latn-RS"/>
              </w:rPr>
              <w:t>P</w:t>
            </w:r>
            <w:r w:rsidR="00371FA8" w:rsidRPr="00DA1531">
              <w:rPr>
                <w:color w:val="000000"/>
                <w:sz w:val="22"/>
                <w:szCs w:val="22"/>
                <w:lang w:val="sr-Latn-RS"/>
              </w:rPr>
              <w:t>seudomembranozni kolitis, kandidijaza</w:t>
            </w:r>
          </w:p>
        </w:tc>
      </w:tr>
      <w:tr w:rsidR="00371FA8" w:rsidRPr="00DA1531" w14:paraId="49EBD6D9" w14:textId="77777777" w:rsidTr="00371FA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84DC77" w14:textId="77777777" w:rsidR="00371FA8" w:rsidRPr="00DA1531" w:rsidRDefault="00371FA8">
            <w:pPr>
              <w:jc w:val="both"/>
              <w:rPr>
                <w:iCs/>
                <w:noProof/>
                <w:color w:val="000000"/>
                <w:sz w:val="22"/>
                <w:szCs w:val="22"/>
                <w:lang w:val="sr-Latn-RS"/>
              </w:rPr>
            </w:pPr>
          </w:p>
        </w:tc>
        <w:tc>
          <w:tcPr>
            <w:tcW w:w="1000" w:type="pct"/>
            <w:tcBorders>
              <w:top w:val="outset" w:sz="6" w:space="0" w:color="auto"/>
              <w:left w:val="outset" w:sz="6" w:space="0" w:color="auto"/>
              <w:bottom w:val="outset" w:sz="6" w:space="0" w:color="auto"/>
              <w:right w:val="outset" w:sz="6" w:space="0" w:color="auto"/>
            </w:tcBorders>
            <w:hideMark/>
          </w:tcPr>
          <w:p w14:paraId="4E0A991F"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Veoma rijetko</w:t>
            </w:r>
          </w:p>
        </w:tc>
        <w:tc>
          <w:tcPr>
            <w:tcW w:w="2300" w:type="pct"/>
            <w:tcBorders>
              <w:top w:val="outset" w:sz="6" w:space="0" w:color="auto"/>
              <w:left w:val="outset" w:sz="6" w:space="0" w:color="auto"/>
              <w:bottom w:val="outset" w:sz="6" w:space="0" w:color="auto"/>
              <w:right w:val="outset" w:sz="6" w:space="0" w:color="auto"/>
            </w:tcBorders>
            <w:hideMark/>
          </w:tcPr>
          <w:p w14:paraId="07A11694" w14:textId="34EB04D7" w:rsidR="00371FA8" w:rsidRPr="00DA1531" w:rsidRDefault="007B4612">
            <w:pPr>
              <w:spacing w:line="276" w:lineRule="auto"/>
              <w:jc w:val="both"/>
              <w:rPr>
                <w:color w:val="000000"/>
                <w:sz w:val="22"/>
                <w:szCs w:val="22"/>
                <w:lang w:val="sr-Latn-RS"/>
              </w:rPr>
            </w:pPr>
            <w:r w:rsidRPr="00DA1531">
              <w:rPr>
                <w:color w:val="000000"/>
                <w:sz w:val="22"/>
                <w:szCs w:val="22"/>
                <w:lang w:val="sr-Latn-RS"/>
              </w:rPr>
              <w:t>G</w:t>
            </w:r>
            <w:r w:rsidR="00371FA8" w:rsidRPr="00DA1531">
              <w:rPr>
                <w:color w:val="000000"/>
                <w:sz w:val="22"/>
                <w:szCs w:val="22"/>
                <w:lang w:val="sr-Latn-RS"/>
              </w:rPr>
              <w:t xml:space="preserve">astroenteritis </w:t>
            </w:r>
          </w:p>
        </w:tc>
      </w:tr>
      <w:tr w:rsidR="00371FA8" w:rsidRPr="00DA1531" w14:paraId="511C28DC" w14:textId="77777777" w:rsidTr="00371FA8">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14:paraId="779E2DAD" w14:textId="37256EB8"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Poremećaji krvi i limfnog sistema</w:t>
            </w:r>
          </w:p>
        </w:tc>
        <w:tc>
          <w:tcPr>
            <w:tcW w:w="1000" w:type="pct"/>
            <w:tcBorders>
              <w:top w:val="outset" w:sz="6" w:space="0" w:color="auto"/>
              <w:left w:val="outset" w:sz="6" w:space="0" w:color="auto"/>
              <w:bottom w:val="outset" w:sz="6" w:space="0" w:color="auto"/>
              <w:right w:val="outset" w:sz="6" w:space="0" w:color="auto"/>
            </w:tcBorders>
            <w:hideMark/>
          </w:tcPr>
          <w:p w14:paraId="0A4B46CE"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Često</w:t>
            </w:r>
          </w:p>
        </w:tc>
        <w:tc>
          <w:tcPr>
            <w:tcW w:w="2300" w:type="pct"/>
            <w:tcBorders>
              <w:top w:val="outset" w:sz="6" w:space="0" w:color="auto"/>
              <w:left w:val="outset" w:sz="6" w:space="0" w:color="auto"/>
              <w:bottom w:val="outset" w:sz="6" w:space="0" w:color="auto"/>
              <w:right w:val="outset" w:sz="6" w:space="0" w:color="auto"/>
            </w:tcBorders>
            <w:hideMark/>
          </w:tcPr>
          <w:p w14:paraId="04E7F12E" w14:textId="32154EAE" w:rsidR="00371FA8" w:rsidRPr="00DA1531" w:rsidRDefault="007B4612">
            <w:pPr>
              <w:spacing w:line="276" w:lineRule="auto"/>
              <w:jc w:val="both"/>
              <w:rPr>
                <w:color w:val="000000"/>
                <w:sz w:val="22"/>
                <w:szCs w:val="22"/>
                <w:lang w:val="sr-Latn-RS"/>
              </w:rPr>
            </w:pPr>
            <w:r w:rsidRPr="00DA1531">
              <w:rPr>
                <w:color w:val="000000"/>
                <w:sz w:val="22"/>
                <w:szCs w:val="22"/>
                <w:lang w:val="sr-Latn-RS"/>
              </w:rPr>
              <w:t>E</w:t>
            </w:r>
            <w:r w:rsidR="00371FA8" w:rsidRPr="00DA1531">
              <w:rPr>
                <w:color w:val="000000"/>
                <w:sz w:val="22"/>
                <w:szCs w:val="22"/>
                <w:lang w:val="sr-Latn-RS"/>
              </w:rPr>
              <w:t>ozinofilija</w:t>
            </w:r>
          </w:p>
        </w:tc>
      </w:tr>
      <w:tr w:rsidR="00371FA8" w:rsidRPr="00DA1531" w14:paraId="71EC70DB" w14:textId="77777777" w:rsidTr="00371FA8">
        <w:trPr>
          <w:tblCellSpacing w:w="0" w:type="dxa"/>
        </w:trPr>
        <w:tc>
          <w:tcPr>
            <w:tcW w:w="1700" w:type="pct"/>
            <w:vMerge w:val="restart"/>
            <w:tcBorders>
              <w:top w:val="outset" w:sz="6" w:space="0" w:color="auto"/>
              <w:left w:val="outset" w:sz="6" w:space="0" w:color="auto"/>
              <w:bottom w:val="outset" w:sz="6" w:space="0" w:color="auto"/>
              <w:right w:val="outset" w:sz="6" w:space="0" w:color="auto"/>
            </w:tcBorders>
            <w:hideMark/>
          </w:tcPr>
          <w:p w14:paraId="40584DC6"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 </w:t>
            </w:r>
          </w:p>
          <w:p w14:paraId="16AC7435"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 </w:t>
            </w:r>
          </w:p>
        </w:tc>
        <w:tc>
          <w:tcPr>
            <w:tcW w:w="1000" w:type="pct"/>
            <w:tcBorders>
              <w:top w:val="outset" w:sz="6" w:space="0" w:color="auto"/>
              <w:left w:val="outset" w:sz="6" w:space="0" w:color="auto"/>
              <w:bottom w:val="outset" w:sz="6" w:space="0" w:color="auto"/>
              <w:right w:val="outset" w:sz="6" w:space="0" w:color="auto"/>
            </w:tcBorders>
            <w:hideMark/>
          </w:tcPr>
          <w:p w14:paraId="70F2CF78"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Povremeno</w:t>
            </w:r>
          </w:p>
        </w:tc>
        <w:tc>
          <w:tcPr>
            <w:tcW w:w="2300" w:type="pct"/>
            <w:tcBorders>
              <w:top w:val="outset" w:sz="6" w:space="0" w:color="auto"/>
              <w:left w:val="outset" w:sz="6" w:space="0" w:color="auto"/>
              <w:bottom w:val="outset" w:sz="6" w:space="0" w:color="auto"/>
              <w:right w:val="outset" w:sz="6" w:space="0" w:color="auto"/>
            </w:tcBorders>
            <w:hideMark/>
          </w:tcPr>
          <w:p w14:paraId="2E0E33F8" w14:textId="767827C6" w:rsidR="00371FA8" w:rsidRPr="00DA1531" w:rsidRDefault="007B4612">
            <w:pPr>
              <w:spacing w:line="276" w:lineRule="auto"/>
              <w:jc w:val="both"/>
              <w:rPr>
                <w:color w:val="000000"/>
                <w:sz w:val="22"/>
                <w:szCs w:val="22"/>
                <w:lang w:val="sr-Latn-RS"/>
              </w:rPr>
            </w:pPr>
            <w:r w:rsidRPr="00DA1531">
              <w:rPr>
                <w:color w:val="000000"/>
                <w:sz w:val="22"/>
                <w:szCs w:val="22"/>
                <w:lang w:val="sr-Latn-RS"/>
              </w:rPr>
              <w:t>P</w:t>
            </w:r>
            <w:r w:rsidR="00371FA8" w:rsidRPr="00DA1531">
              <w:rPr>
                <w:color w:val="000000"/>
                <w:sz w:val="22"/>
                <w:szCs w:val="22"/>
                <w:lang w:val="sr-Latn-RS"/>
              </w:rPr>
              <w:t>ancitopenija, neutropenija, leukopenija, trombocitopenija, trombocitoza</w:t>
            </w:r>
          </w:p>
        </w:tc>
      </w:tr>
      <w:tr w:rsidR="00371FA8" w:rsidRPr="00DA1531" w14:paraId="659FF430" w14:textId="77777777" w:rsidTr="00371FA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B27181" w14:textId="77777777" w:rsidR="00371FA8" w:rsidRPr="00DA1531" w:rsidRDefault="00371FA8">
            <w:pPr>
              <w:jc w:val="both"/>
              <w:rPr>
                <w:iCs/>
                <w:noProof/>
                <w:color w:val="000000"/>
                <w:sz w:val="22"/>
                <w:szCs w:val="22"/>
                <w:lang w:val="sr-Latn-RS"/>
              </w:rPr>
            </w:pPr>
          </w:p>
        </w:tc>
        <w:tc>
          <w:tcPr>
            <w:tcW w:w="1000" w:type="pct"/>
            <w:tcBorders>
              <w:top w:val="outset" w:sz="6" w:space="0" w:color="auto"/>
              <w:left w:val="outset" w:sz="6" w:space="0" w:color="auto"/>
              <w:bottom w:val="outset" w:sz="6" w:space="0" w:color="auto"/>
              <w:right w:val="outset" w:sz="6" w:space="0" w:color="auto"/>
            </w:tcBorders>
            <w:hideMark/>
          </w:tcPr>
          <w:p w14:paraId="56B923B9"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 xml:space="preserve">Rijetko </w:t>
            </w:r>
          </w:p>
        </w:tc>
        <w:tc>
          <w:tcPr>
            <w:tcW w:w="2300" w:type="pct"/>
            <w:tcBorders>
              <w:top w:val="outset" w:sz="6" w:space="0" w:color="auto"/>
              <w:left w:val="outset" w:sz="6" w:space="0" w:color="auto"/>
              <w:bottom w:val="outset" w:sz="6" w:space="0" w:color="auto"/>
              <w:right w:val="outset" w:sz="6" w:space="0" w:color="auto"/>
            </w:tcBorders>
            <w:hideMark/>
          </w:tcPr>
          <w:p w14:paraId="179C6373" w14:textId="7A9ACA77" w:rsidR="00371FA8" w:rsidRPr="00DA1531" w:rsidRDefault="007B4612">
            <w:pPr>
              <w:spacing w:line="276" w:lineRule="auto"/>
              <w:jc w:val="both"/>
              <w:rPr>
                <w:color w:val="000000"/>
                <w:sz w:val="22"/>
                <w:szCs w:val="22"/>
                <w:lang w:val="sr-Latn-RS"/>
              </w:rPr>
            </w:pPr>
            <w:r w:rsidRPr="00DA1531">
              <w:rPr>
                <w:color w:val="000000"/>
                <w:sz w:val="22"/>
                <w:szCs w:val="22"/>
                <w:lang w:val="sr-Latn-RS"/>
              </w:rPr>
              <w:t>A</w:t>
            </w:r>
            <w:r w:rsidR="00371FA8" w:rsidRPr="00DA1531">
              <w:rPr>
                <w:color w:val="000000"/>
                <w:sz w:val="22"/>
                <w:szCs w:val="22"/>
                <w:lang w:val="sr-Latn-RS"/>
              </w:rPr>
              <w:t>granulocitoza</w:t>
            </w:r>
          </w:p>
        </w:tc>
      </w:tr>
      <w:tr w:rsidR="00371FA8" w:rsidRPr="00DA1531" w14:paraId="3EFFEB66" w14:textId="77777777" w:rsidTr="00371FA8">
        <w:trPr>
          <w:tblCellSpacing w:w="0" w:type="dxa"/>
        </w:trPr>
        <w:tc>
          <w:tcPr>
            <w:tcW w:w="1700" w:type="pct"/>
            <w:tcBorders>
              <w:top w:val="nil"/>
              <w:left w:val="outset" w:sz="6" w:space="0" w:color="auto"/>
              <w:bottom w:val="outset" w:sz="6" w:space="0" w:color="auto"/>
              <w:right w:val="outset" w:sz="6" w:space="0" w:color="auto"/>
            </w:tcBorders>
            <w:hideMark/>
          </w:tcPr>
          <w:p w14:paraId="4467C53B"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 </w:t>
            </w:r>
          </w:p>
        </w:tc>
        <w:tc>
          <w:tcPr>
            <w:tcW w:w="1000" w:type="pct"/>
            <w:tcBorders>
              <w:top w:val="outset" w:sz="6" w:space="0" w:color="auto"/>
              <w:left w:val="outset" w:sz="6" w:space="0" w:color="auto"/>
              <w:bottom w:val="outset" w:sz="6" w:space="0" w:color="auto"/>
              <w:right w:val="outset" w:sz="6" w:space="0" w:color="auto"/>
            </w:tcBorders>
            <w:hideMark/>
          </w:tcPr>
          <w:p w14:paraId="5C064292"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Veoma rijetko</w:t>
            </w:r>
          </w:p>
        </w:tc>
        <w:tc>
          <w:tcPr>
            <w:tcW w:w="2300" w:type="pct"/>
            <w:tcBorders>
              <w:top w:val="outset" w:sz="6" w:space="0" w:color="auto"/>
              <w:left w:val="outset" w:sz="6" w:space="0" w:color="auto"/>
              <w:bottom w:val="outset" w:sz="6" w:space="0" w:color="auto"/>
              <w:right w:val="outset" w:sz="6" w:space="0" w:color="auto"/>
            </w:tcBorders>
            <w:hideMark/>
          </w:tcPr>
          <w:p w14:paraId="7734C895" w14:textId="1F563B08" w:rsidR="00371FA8" w:rsidRPr="00DA1531" w:rsidRDefault="007B4612">
            <w:pPr>
              <w:spacing w:line="276" w:lineRule="auto"/>
              <w:jc w:val="both"/>
              <w:rPr>
                <w:color w:val="000000"/>
                <w:sz w:val="22"/>
                <w:szCs w:val="22"/>
                <w:lang w:val="sr-Latn-RS"/>
              </w:rPr>
            </w:pPr>
            <w:r w:rsidRPr="00DA1531">
              <w:rPr>
                <w:color w:val="000000"/>
                <w:sz w:val="22"/>
                <w:szCs w:val="22"/>
                <w:lang w:val="sr-Latn-RS"/>
              </w:rPr>
              <w:t>H</w:t>
            </w:r>
            <w:r w:rsidR="00371FA8" w:rsidRPr="00DA1531">
              <w:rPr>
                <w:color w:val="000000"/>
                <w:sz w:val="22"/>
                <w:szCs w:val="22"/>
                <w:lang w:val="sr-Latn-RS"/>
              </w:rPr>
              <w:t xml:space="preserve">emolitička anemija, depresija koštane srži </w:t>
            </w:r>
          </w:p>
        </w:tc>
      </w:tr>
      <w:tr w:rsidR="00371FA8" w:rsidRPr="00DA1531" w14:paraId="6445B1E6" w14:textId="77777777" w:rsidTr="00371FA8">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14:paraId="7AF677DA" w14:textId="5E84150D" w:rsidR="00371FA8" w:rsidRPr="00DA1531" w:rsidRDefault="007B4612">
            <w:pPr>
              <w:spacing w:line="276" w:lineRule="auto"/>
              <w:jc w:val="both"/>
              <w:rPr>
                <w:iCs/>
                <w:color w:val="000000"/>
                <w:sz w:val="22"/>
                <w:szCs w:val="22"/>
                <w:lang w:val="sr-Latn-RS"/>
              </w:rPr>
            </w:pPr>
            <w:r w:rsidRPr="00DA1531">
              <w:rPr>
                <w:iCs/>
                <w:color w:val="000000"/>
                <w:sz w:val="22"/>
                <w:szCs w:val="22"/>
                <w:lang w:val="sr-Latn-RS"/>
              </w:rPr>
              <w:t>Poremećaji imunog sistema</w:t>
            </w:r>
          </w:p>
        </w:tc>
        <w:tc>
          <w:tcPr>
            <w:tcW w:w="1000" w:type="pct"/>
            <w:tcBorders>
              <w:top w:val="outset" w:sz="6" w:space="0" w:color="auto"/>
              <w:left w:val="outset" w:sz="6" w:space="0" w:color="auto"/>
              <w:bottom w:val="outset" w:sz="6" w:space="0" w:color="auto"/>
              <w:right w:val="outset" w:sz="6" w:space="0" w:color="auto"/>
            </w:tcBorders>
            <w:hideMark/>
          </w:tcPr>
          <w:p w14:paraId="5C60D131"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 xml:space="preserve">Rijetko </w:t>
            </w:r>
          </w:p>
        </w:tc>
        <w:tc>
          <w:tcPr>
            <w:tcW w:w="2300" w:type="pct"/>
            <w:tcBorders>
              <w:top w:val="outset" w:sz="6" w:space="0" w:color="auto"/>
              <w:left w:val="outset" w:sz="6" w:space="0" w:color="auto"/>
              <w:bottom w:val="outset" w:sz="6" w:space="0" w:color="auto"/>
              <w:right w:val="outset" w:sz="6" w:space="0" w:color="auto"/>
            </w:tcBorders>
            <w:hideMark/>
          </w:tcPr>
          <w:p w14:paraId="09462D54" w14:textId="4B7AC0A6" w:rsidR="00371FA8" w:rsidRPr="00DA1531" w:rsidRDefault="007B4612">
            <w:pPr>
              <w:spacing w:line="276" w:lineRule="auto"/>
              <w:jc w:val="both"/>
              <w:rPr>
                <w:color w:val="000000"/>
                <w:sz w:val="22"/>
                <w:szCs w:val="22"/>
                <w:lang w:val="sr-Latn-RS"/>
              </w:rPr>
            </w:pPr>
            <w:r w:rsidRPr="00DA1531">
              <w:rPr>
                <w:color w:val="000000"/>
                <w:sz w:val="22"/>
                <w:szCs w:val="22"/>
                <w:lang w:val="sr-Latn-RS"/>
              </w:rPr>
              <w:t>A</w:t>
            </w:r>
            <w:r w:rsidR="00371FA8" w:rsidRPr="00DA1531">
              <w:rPr>
                <w:color w:val="000000"/>
                <w:sz w:val="22"/>
                <w:szCs w:val="22"/>
                <w:lang w:val="sr-Latn-RS"/>
              </w:rPr>
              <w:t>nafilaktičke reakcije</w:t>
            </w:r>
          </w:p>
        </w:tc>
      </w:tr>
      <w:tr w:rsidR="00371FA8" w:rsidRPr="00DA1531" w14:paraId="5789FC7E" w14:textId="77777777" w:rsidTr="00371FA8">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14:paraId="60C6C235"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Psihijatrijski poremećaji</w:t>
            </w:r>
          </w:p>
        </w:tc>
        <w:tc>
          <w:tcPr>
            <w:tcW w:w="1000" w:type="pct"/>
            <w:tcBorders>
              <w:top w:val="outset" w:sz="6" w:space="0" w:color="auto"/>
              <w:left w:val="outset" w:sz="6" w:space="0" w:color="auto"/>
              <w:bottom w:val="outset" w:sz="6" w:space="0" w:color="auto"/>
              <w:right w:val="outset" w:sz="6" w:space="0" w:color="auto"/>
            </w:tcBorders>
            <w:hideMark/>
          </w:tcPr>
          <w:p w14:paraId="44155C8C"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Povremeno</w:t>
            </w:r>
          </w:p>
        </w:tc>
        <w:tc>
          <w:tcPr>
            <w:tcW w:w="2300" w:type="pct"/>
            <w:tcBorders>
              <w:top w:val="outset" w:sz="6" w:space="0" w:color="auto"/>
              <w:left w:val="outset" w:sz="6" w:space="0" w:color="auto"/>
              <w:bottom w:val="outset" w:sz="6" w:space="0" w:color="auto"/>
              <w:right w:val="outset" w:sz="6" w:space="0" w:color="auto"/>
            </w:tcBorders>
            <w:hideMark/>
          </w:tcPr>
          <w:p w14:paraId="028C32EA" w14:textId="3F3D7C64" w:rsidR="00371FA8" w:rsidRPr="00DA1531" w:rsidRDefault="007B4612">
            <w:pPr>
              <w:spacing w:line="276" w:lineRule="auto"/>
              <w:jc w:val="both"/>
              <w:rPr>
                <w:color w:val="000000"/>
                <w:sz w:val="22"/>
                <w:szCs w:val="22"/>
                <w:lang w:val="sr-Latn-RS"/>
              </w:rPr>
            </w:pPr>
            <w:r w:rsidRPr="00DA1531">
              <w:rPr>
                <w:color w:val="000000"/>
                <w:sz w:val="22"/>
                <w:szCs w:val="22"/>
                <w:lang w:val="sr-Latn-RS"/>
              </w:rPr>
              <w:t>P</w:t>
            </w:r>
            <w:r w:rsidR="00371FA8" w:rsidRPr="00DA1531">
              <w:rPr>
                <w:color w:val="000000"/>
                <w:sz w:val="22"/>
                <w:szCs w:val="22"/>
                <w:lang w:val="sr-Latn-RS"/>
              </w:rPr>
              <w:t>sihički poremećaji uključujući halucinacije i stanja konfuzije</w:t>
            </w:r>
          </w:p>
        </w:tc>
      </w:tr>
      <w:tr w:rsidR="00371FA8" w:rsidRPr="00DA1531" w14:paraId="1EAFDB8F" w14:textId="77777777" w:rsidTr="00371FA8">
        <w:trPr>
          <w:tblCellSpacing w:w="0" w:type="dxa"/>
        </w:trPr>
        <w:tc>
          <w:tcPr>
            <w:tcW w:w="1700" w:type="pct"/>
            <w:vMerge w:val="restart"/>
            <w:tcBorders>
              <w:top w:val="outset" w:sz="6" w:space="0" w:color="auto"/>
              <w:left w:val="outset" w:sz="6" w:space="0" w:color="auto"/>
              <w:bottom w:val="outset" w:sz="6" w:space="0" w:color="auto"/>
              <w:right w:val="outset" w:sz="6" w:space="0" w:color="auto"/>
            </w:tcBorders>
            <w:hideMark/>
          </w:tcPr>
          <w:p w14:paraId="63A86489"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Poremećaji nervnog sistema</w:t>
            </w:r>
          </w:p>
          <w:p w14:paraId="4E25C8CA"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 </w:t>
            </w:r>
          </w:p>
        </w:tc>
        <w:tc>
          <w:tcPr>
            <w:tcW w:w="1000" w:type="pct"/>
            <w:tcBorders>
              <w:top w:val="outset" w:sz="6" w:space="0" w:color="auto"/>
              <w:left w:val="outset" w:sz="6" w:space="0" w:color="auto"/>
              <w:bottom w:val="outset" w:sz="6" w:space="0" w:color="auto"/>
              <w:right w:val="outset" w:sz="6" w:space="0" w:color="auto"/>
            </w:tcBorders>
            <w:hideMark/>
          </w:tcPr>
          <w:p w14:paraId="1A94D23D"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Povremeno</w:t>
            </w:r>
          </w:p>
        </w:tc>
        <w:tc>
          <w:tcPr>
            <w:tcW w:w="2300" w:type="pct"/>
            <w:tcBorders>
              <w:top w:val="outset" w:sz="6" w:space="0" w:color="auto"/>
              <w:left w:val="outset" w:sz="6" w:space="0" w:color="auto"/>
              <w:bottom w:val="outset" w:sz="6" w:space="0" w:color="auto"/>
              <w:right w:val="outset" w:sz="6" w:space="0" w:color="auto"/>
            </w:tcBorders>
            <w:hideMark/>
          </w:tcPr>
          <w:p w14:paraId="5A52345E" w14:textId="34D9EB3C" w:rsidR="00371FA8" w:rsidRPr="00DA1531" w:rsidRDefault="00D302EF">
            <w:pPr>
              <w:spacing w:line="276" w:lineRule="auto"/>
              <w:jc w:val="both"/>
              <w:rPr>
                <w:color w:val="000000"/>
                <w:sz w:val="22"/>
                <w:szCs w:val="22"/>
                <w:lang w:val="sr-Latn-RS"/>
              </w:rPr>
            </w:pPr>
            <w:r w:rsidRPr="00DA1531">
              <w:rPr>
                <w:color w:val="000000"/>
                <w:sz w:val="22"/>
                <w:szCs w:val="22"/>
                <w:lang w:val="sr-Latn-RS"/>
              </w:rPr>
              <w:t>E</w:t>
            </w:r>
            <w:r w:rsidR="00371FA8" w:rsidRPr="00DA1531">
              <w:rPr>
                <w:color w:val="000000"/>
                <w:sz w:val="22"/>
                <w:szCs w:val="22"/>
                <w:lang w:val="sr-Latn-RS"/>
              </w:rPr>
              <w:t>pileptični napadi, mioklonična aktivnost, vrtoglavica, pospanost</w:t>
            </w:r>
          </w:p>
        </w:tc>
      </w:tr>
      <w:tr w:rsidR="00371FA8" w:rsidRPr="00DA1531" w14:paraId="3FC02384" w14:textId="77777777" w:rsidTr="00371FA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86B585" w14:textId="77777777" w:rsidR="00371FA8" w:rsidRPr="00DA1531" w:rsidRDefault="00371FA8">
            <w:pPr>
              <w:jc w:val="both"/>
              <w:rPr>
                <w:i/>
                <w:noProof/>
                <w:color w:val="000000"/>
                <w:sz w:val="22"/>
                <w:szCs w:val="22"/>
                <w:lang w:val="sr-Latn-RS"/>
              </w:rPr>
            </w:pPr>
          </w:p>
        </w:tc>
        <w:tc>
          <w:tcPr>
            <w:tcW w:w="1000" w:type="pct"/>
            <w:tcBorders>
              <w:top w:val="outset" w:sz="6" w:space="0" w:color="auto"/>
              <w:left w:val="outset" w:sz="6" w:space="0" w:color="auto"/>
              <w:bottom w:val="outset" w:sz="6" w:space="0" w:color="auto"/>
              <w:right w:val="outset" w:sz="6" w:space="0" w:color="auto"/>
            </w:tcBorders>
            <w:hideMark/>
          </w:tcPr>
          <w:p w14:paraId="59EE8E79"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 xml:space="preserve">Rijetko </w:t>
            </w:r>
          </w:p>
        </w:tc>
        <w:tc>
          <w:tcPr>
            <w:tcW w:w="2300" w:type="pct"/>
            <w:tcBorders>
              <w:top w:val="outset" w:sz="6" w:space="0" w:color="auto"/>
              <w:left w:val="outset" w:sz="6" w:space="0" w:color="auto"/>
              <w:bottom w:val="outset" w:sz="6" w:space="0" w:color="auto"/>
              <w:right w:val="outset" w:sz="6" w:space="0" w:color="auto"/>
            </w:tcBorders>
            <w:hideMark/>
          </w:tcPr>
          <w:p w14:paraId="2FDCAC06" w14:textId="27222DA5" w:rsidR="00371FA8" w:rsidRPr="00DA1531" w:rsidRDefault="00D302EF">
            <w:pPr>
              <w:spacing w:line="276" w:lineRule="auto"/>
              <w:jc w:val="both"/>
              <w:rPr>
                <w:color w:val="000000"/>
                <w:sz w:val="22"/>
                <w:szCs w:val="22"/>
                <w:lang w:val="sr-Latn-RS"/>
              </w:rPr>
            </w:pPr>
            <w:r w:rsidRPr="00DA1531">
              <w:rPr>
                <w:color w:val="000000"/>
                <w:sz w:val="22"/>
                <w:szCs w:val="22"/>
                <w:lang w:val="sr-Latn-RS"/>
              </w:rPr>
              <w:t>E</w:t>
            </w:r>
            <w:r w:rsidR="00371FA8" w:rsidRPr="00DA1531">
              <w:rPr>
                <w:color w:val="000000"/>
                <w:sz w:val="22"/>
                <w:szCs w:val="22"/>
                <w:lang w:val="sr-Latn-RS"/>
              </w:rPr>
              <w:t>ncefalopatija, parestezija, fokalni tremor, izmijenjen osjećaj ukusa</w:t>
            </w:r>
          </w:p>
        </w:tc>
      </w:tr>
      <w:tr w:rsidR="00371FA8" w:rsidRPr="00DA1531" w14:paraId="0818381F" w14:textId="77777777" w:rsidTr="00371FA8">
        <w:trPr>
          <w:tblCellSpacing w:w="0" w:type="dxa"/>
        </w:trPr>
        <w:tc>
          <w:tcPr>
            <w:tcW w:w="1700" w:type="pct"/>
            <w:tcBorders>
              <w:top w:val="nil"/>
              <w:left w:val="outset" w:sz="6" w:space="0" w:color="auto"/>
              <w:bottom w:val="outset" w:sz="6" w:space="0" w:color="auto"/>
              <w:right w:val="outset" w:sz="6" w:space="0" w:color="auto"/>
            </w:tcBorders>
            <w:hideMark/>
          </w:tcPr>
          <w:p w14:paraId="491F67C7" w14:textId="77777777" w:rsidR="00371FA8" w:rsidRPr="00DA1531" w:rsidRDefault="00371FA8">
            <w:pPr>
              <w:spacing w:line="276" w:lineRule="auto"/>
              <w:jc w:val="both"/>
              <w:rPr>
                <w:i/>
                <w:color w:val="000000"/>
                <w:sz w:val="22"/>
                <w:szCs w:val="22"/>
                <w:lang w:val="sr-Latn-RS"/>
              </w:rPr>
            </w:pPr>
            <w:r w:rsidRPr="00DA1531">
              <w:rPr>
                <w:i/>
                <w:color w:val="000000"/>
                <w:sz w:val="22"/>
                <w:szCs w:val="22"/>
                <w:lang w:val="sr-Latn-RS"/>
              </w:rPr>
              <w:t> </w:t>
            </w:r>
          </w:p>
        </w:tc>
        <w:tc>
          <w:tcPr>
            <w:tcW w:w="1000" w:type="pct"/>
            <w:tcBorders>
              <w:top w:val="outset" w:sz="6" w:space="0" w:color="auto"/>
              <w:left w:val="outset" w:sz="6" w:space="0" w:color="auto"/>
              <w:bottom w:val="outset" w:sz="6" w:space="0" w:color="auto"/>
              <w:right w:val="outset" w:sz="6" w:space="0" w:color="auto"/>
            </w:tcBorders>
            <w:hideMark/>
          </w:tcPr>
          <w:p w14:paraId="54DD1B8D"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Veoma rijetko</w:t>
            </w:r>
          </w:p>
        </w:tc>
        <w:tc>
          <w:tcPr>
            <w:tcW w:w="2300" w:type="pct"/>
            <w:tcBorders>
              <w:top w:val="outset" w:sz="6" w:space="0" w:color="auto"/>
              <w:left w:val="outset" w:sz="6" w:space="0" w:color="auto"/>
              <w:bottom w:val="outset" w:sz="6" w:space="0" w:color="auto"/>
              <w:right w:val="outset" w:sz="6" w:space="0" w:color="auto"/>
            </w:tcBorders>
            <w:hideMark/>
          </w:tcPr>
          <w:p w14:paraId="4176DD65" w14:textId="653DEC67" w:rsidR="00371FA8" w:rsidRPr="00DA1531" w:rsidRDefault="00D302EF">
            <w:pPr>
              <w:spacing w:line="276" w:lineRule="auto"/>
              <w:jc w:val="both"/>
              <w:rPr>
                <w:color w:val="000000"/>
                <w:sz w:val="22"/>
                <w:szCs w:val="22"/>
                <w:lang w:val="sr-Latn-RS"/>
              </w:rPr>
            </w:pPr>
            <w:r w:rsidRPr="00DA1531">
              <w:rPr>
                <w:color w:val="000000"/>
                <w:sz w:val="22"/>
                <w:szCs w:val="22"/>
                <w:lang w:val="sr-Latn-RS"/>
              </w:rPr>
              <w:t>P</w:t>
            </w:r>
            <w:r w:rsidR="00371FA8" w:rsidRPr="00DA1531">
              <w:rPr>
                <w:color w:val="000000"/>
                <w:sz w:val="22"/>
                <w:szCs w:val="22"/>
                <w:lang w:val="sr-Latn-RS"/>
              </w:rPr>
              <w:t>ogoršanje mi</w:t>
            </w:r>
            <w:r w:rsidR="00C4527E" w:rsidRPr="00DA1531">
              <w:rPr>
                <w:color w:val="000000"/>
                <w:sz w:val="22"/>
                <w:szCs w:val="22"/>
                <w:lang w:val="sr-Latn-RS"/>
              </w:rPr>
              <w:t>j</w:t>
            </w:r>
            <w:r w:rsidR="00371FA8" w:rsidRPr="00DA1531">
              <w:rPr>
                <w:color w:val="000000"/>
                <w:sz w:val="22"/>
                <w:szCs w:val="22"/>
                <w:lang w:val="sr-Latn-RS"/>
              </w:rPr>
              <w:t>astenije gravis, glavobolja</w:t>
            </w:r>
          </w:p>
        </w:tc>
      </w:tr>
      <w:tr w:rsidR="00D302EF" w:rsidRPr="00DA1531" w14:paraId="203ACE35" w14:textId="77777777" w:rsidTr="00371FA8">
        <w:trPr>
          <w:tblCellSpacing w:w="0" w:type="dxa"/>
        </w:trPr>
        <w:tc>
          <w:tcPr>
            <w:tcW w:w="1700" w:type="pct"/>
            <w:tcBorders>
              <w:top w:val="nil"/>
              <w:left w:val="outset" w:sz="6" w:space="0" w:color="auto"/>
              <w:bottom w:val="outset" w:sz="6" w:space="0" w:color="auto"/>
              <w:right w:val="outset" w:sz="6" w:space="0" w:color="auto"/>
            </w:tcBorders>
          </w:tcPr>
          <w:p w14:paraId="612C1466" w14:textId="77777777" w:rsidR="00D302EF" w:rsidRPr="00DA1531" w:rsidRDefault="00D302EF">
            <w:pPr>
              <w:spacing w:line="276" w:lineRule="auto"/>
              <w:jc w:val="both"/>
              <w:rPr>
                <w:i/>
                <w:color w:val="000000"/>
                <w:sz w:val="22"/>
                <w:szCs w:val="22"/>
                <w:lang w:val="sr-Latn-RS"/>
              </w:rPr>
            </w:pPr>
          </w:p>
        </w:tc>
        <w:tc>
          <w:tcPr>
            <w:tcW w:w="1000" w:type="pct"/>
            <w:tcBorders>
              <w:top w:val="outset" w:sz="6" w:space="0" w:color="auto"/>
              <w:left w:val="outset" w:sz="6" w:space="0" w:color="auto"/>
              <w:bottom w:val="outset" w:sz="6" w:space="0" w:color="auto"/>
              <w:right w:val="outset" w:sz="6" w:space="0" w:color="auto"/>
            </w:tcBorders>
          </w:tcPr>
          <w:p w14:paraId="73176D7C" w14:textId="49F74964" w:rsidR="00D302EF" w:rsidRPr="00DA1531" w:rsidRDefault="00D302EF">
            <w:pPr>
              <w:spacing w:line="276" w:lineRule="auto"/>
              <w:jc w:val="both"/>
              <w:rPr>
                <w:color w:val="000000"/>
                <w:sz w:val="22"/>
                <w:szCs w:val="22"/>
                <w:lang w:val="sr-Latn-RS"/>
              </w:rPr>
            </w:pPr>
            <w:r w:rsidRPr="00DA1531">
              <w:rPr>
                <w:color w:val="000000"/>
                <w:sz w:val="22"/>
                <w:szCs w:val="22"/>
                <w:lang w:val="sr-Latn-RS"/>
              </w:rPr>
              <w:t>Nepoznato</w:t>
            </w:r>
          </w:p>
        </w:tc>
        <w:tc>
          <w:tcPr>
            <w:tcW w:w="2300" w:type="pct"/>
            <w:tcBorders>
              <w:top w:val="outset" w:sz="6" w:space="0" w:color="auto"/>
              <w:left w:val="outset" w:sz="6" w:space="0" w:color="auto"/>
              <w:bottom w:val="outset" w:sz="6" w:space="0" w:color="auto"/>
              <w:right w:val="outset" w:sz="6" w:space="0" w:color="auto"/>
            </w:tcBorders>
          </w:tcPr>
          <w:p w14:paraId="64D0257B" w14:textId="1012C389" w:rsidR="00D302EF" w:rsidRPr="00DA1531" w:rsidRDefault="006028C6">
            <w:pPr>
              <w:spacing w:line="276" w:lineRule="auto"/>
              <w:jc w:val="both"/>
              <w:rPr>
                <w:color w:val="000000"/>
                <w:sz w:val="22"/>
                <w:szCs w:val="22"/>
                <w:lang w:val="sr-Latn-RS"/>
              </w:rPr>
            </w:pPr>
            <w:r w:rsidRPr="00DA1531">
              <w:rPr>
                <w:color w:val="000000"/>
                <w:sz w:val="22"/>
                <w:szCs w:val="22"/>
                <w:lang w:val="sr-Latn-RS"/>
              </w:rPr>
              <w:t>Agitacija, diskinezija</w:t>
            </w:r>
          </w:p>
        </w:tc>
      </w:tr>
      <w:tr w:rsidR="00371FA8" w:rsidRPr="00DA1531" w14:paraId="59D36BA8" w14:textId="77777777" w:rsidTr="00371FA8">
        <w:trPr>
          <w:tblCellSpacing w:w="0" w:type="dxa"/>
        </w:trPr>
        <w:tc>
          <w:tcPr>
            <w:tcW w:w="1700" w:type="pct"/>
            <w:vMerge w:val="restart"/>
            <w:tcBorders>
              <w:top w:val="outset" w:sz="6" w:space="0" w:color="auto"/>
              <w:left w:val="outset" w:sz="6" w:space="0" w:color="auto"/>
              <w:bottom w:val="outset" w:sz="6" w:space="0" w:color="auto"/>
              <w:right w:val="outset" w:sz="6" w:space="0" w:color="auto"/>
            </w:tcBorders>
            <w:hideMark/>
          </w:tcPr>
          <w:p w14:paraId="0974823B" w14:textId="6F44326E"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Poremećaji uha i</w:t>
            </w:r>
            <w:r w:rsidR="00735062">
              <w:rPr>
                <w:iCs/>
                <w:color w:val="000000"/>
                <w:sz w:val="22"/>
                <w:szCs w:val="22"/>
                <w:lang w:val="sr-Latn-RS"/>
              </w:rPr>
              <w:t xml:space="preserve"> </w:t>
            </w:r>
            <w:r w:rsidR="00436B6B" w:rsidRPr="00DA1531">
              <w:rPr>
                <w:iCs/>
                <w:color w:val="000000"/>
                <w:sz w:val="22"/>
                <w:szCs w:val="22"/>
                <w:lang w:val="sr-Latn-RS"/>
              </w:rPr>
              <w:t>labirinta</w:t>
            </w:r>
            <w:r w:rsidRPr="00DA1531">
              <w:rPr>
                <w:iCs/>
                <w:color w:val="000000"/>
                <w:sz w:val="22"/>
                <w:szCs w:val="22"/>
                <w:lang w:val="sr-Latn-RS"/>
              </w:rPr>
              <w:t> </w:t>
            </w:r>
          </w:p>
        </w:tc>
        <w:tc>
          <w:tcPr>
            <w:tcW w:w="1000" w:type="pct"/>
            <w:tcBorders>
              <w:top w:val="outset" w:sz="6" w:space="0" w:color="auto"/>
              <w:left w:val="outset" w:sz="6" w:space="0" w:color="auto"/>
              <w:bottom w:val="outset" w:sz="6" w:space="0" w:color="auto"/>
              <w:right w:val="outset" w:sz="6" w:space="0" w:color="auto"/>
            </w:tcBorders>
            <w:hideMark/>
          </w:tcPr>
          <w:p w14:paraId="55B4C2F6"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 xml:space="preserve">Rijetko </w:t>
            </w:r>
          </w:p>
        </w:tc>
        <w:tc>
          <w:tcPr>
            <w:tcW w:w="2300" w:type="pct"/>
            <w:tcBorders>
              <w:top w:val="outset" w:sz="6" w:space="0" w:color="auto"/>
              <w:left w:val="outset" w:sz="6" w:space="0" w:color="auto"/>
              <w:bottom w:val="outset" w:sz="6" w:space="0" w:color="auto"/>
              <w:right w:val="outset" w:sz="6" w:space="0" w:color="auto"/>
            </w:tcBorders>
            <w:hideMark/>
          </w:tcPr>
          <w:p w14:paraId="12A833AF" w14:textId="4A0850E5" w:rsidR="00371FA8" w:rsidRPr="00DA1531" w:rsidRDefault="00436B6B">
            <w:pPr>
              <w:spacing w:line="276" w:lineRule="auto"/>
              <w:jc w:val="both"/>
              <w:rPr>
                <w:color w:val="000000"/>
                <w:sz w:val="22"/>
                <w:szCs w:val="22"/>
                <w:lang w:val="sr-Latn-RS"/>
              </w:rPr>
            </w:pPr>
            <w:r w:rsidRPr="00DA1531">
              <w:rPr>
                <w:color w:val="000000"/>
                <w:sz w:val="22"/>
                <w:szCs w:val="22"/>
                <w:lang w:val="sr-Latn-RS"/>
              </w:rPr>
              <w:t>G</w:t>
            </w:r>
            <w:r w:rsidR="00371FA8" w:rsidRPr="00DA1531">
              <w:rPr>
                <w:color w:val="000000"/>
                <w:sz w:val="22"/>
                <w:szCs w:val="22"/>
                <w:lang w:val="sr-Latn-RS"/>
              </w:rPr>
              <w:t>ubitak sluha</w:t>
            </w:r>
          </w:p>
        </w:tc>
      </w:tr>
      <w:tr w:rsidR="00371FA8" w:rsidRPr="00DA1531" w14:paraId="63690EFB" w14:textId="77777777" w:rsidTr="00371FA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D5F6E2" w14:textId="77777777" w:rsidR="00371FA8" w:rsidRPr="00DA1531" w:rsidRDefault="00371FA8">
            <w:pPr>
              <w:jc w:val="both"/>
              <w:rPr>
                <w:iCs/>
                <w:noProof/>
                <w:color w:val="000000"/>
                <w:sz w:val="22"/>
                <w:szCs w:val="22"/>
                <w:lang w:val="sr-Latn-RS"/>
              </w:rPr>
            </w:pPr>
          </w:p>
        </w:tc>
        <w:tc>
          <w:tcPr>
            <w:tcW w:w="1000" w:type="pct"/>
            <w:tcBorders>
              <w:top w:val="outset" w:sz="6" w:space="0" w:color="auto"/>
              <w:left w:val="outset" w:sz="6" w:space="0" w:color="auto"/>
              <w:bottom w:val="outset" w:sz="6" w:space="0" w:color="auto"/>
              <w:right w:val="outset" w:sz="6" w:space="0" w:color="auto"/>
            </w:tcBorders>
            <w:hideMark/>
          </w:tcPr>
          <w:p w14:paraId="116CF054"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Veoma rijetko</w:t>
            </w:r>
          </w:p>
        </w:tc>
        <w:tc>
          <w:tcPr>
            <w:tcW w:w="2300" w:type="pct"/>
            <w:tcBorders>
              <w:top w:val="outset" w:sz="6" w:space="0" w:color="auto"/>
              <w:left w:val="outset" w:sz="6" w:space="0" w:color="auto"/>
              <w:bottom w:val="outset" w:sz="6" w:space="0" w:color="auto"/>
              <w:right w:val="outset" w:sz="6" w:space="0" w:color="auto"/>
            </w:tcBorders>
            <w:hideMark/>
          </w:tcPr>
          <w:p w14:paraId="1B4C9126" w14:textId="3C144166" w:rsidR="00371FA8" w:rsidRPr="00DA1531" w:rsidRDefault="00436B6B">
            <w:pPr>
              <w:spacing w:line="276" w:lineRule="auto"/>
              <w:jc w:val="both"/>
              <w:rPr>
                <w:color w:val="000000"/>
                <w:sz w:val="22"/>
                <w:szCs w:val="22"/>
                <w:lang w:val="sr-Latn-RS"/>
              </w:rPr>
            </w:pPr>
            <w:r w:rsidRPr="00DA1531">
              <w:rPr>
                <w:color w:val="000000"/>
                <w:sz w:val="22"/>
                <w:szCs w:val="22"/>
                <w:lang w:val="sr-Latn-RS"/>
              </w:rPr>
              <w:t>V</w:t>
            </w:r>
            <w:r w:rsidR="00371FA8" w:rsidRPr="00DA1531">
              <w:rPr>
                <w:color w:val="000000"/>
                <w:sz w:val="22"/>
                <w:szCs w:val="22"/>
                <w:lang w:val="sr-Latn-RS"/>
              </w:rPr>
              <w:t xml:space="preserve">ertigo, tinitus </w:t>
            </w:r>
          </w:p>
        </w:tc>
      </w:tr>
      <w:tr w:rsidR="00371FA8" w:rsidRPr="00DA1531" w14:paraId="18D22F3F" w14:textId="77777777" w:rsidTr="00371FA8">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14:paraId="5070AB85"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Kardiološki poremećaji</w:t>
            </w:r>
          </w:p>
        </w:tc>
        <w:tc>
          <w:tcPr>
            <w:tcW w:w="1000" w:type="pct"/>
            <w:tcBorders>
              <w:top w:val="outset" w:sz="6" w:space="0" w:color="auto"/>
              <w:left w:val="outset" w:sz="6" w:space="0" w:color="auto"/>
              <w:bottom w:val="outset" w:sz="6" w:space="0" w:color="auto"/>
              <w:right w:val="outset" w:sz="6" w:space="0" w:color="auto"/>
            </w:tcBorders>
            <w:hideMark/>
          </w:tcPr>
          <w:p w14:paraId="0D70DC38"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Veoma rijetko</w:t>
            </w:r>
          </w:p>
        </w:tc>
        <w:tc>
          <w:tcPr>
            <w:tcW w:w="2300" w:type="pct"/>
            <w:tcBorders>
              <w:top w:val="outset" w:sz="6" w:space="0" w:color="auto"/>
              <w:left w:val="outset" w:sz="6" w:space="0" w:color="auto"/>
              <w:bottom w:val="outset" w:sz="6" w:space="0" w:color="auto"/>
              <w:right w:val="outset" w:sz="6" w:space="0" w:color="auto"/>
            </w:tcBorders>
            <w:hideMark/>
          </w:tcPr>
          <w:p w14:paraId="3DBD0E16" w14:textId="701DC895" w:rsidR="00371FA8" w:rsidRPr="00DA1531" w:rsidRDefault="00044C3D">
            <w:pPr>
              <w:spacing w:line="276" w:lineRule="auto"/>
              <w:jc w:val="both"/>
              <w:rPr>
                <w:color w:val="000000"/>
                <w:sz w:val="22"/>
                <w:szCs w:val="22"/>
                <w:lang w:val="sr-Latn-RS"/>
              </w:rPr>
            </w:pPr>
            <w:r w:rsidRPr="00DA1531">
              <w:rPr>
                <w:color w:val="000000"/>
                <w:sz w:val="22"/>
                <w:szCs w:val="22"/>
                <w:lang w:val="sr-Latn-RS"/>
              </w:rPr>
              <w:t>C</w:t>
            </w:r>
            <w:r w:rsidR="00371FA8" w:rsidRPr="00DA1531">
              <w:rPr>
                <w:color w:val="000000"/>
                <w:sz w:val="22"/>
                <w:szCs w:val="22"/>
                <w:lang w:val="sr-Latn-RS"/>
              </w:rPr>
              <w:t>ijanoza, tahikardija, palpitacije</w:t>
            </w:r>
          </w:p>
        </w:tc>
      </w:tr>
      <w:tr w:rsidR="00371FA8" w:rsidRPr="00DA1531" w14:paraId="7897DCE9" w14:textId="77777777" w:rsidTr="00371FA8">
        <w:trPr>
          <w:tblCellSpacing w:w="0" w:type="dxa"/>
        </w:trPr>
        <w:tc>
          <w:tcPr>
            <w:tcW w:w="1700" w:type="pct"/>
            <w:vMerge w:val="restart"/>
            <w:tcBorders>
              <w:top w:val="outset" w:sz="6" w:space="0" w:color="auto"/>
              <w:left w:val="outset" w:sz="6" w:space="0" w:color="auto"/>
              <w:bottom w:val="outset" w:sz="6" w:space="0" w:color="auto"/>
              <w:right w:val="outset" w:sz="6" w:space="0" w:color="auto"/>
            </w:tcBorders>
            <w:hideMark/>
          </w:tcPr>
          <w:p w14:paraId="526B41C7"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Vaskularni poremećaji</w:t>
            </w:r>
          </w:p>
          <w:p w14:paraId="77C74A7A"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 </w:t>
            </w:r>
          </w:p>
        </w:tc>
        <w:tc>
          <w:tcPr>
            <w:tcW w:w="1000" w:type="pct"/>
            <w:tcBorders>
              <w:top w:val="outset" w:sz="6" w:space="0" w:color="auto"/>
              <w:left w:val="outset" w:sz="6" w:space="0" w:color="auto"/>
              <w:bottom w:val="outset" w:sz="6" w:space="0" w:color="auto"/>
              <w:right w:val="outset" w:sz="6" w:space="0" w:color="auto"/>
            </w:tcBorders>
            <w:hideMark/>
          </w:tcPr>
          <w:p w14:paraId="33812CB2"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Često</w:t>
            </w:r>
          </w:p>
        </w:tc>
        <w:tc>
          <w:tcPr>
            <w:tcW w:w="2300" w:type="pct"/>
            <w:tcBorders>
              <w:top w:val="outset" w:sz="6" w:space="0" w:color="auto"/>
              <w:left w:val="outset" w:sz="6" w:space="0" w:color="auto"/>
              <w:bottom w:val="outset" w:sz="6" w:space="0" w:color="auto"/>
              <w:right w:val="outset" w:sz="6" w:space="0" w:color="auto"/>
            </w:tcBorders>
            <w:hideMark/>
          </w:tcPr>
          <w:p w14:paraId="7D9C8499" w14:textId="41A4F6DD" w:rsidR="00371FA8" w:rsidRPr="00DA1531" w:rsidRDefault="00044C3D">
            <w:pPr>
              <w:spacing w:line="276" w:lineRule="auto"/>
              <w:jc w:val="both"/>
              <w:rPr>
                <w:color w:val="000000"/>
                <w:sz w:val="22"/>
                <w:szCs w:val="22"/>
                <w:lang w:val="sr-Latn-RS"/>
              </w:rPr>
            </w:pPr>
            <w:r w:rsidRPr="00DA1531">
              <w:rPr>
                <w:color w:val="000000"/>
                <w:sz w:val="22"/>
                <w:szCs w:val="22"/>
                <w:lang w:val="sr-Latn-RS"/>
              </w:rPr>
              <w:t>T</w:t>
            </w:r>
            <w:r w:rsidR="00371FA8" w:rsidRPr="00DA1531">
              <w:rPr>
                <w:color w:val="000000"/>
                <w:sz w:val="22"/>
                <w:szCs w:val="22"/>
                <w:lang w:val="sr-Latn-RS"/>
              </w:rPr>
              <w:t>romboflebitis</w:t>
            </w:r>
          </w:p>
        </w:tc>
      </w:tr>
      <w:tr w:rsidR="00371FA8" w:rsidRPr="00DA1531" w14:paraId="6BD6BDFA" w14:textId="77777777" w:rsidTr="00371FA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02D63F" w14:textId="77777777" w:rsidR="00371FA8" w:rsidRPr="00DA1531" w:rsidRDefault="00371FA8">
            <w:pPr>
              <w:jc w:val="both"/>
              <w:rPr>
                <w:iCs/>
                <w:noProof/>
                <w:color w:val="000000"/>
                <w:sz w:val="22"/>
                <w:szCs w:val="22"/>
                <w:lang w:val="sr-Latn-RS"/>
              </w:rPr>
            </w:pPr>
          </w:p>
        </w:tc>
        <w:tc>
          <w:tcPr>
            <w:tcW w:w="1000" w:type="pct"/>
            <w:tcBorders>
              <w:top w:val="outset" w:sz="6" w:space="0" w:color="auto"/>
              <w:left w:val="outset" w:sz="6" w:space="0" w:color="auto"/>
              <w:bottom w:val="outset" w:sz="6" w:space="0" w:color="auto"/>
              <w:right w:val="outset" w:sz="6" w:space="0" w:color="auto"/>
            </w:tcBorders>
            <w:hideMark/>
          </w:tcPr>
          <w:p w14:paraId="08E2159E"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Povremeno</w:t>
            </w:r>
          </w:p>
        </w:tc>
        <w:tc>
          <w:tcPr>
            <w:tcW w:w="2300" w:type="pct"/>
            <w:tcBorders>
              <w:top w:val="outset" w:sz="6" w:space="0" w:color="auto"/>
              <w:left w:val="outset" w:sz="6" w:space="0" w:color="auto"/>
              <w:bottom w:val="outset" w:sz="6" w:space="0" w:color="auto"/>
              <w:right w:val="outset" w:sz="6" w:space="0" w:color="auto"/>
            </w:tcBorders>
            <w:hideMark/>
          </w:tcPr>
          <w:p w14:paraId="64640312" w14:textId="709F4424" w:rsidR="00371FA8" w:rsidRPr="00DA1531" w:rsidRDefault="00044C3D">
            <w:pPr>
              <w:spacing w:line="276" w:lineRule="auto"/>
              <w:jc w:val="both"/>
              <w:rPr>
                <w:color w:val="000000"/>
                <w:sz w:val="22"/>
                <w:szCs w:val="22"/>
                <w:lang w:val="sr-Latn-RS"/>
              </w:rPr>
            </w:pPr>
            <w:r w:rsidRPr="00DA1531">
              <w:rPr>
                <w:color w:val="000000"/>
                <w:sz w:val="22"/>
                <w:szCs w:val="22"/>
                <w:lang w:val="sr-Latn-RS"/>
              </w:rPr>
              <w:t>H</w:t>
            </w:r>
            <w:r w:rsidR="00371FA8" w:rsidRPr="00DA1531">
              <w:rPr>
                <w:color w:val="000000"/>
                <w:sz w:val="22"/>
                <w:szCs w:val="22"/>
                <w:lang w:val="sr-Latn-RS"/>
              </w:rPr>
              <w:t>ipotenzija</w:t>
            </w:r>
          </w:p>
        </w:tc>
      </w:tr>
      <w:tr w:rsidR="00371FA8" w:rsidRPr="00DA1531" w14:paraId="5A3CC9C6" w14:textId="77777777" w:rsidTr="00371FA8">
        <w:trPr>
          <w:tblCellSpacing w:w="0" w:type="dxa"/>
        </w:trPr>
        <w:tc>
          <w:tcPr>
            <w:tcW w:w="1700" w:type="pct"/>
            <w:tcBorders>
              <w:top w:val="nil"/>
              <w:left w:val="outset" w:sz="6" w:space="0" w:color="auto"/>
              <w:bottom w:val="outset" w:sz="6" w:space="0" w:color="auto"/>
              <w:right w:val="outset" w:sz="6" w:space="0" w:color="auto"/>
            </w:tcBorders>
            <w:hideMark/>
          </w:tcPr>
          <w:p w14:paraId="28430400"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 </w:t>
            </w:r>
          </w:p>
        </w:tc>
        <w:tc>
          <w:tcPr>
            <w:tcW w:w="1000" w:type="pct"/>
            <w:tcBorders>
              <w:top w:val="outset" w:sz="6" w:space="0" w:color="auto"/>
              <w:left w:val="outset" w:sz="6" w:space="0" w:color="auto"/>
              <w:bottom w:val="outset" w:sz="6" w:space="0" w:color="auto"/>
              <w:right w:val="outset" w:sz="6" w:space="0" w:color="auto"/>
            </w:tcBorders>
            <w:hideMark/>
          </w:tcPr>
          <w:p w14:paraId="2DFD484C"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Veoma rijetko</w:t>
            </w:r>
          </w:p>
        </w:tc>
        <w:tc>
          <w:tcPr>
            <w:tcW w:w="2300" w:type="pct"/>
            <w:tcBorders>
              <w:top w:val="outset" w:sz="6" w:space="0" w:color="auto"/>
              <w:left w:val="outset" w:sz="6" w:space="0" w:color="auto"/>
              <w:bottom w:val="outset" w:sz="6" w:space="0" w:color="auto"/>
              <w:right w:val="outset" w:sz="6" w:space="0" w:color="auto"/>
            </w:tcBorders>
            <w:hideMark/>
          </w:tcPr>
          <w:p w14:paraId="68CB4C58" w14:textId="2905FA56" w:rsidR="00371FA8" w:rsidRPr="00DA1531" w:rsidRDefault="00044C3D">
            <w:pPr>
              <w:spacing w:line="276" w:lineRule="auto"/>
              <w:jc w:val="both"/>
              <w:rPr>
                <w:color w:val="000000"/>
                <w:sz w:val="22"/>
                <w:szCs w:val="22"/>
                <w:lang w:val="sr-Latn-RS"/>
              </w:rPr>
            </w:pPr>
            <w:r w:rsidRPr="00DA1531">
              <w:rPr>
                <w:color w:val="000000"/>
                <w:sz w:val="22"/>
                <w:szCs w:val="22"/>
                <w:lang w:val="sr-Latn-RS"/>
              </w:rPr>
              <w:t>C</w:t>
            </w:r>
            <w:r w:rsidR="00371FA8" w:rsidRPr="00DA1531">
              <w:rPr>
                <w:color w:val="000000"/>
                <w:sz w:val="22"/>
                <w:szCs w:val="22"/>
                <w:lang w:val="sr-Latn-RS"/>
              </w:rPr>
              <w:t>rvenilo</w:t>
            </w:r>
          </w:p>
        </w:tc>
      </w:tr>
      <w:tr w:rsidR="00371FA8" w:rsidRPr="00DA1531" w14:paraId="2981C6D0" w14:textId="77777777" w:rsidTr="00371FA8">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14:paraId="691589CB"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Respiratorni, torakalni i</w:t>
            </w:r>
            <w:r w:rsidRPr="00DA1531">
              <w:rPr>
                <w:iCs/>
                <w:sz w:val="22"/>
                <w:szCs w:val="22"/>
                <w:lang w:val="sr-Latn-RS"/>
              </w:rPr>
              <w:t xml:space="preserve"> </w:t>
            </w:r>
            <w:r w:rsidRPr="00DA1531">
              <w:rPr>
                <w:iCs/>
                <w:color w:val="000000"/>
                <w:sz w:val="22"/>
                <w:szCs w:val="22"/>
                <w:lang w:val="sr-Latn-RS"/>
              </w:rPr>
              <w:t>medijastinalni poremećaji</w:t>
            </w:r>
          </w:p>
        </w:tc>
        <w:tc>
          <w:tcPr>
            <w:tcW w:w="1000" w:type="pct"/>
            <w:tcBorders>
              <w:top w:val="outset" w:sz="6" w:space="0" w:color="auto"/>
              <w:left w:val="outset" w:sz="6" w:space="0" w:color="auto"/>
              <w:bottom w:val="outset" w:sz="6" w:space="0" w:color="auto"/>
              <w:right w:val="outset" w:sz="6" w:space="0" w:color="auto"/>
            </w:tcBorders>
            <w:hideMark/>
          </w:tcPr>
          <w:p w14:paraId="7A541AEB"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Veoma rijetko</w:t>
            </w:r>
          </w:p>
        </w:tc>
        <w:tc>
          <w:tcPr>
            <w:tcW w:w="2300" w:type="pct"/>
            <w:tcBorders>
              <w:top w:val="outset" w:sz="6" w:space="0" w:color="auto"/>
              <w:left w:val="outset" w:sz="6" w:space="0" w:color="auto"/>
              <w:bottom w:val="outset" w:sz="6" w:space="0" w:color="auto"/>
              <w:right w:val="outset" w:sz="6" w:space="0" w:color="auto"/>
            </w:tcBorders>
            <w:hideMark/>
          </w:tcPr>
          <w:p w14:paraId="079991FA" w14:textId="696D794D" w:rsidR="00371FA8" w:rsidRPr="00DA1531" w:rsidRDefault="00712348">
            <w:pPr>
              <w:spacing w:line="276" w:lineRule="auto"/>
              <w:jc w:val="both"/>
              <w:rPr>
                <w:color w:val="000000"/>
                <w:sz w:val="22"/>
                <w:szCs w:val="22"/>
                <w:lang w:val="sr-Latn-RS"/>
              </w:rPr>
            </w:pPr>
            <w:r w:rsidRPr="00DA1531">
              <w:rPr>
                <w:color w:val="000000"/>
                <w:sz w:val="22"/>
                <w:szCs w:val="22"/>
                <w:lang w:val="sr-Latn-RS"/>
              </w:rPr>
              <w:t>D</w:t>
            </w:r>
            <w:r w:rsidR="00371FA8" w:rsidRPr="00DA1531">
              <w:rPr>
                <w:color w:val="000000"/>
                <w:sz w:val="22"/>
                <w:szCs w:val="22"/>
                <w:lang w:val="sr-Latn-RS"/>
              </w:rPr>
              <w:t>ispne</w:t>
            </w:r>
            <w:r w:rsidR="003A67A8" w:rsidRPr="00DA1531">
              <w:rPr>
                <w:color w:val="000000"/>
                <w:sz w:val="22"/>
                <w:szCs w:val="22"/>
                <w:lang w:val="sr-Latn-RS"/>
              </w:rPr>
              <w:t>j</w:t>
            </w:r>
            <w:r w:rsidR="00371FA8" w:rsidRPr="00DA1531">
              <w:rPr>
                <w:color w:val="000000"/>
                <w:sz w:val="22"/>
                <w:szCs w:val="22"/>
                <w:lang w:val="sr-Latn-RS"/>
              </w:rPr>
              <w:t>a, hiperventilacija, bol</w:t>
            </w:r>
            <w:r w:rsidRPr="00DA1531">
              <w:rPr>
                <w:color w:val="000000"/>
                <w:sz w:val="22"/>
                <w:szCs w:val="22"/>
                <w:lang w:val="sr-Latn-RS"/>
              </w:rPr>
              <w:t xml:space="preserve"> u grlu</w:t>
            </w:r>
            <w:r w:rsidR="00371FA8" w:rsidRPr="00DA1531">
              <w:rPr>
                <w:color w:val="000000"/>
                <w:sz w:val="22"/>
                <w:szCs w:val="22"/>
                <w:lang w:val="sr-Latn-RS"/>
              </w:rPr>
              <w:t xml:space="preserve"> </w:t>
            </w:r>
          </w:p>
        </w:tc>
      </w:tr>
      <w:tr w:rsidR="00371FA8" w:rsidRPr="00DA1531" w14:paraId="6061FCE3" w14:textId="77777777" w:rsidTr="00371FA8">
        <w:trPr>
          <w:tblCellSpacing w:w="0" w:type="dxa"/>
        </w:trPr>
        <w:tc>
          <w:tcPr>
            <w:tcW w:w="1700" w:type="pct"/>
            <w:vMerge w:val="restart"/>
            <w:tcBorders>
              <w:top w:val="outset" w:sz="6" w:space="0" w:color="auto"/>
              <w:left w:val="outset" w:sz="6" w:space="0" w:color="auto"/>
              <w:bottom w:val="nil"/>
              <w:right w:val="outset" w:sz="6" w:space="0" w:color="auto"/>
            </w:tcBorders>
            <w:hideMark/>
          </w:tcPr>
          <w:p w14:paraId="72B4ECBB"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Gastrointestinalni poremećaji</w:t>
            </w:r>
          </w:p>
          <w:p w14:paraId="21EAB39A"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 </w:t>
            </w:r>
          </w:p>
        </w:tc>
        <w:tc>
          <w:tcPr>
            <w:tcW w:w="1000" w:type="pct"/>
            <w:tcBorders>
              <w:top w:val="outset" w:sz="6" w:space="0" w:color="auto"/>
              <w:left w:val="outset" w:sz="6" w:space="0" w:color="auto"/>
              <w:bottom w:val="outset" w:sz="6" w:space="0" w:color="auto"/>
              <w:right w:val="outset" w:sz="6" w:space="0" w:color="auto"/>
            </w:tcBorders>
            <w:hideMark/>
          </w:tcPr>
          <w:p w14:paraId="43F8E38D"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Često</w:t>
            </w:r>
          </w:p>
        </w:tc>
        <w:tc>
          <w:tcPr>
            <w:tcW w:w="2300" w:type="pct"/>
            <w:tcBorders>
              <w:top w:val="outset" w:sz="6" w:space="0" w:color="auto"/>
              <w:left w:val="outset" w:sz="6" w:space="0" w:color="auto"/>
              <w:bottom w:val="outset" w:sz="6" w:space="0" w:color="auto"/>
              <w:right w:val="outset" w:sz="6" w:space="0" w:color="auto"/>
            </w:tcBorders>
            <w:hideMark/>
          </w:tcPr>
          <w:p w14:paraId="3E3E7270" w14:textId="27D36A0C" w:rsidR="00371FA8" w:rsidRPr="00DA1531" w:rsidRDefault="00712348">
            <w:pPr>
              <w:spacing w:line="276" w:lineRule="auto"/>
              <w:jc w:val="both"/>
              <w:rPr>
                <w:color w:val="000000"/>
                <w:sz w:val="22"/>
                <w:szCs w:val="22"/>
                <w:lang w:val="sr-Latn-RS"/>
              </w:rPr>
            </w:pPr>
            <w:r w:rsidRPr="00DA1531">
              <w:rPr>
                <w:color w:val="000000"/>
                <w:sz w:val="22"/>
                <w:szCs w:val="22"/>
                <w:lang w:val="sr-Latn-RS"/>
              </w:rPr>
              <w:t>D</w:t>
            </w:r>
            <w:r w:rsidR="00371FA8" w:rsidRPr="00DA1531">
              <w:rPr>
                <w:color w:val="000000"/>
                <w:sz w:val="22"/>
                <w:szCs w:val="22"/>
                <w:lang w:val="sr-Latn-RS"/>
              </w:rPr>
              <w:t>ijareja, povraćanje, mučnina</w:t>
            </w:r>
          </w:p>
          <w:p w14:paraId="7CB900D6"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 xml:space="preserve">Izgleda da se mučnina i/ili povraćanje povezani sa uzimanjem ljekova češće javljaju kod pacijenata sa granulocitopenijom nego kod pacijenata koji nemaju granulocitopeniju, a koji se liječe imipenemom/cilastatinom. </w:t>
            </w:r>
          </w:p>
        </w:tc>
      </w:tr>
      <w:tr w:rsidR="00371FA8" w:rsidRPr="00DA1531" w14:paraId="6CE98D0F" w14:textId="77777777" w:rsidTr="00371FA8">
        <w:trPr>
          <w:tblCellSpacing w:w="0" w:type="dxa"/>
        </w:trPr>
        <w:tc>
          <w:tcPr>
            <w:tcW w:w="0" w:type="auto"/>
            <w:vMerge/>
            <w:tcBorders>
              <w:top w:val="outset" w:sz="6" w:space="0" w:color="auto"/>
              <w:left w:val="outset" w:sz="6" w:space="0" w:color="auto"/>
              <w:bottom w:val="nil"/>
              <w:right w:val="outset" w:sz="6" w:space="0" w:color="auto"/>
            </w:tcBorders>
            <w:vAlign w:val="center"/>
            <w:hideMark/>
          </w:tcPr>
          <w:p w14:paraId="2A2F8714" w14:textId="77777777" w:rsidR="00371FA8" w:rsidRPr="00DA1531" w:rsidRDefault="00371FA8">
            <w:pPr>
              <w:jc w:val="both"/>
              <w:rPr>
                <w:i/>
                <w:noProof/>
                <w:color w:val="000000"/>
                <w:sz w:val="22"/>
                <w:szCs w:val="22"/>
                <w:lang w:val="sr-Latn-RS"/>
              </w:rPr>
            </w:pPr>
          </w:p>
        </w:tc>
        <w:tc>
          <w:tcPr>
            <w:tcW w:w="1000" w:type="pct"/>
            <w:tcBorders>
              <w:top w:val="outset" w:sz="6" w:space="0" w:color="auto"/>
              <w:left w:val="outset" w:sz="6" w:space="0" w:color="auto"/>
              <w:bottom w:val="outset" w:sz="6" w:space="0" w:color="auto"/>
              <w:right w:val="outset" w:sz="6" w:space="0" w:color="auto"/>
            </w:tcBorders>
            <w:hideMark/>
          </w:tcPr>
          <w:p w14:paraId="7C5DD258"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 xml:space="preserve">Rijetko </w:t>
            </w:r>
          </w:p>
        </w:tc>
        <w:tc>
          <w:tcPr>
            <w:tcW w:w="2300" w:type="pct"/>
            <w:tcBorders>
              <w:top w:val="outset" w:sz="6" w:space="0" w:color="auto"/>
              <w:left w:val="outset" w:sz="6" w:space="0" w:color="auto"/>
              <w:bottom w:val="outset" w:sz="6" w:space="0" w:color="auto"/>
              <w:right w:val="outset" w:sz="6" w:space="0" w:color="auto"/>
            </w:tcBorders>
            <w:hideMark/>
          </w:tcPr>
          <w:p w14:paraId="365B7022" w14:textId="7498177D" w:rsidR="00371FA8" w:rsidRPr="00DA1531" w:rsidRDefault="00712348">
            <w:pPr>
              <w:spacing w:line="276" w:lineRule="auto"/>
              <w:jc w:val="both"/>
              <w:rPr>
                <w:color w:val="000000"/>
                <w:sz w:val="22"/>
                <w:szCs w:val="22"/>
                <w:lang w:val="sr-Latn-RS"/>
              </w:rPr>
            </w:pPr>
            <w:r w:rsidRPr="00DA1531">
              <w:rPr>
                <w:color w:val="000000"/>
                <w:sz w:val="22"/>
                <w:szCs w:val="22"/>
                <w:lang w:val="sr-Latn-RS"/>
              </w:rPr>
              <w:t>O</w:t>
            </w:r>
            <w:r w:rsidR="00371FA8" w:rsidRPr="00DA1531">
              <w:rPr>
                <w:color w:val="000000"/>
                <w:sz w:val="22"/>
                <w:szCs w:val="22"/>
                <w:lang w:val="sr-Latn-RS"/>
              </w:rPr>
              <w:t>bojenost zuba i/ili jezika</w:t>
            </w:r>
          </w:p>
        </w:tc>
      </w:tr>
      <w:tr w:rsidR="00371FA8" w:rsidRPr="00DA1531" w14:paraId="34C631A5" w14:textId="77777777" w:rsidTr="00371FA8">
        <w:trPr>
          <w:tblCellSpacing w:w="0" w:type="dxa"/>
        </w:trPr>
        <w:tc>
          <w:tcPr>
            <w:tcW w:w="1700" w:type="pct"/>
            <w:tcBorders>
              <w:top w:val="nil"/>
              <w:left w:val="outset" w:sz="6" w:space="0" w:color="auto"/>
              <w:bottom w:val="outset" w:sz="6" w:space="0" w:color="auto"/>
              <w:right w:val="outset" w:sz="6" w:space="0" w:color="auto"/>
            </w:tcBorders>
            <w:hideMark/>
          </w:tcPr>
          <w:p w14:paraId="56D567F1" w14:textId="77777777" w:rsidR="00371FA8" w:rsidRPr="00DA1531" w:rsidRDefault="00371FA8">
            <w:pPr>
              <w:spacing w:line="276" w:lineRule="auto"/>
              <w:jc w:val="both"/>
              <w:rPr>
                <w:i/>
                <w:color w:val="000000"/>
                <w:sz w:val="22"/>
                <w:szCs w:val="22"/>
                <w:lang w:val="sr-Latn-RS"/>
              </w:rPr>
            </w:pPr>
            <w:r w:rsidRPr="00DA1531">
              <w:rPr>
                <w:i/>
                <w:color w:val="000000"/>
                <w:sz w:val="22"/>
                <w:szCs w:val="22"/>
                <w:lang w:val="sr-Latn-RS"/>
              </w:rPr>
              <w:t> </w:t>
            </w:r>
          </w:p>
        </w:tc>
        <w:tc>
          <w:tcPr>
            <w:tcW w:w="1000" w:type="pct"/>
            <w:tcBorders>
              <w:top w:val="outset" w:sz="6" w:space="0" w:color="auto"/>
              <w:left w:val="outset" w:sz="6" w:space="0" w:color="auto"/>
              <w:bottom w:val="outset" w:sz="6" w:space="0" w:color="auto"/>
              <w:right w:val="outset" w:sz="6" w:space="0" w:color="auto"/>
            </w:tcBorders>
            <w:hideMark/>
          </w:tcPr>
          <w:p w14:paraId="54016D2E"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Veoma rijetko</w:t>
            </w:r>
          </w:p>
        </w:tc>
        <w:tc>
          <w:tcPr>
            <w:tcW w:w="2300" w:type="pct"/>
            <w:tcBorders>
              <w:top w:val="outset" w:sz="6" w:space="0" w:color="auto"/>
              <w:left w:val="outset" w:sz="6" w:space="0" w:color="auto"/>
              <w:bottom w:val="outset" w:sz="6" w:space="0" w:color="auto"/>
              <w:right w:val="outset" w:sz="6" w:space="0" w:color="auto"/>
            </w:tcBorders>
            <w:hideMark/>
          </w:tcPr>
          <w:p w14:paraId="55C65560" w14:textId="09C9FB0B" w:rsidR="00371FA8" w:rsidRPr="00DA1531" w:rsidRDefault="00712348">
            <w:pPr>
              <w:spacing w:line="276" w:lineRule="auto"/>
              <w:jc w:val="both"/>
              <w:rPr>
                <w:color w:val="000000"/>
                <w:sz w:val="22"/>
                <w:szCs w:val="22"/>
                <w:lang w:val="sr-Latn-RS"/>
              </w:rPr>
            </w:pPr>
            <w:r w:rsidRPr="00DA1531">
              <w:rPr>
                <w:color w:val="000000"/>
                <w:sz w:val="22"/>
                <w:szCs w:val="22"/>
                <w:lang w:val="sr-Latn-RS"/>
              </w:rPr>
              <w:t>H</w:t>
            </w:r>
            <w:r w:rsidR="00371FA8" w:rsidRPr="00DA1531">
              <w:rPr>
                <w:color w:val="000000"/>
                <w:sz w:val="22"/>
                <w:szCs w:val="22"/>
                <w:lang w:val="sr-Latn-RS"/>
              </w:rPr>
              <w:t>emoragijski kolitis, abdominalni bol, gorušica, glositis, hipertrofija papila jezika, pojačana salivacija</w:t>
            </w:r>
          </w:p>
        </w:tc>
      </w:tr>
      <w:tr w:rsidR="00371FA8" w:rsidRPr="00DA1531" w14:paraId="1A3B608A" w14:textId="77777777" w:rsidTr="00371FA8">
        <w:trPr>
          <w:tblCellSpacing w:w="0" w:type="dxa"/>
        </w:trPr>
        <w:tc>
          <w:tcPr>
            <w:tcW w:w="1700" w:type="pct"/>
            <w:vMerge w:val="restart"/>
            <w:tcBorders>
              <w:top w:val="outset" w:sz="6" w:space="0" w:color="auto"/>
              <w:left w:val="outset" w:sz="6" w:space="0" w:color="auto"/>
              <w:bottom w:val="outset" w:sz="6" w:space="0" w:color="auto"/>
              <w:right w:val="outset" w:sz="6" w:space="0" w:color="auto"/>
            </w:tcBorders>
            <w:hideMark/>
          </w:tcPr>
          <w:p w14:paraId="326B64C1"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Hepatobilijarni poremećaji</w:t>
            </w:r>
          </w:p>
          <w:p w14:paraId="5D050379"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 </w:t>
            </w:r>
          </w:p>
        </w:tc>
        <w:tc>
          <w:tcPr>
            <w:tcW w:w="1000" w:type="pct"/>
            <w:tcBorders>
              <w:top w:val="outset" w:sz="6" w:space="0" w:color="auto"/>
              <w:left w:val="outset" w:sz="6" w:space="0" w:color="auto"/>
              <w:bottom w:val="outset" w:sz="6" w:space="0" w:color="auto"/>
              <w:right w:val="outset" w:sz="6" w:space="0" w:color="auto"/>
            </w:tcBorders>
            <w:hideMark/>
          </w:tcPr>
          <w:p w14:paraId="24631E1D"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 xml:space="preserve">Rijetko </w:t>
            </w:r>
          </w:p>
        </w:tc>
        <w:tc>
          <w:tcPr>
            <w:tcW w:w="2300" w:type="pct"/>
            <w:tcBorders>
              <w:top w:val="outset" w:sz="6" w:space="0" w:color="auto"/>
              <w:left w:val="outset" w:sz="6" w:space="0" w:color="auto"/>
              <w:bottom w:val="outset" w:sz="6" w:space="0" w:color="auto"/>
              <w:right w:val="outset" w:sz="6" w:space="0" w:color="auto"/>
            </w:tcBorders>
            <w:hideMark/>
          </w:tcPr>
          <w:p w14:paraId="0986FA42" w14:textId="24B08660" w:rsidR="00371FA8" w:rsidRPr="00DA1531" w:rsidRDefault="00712348">
            <w:pPr>
              <w:spacing w:line="276" w:lineRule="auto"/>
              <w:jc w:val="both"/>
              <w:rPr>
                <w:color w:val="000000"/>
                <w:sz w:val="22"/>
                <w:szCs w:val="22"/>
                <w:lang w:val="sr-Latn-RS"/>
              </w:rPr>
            </w:pPr>
            <w:r w:rsidRPr="00DA1531">
              <w:rPr>
                <w:color w:val="000000"/>
                <w:sz w:val="22"/>
                <w:szCs w:val="22"/>
                <w:lang w:val="sr-Latn-RS"/>
              </w:rPr>
              <w:t>I</w:t>
            </w:r>
            <w:r w:rsidR="00371FA8" w:rsidRPr="00DA1531">
              <w:rPr>
                <w:color w:val="000000"/>
                <w:sz w:val="22"/>
                <w:szCs w:val="22"/>
                <w:lang w:val="sr-Latn-RS"/>
              </w:rPr>
              <w:t>nsuficijencija jetre, hepatitis</w:t>
            </w:r>
          </w:p>
        </w:tc>
      </w:tr>
      <w:tr w:rsidR="00371FA8" w:rsidRPr="00DA1531" w14:paraId="2604B54F" w14:textId="77777777" w:rsidTr="00371FA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F34833" w14:textId="77777777" w:rsidR="00371FA8" w:rsidRPr="00DA1531" w:rsidRDefault="00371FA8">
            <w:pPr>
              <w:jc w:val="both"/>
              <w:rPr>
                <w:iCs/>
                <w:noProof/>
                <w:color w:val="000000"/>
                <w:sz w:val="22"/>
                <w:szCs w:val="22"/>
                <w:lang w:val="sr-Latn-RS"/>
              </w:rPr>
            </w:pPr>
          </w:p>
        </w:tc>
        <w:tc>
          <w:tcPr>
            <w:tcW w:w="1000" w:type="pct"/>
            <w:tcBorders>
              <w:top w:val="outset" w:sz="6" w:space="0" w:color="auto"/>
              <w:left w:val="outset" w:sz="6" w:space="0" w:color="auto"/>
              <w:bottom w:val="outset" w:sz="6" w:space="0" w:color="auto"/>
              <w:right w:val="outset" w:sz="6" w:space="0" w:color="auto"/>
            </w:tcBorders>
            <w:hideMark/>
          </w:tcPr>
          <w:p w14:paraId="7A25C3F6"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Veoma rijetko</w:t>
            </w:r>
          </w:p>
        </w:tc>
        <w:tc>
          <w:tcPr>
            <w:tcW w:w="2300" w:type="pct"/>
            <w:tcBorders>
              <w:top w:val="outset" w:sz="6" w:space="0" w:color="auto"/>
              <w:left w:val="outset" w:sz="6" w:space="0" w:color="auto"/>
              <w:bottom w:val="outset" w:sz="6" w:space="0" w:color="auto"/>
              <w:right w:val="outset" w:sz="6" w:space="0" w:color="auto"/>
            </w:tcBorders>
            <w:hideMark/>
          </w:tcPr>
          <w:p w14:paraId="15DBA2E4" w14:textId="231FDF41" w:rsidR="00371FA8" w:rsidRPr="00DA1531" w:rsidRDefault="00712348">
            <w:pPr>
              <w:spacing w:line="276" w:lineRule="auto"/>
              <w:jc w:val="both"/>
              <w:rPr>
                <w:color w:val="000000"/>
                <w:sz w:val="22"/>
                <w:szCs w:val="22"/>
                <w:lang w:val="sr-Latn-RS"/>
              </w:rPr>
            </w:pPr>
            <w:r w:rsidRPr="00DA1531">
              <w:rPr>
                <w:color w:val="000000"/>
                <w:sz w:val="22"/>
                <w:szCs w:val="22"/>
                <w:lang w:val="sr-Latn-RS"/>
              </w:rPr>
              <w:t>F</w:t>
            </w:r>
            <w:r w:rsidR="00371FA8" w:rsidRPr="00DA1531">
              <w:rPr>
                <w:color w:val="000000"/>
                <w:sz w:val="22"/>
                <w:szCs w:val="22"/>
                <w:lang w:val="sr-Latn-RS"/>
              </w:rPr>
              <w:t>ulminantni hepatitis</w:t>
            </w:r>
          </w:p>
        </w:tc>
      </w:tr>
      <w:tr w:rsidR="00371FA8" w:rsidRPr="00DA1531" w14:paraId="4A1D68F5" w14:textId="77777777" w:rsidTr="00371FA8">
        <w:trPr>
          <w:tblCellSpacing w:w="0" w:type="dxa"/>
        </w:trPr>
        <w:tc>
          <w:tcPr>
            <w:tcW w:w="1700" w:type="pct"/>
            <w:vMerge w:val="restart"/>
            <w:tcBorders>
              <w:top w:val="outset" w:sz="6" w:space="0" w:color="auto"/>
              <w:left w:val="outset" w:sz="6" w:space="0" w:color="auto"/>
              <w:bottom w:val="outset" w:sz="6" w:space="0" w:color="auto"/>
              <w:right w:val="outset" w:sz="6" w:space="0" w:color="auto"/>
            </w:tcBorders>
            <w:hideMark/>
          </w:tcPr>
          <w:p w14:paraId="1DAC5F2F" w14:textId="18C473F1"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lastRenderedPageBreak/>
              <w:t>Poremećaji kože i potkožnog tkiva</w:t>
            </w:r>
          </w:p>
          <w:p w14:paraId="78CC4C7D"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 </w:t>
            </w:r>
          </w:p>
        </w:tc>
        <w:tc>
          <w:tcPr>
            <w:tcW w:w="1000" w:type="pct"/>
            <w:tcBorders>
              <w:top w:val="outset" w:sz="6" w:space="0" w:color="auto"/>
              <w:left w:val="outset" w:sz="6" w:space="0" w:color="auto"/>
              <w:bottom w:val="outset" w:sz="6" w:space="0" w:color="auto"/>
              <w:right w:val="outset" w:sz="6" w:space="0" w:color="auto"/>
            </w:tcBorders>
            <w:hideMark/>
          </w:tcPr>
          <w:p w14:paraId="509F3D03"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Često</w:t>
            </w:r>
          </w:p>
        </w:tc>
        <w:tc>
          <w:tcPr>
            <w:tcW w:w="2300" w:type="pct"/>
            <w:tcBorders>
              <w:top w:val="outset" w:sz="6" w:space="0" w:color="auto"/>
              <w:left w:val="outset" w:sz="6" w:space="0" w:color="auto"/>
              <w:bottom w:val="outset" w:sz="6" w:space="0" w:color="auto"/>
              <w:right w:val="outset" w:sz="6" w:space="0" w:color="auto"/>
            </w:tcBorders>
            <w:hideMark/>
          </w:tcPr>
          <w:p w14:paraId="07F4819F" w14:textId="43A0A849" w:rsidR="00371FA8" w:rsidRPr="00DA1531" w:rsidRDefault="001D1D65">
            <w:pPr>
              <w:spacing w:line="276" w:lineRule="auto"/>
              <w:jc w:val="both"/>
              <w:rPr>
                <w:color w:val="000000"/>
                <w:sz w:val="22"/>
                <w:szCs w:val="22"/>
                <w:lang w:val="sr-Latn-RS"/>
              </w:rPr>
            </w:pPr>
            <w:r w:rsidRPr="00DA1531">
              <w:rPr>
                <w:color w:val="000000"/>
                <w:sz w:val="22"/>
                <w:szCs w:val="22"/>
                <w:lang w:val="sr-Latn-RS"/>
              </w:rPr>
              <w:t>O</w:t>
            </w:r>
            <w:r w:rsidR="00371FA8" w:rsidRPr="00DA1531">
              <w:rPr>
                <w:color w:val="000000"/>
                <w:sz w:val="22"/>
                <w:szCs w:val="22"/>
                <w:lang w:val="sr-Latn-RS"/>
              </w:rPr>
              <w:t>sip (na primjer: egzantematozni)</w:t>
            </w:r>
          </w:p>
        </w:tc>
      </w:tr>
      <w:tr w:rsidR="00371FA8" w:rsidRPr="00DA1531" w14:paraId="755CAFBE" w14:textId="77777777" w:rsidTr="00371FA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5061AF" w14:textId="77777777" w:rsidR="00371FA8" w:rsidRPr="00DA1531" w:rsidRDefault="00371FA8">
            <w:pPr>
              <w:jc w:val="both"/>
              <w:rPr>
                <w:iCs/>
                <w:noProof/>
                <w:color w:val="000000"/>
                <w:sz w:val="22"/>
                <w:szCs w:val="22"/>
                <w:lang w:val="sr-Latn-RS"/>
              </w:rPr>
            </w:pPr>
          </w:p>
        </w:tc>
        <w:tc>
          <w:tcPr>
            <w:tcW w:w="1000" w:type="pct"/>
            <w:tcBorders>
              <w:top w:val="outset" w:sz="6" w:space="0" w:color="auto"/>
              <w:left w:val="outset" w:sz="6" w:space="0" w:color="auto"/>
              <w:bottom w:val="outset" w:sz="6" w:space="0" w:color="auto"/>
              <w:right w:val="outset" w:sz="6" w:space="0" w:color="auto"/>
            </w:tcBorders>
            <w:hideMark/>
          </w:tcPr>
          <w:p w14:paraId="57C058E1"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Povremeno</w:t>
            </w:r>
          </w:p>
        </w:tc>
        <w:tc>
          <w:tcPr>
            <w:tcW w:w="2300" w:type="pct"/>
            <w:tcBorders>
              <w:top w:val="outset" w:sz="6" w:space="0" w:color="auto"/>
              <w:left w:val="outset" w:sz="6" w:space="0" w:color="auto"/>
              <w:bottom w:val="outset" w:sz="6" w:space="0" w:color="auto"/>
              <w:right w:val="outset" w:sz="6" w:space="0" w:color="auto"/>
            </w:tcBorders>
            <w:hideMark/>
          </w:tcPr>
          <w:p w14:paraId="091E9592" w14:textId="0564DA28" w:rsidR="00371FA8" w:rsidRPr="00DA1531" w:rsidRDefault="001D1D65">
            <w:pPr>
              <w:spacing w:line="276" w:lineRule="auto"/>
              <w:jc w:val="both"/>
              <w:rPr>
                <w:color w:val="000000"/>
                <w:sz w:val="22"/>
                <w:szCs w:val="22"/>
                <w:lang w:val="sr-Latn-RS"/>
              </w:rPr>
            </w:pPr>
            <w:r w:rsidRPr="00DA1531">
              <w:rPr>
                <w:color w:val="000000"/>
                <w:sz w:val="22"/>
                <w:szCs w:val="22"/>
                <w:lang w:val="sr-Latn-RS"/>
              </w:rPr>
              <w:t>U</w:t>
            </w:r>
            <w:r w:rsidR="00371FA8" w:rsidRPr="00DA1531">
              <w:rPr>
                <w:color w:val="000000"/>
                <w:sz w:val="22"/>
                <w:szCs w:val="22"/>
                <w:lang w:val="sr-Latn-RS"/>
              </w:rPr>
              <w:t xml:space="preserve">rtikarija, pruritus </w:t>
            </w:r>
          </w:p>
        </w:tc>
      </w:tr>
      <w:tr w:rsidR="00371FA8" w:rsidRPr="00DA1531" w14:paraId="28058A82" w14:textId="77777777" w:rsidTr="00371FA8">
        <w:trPr>
          <w:tblCellSpacing w:w="0" w:type="dxa"/>
        </w:trPr>
        <w:tc>
          <w:tcPr>
            <w:tcW w:w="1700" w:type="pct"/>
            <w:vMerge w:val="restart"/>
            <w:tcBorders>
              <w:top w:val="nil"/>
              <w:left w:val="outset" w:sz="6" w:space="0" w:color="auto"/>
              <w:bottom w:val="outset" w:sz="6" w:space="0" w:color="auto"/>
              <w:right w:val="outset" w:sz="6" w:space="0" w:color="auto"/>
            </w:tcBorders>
            <w:hideMark/>
          </w:tcPr>
          <w:p w14:paraId="7FCF0494"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 </w:t>
            </w:r>
          </w:p>
          <w:p w14:paraId="43EFAC02"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 </w:t>
            </w:r>
          </w:p>
        </w:tc>
        <w:tc>
          <w:tcPr>
            <w:tcW w:w="1000" w:type="pct"/>
            <w:tcBorders>
              <w:top w:val="outset" w:sz="6" w:space="0" w:color="auto"/>
              <w:left w:val="outset" w:sz="6" w:space="0" w:color="auto"/>
              <w:bottom w:val="outset" w:sz="6" w:space="0" w:color="auto"/>
              <w:right w:val="outset" w:sz="6" w:space="0" w:color="auto"/>
            </w:tcBorders>
            <w:hideMark/>
          </w:tcPr>
          <w:p w14:paraId="5CA6A782"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 xml:space="preserve">Rijetko </w:t>
            </w:r>
          </w:p>
        </w:tc>
        <w:tc>
          <w:tcPr>
            <w:tcW w:w="2300" w:type="pct"/>
            <w:tcBorders>
              <w:top w:val="outset" w:sz="6" w:space="0" w:color="auto"/>
              <w:left w:val="outset" w:sz="6" w:space="0" w:color="auto"/>
              <w:bottom w:val="outset" w:sz="6" w:space="0" w:color="auto"/>
              <w:right w:val="outset" w:sz="6" w:space="0" w:color="auto"/>
            </w:tcBorders>
            <w:hideMark/>
          </w:tcPr>
          <w:p w14:paraId="00751DD1" w14:textId="0911D7A6" w:rsidR="00371FA8" w:rsidRPr="00DA1531" w:rsidRDefault="001D1D65">
            <w:pPr>
              <w:spacing w:line="276" w:lineRule="auto"/>
              <w:jc w:val="both"/>
              <w:rPr>
                <w:color w:val="000000"/>
                <w:sz w:val="22"/>
                <w:szCs w:val="22"/>
                <w:lang w:val="sr-Latn-RS"/>
              </w:rPr>
            </w:pPr>
            <w:r w:rsidRPr="00DA1531">
              <w:rPr>
                <w:color w:val="000000"/>
                <w:sz w:val="22"/>
                <w:szCs w:val="22"/>
                <w:lang w:val="sr-Latn-RS"/>
              </w:rPr>
              <w:t>T</w:t>
            </w:r>
            <w:r w:rsidR="00371FA8" w:rsidRPr="00DA1531">
              <w:rPr>
                <w:color w:val="000000"/>
                <w:sz w:val="22"/>
                <w:szCs w:val="22"/>
                <w:lang w:val="sr-Latn-RS"/>
              </w:rPr>
              <w:t xml:space="preserve">oksična epidermalna nekroliza, angioedem, </w:t>
            </w:r>
            <w:r w:rsidR="00371FA8" w:rsidRPr="00DA1531">
              <w:rPr>
                <w:i/>
                <w:color w:val="000000"/>
                <w:sz w:val="22"/>
                <w:szCs w:val="22"/>
                <w:lang w:val="sr-Latn-RS"/>
              </w:rPr>
              <w:t>Stivens-Johnson</w:t>
            </w:r>
            <w:r w:rsidR="00371FA8" w:rsidRPr="00DA1531">
              <w:rPr>
                <w:color w:val="000000"/>
                <w:sz w:val="22"/>
                <w:szCs w:val="22"/>
                <w:lang w:val="sr-Latn-RS"/>
              </w:rPr>
              <w:t>-ov sindrom, multiformni eritem, eksfolijativni dermatitis</w:t>
            </w:r>
          </w:p>
        </w:tc>
      </w:tr>
      <w:tr w:rsidR="00371FA8" w:rsidRPr="00DA1531" w14:paraId="781A109F" w14:textId="77777777" w:rsidTr="00371FA8">
        <w:trPr>
          <w:tblCellSpacing w:w="0" w:type="dxa"/>
        </w:trPr>
        <w:tc>
          <w:tcPr>
            <w:tcW w:w="0" w:type="auto"/>
            <w:vMerge/>
            <w:tcBorders>
              <w:top w:val="nil"/>
              <w:left w:val="outset" w:sz="6" w:space="0" w:color="auto"/>
              <w:bottom w:val="outset" w:sz="6" w:space="0" w:color="auto"/>
              <w:right w:val="outset" w:sz="6" w:space="0" w:color="auto"/>
            </w:tcBorders>
            <w:vAlign w:val="center"/>
            <w:hideMark/>
          </w:tcPr>
          <w:p w14:paraId="779F5DD0" w14:textId="77777777" w:rsidR="00371FA8" w:rsidRPr="00DA1531" w:rsidRDefault="00371FA8">
            <w:pPr>
              <w:jc w:val="both"/>
              <w:rPr>
                <w:iCs/>
                <w:noProof/>
                <w:color w:val="000000"/>
                <w:sz w:val="22"/>
                <w:szCs w:val="22"/>
                <w:lang w:val="sr-Latn-RS"/>
              </w:rPr>
            </w:pPr>
          </w:p>
        </w:tc>
        <w:tc>
          <w:tcPr>
            <w:tcW w:w="1000" w:type="pct"/>
            <w:tcBorders>
              <w:top w:val="outset" w:sz="6" w:space="0" w:color="auto"/>
              <w:left w:val="outset" w:sz="6" w:space="0" w:color="auto"/>
              <w:bottom w:val="outset" w:sz="6" w:space="0" w:color="auto"/>
              <w:right w:val="outset" w:sz="6" w:space="0" w:color="auto"/>
            </w:tcBorders>
            <w:hideMark/>
          </w:tcPr>
          <w:p w14:paraId="37DEEFEF"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Veoma rijetko</w:t>
            </w:r>
          </w:p>
        </w:tc>
        <w:tc>
          <w:tcPr>
            <w:tcW w:w="2300" w:type="pct"/>
            <w:tcBorders>
              <w:top w:val="outset" w:sz="6" w:space="0" w:color="auto"/>
              <w:left w:val="outset" w:sz="6" w:space="0" w:color="auto"/>
              <w:bottom w:val="outset" w:sz="6" w:space="0" w:color="auto"/>
              <w:right w:val="outset" w:sz="6" w:space="0" w:color="auto"/>
            </w:tcBorders>
            <w:hideMark/>
          </w:tcPr>
          <w:p w14:paraId="7EA76D53" w14:textId="0C8AA7BE" w:rsidR="00371FA8" w:rsidRPr="00DA1531" w:rsidRDefault="001D1D65">
            <w:pPr>
              <w:spacing w:line="276" w:lineRule="auto"/>
              <w:jc w:val="both"/>
              <w:rPr>
                <w:color w:val="000000"/>
                <w:sz w:val="22"/>
                <w:szCs w:val="22"/>
                <w:lang w:val="sr-Latn-RS"/>
              </w:rPr>
            </w:pPr>
            <w:r w:rsidRPr="00DA1531">
              <w:rPr>
                <w:color w:val="000000"/>
                <w:sz w:val="22"/>
                <w:szCs w:val="22"/>
                <w:lang w:val="sr-Latn-RS"/>
              </w:rPr>
              <w:t>H</w:t>
            </w:r>
            <w:r w:rsidR="00371FA8" w:rsidRPr="00DA1531">
              <w:rPr>
                <w:color w:val="000000"/>
                <w:sz w:val="22"/>
                <w:szCs w:val="22"/>
                <w:lang w:val="sr-Latn-RS"/>
              </w:rPr>
              <w:t>iperhidroza, promjene u teksturi kože</w:t>
            </w:r>
          </w:p>
        </w:tc>
      </w:tr>
      <w:tr w:rsidR="00371FA8" w:rsidRPr="00DA1531" w14:paraId="797193AC" w14:textId="77777777" w:rsidTr="00371FA8">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14:paraId="2C1ED770" w14:textId="77777777" w:rsidR="00BE41D9" w:rsidRPr="00DA1531" w:rsidRDefault="00371FA8">
            <w:pPr>
              <w:spacing w:line="276" w:lineRule="auto"/>
              <w:jc w:val="both"/>
              <w:rPr>
                <w:iCs/>
                <w:color w:val="000000"/>
                <w:sz w:val="22"/>
                <w:szCs w:val="22"/>
                <w:lang w:val="sr-Latn-RS"/>
              </w:rPr>
            </w:pPr>
            <w:r w:rsidRPr="00DA1531">
              <w:rPr>
                <w:iCs/>
                <w:color w:val="000000"/>
                <w:sz w:val="22"/>
                <w:szCs w:val="22"/>
                <w:lang w:val="sr-Latn-RS"/>
              </w:rPr>
              <w:t xml:space="preserve">Poremećaji </w:t>
            </w:r>
            <w:r w:rsidR="00BE41D9" w:rsidRPr="00DA1531">
              <w:rPr>
                <w:iCs/>
                <w:color w:val="000000"/>
                <w:sz w:val="22"/>
                <w:szCs w:val="22"/>
                <w:lang w:val="sr-Latn-RS"/>
              </w:rPr>
              <w:t>mišićno-koštanog</w:t>
            </w:r>
          </w:p>
          <w:p w14:paraId="1AFC8D30" w14:textId="3E51CC7C" w:rsidR="00371FA8" w:rsidRPr="00DA1531" w:rsidRDefault="00BE41D9">
            <w:pPr>
              <w:spacing w:line="276" w:lineRule="auto"/>
              <w:jc w:val="both"/>
              <w:rPr>
                <w:iCs/>
                <w:color w:val="000000"/>
                <w:sz w:val="22"/>
                <w:szCs w:val="22"/>
                <w:lang w:val="sr-Latn-RS"/>
              </w:rPr>
            </w:pPr>
            <w:r w:rsidRPr="00DA1531">
              <w:rPr>
                <w:iCs/>
                <w:color w:val="000000"/>
                <w:sz w:val="22"/>
                <w:szCs w:val="22"/>
                <w:lang w:val="sr-Latn-RS"/>
              </w:rPr>
              <w:t xml:space="preserve">sistema i vezivnog tkiva </w:t>
            </w:r>
          </w:p>
        </w:tc>
        <w:tc>
          <w:tcPr>
            <w:tcW w:w="1000" w:type="pct"/>
            <w:tcBorders>
              <w:top w:val="outset" w:sz="6" w:space="0" w:color="auto"/>
              <w:left w:val="outset" w:sz="6" w:space="0" w:color="auto"/>
              <w:bottom w:val="outset" w:sz="6" w:space="0" w:color="auto"/>
              <w:right w:val="outset" w:sz="6" w:space="0" w:color="auto"/>
            </w:tcBorders>
            <w:hideMark/>
          </w:tcPr>
          <w:p w14:paraId="65C133CA"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Veoma rijetko</w:t>
            </w:r>
          </w:p>
        </w:tc>
        <w:tc>
          <w:tcPr>
            <w:tcW w:w="2300" w:type="pct"/>
            <w:tcBorders>
              <w:top w:val="outset" w:sz="6" w:space="0" w:color="auto"/>
              <w:left w:val="outset" w:sz="6" w:space="0" w:color="auto"/>
              <w:bottom w:val="outset" w:sz="6" w:space="0" w:color="auto"/>
              <w:right w:val="outset" w:sz="6" w:space="0" w:color="auto"/>
            </w:tcBorders>
            <w:hideMark/>
          </w:tcPr>
          <w:p w14:paraId="3FECC5EB" w14:textId="631E8E2E" w:rsidR="00371FA8" w:rsidRPr="00DA1531" w:rsidRDefault="00215005">
            <w:pPr>
              <w:spacing w:line="276" w:lineRule="auto"/>
              <w:jc w:val="both"/>
              <w:rPr>
                <w:color w:val="000000"/>
                <w:sz w:val="22"/>
                <w:szCs w:val="22"/>
                <w:lang w:val="sr-Latn-RS"/>
              </w:rPr>
            </w:pPr>
            <w:r w:rsidRPr="00DA1531">
              <w:rPr>
                <w:color w:val="000000"/>
                <w:sz w:val="22"/>
                <w:szCs w:val="22"/>
                <w:lang w:val="sr-Latn-RS"/>
              </w:rPr>
              <w:t>P</w:t>
            </w:r>
            <w:r w:rsidR="00371FA8" w:rsidRPr="00DA1531">
              <w:rPr>
                <w:color w:val="000000"/>
                <w:sz w:val="22"/>
                <w:szCs w:val="22"/>
                <w:lang w:val="sr-Latn-RS"/>
              </w:rPr>
              <w:t>oliartralgija, bol u torakalnom dijelu kičme</w:t>
            </w:r>
          </w:p>
        </w:tc>
      </w:tr>
      <w:tr w:rsidR="00371FA8" w:rsidRPr="00DA1531" w14:paraId="57E41525" w14:textId="77777777" w:rsidTr="00371FA8">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14:paraId="153B1C62" w14:textId="26417273"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Poremećaji bubrega i urinarnog sistema</w:t>
            </w:r>
          </w:p>
        </w:tc>
        <w:tc>
          <w:tcPr>
            <w:tcW w:w="1000" w:type="pct"/>
            <w:tcBorders>
              <w:top w:val="outset" w:sz="6" w:space="0" w:color="auto"/>
              <w:left w:val="outset" w:sz="6" w:space="0" w:color="auto"/>
              <w:bottom w:val="outset" w:sz="6" w:space="0" w:color="auto"/>
              <w:right w:val="outset" w:sz="6" w:space="0" w:color="auto"/>
            </w:tcBorders>
            <w:hideMark/>
          </w:tcPr>
          <w:p w14:paraId="17BC887D"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 xml:space="preserve">Rijetko </w:t>
            </w:r>
          </w:p>
        </w:tc>
        <w:tc>
          <w:tcPr>
            <w:tcW w:w="2300" w:type="pct"/>
            <w:tcBorders>
              <w:top w:val="outset" w:sz="6" w:space="0" w:color="auto"/>
              <w:left w:val="outset" w:sz="6" w:space="0" w:color="auto"/>
              <w:bottom w:val="outset" w:sz="6" w:space="0" w:color="auto"/>
              <w:right w:val="outset" w:sz="6" w:space="0" w:color="auto"/>
            </w:tcBorders>
            <w:hideMark/>
          </w:tcPr>
          <w:p w14:paraId="36CCCF52" w14:textId="37D0634B" w:rsidR="00371FA8" w:rsidRPr="00DA1531" w:rsidRDefault="00215005">
            <w:pPr>
              <w:spacing w:line="276" w:lineRule="auto"/>
              <w:jc w:val="both"/>
              <w:rPr>
                <w:color w:val="000000"/>
                <w:sz w:val="22"/>
                <w:szCs w:val="22"/>
                <w:lang w:val="sr-Latn-RS"/>
              </w:rPr>
            </w:pPr>
            <w:r w:rsidRPr="00DA1531">
              <w:rPr>
                <w:color w:val="000000"/>
                <w:sz w:val="22"/>
                <w:szCs w:val="22"/>
                <w:lang w:val="sr-Latn-RS"/>
              </w:rPr>
              <w:t>A</w:t>
            </w:r>
            <w:r w:rsidR="00371FA8" w:rsidRPr="00DA1531">
              <w:rPr>
                <w:color w:val="000000"/>
                <w:sz w:val="22"/>
                <w:szCs w:val="22"/>
                <w:lang w:val="sr-Latn-RS"/>
              </w:rPr>
              <w:t>kutna bubrežna insuficijencija, oligurija/anurija, poliurija, diskoloracija urina (to je bezazlena pojava i ne treba je miješati sa hematurijom).</w:t>
            </w:r>
          </w:p>
          <w:p w14:paraId="6A3A4132"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 xml:space="preserve">Teško je procijeniti kakva je uloga imipenema/cilastatina u promjenama bubrežne funkcije zbog uobičajenog postojanja faktora predispozicije za prerenalnu azotemiju ili za poremećaj bubrežne funkcije.  </w:t>
            </w:r>
          </w:p>
        </w:tc>
      </w:tr>
      <w:tr w:rsidR="00371FA8" w:rsidRPr="00DA1531" w14:paraId="6D2BA4D0" w14:textId="77777777" w:rsidTr="00371FA8">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14:paraId="640C218D" w14:textId="507E12F4"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Poremećaji reproduktivnog sistema i dojki</w:t>
            </w:r>
          </w:p>
        </w:tc>
        <w:tc>
          <w:tcPr>
            <w:tcW w:w="1000" w:type="pct"/>
            <w:tcBorders>
              <w:top w:val="outset" w:sz="6" w:space="0" w:color="auto"/>
              <w:left w:val="outset" w:sz="6" w:space="0" w:color="auto"/>
              <w:bottom w:val="outset" w:sz="6" w:space="0" w:color="auto"/>
              <w:right w:val="outset" w:sz="6" w:space="0" w:color="auto"/>
            </w:tcBorders>
            <w:hideMark/>
          </w:tcPr>
          <w:p w14:paraId="40701AC1"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Veoma rijetko</w:t>
            </w:r>
          </w:p>
        </w:tc>
        <w:tc>
          <w:tcPr>
            <w:tcW w:w="2300" w:type="pct"/>
            <w:tcBorders>
              <w:top w:val="outset" w:sz="6" w:space="0" w:color="auto"/>
              <w:left w:val="outset" w:sz="6" w:space="0" w:color="auto"/>
              <w:bottom w:val="outset" w:sz="6" w:space="0" w:color="auto"/>
              <w:right w:val="outset" w:sz="6" w:space="0" w:color="auto"/>
            </w:tcBorders>
            <w:hideMark/>
          </w:tcPr>
          <w:p w14:paraId="27BF339C" w14:textId="0FAA0B43" w:rsidR="00371FA8" w:rsidRPr="00DA1531" w:rsidRDefault="00215005">
            <w:pPr>
              <w:spacing w:line="276" w:lineRule="auto"/>
              <w:jc w:val="both"/>
              <w:rPr>
                <w:color w:val="000000"/>
                <w:sz w:val="22"/>
                <w:szCs w:val="22"/>
                <w:lang w:val="sr-Latn-RS"/>
              </w:rPr>
            </w:pPr>
            <w:r w:rsidRPr="00DA1531">
              <w:rPr>
                <w:color w:val="000000"/>
                <w:sz w:val="22"/>
                <w:szCs w:val="22"/>
                <w:lang w:val="sr-Latn-RS"/>
              </w:rPr>
              <w:t>P</w:t>
            </w:r>
            <w:r w:rsidR="00371FA8" w:rsidRPr="00DA1531">
              <w:rPr>
                <w:color w:val="000000"/>
                <w:sz w:val="22"/>
                <w:szCs w:val="22"/>
                <w:lang w:val="sr-Latn-RS"/>
              </w:rPr>
              <w:t xml:space="preserve">ruritus vulve </w:t>
            </w:r>
          </w:p>
        </w:tc>
      </w:tr>
      <w:tr w:rsidR="00371FA8" w:rsidRPr="00DA1531" w14:paraId="0D528652" w14:textId="77777777" w:rsidTr="00371FA8">
        <w:trPr>
          <w:tblCellSpacing w:w="0" w:type="dxa"/>
        </w:trPr>
        <w:tc>
          <w:tcPr>
            <w:tcW w:w="1700" w:type="pct"/>
            <w:vMerge w:val="restart"/>
            <w:tcBorders>
              <w:top w:val="outset" w:sz="6" w:space="0" w:color="auto"/>
              <w:left w:val="outset" w:sz="6" w:space="0" w:color="auto"/>
              <w:bottom w:val="outset" w:sz="6" w:space="0" w:color="auto"/>
              <w:right w:val="outset" w:sz="6" w:space="0" w:color="auto"/>
            </w:tcBorders>
            <w:hideMark/>
          </w:tcPr>
          <w:p w14:paraId="3E5EA1CB"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Opšti poremećaji i reakcije na mjestu primjene</w:t>
            </w:r>
          </w:p>
          <w:p w14:paraId="4F71C7AE"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 </w:t>
            </w:r>
          </w:p>
        </w:tc>
        <w:tc>
          <w:tcPr>
            <w:tcW w:w="1000" w:type="pct"/>
            <w:tcBorders>
              <w:top w:val="outset" w:sz="6" w:space="0" w:color="auto"/>
              <w:left w:val="outset" w:sz="6" w:space="0" w:color="auto"/>
              <w:bottom w:val="outset" w:sz="6" w:space="0" w:color="auto"/>
              <w:right w:val="outset" w:sz="6" w:space="0" w:color="auto"/>
            </w:tcBorders>
            <w:hideMark/>
          </w:tcPr>
          <w:p w14:paraId="5B063D5E"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Povremeno</w:t>
            </w:r>
          </w:p>
        </w:tc>
        <w:tc>
          <w:tcPr>
            <w:tcW w:w="2300" w:type="pct"/>
            <w:tcBorders>
              <w:top w:val="outset" w:sz="6" w:space="0" w:color="auto"/>
              <w:left w:val="outset" w:sz="6" w:space="0" w:color="auto"/>
              <w:bottom w:val="outset" w:sz="6" w:space="0" w:color="auto"/>
              <w:right w:val="outset" w:sz="6" w:space="0" w:color="auto"/>
            </w:tcBorders>
            <w:hideMark/>
          </w:tcPr>
          <w:p w14:paraId="196D3337" w14:textId="097EBD0B" w:rsidR="00371FA8" w:rsidRPr="00DA1531" w:rsidRDefault="00215005">
            <w:pPr>
              <w:spacing w:line="276" w:lineRule="auto"/>
              <w:jc w:val="both"/>
              <w:rPr>
                <w:color w:val="000000"/>
                <w:sz w:val="22"/>
                <w:szCs w:val="22"/>
                <w:lang w:val="sr-Latn-RS"/>
              </w:rPr>
            </w:pPr>
            <w:r w:rsidRPr="00DA1531">
              <w:rPr>
                <w:color w:val="000000"/>
                <w:sz w:val="22"/>
                <w:szCs w:val="22"/>
                <w:lang w:val="sr-Latn-RS"/>
              </w:rPr>
              <w:t>P</w:t>
            </w:r>
            <w:r w:rsidR="00371FA8" w:rsidRPr="00DA1531">
              <w:rPr>
                <w:color w:val="000000"/>
                <w:sz w:val="22"/>
                <w:szCs w:val="22"/>
                <w:lang w:val="sr-Latn-RS"/>
              </w:rPr>
              <w:t>ovišena tjelesna temperatura, lokalni bol i induracija na mjestu primjene injekcije, eritem na mjestu primjene injekcije</w:t>
            </w:r>
          </w:p>
        </w:tc>
      </w:tr>
      <w:tr w:rsidR="00371FA8" w:rsidRPr="00DA1531" w14:paraId="3A7B5C7B" w14:textId="77777777" w:rsidTr="00371FA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F7BA40" w14:textId="77777777" w:rsidR="00371FA8" w:rsidRPr="00DA1531" w:rsidRDefault="00371FA8">
            <w:pPr>
              <w:jc w:val="both"/>
              <w:rPr>
                <w:iCs/>
                <w:noProof/>
                <w:color w:val="000000"/>
                <w:sz w:val="22"/>
                <w:szCs w:val="22"/>
                <w:lang w:val="sr-Latn-RS"/>
              </w:rPr>
            </w:pPr>
          </w:p>
        </w:tc>
        <w:tc>
          <w:tcPr>
            <w:tcW w:w="1000" w:type="pct"/>
            <w:tcBorders>
              <w:top w:val="outset" w:sz="6" w:space="0" w:color="auto"/>
              <w:left w:val="outset" w:sz="6" w:space="0" w:color="auto"/>
              <w:bottom w:val="outset" w:sz="6" w:space="0" w:color="auto"/>
              <w:right w:val="outset" w:sz="6" w:space="0" w:color="auto"/>
            </w:tcBorders>
            <w:hideMark/>
          </w:tcPr>
          <w:p w14:paraId="07B10783"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Veoma rijetko</w:t>
            </w:r>
          </w:p>
        </w:tc>
        <w:tc>
          <w:tcPr>
            <w:tcW w:w="2300" w:type="pct"/>
            <w:tcBorders>
              <w:top w:val="outset" w:sz="6" w:space="0" w:color="auto"/>
              <w:left w:val="outset" w:sz="6" w:space="0" w:color="auto"/>
              <w:bottom w:val="outset" w:sz="6" w:space="0" w:color="auto"/>
              <w:right w:val="outset" w:sz="6" w:space="0" w:color="auto"/>
            </w:tcBorders>
            <w:hideMark/>
          </w:tcPr>
          <w:p w14:paraId="2D79F366" w14:textId="5E270F35" w:rsidR="00371FA8" w:rsidRPr="00DA1531" w:rsidRDefault="00215005">
            <w:pPr>
              <w:spacing w:line="276" w:lineRule="auto"/>
              <w:jc w:val="both"/>
              <w:rPr>
                <w:color w:val="000000"/>
                <w:sz w:val="22"/>
                <w:szCs w:val="22"/>
                <w:lang w:val="sr-Latn-RS"/>
              </w:rPr>
            </w:pPr>
            <w:r w:rsidRPr="00DA1531">
              <w:rPr>
                <w:color w:val="000000"/>
                <w:sz w:val="22"/>
                <w:szCs w:val="22"/>
                <w:lang w:val="sr-Latn-RS"/>
              </w:rPr>
              <w:t>O</w:t>
            </w:r>
            <w:r w:rsidR="00371FA8" w:rsidRPr="00DA1531">
              <w:rPr>
                <w:color w:val="000000"/>
                <w:sz w:val="22"/>
                <w:szCs w:val="22"/>
                <w:lang w:val="sr-Latn-RS"/>
              </w:rPr>
              <w:t>sjećaj neugodnosti u grudnom košu, astenija/slabost</w:t>
            </w:r>
          </w:p>
        </w:tc>
      </w:tr>
      <w:tr w:rsidR="00371FA8" w:rsidRPr="00DA1531" w14:paraId="228661C2" w14:textId="77777777" w:rsidTr="00371FA8">
        <w:trPr>
          <w:tblCellSpacing w:w="0" w:type="dxa"/>
        </w:trPr>
        <w:tc>
          <w:tcPr>
            <w:tcW w:w="1700" w:type="pct"/>
            <w:vMerge w:val="restart"/>
            <w:tcBorders>
              <w:top w:val="outset" w:sz="6" w:space="0" w:color="auto"/>
              <w:left w:val="outset" w:sz="6" w:space="0" w:color="auto"/>
              <w:bottom w:val="outset" w:sz="6" w:space="0" w:color="auto"/>
              <w:right w:val="outset" w:sz="6" w:space="0" w:color="auto"/>
            </w:tcBorders>
            <w:hideMark/>
          </w:tcPr>
          <w:p w14:paraId="2997BF04"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Ispitivanja</w:t>
            </w:r>
          </w:p>
          <w:p w14:paraId="3D87B83F" w14:textId="77777777" w:rsidR="00371FA8" w:rsidRPr="00DA1531" w:rsidRDefault="00371FA8">
            <w:pPr>
              <w:spacing w:line="276" w:lineRule="auto"/>
              <w:jc w:val="both"/>
              <w:rPr>
                <w:iCs/>
                <w:color w:val="000000"/>
                <w:sz w:val="22"/>
                <w:szCs w:val="22"/>
                <w:lang w:val="sr-Latn-RS"/>
              </w:rPr>
            </w:pPr>
            <w:r w:rsidRPr="00DA1531">
              <w:rPr>
                <w:iCs/>
                <w:color w:val="000000"/>
                <w:sz w:val="22"/>
                <w:szCs w:val="22"/>
                <w:lang w:val="sr-Latn-RS"/>
              </w:rPr>
              <w:t> </w:t>
            </w:r>
          </w:p>
        </w:tc>
        <w:tc>
          <w:tcPr>
            <w:tcW w:w="1000" w:type="pct"/>
            <w:tcBorders>
              <w:top w:val="outset" w:sz="6" w:space="0" w:color="auto"/>
              <w:left w:val="outset" w:sz="6" w:space="0" w:color="auto"/>
              <w:bottom w:val="outset" w:sz="6" w:space="0" w:color="auto"/>
              <w:right w:val="outset" w:sz="6" w:space="0" w:color="auto"/>
            </w:tcBorders>
            <w:hideMark/>
          </w:tcPr>
          <w:p w14:paraId="1AB420C8"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Često</w:t>
            </w:r>
          </w:p>
        </w:tc>
        <w:tc>
          <w:tcPr>
            <w:tcW w:w="2300" w:type="pct"/>
            <w:tcBorders>
              <w:top w:val="outset" w:sz="6" w:space="0" w:color="auto"/>
              <w:left w:val="outset" w:sz="6" w:space="0" w:color="auto"/>
              <w:bottom w:val="outset" w:sz="6" w:space="0" w:color="auto"/>
              <w:right w:val="outset" w:sz="6" w:space="0" w:color="auto"/>
            </w:tcBorders>
            <w:hideMark/>
          </w:tcPr>
          <w:p w14:paraId="0B5A4E9C" w14:textId="1B7F57A5" w:rsidR="00371FA8" w:rsidRPr="00DA1531" w:rsidRDefault="00215005">
            <w:pPr>
              <w:spacing w:line="276" w:lineRule="auto"/>
              <w:jc w:val="both"/>
              <w:rPr>
                <w:color w:val="000000"/>
                <w:sz w:val="22"/>
                <w:szCs w:val="22"/>
                <w:lang w:val="sr-Latn-RS"/>
              </w:rPr>
            </w:pPr>
            <w:r w:rsidRPr="00DA1531">
              <w:rPr>
                <w:color w:val="000000"/>
                <w:sz w:val="22"/>
                <w:szCs w:val="22"/>
                <w:lang w:val="sr-Latn-RS"/>
              </w:rPr>
              <w:t>P</w:t>
            </w:r>
            <w:r w:rsidR="00371FA8" w:rsidRPr="00DA1531">
              <w:rPr>
                <w:color w:val="000000"/>
                <w:sz w:val="22"/>
                <w:szCs w:val="22"/>
                <w:lang w:val="sr-Latn-RS"/>
              </w:rPr>
              <w:t>ovećane vrijednosti serumskih transaminaza, povećane vrijednosti serumske alkalne fosfataze</w:t>
            </w:r>
          </w:p>
        </w:tc>
      </w:tr>
      <w:tr w:rsidR="00371FA8" w:rsidRPr="00DA1531" w14:paraId="66280864" w14:textId="77777777" w:rsidTr="00371FA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6113F7" w14:textId="77777777" w:rsidR="00371FA8" w:rsidRPr="00DA1531" w:rsidRDefault="00371FA8">
            <w:pPr>
              <w:jc w:val="both"/>
              <w:rPr>
                <w:i/>
                <w:noProof/>
                <w:color w:val="000000"/>
                <w:sz w:val="22"/>
                <w:szCs w:val="22"/>
                <w:lang w:val="sr-Latn-RS"/>
              </w:rPr>
            </w:pPr>
          </w:p>
        </w:tc>
        <w:tc>
          <w:tcPr>
            <w:tcW w:w="1000" w:type="pct"/>
            <w:tcBorders>
              <w:top w:val="outset" w:sz="6" w:space="0" w:color="auto"/>
              <w:left w:val="outset" w:sz="6" w:space="0" w:color="auto"/>
              <w:bottom w:val="outset" w:sz="6" w:space="0" w:color="auto"/>
              <w:right w:val="outset" w:sz="6" w:space="0" w:color="auto"/>
            </w:tcBorders>
            <w:hideMark/>
          </w:tcPr>
          <w:p w14:paraId="5F479EF4" w14:textId="77777777" w:rsidR="00371FA8" w:rsidRPr="00DA1531" w:rsidRDefault="00371FA8">
            <w:pPr>
              <w:spacing w:line="276" w:lineRule="auto"/>
              <w:jc w:val="both"/>
              <w:rPr>
                <w:color w:val="000000"/>
                <w:sz w:val="22"/>
                <w:szCs w:val="22"/>
                <w:lang w:val="sr-Latn-RS"/>
              </w:rPr>
            </w:pPr>
            <w:r w:rsidRPr="00DA1531">
              <w:rPr>
                <w:color w:val="000000"/>
                <w:sz w:val="22"/>
                <w:szCs w:val="22"/>
                <w:lang w:val="sr-Latn-RS"/>
              </w:rPr>
              <w:t>Povremeno</w:t>
            </w:r>
          </w:p>
        </w:tc>
        <w:tc>
          <w:tcPr>
            <w:tcW w:w="2300" w:type="pct"/>
            <w:tcBorders>
              <w:top w:val="outset" w:sz="6" w:space="0" w:color="auto"/>
              <w:left w:val="outset" w:sz="6" w:space="0" w:color="auto"/>
              <w:bottom w:val="outset" w:sz="6" w:space="0" w:color="auto"/>
              <w:right w:val="outset" w:sz="6" w:space="0" w:color="auto"/>
            </w:tcBorders>
            <w:hideMark/>
          </w:tcPr>
          <w:p w14:paraId="59A9E7A2" w14:textId="287648DD" w:rsidR="00371FA8" w:rsidRPr="00DA1531" w:rsidRDefault="00215005">
            <w:pPr>
              <w:spacing w:line="276" w:lineRule="auto"/>
              <w:jc w:val="both"/>
              <w:rPr>
                <w:color w:val="000000"/>
                <w:sz w:val="22"/>
                <w:szCs w:val="22"/>
                <w:lang w:val="sr-Latn-RS"/>
              </w:rPr>
            </w:pPr>
            <w:r w:rsidRPr="00DA1531">
              <w:rPr>
                <w:color w:val="000000"/>
                <w:sz w:val="22"/>
                <w:szCs w:val="22"/>
                <w:lang w:val="sr-Latn-RS"/>
              </w:rPr>
              <w:t>P</w:t>
            </w:r>
            <w:r w:rsidR="00371FA8" w:rsidRPr="00DA1531">
              <w:rPr>
                <w:color w:val="000000"/>
                <w:sz w:val="22"/>
                <w:szCs w:val="22"/>
                <w:lang w:val="sr-Latn-RS"/>
              </w:rPr>
              <w:t xml:space="preserve">ozitivan rezultat pri primjeni direktnog </w:t>
            </w:r>
            <w:r w:rsidR="00371FA8" w:rsidRPr="00DA1531">
              <w:rPr>
                <w:i/>
                <w:iCs/>
                <w:color w:val="000000"/>
                <w:sz w:val="22"/>
                <w:szCs w:val="22"/>
                <w:lang w:val="sr-Latn-RS"/>
              </w:rPr>
              <w:t>Coombs</w:t>
            </w:r>
            <w:r w:rsidR="00371FA8" w:rsidRPr="00DA1531">
              <w:rPr>
                <w:color w:val="000000"/>
                <w:sz w:val="22"/>
                <w:szCs w:val="22"/>
                <w:lang w:val="sr-Latn-RS"/>
              </w:rPr>
              <w:t>-ovog testa, produženo protrombinsko vrijeme, snižen hemoglobin, povećan</w:t>
            </w:r>
            <w:r w:rsidR="00AE0426" w:rsidRPr="00DA1531">
              <w:rPr>
                <w:color w:val="000000"/>
                <w:sz w:val="22"/>
                <w:szCs w:val="22"/>
                <w:lang w:val="sr-Latn-RS"/>
              </w:rPr>
              <w:t>a</w:t>
            </w:r>
            <w:r w:rsidR="00371FA8" w:rsidRPr="00DA1531">
              <w:rPr>
                <w:color w:val="000000"/>
                <w:sz w:val="22"/>
                <w:szCs w:val="22"/>
                <w:lang w:val="sr-Latn-RS"/>
              </w:rPr>
              <w:t xml:space="preserve"> </w:t>
            </w:r>
            <w:r w:rsidR="00AE0426" w:rsidRPr="00DA1531">
              <w:rPr>
                <w:color w:val="000000"/>
                <w:sz w:val="22"/>
                <w:szCs w:val="22"/>
                <w:lang w:val="sr-Latn-RS"/>
              </w:rPr>
              <w:t>vr</w:t>
            </w:r>
            <w:r w:rsidR="00E22591" w:rsidRPr="00DA1531">
              <w:rPr>
                <w:color w:val="000000"/>
                <w:sz w:val="22"/>
                <w:szCs w:val="22"/>
                <w:lang w:val="sr-Latn-RS"/>
              </w:rPr>
              <w:t>ij</w:t>
            </w:r>
            <w:r w:rsidR="00AE0426" w:rsidRPr="00DA1531">
              <w:rPr>
                <w:color w:val="000000"/>
                <w:sz w:val="22"/>
                <w:szCs w:val="22"/>
                <w:lang w:val="sr-Latn-RS"/>
              </w:rPr>
              <w:t>ednost</w:t>
            </w:r>
            <w:r w:rsidR="00371FA8" w:rsidRPr="00DA1531">
              <w:rPr>
                <w:color w:val="000000"/>
                <w:sz w:val="22"/>
                <w:szCs w:val="22"/>
                <w:lang w:val="sr-Latn-RS"/>
              </w:rPr>
              <w:t xml:space="preserve"> bilirubina u serumu, povećan</w:t>
            </w:r>
            <w:r w:rsidR="00AE0426" w:rsidRPr="00DA1531">
              <w:rPr>
                <w:color w:val="000000"/>
                <w:sz w:val="22"/>
                <w:szCs w:val="22"/>
                <w:lang w:val="sr-Latn-RS"/>
              </w:rPr>
              <w:t>a</w:t>
            </w:r>
            <w:r w:rsidR="00371FA8" w:rsidRPr="00DA1531">
              <w:rPr>
                <w:color w:val="000000"/>
                <w:sz w:val="22"/>
                <w:szCs w:val="22"/>
                <w:lang w:val="sr-Latn-RS"/>
              </w:rPr>
              <w:t xml:space="preserve"> </w:t>
            </w:r>
            <w:r w:rsidR="00AE0426" w:rsidRPr="00DA1531">
              <w:rPr>
                <w:color w:val="000000"/>
                <w:sz w:val="22"/>
                <w:szCs w:val="22"/>
                <w:lang w:val="sr-Latn-RS"/>
              </w:rPr>
              <w:t>vr</w:t>
            </w:r>
            <w:r w:rsidR="00E22591" w:rsidRPr="00DA1531">
              <w:rPr>
                <w:color w:val="000000"/>
                <w:sz w:val="22"/>
                <w:szCs w:val="22"/>
                <w:lang w:val="sr-Latn-RS"/>
              </w:rPr>
              <w:t>ij</w:t>
            </w:r>
            <w:r w:rsidR="00AE0426" w:rsidRPr="00DA1531">
              <w:rPr>
                <w:color w:val="000000"/>
                <w:sz w:val="22"/>
                <w:szCs w:val="22"/>
                <w:lang w:val="sr-Latn-RS"/>
              </w:rPr>
              <w:t>ednost</w:t>
            </w:r>
            <w:r w:rsidR="00371FA8" w:rsidRPr="00DA1531">
              <w:rPr>
                <w:color w:val="000000"/>
                <w:sz w:val="22"/>
                <w:szCs w:val="22"/>
                <w:lang w:val="sr-Latn-RS"/>
              </w:rPr>
              <w:t xml:space="preserve"> serumskog kreatinina, rast vrijednosti uree u krvi</w:t>
            </w:r>
            <w:r w:rsidR="007F0D43" w:rsidRPr="00DA1531">
              <w:rPr>
                <w:color w:val="000000"/>
                <w:sz w:val="22"/>
                <w:szCs w:val="22"/>
                <w:lang w:val="sr-Latn-RS"/>
              </w:rPr>
              <w:t xml:space="preserve"> (engl. </w:t>
            </w:r>
            <w:r w:rsidR="007F0D43" w:rsidRPr="00DA1531">
              <w:rPr>
                <w:i/>
                <w:iCs/>
                <w:color w:val="000000"/>
                <w:sz w:val="22"/>
                <w:szCs w:val="22"/>
                <w:lang w:val="sr-Latn-RS"/>
              </w:rPr>
              <w:t>blood urea nitrogen</w:t>
            </w:r>
            <w:r w:rsidR="007F0D43" w:rsidRPr="00DA1531">
              <w:rPr>
                <w:color w:val="000000"/>
                <w:sz w:val="22"/>
                <w:szCs w:val="22"/>
                <w:lang w:val="sr-Latn-RS"/>
              </w:rPr>
              <w:t>, BUN).</w:t>
            </w:r>
          </w:p>
        </w:tc>
      </w:tr>
    </w:tbl>
    <w:p w14:paraId="05077EB2" w14:textId="4993CBD0" w:rsidR="00371FA8" w:rsidRPr="00DA1531" w:rsidRDefault="00371FA8">
      <w:pPr>
        <w:spacing w:line="276" w:lineRule="auto"/>
        <w:jc w:val="both"/>
        <w:rPr>
          <w:rFonts w:eastAsia="Calibri"/>
          <w:sz w:val="22"/>
          <w:szCs w:val="22"/>
          <w:u w:val="single"/>
          <w:lang w:val="sr-Latn-RS"/>
        </w:rPr>
      </w:pPr>
    </w:p>
    <w:p w14:paraId="0ED2EB7A" w14:textId="196DED69" w:rsidR="0001724D" w:rsidRPr="00DA1531" w:rsidRDefault="0001724D">
      <w:pPr>
        <w:autoSpaceDE w:val="0"/>
        <w:autoSpaceDN w:val="0"/>
        <w:adjustRightInd w:val="0"/>
        <w:spacing w:line="276" w:lineRule="auto"/>
        <w:jc w:val="both"/>
        <w:rPr>
          <w:rFonts w:eastAsia="TimesNewRoman,Italic"/>
          <w:i/>
          <w:iCs/>
          <w:sz w:val="22"/>
          <w:szCs w:val="22"/>
          <w:lang w:val="sr-Latn-RS"/>
        </w:rPr>
      </w:pPr>
      <w:r w:rsidRPr="00DA1531">
        <w:rPr>
          <w:rFonts w:eastAsia="TimesNewRoman,Italic"/>
          <w:i/>
          <w:iCs/>
          <w:sz w:val="22"/>
          <w:szCs w:val="22"/>
          <w:lang w:val="sr-Latn-RS"/>
        </w:rPr>
        <w:t>Pedijatrijsk</w:t>
      </w:r>
      <w:r w:rsidR="00491230" w:rsidRPr="00DA1531">
        <w:rPr>
          <w:rFonts w:eastAsia="TimesNewRoman,Italic"/>
          <w:i/>
          <w:iCs/>
          <w:sz w:val="22"/>
          <w:szCs w:val="22"/>
          <w:lang w:val="sr-Latn-RS"/>
        </w:rPr>
        <w:t>a</w:t>
      </w:r>
      <w:r w:rsidRPr="00DA1531">
        <w:rPr>
          <w:rFonts w:eastAsia="TimesNewRoman,Italic"/>
          <w:i/>
          <w:iCs/>
          <w:sz w:val="22"/>
          <w:szCs w:val="22"/>
          <w:lang w:val="sr-Latn-RS"/>
        </w:rPr>
        <w:t xml:space="preserve"> </w:t>
      </w:r>
      <w:r w:rsidR="00491230" w:rsidRPr="00DA1531">
        <w:rPr>
          <w:rFonts w:eastAsia="TimesNewRoman,Italic"/>
          <w:i/>
          <w:iCs/>
          <w:sz w:val="22"/>
          <w:szCs w:val="22"/>
          <w:lang w:val="sr-Latn-RS"/>
        </w:rPr>
        <w:t>populacija</w:t>
      </w:r>
      <w:r w:rsidRPr="00DA1531">
        <w:rPr>
          <w:rFonts w:eastAsia="TimesNewRoman,Italic"/>
          <w:i/>
          <w:iCs/>
          <w:sz w:val="22"/>
          <w:szCs w:val="22"/>
          <w:lang w:val="sr-Latn-RS"/>
        </w:rPr>
        <w:t xml:space="preserve"> (≥ 3 mjeseca starosti)</w:t>
      </w:r>
    </w:p>
    <w:p w14:paraId="4CA05DCB" w14:textId="02033844" w:rsidR="0001724D" w:rsidRPr="00DA1531" w:rsidRDefault="0001724D">
      <w:pPr>
        <w:autoSpaceDE w:val="0"/>
        <w:autoSpaceDN w:val="0"/>
        <w:adjustRightInd w:val="0"/>
        <w:spacing w:before="120" w:line="276" w:lineRule="auto"/>
        <w:jc w:val="both"/>
        <w:rPr>
          <w:rFonts w:eastAsia="TimesNewRoman"/>
          <w:sz w:val="22"/>
          <w:szCs w:val="22"/>
          <w:lang w:val="sr-Latn-RS"/>
        </w:rPr>
      </w:pPr>
      <w:r w:rsidRPr="00DA1531">
        <w:rPr>
          <w:rFonts w:eastAsia="TimesNewRoman"/>
          <w:sz w:val="22"/>
          <w:szCs w:val="22"/>
          <w:lang w:val="sr-Latn-RS"/>
        </w:rPr>
        <w:t xml:space="preserve">U ispitivanjima </w:t>
      </w:r>
      <w:r w:rsidR="00735062">
        <w:rPr>
          <w:rFonts w:eastAsia="TimesNewRoman"/>
          <w:sz w:val="22"/>
          <w:szCs w:val="22"/>
          <w:lang w:val="sr-Latn-RS"/>
        </w:rPr>
        <w:t>kod</w:t>
      </w:r>
      <w:r w:rsidRPr="00DA1531">
        <w:rPr>
          <w:rFonts w:eastAsia="TimesNewRoman"/>
          <w:sz w:val="22"/>
          <w:szCs w:val="22"/>
          <w:lang w:val="sr-Latn-RS"/>
        </w:rPr>
        <w:t xml:space="preserve"> 178 pedijatrijskih pacijenata uzrasta ≥ 3 mjeseca, prijavljene su neželjene reakcije u skladu sa onima kod odraslih pacijenata.</w:t>
      </w:r>
    </w:p>
    <w:p w14:paraId="7AE948B5" w14:textId="77777777" w:rsidR="0001724D" w:rsidRPr="00DA1531" w:rsidRDefault="0001724D">
      <w:pPr>
        <w:spacing w:line="276" w:lineRule="auto"/>
        <w:jc w:val="both"/>
        <w:rPr>
          <w:rFonts w:eastAsia="Calibri"/>
          <w:sz w:val="22"/>
          <w:szCs w:val="22"/>
          <w:u w:val="single"/>
          <w:lang w:val="sr-Latn-RS"/>
        </w:rPr>
      </w:pPr>
    </w:p>
    <w:p w14:paraId="174D9B09" w14:textId="77777777" w:rsidR="00E4713E" w:rsidRPr="00DA1531" w:rsidRDefault="00E4713E" w:rsidP="00124DE8">
      <w:pPr>
        <w:spacing w:after="200" w:line="276" w:lineRule="auto"/>
        <w:jc w:val="both"/>
        <w:rPr>
          <w:rFonts w:eastAsia="Calibri"/>
          <w:sz w:val="22"/>
          <w:szCs w:val="22"/>
          <w:u w:val="single"/>
          <w:lang w:val="sr-Latn-RS"/>
        </w:rPr>
      </w:pPr>
      <w:r w:rsidRPr="00DA1531">
        <w:rPr>
          <w:rFonts w:eastAsia="Calibri"/>
          <w:sz w:val="22"/>
          <w:szCs w:val="22"/>
          <w:u w:val="single"/>
          <w:lang w:val="sr-Latn-RS"/>
        </w:rPr>
        <w:t>Prijavljivanje sumnji na neželjena dejstva</w:t>
      </w:r>
    </w:p>
    <w:p w14:paraId="17417466" w14:textId="77777777" w:rsidR="00E4713E" w:rsidRPr="00DA1531" w:rsidRDefault="00E4713E">
      <w:pPr>
        <w:spacing w:after="200"/>
        <w:jc w:val="both"/>
        <w:rPr>
          <w:rFonts w:eastAsia="Calibri"/>
          <w:sz w:val="22"/>
          <w:szCs w:val="22"/>
          <w:lang w:val="sr-Latn-RS"/>
        </w:rPr>
      </w:pPr>
      <w:r w:rsidRPr="00DA1531">
        <w:rPr>
          <w:rFonts w:eastAsia="Calibri"/>
          <w:sz w:val="22"/>
          <w:szCs w:val="22"/>
          <w:lang w:val="sr-Latn-RS"/>
        </w:rPr>
        <w:lastRenderedPageBreak/>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51B3583" w14:textId="77777777" w:rsidR="00E4713E" w:rsidRPr="00DA1531" w:rsidRDefault="00E4713E">
      <w:pPr>
        <w:pStyle w:val="NoSpacing"/>
        <w:jc w:val="both"/>
        <w:rPr>
          <w:rFonts w:eastAsia="Calibri"/>
          <w:sz w:val="22"/>
          <w:szCs w:val="22"/>
          <w:lang w:val="sr-Latn-RS"/>
        </w:rPr>
      </w:pPr>
      <w:r w:rsidRPr="00DA1531">
        <w:rPr>
          <w:rFonts w:eastAsia="Calibri"/>
          <w:sz w:val="22"/>
          <w:szCs w:val="22"/>
          <w:lang w:val="sr-Latn-RS"/>
        </w:rPr>
        <w:t xml:space="preserve">Institut za ljekove i medicinska sredstva </w:t>
      </w:r>
    </w:p>
    <w:p w14:paraId="3FE0AEDE" w14:textId="77777777" w:rsidR="00E4713E" w:rsidRPr="00DA1531" w:rsidRDefault="00E4713E">
      <w:pPr>
        <w:pStyle w:val="NoSpacing"/>
        <w:jc w:val="both"/>
        <w:rPr>
          <w:rFonts w:eastAsia="Calibri"/>
          <w:sz w:val="22"/>
          <w:szCs w:val="22"/>
          <w:lang w:val="sr-Latn-RS"/>
        </w:rPr>
      </w:pPr>
      <w:r w:rsidRPr="00DA1531">
        <w:rPr>
          <w:rFonts w:eastAsia="Calibri"/>
          <w:sz w:val="22"/>
          <w:szCs w:val="22"/>
          <w:lang w:val="sr-Latn-RS"/>
        </w:rPr>
        <w:t>Odjeljenje za farmakovigilancu</w:t>
      </w:r>
    </w:p>
    <w:p w14:paraId="29A1510B" w14:textId="77777777" w:rsidR="00E4713E" w:rsidRPr="00DA1531" w:rsidRDefault="00E4713E">
      <w:pPr>
        <w:pStyle w:val="NoSpacing"/>
        <w:jc w:val="both"/>
        <w:rPr>
          <w:rFonts w:eastAsia="Calibri"/>
          <w:sz w:val="22"/>
          <w:szCs w:val="22"/>
          <w:lang w:val="sr-Latn-RS"/>
        </w:rPr>
      </w:pPr>
      <w:r w:rsidRPr="00DA1531">
        <w:rPr>
          <w:rFonts w:eastAsia="Calibri"/>
          <w:sz w:val="22"/>
          <w:szCs w:val="22"/>
          <w:lang w:val="sr-Latn-RS"/>
        </w:rPr>
        <w:t>Bulevar Ivana Crnojevića 64a, 81000 Podgorica</w:t>
      </w:r>
    </w:p>
    <w:p w14:paraId="2CAED708" w14:textId="77777777" w:rsidR="00E4713E" w:rsidRPr="00DA1531" w:rsidRDefault="00E4713E" w:rsidP="00124DE8">
      <w:pPr>
        <w:pStyle w:val="NoSpacing"/>
        <w:jc w:val="both"/>
        <w:rPr>
          <w:rFonts w:eastAsia="Calibri"/>
          <w:sz w:val="22"/>
          <w:szCs w:val="22"/>
          <w:lang w:val="sr-Latn-RS"/>
        </w:rPr>
      </w:pPr>
    </w:p>
    <w:p w14:paraId="4A7C250C" w14:textId="77777777" w:rsidR="00E4713E" w:rsidRPr="00DA1531" w:rsidRDefault="00E4713E">
      <w:pPr>
        <w:pStyle w:val="NoSpacing"/>
        <w:jc w:val="both"/>
        <w:rPr>
          <w:rFonts w:eastAsia="Calibri"/>
          <w:sz w:val="22"/>
          <w:szCs w:val="22"/>
          <w:lang w:val="sr-Latn-RS"/>
        </w:rPr>
      </w:pPr>
      <w:r w:rsidRPr="00DA1531">
        <w:rPr>
          <w:rFonts w:eastAsia="Calibri"/>
          <w:sz w:val="22"/>
          <w:szCs w:val="22"/>
          <w:lang w:val="sr-Latn-RS"/>
        </w:rPr>
        <w:t>tel: +382 (0) 20 310 280</w:t>
      </w:r>
    </w:p>
    <w:p w14:paraId="17A620B8" w14:textId="77777777" w:rsidR="00E4713E" w:rsidRPr="00DA1531" w:rsidRDefault="00E4713E">
      <w:pPr>
        <w:pStyle w:val="NoSpacing"/>
        <w:tabs>
          <w:tab w:val="left" w:pos="6720"/>
        </w:tabs>
        <w:jc w:val="both"/>
        <w:rPr>
          <w:rFonts w:eastAsia="Calibri"/>
          <w:sz w:val="22"/>
          <w:szCs w:val="22"/>
          <w:lang w:val="sr-Latn-RS"/>
        </w:rPr>
      </w:pPr>
      <w:r w:rsidRPr="00DA1531">
        <w:rPr>
          <w:rFonts w:eastAsia="Calibri"/>
          <w:sz w:val="22"/>
          <w:szCs w:val="22"/>
          <w:lang w:val="sr-Latn-RS"/>
        </w:rPr>
        <w:t>fax: +382 (0) 20 310 581</w:t>
      </w:r>
      <w:r w:rsidRPr="00DA1531">
        <w:rPr>
          <w:rFonts w:eastAsia="Calibri"/>
          <w:sz w:val="22"/>
          <w:szCs w:val="22"/>
          <w:lang w:val="sr-Latn-RS"/>
        </w:rPr>
        <w:tab/>
      </w:r>
    </w:p>
    <w:p w14:paraId="5B41E0C6" w14:textId="77777777" w:rsidR="00E4713E" w:rsidRPr="00DA1531" w:rsidRDefault="00FA44B9">
      <w:pPr>
        <w:pStyle w:val="NoSpacing"/>
        <w:jc w:val="both"/>
        <w:rPr>
          <w:rFonts w:eastAsia="Calibri"/>
          <w:sz w:val="22"/>
          <w:szCs w:val="22"/>
          <w:lang w:val="sr-Latn-RS"/>
        </w:rPr>
      </w:pPr>
      <w:hyperlink r:id="rId11" w:history="1">
        <w:r w:rsidR="00E4713E" w:rsidRPr="00DA1531">
          <w:rPr>
            <w:rStyle w:val="Hyperlink"/>
            <w:rFonts w:eastAsia="Calibri"/>
            <w:sz w:val="22"/>
            <w:szCs w:val="22"/>
            <w:lang w:val="sr-Latn-RS"/>
          </w:rPr>
          <w:t>www.cinmed.me</w:t>
        </w:r>
      </w:hyperlink>
    </w:p>
    <w:p w14:paraId="0958F309" w14:textId="77777777" w:rsidR="00E4713E" w:rsidRPr="00DA1531" w:rsidRDefault="00FA44B9">
      <w:pPr>
        <w:pStyle w:val="NoSpacing"/>
        <w:jc w:val="both"/>
        <w:rPr>
          <w:rFonts w:eastAsia="Calibri"/>
          <w:color w:val="0000FF"/>
          <w:sz w:val="22"/>
          <w:szCs w:val="22"/>
          <w:u w:val="single"/>
          <w:lang w:val="sr-Latn-RS"/>
        </w:rPr>
      </w:pPr>
      <w:hyperlink r:id="rId12" w:history="1">
        <w:r w:rsidR="00E4713E" w:rsidRPr="00DA1531">
          <w:rPr>
            <w:rStyle w:val="Hyperlink"/>
            <w:rFonts w:eastAsia="Calibri"/>
            <w:sz w:val="22"/>
            <w:szCs w:val="22"/>
            <w:lang w:val="sr-Latn-RS"/>
          </w:rPr>
          <w:t>nezeljenadejstva@cinmed.me</w:t>
        </w:r>
      </w:hyperlink>
    </w:p>
    <w:p w14:paraId="34705159" w14:textId="77777777" w:rsidR="00E4713E" w:rsidRPr="00DA1531" w:rsidRDefault="00E4713E">
      <w:pPr>
        <w:pStyle w:val="NoSpacing"/>
        <w:jc w:val="both"/>
        <w:rPr>
          <w:rFonts w:eastAsia="Calibri"/>
          <w:sz w:val="22"/>
          <w:szCs w:val="22"/>
          <w:lang w:val="sr-Latn-RS"/>
        </w:rPr>
      </w:pPr>
      <w:r w:rsidRPr="00DA1531">
        <w:rPr>
          <w:rFonts w:eastAsia="Calibri"/>
          <w:sz w:val="22"/>
          <w:szCs w:val="22"/>
          <w:lang w:val="sr-Latn-RS"/>
        </w:rPr>
        <w:t>putem IS zdravstvene zaštite</w:t>
      </w:r>
    </w:p>
    <w:p w14:paraId="53ED9C32" w14:textId="77777777" w:rsidR="00E4713E" w:rsidRPr="00DA1531" w:rsidRDefault="00E4713E">
      <w:pPr>
        <w:pStyle w:val="NoSpacing"/>
        <w:jc w:val="both"/>
        <w:rPr>
          <w:rFonts w:eastAsia="Calibri"/>
          <w:sz w:val="22"/>
          <w:szCs w:val="22"/>
          <w:lang w:val="sr-Latn-RS"/>
        </w:rPr>
      </w:pPr>
      <w:r w:rsidRPr="00DA1531">
        <w:rPr>
          <w:rFonts w:eastAsia="Calibri"/>
          <w:sz w:val="22"/>
          <w:szCs w:val="22"/>
          <w:lang w:val="sr-Latn-RS"/>
        </w:rPr>
        <w:t>QR kod za online prijavu sumnje na neželjeno dejstvo lijeka:</w:t>
      </w:r>
    </w:p>
    <w:p w14:paraId="5D8E1456" w14:textId="77777777" w:rsidR="00E4713E" w:rsidRPr="00DA1531" w:rsidRDefault="00E4713E">
      <w:pPr>
        <w:pStyle w:val="NoSpacing"/>
        <w:jc w:val="both"/>
        <w:rPr>
          <w:rFonts w:eastAsia="Calibri"/>
          <w:sz w:val="22"/>
          <w:szCs w:val="22"/>
          <w:lang w:val="sr-Latn-RS"/>
        </w:rPr>
      </w:pPr>
    </w:p>
    <w:p w14:paraId="2EAF0FD8" w14:textId="5F263566" w:rsidR="00E4713E" w:rsidRPr="00DA1531" w:rsidRDefault="00763316" w:rsidP="00124DE8">
      <w:pPr>
        <w:pStyle w:val="NoSpacing"/>
        <w:jc w:val="both"/>
        <w:rPr>
          <w:rFonts w:eastAsia="Calibri"/>
          <w:sz w:val="22"/>
          <w:szCs w:val="22"/>
          <w:lang w:val="sr-Latn-RS"/>
        </w:rPr>
      </w:pPr>
      <w:r>
        <w:rPr>
          <w:noProof/>
        </w:rPr>
        <w:drawing>
          <wp:inline distT="0" distB="0" distL="0" distR="0" wp14:anchorId="2DDC227F" wp14:editId="30490BB5">
            <wp:extent cx="980440" cy="971550"/>
            <wp:effectExtent l="0" t="0" r="0" b="0"/>
            <wp:docPr id="10" name="Picture 9" descr="A qr code on a white backgroun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27FEDC75" w14:textId="77777777" w:rsidR="00366DFB" w:rsidRPr="00DA1531" w:rsidRDefault="00366DFB" w:rsidP="00124DE8">
      <w:pPr>
        <w:pStyle w:val="NoSpacing"/>
        <w:jc w:val="both"/>
        <w:rPr>
          <w:rFonts w:eastAsia="Calibri"/>
          <w:sz w:val="22"/>
          <w:szCs w:val="22"/>
          <w:lang w:val="sr-Latn-RS"/>
        </w:rPr>
      </w:pPr>
    </w:p>
    <w:p w14:paraId="0C6C0471" w14:textId="77777777" w:rsidR="00CD6F02" w:rsidRPr="00DA1531" w:rsidRDefault="0072020E" w:rsidP="00124DE8">
      <w:pPr>
        <w:tabs>
          <w:tab w:val="left" w:pos="540"/>
          <w:tab w:val="left" w:pos="569"/>
        </w:tabs>
        <w:jc w:val="both"/>
        <w:rPr>
          <w:b/>
          <w:bCs/>
          <w:sz w:val="22"/>
          <w:szCs w:val="22"/>
          <w:lang w:val="sr-Latn-RS"/>
        </w:rPr>
      </w:pPr>
      <w:r w:rsidRPr="00DA1531">
        <w:rPr>
          <w:b/>
          <w:bCs/>
          <w:sz w:val="22"/>
          <w:szCs w:val="22"/>
          <w:lang w:val="sr-Latn-RS"/>
        </w:rPr>
        <w:t xml:space="preserve">4.9. </w:t>
      </w:r>
      <w:r w:rsidR="00480FB1" w:rsidRPr="00DA1531">
        <w:rPr>
          <w:b/>
          <w:bCs/>
          <w:sz w:val="22"/>
          <w:szCs w:val="22"/>
          <w:lang w:val="sr-Latn-RS"/>
        </w:rPr>
        <w:tab/>
      </w:r>
      <w:r w:rsidRPr="00DA1531">
        <w:rPr>
          <w:b/>
          <w:bCs/>
          <w:sz w:val="22"/>
          <w:szCs w:val="22"/>
          <w:lang w:val="sr-Latn-RS"/>
        </w:rPr>
        <w:t>Predoziranje</w:t>
      </w:r>
      <w:r w:rsidR="002846DB" w:rsidRPr="00DA1531">
        <w:rPr>
          <w:b/>
          <w:bCs/>
          <w:sz w:val="22"/>
          <w:szCs w:val="22"/>
          <w:lang w:val="sr-Latn-RS"/>
        </w:rPr>
        <w:t xml:space="preserve"> </w:t>
      </w:r>
    </w:p>
    <w:p w14:paraId="0C6C0472" w14:textId="54624501" w:rsidR="00CD6F02" w:rsidRPr="00DA1531" w:rsidRDefault="00CD6F02" w:rsidP="00124DE8">
      <w:pPr>
        <w:tabs>
          <w:tab w:val="left" w:pos="540"/>
          <w:tab w:val="left" w:pos="569"/>
        </w:tabs>
        <w:jc w:val="both"/>
        <w:rPr>
          <w:b/>
          <w:bCs/>
          <w:sz w:val="22"/>
          <w:szCs w:val="22"/>
          <w:lang w:val="sr-Latn-RS"/>
        </w:rPr>
      </w:pPr>
    </w:p>
    <w:p w14:paraId="653D0D79" w14:textId="27E7F4F6" w:rsidR="00A17503" w:rsidRDefault="00A17503">
      <w:pPr>
        <w:jc w:val="both"/>
        <w:rPr>
          <w:sz w:val="22"/>
          <w:szCs w:val="22"/>
          <w:lang w:val="sr-Latn-RS"/>
        </w:rPr>
      </w:pPr>
      <w:r w:rsidRPr="00DA1531">
        <w:rPr>
          <w:sz w:val="22"/>
          <w:szCs w:val="22"/>
          <w:lang w:val="sr-Latn-RS"/>
        </w:rPr>
        <w:t>Simptomi mogućeg predoziranja su u skladu sa profilom neželjenih reakcija na lijek; mogu uključivati epileptične napade, konfuziju, tremor, mučninu, povraćanje, hipotenziju, bradikardiju. Ne postoje specifične informacije u vezi sa liječenjem predoziranja lijekom Mipecid. Imipenem/cilastatin mogu da se uklone iz organizma hemodijalizom. Međutim, nije poznato kakva je korist ovog postupka u slučajevima predoziranja.</w:t>
      </w:r>
    </w:p>
    <w:p w14:paraId="08AD4E52" w14:textId="77777777" w:rsidR="006C0FEF" w:rsidRPr="00DA1531" w:rsidRDefault="006C0FEF">
      <w:pPr>
        <w:jc w:val="both"/>
        <w:rPr>
          <w:sz w:val="22"/>
          <w:szCs w:val="22"/>
          <w:lang w:val="sr-Latn-RS"/>
        </w:rPr>
      </w:pPr>
    </w:p>
    <w:p w14:paraId="0C6C0473" w14:textId="77777777" w:rsidR="00227BDB" w:rsidRPr="00DA1531" w:rsidRDefault="00227BDB" w:rsidP="00124DE8">
      <w:pPr>
        <w:tabs>
          <w:tab w:val="left" w:pos="540"/>
          <w:tab w:val="left" w:pos="569"/>
        </w:tabs>
        <w:jc w:val="both"/>
        <w:rPr>
          <w:b/>
          <w:bCs/>
          <w:sz w:val="22"/>
          <w:szCs w:val="22"/>
          <w:lang w:val="sr-Latn-RS"/>
        </w:rPr>
      </w:pPr>
    </w:p>
    <w:p w14:paraId="0C6C0474" w14:textId="77777777" w:rsidR="0072020E" w:rsidRPr="00DA1531" w:rsidRDefault="0072020E" w:rsidP="00124DE8">
      <w:pPr>
        <w:tabs>
          <w:tab w:val="left" w:pos="540"/>
          <w:tab w:val="left" w:pos="569"/>
        </w:tabs>
        <w:jc w:val="both"/>
        <w:rPr>
          <w:b/>
          <w:bCs/>
          <w:sz w:val="22"/>
          <w:szCs w:val="22"/>
          <w:lang w:val="sr-Latn-RS"/>
        </w:rPr>
      </w:pPr>
      <w:r w:rsidRPr="00DA1531">
        <w:rPr>
          <w:b/>
          <w:bCs/>
          <w:sz w:val="22"/>
          <w:szCs w:val="22"/>
          <w:lang w:val="sr-Latn-RS"/>
        </w:rPr>
        <w:t xml:space="preserve">5. </w:t>
      </w:r>
      <w:r w:rsidR="00480FB1" w:rsidRPr="00DA1531">
        <w:rPr>
          <w:b/>
          <w:bCs/>
          <w:sz w:val="22"/>
          <w:szCs w:val="22"/>
          <w:lang w:val="sr-Latn-RS"/>
        </w:rPr>
        <w:tab/>
      </w:r>
      <w:r w:rsidRPr="00DA1531">
        <w:rPr>
          <w:b/>
          <w:bCs/>
          <w:sz w:val="22"/>
          <w:szCs w:val="22"/>
          <w:lang w:val="sr-Latn-RS"/>
        </w:rPr>
        <w:t>FARMAKOLOŠK</w:t>
      </w:r>
      <w:r w:rsidR="000D425A" w:rsidRPr="00DA1531">
        <w:rPr>
          <w:b/>
          <w:bCs/>
          <w:sz w:val="22"/>
          <w:szCs w:val="22"/>
          <w:lang w:val="sr-Latn-RS"/>
        </w:rPr>
        <w:t>I</w:t>
      </w:r>
      <w:r w:rsidRPr="00DA1531">
        <w:rPr>
          <w:b/>
          <w:bCs/>
          <w:sz w:val="22"/>
          <w:szCs w:val="22"/>
          <w:lang w:val="sr-Latn-RS"/>
        </w:rPr>
        <w:t xml:space="preserve"> PODACI</w:t>
      </w:r>
    </w:p>
    <w:p w14:paraId="0C6C0475" w14:textId="77777777" w:rsidR="0072020E" w:rsidRPr="00DA1531" w:rsidRDefault="0072020E" w:rsidP="00124DE8">
      <w:pPr>
        <w:tabs>
          <w:tab w:val="left" w:pos="540"/>
          <w:tab w:val="left" w:pos="569"/>
        </w:tabs>
        <w:jc w:val="both"/>
        <w:rPr>
          <w:b/>
          <w:bCs/>
          <w:sz w:val="22"/>
          <w:szCs w:val="22"/>
          <w:lang w:val="sr-Latn-RS"/>
        </w:rPr>
      </w:pPr>
    </w:p>
    <w:p w14:paraId="0C6C0476" w14:textId="77777777" w:rsidR="0072020E" w:rsidRPr="00DA1531" w:rsidRDefault="0072020E" w:rsidP="00124DE8">
      <w:pPr>
        <w:tabs>
          <w:tab w:val="left" w:pos="540"/>
          <w:tab w:val="left" w:pos="569"/>
        </w:tabs>
        <w:jc w:val="both"/>
        <w:rPr>
          <w:b/>
          <w:bCs/>
          <w:sz w:val="22"/>
          <w:szCs w:val="22"/>
          <w:lang w:val="sr-Latn-RS"/>
        </w:rPr>
      </w:pPr>
      <w:r w:rsidRPr="00DA1531">
        <w:rPr>
          <w:b/>
          <w:bCs/>
          <w:sz w:val="22"/>
          <w:szCs w:val="22"/>
          <w:lang w:val="sr-Latn-RS"/>
        </w:rPr>
        <w:t xml:space="preserve">5.1. </w:t>
      </w:r>
      <w:r w:rsidR="00480FB1" w:rsidRPr="00DA1531">
        <w:rPr>
          <w:b/>
          <w:bCs/>
          <w:sz w:val="22"/>
          <w:szCs w:val="22"/>
          <w:lang w:val="sr-Latn-RS"/>
        </w:rPr>
        <w:tab/>
      </w:r>
      <w:r w:rsidRPr="00DA1531">
        <w:rPr>
          <w:b/>
          <w:bCs/>
          <w:sz w:val="22"/>
          <w:szCs w:val="22"/>
          <w:lang w:val="sr-Latn-RS"/>
        </w:rPr>
        <w:t>Farmakodinamski podaci</w:t>
      </w:r>
      <w:r w:rsidR="003A7059" w:rsidRPr="00DA1531">
        <w:rPr>
          <w:b/>
          <w:bCs/>
          <w:sz w:val="22"/>
          <w:szCs w:val="22"/>
          <w:lang w:val="sr-Latn-RS"/>
        </w:rPr>
        <w:t xml:space="preserve"> </w:t>
      </w:r>
    </w:p>
    <w:p w14:paraId="0C6C0477" w14:textId="77777777" w:rsidR="00F45F77" w:rsidRPr="00DA1531" w:rsidRDefault="00F45F77" w:rsidP="00124DE8">
      <w:pPr>
        <w:tabs>
          <w:tab w:val="left" w:pos="540"/>
          <w:tab w:val="left" w:pos="569"/>
        </w:tabs>
        <w:jc w:val="both"/>
        <w:rPr>
          <w:b/>
          <w:bCs/>
          <w:sz w:val="22"/>
          <w:szCs w:val="22"/>
          <w:lang w:val="sr-Latn-RS"/>
        </w:rPr>
      </w:pPr>
    </w:p>
    <w:p w14:paraId="0C6C0478" w14:textId="120C37DC" w:rsidR="0072020E" w:rsidRPr="00DA1531" w:rsidRDefault="0072020E" w:rsidP="00124DE8">
      <w:pPr>
        <w:tabs>
          <w:tab w:val="left" w:pos="540"/>
          <w:tab w:val="left" w:pos="569"/>
        </w:tabs>
        <w:jc w:val="both"/>
        <w:rPr>
          <w:bCs/>
          <w:sz w:val="22"/>
          <w:szCs w:val="22"/>
          <w:lang w:val="sr-Latn-RS"/>
        </w:rPr>
      </w:pPr>
      <w:r w:rsidRPr="00DA1531">
        <w:rPr>
          <w:bCs/>
          <w:sz w:val="22"/>
          <w:szCs w:val="22"/>
          <w:lang w:val="sr-Latn-RS"/>
        </w:rPr>
        <w:t>Farmakoterapijska grupa:</w:t>
      </w:r>
      <w:r w:rsidR="00A17503" w:rsidRPr="00DA1531">
        <w:rPr>
          <w:sz w:val="22"/>
          <w:szCs w:val="22"/>
          <w:lang w:val="sr-Latn-RS"/>
        </w:rPr>
        <w:t xml:space="preserve"> Antibiotici za sistemsku primjenu, karbapenemi</w:t>
      </w:r>
    </w:p>
    <w:p w14:paraId="0C6C0479" w14:textId="77777777" w:rsidR="0072020E" w:rsidRPr="00DA1531" w:rsidRDefault="0072020E" w:rsidP="00124DE8">
      <w:pPr>
        <w:tabs>
          <w:tab w:val="left" w:pos="540"/>
          <w:tab w:val="left" w:pos="569"/>
        </w:tabs>
        <w:jc w:val="both"/>
        <w:rPr>
          <w:bCs/>
          <w:sz w:val="22"/>
          <w:szCs w:val="22"/>
          <w:lang w:val="sr-Latn-RS"/>
        </w:rPr>
      </w:pPr>
    </w:p>
    <w:p w14:paraId="2BDEBA02" w14:textId="1A92A011" w:rsidR="00A17503" w:rsidRPr="00DA1531" w:rsidRDefault="0072020E" w:rsidP="00124DE8">
      <w:pPr>
        <w:pStyle w:val="Header"/>
        <w:tabs>
          <w:tab w:val="left" w:pos="284"/>
        </w:tabs>
        <w:jc w:val="both"/>
        <w:rPr>
          <w:sz w:val="22"/>
          <w:szCs w:val="22"/>
          <w:lang w:val="sr-Latn-RS"/>
        </w:rPr>
      </w:pPr>
      <w:r w:rsidRPr="00DA1531">
        <w:rPr>
          <w:bCs/>
          <w:sz w:val="22"/>
          <w:szCs w:val="22"/>
          <w:lang w:val="sr-Latn-RS"/>
        </w:rPr>
        <w:t>ATC kod:</w:t>
      </w:r>
      <w:r w:rsidR="00A17503" w:rsidRPr="00DA1531">
        <w:rPr>
          <w:sz w:val="22"/>
          <w:szCs w:val="22"/>
          <w:lang w:val="sr-Latn-RS"/>
        </w:rPr>
        <w:t xml:space="preserve"> J01DH51</w:t>
      </w:r>
    </w:p>
    <w:p w14:paraId="0C6C047A" w14:textId="0AD06778" w:rsidR="0072020E" w:rsidRPr="00DA1531" w:rsidRDefault="0072020E" w:rsidP="00124DE8">
      <w:pPr>
        <w:tabs>
          <w:tab w:val="left" w:pos="540"/>
          <w:tab w:val="left" w:pos="569"/>
        </w:tabs>
        <w:jc w:val="both"/>
        <w:rPr>
          <w:bCs/>
          <w:sz w:val="22"/>
          <w:szCs w:val="22"/>
          <w:lang w:val="sr-Latn-RS"/>
        </w:rPr>
      </w:pPr>
    </w:p>
    <w:p w14:paraId="01BE23D3" w14:textId="77777777" w:rsidR="00A17503" w:rsidRPr="00DA1531" w:rsidRDefault="00A17503">
      <w:pPr>
        <w:jc w:val="both"/>
        <w:rPr>
          <w:i/>
          <w:sz w:val="22"/>
          <w:szCs w:val="22"/>
          <w:lang w:val="sr-Latn-RS"/>
        </w:rPr>
      </w:pPr>
      <w:r w:rsidRPr="00DA1531">
        <w:rPr>
          <w:i/>
          <w:sz w:val="22"/>
          <w:szCs w:val="22"/>
          <w:lang w:val="sr-Latn-RS"/>
        </w:rPr>
        <w:t>Mehanizam dejstva</w:t>
      </w:r>
    </w:p>
    <w:p w14:paraId="76710754" w14:textId="5A88467B" w:rsidR="00A17503" w:rsidRPr="00DA1531" w:rsidRDefault="00A17503">
      <w:pPr>
        <w:jc w:val="both"/>
        <w:rPr>
          <w:sz w:val="22"/>
          <w:szCs w:val="22"/>
          <w:lang w:val="sr-Latn-RS"/>
        </w:rPr>
      </w:pPr>
      <w:r w:rsidRPr="00DA1531">
        <w:rPr>
          <w:sz w:val="22"/>
          <w:szCs w:val="22"/>
          <w:lang w:val="sr-Latn-RS"/>
        </w:rPr>
        <w:t>L</w:t>
      </w:r>
      <w:r w:rsidR="00E22591" w:rsidRPr="00DA1531">
        <w:rPr>
          <w:sz w:val="22"/>
          <w:szCs w:val="22"/>
          <w:lang w:val="sr-Latn-RS"/>
        </w:rPr>
        <w:t>ij</w:t>
      </w:r>
      <w:r w:rsidRPr="00DA1531">
        <w:rPr>
          <w:sz w:val="22"/>
          <w:szCs w:val="22"/>
          <w:lang w:val="sr-Latn-RS"/>
        </w:rPr>
        <w:t>ek Mipecid se sastoji od dvije komponente: imipenema i cilastatin</w:t>
      </w:r>
      <w:r w:rsidR="00E4713E" w:rsidRPr="00DA1531">
        <w:rPr>
          <w:sz w:val="22"/>
          <w:szCs w:val="22"/>
          <w:lang w:val="sr-Latn-RS"/>
        </w:rPr>
        <w:t xml:space="preserve"> </w:t>
      </w:r>
      <w:r w:rsidRPr="00DA1531">
        <w:rPr>
          <w:sz w:val="22"/>
          <w:szCs w:val="22"/>
          <w:lang w:val="sr-Latn-RS"/>
        </w:rPr>
        <w:t>natrijuma, koji se nalaze u masenom odnosu 1:1.</w:t>
      </w:r>
    </w:p>
    <w:p w14:paraId="7C2AC365" w14:textId="77777777" w:rsidR="00C35257" w:rsidRPr="00DA1531" w:rsidRDefault="00C35257" w:rsidP="00124DE8">
      <w:pPr>
        <w:jc w:val="both"/>
        <w:rPr>
          <w:sz w:val="22"/>
          <w:szCs w:val="22"/>
          <w:lang w:val="sr-Latn-RS"/>
        </w:rPr>
      </w:pPr>
    </w:p>
    <w:p w14:paraId="69330BC4" w14:textId="0F96EAC3" w:rsidR="00A17503" w:rsidRPr="00DA1531" w:rsidRDefault="00A17503">
      <w:pPr>
        <w:jc w:val="both"/>
        <w:rPr>
          <w:sz w:val="22"/>
          <w:szCs w:val="22"/>
          <w:lang w:val="sr-Latn-RS"/>
        </w:rPr>
      </w:pPr>
      <w:r w:rsidRPr="00DA1531">
        <w:rPr>
          <w:sz w:val="22"/>
          <w:szCs w:val="22"/>
          <w:lang w:val="sr-Latn-RS"/>
        </w:rPr>
        <w:t xml:space="preserve">Imipenem, takođe poznat kao N-formimidoil-tienamicin, je polusintetički derivat tienamicina, matičnog jedinjenja koje produkuje filamentozna bakterija </w:t>
      </w:r>
      <w:r w:rsidRPr="00DA1531">
        <w:rPr>
          <w:i/>
          <w:sz w:val="22"/>
          <w:szCs w:val="22"/>
          <w:lang w:val="sr-Latn-RS"/>
        </w:rPr>
        <w:t>Streptomyces cattleya.</w:t>
      </w:r>
      <w:r w:rsidRPr="00DA1531">
        <w:rPr>
          <w:sz w:val="22"/>
          <w:szCs w:val="22"/>
          <w:lang w:val="sr-Latn-RS"/>
        </w:rPr>
        <w:t xml:space="preserve"> </w:t>
      </w:r>
    </w:p>
    <w:p w14:paraId="2BB8F210" w14:textId="77777777" w:rsidR="00C35257" w:rsidRPr="00DA1531" w:rsidRDefault="00C35257">
      <w:pPr>
        <w:jc w:val="both"/>
        <w:rPr>
          <w:sz w:val="22"/>
          <w:szCs w:val="22"/>
          <w:lang w:val="sr-Latn-RS"/>
        </w:rPr>
      </w:pPr>
    </w:p>
    <w:p w14:paraId="66573E7C" w14:textId="0B1635CB" w:rsidR="00A17503" w:rsidRPr="00DA1531" w:rsidRDefault="00A17503">
      <w:pPr>
        <w:jc w:val="both"/>
        <w:rPr>
          <w:sz w:val="22"/>
          <w:szCs w:val="22"/>
          <w:lang w:val="sr-Latn-RS"/>
        </w:rPr>
      </w:pPr>
      <w:r w:rsidRPr="00DA1531">
        <w:rPr>
          <w:sz w:val="22"/>
          <w:szCs w:val="22"/>
          <w:lang w:val="sr-Latn-RS"/>
        </w:rPr>
        <w:t>Imipenem ispoljava svoju baktericidnu aktivnost tako što inhibi</w:t>
      </w:r>
      <w:r w:rsidR="00B24ED6">
        <w:rPr>
          <w:sz w:val="22"/>
          <w:szCs w:val="22"/>
          <w:lang w:val="sr-Latn-RS"/>
        </w:rPr>
        <w:t>ra</w:t>
      </w:r>
      <w:r w:rsidRPr="00DA1531">
        <w:rPr>
          <w:sz w:val="22"/>
          <w:szCs w:val="22"/>
          <w:lang w:val="sr-Latn-RS"/>
        </w:rPr>
        <w:t xml:space="preserve"> sintezu ćelijskog zida Gram pozitivnih i Gram negativnih bakterija vezivanjem za penicilin-vezujuće proteine (PVP).</w:t>
      </w:r>
    </w:p>
    <w:p w14:paraId="1F292602" w14:textId="77777777" w:rsidR="00C35257" w:rsidRPr="00DA1531" w:rsidRDefault="00C35257">
      <w:pPr>
        <w:jc w:val="both"/>
        <w:rPr>
          <w:sz w:val="22"/>
          <w:szCs w:val="22"/>
          <w:lang w:val="sr-Latn-RS"/>
        </w:rPr>
      </w:pPr>
    </w:p>
    <w:p w14:paraId="3C05048C" w14:textId="63CA243D" w:rsidR="00A17503" w:rsidRPr="00DA1531" w:rsidRDefault="00A17503">
      <w:pPr>
        <w:jc w:val="both"/>
        <w:rPr>
          <w:sz w:val="22"/>
          <w:szCs w:val="22"/>
          <w:lang w:val="sr-Latn-RS"/>
        </w:rPr>
      </w:pPr>
      <w:r w:rsidRPr="00DA1531">
        <w:rPr>
          <w:sz w:val="22"/>
          <w:szCs w:val="22"/>
          <w:lang w:val="sr-Latn-RS"/>
        </w:rPr>
        <w:t>Cilastatin</w:t>
      </w:r>
      <w:r w:rsidR="00E4713E" w:rsidRPr="00DA1531">
        <w:rPr>
          <w:sz w:val="22"/>
          <w:szCs w:val="22"/>
          <w:lang w:val="sr-Latn-RS"/>
        </w:rPr>
        <w:t xml:space="preserve"> </w:t>
      </w:r>
      <w:r w:rsidRPr="00DA1531">
        <w:rPr>
          <w:sz w:val="22"/>
          <w:szCs w:val="22"/>
          <w:lang w:val="sr-Latn-RS"/>
        </w:rPr>
        <w:t>natrijum je kompetitivan, reverzibilan i specifičan inhibitor dehidropeptidaze-I, bubrežnog enzima koji metaboliše i inaktiviše imipenem. On ne posjeduje intrinzičku antibakterijsku aktivnost i nema uticaj na antibakterijsko dejstvo imipenema.</w:t>
      </w:r>
    </w:p>
    <w:p w14:paraId="278C3F1C" w14:textId="77777777" w:rsidR="00A17503" w:rsidRPr="00DA1531" w:rsidRDefault="00A17503">
      <w:pPr>
        <w:jc w:val="both"/>
        <w:rPr>
          <w:sz w:val="22"/>
          <w:szCs w:val="22"/>
          <w:lang w:val="sr-Latn-RS"/>
        </w:rPr>
      </w:pPr>
    </w:p>
    <w:p w14:paraId="4A5DDD41" w14:textId="1116ADF4" w:rsidR="00A17503" w:rsidRPr="00DA1531" w:rsidRDefault="00820C81">
      <w:pPr>
        <w:jc w:val="both"/>
        <w:rPr>
          <w:i/>
          <w:sz w:val="22"/>
          <w:szCs w:val="22"/>
          <w:lang w:val="sr-Latn-RS"/>
        </w:rPr>
      </w:pPr>
      <w:r w:rsidRPr="00DA1531">
        <w:rPr>
          <w:i/>
          <w:sz w:val="22"/>
          <w:szCs w:val="22"/>
          <w:lang w:val="sr-Latn-RS"/>
        </w:rPr>
        <w:t xml:space="preserve">Odnos farmakokinetike i farmakodinamike </w:t>
      </w:r>
      <w:r w:rsidR="00A17503" w:rsidRPr="00DA1531">
        <w:rPr>
          <w:i/>
          <w:sz w:val="22"/>
          <w:szCs w:val="22"/>
          <w:lang w:val="sr-Latn-RS"/>
        </w:rPr>
        <w:t>(PK/PD)</w:t>
      </w:r>
    </w:p>
    <w:p w14:paraId="0DFDD66A" w14:textId="77777777" w:rsidR="00A17503" w:rsidRPr="00DA1531" w:rsidRDefault="00A17503">
      <w:pPr>
        <w:jc w:val="both"/>
        <w:rPr>
          <w:sz w:val="22"/>
          <w:szCs w:val="22"/>
          <w:lang w:val="sr-Latn-RS"/>
        </w:rPr>
      </w:pPr>
      <w:r w:rsidRPr="00DA1531">
        <w:rPr>
          <w:sz w:val="22"/>
          <w:szCs w:val="22"/>
          <w:lang w:val="sr-Latn-RS"/>
        </w:rPr>
        <w:t>Slično drugim beta-laktamskim antibioticima, dokazano je da je vrijeme potrebno da koncentracije imipenema postanu veće od minimalne inhibitorne koncentracije (MIK) (T&gt;MIK) u najboljoj korelaciji sa efikasnošću lijeka.</w:t>
      </w:r>
    </w:p>
    <w:p w14:paraId="5E176524" w14:textId="77777777" w:rsidR="00A17503" w:rsidRPr="00DA1531" w:rsidRDefault="00A17503">
      <w:pPr>
        <w:jc w:val="both"/>
        <w:rPr>
          <w:i/>
          <w:sz w:val="22"/>
          <w:szCs w:val="22"/>
          <w:lang w:val="sr-Latn-RS"/>
        </w:rPr>
      </w:pPr>
    </w:p>
    <w:p w14:paraId="428FFE9A" w14:textId="77777777" w:rsidR="00A17503" w:rsidRPr="00DA1531" w:rsidRDefault="00A17503">
      <w:pPr>
        <w:jc w:val="both"/>
        <w:rPr>
          <w:i/>
          <w:sz w:val="22"/>
          <w:szCs w:val="22"/>
          <w:lang w:val="sr-Latn-RS"/>
        </w:rPr>
      </w:pPr>
      <w:r w:rsidRPr="00DA1531">
        <w:rPr>
          <w:i/>
          <w:sz w:val="22"/>
          <w:szCs w:val="22"/>
          <w:lang w:val="sr-Latn-RS"/>
        </w:rPr>
        <w:t>Mehanizam rezistencije</w:t>
      </w:r>
    </w:p>
    <w:p w14:paraId="292742B2" w14:textId="77777777" w:rsidR="00A17503" w:rsidRPr="00DA1531" w:rsidRDefault="00A17503">
      <w:pPr>
        <w:jc w:val="both"/>
        <w:rPr>
          <w:sz w:val="22"/>
          <w:szCs w:val="22"/>
          <w:lang w:val="sr-Latn-RS"/>
        </w:rPr>
      </w:pPr>
      <w:r w:rsidRPr="00DA1531">
        <w:rPr>
          <w:sz w:val="22"/>
          <w:szCs w:val="22"/>
          <w:lang w:val="sr-Latn-RS"/>
        </w:rPr>
        <w:t>Rezistencija na imipenem može da se pojavi zbog nekog od sljedećih razloga:</w:t>
      </w:r>
    </w:p>
    <w:p w14:paraId="5F8AEAEE" w14:textId="16F77265" w:rsidR="00A17503" w:rsidRPr="00EE1678" w:rsidRDefault="00A17503" w:rsidP="002A2B27">
      <w:pPr>
        <w:numPr>
          <w:ilvl w:val="0"/>
          <w:numId w:val="15"/>
        </w:numPr>
        <w:tabs>
          <w:tab w:val="left" w:pos="284"/>
        </w:tabs>
        <w:jc w:val="both"/>
        <w:rPr>
          <w:sz w:val="22"/>
          <w:szCs w:val="22"/>
          <w:lang w:val="sr-Latn-RS"/>
        </w:rPr>
      </w:pPr>
      <w:r w:rsidRPr="00DA1531">
        <w:rPr>
          <w:sz w:val="22"/>
          <w:szCs w:val="22"/>
          <w:lang w:val="sr-Latn-RS"/>
        </w:rPr>
        <w:t>smanjena permeabilnost spoljašnje membrane Gram negativnih bakterija (zbog smanjene produkcije porina),</w:t>
      </w:r>
    </w:p>
    <w:p w14:paraId="6F639EE0" w14:textId="77777777" w:rsidR="00A17503" w:rsidRPr="00DA1531" w:rsidRDefault="00A17503">
      <w:pPr>
        <w:numPr>
          <w:ilvl w:val="0"/>
          <w:numId w:val="15"/>
        </w:numPr>
        <w:tabs>
          <w:tab w:val="left" w:pos="284"/>
        </w:tabs>
        <w:jc w:val="both"/>
        <w:rPr>
          <w:sz w:val="22"/>
          <w:szCs w:val="22"/>
          <w:lang w:val="sr-Latn-RS"/>
        </w:rPr>
      </w:pPr>
      <w:r w:rsidRPr="00DA1531">
        <w:rPr>
          <w:sz w:val="22"/>
          <w:szCs w:val="22"/>
          <w:lang w:val="sr-Latn-RS"/>
        </w:rPr>
        <w:t>smanjen afinitet penicilin-vezujućih proteina za imipenem,</w:t>
      </w:r>
    </w:p>
    <w:p w14:paraId="5BD2DF39" w14:textId="2E1C36E5" w:rsidR="00A17503" w:rsidRPr="00DA1531" w:rsidRDefault="00A17503">
      <w:pPr>
        <w:numPr>
          <w:ilvl w:val="0"/>
          <w:numId w:val="15"/>
        </w:numPr>
        <w:tabs>
          <w:tab w:val="left" w:pos="284"/>
        </w:tabs>
        <w:jc w:val="both"/>
        <w:rPr>
          <w:sz w:val="22"/>
          <w:szCs w:val="22"/>
          <w:lang w:val="sr-Latn-RS"/>
        </w:rPr>
      </w:pPr>
      <w:r w:rsidRPr="00DA1531">
        <w:rPr>
          <w:sz w:val="22"/>
          <w:szCs w:val="22"/>
          <w:lang w:val="sr-Latn-RS"/>
        </w:rPr>
        <w:t xml:space="preserve">imipenem je stabilan </w:t>
      </w:r>
      <w:r w:rsidR="00B77FA0" w:rsidRPr="00DA1531">
        <w:rPr>
          <w:sz w:val="22"/>
          <w:szCs w:val="22"/>
          <w:lang w:val="sr-Latn-RS"/>
        </w:rPr>
        <w:t>prema hidrolitičkom dejstvu</w:t>
      </w:r>
      <w:r w:rsidRPr="00DA1531">
        <w:rPr>
          <w:sz w:val="22"/>
          <w:szCs w:val="22"/>
          <w:lang w:val="sr-Latn-RS"/>
        </w:rPr>
        <w:t xml:space="preserve"> većine beta-laktamaza, uključujući penicilinaze i cefalosporinaze koje produkuju Gram pozitivne i Gram negativne bakterije, sa izuzetkom relativno rijetkih beta-laktamaza koje hidrolizuju karbapeneme. Bakterije rezistentne na ostale karbapeneme obično su rezistentne i na imipenem. Ne postoji ciljna ukrštena rezistencija između imipenema i ljekova iz grupe hinolona, aminoglikozida, makrolida i tetraciklina.</w:t>
      </w:r>
    </w:p>
    <w:p w14:paraId="43CA849E" w14:textId="77777777" w:rsidR="00A17503" w:rsidRPr="00DA1531" w:rsidRDefault="00A17503">
      <w:pPr>
        <w:jc w:val="both"/>
        <w:rPr>
          <w:sz w:val="22"/>
          <w:szCs w:val="22"/>
          <w:lang w:val="sr-Latn-RS"/>
        </w:rPr>
      </w:pPr>
    </w:p>
    <w:p w14:paraId="1E5EB360" w14:textId="77777777" w:rsidR="00A17503" w:rsidRPr="00B67842" w:rsidRDefault="00A17503">
      <w:pPr>
        <w:jc w:val="both"/>
        <w:rPr>
          <w:i/>
          <w:sz w:val="22"/>
          <w:szCs w:val="22"/>
          <w:lang w:val="sr-Latn-RS"/>
        </w:rPr>
      </w:pPr>
      <w:r w:rsidRPr="00B67842">
        <w:rPr>
          <w:i/>
          <w:sz w:val="22"/>
          <w:szCs w:val="22"/>
          <w:lang w:val="sr-Latn-RS"/>
        </w:rPr>
        <w:t>Granične vrijednosti</w:t>
      </w:r>
    </w:p>
    <w:p w14:paraId="32143002" w14:textId="3BEC0DC6" w:rsidR="00A17503" w:rsidRPr="00B67842" w:rsidRDefault="00A17503" w:rsidP="00642D3A">
      <w:pPr>
        <w:jc w:val="both"/>
        <w:rPr>
          <w:color w:val="FF0000"/>
          <w:sz w:val="22"/>
          <w:szCs w:val="22"/>
        </w:rPr>
      </w:pPr>
      <w:r w:rsidRPr="00B67842">
        <w:rPr>
          <w:sz w:val="22"/>
          <w:szCs w:val="22"/>
          <w:lang w:val="sr-Latn-RS"/>
        </w:rPr>
        <w:t>EUCAST (</w:t>
      </w:r>
      <w:r w:rsidRPr="00B67842">
        <w:rPr>
          <w:i/>
          <w:sz w:val="22"/>
          <w:szCs w:val="22"/>
          <w:lang w:val="sr-Latn-RS"/>
        </w:rPr>
        <w:t>European Committee on Antimicrobial Susceptibility Testing, v 1</w:t>
      </w:r>
      <w:r w:rsidR="008A0CA1">
        <w:rPr>
          <w:i/>
          <w:sz w:val="22"/>
          <w:szCs w:val="22"/>
          <w:lang w:val="sr-Latn-RS"/>
        </w:rPr>
        <w:t>2.0</w:t>
      </w:r>
      <w:r w:rsidRPr="00B67842">
        <w:rPr>
          <w:i/>
          <w:sz w:val="22"/>
          <w:szCs w:val="22"/>
          <w:lang w:val="sr-Latn-RS"/>
        </w:rPr>
        <w:t>,</w:t>
      </w:r>
      <w:r w:rsidR="0099531F">
        <w:rPr>
          <w:i/>
          <w:sz w:val="22"/>
          <w:szCs w:val="22"/>
          <w:lang w:val="sr-Latn-RS"/>
        </w:rPr>
        <w:t xml:space="preserve"> od</w:t>
      </w:r>
      <w:r w:rsidR="008A0CA1">
        <w:rPr>
          <w:i/>
          <w:sz w:val="22"/>
          <w:szCs w:val="22"/>
          <w:lang w:val="sr-Latn-RS"/>
        </w:rPr>
        <w:t xml:space="preserve"> 01.01.2022</w:t>
      </w:r>
      <w:r w:rsidRPr="00B67842">
        <w:rPr>
          <w:sz w:val="22"/>
          <w:szCs w:val="22"/>
          <w:lang w:val="sr-Latn-RS"/>
        </w:rPr>
        <w:t>) MIK granične vrijednosti za imipenem su sljedeće</w:t>
      </w:r>
      <w:r w:rsidRPr="00124DE8">
        <w:rPr>
          <w:color w:val="FF0000"/>
          <w:sz w:val="22"/>
          <w:szCs w:val="22"/>
          <w:lang w:val="sr-Latn-RS"/>
        </w:rPr>
        <w:t>:</w:t>
      </w:r>
    </w:p>
    <w:p w14:paraId="140B5986" w14:textId="77777777" w:rsidR="004913AF" w:rsidRDefault="004913AF">
      <w:pPr>
        <w:jc w:val="both"/>
        <w:rPr>
          <w:color w:val="FF0000"/>
          <w:sz w:val="22"/>
          <w:szCs w:val="22"/>
          <w:lang w:val="sr-Latn-RS"/>
        </w:rPr>
      </w:pPr>
    </w:p>
    <w:tbl>
      <w:tblPr>
        <w:tblStyle w:val="TableGrid"/>
        <w:tblW w:w="0" w:type="auto"/>
        <w:tblLook w:val="04A0" w:firstRow="1" w:lastRow="0" w:firstColumn="1" w:lastColumn="0" w:noHBand="0" w:noVBand="1"/>
      </w:tblPr>
      <w:tblGrid>
        <w:gridCol w:w="5240"/>
        <w:gridCol w:w="1985"/>
        <w:gridCol w:w="1850"/>
      </w:tblGrid>
      <w:tr w:rsidR="005E3E17" w14:paraId="74BD353C" w14:textId="77777777" w:rsidTr="00235C0D">
        <w:tc>
          <w:tcPr>
            <w:tcW w:w="5240" w:type="dxa"/>
            <w:vMerge w:val="restart"/>
          </w:tcPr>
          <w:p w14:paraId="21717375" w14:textId="22716461" w:rsidR="005E3E17" w:rsidRPr="002A2B27" w:rsidRDefault="00642D3A">
            <w:pPr>
              <w:jc w:val="both"/>
              <w:rPr>
                <w:b/>
                <w:bCs/>
                <w:sz w:val="22"/>
                <w:szCs w:val="22"/>
                <w:lang w:val="sr-Latn-RS"/>
              </w:rPr>
            </w:pPr>
            <w:r w:rsidRPr="002A2B27">
              <w:rPr>
                <w:b/>
                <w:bCs/>
                <w:sz w:val="22"/>
                <w:szCs w:val="22"/>
                <w:lang w:val="sr-Latn-RS"/>
              </w:rPr>
              <w:t>Grupa mikroorganizama</w:t>
            </w:r>
          </w:p>
        </w:tc>
        <w:tc>
          <w:tcPr>
            <w:tcW w:w="3835" w:type="dxa"/>
            <w:gridSpan w:val="2"/>
          </w:tcPr>
          <w:p w14:paraId="44BBD3E8" w14:textId="69D92EBB" w:rsidR="005E3E17" w:rsidRPr="002A2B27" w:rsidRDefault="005E3E17" w:rsidP="00B67842">
            <w:pPr>
              <w:jc w:val="center"/>
              <w:rPr>
                <w:b/>
                <w:bCs/>
                <w:sz w:val="22"/>
                <w:szCs w:val="22"/>
                <w:lang w:val="sr-Latn-RS"/>
              </w:rPr>
            </w:pPr>
            <w:r w:rsidRPr="002A2B27">
              <w:rPr>
                <w:b/>
                <w:bCs/>
                <w:sz w:val="22"/>
                <w:szCs w:val="22"/>
                <w:lang w:val="sr-Latn-RS"/>
              </w:rPr>
              <w:t xml:space="preserve">Minimalna </w:t>
            </w:r>
            <w:r w:rsidR="00642D3A" w:rsidRPr="002A2B27">
              <w:rPr>
                <w:b/>
                <w:bCs/>
                <w:sz w:val="22"/>
                <w:szCs w:val="22"/>
                <w:lang w:val="sr-Latn-RS"/>
              </w:rPr>
              <w:t>i</w:t>
            </w:r>
            <w:r w:rsidRPr="002A2B27">
              <w:rPr>
                <w:b/>
                <w:bCs/>
                <w:sz w:val="22"/>
                <w:szCs w:val="22"/>
                <w:lang w:val="sr-Latn-RS"/>
              </w:rPr>
              <w:t xml:space="preserve">nhibitorna </w:t>
            </w:r>
            <w:r w:rsidR="00642D3A" w:rsidRPr="002A2B27">
              <w:rPr>
                <w:b/>
                <w:bCs/>
                <w:sz w:val="22"/>
                <w:szCs w:val="22"/>
                <w:lang w:val="sr-Latn-RS"/>
              </w:rPr>
              <w:t>k</w:t>
            </w:r>
            <w:r w:rsidRPr="002A2B27">
              <w:rPr>
                <w:b/>
                <w:bCs/>
                <w:sz w:val="22"/>
                <w:szCs w:val="22"/>
                <w:lang w:val="sr-Latn-RS"/>
              </w:rPr>
              <w:t>oncentracija (mg/</w:t>
            </w:r>
            <w:r w:rsidR="008A0CA1" w:rsidRPr="002A2B27">
              <w:rPr>
                <w:b/>
                <w:bCs/>
                <w:sz w:val="22"/>
                <w:szCs w:val="22"/>
                <w:lang w:val="sr-Latn-RS"/>
              </w:rPr>
              <w:t>l</w:t>
            </w:r>
            <w:r w:rsidRPr="002A2B27">
              <w:rPr>
                <w:b/>
                <w:bCs/>
                <w:sz w:val="22"/>
                <w:szCs w:val="22"/>
                <w:lang w:val="sr-Latn-RS"/>
              </w:rPr>
              <w:t>)</w:t>
            </w:r>
          </w:p>
        </w:tc>
      </w:tr>
      <w:tr w:rsidR="005E3E17" w14:paraId="1063AF90" w14:textId="77777777" w:rsidTr="00555123">
        <w:tc>
          <w:tcPr>
            <w:tcW w:w="5240" w:type="dxa"/>
            <w:vMerge/>
          </w:tcPr>
          <w:p w14:paraId="19B0235A" w14:textId="77777777" w:rsidR="005E3E17" w:rsidRPr="002A2B27" w:rsidRDefault="005E3E17">
            <w:pPr>
              <w:jc w:val="both"/>
              <w:rPr>
                <w:b/>
                <w:bCs/>
                <w:sz w:val="22"/>
                <w:szCs w:val="22"/>
                <w:lang w:val="sr-Latn-RS"/>
              </w:rPr>
            </w:pPr>
          </w:p>
        </w:tc>
        <w:tc>
          <w:tcPr>
            <w:tcW w:w="1985" w:type="dxa"/>
          </w:tcPr>
          <w:p w14:paraId="1549048C" w14:textId="67E6C5BB" w:rsidR="005E3E17" w:rsidRPr="002A2B27" w:rsidRDefault="005E3E17">
            <w:pPr>
              <w:jc w:val="both"/>
              <w:rPr>
                <w:b/>
                <w:bCs/>
                <w:sz w:val="22"/>
                <w:szCs w:val="22"/>
                <w:lang w:val="sr-Latn-RS"/>
              </w:rPr>
            </w:pPr>
            <w:r w:rsidRPr="002A2B27">
              <w:rPr>
                <w:b/>
                <w:bCs/>
                <w:sz w:val="22"/>
                <w:szCs w:val="22"/>
                <w:lang w:val="sr-Latn-RS"/>
              </w:rPr>
              <w:t>Os</w:t>
            </w:r>
            <w:r w:rsidR="0099531F" w:rsidRPr="002A2B27">
              <w:rPr>
                <w:b/>
                <w:bCs/>
                <w:sz w:val="22"/>
                <w:szCs w:val="22"/>
                <w:lang w:val="sr-Latn-RS"/>
              </w:rPr>
              <w:t>j</w:t>
            </w:r>
            <w:r w:rsidRPr="002A2B27">
              <w:rPr>
                <w:b/>
                <w:bCs/>
                <w:sz w:val="22"/>
                <w:szCs w:val="22"/>
                <w:lang w:val="sr-Latn-RS"/>
              </w:rPr>
              <w:t>etljiv ≤</w:t>
            </w:r>
          </w:p>
        </w:tc>
        <w:tc>
          <w:tcPr>
            <w:tcW w:w="1850" w:type="dxa"/>
          </w:tcPr>
          <w:p w14:paraId="2D4021F6" w14:textId="640CC028" w:rsidR="005E3E17" w:rsidRPr="002A2B27" w:rsidRDefault="005E3E17">
            <w:pPr>
              <w:jc w:val="both"/>
              <w:rPr>
                <w:b/>
                <w:bCs/>
                <w:sz w:val="22"/>
                <w:szCs w:val="22"/>
                <w:lang w:val="sr-Latn-RS"/>
              </w:rPr>
            </w:pPr>
            <w:r w:rsidRPr="002A2B27">
              <w:rPr>
                <w:b/>
                <w:bCs/>
                <w:sz w:val="22"/>
                <w:szCs w:val="22"/>
                <w:lang w:val="sr-Latn-RS"/>
              </w:rPr>
              <w:t>Rezistent</w:t>
            </w:r>
            <w:r w:rsidR="00642D3A" w:rsidRPr="002A2B27">
              <w:rPr>
                <w:b/>
                <w:bCs/>
                <w:sz w:val="22"/>
                <w:szCs w:val="22"/>
                <w:lang w:val="sr-Latn-RS"/>
              </w:rPr>
              <w:t>an</w:t>
            </w:r>
            <w:r w:rsidRPr="002A2B27">
              <w:rPr>
                <w:b/>
                <w:bCs/>
                <w:sz w:val="22"/>
                <w:szCs w:val="22"/>
                <w:lang w:val="sr-Latn-RS"/>
              </w:rPr>
              <w:t xml:space="preserve"> </w:t>
            </w:r>
            <w:r w:rsidRPr="002A2B27">
              <w:rPr>
                <w:b/>
                <w:bCs/>
                <w:sz w:val="22"/>
                <w:szCs w:val="22"/>
              </w:rPr>
              <w:t>&gt;</w:t>
            </w:r>
          </w:p>
        </w:tc>
      </w:tr>
      <w:tr w:rsidR="005E3E17" w14:paraId="1D679818" w14:textId="77777777" w:rsidTr="00B67842">
        <w:tc>
          <w:tcPr>
            <w:tcW w:w="5240" w:type="dxa"/>
          </w:tcPr>
          <w:p w14:paraId="5B52EEF1" w14:textId="56923E3E" w:rsidR="005E3E17" w:rsidRPr="002A2B27" w:rsidRDefault="005E3E17">
            <w:pPr>
              <w:jc w:val="both"/>
              <w:rPr>
                <w:sz w:val="22"/>
                <w:szCs w:val="22"/>
                <w:lang w:val="sr-Latn-RS"/>
              </w:rPr>
            </w:pPr>
            <w:proofErr w:type="spellStart"/>
            <w:r w:rsidRPr="002A2B27">
              <w:rPr>
                <w:i/>
                <w:iCs/>
                <w:sz w:val="22"/>
                <w:szCs w:val="22"/>
              </w:rPr>
              <w:t>Enterobacterales</w:t>
            </w:r>
            <w:proofErr w:type="spellEnd"/>
          </w:p>
        </w:tc>
        <w:tc>
          <w:tcPr>
            <w:tcW w:w="1985" w:type="dxa"/>
          </w:tcPr>
          <w:p w14:paraId="17A58645" w14:textId="6B7657EE" w:rsidR="005E3E17" w:rsidRPr="002A2B27" w:rsidRDefault="005E3E17" w:rsidP="00B67842">
            <w:pPr>
              <w:jc w:val="center"/>
              <w:rPr>
                <w:sz w:val="22"/>
                <w:szCs w:val="22"/>
                <w:lang w:val="sr-Latn-RS"/>
              </w:rPr>
            </w:pPr>
            <w:r w:rsidRPr="002A2B27">
              <w:rPr>
                <w:sz w:val="22"/>
                <w:szCs w:val="22"/>
              </w:rPr>
              <w:t>2</w:t>
            </w:r>
          </w:p>
        </w:tc>
        <w:tc>
          <w:tcPr>
            <w:tcW w:w="1850" w:type="dxa"/>
          </w:tcPr>
          <w:p w14:paraId="441CBC10" w14:textId="5FFB006D" w:rsidR="005E3E17" w:rsidRPr="002A2B27" w:rsidRDefault="005E3E17" w:rsidP="00B67842">
            <w:pPr>
              <w:jc w:val="center"/>
              <w:rPr>
                <w:sz w:val="22"/>
                <w:szCs w:val="22"/>
                <w:lang w:val="sr-Latn-RS"/>
              </w:rPr>
            </w:pPr>
            <w:r w:rsidRPr="002A2B27">
              <w:rPr>
                <w:sz w:val="22"/>
                <w:szCs w:val="22"/>
                <w:lang w:val="sr-Latn-RS"/>
              </w:rPr>
              <w:t>4</w:t>
            </w:r>
          </w:p>
        </w:tc>
      </w:tr>
      <w:tr w:rsidR="005E3E17" w14:paraId="07B92A4B" w14:textId="77777777" w:rsidTr="00B67842">
        <w:tc>
          <w:tcPr>
            <w:tcW w:w="5240" w:type="dxa"/>
          </w:tcPr>
          <w:p w14:paraId="7B84DB92" w14:textId="39FEF41A" w:rsidR="005E3E17" w:rsidRPr="002A2B27" w:rsidRDefault="005E3E17" w:rsidP="005E3E17">
            <w:pPr>
              <w:jc w:val="both"/>
              <w:rPr>
                <w:i/>
                <w:iCs/>
                <w:sz w:val="22"/>
                <w:szCs w:val="22"/>
              </w:rPr>
            </w:pPr>
            <w:r w:rsidRPr="002A2B27">
              <w:rPr>
                <w:i/>
                <w:sz w:val="22"/>
                <w:szCs w:val="22"/>
                <w:lang w:val="sr-Latn-RS"/>
              </w:rPr>
              <w:t>Enterobacter</w:t>
            </w:r>
            <w:r w:rsidR="00320568" w:rsidRPr="002A2B27">
              <w:rPr>
                <w:i/>
                <w:sz w:val="22"/>
                <w:szCs w:val="22"/>
                <w:lang w:val="sr-Latn-RS"/>
              </w:rPr>
              <w:t>ales</w:t>
            </w:r>
            <w:r w:rsidR="00642D3A" w:rsidRPr="002A2B27">
              <w:rPr>
                <w:i/>
                <w:sz w:val="22"/>
                <w:szCs w:val="22"/>
                <w:vertAlign w:val="superscript"/>
                <w:lang w:val="sr-Latn-RS"/>
              </w:rPr>
              <w:t>1</w:t>
            </w:r>
            <w:r w:rsidRPr="002A2B27">
              <w:rPr>
                <w:sz w:val="22"/>
                <w:szCs w:val="22"/>
              </w:rPr>
              <w:t xml:space="preserve"> </w:t>
            </w:r>
            <w:r w:rsidRPr="002A2B27">
              <w:rPr>
                <w:i/>
                <w:iCs/>
                <w:sz w:val="22"/>
                <w:szCs w:val="22"/>
              </w:rPr>
              <w:t>(</w:t>
            </w:r>
            <w:proofErr w:type="spellStart"/>
            <w:r w:rsidRPr="002A2B27">
              <w:rPr>
                <w:i/>
                <w:iCs/>
                <w:sz w:val="22"/>
                <w:szCs w:val="22"/>
              </w:rPr>
              <w:t>Morganella</w:t>
            </w:r>
            <w:proofErr w:type="spellEnd"/>
            <w:r w:rsidRPr="002A2B27">
              <w:rPr>
                <w:i/>
                <w:iCs/>
                <w:sz w:val="22"/>
                <w:szCs w:val="22"/>
              </w:rPr>
              <w:t xml:space="preserve"> </w:t>
            </w:r>
            <w:proofErr w:type="spellStart"/>
            <w:r w:rsidRPr="002A2B27">
              <w:rPr>
                <w:i/>
                <w:iCs/>
                <w:sz w:val="22"/>
                <w:szCs w:val="22"/>
              </w:rPr>
              <w:t>morganii</w:t>
            </w:r>
            <w:proofErr w:type="spellEnd"/>
            <w:r w:rsidRPr="002A2B27">
              <w:rPr>
                <w:i/>
                <w:iCs/>
                <w:sz w:val="22"/>
                <w:szCs w:val="22"/>
              </w:rPr>
              <w:t>,</w:t>
            </w:r>
          </w:p>
          <w:p w14:paraId="2A4281E0" w14:textId="64F101FF" w:rsidR="005E3E17" w:rsidRPr="002A2B27" w:rsidRDefault="005E3E17" w:rsidP="005E3E17">
            <w:pPr>
              <w:jc w:val="both"/>
              <w:rPr>
                <w:sz w:val="22"/>
                <w:szCs w:val="22"/>
                <w:lang w:val="sr-Latn-RS"/>
              </w:rPr>
            </w:pPr>
            <w:r w:rsidRPr="002A2B27">
              <w:rPr>
                <w:i/>
                <w:iCs/>
                <w:sz w:val="22"/>
                <w:szCs w:val="22"/>
              </w:rPr>
              <w:t xml:space="preserve">Proteus </w:t>
            </w:r>
            <w:r w:rsidRPr="002A2B27">
              <w:rPr>
                <w:sz w:val="22"/>
                <w:szCs w:val="22"/>
              </w:rPr>
              <w:t xml:space="preserve">spp. </w:t>
            </w:r>
            <w:r w:rsidR="00320568" w:rsidRPr="002A2B27">
              <w:rPr>
                <w:sz w:val="22"/>
                <w:szCs w:val="22"/>
              </w:rPr>
              <w:t>i</w:t>
            </w:r>
            <w:r w:rsidRPr="002A2B27">
              <w:rPr>
                <w:sz w:val="22"/>
                <w:szCs w:val="22"/>
              </w:rPr>
              <w:t xml:space="preserve"> </w:t>
            </w:r>
            <w:proofErr w:type="spellStart"/>
            <w:r w:rsidRPr="002A2B27">
              <w:rPr>
                <w:i/>
                <w:iCs/>
                <w:sz w:val="22"/>
                <w:szCs w:val="22"/>
              </w:rPr>
              <w:t>Providencia</w:t>
            </w:r>
            <w:proofErr w:type="spellEnd"/>
            <w:r w:rsidRPr="002A2B27">
              <w:rPr>
                <w:i/>
                <w:iCs/>
                <w:sz w:val="22"/>
                <w:szCs w:val="22"/>
              </w:rPr>
              <w:t xml:space="preserve"> </w:t>
            </w:r>
            <w:r w:rsidRPr="002A2B27">
              <w:rPr>
                <w:sz w:val="22"/>
                <w:szCs w:val="22"/>
              </w:rPr>
              <w:t>spp.</w:t>
            </w:r>
            <w:r w:rsidRPr="002A2B27">
              <w:rPr>
                <w:i/>
                <w:iCs/>
                <w:sz w:val="22"/>
                <w:szCs w:val="22"/>
              </w:rPr>
              <w:t>)</w:t>
            </w:r>
          </w:p>
        </w:tc>
        <w:tc>
          <w:tcPr>
            <w:tcW w:w="1985" w:type="dxa"/>
          </w:tcPr>
          <w:p w14:paraId="547D27D8" w14:textId="65656F4B" w:rsidR="005E3E17" w:rsidRPr="002A2B27" w:rsidRDefault="005E3E17" w:rsidP="00B67842">
            <w:pPr>
              <w:jc w:val="center"/>
              <w:rPr>
                <w:sz w:val="22"/>
                <w:szCs w:val="22"/>
                <w:lang w:val="sr-Latn-RS"/>
              </w:rPr>
            </w:pPr>
            <w:r w:rsidRPr="002A2B27">
              <w:rPr>
                <w:sz w:val="22"/>
                <w:szCs w:val="22"/>
                <w:lang w:val="sr-Latn-RS"/>
              </w:rPr>
              <w:t>0.001</w:t>
            </w:r>
          </w:p>
        </w:tc>
        <w:tc>
          <w:tcPr>
            <w:tcW w:w="1850" w:type="dxa"/>
          </w:tcPr>
          <w:p w14:paraId="606E6F85" w14:textId="6637A007" w:rsidR="005E3E17" w:rsidRPr="002A2B27" w:rsidRDefault="005E3E17" w:rsidP="00B67842">
            <w:pPr>
              <w:jc w:val="center"/>
              <w:rPr>
                <w:sz w:val="22"/>
                <w:szCs w:val="22"/>
                <w:lang w:val="sr-Latn-RS"/>
              </w:rPr>
            </w:pPr>
            <w:r w:rsidRPr="002A2B27">
              <w:rPr>
                <w:sz w:val="22"/>
                <w:szCs w:val="22"/>
                <w:lang w:val="sr-Latn-RS"/>
              </w:rPr>
              <w:t>4</w:t>
            </w:r>
          </w:p>
        </w:tc>
      </w:tr>
      <w:tr w:rsidR="005E3E17" w14:paraId="5C4A82E4" w14:textId="77777777" w:rsidTr="00B67842">
        <w:tc>
          <w:tcPr>
            <w:tcW w:w="5240" w:type="dxa"/>
          </w:tcPr>
          <w:p w14:paraId="65984514" w14:textId="0807E687" w:rsidR="005E3E17" w:rsidRPr="002A2B27" w:rsidRDefault="005E3E17">
            <w:pPr>
              <w:jc w:val="both"/>
              <w:rPr>
                <w:sz w:val="22"/>
                <w:szCs w:val="22"/>
                <w:lang w:val="sr-Latn-RS"/>
              </w:rPr>
            </w:pPr>
            <w:r w:rsidRPr="002A2B27">
              <w:rPr>
                <w:i/>
                <w:iCs/>
                <w:sz w:val="22"/>
                <w:szCs w:val="22"/>
              </w:rPr>
              <w:t xml:space="preserve">Pseudomonas </w:t>
            </w:r>
            <w:r w:rsidRPr="002A2B27">
              <w:rPr>
                <w:sz w:val="22"/>
                <w:szCs w:val="22"/>
              </w:rPr>
              <w:t>spp.</w:t>
            </w:r>
          </w:p>
        </w:tc>
        <w:tc>
          <w:tcPr>
            <w:tcW w:w="1985" w:type="dxa"/>
          </w:tcPr>
          <w:p w14:paraId="1D9EF532" w14:textId="616960E1" w:rsidR="005E3E17" w:rsidRPr="002A2B27" w:rsidRDefault="005E3E17" w:rsidP="00B67842">
            <w:pPr>
              <w:jc w:val="center"/>
              <w:rPr>
                <w:sz w:val="22"/>
                <w:szCs w:val="22"/>
                <w:lang w:val="sr-Latn-RS"/>
              </w:rPr>
            </w:pPr>
            <w:r w:rsidRPr="002A2B27">
              <w:rPr>
                <w:sz w:val="22"/>
                <w:szCs w:val="22"/>
                <w:lang w:val="sr-Latn-RS"/>
              </w:rPr>
              <w:t>0.001</w:t>
            </w:r>
          </w:p>
        </w:tc>
        <w:tc>
          <w:tcPr>
            <w:tcW w:w="1850" w:type="dxa"/>
          </w:tcPr>
          <w:p w14:paraId="76314C56" w14:textId="0DD9DF77" w:rsidR="005E3E17" w:rsidRPr="002A2B27" w:rsidRDefault="005E3E17" w:rsidP="00B67842">
            <w:pPr>
              <w:jc w:val="center"/>
              <w:rPr>
                <w:sz w:val="22"/>
                <w:szCs w:val="22"/>
                <w:lang w:val="sr-Latn-RS"/>
              </w:rPr>
            </w:pPr>
            <w:r w:rsidRPr="002A2B27">
              <w:rPr>
                <w:sz w:val="22"/>
                <w:szCs w:val="22"/>
                <w:lang w:val="sr-Latn-RS"/>
              </w:rPr>
              <w:t>4</w:t>
            </w:r>
          </w:p>
        </w:tc>
      </w:tr>
      <w:tr w:rsidR="005E3E17" w14:paraId="7DE03C04" w14:textId="77777777" w:rsidTr="00B67842">
        <w:tc>
          <w:tcPr>
            <w:tcW w:w="5240" w:type="dxa"/>
          </w:tcPr>
          <w:p w14:paraId="318C4437" w14:textId="1778E159" w:rsidR="005E3E17" w:rsidRPr="002A2B27" w:rsidRDefault="005E3E17">
            <w:pPr>
              <w:jc w:val="both"/>
              <w:rPr>
                <w:sz w:val="22"/>
                <w:szCs w:val="22"/>
                <w:lang w:val="sr-Latn-RS"/>
              </w:rPr>
            </w:pPr>
            <w:proofErr w:type="spellStart"/>
            <w:r w:rsidRPr="002A2B27">
              <w:rPr>
                <w:i/>
                <w:iCs/>
                <w:sz w:val="22"/>
                <w:szCs w:val="22"/>
              </w:rPr>
              <w:t>Acinetobacter</w:t>
            </w:r>
            <w:proofErr w:type="spellEnd"/>
            <w:r w:rsidRPr="002A2B27">
              <w:rPr>
                <w:i/>
                <w:iCs/>
                <w:sz w:val="22"/>
                <w:szCs w:val="22"/>
              </w:rPr>
              <w:t xml:space="preserve"> </w:t>
            </w:r>
            <w:r w:rsidRPr="002A2B27">
              <w:rPr>
                <w:sz w:val="22"/>
                <w:szCs w:val="22"/>
              </w:rPr>
              <w:t>spp.</w:t>
            </w:r>
          </w:p>
        </w:tc>
        <w:tc>
          <w:tcPr>
            <w:tcW w:w="1985" w:type="dxa"/>
          </w:tcPr>
          <w:p w14:paraId="6D21AE38" w14:textId="2DC22138" w:rsidR="005E3E17" w:rsidRPr="002A2B27" w:rsidRDefault="005E3E17" w:rsidP="00B67842">
            <w:pPr>
              <w:jc w:val="center"/>
              <w:rPr>
                <w:sz w:val="22"/>
                <w:szCs w:val="22"/>
                <w:lang w:val="sr-Latn-RS"/>
              </w:rPr>
            </w:pPr>
            <w:r w:rsidRPr="002A2B27">
              <w:rPr>
                <w:sz w:val="22"/>
                <w:szCs w:val="22"/>
                <w:lang w:val="sr-Latn-RS"/>
              </w:rPr>
              <w:t>2</w:t>
            </w:r>
          </w:p>
        </w:tc>
        <w:tc>
          <w:tcPr>
            <w:tcW w:w="1850" w:type="dxa"/>
          </w:tcPr>
          <w:p w14:paraId="40259C0C" w14:textId="5B767F41" w:rsidR="005E3E17" w:rsidRPr="002A2B27" w:rsidRDefault="005E3E17" w:rsidP="00B67842">
            <w:pPr>
              <w:jc w:val="center"/>
              <w:rPr>
                <w:sz w:val="22"/>
                <w:szCs w:val="22"/>
                <w:lang w:val="sr-Latn-RS"/>
              </w:rPr>
            </w:pPr>
            <w:r w:rsidRPr="002A2B27">
              <w:rPr>
                <w:sz w:val="22"/>
                <w:szCs w:val="22"/>
                <w:lang w:val="sr-Latn-RS"/>
              </w:rPr>
              <w:t>4</w:t>
            </w:r>
          </w:p>
        </w:tc>
      </w:tr>
      <w:tr w:rsidR="005E3E17" w14:paraId="7FFDBDE4" w14:textId="77777777" w:rsidTr="00957632">
        <w:tc>
          <w:tcPr>
            <w:tcW w:w="5240" w:type="dxa"/>
          </w:tcPr>
          <w:p w14:paraId="1E6B667B" w14:textId="73C67FC2" w:rsidR="005E3E17" w:rsidRPr="002A2B27" w:rsidRDefault="005E3E17">
            <w:pPr>
              <w:jc w:val="both"/>
              <w:rPr>
                <w:sz w:val="22"/>
                <w:szCs w:val="22"/>
                <w:lang w:val="sr-Latn-RS"/>
              </w:rPr>
            </w:pPr>
            <w:r w:rsidRPr="002A2B27">
              <w:rPr>
                <w:i/>
                <w:iCs/>
                <w:sz w:val="22"/>
                <w:szCs w:val="22"/>
              </w:rPr>
              <w:t xml:space="preserve">Staphylococcus </w:t>
            </w:r>
            <w:r w:rsidRPr="002A2B27">
              <w:rPr>
                <w:sz w:val="22"/>
                <w:szCs w:val="22"/>
              </w:rPr>
              <w:t>spp.</w:t>
            </w:r>
          </w:p>
        </w:tc>
        <w:tc>
          <w:tcPr>
            <w:tcW w:w="3835" w:type="dxa"/>
            <w:gridSpan w:val="2"/>
          </w:tcPr>
          <w:p w14:paraId="5F98B251" w14:textId="7031B304" w:rsidR="005E3E17" w:rsidRPr="002A2B27" w:rsidRDefault="005E3E17" w:rsidP="00B67842">
            <w:pPr>
              <w:jc w:val="center"/>
              <w:rPr>
                <w:sz w:val="22"/>
                <w:szCs w:val="22"/>
                <w:lang w:val="sr-Latn-RS"/>
              </w:rPr>
            </w:pPr>
            <w:r w:rsidRPr="002A2B27">
              <w:rPr>
                <w:sz w:val="22"/>
                <w:szCs w:val="22"/>
                <w:lang w:val="sr-Latn-RS"/>
              </w:rPr>
              <w:t>Zaključak se izvodi na osnovu os</w:t>
            </w:r>
            <w:r w:rsidR="004C6D69" w:rsidRPr="002A2B27">
              <w:rPr>
                <w:sz w:val="22"/>
                <w:szCs w:val="22"/>
                <w:lang w:val="sr-Latn-RS"/>
              </w:rPr>
              <w:t>j</w:t>
            </w:r>
            <w:r w:rsidRPr="002A2B27">
              <w:rPr>
                <w:sz w:val="22"/>
                <w:szCs w:val="22"/>
                <w:lang w:val="sr-Latn-RS"/>
              </w:rPr>
              <w:t>etljivosti na cefoksitin</w:t>
            </w:r>
          </w:p>
        </w:tc>
      </w:tr>
      <w:tr w:rsidR="005E3E17" w14:paraId="68F44AA6" w14:textId="77777777" w:rsidTr="00B67842">
        <w:tc>
          <w:tcPr>
            <w:tcW w:w="5240" w:type="dxa"/>
          </w:tcPr>
          <w:p w14:paraId="446AC652" w14:textId="2B8E6AF6" w:rsidR="005E3E17" w:rsidRPr="002A2B27" w:rsidRDefault="005E3E17">
            <w:pPr>
              <w:jc w:val="both"/>
              <w:rPr>
                <w:sz w:val="22"/>
                <w:szCs w:val="22"/>
                <w:lang w:val="sr-Latn-RS"/>
              </w:rPr>
            </w:pPr>
            <w:r w:rsidRPr="002A2B27">
              <w:rPr>
                <w:i/>
                <w:iCs/>
                <w:sz w:val="22"/>
                <w:szCs w:val="22"/>
              </w:rPr>
              <w:t xml:space="preserve">Enterococcus </w:t>
            </w:r>
            <w:r w:rsidRPr="002A2B27">
              <w:rPr>
                <w:sz w:val="22"/>
                <w:szCs w:val="22"/>
              </w:rPr>
              <w:t>spp.</w:t>
            </w:r>
          </w:p>
        </w:tc>
        <w:tc>
          <w:tcPr>
            <w:tcW w:w="1985" w:type="dxa"/>
          </w:tcPr>
          <w:p w14:paraId="4F47003E" w14:textId="299BBFEF" w:rsidR="005E3E17" w:rsidRPr="002A2B27" w:rsidRDefault="005E3E17" w:rsidP="00B67842">
            <w:pPr>
              <w:jc w:val="center"/>
              <w:rPr>
                <w:sz w:val="22"/>
                <w:szCs w:val="22"/>
                <w:lang w:val="sr-Latn-RS"/>
              </w:rPr>
            </w:pPr>
            <w:r w:rsidRPr="002A2B27">
              <w:rPr>
                <w:sz w:val="22"/>
                <w:szCs w:val="22"/>
                <w:lang w:val="sr-Latn-RS"/>
              </w:rPr>
              <w:t>0.001</w:t>
            </w:r>
          </w:p>
        </w:tc>
        <w:tc>
          <w:tcPr>
            <w:tcW w:w="1850" w:type="dxa"/>
          </w:tcPr>
          <w:p w14:paraId="71E13D29" w14:textId="4A41C6DE" w:rsidR="005E3E17" w:rsidRPr="002A2B27" w:rsidRDefault="005E3E17" w:rsidP="00B67842">
            <w:pPr>
              <w:jc w:val="center"/>
              <w:rPr>
                <w:sz w:val="22"/>
                <w:szCs w:val="22"/>
                <w:lang w:val="sr-Latn-RS"/>
              </w:rPr>
            </w:pPr>
            <w:r w:rsidRPr="002A2B27">
              <w:rPr>
                <w:sz w:val="22"/>
                <w:szCs w:val="22"/>
                <w:lang w:val="sr-Latn-RS"/>
              </w:rPr>
              <w:t>4</w:t>
            </w:r>
          </w:p>
        </w:tc>
      </w:tr>
      <w:tr w:rsidR="005E3E17" w14:paraId="28FB5239" w14:textId="77777777" w:rsidTr="00E17103">
        <w:tc>
          <w:tcPr>
            <w:tcW w:w="5240" w:type="dxa"/>
          </w:tcPr>
          <w:p w14:paraId="2EB560BB" w14:textId="791249AC" w:rsidR="005E3E17" w:rsidRPr="002A2B27" w:rsidRDefault="005E3E17">
            <w:pPr>
              <w:jc w:val="both"/>
              <w:rPr>
                <w:sz w:val="22"/>
                <w:szCs w:val="22"/>
                <w:lang w:val="sr-Latn-RS"/>
              </w:rPr>
            </w:pPr>
            <w:r w:rsidRPr="002A2B27">
              <w:rPr>
                <w:i/>
                <w:iCs/>
                <w:sz w:val="22"/>
                <w:szCs w:val="22"/>
              </w:rPr>
              <w:t xml:space="preserve">Streptococcus </w:t>
            </w:r>
            <w:r w:rsidRPr="002A2B27">
              <w:rPr>
                <w:sz w:val="22"/>
                <w:szCs w:val="22"/>
              </w:rPr>
              <w:t>A, B, C, G</w:t>
            </w:r>
          </w:p>
        </w:tc>
        <w:tc>
          <w:tcPr>
            <w:tcW w:w="3835" w:type="dxa"/>
            <w:gridSpan w:val="2"/>
          </w:tcPr>
          <w:p w14:paraId="3AA00C0E" w14:textId="50B4E25F" w:rsidR="005E3E17" w:rsidRPr="002A2B27" w:rsidRDefault="00642D3A" w:rsidP="00B67842">
            <w:pPr>
              <w:jc w:val="center"/>
              <w:rPr>
                <w:sz w:val="22"/>
                <w:szCs w:val="22"/>
                <w:lang w:val="sr-Latn-RS"/>
              </w:rPr>
            </w:pPr>
            <w:r w:rsidRPr="002A2B27">
              <w:rPr>
                <w:sz w:val="22"/>
                <w:szCs w:val="22"/>
                <w:lang w:val="sr-Latn-RS"/>
              </w:rPr>
              <w:t>Zaključak se izvodi na osnovu os</w:t>
            </w:r>
            <w:r w:rsidR="004C6D69" w:rsidRPr="002A2B27">
              <w:rPr>
                <w:sz w:val="22"/>
                <w:szCs w:val="22"/>
                <w:lang w:val="sr-Latn-RS"/>
              </w:rPr>
              <w:t>j</w:t>
            </w:r>
            <w:r w:rsidRPr="002A2B27">
              <w:rPr>
                <w:sz w:val="22"/>
                <w:szCs w:val="22"/>
                <w:lang w:val="sr-Latn-RS"/>
              </w:rPr>
              <w:t>etljivosti na benzilpenicilin</w:t>
            </w:r>
          </w:p>
        </w:tc>
      </w:tr>
      <w:tr w:rsidR="005E3E17" w14:paraId="62061D6C" w14:textId="77777777" w:rsidTr="00B67842">
        <w:tc>
          <w:tcPr>
            <w:tcW w:w="5240" w:type="dxa"/>
          </w:tcPr>
          <w:p w14:paraId="4C8E2614" w14:textId="44A92CF2" w:rsidR="005E3E17" w:rsidRPr="002A2B27" w:rsidRDefault="005E3E17">
            <w:pPr>
              <w:jc w:val="both"/>
              <w:rPr>
                <w:sz w:val="22"/>
                <w:szCs w:val="22"/>
                <w:lang w:val="sr-Latn-RS"/>
              </w:rPr>
            </w:pPr>
            <w:r w:rsidRPr="002A2B27">
              <w:rPr>
                <w:i/>
                <w:iCs/>
                <w:sz w:val="22"/>
                <w:szCs w:val="22"/>
              </w:rPr>
              <w:t xml:space="preserve">Streptococcus </w:t>
            </w:r>
            <w:proofErr w:type="spellStart"/>
            <w:r w:rsidRPr="002A2B27">
              <w:rPr>
                <w:i/>
                <w:iCs/>
                <w:sz w:val="22"/>
                <w:szCs w:val="22"/>
              </w:rPr>
              <w:t>pneumoniae</w:t>
            </w:r>
            <w:proofErr w:type="spellEnd"/>
          </w:p>
        </w:tc>
        <w:tc>
          <w:tcPr>
            <w:tcW w:w="1985" w:type="dxa"/>
          </w:tcPr>
          <w:p w14:paraId="0457B126" w14:textId="58B63531" w:rsidR="005E3E17" w:rsidRPr="002A2B27" w:rsidRDefault="005E3E17" w:rsidP="00B67842">
            <w:pPr>
              <w:jc w:val="center"/>
              <w:rPr>
                <w:sz w:val="22"/>
                <w:szCs w:val="22"/>
                <w:lang w:val="sr-Latn-RS"/>
              </w:rPr>
            </w:pPr>
            <w:r w:rsidRPr="002A2B27">
              <w:rPr>
                <w:sz w:val="22"/>
                <w:szCs w:val="22"/>
                <w:lang w:val="sr-Latn-RS"/>
              </w:rPr>
              <w:t>2</w:t>
            </w:r>
          </w:p>
        </w:tc>
        <w:tc>
          <w:tcPr>
            <w:tcW w:w="1850" w:type="dxa"/>
          </w:tcPr>
          <w:p w14:paraId="3333B727" w14:textId="08D2760B" w:rsidR="005E3E17" w:rsidRPr="002A2B27" w:rsidRDefault="005E3E17" w:rsidP="00B67842">
            <w:pPr>
              <w:jc w:val="center"/>
              <w:rPr>
                <w:sz w:val="22"/>
                <w:szCs w:val="22"/>
                <w:lang w:val="sr-Latn-RS"/>
              </w:rPr>
            </w:pPr>
            <w:r w:rsidRPr="002A2B27">
              <w:rPr>
                <w:sz w:val="22"/>
                <w:szCs w:val="22"/>
                <w:lang w:val="sr-Latn-RS"/>
              </w:rPr>
              <w:t>2</w:t>
            </w:r>
          </w:p>
        </w:tc>
      </w:tr>
      <w:tr w:rsidR="005E3E17" w14:paraId="120BDE95" w14:textId="77777777" w:rsidTr="00B67842">
        <w:tc>
          <w:tcPr>
            <w:tcW w:w="5240" w:type="dxa"/>
          </w:tcPr>
          <w:p w14:paraId="1FA3924D" w14:textId="53DCC1F2" w:rsidR="005E3E17" w:rsidRPr="002A2B27" w:rsidRDefault="008A0CA1">
            <w:pPr>
              <w:jc w:val="both"/>
              <w:rPr>
                <w:sz w:val="22"/>
                <w:szCs w:val="22"/>
                <w:lang w:val="sr-Latn-RS"/>
              </w:rPr>
            </w:pPr>
            <w:r w:rsidRPr="002A2B27">
              <w:rPr>
                <w:sz w:val="22"/>
                <w:szCs w:val="22"/>
                <w:lang w:val="sr-Latn-RS"/>
              </w:rPr>
              <w:t>Viridans grupa</w:t>
            </w:r>
            <w:r w:rsidR="0005470C" w:rsidRPr="002A2B27">
              <w:rPr>
                <w:sz w:val="22"/>
                <w:szCs w:val="22"/>
                <w:lang w:val="sr-Latn-RS"/>
              </w:rPr>
              <w:t xml:space="preserve"> streptokok</w:t>
            </w:r>
            <w:r w:rsidRPr="002A2B27">
              <w:rPr>
                <w:sz w:val="22"/>
                <w:szCs w:val="22"/>
                <w:lang w:val="sr-Latn-RS"/>
              </w:rPr>
              <w:t>a</w:t>
            </w:r>
          </w:p>
        </w:tc>
        <w:tc>
          <w:tcPr>
            <w:tcW w:w="1985" w:type="dxa"/>
          </w:tcPr>
          <w:p w14:paraId="6130542F" w14:textId="5CB07C02" w:rsidR="005E3E17" w:rsidRPr="002A2B27" w:rsidRDefault="005E3E17" w:rsidP="00B67842">
            <w:pPr>
              <w:jc w:val="center"/>
              <w:rPr>
                <w:sz w:val="22"/>
                <w:szCs w:val="22"/>
                <w:lang w:val="sr-Latn-RS"/>
              </w:rPr>
            </w:pPr>
            <w:r w:rsidRPr="002A2B27">
              <w:rPr>
                <w:sz w:val="22"/>
                <w:szCs w:val="22"/>
                <w:lang w:val="sr-Latn-RS"/>
              </w:rPr>
              <w:t>2</w:t>
            </w:r>
          </w:p>
        </w:tc>
        <w:tc>
          <w:tcPr>
            <w:tcW w:w="1850" w:type="dxa"/>
          </w:tcPr>
          <w:p w14:paraId="161A8277" w14:textId="17AB1D6A" w:rsidR="005E3E17" w:rsidRPr="002A2B27" w:rsidRDefault="005E3E17" w:rsidP="00B67842">
            <w:pPr>
              <w:jc w:val="center"/>
              <w:rPr>
                <w:sz w:val="22"/>
                <w:szCs w:val="22"/>
                <w:lang w:val="sr-Latn-RS"/>
              </w:rPr>
            </w:pPr>
            <w:r w:rsidRPr="002A2B27">
              <w:rPr>
                <w:sz w:val="22"/>
                <w:szCs w:val="22"/>
                <w:lang w:val="sr-Latn-RS"/>
              </w:rPr>
              <w:t>2</w:t>
            </w:r>
          </w:p>
        </w:tc>
      </w:tr>
      <w:tr w:rsidR="005E3E17" w14:paraId="6220EC9A" w14:textId="77777777" w:rsidTr="00B67842">
        <w:tc>
          <w:tcPr>
            <w:tcW w:w="5240" w:type="dxa"/>
          </w:tcPr>
          <w:p w14:paraId="6C66BB50" w14:textId="1772FCE5" w:rsidR="005E3E17" w:rsidRPr="002A2B27" w:rsidRDefault="005E3E17">
            <w:pPr>
              <w:jc w:val="both"/>
              <w:rPr>
                <w:sz w:val="22"/>
                <w:szCs w:val="22"/>
                <w:lang w:val="sr-Latn-RS"/>
              </w:rPr>
            </w:pPr>
            <w:proofErr w:type="spellStart"/>
            <w:r w:rsidRPr="002A2B27">
              <w:rPr>
                <w:i/>
                <w:iCs/>
                <w:sz w:val="22"/>
                <w:szCs w:val="22"/>
              </w:rPr>
              <w:t>Haemophilus</w:t>
            </w:r>
            <w:proofErr w:type="spellEnd"/>
            <w:r w:rsidRPr="002A2B27">
              <w:rPr>
                <w:i/>
                <w:iCs/>
                <w:sz w:val="22"/>
                <w:szCs w:val="22"/>
              </w:rPr>
              <w:t xml:space="preserve"> </w:t>
            </w:r>
            <w:proofErr w:type="spellStart"/>
            <w:r w:rsidRPr="002A2B27">
              <w:rPr>
                <w:i/>
                <w:iCs/>
                <w:sz w:val="22"/>
                <w:szCs w:val="22"/>
              </w:rPr>
              <w:t>influenzae</w:t>
            </w:r>
            <w:proofErr w:type="spellEnd"/>
          </w:p>
        </w:tc>
        <w:tc>
          <w:tcPr>
            <w:tcW w:w="1985" w:type="dxa"/>
          </w:tcPr>
          <w:p w14:paraId="3C2CED50" w14:textId="4045D53C" w:rsidR="005E3E17" w:rsidRPr="002A2B27" w:rsidRDefault="005E3E17" w:rsidP="00B67842">
            <w:pPr>
              <w:jc w:val="center"/>
              <w:rPr>
                <w:sz w:val="22"/>
                <w:szCs w:val="22"/>
                <w:lang w:val="sr-Latn-RS"/>
              </w:rPr>
            </w:pPr>
            <w:r w:rsidRPr="002A2B27">
              <w:rPr>
                <w:sz w:val="22"/>
                <w:szCs w:val="22"/>
                <w:lang w:val="sr-Latn-RS"/>
              </w:rPr>
              <w:t>2</w:t>
            </w:r>
          </w:p>
        </w:tc>
        <w:tc>
          <w:tcPr>
            <w:tcW w:w="1850" w:type="dxa"/>
          </w:tcPr>
          <w:p w14:paraId="2298FCA4" w14:textId="71CFAEC8" w:rsidR="005E3E17" w:rsidRPr="002A2B27" w:rsidRDefault="005E3E17" w:rsidP="00B67842">
            <w:pPr>
              <w:jc w:val="center"/>
              <w:rPr>
                <w:sz w:val="22"/>
                <w:szCs w:val="22"/>
                <w:lang w:val="sr-Latn-RS"/>
              </w:rPr>
            </w:pPr>
            <w:r w:rsidRPr="002A2B27">
              <w:rPr>
                <w:sz w:val="22"/>
                <w:szCs w:val="22"/>
                <w:lang w:val="sr-Latn-RS"/>
              </w:rPr>
              <w:t>2</w:t>
            </w:r>
          </w:p>
        </w:tc>
      </w:tr>
      <w:tr w:rsidR="005E3E17" w14:paraId="7F0A1FF4" w14:textId="77777777" w:rsidTr="00B67842">
        <w:tc>
          <w:tcPr>
            <w:tcW w:w="5240" w:type="dxa"/>
          </w:tcPr>
          <w:p w14:paraId="2421C5A9" w14:textId="02082660" w:rsidR="005E3E17" w:rsidRPr="002A2B27" w:rsidRDefault="005E3E17" w:rsidP="00B67842">
            <w:pPr>
              <w:tabs>
                <w:tab w:val="left" w:pos="1940"/>
              </w:tabs>
              <w:jc w:val="both"/>
              <w:rPr>
                <w:sz w:val="22"/>
                <w:szCs w:val="22"/>
                <w:lang w:val="sr-Latn-RS"/>
              </w:rPr>
            </w:pPr>
            <w:proofErr w:type="spellStart"/>
            <w:r w:rsidRPr="002A2B27">
              <w:rPr>
                <w:i/>
                <w:iCs/>
                <w:sz w:val="22"/>
                <w:szCs w:val="22"/>
              </w:rPr>
              <w:t>Moraxalla</w:t>
            </w:r>
            <w:proofErr w:type="spellEnd"/>
            <w:r w:rsidRPr="002A2B27">
              <w:rPr>
                <w:i/>
                <w:iCs/>
                <w:sz w:val="22"/>
                <w:szCs w:val="22"/>
              </w:rPr>
              <w:t xml:space="preserve"> </w:t>
            </w:r>
            <w:proofErr w:type="spellStart"/>
            <w:r w:rsidRPr="002A2B27">
              <w:rPr>
                <w:i/>
                <w:iCs/>
                <w:sz w:val="22"/>
                <w:szCs w:val="22"/>
              </w:rPr>
              <w:t>catarrhalis</w:t>
            </w:r>
            <w:proofErr w:type="spellEnd"/>
            <w:r w:rsidR="00642D3A" w:rsidRPr="002A2B27">
              <w:rPr>
                <w:i/>
                <w:iCs/>
                <w:sz w:val="22"/>
                <w:szCs w:val="22"/>
                <w:vertAlign w:val="superscript"/>
                <w:lang w:val="sr-Latn-RS"/>
              </w:rPr>
              <w:t>2</w:t>
            </w:r>
            <w:r w:rsidRPr="002A2B27">
              <w:rPr>
                <w:sz w:val="22"/>
                <w:szCs w:val="22"/>
                <w:lang w:val="sr-Latn-RS"/>
              </w:rPr>
              <w:tab/>
            </w:r>
          </w:p>
        </w:tc>
        <w:tc>
          <w:tcPr>
            <w:tcW w:w="1985" w:type="dxa"/>
          </w:tcPr>
          <w:p w14:paraId="3EA8A595" w14:textId="6CCCBF42" w:rsidR="005E3E17" w:rsidRPr="002A2B27" w:rsidRDefault="005E3E17" w:rsidP="00B67842">
            <w:pPr>
              <w:jc w:val="center"/>
              <w:rPr>
                <w:sz w:val="22"/>
                <w:szCs w:val="22"/>
                <w:lang w:val="sr-Latn-RS"/>
              </w:rPr>
            </w:pPr>
            <w:r w:rsidRPr="002A2B27">
              <w:rPr>
                <w:sz w:val="22"/>
                <w:szCs w:val="22"/>
                <w:lang w:val="sr-Latn-RS"/>
              </w:rPr>
              <w:t>2</w:t>
            </w:r>
          </w:p>
        </w:tc>
        <w:tc>
          <w:tcPr>
            <w:tcW w:w="1850" w:type="dxa"/>
          </w:tcPr>
          <w:p w14:paraId="66E52004" w14:textId="635F0F9C" w:rsidR="005E3E17" w:rsidRPr="002A2B27" w:rsidRDefault="005E3E17" w:rsidP="00B67842">
            <w:pPr>
              <w:jc w:val="center"/>
              <w:rPr>
                <w:sz w:val="22"/>
                <w:szCs w:val="22"/>
                <w:lang w:val="sr-Latn-RS"/>
              </w:rPr>
            </w:pPr>
            <w:r w:rsidRPr="002A2B27">
              <w:rPr>
                <w:sz w:val="22"/>
                <w:szCs w:val="22"/>
                <w:lang w:val="sr-Latn-RS"/>
              </w:rPr>
              <w:t>2</w:t>
            </w:r>
          </w:p>
        </w:tc>
      </w:tr>
      <w:tr w:rsidR="005E3E17" w14:paraId="4AA5D32E" w14:textId="77777777" w:rsidTr="00B67842">
        <w:tc>
          <w:tcPr>
            <w:tcW w:w="5240" w:type="dxa"/>
          </w:tcPr>
          <w:p w14:paraId="18A77BAC" w14:textId="6CAF534F" w:rsidR="005E3E17" w:rsidRPr="002A2B27" w:rsidRDefault="0005470C" w:rsidP="005E3E17">
            <w:pPr>
              <w:jc w:val="both"/>
              <w:rPr>
                <w:sz w:val="22"/>
                <w:szCs w:val="22"/>
              </w:rPr>
            </w:pPr>
            <w:r w:rsidRPr="002A2B27">
              <w:rPr>
                <w:sz w:val="22"/>
                <w:szCs w:val="22"/>
              </w:rPr>
              <w:t>Gram</w:t>
            </w:r>
            <w:r w:rsidR="00EE1678">
              <w:rPr>
                <w:sz w:val="22"/>
                <w:szCs w:val="22"/>
              </w:rPr>
              <w:t>-</w:t>
            </w:r>
            <w:proofErr w:type="spellStart"/>
            <w:r w:rsidRPr="002A2B27">
              <w:rPr>
                <w:sz w:val="22"/>
                <w:szCs w:val="22"/>
              </w:rPr>
              <w:t>pozitivne</w:t>
            </w:r>
            <w:proofErr w:type="spellEnd"/>
            <w:r w:rsidRPr="002A2B27">
              <w:rPr>
                <w:sz w:val="22"/>
                <w:szCs w:val="22"/>
              </w:rPr>
              <w:t xml:space="preserve"> </w:t>
            </w:r>
            <w:proofErr w:type="spellStart"/>
            <w:r w:rsidRPr="002A2B27">
              <w:rPr>
                <w:sz w:val="22"/>
                <w:szCs w:val="22"/>
              </w:rPr>
              <w:t>anaerobne</w:t>
            </w:r>
            <w:proofErr w:type="spellEnd"/>
            <w:r w:rsidRPr="002A2B27">
              <w:rPr>
                <w:sz w:val="22"/>
                <w:szCs w:val="22"/>
              </w:rPr>
              <w:t xml:space="preserve"> </w:t>
            </w:r>
            <w:proofErr w:type="spellStart"/>
            <w:r w:rsidRPr="002A2B27">
              <w:rPr>
                <w:sz w:val="22"/>
                <w:szCs w:val="22"/>
              </w:rPr>
              <w:t>bakterije</w:t>
            </w:r>
            <w:proofErr w:type="spellEnd"/>
            <w:r w:rsidRPr="002A2B27">
              <w:rPr>
                <w:sz w:val="22"/>
                <w:szCs w:val="22"/>
              </w:rPr>
              <w:t xml:space="preserve"> </w:t>
            </w:r>
            <w:proofErr w:type="spellStart"/>
            <w:r w:rsidRPr="002A2B27">
              <w:rPr>
                <w:sz w:val="22"/>
                <w:szCs w:val="22"/>
              </w:rPr>
              <w:t>osim</w:t>
            </w:r>
            <w:proofErr w:type="spellEnd"/>
            <w:r w:rsidRPr="002A2B27">
              <w:rPr>
                <w:sz w:val="22"/>
                <w:szCs w:val="22"/>
              </w:rPr>
              <w:t xml:space="preserve"> </w:t>
            </w:r>
          </w:p>
          <w:p w14:paraId="4278C010" w14:textId="6C40407C" w:rsidR="005E3E17" w:rsidRPr="002A2B27" w:rsidRDefault="005E3E17" w:rsidP="005E3E17">
            <w:pPr>
              <w:jc w:val="both"/>
              <w:rPr>
                <w:sz w:val="22"/>
                <w:szCs w:val="22"/>
                <w:lang w:val="sr-Latn-RS"/>
              </w:rPr>
            </w:pPr>
            <w:proofErr w:type="spellStart"/>
            <w:r w:rsidRPr="002A2B27">
              <w:rPr>
                <w:i/>
                <w:iCs/>
                <w:sz w:val="22"/>
                <w:szCs w:val="22"/>
              </w:rPr>
              <w:t>Clostridioides</w:t>
            </w:r>
            <w:proofErr w:type="spellEnd"/>
            <w:r w:rsidRPr="002A2B27">
              <w:rPr>
                <w:i/>
                <w:iCs/>
                <w:sz w:val="22"/>
                <w:szCs w:val="22"/>
              </w:rPr>
              <w:t xml:space="preserve"> difficile</w:t>
            </w:r>
          </w:p>
        </w:tc>
        <w:tc>
          <w:tcPr>
            <w:tcW w:w="1985" w:type="dxa"/>
          </w:tcPr>
          <w:p w14:paraId="2D6CF95C" w14:textId="7D0AFF74" w:rsidR="005E3E17" w:rsidRPr="002A2B27" w:rsidRDefault="005E3E17" w:rsidP="00B67842">
            <w:pPr>
              <w:jc w:val="center"/>
              <w:rPr>
                <w:sz w:val="22"/>
                <w:szCs w:val="22"/>
                <w:lang w:val="sr-Latn-RS"/>
              </w:rPr>
            </w:pPr>
            <w:r w:rsidRPr="002A2B27">
              <w:rPr>
                <w:sz w:val="22"/>
                <w:szCs w:val="22"/>
                <w:lang w:val="sr-Latn-RS"/>
              </w:rPr>
              <w:t>2</w:t>
            </w:r>
          </w:p>
        </w:tc>
        <w:tc>
          <w:tcPr>
            <w:tcW w:w="1850" w:type="dxa"/>
          </w:tcPr>
          <w:p w14:paraId="48A70634" w14:textId="4BF3F948" w:rsidR="005E3E17" w:rsidRPr="002A2B27" w:rsidRDefault="005E3E17" w:rsidP="00B67842">
            <w:pPr>
              <w:jc w:val="center"/>
              <w:rPr>
                <w:sz w:val="22"/>
                <w:szCs w:val="22"/>
                <w:lang w:val="sr-Latn-RS"/>
              </w:rPr>
            </w:pPr>
            <w:r w:rsidRPr="002A2B27">
              <w:rPr>
                <w:sz w:val="22"/>
                <w:szCs w:val="22"/>
                <w:lang w:val="sr-Latn-RS"/>
              </w:rPr>
              <w:t>4</w:t>
            </w:r>
          </w:p>
        </w:tc>
      </w:tr>
      <w:tr w:rsidR="005E3E17" w14:paraId="2E23A295" w14:textId="77777777" w:rsidTr="00B67842">
        <w:tc>
          <w:tcPr>
            <w:tcW w:w="5240" w:type="dxa"/>
          </w:tcPr>
          <w:p w14:paraId="56A360D4" w14:textId="088680A3" w:rsidR="005E3E17" w:rsidRPr="002A2B27" w:rsidRDefault="0005470C">
            <w:pPr>
              <w:jc w:val="both"/>
              <w:rPr>
                <w:sz w:val="22"/>
                <w:szCs w:val="22"/>
                <w:lang w:val="sr-Latn-RS"/>
              </w:rPr>
            </w:pPr>
            <w:r w:rsidRPr="002A2B27">
              <w:rPr>
                <w:sz w:val="22"/>
                <w:szCs w:val="22"/>
              </w:rPr>
              <w:t>Gram</w:t>
            </w:r>
            <w:r w:rsidR="00EE1678">
              <w:rPr>
                <w:sz w:val="22"/>
                <w:szCs w:val="22"/>
              </w:rPr>
              <w:t>-</w:t>
            </w:r>
            <w:proofErr w:type="spellStart"/>
            <w:r w:rsidRPr="002A2B27">
              <w:rPr>
                <w:sz w:val="22"/>
                <w:szCs w:val="22"/>
              </w:rPr>
              <w:t>negativne</w:t>
            </w:r>
            <w:proofErr w:type="spellEnd"/>
            <w:r w:rsidRPr="002A2B27">
              <w:rPr>
                <w:sz w:val="22"/>
                <w:szCs w:val="22"/>
              </w:rPr>
              <w:t xml:space="preserve"> </w:t>
            </w:r>
            <w:proofErr w:type="spellStart"/>
            <w:r w:rsidRPr="002A2B27">
              <w:rPr>
                <w:sz w:val="22"/>
                <w:szCs w:val="22"/>
              </w:rPr>
              <w:t>anaerobne</w:t>
            </w:r>
            <w:proofErr w:type="spellEnd"/>
            <w:r w:rsidRPr="002A2B27">
              <w:rPr>
                <w:sz w:val="22"/>
                <w:szCs w:val="22"/>
              </w:rPr>
              <w:t xml:space="preserve"> </w:t>
            </w:r>
            <w:proofErr w:type="spellStart"/>
            <w:r w:rsidRPr="002A2B27">
              <w:rPr>
                <w:sz w:val="22"/>
                <w:szCs w:val="22"/>
              </w:rPr>
              <w:t>bakterije</w:t>
            </w:r>
            <w:proofErr w:type="spellEnd"/>
          </w:p>
        </w:tc>
        <w:tc>
          <w:tcPr>
            <w:tcW w:w="1985" w:type="dxa"/>
          </w:tcPr>
          <w:p w14:paraId="54C68C0B" w14:textId="1BA4002F" w:rsidR="005E3E17" w:rsidRPr="002A2B27" w:rsidRDefault="005E3E17" w:rsidP="00B67842">
            <w:pPr>
              <w:jc w:val="center"/>
              <w:rPr>
                <w:sz w:val="22"/>
                <w:szCs w:val="22"/>
                <w:lang w:val="sr-Latn-RS"/>
              </w:rPr>
            </w:pPr>
            <w:r w:rsidRPr="002A2B27">
              <w:rPr>
                <w:sz w:val="22"/>
                <w:szCs w:val="22"/>
                <w:lang w:val="sr-Latn-RS"/>
              </w:rPr>
              <w:t>2</w:t>
            </w:r>
          </w:p>
        </w:tc>
        <w:tc>
          <w:tcPr>
            <w:tcW w:w="1850" w:type="dxa"/>
          </w:tcPr>
          <w:p w14:paraId="5FF75278" w14:textId="31E51B94" w:rsidR="005E3E17" w:rsidRPr="002A2B27" w:rsidRDefault="005E3E17" w:rsidP="00B67842">
            <w:pPr>
              <w:jc w:val="center"/>
              <w:rPr>
                <w:sz w:val="22"/>
                <w:szCs w:val="22"/>
                <w:lang w:val="sr-Latn-RS"/>
              </w:rPr>
            </w:pPr>
            <w:r w:rsidRPr="002A2B27">
              <w:rPr>
                <w:sz w:val="22"/>
                <w:szCs w:val="22"/>
                <w:lang w:val="sr-Latn-RS"/>
              </w:rPr>
              <w:t>4</w:t>
            </w:r>
          </w:p>
        </w:tc>
      </w:tr>
      <w:tr w:rsidR="005E3E17" w14:paraId="445276D1" w14:textId="77777777" w:rsidTr="00B67842">
        <w:tc>
          <w:tcPr>
            <w:tcW w:w="5240" w:type="dxa"/>
          </w:tcPr>
          <w:p w14:paraId="2820F191" w14:textId="5BAFE242" w:rsidR="005E3E17" w:rsidRPr="002A2B27" w:rsidRDefault="005E3E17">
            <w:pPr>
              <w:jc w:val="both"/>
              <w:rPr>
                <w:sz w:val="22"/>
                <w:szCs w:val="22"/>
                <w:lang w:val="sr-Latn-RS"/>
              </w:rPr>
            </w:pPr>
            <w:proofErr w:type="spellStart"/>
            <w:r w:rsidRPr="002A2B27">
              <w:rPr>
                <w:i/>
                <w:iCs/>
                <w:sz w:val="22"/>
                <w:szCs w:val="22"/>
              </w:rPr>
              <w:t>Burkholderia</w:t>
            </w:r>
            <w:proofErr w:type="spellEnd"/>
            <w:r w:rsidRPr="002A2B27">
              <w:rPr>
                <w:i/>
                <w:iCs/>
                <w:sz w:val="22"/>
                <w:szCs w:val="22"/>
              </w:rPr>
              <w:t xml:space="preserve"> </w:t>
            </w:r>
            <w:proofErr w:type="spellStart"/>
            <w:r w:rsidRPr="002A2B27">
              <w:rPr>
                <w:i/>
                <w:iCs/>
                <w:sz w:val="22"/>
                <w:szCs w:val="22"/>
              </w:rPr>
              <w:t>pseudomallei</w:t>
            </w:r>
            <w:proofErr w:type="spellEnd"/>
          </w:p>
        </w:tc>
        <w:tc>
          <w:tcPr>
            <w:tcW w:w="1985" w:type="dxa"/>
          </w:tcPr>
          <w:p w14:paraId="12E00D70" w14:textId="221EB96D" w:rsidR="005E3E17" w:rsidRPr="002A2B27" w:rsidRDefault="005E3E17" w:rsidP="00B67842">
            <w:pPr>
              <w:jc w:val="center"/>
              <w:rPr>
                <w:sz w:val="22"/>
                <w:szCs w:val="22"/>
                <w:lang w:val="sr-Latn-RS"/>
              </w:rPr>
            </w:pPr>
            <w:r w:rsidRPr="002A2B27">
              <w:rPr>
                <w:sz w:val="22"/>
                <w:szCs w:val="22"/>
                <w:lang w:val="sr-Latn-RS"/>
              </w:rPr>
              <w:t>2</w:t>
            </w:r>
          </w:p>
        </w:tc>
        <w:tc>
          <w:tcPr>
            <w:tcW w:w="1850" w:type="dxa"/>
          </w:tcPr>
          <w:p w14:paraId="38703949" w14:textId="49C3D538" w:rsidR="005E3E17" w:rsidRPr="002A2B27" w:rsidRDefault="005E3E17" w:rsidP="00B67842">
            <w:pPr>
              <w:jc w:val="center"/>
              <w:rPr>
                <w:sz w:val="22"/>
                <w:szCs w:val="22"/>
                <w:lang w:val="sr-Latn-RS"/>
              </w:rPr>
            </w:pPr>
            <w:r w:rsidRPr="002A2B27">
              <w:rPr>
                <w:sz w:val="22"/>
                <w:szCs w:val="22"/>
                <w:lang w:val="sr-Latn-RS"/>
              </w:rPr>
              <w:t>2</w:t>
            </w:r>
          </w:p>
        </w:tc>
      </w:tr>
      <w:tr w:rsidR="005E3E17" w14:paraId="7B1DD312" w14:textId="77777777" w:rsidTr="005E3E17">
        <w:tc>
          <w:tcPr>
            <w:tcW w:w="5240" w:type="dxa"/>
          </w:tcPr>
          <w:p w14:paraId="76F3A64E" w14:textId="137950AE" w:rsidR="005E3E17" w:rsidRPr="002A2B27" w:rsidRDefault="0005470C">
            <w:pPr>
              <w:jc w:val="both"/>
              <w:rPr>
                <w:i/>
                <w:iCs/>
                <w:sz w:val="22"/>
                <w:szCs w:val="22"/>
                <w:lang w:val="sr-Latn-RS"/>
              </w:rPr>
            </w:pPr>
            <w:proofErr w:type="spellStart"/>
            <w:r w:rsidRPr="002A2B27">
              <w:rPr>
                <w:i/>
                <w:iCs/>
                <w:sz w:val="22"/>
                <w:szCs w:val="22"/>
              </w:rPr>
              <w:t>Grani</w:t>
            </w:r>
            <w:proofErr w:type="spellEnd"/>
            <w:r w:rsidRPr="002A2B27">
              <w:rPr>
                <w:i/>
                <w:iCs/>
                <w:sz w:val="22"/>
                <w:szCs w:val="22"/>
                <w:lang w:val="sr-Latn-RS"/>
              </w:rPr>
              <w:t>čne vr</w:t>
            </w:r>
            <w:r w:rsidR="00B9572B" w:rsidRPr="002A2B27">
              <w:rPr>
                <w:i/>
                <w:iCs/>
                <w:sz w:val="22"/>
                <w:szCs w:val="22"/>
                <w:lang w:val="sr-Latn-RS"/>
              </w:rPr>
              <w:t>ij</w:t>
            </w:r>
            <w:r w:rsidRPr="002A2B27">
              <w:rPr>
                <w:i/>
                <w:iCs/>
                <w:sz w:val="22"/>
                <w:szCs w:val="22"/>
                <w:lang w:val="sr-Latn-RS"/>
              </w:rPr>
              <w:t>ednosti koje ni</w:t>
            </w:r>
            <w:r w:rsidR="00B9572B" w:rsidRPr="002A2B27">
              <w:rPr>
                <w:i/>
                <w:iCs/>
                <w:sz w:val="22"/>
                <w:szCs w:val="22"/>
                <w:lang w:val="sr-Latn-RS"/>
              </w:rPr>
              <w:t>je</w:t>
            </w:r>
            <w:r w:rsidRPr="002A2B27">
              <w:rPr>
                <w:i/>
                <w:iCs/>
                <w:sz w:val="22"/>
                <w:szCs w:val="22"/>
                <w:lang w:val="sr-Latn-RS"/>
              </w:rPr>
              <w:t>su vezane za određene sojeve</w:t>
            </w:r>
            <w:r w:rsidR="00642D3A" w:rsidRPr="002A2B27">
              <w:rPr>
                <w:sz w:val="22"/>
                <w:szCs w:val="22"/>
                <w:vertAlign w:val="superscript"/>
                <w:lang w:val="sr-Latn-RS"/>
              </w:rPr>
              <w:t>3</w:t>
            </w:r>
          </w:p>
        </w:tc>
        <w:tc>
          <w:tcPr>
            <w:tcW w:w="1985" w:type="dxa"/>
          </w:tcPr>
          <w:p w14:paraId="7C3FFA7D" w14:textId="6780A34E" w:rsidR="005E3E17" w:rsidRPr="002A2B27" w:rsidRDefault="005E3E17" w:rsidP="00B67842">
            <w:pPr>
              <w:jc w:val="center"/>
              <w:rPr>
                <w:sz w:val="22"/>
                <w:szCs w:val="22"/>
                <w:lang w:val="sr-Latn-RS"/>
              </w:rPr>
            </w:pPr>
            <w:r w:rsidRPr="002A2B27">
              <w:rPr>
                <w:sz w:val="22"/>
                <w:szCs w:val="22"/>
                <w:lang w:val="sr-Latn-RS"/>
              </w:rPr>
              <w:t>2</w:t>
            </w:r>
          </w:p>
        </w:tc>
        <w:tc>
          <w:tcPr>
            <w:tcW w:w="1850" w:type="dxa"/>
          </w:tcPr>
          <w:p w14:paraId="3D798CDD" w14:textId="1CCDD478" w:rsidR="005E3E17" w:rsidRPr="002A2B27" w:rsidRDefault="005E3E17" w:rsidP="00B67842">
            <w:pPr>
              <w:jc w:val="center"/>
              <w:rPr>
                <w:sz w:val="22"/>
                <w:szCs w:val="22"/>
                <w:lang w:val="sr-Latn-RS"/>
              </w:rPr>
            </w:pPr>
            <w:r w:rsidRPr="002A2B27">
              <w:rPr>
                <w:sz w:val="22"/>
                <w:szCs w:val="22"/>
                <w:lang w:val="sr-Latn-RS"/>
              </w:rPr>
              <w:t>4</w:t>
            </w:r>
          </w:p>
        </w:tc>
      </w:tr>
    </w:tbl>
    <w:p w14:paraId="55C8F00A" w14:textId="77777777" w:rsidR="00A17503" w:rsidRPr="00124DE8" w:rsidRDefault="00A17503">
      <w:pPr>
        <w:jc w:val="both"/>
        <w:rPr>
          <w:color w:val="FF0000"/>
          <w:sz w:val="22"/>
          <w:szCs w:val="22"/>
          <w:lang w:val="sr-Latn-RS"/>
        </w:rPr>
      </w:pPr>
    </w:p>
    <w:p w14:paraId="5A4DE983" w14:textId="77777777" w:rsidR="00C251F4" w:rsidRPr="006269F8" w:rsidRDefault="00C251F4" w:rsidP="00C251F4">
      <w:pPr>
        <w:pStyle w:val="Default"/>
        <w:rPr>
          <w:sz w:val="22"/>
          <w:szCs w:val="22"/>
        </w:rPr>
      </w:pPr>
      <w:r w:rsidRPr="006269F8">
        <w:rPr>
          <w:sz w:val="22"/>
          <w:szCs w:val="22"/>
          <w:vertAlign w:val="superscript"/>
        </w:rPr>
        <w:t xml:space="preserve">1 </w:t>
      </w:r>
      <w:r>
        <w:rPr>
          <w:sz w:val="22"/>
          <w:szCs w:val="22"/>
        </w:rPr>
        <w:t>Intrinzički n</w:t>
      </w:r>
      <w:r w:rsidRPr="006269F8">
        <w:rPr>
          <w:sz w:val="22"/>
          <w:szCs w:val="22"/>
        </w:rPr>
        <w:t xml:space="preserve">iska aktivnost imipenema na vrste </w:t>
      </w:r>
      <w:r w:rsidRPr="006269F8">
        <w:rPr>
          <w:i/>
          <w:iCs/>
          <w:sz w:val="22"/>
          <w:szCs w:val="22"/>
        </w:rPr>
        <w:t>Morganella morganii</w:t>
      </w:r>
      <w:r w:rsidRPr="006269F8">
        <w:rPr>
          <w:sz w:val="22"/>
          <w:szCs w:val="22"/>
        </w:rPr>
        <w:t xml:space="preserve">, </w:t>
      </w:r>
      <w:r w:rsidRPr="006269F8">
        <w:rPr>
          <w:i/>
          <w:iCs/>
          <w:sz w:val="22"/>
          <w:szCs w:val="22"/>
        </w:rPr>
        <w:t xml:space="preserve">Proteus spp. </w:t>
      </w:r>
      <w:r w:rsidRPr="006269F8">
        <w:rPr>
          <w:sz w:val="22"/>
          <w:szCs w:val="22"/>
        </w:rPr>
        <w:t xml:space="preserve">i </w:t>
      </w:r>
      <w:r w:rsidRPr="006269F8">
        <w:rPr>
          <w:i/>
          <w:iCs/>
          <w:sz w:val="22"/>
          <w:szCs w:val="22"/>
        </w:rPr>
        <w:t>Providencia spp</w:t>
      </w:r>
      <w:r>
        <w:rPr>
          <w:i/>
          <w:iCs/>
          <w:sz w:val="22"/>
          <w:szCs w:val="22"/>
        </w:rPr>
        <w:t>.</w:t>
      </w:r>
      <w:r w:rsidRPr="006269F8">
        <w:rPr>
          <w:i/>
          <w:iCs/>
          <w:sz w:val="22"/>
          <w:szCs w:val="22"/>
        </w:rPr>
        <w:t xml:space="preserve"> </w:t>
      </w:r>
      <w:r w:rsidRPr="006269F8">
        <w:rPr>
          <w:sz w:val="22"/>
          <w:szCs w:val="22"/>
        </w:rPr>
        <w:t>zahtijeva visoku izloženost imipenemu</w:t>
      </w:r>
      <w:r>
        <w:rPr>
          <w:sz w:val="22"/>
          <w:szCs w:val="22"/>
        </w:rPr>
        <w:t>.</w:t>
      </w:r>
      <w:r w:rsidRPr="006269F8">
        <w:rPr>
          <w:sz w:val="22"/>
          <w:szCs w:val="22"/>
        </w:rPr>
        <w:t xml:space="preserve"> </w:t>
      </w:r>
    </w:p>
    <w:p w14:paraId="7A041B2E" w14:textId="77777777" w:rsidR="00C251F4" w:rsidRPr="006269F8" w:rsidRDefault="00C251F4" w:rsidP="00C251F4">
      <w:pPr>
        <w:pStyle w:val="Default"/>
        <w:rPr>
          <w:sz w:val="22"/>
          <w:szCs w:val="22"/>
        </w:rPr>
      </w:pPr>
      <w:r w:rsidRPr="006269F8">
        <w:rPr>
          <w:sz w:val="22"/>
          <w:szCs w:val="22"/>
          <w:vertAlign w:val="superscript"/>
        </w:rPr>
        <w:t>2</w:t>
      </w:r>
      <w:r w:rsidRPr="006269F8">
        <w:rPr>
          <w:sz w:val="22"/>
          <w:szCs w:val="22"/>
        </w:rPr>
        <w:t xml:space="preserve"> Neosjetljivi izolati su rijetki ili nisu još </w:t>
      </w:r>
      <w:r>
        <w:rPr>
          <w:sz w:val="22"/>
          <w:szCs w:val="22"/>
        </w:rPr>
        <w:t>prijavljeni</w:t>
      </w:r>
      <w:r w:rsidRPr="006269F8">
        <w:rPr>
          <w:sz w:val="22"/>
          <w:szCs w:val="22"/>
        </w:rPr>
        <w:t xml:space="preserve">. Svaki podatak o identifikaciji i mikrobiološkoj </w:t>
      </w:r>
      <w:r>
        <w:rPr>
          <w:sz w:val="22"/>
          <w:szCs w:val="22"/>
        </w:rPr>
        <w:t xml:space="preserve"> </w:t>
      </w:r>
      <w:r w:rsidRPr="006269F8">
        <w:rPr>
          <w:sz w:val="22"/>
          <w:szCs w:val="22"/>
        </w:rPr>
        <w:t>osjetljivosti takvog izolata mora biti potvr</w:t>
      </w:r>
      <w:r>
        <w:rPr>
          <w:sz w:val="22"/>
          <w:szCs w:val="22"/>
        </w:rPr>
        <w:t>đ</w:t>
      </w:r>
      <w:r w:rsidRPr="006269F8">
        <w:rPr>
          <w:sz w:val="22"/>
          <w:szCs w:val="22"/>
        </w:rPr>
        <w:t>en, a izolat posla</w:t>
      </w:r>
      <w:r>
        <w:rPr>
          <w:sz w:val="22"/>
          <w:szCs w:val="22"/>
        </w:rPr>
        <w:t>t</w:t>
      </w:r>
      <w:r w:rsidRPr="006269F8">
        <w:rPr>
          <w:sz w:val="22"/>
          <w:szCs w:val="22"/>
        </w:rPr>
        <w:t xml:space="preserve"> u referent</w:t>
      </w:r>
      <w:r>
        <w:rPr>
          <w:sz w:val="22"/>
          <w:szCs w:val="22"/>
        </w:rPr>
        <w:t xml:space="preserve">nu </w:t>
      </w:r>
      <w:r w:rsidRPr="006269F8">
        <w:rPr>
          <w:sz w:val="22"/>
          <w:szCs w:val="22"/>
        </w:rPr>
        <w:t>laboratorij</w:t>
      </w:r>
      <w:r>
        <w:rPr>
          <w:sz w:val="22"/>
          <w:szCs w:val="22"/>
        </w:rPr>
        <w:t>u</w:t>
      </w:r>
      <w:r w:rsidRPr="006269F8">
        <w:rPr>
          <w:sz w:val="22"/>
          <w:szCs w:val="22"/>
        </w:rPr>
        <w:t xml:space="preserve">. </w:t>
      </w:r>
    </w:p>
    <w:p w14:paraId="7D396358" w14:textId="6FF7FDC2" w:rsidR="00A17503" w:rsidRPr="00B67842" w:rsidRDefault="00C251F4">
      <w:pPr>
        <w:jc w:val="both"/>
        <w:rPr>
          <w:sz w:val="22"/>
          <w:szCs w:val="22"/>
          <w:lang w:val="sr-Latn-RS"/>
        </w:rPr>
      </w:pPr>
      <w:r w:rsidRPr="00B67842">
        <w:rPr>
          <w:sz w:val="22"/>
          <w:szCs w:val="22"/>
          <w:vertAlign w:val="superscript"/>
          <w:lang w:val="sr-Latn-RS"/>
        </w:rPr>
        <w:t>3</w:t>
      </w:r>
      <w:r w:rsidR="00A17503" w:rsidRPr="00B67842">
        <w:rPr>
          <w:sz w:val="22"/>
          <w:szCs w:val="22"/>
          <w:vertAlign w:val="superscript"/>
          <w:lang w:val="sr-Latn-RS"/>
        </w:rPr>
        <w:t xml:space="preserve"> </w:t>
      </w:r>
      <w:r w:rsidR="00A17503" w:rsidRPr="00B67842">
        <w:rPr>
          <w:sz w:val="22"/>
          <w:szCs w:val="22"/>
          <w:lang w:val="sr-Latn-RS"/>
        </w:rPr>
        <w:t xml:space="preserve">Granične vrijednosti koje nijesu vezane za određene </w:t>
      </w:r>
      <w:r w:rsidR="007B66E7" w:rsidRPr="00B67842">
        <w:rPr>
          <w:sz w:val="22"/>
          <w:szCs w:val="22"/>
          <w:lang w:val="sr-Latn-RS"/>
        </w:rPr>
        <w:t xml:space="preserve">sojeve </w:t>
      </w:r>
      <w:r w:rsidR="00A17503" w:rsidRPr="00B67842">
        <w:rPr>
          <w:sz w:val="22"/>
          <w:szCs w:val="22"/>
          <w:lang w:val="sr-Latn-RS"/>
        </w:rPr>
        <w:t xml:space="preserve">uglavnom se utvrđuju na osnovu podataka iz odnosa između farmakokinetike i farmakodinamike (PK/PD), i nezavisne su od MIK vrijednosti za određene </w:t>
      </w:r>
      <w:r w:rsidR="007B66E7" w:rsidRPr="00B67842">
        <w:rPr>
          <w:sz w:val="22"/>
          <w:szCs w:val="22"/>
          <w:lang w:val="sr-Latn-RS"/>
        </w:rPr>
        <w:t>sojeve</w:t>
      </w:r>
      <w:r w:rsidR="00A17503" w:rsidRPr="00B67842">
        <w:rPr>
          <w:sz w:val="22"/>
          <w:szCs w:val="22"/>
          <w:lang w:val="sr-Latn-RS"/>
        </w:rPr>
        <w:t xml:space="preserve">. Koriste se samo za one </w:t>
      </w:r>
      <w:r w:rsidR="007B66E7" w:rsidRPr="00B67842">
        <w:rPr>
          <w:sz w:val="22"/>
          <w:szCs w:val="22"/>
          <w:lang w:val="sr-Latn-RS"/>
        </w:rPr>
        <w:t xml:space="preserve">sojeve </w:t>
      </w:r>
      <w:r w:rsidR="00A17503" w:rsidRPr="00B67842">
        <w:rPr>
          <w:sz w:val="22"/>
          <w:szCs w:val="22"/>
          <w:lang w:val="sr-Latn-RS"/>
        </w:rPr>
        <w:t xml:space="preserve">koje nijesu navedene u </w:t>
      </w:r>
      <w:r w:rsidR="00A17503" w:rsidRPr="00B67842">
        <w:rPr>
          <w:rFonts w:eastAsia="TimesNewRoman"/>
          <w:sz w:val="22"/>
          <w:szCs w:val="22"/>
          <w:lang w:val="sr-Latn-RS"/>
        </w:rPr>
        <w:t xml:space="preserve">pregledu graničnih vrijednosti za određene </w:t>
      </w:r>
      <w:r w:rsidR="007B66E7" w:rsidRPr="00B67842">
        <w:rPr>
          <w:rFonts w:eastAsia="TimesNewRoman"/>
          <w:sz w:val="22"/>
          <w:szCs w:val="22"/>
          <w:lang w:val="sr-Latn-RS"/>
        </w:rPr>
        <w:t>sojeve</w:t>
      </w:r>
      <w:r w:rsidR="007B66E7" w:rsidRPr="00B67842">
        <w:rPr>
          <w:sz w:val="22"/>
          <w:szCs w:val="22"/>
          <w:lang w:val="sr-Latn-RS"/>
        </w:rPr>
        <w:t xml:space="preserve"> </w:t>
      </w:r>
      <w:r w:rsidR="00A17503" w:rsidRPr="00B67842">
        <w:rPr>
          <w:sz w:val="22"/>
          <w:szCs w:val="22"/>
          <w:lang w:val="sr-Latn-RS"/>
        </w:rPr>
        <w:t xml:space="preserve">ili u fusnotama. </w:t>
      </w:r>
    </w:p>
    <w:p w14:paraId="1DA526B9" w14:textId="77777777" w:rsidR="00A17503" w:rsidRPr="0099531F" w:rsidRDefault="00A17503">
      <w:pPr>
        <w:jc w:val="both"/>
        <w:rPr>
          <w:i/>
          <w:sz w:val="22"/>
          <w:szCs w:val="22"/>
          <w:lang w:val="sr-Latn-RS"/>
        </w:rPr>
      </w:pPr>
      <w:r w:rsidRPr="0099531F">
        <w:rPr>
          <w:i/>
          <w:sz w:val="22"/>
          <w:szCs w:val="22"/>
          <w:lang w:val="sr-Latn-RS"/>
        </w:rPr>
        <w:t xml:space="preserve"> </w:t>
      </w:r>
    </w:p>
    <w:p w14:paraId="63CB5581" w14:textId="77777777" w:rsidR="00A17503" w:rsidRPr="00DA1531" w:rsidRDefault="00A17503">
      <w:pPr>
        <w:jc w:val="both"/>
        <w:rPr>
          <w:i/>
          <w:sz w:val="22"/>
          <w:szCs w:val="22"/>
          <w:lang w:val="sr-Latn-RS"/>
        </w:rPr>
      </w:pPr>
      <w:r w:rsidRPr="00DA1531">
        <w:rPr>
          <w:i/>
          <w:sz w:val="22"/>
          <w:szCs w:val="22"/>
          <w:lang w:val="sr-Latn-RS"/>
        </w:rPr>
        <w:t>Osjetljivost</w:t>
      </w:r>
    </w:p>
    <w:p w14:paraId="0A9C2EF3" w14:textId="680C5AB6" w:rsidR="00A17503" w:rsidRPr="00DA1531" w:rsidRDefault="00A17503">
      <w:pPr>
        <w:jc w:val="both"/>
        <w:rPr>
          <w:rFonts w:eastAsia="TimesNewRoman"/>
          <w:sz w:val="22"/>
          <w:szCs w:val="22"/>
          <w:lang w:val="sr-Latn-RS"/>
        </w:rPr>
      </w:pPr>
      <w:r w:rsidRPr="00DA1531">
        <w:rPr>
          <w:sz w:val="22"/>
          <w:szCs w:val="22"/>
          <w:lang w:val="sr-Latn-RS"/>
        </w:rPr>
        <w:t>Prevalenca stečene rezistencije može da varira u zavisnosti od geografskog područja i vremena i stoga je poželjno imati lokalne informacije o rezistenciji, posebno kada je u pitanju liječenje teških infekcija. Ako je potrebno, treba potražiti stručni savjet u slučajevima kada je lokalna prevalenca rezistencije takva da se korišćenje datog lijeka kod nekih vrsta infekcija dovodi u pitanje.</w:t>
      </w:r>
      <w:r w:rsidRPr="00DA1531">
        <w:rPr>
          <w:rFonts w:eastAsia="TimesNewRoman"/>
          <w:sz w:val="22"/>
          <w:szCs w:val="22"/>
          <w:lang w:val="sr-Latn-RS"/>
        </w:rPr>
        <w:t xml:space="preserve"> </w:t>
      </w:r>
    </w:p>
    <w:p w14:paraId="3D00D687" w14:textId="77777777" w:rsidR="00820C81" w:rsidRPr="00DA1531" w:rsidRDefault="00820C81" w:rsidP="00124DE8">
      <w:pPr>
        <w:jc w:val="both"/>
        <w:rPr>
          <w:rFonts w:eastAsia="TimesNewRoman"/>
          <w:sz w:val="22"/>
          <w:szCs w:val="22"/>
          <w:lang w:val="sr-Latn-RS"/>
        </w:rPr>
      </w:pPr>
    </w:p>
    <w:tbl>
      <w:tblPr>
        <w:tblW w:w="0" w:type="auto"/>
        <w:tblLayout w:type="fixed"/>
        <w:tblLook w:val="04A0" w:firstRow="1" w:lastRow="0" w:firstColumn="1" w:lastColumn="0" w:noHBand="0" w:noVBand="1"/>
      </w:tblPr>
      <w:tblGrid>
        <w:gridCol w:w="7967"/>
      </w:tblGrid>
      <w:tr w:rsidR="002A1AE4" w:rsidRPr="00DA1531" w14:paraId="693C45B2" w14:textId="77777777" w:rsidTr="002A1AE4">
        <w:tc>
          <w:tcPr>
            <w:tcW w:w="7967" w:type="dxa"/>
            <w:tcBorders>
              <w:top w:val="single" w:sz="4" w:space="0" w:color="auto"/>
              <w:left w:val="nil"/>
              <w:bottom w:val="single" w:sz="4" w:space="0" w:color="auto"/>
              <w:right w:val="nil"/>
            </w:tcBorders>
            <w:hideMark/>
          </w:tcPr>
          <w:p w14:paraId="628025F0" w14:textId="77777777" w:rsidR="002A1AE4" w:rsidRPr="00DA1531" w:rsidRDefault="002A1AE4" w:rsidP="00124DE8">
            <w:pPr>
              <w:pStyle w:val="Header"/>
              <w:tabs>
                <w:tab w:val="left" w:pos="284"/>
              </w:tabs>
              <w:spacing w:before="120" w:line="276" w:lineRule="auto"/>
              <w:jc w:val="both"/>
              <w:rPr>
                <w:sz w:val="22"/>
                <w:szCs w:val="22"/>
                <w:lang w:val="sr-Latn-RS"/>
              </w:rPr>
            </w:pPr>
            <w:r w:rsidRPr="00DA1531">
              <w:rPr>
                <w:rFonts w:eastAsia="TimesNewRoman,Bold"/>
                <w:b/>
                <w:bCs/>
                <w:sz w:val="22"/>
                <w:szCs w:val="22"/>
                <w:lang w:val="sr-Latn-RS"/>
              </w:rPr>
              <w:lastRenderedPageBreak/>
              <w:t>Uobičajeno osjetljivi sojevi:</w:t>
            </w:r>
          </w:p>
        </w:tc>
      </w:tr>
      <w:tr w:rsidR="002A1AE4" w:rsidRPr="00DA1531" w14:paraId="67C4204B" w14:textId="77777777" w:rsidTr="002A1AE4">
        <w:tc>
          <w:tcPr>
            <w:tcW w:w="7967" w:type="dxa"/>
            <w:tcBorders>
              <w:top w:val="single" w:sz="4" w:space="0" w:color="auto"/>
              <w:left w:val="nil"/>
              <w:bottom w:val="nil"/>
              <w:right w:val="nil"/>
            </w:tcBorders>
            <w:hideMark/>
          </w:tcPr>
          <w:p w14:paraId="484AB1E1" w14:textId="5A6F408F" w:rsidR="002A1AE4" w:rsidRPr="00DA1531" w:rsidRDefault="002A1AE4" w:rsidP="00124DE8">
            <w:pPr>
              <w:autoSpaceDE w:val="0"/>
              <w:autoSpaceDN w:val="0"/>
              <w:adjustRightInd w:val="0"/>
              <w:spacing w:before="120" w:line="276" w:lineRule="auto"/>
              <w:jc w:val="both"/>
              <w:rPr>
                <w:rFonts w:eastAsia="TimesNewRoman,Bold"/>
                <w:b/>
                <w:bCs/>
                <w:sz w:val="22"/>
                <w:szCs w:val="22"/>
                <w:lang w:val="sr-Latn-RS"/>
              </w:rPr>
            </w:pPr>
            <w:r w:rsidRPr="00DA1531">
              <w:rPr>
                <w:rFonts w:eastAsia="TimesNewRoman,Bold"/>
                <w:b/>
                <w:bCs/>
                <w:sz w:val="22"/>
                <w:szCs w:val="22"/>
                <w:lang w:val="sr-Latn-RS"/>
              </w:rPr>
              <w:t>Gram pozitivni aerobi:</w:t>
            </w:r>
          </w:p>
          <w:p w14:paraId="7496D402" w14:textId="77777777"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Enterococcus faecalis</w:t>
            </w:r>
          </w:p>
          <w:p w14:paraId="595057AC" w14:textId="77777777" w:rsidR="002A1AE4" w:rsidRPr="00DA1531" w:rsidRDefault="002A1AE4" w:rsidP="00124DE8">
            <w:pPr>
              <w:autoSpaceDE w:val="0"/>
              <w:autoSpaceDN w:val="0"/>
              <w:adjustRightInd w:val="0"/>
              <w:spacing w:before="120" w:line="276" w:lineRule="auto"/>
              <w:jc w:val="both"/>
              <w:rPr>
                <w:rFonts w:eastAsia="TimesNewRoman"/>
                <w:sz w:val="22"/>
                <w:szCs w:val="22"/>
                <w:lang w:val="sr-Latn-RS"/>
              </w:rPr>
            </w:pPr>
            <w:r w:rsidRPr="00DA1531">
              <w:rPr>
                <w:rFonts w:eastAsia="TimesNewRoman,Italic"/>
                <w:i/>
                <w:iCs/>
                <w:sz w:val="22"/>
                <w:szCs w:val="22"/>
                <w:lang w:val="sr-Latn-RS"/>
              </w:rPr>
              <w:t xml:space="preserve">Staphylococcus aureus </w:t>
            </w:r>
            <w:r w:rsidRPr="00DA1531">
              <w:rPr>
                <w:rFonts w:eastAsia="TimesNewRoman"/>
                <w:sz w:val="22"/>
                <w:szCs w:val="22"/>
                <w:lang w:val="sr-Latn-RS"/>
              </w:rPr>
              <w:t>(meticilin osjetljivi)*</w:t>
            </w:r>
          </w:p>
          <w:p w14:paraId="7A404091" w14:textId="77777777" w:rsidR="002A1AE4" w:rsidRPr="00DA1531" w:rsidRDefault="002A1AE4" w:rsidP="00124DE8">
            <w:pPr>
              <w:autoSpaceDE w:val="0"/>
              <w:autoSpaceDN w:val="0"/>
              <w:adjustRightInd w:val="0"/>
              <w:spacing w:before="120" w:line="276" w:lineRule="auto"/>
              <w:jc w:val="both"/>
              <w:rPr>
                <w:rFonts w:eastAsia="TimesNewRoman"/>
                <w:sz w:val="22"/>
                <w:szCs w:val="22"/>
                <w:lang w:val="sr-Latn-RS"/>
              </w:rPr>
            </w:pPr>
            <w:r w:rsidRPr="00DA1531">
              <w:rPr>
                <w:rFonts w:eastAsia="TimesNewRoman,Italic"/>
                <w:i/>
                <w:iCs/>
                <w:sz w:val="22"/>
                <w:szCs w:val="22"/>
                <w:lang w:val="sr-Latn-RS"/>
              </w:rPr>
              <w:t xml:space="preserve">Staphylococcus </w:t>
            </w:r>
            <w:r w:rsidRPr="00DA1531">
              <w:rPr>
                <w:rFonts w:eastAsia="TimesNewRoman"/>
                <w:sz w:val="22"/>
                <w:szCs w:val="22"/>
                <w:lang w:val="sr-Latn-RS"/>
              </w:rPr>
              <w:t>koagulaza negativni (meticilin osjetljivi)</w:t>
            </w:r>
          </w:p>
          <w:p w14:paraId="0DF9E7C6" w14:textId="77777777"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Streptococcus agalactiae</w:t>
            </w:r>
          </w:p>
          <w:p w14:paraId="473D5C63" w14:textId="77777777"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Streptococcus pneumoniae</w:t>
            </w:r>
          </w:p>
          <w:p w14:paraId="180E2A6B" w14:textId="77777777"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Streptococcus pyogenes</w:t>
            </w:r>
          </w:p>
          <w:p w14:paraId="727E0649" w14:textId="77777777" w:rsidR="002A1AE4" w:rsidRPr="00DA1531" w:rsidRDefault="002A1AE4" w:rsidP="00124DE8">
            <w:pPr>
              <w:pStyle w:val="Header"/>
              <w:tabs>
                <w:tab w:val="left" w:pos="284"/>
              </w:tabs>
              <w:spacing w:before="120" w:line="276" w:lineRule="auto"/>
              <w:jc w:val="both"/>
              <w:rPr>
                <w:rFonts w:eastAsia="TimesNewRoman"/>
                <w:sz w:val="22"/>
                <w:szCs w:val="22"/>
                <w:lang w:val="sr-Latn-RS"/>
              </w:rPr>
            </w:pPr>
            <w:r w:rsidRPr="00DA1531">
              <w:rPr>
                <w:rFonts w:eastAsia="TimesNewRoman,Italic"/>
                <w:i/>
                <w:iCs/>
                <w:sz w:val="22"/>
                <w:szCs w:val="22"/>
                <w:lang w:val="sr-Latn-RS"/>
              </w:rPr>
              <w:t>Streptococcus</w:t>
            </w:r>
            <w:r w:rsidRPr="00DA1531">
              <w:rPr>
                <w:rFonts w:eastAsia="TimesNewRoman"/>
                <w:sz w:val="22"/>
                <w:szCs w:val="22"/>
                <w:lang w:val="sr-Latn-RS"/>
              </w:rPr>
              <w:t xml:space="preserve"> </w:t>
            </w:r>
            <w:r w:rsidRPr="00DA1531">
              <w:rPr>
                <w:rFonts w:eastAsia="TimesNewRoman"/>
                <w:i/>
                <w:sz w:val="22"/>
                <w:szCs w:val="22"/>
                <w:lang w:val="sr-Latn-RS"/>
              </w:rPr>
              <w:t xml:space="preserve">viridans </w:t>
            </w:r>
            <w:r w:rsidRPr="00DA1531">
              <w:rPr>
                <w:rFonts w:eastAsia="TimesNewRoman"/>
                <w:sz w:val="22"/>
                <w:szCs w:val="22"/>
                <w:lang w:val="sr-Latn-RS"/>
              </w:rPr>
              <w:t>grupa</w:t>
            </w:r>
          </w:p>
        </w:tc>
      </w:tr>
      <w:tr w:rsidR="002A1AE4" w:rsidRPr="00DA1531" w14:paraId="7BFE5AC0" w14:textId="77777777" w:rsidTr="002A1AE4">
        <w:tc>
          <w:tcPr>
            <w:tcW w:w="7967" w:type="dxa"/>
            <w:hideMark/>
          </w:tcPr>
          <w:p w14:paraId="6A17CE29" w14:textId="790CA0A9" w:rsidR="002A1AE4" w:rsidRPr="00DA1531" w:rsidRDefault="002A1AE4" w:rsidP="00124DE8">
            <w:pPr>
              <w:autoSpaceDE w:val="0"/>
              <w:autoSpaceDN w:val="0"/>
              <w:adjustRightInd w:val="0"/>
              <w:spacing w:before="120" w:line="276" w:lineRule="auto"/>
              <w:jc w:val="both"/>
              <w:rPr>
                <w:rFonts w:eastAsia="TimesNewRoman,Bold"/>
                <w:b/>
                <w:bCs/>
                <w:sz w:val="22"/>
                <w:szCs w:val="22"/>
                <w:lang w:val="sr-Latn-RS"/>
              </w:rPr>
            </w:pPr>
            <w:r w:rsidRPr="00DA1531">
              <w:rPr>
                <w:rFonts w:eastAsia="TimesNewRoman,Bold"/>
                <w:b/>
                <w:bCs/>
                <w:sz w:val="22"/>
                <w:szCs w:val="22"/>
                <w:lang w:val="sr-Latn-RS"/>
              </w:rPr>
              <w:t>Gram negativni aerobi:</w:t>
            </w:r>
          </w:p>
          <w:p w14:paraId="58BFF178" w14:textId="243F6D19"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Citrobacter freundii</w:t>
            </w:r>
          </w:p>
          <w:p w14:paraId="569F7D7B" w14:textId="77777777"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Enterobacter cloacae</w:t>
            </w:r>
          </w:p>
          <w:p w14:paraId="3F9DBF4F" w14:textId="77777777"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Eschericia coli</w:t>
            </w:r>
          </w:p>
          <w:p w14:paraId="21C11B8F" w14:textId="77777777"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Haemophilus influenzae</w:t>
            </w:r>
          </w:p>
          <w:p w14:paraId="084AF8F8" w14:textId="77777777"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Klebsiella oxytoca</w:t>
            </w:r>
          </w:p>
          <w:p w14:paraId="3F3E0887" w14:textId="77777777" w:rsidR="002A1AE4"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Klebsiella pneumoniae</w:t>
            </w:r>
          </w:p>
          <w:p w14:paraId="1B255539" w14:textId="6B973BE0" w:rsidR="00320568" w:rsidRPr="00DA1531" w:rsidRDefault="00320568" w:rsidP="00124DE8">
            <w:pPr>
              <w:autoSpaceDE w:val="0"/>
              <w:autoSpaceDN w:val="0"/>
              <w:adjustRightInd w:val="0"/>
              <w:spacing w:before="120" w:line="276" w:lineRule="auto"/>
              <w:jc w:val="both"/>
              <w:rPr>
                <w:rFonts w:eastAsia="TimesNewRoman,Italic"/>
                <w:i/>
                <w:iCs/>
                <w:sz w:val="22"/>
                <w:szCs w:val="22"/>
                <w:lang w:val="sr-Latn-RS"/>
              </w:rPr>
            </w:pPr>
            <w:proofErr w:type="spellStart"/>
            <w:r w:rsidRPr="00320568">
              <w:rPr>
                <w:rFonts w:eastAsia="TimesNewRoman,Italic"/>
                <w:i/>
                <w:iCs/>
                <w:sz w:val="22"/>
                <w:szCs w:val="22"/>
              </w:rPr>
              <w:t>Klebsiella</w:t>
            </w:r>
            <w:proofErr w:type="spellEnd"/>
            <w:r w:rsidRPr="00320568">
              <w:rPr>
                <w:rFonts w:eastAsia="TimesNewRoman,Italic"/>
                <w:i/>
                <w:iCs/>
                <w:sz w:val="22"/>
                <w:szCs w:val="22"/>
              </w:rPr>
              <w:t xml:space="preserve"> </w:t>
            </w:r>
            <w:proofErr w:type="spellStart"/>
            <w:r w:rsidRPr="00320568">
              <w:rPr>
                <w:rFonts w:eastAsia="TimesNewRoman,Italic"/>
                <w:i/>
                <w:iCs/>
                <w:sz w:val="22"/>
                <w:szCs w:val="22"/>
              </w:rPr>
              <w:t>aerogenes</w:t>
            </w:r>
            <w:proofErr w:type="spellEnd"/>
            <w:r w:rsidRPr="00320568">
              <w:rPr>
                <w:rFonts w:eastAsia="TimesNewRoman,Italic"/>
                <w:i/>
                <w:iCs/>
                <w:sz w:val="22"/>
                <w:szCs w:val="22"/>
              </w:rPr>
              <w:t xml:space="preserve"> (</w:t>
            </w:r>
            <w:proofErr w:type="spellStart"/>
            <w:r>
              <w:rPr>
                <w:rFonts w:eastAsia="TimesNewRoman,Italic"/>
                <w:i/>
                <w:iCs/>
                <w:sz w:val="22"/>
                <w:szCs w:val="22"/>
              </w:rPr>
              <w:t>ranije</w:t>
            </w:r>
            <w:proofErr w:type="spellEnd"/>
            <w:r w:rsidRPr="00320568">
              <w:rPr>
                <w:rFonts w:eastAsia="TimesNewRoman,Italic"/>
                <w:i/>
                <w:iCs/>
                <w:sz w:val="22"/>
                <w:szCs w:val="22"/>
              </w:rPr>
              <w:t xml:space="preserve"> </w:t>
            </w:r>
            <w:proofErr w:type="spellStart"/>
            <w:r w:rsidRPr="00320568">
              <w:rPr>
                <w:rFonts w:eastAsia="TimesNewRoman,Italic"/>
                <w:i/>
                <w:iCs/>
                <w:sz w:val="22"/>
                <w:szCs w:val="22"/>
              </w:rPr>
              <w:t>Enterobacter</w:t>
            </w:r>
            <w:proofErr w:type="spellEnd"/>
            <w:r w:rsidRPr="00320568">
              <w:rPr>
                <w:rFonts w:eastAsia="TimesNewRoman,Italic"/>
                <w:i/>
                <w:iCs/>
                <w:sz w:val="22"/>
                <w:szCs w:val="22"/>
              </w:rPr>
              <w:t xml:space="preserve"> </w:t>
            </w:r>
            <w:proofErr w:type="spellStart"/>
            <w:r w:rsidRPr="00320568">
              <w:rPr>
                <w:rFonts w:eastAsia="TimesNewRoman,Italic"/>
                <w:i/>
                <w:iCs/>
                <w:sz w:val="22"/>
                <w:szCs w:val="22"/>
              </w:rPr>
              <w:t>aerogens</w:t>
            </w:r>
            <w:proofErr w:type="spellEnd"/>
            <w:r w:rsidRPr="00320568">
              <w:rPr>
                <w:rFonts w:eastAsia="TimesNewRoman,Italic"/>
                <w:i/>
                <w:iCs/>
                <w:sz w:val="22"/>
                <w:szCs w:val="22"/>
              </w:rPr>
              <w:t>)</w:t>
            </w:r>
          </w:p>
          <w:p w14:paraId="49D9F2FE" w14:textId="77777777"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Moraxella catarrhalis</w:t>
            </w:r>
          </w:p>
          <w:p w14:paraId="494BCCD8" w14:textId="77777777" w:rsidR="002A1AE4" w:rsidRPr="00DA1531" w:rsidRDefault="002A1AE4" w:rsidP="00124DE8">
            <w:pPr>
              <w:pStyle w:val="Header"/>
              <w:tabs>
                <w:tab w:val="left" w:pos="284"/>
              </w:tabs>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Serratia marcescens</w:t>
            </w:r>
          </w:p>
        </w:tc>
      </w:tr>
      <w:tr w:rsidR="002A1AE4" w:rsidRPr="00DA1531" w14:paraId="024B4615" w14:textId="77777777" w:rsidTr="002A1AE4">
        <w:tc>
          <w:tcPr>
            <w:tcW w:w="7967" w:type="dxa"/>
            <w:hideMark/>
          </w:tcPr>
          <w:p w14:paraId="67EC613F" w14:textId="747C771E" w:rsidR="002A1AE4" w:rsidRPr="00DA1531" w:rsidRDefault="002A1AE4" w:rsidP="00124DE8">
            <w:pPr>
              <w:autoSpaceDE w:val="0"/>
              <w:autoSpaceDN w:val="0"/>
              <w:adjustRightInd w:val="0"/>
              <w:spacing w:before="120" w:line="276" w:lineRule="auto"/>
              <w:jc w:val="both"/>
              <w:rPr>
                <w:rFonts w:eastAsia="TimesNewRoman,Bold"/>
                <w:b/>
                <w:bCs/>
                <w:sz w:val="22"/>
                <w:szCs w:val="22"/>
                <w:lang w:val="sr-Latn-RS"/>
              </w:rPr>
            </w:pPr>
            <w:r w:rsidRPr="00DA1531">
              <w:rPr>
                <w:rFonts w:eastAsia="TimesNewRoman,Bold"/>
                <w:b/>
                <w:bCs/>
                <w:sz w:val="22"/>
                <w:szCs w:val="22"/>
                <w:lang w:val="sr-Latn-RS"/>
              </w:rPr>
              <w:t>Gram pozitivni anaerobi:</w:t>
            </w:r>
          </w:p>
          <w:p w14:paraId="725BA47F" w14:textId="77777777"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Clostridium perfringens**</w:t>
            </w:r>
          </w:p>
          <w:p w14:paraId="40C28A95" w14:textId="77777777" w:rsidR="002A1AE4" w:rsidRPr="00DA1531" w:rsidRDefault="002A1AE4" w:rsidP="00124DE8">
            <w:pPr>
              <w:pStyle w:val="Header"/>
              <w:tabs>
                <w:tab w:val="left" w:pos="284"/>
              </w:tabs>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Peptostreptococcus spp.**</w:t>
            </w:r>
          </w:p>
        </w:tc>
      </w:tr>
      <w:tr w:rsidR="002A1AE4" w:rsidRPr="00DA1531" w14:paraId="02D50E5C" w14:textId="77777777" w:rsidTr="002A1AE4">
        <w:tc>
          <w:tcPr>
            <w:tcW w:w="7967" w:type="dxa"/>
            <w:tcBorders>
              <w:top w:val="nil"/>
              <w:left w:val="nil"/>
              <w:bottom w:val="single" w:sz="4" w:space="0" w:color="auto"/>
              <w:right w:val="nil"/>
            </w:tcBorders>
            <w:hideMark/>
          </w:tcPr>
          <w:p w14:paraId="1CCC3FD7" w14:textId="65F2A053" w:rsidR="002A1AE4" w:rsidRPr="00DA1531" w:rsidRDefault="002A1AE4" w:rsidP="00124DE8">
            <w:pPr>
              <w:autoSpaceDE w:val="0"/>
              <w:autoSpaceDN w:val="0"/>
              <w:adjustRightInd w:val="0"/>
              <w:spacing w:before="120" w:line="276" w:lineRule="auto"/>
              <w:jc w:val="both"/>
              <w:rPr>
                <w:rFonts w:eastAsia="TimesNewRoman,Bold"/>
                <w:b/>
                <w:bCs/>
                <w:sz w:val="22"/>
                <w:szCs w:val="22"/>
                <w:lang w:val="sr-Latn-RS"/>
              </w:rPr>
            </w:pPr>
            <w:r w:rsidRPr="00DA1531">
              <w:rPr>
                <w:rFonts w:eastAsia="TimesNewRoman,Bold"/>
                <w:b/>
                <w:bCs/>
                <w:sz w:val="22"/>
                <w:szCs w:val="22"/>
                <w:lang w:val="sr-Latn-RS"/>
              </w:rPr>
              <w:t>Gram negativni anaerobi:</w:t>
            </w:r>
          </w:p>
          <w:p w14:paraId="62B9D507" w14:textId="77777777" w:rsidR="002A1AE4" w:rsidRPr="00DA1531" w:rsidRDefault="002A1AE4" w:rsidP="00124DE8">
            <w:pPr>
              <w:pStyle w:val="Header"/>
              <w:tabs>
                <w:tab w:val="left" w:pos="284"/>
              </w:tabs>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Bacteroides fragilis</w:t>
            </w:r>
          </w:p>
          <w:p w14:paraId="0E2E47AF" w14:textId="77777777"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 xml:space="preserve">Bacteroides fragilis </w:t>
            </w:r>
            <w:r w:rsidRPr="00DA1531">
              <w:rPr>
                <w:rFonts w:eastAsia="TimesNewRoman,Italic"/>
                <w:iCs/>
                <w:sz w:val="22"/>
                <w:szCs w:val="22"/>
                <w:lang w:val="sr-Latn-RS"/>
              </w:rPr>
              <w:t>grupa</w:t>
            </w:r>
          </w:p>
          <w:p w14:paraId="2080CBC2" w14:textId="77777777"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 xml:space="preserve">Fusobacterium </w:t>
            </w:r>
            <w:r w:rsidRPr="00DA1531">
              <w:rPr>
                <w:rFonts w:eastAsia="TimesNewRoman"/>
                <w:sz w:val="22"/>
                <w:szCs w:val="22"/>
                <w:lang w:val="sr-Latn-RS"/>
              </w:rPr>
              <w:t>spp</w:t>
            </w:r>
            <w:r w:rsidRPr="00DA1531">
              <w:rPr>
                <w:rFonts w:eastAsia="TimesNewRoman,Italic"/>
                <w:i/>
                <w:iCs/>
                <w:sz w:val="22"/>
                <w:szCs w:val="22"/>
                <w:lang w:val="sr-Latn-RS"/>
              </w:rPr>
              <w:t>.</w:t>
            </w:r>
          </w:p>
          <w:p w14:paraId="08159A63" w14:textId="77777777"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Porphyromonas asaccharolytica</w:t>
            </w:r>
          </w:p>
          <w:p w14:paraId="3FD07153" w14:textId="77777777" w:rsidR="002A1AE4" w:rsidRPr="00DA1531" w:rsidRDefault="002A1AE4" w:rsidP="00124DE8">
            <w:pPr>
              <w:autoSpaceDE w:val="0"/>
              <w:autoSpaceDN w:val="0"/>
              <w:adjustRightInd w:val="0"/>
              <w:spacing w:before="120" w:line="276" w:lineRule="auto"/>
              <w:jc w:val="both"/>
              <w:rPr>
                <w:rFonts w:eastAsia="TimesNewRoman"/>
                <w:sz w:val="22"/>
                <w:szCs w:val="22"/>
                <w:lang w:val="sr-Latn-RS"/>
              </w:rPr>
            </w:pPr>
            <w:r w:rsidRPr="00DA1531">
              <w:rPr>
                <w:rFonts w:eastAsia="TimesNewRoman,Italic"/>
                <w:i/>
                <w:iCs/>
                <w:sz w:val="22"/>
                <w:szCs w:val="22"/>
                <w:lang w:val="sr-Latn-RS"/>
              </w:rPr>
              <w:t xml:space="preserve">Prevotella </w:t>
            </w:r>
            <w:r w:rsidRPr="00DA1531">
              <w:rPr>
                <w:rFonts w:eastAsia="TimesNewRoman"/>
                <w:sz w:val="22"/>
                <w:szCs w:val="22"/>
                <w:lang w:val="sr-Latn-RS"/>
              </w:rPr>
              <w:t>spp.</w:t>
            </w:r>
          </w:p>
          <w:p w14:paraId="3A98612F" w14:textId="77777777" w:rsidR="002A1AE4" w:rsidRPr="00DA1531" w:rsidRDefault="002A1AE4" w:rsidP="00124DE8">
            <w:pPr>
              <w:pStyle w:val="Header"/>
              <w:tabs>
                <w:tab w:val="left" w:pos="284"/>
              </w:tabs>
              <w:spacing w:before="120" w:line="276" w:lineRule="auto"/>
              <w:jc w:val="both"/>
              <w:rPr>
                <w:sz w:val="22"/>
                <w:szCs w:val="22"/>
                <w:lang w:val="sr-Latn-RS"/>
              </w:rPr>
            </w:pPr>
            <w:r w:rsidRPr="00DA1531">
              <w:rPr>
                <w:rFonts w:eastAsia="TimesNewRoman,Italic"/>
                <w:i/>
                <w:iCs/>
                <w:sz w:val="22"/>
                <w:szCs w:val="22"/>
                <w:lang w:val="sr-Latn-RS"/>
              </w:rPr>
              <w:t xml:space="preserve">Veillonella </w:t>
            </w:r>
            <w:r w:rsidRPr="00DA1531">
              <w:rPr>
                <w:rFonts w:eastAsia="TimesNewRoman"/>
                <w:sz w:val="22"/>
                <w:szCs w:val="22"/>
                <w:lang w:val="sr-Latn-RS"/>
              </w:rPr>
              <w:t>spp.</w:t>
            </w:r>
          </w:p>
        </w:tc>
      </w:tr>
      <w:tr w:rsidR="002A1AE4" w:rsidRPr="00DA1531" w14:paraId="5B01FA23" w14:textId="77777777" w:rsidTr="002A1AE4">
        <w:tc>
          <w:tcPr>
            <w:tcW w:w="7967" w:type="dxa"/>
            <w:tcBorders>
              <w:top w:val="single" w:sz="4" w:space="0" w:color="auto"/>
              <w:left w:val="nil"/>
              <w:bottom w:val="single" w:sz="4" w:space="0" w:color="auto"/>
              <w:right w:val="nil"/>
            </w:tcBorders>
            <w:hideMark/>
          </w:tcPr>
          <w:p w14:paraId="4294A16F" w14:textId="27FD75AF" w:rsidR="002A1AE4" w:rsidRPr="00DA1531" w:rsidRDefault="00D52754" w:rsidP="00124DE8">
            <w:pPr>
              <w:pStyle w:val="Header"/>
              <w:tabs>
                <w:tab w:val="left" w:pos="284"/>
              </w:tabs>
              <w:spacing w:before="120" w:line="276" w:lineRule="auto"/>
              <w:jc w:val="both"/>
              <w:rPr>
                <w:sz w:val="22"/>
                <w:szCs w:val="22"/>
                <w:lang w:val="sr-Latn-RS"/>
              </w:rPr>
            </w:pPr>
            <w:r w:rsidRPr="00DA1531">
              <w:rPr>
                <w:rFonts w:eastAsia="TimesNewRoman,Bold"/>
                <w:b/>
                <w:bCs/>
                <w:sz w:val="22"/>
                <w:szCs w:val="22"/>
                <w:lang w:val="sr-Latn-RS"/>
              </w:rPr>
              <w:t xml:space="preserve">Sojevi </w:t>
            </w:r>
            <w:r w:rsidR="002A1AE4" w:rsidRPr="00DA1531">
              <w:rPr>
                <w:rFonts w:eastAsia="TimesNewRoman,Bold"/>
                <w:b/>
                <w:bCs/>
                <w:sz w:val="22"/>
                <w:szCs w:val="22"/>
                <w:lang w:val="sr-Latn-RS"/>
              </w:rPr>
              <w:t>za koje stečena rezistencija može da predstavlja problem:</w:t>
            </w:r>
          </w:p>
        </w:tc>
      </w:tr>
      <w:tr w:rsidR="002A1AE4" w:rsidRPr="00DA1531" w14:paraId="24108ED8" w14:textId="77777777" w:rsidTr="002A1AE4">
        <w:tc>
          <w:tcPr>
            <w:tcW w:w="7967" w:type="dxa"/>
            <w:tcBorders>
              <w:top w:val="single" w:sz="4" w:space="0" w:color="auto"/>
              <w:left w:val="nil"/>
              <w:bottom w:val="single" w:sz="4" w:space="0" w:color="auto"/>
              <w:right w:val="nil"/>
            </w:tcBorders>
          </w:tcPr>
          <w:p w14:paraId="75E60740" w14:textId="419872C5" w:rsidR="002A1AE4" w:rsidRPr="00DA1531" w:rsidRDefault="002A1AE4" w:rsidP="00124DE8">
            <w:pPr>
              <w:autoSpaceDE w:val="0"/>
              <w:autoSpaceDN w:val="0"/>
              <w:adjustRightInd w:val="0"/>
              <w:spacing w:before="120" w:line="276" w:lineRule="auto"/>
              <w:jc w:val="both"/>
              <w:rPr>
                <w:rFonts w:eastAsia="TimesNewRoman,Bold"/>
                <w:b/>
                <w:bCs/>
                <w:sz w:val="22"/>
                <w:szCs w:val="22"/>
                <w:lang w:val="sr-Latn-RS"/>
              </w:rPr>
            </w:pPr>
            <w:r w:rsidRPr="00DA1531">
              <w:rPr>
                <w:rFonts w:eastAsia="TimesNewRoman,Bold"/>
                <w:b/>
                <w:bCs/>
                <w:sz w:val="22"/>
                <w:szCs w:val="22"/>
                <w:lang w:val="sr-Latn-RS"/>
              </w:rPr>
              <w:t>Gram negativni aerobi:</w:t>
            </w:r>
          </w:p>
          <w:p w14:paraId="14B109BB" w14:textId="6ECAAD24"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t xml:space="preserve">Acinetobacter </w:t>
            </w:r>
            <w:r w:rsidR="00B9572B">
              <w:rPr>
                <w:rFonts w:eastAsia="TimesNewRoman,Italic"/>
                <w:i/>
                <w:iCs/>
                <w:sz w:val="22"/>
                <w:szCs w:val="22"/>
                <w:lang w:val="sr-Latn-RS"/>
              </w:rPr>
              <w:t xml:space="preserve">calcoaceticus </w:t>
            </w:r>
            <w:r w:rsidRPr="00DA1531">
              <w:rPr>
                <w:rFonts w:eastAsia="TimesNewRoman,Italic"/>
                <w:i/>
                <w:iCs/>
                <w:sz w:val="22"/>
                <w:szCs w:val="22"/>
                <w:lang w:val="sr-Latn-RS"/>
              </w:rPr>
              <w:t>baumannii</w:t>
            </w:r>
            <w:r w:rsidR="00B9572B">
              <w:rPr>
                <w:rFonts w:eastAsia="TimesNewRoman,Italic"/>
                <w:i/>
                <w:iCs/>
                <w:sz w:val="22"/>
                <w:szCs w:val="22"/>
                <w:lang w:val="sr-Latn-RS"/>
              </w:rPr>
              <w:t xml:space="preserve"> </w:t>
            </w:r>
            <w:r w:rsidR="00B9572B" w:rsidRPr="00B67842">
              <w:rPr>
                <w:rFonts w:eastAsia="TimesNewRoman,Italic"/>
                <w:sz w:val="22"/>
                <w:szCs w:val="22"/>
                <w:lang w:val="sr-Latn-RS"/>
              </w:rPr>
              <w:t>kompleks</w:t>
            </w:r>
          </w:p>
          <w:p w14:paraId="2D229DE8" w14:textId="3E1FDA35" w:rsidR="002A1AE4" w:rsidRPr="00DA1531" w:rsidRDefault="002A1AE4" w:rsidP="00124DE8">
            <w:pPr>
              <w:pStyle w:val="Header"/>
              <w:tabs>
                <w:tab w:val="left" w:pos="284"/>
              </w:tabs>
              <w:spacing w:before="120" w:line="276" w:lineRule="auto"/>
              <w:jc w:val="both"/>
              <w:rPr>
                <w:sz w:val="22"/>
                <w:szCs w:val="22"/>
                <w:lang w:val="sr-Latn-RS"/>
              </w:rPr>
            </w:pPr>
            <w:r w:rsidRPr="00DA1531">
              <w:rPr>
                <w:rFonts w:eastAsia="TimesNewRoman,Italic"/>
                <w:i/>
                <w:iCs/>
                <w:sz w:val="22"/>
                <w:szCs w:val="22"/>
                <w:lang w:val="sr-Latn-RS"/>
              </w:rPr>
              <w:t>Pseudomonas aeruginosa</w:t>
            </w:r>
          </w:p>
        </w:tc>
      </w:tr>
      <w:tr w:rsidR="002A1AE4" w:rsidRPr="00DA1531" w14:paraId="2C4CA2A4" w14:textId="77777777" w:rsidTr="002A1AE4">
        <w:tc>
          <w:tcPr>
            <w:tcW w:w="7967" w:type="dxa"/>
            <w:tcBorders>
              <w:top w:val="single" w:sz="4" w:space="0" w:color="auto"/>
              <w:left w:val="nil"/>
              <w:bottom w:val="single" w:sz="4" w:space="0" w:color="auto"/>
              <w:right w:val="nil"/>
            </w:tcBorders>
            <w:hideMark/>
          </w:tcPr>
          <w:p w14:paraId="2A44CBD6" w14:textId="5FC99D31" w:rsidR="002A1AE4" w:rsidRPr="00DA1531" w:rsidRDefault="002A1AE4" w:rsidP="00124DE8">
            <w:pPr>
              <w:pStyle w:val="Header"/>
              <w:tabs>
                <w:tab w:val="left" w:pos="284"/>
              </w:tabs>
              <w:spacing w:before="120" w:line="276" w:lineRule="auto"/>
              <w:jc w:val="both"/>
              <w:rPr>
                <w:sz w:val="22"/>
                <w:szCs w:val="22"/>
                <w:lang w:val="sr-Latn-RS"/>
              </w:rPr>
            </w:pPr>
            <w:r w:rsidRPr="00DA1531">
              <w:rPr>
                <w:rFonts w:eastAsia="TimesNewRoman,Bold"/>
                <w:b/>
                <w:bCs/>
                <w:sz w:val="22"/>
                <w:szCs w:val="22"/>
                <w:lang w:val="sr-Latn-RS"/>
              </w:rPr>
              <w:t>Inherentno rezistentn</w:t>
            </w:r>
            <w:r w:rsidR="000F3D8F" w:rsidRPr="00DA1531">
              <w:rPr>
                <w:rFonts w:eastAsia="TimesNewRoman,Bold"/>
                <w:b/>
                <w:bCs/>
                <w:sz w:val="22"/>
                <w:szCs w:val="22"/>
                <w:lang w:val="sr-Latn-RS"/>
              </w:rPr>
              <w:t>i</w:t>
            </w:r>
            <w:r w:rsidRPr="00DA1531">
              <w:rPr>
                <w:rFonts w:eastAsia="TimesNewRoman,Bold"/>
                <w:b/>
                <w:bCs/>
                <w:sz w:val="22"/>
                <w:szCs w:val="22"/>
                <w:lang w:val="sr-Latn-RS"/>
              </w:rPr>
              <w:t xml:space="preserve"> </w:t>
            </w:r>
            <w:r w:rsidR="00D52754" w:rsidRPr="00DA1531">
              <w:rPr>
                <w:rFonts w:eastAsia="TimesNewRoman,Bold"/>
                <w:b/>
                <w:bCs/>
                <w:sz w:val="22"/>
                <w:szCs w:val="22"/>
                <w:lang w:val="sr-Latn-RS"/>
              </w:rPr>
              <w:t>sojevi</w:t>
            </w:r>
            <w:r w:rsidRPr="00DA1531">
              <w:rPr>
                <w:rFonts w:eastAsia="TimesNewRoman,Bold"/>
                <w:b/>
                <w:bCs/>
                <w:sz w:val="22"/>
                <w:szCs w:val="22"/>
                <w:lang w:val="sr-Latn-RS"/>
              </w:rPr>
              <w:t>:</w:t>
            </w:r>
          </w:p>
        </w:tc>
      </w:tr>
      <w:tr w:rsidR="002A1AE4" w:rsidRPr="00DA1531" w14:paraId="37E08CDB" w14:textId="77777777" w:rsidTr="002A1AE4">
        <w:tc>
          <w:tcPr>
            <w:tcW w:w="7967" w:type="dxa"/>
            <w:tcBorders>
              <w:top w:val="single" w:sz="4" w:space="0" w:color="auto"/>
              <w:left w:val="nil"/>
              <w:bottom w:val="nil"/>
              <w:right w:val="nil"/>
            </w:tcBorders>
            <w:hideMark/>
          </w:tcPr>
          <w:p w14:paraId="13083583" w14:textId="54A046A1" w:rsidR="002A1AE4" w:rsidRPr="00DA1531" w:rsidRDefault="002A1AE4" w:rsidP="00124DE8">
            <w:pPr>
              <w:autoSpaceDE w:val="0"/>
              <w:autoSpaceDN w:val="0"/>
              <w:adjustRightInd w:val="0"/>
              <w:spacing w:before="120" w:line="276" w:lineRule="auto"/>
              <w:jc w:val="both"/>
              <w:rPr>
                <w:rFonts w:eastAsia="TimesNewRoman,Bold"/>
                <w:b/>
                <w:bCs/>
                <w:sz w:val="22"/>
                <w:szCs w:val="22"/>
                <w:lang w:val="sr-Latn-RS"/>
              </w:rPr>
            </w:pPr>
            <w:r w:rsidRPr="00DA1531">
              <w:rPr>
                <w:rFonts w:eastAsia="TimesNewRoman,Bold"/>
                <w:b/>
                <w:bCs/>
                <w:sz w:val="22"/>
                <w:szCs w:val="22"/>
                <w:lang w:val="sr-Latn-RS"/>
              </w:rPr>
              <w:t>Gram pozitivni aerobi:</w:t>
            </w:r>
          </w:p>
          <w:p w14:paraId="3CF9A474" w14:textId="77777777" w:rsidR="002A1AE4" w:rsidRPr="00DA1531" w:rsidRDefault="002A1AE4" w:rsidP="00124DE8">
            <w:pPr>
              <w:autoSpaceDE w:val="0"/>
              <w:autoSpaceDN w:val="0"/>
              <w:adjustRightInd w:val="0"/>
              <w:spacing w:before="120" w:line="276" w:lineRule="auto"/>
              <w:jc w:val="both"/>
              <w:rPr>
                <w:rFonts w:eastAsia="TimesNewRoman,Italic"/>
                <w:i/>
                <w:iCs/>
                <w:sz w:val="22"/>
                <w:szCs w:val="22"/>
                <w:lang w:val="sr-Latn-RS"/>
              </w:rPr>
            </w:pPr>
            <w:r w:rsidRPr="00DA1531">
              <w:rPr>
                <w:rFonts w:eastAsia="TimesNewRoman,Italic"/>
                <w:i/>
                <w:iCs/>
                <w:sz w:val="22"/>
                <w:szCs w:val="22"/>
                <w:lang w:val="sr-Latn-RS"/>
              </w:rPr>
              <w:lastRenderedPageBreak/>
              <w:t>Enterococcus faecium</w:t>
            </w:r>
          </w:p>
          <w:p w14:paraId="5026C304" w14:textId="77777777" w:rsidR="002A1AE4" w:rsidRPr="00DA1531" w:rsidRDefault="002A1AE4" w:rsidP="00124DE8">
            <w:pPr>
              <w:autoSpaceDE w:val="0"/>
              <w:autoSpaceDN w:val="0"/>
              <w:adjustRightInd w:val="0"/>
              <w:spacing w:before="120" w:line="276" w:lineRule="auto"/>
              <w:jc w:val="both"/>
              <w:rPr>
                <w:rFonts w:eastAsia="TimesNewRoman,Bold"/>
                <w:b/>
                <w:bCs/>
                <w:sz w:val="22"/>
                <w:szCs w:val="22"/>
                <w:lang w:val="sr-Latn-RS"/>
              </w:rPr>
            </w:pPr>
            <w:r w:rsidRPr="00DA1531">
              <w:rPr>
                <w:rFonts w:eastAsia="TimesNewRoman,Bold"/>
                <w:b/>
                <w:bCs/>
                <w:sz w:val="22"/>
                <w:szCs w:val="22"/>
                <w:lang w:val="sr-Latn-RS"/>
              </w:rPr>
              <w:t>Gram negativni aerobi:</w:t>
            </w:r>
          </w:p>
          <w:p w14:paraId="7A14583A" w14:textId="62337754" w:rsidR="002A1AE4" w:rsidRPr="00DA1531" w:rsidRDefault="002A1AE4" w:rsidP="00124DE8">
            <w:pPr>
              <w:autoSpaceDE w:val="0"/>
              <w:autoSpaceDN w:val="0"/>
              <w:adjustRightInd w:val="0"/>
              <w:spacing w:before="120" w:line="276" w:lineRule="auto"/>
              <w:jc w:val="both"/>
              <w:rPr>
                <w:rFonts w:eastAsia="TimesNewRoman"/>
                <w:sz w:val="22"/>
                <w:szCs w:val="22"/>
                <w:lang w:val="sr-Latn-RS"/>
              </w:rPr>
            </w:pPr>
            <w:r w:rsidRPr="00DA1531">
              <w:rPr>
                <w:rFonts w:eastAsia="TimesNewRoman"/>
                <w:sz w:val="22"/>
                <w:szCs w:val="22"/>
                <w:lang w:val="sr-Latn-RS"/>
              </w:rPr>
              <w:t xml:space="preserve">Neki sojevi </w:t>
            </w:r>
            <w:r w:rsidRPr="00DA1531">
              <w:rPr>
                <w:rFonts w:eastAsia="TimesNewRoman,Italic"/>
                <w:i/>
                <w:iCs/>
                <w:sz w:val="22"/>
                <w:szCs w:val="22"/>
                <w:lang w:val="sr-Latn-RS"/>
              </w:rPr>
              <w:t xml:space="preserve">Burkholderia cepacia </w:t>
            </w:r>
            <w:r w:rsidR="00B9572B">
              <w:rPr>
                <w:rFonts w:eastAsia="TimesNewRoman"/>
                <w:sz w:val="22"/>
                <w:szCs w:val="22"/>
                <w:lang w:val="sr-Latn-RS"/>
              </w:rPr>
              <w:t>kompleks</w:t>
            </w:r>
          </w:p>
          <w:p w14:paraId="798998DC" w14:textId="77777777" w:rsidR="002A1AE4" w:rsidRPr="00DA1531" w:rsidRDefault="002A1AE4" w:rsidP="00124DE8">
            <w:pPr>
              <w:autoSpaceDE w:val="0"/>
              <w:autoSpaceDN w:val="0"/>
              <w:adjustRightInd w:val="0"/>
              <w:spacing w:before="120" w:line="276" w:lineRule="auto"/>
              <w:jc w:val="both"/>
              <w:rPr>
                <w:rFonts w:eastAsia="TimesNewRoman"/>
                <w:sz w:val="22"/>
                <w:szCs w:val="22"/>
                <w:lang w:val="sr-Latn-RS"/>
              </w:rPr>
            </w:pPr>
            <w:r w:rsidRPr="00DA1531">
              <w:rPr>
                <w:rFonts w:eastAsia="TimesNewRoman,Italic"/>
                <w:i/>
                <w:iCs/>
                <w:sz w:val="22"/>
                <w:szCs w:val="22"/>
                <w:lang w:val="sr-Latn-RS"/>
              </w:rPr>
              <w:t xml:space="preserve">Legionella </w:t>
            </w:r>
            <w:r w:rsidRPr="00DA1531">
              <w:rPr>
                <w:rFonts w:eastAsia="TimesNewRoman"/>
                <w:sz w:val="22"/>
                <w:szCs w:val="22"/>
                <w:lang w:val="sr-Latn-RS"/>
              </w:rPr>
              <w:t>spp.</w:t>
            </w:r>
          </w:p>
          <w:p w14:paraId="2EBA306D" w14:textId="77777777" w:rsidR="002A1AE4" w:rsidRPr="00DA1531" w:rsidRDefault="002A1AE4" w:rsidP="00124DE8">
            <w:pPr>
              <w:autoSpaceDE w:val="0"/>
              <w:autoSpaceDN w:val="0"/>
              <w:adjustRightInd w:val="0"/>
              <w:spacing w:before="120" w:line="276" w:lineRule="auto"/>
              <w:jc w:val="both"/>
              <w:rPr>
                <w:rFonts w:eastAsia="TimesNewRoman,Bold"/>
                <w:b/>
                <w:bCs/>
                <w:sz w:val="22"/>
                <w:szCs w:val="22"/>
                <w:lang w:val="sr-Latn-RS"/>
              </w:rPr>
            </w:pPr>
            <w:r w:rsidRPr="00DA1531">
              <w:rPr>
                <w:rFonts w:eastAsia="TimesNewRoman,Italic"/>
                <w:i/>
                <w:iCs/>
                <w:sz w:val="22"/>
                <w:szCs w:val="22"/>
                <w:lang w:val="sr-Latn-RS"/>
              </w:rPr>
              <w:t xml:space="preserve">Stenotrophomonas maltophilia </w:t>
            </w:r>
            <w:r w:rsidRPr="00DA1531">
              <w:rPr>
                <w:rFonts w:eastAsia="TimesNewRoman"/>
                <w:sz w:val="22"/>
                <w:szCs w:val="22"/>
                <w:lang w:val="sr-Latn-RS"/>
              </w:rPr>
              <w:t xml:space="preserve">(ranije </w:t>
            </w:r>
            <w:r w:rsidRPr="00DA1531">
              <w:rPr>
                <w:rFonts w:eastAsia="TimesNewRoman,Italic"/>
                <w:i/>
                <w:iCs/>
                <w:sz w:val="22"/>
                <w:szCs w:val="22"/>
                <w:lang w:val="sr-Latn-RS"/>
              </w:rPr>
              <w:t>Xanthomonas maltophilia</w:t>
            </w:r>
            <w:r w:rsidRPr="00DA1531">
              <w:rPr>
                <w:rFonts w:eastAsia="TimesNewRoman"/>
                <w:sz w:val="22"/>
                <w:szCs w:val="22"/>
                <w:lang w:val="sr-Latn-RS"/>
              </w:rPr>
              <w:t xml:space="preserve">, prethodno </w:t>
            </w:r>
            <w:r w:rsidRPr="00DA1531">
              <w:rPr>
                <w:rFonts w:eastAsia="TimesNewRoman"/>
                <w:i/>
                <w:sz w:val="22"/>
                <w:szCs w:val="22"/>
                <w:lang w:val="sr-Latn-RS"/>
              </w:rPr>
              <w:t>P</w:t>
            </w:r>
            <w:r w:rsidRPr="00DA1531">
              <w:rPr>
                <w:rFonts w:eastAsia="TimesNewRoman,Italic"/>
                <w:i/>
                <w:iCs/>
                <w:sz w:val="22"/>
                <w:szCs w:val="22"/>
                <w:lang w:val="sr-Latn-RS"/>
              </w:rPr>
              <w:t>seudomonas maltophilia</w:t>
            </w:r>
            <w:r w:rsidRPr="00DA1531">
              <w:rPr>
                <w:rFonts w:eastAsia="TimesNewRoman"/>
                <w:sz w:val="22"/>
                <w:szCs w:val="22"/>
                <w:lang w:val="sr-Latn-RS"/>
              </w:rPr>
              <w:t>)</w:t>
            </w:r>
          </w:p>
        </w:tc>
      </w:tr>
      <w:tr w:rsidR="002A1AE4" w:rsidRPr="00DA1531" w14:paraId="5B40D6ED" w14:textId="77777777" w:rsidTr="002A1AE4">
        <w:tc>
          <w:tcPr>
            <w:tcW w:w="7967" w:type="dxa"/>
            <w:hideMark/>
          </w:tcPr>
          <w:p w14:paraId="3C887D6F" w14:textId="77777777" w:rsidR="002A1AE4" w:rsidRPr="00DA1531" w:rsidRDefault="002A1AE4" w:rsidP="00124DE8">
            <w:pPr>
              <w:autoSpaceDE w:val="0"/>
              <w:autoSpaceDN w:val="0"/>
              <w:adjustRightInd w:val="0"/>
              <w:spacing w:before="120" w:line="276" w:lineRule="auto"/>
              <w:jc w:val="both"/>
              <w:rPr>
                <w:rFonts w:eastAsia="TimesNewRoman,Bold"/>
                <w:b/>
                <w:bCs/>
                <w:sz w:val="22"/>
                <w:szCs w:val="22"/>
                <w:lang w:val="sr-Latn-RS"/>
              </w:rPr>
            </w:pPr>
            <w:r w:rsidRPr="00DA1531">
              <w:rPr>
                <w:rFonts w:eastAsia="TimesNewRoman,Bold"/>
                <w:b/>
                <w:bCs/>
                <w:sz w:val="22"/>
                <w:szCs w:val="22"/>
                <w:lang w:val="sr-Latn-RS"/>
              </w:rPr>
              <w:lastRenderedPageBreak/>
              <w:t>Ostali:</w:t>
            </w:r>
          </w:p>
        </w:tc>
      </w:tr>
      <w:tr w:rsidR="002A1AE4" w:rsidRPr="00DA1531" w14:paraId="31614CAA" w14:textId="77777777" w:rsidTr="002A1AE4">
        <w:tc>
          <w:tcPr>
            <w:tcW w:w="7967" w:type="dxa"/>
            <w:tcBorders>
              <w:top w:val="nil"/>
              <w:left w:val="nil"/>
              <w:bottom w:val="single" w:sz="4" w:space="0" w:color="auto"/>
              <w:right w:val="nil"/>
            </w:tcBorders>
            <w:hideMark/>
          </w:tcPr>
          <w:p w14:paraId="61822680" w14:textId="77777777" w:rsidR="002A1AE4" w:rsidRPr="00DA1531" w:rsidRDefault="002A1AE4" w:rsidP="00124DE8">
            <w:pPr>
              <w:autoSpaceDE w:val="0"/>
              <w:autoSpaceDN w:val="0"/>
              <w:adjustRightInd w:val="0"/>
              <w:spacing w:before="120" w:line="276" w:lineRule="auto"/>
              <w:jc w:val="both"/>
              <w:rPr>
                <w:rFonts w:eastAsia="TimesNewRoman"/>
                <w:sz w:val="22"/>
                <w:szCs w:val="22"/>
                <w:lang w:val="sr-Latn-RS"/>
              </w:rPr>
            </w:pPr>
            <w:r w:rsidRPr="00DA1531">
              <w:rPr>
                <w:rFonts w:eastAsia="TimesNewRoman,Italic"/>
                <w:i/>
                <w:iCs/>
                <w:sz w:val="22"/>
                <w:szCs w:val="22"/>
                <w:lang w:val="sr-Latn-RS"/>
              </w:rPr>
              <w:t xml:space="preserve">Chlamydia </w:t>
            </w:r>
            <w:r w:rsidRPr="00DA1531">
              <w:rPr>
                <w:rFonts w:eastAsia="TimesNewRoman"/>
                <w:sz w:val="22"/>
                <w:szCs w:val="22"/>
                <w:lang w:val="sr-Latn-RS"/>
              </w:rPr>
              <w:t>spp.</w:t>
            </w:r>
          </w:p>
          <w:p w14:paraId="590BE5A0" w14:textId="77777777" w:rsidR="002A1AE4" w:rsidRPr="00DA1531" w:rsidRDefault="002A1AE4" w:rsidP="00124DE8">
            <w:pPr>
              <w:autoSpaceDE w:val="0"/>
              <w:autoSpaceDN w:val="0"/>
              <w:adjustRightInd w:val="0"/>
              <w:spacing w:before="120" w:line="276" w:lineRule="auto"/>
              <w:jc w:val="both"/>
              <w:rPr>
                <w:rFonts w:eastAsia="TimesNewRoman"/>
                <w:sz w:val="22"/>
                <w:szCs w:val="22"/>
                <w:lang w:val="sr-Latn-RS"/>
              </w:rPr>
            </w:pPr>
            <w:r w:rsidRPr="00DA1531">
              <w:rPr>
                <w:rFonts w:eastAsia="TimesNewRoman,Italic"/>
                <w:i/>
                <w:iCs/>
                <w:sz w:val="22"/>
                <w:szCs w:val="22"/>
                <w:lang w:val="sr-Latn-RS"/>
              </w:rPr>
              <w:t xml:space="preserve">Chlamydophila </w:t>
            </w:r>
            <w:r w:rsidRPr="00DA1531">
              <w:rPr>
                <w:rFonts w:eastAsia="TimesNewRoman"/>
                <w:sz w:val="22"/>
                <w:szCs w:val="22"/>
                <w:lang w:val="sr-Latn-RS"/>
              </w:rPr>
              <w:t>spp.</w:t>
            </w:r>
          </w:p>
          <w:p w14:paraId="3874FEE5" w14:textId="77777777" w:rsidR="002A1AE4" w:rsidRPr="00DA1531" w:rsidRDefault="002A1AE4" w:rsidP="00124DE8">
            <w:pPr>
              <w:autoSpaceDE w:val="0"/>
              <w:autoSpaceDN w:val="0"/>
              <w:adjustRightInd w:val="0"/>
              <w:spacing w:before="120" w:line="276" w:lineRule="auto"/>
              <w:jc w:val="both"/>
              <w:rPr>
                <w:rFonts w:eastAsia="TimesNewRoman"/>
                <w:sz w:val="22"/>
                <w:szCs w:val="22"/>
                <w:lang w:val="sr-Latn-RS"/>
              </w:rPr>
            </w:pPr>
            <w:r w:rsidRPr="00DA1531">
              <w:rPr>
                <w:rFonts w:eastAsia="TimesNewRoman,Italic"/>
                <w:i/>
                <w:iCs/>
                <w:sz w:val="22"/>
                <w:szCs w:val="22"/>
                <w:lang w:val="sr-Latn-RS"/>
              </w:rPr>
              <w:t xml:space="preserve">Mycoplasma </w:t>
            </w:r>
            <w:r w:rsidRPr="00DA1531">
              <w:rPr>
                <w:rFonts w:eastAsia="TimesNewRoman"/>
                <w:sz w:val="22"/>
                <w:szCs w:val="22"/>
                <w:lang w:val="sr-Latn-RS"/>
              </w:rPr>
              <w:t>spp.</w:t>
            </w:r>
          </w:p>
          <w:p w14:paraId="7B6373E0" w14:textId="77777777" w:rsidR="002A1AE4" w:rsidRPr="00DA1531" w:rsidRDefault="002A1AE4" w:rsidP="00124DE8">
            <w:pPr>
              <w:autoSpaceDE w:val="0"/>
              <w:autoSpaceDN w:val="0"/>
              <w:adjustRightInd w:val="0"/>
              <w:spacing w:before="120" w:line="276" w:lineRule="auto"/>
              <w:jc w:val="both"/>
              <w:rPr>
                <w:rFonts w:eastAsia="TimesNewRoman,Bold"/>
                <w:b/>
                <w:bCs/>
                <w:sz w:val="22"/>
                <w:szCs w:val="22"/>
                <w:lang w:val="sr-Latn-RS"/>
              </w:rPr>
            </w:pPr>
            <w:r w:rsidRPr="00DA1531">
              <w:rPr>
                <w:rFonts w:eastAsia="TimesNewRoman,Italic"/>
                <w:i/>
                <w:iCs/>
                <w:sz w:val="22"/>
                <w:szCs w:val="22"/>
                <w:lang w:val="sr-Latn-RS"/>
              </w:rPr>
              <w:t>Ureoplasma urealyticum</w:t>
            </w:r>
          </w:p>
        </w:tc>
      </w:tr>
    </w:tbl>
    <w:p w14:paraId="289E49A2" w14:textId="77777777" w:rsidR="002A1AE4" w:rsidRPr="00DA1531" w:rsidRDefault="002A1AE4" w:rsidP="00124DE8">
      <w:pPr>
        <w:autoSpaceDE w:val="0"/>
        <w:autoSpaceDN w:val="0"/>
        <w:adjustRightInd w:val="0"/>
        <w:spacing w:before="120" w:line="276" w:lineRule="auto"/>
        <w:jc w:val="both"/>
        <w:rPr>
          <w:rFonts w:eastAsia="TimesNewRoman"/>
          <w:sz w:val="22"/>
          <w:szCs w:val="22"/>
          <w:lang w:val="sr-Latn-RS"/>
        </w:rPr>
      </w:pPr>
      <w:r w:rsidRPr="00DA1531">
        <w:rPr>
          <w:rFonts w:eastAsia="TimesNewRoman"/>
          <w:sz w:val="22"/>
          <w:szCs w:val="22"/>
          <w:lang w:val="sr-Latn-RS"/>
        </w:rPr>
        <w:t>*Sve meticilin rezistentne stafilokoke su rezistentne na imipenem/cilastatin.</w:t>
      </w:r>
    </w:p>
    <w:p w14:paraId="5B7B83E6" w14:textId="23C2628F" w:rsidR="002A1AE4" w:rsidRPr="00DA1531" w:rsidRDefault="002A1AE4" w:rsidP="00124DE8">
      <w:pPr>
        <w:pStyle w:val="Header"/>
        <w:tabs>
          <w:tab w:val="left" w:pos="284"/>
        </w:tabs>
        <w:spacing w:before="120" w:line="276" w:lineRule="auto"/>
        <w:jc w:val="both"/>
        <w:rPr>
          <w:sz w:val="22"/>
          <w:szCs w:val="22"/>
          <w:lang w:val="sr-Latn-RS"/>
        </w:rPr>
      </w:pPr>
      <w:r w:rsidRPr="00DA1531">
        <w:rPr>
          <w:rFonts w:eastAsia="TimesNewRoman"/>
          <w:sz w:val="22"/>
          <w:szCs w:val="22"/>
          <w:lang w:val="sr-Latn-RS"/>
        </w:rPr>
        <w:t xml:space="preserve">**Korišćena je EUCAST granična vrijednost koja nije vezana za određene </w:t>
      </w:r>
      <w:r w:rsidR="005B0BCC" w:rsidRPr="00DA1531">
        <w:rPr>
          <w:rFonts w:eastAsia="TimesNewRoman"/>
          <w:sz w:val="22"/>
          <w:szCs w:val="22"/>
          <w:lang w:val="sr-Latn-RS"/>
        </w:rPr>
        <w:t>sojeve</w:t>
      </w:r>
      <w:r w:rsidRPr="00DA1531">
        <w:rPr>
          <w:rFonts w:eastAsia="TimesNewRoman"/>
          <w:sz w:val="22"/>
          <w:szCs w:val="22"/>
          <w:lang w:val="sr-Latn-RS"/>
        </w:rPr>
        <w:t>.</w:t>
      </w:r>
      <w:r w:rsidRPr="00DA1531">
        <w:rPr>
          <w:sz w:val="22"/>
          <w:szCs w:val="22"/>
          <w:lang w:val="sr-Latn-RS"/>
        </w:rPr>
        <w:t xml:space="preserve"> </w:t>
      </w:r>
    </w:p>
    <w:p w14:paraId="0C6C047B" w14:textId="77777777" w:rsidR="002E37A5" w:rsidRPr="00DA1531" w:rsidRDefault="002E37A5" w:rsidP="00124DE8">
      <w:pPr>
        <w:tabs>
          <w:tab w:val="left" w:pos="540"/>
          <w:tab w:val="left" w:pos="569"/>
        </w:tabs>
        <w:jc w:val="both"/>
        <w:rPr>
          <w:b/>
          <w:bCs/>
          <w:sz w:val="22"/>
          <w:szCs w:val="22"/>
          <w:lang w:val="sr-Latn-RS"/>
        </w:rPr>
      </w:pPr>
    </w:p>
    <w:p w14:paraId="0C6C047C" w14:textId="77777777" w:rsidR="0072020E" w:rsidRPr="00DA1531" w:rsidRDefault="0072020E" w:rsidP="00124DE8">
      <w:pPr>
        <w:tabs>
          <w:tab w:val="left" w:pos="540"/>
          <w:tab w:val="left" w:pos="569"/>
        </w:tabs>
        <w:jc w:val="both"/>
        <w:rPr>
          <w:b/>
          <w:bCs/>
          <w:sz w:val="22"/>
          <w:szCs w:val="22"/>
          <w:lang w:val="sr-Latn-RS"/>
        </w:rPr>
      </w:pPr>
      <w:r w:rsidRPr="00DA1531">
        <w:rPr>
          <w:b/>
          <w:bCs/>
          <w:sz w:val="22"/>
          <w:szCs w:val="22"/>
          <w:lang w:val="sr-Latn-RS"/>
        </w:rPr>
        <w:t xml:space="preserve">5.2. </w:t>
      </w:r>
      <w:r w:rsidR="00480FB1" w:rsidRPr="00DA1531">
        <w:rPr>
          <w:b/>
          <w:bCs/>
          <w:sz w:val="22"/>
          <w:szCs w:val="22"/>
          <w:lang w:val="sr-Latn-RS"/>
        </w:rPr>
        <w:tab/>
      </w:r>
      <w:r w:rsidRPr="00DA1531">
        <w:rPr>
          <w:b/>
          <w:bCs/>
          <w:sz w:val="22"/>
          <w:szCs w:val="22"/>
          <w:lang w:val="sr-Latn-RS"/>
        </w:rPr>
        <w:t>Farmakokinetički podaci</w:t>
      </w:r>
      <w:r w:rsidR="003A7059" w:rsidRPr="00DA1531">
        <w:rPr>
          <w:b/>
          <w:bCs/>
          <w:sz w:val="22"/>
          <w:szCs w:val="22"/>
          <w:lang w:val="sr-Latn-RS"/>
        </w:rPr>
        <w:t xml:space="preserve"> </w:t>
      </w:r>
    </w:p>
    <w:p w14:paraId="0C6C047D" w14:textId="170FFF60" w:rsidR="0072020E" w:rsidRPr="00DA1531" w:rsidRDefault="0072020E" w:rsidP="00124DE8">
      <w:pPr>
        <w:tabs>
          <w:tab w:val="left" w:pos="540"/>
          <w:tab w:val="left" w:pos="569"/>
        </w:tabs>
        <w:jc w:val="both"/>
        <w:rPr>
          <w:bCs/>
          <w:sz w:val="22"/>
          <w:szCs w:val="22"/>
          <w:lang w:val="sr-Latn-RS"/>
        </w:rPr>
      </w:pPr>
    </w:p>
    <w:p w14:paraId="117D6FB7" w14:textId="68B53A1B" w:rsidR="002A1AE4" w:rsidRPr="00DA1531" w:rsidRDefault="002A1AE4">
      <w:pPr>
        <w:jc w:val="both"/>
        <w:rPr>
          <w:bCs/>
          <w:sz w:val="22"/>
          <w:szCs w:val="22"/>
          <w:u w:val="single"/>
          <w:lang w:val="sr-Latn-RS"/>
        </w:rPr>
      </w:pPr>
      <w:r w:rsidRPr="00DA1531">
        <w:rPr>
          <w:bCs/>
          <w:sz w:val="22"/>
          <w:szCs w:val="22"/>
          <w:u w:val="single"/>
          <w:lang w:val="sr-Latn-RS"/>
        </w:rPr>
        <w:t>Imipenem</w:t>
      </w:r>
    </w:p>
    <w:p w14:paraId="0B8314B9" w14:textId="77777777" w:rsidR="005B0BCC" w:rsidRPr="00DA1531" w:rsidRDefault="005B0BCC">
      <w:pPr>
        <w:jc w:val="both"/>
        <w:rPr>
          <w:bCs/>
          <w:sz w:val="22"/>
          <w:szCs w:val="22"/>
          <w:u w:val="single"/>
          <w:lang w:val="sr-Latn-RS"/>
        </w:rPr>
      </w:pPr>
    </w:p>
    <w:p w14:paraId="143389E3" w14:textId="33DF7022" w:rsidR="002A1AE4" w:rsidRPr="00DA1531" w:rsidRDefault="00B24ED6">
      <w:pPr>
        <w:jc w:val="both"/>
        <w:rPr>
          <w:i/>
          <w:sz w:val="22"/>
          <w:szCs w:val="22"/>
          <w:lang w:val="sr-Latn-RS"/>
        </w:rPr>
      </w:pPr>
      <w:r>
        <w:rPr>
          <w:i/>
          <w:sz w:val="22"/>
          <w:szCs w:val="22"/>
          <w:lang w:val="sr-Latn-RS"/>
        </w:rPr>
        <w:t>Re</w:t>
      </w:r>
      <w:r w:rsidR="005B0BCC" w:rsidRPr="00DA1531">
        <w:rPr>
          <w:i/>
          <w:sz w:val="22"/>
          <w:szCs w:val="22"/>
          <w:lang w:val="sr-Latn-RS"/>
        </w:rPr>
        <w:t>sorpcija</w:t>
      </w:r>
    </w:p>
    <w:p w14:paraId="183D8B1B" w14:textId="14446ABB" w:rsidR="002A1AE4" w:rsidRPr="00DA1531" w:rsidRDefault="002A1AE4">
      <w:pPr>
        <w:jc w:val="both"/>
        <w:rPr>
          <w:sz w:val="22"/>
          <w:szCs w:val="22"/>
          <w:lang w:val="sr-Latn-RS"/>
        </w:rPr>
      </w:pPr>
      <w:r w:rsidRPr="00DA1531">
        <w:rPr>
          <w:sz w:val="22"/>
          <w:szCs w:val="22"/>
          <w:lang w:val="sr-Latn-RS"/>
        </w:rPr>
        <w:t>Kada se intravenska infuzija imipenema/cilastatina u trajanju od 20 minuta primijenila kod zdravih dobrovoljaca, izmjerene su sljedeće maksimalne koncentracije imipenema u plazmi: maksimalne koncentracije u opsegu od 12 do 20 mikrograma/m</w:t>
      </w:r>
      <w:r w:rsidR="00E4713E" w:rsidRPr="00DA1531">
        <w:rPr>
          <w:sz w:val="22"/>
          <w:szCs w:val="22"/>
          <w:lang w:val="sr-Latn-RS"/>
        </w:rPr>
        <w:t>l</w:t>
      </w:r>
      <w:r w:rsidRPr="00DA1531">
        <w:rPr>
          <w:sz w:val="22"/>
          <w:szCs w:val="22"/>
          <w:lang w:val="sr-Latn-RS"/>
        </w:rPr>
        <w:t xml:space="preserve"> postignute su kada je primijenjena doza od 250 mg/250 mg, zatim od 21 do 58 mikrograma/m</w:t>
      </w:r>
      <w:r w:rsidR="00E4713E" w:rsidRPr="00DA1531">
        <w:rPr>
          <w:sz w:val="22"/>
          <w:szCs w:val="22"/>
          <w:lang w:val="sr-Latn-RS"/>
        </w:rPr>
        <w:t>l</w:t>
      </w:r>
      <w:r w:rsidRPr="00DA1531">
        <w:rPr>
          <w:sz w:val="22"/>
          <w:szCs w:val="22"/>
          <w:lang w:val="sr-Latn-RS"/>
        </w:rPr>
        <w:t>, kada je primijenjena doza od 500 mg/500 mg, i od 41 do 83 mikrograma/m</w:t>
      </w:r>
      <w:r w:rsidR="00E4713E" w:rsidRPr="00DA1531">
        <w:rPr>
          <w:sz w:val="22"/>
          <w:szCs w:val="22"/>
          <w:lang w:val="sr-Latn-RS"/>
        </w:rPr>
        <w:t>l</w:t>
      </w:r>
      <w:r w:rsidRPr="00DA1531">
        <w:rPr>
          <w:sz w:val="22"/>
          <w:szCs w:val="22"/>
          <w:lang w:val="sr-Latn-RS"/>
        </w:rPr>
        <w:t>, kada je primijenjena doza od 1000 mg/1000 mg. Srednja vrijednost maksimalne koncentracije imipenema u plazmi, nakon primjene doze od 250 mg/250 mg, iznosila je 17 mikrograma/m</w:t>
      </w:r>
      <w:r w:rsidR="00E4713E" w:rsidRPr="00DA1531">
        <w:rPr>
          <w:sz w:val="22"/>
          <w:szCs w:val="22"/>
          <w:lang w:val="sr-Latn-RS"/>
        </w:rPr>
        <w:t>l</w:t>
      </w:r>
      <w:r w:rsidRPr="00DA1531">
        <w:rPr>
          <w:sz w:val="22"/>
          <w:szCs w:val="22"/>
          <w:lang w:val="sr-Latn-RS"/>
        </w:rPr>
        <w:t>, nakon primjene doze od 500 mg/500 mg ta vrijednost je bila 39 mikrograma/m</w:t>
      </w:r>
      <w:r w:rsidR="00E4713E" w:rsidRPr="00DA1531">
        <w:rPr>
          <w:sz w:val="22"/>
          <w:szCs w:val="22"/>
          <w:lang w:val="sr-Latn-RS"/>
        </w:rPr>
        <w:t>l</w:t>
      </w:r>
      <w:r w:rsidRPr="00DA1531">
        <w:rPr>
          <w:sz w:val="22"/>
          <w:szCs w:val="22"/>
          <w:lang w:val="sr-Latn-RS"/>
        </w:rPr>
        <w:t>, a nakon primjene doze od 1000 mg/1000 mg vrijednost je iznosila 66 mikrograma/m</w:t>
      </w:r>
      <w:r w:rsidR="00E4713E" w:rsidRPr="00DA1531">
        <w:rPr>
          <w:sz w:val="22"/>
          <w:szCs w:val="22"/>
          <w:lang w:val="sr-Latn-RS"/>
        </w:rPr>
        <w:t>l</w:t>
      </w:r>
      <w:r w:rsidRPr="00DA1531">
        <w:rPr>
          <w:sz w:val="22"/>
          <w:szCs w:val="22"/>
          <w:lang w:val="sr-Latn-RS"/>
        </w:rPr>
        <w:t>. Pri ovim dozama, nakon četiri do šest sati od primjene lijeka koncentracije imipenema u plazmi opadaju ispod 1 mikrograma/m</w:t>
      </w:r>
      <w:r w:rsidR="00E4713E" w:rsidRPr="00DA1531">
        <w:rPr>
          <w:sz w:val="22"/>
          <w:szCs w:val="22"/>
          <w:lang w:val="sr-Latn-RS"/>
        </w:rPr>
        <w:t>l</w:t>
      </w:r>
      <w:r w:rsidRPr="00DA1531">
        <w:rPr>
          <w:sz w:val="22"/>
          <w:szCs w:val="22"/>
          <w:lang w:val="sr-Latn-RS"/>
        </w:rPr>
        <w:t xml:space="preserve"> ili niže.</w:t>
      </w:r>
    </w:p>
    <w:p w14:paraId="0C0E42C9" w14:textId="77777777" w:rsidR="002A1AE4" w:rsidRPr="00DA1531" w:rsidRDefault="002A1AE4">
      <w:pPr>
        <w:jc w:val="both"/>
        <w:rPr>
          <w:sz w:val="22"/>
          <w:szCs w:val="22"/>
          <w:lang w:val="sr-Latn-RS"/>
        </w:rPr>
      </w:pPr>
    </w:p>
    <w:p w14:paraId="1A24C06F" w14:textId="3C8BA538" w:rsidR="002A1AE4" w:rsidRPr="00DA1531" w:rsidRDefault="002A1AE4">
      <w:pPr>
        <w:jc w:val="both"/>
        <w:rPr>
          <w:i/>
          <w:sz w:val="22"/>
          <w:szCs w:val="22"/>
          <w:lang w:val="sr-Latn-RS"/>
        </w:rPr>
      </w:pPr>
      <w:r w:rsidRPr="00DA1531">
        <w:rPr>
          <w:i/>
          <w:sz w:val="22"/>
          <w:szCs w:val="22"/>
          <w:lang w:val="sr-Latn-RS"/>
        </w:rPr>
        <w:t>Distribucija</w:t>
      </w:r>
    </w:p>
    <w:p w14:paraId="0EF72AA2" w14:textId="77777777" w:rsidR="002A1AE4" w:rsidRPr="00DA1531" w:rsidRDefault="002A1AE4">
      <w:pPr>
        <w:jc w:val="both"/>
        <w:rPr>
          <w:sz w:val="22"/>
          <w:szCs w:val="22"/>
          <w:lang w:val="sr-Latn-RS"/>
        </w:rPr>
      </w:pPr>
      <w:r w:rsidRPr="00DA1531">
        <w:rPr>
          <w:sz w:val="22"/>
          <w:szCs w:val="22"/>
          <w:lang w:val="sr-Latn-RS"/>
        </w:rPr>
        <w:t>Vezivanje imipenema za serumske proteine iznosi približno 20%.</w:t>
      </w:r>
    </w:p>
    <w:p w14:paraId="3B2B4731" w14:textId="77777777" w:rsidR="002A1AE4" w:rsidRPr="00DA1531" w:rsidRDefault="002A1AE4">
      <w:pPr>
        <w:jc w:val="both"/>
        <w:rPr>
          <w:sz w:val="22"/>
          <w:szCs w:val="22"/>
          <w:lang w:val="sr-Latn-RS"/>
        </w:rPr>
      </w:pPr>
    </w:p>
    <w:p w14:paraId="06570170" w14:textId="109822D3" w:rsidR="002A1AE4" w:rsidRPr="00DA1531" w:rsidRDefault="000F6821">
      <w:pPr>
        <w:jc w:val="both"/>
        <w:rPr>
          <w:i/>
          <w:sz w:val="22"/>
          <w:szCs w:val="22"/>
          <w:lang w:val="sr-Latn-RS"/>
        </w:rPr>
      </w:pPr>
      <w:r w:rsidRPr="00DA1531">
        <w:rPr>
          <w:i/>
          <w:sz w:val="22"/>
          <w:szCs w:val="22"/>
          <w:lang w:val="sr-Latn-RS"/>
        </w:rPr>
        <w:t>Biotransformacija</w:t>
      </w:r>
    </w:p>
    <w:p w14:paraId="52DEE8F9" w14:textId="2B954673" w:rsidR="002A1AE4" w:rsidRPr="00DA1531" w:rsidRDefault="002A1AE4">
      <w:pPr>
        <w:jc w:val="both"/>
        <w:rPr>
          <w:sz w:val="22"/>
          <w:szCs w:val="22"/>
          <w:lang w:val="sr-Latn-RS"/>
        </w:rPr>
      </w:pPr>
      <w:r w:rsidRPr="00DA1531">
        <w:rPr>
          <w:sz w:val="22"/>
          <w:szCs w:val="22"/>
          <w:lang w:val="sr-Latn-RS"/>
        </w:rPr>
        <w:t>Kada se primjenjuje u monoterapiji, imipenem se metaboliše u bubrezima od strane enzima dehidropeptidaze-I. Prema podacima iz nekoliko studija, izlučivanje imipenema urinom je različito i bilo je u opsegu od 5% do 40%, a srednja vrijednost iznosila je 15 - 20%.</w:t>
      </w:r>
    </w:p>
    <w:p w14:paraId="18BC7E39" w14:textId="77777777" w:rsidR="000F6821" w:rsidRPr="00DA1531" w:rsidRDefault="000F6821">
      <w:pPr>
        <w:jc w:val="both"/>
        <w:rPr>
          <w:sz w:val="22"/>
          <w:szCs w:val="22"/>
          <w:lang w:val="sr-Latn-RS"/>
        </w:rPr>
      </w:pPr>
    </w:p>
    <w:p w14:paraId="3BB46434" w14:textId="12431F63" w:rsidR="002A1AE4" w:rsidRPr="00DA1531" w:rsidRDefault="002A1AE4">
      <w:pPr>
        <w:jc w:val="both"/>
        <w:rPr>
          <w:sz w:val="22"/>
          <w:szCs w:val="22"/>
          <w:lang w:val="sr-Latn-RS"/>
        </w:rPr>
      </w:pPr>
      <w:r w:rsidRPr="00DA1531">
        <w:rPr>
          <w:sz w:val="22"/>
          <w:szCs w:val="22"/>
          <w:lang w:val="sr-Latn-RS"/>
        </w:rPr>
        <w:t>Cilastatin je specifični inhibitor enzima dehidropeptidaza-I i efikasno inhibira metabolizam imipenema, tako da</w:t>
      </w:r>
      <w:r w:rsidR="000F6821" w:rsidRPr="00DA1531">
        <w:rPr>
          <w:sz w:val="22"/>
          <w:szCs w:val="22"/>
          <w:lang w:val="sr-Latn-RS"/>
        </w:rPr>
        <w:t xml:space="preserve"> </w:t>
      </w:r>
      <w:r w:rsidRPr="00DA1531">
        <w:rPr>
          <w:sz w:val="22"/>
          <w:szCs w:val="22"/>
          <w:lang w:val="sr-Latn-RS"/>
        </w:rPr>
        <w:t>istovremena primjena imipenema i cilastatina omogućava da se dostignu terapijske antibakterijske koncentracije imipenema i u urinu i u plazmi.</w:t>
      </w:r>
    </w:p>
    <w:p w14:paraId="3417C1CD" w14:textId="0E72AF17" w:rsidR="000F6821" w:rsidRPr="00DA1531" w:rsidRDefault="000F6821">
      <w:pPr>
        <w:jc w:val="both"/>
        <w:rPr>
          <w:sz w:val="22"/>
          <w:szCs w:val="22"/>
          <w:lang w:val="sr-Latn-RS"/>
        </w:rPr>
      </w:pPr>
    </w:p>
    <w:p w14:paraId="60B3C21F" w14:textId="5C109F9A" w:rsidR="000F6821" w:rsidRPr="00DA1531" w:rsidRDefault="000F6821">
      <w:pPr>
        <w:jc w:val="both"/>
        <w:rPr>
          <w:i/>
          <w:iCs/>
          <w:sz w:val="22"/>
          <w:szCs w:val="22"/>
          <w:lang w:val="sr-Latn-RS"/>
        </w:rPr>
      </w:pPr>
      <w:r w:rsidRPr="00DA1531">
        <w:rPr>
          <w:i/>
          <w:iCs/>
          <w:sz w:val="22"/>
          <w:szCs w:val="22"/>
          <w:lang w:val="sr-Latn-RS"/>
        </w:rPr>
        <w:t>Eliminacija</w:t>
      </w:r>
    </w:p>
    <w:p w14:paraId="127502D9" w14:textId="1B87E67D" w:rsidR="002A1AE4" w:rsidRPr="00DA1531" w:rsidRDefault="002A1AE4">
      <w:pPr>
        <w:jc w:val="both"/>
        <w:rPr>
          <w:sz w:val="22"/>
          <w:szCs w:val="22"/>
          <w:lang w:val="sr-Latn-RS"/>
        </w:rPr>
      </w:pPr>
      <w:r w:rsidRPr="00DA1531">
        <w:rPr>
          <w:sz w:val="22"/>
          <w:szCs w:val="22"/>
          <w:lang w:val="sr-Latn-RS"/>
        </w:rPr>
        <w:t>Poluvrijeme eliminacije imipenema iz plazme je jedan sat. Približno 70% unijetog antibiotika se izluči urinom u nepromijenjenom obliku u roku od deset sati, poslije čega nije uočeno dalje izlučivanje imipenema urinom. Tokom perioda od osam sati nakon primjene imipenema/cilastatina u dozi od 500 mg/500 mg, koncentracije imipenema u urinu bile su veće od 10 mikrograma/m</w:t>
      </w:r>
      <w:r w:rsidR="00302D40" w:rsidRPr="00DA1531">
        <w:rPr>
          <w:sz w:val="22"/>
          <w:szCs w:val="22"/>
          <w:lang w:val="sr-Latn-RS"/>
        </w:rPr>
        <w:t>l</w:t>
      </w:r>
      <w:r w:rsidRPr="00DA1531">
        <w:rPr>
          <w:sz w:val="22"/>
          <w:szCs w:val="22"/>
          <w:lang w:val="sr-Latn-RS"/>
        </w:rPr>
        <w:t>. Ostatak primijenjene doze izluči se putem urina u obliku antibakterijski inaktivnih metabolita, a izlučivanje imipenema putem fecesa je zanemarljivo.</w:t>
      </w:r>
    </w:p>
    <w:p w14:paraId="7ECCBE8C" w14:textId="77777777" w:rsidR="000F6821" w:rsidRPr="00DA1531" w:rsidRDefault="000F6821">
      <w:pPr>
        <w:jc w:val="both"/>
        <w:rPr>
          <w:sz w:val="22"/>
          <w:szCs w:val="22"/>
          <w:lang w:val="sr-Latn-RS"/>
        </w:rPr>
      </w:pPr>
    </w:p>
    <w:p w14:paraId="2DFAFE26" w14:textId="77777777" w:rsidR="002A1AE4" w:rsidRPr="00DA1531" w:rsidRDefault="002A1AE4">
      <w:pPr>
        <w:jc w:val="both"/>
        <w:rPr>
          <w:sz w:val="22"/>
          <w:szCs w:val="22"/>
          <w:lang w:val="sr-Latn-RS"/>
        </w:rPr>
      </w:pPr>
      <w:r w:rsidRPr="00DA1531">
        <w:rPr>
          <w:sz w:val="22"/>
          <w:szCs w:val="22"/>
          <w:lang w:val="sr-Latn-RS"/>
        </w:rPr>
        <w:t>Kada se imipenem/cilastatin davao u režimima doziranja na svakih 6 sati pacijentima sa normalnom bubrežnom funkcijom nije uočena akumulacija imipenema u plazmi niti u urinu.</w:t>
      </w:r>
    </w:p>
    <w:p w14:paraId="10F4BDF1" w14:textId="77777777" w:rsidR="002A1AE4" w:rsidRPr="00DA1531" w:rsidRDefault="002A1AE4">
      <w:pPr>
        <w:jc w:val="both"/>
        <w:rPr>
          <w:b/>
          <w:sz w:val="22"/>
          <w:szCs w:val="22"/>
          <w:lang w:val="sr-Latn-RS"/>
        </w:rPr>
      </w:pPr>
    </w:p>
    <w:p w14:paraId="18277AA1" w14:textId="0FB6F2D4" w:rsidR="002A1AE4" w:rsidRPr="00DA1531" w:rsidRDefault="002A1AE4">
      <w:pPr>
        <w:jc w:val="both"/>
        <w:rPr>
          <w:bCs/>
          <w:sz w:val="22"/>
          <w:szCs w:val="22"/>
          <w:u w:val="single"/>
          <w:lang w:val="sr-Latn-RS"/>
        </w:rPr>
      </w:pPr>
      <w:r w:rsidRPr="00DA1531">
        <w:rPr>
          <w:bCs/>
          <w:sz w:val="22"/>
          <w:szCs w:val="22"/>
          <w:u w:val="single"/>
          <w:lang w:val="sr-Latn-RS"/>
        </w:rPr>
        <w:t>Cilastatin</w:t>
      </w:r>
    </w:p>
    <w:p w14:paraId="788E6D21" w14:textId="77777777" w:rsidR="000F6821" w:rsidRPr="00DA1531" w:rsidRDefault="000F6821">
      <w:pPr>
        <w:jc w:val="both"/>
        <w:rPr>
          <w:bCs/>
          <w:sz w:val="22"/>
          <w:szCs w:val="22"/>
          <w:u w:val="single"/>
          <w:lang w:val="sr-Latn-RS"/>
        </w:rPr>
      </w:pPr>
    </w:p>
    <w:p w14:paraId="3D982F2E" w14:textId="6D8D18F9" w:rsidR="002A1AE4" w:rsidRPr="00DA1531" w:rsidRDefault="00C11C19">
      <w:pPr>
        <w:jc w:val="both"/>
        <w:rPr>
          <w:i/>
          <w:sz w:val="22"/>
          <w:szCs w:val="22"/>
          <w:lang w:val="sr-Latn-RS"/>
        </w:rPr>
      </w:pPr>
      <w:r>
        <w:rPr>
          <w:i/>
          <w:sz w:val="22"/>
          <w:szCs w:val="22"/>
          <w:lang w:val="sr-Latn-RS"/>
        </w:rPr>
        <w:t>Re</w:t>
      </w:r>
      <w:r w:rsidR="0072226F" w:rsidRPr="00DA1531">
        <w:rPr>
          <w:i/>
          <w:sz w:val="22"/>
          <w:szCs w:val="22"/>
          <w:lang w:val="sr-Latn-RS"/>
        </w:rPr>
        <w:t>sorpcija</w:t>
      </w:r>
    </w:p>
    <w:p w14:paraId="1256D680" w14:textId="54E45735" w:rsidR="002A1AE4" w:rsidRPr="00DA1531" w:rsidRDefault="002A1AE4">
      <w:pPr>
        <w:jc w:val="both"/>
        <w:rPr>
          <w:sz w:val="22"/>
          <w:szCs w:val="22"/>
          <w:lang w:val="sr-Latn-RS"/>
        </w:rPr>
      </w:pPr>
      <w:r w:rsidRPr="00DA1531">
        <w:rPr>
          <w:sz w:val="22"/>
          <w:szCs w:val="22"/>
          <w:lang w:val="sr-Latn-RS"/>
        </w:rPr>
        <w:t>Nakon primjene intravenske infuzije imipenema/cilastatina, u trajanju od 20 minuta, maksimalne koncentracije cilastatina u plazmi su se kretale u opsegu od 21 do 26 mikrograma/m</w:t>
      </w:r>
      <w:r w:rsidR="00E4713E" w:rsidRPr="00DA1531">
        <w:rPr>
          <w:sz w:val="22"/>
          <w:szCs w:val="22"/>
          <w:lang w:val="sr-Latn-RS"/>
        </w:rPr>
        <w:t>l</w:t>
      </w:r>
      <w:r w:rsidRPr="00DA1531">
        <w:rPr>
          <w:sz w:val="22"/>
          <w:szCs w:val="22"/>
          <w:lang w:val="sr-Latn-RS"/>
        </w:rPr>
        <w:t xml:space="preserve"> nakon primjene doze od 250 mg/250 mg, odnosno od 21 do 55 mikrograma/m</w:t>
      </w:r>
      <w:r w:rsidR="00E4713E" w:rsidRPr="00DA1531">
        <w:rPr>
          <w:sz w:val="22"/>
          <w:szCs w:val="22"/>
          <w:lang w:val="sr-Latn-RS"/>
        </w:rPr>
        <w:t>l</w:t>
      </w:r>
      <w:r w:rsidRPr="00DA1531">
        <w:rPr>
          <w:sz w:val="22"/>
          <w:szCs w:val="22"/>
          <w:lang w:val="sr-Latn-RS"/>
        </w:rPr>
        <w:t>, nakon primjene doze od 500 mg/500 mg, i od 56 do 88 mikrograma/m</w:t>
      </w:r>
      <w:r w:rsidR="00E4713E" w:rsidRPr="00DA1531">
        <w:rPr>
          <w:sz w:val="22"/>
          <w:szCs w:val="22"/>
          <w:lang w:val="sr-Latn-RS"/>
        </w:rPr>
        <w:t>l</w:t>
      </w:r>
      <w:r w:rsidRPr="00DA1531">
        <w:rPr>
          <w:sz w:val="22"/>
          <w:szCs w:val="22"/>
          <w:lang w:val="sr-Latn-RS"/>
        </w:rPr>
        <w:t xml:space="preserve">, </w:t>
      </w:r>
      <w:r w:rsidR="00CC52B6" w:rsidRPr="00DA1531">
        <w:rPr>
          <w:sz w:val="22"/>
          <w:szCs w:val="22"/>
          <w:lang w:val="sr-Latn-RS"/>
        </w:rPr>
        <w:t xml:space="preserve">nakon primjene </w:t>
      </w:r>
      <w:r w:rsidRPr="00DA1531">
        <w:rPr>
          <w:sz w:val="22"/>
          <w:szCs w:val="22"/>
          <w:lang w:val="sr-Latn-RS"/>
        </w:rPr>
        <w:t>doze od 1000 mg/1000 mg. Srednja vrijednost maksimalne koncentracije cilastatina u plazmi nakon primjene doze od 250 mg/250 mg iznosila je 22 mikrograma/m</w:t>
      </w:r>
      <w:r w:rsidR="00E4713E" w:rsidRPr="00DA1531">
        <w:rPr>
          <w:sz w:val="22"/>
          <w:szCs w:val="22"/>
          <w:lang w:val="sr-Latn-RS"/>
        </w:rPr>
        <w:t>l</w:t>
      </w:r>
      <w:r w:rsidRPr="00DA1531">
        <w:rPr>
          <w:sz w:val="22"/>
          <w:szCs w:val="22"/>
          <w:lang w:val="sr-Latn-RS"/>
        </w:rPr>
        <w:t xml:space="preserve">, nakon </w:t>
      </w:r>
      <w:r w:rsidR="00CC52B6" w:rsidRPr="00DA1531">
        <w:rPr>
          <w:sz w:val="22"/>
          <w:szCs w:val="22"/>
          <w:lang w:val="sr-Latn-RS"/>
        </w:rPr>
        <w:t>prim</w:t>
      </w:r>
      <w:r w:rsidR="00E22591" w:rsidRPr="00DA1531">
        <w:rPr>
          <w:sz w:val="22"/>
          <w:szCs w:val="22"/>
          <w:lang w:val="sr-Latn-RS"/>
        </w:rPr>
        <w:t>j</w:t>
      </w:r>
      <w:r w:rsidR="00CC52B6" w:rsidRPr="00DA1531">
        <w:rPr>
          <w:sz w:val="22"/>
          <w:szCs w:val="22"/>
          <w:lang w:val="sr-Latn-RS"/>
        </w:rPr>
        <w:t xml:space="preserve">ene </w:t>
      </w:r>
      <w:r w:rsidRPr="00DA1531">
        <w:rPr>
          <w:sz w:val="22"/>
          <w:szCs w:val="22"/>
          <w:lang w:val="sr-Latn-RS"/>
        </w:rPr>
        <w:t>doze od 500 mg/500 mg ta vrijednost je bila 42 mikrograma/m</w:t>
      </w:r>
      <w:r w:rsidR="00E4713E" w:rsidRPr="00DA1531">
        <w:rPr>
          <w:sz w:val="22"/>
          <w:szCs w:val="22"/>
          <w:lang w:val="sr-Latn-RS"/>
        </w:rPr>
        <w:t>l</w:t>
      </w:r>
      <w:r w:rsidRPr="00DA1531">
        <w:rPr>
          <w:sz w:val="22"/>
          <w:szCs w:val="22"/>
          <w:lang w:val="sr-Latn-RS"/>
        </w:rPr>
        <w:t>, a 72 mikrograma/m</w:t>
      </w:r>
      <w:r w:rsidR="00E4713E" w:rsidRPr="00DA1531">
        <w:rPr>
          <w:sz w:val="22"/>
          <w:szCs w:val="22"/>
          <w:lang w:val="sr-Latn-RS"/>
        </w:rPr>
        <w:t>l</w:t>
      </w:r>
      <w:r w:rsidRPr="00DA1531">
        <w:rPr>
          <w:sz w:val="22"/>
          <w:szCs w:val="22"/>
          <w:lang w:val="sr-Latn-RS"/>
        </w:rPr>
        <w:t xml:space="preserve"> nakon primjene doze od 1000 mg/1000 mg.</w:t>
      </w:r>
    </w:p>
    <w:p w14:paraId="286F975C" w14:textId="77777777" w:rsidR="002A1AE4" w:rsidRPr="00DA1531" w:rsidRDefault="002A1AE4">
      <w:pPr>
        <w:jc w:val="both"/>
        <w:rPr>
          <w:sz w:val="22"/>
          <w:szCs w:val="22"/>
          <w:lang w:val="sr-Latn-RS"/>
        </w:rPr>
      </w:pPr>
    </w:p>
    <w:p w14:paraId="5C0E7A5D" w14:textId="77777777" w:rsidR="002A1AE4" w:rsidRPr="00DA1531" w:rsidRDefault="002A1AE4">
      <w:pPr>
        <w:jc w:val="both"/>
        <w:rPr>
          <w:i/>
          <w:sz w:val="22"/>
          <w:szCs w:val="22"/>
          <w:lang w:val="sr-Latn-RS"/>
        </w:rPr>
      </w:pPr>
      <w:r w:rsidRPr="00DA1531">
        <w:rPr>
          <w:i/>
          <w:sz w:val="22"/>
          <w:szCs w:val="22"/>
          <w:lang w:val="sr-Latn-RS"/>
        </w:rPr>
        <w:t>Distribucija</w:t>
      </w:r>
    </w:p>
    <w:p w14:paraId="327928BD" w14:textId="77777777" w:rsidR="002A1AE4" w:rsidRPr="00DA1531" w:rsidRDefault="002A1AE4">
      <w:pPr>
        <w:jc w:val="both"/>
        <w:rPr>
          <w:sz w:val="22"/>
          <w:szCs w:val="22"/>
          <w:lang w:val="sr-Latn-RS"/>
        </w:rPr>
      </w:pPr>
      <w:r w:rsidRPr="00DA1531">
        <w:rPr>
          <w:sz w:val="22"/>
          <w:szCs w:val="22"/>
          <w:lang w:val="sr-Latn-RS"/>
        </w:rPr>
        <w:t>Vezivanje cilastatina za serumske proteine iznosi približno 40%.</w:t>
      </w:r>
    </w:p>
    <w:p w14:paraId="6D1CA42A" w14:textId="77777777" w:rsidR="002A1AE4" w:rsidRPr="00DA1531" w:rsidRDefault="002A1AE4">
      <w:pPr>
        <w:jc w:val="both"/>
        <w:rPr>
          <w:sz w:val="22"/>
          <w:szCs w:val="22"/>
          <w:lang w:val="sr-Latn-RS"/>
        </w:rPr>
      </w:pPr>
    </w:p>
    <w:p w14:paraId="7ED2C05D" w14:textId="5BE688CB" w:rsidR="002A1AE4" w:rsidRPr="00DA1531" w:rsidRDefault="00E2569F">
      <w:pPr>
        <w:jc w:val="both"/>
        <w:rPr>
          <w:i/>
          <w:sz w:val="22"/>
          <w:szCs w:val="22"/>
          <w:lang w:val="sr-Latn-RS"/>
        </w:rPr>
      </w:pPr>
      <w:r w:rsidRPr="00DA1531">
        <w:rPr>
          <w:i/>
          <w:sz w:val="22"/>
          <w:szCs w:val="22"/>
          <w:lang w:val="sr-Latn-RS"/>
        </w:rPr>
        <w:t>Biotransformacija</w:t>
      </w:r>
      <w:r w:rsidR="002A1AE4" w:rsidRPr="00DA1531">
        <w:rPr>
          <w:i/>
          <w:sz w:val="22"/>
          <w:szCs w:val="22"/>
          <w:lang w:val="sr-Latn-RS"/>
        </w:rPr>
        <w:t xml:space="preserve"> i eliminacija</w:t>
      </w:r>
    </w:p>
    <w:p w14:paraId="762A9935" w14:textId="2A2C853B" w:rsidR="002A1AE4" w:rsidRDefault="002A1AE4">
      <w:pPr>
        <w:jc w:val="both"/>
        <w:rPr>
          <w:sz w:val="22"/>
          <w:szCs w:val="22"/>
          <w:lang w:val="sr-Latn-RS"/>
        </w:rPr>
      </w:pPr>
      <w:r w:rsidRPr="00DA1531">
        <w:rPr>
          <w:sz w:val="22"/>
          <w:szCs w:val="22"/>
          <w:lang w:val="sr-Latn-RS"/>
        </w:rPr>
        <w:t>Poluvrijeme eliminacije cilastatina iz plazme iznosi oko jedan sat. Približno 70-80% unijete doze cilastatina se izluči urinom u nepromijenjenom obliku, kao cilastatin, u periodu od deset sati nakon primjene imipenema/cilastatina. Nakon toga nije uočeno dalje izlučivanje cilastatina urinom. Približno 10% cilastatina je pronađeno u obliku N-acetil metabolita koji posjeduje inhibitornu aktivnost prema dehidropeptidazi, isto kao i cilastatin. Aktivnost dehidropeptidaze-I u bubrezima vraća se na normalan nivo ubrzo nakon eliminacije cilastatina iz cirkulacije.</w:t>
      </w:r>
    </w:p>
    <w:p w14:paraId="08FFEB20" w14:textId="3217F9A3" w:rsidR="00C11C19" w:rsidRDefault="00C11C19">
      <w:pPr>
        <w:jc w:val="both"/>
        <w:rPr>
          <w:sz w:val="22"/>
          <w:szCs w:val="22"/>
          <w:lang w:val="sr-Latn-RS"/>
        </w:rPr>
      </w:pPr>
    </w:p>
    <w:p w14:paraId="5CD0BBFA" w14:textId="533D4A63" w:rsidR="00C11C19" w:rsidRPr="00124DE8" w:rsidRDefault="00C11C19">
      <w:pPr>
        <w:jc w:val="both"/>
        <w:rPr>
          <w:sz w:val="22"/>
          <w:szCs w:val="22"/>
          <w:u w:val="single"/>
          <w:lang w:val="sr-Latn-RS"/>
        </w:rPr>
      </w:pPr>
      <w:r w:rsidRPr="00124DE8">
        <w:rPr>
          <w:sz w:val="22"/>
          <w:szCs w:val="22"/>
          <w:u w:val="single"/>
          <w:lang w:val="sr-Latn-RS"/>
        </w:rPr>
        <w:t>Farmakokinetika kod posebnih populacija</w:t>
      </w:r>
    </w:p>
    <w:p w14:paraId="5B4475F8" w14:textId="77777777" w:rsidR="002A1AE4" w:rsidRPr="00DA1531" w:rsidRDefault="002A1AE4">
      <w:pPr>
        <w:jc w:val="both"/>
        <w:rPr>
          <w:sz w:val="22"/>
          <w:szCs w:val="22"/>
          <w:lang w:val="sr-Latn-RS"/>
        </w:rPr>
      </w:pPr>
    </w:p>
    <w:p w14:paraId="6C6EA4B3" w14:textId="361ABB5F" w:rsidR="002A1AE4" w:rsidRPr="00DA1531" w:rsidRDefault="00E2569F">
      <w:pPr>
        <w:jc w:val="both"/>
        <w:rPr>
          <w:sz w:val="22"/>
          <w:szCs w:val="22"/>
          <w:u w:val="single"/>
          <w:lang w:val="sr-Latn-RS"/>
        </w:rPr>
      </w:pPr>
      <w:r w:rsidRPr="00DA1531">
        <w:rPr>
          <w:sz w:val="22"/>
          <w:szCs w:val="22"/>
          <w:u w:val="single"/>
          <w:lang w:val="sr-Latn-RS"/>
        </w:rPr>
        <w:t>Oštećenje funkcije</w:t>
      </w:r>
      <w:r w:rsidR="002A1AE4" w:rsidRPr="00DA1531">
        <w:rPr>
          <w:sz w:val="22"/>
          <w:szCs w:val="22"/>
          <w:u w:val="single"/>
          <w:lang w:val="sr-Latn-RS"/>
        </w:rPr>
        <w:t xml:space="preserve"> bubrega</w:t>
      </w:r>
    </w:p>
    <w:p w14:paraId="6BB15FA9" w14:textId="7C37F205" w:rsidR="002A1AE4" w:rsidRPr="00DA1531" w:rsidRDefault="002A1AE4">
      <w:pPr>
        <w:jc w:val="both"/>
        <w:rPr>
          <w:sz w:val="22"/>
          <w:szCs w:val="22"/>
          <w:lang w:val="sr-Latn-RS"/>
        </w:rPr>
      </w:pPr>
      <w:r w:rsidRPr="00DA1531">
        <w:rPr>
          <w:sz w:val="22"/>
          <w:szCs w:val="22"/>
          <w:lang w:val="sr-Latn-RS"/>
        </w:rPr>
        <w:t>U poređenju sa pacijentima sa normalnom funkcijom bubrega (klirens kreatinina (CrCL) &gt;80 m</w:t>
      </w:r>
      <w:r w:rsidR="00E4713E" w:rsidRPr="00DA1531">
        <w:rPr>
          <w:sz w:val="22"/>
          <w:szCs w:val="22"/>
          <w:lang w:val="sr-Latn-RS"/>
        </w:rPr>
        <w:t>l</w:t>
      </w:r>
      <w:r w:rsidRPr="00DA1531">
        <w:rPr>
          <w:sz w:val="22"/>
          <w:szCs w:val="22"/>
          <w:lang w:val="sr-Latn-RS"/>
        </w:rPr>
        <w:t>/min/1,73 m</w:t>
      </w:r>
      <w:r w:rsidRPr="00DA1531">
        <w:rPr>
          <w:sz w:val="22"/>
          <w:szCs w:val="22"/>
          <w:vertAlign w:val="superscript"/>
          <w:lang w:val="sr-Latn-RS"/>
        </w:rPr>
        <w:t>2</w:t>
      </w:r>
      <w:r w:rsidRPr="00DA1531">
        <w:rPr>
          <w:sz w:val="22"/>
          <w:szCs w:val="22"/>
          <w:lang w:val="sr-Latn-RS"/>
        </w:rPr>
        <w:t>), nakon intravenske primjene pojedinačne doze imipenema/cilastatina od 250 mg/250 mg kod pacijenata sa blag</w:t>
      </w:r>
      <w:r w:rsidR="00821AD5" w:rsidRPr="00DA1531">
        <w:rPr>
          <w:sz w:val="22"/>
          <w:szCs w:val="22"/>
          <w:lang w:val="sr-Latn-RS"/>
        </w:rPr>
        <w:t>im</w:t>
      </w:r>
      <w:r w:rsidRPr="00DA1531">
        <w:rPr>
          <w:sz w:val="22"/>
          <w:szCs w:val="22"/>
          <w:lang w:val="sr-Latn-RS"/>
        </w:rPr>
        <w:t xml:space="preserve"> </w:t>
      </w:r>
      <w:r w:rsidR="00821AD5" w:rsidRPr="00DA1531">
        <w:rPr>
          <w:sz w:val="22"/>
          <w:szCs w:val="22"/>
          <w:lang w:val="sr-Latn-RS"/>
        </w:rPr>
        <w:t xml:space="preserve">oštećenjem funkcije </w:t>
      </w:r>
      <w:r w:rsidRPr="00DA1531">
        <w:rPr>
          <w:sz w:val="22"/>
          <w:szCs w:val="22"/>
          <w:lang w:val="sr-Latn-RS"/>
        </w:rPr>
        <w:t>bubrega (CrCL 50-80 m</w:t>
      </w:r>
      <w:r w:rsidR="00E4713E" w:rsidRPr="00DA1531">
        <w:rPr>
          <w:sz w:val="22"/>
          <w:szCs w:val="22"/>
          <w:lang w:val="sr-Latn-RS"/>
        </w:rPr>
        <w:t>l</w:t>
      </w:r>
      <w:r w:rsidRPr="00DA1531">
        <w:rPr>
          <w:sz w:val="22"/>
          <w:szCs w:val="22"/>
          <w:lang w:val="sr-Latn-RS"/>
        </w:rPr>
        <w:t>/min/1,73 m</w:t>
      </w:r>
      <w:r w:rsidRPr="00DA1531">
        <w:rPr>
          <w:sz w:val="22"/>
          <w:szCs w:val="22"/>
          <w:vertAlign w:val="superscript"/>
          <w:lang w:val="sr-Latn-RS"/>
        </w:rPr>
        <w:t>2</w:t>
      </w:r>
      <w:r w:rsidRPr="00DA1531">
        <w:rPr>
          <w:sz w:val="22"/>
          <w:szCs w:val="22"/>
          <w:lang w:val="sr-Latn-RS"/>
        </w:rPr>
        <w:t>), površina ispod krive (PIK) imipenema povećala se 1,1 puta; nakon davanja iste doze pacijentima sa umjeren</w:t>
      </w:r>
      <w:r w:rsidR="00821AD5" w:rsidRPr="00DA1531">
        <w:rPr>
          <w:sz w:val="22"/>
          <w:szCs w:val="22"/>
          <w:lang w:val="sr-Latn-RS"/>
        </w:rPr>
        <w:t>im</w:t>
      </w:r>
      <w:r w:rsidRPr="00DA1531">
        <w:rPr>
          <w:sz w:val="22"/>
          <w:szCs w:val="22"/>
          <w:lang w:val="sr-Latn-RS"/>
        </w:rPr>
        <w:t xml:space="preserve"> </w:t>
      </w:r>
      <w:r w:rsidR="00821AD5" w:rsidRPr="00DA1531">
        <w:rPr>
          <w:sz w:val="22"/>
          <w:szCs w:val="22"/>
          <w:lang w:val="sr-Latn-RS"/>
        </w:rPr>
        <w:t xml:space="preserve">oštećenjem funkcije </w:t>
      </w:r>
      <w:r w:rsidRPr="00DA1531">
        <w:rPr>
          <w:sz w:val="22"/>
          <w:szCs w:val="22"/>
          <w:lang w:val="sr-Latn-RS"/>
        </w:rPr>
        <w:t>bubrega (CrCL 30 - &lt;50  m</w:t>
      </w:r>
      <w:r w:rsidR="00E4713E" w:rsidRPr="00DA1531">
        <w:rPr>
          <w:sz w:val="22"/>
          <w:szCs w:val="22"/>
          <w:lang w:val="sr-Latn-RS"/>
        </w:rPr>
        <w:t>l</w:t>
      </w:r>
      <w:r w:rsidRPr="00DA1531">
        <w:rPr>
          <w:sz w:val="22"/>
          <w:szCs w:val="22"/>
          <w:lang w:val="sr-Latn-RS"/>
        </w:rPr>
        <w:t>/min/1,73 m</w:t>
      </w:r>
      <w:r w:rsidRPr="00DA1531">
        <w:rPr>
          <w:sz w:val="22"/>
          <w:szCs w:val="22"/>
          <w:vertAlign w:val="superscript"/>
          <w:lang w:val="sr-Latn-RS"/>
        </w:rPr>
        <w:t>2</w:t>
      </w:r>
      <w:r w:rsidRPr="00DA1531">
        <w:rPr>
          <w:sz w:val="22"/>
          <w:szCs w:val="22"/>
          <w:lang w:val="sr-Latn-RS"/>
        </w:rPr>
        <w:t>) PIK imipenema se povećala 1,9 puta, a nakon davanja pacijentima sa tešk</w:t>
      </w:r>
      <w:r w:rsidR="00821AD5" w:rsidRPr="00DA1531">
        <w:rPr>
          <w:sz w:val="22"/>
          <w:szCs w:val="22"/>
          <w:lang w:val="sr-Latn-RS"/>
        </w:rPr>
        <w:t>im</w:t>
      </w:r>
      <w:r w:rsidRPr="00DA1531">
        <w:rPr>
          <w:sz w:val="22"/>
          <w:szCs w:val="22"/>
          <w:lang w:val="sr-Latn-RS"/>
        </w:rPr>
        <w:t xml:space="preserve"> </w:t>
      </w:r>
      <w:r w:rsidR="00821AD5" w:rsidRPr="00DA1531">
        <w:rPr>
          <w:sz w:val="22"/>
          <w:szCs w:val="22"/>
          <w:lang w:val="sr-Latn-RS"/>
        </w:rPr>
        <w:t xml:space="preserve">oštećenjem funkcije </w:t>
      </w:r>
      <w:r w:rsidRPr="00DA1531">
        <w:rPr>
          <w:sz w:val="22"/>
          <w:szCs w:val="22"/>
          <w:lang w:val="sr-Latn-RS"/>
        </w:rPr>
        <w:t>bubrega (CrCL &lt;30 m</w:t>
      </w:r>
      <w:r w:rsidR="00E4713E" w:rsidRPr="00DA1531">
        <w:rPr>
          <w:sz w:val="22"/>
          <w:szCs w:val="22"/>
          <w:lang w:val="sr-Latn-RS"/>
        </w:rPr>
        <w:t>l</w:t>
      </w:r>
      <w:r w:rsidRPr="00DA1531">
        <w:rPr>
          <w:sz w:val="22"/>
          <w:szCs w:val="22"/>
          <w:lang w:val="sr-Latn-RS"/>
        </w:rPr>
        <w:t>/min/1,73 m</w:t>
      </w:r>
      <w:r w:rsidRPr="00DA1531">
        <w:rPr>
          <w:sz w:val="22"/>
          <w:szCs w:val="22"/>
          <w:vertAlign w:val="superscript"/>
          <w:lang w:val="sr-Latn-RS"/>
        </w:rPr>
        <w:t>2</w:t>
      </w:r>
      <w:r w:rsidRPr="00DA1531">
        <w:rPr>
          <w:sz w:val="22"/>
          <w:szCs w:val="22"/>
          <w:lang w:val="sr-Latn-RS"/>
        </w:rPr>
        <w:t>) to povećanje je bilo 2,7 puta; dok se PIK cilastatina povećao 1,6 puta kod pacijenata sa blag</w:t>
      </w:r>
      <w:r w:rsidR="00657120" w:rsidRPr="00DA1531">
        <w:rPr>
          <w:sz w:val="22"/>
          <w:szCs w:val="22"/>
          <w:lang w:val="sr-Latn-RS"/>
        </w:rPr>
        <w:t>im</w:t>
      </w:r>
      <w:r w:rsidRPr="00DA1531">
        <w:rPr>
          <w:sz w:val="22"/>
          <w:szCs w:val="22"/>
          <w:lang w:val="sr-Latn-RS"/>
        </w:rPr>
        <w:t xml:space="preserve"> </w:t>
      </w:r>
      <w:r w:rsidR="00821AD5" w:rsidRPr="00DA1531">
        <w:rPr>
          <w:sz w:val="22"/>
          <w:szCs w:val="22"/>
          <w:lang w:val="sr-Latn-RS"/>
        </w:rPr>
        <w:t xml:space="preserve">oštećenjem funkcije </w:t>
      </w:r>
      <w:r w:rsidRPr="00DA1531">
        <w:rPr>
          <w:sz w:val="22"/>
          <w:szCs w:val="22"/>
          <w:lang w:val="sr-Latn-RS"/>
        </w:rPr>
        <w:t>bubrega, 2,0 puta kod pacijenata sa umjeren</w:t>
      </w:r>
      <w:r w:rsidR="00657120" w:rsidRPr="00DA1531">
        <w:rPr>
          <w:sz w:val="22"/>
          <w:szCs w:val="22"/>
          <w:lang w:val="sr-Latn-RS"/>
        </w:rPr>
        <w:t>im</w:t>
      </w:r>
      <w:r w:rsidRPr="00DA1531">
        <w:rPr>
          <w:sz w:val="22"/>
          <w:szCs w:val="22"/>
          <w:lang w:val="sr-Latn-RS"/>
        </w:rPr>
        <w:t xml:space="preserve"> </w:t>
      </w:r>
      <w:r w:rsidR="00657120" w:rsidRPr="00DA1531">
        <w:rPr>
          <w:sz w:val="22"/>
          <w:szCs w:val="22"/>
          <w:lang w:val="sr-Latn-RS"/>
        </w:rPr>
        <w:t xml:space="preserve">oštećenjem funkcije </w:t>
      </w:r>
      <w:r w:rsidRPr="00DA1531">
        <w:rPr>
          <w:sz w:val="22"/>
          <w:szCs w:val="22"/>
          <w:lang w:val="sr-Latn-RS"/>
        </w:rPr>
        <w:t>bubrega i 6,2 puta kod pacijenata sa tešk</w:t>
      </w:r>
      <w:r w:rsidR="007A22F6" w:rsidRPr="00DA1531">
        <w:rPr>
          <w:sz w:val="22"/>
          <w:szCs w:val="22"/>
          <w:lang w:val="sr-Latn-RS"/>
        </w:rPr>
        <w:t>im</w:t>
      </w:r>
      <w:r w:rsidRPr="00DA1531">
        <w:rPr>
          <w:sz w:val="22"/>
          <w:szCs w:val="22"/>
          <w:lang w:val="sr-Latn-RS"/>
        </w:rPr>
        <w:t xml:space="preserve"> </w:t>
      </w:r>
      <w:r w:rsidR="007A22F6" w:rsidRPr="00DA1531">
        <w:rPr>
          <w:sz w:val="22"/>
          <w:szCs w:val="22"/>
          <w:lang w:val="sr-Latn-RS"/>
        </w:rPr>
        <w:t xml:space="preserve">oštećenjem funkcije </w:t>
      </w:r>
      <w:r w:rsidRPr="00DA1531">
        <w:rPr>
          <w:sz w:val="22"/>
          <w:szCs w:val="22"/>
          <w:lang w:val="sr-Latn-RS"/>
        </w:rPr>
        <w:t xml:space="preserve">bubrega u poređenju sa pacijentima sa normalnom bubrežnom funkcijom. Nakon intravenske primjene pojedinačne doze imipenema/cilastatina od 250 mg/250 mg, 24 sata nakon hemodijalize, PIK imipenema bio je 3,7 puta veći, a PIK cilastatina se povećao 16,4 puta u poređenju sa pacijentima sa normalnom bubrežnom funkcijom. Nakon intravenske primjene imipenema/cilastatina, izlučivanje urinom, bubrežni klirens i plazma klirens imipenema i cilastatina se smanjuju sa smanjenjem bubrežne funkcije. Prilagođavanje doze je neophodno kod pacijenata sa oštećenom bubrežnom funkcijom (vidjeti </w:t>
      </w:r>
      <w:r w:rsidR="00E4713E" w:rsidRPr="00DA1531">
        <w:rPr>
          <w:sz w:val="22"/>
          <w:szCs w:val="22"/>
          <w:lang w:val="sr-Latn-RS"/>
        </w:rPr>
        <w:t xml:space="preserve">dio </w:t>
      </w:r>
      <w:r w:rsidRPr="00DA1531">
        <w:rPr>
          <w:sz w:val="22"/>
          <w:szCs w:val="22"/>
          <w:lang w:val="sr-Latn-RS"/>
        </w:rPr>
        <w:t>4.2).</w:t>
      </w:r>
    </w:p>
    <w:p w14:paraId="0EAFC152" w14:textId="77777777" w:rsidR="002A1AE4" w:rsidRPr="00DA1531" w:rsidRDefault="002A1AE4">
      <w:pPr>
        <w:jc w:val="both"/>
        <w:rPr>
          <w:sz w:val="22"/>
          <w:szCs w:val="22"/>
          <w:lang w:val="sr-Latn-RS"/>
        </w:rPr>
      </w:pPr>
    </w:p>
    <w:p w14:paraId="07982210" w14:textId="3D608EA9" w:rsidR="002A1AE4" w:rsidRPr="00DA1531" w:rsidRDefault="00E2569F">
      <w:pPr>
        <w:jc w:val="both"/>
        <w:rPr>
          <w:sz w:val="22"/>
          <w:szCs w:val="22"/>
          <w:u w:val="single"/>
          <w:lang w:val="sr-Latn-RS"/>
        </w:rPr>
      </w:pPr>
      <w:r w:rsidRPr="00DA1531">
        <w:rPr>
          <w:sz w:val="22"/>
          <w:szCs w:val="22"/>
          <w:u w:val="single"/>
          <w:lang w:val="sr-Latn-RS"/>
        </w:rPr>
        <w:t>Oštećenje funkcije</w:t>
      </w:r>
      <w:r w:rsidR="002A1AE4" w:rsidRPr="00DA1531">
        <w:rPr>
          <w:sz w:val="22"/>
          <w:szCs w:val="22"/>
          <w:u w:val="single"/>
          <w:lang w:val="sr-Latn-RS"/>
        </w:rPr>
        <w:t xml:space="preserve"> jetre</w:t>
      </w:r>
    </w:p>
    <w:p w14:paraId="7DB77416" w14:textId="2438E01C" w:rsidR="002A1AE4" w:rsidRPr="00DA1531" w:rsidRDefault="002A1AE4">
      <w:pPr>
        <w:jc w:val="both"/>
        <w:rPr>
          <w:sz w:val="22"/>
          <w:szCs w:val="22"/>
          <w:lang w:val="sr-Latn-RS"/>
        </w:rPr>
      </w:pPr>
      <w:r w:rsidRPr="00DA1531">
        <w:rPr>
          <w:sz w:val="22"/>
          <w:szCs w:val="22"/>
          <w:lang w:val="sr-Latn-RS"/>
        </w:rPr>
        <w:t xml:space="preserve">Farmakokinetika imipenema kod pacijenata sa </w:t>
      </w:r>
      <w:r w:rsidR="007A22F6" w:rsidRPr="00DA1531">
        <w:rPr>
          <w:sz w:val="22"/>
          <w:szCs w:val="22"/>
          <w:lang w:val="sr-Latn-RS"/>
        </w:rPr>
        <w:t xml:space="preserve">oštećenjem funkcije </w:t>
      </w:r>
      <w:r w:rsidRPr="00DA1531">
        <w:rPr>
          <w:sz w:val="22"/>
          <w:szCs w:val="22"/>
          <w:lang w:val="sr-Latn-RS"/>
        </w:rPr>
        <w:t xml:space="preserve">jetre nije ustanovljena. Usljed ograničenog metabolizma imipenema u jetri, ne očekuje se izmjena farmakokinetike kod </w:t>
      </w:r>
      <w:r w:rsidR="007A22F6" w:rsidRPr="00DA1531">
        <w:rPr>
          <w:sz w:val="22"/>
          <w:szCs w:val="22"/>
          <w:lang w:val="sr-Latn-RS"/>
        </w:rPr>
        <w:t xml:space="preserve">oštećenja funkcije </w:t>
      </w:r>
      <w:r w:rsidRPr="00DA1531">
        <w:rPr>
          <w:sz w:val="22"/>
          <w:szCs w:val="22"/>
          <w:lang w:val="sr-Latn-RS"/>
        </w:rPr>
        <w:t xml:space="preserve">jetre. Stoga se ne preporučuje prilagođavanje doze kod pacijenata sa </w:t>
      </w:r>
      <w:r w:rsidR="007A22F6" w:rsidRPr="00DA1531">
        <w:rPr>
          <w:sz w:val="22"/>
          <w:szCs w:val="22"/>
          <w:lang w:val="sr-Latn-RS"/>
        </w:rPr>
        <w:t xml:space="preserve">oštećenjem funkcije </w:t>
      </w:r>
      <w:r w:rsidRPr="00DA1531">
        <w:rPr>
          <w:sz w:val="22"/>
          <w:szCs w:val="22"/>
          <w:lang w:val="sr-Latn-RS"/>
        </w:rPr>
        <w:t xml:space="preserve">jetre (vidjeti </w:t>
      </w:r>
      <w:r w:rsidR="00E4713E" w:rsidRPr="00DA1531">
        <w:rPr>
          <w:sz w:val="22"/>
          <w:szCs w:val="22"/>
          <w:lang w:val="sr-Latn-RS"/>
        </w:rPr>
        <w:t xml:space="preserve">dio </w:t>
      </w:r>
      <w:r w:rsidRPr="00DA1531">
        <w:rPr>
          <w:sz w:val="22"/>
          <w:szCs w:val="22"/>
          <w:lang w:val="sr-Latn-RS"/>
        </w:rPr>
        <w:t>4.2).</w:t>
      </w:r>
    </w:p>
    <w:p w14:paraId="01ED7A77" w14:textId="77777777" w:rsidR="002A1AE4" w:rsidRPr="00DA1531" w:rsidRDefault="002A1AE4">
      <w:pPr>
        <w:jc w:val="both"/>
        <w:rPr>
          <w:sz w:val="22"/>
          <w:szCs w:val="22"/>
          <w:lang w:val="sr-Latn-RS"/>
        </w:rPr>
      </w:pPr>
    </w:p>
    <w:p w14:paraId="0E7FCE1F" w14:textId="696F0BEB" w:rsidR="002A1AE4" w:rsidRPr="00DA1531" w:rsidRDefault="002A1AE4">
      <w:pPr>
        <w:jc w:val="both"/>
        <w:rPr>
          <w:sz w:val="22"/>
          <w:szCs w:val="22"/>
          <w:u w:val="single"/>
          <w:lang w:val="sr-Latn-RS"/>
        </w:rPr>
      </w:pPr>
      <w:r w:rsidRPr="00DA1531">
        <w:rPr>
          <w:sz w:val="22"/>
          <w:szCs w:val="22"/>
          <w:u w:val="single"/>
          <w:lang w:val="sr-Latn-RS"/>
        </w:rPr>
        <w:t>Pedijatrijsk</w:t>
      </w:r>
      <w:r w:rsidR="00E2569F" w:rsidRPr="00DA1531">
        <w:rPr>
          <w:sz w:val="22"/>
          <w:szCs w:val="22"/>
          <w:u w:val="single"/>
          <w:lang w:val="sr-Latn-RS"/>
        </w:rPr>
        <w:t>a</w:t>
      </w:r>
      <w:r w:rsidRPr="00DA1531">
        <w:rPr>
          <w:sz w:val="22"/>
          <w:szCs w:val="22"/>
          <w:u w:val="single"/>
          <w:lang w:val="sr-Latn-RS"/>
        </w:rPr>
        <w:t xml:space="preserve"> </w:t>
      </w:r>
      <w:r w:rsidR="00E2569F" w:rsidRPr="00DA1531">
        <w:rPr>
          <w:sz w:val="22"/>
          <w:szCs w:val="22"/>
          <w:u w:val="single"/>
          <w:lang w:val="sr-Latn-RS"/>
        </w:rPr>
        <w:t>populacija</w:t>
      </w:r>
    </w:p>
    <w:p w14:paraId="58133927" w14:textId="77777777" w:rsidR="002A1AE4" w:rsidRPr="00DA1531" w:rsidRDefault="002A1AE4">
      <w:pPr>
        <w:jc w:val="both"/>
        <w:rPr>
          <w:sz w:val="22"/>
          <w:szCs w:val="22"/>
          <w:lang w:val="sr-Latn-RS"/>
        </w:rPr>
      </w:pPr>
      <w:r w:rsidRPr="00DA1531">
        <w:rPr>
          <w:sz w:val="22"/>
          <w:szCs w:val="22"/>
          <w:lang w:val="sr-Latn-RS"/>
        </w:rPr>
        <w:t xml:space="preserve">Srednja vrijednost klirensa (CL) i volumena distribucije (Vdss) imipenema bila je približno 45% veća kod pedijatrijskih pacijenata (uzrasta od 3 mjeseca do 14 godina) u poređenju sa odraslim pacijentima. PIK imipenema nakon primjene imipenema/cilastatina kod pedijatrijskih pacijenata u dozi od 15/15 mg/kg tjelesne mase, bila je približno 30% veća nego kod odraslih pacijenata nakon primjene doze od 500 mg/500 mg. Kada su u pitanju veće doze, izloženost kod djece nakon primjene doze </w:t>
      </w:r>
      <w:r w:rsidRPr="00DA1531">
        <w:rPr>
          <w:sz w:val="22"/>
          <w:szCs w:val="22"/>
          <w:lang w:val="sr-Latn-RS"/>
        </w:rPr>
        <w:lastRenderedPageBreak/>
        <w:t>imipenema/cilastatina od 25/25 mg/kg tjelesne mase bila je 9% veća nego izloženost kod odraslih pacijenata nakon primjene doze od 1000 mg/1000 mg.</w:t>
      </w:r>
    </w:p>
    <w:p w14:paraId="74847F5B" w14:textId="77777777" w:rsidR="002A1AE4" w:rsidRPr="00DA1531" w:rsidRDefault="002A1AE4">
      <w:pPr>
        <w:jc w:val="both"/>
        <w:rPr>
          <w:sz w:val="22"/>
          <w:szCs w:val="22"/>
          <w:lang w:val="sr-Latn-RS"/>
        </w:rPr>
      </w:pPr>
    </w:p>
    <w:p w14:paraId="1A16BF5F" w14:textId="77777777" w:rsidR="002A1AE4" w:rsidRPr="00DA1531" w:rsidRDefault="002A1AE4">
      <w:pPr>
        <w:jc w:val="both"/>
        <w:rPr>
          <w:sz w:val="22"/>
          <w:szCs w:val="22"/>
          <w:u w:val="single"/>
          <w:lang w:val="sr-Latn-RS"/>
        </w:rPr>
      </w:pPr>
      <w:r w:rsidRPr="00DA1531">
        <w:rPr>
          <w:sz w:val="22"/>
          <w:szCs w:val="22"/>
          <w:u w:val="single"/>
          <w:lang w:val="sr-Latn-RS"/>
        </w:rPr>
        <w:t>Stariji pacijenti</w:t>
      </w:r>
    </w:p>
    <w:p w14:paraId="75B855FB" w14:textId="38E0AAD2" w:rsidR="002A1AE4" w:rsidRPr="00DA1531" w:rsidRDefault="002A1AE4">
      <w:pPr>
        <w:jc w:val="both"/>
        <w:rPr>
          <w:sz w:val="22"/>
          <w:szCs w:val="22"/>
          <w:lang w:val="sr-Latn-RS"/>
        </w:rPr>
      </w:pPr>
      <w:r w:rsidRPr="00DA1531">
        <w:rPr>
          <w:sz w:val="22"/>
          <w:szCs w:val="22"/>
          <w:lang w:val="sr-Latn-RS"/>
        </w:rPr>
        <w:t xml:space="preserve">Kod zdravih starijih dobrovoljaca (starosti od 65 do 75 godina i sa normalnom bubrežnom funkcijom u odnosu na godine starosti), farmakokinetika pojedinačne doze imipenema/cilastatina od 500 mg/500 mg, primijenjene </w:t>
      </w:r>
      <w:r w:rsidR="00F64E66" w:rsidRPr="00DA1531">
        <w:rPr>
          <w:sz w:val="22"/>
          <w:szCs w:val="22"/>
          <w:lang w:val="sr-Latn-RS"/>
        </w:rPr>
        <w:t xml:space="preserve">u obliku </w:t>
      </w:r>
      <w:r w:rsidRPr="00DA1531">
        <w:rPr>
          <w:sz w:val="22"/>
          <w:szCs w:val="22"/>
          <w:lang w:val="sr-Latn-RS"/>
        </w:rPr>
        <w:t>intravensk</w:t>
      </w:r>
      <w:r w:rsidR="00F64E66" w:rsidRPr="00DA1531">
        <w:rPr>
          <w:sz w:val="22"/>
          <w:szCs w:val="22"/>
          <w:lang w:val="sr-Latn-RS"/>
        </w:rPr>
        <w:t>e</w:t>
      </w:r>
      <w:r w:rsidRPr="00DA1531">
        <w:rPr>
          <w:sz w:val="22"/>
          <w:szCs w:val="22"/>
          <w:lang w:val="sr-Latn-RS"/>
        </w:rPr>
        <w:t xml:space="preserve"> infuzij</w:t>
      </w:r>
      <w:r w:rsidR="00F64E66" w:rsidRPr="00DA1531">
        <w:rPr>
          <w:sz w:val="22"/>
          <w:szCs w:val="22"/>
          <w:lang w:val="sr-Latn-RS"/>
        </w:rPr>
        <w:t>e</w:t>
      </w:r>
      <w:r w:rsidRPr="00DA1531">
        <w:rPr>
          <w:sz w:val="22"/>
          <w:szCs w:val="22"/>
          <w:lang w:val="sr-Latn-RS"/>
        </w:rPr>
        <w:t xml:space="preserve"> u trajanju od 20 minuta, bila je slična farmakokinetici koja se očekuje kod pacijenata sa blagim oštećenjem bubrežne funkcije, kod kojih nije potrebno prilagođavati dozu lijeka. Srednja vrijednost poluvremena eliminacije imipenema iz plazme bila je 91 ± 7,0 minuta, a za cilastatin ta vrijednost je bila 69 ± 15 minuta. Višestruko doziranje nije uticalo na farmakokinetiku ni imipenema ni cilastatina i nije uočena akumulacija imipenema/cilastatina (vidjeti </w:t>
      </w:r>
      <w:r w:rsidR="00E4713E" w:rsidRPr="00DA1531">
        <w:rPr>
          <w:sz w:val="22"/>
          <w:szCs w:val="22"/>
          <w:lang w:val="sr-Latn-RS"/>
        </w:rPr>
        <w:t>dio</w:t>
      </w:r>
      <w:r w:rsidRPr="00DA1531">
        <w:rPr>
          <w:sz w:val="22"/>
          <w:szCs w:val="22"/>
          <w:lang w:val="sr-Latn-RS"/>
        </w:rPr>
        <w:t xml:space="preserve"> 4.2).</w:t>
      </w:r>
    </w:p>
    <w:p w14:paraId="5BC4D6B9" w14:textId="77777777" w:rsidR="002A1AE4" w:rsidRPr="00DA1531" w:rsidRDefault="002A1AE4" w:rsidP="00124DE8">
      <w:pPr>
        <w:tabs>
          <w:tab w:val="left" w:pos="540"/>
          <w:tab w:val="left" w:pos="569"/>
        </w:tabs>
        <w:jc w:val="both"/>
        <w:rPr>
          <w:bCs/>
          <w:sz w:val="22"/>
          <w:szCs w:val="22"/>
          <w:lang w:val="sr-Latn-RS"/>
        </w:rPr>
      </w:pPr>
    </w:p>
    <w:p w14:paraId="0C6C047E" w14:textId="77777777" w:rsidR="0072020E" w:rsidRPr="00DA1531" w:rsidRDefault="0072020E" w:rsidP="00124DE8">
      <w:pPr>
        <w:tabs>
          <w:tab w:val="left" w:pos="540"/>
          <w:tab w:val="left" w:pos="569"/>
        </w:tabs>
        <w:jc w:val="both"/>
        <w:rPr>
          <w:b/>
          <w:bCs/>
          <w:sz w:val="22"/>
          <w:szCs w:val="22"/>
          <w:lang w:val="sr-Latn-RS"/>
        </w:rPr>
      </w:pPr>
      <w:r w:rsidRPr="00DA1531">
        <w:rPr>
          <w:b/>
          <w:bCs/>
          <w:sz w:val="22"/>
          <w:szCs w:val="22"/>
          <w:lang w:val="sr-Latn-RS"/>
        </w:rPr>
        <w:t xml:space="preserve">5.3. </w:t>
      </w:r>
      <w:r w:rsidR="00480FB1" w:rsidRPr="00DA1531">
        <w:rPr>
          <w:b/>
          <w:bCs/>
          <w:sz w:val="22"/>
          <w:szCs w:val="22"/>
          <w:lang w:val="sr-Latn-RS"/>
        </w:rPr>
        <w:tab/>
      </w:r>
      <w:r w:rsidRPr="00DA1531">
        <w:rPr>
          <w:b/>
          <w:bCs/>
          <w:sz w:val="22"/>
          <w:szCs w:val="22"/>
          <w:lang w:val="sr-Latn-RS"/>
        </w:rPr>
        <w:t xml:space="preserve">Pretklinički podaci o bezbjednosti </w:t>
      </w:r>
    </w:p>
    <w:p w14:paraId="0C6C047F" w14:textId="77777777" w:rsidR="00836B35" w:rsidRPr="00DA1531" w:rsidRDefault="00836B35" w:rsidP="00124DE8">
      <w:pPr>
        <w:tabs>
          <w:tab w:val="left" w:pos="540"/>
          <w:tab w:val="left" w:pos="569"/>
        </w:tabs>
        <w:jc w:val="both"/>
        <w:rPr>
          <w:bCs/>
          <w:sz w:val="22"/>
          <w:szCs w:val="22"/>
          <w:lang w:val="sr-Latn-RS"/>
        </w:rPr>
      </w:pPr>
    </w:p>
    <w:p w14:paraId="125A1FCE" w14:textId="06CA8B58" w:rsidR="00E36477" w:rsidRPr="00DA1531" w:rsidRDefault="00E36477">
      <w:pPr>
        <w:jc w:val="both"/>
        <w:rPr>
          <w:sz w:val="22"/>
          <w:szCs w:val="22"/>
          <w:lang w:val="sr-Latn-RS"/>
        </w:rPr>
      </w:pPr>
      <w:r w:rsidRPr="00DA1531">
        <w:rPr>
          <w:sz w:val="22"/>
          <w:szCs w:val="22"/>
          <w:lang w:val="sr-Latn-RS"/>
        </w:rPr>
        <w:t>Na osnovu studija toksičnosti ponovljenih doza i genotoksičnosti, preklinički podaci ne pokazuju postojanje posebnog rizika za ljude.</w:t>
      </w:r>
    </w:p>
    <w:p w14:paraId="23506A04" w14:textId="77777777" w:rsidR="00D5277E" w:rsidRPr="00DA1531" w:rsidRDefault="00D5277E">
      <w:pPr>
        <w:jc w:val="both"/>
        <w:rPr>
          <w:sz w:val="22"/>
          <w:szCs w:val="22"/>
          <w:lang w:val="sr-Latn-RS"/>
        </w:rPr>
      </w:pPr>
    </w:p>
    <w:p w14:paraId="2682D9BC" w14:textId="47C19FED" w:rsidR="00E36477" w:rsidRPr="00DA1531" w:rsidRDefault="00E36477">
      <w:pPr>
        <w:jc w:val="both"/>
        <w:rPr>
          <w:sz w:val="22"/>
          <w:szCs w:val="22"/>
          <w:lang w:val="sr-Latn-RS"/>
        </w:rPr>
      </w:pPr>
      <w:r w:rsidRPr="00DA1531">
        <w:rPr>
          <w:sz w:val="22"/>
          <w:szCs w:val="22"/>
          <w:lang w:val="sr-Latn-RS"/>
        </w:rPr>
        <w:t>Ispitivanja na životinjama pokazala su da je toksičnost koju izaziva imipenem, kao pojedinačno jedinjenje, ograničena na bubrege. Istovremena primjena cilastatina sa imipenemom u odnosu 1:1 kod kunića i majmuna spriječila je nefrotoksične efekte imipenema. Raspoloživi dokazi ukazuju na to da cilastatin sprečava nefrotoksičnost tako što sprečava ulazak imipenema u tubularne ćelije.</w:t>
      </w:r>
    </w:p>
    <w:p w14:paraId="04E7C81C" w14:textId="77777777" w:rsidR="00E36477" w:rsidRPr="00DA1531" w:rsidRDefault="00E36477">
      <w:pPr>
        <w:jc w:val="both"/>
        <w:rPr>
          <w:sz w:val="22"/>
          <w:szCs w:val="22"/>
          <w:lang w:val="sr-Latn-RS"/>
        </w:rPr>
      </w:pPr>
    </w:p>
    <w:p w14:paraId="4AF4803C" w14:textId="1ED324EC" w:rsidR="00E36477" w:rsidRPr="00DA1531" w:rsidRDefault="00E36477">
      <w:pPr>
        <w:jc w:val="both"/>
        <w:rPr>
          <w:sz w:val="22"/>
          <w:szCs w:val="22"/>
          <w:lang w:val="sr-Latn-RS"/>
        </w:rPr>
      </w:pPr>
      <w:r w:rsidRPr="00DA1531">
        <w:rPr>
          <w:sz w:val="22"/>
          <w:szCs w:val="22"/>
          <w:lang w:val="sr-Latn-RS"/>
        </w:rPr>
        <w:t>Studije teratogen</w:t>
      </w:r>
      <w:r w:rsidR="00472CDB" w:rsidRPr="00DA1531">
        <w:rPr>
          <w:sz w:val="22"/>
          <w:szCs w:val="22"/>
          <w:lang w:val="sr-Latn-RS"/>
        </w:rPr>
        <w:t>o</w:t>
      </w:r>
      <w:r w:rsidRPr="00DA1531">
        <w:rPr>
          <w:sz w:val="22"/>
          <w:szCs w:val="22"/>
          <w:lang w:val="sr-Latn-RS"/>
        </w:rPr>
        <w:t>sti sprovedene na skotnim ženkama cinomolgus majmuna kod kojih je imipenem/cilastatin</w:t>
      </w:r>
      <w:r w:rsidR="00E4713E" w:rsidRPr="00DA1531">
        <w:rPr>
          <w:sz w:val="22"/>
          <w:szCs w:val="22"/>
          <w:lang w:val="sr-Latn-RS"/>
        </w:rPr>
        <w:t xml:space="preserve"> </w:t>
      </w:r>
      <w:r w:rsidRPr="00DA1531">
        <w:rPr>
          <w:sz w:val="22"/>
          <w:szCs w:val="22"/>
          <w:lang w:val="sr-Latn-RS"/>
        </w:rPr>
        <w:t xml:space="preserve">natrijum primjenjivan u dozama od 40/40 mg/kg dnevno (intravenska bolus injekcija) imale su za rezultat pojavu toksičnih efekata kod majke, uključujući povraćanje, gubitak apetita, gubitak tjelesne mase, dijareju, pobačaj i, u nekim slučajevima, smrtni ishod. Kada je imipenem/cilastatin natrijum (u dozama od približno 100/100 mg/kg dnevno, ili približno 3 puta većim od uobičajene preporučene dnevne intravenske doze za ljude), primjenjivan kod skotnih ženki cinomolgus majmuna u obliku intravenske infuzije tako da je brzina primjene odražavala intravensku primjenu lijeka kod ljudi u kliničkim uslovima, uočena je minimalna netolerancija lijeka kod majke (povremeno povraćanje), nije bilo smrtnog ishoda kod majke niti znakova teratogenosti, ali je uočen veći broj pobačaja u odnosu na kontrolne grupe (vidjeti </w:t>
      </w:r>
      <w:r w:rsidR="00E4713E" w:rsidRPr="00DA1531">
        <w:rPr>
          <w:sz w:val="22"/>
          <w:szCs w:val="22"/>
          <w:lang w:val="sr-Latn-RS"/>
        </w:rPr>
        <w:t xml:space="preserve">dio </w:t>
      </w:r>
      <w:r w:rsidRPr="00DA1531">
        <w:rPr>
          <w:sz w:val="22"/>
          <w:szCs w:val="22"/>
          <w:lang w:val="sr-Latn-RS"/>
        </w:rPr>
        <w:t>4.6).</w:t>
      </w:r>
    </w:p>
    <w:p w14:paraId="1775C957" w14:textId="77777777" w:rsidR="00D5277E" w:rsidRPr="00DA1531" w:rsidRDefault="00D5277E">
      <w:pPr>
        <w:jc w:val="both"/>
        <w:rPr>
          <w:sz w:val="22"/>
          <w:szCs w:val="22"/>
          <w:lang w:val="sr-Latn-RS"/>
        </w:rPr>
      </w:pPr>
    </w:p>
    <w:p w14:paraId="20E86221" w14:textId="31564931" w:rsidR="00E36477" w:rsidRDefault="00E36477">
      <w:pPr>
        <w:jc w:val="both"/>
        <w:rPr>
          <w:sz w:val="22"/>
          <w:szCs w:val="22"/>
          <w:lang w:val="sr-Latn-RS"/>
        </w:rPr>
      </w:pPr>
      <w:r w:rsidRPr="00DA1531">
        <w:rPr>
          <w:sz w:val="22"/>
          <w:szCs w:val="22"/>
          <w:lang w:val="sr-Latn-RS"/>
        </w:rPr>
        <w:t>Nijesu sprovedene dugo</w:t>
      </w:r>
      <w:r w:rsidR="00BB33E5" w:rsidRPr="00DA1531">
        <w:rPr>
          <w:sz w:val="22"/>
          <w:szCs w:val="22"/>
          <w:lang w:val="sr-Latn-RS"/>
        </w:rPr>
        <w:t>ročne</w:t>
      </w:r>
      <w:r w:rsidRPr="00DA1531">
        <w:rPr>
          <w:sz w:val="22"/>
          <w:szCs w:val="22"/>
          <w:lang w:val="sr-Latn-RS"/>
        </w:rPr>
        <w:t xml:space="preserve"> studije na životinjama u cilju utvrđivanja karcinogenog potencijala imipenema-cilastatina. </w:t>
      </w:r>
    </w:p>
    <w:p w14:paraId="5642AD1F" w14:textId="77777777" w:rsidR="006C0FEF" w:rsidRPr="00DA1531" w:rsidRDefault="006C0FEF">
      <w:pPr>
        <w:jc w:val="both"/>
        <w:rPr>
          <w:sz w:val="22"/>
          <w:szCs w:val="22"/>
          <w:lang w:val="sr-Latn-RS"/>
        </w:rPr>
      </w:pPr>
    </w:p>
    <w:p w14:paraId="0C6C0480" w14:textId="77777777" w:rsidR="00396DFD" w:rsidRPr="00DA1531" w:rsidRDefault="00396DFD">
      <w:pPr>
        <w:tabs>
          <w:tab w:val="left" w:pos="540"/>
          <w:tab w:val="left" w:pos="569"/>
        </w:tabs>
        <w:jc w:val="both"/>
        <w:rPr>
          <w:b/>
          <w:bCs/>
          <w:sz w:val="22"/>
          <w:szCs w:val="22"/>
          <w:lang w:val="sr-Latn-RS"/>
        </w:rPr>
      </w:pPr>
    </w:p>
    <w:p w14:paraId="0C6C0481" w14:textId="77777777" w:rsidR="0072020E" w:rsidRPr="00DA1531" w:rsidRDefault="0072020E" w:rsidP="00124DE8">
      <w:pPr>
        <w:tabs>
          <w:tab w:val="left" w:pos="540"/>
          <w:tab w:val="left" w:pos="569"/>
        </w:tabs>
        <w:jc w:val="both"/>
        <w:rPr>
          <w:b/>
          <w:bCs/>
          <w:sz w:val="22"/>
          <w:szCs w:val="22"/>
          <w:lang w:val="sr-Latn-RS"/>
        </w:rPr>
      </w:pPr>
      <w:r w:rsidRPr="00DA1531">
        <w:rPr>
          <w:b/>
          <w:bCs/>
          <w:sz w:val="22"/>
          <w:szCs w:val="22"/>
          <w:lang w:val="sr-Latn-RS"/>
        </w:rPr>
        <w:t xml:space="preserve">6. </w:t>
      </w:r>
      <w:r w:rsidR="00480FB1" w:rsidRPr="00DA1531">
        <w:rPr>
          <w:b/>
          <w:bCs/>
          <w:sz w:val="22"/>
          <w:szCs w:val="22"/>
          <w:lang w:val="sr-Latn-RS"/>
        </w:rPr>
        <w:tab/>
      </w:r>
      <w:r w:rsidRPr="00DA1531">
        <w:rPr>
          <w:b/>
          <w:bCs/>
          <w:sz w:val="22"/>
          <w:szCs w:val="22"/>
          <w:lang w:val="sr-Latn-RS"/>
        </w:rPr>
        <w:t>FARMACEUTSKI PODACI</w:t>
      </w:r>
    </w:p>
    <w:p w14:paraId="0C6C0482" w14:textId="77777777" w:rsidR="00836B35" w:rsidRPr="00DA1531" w:rsidRDefault="00836B35" w:rsidP="00124DE8">
      <w:pPr>
        <w:tabs>
          <w:tab w:val="left" w:pos="540"/>
          <w:tab w:val="left" w:pos="569"/>
        </w:tabs>
        <w:jc w:val="both"/>
        <w:rPr>
          <w:bCs/>
          <w:sz w:val="22"/>
          <w:szCs w:val="22"/>
          <w:lang w:val="sr-Latn-RS"/>
        </w:rPr>
      </w:pPr>
    </w:p>
    <w:p w14:paraId="0C6C0484" w14:textId="673508D1" w:rsidR="0072020E" w:rsidRPr="006C0FEF" w:rsidRDefault="0072020E" w:rsidP="006C0FEF">
      <w:pPr>
        <w:tabs>
          <w:tab w:val="left" w:pos="540"/>
          <w:tab w:val="left" w:pos="569"/>
        </w:tabs>
        <w:jc w:val="both"/>
        <w:rPr>
          <w:b/>
          <w:bCs/>
          <w:sz w:val="22"/>
          <w:szCs w:val="22"/>
          <w:lang w:val="sr-Latn-RS"/>
        </w:rPr>
      </w:pPr>
      <w:r w:rsidRPr="00DA1531">
        <w:rPr>
          <w:b/>
          <w:bCs/>
          <w:sz w:val="22"/>
          <w:szCs w:val="22"/>
          <w:lang w:val="sr-Latn-RS"/>
        </w:rPr>
        <w:t xml:space="preserve">6.1. </w:t>
      </w:r>
      <w:r w:rsidR="00480FB1" w:rsidRPr="00DA1531">
        <w:rPr>
          <w:b/>
          <w:bCs/>
          <w:sz w:val="22"/>
          <w:szCs w:val="22"/>
          <w:lang w:val="sr-Latn-RS"/>
        </w:rPr>
        <w:tab/>
      </w:r>
      <w:r w:rsidRPr="00DA1531">
        <w:rPr>
          <w:b/>
          <w:bCs/>
          <w:sz w:val="22"/>
          <w:szCs w:val="22"/>
          <w:lang w:val="sr-Latn-RS"/>
        </w:rPr>
        <w:t>Lista pomoćnih supstanci</w:t>
      </w:r>
      <w:r w:rsidR="002E0135" w:rsidRPr="00DA1531">
        <w:rPr>
          <w:b/>
          <w:bCs/>
          <w:sz w:val="22"/>
          <w:szCs w:val="22"/>
          <w:lang w:val="sr-Latn-RS"/>
        </w:rPr>
        <w:t xml:space="preserve"> (ekscipijenasa)</w:t>
      </w:r>
    </w:p>
    <w:p w14:paraId="39144E25" w14:textId="035F42AE" w:rsidR="00E36477" w:rsidRPr="00DA1531" w:rsidRDefault="00E36477" w:rsidP="006C0FEF">
      <w:pPr>
        <w:pStyle w:val="Header"/>
        <w:tabs>
          <w:tab w:val="left" w:pos="284"/>
        </w:tabs>
        <w:spacing w:before="240" w:after="240" w:line="276" w:lineRule="auto"/>
        <w:jc w:val="both"/>
        <w:rPr>
          <w:bCs/>
          <w:sz w:val="22"/>
          <w:szCs w:val="22"/>
          <w:lang w:val="sr-Latn-RS"/>
        </w:rPr>
      </w:pPr>
      <w:r w:rsidRPr="00DA1531">
        <w:rPr>
          <w:sz w:val="22"/>
          <w:szCs w:val="22"/>
          <w:lang w:val="sr-Latn-RS"/>
        </w:rPr>
        <w:t>Natrijum</w:t>
      </w:r>
      <w:r w:rsidR="00E4713E" w:rsidRPr="00DA1531">
        <w:rPr>
          <w:sz w:val="22"/>
          <w:szCs w:val="22"/>
          <w:lang w:val="sr-Latn-RS"/>
        </w:rPr>
        <w:t xml:space="preserve"> </w:t>
      </w:r>
      <w:r w:rsidRPr="00DA1531">
        <w:rPr>
          <w:sz w:val="22"/>
          <w:szCs w:val="22"/>
          <w:lang w:val="sr-Latn-RS"/>
        </w:rPr>
        <w:t>hidrogenkarbonat</w:t>
      </w:r>
    </w:p>
    <w:p w14:paraId="0C6C0485" w14:textId="77777777" w:rsidR="0072020E" w:rsidRPr="00DA1531" w:rsidRDefault="0072020E" w:rsidP="00124DE8">
      <w:pPr>
        <w:tabs>
          <w:tab w:val="left" w:pos="540"/>
          <w:tab w:val="left" w:pos="569"/>
        </w:tabs>
        <w:jc w:val="both"/>
        <w:rPr>
          <w:b/>
          <w:bCs/>
          <w:sz w:val="22"/>
          <w:szCs w:val="22"/>
          <w:lang w:val="sr-Latn-RS"/>
        </w:rPr>
      </w:pPr>
      <w:r w:rsidRPr="00DA1531">
        <w:rPr>
          <w:b/>
          <w:bCs/>
          <w:sz w:val="22"/>
          <w:szCs w:val="22"/>
          <w:lang w:val="sr-Latn-RS"/>
        </w:rPr>
        <w:t xml:space="preserve">6.2. </w:t>
      </w:r>
      <w:r w:rsidR="00480FB1" w:rsidRPr="00DA1531">
        <w:rPr>
          <w:b/>
          <w:bCs/>
          <w:sz w:val="22"/>
          <w:szCs w:val="22"/>
          <w:lang w:val="sr-Latn-RS"/>
        </w:rPr>
        <w:tab/>
      </w:r>
      <w:r w:rsidRPr="00DA1531">
        <w:rPr>
          <w:b/>
          <w:bCs/>
          <w:sz w:val="22"/>
          <w:szCs w:val="22"/>
          <w:lang w:val="sr-Latn-RS"/>
        </w:rPr>
        <w:t>Inkompatibilnost</w:t>
      </w:r>
      <w:r w:rsidR="002846DB" w:rsidRPr="00DA1531">
        <w:rPr>
          <w:b/>
          <w:bCs/>
          <w:sz w:val="22"/>
          <w:szCs w:val="22"/>
          <w:lang w:val="sr-Latn-RS"/>
        </w:rPr>
        <w:t>i</w:t>
      </w:r>
    </w:p>
    <w:p w14:paraId="0C6C0486" w14:textId="5E0029D5" w:rsidR="0072020E" w:rsidRPr="00DA1531" w:rsidRDefault="0072020E" w:rsidP="00124DE8">
      <w:pPr>
        <w:tabs>
          <w:tab w:val="left" w:pos="540"/>
          <w:tab w:val="left" w:pos="569"/>
        </w:tabs>
        <w:jc w:val="both"/>
        <w:rPr>
          <w:bCs/>
          <w:sz w:val="22"/>
          <w:szCs w:val="22"/>
          <w:lang w:val="sr-Latn-RS"/>
        </w:rPr>
      </w:pPr>
    </w:p>
    <w:p w14:paraId="5E56DFBD" w14:textId="0D02BB7F" w:rsidR="00E36477" w:rsidRPr="00DA1531" w:rsidRDefault="00D5277E">
      <w:pPr>
        <w:jc w:val="both"/>
        <w:rPr>
          <w:sz w:val="22"/>
          <w:szCs w:val="22"/>
          <w:lang w:val="sr-Latn-RS"/>
        </w:rPr>
      </w:pPr>
      <w:r w:rsidRPr="00DA1531">
        <w:rPr>
          <w:sz w:val="22"/>
          <w:szCs w:val="22"/>
          <w:lang w:val="sr-Latn-RS"/>
        </w:rPr>
        <w:t xml:space="preserve">Lijek </w:t>
      </w:r>
      <w:r w:rsidR="00E36477" w:rsidRPr="00DA1531">
        <w:rPr>
          <w:sz w:val="22"/>
          <w:szCs w:val="22"/>
          <w:lang w:val="sr-Latn-RS"/>
        </w:rPr>
        <w:t xml:space="preserve">Mipecid je hemijski inkompatibilan sa laktatima i ne </w:t>
      </w:r>
      <w:r w:rsidR="00242C60" w:rsidRPr="00DA1531">
        <w:rPr>
          <w:sz w:val="22"/>
          <w:szCs w:val="22"/>
          <w:lang w:val="sr-Latn-RS"/>
        </w:rPr>
        <w:t>sm</w:t>
      </w:r>
      <w:r w:rsidR="00D72EE3" w:rsidRPr="00DA1531">
        <w:rPr>
          <w:sz w:val="22"/>
          <w:szCs w:val="22"/>
          <w:lang w:val="sr-Latn-RS"/>
        </w:rPr>
        <w:t>ij</w:t>
      </w:r>
      <w:r w:rsidR="00242C60" w:rsidRPr="00DA1531">
        <w:rPr>
          <w:sz w:val="22"/>
          <w:szCs w:val="22"/>
          <w:lang w:val="sr-Latn-RS"/>
        </w:rPr>
        <w:t>e se</w:t>
      </w:r>
      <w:r w:rsidR="00E36477" w:rsidRPr="00DA1531">
        <w:rPr>
          <w:sz w:val="22"/>
          <w:szCs w:val="22"/>
          <w:lang w:val="sr-Latn-RS"/>
        </w:rPr>
        <w:t xml:space="preserve"> rekonstituisati </w:t>
      </w:r>
      <w:r w:rsidR="00242C60" w:rsidRPr="00DA1531">
        <w:rPr>
          <w:sz w:val="22"/>
          <w:szCs w:val="22"/>
          <w:lang w:val="sr-Latn-RS"/>
        </w:rPr>
        <w:t xml:space="preserve">rastvorima </w:t>
      </w:r>
      <w:r w:rsidR="00E36477" w:rsidRPr="00DA1531">
        <w:rPr>
          <w:sz w:val="22"/>
          <w:szCs w:val="22"/>
          <w:lang w:val="sr-Latn-RS"/>
        </w:rPr>
        <w:t>koji sadrže laktate. Ipak, može se primjenjivati putem istog i.v. infuzionog sistema kroz koji je dat rastvor</w:t>
      </w:r>
      <w:r w:rsidR="00242C60" w:rsidRPr="00DA1531">
        <w:rPr>
          <w:sz w:val="22"/>
          <w:szCs w:val="22"/>
          <w:lang w:val="sr-Latn-RS"/>
        </w:rPr>
        <w:t xml:space="preserve"> laktata</w:t>
      </w:r>
      <w:r w:rsidR="00E36477" w:rsidRPr="00DA1531">
        <w:rPr>
          <w:sz w:val="22"/>
          <w:szCs w:val="22"/>
          <w:lang w:val="sr-Latn-RS"/>
        </w:rPr>
        <w:t xml:space="preserve">. </w:t>
      </w:r>
    </w:p>
    <w:p w14:paraId="28A94B67" w14:textId="77777777" w:rsidR="00242C60" w:rsidRPr="00DA1531" w:rsidRDefault="00242C60">
      <w:pPr>
        <w:jc w:val="both"/>
        <w:rPr>
          <w:sz w:val="22"/>
          <w:szCs w:val="22"/>
          <w:lang w:val="sr-Latn-RS"/>
        </w:rPr>
      </w:pPr>
    </w:p>
    <w:p w14:paraId="4751B036" w14:textId="4C72FD19" w:rsidR="00E36477" w:rsidRPr="00DA1531" w:rsidRDefault="00242C60">
      <w:pPr>
        <w:tabs>
          <w:tab w:val="left" w:pos="540"/>
          <w:tab w:val="left" w:pos="569"/>
        </w:tabs>
        <w:jc w:val="both"/>
        <w:rPr>
          <w:sz w:val="22"/>
          <w:szCs w:val="22"/>
          <w:lang w:val="sr-Latn-RS"/>
        </w:rPr>
      </w:pPr>
      <w:r w:rsidRPr="00DA1531">
        <w:rPr>
          <w:sz w:val="22"/>
          <w:szCs w:val="22"/>
          <w:lang w:val="sr-Latn-RS"/>
        </w:rPr>
        <w:t>Ovaj lijek</w:t>
      </w:r>
      <w:r w:rsidR="00E36477" w:rsidRPr="00DA1531">
        <w:rPr>
          <w:sz w:val="22"/>
          <w:szCs w:val="22"/>
          <w:lang w:val="sr-Latn-RS"/>
        </w:rPr>
        <w:t xml:space="preserve"> se ne smije miješati sa drugim </w:t>
      </w:r>
      <w:r w:rsidRPr="00DA1531">
        <w:rPr>
          <w:sz w:val="22"/>
          <w:szCs w:val="22"/>
          <w:lang w:val="sr-Latn-RS"/>
        </w:rPr>
        <w:t>ljekovima</w:t>
      </w:r>
      <w:r w:rsidR="00E36477" w:rsidRPr="00DA1531">
        <w:rPr>
          <w:sz w:val="22"/>
          <w:szCs w:val="22"/>
          <w:lang w:val="sr-Latn-RS"/>
        </w:rPr>
        <w:t xml:space="preserve">, osim </w:t>
      </w:r>
      <w:r w:rsidR="00C15262" w:rsidRPr="00DA1531">
        <w:rPr>
          <w:sz w:val="22"/>
          <w:szCs w:val="22"/>
          <w:lang w:val="sr-Latn-RS"/>
        </w:rPr>
        <w:t xml:space="preserve">sa </w:t>
      </w:r>
      <w:r w:rsidR="00E36477" w:rsidRPr="00DA1531">
        <w:rPr>
          <w:sz w:val="22"/>
          <w:szCs w:val="22"/>
          <w:lang w:val="sr-Latn-RS"/>
        </w:rPr>
        <w:t>oni</w:t>
      </w:r>
      <w:r w:rsidR="00C15262" w:rsidRPr="00DA1531">
        <w:rPr>
          <w:sz w:val="22"/>
          <w:szCs w:val="22"/>
          <w:lang w:val="sr-Latn-RS"/>
        </w:rPr>
        <w:t>m</w:t>
      </w:r>
      <w:r w:rsidR="00E36477" w:rsidRPr="00DA1531">
        <w:rPr>
          <w:sz w:val="22"/>
          <w:szCs w:val="22"/>
          <w:lang w:val="sr-Latn-RS"/>
        </w:rPr>
        <w:t xml:space="preserve"> </w:t>
      </w:r>
      <w:r w:rsidR="00C15262" w:rsidRPr="00DA1531">
        <w:rPr>
          <w:sz w:val="22"/>
          <w:szCs w:val="22"/>
          <w:lang w:val="sr-Latn-RS"/>
        </w:rPr>
        <w:t xml:space="preserve">koji su </w:t>
      </w:r>
      <w:r w:rsidR="00E36477" w:rsidRPr="00DA1531">
        <w:rPr>
          <w:sz w:val="22"/>
          <w:szCs w:val="22"/>
          <w:lang w:val="sr-Latn-RS"/>
        </w:rPr>
        <w:t xml:space="preserve">navedeni u </w:t>
      </w:r>
      <w:r w:rsidR="00E4713E" w:rsidRPr="00DA1531">
        <w:rPr>
          <w:sz w:val="22"/>
          <w:szCs w:val="22"/>
          <w:lang w:val="sr-Latn-RS"/>
        </w:rPr>
        <w:t xml:space="preserve">dijelu </w:t>
      </w:r>
      <w:r w:rsidR="00E36477" w:rsidRPr="00DA1531">
        <w:rPr>
          <w:sz w:val="22"/>
          <w:szCs w:val="22"/>
          <w:lang w:val="sr-Latn-RS"/>
        </w:rPr>
        <w:t>6.6.</w:t>
      </w:r>
    </w:p>
    <w:p w14:paraId="03C143E6" w14:textId="77777777" w:rsidR="00E36477" w:rsidRPr="00DA1531" w:rsidRDefault="00E36477" w:rsidP="00124DE8">
      <w:pPr>
        <w:tabs>
          <w:tab w:val="left" w:pos="540"/>
          <w:tab w:val="left" w:pos="569"/>
        </w:tabs>
        <w:jc w:val="both"/>
        <w:rPr>
          <w:bCs/>
          <w:sz w:val="22"/>
          <w:szCs w:val="22"/>
          <w:lang w:val="sr-Latn-RS"/>
        </w:rPr>
      </w:pPr>
    </w:p>
    <w:p w14:paraId="0C6C0487" w14:textId="77777777" w:rsidR="0072020E" w:rsidRPr="00DA1531" w:rsidRDefault="0072020E" w:rsidP="00124DE8">
      <w:pPr>
        <w:tabs>
          <w:tab w:val="left" w:pos="540"/>
          <w:tab w:val="left" w:pos="569"/>
        </w:tabs>
        <w:jc w:val="both"/>
        <w:rPr>
          <w:b/>
          <w:bCs/>
          <w:sz w:val="22"/>
          <w:szCs w:val="22"/>
        </w:rPr>
      </w:pPr>
      <w:r w:rsidRPr="00DA1531">
        <w:rPr>
          <w:b/>
          <w:bCs/>
          <w:sz w:val="22"/>
          <w:szCs w:val="22"/>
        </w:rPr>
        <w:t>6.3.</w:t>
      </w:r>
      <w:r w:rsidR="00C05DF8" w:rsidRPr="00DA1531">
        <w:rPr>
          <w:b/>
          <w:bCs/>
          <w:sz w:val="22"/>
          <w:szCs w:val="22"/>
        </w:rPr>
        <w:t xml:space="preserve"> </w:t>
      </w:r>
      <w:r w:rsidR="00480FB1" w:rsidRPr="00DA1531">
        <w:rPr>
          <w:b/>
          <w:bCs/>
          <w:sz w:val="22"/>
          <w:szCs w:val="22"/>
        </w:rPr>
        <w:tab/>
      </w:r>
      <w:proofErr w:type="spellStart"/>
      <w:r w:rsidRPr="00DA1531">
        <w:rPr>
          <w:b/>
          <w:bCs/>
          <w:sz w:val="22"/>
          <w:szCs w:val="22"/>
        </w:rPr>
        <w:t>Rok</w:t>
      </w:r>
      <w:proofErr w:type="spellEnd"/>
      <w:r w:rsidRPr="00DA1531">
        <w:rPr>
          <w:b/>
          <w:bCs/>
          <w:sz w:val="22"/>
          <w:szCs w:val="22"/>
        </w:rPr>
        <w:t xml:space="preserve"> </w:t>
      </w:r>
      <w:proofErr w:type="spellStart"/>
      <w:r w:rsidRPr="00DA1531">
        <w:rPr>
          <w:b/>
          <w:bCs/>
          <w:sz w:val="22"/>
          <w:szCs w:val="22"/>
        </w:rPr>
        <w:t>upotrebe</w:t>
      </w:r>
      <w:proofErr w:type="spellEnd"/>
    </w:p>
    <w:p w14:paraId="0C6C0488" w14:textId="2856919E" w:rsidR="0072020E" w:rsidRPr="00DA1531" w:rsidRDefault="0072020E">
      <w:pPr>
        <w:tabs>
          <w:tab w:val="left" w:pos="540"/>
          <w:tab w:val="left" w:pos="569"/>
        </w:tabs>
        <w:jc w:val="both"/>
        <w:rPr>
          <w:bCs/>
          <w:sz w:val="22"/>
          <w:szCs w:val="22"/>
        </w:rPr>
      </w:pPr>
    </w:p>
    <w:p w14:paraId="0E45A2EA" w14:textId="77777777" w:rsidR="00E36477" w:rsidRPr="00DA1531" w:rsidRDefault="00E36477">
      <w:pPr>
        <w:jc w:val="both"/>
        <w:rPr>
          <w:sz w:val="22"/>
          <w:szCs w:val="22"/>
          <w:lang w:val="sr-Latn-RS"/>
        </w:rPr>
      </w:pPr>
      <w:r w:rsidRPr="00DA1531">
        <w:rPr>
          <w:i/>
          <w:sz w:val="22"/>
          <w:szCs w:val="22"/>
          <w:lang w:val="sr-Latn-RS"/>
        </w:rPr>
        <w:t>Rok upotrebe neotvorenog lijeka:</w:t>
      </w:r>
      <w:r w:rsidRPr="00DA1531">
        <w:rPr>
          <w:sz w:val="22"/>
          <w:szCs w:val="22"/>
          <w:lang w:val="sr-Latn-RS"/>
        </w:rPr>
        <w:t xml:space="preserve"> 3 godine.</w:t>
      </w:r>
    </w:p>
    <w:p w14:paraId="2087AD9F" w14:textId="77777777" w:rsidR="00E36477" w:rsidRPr="00DA1531" w:rsidRDefault="00E36477">
      <w:pPr>
        <w:jc w:val="both"/>
        <w:rPr>
          <w:sz w:val="22"/>
          <w:szCs w:val="22"/>
          <w:lang w:val="sr-Latn-RS"/>
        </w:rPr>
      </w:pPr>
    </w:p>
    <w:p w14:paraId="5A593152" w14:textId="43E9823A" w:rsidR="00505067" w:rsidRPr="00435BB4" w:rsidRDefault="00505067">
      <w:pPr>
        <w:jc w:val="both"/>
        <w:rPr>
          <w:sz w:val="22"/>
          <w:szCs w:val="22"/>
          <w:lang w:val="sr-Latn-RS"/>
        </w:rPr>
      </w:pPr>
      <w:r w:rsidRPr="00A32757">
        <w:rPr>
          <w:i/>
          <w:sz w:val="22"/>
          <w:szCs w:val="22"/>
          <w:lang w:val="sr-Latn-RS"/>
        </w:rPr>
        <w:t>Rok upotrebe nakon rekonstitucije l</w:t>
      </w:r>
      <w:r w:rsidR="00D72EE3" w:rsidRPr="00A32757">
        <w:rPr>
          <w:i/>
          <w:sz w:val="22"/>
          <w:szCs w:val="22"/>
          <w:lang w:val="sr-Latn-RS"/>
        </w:rPr>
        <w:t>ij</w:t>
      </w:r>
      <w:r w:rsidRPr="00A32757">
        <w:rPr>
          <w:i/>
          <w:sz w:val="22"/>
          <w:szCs w:val="22"/>
          <w:lang w:val="sr-Latn-RS"/>
        </w:rPr>
        <w:t>eka:</w:t>
      </w:r>
      <w:r w:rsidRPr="00A32757">
        <w:rPr>
          <w:sz w:val="22"/>
          <w:szCs w:val="22"/>
          <w:lang w:val="sr-Latn-RS"/>
        </w:rPr>
        <w:t xml:space="preserve"> </w:t>
      </w:r>
    </w:p>
    <w:p w14:paraId="06E69F94" w14:textId="7E87800E" w:rsidR="00505067" w:rsidRPr="00674A54" w:rsidRDefault="00505067">
      <w:pPr>
        <w:jc w:val="both"/>
        <w:rPr>
          <w:sz w:val="22"/>
          <w:szCs w:val="22"/>
          <w:lang w:val="sr-Latn-RS"/>
        </w:rPr>
      </w:pPr>
      <w:r w:rsidRPr="00E36DEB">
        <w:rPr>
          <w:sz w:val="22"/>
          <w:szCs w:val="22"/>
          <w:lang w:val="sr-Latn-RS"/>
        </w:rPr>
        <w:t>Rekonstituisani rastvor se mora upotr</w:t>
      </w:r>
      <w:r w:rsidR="00D72EE3" w:rsidRPr="00E36DEB">
        <w:rPr>
          <w:sz w:val="22"/>
          <w:szCs w:val="22"/>
          <w:lang w:val="sr-Latn-RS"/>
        </w:rPr>
        <w:t>ij</w:t>
      </w:r>
      <w:r w:rsidRPr="00E36DEB">
        <w:rPr>
          <w:sz w:val="22"/>
          <w:szCs w:val="22"/>
          <w:lang w:val="sr-Latn-RS"/>
        </w:rPr>
        <w:t>ebiti odmah. Vremenski interval između početka rekonstitucije i kraja intravenske infuzije ne sm</w:t>
      </w:r>
      <w:r w:rsidR="00D72EE3" w:rsidRPr="00674A54">
        <w:rPr>
          <w:sz w:val="22"/>
          <w:szCs w:val="22"/>
          <w:lang w:val="sr-Latn-RS"/>
        </w:rPr>
        <w:t>ij</w:t>
      </w:r>
      <w:r w:rsidRPr="00674A54">
        <w:rPr>
          <w:sz w:val="22"/>
          <w:szCs w:val="22"/>
          <w:lang w:val="sr-Latn-RS"/>
        </w:rPr>
        <w:t>e biti duži od 2 sata.</w:t>
      </w:r>
    </w:p>
    <w:p w14:paraId="1C1D23AE" w14:textId="77777777" w:rsidR="00E36477" w:rsidRPr="00DA1531" w:rsidRDefault="00E36477" w:rsidP="00124DE8">
      <w:pPr>
        <w:tabs>
          <w:tab w:val="left" w:pos="540"/>
          <w:tab w:val="left" w:pos="569"/>
        </w:tabs>
        <w:jc w:val="both"/>
        <w:rPr>
          <w:bCs/>
          <w:sz w:val="22"/>
          <w:szCs w:val="22"/>
          <w:lang w:val="sr-Latn-RS"/>
        </w:rPr>
      </w:pPr>
    </w:p>
    <w:p w14:paraId="0C6C0489" w14:textId="77777777" w:rsidR="0072020E" w:rsidRPr="00DA1531" w:rsidRDefault="0072020E" w:rsidP="00124DE8">
      <w:pPr>
        <w:tabs>
          <w:tab w:val="left" w:pos="540"/>
          <w:tab w:val="left" w:pos="569"/>
        </w:tabs>
        <w:jc w:val="both"/>
        <w:rPr>
          <w:b/>
          <w:bCs/>
          <w:sz w:val="22"/>
          <w:szCs w:val="22"/>
          <w:lang w:val="sr-Latn-RS"/>
        </w:rPr>
      </w:pPr>
      <w:r w:rsidRPr="00DA1531">
        <w:rPr>
          <w:b/>
          <w:bCs/>
          <w:sz w:val="22"/>
          <w:szCs w:val="22"/>
          <w:lang w:val="sr-Latn-RS"/>
        </w:rPr>
        <w:t xml:space="preserve">6.4. </w:t>
      </w:r>
      <w:r w:rsidR="00480FB1" w:rsidRPr="00DA1531">
        <w:rPr>
          <w:b/>
          <w:bCs/>
          <w:sz w:val="22"/>
          <w:szCs w:val="22"/>
          <w:lang w:val="sr-Latn-RS"/>
        </w:rPr>
        <w:tab/>
      </w:r>
      <w:r w:rsidRPr="00DA1531">
        <w:rPr>
          <w:b/>
          <w:bCs/>
          <w:sz w:val="22"/>
          <w:szCs w:val="22"/>
          <w:lang w:val="sr-Latn-RS"/>
        </w:rPr>
        <w:t>Posebne mjere upozorenja pri čuvanju</w:t>
      </w:r>
      <w:r w:rsidR="00F8570A" w:rsidRPr="00DA1531">
        <w:rPr>
          <w:b/>
          <w:bCs/>
          <w:sz w:val="22"/>
          <w:szCs w:val="22"/>
          <w:lang w:val="sr-Latn-RS"/>
        </w:rPr>
        <w:t xml:space="preserve"> lijeka</w:t>
      </w:r>
    </w:p>
    <w:p w14:paraId="0C6C048A" w14:textId="54A84AD1" w:rsidR="00EC2532" w:rsidRPr="00DA1531" w:rsidRDefault="00EC2532" w:rsidP="00124DE8">
      <w:pPr>
        <w:tabs>
          <w:tab w:val="left" w:pos="540"/>
          <w:tab w:val="left" w:pos="569"/>
        </w:tabs>
        <w:jc w:val="both"/>
        <w:rPr>
          <w:bCs/>
          <w:sz w:val="22"/>
          <w:szCs w:val="22"/>
          <w:lang w:val="sr-Latn-RS"/>
        </w:rPr>
      </w:pPr>
    </w:p>
    <w:p w14:paraId="1CEC50FE" w14:textId="77777777" w:rsidR="00E36477" w:rsidRPr="00DA1531" w:rsidRDefault="00E36477">
      <w:pPr>
        <w:pStyle w:val="Header"/>
        <w:tabs>
          <w:tab w:val="left" w:pos="284"/>
        </w:tabs>
        <w:jc w:val="both"/>
        <w:rPr>
          <w:sz w:val="22"/>
          <w:szCs w:val="22"/>
          <w:lang w:val="sr-Latn-RS"/>
        </w:rPr>
      </w:pPr>
      <w:r w:rsidRPr="00DA1531">
        <w:rPr>
          <w:i/>
          <w:sz w:val="22"/>
          <w:szCs w:val="22"/>
          <w:lang w:val="sr-Latn-RS"/>
        </w:rPr>
        <w:t xml:space="preserve">Uslovi čuvanja neotvorenog lijeka: </w:t>
      </w:r>
    </w:p>
    <w:p w14:paraId="30EBD746" w14:textId="77777777" w:rsidR="00E36477" w:rsidRPr="00DA1531" w:rsidRDefault="00E36477">
      <w:pPr>
        <w:pStyle w:val="Header"/>
        <w:tabs>
          <w:tab w:val="left" w:pos="284"/>
        </w:tabs>
        <w:jc w:val="both"/>
        <w:rPr>
          <w:sz w:val="22"/>
          <w:szCs w:val="22"/>
          <w:lang w:val="sr-Latn-RS"/>
        </w:rPr>
      </w:pPr>
      <w:r w:rsidRPr="00DA1531">
        <w:rPr>
          <w:rFonts w:eastAsia="TimesNewRoman,Bold"/>
          <w:bCs/>
          <w:sz w:val="22"/>
          <w:szCs w:val="22"/>
          <w:lang w:val="sr-Latn-RS"/>
        </w:rPr>
        <w:t>Lijek ne zahtijeva posebne uslove čuvanja</w:t>
      </w:r>
      <w:r w:rsidRPr="00DA1531">
        <w:rPr>
          <w:sz w:val="22"/>
          <w:szCs w:val="22"/>
          <w:lang w:val="sr-Latn-RS"/>
        </w:rPr>
        <w:t xml:space="preserve">. </w:t>
      </w:r>
    </w:p>
    <w:p w14:paraId="62AE5857" w14:textId="77777777" w:rsidR="00E36477" w:rsidRPr="00DA1531" w:rsidRDefault="00E36477">
      <w:pPr>
        <w:pStyle w:val="Header"/>
        <w:tabs>
          <w:tab w:val="left" w:pos="284"/>
        </w:tabs>
        <w:jc w:val="both"/>
        <w:rPr>
          <w:sz w:val="22"/>
          <w:szCs w:val="22"/>
          <w:lang w:val="sr-Latn-RS"/>
        </w:rPr>
      </w:pPr>
    </w:p>
    <w:p w14:paraId="557FFF7C" w14:textId="77777777" w:rsidR="00E36477" w:rsidRPr="00DA1531" w:rsidRDefault="00E36477">
      <w:pPr>
        <w:pStyle w:val="Header"/>
        <w:tabs>
          <w:tab w:val="left" w:pos="284"/>
        </w:tabs>
        <w:jc w:val="both"/>
        <w:rPr>
          <w:i/>
          <w:sz w:val="22"/>
          <w:szCs w:val="22"/>
          <w:lang w:val="sr-Latn-RS"/>
        </w:rPr>
      </w:pPr>
      <w:r w:rsidRPr="00DA1531">
        <w:rPr>
          <w:i/>
          <w:sz w:val="22"/>
          <w:szCs w:val="22"/>
          <w:lang w:val="sr-Latn-RS"/>
        </w:rPr>
        <w:t>Uslovi čuvanja nakon rekonstitucije lijeka:</w:t>
      </w:r>
    </w:p>
    <w:p w14:paraId="2A7917E2" w14:textId="6835BBAF" w:rsidR="00E36477" w:rsidRPr="00DA1531" w:rsidRDefault="00E36477">
      <w:pPr>
        <w:pStyle w:val="Header"/>
        <w:tabs>
          <w:tab w:val="left" w:pos="284"/>
        </w:tabs>
        <w:jc w:val="both"/>
        <w:rPr>
          <w:sz w:val="22"/>
          <w:szCs w:val="22"/>
          <w:lang w:val="sr-Latn-RS"/>
        </w:rPr>
      </w:pPr>
      <w:r w:rsidRPr="00DA1531">
        <w:rPr>
          <w:sz w:val="22"/>
          <w:szCs w:val="22"/>
          <w:lang w:val="sr-Latn-RS"/>
        </w:rPr>
        <w:t xml:space="preserve">Za uslove čuvanja </w:t>
      </w:r>
      <w:r w:rsidR="00AE5797" w:rsidRPr="00DA1531">
        <w:rPr>
          <w:sz w:val="22"/>
          <w:szCs w:val="22"/>
          <w:lang w:val="sr-Latn-RS"/>
        </w:rPr>
        <w:t xml:space="preserve">nakon rekonstitucije </w:t>
      </w:r>
      <w:r w:rsidRPr="00DA1531">
        <w:rPr>
          <w:sz w:val="22"/>
          <w:szCs w:val="22"/>
          <w:lang w:val="sr-Latn-RS"/>
        </w:rPr>
        <w:t xml:space="preserve">lijeka, vidjeti  </w:t>
      </w:r>
      <w:r w:rsidR="00E4713E" w:rsidRPr="00DA1531">
        <w:rPr>
          <w:sz w:val="22"/>
          <w:szCs w:val="22"/>
          <w:lang w:val="sr-Latn-RS"/>
        </w:rPr>
        <w:t xml:space="preserve">dio </w:t>
      </w:r>
      <w:r w:rsidRPr="00DA1531">
        <w:rPr>
          <w:sz w:val="22"/>
          <w:szCs w:val="22"/>
          <w:lang w:val="sr-Latn-RS"/>
        </w:rPr>
        <w:t>6.3.</w:t>
      </w:r>
    </w:p>
    <w:p w14:paraId="574B20DF" w14:textId="77777777" w:rsidR="00E36477" w:rsidRPr="00DA1531" w:rsidRDefault="00E36477" w:rsidP="00124DE8">
      <w:pPr>
        <w:tabs>
          <w:tab w:val="left" w:pos="540"/>
          <w:tab w:val="left" w:pos="569"/>
        </w:tabs>
        <w:jc w:val="both"/>
        <w:rPr>
          <w:bCs/>
          <w:sz w:val="22"/>
          <w:szCs w:val="22"/>
          <w:lang w:val="sr-Latn-RS"/>
        </w:rPr>
      </w:pPr>
    </w:p>
    <w:p w14:paraId="0C6C048B" w14:textId="77777777" w:rsidR="0072020E" w:rsidRPr="00DA1531" w:rsidRDefault="0072020E" w:rsidP="00124DE8">
      <w:pPr>
        <w:tabs>
          <w:tab w:val="left" w:pos="540"/>
          <w:tab w:val="left" w:pos="569"/>
        </w:tabs>
        <w:jc w:val="both"/>
        <w:rPr>
          <w:b/>
          <w:bCs/>
          <w:sz w:val="22"/>
          <w:szCs w:val="22"/>
          <w:lang w:val="sr-Latn-RS"/>
        </w:rPr>
      </w:pPr>
      <w:r w:rsidRPr="00DA1531">
        <w:rPr>
          <w:b/>
          <w:bCs/>
          <w:sz w:val="22"/>
          <w:szCs w:val="22"/>
          <w:lang w:val="sr-Latn-RS"/>
        </w:rPr>
        <w:t xml:space="preserve">6.5. </w:t>
      </w:r>
      <w:r w:rsidR="00480FB1" w:rsidRPr="00DA1531">
        <w:rPr>
          <w:b/>
          <w:bCs/>
          <w:sz w:val="22"/>
          <w:szCs w:val="22"/>
          <w:lang w:val="sr-Latn-RS"/>
        </w:rPr>
        <w:tab/>
      </w:r>
      <w:r w:rsidR="002846DB" w:rsidRPr="00DA1531">
        <w:rPr>
          <w:b/>
          <w:bCs/>
          <w:sz w:val="22"/>
          <w:szCs w:val="22"/>
          <w:lang w:val="sr-Latn-RS"/>
        </w:rPr>
        <w:t xml:space="preserve">Vrsta i sadržaj </w:t>
      </w:r>
      <w:r w:rsidR="00F8570A" w:rsidRPr="00DA1531">
        <w:rPr>
          <w:b/>
          <w:bCs/>
          <w:sz w:val="22"/>
          <w:szCs w:val="22"/>
          <w:lang w:val="sr-Latn-RS"/>
        </w:rPr>
        <w:t>pakovanja</w:t>
      </w:r>
      <w:r w:rsidR="00C06864" w:rsidRPr="00DA1531">
        <w:rPr>
          <w:b/>
          <w:bCs/>
          <w:sz w:val="22"/>
          <w:szCs w:val="22"/>
          <w:lang w:val="sr-Latn-RS"/>
        </w:rPr>
        <w:t xml:space="preserve"> </w:t>
      </w:r>
    </w:p>
    <w:p w14:paraId="0C6C048C" w14:textId="557966BB" w:rsidR="0072020E" w:rsidRPr="00DA1531" w:rsidRDefault="0072020E" w:rsidP="00124DE8">
      <w:pPr>
        <w:tabs>
          <w:tab w:val="left" w:pos="540"/>
          <w:tab w:val="left" w:pos="569"/>
        </w:tabs>
        <w:ind w:firstLine="720"/>
        <w:jc w:val="both"/>
        <w:rPr>
          <w:bCs/>
          <w:sz w:val="22"/>
          <w:szCs w:val="22"/>
          <w:lang w:val="sr-Latn-RS"/>
        </w:rPr>
      </w:pPr>
    </w:p>
    <w:p w14:paraId="03EE9649" w14:textId="025EA9F6" w:rsidR="002778F0" w:rsidRPr="00DA1531" w:rsidRDefault="002778F0">
      <w:pPr>
        <w:autoSpaceDE w:val="0"/>
        <w:autoSpaceDN w:val="0"/>
        <w:adjustRightInd w:val="0"/>
        <w:jc w:val="both"/>
        <w:rPr>
          <w:sz w:val="22"/>
          <w:szCs w:val="22"/>
          <w:lang w:val="sr-Latn-RS"/>
        </w:rPr>
      </w:pPr>
      <w:r w:rsidRPr="00DA1531">
        <w:rPr>
          <w:sz w:val="22"/>
          <w:szCs w:val="22"/>
          <w:lang w:val="sr-Latn-RS"/>
        </w:rPr>
        <w:t>Unutrašnje pakovanje: bezbojne staklene bočice (hidrolitičke otpornosti III) zapremine 20 m</w:t>
      </w:r>
      <w:r w:rsidR="00E4713E" w:rsidRPr="00DA1531">
        <w:rPr>
          <w:sz w:val="22"/>
          <w:szCs w:val="22"/>
          <w:lang w:val="sr-Latn-RS"/>
        </w:rPr>
        <w:t>l</w:t>
      </w:r>
      <w:r w:rsidRPr="00DA1531">
        <w:rPr>
          <w:sz w:val="22"/>
          <w:szCs w:val="22"/>
          <w:lang w:val="sr-Latn-RS"/>
        </w:rPr>
        <w:t xml:space="preserve">, zatvorene čepom od brombutil gume. </w:t>
      </w:r>
    </w:p>
    <w:p w14:paraId="2D66FAA9" w14:textId="1A6923D6" w:rsidR="002778F0" w:rsidRPr="00DA1531" w:rsidRDefault="002778F0">
      <w:pPr>
        <w:tabs>
          <w:tab w:val="left" w:pos="540"/>
          <w:tab w:val="left" w:pos="569"/>
        </w:tabs>
        <w:jc w:val="both"/>
        <w:rPr>
          <w:sz w:val="22"/>
          <w:szCs w:val="22"/>
          <w:lang w:val="sr-Latn-RS"/>
        </w:rPr>
      </w:pPr>
      <w:r w:rsidRPr="00DA1531">
        <w:rPr>
          <w:sz w:val="22"/>
          <w:szCs w:val="22"/>
          <w:lang w:val="sr-Latn-RS"/>
        </w:rPr>
        <w:t xml:space="preserve">Spoljnje pakovanje: složiva kartonska kutija u kojoj se nalazi 10 staklenih bočica i </w:t>
      </w:r>
      <w:r w:rsidR="00505067" w:rsidRPr="00DA1531">
        <w:rPr>
          <w:sz w:val="22"/>
          <w:szCs w:val="22"/>
          <w:lang w:val="sr-Latn-RS"/>
        </w:rPr>
        <w:t>U</w:t>
      </w:r>
      <w:r w:rsidRPr="00DA1531">
        <w:rPr>
          <w:sz w:val="22"/>
          <w:szCs w:val="22"/>
          <w:lang w:val="sr-Latn-RS"/>
        </w:rPr>
        <w:t>putsvo za lijek.</w:t>
      </w:r>
    </w:p>
    <w:p w14:paraId="12AE04A4" w14:textId="77777777" w:rsidR="002778F0" w:rsidRPr="00DA1531" w:rsidRDefault="002778F0" w:rsidP="00AF03A4">
      <w:pPr>
        <w:tabs>
          <w:tab w:val="left" w:pos="540"/>
          <w:tab w:val="left" w:pos="569"/>
        </w:tabs>
        <w:jc w:val="both"/>
        <w:rPr>
          <w:bCs/>
          <w:sz w:val="22"/>
          <w:szCs w:val="22"/>
          <w:lang w:val="sr-Latn-RS"/>
        </w:rPr>
      </w:pPr>
    </w:p>
    <w:p w14:paraId="0C6C048D" w14:textId="77777777" w:rsidR="002846DB" w:rsidRPr="00DA1531" w:rsidRDefault="0072020E" w:rsidP="00AF03A4">
      <w:pPr>
        <w:tabs>
          <w:tab w:val="left" w:pos="540"/>
          <w:tab w:val="left" w:pos="569"/>
        </w:tabs>
        <w:jc w:val="both"/>
        <w:rPr>
          <w:b/>
          <w:bCs/>
          <w:sz w:val="22"/>
          <w:szCs w:val="22"/>
          <w:lang w:val="sr-Latn-RS"/>
        </w:rPr>
      </w:pPr>
      <w:r w:rsidRPr="00DA1531">
        <w:rPr>
          <w:b/>
          <w:bCs/>
          <w:sz w:val="22"/>
          <w:szCs w:val="22"/>
          <w:lang w:val="sr-Latn-RS"/>
        </w:rPr>
        <w:t xml:space="preserve">6.6. </w:t>
      </w:r>
      <w:r w:rsidR="00480FB1" w:rsidRPr="00DA1531">
        <w:rPr>
          <w:b/>
          <w:bCs/>
          <w:sz w:val="22"/>
          <w:szCs w:val="22"/>
          <w:lang w:val="sr-Latn-RS"/>
        </w:rPr>
        <w:tab/>
      </w:r>
      <w:r w:rsidRPr="00DA1531">
        <w:rPr>
          <w:b/>
          <w:bCs/>
          <w:color w:val="000000"/>
          <w:sz w:val="22"/>
          <w:szCs w:val="22"/>
          <w:lang w:val="sr-Latn-RS"/>
        </w:rPr>
        <w:t>Posebne mjere opreza pri odlaganju materijala koji treba odbaciti nakon primjene lijeka</w:t>
      </w:r>
      <w:r w:rsidRPr="00DA1531">
        <w:rPr>
          <w:b/>
          <w:bCs/>
          <w:sz w:val="22"/>
          <w:szCs w:val="22"/>
          <w:lang w:val="sr-Latn-RS"/>
        </w:rPr>
        <w:t xml:space="preserve"> </w:t>
      </w:r>
      <w:r w:rsidR="00310F03" w:rsidRPr="00DA1531">
        <w:rPr>
          <w:b/>
          <w:bCs/>
          <w:sz w:val="22"/>
          <w:szCs w:val="22"/>
          <w:lang w:val="sr-Latn-RS"/>
        </w:rPr>
        <w:t xml:space="preserve">(i druga uputsva za rukovanje lijekom) </w:t>
      </w:r>
    </w:p>
    <w:p w14:paraId="0C6C048E" w14:textId="77777777" w:rsidR="00B66A70" w:rsidRPr="00DA1531" w:rsidRDefault="00B66A70" w:rsidP="00AF03A4">
      <w:pPr>
        <w:tabs>
          <w:tab w:val="left" w:pos="540"/>
          <w:tab w:val="left" w:pos="569"/>
        </w:tabs>
        <w:jc w:val="both"/>
        <w:rPr>
          <w:b/>
          <w:bCs/>
          <w:sz w:val="22"/>
          <w:szCs w:val="22"/>
          <w:lang w:val="sr-Latn-RS"/>
        </w:rPr>
      </w:pPr>
    </w:p>
    <w:p w14:paraId="0A75FA44" w14:textId="77777777" w:rsidR="002778F0" w:rsidRPr="00DA1531" w:rsidRDefault="002778F0">
      <w:pPr>
        <w:jc w:val="both"/>
        <w:rPr>
          <w:sz w:val="22"/>
          <w:szCs w:val="22"/>
          <w:lang w:val="sr-Latn-RS"/>
        </w:rPr>
      </w:pPr>
      <w:r w:rsidRPr="00DA1531">
        <w:rPr>
          <w:sz w:val="22"/>
          <w:szCs w:val="22"/>
          <w:lang w:val="sr-Latn-RS"/>
        </w:rPr>
        <w:t xml:space="preserve">Svaka bočica namijenjena je samo za jednokratnu upotrebu. </w:t>
      </w:r>
    </w:p>
    <w:p w14:paraId="6B0EBDBF" w14:textId="77777777" w:rsidR="002778F0" w:rsidRPr="00DA1531" w:rsidRDefault="002778F0">
      <w:pPr>
        <w:jc w:val="both"/>
        <w:rPr>
          <w:sz w:val="22"/>
          <w:szCs w:val="22"/>
          <w:lang w:val="sr-Latn-RS"/>
        </w:rPr>
      </w:pPr>
    </w:p>
    <w:p w14:paraId="57C6AA0B" w14:textId="77777777" w:rsidR="000E6885" w:rsidRPr="00A32757" w:rsidRDefault="000E6885">
      <w:pPr>
        <w:jc w:val="both"/>
        <w:rPr>
          <w:sz w:val="22"/>
          <w:szCs w:val="22"/>
          <w:u w:val="single"/>
          <w:lang w:val="sr-Latn-RS"/>
        </w:rPr>
      </w:pPr>
      <w:r w:rsidRPr="00A32757">
        <w:rPr>
          <w:sz w:val="22"/>
          <w:szCs w:val="22"/>
          <w:u w:val="single"/>
          <w:lang w:val="sr-Latn-RS"/>
        </w:rPr>
        <w:t xml:space="preserve">Rekonstitucija </w:t>
      </w:r>
    </w:p>
    <w:p w14:paraId="7B763D09" w14:textId="54D2B8AB" w:rsidR="000E6885" w:rsidRPr="00674A54" w:rsidRDefault="000E6885">
      <w:pPr>
        <w:jc w:val="both"/>
        <w:rPr>
          <w:sz w:val="22"/>
          <w:szCs w:val="22"/>
          <w:lang w:val="sr-Latn-RS"/>
        </w:rPr>
      </w:pPr>
      <w:r w:rsidRPr="00435BB4">
        <w:rPr>
          <w:sz w:val="22"/>
          <w:szCs w:val="22"/>
          <w:lang w:val="sr-Latn-RS"/>
        </w:rPr>
        <w:t>Sadržaj bočice treba da se prenese u 100 m</w:t>
      </w:r>
      <w:r w:rsidR="00E4713E" w:rsidRPr="00435BB4">
        <w:rPr>
          <w:sz w:val="22"/>
          <w:szCs w:val="22"/>
          <w:lang w:val="sr-Latn-RS"/>
        </w:rPr>
        <w:t>l</w:t>
      </w:r>
      <w:r w:rsidRPr="00435BB4">
        <w:rPr>
          <w:sz w:val="22"/>
          <w:szCs w:val="22"/>
          <w:lang w:val="sr-Latn-RS"/>
        </w:rPr>
        <w:t xml:space="preserve"> odgovarajućeg rastvora za infuziju (vid</w:t>
      </w:r>
      <w:r w:rsidR="00D72EE3" w:rsidRPr="00435BB4">
        <w:rPr>
          <w:sz w:val="22"/>
          <w:szCs w:val="22"/>
          <w:lang w:val="sr-Latn-RS"/>
        </w:rPr>
        <w:t>j</w:t>
      </w:r>
      <w:r w:rsidRPr="00E36DEB">
        <w:rPr>
          <w:sz w:val="22"/>
          <w:szCs w:val="22"/>
          <w:lang w:val="sr-Latn-RS"/>
        </w:rPr>
        <w:t xml:space="preserve">eti </w:t>
      </w:r>
      <w:r w:rsidR="00E4713E" w:rsidRPr="00E36DEB">
        <w:rPr>
          <w:sz w:val="22"/>
          <w:szCs w:val="22"/>
          <w:lang w:val="sr-Latn-RS"/>
        </w:rPr>
        <w:t xml:space="preserve">djelove </w:t>
      </w:r>
      <w:r w:rsidRPr="00E36DEB">
        <w:rPr>
          <w:sz w:val="22"/>
          <w:szCs w:val="22"/>
          <w:lang w:val="sr-Latn-RS"/>
        </w:rPr>
        <w:t>6.2 i 6.3): 0,9 % rastvor natrijum</w:t>
      </w:r>
      <w:r w:rsidR="00E4713E" w:rsidRPr="00674A54">
        <w:rPr>
          <w:sz w:val="22"/>
          <w:szCs w:val="22"/>
          <w:lang w:val="sr-Latn-RS"/>
        </w:rPr>
        <w:t xml:space="preserve"> </w:t>
      </w:r>
      <w:r w:rsidRPr="00674A54">
        <w:rPr>
          <w:sz w:val="22"/>
          <w:szCs w:val="22"/>
          <w:lang w:val="sr-Latn-RS"/>
        </w:rPr>
        <w:t>hlorida. U izuzetnim situacijama kada, iz kliničkih razloga, ne može da se koristi 0,9% rastvor natrijum</w:t>
      </w:r>
      <w:r w:rsidR="00E4713E" w:rsidRPr="00674A54">
        <w:rPr>
          <w:sz w:val="22"/>
          <w:szCs w:val="22"/>
          <w:lang w:val="sr-Latn-RS"/>
        </w:rPr>
        <w:t xml:space="preserve"> </w:t>
      </w:r>
      <w:r w:rsidRPr="00674A54">
        <w:rPr>
          <w:sz w:val="22"/>
          <w:szCs w:val="22"/>
          <w:lang w:val="sr-Latn-RS"/>
        </w:rPr>
        <w:t>hlorida, um</w:t>
      </w:r>
      <w:r w:rsidR="00D72EE3" w:rsidRPr="00674A54">
        <w:rPr>
          <w:sz w:val="22"/>
          <w:szCs w:val="22"/>
          <w:lang w:val="sr-Latn-RS"/>
        </w:rPr>
        <w:t>j</w:t>
      </w:r>
      <w:r w:rsidRPr="00674A54">
        <w:rPr>
          <w:sz w:val="22"/>
          <w:szCs w:val="22"/>
          <w:lang w:val="sr-Latn-RS"/>
        </w:rPr>
        <w:t>esto njega može da se upotr</w:t>
      </w:r>
      <w:r w:rsidR="00D72EE3" w:rsidRPr="00674A54">
        <w:rPr>
          <w:sz w:val="22"/>
          <w:szCs w:val="22"/>
          <w:lang w:val="sr-Latn-RS"/>
        </w:rPr>
        <w:t>ij</w:t>
      </w:r>
      <w:r w:rsidRPr="00674A54">
        <w:rPr>
          <w:sz w:val="22"/>
          <w:szCs w:val="22"/>
          <w:lang w:val="sr-Latn-RS"/>
        </w:rPr>
        <w:t>ebi 5% rastvor glukoze.</w:t>
      </w:r>
    </w:p>
    <w:p w14:paraId="2B1EEE6A" w14:textId="77777777" w:rsidR="002778F0" w:rsidRPr="00DA1531" w:rsidRDefault="002778F0">
      <w:pPr>
        <w:jc w:val="both"/>
        <w:rPr>
          <w:sz w:val="22"/>
          <w:szCs w:val="22"/>
          <w:lang w:val="sr-Latn-RS"/>
        </w:rPr>
      </w:pPr>
    </w:p>
    <w:p w14:paraId="5CAD1B58" w14:textId="16BEFD7C" w:rsidR="002778F0" w:rsidRPr="00DA1531" w:rsidRDefault="002778F0">
      <w:pPr>
        <w:jc w:val="both"/>
        <w:rPr>
          <w:sz w:val="22"/>
          <w:szCs w:val="22"/>
          <w:lang w:val="sr-Latn-RS"/>
        </w:rPr>
      </w:pPr>
      <w:r w:rsidRPr="00DA1531">
        <w:rPr>
          <w:sz w:val="22"/>
          <w:szCs w:val="22"/>
          <w:lang w:val="sr-Latn-RS"/>
        </w:rPr>
        <w:t>Preporučeni postupak je da se u bočicu doda oko 10 m</w:t>
      </w:r>
      <w:r w:rsidR="00E4713E" w:rsidRPr="00DA1531">
        <w:rPr>
          <w:sz w:val="22"/>
          <w:szCs w:val="22"/>
          <w:lang w:val="sr-Latn-RS"/>
        </w:rPr>
        <w:t>l</w:t>
      </w:r>
      <w:r w:rsidRPr="00DA1531">
        <w:rPr>
          <w:sz w:val="22"/>
          <w:szCs w:val="22"/>
          <w:lang w:val="sr-Latn-RS"/>
        </w:rPr>
        <w:t xml:space="preserve"> odgovarajućeg rastvora za infuziju. Dobro promućkati i prebaciti tako dobijenu mješavinu u kontejner sa rastvorom za infuziju.</w:t>
      </w:r>
    </w:p>
    <w:p w14:paraId="77FED9B4" w14:textId="77777777" w:rsidR="002778F0" w:rsidRPr="00DA1531" w:rsidRDefault="002778F0">
      <w:pPr>
        <w:jc w:val="both"/>
        <w:rPr>
          <w:sz w:val="22"/>
          <w:szCs w:val="22"/>
          <w:lang w:val="sr-Latn-RS"/>
        </w:rPr>
      </w:pPr>
    </w:p>
    <w:p w14:paraId="06F2CD53" w14:textId="77777777" w:rsidR="002778F0" w:rsidRPr="00DA1531" w:rsidRDefault="002778F0">
      <w:pPr>
        <w:jc w:val="both"/>
        <w:rPr>
          <w:sz w:val="22"/>
          <w:szCs w:val="22"/>
          <w:lang w:val="sr-Latn-RS"/>
        </w:rPr>
      </w:pPr>
      <w:r w:rsidRPr="00DA1531">
        <w:rPr>
          <w:sz w:val="22"/>
          <w:szCs w:val="22"/>
          <w:lang w:val="sr-Latn-RS"/>
        </w:rPr>
        <w:t>UPOZORENJE: MJEŠAVINA NIJE NAMIJENJENA ZA DIREKTNU INFUZIJU.</w:t>
      </w:r>
    </w:p>
    <w:p w14:paraId="2BBB913E" w14:textId="77777777" w:rsidR="002778F0" w:rsidRPr="00DA1531" w:rsidRDefault="002778F0">
      <w:pPr>
        <w:jc w:val="both"/>
        <w:rPr>
          <w:sz w:val="22"/>
          <w:szCs w:val="22"/>
          <w:lang w:val="sr-Latn-RS"/>
        </w:rPr>
      </w:pPr>
    </w:p>
    <w:p w14:paraId="55BFB1D1" w14:textId="013CE67F" w:rsidR="002778F0" w:rsidRPr="00DA1531" w:rsidRDefault="002778F0">
      <w:pPr>
        <w:jc w:val="both"/>
        <w:rPr>
          <w:sz w:val="22"/>
          <w:szCs w:val="22"/>
          <w:lang w:val="sr-Latn-RS"/>
        </w:rPr>
      </w:pPr>
      <w:r w:rsidRPr="00DA1531">
        <w:rPr>
          <w:sz w:val="22"/>
          <w:szCs w:val="22"/>
          <w:lang w:val="sr-Latn-RS"/>
        </w:rPr>
        <w:t>Postupak ponoviti sa dodatnih 10 m</w:t>
      </w:r>
      <w:r w:rsidR="00E4713E" w:rsidRPr="00DA1531">
        <w:rPr>
          <w:sz w:val="22"/>
          <w:szCs w:val="22"/>
          <w:lang w:val="sr-Latn-RS"/>
        </w:rPr>
        <w:t>l</w:t>
      </w:r>
      <w:r w:rsidRPr="00DA1531">
        <w:rPr>
          <w:sz w:val="22"/>
          <w:szCs w:val="22"/>
          <w:lang w:val="sr-Latn-RS"/>
        </w:rPr>
        <w:t xml:space="preserve"> rastvora za infuziju da bi se obezbijedio prenos cjelokupnog sadržaja bočice u rastvor za infuziju. Tako dobijen rastvor treba da se protrese i izmiješa sve dok ne postan</w:t>
      </w:r>
      <w:r w:rsidR="004E1F3E" w:rsidRPr="00DA1531">
        <w:rPr>
          <w:sz w:val="22"/>
          <w:szCs w:val="22"/>
          <w:lang w:val="sr-Latn-RS"/>
        </w:rPr>
        <w:t>e</w:t>
      </w:r>
      <w:r w:rsidRPr="00DA1531">
        <w:rPr>
          <w:sz w:val="22"/>
          <w:szCs w:val="22"/>
          <w:lang w:val="sr-Latn-RS"/>
        </w:rPr>
        <w:t xml:space="preserve"> bistar.</w:t>
      </w:r>
    </w:p>
    <w:p w14:paraId="361584E7" w14:textId="77777777" w:rsidR="002778F0" w:rsidRPr="00DA1531" w:rsidRDefault="002778F0">
      <w:pPr>
        <w:jc w:val="both"/>
        <w:rPr>
          <w:sz w:val="22"/>
          <w:szCs w:val="22"/>
          <w:lang w:val="sr-Latn-RS"/>
        </w:rPr>
      </w:pPr>
    </w:p>
    <w:p w14:paraId="729873EC" w14:textId="38A31640" w:rsidR="002778F0" w:rsidRPr="00DA1531" w:rsidRDefault="002778F0">
      <w:pPr>
        <w:jc w:val="both"/>
        <w:rPr>
          <w:sz w:val="22"/>
          <w:szCs w:val="22"/>
          <w:lang w:val="sr-Latn-RS"/>
        </w:rPr>
      </w:pPr>
      <w:r w:rsidRPr="00DA1531">
        <w:rPr>
          <w:sz w:val="22"/>
          <w:szCs w:val="22"/>
          <w:lang w:val="sr-Latn-RS"/>
        </w:rPr>
        <w:t>Koncentracija rekonstituisanog rastvora, nakon sprovođenja gore opisanog postupka je približno 5 mg/m</w:t>
      </w:r>
      <w:r w:rsidR="00E4713E" w:rsidRPr="00DA1531">
        <w:rPr>
          <w:sz w:val="22"/>
          <w:szCs w:val="22"/>
          <w:lang w:val="sr-Latn-RS"/>
        </w:rPr>
        <w:t>l</w:t>
      </w:r>
      <w:r w:rsidRPr="00DA1531">
        <w:rPr>
          <w:sz w:val="22"/>
          <w:szCs w:val="22"/>
          <w:lang w:val="sr-Latn-RS"/>
        </w:rPr>
        <w:t xml:space="preserve"> i za imipenem i za cilastatin.</w:t>
      </w:r>
    </w:p>
    <w:p w14:paraId="29D3923C" w14:textId="77777777" w:rsidR="000E6885" w:rsidRPr="00DA1531" w:rsidRDefault="000E6885">
      <w:pPr>
        <w:jc w:val="both"/>
        <w:rPr>
          <w:sz w:val="22"/>
          <w:szCs w:val="22"/>
          <w:lang w:val="sr-Latn-RS"/>
        </w:rPr>
      </w:pPr>
    </w:p>
    <w:p w14:paraId="5DA4150D" w14:textId="77777777" w:rsidR="002778F0" w:rsidRPr="00DA1531" w:rsidRDefault="002778F0">
      <w:pPr>
        <w:jc w:val="both"/>
        <w:rPr>
          <w:sz w:val="22"/>
          <w:szCs w:val="22"/>
          <w:lang w:val="sr-Latn-RS"/>
        </w:rPr>
      </w:pPr>
      <w:r w:rsidRPr="00DA1531">
        <w:rPr>
          <w:sz w:val="22"/>
          <w:szCs w:val="22"/>
          <w:lang w:val="sr-Latn-RS"/>
        </w:rPr>
        <w:t>Različita boja, od bezbojne do žute, ne utiče na efikasnost lijeka.</w:t>
      </w:r>
    </w:p>
    <w:p w14:paraId="7AC87859" w14:textId="77777777" w:rsidR="002778F0" w:rsidRPr="00DA1531" w:rsidRDefault="002778F0">
      <w:pPr>
        <w:jc w:val="both"/>
        <w:rPr>
          <w:sz w:val="22"/>
          <w:szCs w:val="22"/>
          <w:lang w:val="sr-Latn-RS"/>
        </w:rPr>
      </w:pPr>
    </w:p>
    <w:p w14:paraId="77BDEC5C" w14:textId="078AFA2A" w:rsidR="002778F0" w:rsidRDefault="00E761DA">
      <w:pPr>
        <w:jc w:val="both"/>
        <w:rPr>
          <w:sz w:val="22"/>
          <w:szCs w:val="22"/>
          <w:lang w:val="sr-Latn-RS"/>
        </w:rPr>
      </w:pPr>
      <w:r w:rsidRPr="00A32757">
        <w:rPr>
          <w:sz w:val="22"/>
          <w:szCs w:val="22"/>
          <w:lang w:val="sr-Latn-RS"/>
        </w:rPr>
        <w:t>Svu neiskorišćenu količinu l</w:t>
      </w:r>
      <w:r w:rsidR="00D72EE3" w:rsidRPr="00A32757">
        <w:rPr>
          <w:sz w:val="22"/>
          <w:szCs w:val="22"/>
          <w:lang w:val="sr-Latn-RS"/>
        </w:rPr>
        <w:t>ij</w:t>
      </w:r>
      <w:r w:rsidRPr="00A32757">
        <w:rPr>
          <w:sz w:val="22"/>
          <w:szCs w:val="22"/>
          <w:lang w:val="sr-Latn-RS"/>
        </w:rPr>
        <w:t>eka ili otpadnog materijala nakon njegove upotrebe treba ukloniti, u skladu sa važećim propisima.</w:t>
      </w:r>
    </w:p>
    <w:p w14:paraId="79ABDA05" w14:textId="77777777" w:rsidR="006C0FEF" w:rsidRPr="00DA1531" w:rsidRDefault="006C0FEF">
      <w:pPr>
        <w:jc w:val="both"/>
        <w:rPr>
          <w:sz w:val="22"/>
          <w:szCs w:val="22"/>
          <w:lang w:val="sr-Latn-RS"/>
        </w:rPr>
      </w:pPr>
    </w:p>
    <w:p w14:paraId="0C6C048F" w14:textId="77777777" w:rsidR="0072020E" w:rsidRPr="00DA1531" w:rsidRDefault="0072020E">
      <w:pPr>
        <w:tabs>
          <w:tab w:val="left" w:pos="540"/>
          <w:tab w:val="left" w:pos="569"/>
        </w:tabs>
        <w:jc w:val="both"/>
        <w:rPr>
          <w:bCs/>
          <w:sz w:val="22"/>
          <w:szCs w:val="22"/>
          <w:lang w:val="sr-Latn-RS"/>
        </w:rPr>
      </w:pPr>
    </w:p>
    <w:p w14:paraId="0C6C0490" w14:textId="77777777" w:rsidR="00F8570A" w:rsidRPr="00DA1531" w:rsidRDefault="0072020E" w:rsidP="00AF03A4">
      <w:pPr>
        <w:tabs>
          <w:tab w:val="left" w:pos="540"/>
          <w:tab w:val="left" w:pos="569"/>
        </w:tabs>
        <w:jc w:val="both"/>
        <w:rPr>
          <w:b/>
          <w:bCs/>
          <w:sz w:val="22"/>
          <w:szCs w:val="22"/>
        </w:rPr>
      </w:pPr>
      <w:r w:rsidRPr="00DA1531">
        <w:rPr>
          <w:b/>
          <w:bCs/>
          <w:sz w:val="22"/>
          <w:szCs w:val="22"/>
        </w:rPr>
        <w:t xml:space="preserve">7. </w:t>
      </w:r>
      <w:r w:rsidR="00480FB1" w:rsidRPr="00DA1531">
        <w:rPr>
          <w:b/>
          <w:bCs/>
          <w:sz w:val="22"/>
          <w:szCs w:val="22"/>
        </w:rPr>
        <w:tab/>
      </w:r>
      <w:r w:rsidRPr="00DA1531">
        <w:rPr>
          <w:b/>
          <w:bCs/>
          <w:sz w:val="22"/>
          <w:szCs w:val="22"/>
        </w:rPr>
        <w:t>NOSILAC DOZVOLE</w:t>
      </w:r>
      <w:r w:rsidR="00483928" w:rsidRPr="00DA1531">
        <w:rPr>
          <w:b/>
          <w:bCs/>
          <w:sz w:val="22"/>
          <w:szCs w:val="22"/>
        </w:rPr>
        <w:t xml:space="preserve"> </w:t>
      </w:r>
    </w:p>
    <w:p w14:paraId="0C6C0491" w14:textId="77777777" w:rsidR="00C61BE0" w:rsidRPr="00DA1531" w:rsidRDefault="00C61BE0" w:rsidP="00AF03A4">
      <w:pPr>
        <w:tabs>
          <w:tab w:val="left" w:pos="540"/>
          <w:tab w:val="left" w:pos="569"/>
        </w:tabs>
        <w:jc w:val="both"/>
        <w:rPr>
          <w:bCs/>
          <w:sz w:val="22"/>
          <w:szCs w:val="22"/>
        </w:rPr>
      </w:pPr>
    </w:p>
    <w:p w14:paraId="313F04E3" w14:textId="77777777" w:rsidR="00C17198" w:rsidRPr="00DA1531" w:rsidRDefault="002778F0" w:rsidP="00AF03A4">
      <w:pPr>
        <w:pStyle w:val="Header"/>
        <w:tabs>
          <w:tab w:val="left" w:pos="284"/>
        </w:tabs>
        <w:spacing w:before="120" w:line="276" w:lineRule="auto"/>
        <w:jc w:val="both"/>
        <w:rPr>
          <w:bCs/>
          <w:sz w:val="22"/>
          <w:szCs w:val="22"/>
          <w:lang w:val="sr-Latn-CS"/>
        </w:rPr>
      </w:pPr>
      <w:r w:rsidRPr="00DA1531">
        <w:rPr>
          <w:bCs/>
          <w:sz w:val="22"/>
          <w:szCs w:val="22"/>
          <w:lang w:val="sr-Latn-CS"/>
        </w:rPr>
        <w:t>PharmaSwiss - Montenegro, PharmaSwiss doo Beograd, dio stranog društva u Podgorici</w:t>
      </w:r>
      <w:r w:rsidRPr="00DA1531">
        <w:rPr>
          <w:bCs/>
          <w:sz w:val="22"/>
          <w:szCs w:val="22"/>
          <w:lang w:val="sr-Latn-CS"/>
        </w:rPr>
        <w:tab/>
      </w:r>
    </w:p>
    <w:p w14:paraId="62D90CDE" w14:textId="2AE1BDE7" w:rsidR="002778F0" w:rsidRPr="00DA1531" w:rsidRDefault="002778F0" w:rsidP="00AF03A4">
      <w:pPr>
        <w:pStyle w:val="Header"/>
        <w:tabs>
          <w:tab w:val="left" w:pos="284"/>
        </w:tabs>
        <w:spacing w:before="120" w:line="276" w:lineRule="auto"/>
        <w:jc w:val="both"/>
        <w:rPr>
          <w:bCs/>
          <w:sz w:val="22"/>
          <w:szCs w:val="22"/>
          <w:lang w:val="sr-Latn-CS"/>
        </w:rPr>
      </w:pPr>
      <w:r w:rsidRPr="00DA1531">
        <w:rPr>
          <w:bCs/>
          <w:sz w:val="22"/>
          <w:szCs w:val="22"/>
          <w:lang w:val="sr-Latn-CS"/>
        </w:rPr>
        <w:t>Rimski trg br. 16, Podgorica, Crna Gora</w:t>
      </w:r>
    </w:p>
    <w:p w14:paraId="0C6C0492" w14:textId="022A250F" w:rsidR="00C37FD7" w:rsidRDefault="00C37FD7" w:rsidP="00AF03A4">
      <w:pPr>
        <w:tabs>
          <w:tab w:val="left" w:pos="540"/>
          <w:tab w:val="left" w:pos="569"/>
        </w:tabs>
        <w:jc w:val="both"/>
        <w:rPr>
          <w:bCs/>
          <w:sz w:val="22"/>
          <w:szCs w:val="22"/>
          <w:lang w:val="sr-Latn-CS"/>
        </w:rPr>
      </w:pPr>
    </w:p>
    <w:p w14:paraId="25DC5C6F" w14:textId="77777777" w:rsidR="006C0FEF" w:rsidRPr="00DA1531" w:rsidRDefault="006C0FEF" w:rsidP="00AF03A4">
      <w:pPr>
        <w:tabs>
          <w:tab w:val="left" w:pos="540"/>
          <w:tab w:val="left" w:pos="569"/>
        </w:tabs>
        <w:jc w:val="both"/>
        <w:rPr>
          <w:bCs/>
          <w:sz w:val="22"/>
          <w:szCs w:val="22"/>
          <w:lang w:val="sr-Latn-CS"/>
        </w:rPr>
      </w:pPr>
    </w:p>
    <w:p w14:paraId="5F3271F2" w14:textId="77777777" w:rsidR="006C0FEF" w:rsidRDefault="0072020E" w:rsidP="00AF03A4">
      <w:pPr>
        <w:tabs>
          <w:tab w:val="left" w:pos="540"/>
          <w:tab w:val="left" w:pos="569"/>
        </w:tabs>
        <w:jc w:val="both"/>
        <w:rPr>
          <w:b/>
          <w:bCs/>
          <w:sz w:val="22"/>
          <w:szCs w:val="22"/>
        </w:rPr>
      </w:pPr>
      <w:r w:rsidRPr="00DA1531">
        <w:rPr>
          <w:b/>
          <w:bCs/>
          <w:sz w:val="22"/>
          <w:szCs w:val="22"/>
          <w:lang w:val="sr-Latn-CS"/>
        </w:rPr>
        <w:t xml:space="preserve">8. </w:t>
      </w:r>
      <w:r w:rsidR="00480FB1" w:rsidRPr="00DA1531">
        <w:rPr>
          <w:b/>
          <w:bCs/>
          <w:sz w:val="22"/>
          <w:szCs w:val="22"/>
          <w:lang w:val="sr-Latn-CS"/>
        </w:rPr>
        <w:tab/>
      </w:r>
      <w:r w:rsidRPr="00DA1531">
        <w:rPr>
          <w:b/>
          <w:bCs/>
          <w:sz w:val="22"/>
          <w:szCs w:val="22"/>
        </w:rPr>
        <w:t>BROJ</w:t>
      </w:r>
      <w:r w:rsidRPr="00DA1531">
        <w:rPr>
          <w:b/>
          <w:bCs/>
          <w:sz w:val="22"/>
          <w:szCs w:val="22"/>
          <w:lang w:val="sr-Latn-CS"/>
        </w:rPr>
        <w:t xml:space="preserve"> </w:t>
      </w:r>
      <w:r w:rsidRPr="00DA1531">
        <w:rPr>
          <w:b/>
          <w:bCs/>
          <w:sz w:val="22"/>
          <w:szCs w:val="22"/>
        </w:rPr>
        <w:t>DOZVOLE</w:t>
      </w:r>
      <w:r w:rsidR="008A6D43" w:rsidRPr="00DA1531">
        <w:rPr>
          <w:b/>
          <w:bCs/>
          <w:sz w:val="22"/>
          <w:szCs w:val="22"/>
          <w:lang w:val="sr-Latn-CS"/>
        </w:rPr>
        <w:t xml:space="preserve"> </w:t>
      </w:r>
      <w:r w:rsidR="008A6D43" w:rsidRPr="00DA1531">
        <w:rPr>
          <w:b/>
          <w:bCs/>
          <w:sz w:val="22"/>
          <w:szCs w:val="22"/>
        </w:rPr>
        <w:t>ZA</w:t>
      </w:r>
      <w:r w:rsidR="008A6D43" w:rsidRPr="00DA1531">
        <w:rPr>
          <w:b/>
          <w:bCs/>
          <w:sz w:val="22"/>
          <w:szCs w:val="22"/>
          <w:lang w:val="sr-Latn-CS"/>
        </w:rPr>
        <w:t xml:space="preserve"> </w:t>
      </w:r>
      <w:r w:rsidR="008A6D43" w:rsidRPr="00DA1531">
        <w:rPr>
          <w:b/>
          <w:bCs/>
          <w:sz w:val="22"/>
          <w:szCs w:val="22"/>
        </w:rPr>
        <w:t>STAVLJANJE</w:t>
      </w:r>
      <w:r w:rsidR="008A6D43" w:rsidRPr="00DA1531">
        <w:rPr>
          <w:b/>
          <w:bCs/>
          <w:sz w:val="22"/>
          <w:szCs w:val="22"/>
          <w:lang w:val="sr-Latn-CS"/>
        </w:rPr>
        <w:t xml:space="preserve"> </w:t>
      </w:r>
      <w:r w:rsidR="008A6D43" w:rsidRPr="00DA1531">
        <w:rPr>
          <w:b/>
          <w:bCs/>
          <w:sz w:val="22"/>
          <w:szCs w:val="22"/>
        </w:rPr>
        <w:t>LIJEKA</w:t>
      </w:r>
      <w:r w:rsidR="008A6D43" w:rsidRPr="00DA1531">
        <w:rPr>
          <w:b/>
          <w:bCs/>
          <w:sz w:val="22"/>
          <w:szCs w:val="22"/>
          <w:lang w:val="sr-Latn-CS"/>
        </w:rPr>
        <w:t xml:space="preserve"> </w:t>
      </w:r>
      <w:r w:rsidR="008A6D43" w:rsidRPr="00DA1531">
        <w:rPr>
          <w:b/>
          <w:bCs/>
          <w:sz w:val="22"/>
          <w:szCs w:val="22"/>
        </w:rPr>
        <w:t>U</w:t>
      </w:r>
      <w:r w:rsidR="008A6D43" w:rsidRPr="00DA1531">
        <w:rPr>
          <w:b/>
          <w:bCs/>
          <w:sz w:val="22"/>
          <w:szCs w:val="22"/>
          <w:lang w:val="sr-Latn-CS"/>
        </w:rPr>
        <w:t xml:space="preserve"> </w:t>
      </w:r>
      <w:r w:rsidR="008A6D43" w:rsidRPr="00DA1531">
        <w:rPr>
          <w:b/>
          <w:bCs/>
          <w:sz w:val="22"/>
          <w:szCs w:val="22"/>
        </w:rPr>
        <w:t>PROMET</w:t>
      </w:r>
    </w:p>
    <w:p w14:paraId="38C46627" w14:textId="77777777" w:rsidR="006C0FEF" w:rsidRDefault="006C0FEF" w:rsidP="00AF03A4">
      <w:pPr>
        <w:tabs>
          <w:tab w:val="left" w:pos="540"/>
          <w:tab w:val="left" w:pos="569"/>
        </w:tabs>
        <w:jc w:val="both"/>
        <w:rPr>
          <w:b/>
          <w:bCs/>
          <w:sz w:val="22"/>
          <w:szCs w:val="22"/>
        </w:rPr>
      </w:pPr>
    </w:p>
    <w:p w14:paraId="0C6C0495" w14:textId="17A53A90" w:rsidR="00F45F77" w:rsidRDefault="00763316" w:rsidP="00AF03A4">
      <w:pPr>
        <w:tabs>
          <w:tab w:val="left" w:pos="540"/>
          <w:tab w:val="left" w:pos="569"/>
        </w:tabs>
        <w:jc w:val="both"/>
        <w:rPr>
          <w:bCs/>
          <w:sz w:val="22"/>
          <w:szCs w:val="22"/>
          <w:lang w:val="sr-Latn-RS"/>
        </w:rPr>
      </w:pPr>
      <w:r>
        <w:rPr>
          <w:bCs/>
          <w:sz w:val="22"/>
          <w:szCs w:val="22"/>
          <w:lang w:val="sr-Latn-RS"/>
        </w:rPr>
        <w:t xml:space="preserve">2030/24/4336 </w:t>
      </w:r>
      <w:r w:rsidR="005128B1">
        <w:rPr>
          <w:bCs/>
          <w:sz w:val="22"/>
          <w:szCs w:val="22"/>
          <w:lang w:val="sr-Latn-RS"/>
        </w:rPr>
        <w:t>–</w:t>
      </w:r>
      <w:r>
        <w:rPr>
          <w:bCs/>
          <w:sz w:val="22"/>
          <w:szCs w:val="22"/>
          <w:lang w:val="sr-Latn-RS"/>
        </w:rPr>
        <w:t xml:space="preserve"> 1380</w:t>
      </w:r>
    </w:p>
    <w:p w14:paraId="18A552AB" w14:textId="0E22E5A7" w:rsidR="005128B1" w:rsidRDefault="005128B1" w:rsidP="00AF03A4">
      <w:pPr>
        <w:tabs>
          <w:tab w:val="left" w:pos="540"/>
          <w:tab w:val="left" w:pos="569"/>
        </w:tabs>
        <w:jc w:val="both"/>
        <w:rPr>
          <w:bCs/>
          <w:sz w:val="22"/>
          <w:szCs w:val="22"/>
          <w:lang w:val="sr-Latn-RS"/>
        </w:rPr>
      </w:pPr>
    </w:p>
    <w:p w14:paraId="6BD0ED50" w14:textId="77777777" w:rsidR="006C0FEF" w:rsidRPr="00DA1531" w:rsidRDefault="006C0FEF" w:rsidP="00AF03A4">
      <w:pPr>
        <w:tabs>
          <w:tab w:val="left" w:pos="540"/>
          <w:tab w:val="left" w:pos="569"/>
        </w:tabs>
        <w:jc w:val="both"/>
        <w:rPr>
          <w:bCs/>
          <w:sz w:val="22"/>
          <w:szCs w:val="22"/>
          <w:lang w:val="sr-Latn-RS"/>
        </w:rPr>
      </w:pPr>
    </w:p>
    <w:p w14:paraId="0C6C0496" w14:textId="77777777" w:rsidR="0072020E" w:rsidRPr="00DA1531" w:rsidRDefault="0072020E" w:rsidP="00AF03A4">
      <w:pPr>
        <w:tabs>
          <w:tab w:val="left" w:pos="540"/>
          <w:tab w:val="left" w:pos="569"/>
        </w:tabs>
        <w:jc w:val="both"/>
        <w:rPr>
          <w:b/>
          <w:bCs/>
          <w:sz w:val="22"/>
          <w:szCs w:val="22"/>
          <w:lang w:val="fr-FR"/>
        </w:rPr>
      </w:pPr>
      <w:r w:rsidRPr="00DA1531">
        <w:rPr>
          <w:b/>
          <w:bCs/>
          <w:sz w:val="22"/>
          <w:szCs w:val="22"/>
          <w:lang w:val="fr-FR"/>
        </w:rPr>
        <w:t xml:space="preserve">9. </w:t>
      </w:r>
      <w:r w:rsidR="00480FB1" w:rsidRPr="00DA1531">
        <w:rPr>
          <w:b/>
          <w:bCs/>
          <w:sz w:val="22"/>
          <w:szCs w:val="22"/>
          <w:lang w:val="fr-FR"/>
        </w:rPr>
        <w:tab/>
      </w:r>
      <w:r w:rsidRPr="00DA1531">
        <w:rPr>
          <w:b/>
          <w:bCs/>
          <w:sz w:val="22"/>
          <w:szCs w:val="22"/>
          <w:lang w:val="fr-FR"/>
        </w:rPr>
        <w:t xml:space="preserve">DATUM </w:t>
      </w:r>
      <w:r w:rsidR="00C05DF8" w:rsidRPr="00DA1531">
        <w:rPr>
          <w:b/>
          <w:bCs/>
          <w:sz w:val="22"/>
          <w:szCs w:val="22"/>
          <w:lang w:val="fr-FR"/>
        </w:rPr>
        <w:t xml:space="preserve">PRVE </w:t>
      </w:r>
      <w:r w:rsidR="008A6D43" w:rsidRPr="00DA1531">
        <w:rPr>
          <w:b/>
          <w:bCs/>
          <w:sz w:val="22"/>
          <w:szCs w:val="22"/>
          <w:lang w:val="fr-FR"/>
        </w:rPr>
        <w:t>DOZVOLE</w:t>
      </w:r>
      <w:r w:rsidR="00C05DF8" w:rsidRPr="00DA1531">
        <w:rPr>
          <w:b/>
          <w:bCs/>
          <w:sz w:val="22"/>
          <w:szCs w:val="22"/>
          <w:lang w:val="fr-FR"/>
        </w:rPr>
        <w:t>/OBNOVE DOZVOLE</w:t>
      </w:r>
      <w:r w:rsidR="008A6D43" w:rsidRPr="00DA1531">
        <w:rPr>
          <w:b/>
          <w:bCs/>
          <w:sz w:val="22"/>
          <w:szCs w:val="22"/>
          <w:lang w:val="fr-FR"/>
        </w:rPr>
        <w:t xml:space="preserve"> ZA STAVLJANJE LIJEKA U PROMET</w:t>
      </w:r>
    </w:p>
    <w:p w14:paraId="1E30CCA5" w14:textId="77777777" w:rsidR="00C17198" w:rsidRPr="00DA1531" w:rsidRDefault="00C17198" w:rsidP="00AF03A4">
      <w:pPr>
        <w:jc w:val="both"/>
        <w:rPr>
          <w:sz w:val="22"/>
          <w:szCs w:val="22"/>
          <w:lang w:val="sr-Latn-RS"/>
        </w:rPr>
      </w:pPr>
    </w:p>
    <w:p w14:paraId="5127A9DC" w14:textId="761AEC8E" w:rsidR="00C17198" w:rsidRPr="00DA1531" w:rsidRDefault="005A6CF6" w:rsidP="00AF03A4">
      <w:pPr>
        <w:jc w:val="both"/>
        <w:rPr>
          <w:sz w:val="22"/>
          <w:szCs w:val="22"/>
          <w:lang w:val="sr-Latn-RS"/>
        </w:rPr>
      </w:pPr>
      <w:r w:rsidRPr="00DA1531">
        <w:rPr>
          <w:sz w:val="22"/>
          <w:szCs w:val="22"/>
          <w:lang w:val="sr-Latn-RS"/>
        </w:rPr>
        <w:t>Datum p</w:t>
      </w:r>
      <w:r w:rsidR="008506AB" w:rsidRPr="00DA1531">
        <w:rPr>
          <w:sz w:val="22"/>
          <w:szCs w:val="22"/>
          <w:lang w:val="sr-Latn-RS"/>
        </w:rPr>
        <w:t>rv</w:t>
      </w:r>
      <w:r w:rsidRPr="00DA1531">
        <w:rPr>
          <w:sz w:val="22"/>
          <w:szCs w:val="22"/>
          <w:lang w:val="sr-Latn-RS"/>
        </w:rPr>
        <w:t>e</w:t>
      </w:r>
      <w:r w:rsidR="008506AB" w:rsidRPr="00DA1531">
        <w:rPr>
          <w:sz w:val="22"/>
          <w:szCs w:val="22"/>
          <w:lang w:val="sr-Latn-RS"/>
        </w:rPr>
        <w:t xml:space="preserve"> dozvol</w:t>
      </w:r>
      <w:r w:rsidRPr="00DA1531">
        <w:rPr>
          <w:sz w:val="22"/>
          <w:szCs w:val="22"/>
          <w:lang w:val="sr-Latn-RS"/>
        </w:rPr>
        <w:t>e</w:t>
      </w:r>
      <w:r w:rsidR="008506AB" w:rsidRPr="00DA1531">
        <w:rPr>
          <w:sz w:val="22"/>
          <w:szCs w:val="22"/>
          <w:lang w:val="sr-Latn-RS"/>
        </w:rPr>
        <w:t>:</w:t>
      </w:r>
      <w:r w:rsidR="00C17198" w:rsidRPr="00DA1531">
        <w:rPr>
          <w:sz w:val="22"/>
          <w:szCs w:val="22"/>
          <w:lang w:val="sr-Latn-RS"/>
        </w:rPr>
        <w:t>17.12. 2014. godine</w:t>
      </w:r>
    </w:p>
    <w:p w14:paraId="655E24D2" w14:textId="2B9D085B" w:rsidR="008506AB" w:rsidRDefault="005A6CF6" w:rsidP="00AF03A4">
      <w:pPr>
        <w:jc w:val="both"/>
        <w:rPr>
          <w:sz w:val="22"/>
          <w:szCs w:val="22"/>
          <w:lang w:val="sr-Latn-RS"/>
        </w:rPr>
      </w:pPr>
      <w:r w:rsidRPr="00DA1531">
        <w:rPr>
          <w:sz w:val="22"/>
          <w:szCs w:val="22"/>
          <w:lang w:val="sr-Latn-RS"/>
        </w:rPr>
        <w:t>Datum o</w:t>
      </w:r>
      <w:r w:rsidR="008506AB" w:rsidRPr="00DA1531">
        <w:rPr>
          <w:sz w:val="22"/>
          <w:szCs w:val="22"/>
          <w:lang w:val="sr-Latn-RS"/>
        </w:rPr>
        <w:t>bnov</w:t>
      </w:r>
      <w:r w:rsidRPr="00DA1531">
        <w:rPr>
          <w:sz w:val="22"/>
          <w:szCs w:val="22"/>
          <w:lang w:val="sr-Latn-RS"/>
        </w:rPr>
        <w:t>e</w:t>
      </w:r>
      <w:r w:rsidR="008506AB" w:rsidRPr="00DA1531">
        <w:rPr>
          <w:sz w:val="22"/>
          <w:szCs w:val="22"/>
          <w:lang w:val="sr-Latn-RS"/>
        </w:rPr>
        <w:t xml:space="preserve"> dozvole: </w:t>
      </w:r>
      <w:r w:rsidR="00763316">
        <w:rPr>
          <w:sz w:val="22"/>
          <w:szCs w:val="22"/>
          <w:lang w:val="sr-Latn-RS"/>
        </w:rPr>
        <w:t xml:space="preserve">27.08.2024. godine </w:t>
      </w:r>
    </w:p>
    <w:p w14:paraId="425658FC" w14:textId="77777777" w:rsidR="006C0FEF" w:rsidRPr="00DA1531" w:rsidRDefault="006C0FEF" w:rsidP="00AF03A4">
      <w:pPr>
        <w:jc w:val="both"/>
        <w:rPr>
          <w:sz w:val="22"/>
          <w:szCs w:val="22"/>
          <w:lang w:val="sr-Latn-RS"/>
        </w:rPr>
      </w:pPr>
    </w:p>
    <w:p w14:paraId="0C6C0498" w14:textId="77777777" w:rsidR="00836B35" w:rsidRPr="00DA1531" w:rsidRDefault="00836B35" w:rsidP="00AF03A4">
      <w:pPr>
        <w:tabs>
          <w:tab w:val="left" w:pos="540"/>
          <w:tab w:val="left" w:pos="569"/>
        </w:tabs>
        <w:jc w:val="both"/>
        <w:rPr>
          <w:bCs/>
          <w:sz w:val="22"/>
          <w:szCs w:val="22"/>
          <w:lang w:val="fr-FR"/>
        </w:rPr>
      </w:pPr>
    </w:p>
    <w:p w14:paraId="0C6C0499" w14:textId="77777777" w:rsidR="003F6A59" w:rsidRPr="00DA1531" w:rsidRDefault="0072020E" w:rsidP="00AF03A4">
      <w:pPr>
        <w:tabs>
          <w:tab w:val="left" w:pos="540"/>
          <w:tab w:val="left" w:pos="569"/>
        </w:tabs>
        <w:ind w:left="540" w:hanging="540"/>
        <w:jc w:val="both"/>
        <w:rPr>
          <w:bCs/>
          <w:sz w:val="22"/>
          <w:szCs w:val="22"/>
          <w:lang w:val="fr-FR"/>
        </w:rPr>
      </w:pPr>
      <w:r w:rsidRPr="00DA1531">
        <w:rPr>
          <w:b/>
          <w:bCs/>
          <w:sz w:val="22"/>
          <w:szCs w:val="22"/>
          <w:lang w:val="fr-FR"/>
        </w:rPr>
        <w:t xml:space="preserve">10. </w:t>
      </w:r>
      <w:r w:rsidR="00480FB1" w:rsidRPr="00DA1531">
        <w:rPr>
          <w:b/>
          <w:bCs/>
          <w:sz w:val="22"/>
          <w:szCs w:val="22"/>
          <w:lang w:val="fr-FR"/>
        </w:rPr>
        <w:tab/>
      </w:r>
      <w:r w:rsidR="002846DB" w:rsidRPr="00DA1531">
        <w:rPr>
          <w:b/>
          <w:bCs/>
          <w:sz w:val="22"/>
          <w:szCs w:val="22"/>
          <w:lang w:val="fr-FR"/>
        </w:rPr>
        <w:t>D</w:t>
      </w:r>
      <w:r w:rsidR="00EC2532" w:rsidRPr="00DA1531">
        <w:rPr>
          <w:b/>
          <w:bCs/>
          <w:sz w:val="22"/>
          <w:szCs w:val="22"/>
          <w:lang w:val="fr-FR"/>
        </w:rPr>
        <w:t xml:space="preserve">ATUM REVIZIJE TEKSTA </w:t>
      </w:r>
    </w:p>
    <w:p w14:paraId="0C6C049A" w14:textId="77777777" w:rsidR="003F6A59" w:rsidRPr="00DA1531" w:rsidRDefault="003F6A59" w:rsidP="00AF03A4">
      <w:pPr>
        <w:tabs>
          <w:tab w:val="left" w:pos="540"/>
          <w:tab w:val="left" w:pos="569"/>
        </w:tabs>
        <w:jc w:val="both"/>
        <w:rPr>
          <w:bCs/>
          <w:sz w:val="22"/>
          <w:szCs w:val="22"/>
          <w:lang w:val="fr-FR"/>
        </w:rPr>
      </w:pPr>
    </w:p>
    <w:p w14:paraId="0C6C04A2" w14:textId="4D980C1B" w:rsidR="003F6A59" w:rsidRPr="00DA1531" w:rsidRDefault="006C0FEF" w:rsidP="00AF03A4">
      <w:pPr>
        <w:jc w:val="both"/>
        <w:rPr>
          <w:sz w:val="22"/>
          <w:szCs w:val="22"/>
          <w:lang w:val="pl-PL"/>
        </w:rPr>
      </w:pPr>
      <w:r>
        <w:rPr>
          <w:sz w:val="22"/>
          <w:szCs w:val="22"/>
          <w:lang w:val="pl-PL"/>
        </w:rPr>
        <w:t>Mart, 2025. godine</w:t>
      </w:r>
      <w:bookmarkStart w:id="0" w:name="_GoBack"/>
      <w:bookmarkEnd w:id="0"/>
    </w:p>
    <w:sectPr w:rsidR="003F6A59" w:rsidRPr="00DA1531" w:rsidSect="00DA1531">
      <w:footerReference w:type="default" r:id="rId15"/>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F09D3" w14:textId="77777777" w:rsidR="00FA44B9" w:rsidRDefault="00FA44B9">
      <w:r>
        <w:separator/>
      </w:r>
    </w:p>
  </w:endnote>
  <w:endnote w:type="continuationSeparator" w:id="0">
    <w:p w14:paraId="2EFD31EA" w14:textId="77777777" w:rsidR="00FA44B9" w:rsidRDefault="00FA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TimesNewRoman,Italic">
    <w:altName w:val="MS Mincho"/>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TimesNewRoman,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04A9" w14:textId="71AB2FEF" w:rsidR="00E36DEB" w:rsidRPr="00B23F69" w:rsidRDefault="00E36DE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C0FEF">
      <w:rPr>
        <w:noProof/>
        <w:sz w:val="22"/>
        <w:szCs w:val="22"/>
      </w:rPr>
      <w:t>15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C0FEF">
      <w:rPr>
        <w:noProof/>
        <w:sz w:val="22"/>
        <w:szCs w:val="22"/>
      </w:rPr>
      <w:t>16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9032D" w14:textId="77777777" w:rsidR="00FA44B9" w:rsidRDefault="00FA44B9">
      <w:r>
        <w:separator/>
      </w:r>
    </w:p>
  </w:footnote>
  <w:footnote w:type="continuationSeparator" w:id="0">
    <w:p w14:paraId="098BFEC7" w14:textId="77777777" w:rsidR="00FA44B9" w:rsidRDefault="00FA4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75pt;height:13.5pt;visibility:visible" o:bullet="t">
        <v:imagedata r:id="rId1" o:title="BT_1000x858px"/>
      </v:shape>
    </w:pict>
  </w:numPicBullet>
  <w:abstractNum w:abstractNumId="0" w15:restartNumberingAfterBreak="0">
    <w:nsid w:val="034357C0"/>
    <w:multiLevelType w:val="hybridMultilevel"/>
    <w:tmpl w:val="2F6C9D9C"/>
    <w:lvl w:ilvl="0" w:tplc="FF1457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2E353A"/>
    <w:multiLevelType w:val="hybridMultilevel"/>
    <w:tmpl w:val="7534C982"/>
    <w:lvl w:ilvl="0" w:tplc="D69CD4F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71C795E"/>
    <w:multiLevelType w:val="hybridMultilevel"/>
    <w:tmpl w:val="AA98F2FE"/>
    <w:lvl w:ilvl="0" w:tplc="FF1457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2F6B47"/>
    <w:multiLevelType w:val="hybridMultilevel"/>
    <w:tmpl w:val="98E0499E"/>
    <w:lvl w:ilvl="0" w:tplc="D69CD4F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A1033"/>
    <w:multiLevelType w:val="hybridMultilevel"/>
    <w:tmpl w:val="6EA428D6"/>
    <w:lvl w:ilvl="0" w:tplc="FF1457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11"/>
  </w:num>
  <w:num w:numId="5">
    <w:abstractNumId w:val="7"/>
  </w:num>
  <w:num w:numId="6">
    <w:abstractNumId w:val="4"/>
  </w:num>
  <w:num w:numId="7">
    <w:abstractNumId w:val="10"/>
  </w:num>
  <w:num w:numId="8">
    <w:abstractNumId w:val="6"/>
  </w:num>
  <w:num w:numId="9">
    <w:abstractNumId w:val="9"/>
  </w:num>
  <w:num w:numId="10">
    <w:abstractNumId w:val="14"/>
  </w:num>
  <w:num w:numId="11">
    <w:abstractNumId w:val="8"/>
  </w:num>
  <w:num w:numId="12">
    <w:abstractNumId w:val="1"/>
  </w:num>
  <w:num w:numId="13">
    <w:abstractNumId w:val="15"/>
  </w:num>
  <w:num w:numId="14">
    <w:abstractNumId w:val="0"/>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24D"/>
    <w:rsid w:val="000176CA"/>
    <w:rsid w:val="0002125C"/>
    <w:rsid w:val="00023A6A"/>
    <w:rsid w:val="00036FA0"/>
    <w:rsid w:val="0003793F"/>
    <w:rsid w:val="00044C3D"/>
    <w:rsid w:val="0005470C"/>
    <w:rsid w:val="00057E35"/>
    <w:rsid w:val="00064EFB"/>
    <w:rsid w:val="00076726"/>
    <w:rsid w:val="00080303"/>
    <w:rsid w:val="00093AE4"/>
    <w:rsid w:val="000A3F58"/>
    <w:rsid w:val="000C603D"/>
    <w:rsid w:val="000D2343"/>
    <w:rsid w:val="000D3449"/>
    <w:rsid w:val="000D425A"/>
    <w:rsid w:val="000D60CC"/>
    <w:rsid w:val="000E2084"/>
    <w:rsid w:val="000E6885"/>
    <w:rsid w:val="000E6F55"/>
    <w:rsid w:val="000F1790"/>
    <w:rsid w:val="000F2484"/>
    <w:rsid w:val="000F3D8F"/>
    <w:rsid w:val="000F6821"/>
    <w:rsid w:val="000F77FA"/>
    <w:rsid w:val="00107BF7"/>
    <w:rsid w:val="00117A03"/>
    <w:rsid w:val="0012095F"/>
    <w:rsid w:val="00124DE8"/>
    <w:rsid w:val="00126F53"/>
    <w:rsid w:val="0012787E"/>
    <w:rsid w:val="0013320B"/>
    <w:rsid w:val="00134201"/>
    <w:rsid w:val="00146B20"/>
    <w:rsid w:val="0014766D"/>
    <w:rsid w:val="001536CC"/>
    <w:rsid w:val="00160B34"/>
    <w:rsid w:val="001A25F8"/>
    <w:rsid w:val="001A3FBA"/>
    <w:rsid w:val="001A5518"/>
    <w:rsid w:val="001A775A"/>
    <w:rsid w:val="001B1C6A"/>
    <w:rsid w:val="001C1263"/>
    <w:rsid w:val="001C1417"/>
    <w:rsid w:val="001D1D65"/>
    <w:rsid w:val="001E390B"/>
    <w:rsid w:val="001F42FB"/>
    <w:rsid w:val="001F719A"/>
    <w:rsid w:val="002031B3"/>
    <w:rsid w:val="002059F6"/>
    <w:rsid w:val="00214F85"/>
    <w:rsid w:val="00215005"/>
    <w:rsid w:val="00215931"/>
    <w:rsid w:val="00220B35"/>
    <w:rsid w:val="00227BDB"/>
    <w:rsid w:val="00231F8B"/>
    <w:rsid w:val="00234CB1"/>
    <w:rsid w:val="002352F8"/>
    <w:rsid w:val="00242C60"/>
    <w:rsid w:val="002438A1"/>
    <w:rsid w:val="002510A5"/>
    <w:rsid w:val="00254A0A"/>
    <w:rsid w:val="00257A30"/>
    <w:rsid w:val="00266046"/>
    <w:rsid w:val="0027018E"/>
    <w:rsid w:val="002778F0"/>
    <w:rsid w:val="002846DB"/>
    <w:rsid w:val="00284CCD"/>
    <w:rsid w:val="002925B2"/>
    <w:rsid w:val="002A1AE4"/>
    <w:rsid w:val="002A2B27"/>
    <w:rsid w:val="002B0163"/>
    <w:rsid w:val="002B67B8"/>
    <w:rsid w:val="002C6637"/>
    <w:rsid w:val="002E0135"/>
    <w:rsid w:val="002E37A5"/>
    <w:rsid w:val="00302D40"/>
    <w:rsid w:val="00310F03"/>
    <w:rsid w:val="00312CD8"/>
    <w:rsid w:val="00320568"/>
    <w:rsid w:val="003247D2"/>
    <w:rsid w:val="00332403"/>
    <w:rsid w:val="003445C1"/>
    <w:rsid w:val="00355B61"/>
    <w:rsid w:val="00361962"/>
    <w:rsid w:val="00362686"/>
    <w:rsid w:val="00366DFB"/>
    <w:rsid w:val="00371510"/>
    <w:rsid w:val="00371FA8"/>
    <w:rsid w:val="00396DFD"/>
    <w:rsid w:val="003A3985"/>
    <w:rsid w:val="003A67A8"/>
    <w:rsid w:val="003A7059"/>
    <w:rsid w:val="003B7A36"/>
    <w:rsid w:val="003C17AB"/>
    <w:rsid w:val="003C32A9"/>
    <w:rsid w:val="003C7823"/>
    <w:rsid w:val="003D0B55"/>
    <w:rsid w:val="003D508F"/>
    <w:rsid w:val="003E1DCC"/>
    <w:rsid w:val="003F5501"/>
    <w:rsid w:val="003F5505"/>
    <w:rsid w:val="003F6A59"/>
    <w:rsid w:val="004065C8"/>
    <w:rsid w:val="0041022A"/>
    <w:rsid w:val="00411B4B"/>
    <w:rsid w:val="00415BEE"/>
    <w:rsid w:val="00427F85"/>
    <w:rsid w:val="00435BB4"/>
    <w:rsid w:val="00436B6B"/>
    <w:rsid w:val="00436F42"/>
    <w:rsid w:val="004378B4"/>
    <w:rsid w:val="00451314"/>
    <w:rsid w:val="00452E9D"/>
    <w:rsid w:val="004534C7"/>
    <w:rsid w:val="004671AA"/>
    <w:rsid w:val="00472CDB"/>
    <w:rsid w:val="00480FB1"/>
    <w:rsid w:val="00483928"/>
    <w:rsid w:val="00491230"/>
    <w:rsid w:val="004913AF"/>
    <w:rsid w:val="00492FD4"/>
    <w:rsid w:val="004961FE"/>
    <w:rsid w:val="004C2FEB"/>
    <w:rsid w:val="004C6D69"/>
    <w:rsid w:val="004D6103"/>
    <w:rsid w:val="004E1F3E"/>
    <w:rsid w:val="004E3BCE"/>
    <w:rsid w:val="004F0E97"/>
    <w:rsid w:val="00501DD1"/>
    <w:rsid w:val="00504D04"/>
    <w:rsid w:val="00505067"/>
    <w:rsid w:val="005128B1"/>
    <w:rsid w:val="00515C21"/>
    <w:rsid w:val="00530BD7"/>
    <w:rsid w:val="0054123A"/>
    <w:rsid w:val="00545CD2"/>
    <w:rsid w:val="005476F3"/>
    <w:rsid w:val="00554D73"/>
    <w:rsid w:val="00572527"/>
    <w:rsid w:val="00573E40"/>
    <w:rsid w:val="00576348"/>
    <w:rsid w:val="00582009"/>
    <w:rsid w:val="005A0B2E"/>
    <w:rsid w:val="005A23D2"/>
    <w:rsid w:val="005A36CB"/>
    <w:rsid w:val="005A6CF6"/>
    <w:rsid w:val="005B0BCC"/>
    <w:rsid w:val="005B49B8"/>
    <w:rsid w:val="005C0741"/>
    <w:rsid w:val="005C2A76"/>
    <w:rsid w:val="005C5EF4"/>
    <w:rsid w:val="005D2F92"/>
    <w:rsid w:val="005E2E0B"/>
    <w:rsid w:val="005E3E17"/>
    <w:rsid w:val="005E7A7D"/>
    <w:rsid w:val="005F4BE2"/>
    <w:rsid w:val="005F7DF1"/>
    <w:rsid w:val="006028C6"/>
    <w:rsid w:val="0062323F"/>
    <w:rsid w:val="00642D3A"/>
    <w:rsid w:val="00646BD1"/>
    <w:rsid w:val="00647315"/>
    <w:rsid w:val="006561C2"/>
    <w:rsid w:val="006570AB"/>
    <w:rsid w:val="00657120"/>
    <w:rsid w:val="00671CB3"/>
    <w:rsid w:val="00674A54"/>
    <w:rsid w:val="00674BAF"/>
    <w:rsid w:val="00682200"/>
    <w:rsid w:val="00690613"/>
    <w:rsid w:val="006A1497"/>
    <w:rsid w:val="006A516A"/>
    <w:rsid w:val="006A628E"/>
    <w:rsid w:val="006B0BD1"/>
    <w:rsid w:val="006C0FEF"/>
    <w:rsid w:val="006C7D84"/>
    <w:rsid w:val="006D20A5"/>
    <w:rsid w:val="006D37BF"/>
    <w:rsid w:val="006D533B"/>
    <w:rsid w:val="006F7F9F"/>
    <w:rsid w:val="00702E22"/>
    <w:rsid w:val="00712348"/>
    <w:rsid w:val="0072020E"/>
    <w:rsid w:val="0072226F"/>
    <w:rsid w:val="00735062"/>
    <w:rsid w:val="007536D6"/>
    <w:rsid w:val="007538A4"/>
    <w:rsid w:val="00763316"/>
    <w:rsid w:val="00786071"/>
    <w:rsid w:val="007A22F6"/>
    <w:rsid w:val="007A3ECB"/>
    <w:rsid w:val="007B4612"/>
    <w:rsid w:val="007B66E7"/>
    <w:rsid w:val="007F0C10"/>
    <w:rsid w:val="007F0D43"/>
    <w:rsid w:val="00820C81"/>
    <w:rsid w:val="00821AD5"/>
    <w:rsid w:val="00822F83"/>
    <w:rsid w:val="008248EA"/>
    <w:rsid w:val="00824AB9"/>
    <w:rsid w:val="008335E2"/>
    <w:rsid w:val="00836B35"/>
    <w:rsid w:val="00843BDE"/>
    <w:rsid w:val="008455F7"/>
    <w:rsid w:val="00847AC2"/>
    <w:rsid w:val="008506AB"/>
    <w:rsid w:val="00856C5B"/>
    <w:rsid w:val="0086141E"/>
    <w:rsid w:val="00861EA0"/>
    <w:rsid w:val="00881087"/>
    <w:rsid w:val="0089705C"/>
    <w:rsid w:val="0089796C"/>
    <w:rsid w:val="008A0CA1"/>
    <w:rsid w:val="008A6D43"/>
    <w:rsid w:val="008B491E"/>
    <w:rsid w:val="008C1A28"/>
    <w:rsid w:val="008C2E98"/>
    <w:rsid w:val="008E49BD"/>
    <w:rsid w:val="008E53E9"/>
    <w:rsid w:val="008E5771"/>
    <w:rsid w:val="00927B5D"/>
    <w:rsid w:val="00932443"/>
    <w:rsid w:val="00940B9B"/>
    <w:rsid w:val="0095676E"/>
    <w:rsid w:val="00956983"/>
    <w:rsid w:val="00963CF0"/>
    <w:rsid w:val="00964BB1"/>
    <w:rsid w:val="009775D9"/>
    <w:rsid w:val="009934B1"/>
    <w:rsid w:val="0099531F"/>
    <w:rsid w:val="00997175"/>
    <w:rsid w:val="009A1847"/>
    <w:rsid w:val="009B062A"/>
    <w:rsid w:val="009B7F26"/>
    <w:rsid w:val="009E2C7B"/>
    <w:rsid w:val="009E7C6F"/>
    <w:rsid w:val="009F1793"/>
    <w:rsid w:val="009F2D23"/>
    <w:rsid w:val="009F3ABC"/>
    <w:rsid w:val="00A01D69"/>
    <w:rsid w:val="00A02335"/>
    <w:rsid w:val="00A17503"/>
    <w:rsid w:val="00A320C0"/>
    <w:rsid w:val="00A32757"/>
    <w:rsid w:val="00A43686"/>
    <w:rsid w:val="00A46C9A"/>
    <w:rsid w:val="00A619F3"/>
    <w:rsid w:val="00A62A73"/>
    <w:rsid w:val="00A75BBE"/>
    <w:rsid w:val="00A76092"/>
    <w:rsid w:val="00A87FF6"/>
    <w:rsid w:val="00A972D9"/>
    <w:rsid w:val="00AA0A3B"/>
    <w:rsid w:val="00AA2763"/>
    <w:rsid w:val="00AA33B6"/>
    <w:rsid w:val="00AB50CA"/>
    <w:rsid w:val="00AB6D64"/>
    <w:rsid w:val="00AC53CE"/>
    <w:rsid w:val="00AD2193"/>
    <w:rsid w:val="00AE0426"/>
    <w:rsid w:val="00AE5797"/>
    <w:rsid w:val="00AF03A4"/>
    <w:rsid w:val="00AF2AC7"/>
    <w:rsid w:val="00AF74CE"/>
    <w:rsid w:val="00B208DB"/>
    <w:rsid w:val="00B23F69"/>
    <w:rsid w:val="00B24ED6"/>
    <w:rsid w:val="00B30941"/>
    <w:rsid w:val="00B44FF4"/>
    <w:rsid w:val="00B60619"/>
    <w:rsid w:val="00B63116"/>
    <w:rsid w:val="00B66A70"/>
    <w:rsid w:val="00B67366"/>
    <w:rsid w:val="00B67842"/>
    <w:rsid w:val="00B7418E"/>
    <w:rsid w:val="00B77FA0"/>
    <w:rsid w:val="00B801F3"/>
    <w:rsid w:val="00B80EE1"/>
    <w:rsid w:val="00B84135"/>
    <w:rsid w:val="00B866A3"/>
    <w:rsid w:val="00B9572B"/>
    <w:rsid w:val="00BB33E5"/>
    <w:rsid w:val="00BB50D6"/>
    <w:rsid w:val="00BD603C"/>
    <w:rsid w:val="00BE41D9"/>
    <w:rsid w:val="00BE4F2F"/>
    <w:rsid w:val="00BF09C1"/>
    <w:rsid w:val="00C030DF"/>
    <w:rsid w:val="00C04D34"/>
    <w:rsid w:val="00C05DF8"/>
    <w:rsid w:val="00C06864"/>
    <w:rsid w:val="00C10532"/>
    <w:rsid w:val="00C10F54"/>
    <w:rsid w:val="00C11C19"/>
    <w:rsid w:val="00C15262"/>
    <w:rsid w:val="00C17198"/>
    <w:rsid w:val="00C23D8D"/>
    <w:rsid w:val="00C251F4"/>
    <w:rsid w:val="00C314F0"/>
    <w:rsid w:val="00C35257"/>
    <w:rsid w:val="00C37AA3"/>
    <w:rsid w:val="00C37FD7"/>
    <w:rsid w:val="00C43419"/>
    <w:rsid w:val="00C44CF3"/>
    <w:rsid w:val="00C4527E"/>
    <w:rsid w:val="00C4745B"/>
    <w:rsid w:val="00C61BE0"/>
    <w:rsid w:val="00C70B0E"/>
    <w:rsid w:val="00C773CA"/>
    <w:rsid w:val="00C82147"/>
    <w:rsid w:val="00C831D5"/>
    <w:rsid w:val="00C83785"/>
    <w:rsid w:val="00C94C0D"/>
    <w:rsid w:val="00C97D0E"/>
    <w:rsid w:val="00CA1FEB"/>
    <w:rsid w:val="00CB0F83"/>
    <w:rsid w:val="00CB61B1"/>
    <w:rsid w:val="00CC0A4D"/>
    <w:rsid w:val="00CC175F"/>
    <w:rsid w:val="00CC52B6"/>
    <w:rsid w:val="00CD4F85"/>
    <w:rsid w:val="00CD520A"/>
    <w:rsid w:val="00CD6F02"/>
    <w:rsid w:val="00CE0854"/>
    <w:rsid w:val="00CE246D"/>
    <w:rsid w:val="00CE2CEB"/>
    <w:rsid w:val="00CF07A0"/>
    <w:rsid w:val="00CF3E03"/>
    <w:rsid w:val="00D0082A"/>
    <w:rsid w:val="00D21455"/>
    <w:rsid w:val="00D302EF"/>
    <w:rsid w:val="00D32D4E"/>
    <w:rsid w:val="00D43491"/>
    <w:rsid w:val="00D468A6"/>
    <w:rsid w:val="00D47634"/>
    <w:rsid w:val="00D52754"/>
    <w:rsid w:val="00D5277E"/>
    <w:rsid w:val="00D709B3"/>
    <w:rsid w:val="00D72EE3"/>
    <w:rsid w:val="00D75A8F"/>
    <w:rsid w:val="00DA1531"/>
    <w:rsid w:val="00DA1D1B"/>
    <w:rsid w:val="00DA2ED6"/>
    <w:rsid w:val="00DA3E9D"/>
    <w:rsid w:val="00DB6684"/>
    <w:rsid w:val="00DB76B8"/>
    <w:rsid w:val="00DC2EA1"/>
    <w:rsid w:val="00DD0F76"/>
    <w:rsid w:val="00DD6AAF"/>
    <w:rsid w:val="00DE3F5C"/>
    <w:rsid w:val="00DF1D20"/>
    <w:rsid w:val="00E21324"/>
    <w:rsid w:val="00E22591"/>
    <w:rsid w:val="00E246B9"/>
    <w:rsid w:val="00E2569F"/>
    <w:rsid w:val="00E31FEA"/>
    <w:rsid w:val="00E36477"/>
    <w:rsid w:val="00E36DEB"/>
    <w:rsid w:val="00E37B20"/>
    <w:rsid w:val="00E4104E"/>
    <w:rsid w:val="00E45169"/>
    <w:rsid w:val="00E4713E"/>
    <w:rsid w:val="00E47787"/>
    <w:rsid w:val="00E51C30"/>
    <w:rsid w:val="00E53757"/>
    <w:rsid w:val="00E64180"/>
    <w:rsid w:val="00E65F6C"/>
    <w:rsid w:val="00E74AEE"/>
    <w:rsid w:val="00E761DA"/>
    <w:rsid w:val="00E868E5"/>
    <w:rsid w:val="00E9237A"/>
    <w:rsid w:val="00E939FA"/>
    <w:rsid w:val="00EA5765"/>
    <w:rsid w:val="00EC2532"/>
    <w:rsid w:val="00ED7812"/>
    <w:rsid w:val="00EE1678"/>
    <w:rsid w:val="00EF09A6"/>
    <w:rsid w:val="00EF3B86"/>
    <w:rsid w:val="00F052CB"/>
    <w:rsid w:val="00F317E9"/>
    <w:rsid w:val="00F34554"/>
    <w:rsid w:val="00F43AF4"/>
    <w:rsid w:val="00F45F77"/>
    <w:rsid w:val="00F5167F"/>
    <w:rsid w:val="00F52258"/>
    <w:rsid w:val="00F604E5"/>
    <w:rsid w:val="00F64E66"/>
    <w:rsid w:val="00F8570A"/>
    <w:rsid w:val="00F91C7B"/>
    <w:rsid w:val="00FA44B9"/>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C043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Char Char1,Header Char1 Char Char Char Char,Heade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ListParagraph">
    <w:name w:val="List Paragraph"/>
    <w:basedOn w:val="Normal"/>
    <w:uiPriority w:val="34"/>
    <w:qFormat/>
    <w:rsid w:val="003F5505"/>
    <w:pPr>
      <w:ind w:left="720"/>
      <w:contextualSpacing/>
    </w:p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
    <w:basedOn w:val="DefaultParagraphFont"/>
    <w:link w:val="Header"/>
    <w:locked/>
    <w:rsid w:val="00932443"/>
    <w:rPr>
      <w:sz w:val="24"/>
      <w:szCs w:val="24"/>
      <w:lang w:val="en-US" w:eastAsia="en-US"/>
    </w:rPr>
  </w:style>
  <w:style w:type="character" w:styleId="Hyperlink">
    <w:name w:val="Hyperlink"/>
    <w:basedOn w:val="DefaultParagraphFont"/>
    <w:rsid w:val="001A25F8"/>
    <w:rPr>
      <w:color w:val="0563C1" w:themeColor="hyperlink"/>
      <w:u w:val="single"/>
    </w:rPr>
  </w:style>
  <w:style w:type="character" w:customStyle="1" w:styleId="UnresolvedMention1">
    <w:name w:val="Unresolved Mention1"/>
    <w:basedOn w:val="DefaultParagraphFont"/>
    <w:uiPriority w:val="99"/>
    <w:semiHidden/>
    <w:unhideWhenUsed/>
    <w:rsid w:val="001A25F8"/>
    <w:rPr>
      <w:color w:val="605E5C"/>
      <w:shd w:val="clear" w:color="auto" w:fill="E1DFDD"/>
    </w:rPr>
  </w:style>
  <w:style w:type="paragraph" w:styleId="Revision">
    <w:name w:val="Revision"/>
    <w:hidden/>
    <w:uiPriority w:val="99"/>
    <w:semiHidden/>
    <w:rsid w:val="00A320C0"/>
    <w:rPr>
      <w:sz w:val="24"/>
      <w:szCs w:val="24"/>
      <w:lang w:val="en-US" w:eastAsia="en-US"/>
    </w:rPr>
  </w:style>
  <w:style w:type="table" w:styleId="TableGrid">
    <w:name w:val="Table Grid"/>
    <w:basedOn w:val="TableNormal"/>
    <w:rsid w:val="005E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531F"/>
    <w:pPr>
      <w:autoSpaceDE w:val="0"/>
      <w:autoSpaceDN w:val="0"/>
      <w:adjustRightInd w:val="0"/>
    </w:pPr>
    <w:rPr>
      <w:color w:val="000000"/>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4959">
      <w:bodyDiv w:val="1"/>
      <w:marLeft w:val="0"/>
      <w:marRight w:val="0"/>
      <w:marTop w:val="0"/>
      <w:marBottom w:val="0"/>
      <w:divBdr>
        <w:top w:val="none" w:sz="0" w:space="0" w:color="auto"/>
        <w:left w:val="none" w:sz="0" w:space="0" w:color="auto"/>
        <w:bottom w:val="none" w:sz="0" w:space="0" w:color="auto"/>
        <w:right w:val="none" w:sz="0" w:space="0" w:color="auto"/>
      </w:divBdr>
    </w:div>
    <w:div w:id="171071111">
      <w:bodyDiv w:val="1"/>
      <w:marLeft w:val="0"/>
      <w:marRight w:val="0"/>
      <w:marTop w:val="0"/>
      <w:marBottom w:val="0"/>
      <w:divBdr>
        <w:top w:val="none" w:sz="0" w:space="0" w:color="auto"/>
        <w:left w:val="none" w:sz="0" w:space="0" w:color="auto"/>
        <w:bottom w:val="none" w:sz="0" w:space="0" w:color="auto"/>
        <w:right w:val="none" w:sz="0" w:space="0" w:color="auto"/>
      </w:divBdr>
    </w:div>
    <w:div w:id="179397779">
      <w:bodyDiv w:val="1"/>
      <w:marLeft w:val="0"/>
      <w:marRight w:val="0"/>
      <w:marTop w:val="0"/>
      <w:marBottom w:val="0"/>
      <w:divBdr>
        <w:top w:val="none" w:sz="0" w:space="0" w:color="auto"/>
        <w:left w:val="none" w:sz="0" w:space="0" w:color="auto"/>
        <w:bottom w:val="none" w:sz="0" w:space="0" w:color="auto"/>
        <w:right w:val="none" w:sz="0" w:space="0" w:color="auto"/>
      </w:divBdr>
    </w:div>
    <w:div w:id="214124116">
      <w:bodyDiv w:val="1"/>
      <w:marLeft w:val="0"/>
      <w:marRight w:val="0"/>
      <w:marTop w:val="0"/>
      <w:marBottom w:val="0"/>
      <w:divBdr>
        <w:top w:val="none" w:sz="0" w:space="0" w:color="auto"/>
        <w:left w:val="none" w:sz="0" w:space="0" w:color="auto"/>
        <w:bottom w:val="none" w:sz="0" w:space="0" w:color="auto"/>
        <w:right w:val="none" w:sz="0" w:space="0" w:color="auto"/>
      </w:divBdr>
    </w:div>
    <w:div w:id="550773675">
      <w:bodyDiv w:val="1"/>
      <w:marLeft w:val="0"/>
      <w:marRight w:val="0"/>
      <w:marTop w:val="0"/>
      <w:marBottom w:val="0"/>
      <w:divBdr>
        <w:top w:val="none" w:sz="0" w:space="0" w:color="auto"/>
        <w:left w:val="none" w:sz="0" w:space="0" w:color="auto"/>
        <w:bottom w:val="none" w:sz="0" w:space="0" w:color="auto"/>
        <w:right w:val="none" w:sz="0" w:space="0" w:color="auto"/>
      </w:divBdr>
    </w:div>
    <w:div w:id="554466396">
      <w:bodyDiv w:val="1"/>
      <w:marLeft w:val="0"/>
      <w:marRight w:val="0"/>
      <w:marTop w:val="0"/>
      <w:marBottom w:val="0"/>
      <w:divBdr>
        <w:top w:val="none" w:sz="0" w:space="0" w:color="auto"/>
        <w:left w:val="none" w:sz="0" w:space="0" w:color="auto"/>
        <w:bottom w:val="none" w:sz="0" w:space="0" w:color="auto"/>
        <w:right w:val="none" w:sz="0" w:space="0" w:color="auto"/>
      </w:divBdr>
    </w:div>
    <w:div w:id="680008368">
      <w:bodyDiv w:val="1"/>
      <w:marLeft w:val="0"/>
      <w:marRight w:val="0"/>
      <w:marTop w:val="0"/>
      <w:marBottom w:val="0"/>
      <w:divBdr>
        <w:top w:val="none" w:sz="0" w:space="0" w:color="auto"/>
        <w:left w:val="none" w:sz="0" w:space="0" w:color="auto"/>
        <w:bottom w:val="none" w:sz="0" w:space="0" w:color="auto"/>
        <w:right w:val="none" w:sz="0" w:space="0" w:color="auto"/>
      </w:divBdr>
    </w:div>
    <w:div w:id="735709449">
      <w:bodyDiv w:val="1"/>
      <w:marLeft w:val="0"/>
      <w:marRight w:val="0"/>
      <w:marTop w:val="0"/>
      <w:marBottom w:val="0"/>
      <w:divBdr>
        <w:top w:val="none" w:sz="0" w:space="0" w:color="auto"/>
        <w:left w:val="none" w:sz="0" w:space="0" w:color="auto"/>
        <w:bottom w:val="none" w:sz="0" w:space="0" w:color="auto"/>
        <w:right w:val="none" w:sz="0" w:space="0" w:color="auto"/>
      </w:divBdr>
    </w:div>
    <w:div w:id="790244105">
      <w:bodyDiv w:val="1"/>
      <w:marLeft w:val="0"/>
      <w:marRight w:val="0"/>
      <w:marTop w:val="0"/>
      <w:marBottom w:val="0"/>
      <w:divBdr>
        <w:top w:val="none" w:sz="0" w:space="0" w:color="auto"/>
        <w:left w:val="none" w:sz="0" w:space="0" w:color="auto"/>
        <w:bottom w:val="none" w:sz="0" w:space="0" w:color="auto"/>
        <w:right w:val="none" w:sz="0" w:space="0" w:color="auto"/>
      </w:divBdr>
    </w:div>
    <w:div w:id="904949670">
      <w:bodyDiv w:val="1"/>
      <w:marLeft w:val="0"/>
      <w:marRight w:val="0"/>
      <w:marTop w:val="0"/>
      <w:marBottom w:val="0"/>
      <w:divBdr>
        <w:top w:val="none" w:sz="0" w:space="0" w:color="auto"/>
        <w:left w:val="none" w:sz="0" w:space="0" w:color="auto"/>
        <w:bottom w:val="none" w:sz="0" w:space="0" w:color="auto"/>
        <w:right w:val="none" w:sz="0" w:space="0" w:color="auto"/>
      </w:divBdr>
    </w:div>
    <w:div w:id="1027558742">
      <w:bodyDiv w:val="1"/>
      <w:marLeft w:val="0"/>
      <w:marRight w:val="0"/>
      <w:marTop w:val="0"/>
      <w:marBottom w:val="0"/>
      <w:divBdr>
        <w:top w:val="none" w:sz="0" w:space="0" w:color="auto"/>
        <w:left w:val="none" w:sz="0" w:space="0" w:color="auto"/>
        <w:bottom w:val="none" w:sz="0" w:space="0" w:color="auto"/>
        <w:right w:val="none" w:sz="0" w:space="0" w:color="auto"/>
      </w:divBdr>
    </w:div>
    <w:div w:id="1038048842">
      <w:bodyDiv w:val="1"/>
      <w:marLeft w:val="0"/>
      <w:marRight w:val="0"/>
      <w:marTop w:val="0"/>
      <w:marBottom w:val="0"/>
      <w:divBdr>
        <w:top w:val="none" w:sz="0" w:space="0" w:color="auto"/>
        <w:left w:val="none" w:sz="0" w:space="0" w:color="auto"/>
        <w:bottom w:val="none" w:sz="0" w:space="0" w:color="auto"/>
        <w:right w:val="none" w:sz="0" w:space="0" w:color="auto"/>
      </w:divBdr>
    </w:div>
    <w:div w:id="1063917911">
      <w:bodyDiv w:val="1"/>
      <w:marLeft w:val="0"/>
      <w:marRight w:val="0"/>
      <w:marTop w:val="0"/>
      <w:marBottom w:val="0"/>
      <w:divBdr>
        <w:top w:val="none" w:sz="0" w:space="0" w:color="auto"/>
        <w:left w:val="none" w:sz="0" w:space="0" w:color="auto"/>
        <w:bottom w:val="none" w:sz="0" w:space="0" w:color="auto"/>
        <w:right w:val="none" w:sz="0" w:space="0" w:color="auto"/>
      </w:divBdr>
    </w:div>
    <w:div w:id="1116873247">
      <w:bodyDiv w:val="1"/>
      <w:marLeft w:val="0"/>
      <w:marRight w:val="0"/>
      <w:marTop w:val="0"/>
      <w:marBottom w:val="0"/>
      <w:divBdr>
        <w:top w:val="none" w:sz="0" w:space="0" w:color="auto"/>
        <w:left w:val="none" w:sz="0" w:space="0" w:color="auto"/>
        <w:bottom w:val="none" w:sz="0" w:space="0" w:color="auto"/>
        <w:right w:val="none" w:sz="0" w:space="0" w:color="auto"/>
      </w:divBdr>
    </w:div>
    <w:div w:id="1130590304">
      <w:bodyDiv w:val="1"/>
      <w:marLeft w:val="0"/>
      <w:marRight w:val="0"/>
      <w:marTop w:val="0"/>
      <w:marBottom w:val="0"/>
      <w:divBdr>
        <w:top w:val="none" w:sz="0" w:space="0" w:color="auto"/>
        <w:left w:val="none" w:sz="0" w:space="0" w:color="auto"/>
        <w:bottom w:val="none" w:sz="0" w:space="0" w:color="auto"/>
        <w:right w:val="none" w:sz="0" w:space="0" w:color="auto"/>
      </w:divBdr>
    </w:div>
    <w:div w:id="1161195915">
      <w:bodyDiv w:val="1"/>
      <w:marLeft w:val="0"/>
      <w:marRight w:val="0"/>
      <w:marTop w:val="0"/>
      <w:marBottom w:val="0"/>
      <w:divBdr>
        <w:top w:val="none" w:sz="0" w:space="0" w:color="auto"/>
        <w:left w:val="none" w:sz="0" w:space="0" w:color="auto"/>
        <w:bottom w:val="none" w:sz="0" w:space="0" w:color="auto"/>
        <w:right w:val="none" w:sz="0" w:space="0" w:color="auto"/>
      </w:divBdr>
    </w:div>
    <w:div w:id="1163087408">
      <w:bodyDiv w:val="1"/>
      <w:marLeft w:val="0"/>
      <w:marRight w:val="0"/>
      <w:marTop w:val="0"/>
      <w:marBottom w:val="0"/>
      <w:divBdr>
        <w:top w:val="none" w:sz="0" w:space="0" w:color="auto"/>
        <w:left w:val="none" w:sz="0" w:space="0" w:color="auto"/>
        <w:bottom w:val="none" w:sz="0" w:space="0" w:color="auto"/>
        <w:right w:val="none" w:sz="0" w:space="0" w:color="auto"/>
      </w:divBdr>
    </w:div>
    <w:div w:id="1284460391">
      <w:bodyDiv w:val="1"/>
      <w:marLeft w:val="0"/>
      <w:marRight w:val="0"/>
      <w:marTop w:val="0"/>
      <w:marBottom w:val="0"/>
      <w:divBdr>
        <w:top w:val="none" w:sz="0" w:space="0" w:color="auto"/>
        <w:left w:val="none" w:sz="0" w:space="0" w:color="auto"/>
        <w:bottom w:val="none" w:sz="0" w:space="0" w:color="auto"/>
        <w:right w:val="none" w:sz="0" w:space="0" w:color="auto"/>
      </w:divBdr>
    </w:div>
    <w:div w:id="1347709701">
      <w:bodyDiv w:val="1"/>
      <w:marLeft w:val="0"/>
      <w:marRight w:val="0"/>
      <w:marTop w:val="0"/>
      <w:marBottom w:val="0"/>
      <w:divBdr>
        <w:top w:val="none" w:sz="0" w:space="0" w:color="auto"/>
        <w:left w:val="none" w:sz="0" w:space="0" w:color="auto"/>
        <w:bottom w:val="none" w:sz="0" w:space="0" w:color="auto"/>
        <w:right w:val="none" w:sz="0" w:space="0" w:color="auto"/>
      </w:divBdr>
    </w:div>
    <w:div w:id="1462264077">
      <w:bodyDiv w:val="1"/>
      <w:marLeft w:val="0"/>
      <w:marRight w:val="0"/>
      <w:marTop w:val="0"/>
      <w:marBottom w:val="0"/>
      <w:divBdr>
        <w:top w:val="none" w:sz="0" w:space="0" w:color="auto"/>
        <w:left w:val="none" w:sz="0" w:space="0" w:color="auto"/>
        <w:bottom w:val="none" w:sz="0" w:space="0" w:color="auto"/>
        <w:right w:val="none" w:sz="0" w:space="0" w:color="auto"/>
      </w:divBdr>
    </w:div>
    <w:div w:id="1606383889">
      <w:bodyDiv w:val="1"/>
      <w:marLeft w:val="0"/>
      <w:marRight w:val="0"/>
      <w:marTop w:val="0"/>
      <w:marBottom w:val="0"/>
      <w:divBdr>
        <w:top w:val="none" w:sz="0" w:space="0" w:color="auto"/>
        <w:left w:val="none" w:sz="0" w:space="0" w:color="auto"/>
        <w:bottom w:val="none" w:sz="0" w:space="0" w:color="auto"/>
        <w:right w:val="none" w:sz="0" w:space="0" w:color="auto"/>
      </w:divBdr>
    </w:div>
    <w:div w:id="1645161902">
      <w:bodyDiv w:val="1"/>
      <w:marLeft w:val="0"/>
      <w:marRight w:val="0"/>
      <w:marTop w:val="0"/>
      <w:marBottom w:val="0"/>
      <w:divBdr>
        <w:top w:val="none" w:sz="0" w:space="0" w:color="auto"/>
        <w:left w:val="none" w:sz="0" w:space="0" w:color="auto"/>
        <w:bottom w:val="none" w:sz="0" w:space="0" w:color="auto"/>
        <w:right w:val="none" w:sz="0" w:space="0" w:color="auto"/>
      </w:divBdr>
    </w:div>
    <w:div w:id="1662393350">
      <w:bodyDiv w:val="1"/>
      <w:marLeft w:val="0"/>
      <w:marRight w:val="0"/>
      <w:marTop w:val="0"/>
      <w:marBottom w:val="0"/>
      <w:divBdr>
        <w:top w:val="none" w:sz="0" w:space="0" w:color="auto"/>
        <w:left w:val="none" w:sz="0" w:space="0" w:color="auto"/>
        <w:bottom w:val="none" w:sz="0" w:space="0" w:color="auto"/>
        <w:right w:val="none" w:sz="0" w:space="0" w:color="auto"/>
      </w:divBdr>
    </w:div>
    <w:div w:id="1705448035">
      <w:bodyDiv w:val="1"/>
      <w:marLeft w:val="0"/>
      <w:marRight w:val="0"/>
      <w:marTop w:val="0"/>
      <w:marBottom w:val="0"/>
      <w:divBdr>
        <w:top w:val="none" w:sz="0" w:space="0" w:color="auto"/>
        <w:left w:val="none" w:sz="0" w:space="0" w:color="auto"/>
        <w:bottom w:val="none" w:sz="0" w:space="0" w:color="auto"/>
        <w:right w:val="none" w:sz="0" w:space="0" w:color="auto"/>
      </w:divBdr>
    </w:div>
    <w:div w:id="1751845828">
      <w:bodyDiv w:val="1"/>
      <w:marLeft w:val="0"/>
      <w:marRight w:val="0"/>
      <w:marTop w:val="0"/>
      <w:marBottom w:val="0"/>
      <w:divBdr>
        <w:top w:val="none" w:sz="0" w:space="0" w:color="auto"/>
        <w:left w:val="none" w:sz="0" w:space="0" w:color="auto"/>
        <w:bottom w:val="none" w:sz="0" w:space="0" w:color="auto"/>
        <w:right w:val="none" w:sz="0" w:space="0" w:color="auto"/>
      </w:divBdr>
    </w:div>
    <w:div w:id="1804536028">
      <w:bodyDiv w:val="1"/>
      <w:marLeft w:val="0"/>
      <w:marRight w:val="0"/>
      <w:marTop w:val="0"/>
      <w:marBottom w:val="0"/>
      <w:divBdr>
        <w:top w:val="none" w:sz="0" w:space="0" w:color="auto"/>
        <w:left w:val="none" w:sz="0" w:space="0" w:color="auto"/>
        <w:bottom w:val="none" w:sz="0" w:space="0" w:color="auto"/>
        <w:right w:val="none" w:sz="0" w:space="0" w:color="auto"/>
      </w:divBdr>
    </w:div>
    <w:div w:id="1807698403">
      <w:bodyDiv w:val="1"/>
      <w:marLeft w:val="0"/>
      <w:marRight w:val="0"/>
      <w:marTop w:val="0"/>
      <w:marBottom w:val="0"/>
      <w:divBdr>
        <w:top w:val="none" w:sz="0" w:space="0" w:color="auto"/>
        <w:left w:val="none" w:sz="0" w:space="0" w:color="auto"/>
        <w:bottom w:val="none" w:sz="0" w:space="0" w:color="auto"/>
        <w:right w:val="none" w:sz="0" w:space="0" w:color="auto"/>
      </w:divBdr>
    </w:div>
    <w:div w:id="1837259148">
      <w:bodyDiv w:val="1"/>
      <w:marLeft w:val="0"/>
      <w:marRight w:val="0"/>
      <w:marTop w:val="0"/>
      <w:marBottom w:val="0"/>
      <w:divBdr>
        <w:top w:val="none" w:sz="0" w:space="0" w:color="auto"/>
        <w:left w:val="none" w:sz="0" w:space="0" w:color="auto"/>
        <w:bottom w:val="none" w:sz="0" w:space="0" w:color="auto"/>
        <w:right w:val="none" w:sz="0" w:space="0" w:color="auto"/>
      </w:divBdr>
    </w:div>
    <w:div w:id="1888956730">
      <w:bodyDiv w:val="1"/>
      <w:marLeft w:val="0"/>
      <w:marRight w:val="0"/>
      <w:marTop w:val="0"/>
      <w:marBottom w:val="0"/>
      <w:divBdr>
        <w:top w:val="none" w:sz="0" w:space="0" w:color="auto"/>
        <w:left w:val="none" w:sz="0" w:space="0" w:color="auto"/>
        <w:bottom w:val="none" w:sz="0" w:space="0" w:color="auto"/>
        <w:right w:val="none" w:sz="0" w:space="0" w:color="auto"/>
      </w:divBdr>
    </w:div>
    <w:div w:id="1940528842">
      <w:bodyDiv w:val="1"/>
      <w:marLeft w:val="0"/>
      <w:marRight w:val="0"/>
      <w:marTop w:val="0"/>
      <w:marBottom w:val="0"/>
      <w:divBdr>
        <w:top w:val="none" w:sz="0" w:space="0" w:color="auto"/>
        <w:left w:val="none" w:sz="0" w:space="0" w:color="auto"/>
        <w:bottom w:val="none" w:sz="0" w:space="0" w:color="auto"/>
        <w:right w:val="none" w:sz="0" w:space="0" w:color="auto"/>
      </w:divBdr>
    </w:div>
    <w:div w:id="2037732595">
      <w:bodyDiv w:val="1"/>
      <w:marLeft w:val="0"/>
      <w:marRight w:val="0"/>
      <w:marTop w:val="0"/>
      <w:marBottom w:val="0"/>
      <w:divBdr>
        <w:top w:val="none" w:sz="0" w:space="0" w:color="auto"/>
        <w:left w:val="none" w:sz="0" w:space="0" w:color="auto"/>
        <w:bottom w:val="none" w:sz="0" w:space="0" w:color="auto"/>
        <w:right w:val="none" w:sz="0" w:space="0" w:color="auto"/>
      </w:divBdr>
    </w:div>
    <w:div w:id="2076273344">
      <w:bodyDiv w:val="1"/>
      <w:marLeft w:val="0"/>
      <w:marRight w:val="0"/>
      <w:marTop w:val="0"/>
      <w:marBottom w:val="0"/>
      <w:divBdr>
        <w:top w:val="none" w:sz="0" w:space="0" w:color="auto"/>
        <w:left w:val="none" w:sz="0" w:space="0" w:color="auto"/>
        <w:bottom w:val="none" w:sz="0" w:space="0" w:color="auto"/>
        <w:right w:val="none" w:sz="0" w:space="0" w:color="auto"/>
      </w:divBdr>
    </w:div>
    <w:div w:id="212549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B68198A2948740BCE5DE4A5D445B15" ma:contentTypeVersion="13" ma:contentTypeDescription="Create a new document." ma:contentTypeScope="" ma:versionID="8eda06bf7f2b2ddcc93a9db1e6a38eee">
  <xsd:schema xmlns:xsd="http://www.w3.org/2001/XMLSchema" xmlns:xs="http://www.w3.org/2001/XMLSchema" xmlns:p="http://schemas.microsoft.com/office/2006/metadata/properties" xmlns:ns3="46616296-1982-46b4-b752-480b623433c2" xmlns:ns4="64d2c756-1159-40ef-8351-490160385755" targetNamespace="http://schemas.microsoft.com/office/2006/metadata/properties" ma:root="true" ma:fieldsID="542f463fc44e8098e84be5768cab48b1" ns3:_="" ns4:_="">
    <xsd:import namespace="46616296-1982-46b4-b752-480b623433c2"/>
    <xsd:import namespace="64d2c756-1159-40ef-8351-4901603857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16296-1982-46b4-b752-480b623433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2c756-1159-40ef-8351-4901603857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18EA9-6E50-4397-B6AA-5033BA271AE9}">
  <ds:schemaRefs>
    <ds:schemaRef ds:uri="http://schemas.microsoft.com/sharepoint/v3/contenttype/forms"/>
  </ds:schemaRefs>
</ds:datastoreItem>
</file>

<file path=customXml/itemProps2.xml><?xml version="1.0" encoding="utf-8"?>
<ds:datastoreItem xmlns:ds="http://schemas.openxmlformats.org/officeDocument/2006/customXml" ds:itemID="{39702B20-7A2E-4C1B-B522-7BD31CD66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16296-1982-46b4-b752-480b623433c2"/>
    <ds:schemaRef ds:uri="64d2c756-1159-40ef-8351-490160385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8E497-B8BB-4060-878B-F935BEDFA2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2E3541-B792-4663-A0FF-D75F43DEEBB2}">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6</TotalTime>
  <Pages>16</Pages>
  <Words>5834</Words>
  <Characters>33254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39010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Tamara Dedejić</cp:lastModifiedBy>
  <cp:revision>5</cp:revision>
  <dcterms:created xsi:type="dcterms:W3CDTF">2025-03-26T09:24:00Z</dcterms:created>
  <dcterms:modified xsi:type="dcterms:W3CDTF">2025-03-29T07:50:00Z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0x01010041B68198A2948740BCE5DE4A5D445B15</vt:lpwstr>
  </property>
  <property fmtid="{D5CDD505-2E9C-101B-9397-08002B2CF9AE}" pid="4" name="MSIP_Label_4c4f55c2-b9e5-4e04-bcc7-ae1efcea4b57_Enabled">
    <vt:lpwstr>true</vt:lpwstr>
  </property>
  <property fmtid="{D5CDD505-2E9C-101B-9397-08002B2CF9AE}" pid="5" name="MSIP_Label_4c4f55c2-b9e5-4e04-bcc7-ae1efcea4b57_SetDate">
    <vt:lpwstr>2022-09-21T03:01:47Z</vt:lpwstr>
  </property>
  <property fmtid="{D5CDD505-2E9C-101B-9397-08002B2CF9AE}" pid="6" name="MSIP_Label_4c4f55c2-b9e5-4e04-bcc7-ae1efcea4b57_Method">
    <vt:lpwstr>Standard</vt:lpwstr>
  </property>
  <property fmtid="{D5CDD505-2E9C-101B-9397-08002B2CF9AE}" pid="7" name="MSIP_Label_4c4f55c2-b9e5-4e04-bcc7-ae1efcea4b57_Name">
    <vt:lpwstr>CORP Projects Information Label</vt:lpwstr>
  </property>
  <property fmtid="{D5CDD505-2E9C-101B-9397-08002B2CF9AE}" pid="8" name="MSIP_Label_4c4f55c2-b9e5-4e04-bcc7-ae1efcea4b57_SiteId">
    <vt:lpwstr>a72dda32-ee80-4da8-a3ac-ec0e9e41a50a</vt:lpwstr>
  </property>
  <property fmtid="{D5CDD505-2E9C-101B-9397-08002B2CF9AE}" pid="9" name="MSIP_Label_4c4f55c2-b9e5-4e04-bcc7-ae1efcea4b57_ActionId">
    <vt:lpwstr>8a6f76a9-2b2e-43b8-a73e-e5e2a489966d</vt:lpwstr>
  </property>
  <property fmtid="{D5CDD505-2E9C-101B-9397-08002B2CF9AE}" pid="10" name="MSIP_Label_4c4f55c2-b9e5-4e04-bcc7-ae1efcea4b57_ContentBits">
    <vt:lpwstr>0</vt:lpwstr>
  </property>
</Properties>
</file>