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27F99" w14:textId="77777777" w:rsidR="00CE09F3" w:rsidRPr="00455C6B" w:rsidRDefault="00CE09F3" w:rsidP="003A2E42">
      <w:pPr>
        <w:jc w:val="center"/>
        <w:rPr>
          <w:b/>
          <w:bCs/>
          <w:iCs/>
          <w:szCs w:val="22"/>
          <w:u w:val="single"/>
          <w:lang w:val="sr-Latn-ME"/>
        </w:rPr>
      </w:pPr>
      <w:r w:rsidRPr="00455C6B">
        <w:rPr>
          <w:b/>
          <w:bCs/>
          <w:iCs/>
          <w:szCs w:val="22"/>
          <w:u w:val="single"/>
          <w:lang w:val="sr-Latn-ME"/>
        </w:rPr>
        <w:t>SAŽETAK KARAKTERISTIKA L</w:t>
      </w:r>
      <w:r w:rsidR="00865AA2" w:rsidRPr="00455C6B">
        <w:rPr>
          <w:b/>
          <w:bCs/>
          <w:iCs/>
          <w:szCs w:val="22"/>
          <w:u w:val="single"/>
          <w:lang w:val="sr-Latn-ME"/>
        </w:rPr>
        <w:t>IJ</w:t>
      </w:r>
      <w:r w:rsidRPr="00455C6B">
        <w:rPr>
          <w:b/>
          <w:bCs/>
          <w:iCs/>
          <w:szCs w:val="22"/>
          <w:u w:val="single"/>
          <w:lang w:val="sr-Latn-ME"/>
        </w:rPr>
        <w:t>EKA</w:t>
      </w:r>
    </w:p>
    <w:p w14:paraId="26027F9B" w14:textId="1EEB5B4C" w:rsidR="00E50CD3" w:rsidRPr="00455C6B" w:rsidRDefault="00E50CD3" w:rsidP="003A2E42">
      <w:pPr>
        <w:rPr>
          <w:b/>
          <w:bCs/>
          <w:szCs w:val="22"/>
          <w:lang w:val="sr-Latn-ME"/>
        </w:rPr>
      </w:pPr>
    </w:p>
    <w:p w14:paraId="26027F9C" w14:textId="77777777" w:rsidR="00CE09F3" w:rsidRPr="00455C6B" w:rsidRDefault="00CE09F3" w:rsidP="003A2E42">
      <w:pPr>
        <w:rPr>
          <w:b/>
          <w:bCs/>
          <w:szCs w:val="22"/>
          <w:lang w:val="sr-Latn-ME"/>
        </w:rPr>
      </w:pPr>
    </w:p>
    <w:p w14:paraId="26027F9D" w14:textId="77777777" w:rsidR="00CE09F3" w:rsidRPr="00455C6B" w:rsidRDefault="00CE09F3" w:rsidP="003A2E42">
      <w:pPr>
        <w:pStyle w:val="NASLOV123"/>
        <w:spacing w:before="0" w:after="0"/>
        <w:jc w:val="both"/>
        <w:rPr>
          <w:lang w:val="sr-Latn-ME"/>
        </w:rPr>
      </w:pPr>
      <w:r w:rsidRPr="00455C6B">
        <w:rPr>
          <w:lang w:val="sr-Latn-ME"/>
        </w:rPr>
        <w:t xml:space="preserve">1. </w:t>
      </w:r>
      <w:r w:rsidR="00865AA2" w:rsidRPr="00455C6B">
        <w:rPr>
          <w:lang w:val="sr-Latn-ME"/>
        </w:rPr>
        <w:t>NAZIV</w:t>
      </w:r>
      <w:r w:rsidRPr="00455C6B">
        <w:rPr>
          <w:lang w:val="sr-Latn-ME"/>
        </w:rPr>
        <w:t xml:space="preserve"> L</w:t>
      </w:r>
      <w:r w:rsidR="00865AA2" w:rsidRPr="00455C6B">
        <w:rPr>
          <w:lang w:val="sr-Latn-ME"/>
        </w:rPr>
        <w:t>IJ</w:t>
      </w:r>
      <w:r w:rsidRPr="00455C6B">
        <w:rPr>
          <w:lang w:val="sr-Latn-ME"/>
        </w:rPr>
        <w:t>EKA</w:t>
      </w:r>
    </w:p>
    <w:p w14:paraId="740E8D58" w14:textId="77777777" w:rsidR="003A2E42" w:rsidRPr="00455C6B" w:rsidRDefault="003A2E42" w:rsidP="003A2E42">
      <w:pPr>
        <w:rPr>
          <w:bCs/>
          <w:szCs w:val="22"/>
          <w:lang w:val="sr-Latn-ME"/>
        </w:rPr>
      </w:pPr>
    </w:p>
    <w:p w14:paraId="26027F9E" w14:textId="547BA740" w:rsidR="00CE09F3" w:rsidRPr="00455C6B" w:rsidRDefault="00107506" w:rsidP="003A2E42">
      <w:pPr>
        <w:rPr>
          <w:bCs/>
          <w:szCs w:val="22"/>
          <w:lang w:val="sr-Latn-ME"/>
        </w:rPr>
      </w:pPr>
      <w:r w:rsidRPr="00455C6B">
        <w:rPr>
          <w:bCs/>
          <w:szCs w:val="22"/>
          <w:lang w:val="sr-Latn-ME"/>
        </w:rPr>
        <w:t>Rapten-K, 50 mg,</w:t>
      </w:r>
      <w:r w:rsidR="00BE37CC" w:rsidRPr="00455C6B">
        <w:rPr>
          <w:bCs/>
          <w:szCs w:val="22"/>
          <w:lang w:val="sr-Latn-ME"/>
        </w:rPr>
        <w:t xml:space="preserve"> </w:t>
      </w:r>
      <w:r w:rsidRPr="00455C6B">
        <w:rPr>
          <w:bCs/>
          <w:szCs w:val="22"/>
          <w:lang w:val="sr-Latn-ME"/>
        </w:rPr>
        <w:t>obložen</w:t>
      </w:r>
      <w:r w:rsidR="00462288">
        <w:rPr>
          <w:bCs/>
          <w:szCs w:val="22"/>
          <w:lang w:val="sr-Latn-ME"/>
        </w:rPr>
        <w:t>a</w:t>
      </w:r>
      <w:r w:rsidRPr="00455C6B">
        <w:rPr>
          <w:bCs/>
          <w:szCs w:val="22"/>
          <w:lang w:val="sr-Latn-ME"/>
        </w:rPr>
        <w:t xml:space="preserve"> tablet</w:t>
      </w:r>
      <w:r w:rsidR="00462288">
        <w:rPr>
          <w:bCs/>
          <w:szCs w:val="22"/>
          <w:lang w:val="sr-Latn-ME"/>
        </w:rPr>
        <w:t>a</w:t>
      </w:r>
      <w:r w:rsidR="00BE37CC" w:rsidRPr="00455C6B">
        <w:rPr>
          <w:bCs/>
          <w:szCs w:val="22"/>
          <w:lang w:val="sr-Latn-ME"/>
        </w:rPr>
        <w:t xml:space="preserve"> </w:t>
      </w:r>
    </w:p>
    <w:p w14:paraId="26027F9F" w14:textId="77777777" w:rsidR="00CE09F3" w:rsidRPr="00455C6B" w:rsidRDefault="00CE09F3" w:rsidP="003A2E42">
      <w:pPr>
        <w:rPr>
          <w:bCs/>
          <w:szCs w:val="22"/>
          <w:lang w:val="sr-Latn-ME"/>
        </w:rPr>
      </w:pPr>
    </w:p>
    <w:p w14:paraId="26027FA0" w14:textId="77777777" w:rsidR="00CE09F3" w:rsidRPr="00455C6B" w:rsidRDefault="00CE09F3" w:rsidP="003A2E42">
      <w:pPr>
        <w:rPr>
          <w:szCs w:val="22"/>
          <w:lang w:val="sr-Latn-ME"/>
        </w:rPr>
      </w:pPr>
      <w:r w:rsidRPr="00455C6B">
        <w:rPr>
          <w:szCs w:val="22"/>
          <w:lang w:val="sr-Latn-ME"/>
        </w:rPr>
        <w:t>INN:</w:t>
      </w:r>
      <w:r w:rsidR="00107506" w:rsidRPr="00455C6B">
        <w:rPr>
          <w:szCs w:val="22"/>
          <w:lang w:val="sr-Latn-ME"/>
        </w:rPr>
        <w:t xml:space="preserve"> diklofenak</w:t>
      </w:r>
    </w:p>
    <w:p w14:paraId="26027FA1" w14:textId="77777777" w:rsidR="00CE09F3" w:rsidRPr="00455C6B" w:rsidRDefault="00CE09F3" w:rsidP="003A2E42">
      <w:pPr>
        <w:rPr>
          <w:b/>
          <w:bCs/>
          <w:szCs w:val="22"/>
          <w:lang w:val="sr-Latn-ME"/>
        </w:rPr>
      </w:pPr>
    </w:p>
    <w:p w14:paraId="63B31764" w14:textId="77777777" w:rsidR="003A2E42" w:rsidRPr="00455C6B" w:rsidRDefault="003A2E42" w:rsidP="003A2E42">
      <w:pPr>
        <w:rPr>
          <w:b/>
          <w:bCs/>
          <w:szCs w:val="22"/>
          <w:lang w:val="sr-Latn-ME"/>
        </w:rPr>
      </w:pPr>
    </w:p>
    <w:p w14:paraId="26027FA2" w14:textId="77777777" w:rsidR="00CE09F3" w:rsidRPr="00455C6B" w:rsidRDefault="00CE09F3" w:rsidP="003A2E42">
      <w:pPr>
        <w:pStyle w:val="NASLOV123"/>
        <w:spacing w:before="0" w:after="0"/>
        <w:jc w:val="both"/>
        <w:rPr>
          <w:lang w:val="sr-Latn-ME"/>
        </w:rPr>
      </w:pPr>
      <w:r w:rsidRPr="00455C6B">
        <w:rPr>
          <w:lang w:val="sr-Latn-ME"/>
        </w:rPr>
        <w:t>2. KVALITATIVNI I KVANTITATIVNI SASTAV</w:t>
      </w:r>
    </w:p>
    <w:p w14:paraId="26027FA3" w14:textId="77777777" w:rsidR="00CE09F3" w:rsidRPr="00455C6B" w:rsidRDefault="00CE09F3" w:rsidP="003A2E42">
      <w:pPr>
        <w:rPr>
          <w:szCs w:val="22"/>
          <w:lang w:val="sr-Latn-ME"/>
        </w:rPr>
      </w:pPr>
    </w:p>
    <w:p w14:paraId="26027FA5" w14:textId="7422D0D6" w:rsidR="001B4E89" w:rsidRPr="00455C6B" w:rsidRDefault="001B4E89" w:rsidP="003A2E42">
      <w:pPr>
        <w:rPr>
          <w:szCs w:val="22"/>
          <w:lang w:val="sr-Latn-ME"/>
        </w:rPr>
      </w:pPr>
      <w:r w:rsidRPr="00455C6B">
        <w:rPr>
          <w:szCs w:val="22"/>
          <w:lang w:val="sr-Latn-ME"/>
        </w:rPr>
        <w:t>Jedna obložena tableta sadrži</w:t>
      </w:r>
      <w:r w:rsidR="00BE37CC" w:rsidRPr="00455C6B">
        <w:rPr>
          <w:szCs w:val="22"/>
          <w:lang w:val="sr-Latn-ME"/>
        </w:rPr>
        <w:t xml:space="preserve"> </w:t>
      </w:r>
      <w:r w:rsidR="00462288">
        <w:rPr>
          <w:szCs w:val="22"/>
          <w:lang w:val="sr-Latn-ME"/>
        </w:rPr>
        <w:t xml:space="preserve">50 mg </w:t>
      </w:r>
      <w:r w:rsidR="00BE37CC" w:rsidRPr="00455C6B">
        <w:rPr>
          <w:szCs w:val="22"/>
          <w:lang w:val="sr-Latn-ME"/>
        </w:rPr>
        <w:t>d</w:t>
      </w:r>
      <w:r w:rsidRPr="00455C6B">
        <w:rPr>
          <w:szCs w:val="22"/>
          <w:lang w:val="sr-Latn-ME"/>
        </w:rPr>
        <w:t>iklo</w:t>
      </w:r>
      <w:r w:rsidR="00865AA2" w:rsidRPr="00455C6B">
        <w:rPr>
          <w:szCs w:val="22"/>
          <w:lang w:val="sr-Latn-ME"/>
        </w:rPr>
        <w:t>fenak</w:t>
      </w:r>
      <w:r w:rsidR="00462288">
        <w:rPr>
          <w:szCs w:val="22"/>
          <w:lang w:val="sr-Latn-ME"/>
        </w:rPr>
        <w:t xml:space="preserve"> </w:t>
      </w:r>
      <w:r w:rsidR="003D1914" w:rsidRPr="00455C6B">
        <w:rPr>
          <w:szCs w:val="22"/>
          <w:lang w:val="sr-Latn-ME"/>
        </w:rPr>
        <w:t>kalijum</w:t>
      </w:r>
      <w:r w:rsidR="00462288">
        <w:rPr>
          <w:szCs w:val="22"/>
          <w:lang w:val="sr-Latn-ME"/>
        </w:rPr>
        <w:t>a.</w:t>
      </w:r>
      <w:r w:rsidR="003D1914" w:rsidRPr="00455C6B">
        <w:rPr>
          <w:szCs w:val="22"/>
          <w:lang w:val="sr-Latn-ME"/>
        </w:rPr>
        <w:t xml:space="preserve"> </w:t>
      </w:r>
    </w:p>
    <w:p w14:paraId="26027FA7" w14:textId="77777777" w:rsidR="001B4E89" w:rsidRPr="00455C6B" w:rsidRDefault="001B4E89" w:rsidP="003A2E42">
      <w:pPr>
        <w:rPr>
          <w:szCs w:val="22"/>
          <w:lang w:val="sr-Latn-ME"/>
        </w:rPr>
      </w:pPr>
    </w:p>
    <w:p w14:paraId="26027FA9" w14:textId="05FF3C4E" w:rsidR="001B4E89" w:rsidRPr="00455C6B" w:rsidRDefault="001B4E89" w:rsidP="003A2E42">
      <w:pPr>
        <w:rPr>
          <w:szCs w:val="22"/>
          <w:lang w:val="sr-Latn-ME"/>
        </w:rPr>
      </w:pPr>
      <w:r w:rsidRPr="00455C6B">
        <w:rPr>
          <w:szCs w:val="22"/>
          <w:lang w:val="sr-Latn-ME"/>
        </w:rPr>
        <w:t xml:space="preserve">Pomoćne supstance sa potvrđenim dejstvom: saharoza i </w:t>
      </w:r>
      <w:r w:rsidR="00A76A80" w:rsidRPr="00455C6B">
        <w:rPr>
          <w:szCs w:val="22"/>
          <w:lang w:val="sr-Latn-ME"/>
        </w:rPr>
        <w:t>azo boja - Cochenillerotlack</w:t>
      </w:r>
      <w:r w:rsidR="00BE37CC" w:rsidRPr="00455C6B">
        <w:rPr>
          <w:szCs w:val="22"/>
          <w:lang w:val="sr-Latn-ME"/>
        </w:rPr>
        <w:t xml:space="preserve"> </w:t>
      </w:r>
      <w:r w:rsidR="00A76A80" w:rsidRPr="00455C6B">
        <w:rPr>
          <w:szCs w:val="22"/>
          <w:lang w:val="sr-Latn-ME"/>
        </w:rPr>
        <w:t>E124 C.I. 16255</w:t>
      </w:r>
      <w:r w:rsidRPr="00455C6B">
        <w:rPr>
          <w:szCs w:val="22"/>
          <w:lang w:val="sr-Latn-ME"/>
        </w:rPr>
        <w:t xml:space="preserve">. </w:t>
      </w:r>
    </w:p>
    <w:p w14:paraId="3845370F" w14:textId="77777777" w:rsidR="0033420E" w:rsidRDefault="0033420E" w:rsidP="003A2E42">
      <w:pPr>
        <w:rPr>
          <w:szCs w:val="22"/>
          <w:lang w:val="sr-Latn-ME"/>
        </w:rPr>
      </w:pPr>
    </w:p>
    <w:p w14:paraId="26027FAB" w14:textId="204CAAE8" w:rsidR="00222F82" w:rsidRPr="00455C6B" w:rsidRDefault="005A795D" w:rsidP="003A2E42">
      <w:pPr>
        <w:rPr>
          <w:szCs w:val="22"/>
          <w:lang w:val="sr-Latn-ME"/>
        </w:rPr>
      </w:pPr>
      <w:r w:rsidRPr="00455C6B">
        <w:rPr>
          <w:szCs w:val="22"/>
          <w:lang w:val="sr-Latn-ME"/>
        </w:rPr>
        <w:t>Za spisak svih ekscipijenasa, pogledati dio 6.1.</w:t>
      </w:r>
    </w:p>
    <w:p w14:paraId="6763D398" w14:textId="77777777" w:rsidR="005A795D" w:rsidRPr="00455C6B" w:rsidRDefault="005A795D" w:rsidP="003A2E42">
      <w:pPr>
        <w:rPr>
          <w:szCs w:val="22"/>
          <w:lang w:val="sr-Latn-ME"/>
        </w:rPr>
      </w:pPr>
    </w:p>
    <w:p w14:paraId="70569F69" w14:textId="77777777" w:rsidR="003A2E42" w:rsidRPr="00455C6B" w:rsidRDefault="003A2E42" w:rsidP="003A2E42">
      <w:pPr>
        <w:rPr>
          <w:szCs w:val="22"/>
          <w:lang w:val="sr-Latn-ME"/>
        </w:rPr>
      </w:pPr>
    </w:p>
    <w:p w14:paraId="26027FAC" w14:textId="77777777" w:rsidR="00CE09F3" w:rsidRPr="00455C6B" w:rsidRDefault="00CE09F3" w:rsidP="003A2E42">
      <w:pPr>
        <w:pStyle w:val="NASLOV123"/>
        <w:spacing w:before="0" w:after="0"/>
        <w:jc w:val="both"/>
        <w:rPr>
          <w:lang w:val="sr-Latn-ME"/>
        </w:rPr>
      </w:pPr>
      <w:r w:rsidRPr="00455C6B">
        <w:rPr>
          <w:lang w:val="sr-Latn-ME"/>
        </w:rPr>
        <w:t>3. FARMACEUTSKI OBLIK</w:t>
      </w:r>
    </w:p>
    <w:p w14:paraId="7F2EDE37" w14:textId="77777777" w:rsidR="003A2E42" w:rsidRPr="00455C6B" w:rsidRDefault="003A2E42" w:rsidP="003A2E42">
      <w:pPr>
        <w:rPr>
          <w:szCs w:val="22"/>
          <w:lang w:val="sr-Latn-ME"/>
        </w:rPr>
      </w:pPr>
    </w:p>
    <w:p w14:paraId="26027FAD" w14:textId="68D8F146" w:rsidR="00E10E64" w:rsidRPr="00455C6B" w:rsidRDefault="00E10E64" w:rsidP="003A2E42">
      <w:pPr>
        <w:rPr>
          <w:szCs w:val="22"/>
          <w:lang w:val="sr-Latn-ME"/>
        </w:rPr>
      </w:pPr>
      <w:r w:rsidRPr="00455C6B">
        <w:rPr>
          <w:szCs w:val="22"/>
          <w:lang w:val="sr-Latn-ME"/>
        </w:rPr>
        <w:t>Obložen</w:t>
      </w:r>
      <w:r w:rsidR="0055405A" w:rsidRPr="00455C6B">
        <w:rPr>
          <w:szCs w:val="22"/>
          <w:lang w:val="sr-Latn-ME"/>
        </w:rPr>
        <w:t>a</w:t>
      </w:r>
      <w:r w:rsidRPr="00455C6B">
        <w:rPr>
          <w:szCs w:val="22"/>
          <w:lang w:val="sr-Latn-ME"/>
        </w:rPr>
        <w:t xml:space="preserve"> tablet</w:t>
      </w:r>
      <w:r w:rsidR="0055405A" w:rsidRPr="00455C6B">
        <w:rPr>
          <w:szCs w:val="22"/>
          <w:lang w:val="sr-Latn-ME"/>
        </w:rPr>
        <w:t>a</w:t>
      </w:r>
      <w:r w:rsidRPr="00455C6B">
        <w:rPr>
          <w:szCs w:val="22"/>
          <w:lang w:val="sr-Latn-ME"/>
        </w:rPr>
        <w:t>.</w:t>
      </w:r>
    </w:p>
    <w:p w14:paraId="26027FAE" w14:textId="77777777" w:rsidR="003932E4" w:rsidRPr="00455C6B" w:rsidRDefault="00E10E64" w:rsidP="003A2E42">
      <w:pPr>
        <w:rPr>
          <w:szCs w:val="22"/>
          <w:lang w:val="sr-Latn-ME"/>
        </w:rPr>
      </w:pPr>
      <w:r w:rsidRPr="00455C6B">
        <w:rPr>
          <w:szCs w:val="22"/>
          <w:lang w:val="sr-Latn-ME"/>
        </w:rPr>
        <w:t>Okrugle obložene tablete crvene boje.</w:t>
      </w:r>
    </w:p>
    <w:p w14:paraId="26027FAF" w14:textId="77777777" w:rsidR="00CE09F3" w:rsidRPr="00455C6B" w:rsidRDefault="00CE09F3" w:rsidP="003A2E42">
      <w:pPr>
        <w:rPr>
          <w:szCs w:val="22"/>
          <w:lang w:val="sr-Latn-ME"/>
        </w:rPr>
      </w:pPr>
    </w:p>
    <w:p w14:paraId="31164C5F" w14:textId="77777777" w:rsidR="003A2E42" w:rsidRPr="00455C6B" w:rsidRDefault="003A2E42" w:rsidP="003A2E42">
      <w:pPr>
        <w:rPr>
          <w:szCs w:val="22"/>
          <w:lang w:val="sr-Latn-ME"/>
        </w:rPr>
      </w:pPr>
    </w:p>
    <w:p w14:paraId="26027FB0" w14:textId="77777777" w:rsidR="00CE09F3" w:rsidRPr="00455C6B" w:rsidRDefault="00CE09F3" w:rsidP="003A2E42">
      <w:pPr>
        <w:pStyle w:val="NASLOV123"/>
        <w:spacing w:before="0" w:after="0"/>
        <w:jc w:val="both"/>
        <w:rPr>
          <w:lang w:val="sr-Latn-ME"/>
        </w:rPr>
      </w:pPr>
      <w:r w:rsidRPr="00455C6B">
        <w:rPr>
          <w:lang w:val="sr-Latn-ME"/>
        </w:rPr>
        <w:t>4. KLINIČKI PODACI</w:t>
      </w:r>
    </w:p>
    <w:p w14:paraId="2B7A3366" w14:textId="77777777" w:rsidR="003A2E42" w:rsidRPr="00455C6B" w:rsidRDefault="003A2E42" w:rsidP="003A2E42">
      <w:pPr>
        <w:pStyle w:val="NASLOV123"/>
        <w:spacing w:before="0" w:after="0"/>
        <w:jc w:val="both"/>
        <w:rPr>
          <w:lang w:val="sr-Latn-ME"/>
        </w:rPr>
      </w:pPr>
    </w:p>
    <w:p w14:paraId="26027FB1" w14:textId="77777777" w:rsidR="00CE09F3" w:rsidRPr="00455C6B" w:rsidRDefault="00CE09F3" w:rsidP="003A2E42">
      <w:pPr>
        <w:rPr>
          <w:b/>
          <w:bCs/>
          <w:szCs w:val="22"/>
          <w:lang w:val="sr-Latn-ME"/>
        </w:rPr>
      </w:pPr>
      <w:r w:rsidRPr="00455C6B">
        <w:rPr>
          <w:b/>
          <w:bCs/>
          <w:szCs w:val="22"/>
          <w:lang w:val="sr-Latn-ME"/>
        </w:rPr>
        <w:t>4.1. Terapijske indikacije</w:t>
      </w:r>
    </w:p>
    <w:p w14:paraId="26027FB2" w14:textId="77777777" w:rsidR="00CE09F3" w:rsidRPr="00455C6B" w:rsidRDefault="00CE09F3" w:rsidP="003A2E42">
      <w:pPr>
        <w:rPr>
          <w:szCs w:val="22"/>
          <w:lang w:val="sr-Latn-ME"/>
        </w:rPr>
      </w:pPr>
    </w:p>
    <w:p w14:paraId="26027FB3" w14:textId="713A0B48" w:rsidR="00152185" w:rsidRPr="00455C6B" w:rsidRDefault="00152185" w:rsidP="003A2E42">
      <w:pPr>
        <w:pStyle w:val="ListParagraph"/>
        <w:numPr>
          <w:ilvl w:val="0"/>
          <w:numId w:val="7"/>
        </w:numPr>
        <w:tabs>
          <w:tab w:val="clear" w:pos="284"/>
        </w:tabs>
        <w:rPr>
          <w:szCs w:val="22"/>
          <w:lang w:val="sr-Latn-ME"/>
        </w:rPr>
      </w:pPr>
      <w:r w:rsidRPr="00455C6B">
        <w:rPr>
          <w:szCs w:val="22"/>
          <w:lang w:val="sr-Latn-ME"/>
        </w:rPr>
        <w:t>Reumatoidni artritis;</w:t>
      </w:r>
    </w:p>
    <w:p w14:paraId="26027FB4" w14:textId="50B6780B" w:rsidR="00152185" w:rsidRPr="00455C6B" w:rsidRDefault="00152185" w:rsidP="003A2E42">
      <w:pPr>
        <w:pStyle w:val="ListParagraph"/>
        <w:numPr>
          <w:ilvl w:val="0"/>
          <w:numId w:val="7"/>
        </w:numPr>
        <w:tabs>
          <w:tab w:val="clear" w:pos="284"/>
        </w:tabs>
        <w:rPr>
          <w:szCs w:val="22"/>
          <w:lang w:val="sr-Latn-ME"/>
        </w:rPr>
      </w:pPr>
      <w:r w:rsidRPr="00455C6B">
        <w:rPr>
          <w:szCs w:val="22"/>
          <w:lang w:val="sr-Latn-ME"/>
        </w:rPr>
        <w:t>Osteoartroza;</w:t>
      </w:r>
    </w:p>
    <w:p w14:paraId="26027FB5" w14:textId="64D72779" w:rsidR="00152185" w:rsidRPr="00455C6B" w:rsidRDefault="00152185" w:rsidP="003A2E42">
      <w:pPr>
        <w:pStyle w:val="ListParagraph"/>
        <w:numPr>
          <w:ilvl w:val="0"/>
          <w:numId w:val="7"/>
        </w:numPr>
        <w:tabs>
          <w:tab w:val="clear" w:pos="284"/>
        </w:tabs>
        <w:rPr>
          <w:szCs w:val="22"/>
          <w:lang w:val="sr-Latn-ME"/>
        </w:rPr>
      </w:pPr>
      <w:r w:rsidRPr="00455C6B">
        <w:rPr>
          <w:szCs w:val="22"/>
          <w:lang w:val="sr-Latn-ME"/>
        </w:rPr>
        <w:t>Lumbalni bol;</w:t>
      </w:r>
    </w:p>
    <w:p w14:paraId="26027FB6" w14:textId="1FCFC6A7" w:rsidR="00152185" w:rsidRPr="00455C6B" w:rsidRDefault="00152185" w:rsidP="003A2E42">
      <w:pPr>
        <w:pStyle w:val="ListParagraph"/>
        <w:numPr>
          <w:ilvl w:val="0"/>
          <w:numId w:val="7"/>
        </w:numPr>
        <w:tabs>
          <w:tab w:val="clear" w:pos="284"/>
        </w:tabs>
        <w:rPr>
          <w:szCs w:val="22"/>
          <w:lang w:val="sr-Latn-ME"/>
        </w:rPr>
      </w:pPr>
      <w:r w:rsidRPr="00455C6B">
        <w:rPr>
          <w:szCs w:val="22"/>
          <w:lang w:val="sr-Latn-ME"/>
        </w:rPr>
        <w:t>Migrenozni napadi;</w:t>
      </w:r>
    </w:p>
    <w:p w14:paraId="26027FB7" w14:textId="59DE537E" w:rsidR="00152185" w:rsidRPr="00455C6B" w:rsidRDefault="00885F9C" w:rsidP="003A2E42">
      <w:pPr>
        <w:pStyle w:val="ListParagraph"/>
        <w:numPr>
          <w:ilvl w:val="0"/>
          <w:numId w:val="7"/>
        </w:numPr>
        <w:tabs>
          <w:tab w:val="clear" w:pos="284"/>
        </w:tabs>
        <w:rPr>
          <w:szCs w:val="22"/>
          <w:lang w:val="sr-Latn-ME"/>
        </w:rPr>
      </w:pPr>
      <w:r w:rsidRPr="00455C6B">
        <w:rPr>
          <w:szCs w:val="22"/>
          <w:lang w:val="sr-Latn-ME"/>
        </w:rPr>
        <w:t>Akutna mišićno-koštana</w:t>
      </w:r>
      <w:r w:rsidR="00152185" w:rsidRPr="00455C6B">
        <w:rPr>
          <w:szCs w:val="22"/>
          <w:lang w:val="sr-Latn-ME"/>
        </w:rPr>
        <w:t xml:space="preserve"> oboljenja i povrede, kao što su: periart</w:t>
      </w:r>
      <w:r w:rsidR="00FC3D98" w:rsidRPr="00455C6B">
        <w:rPr>
          <w:szCs w:val="22"/>
          <w:lang w:val="sr-Latn-ME"/>
        </w:rPr>
        <w:t>ritis (naročito “smrznuto rame”</w:t>
      </w:r>
      <w:r w:rsidR="00152185" w:rsidRPr="00455C6B">
        <w:rPr>
          <w:szCs w:val="22"/>
          <w:lang w:val="sr-Latn-ME"/>
        </w:rPr>
        <w:t>), tendinitis, tenosinovitis, burzitis, uganuća, istegnuća i iščašenja; ublažavanje bola kod fraktura;</w:t>
      </w:r>
    </w:p>
    <w:p w14:paraId="26027FB8" w14:textId="4374547D" w:rsidR="00152185" w:rsidRPr="00455C6B" w:rsidRDefault="00152185" w:rsidP="003A2E42">
      <w:pPr>
        <w:pStyle w:val="ListParagraph"/>
        <w:numPr>
          <w:ilvl w:val="0"/>
          <w:numId w:val="7"/>
        </w:numPr>
        <w:tabs>
          <w:tab w:val="clear" w:pos="284"/>
        </w:tabs>
        <w:rPr>
          <w:szCs w:val="22"/>
          <w:lang w:val="sr-Latn-ME"/>
        </w:rPr>
      </w:pPr>
      <w:r w:rsidRPr="00455C6B">
        <w:rPr>
          <w:szCs w:val="22"/>
          <w:lang w:val="sr-Latn-ME"/>
        </w:rPr>
        <w:t>Ankilozirajući spondilitis;</w:t>
      </w:r>
    </w:p>
    <w:p w14:paraId="26027FB9" w14:textId="121AE0AB" w:rsidR="00152185" w:rsidRPr="00455C6B" w:rsidRDefault="00152185" w:rsidP="003A2E42">
      <w:pPr>
        <w:pStyle w:val="ListParagraph"/>
        <w:numPr>
          <w:ilvl w:val="0"/>
          <w:numId w:val="7"/>
        </w:numPr>
        <w:tabs>
          <w:tab w:val="clear" w:pos="284"/>
        </w:tabs>
        <w:rPr>
          <w:szCs w:val="22"/>
          <w:lang w:val="sr-Latn-ME"/>
        </w:rPr>
      </w:pPr>
      <w:r w:rsidRPr="00455C6B">
        <w:rPr>
          <w:szCs w:val="22"/>
          <w:lang w:val="sr-Latn-ME"/>
        </w:rPr>
        <w:t>Akutni giht;</w:t>
      </w:r>
    </w:p>
    <w:p w14:paraId="26027FBA" w14:textId="52E1E743" w:rsidR="00152185" w:rsidRPr="00455C6B" w:rsidRDefault="00152185" w:rsidP="003A2E42">
      <w:pPr>
        <w:pStyle w:val="ListParagraph"/>
        <w:numPr>
          <w:ilvl w:val="0"/>
          <w:numId w:val="7"/>
        </w:numPr>
        <w:tabs>
          <w:tab w:val="clear" w:pos="284"/>
        </w:tabs>
        <w:rPr>
          <w:szCs w:val="22"/>
          <w:lang w:val="sr-Latn-ME"/>
        </w:rPr>
      </w:pPr>
      <w:r w:rsidRPr="00455C6B">
        <w:rPr>
          <w:szCs w:val="22"/>
          <w:lang w:val="sr-Latn-ME"/>
        </w:rPr>
        <w:t>Suzbijanje bola i zapaljenjskih procesa pri ortopedskim, stomatološkim i drugim manjim hirurškim intervencijama;</w:t>
      </w:r>
    </w:p>
    <w:p w14:paraId="26027FBB" w14:textId="01DD213F" w:rsidR="00E10E64" w:rsidRPr="00455C6B" w:rsidRDefault="00152185" w:rsidP="003A2E42">
      <w:pPr>
        <w:pStyle w:val="ListParagraph"/>
        <w:numPr>
          <w:ilvl w:val="0"/>
          <w:numId w:val="7"/>
        </w:numPr>
        <w:tabs>
          <w:tab w:val="clear" w:pos="284"/>
        </w:tabs>
        <w:rPr>
          <w:szCs w:val="22"/>
          <w:lang w:val="sr-Latn-ME"/>
        </w:rPr>
      </w:pPr>
      <w:r w:rsidRPr="00455C6B">
        <w:rPr>
          <w:szCs w:val="22"/>
          <w:lang w:val="sr-Latn-ME"/>
        </w:rPr>
        <w:t>Pirofosfatna artropatija i pridružena oboljenja.</w:t>
      </w:r>
    </w:p>
    <w:p w14:paraId="26027FBC" w14:textId="77777777" w:rsidR="00E10E64" w:rsidRPr="00455C6B" w:rsidRDefault="00E10E64" w:rsidP="003A2E42">
      <w:pPr>
        <w:rPr>
          <w:szCs w:val="22"/>
          <w:lang w:val="sr-Latn-ME"/>
        </w:rPr>
      </w:pPr>
    </w:p>
    <w:p w14:paraId="26027FBD" w14:textId="77777777" w:rsidR="00CE09F3" w:rsidRPr="00455C6B" w:rsidRDefault="00CE09F3" w:rsidP="003A2E42">
      <w:pPr>
        <w:rPr>
          <w:b/>
          <w:bCs/>
          <w:szCs w:val="22"/>
          <w:lang w:val="sr-Latn-ME"/>
        </w:rPr>
      </w:pPr>
      <w:r w:rsidRPr="00455C6B">
        <w:rPr>
          <w:b/>
          <w:bCs/>
          <w:szCs w:val="22"/>
          <w:lang w:val="sr-Latn-ME"/>
        </w:rPr>
        <w:t>4.2. Doziranje i način prim</w:t>
      </w:r>
      <w:r w:rsidR="00865AA2" w:rsidRPr="00455C6B">
        <w:rPr>
          <w:b/>
          <w:bCs/>
          <w:szCs w:val="22"/>
          <w:lang w:val="sr-Latn-ME"/>
        </w:rPr>
        <w:t>j</w:t>
      </w:r>
      <w:r w:rsidRPr="00455C6B">
        <w:rPr>
          <w:b/>
          <w:bCs/>
          <w:szCs w:val="22"/>
          <w:lang w:val="sr-Latn-ME"/>
        </w:rPr>
        <w:t>ene</w:t>
      </w:r>
    </w:p>
    <w:p w14:paraId="26027FBE" w14:textId="77777777" w:rsidR="00CE09F3" w:rsidRPr="00455C6B" w:rsidRDefault="00CE09F3" w:rsidP="003A2E42">
      <w:pPr>
        <w:rPr>
          <w:szCs w:val="22"/>
          <w:lang w:val="sr-Latn-ME"/>
        </w:rPr>
      </w:pPr>
    </w:p>
    <w:p w14:paraId="26027FBF" w14:textId="15BC31B3" w:rsidR="006C04A7" w:rsidRPr="00455C6B" w:rsidRDefault="00527683" w:rsidP="003A2E42">
      <w:pPr>
        <w:rPr>
          <w:szCs w:val="22"/>
          <w:lang w:val="sr-Latn-ME"/>
        </w:rPr>
      </w:pPr>
      <w:r w:rsidRPr="00455C6B">
        <w:rPr>
          <w:szCs w:val="22"/>
          <w:lang w:val="sr-Latn-ME"/>
        </w:rPr>
        <w:t>Neželjena dejstva se mogu</w:t>
      </w:r>
      <w:r w:rsidR="006C04A7" w:rsidRPr="00455C6B">
        <w:rPr>
          <w:szCs w:val="22"/>
          <w:lang w:val="sr-Latn-ME"/>
        </w:rPr>
        <w:t xml:space="preserve"> svesti na </w:t>
      </w:r>
      <w:r w:rsidRPr="00455C6B">
        <w:rPr>
          <w:szCs w:val="22"/>
          <w:lang w:val="sr-Latn-ME"/>
        </w:rPr>
        <w:t>najmanju moguću m</w:t>
      </w:r>
      <w:r w:rsidR="00865AA2" w:rsidRPr="00455C6B">
        <w:rPr>
          <w:szCs w:val="22"/>
          <w:lang w:val="sr-Latn-ME"/>
        </w:rPr>
        <w:t>j</w:t>
      </w:r>
      <w:r w:rsidRPr="00455C6B">
        <w:rPr>
          <w:szCs w:val="22"/>
          <w:lang w:val="sr-Latn-ME"/>
        </w:rPr>
        <w:t>eru korišćenjem najmanje efektivne doze u naj</w:t>
      </w:r>
      <w:r w:rsidR="006C04A7" w:rsidRPr="00455C6B">
        <w:rPr>
          <w:szCs w:val="22"/>
          <w:lang w:val="sr-Latn-ME"/>
        </w:rPr>
        <w:t xml:space="preserve">kraćem vremenskom periodu </w:t>
      </w:r>
      <w:r w:rsidR="00685C7A" w:rsidRPr="00455C6B">
        <w:rPr>
          <w:szCs w:val="22"/>
          <w:lang w:val="sr-Latn-ME"/>
        </w:rPr>
        <w:t xml:space="preserve">neophodnom za kontrolu simptoma </w:t>
      </w:r>
      <w:r w:rsidR="006C04A7" w:rsidRPr="00455C6B">
        <w:rPr>
          <w:szCs w:val="22"/>
          <w:lang w:val="sr-Latn-ME"/>
        </w:rPr>
        <w:t>(</w:t>
      </w:r>
      <w:r w:rsidR="00311C21" w:rsidRPr="00455C6B">
        <w:rPr>
          <w:szCs w:val="22"/>
          <w:lang w:val="sr-Latn-ME"/>
        </w:rPr>
        <w:t xml:space="preserve">pogledati dio </w:t>
      </w:r>
      <w:r w:rsidR="006C04A7" w:rsidRPr="00455C6B">
        <w:rPr>
          <w:szCs w:val="22"/>
          <w:lang w:val="sr-Latn-ME"/>
        </w:rPr>
        <w:t>4.4).</w:t>
      </w:r>
    </w:p>
    <w:p w14:paraId="26027FC0" w14:textId="77777777" w:rsidR="006C04A7" w:rsidRPr="00455C6B" w:rsidRDefault="006C04A7" w:rsidP="003A2E42">
      <w:pPr>
        <w:rPr>
          <w:szCs w:val="22"/>
          <w:lang w:val="sr-Latn-ME"/>
        </w:rPr>
      </w:pPr>
    </w:p>
    <w:p w14:paraId="26027FC1" w14:textId="77777777" w:rsidR="006C04A7" w:rsidRPr="00455C6B" w:rsidRDefault="00685C7A" w:rsidP="003A2E42">
      <w:pPr>
        <w:rPr>
          <w:szCs w:val="22"/>
          <w:lang w:val="sr-Latn-ME"/>
        </w:rPr>
      </w:pPr>
      <w:r w:rsidRPr="00455C6B">
        <w:rPr>
          <w:szCs w:val="22"/>
          <w:lang w:val="sr-Latn-ME"/>
        </w:rPr>
        <w:t>Za oralnu upotrebu</w:t>
      </w:r>
      <w:r w:rsidR="006C04A7" w:rsidRPr="00455C6B">
        <w:rPr>
          <w:szCs w:val="22"/>
          <w:lang w:val="sr-Latn-ME"/>
        </w:rPr>
        <w:t>.</w:t>
      </w:r>
    </w:p>
    <w:p w14:paraId="046D7F39" w14:textId="77777777" w:rsidR="006F3B94" w:rsidRPr="00455C6B" w:rsidRDefault="006F3B94" w:rsidP="003A2E42">
      <w:pPr>
        <w:rPr>
          <w:szCs w:val="22"/>
          <w:lang w:val="sr-Latn-ME"/>
        </w:rPr>
      </w:pPr>
    </w:p>
    <w:p w14:paraId="26027FC2" w14:textId="77777777" w:rsidR="005556B2" w:rsidRPr="00455C6B" w:rsidRDefault="006C04A7" w:rsidP="003A2E42">
      <w:pPr>
        <w:rPr>
          <w:szCs w:val="22"/>
          <w:lang w:val="sr-Latn-ME"/>
        </w:rPr>
      </w:pPr>
      <w:r w:rsidRPr="00455C6B">
        <w:rPr>
          <w:szCs w:val="22"/>
          <w:lang w:val="sr-Latn-ME"/>
        </w:rPr>
        <w:t xml:space="preserve">Poželjno je da se </w:t>
      </w:r>
      <w:r w:rsidR="00885F9C" w:rsidRPr="00455C6B">
        <w:rPr>
          <w:szCs w:val="22"/>
          <w:lang w:val="sr-Latn-ME"/>
        </w:rPr>
        <w:t>l</w:t>
      </w:r>
      <w:r w:rsidR="00865AA2" w:rsidRPr="00455C6B">
        <w:rPr>
          <w:szCs w:val="22"/>
          <w:lang w:val="sr-Latn-ME"/>
        </w:rPr>
        <w:t>ij</w:t>
      </w:r>
      <w:r w:rsidR="00885F9C" w:rsidRPr="00455C6B">
        <w:rPr>
          <w:szCs w:val="22"/>
          <w:lang w:val="sr-Latn-ME"/>
        </w:rPr>
        <w:t xml:space="preserve">ek </w:t>
      </w:r>
      <w:r w:rsidR="00FC3D98" w:rsidRPr="00455C6B">
        <w:rPr>
          <w:szCs w:val="22"/>
          <w:lang w:val="sr-Latn-ME"/>
        </w:rPr>
        <w:t>uzima uz</w:t>
      </w:r>
      <w:r w:rsidRPr="00455C6B">
        <w:rPr>
          <w:szCs w:val="22"/>
          <w:lang w:val="sr-Latn-ME"/>
        </w:rPr>
        <w:t xml:space="preserve"> </w:t>
      </w:r>
      <w:r w:rsidR="00D00745" w:rsidRPr="00455C6B">
        <w:rPr>
          <w:szCs w:val="22"/>
          <w:lang w:val="sr-Latn-ME"/>
        </w:rPr>
        <w:t xml:space="preserve">obrok </w:t>
      </w:r>
      <w:r w:rsidRPr="00455C6B">
        <w:rPr>
          <w:szCs w:val="22"/>
          <w:lang w:val="sr-Latn-ME"/>
        </w:rPr>
        <w:t>ili nakon obroka.</w:t>
      </w:r>
      <w:r w:rsidR="00885F9C" w:rsidRPr="00455C6B">
        <w:rPr>
          <w:szCs w:val="22"/>
          <w:lang w:val="sr-Latn-ME"/>
        </w:rPr>
        <w:t xml:space="preserve"> </w:t>
      </w:r>
    </w:p>
    <w:p w14:paraId="26027FC3" w14:textId="77777777" w:rsidR="006C04A7" w:rsidRPr="00455C6B" w:rsidRDefault="006C04A7" w:rsidP="003A2E42">
      <w:pPr>
        <w:rPr>
          <w:szCs w:val="22"/>
          <w:lang w:val="sr-Latn-ME"/>
        </w:rPr>
      </w:pPr>
      <w:r w:rsidRPr="00455C6B">
        <w:rPr>
          <w:szCs w:val="22"/>
          <w:lang w:val="sr-Latn-ME"/>
        </w:rPr>
        <w:t>Tablete treba progutati c</w:t>
      </w:r>
      <w:r w:rsidR="00865AA2" w:rsidRPr="00455C6B">
        <w:rPr>
          <w:szCs w:val="22"/>
          <w:lang w:val="sr-Latn-ME"/>
        </w:rPr>
        <w:t>ij</w:t>
      </w:r>
      <w:r w:rsidRPr="00455C6B">
        <w:rPr>
          <w:szCs w:val="22"/>
          <w:lang w:val="sr-Latn-ME"/>
        </w:rPr>
        <w:t xml:space="preserve">ele, bez žvakanja i lomljenja, i to sa dovoljnom količinom tečnosti. </w:t>
      </w:r>
    </w:p>
    <w:p w14:paraId="26027FC4" w14:textId="77777777" w:rsidR="006C04A7" w:rsidRPr="00455C6B" w:rsidRDefault="006C04A7" w:rsidP="003A2E42">
      <w:pPr>
        <w:rPr>
          <w:szCs w:val="22"/>
          <w:lang w:val="sr-Latn-ME"/>
        </w:rPr>
      </w:pPr>
    </w:p>
    <w:p w14:paraId="26027FC6" w14:textId="496A792E" w:rsidR="00685C7A" w:rsidRPr="00455C6B" w:rsidRDefault="00685C7A" w:rsidP="003A2E42">
      <w:pPr>
        <w:rPr>
          <w:szCs w:val="22"/>
          <w:lang w:val="sr-Latn-ME"/>
        </w:rPr>
      </w:pPr>
      <w:r w:rsidRPr="00455C6B">
        <w:rPr>
          <w:szCs w:val="22"/>
          <w:u w:val="single"/>
          <w:lang w:val="sr-Latn-ME"/>
        </w:rPr>
        <w:t>O</w:t>
      </w:r>
      <w:r w:rsidR="006C04A7" w:rsidRPr="00455C6B">
        <w:rPr>
          <w:szCs w:val="22"/>
          <w:u w:val="single"/>
          <w:lang w:val="sr-Latn-ME"/>
        </w:rPr>
        <w:t>drasl</w:t>
      </w:r>
      <w:r w:rsidRPr="00455C6B">
        <w:rPr>
          <w:szCs w:val="22"/>
          <w:u w:val="single"/>
          <w:lang w:val="sr-Latn-ME"/>
        </w:rPr>
        <w:t>i</w:t>
      </w:r>
    </w:p>
    <w:p w14:paraId="26027FC7" w14:textId="77777777" w:rsidR="006C04A7" w:rsidRPr="00455C6B" w:rsidRDefault="006C04A7" w:rsidP="003A2E42">
      <w:pPr>
        <w:rPr>
          <w:szCs w:val="22"/>
          <w:lang w:val="sr-Latn-ME"/>
        </w:rPr>
      </w:pPr>
      <w:r w:rsidRPr="00455C6B">
        <w:rPr>
          <w:szCs w:val="22"/>
          <w:lang w:val="sr-Latn-ME"/>
        </w:rPr>
        <w:t>Preporučena doza iznosi 100-150 mg na dan, pod</w:t>
      </w:r>
      <w:r w:rsidR="00865AA2" w:rsidRPr="00455C6B">
        <w:rPr>
          <w:szCs w:val="22"/>
          <w:lang w:val="sr-Latn-ME"/>
        </w:rPr>
        <w:t>ij</w:t>
      </w:r>
      <w:r w:rsidRPr="00455C6B">
        <w:rPr>
          <w:szCs w:val="22"/>
          <w:lang w:val="sr-Latn-ME"/>
        </w:rPr>
        <w:t>eljeno u dv</w:t>
      </w:r>
      <w:r w:rsidR="00865AA2" w:rsidRPr="00455C6B">
        <w:rPr>
          <w:szCs w:val="22"/>
          <w:lang w:val="sr-Latn-ME"/>
        </w:rPr>
        <w:t>ij</w:t>
      </w:r>
      <w:r w:rsidRPr="00455C6B">
        <w:rPr>
          <w:szCs w:val="22"/>
          <w:lang w:val="sr-Latn-ME"/>
        </w:rPr>
        <w:t xml:space="preserve">e do tri </w:t>
      </w:r>
      <w:r w:rsidR="00685C7A" w:rsidRPr="00455C6B">
        <w:rPr>
          <w:szCs w:val="22"/>
          <w:lang w:val="sr-Latn-ME"/>
        </w:rPr>
        <w:t xml:space="preserve">pojedinačne </w:t>
      </w:r>
      <w:r w:rsidRPr="00455C6B">
        <w:rPr>
          <w:szCs w:val="22"/>
          <w:lang w:val="sr-Latn-ME"/>
        </w:rPr>
        <w:t xml:space="preserve">doze. </w:t>
      </w:r>
    </w:p>
    <w:p w14:paraId="26027FC8" w14:textId="55055168" w:rsidR="006C04A7" w:rsidRPr="00455C6B" w:rsidRDefault="006C04A7" w:rsidP="003A2E42">
      <w:pPr>
        <w:rPr>
          <w:szCs w:val="22"/>
          <w:lang w:val="sr-Latn-ME"/>
        </w:rPr>
      </w:pPr>
      <w:r w:rsidRPr="00455C6B">
        <w:rPr>
          <w:szCs w:val="22"/>
          <w:lang w:val="sr-Latn-ME"/>
        </w:rPr>
        <w:t>Kod blažih stanja, obično je dovoljno 75</w:t>
      </w:r>
      <w:r w:rsidR="00685C7A" w:rsidRPr="00455C6B">
        <w:rPr>
          <w:szCs w:val="22"/>
          <w:lang w:val="sr-Latn-ME"/>
        </w:rPr>
        <w:t>*</w:t>
      </w:r>
      <w:r w:rsidRPr="00455C6B">
        <w:rPr>
          <w:szCs w:val="22"/>
          <w:lang w:val="sr-Latn-ME"/>
        </w:rPr>
        <w:t>-100 mg dnevno, pod</w:t>
      </w:r>
      <w:r w:rsidR="00455C6B" w:rsidRPr="00455C6B">
        <w:rPr>
          <w:szCs w:val="22"/>
          <w:lang w:val="sr-Latn-ME"/>
        </w:rPr>
        <w:t>ij</w:t>
      </w:r>
      <w:r w:rsidRPr="00455C6B">
        <w:rPr>
          <w:szCs w:val="22"/>
          <w:lang w:val="sr-Latn-ME"/>
        </w:rPr>
        <w:t>eljeno u dv</w:t>
      </w:r>
      <w:r w:rsidR="00865AA2" w:rsidRPr="00455C6B">
        <w:rPr>
          <w:szCs w:val="22"/>
          <w:lang w:val="sr-Latn-ME"/>
        </w:rPr>
        <w:t>ij</w:t>
      </w:r>
      <w:r w:rsidRPr="00455C6B">
        <w:rPr>
          <w:szCs w:val="22"/>
          <w:lang w:val="sr-Latn-ME"/>
        </w:rPr>
        <w:t xml:space="preserve">e do tri </w:t>
      </w:r>
      <w:r w:rsidR="00685C7A" w:rsidRPr="00455C6B">
        <w:rPr>
          <w:szCs w:val="22"/>
          <w:lang w:val="sr-Latn-ME"/>
        </w:rPr>
        <w:t xml:space="preserve">pojedinačne </w:t>
      </w:r>
      <w:r w:rsidRPr="00455C6B">
        <w:rPr>
          <w:szCs w:val="22"/>
          <w:lang w:val="sr-Latn-ME"/>
        </w:rPr>
        <w:t>doze.</w:t>
      </w:r>
    </w:p>
    <w:p w14:paraId="26027FC9" w14:textId="77777777" w:rsidR="00685C7A" w:rsidRPr="00455C6B" w:rsidRDefault="00685C7A" w:rsidP="003A2E42">
      <w:pPr>
        <w:rPr>
          <w:szCs w:val="22"/>
          <w:lang w:val="sr-Latn-ME"/>
        </w:rPr>
      </w:pPr>
      <w:r w:rsidRPr="00455C6B">
        <w:rPr>
          <w:szCs w:val="22"/>
          <w:lang w:val="sr-Latn-ME"/>
        </w:rPr>
        <w:t>*Rapten-K tablete se ne mogu d</w:t>
      </w:r>
      <w:r w:rsidR="00865AA2" w:rsidRPr="00455C6B">
        <w:rPr>
          <w:szCs w:val="22"/>
          <w:lang w:val="sr-Latn-ME"/>
        </w:rPr>
        <w:t>j</w:t>
      </w:r>
      <w:r w:rsidRPr="00455C6B">
        <w:rPr>
          <w:szCs w:val="22"/>
          <w:lang w:val="sr-Latn-ME"/>
        </w:rPr>
        <w:t>eliti, pa se doza od 75 mg ne može postići.</w:t>
      </w:r>
    </w:p>
    <w:p w14:paraId="26027FCB" w14:textId="77777777" w:rsidR="006C04A7" w:rsidRPr="00455C6B" w:rsidRDefault="006C04A7" w:rsidP="003A2E42">
      <w:pPr>
        <w:rPr>
          <w:szCs w:val="22"/>
          <w:lang w:val="sr-Latn-ME"/>
        </w:rPr>
      </w:pPr>
      <w:r w:rsidRPr="00455C6B">
        <w:rPr>
          <w:szCs w:val="22"/>
          <w:lang w:val="sr-Latn-ME"/>
        </w:rPr>
        <w:lastRenderedPageBreak/>
        <w:t xml:space="preserve">Pri pojavi prvih znakova predstojećeg migrenoznog napada, treba uzeti inicijalnu dozu od 50 mg. </w:t>
      </w:r>
      <w:r w:rsidR="005556B2" w:rsidRPr="00455C6B">
        <w:rPr>
          <w:szCs w:val="22"/>
          <w:lang w:val="sr-Latn-ME"/>
        </w:rPr>
        <w:t xml:space="preserve">U slučajevima kada </w:t>
      </w:r>
      <w:r w:rsidRPr="00455C6B">
        <w:rPr>
          <w:szCs w:val="22"/>
          <w:lang w:val="sr-Latn-ME"/>
        </w:rPr>
        <w:t>2 sata nakon uzimanja prve doze l</w:t>
      </w:r>
      <w:r w:rsidR="00865AA2" w:rsidRPr="00455C6B">
        <w:rPr>
          <w:szCs w:val="22"/>
          <w:lang w:val="sr-Latn-ME"/>
        </w:rPr>
        <w:t>ij</w:t>
      </w:r>
      <w:r w:rsidR="005556B2" w:rsidRPr="00455C6B">
        <w:rPr>
          <w:szCs w:val="22"/>
          <w:lang w:val="sr-Latn-ME"/>
        </w:rPr>
        <w:t>eka smanjenje bola nije dovoljno</w:t>
      </w:r>
      <w:r w:rsidRPr="00455C6B">
        <w:rPr>
          <w:szCs w:val="22"/>
          <w:lang w:val="sr-Latn-ME"/>
        </w:rPr>
        <w:t>, može se uzeti sledeća doza od 50 mg. Po potrebi, naredne doze od po 50 mg se uzimaju u intervalima od 4-6 sati, s tim da ukupna dnevna doza ne pređe 200 mg.</w:t>
      </w:r>
    </w:p>
    <w:p w14:paraId="26027FCC" w14:textId="77777777" w:rsidR="006C04A7" w:rsidRPr="00455C6B" w:rsidRDefault="006C04A7" w:rsidP="003A2E42">
      <w:pPr>
        <w:rPr>
          <w:b/>
          <w:szCs w:val="22"/>
          <w:lang w:val="sr-Latn-ME"/>
        </w:rPr>
      </w:pPr>
    </w:p>
    <w:p w14:paraId="26027FCD" w14:textId="77777777" w:rsidR="006C04A7" w:rsidRPr="00455C6B" w:rsidRDefault="006C04A7" w:rsidP="003A2E42">
      <w:pPr>
        <w:rPr>
          <w:b/>
          <w:szCs w:val="22"/>
          <w:lang w:val="sr-Latn-ME"/>
        </w:rPr>
      </w:pPr>
      <w:r w:rsidRPr="00455C6B">
        <w:rPr>
          <w:b/>
          <w:szCs w:val="22"/>
          <w:lang w:val="sr-Latn-ME"/>
        </w:rPr>
        <w:t>Posebne populacije</w:t>
      </w:r>
    </w:p>
    <w:p w14:paraId="26027FCE" w14:textId="77777777" w:rsidR="006C04A7" w:rsidRPr="00455C6B" w:rsidRDefault="006C04A7" w:rsidP="003A2E42">
      <w:pPr>
        <w:rPr>
          <w:szCs w:val="22"/>
          <w:lang w:val="sr-Latn-ME"/>
        </w:rPr>
      </w:pPr>
    </w:p>
    <w:p w14:paraId="26027FD0" w14:textId="74814A99" w:rsidR="005556B2" w:rsidRPr="00455C6B" w:rsidRDefault="006C04A7" w:rsidP="003A2E42">
      <w:pPr>
        <w:rPr>
          <w:szCs w:val="22"/>
          <w:lang w:val="sr-Latn-ME"/>
        </w:rPr>
      </w:pPr>
      <w:r w:rsidRPr="00455C6B">
        <w:rPr>
          <w:szCs w:val="22"/>
          <w:u w:val="single"/>
          <w:lang w:val="sr-Latn-ME"/>
        </w:rPr>
        <w:t>Pedijatrijska populacija</w:t>
      </w:r>
    </w:p>
    <w:p w14:paraId="26027FD1" w14:textId="77777777" w:rsidR="006C04A7" w:rsidRPr="00455C6B" w:rsidRDefault="00B4539C" w:rsidP="003A2E42">
      <w:pPr>
        <w:rPr>
          <w:szCs w:val="22"/>
          <w:lang w:val="sr-Latn-ME"/>
        </w:rPr>
      </w:pPr>
      <w:r w:rsidRPr="00455C6B">
        <w:rPr>
          <w:szCs w:val="22"/>
          <w:lang w:val="sr-Latn-ME"/>
        </w:rPr>
        <w:t>Za d</w:t>
      </w:r>
      <w:r w:rsidR="00865AA2" w:rsidRPr="00455C6B">
        <w:rPr>
          <w:szCs w:val="22"/>
          <w:lang w:val="sr-Latn-ME"/>
        </w:rPr>
        <w:t>j</w:t>
      </w:r>
      <w:r w:rsidRPr="00455C6B">
        <w:rPr>
          <w:szCs w:val="22"/>
          <w:lang w:val="sr-Latn-ME"/>
        </w:rPr>
        <w:t xml:space="preserve">ecu </w:t>
      </w:r>
      <w:r w:rsidR="005556B2" w:rsidRPr="00455C6B">
        <w:rPr>
          <w:szCs w:val="22"/>
          <w:lang w:val="sr-Latn-ME"/>
        </w:rPr>
        <w:t xml:space="preserve">uzrasta iznad </w:t>
      </w:r>
      <w:r w:rsidR="006C04A7" w:rsidRPr="00455C6B">
        <w:rPr>
          <w:szCs w:val="22"/>
          <w:lang w:val="sr-Latn-ME"/>
        </w:rPr>
        <w:t>14 godina, preporučena dnevna doza je od 75</w:t>
      </w:r>
      <w:r w:rsidR="005556B2" w:rsidRPr="00455C6B">
        <w:rPr>
          <w:szCs w:val="22"/>
          <w:lang w:val="sr-Latn-ME"/>
        </w:rPr>
        <w:t>*-</w:t>
      </w:r>
      <w:r w:rsidR="006C04A7" w:rsidRPr="00455C6B">
        <w:rPr>
          <w:szCs w:val="22"/>
          <w:lang w:val="sr-Latn-ME"/>
        </w:rPr>
        <w:t>100 mg, pod</w:t>
      </w:r>
      <w:r w:rsidR="00865AA2" w:rsidRPr="00455C6B">
        <w:rPr>
          <w:szCs w:val="22"/>
          <w:lang w:val="sr-Latn-ME"/>
        </w:rPr>
        <w:t>ij</w:t>
      </w:r>
      <w:r w:rsidR="006C04A7" w:rsidRPr="00455C6B">
        <w:rPr>
          <w:szCs w:val="22"/>
          <w:lang w:val="sr-Latn-ME"/>
        </w:rPr>
        <w:t>eljeno u dv</w:t>
      </w:r>
      <w:r w:rsidR="00865AA2" w:rsidRPr="00455C6B">
        <w:rPr>
          <w:szCs w:val="22"/>
          <w:lang w:val="sr-Latn-ME"/>
        </w:rPr>
        <w:t>ij</w:t>
      </w:r>
      <w:r w:rsidR="006C04A7" w:rsidRPr="00455C6B">
        <w:rPr>
          <w:szCs w:val="22"/>
          <w:lang w:val="sr-Latn-ME"/>
        </w:rPr>
        <w:t xml:space="preserve">e do tri </w:t>
      </w:r>
      <w:r w:rsidR="005556B2" w:rsidRPr="00455C6B">
        <w:rPr>
          <w:szCs w:val="22"/>
          <w:lang w:val="sr-Latn-ME"/>
        </w:rPr>
        <w:t xml:space="preserve">pojedinačne </w:t>
      </w:r>
      <w:r w:rsidR="006C04A7" w:rsidRPr="00455C6B">
        <w:rPr>
          <w:szCs w:val="22"/>
          <w:lang w:val="sr-Latn-ME"/>
        </w:rPr>
        <w:t>doze. L</w:t>
      </w:r>
      <w:r w:rsidR="00865AA2" w:rsidRPr="00455C6B">
        <w:rPr>
          <w:szCs w:val="22"/>
          <w:lang w:val="sr-Latn-ME"/>
        </w:rPr>
        <w:t>ij</w:t>
      </w:r>
      <w:r w:rsidR="006C04A7" w:rsidRPr="00455C6B">
        <w:rPr>
          <w:szCs w:val="22"/>
          <w:lang w:val="sr-Latn-ME"/>
        </w:rPr>
        <w:t>ek Rapten-K se ne preporučuje kod d</w:t>
      </w:r>
      <w:r w:rsidR="00865AA2" w:rsidRPr="00455C6B">
        <w:rPr>
          <w:szCs w:val="22"/>
          <w:lang w:val="sr-Latn-ME"/>
        </w:rPr>
        <w:t>j</w:t>
      </w:r>
      <w:r w:rsidR="006C04A7" w:rsidRPr="00455C6B">
        <w:rPr>
          <w:szCs w:val="22"/>
          <w:lang w:val="sr-Latn-ME"/>
        </w:rPr>
        <w:t>ece mlađe od 14 godina.</w:t>
      </w:r>
    </w:p>
    <w:p w14:paraId="26027FD2" w14:textId="77777777" w:rsidR="005556B2" w:rsidRPr="00455C6B" w:rsidRDefault="005556B2" w:rsidP="003A2E42">
      <w:pPr>
        <w:rPr>
          <w:szCs w:val="22"/>
          <w:lang w:val="sr-Latn-ME"/>
        </w:rPr>
      </w:pPr>
      <w:r w:rsidRPr="00455C6B">
        <w:rPr>
          <w:szCs w:val="22"/>
          <w:lang w:val="sr-Latn-ME"/>
        </w:rPr>
        <w:t>*Rapten-K tablete se ne mogu d</w:t>
      </w:r>
      <w:r w:rsidR="00865AA2" w:rsidRPr="00455C6B">
        <w:rPr>
          <w:szCs w:val="22"/>
          <w:lang w:val="sr-Latn-ME"/>
        </w:rPr>
        <w:t>j</w:t>
      </w:r>
      <w:r w:rsidRPr="00455C6B">
        <w:rPr>
          <w:szCs w:val="22"/>
          <w:lang w:val="sr-Latn-ME"/>
        </w:rPr>
        <w:t>eliti, pa se doza od 75 mg ne može postići.</w:t>
      </w:r>
    </w:p>
    <w:p w14:paraId="26027FD3" w14:textId="77777777" w:rsidR="005556B2" w:rsidRPr="00455C6B" w:rsidRDefault="005556B2" w:rsidP="003A2E42">
      <w:pPr>
        <w:rPr>
          <w:szCs w:val="22"/>
          <w:lang w:val="sr-Latn-ME"/>
        </w:rPr>
      </w:pPr>
    </w:p>
    <w:p w14:paraId="26027FD4" w14:textId="7609BB86" w:rsidR="006C04A7" w:rsidRPr="00455C6B" w:rsidRDefault="006C04A7" w:rsidP="003A2E42">
      <w:pPr>
        <w:rPr>
          <w:szCs w:val="22"/>
          <w:lang w:val="sr-Latn-ME"/>
        </w:rPr>
      </w:pPr>
      <w:r w:rsidRPr="00455C6B">
        <w:rPr>
          <w:szCs w:val="22"/>
          <w:lang w:val="sr-Latn-ME"/>
        </w:rPr>
        <w:t xml:space="preserve">Upotreba </w:t>
      </w:r>
      <w:r w:rsidR="00865AA2" w:rsidRPr="00455C6B">
        <w:rPr>
          <w:szCs w:val="22"/>
          <w:lang w:val="sr-Latn-ME"/>
        </w:rPr>
        <w:t>diklofenak</w:t>
      </w:r>
      <w:r w:rsidR="000A53A5" w:rsidRPr="00455C6B">
        <w:rPr>
          <w:szCs w:val="22"/>
          <w:lang w:val="sr-Latn-ME"/>
        </w:rPr>
        <w:t>-</w:t>
      </w:r>
      <w:r w:rsidR="00A90064" w:rsidRPr="00455C6B">
        <w:rPr>
          <w:szCs w:val="22"/>
          <w:lang w:val="sr-Latn-ME"/>
        </w:rPr>
        <w:t>kalijuma</w:t>
      </w:r>
      <w:r w:rsidRPr="00455C6B">
        <w:rPr>
          <w:szCs w:val="22"/>
          <w:lang w:val="sr-Latn-ME"/>
        </w:rPr>
        <w:t xml:space="preserve"> u</w:t>
      </w:r>
      <w:r w:rsidR="00BE37CC" w:rsidRPr="00455C6B">
        <w:rPr>
          <w:szCs w:val="22"/>
          <w:lang w:val="sr-Latn-ME"/>
        </w:rPr>
        <w:t xml:space="preserve"> </w:t>
      </w:r>
      <w:r w:rsidRPr="00455C6B">
        <w:rPr>
          <w:szCs w:val="22"/>
          <w:lang w:val="sr-Latn-ME"/>
        </w:rPr>
        <w:t>migrenozni</w:t>
      </w:r>
      <w:r w:rsidR="00A90064" w:rsidRPr="00455C6B">
        <w:rPr>
          <w:szCs w:val="22"/>
          <w:lang w:val="sr-Latn-ME"/>
        </w:rPr>
        <w:t>m</w:t>
      </w:r>
      <w:r w:rsidRPr="00455C6B">
        <w:rPr>
          <w:szCs w:val="22"/>
          <w:lang w:val="sr-Latn-ME"/>
        </w:rPr>
        <w:t xml:space="preserve"> napad</w:t>
      </w:r>
      <w:r w:rsidR="00A90064" w:rsidRPr="00455C6B">
        <w:rPr>
          <w:szCs w:val="22"/>
          <w:lang w:val="sr-Latn-ME"/>
        </w:rPr>
        <w:t>ima</w:t>
      </w:r>
      <w:r w:rsidRPr="00455C6B">
        <w:rPr>
          <w:szCs w:val="22"/>
          <w:lang w:val="sr-Latn-ME"/>
        </w:rPr>
        <w:t xml:space="preserve"> kod d</w:t>
      </w:r>
      <w:r w:rsidR="00865AA2" w:rsidRPr="00455C6B">
        <w:rPr>
          <w:szCs w:val="22"/>
          <w:lang w:val="sr-Latn-ME"/>
        </w:rPr>
        <w:t>j</w:t>
      </w:r>
      <w:r w:rsidRPr="00455C6B">
        <w:rPr>
          <w:szCs w:val="22"/>
          <w:lang w:val="sr-Latn-ME"/>
        </w:rPr>
        <w:t>ece nije ispitivana.</w:t>
      </w:r>
    </w:p>
    <w:p w14:paraId="26027FD5" w14:textId="77777777" w:rsidR="006C04A7" w:rsidRPr="00455C6B" w:rsidRDefault="006C04A7" w:rsidP="003A2E42">
      <w:pPr>
        <w:rPr>
          <w:szCs w:val="22"/>
          <w:lang w:val="sr-Latn-ME"/>
        </w:rPr>
      </w:pPr>
    </w:p>
    <w:p w14:paraId="26027FD7" w14:textId="08DB6899" w:rsidR="005556B2" w:rsidRPr="00455C6B" w:rsidRDefault="006C04A7" w:rsidP="003A2E42">
      <w:pPr>
        <w:rPr>
          <w:szCs w:val="22"/>
          <w:lang w:val="sr-Latn-ME"/>
        </w:rPr>
      </w:pPr>
      <w:r w:rsidRPr="00455C6B">
        <w:rPr>
          <w:szCs w:val="22"/>
          <w:u w:val="single"/>
          <w:lang w:val="sr-Latn-ME"/>
        </w:rPr>
        <w:t xml:space="preserve">Stariji pacijenti </w:t>
      </w:r>
    </w:p>
    <w:p w14:paraId="26027FD8" w14:textId="6B5B308F" w:rsidR="006C04A7" w:rsidRPr="00455C6B" w:rsidRDefault="006C04A7" w:rsidP="003A2E42">
      <w:pPr>
        <w:rPr>
          <w:szCs w:val="22"/>
          <w:lang w:val="sr-Latn-ME"/>
        </w:rPr>
      </w:pPr>
      <w:r w:rsidRPr="00455C6B">
        <w:rPr>
          <w:szCs w:val="22"/>
          <w:lang w:val="sr-Latn-ME"/>
        </w:rPr>
        <w:t>Iako farmakokinetika diklofenak-kalijuma kod starijih pacijenata nije izm</w:t>
      </w:r>
      <w:r w:rsidR="00A336AA">
        <w:rPr>
          <w:szCs w:val="22"/>
          <w:lang w:val="sr-Latn-ME"/>
        </w:rPr>
        <w:t>i</w:t>
      </w:r>
      <w:r w:rsidR="00865AA2" w:rsidRPr="00455C6B">
        <w:rPr>
          <w:szCs w:val="22"/>
          <w:lang w:val="sr-Latn-ME"/>
        </w:rPr>
        <w:t>j</w:t>
      </w:r>
      <w:r w:rsidRPr="00455C6B">
        <w:rPr>
          <w:szCs w:val="22"/>
          <w:lang w:val="sr-Latn-ME"/>
        </w:rPr>
        <w:t>enjena u klinički značajnom obimu, nesteroidne antiinflamatorne l</w:t>
      </w:r>
      <w:r w:rsidR="00865AA2" w:rsidRPr="00455C6B">
        <w:rPr>
          <w:szCs w:val="22"/>
          <w:lang w:val="sr-Latn-ME"/>
        </w:rPr>
        <w:t>j</w:t>
      </w:r>
      <w:r w:rsidRPr="00455C6B">
        <w:rPr>
          <w:szCs w:val="22"/>
          <w:lang w:val="sr-Latn-ME"/>
        </w:rPr>
        <w:t>ekove (NSAIL) treba prim</w:t>
      </w:r>
      <w:r w:rsidR="00865AA2" w:rsidRPr="00455C6B">
        <w:rPr>
          <w:szCs w:val="22"/>
          <w:lang w:val="sr-Latn-ME"/>
        </w:rPr>
        <w:t>j</w:t>
      </w:r>
      <w:r w:rsidRPr="00455C6B">
        <w:rPr>
          <w:szCs w:val="22"/>
          <w:lang w:val="sr-Latn-ME"/>
        </w:rPr>
        <w:t>enji</w:t>
      </w:r>
      <w:r w:rsidR="00E56C32" w:rsidRPr="00455C6B">
        <w:rPr>
          <w:szCs w:val="22"/>
          <w:lang w:val="sr-Latn-ME"/>
        </w:rPr>
        <w:t>vati s posebnom pažnjom kod starijih</w:t>
      </w:r>
      <w:r w:rsidRPr="00455C6B">
        <w:rPr>
          <w:szCs w:val="22"/>
          <w:lang w:val="sr-Latn-ME"/>
        </w:rPr>
        <w:t xml:space="preserve"> pacijenata, jer su </w:t>
      </w:r>
      <w:r w:rsidR="00E56C32" w:rsidRPr="00455C6B">
        <w:rPr>
          <w:szCs w:val="22"/>
          <w:lang w:val="sr-Latn-ME"/>
        </w:rPr>
        <w:t xml:space="preserve">uopšteno </w:t>
      </w:r>
      <w:r w:rsidRPr="00455C6B">
        <w:rPr>
          <w:szCs w:val="22"/>
          <w:lang w:val="sr-Latn-ME"/>
        </w:rPr>
        <w:t>podlož</w:t>
      </w:r>
      <w:r w:rsidR="00E76CE2" w:rsidRPr="00455C6B">
        <w:rPr>
          <w:szCs w:val="22"/>
          <w:lang w:val="sr-Latn-ME"/>
        </w:rPr>
        <w:t>niji pojavi neželjenih reakcija</w:t>
      </w:r>
      <w:r w:rsidRPr="00455C6B">
        <w:rPr>
          <w:szCs w:val="22"/>
          <w:lang w:val="sr-Latn-ME"/>
        </w:rPr>
        <w:t>. Posebno se prepo</w:t>
      </w:r>
      <w:r w:rsidR="00E76CE2" w:rsidRPr="00455C6B">
        <w:rPr>
          <w:szCs w:val="22"/>
          <w:lang w:val="sr-Latn-ME"/>
        </w:rPr>
        <w:t>ručuje prim</w:t>
      </w:r>
      <w:r w:rsidR="00865AA2" w:rsidRPr="00455C6B">
        <w:rPr>
          <w:szCs w:val="22"/>
          <w:lang w:val="sr-Latn-ME"/>
        </w:rPr>
        <w:t>j</w:t>
      </w:r>
      <w:r w:rsidR="00E76CE2" w:rsidRPr="00455C6B">
        <w:rPr>
          <w:szCs w:val="22"/>
          <w:lang w:val="sr-Latn-ME"/>
        </w:rPr>
        <w:t>ena najmanje efektivne doze kod slabih</w:t>
      </w:r>
      <w:r w:rsidRPr="00455C6B">
        <w:rPr>
          <w:szCs w:val="22"/>
          <w:lang w:val="sr-Latn-ME"/>
        </w:rPr>
        <w:t xml:space="preserve"> starijih pacijenata ili kod pacijenata sa malom t</w:t>
      </w:r>
      <w:r w:rsidR="00865AA2" w:rsidRPr="00455C6B">
        <w:rPr>
          <w:szCs w:val="22"/>
          <w:lang w:val="sr-Latn-ME"/>
        </w:rPr>
        <w:t>j</w:t>
      </w:r>
      <w:r w:rsidRPr="00455C6B">
        <w:rPr>
          <w:szCs w:val="22"/>
          <w:lang w:val="sr-Latn-ME"/>
        </w:rPr>
        <w:t>elesnom masom (</w:t>
      </w:r>
      <w:r w:rsidR="00311C21" w:rsidRPr="00455C6B">
        <w:rPr>
          <w:szCs w:val="22"/>
          <w:lang w:val="sr-Latn-ME"/>
        </w:rPr>
        <w:t xml:space="preserve">pogledati dio </w:t>
      </w:r>
      <w:r w:rsidRPr="00455C6B">
        <w:rPr>
          <w:szCs w:val="22"/>
          <w:lang w:val="sr-Latn-ME"/>
        </w:rPr>
        <w:t>4.4</w:t>
      </w:r>
      <w:r w:rsidR="006875C2" w:rsidRPr="00455C6B">
        <w:rPr>
          <w:szCs w:val="22"/>
          <w:lang w:val="sr-Latn-ME"/>
        </w:rPr>
        <w:t>).</w:t>
      </w:r>
      <w:r w:rsidRPr="00455C6B">
        <w:rPr>
          <w:szCs w:val="22"/>
          <w:lang w:val="sr-Latn-ME"/>
        </w:rPr>
        <w:t xml:space="preserve"> Tokom prim</w:t>
      </w:r>
      <w:r w:rsidR="00865AA2" w:rsidRPr="00455C6B">
        <w:rPr>
          <w:szCs w:val="22"/>
          <w:lang w:val="sr-Latn-ME"/>
        </w:rPr>
        <w:t>j</w:t>
      </w:r>
      <w:r w:rsidRPr="00455C6B">
        <w:rPr>
          <w:szCs w:val="22"/>
          <w:lang w:val="sr-Latn-ME"/>
        </w:rPr>
        <w:t xml:space="preserve">ene NSAIL terapije </w:t>
      </w:r>
      <w:r w:rsidR="00E76CE2" w:rsidRPr="00455C6B">
        <w:rPr>
          <w:szCs w:val="22"/>
          <w:lang w:val="sr-Latn-ME"/>
        </w:rPr>
        <w:t>pacijente treba pratiti zbog moguće pojave</w:t>
      </w:r>
      <w:r w:rsidRPr="00455C6B">
        <w:rPr>
          <w:szCs w:val="22"/>
          <w:lang w:val="sr-Latn-ME"/>
        </w:rPr>
        <w:t xml:space="preserve"> gastrointestinalnog krvarenja.</w:t>
      </w:r>
    </w:p>
    <w:p w14:paraId="26027FD9" w14:textId="77777777" w:rsidR="00E44579" w:rsidRPr="00455C6B" w:rsidRDefault="00E44579" w:rsidP="003A2E42">
      <w:pPr>
        <w:rPr>
          <w:szCs w:val="22"/>
          <w:lang w:val="sr-Latn-ME"/>
        </w:rPr>
      </w:pPr>
    </w:p>
    <w:p w14:paraId="003629C9" w14:textId="77777777" w:rsidR="00311C21" w:rsidRPr="00811403" w:rsidRDefault="00311C21" w:rsidP="00311C21">
      <w:pPr>
        <w:rPr>
          <w:b/>
          <w:bCs/>
          <w:szCs w:val="22"/>
          <w:lang w:val="sr-Latn-ME"/>
        </w:rPr>
      </w:pPr>
      <w:r w:rsidRPr="00811403">
        <w:rPr>
          <w:b/>
          <w:bCs/>
          <w:szCs w:val="22"/>
          <w:lang w:val="sr-Latn-ME"/>
        </w:rPr>
        <w:t>Oštećenje funkcije kardiovaskularnog sistema i značajni faktori rizika</w:t>
      </w:r>
    </w:p>
    <w:p w14:paraId="38EDB2DA" w14:textId="5A4BC859" w:rsidR="00311C21" w:rsidRPr="00811403" w:rsidRDefault="00311C21" w:rsidP="00311C21">
      <w:pPr>
        <w:rPr>
          <w:szCs w:val="22"/>
          <w:lang w:val="sr-Latn-ME"/>
        </w:rPr>
      </w:pPr>
      <w:r w:rsidRPr="00811403">
        <w:rPr>
          <w:szCs w:val="22"/>
          <w:lang w:val="sr-Latn-ME"/>
        </w:rPr>
        <w:t xml:space="preserve">Primjena diklofenaka je kontraindikovana kod pacijenata kojima je ustanovljena kongestivna insuficijencija srca NYHA (engl. </w:t>
      </w:r>
      <w:r w:rsidRPr="00811403">
        <w:rPr>
          <w:i/>
          <w:iCs/>
          <w:szCs w:val="22"/>
          <w:lang w:val="sr-Latn-ME"/>
        </w:rPr>
        <w:t>New York Heart Association,</w:t>
      </w:r>
      <w:r w:rsidRPr="00811403">
        <w:rPr>
          <w:szCs w:val="22"/>
          <w:lang w:val="sr-Latn-ME"/>
        </w:rPr>
        <w:t xml:space="preserve"> NYHA) klase II-IV, ishemijska bolest srca, bolest perifernih arterija i/ili cerebrovaskularna bolest (pogledati dio 4.3).</w:t>
      </w:r>
    </w:p>
    <w:p w14:paraId="11F31CD5" w14:textId="77777777" w:rsidR="00311C21" w:rsidRPr="00811403" w:rsidRDefault="00311C21" w:rsidP="00311C21">
      <w:pPr>
        <w:rPr>
          <w:szCs w:val="22"/>
          <w:lang w:val="sr-Latn-ME"/>
        </w:rPr>
      </w:pPr>
    </w:p>
    <w:p w14:paraId="36A5CBC1" w14:textId="5F65373C" w:rsidR="00311C21" w:rsidRPr="00811403" w:rsidRDefault="00311C21" w:rsidP="00311C21">
      <w:pPr>
        <w:rPr>
          <w:szCs w:val="22"/>
          <w:lang w:val="sr-Latn-ME"/>
        </w:rPr>
      </w:pPr>
      <w:r w:rsidRPr="00811403">
        <w:rPr>
          <w:szCs w:val="22"/>
          <w:lang w:val="sr-Latn-ME"/>
        </w:rPr>
        <w:t>Kod pacijenata koji imaju kongestivnu insuficijenciju srca (NYHA-I) ili značajne faktore rizika za razvoj kardiovaskularnih događaja, terapiju diklofenakom treba započeti tek nakon pažljive procjene. S obzirom da kardiovaskularni rizik raste sa povećanjem doze i dužine trajanja, neophodno je primjenjivati najmanju efektivnu dozu u najkraćem mogućem vremenskom periodu potrebnom za kontrolu simtpoma (pogledati dio 4.4).</w:t>
      </w:r>
    </w:p>
    <w:p w14:paraId="118683AF" w14:textId="77777777" w:rsidR="00311C21" w:rsidRPr="00811403" w:rsidRDefault="00311C21" w:rsidP="00311C21">
      <w:pPr>
        <w:rPr>
          <w:szCs w:val="22"/>
          <w:lang w:val="sr-Latn-ME"/>
        </w:rPr>
      </w:pPr>
    </w:p>
    <w:p w14:paraId="26027FDA" w14:textId="77777777" w:rsidR="006C04A7" w:rsidRPr="00811403" w:rsidRDefault="00E76CE2" w:rsidP="003A2E42">
      <w:pPr>
        <w:rPr>
          <w:b/>
          <w:szCs w:val="22"/>
          <w:lang w:val="sr-Latn-ME"/>
        </w:rPr>
      </w:pPr>
      <w:r w:rsidRPr="00811403">
        <w:rPr>
          <w:b/>
          <w:szCs w:val="22"/>
          <w:lang w:val="sr-Latn-ME"/>
        </w:rPr>
        <w:t xml:space="preserve">Oštećenje funkcije </w:t>
      </w:r>
      <w:r w:rsidR="006C04A7" w:rsidRPr="00811403">
        <w:rPr>
          <w:b/>
          <w:szCs w:val="22"/>
          <w:lang w:val="sr-Latn-ME"/>
        </w:rPr>
        <w:t>bubrega</w:t>
      </w:r>
    </w:p>
    <w:p w14:paraId="072D13F9" w14:textId="40E1CBF2" w:rsidR="00BA5DA8" w:rsidRPr="00811403" w:rsidRDefault="00BA5DA8" w:rsidP="00BA5DA8">
      <w:pPr>
        <w:rPr>
          <w:szCs w:val="22"/>
          <w:lang w:val="sr-Latn-ME"/>
        </w:rPr>
      </w:pPr>
      <w:r w:rsidRPr="00811403">
        <w:rPr>
          <w:szCs w:val="22"/>
          <w:lang w:val="sr-Latn-ME"/>
        </w:rPr>
        <w:t xml:space="preserve">Lijek </w:t>
      </w:r>
      <w:r w:rsidRPr="00811403">
        <w:rPr>
          <w:bCs/>
          <w:szCs w:val="22"/>
          <w:lang w:val="sr-Latn-ME"/>
        </w:rPr>
        <w:t>Rapten-K</w:t>
      </w:r>
      <w:r w:rsidRPr="00811403">
        <w:rPr>
          <w:bCs/>
          <w:szCs w:val="22"/>
          <w:vertAlign w:val="superscript"/>
          <w:lang w:val="sr-Latn-ME"/>
        </w:rPr>
        <w:t xml:space="preserve"> </w:t>
      </w:r>
      <w:r w:rsidRPr="00811403">
        <w:rPr>
          <w:szCs w:val="22"/>
          <w:lang w:val="sr-Latn-ME"/>
        </w:rPr>
        <w:t>je kontraindikovan kod pacijenata sa insuficijencijom bubrega (pogledati dio 4.3).</w:t>
      </w:r>
    </w:p>
    <w:p w14:paraId="6763E6D0" w14:textId="77777777" w:rsidR="00BA5DA8" w:rsidRPr="00811403" w:rsidRDefault="00BA5DA8" w:rsidP="00BA5DA8">
      <w:pPr>
        <w:rPr>
          <w:szCs w:val="22"/>
          <w:lang w:val="sr-Latn-ME"/>
        </w:rPr>
      </w:pPr>
    </w:p>
    <w:p w14:paraId="7E9AA299" w14:textId="36C52A2B" w:rsidR="00BA5DA8" w:rsidRPr="00811403" w:rsidRDefault="00BA5DA8" w:rsidP="00BA5DA8">
      <w:pPr>
        <w:rPr>
          <w:szCs w:val="22"/>
          <w:lang w:val="sr-Latn-ME"/>
        </w:rPr>
      </w:pPr>
      <w:r w:rsidRPr="00811403">
        <w:rPr>
          <w:szCs w:val="22"/>
          <w:lang w:val="sr-Latn-ME"/>
        </w:rPr>
        <w:t>Nisu sprovedene studije na pacijentima sa oštećenjem funkcije bubrega, zbog toga se ne mogu dati preporuke o doziranju kod ovih pacijenata. Neophodan je oprez pri primjeni diklofenaka kod pacijenata sa blagim do srednjim oštećenjem funkcije bubrega (pogledati dio 4.4).</w:t>
      </w:r>
    </w:p>
    <w:p w14:paraId="26027FDC" w14:textId="77777777" w:rsidR="006C04A7" w:rsidRPr="00811403" w:rsidRDefault="006C04A7" w:rsidP="003A2E42">
      <w:pPr>
        <w:rPr>
          <w:szCs w:val="22"/>
          <w:lang w:val="sr-Latn-ME"/>
        </w:rPr>
      </w:pPr>
    </w:p>
    <w:p w14:paraId="26027FDD" w14:textId="77777777" w:rsidR="006C04A7" w:rsidRPr="00811403" w:rsidRDefault="00E76CE2" w:rsidP="003A2E42">
      <w:pPr>
        <w:rPr>
          <w:b/>
          <w:szCs w:val="22"/>
          <w:lang w:val="sr-Latn-ME"/>
        </w:rPr>
      </w:pPr>
      <w:r w:rsidRPr="00811403">
        <w:rPr>
          <w:b/>
          <w:szCs w:val="22"/>
          <w:lang w:val="sr-Latn-ME"/>
        </w:rPr>
        <w:t>Oštećenje funkcije</w:t>
      </w:r>
      <w:r w:rsidR="006C04A7" w:rsidRPr="00811403">
        <w:rPr>
          <w:b/>
          <w:szCs w:val="22"/>
          <w:lang w:val="sr-Latn-ME"/>
        </w:rPr>
        <w:t xml:space="preserve"> jetre</w:t>
      </w:r>
    </w:p>
    <w:p w14:paraId="2AEECDDC" w14:textId="032B442A" w:rsidR="001B7EC0" w:rsidRPr="00811403" w:rsidRDefault="001B7EC0" w:rsidP="001B7EC0">
      <w:pPr>
        <w:rPr>
          <w:szCs w:val="22"/>
          <w:lang w:val="sr-Latn-ME"/>
        </w:rPr>
      </w:pPr>
      <w:r w:rsidRPr="00811403">
        <w:rPr>
          <w:szCs w:val="22"/>
          <w:lang w:val="sr-Latn-ME"/>
        </w:rPr>
        <w:t>Lijek Rapten-K je kontraindikovan kod pacijenata sa insuficijencijom jetre (pogledati dio 4.3).</w:t>
      </w:r>
    </w:p>
    <w:p w14:paraId="265C4C1D" w14:textId="77777777" w:rsidR="001B7EC0" w:rsidRPr="00811403" w:rsidRDefault="001B7EC0" w:rsidP="001B7EC0">
      <w:pPr>
        <w:rPr>
          <w:szCs w:val="22"/>
          <w:lang w:val="sr-Latn-ME"/>
        </w:rPr>
      </w:pPr>
    </w:p>
    <w:p w14:paraId="3DE0AA2F" w14:textId="2462BC53" w:rsidR="001B7EC0" w:rsidRPr="00455C6B" w:rsidRDefault="001B7EC0" w:rsidP="001B7EC0">
      <w:pPr>
        <w:rPr>
          <w:szCs w:val="22"/>
          <w:lang w:val="sr-Latn-ME"/>
        </w:rPr>
      </w:pPr>
      <w:r w:rsidRPr="00811403">
        <w:rPr>
          <w:szCs w:val="22"/>
          <w:lang w:val="sr-Latn-ME"/>
        </w:rPr>
        <w:t>Nisu sprovedene studije na pacijentima sa oštećenjem funkcije jetre, zbog toga se ne mogu dati preporuke o doziranju kod ovih pacijenata. Neophodan je oprez pri prim</w:t>
      </w:r>
      <w:r w:rsidR="00A336AA">
        <w:rPr>
          <w:szCs w:val="22"/>
          <w:lang w:val="sr-Latn-ME"/>
        </w:rPr>
        <w:t>j</w:t>
      </w:r>
      <w:r w:rsidRPr="00811403">
        <w:rPr>
          <w:szCs w:val="22"/>
          <w:lang w:val="sr-Latn-ME"/>
        </w:rPr>
        <w:t>eni diklofenaka kod pacijenata sa blagim do srednjim oštećenjem funkcije jetre (pogledati dio 4.4).</w:t>
      </w:r>
    </w:p>
    <w:p w14:paraId="26027FDF" w14:textId="77777777" w:rsidR="00152185" w:rsidRPr="00455C6B" w:rsidRDefault="00152185" w:rsidP="003A2E42">
      <w:pPr>
        <w:rPr>
          <w:szCs w:val="22"/>
          <w:lang w:val="sr-Latn-ME"/>
        </w:rPr>
      </w:pPr>
    </w:p>
    <w:p w14:paraId="26027FE0" w14:textId="77777777" w:rsidR="00CE09F3" w:rsidRPr="00455C6B" w:rsidRDefault="00CE09F3" w:rsidP="003A2E42">
      <w:pPr>
        <w:rPr>
          <w:b/>
          <w:bCs/>
          <w:szCs w:val="22"/>
          <w:lang w:val="sr-Latn-ME"/>
        </w:rPr>
      </w:pPr>
      <w:r w:rsidRPr="00455C6B">
        <w:rPr>
          <w:b/>
          <w:bCs/>
          <w:szCs w:val="22"/>
          <w:lang w:val="sr-Latn-ME"/>
        </w:rPr>
        <w:t>4.3. Kontraindikacije</w:t>
      </w:r>
    </w:p>
    <w:p w14:paraId="26027FE1" w14:textId="77777777" w:rsidR="00B31595" w:rsidRPr="00455C6B" w:rsidRDefault="00B31595" w:rsidP="003A2E42">
      <w:pPr>
        <w:rPr>
          <w:szCs w:val="22"/>
          <w:lang w:val="sr-Latn-ME"/>
        </w:rPr>
      </w:pPr>
    </w:p>
    <w:p w14:paraId="26027FE2" w14:textId="47B32192" w:rsidR="00B31595" w:rsidRPr="00455C6B" w:rsidRDefault="00B31595" w:rsidP="001B7EC0">
      <w:pPr>
        <w:pStyle w:val="ListParagraph"/>
        <w:numPr>
          <w:ilvl w:val="0"/>
          <w:numId w:val="7"/>
        </w:numPr>
        <w:tabs>
          <w:tab w:val="clear" w:pos="284"/>
        </w:tabs>
        <w:rPr>
          <w:szCs w:val="22"/>
          <w:lang w:val="sr-Latn-ME"/>
        </w:rPr>
      </w:pPr>
      <w:r w:rsidRPr="00455C6B">
        <w:rPr>
          <w:szCs w:val="22"/>
          <w:lang w:val="sr-Latn-ME"/>
        </w:rPr>
        <w:t>Preos</w:t>
      </w:r>
      <w:r w:rsidR="00865AA2" w:rsidRPr="00455C6B">
        <w:rPr>
          <w:szCs w:val="22"/>
          <w:lang w:val="sr-Latn-ME"/>
        </w:rPr>
        <w:t>j</w:t>
      </w:r>
      <w:r w:rsidRPr="00455C6B">
        <w:rPr>
          <w:szCs w:val="22"/>
          <w:lang w:val="sr-Latn-ME"/>
        </w:rPr>
        <w:t xml:space="preserve">etljivost </w:t>
      </w:r>
      <w:r w:rsidR="00F1760F" w:rsidRPr="00455C6B">
        <w:rPr>
          <w:szCs w:val="22"/>
          <w:lang w:val="sr-Latn-ME"/>
        </w:rPr>
        <w:t xml:space="preserve">na aktivnu supstancu ili na bilo koju od pomoćnih supstanci navedenih u </w:t>
      </w:r>
      <w:r w:rsidR="00A76FA2">
        <w:rPr>
          <w:szCs w:val="22"/>
          <w:lang w:val="sr-Latn-ME"/>
        </w:rPr>
        <w:t>dijelu</w:t>
      </w:r>
      <w:r w:rsidR="00F1760F" w:rsidRPr="00455C6B">
        <w:rPr>
          <w:szCs w:val="22"/>
          <w:lang w:val="sr-Latn-ME"/>
        </w:rPr>
        <w:t xml:space="preserve"> 6.1</w:t>
      </w:r>
      <w:r w:rsidRPr="00455C6B">
        <w:rPr>
          <w:szCs w:val="22"/>
          <w:lang w:val="sr-Latn-ME"/>
        </w:rPr>
        <w:t>.</w:t>
      </w:r>
    </w:p>
    <w:p w14:paraId="26027FE3" w14:textId="7BBE2948" w:rsidR="00B31595" w:rsidRPr="00455C6B" w:rsidRDefault="00B31595" w:rsidP="001B7EC0">
      <w:pPr>
        <w:pStyle w:val="ListParagraph"/>
        <w:numPr>
          <w:ilvl w:val="0"/>
          <w:numId w:val="7"/>
        </w:numPr>
        <w:tabs>
          <w:tab w:val="clear" w:pos="284"/>
        </w:tabs>
        <w:rPr>
          <w:szCs w:val="22"/>
          <w:lang w:val="sr-Latn-ME"/>
        </w:rPr>
      </w:pPr>
      <w:r w:rsidRPr="00455C6B">
        <w:rPr>
          <w:szCs w:val="22"/>
          <w:lang w:val="sr-Latn-ME"/>
        </w:rPr>
        <w:t>Aktivni gastrič</w:t>
      </w:r>
      <w:r w:rsidR="00EC29D4" w:rsidRPr="00455C6B">
        <w:rPr>
          <w:szCs w:val="22"/>
          <w:lang w:val="sr-Latn-ME"/>
        </w:rPr>
        <w:t>n</w:t>
      </w:r>
      <w:r w:rsidRPr="00455C6B">
        <w:rPr>
          <w:szCs w:val="22"/>
          <w:lang w:val="sr-Latn-ME"/>
        </w:rPr>
        <w:t>i ili duodenalni u</w:t>
      </w:r>
      <w:r w:rsidR="00F1760F" w:rsidRPr="00455C6B">
        <w:rPr>
          <w:szCs w:val="22"/>
          <w:lang w:val="sr-Latn-ME"/>
        </w:rPr>
        <w:t>lkus, krvarenje ili perforacija.</w:t>
      </w:r>
    </w:p>
    <w:p w14:paraId="26027FE4" w14:textId="172A4292" w:rsidR="00B31595" w:rsidRPr="00455C6B" w:rsidRDefault="00C778AA" w:rsidP="001B7EC0">
      <w:pPr>
        <w:pStyle w:val="ListParagraph"/>
        <w:numPr>
          <w:ilvl w:val="0"/>
          <w:numId w:val="7"/>
        </w:numPr>
        <w:tabs>
          <w:tab w:val="clear" w:pos="284"/>
        </w:tabs>
        <w:rPr>
          <w:szCs w:val="22"/>
          <w:lang w:val="sr-Latn-ME"/>
        </w:rPr>
      </w:pPr>
      <w:r w:rsidRPr="00455C6B">
        <w:rPr>
          <w:szCs w:val="22"/>
          <w:lang w:val="sr-Latn-ME"/>
        </w:rPr>
        <w:t>Gastrointestinalno krvarenje</w:t>
      </w:r>
      <w:r w:rsidR="00B31595" w:rsidRPr="00455C6B">
        <w:rPr>
          <w:szCs w:val="22"/>
          <w:lang w:val="sr-Latn-ME"/>
        </w:rPr>
        <w:t xml:space="preserve"> ili perforaci</w:t>
      </w:r>
      <w:r w:rsidRPr="00455C6B">
        <w:rPr>
          <w:szCs w:val="22"/>
          <w:lang w:val="sr-Latn-ME"/>
        </w:rPr>
        <w:t>ja u istoriji bolesti, povezani sa prethodnom upotrebom</w:t>
      </w:r>
      <w:r w:rsidR="00E44579" w:rsidRPr="00455C6B">
        <w:rPr>
          <w:szCs w:val="22"/>
          <w:lang w:val="sr-Latn-ME"/>
        </w:rPr>
        <w:t xml:space="preserve"> </w:t>
      </w:r>
      <w:r w:rsidR="00B31595" w:rsidRPr="00455C6B">
        <w:rPr>
          <w:szCs w:val="22"/>
          <w:lang w:val="sr-Latn-ME"/>
        </w:rPr>
        <w:t>NSAIL.</w:t>
      </w:r>
    </w:p>
    <w:p w14:paraId="26027FE5" w14:textId="167F4889" w:rsidR="00B31595" w:rsidRPr="00455C6B" w:rsidRDefault="00C778AA" w:rsidP="001B7EC0">
      <w:pPr>
        <w:pStyle w:val="ListParagraph"/>
        <w:numPr>
          <w:ilvl w:val="0"/>
          <w:numId w:val="7"/>
        </w:numPr>
        <w:tabs>
          <w:tab w:val="clear" w:pos="284"/>
        </w:tabs>
        <w:rPr>
          <w:szCs w:val="22"/>
          <w:lang w:val="sr-Latn-ME"/>
        </w:rPr>
      </w:pPr>
      <w:r w:rsidRPr="00455C6B">
        <w:rPr>
          <w:szCs w:val="22"/>
          <w:lang w:val="sr-Latn-ME"/>
        </w:rPr>
        <w:t>Aktivni ili r</w:t>
      </w:r>
      <w:r w:rsidR="00B31595" w:rsidRPr="00455C6B">
        <w:rPr>
          <w:szCs w:val="22"/>
          <w:lang w:val="sr-Latn-ME"/>
        </w:rPr>
        <w:t>eku</w:t>
      </w:r>
      <w:r w:rsidRPr="00455C6B">
        <w:rPr>
          <w:szCs w:val="22"/>
          <w:lang w:val="sr-Latn-ME"/>
        </w:rPr>
        <w:t>rentni peptički ulkus/krvarenje u istoriji bolesti (</w:t>
      </w:r>
      <w:r w:rsidR="00B31595" w:rsidRPr="00455C6B">
        <w:rPr>
          <w:szCs w:val="22"/>
          <w:lang w:val="sr-Latn-ME"/>
        </w:rPr>
        <w:t>dv</w:t>
      </w:r>
      <w:r w:rsidR="00865AA2" w:rsidRPr="00455C6B">
        <w:rPr>
          <w:szCs w:val="22"/>
          <w:lang w:val="sr-Latn-ME"/>
        </w:rPr>
        <w:t>ij</w:t>
      </w:r>
      <w:r w:rsidR="00B31595" w:rsidRPr="00455C6B">
        <w:rPr>
          <w:szCs w:val="22"/>
          <w:lang w:val="sr-Latn-ME"/>
        </w:rPr>
        <w:t>e il</w:t>
      </w:r>
      <w:r w:rsidRPr="00455C6B">
        <w:rPr>
          <w:szCs w:val="22"/>
          <w:lang w:val="sr-Latn-ME"/>
        </w:rPr>
        <w:t>i više jasnih epizoda dokazane ulceracije ili krvarenja).</w:t>
      </w:r>
    </w:p>
    <w:p w14:paraId="26027FE6" w14:textId="67C1CB9A" w:rsidR="00B31595" w:rsidRPr="00455C6B" w:rsidRDefault="00B31595" w:rsidP="001B7EC0">
      <w:pPr>
        <w:pStyle w:val="ListParagraph"/>
        <w:numPr>
          <w:ilvl w:val="0"/>
          <w:numId w:val="7"/>
        </w:numPr>
        <w:tabs>
          <w:tab w:val="clear" w:pos="284"/>
        </w:tabs>
        <w:rPr>
          <w:szCs w:val="22"/>
          <w:lang w:val="sr-Latn-ME"/>
        </w:rPr>
      </w:pPr>
      <w:r w:rsidRPr="00455C6B">
        <w:rPr>
          <w:szCs w:val="22"/>
          <w:lang w:val="sr-Latn-ME"/>
        </w:rPr>
        <w:lastRenderedPageBreak/>
        <w:t>Poslednji trimestar trudnoće (</w:t>
      </w:r>
      <w:r w:rsidR="00230876" w:rsidRPr="00455C6B">
        <w:rPr>
          <w:szCs w:val="22"/>
          <w:lang w:val="sr-Latn-ME"/>
        </w:rPr>
        <w:t xml:space="preserve">pogledati dio </w:t>
      </w:r>
      <w:r w:rsidRPr="00455C6B">
        <w:rPr>
          <w:szCs w:val="22"/>
          <w:lang w:val="sr-Latn-ME"/>
        </w:rPr>
        <w:t>4.6).</w:t>
      </w:r>
    </w:p>
    <w:p w14:paraId="26027FE7" w14:textId="25B1FAFD" w:rsidR="009A3EB4" w:rsidRPr="00455C6B" w:rsidRDefault="00230876" w:rsidP="001B7EC0">
      <w:pPr>
        <w:pStyle w:val="ListParagraph"/>
        <w:numPr>
          <w:ilvl w:val="0"/>
          <w:numId w:val="7"/>
        </w:numPr>
        <w:tabs>
          <w:tab w:val="clear" w:pos="284"/>
        </w:tabs>
        <w:rPr>
          <w:szCs w:val="22"/>
          <w:lang w:val="sr-Latn-ME"/>
        </w:rPr>
      </w:pPr>
      <w:r w:rsidRPr="00455C6B">
        <w:rPr>
          <w:szCs w:val="22"/>
          <w:lang w:val="sr-Latn-ME"/>
        </w:rPr>
        <w:t>I</w:t>
      </w:r>
      <w:r w:rsidR="009A3EB4" w:rsidRPr="00455C6B">
        <w:rPr>
          <w:szCs w:val="22"/>
          <w:lang w:val="sr-Latn-ME"/>
        </w:rPr>
        <w:t>nsuficijencija</w:t>
      </w:r>
      <w:r w:rsidR="00C778AA" w:rsidRPr="00455C6B">
        <w:rPr>
          <w:szCs w:val="22"/>
          <w:lang w:val="sr-Latn-ME"/>
        </w:rPr>
        <w:t xml:space="preserve"> jetre</w:t>
      </w:r>
      <w:r w:rsidR="00E44579" w:rsidRPr="00455C6B">
        <w:rPr>
          <w:szCs w:val="22"/>
          <w:lang w:val="sr-Latn-ME"/>
        </w:rPr>
        <w:t>.</w:t>
      </w:r>
    </w:p>
    <w:p w14:paraId="26027FE8" w14:textId="24170837" w:rsidR="00B31595" w:rsidRPr="00455C6B" w:rsidRDefault="00230876" w:rsidP="001B7EC0">
      <w:pPr>
        <w:pStyle w:val="ListParagraph"/>
        <w:numPr>
          <w:ilvl w:val="0"/>
          <w:numId w:val="7"/>
        </w:numPr>
        <w:tabs>
          <w:tab w:val="clear" w:pos="284"/>
        </w:tabs>
        <w:rPr>
          <w:szCs w:val="22"/>
          <w:lang w:val="sr-Latn-ME"/>
        </w:rPr>
      </w:pPr>
      <w:r w:rsidRPr="00455C6B">
        <w:rPr>
          <w:szCs w:val="22"/>
          <w:lang w:val="sr-Latn-ME"/>
        </w:rPr>
        <w:t>I</w:t>
      </w:r>
      <w:r w:rsidR="00B31595" w:rsidRPr="00455C6B">
        <w:rPr>
          <w:szCs w:val="22"/>
          <w:lang w:val="sr-Latn-ME"/>
        </w:rPr>
        <w:t xml:space="preserve">nsuficijencija </w:t>
      </w:r>
      <w:r w:rsidR="00C778AA" w:rsidRPr="00455C6B">
        <w:rPr>
          <w:szCs w:val="22"/>
          <w:lang w:val="sr-Latn-ME"/>
        </w:rPr>
        <w:t>bubrega</w:t>
      </w:r>
      <w:r w:rsidR="00E44579" w:rsidRPr="00455C6B">
        <w:rPr>
          <w:szCs w:val="22"/>
          <w:lang w:val="sr-Latn-ME"/>
        </w:rPr>
        <w:t>.</w:t>
      </w:r>
    </w:p>
    <w:p w14:paraId="26027FE9" w14:textId="7E1EB942" w:rsidR="009A3EB4" w:rsidRPr="00455C6B" w:rsidRDefault="009A3EB4" w:rsidP="001B7EC0">
      <w:pPr>
        <w:pStyle w:val="ListParagraph"/>
        <w:numPr>
          <w:ilvl w:val="0"/>
          <w:numId w:val="7"/>
        </w:numPr>
        <w:tabs>
          <w:tab w:val="clear" w:pos="284"/>
        </w:tabs>
        <w:rPr>
          <w:szCs w:val="22"/>
          <w:lang w:val="sr-Latn-ME"/>
        </w:rPr>
      </w:pPr>
      <w:r w:rsidRPr="00455C6B">
        <w:rPr>
          <w:szCs w:val="22"/>
          <w:lang w:val="sr-Latn-ME"/>
        </w:rPr>
        <w:t>Potvrđena kongestivna srčana insuficijencija NYHA (</w:t>
      </w:r>
      <w:r w:rsidR="00FC3D98" w:rsidRPr="00455C6B">
        <w:rPr>
          <w:szCs w:val="22"/>
          <w:lang w:val="sr-Latn-ME"/>
        </w:rPr>
        <w:t xml:space="preserve">engl. </w:t>
      </w:r>
      <w:r w:rsidRPr="00455C6B">
        <w:rPr>
          <w:i/>
          <w:szCs w:val="22"/>
          <w:lang w:val="sr-Latn-ME"/>
        </w:rPr>
        <w:t>New York Heart Association</w:t>
      </w:r>
      <w:r w:rsidRPr="00455C6B">
        <w:rPr>
          <w:szCs w:val="22"/>
          <w:lang w:val="sr-Latn-ME"/>
        </w:rPr>
        <w:t>) klase II-IV, ishemijska bolest srca, bolest perifernih arterija i/ili cerebrovaskularna bolest.</w:t>
      </w:r>
    </w:p>
    <w:p w14:paraId="26027FEC" w14:textId="393EF734" w:rsidR="007F476C" w:rsidRPr="00455C6B" w:rsidRDefault="00B31595" w:rsidP="001B7EC0">
      <w:pPr>
        <w:pStyle w:val="ListParagraph"/>
        <w:numPr>
          <w:ilvl w:val="0"/>
          <w:numId w:val="7"/>
        </w:numPr>
        <w:tabs>
          <w:tab w:val="clear" w:pos="284"/>
        </w:tabs>
        <w:rPr>
          <w:szCs w:val="22"/>
          <w:lang w:val="sr-Latn-ME"/>
        </w:rPr>
      </w:pPr>
      <w:r w:rsidRPr="00455C6B">
        <w:rPr>
          <w:szCs w:val="22"/>
          <w:lang w:val="sr-Latn-ME"/>
        </w:rPr>
        <w:t>Diklofenak je, kao i drugi NSAIL, kontraindikovan kod pacijenata kod kojih su se napadi astme, angioedem, urtikarija ili akutni rinitis javljali nakon upotrebe ibuprofena, acetilsalicilne kiseline ili drugih nesteroidnih antiinflamatornih l</w:t>
      </w:r>
      <w:r w:rsidR="00865AA2" w:rsidRPr="00455C6B">
        <w:rPr>
          <w:szCs w:val="22"/>
          <w:lang w:val="sr-Latn-ME"/>
        </w:rPr>
        <w:t>j</w:t>
      </w:r>
      <w:r w:rsidRPr="00455C6B">
        <w:rPr>
          <w:szCs w:val="22"/>
          <w:lang w:val="sr-Latn-ME"/>
        </w:rPr>
        <w:t>ekova.</w:t>
      </w:r>
    </w:p>
    <w:p w14:paraId="26027FED" w14:textId="77777777" w:rsidR="00CE09F3" w:rsidRPr="00455C6B" w:rsidRDefault="00CE09F3" w:rsidP="003A2E42">
      <w:pPr>
        <w:rPr>
          <w:szCs w:val="22"/>
          <w:lang w:val="sr-Latn-ME"/>
        </w:rPr>
      </w:pPr>
    </w:p>
    <w:p w14:paraId="26027FEE" w14:textId="77777777" w:rsidR="00CE09F3" w:rsidRPr="00455C6B" w:rsidRDefault="00CE09F3" w:rsidP="003A2E42">
      <w:pPr>
        <w:rPr>
          <w:b/>
          <w:bCs/>
          <w:szCs w:val="22"/>
          <w:lang w:val="sr-Latn-ME"/>
        </w:rPr>
      </w:pPr>
      <w:r w:rsidRPr="00455C6B">
        <w:rPr>
          <w:b/>
          <w:bCs/>
          <w:szCs w:val="22"/>
          <w:lang w:val="sr-Latn-ME"/>
        </w:rPr>
        <w:t>4.4. Posebna upozorenja i m</w:t>
      </w:r>
      <w:r w:rsidR="00865AA2" w:rsidRPr="00455C6B">
        <w:rPr>
          <w:b/>
          <w:bCs/>
          <w:szCs w:val="22"/>
          <w:lang w:val="sr-Latn-ME"/>
        </w:rPr>
        <w:t>j</w:t>
      </w:r>
      <w:r w:rsidRPr="00455C6B">
        <w:rPr>
          <w:b/>
          <w:bCs/>
          <w:szCs w:val="22"/>
          <w:lang w:val="sr-Latn-ME"/>
        </w:rPr>
        <w:t>ere opreza pri upotrebi l</w:t>
      </w:r>
      <w:r w:rsidR="00865AA2" w:rsidRPr="00455C6B">
        <w:rPr>
          <w:b/>
          <w:bCs/>
          <w:szCs w:val="22"/>
          <w:lang w:val="sr-Latn-ME"/>
        </w:rPr>
        <w:t>ij</w:t>
      </w:r>
      <w:r w:rsidRPr="00455C6B">
        <w:rPr>
          <w:b/>
          <w:bCs/>
          <w:szCs w:val="22"/>
          <w:lang w:val="sr-Latn-ME"/>
        </w:rPr>
        <w:t>eka</w:t>
      </w:r>
    </w:p>
    <w:p w14:paraId="26027FEF" w14:textId="77777777" w:rsidR="00CE09F3" w:rsidRPr="00455C6B" w:rsidRDefault="00CE09F3" w:rsidP="003A2E42">
      <w:pPr>
        <w:rPr>
          <w:szCs w:val="22"/>
          <w:lang w:val="sr-Latn-ME"/>
        </w:rPr>
      </w:pPr>
    </w:p>
    <w:p w14:paraId="26027FF1" w14:textId="418DBDE5" w:rsidR="00C778AA" w:rsidRPr="00455C6B" w:rsidRDefault="00B31595" w:rsidP="003A2E42">
      <w:pPr>
        <w:rPr>
          <w:b/>
          <w:szCs w:val="22"/>
          <w:lang w:val="sr-Latn-ME"/>
        </w:rPr>
      </w:pPr>
      <w:r w:rsidRPr="00455C6B">
        <w:rPr>
          <w:b/>
          <w:szCs w:val="22"/>
          <w:lang w:val="sr-Latn-ME"/>
        </w:rPr>
        <w:t>Opšta upozorenja</w:t>
      </w:r>
    </w:p>
    <w:p w14:paraId="26027FF2" w14:textId="6A6272CB" w:rsidR="00B31595" w:rsidRPr="00455C6B" w:rsidRDefault="00C778AA" w:rsidP="003A2E42">
      <w:pPr>
        <w:rPr>
          <w:szCs w:val="22"/>
          <w:lang w:val="sr-Latn-ME"/>
        </w:rPr>
      </w:pPr>
      <w:r w:rsidRPr="00455C6B">
        <w:rPr>
          <w:szCs w:val="22"/>
          <w:lang w:val="sr-Latn-ME"/>
        </w:rPr>
        <w:t>Neželjena dejstva se mogu svesti na najmanju moguću m</w:t>
      </w:r>
      <w:r w:rsidR="00865AA2" w:rsidRPr="00455C6B">
        <w:rPr>
          <w:szCs w:val="22"/>
          <w:lang w:val="sr-Latn-ME"/>
        </w:rPr>
        <w:t>j</w:t>
      </w:r>
      <w:r w:rsidRPr="00455C6B">
        <w:rPr>
          <w:szCs w:val="22"/>
          <w:lang w:val="sr-Latn-ME"/>
        </w:rPr>
        <w:t>eru korišćenjem najmanje efektivne doze u najkraćem vremenskom periodu neophodnom za kontrolu simptoma (</w:t>
      </w:r>
      <w:r w:rsidR="00230876" w:rsidRPr="00455C6B">
        <w:rPr>
          <w:szCs w:val="22"/>
          <w:lang w:val="sr-Latn-ME"/>
        </w:rPr>
        <w:t xml:space="preserve">pogledati dio </w:t>
      </w:r>
      <w:r w:rsidRPr="00455C6B">
        <w:rPr>
          <w:szCs w:val="22"/>
          <w:lang w:val="sr-Latn-ME"/>
        </w:rPr>
        <w:t>4.2</w:t>
      </w:r>
      <w:r w:rsidR="00B31595" w:rsidRPr="00455C6B">
        <w:rPr>
          <w:szCs w:val="22"/>
          <w:lang w:val="sr-Latn-ME"/>
        </w:rPr>
        <w:t>).</w:t>
      </w:r>
    </w:p>
    <w:p w14:paraId="26027FF3" w14:textId="77777777" w:rsidR="00B31595" w:rsidRPr="00455C6B" w:rsidRDefault="00B31595" w:rsidP="003A2E42">
      <w:pPr>
        <w:rPr>
          <w:szCs w:val="22"/>
          <w:lang w:val="sr-Latn-ME"/>
        </w:rPr>
      </w:pPr>
    </w:p>
    <w:p w14:paraId="26027FF4" w14:textId="4196BFF8" w:rsidR="00940FBE" w:rsidRPr="00455C6B" w:rsidRDefault="00B31595" w:rsidP="003A2E42">
      <w:pPr>
        <w:rPr>
          <w:szCs w:val="22"/>
          <w:lang w:val="sr-Latn-ME"/>
        </w:rPr>
      </w:pPr>
      <w:r w:rsidRPr="00455C6B">
        <w:rPr>
          <w:szCs w:val="22"/>
          <w:lang w:val="sr-Latn-ME"/>
        </w:rPr>
        <w:t>Treba izb</w:t>
      </w:r>
      <w:r w:rsidR="00865AA2" w:rsidRPr="00455C6B">
        <w:rPr>
          <w:szCs w:val="22"/>
          <w:lang w:val="sr-Latn-ME"/>
        </w:rPr>
        <w:t>j</w:t>
      </w:r>
      <w:r w:rsidRPr="00455C6B">
        <w:rPr>
          <w:szCs w:val="22"/>
          <w:lang w:val="sr-Latn-ME"/>
        </w:rPr>
        <w:t>egavati istovremenu prim</w:t>
      </w:r>
      <w:r w:rsidR="00865AA2" w:rsidRPr="00455C6B">
        <w:rPr>
          <w:szCs w:val="22"/>
          <w:lang w:val="sr-Latn-ME"/>
        </w:rPr>
        <w:t>j</w:t>
      </w:r>
      <w:r w:rsidRPr="00455C6B">
        <w:rPr>
          <w:szCs w:val="22"/>
          <w:lang w:val="sr-Latn-ME"/>
        </w:rPr>
        <w:t>enu l</w:t>
      </w:r>
      <w:r w:rsidR="00865AA2" w:rsidRPr="00455C6B">
        <w:rPr>
          <w:szCs w:val="22"/>
          <w:lang w:val="sr-Latn-ME"/>
        </w:rPr>
        <w:t>ij</w:t>
      </w:r>
      <w:r w:rsidRPr="00455C6B">
        <w:rPr>
          <w:szCs w:val="22"/>
          <w:lang w:val="sr-Latn-ME"/>
        </w:rPr>
        <w:t>ek</w:t>
      </w:r>
      <w:r w:rsidR="00C778AA" w:rsidRPr="00455C6B">
        <w:rPr>
          <w:szCs w:val="22"/>
          <w:lang w:val="sr-Latn-ME"/>
        </w:rPr>
        <w:t xml:space="preserve">a Rapten-K sa drugim </w:t>
      </w:r>
      <w:r w:rsidRPr="00455C6B">
        <w:rPr>
          <w:szCs w:val="22"/>
          <w:lang w:val="sr-Latn-ME"/>
        </w:rPr>
        <w:t>NSAIL</w:t>
      </w:r>
      <w:r w:rsidR="00C778AA" w:rsidRPr="00455C6B">
        <w:rPr>
          <w:szCs w:val="22"/>
          <w:lang w:val="sr-Latn-ME"/>
        </w:rPr>
        <w:t xml:space="preserve"> za sistemsku prim</w:t>
      </w:r>
      <w:r w:rsidR="00865AA2" w:rsidRPr="00455C6B">
        <w:rPr>
          <w:szCs w:val="22"/>
          <w:lang w:val="sr-Latn-ME"/>
        </w:rPr>
        <w:t>j</w:t>
      </w:r>
      <w:r w:rsidR="00C778AA" w:rsidRPr="00455C6B">
        <w:rPr>
          <w:szCs w:val="22"/>
          <w:lang w:val="sr-Latn-ME"/>
        </w:rPr>
        <w:t>enu</w:t>
      </w:r>
      <w:r w:rsidRPr="00455C6B">
        <w:rPr>
          <w:szCs w:val="22"/>
          <w:lang w:val="sr-Latn-ME"/>
        </w:rPr>
        <w:t>, uključujući i selektivne inhibitore ciklooksigenaze-2, zbog odsustva bilo kakvih dokaza koji bi ukazivali na sinergističk</w:t>
      </w:r>
      <w:r w:rsidR="00940FBE" w:rsidRPr="00455C6B">
        <w:rPr>
          <w:szCs w:val="22"/>
          <w:lang w:val="sr-Latn-ME"/>
        </w:rPr>
        <w:t xml:space="preserve">u korist, kao i zbog moguće </w:t>
      </w:r>
      <w:r w:rsidRPr="00455C6B">
        <w:rPr>
          <w:szCs w:val="22"/>
          <w:lang w:val="sr-Latn-ME"/>
        </w:rPr>
        <w:t>pojave aditivnih nežel</w:t>
      </w:r>
      <w:r w:rsidR="00940FBE" w:rsidRPr="00455C6B">
        <w:rPr>
          <w:szCs w:val="22"/>
          <w:lang w:val="sr-Latn-ME"/>
        </w:rPr>
        <w:t>jenih dejstava (</w:t>
      </w:r>
      <w:r w:rsidR="00230876" w:rsidRPr="00455C6B">
        <w:rPr>
          <w:szCs w:val="22"/>
          <w:lang w:val="sr-Latn-ME"/>
        </w:rPr>
        <w:t xml:space="preserve">pogledati dio </w:t>
      </w:r>
      <w:r w:rsidRPr="00455C6B">
        <w:rPr>
          <w:szCs w:val="22"/>
          <w:lang w:val="sr-Latn-ME"/>
        </w:rPr>
        <w:t xml:space="preserve">4.5). </w:t>
      </w:r>
    </w:p>
    <w:p w14:paraId="26027FF5" w14:textId="77777777" w:rsidR="00940FBE" w:rsidRPr="00455C6B" w:rsidRDefault="00940FBE" w:rsidP="003A2E42">
      <w:pPr>
        <w:rPr>
          <w:szCs w:val="22"/>
          <w:lang w:val="sr-Latn-ME"/>
        </w:rPr>
      </w:pPr>
    </w:p>
    <w:p w14:paraId="26027FF6" w14:textId="5DDACBC2" w:rsidR="00B31595" w:rsidRPr="00455C6B" w:rsidRDefault="00940FBE" w:rsidP="003A2E42">
      <w:pPr>
        <w:rPr>
          <w:szCs w:val="22"/>
          <w:lang w:val="sr-Latn-ME"/>
        </w:rPr>
      </w:pPr>
      <w:r w:rsidRPr="00455C6B">
        <w:rPr>
          <w:szCs w:val="22"/>
          <w:lang w:val="sr-Latn-ME"/>
        </w:rPr>
        <w:t xml:space="preserve">Na osnovu elementarnih medicinskih podataka, oprez je potreban kod </w:t>
      </w:r>
      <w:r w:rsidR="00B31595" w:rsidRPr="00455C6B">
        <w:rPr>
          <w:szCs w:val="22"/>
          <w:lang w:val="sr-Latn-ME"/>
        </w:rPr>
        <w:t>starijih osoba</w:t>
      </w:r>
      <w:r w:rsidRPr="00455C6B">
        <w:rPr>
          <w:szCs w:val="22"/>
          <w:lang w:val="sr-Latn-ME"/>
        </w:rPr>
        <w:t>. Posebno se preporučuje korišćenje najmanje efektivne doze kod slabijih starijih pacijenata ili kod onih</w:t>
      </w:r>
      <w:r w:rsidR="00B31595" w:rsidRPr="00455C6B">
        <w:rPr>
          <w:szCs w:val="22"/>
          <w:lang w:val="sr-Latn-ME"/>
        </w:rPr>
        <w:t xml:space="preserve"> sa mal</w:t>
      </w:r>
      <w:r w:rsidRPr="00455C6B">
        <w:rPr>
          <w:szCs w:val="22"/>
          <w:lang w:val="sr-Latn-ME"/>
        </w:rPr>
        <w:t>om t</w:t>
      </w:r>
      <w:r w:rsidR="00A336AA">
        <w:rPr>
          <w:szCs w:val="22"/>
          <w:lang w:val="sr-Latn-ME"/>
        </w:rPr>
        <w:t>j</w:t>
      </w:r>
      <w:r w:rsidRPr="00455C6B">
        <w:rPr>
          <w:szCs w:val="22"/>
          <w:lang w:val="sr-Latn-ME"/>
        </w:rPr>
        <w:t>elesnom masom</w:t>
      </w:r>
      <w:r w:rsidR="00B31595" w:rsidRPr="00455C6B">
        <w:rPr>
          <w:szCs w:val="22"/>
          <w:lang w:val="sr-Latn-ME"/>
        </w:rPr>
        <w:t xml:space="preserve"> (</w:t>
      </w:r>
      <w:r w:rsidR="00230876" w:rsidRPr="00455C6B">
        <w:rPr>
          <w:szCs w:val="22"/>
          <w:lang w:val="sr-Latn-ME"/>
        </w:rPr>
        <w:t xml:space="preserve">pogledati dio </w:t>
      </w:r>
      <w:r w:rsidR="00B31595" w:rsidRPr="00455C6B">
        <w:rPr>
          <w:szCs w:val="22"/>
          <w:lang w:val="sr-Latn-ME"/>
        </w:rPr>
        <w:t>4.2).</w:t>
      </w:r>
    </w:p>
    <w:p w14:paraId="26027FF7" w14:textId="77777777" w:rsidR="00B31595" w:rsidRPr="00455C6B" w:rsidRDefault="00B31595" w:rsidP="003A2E42">
      <w:pPr>
        <w:rPr>
          <w:szCs w:val="22"/>
          <w:lang w:val="sr-Latn-ME"/>
        </w:rPr>
      </w:pPr>
    </w:p>
    <w:p w14:paraId="26027FF8" w14:textId="3163536F" w:rsidR="00B31595" w:rsidRPr="00455C6B" w:rsidRDefault="00B31595" w:rsidP="003A2E42">
      <w:pPr>
        <w:rPr>
          <w:szCs w:val="22"/>
          <w:lang w:val="sr-Latn-ME"/>
        </w:rPr>
      </w:pPr>
      <w:r w:rsidRPr="00455C6B">
        <w:rPr>
          <w:szCs w:val="22"/>
          <w:lang w:val="sr-Latn-ME"/>
        </w:rPr>
        <w:t>Kao i prilikom upotrebe drugih nesteroidnih antiinflamatornih l</w:t>
      </w:r>
      <w:r w:rsidR="00865AA2" w:rsidRPr="00455C6B">
        <w:rPr>
          <w:szCs w:val="22"/>
          <w:lang w:val="sr-Latn-ME"/>
        </w:rPr>
        <w:t>j</w:t>
      </w:r>
      <w:r w:rsidRPr="00455C6B">
        <w:rPr>
          <w:szCs w:val="22"/>
          <w:lang w:val="sr-Latn-ME"/>
        </w:rPr>
        <w:t xml:space="preserve">ekova, </w:t>
      </w:r>
      <w:r w:rsidR="008451B3" w:rsidRPr="00455C6B">
        <w:rPr>
          <w:szCs w:val="22"/>
          <w:lang w:val="sr-Latn-ME"/>
        </w:rPr>
        <w:t xml:space="preserve">i </w:t>
      </w:r>
      <w:r w:rsidRPr="00455C6B">
        <w:rPr>
          <w:szCs w:val="22"/>
          <w:lang w:val="sr-Latn-ME"/>
        </w:rPr>
        <w:t>kod diklofenaka</w:t>
      </w:r>
      <w:r w:rsidR="00940FBE" w:rsidRPr="00455C6B">
        <w:rPr>
          <w:szCs w:val="22"/>
          <w:lang w:val="sr-Latn-ME"/>
        </w:rPr>
        <w:t xml:space="preserve">, </w:t>
      </w:r>
      <w:r w:rsidRPr="00455C6B">
        <w:rPr>
          <w:szCs w:val="22"/>
          <w:lang w:val="sr-Latn-ME"/>
        </w:rPr>
        <w:t xml:space="preserve">alergijske reakcije, uključujući i anafilaktičke/anafilaktoidne reakcije, </w:t>
      </w:r>
      <w:r w:rsidR="00940FBE" w:rsidRPr="00455C6B">
        <w:rPr>
          <w:szCs w:val="22"/>
          <w:lang w:val="sr-Latn-ME"/>
        </w:rPr>
        <w:t>mogu se javiti i bez prethodne izloženosti</w:t>
      </w:r>
      <w:r w:rsidRPr="00455C6B">
        <w:rPr>
          <w:szCs w:val="22"/>
          <w:lang w:val="sr-Latn-ME"/>
        </w:rPr>
        <w:t xml:space="preserve"> l</w:t>
      </w:r>
      <w:r w:rsidR="00865AA2" w:rsidRPr="00455C6B">
        <w:rPr>
          <w:szCs w:val="22"/>
          <w:lang w:val="sr-Latn-ME"/>
        </w:rPr>
        <w:t>ij</w:t>
      </w:r>
      <w:r w:rsidRPr="00455C6B">
        <w:rPr>
          <w:szCs w:val="22"/>
          <w:lang w:val="sr-Latn-ME"/>
        </w:rPr>
        <w:t>eku (</w:t>
      </w:r>
      <w:r w:rsidR="00230876" w:rsidRPr="00455C6B">
        <w:rPr>
          <w:szCs w:val="22"/>
          <w:lang w:val="sr-Latn-ME"/>
        </w:rPr>
        <w:t xml:space="preserve">pogledati dio </w:t>
      </w:r>
      <w:r w:rsidRPr="00455C6B">
        <w:rPr>
          <w:szCs w:val="22"/>
          <w:lang w:val="sr-Latn-ME"/>
        </w:rPr>
        <w:t>4.8).</w:t>
      </w:r>
      <w:r w:rsidR="00BE37CC" w:rsidRPr="00455C6B">
        <w:rPr>
          <w:szCs w:val="22"/>
          <w:lang w:val="sr-Latn-ME"/>
        </w:rPr>
        <w:t xml:space="preserve"> </w:t>
      </w:r>
      <w:r w:rsidR="0041220E" w:rsidRPr="00926528">
        <w:rPr>
          <w:szCs w:val="22"/>
          <w:lang w:val="sr-Latn-ME"/>
        </w:rPr>
        <w:t xml:space="preserve">Reakcije preosjetljivosti mogu takođe progredirati u </w:t>
      </w:r>
      <w:r w:rsidR="0041220E" w:rsidRPr="00926528">
        <w:rPr>
          <w:i/>
          <w:iCs/>
          <w:szCs w:val="22"/>
          <w:lang w:val="sr-Latn-ME"/>
        </w:rPr>
        <w:t>Kounis</w:t>
      </w:r>
      <w:r w:rsidR="0041220E" w:rsidRPr="00926528">
        <w:rPr>
          <w:szCs w:val="22"/>
          <w:lang w:val="sr-Latn-ME"/>
        </w:rPr>
        <w:t xml:space="preserve">-ov sindrom, ozbiljnu alergijsku reakciju koja može dovesti do infarkta miokarda. Simptomi takvih reakcija mogu uključivati bol u grudima koji se javlja zajedno sa alergijskom reakcijom na </w:t>
      </w:r>
      <w:r w:rsidR="0041220E" w:rsidRPr="00E4661E">
        <w:rPr>
          <w:szCs w:val="22"/>
          <w:lang w:val="sr-Latn-ME"/>
        </w:rPr>
        <w:t>diklofenak</w:t>
      </w:r>
      <w:r w:rsidR="0041220E" w:rsidRPr="00C10562">
        <w:rPr>
          <w:szCs w:val="22"/>
          <w:lang w:val="sr-Latn-ME"/>
        </w:rPr>
        <w:t>.</w:t>
      </w:r>
    </w:p>
    <w:p w14:paraId="26027FF9" w14:textId="77777777" w:rsidR="00B31595" w:rsidRPr="00455C6B" w:rsidRDefault="00B31595" w:rsidP="003A2E42">
      <w:pPr>
        <w:rPr>
          <w:szCs w:val="22"/>
          <w:lang w:val="sr-Latn-ME"/>
        </w:rPr>
      </w:pPr>
    </w:p>
    <w:p w14:paraId="26027FFA" w14:textId="77777777" w:rsidR="00B31595" w:rsidRPr="00455C6B" w:rsidRDefault="00B31595" w:rsidP="003A2E42">
      <w:pPr>
        <w:rPr>
          <w:szCs w:val="22"/>
          <w:lang w:val="sr-Latn-ME"/>
        </w:rPr>
      </w:pPr>
      <w:r w:rsidRPr="00455C6B">
        <w:rPr>
          <w:szCs w:val="22"/>
          <w:lang w:val="sr-Latn-ME"/>
        </w:rPr>
        <w:t xml:space="preserve">Zbog svojih farmakodinamskih svojstava, diklofenak, kao i ostali NSAIL, može maskirati znake i simptome infekcija. </w:t>
      </w:r>
    </w:p>
    <w:p w14:paraId="26027FFF" w14:textId="77777777" w:rsidR="00B31595" w:rsidRPr="00455C6B" w:rsidRDefault="00B31595" w:rsidP="003A2E42">
      <w:pPr>
        <w:rPr>
          <w:szCs w:val="22"/>
          <w:lang w:val="sr-Latn-ME"/>
        </w:rPr>
      </w:pPr>
    </w:p>
    <w:p w14:paraId="26028001" w14:textId="6AD87809" w:rsidR="00C66B74" w:rsidRPr="00455C6B" w:rsidRDefault="00C66B74" w:rsidP="003A2E42">
      <w:pPr>
        <w:rPr>
          <w:b/>
          <w:szCs w:val="22"/>
          <w:lang w:val="sr-Latn-ME"/>
        </w:rPr>
      </w:pPr>
      <w:r w:rsidRPr="00455C6B">
        <w:rPr>
          <w:b/>
          <w:szCs w:val="22"/>
          <w:lang w:val="sr-Latn-ME"/>
        </w:rPr>
        <w:t>Gastrointestinalna dejstva:</w:t>
      </w:r>
    </w:p>
    <w:p w14:paraId="26028002" w14:textId="467F54E7" w:rsidR="00B31595" w:rsidRPr="00455C6B" w:rsidRDefault="007633CC" w:rsidP="003A2E42">
      <w:pPr>
        <w:rPr>
          <w:szCs w:val="22"/>
          <w:lang w:val="sr-Latn-ME"/>
        </w:rPr>
      </w:pPr>
      <w:r w:rsidRPr="00455C6B">
        <w:rPr>
          <w:szCs w:val="22"/>
          <w:lang w:val="sr-Latn-ME"/>
        </w:rPr>
        <w:t>Gastrointestinalno krvarenje (hematemeza, melena), ulceracija ili perforac</w:t>
      </w:r>
      <w:r w:rsidR="00FC3D98" w:rsidRPr="00455C6B">
        <w:rPr>
          <w:szCs w:val="22"/>
          <w:lang w:val="sr-Latn-ME"/>
        </w:rPr>
        <w:t xml:space="preserve">ija, koji mogu biti sa smrtnim ishodom, </w:t>
      </w:r>
      <w:r w:rsidRPr="00455C6B">
        <w:rPr>
          <w:szCs w:val="22"/>
          <w:lang w:val="sr-Latn-ME"/>
        </w:rPr>
        <w:t xml:space="preserve">prijavljeni </w:t>
      </w:r>
      <w:r w:rsidR="00FC3D98" w:rsidRPr="00455C6B">
        <w:rPr>
          <w:szCs w:val="22"/>
          <w:lang w:val="sr-Latn-ME"/>
        </w:rPr>
        <w:t xml:space="preserve">su </w:t>
      </w:r>
      <w:r w:rsidRPr="00455C6B">
        <w:rPr>
          <w:szCs w:val="22"/>
          <w:lang w:val="sr-Latn-ME"/>
        </w:rPr>
        <w:t xml:space="preserve">tokom </w:t>
      </w:r>
      <w:r w:rsidR="00B31595" w:rsidRPr="00455C6B">
        <w:rPr>
          <w:szCs w:val="22"/>
          <w:lang w:val="sr-Latn-ME"/>
        </w:rPr>
        <w:t>ter</w:t>
      </w:r>
      <w:r w:rsidR="009D1DE6" w:rsidRPr="00455C6B">
        <w:rPr>
          <w:szCs w:val="22"/>
          <w:lang w:val="sr-Latn-ME"/>
        </w:rPr>
        <w:t>apije sa svim l</w:t>
      </w:r>
      <w:r w:rsidR="00865AA2" w:rsidRPr="00455C6B">
        <w:rPr>
          <w:szCs w:val="22"/>
          <w:lang w:val="sr-Latn-ME"/>
        </w:rPr>
        <w:t>j</w:t>
      </w:r>
      <w:r w:rsidR="009D1DE6" w:rsidRPr="00455C6B">
        <w:rPr>
          <w:szCs w:val="22"/>
          <w:lang w:val="sr-Latn-ME"/>
        </w:rPr>
        <w:t xml:space="preserve">ekovima iz </w:t>
      </w:r>
      <w:r w:rsidR="00B31595" w:rsidRPr="00455C6B">
        <w:rPr>
          <w:szCs w:val="22"/>
          <w:lang w:val="sr-Latn-ME"/>
        </w:rPr>
        <w:t>NSAIL</w:t>
      </w:r>
      <w:r w:rsidR="009D1DE6" w:rsidRPr="00455C6B">
        <w:rPr>
          <w:szCs w:val="22"/>
          <w:lang w:val="sr-Latn-ME"/>
        </w:rPr>
        <w:t xml:space="preserve"> grupe</w:t>
      </w:r>
      <w:r w:rsidR="00B31595" w:rsidRPr="00455C6B">
        <w:rPr>
          <w:szCs w:val="22"/>
          <w:lang w:val="sr-Latn-ME"/>
        </w:rPr>
        <w:t>, u</w:t>
      </w:r>
      <w:r w:rsidR="009D1DE6" w:rsidRPr="00455C6B">
        <w:rPr>
          <w:szCs w:val="22"/>
          <w:lang w:val="sr-Latn-ME"/>
        </w:rPr>
        <w:t>ključujući i diklofenak, i mogu se javiti u bilo kom periodu l</w:t>
      </w:r>
      <w:r w:rsidR="00865AA2" w:rsidRPr="00455C6B">
        <w:rPr>
          <w:szCs w:val="22"/>
          <w:lang w:val="sr-Latn-ME"/>
        </w:rPr>
        <w:t>ij</w:t>
      </w:r>
      <w:r w:rsidR="009D1DE6" w:rsidRPr="00455C6B">
        <w:rPr>
          <w:szCs w:val="22"/>
          <w:lang w:val="sr-Latn-ME"/>
        </w:rPr>
        <w:t>ečenja, sa ili bez upozoravajućih simptoma ili prisustvom ozbiljnih gastrointestinalnih neželjenih događaja u istoriji bolesti. Njihove posl</w:t>
      </w:r>
      <w:r w:rsidR="00A336AA">
        <w:rPr>
          <w:szCs w:val="22"/>
          <w:lang w:val="sr-Latn-ME"/>
        </w:rPr>
        <w:t>j</w:t>
      </w:r>
      <w:r w:rsidR="009D1DE6" w:rsidRPr="00455C6B">
        <w:rPr>
          <w:szCs w:val="22"/>
          <w:lang w:val="sr-Latn-ME"/>
        </w:rPr>
        <w:t xml:space="preserve">edice su obično ozbiljnije </w:t>
      </w:r>
      <w:r w:rsidR="00B31595" w:rsidRPr="00455C6B">
        <w:rPr>
          <w:szCs w:val="22"/>
          <w:lang w:val="sr-Latn-ME"/>
        </w:rPr>
        <w:t>kod starijih</w:t>
      </w:r>
      <w:r w:rsidR="009D1DE6" w:rsidRPr="00455C6B">
        <w:rPr>
          <w:szCs w:val="22"/>
          <w:lang w:val="sr-Latn-ME"/>
        </w:rPr>
        <w:t xml:space="preserve"> osoba</w:t>
      </w:r>
      <w:r w:rsidR="00B31595" w:rsidRPr="00455C6B">
        <w:rPr>
          <w:szCs w:val="22"/>
          <w:lang w:val="sr-Latn-ME"/>
        </w:rPr>
        <w:t xml:space="preserve">. Ukoliko </w:t>
      </w:r>
      <w:r w:rsidR="009D1DE6" w:rsidRPr="00455C6B">
        <w:rPr>
          <w:szCs w:val="22"/>
          <w:lang w:val="sr-Latn-ME"/>
        </w:rPr>
        <w:t>za vr</w:t>
      </w:r>
      <w:r w:rsidR="00865AA2" w:rsidRPr="00455C6B">
        <w:rPr>
          <w:szCs w:val="22"/>
          <w:lang w:val="sr-Latn-ME"/>
        </w:rPr>
        <w:t>ij</w:t>
      </w:r>
      <w:r w:rsidR="009D1DE6" w:rsidRPr="00455C6B">
        <w:rPr>
          <w:szCs w:val="22"/>
          <w:lang w:val="sr-Latn-ME"/>
        </w:rPr>
        <w:t>eme prim</w:t>
      </w:r>
      <w:r w:rsidR="00865AA2" w:rsidRPr="00455C6B">
        <w:rPr>
          <w:szCs w:val="22"/>
          <w:lang w:val="sr-Latn-ME"/>
        </w:rPr>
        <w:t>j</w:t>
      </w:r>
      <w:r w:rsidR="009D1DE6" w:rsidRPr="00455C6B">
        <w:rPr>
          <w:szCs w:val="22"/>
          <w:lang w:val="sr-Latn-ME"/>
        </w:rPr>
        <w:t xml:space="preserve">ene diklofenaka dođe do </w:t>
      </w:r>
      <w:r w:rsidR="00B31595" w:rsidRPr="00455C6B">
        <w:rPr>
          <w:szCs w:val="22"/>
          <w:lang w:val="sr-Latn-ME"/>
        </w:rPr>
        <w:t>gastrointestinalno</w:t>
      </w:r>
      <w:r w:rsidR="009D1DE6" w:rsidRPr="00455C6B">
        <w:rPr>
          <w:szCs w:val="22"/>
          <w:lang w:val="sr-Latn-ME"/>
        </w:rPr>
        <w:t>g krvarenja ili ulceracije, treba obustaviti prim</w:t>
      </w:r>
      <w:r w:rsidR="00865AA2" w:rsidRPr="00455C6B">
        <w:rPr>
          <w:szCs w:val="22"/>
          <w:lang w:val="sr-Latn-ME"/>
        </w:rPr>
        <w:t>j</w:t>
      </w:r>
      <w:r w:rsidR="009D1DE6" w:rsidRPr="00455C6B">
        <w:rPr>
          <w:szCs w:val="22"/>
          <w:lang w:val="sr-Latn-ME"/>
        </w:rPr>
        <w:t>enu ovog l</w:t>
      </w:r>
      <w:r w:rsidR="00865AA2" w:rsidRPr="00455C6B">
        <w:rPr>
          <w:szCs w:val="22"/>
          <w:lang w:val="sr-Latn-ME"/>
        </w:rPr>
        <w:t>ij</w:t>
      </w:r>
      <w:r w:rsidR="009D1DE6" w:rsidRPr="00455C6B">
        <w:rPr>
          <w:szCs w:val="22"/>
          <w:lang w:val="sr-Latn-ME"/>
        </w:rPr>
        <w:t xml:space="preserve">eka. </w:t>
      </w:r>
    </w:p>
    <w:p w14:paraId="26028003" w14:textId="77777777" w:rsidR="00B31595" w:rsidRPr="00455C6B" w:rsidRDefault="00B31595" w:rsidP="003A2E42">
      <w:pPr>
        <w:rPr>
          <w:szCs w:val="22"/>
          <w:lang w:val="sr-Latn-ME"/>
        </w:rPr>
      </w:pPr>
    </w:p>
    <w:p w14:paraId="26028004" w14:textId="4CD3262A" w:rsidR="00B31595" w:rsidRPr="00455C6B" w:rsidRDefault="009D1DE6" w:rsidP="003A2E42">
      <w:pPr>
        <w:rPr>
          <w:szCs w:val="22"/>
          <w:lang w:val="sr-Latn-ME"/>
        </w:rPr>
      </w:pPr>
      <w:r w:rsidRPr="00455C6B">
        <w:rPr>
          <w:szCs w:val="22"/>
          <w:lang w:val="sr-Latn-ME"/>
        </w:rPr>
        <w:t>Prilikom prim</w:t>
      </w:r>
      <w:r w:rsidR="00865AA2" w:rsidRPr="00455C6B">
        <w:rPr>
          <w:szCs w:val="22"/>
          <w:lang w:val="sr-Latn-ME"/>
        </w:rPr>
        <w:t>j</w:t>
      </w:r>
      <w:r w:rsidRPr="00455C6B">
        <w:rPr>
          <w:szCs w:val="22"/>
          <w:lang w:val="sr-Latn-ME"/>
        </w:rPr>
        <w:t>ene svih NSA</w:t>
      </w:r>
      <w:r w:rsidR="00191A9D" w:rsidRPr="00455C6B">
        <w:rPr>
          <w:szCs w:val="22"/>
          <w:lang w:val="sr-Latn-ME"/>
        </w:rPr>
        <w:t>I</w:t>
      </w:r>
      <w:r w:rsidRPr="00455C6B">
        <w:rPr>
          <w:szCs w:val="22"/>
          <w:lang w:val="sr-Latn-ME"/>
        </w:rPr>
        <w:t>L, uključujući diklofenak, obavezan</w:t>
      </w:r>
      <w:r w:rsidR="00B31595" w:rsidRPr="00455C6B">
        <w:rPr>
          <w:szCs w:val="22"/>
          <w:lang w:val="sr-Latn-ME"/>
        </w:rPr>
        <w:t xml:space="preserve"> je pažljiv medicinski nadzor</w:t>
      </w:r>
      <w:r w:rsidRPr="00455C6B">
        <w:rPr>
          <w:szCs w:val="22"/>
          <w:lang w:val="sr-Latn-ME"/>
        </w:rPr>
        <w:t>, a posebnu pažnju treba usm</w:t>
      </w:r>
      <w:r w:rsidR="00865AA2" w:rsidRPr="00455C6B">
        <w:rPr>
          <w:szCs w:val="22"/>
          <w:lang w:val="sr-Latn-ME"/>
        </w:rPr>
        <w:t>j</w:t>
      </w:r>
      <w:r w:rsidRPr="00455C6B">
        <w:rPr>
          <w:szCs w:val="22"/>
          <w:lang w:val="sr-Latn-ME"/>
        </w:rPr>
        <w:t xml:space="preserve">eriti na propisivanje </w:t>
      </w:r>
      <w:r w:rsidR="00B31595" w:rsidRPr="00455C6B">
        <w:rPr>
          <w:szCs w:val="22"/>
          <w:lang w:val="sr-Latn-ME"/>
        </w:rPr>
        <w:t>diklofenak</w:t>
      </w:r>
      <w:r w:rsidRPr="00455C6B">
        <w:rPr>
          <w:szCs w:val="22"/>
          <w:lang w:val="sr-Latn-ME"/>
        </w:rPr>
        <w:t xml:space="preserve">a </w:t>
      </w:r>
      <w:r w:rsidR="00B31595" w:rsidRPr="00455C6B">
        <w:rPr>
          <w:szCs w:val="22"/>
          <w:lang w:val="sr-Latn-ME"/>
        </w:rPr>
        <w:t>pacijentima sa simptomima koji ukazuju na gastrointestin</w:t>
      </w:r>
      <w:r w:rsidRPr="00455C6B">
        <w:rPr>
          <w:szCs w:val="22"/>
          <w:lang w:val="sr-Latn-ME"/>
        </w:rPr>
        <w:t>alne poremećaje, ili sa istorijom bolesti koja ukazuje na gastričnu ili intestinalnu ulceraciju</w:t>
      </w:r>
      <w:r w:rsidR="00AD238D" w:rsidRPr="00455C6B">
        <w:rPr>
          <w:szCs w:val="22"/>
          <w:lang w:val="sr-Latn-ME"/>
        </w:rPr>
        <w:t xml:space="preserve">, krvarenje ili perforaciju </w:t>
      </w:r>
      <w:r w:rsidR="00B31595" w:rsidRPr="00455C6B">
        <w:rPr>
          <w:szCs w:val="22"/>
          <w:lang w:val="sr-Latn-ME"/>
        </w:rPr>
        <w:t>(</w:t>
      </w:r>
      <w:r w:rsidR="001E0516" w:rsidRPr="00455C6B">
        <w:rPr>
          <w:szCs w:val="22"/>
          <w:lang w:val="sr-Latn-ME"/>
        </w:rPr>
        <w:t xml:space="preserve">pogledati dio </w:t>
      </w:r>
      <w:r w:rsidR="00B31595" w:rsidRPr="00455C6B">
        <w:rPr>
          <w:szCs w:val="22"/>
          <w:lang w:val="sr-Latn-ME"/>
        </w:rPr>
        <w:t>4.8). Rizik od pojave gastrointestinalnog krvarenja, ulceracije ili perforacije se povećava sa poveć</w:t>
      </w:r>
      <w:r w:rsidR="00AD238D" w:rsidRPr="00455C6B">
        <w:rPr>
          <w:szCs w:val="22"/>
          <w:lang w:val="sr-Latn-ME"/>
        </w:rPr>
        <w:t xml:space="preserve">anjem doze NSAIL, uključujući </w:t>
      </w:r>
      <w:r w:rsidR="00B31595" w:rsidRPr="00455C6B">
        <w:rPr>
          <w:szCs w:val="22"/>
          <w:lang w:val="sr-Latn-ME"/>
        </w:rPr>
        <w:t xml:space="preserve">diklofenak, </w:t>
      </w:r>
      <w:r w:rsidR="00AD238D" w:rsidRPr="00455C6B">
        <w:rPr>
          <w:szCs w:val="22"/>
          <w:lang w:val="sr-Latn-ME"/>
        </w:rPr>
        <w:t>kao i kod pacijenata sa ulkusom u istoriji bolesti, posebno onim propraćenim komplikacijama u vidu hemoragije</w:t>
      </w:r>
      <w:r w:rsidR="00B31595" w:rsidRPr="00455C6B">
        <w:rPr>
          <w:szCs w:val="22"/>
          <w:lang w:val="sr-Latn-ME"/>
        </w:rPr>
        <w:t xml:space="preserve"> ili perforaci</w:t>
      </w:r>
      <w:r w:rsidR="00AD238D" w:rsidRPr="00455C6B">
        <w:rPr>
          <w:szCs w:val="22"/>
          <w:lang w:val="sr-Latn-ME"/>
        </w:rPr>
        <w:t>je.</w:t>
      </w:r>
      <w:r w:rsidR="00B31595" w:rsidRPr="00455C6B">
        <w:rPr>
          <w:szCs w:val="22"/>
          <w:lang w:val="sr-Latn-ME"/>
        </w:rPr>
        <w:t xml:space="preserve"> </w:t>
      </w:r>
    </w:p>
    <w:p w14:paraId="26028005" w14:textId="77777777" w:rsidR="00B31595" w:rsidRPr="00455C6B" w:rsidRDefault="00B31595" w:rsidP="003A2E42">
      <w:pPr>
        <w:rPr>
          <w:szCs w:val="22"/>
          <w:lang w:val="sr-Latn-ME"/>
        </w:rPr>
      </w:pPr>
    </w:p>
    <w:p w14:paraId="26028006" w14:textId="5E0A752C" w:rsidR="00B31595" w:rsidRPr="00455C6B" w:rsidRDefault="00AD238D" w:rsidP="003A2E42">
      <w:pPr>
        <w:rPr>
          <w:szCs w:val="22"/>
          <w:lang w:val="sr-Latn-ME"/>
        </w:rPr>
      </w:pPr>
      <w:r w:rsidRPr="00455C6B">
        <w:rPr>
          <w:szCs w:val="22"/>
          <w:lang w:val="sr-Latn-ME"/>
        </w:rPr>
        <w:t xml:space="preserve">Kod starijih osoba je povećana učestalost neželjenih reakcija na NSAIL, posebno </w:t>
      </w:r>
      <w:r w:rsidR="00B31595" w:rsidRPr="00455C6B">
        <w:rPr>
          <w:szCs w:val="22"/>
          <w:lang w:val="sr-Latn-ME"/>
        </w:rPr>
        <w:t>gastrointestinalno</w:t>
      </w:r>
      <w:r w:rsidRPr="00455C6B">
        <w:rPr>
          <w:szCs w:val="22"/>
          <w:lang w:val="sr-Latn-ME"/>
        </w:rPr>
        <w:t>g krvarenja</w:t>
      </w:r>
      <w:r w:rsidR="00B31595" w:rsidRPr="00455C6B">
        <w:rPr>
          <w:szCs w:val="22"/>
          <w:lang w:val="sr-Latn-ME"/>
        </w:rPr>
        <w:t xml:space="preserve"> i perfor</w:t>
      </w:r>
      <w:r w:rsidRPr="00455C6B">
        <w:rPr>
          <w:szCs w:val="22"/>
          <w:lang w:val="sr-Latn-ME"/>
        </w:rPr>
        <w:t>acije, k</w:t>
      </w:r>
      <w:r w:rsidR="00FC3D98" w:rsidRPr="00455C6B">
        <w:rPr>
          <w:szCs w:val="22"/>
          <w:lang w:val="sr-Latn-ME"/>
        </w:rPr>
        <w:t>oji mogu biti sa smrtnim ishodom</w:t>
      </w:r>
      <w:r w:rsidRPr="00455C6B">
        <w:rPr>
          <w:szCs w:val="22"/>
          <w:lang w:val="sr-Latn-ME"/>
        </w:rPr>
        <w:t xml:space="preserve"> </w:t>
      </w:r>
      <w:r w:rsidR="00B31595" w:rsidRPr="00455C6B">
        <w:rPr>
          <w:szCs w:val="22"/>
          <w:lang w:val="sr-Latn-ME"/>
        </w:rPr>
        <w:t>(</w:t>
      </w:r>
      <w:r w:rsidR="001E0516" w:rsidRPr="00455C6B">
        <w:rPr>
          <w:szCs w:val="22"/>
          <w:lang w:val="sr-Latn-ME"/>
        </w:rPr>
        <w:t>pogledati dio</w:t>
      </w:r>
      <w:r w:rsidR="00B31595" w:rsidRPr="00455C6B">
        <w:rPr>
          <w:szCs w:val="22"/>
          <w:lang w:val="sr-Latn-ME"/>
        </w:rPr>
        <w:t xml:space="preserve"> 4.2). </w:t>
      </w:r>
    </w:p>
    <w:p w14:paraId="26028008" w14:textId="77777777" w:rsidR="00B31595" w:rsidRPr="00455C6B" w:rsidRDefault="00B31595" w:rsidP="003A2E42">
      <w:pPr>
        <w:rPr>
          <w:szCs w:val="22"/>
          <w:lang w:val="sr-Latn-ME"/>
        </w:rPr>
      </w:pPr>
      <w:r w:rsidRPr="00455C6B">
        <w:rPr>
          <w:szCs w:val="22"/>
          <w:lang w:val="sr-Latn-ME"/>
        </w:rPr>
        <w:t>U ci</w:t>
      </w:r>
      <w:r w:rsidR="00AD238D" w:rsidRPr="00455C6B">
        <w:rPr>
          <w:szCs w:val="22"/>
          <w:lang w:val="sr-Latn-ME"/>
        </w:rPr>
        <w:t xml:space="preserve">lju smanjenja rizika od </w:t>
      </w:r>
      <w:r w:rsidRPr="00455C6B">
        <w:rPr>
          <w:szCs w:val="22"/>
          <w:lang w:val="sr-Latn-ME"/>
        </w:rPr>
        <w:t xml:space="preserve">gastrointestinalne toksičnosti kod pacijenata </w:t>
      </w:r>
      <w:r w:rsidR="00AD238D" w:rsidRPr="00455C6B">
        <w:rPr>
          <w:szCs w:val="22"/>
          <w:lang w:val="sr-Latn-ME"/>
        </w:rPr>
        <w:t xml:space="preserve">sa </w:t>
      </w:r>
      <w:r w:rsidRPr="00455C6B">
        <w:rPr>
          <w:szCs w:val="22"/>
          <w:lang w:val="sr-Latn-ME"/>
        </w:rPr>
        <w:t>ulkus</w:t>
      </w:r>
      <w:r w:rsidR="00AD238D" w:rsidRPr="00455C6B">
        <w:rPr>
          <w:szCs w:val="22"/>
          <w:lang w:val="sr-Latn-ME"/>
        </w:rPr>
        <w:t xml:space="preserve">om u istoriji bolesti, posebno ako je praćen komplikacijama u vidu hemoragije ili perforacije, kao i </w:t>
      </w:r>
      <w:r w:rsidRPr="00455C6B">
        <w:rPr>
          <w:szCs w:val="22"/>
          <w:lang w:val="sr-Latn-ME"/>
        </w:rPr>
        <w:t>kod starijih</w:t>
      </w:r>
      <w:r w:rsidR="00AD238D" w:rsidRPr="00455C6B">
        <w:rPr>
          <w:szCs w:val="22"/>
          <w:lang w:val="sr-Latn-ME"/>
        </w:rPr>
        <w:t xml:space="preserve"> osoba</w:t>
      </w:r>
      <w:r w:rsidRPr="00455C6B">
        <w:rPr>
          <w:szCs w:val="22"/>
          <w:lang w:val="sr-Latn-ME"/>
        </w:rPr>
        <w:t>,</w:t>
      </w:r>
      <w:r w:rsidR="00AD238D" w:rsidRPr="00455C6B">
        <w:rPr>
          <w:szCs w:val="22"/>
          <w:lang w:val="sr-Latn-ME"/>
        </w:rPr>
        <w:t xml:space="preserve"> terapiju treba započeti i </w:t>
      </w:r>
      <w:r w:rsidRPr="00455C6B">
        <w:rPr>
          <w:szCs w:val="22"/>
          <w:lang w:val="sr-Latn-ME"/>
        </w:rPr>
        <w:t>održava</w:t>
      </w:r>
      <w:r w:rsidR="00191A9D" w:rsidRPr="00455C6B">
        <w:rPr>
          <w:szCs w:val="22"/>
          <w:lang w:val="sr-Latn-ME"/>
        </w:rPr>
        <w:t>ti najmanjom efektivnom dozom.</w:t>
      </w:r>
    </w:p>
    <w:p w14:paraId="26028009" w14:textId="77777777" w:rsidR="00B31595" w:rsidRPr="00455C6B" w:rsidRDefault="00B31595" w:rsidP="003A2E42">
      <w:pPr>
        <w:rPr>
          <w:szCs w:val="22"/>
          <w:lang w:val="sr-Latn-ME"/>
        </w:rPr>
      </w:pPr>
    </w:p>
    <w:p w14:paraId="2602800A" w14:textId="243732F9" w:rsidR="00B31595" w:rsidRPr="00455C6B" w:rsidRDefault="00B31595" w:rsidP="003A2E42">
      <w:pPr>
        <w:rPr>
          <w:szCs w:val="22"/>
          <w:lang w:val="sr-Latn-ME"/>
        </w:rPr>
      </w:pPr>
      <w:r w:rsidRPr="00455C6B">
        <w:rPr>
          <w:szCs w:val="22"/>
          <w:lang w:val="sr-Latn-ME"/>
        </w:rPr>
        <w:lastRenderedPageBreak/>
        <w:t xml:space="preserve">Kod ovih pacijenata, kao i kod pacijenata koji </w:t>
      </w:r>
      <w:r w:rsidR="00AD238D" w:rsidRPr="00455C6B">
        <w:rPr>
          <w:szCs w:val="22"/>
          <w:lang w:val="sr-Latn-ME"/>
        </w:rPr>
        <w:t>zaht</w:t>
      </w:r>
      <w:r w:rsidR="005A4759">
        <w:rPr>
          <w:szCs w:val="22"/>
          <w:lang w:val="sr-Latn-ME"/>
        </w:rPr>
        <w:t>ij</w:t>
      </w:r>
      <w:r w:rsidR="00AD238D" w:rsidRPr="00455C6B">
        <w:rPr>
          <w:szCs w:val="22"/>
          <w:lang w:val="sr-Latn-ME"/>
        </w:rPr>
        <w:t>evaju istovremenu prim</w:t>
      </w:r>
      <w:r w:rsidR="00942B3E" w:rsidRPr="00455C6B">
        <w:rPr>
          <w:szCs w:val="22"/>
          <w:lang w:val="sr-Latn-ME"/>
        </w:rPr>
        <w:t>j</w:t>
      </w:r>
      <w:r w:rsidR="00AD238D" w:rsidRPr="00455C6B">
        <w:rPr>
          <w:szCs w:val="22"/>
          <w:lang w:val="sr-Latn-ME"/>
        </w:rPr>
        <w:t>enu</w:t>
      </w:r>
      <w:r w:rsidR="002E5796" w:rsidRPr="00455C6B">
        <w:rPr>
          <w:szCs w:val="22"/>
          <w:lang w:val="sr-Latn-ME"/>
        </w:rPr>
        <w:t xml:space="preserve"> l</w:t>
      </w:r>
      <w:r w:rsidR="00942B3E" w:rsidRPr="00455C6B">
        <w:rPr>
          <w:szCs w:val="22"/>
          <w:lang w:val="sr-Latn-ME"/>
        </w:rPr>
        <w:t>j</w:t>
      </w:r>
      <w:r w:rsidR="002E5796" w:rsidRPr="00455C6B">
        <w:rPr>
          <w:szCs w:val="22"/>
          <w:lang w:val="sr-Latn-ME"/>
        </w:rPr>
        <w:t>ekova koji sadrže</w:t>
      </w:r>
      <w:r w:rsidRPr="00455C6B">
        <w:rPr>
          <w:szCs w:val="22"/>
          <w:lang w:val="sr-Latn-ME"/>
        </w:rPr>
        <w:t xml:space="preserve"> male doze acetilsalicilne kiseline </w:t>
      </w:r>
      <w:r w:rsidR="002E5796" w:rsidRPr="00455C6B">
        <w:rPr>
          <w:szCs w:val="22"/>
          <w:lang w:val="sr-Latn-ME"/>
        </w:rPr>
        <w:t>(ASK) ili l</w:t>
      </w:r>
      <w:r w:rsidR="005A4759">
        <w:rPr>
          <w:szCs w:val="22"/>
          <w:lang w:val="sr-Latn-ME"/>
        </w:rPr>
        <w:t>j</w:t>
      </w:r>
      <w:r w:rsidR="002E5796" w:rsidRPr="00455C6B">
        <w:rPr>
          <w:szCs w:val="22"/>
          <w:lang w:val="sr-Latn-ME"/>
        </w:rPr>
        <w:t>ekova</w:t>
      </w:r>
      <w:r w:rsidRPr="00455C6B">
        <w:rPr>
          <w:szCs w:val="22"/>
          <w:lang w:val="sr-Latn-ME"/>
        </w:rPr>
        <w:t xml:space="preserve"> koji </w:t>
      </w:r>
      <w:r w:rsidR="002E5796" w:rsidRPr="00455C6B">
        <w:rPr>
          <w:szCs w:val="22"/>
          <w:lang w:val="sr-Latn-ME"/>
        </w:rPr>
        <w:t>bi mogli povećati</w:t>
      </w:r>
      <w:r w:rsidRPr="00455C6B">
        <w:rPr>
          <w:szCs w:val="22"/>
          <w:lang w:val="sr-Latn-ME"/>
        </w:rPr>
        <w:t xml:space="preserve"> rizik od pojave gastrointestinalnih poremećaja (</w:t>
      </w:r>
      <w:r w:rsidR="001E0516" w:rsidRPr="00455C6B">
        <w:rPr>
          <w:szCs w:val="22"/>
          <w:lang w:val="sr-Latn-ME"/>
        </w:rPr>
        <w:t>pogledati dio</w:t>
      </w:r>
      <w:r w:rsidRPr="00455C6B">
        <w:rPr>
          <w:szCs w:val="22"/>
          <w:lang w:val="sr-Latn-ME"/>
        </w:rPr>
        <w:t xml:space="preserve"> 4.5</w:t>
      </w:r>
      <w:r w:rsidR="002E5796" w:rsidRPr="00455C6B">
        <w:rPr>
          <w:szCs w:val="22"/>
          <w:lang w:val="sr-Latn-ME"/>
        </w:rPr>
        <w:t>) treba razmotriti kombinovanu terapiju sa protektivnim l</w:t>
      </w:r>
      <w:r w:rsidR="00942B3E" w:rsidRPr="00455C6B">
        <w:rPr>
          <w:szCs w:val="22"/>
          <w:lang w:val="sr-Latn-ME"/>
        </w:rPr>
        <w:t>j</w:t>
      </w:r>
      <w:r w:rsidR="002E5796" w:rsidRPr="00455C6B">
        <w:rPr>
          <w:szCs w:val="22"/>
          <w:lang w:val="sr-Latn-ME"/>
        </w:rPr>
        <w:t>ekovima (npr. misoprostol ili inhibitori</w:t>
      </w:r>
      <w:r w:rsidRPr="00455C6B">
        <w:rPr>
          <w:szCs w:val="22"/>
          <w:lang w:val="sr-Latn-ME"/>
        </w:rPr>
        <w:t xml:space="preserve"> protonske pumpe).</w:t>
      </w:r>
    </w:p>
    <w:p w14:paraId="2602800B" w14:textId="77777777" w:rsidR="00B31595" w:rsidRPr="00455C6B" w:rsidRDefault="00B31595" w:rsidP="003A2E42">
      <w:pPr>
        <w:rPr>
          <w:szCs w:val="22"/>
          <w:lang w:val="sr-Latn-ME"/>
        </w:rPr>
      </w:pPr>
    </w:p>
    <w:p w14:paraId="2602800C" w14:textId="77777777" w:rsidR="00B31595" w:rsidRPr="00455C6B" w:rsidRDefault="002E5796" w:rsidP="003A2E42">
      <w:pPr>
        <w:rPr>
          <w:szCs w:val="22"/>
          <w:lang w:val="sr-Latn-ME"/>
        </w:rPr>
      </w:pPr>
      <w:r w:rsidRPr="00455C6B">
        <w:rPr>
          <w:szCs w:val="22"/>
          <w:lang w:val="sr-Latn-ME"/>
        </w:rPr>
        <w:t xml:space="preserve">Pacijenti sa gastrointestinalnom toksičnošću u istoriji bolesti, </w:t>
      </w:r>
      <w:r w:rsidR="00B31595" w:rsidRPr="00455C6B">
        <w:rPr>
          <w:szCs w:val="22"/>
          <w:lang w:val="sr-Latn-ME"/>
        </w:rPr>
        <w:t xml:space="preserve">posebno </w:t>
      </w:r>
      <w:r w:rsidRPr="00455C6B">
        <w:rPr>
          <w:szCs w:val="22"/>
          <w:lang w:val="sr-Latn-ME"/>
        </w:rPr>
        <w:t xml:space="preserve">ako su to starije osobe, treba da </w:t>
      </w:r>
      <w:r w:rsidR="00B31595" w:rsidRPr="00455C6B">
        <w:rPr>
          <w:szCs w:val="22"/>
          <w:lang w:val="sr-Latn-ME"/>
        </w:rPr>
        <w:t>prijave pojavu bilo kakvi</w:t>
      </w:r>
      <w:r w:rsidRPr="00455C6B">
        <w:rPr>
          <w:szCs w:val="22"/>
          <w:lang w:val="sr-Latn-ME"/>
        </w:rPr>
        <w:t>h neuobičajenih abdominalnih simptoma (posebno</w:t>
      </w:r>
      <w:r w:rsidR="00B31595" w:rsidRPr="00455C6B">
        <w:rPr>
          <w:szCs w:val="22"/>
          <w:lang w:val="sr-Latn-ME"/>
        </w:rPr>
        <w:t xml:space="preserve"> gastrointestinalno krvarenje). </w:t>
      </w:r>
    </w:p>
    <w:p w14:paraId="2602800D" w14:textId="77777777" w:rsidR="00B31595" w:rsidRPr="00455C6B" w:rsidRDefault="00B31595" w:rsidP="003A2E42">
      <w:pPr>
        <w:rPr>
          <w:szCs w:val="22"/>
          <w:lang w:val="sr-Latn-ME"/>
        </w:rPr>
      </w:pPr>
    </w:p>
    <w:p w14:paraId="2602800E" w14:textId="3C3E7F53" w:rsidR="00B31595" w:rsidRPr="00455C6B" w:rsidRDefault="00B31595" w:rsidP="003A2E42">
      <w:pPr>
        <w:rPr>
          <w:szCs w:val="22"/>
          <w:lang w:val="sr-Latn-ME"/>
        </w:rPr>
      </w:pPr>
      <w:r w:rsidRPr="00455C6B">
        <w:rPr>
          <w:szCs w:val="22"/>
          <w:lang w:val="sr-Latn-ME"/>
        </w:rPr>
        <w:t>Preporučuje se oprez kod pacijenata koji istovremeno</w:t>
      </w:r>
      <w:r w:rsidR="002E5796" w:rsidRPr="00455C6B">
        <w:rPr>
          <w:szCs w:val="22"/>
          <w:lang w:val="sr-Latn-ME"/>
        </w:rPr>
        <w:t xml:space="preserve"> primaju l</w:t>
      </w:r>
      <w:r w:rsidR="00942B3E" w:rsidRPr="00455C6B">
        <w:rPr>
          <w:szCs w:val="22"/>
          <w:lang w:val="sr-Latn-ME"/>
        </w:rPr>
        <w:t>j</w:t>
      </w:r>
      <w:r w:rsidR="002E5796" w:rsidRPr="00455C6B">
        <w:rPr>
          <w:szCs w:val="22"/>
          <w:lang w:val="sr-Latn-ME"/>
        </w:rPr>
        <w:t>ekove koji mogu povećati rizik od pojave</w:t>
      </w:r>
      <w:r w:rsidRPr="00455C6B">
        <w:rPr>
          <w:szCs w:val="22"/>
          <w:lang w:val="sr-Latn-ME"/>
        </w:rPr>
        <w:t xml:space="preserve"> ulceracije ili krvarenja, kao što su</w:t>
      </w:r>
      <w:r w:rsidR="002E5796" w:rsidRPr="00455C6B">
        <w:rPr>
          <w:szCs w:val="22"/>
          <w:lang w:val="sr-Latn-ME"/>
        </w:rPr>
        <w:t xml:space="preserve">: </w:t>
      </w:r>
      <w:r w:rsidRPr="00455C6B">
        <w:rPr>
          <w:szCs w:val="22"/>
          <w:lang w:val="sr-Latn-ME"/>
        </w:rPr>
        <w:t>kortikosteroidi</w:t>
      </w:r>
      <w:r w:rsidR="002E5796" w:rsidRPr="00455C6B">
        <w:rPr>
          <w:szCs w:val="22"/>
          <w:lang w:val="sr-Latn-ME"/>
        </w:rPr>
        <w:t xml:space="preserve"> za sistemsku prim</w:t>
      </w:r>
      <w:r w:rsidR="00942B3E" w:rsidRPr="00455C6B">
        <w:rPr>
          <w:szCs w:val="22"/>
          <w:lang w:val="sr-Latn-ME"/>
        </w:rPr>
        <w:t>j</w:t>
      </w:r>
      <w:r w:rsidR="002E5796" w:rsidRPr="00455C6B">
        <w:rPr>
          <w:szCs w:val="22"/>
          <w:lang w:val="sr-Latn-ME"/>
        </w:rPr>
        <w:t>enu, antikoagulansi kao što je varfarin</w:t>
      </w:r>
      <w:r w:rsidRPr="00455C6B">
        <w:rPr>
          <w:szCs w:val="22"/>
          <w:lang w:val="sr-Latn-ME"/>
        </w:rPr>
        <w:t xml:space="preserve">, selektivni inhibitori </w:t>
      </w:r>
      <w:r w:rsidR="00FC3D98" w:rsidRPr="00455C6B">
        <w:rPr>
          <w:szCs w:val="22"/>
          <w:lang w:val="sr-Latn-ME"/>
        </w:rPr>
        <w:t xml:space="preserve">ponovnog </w:t>
      </w:r>
      <w:r w:rsidRPr="00455C6B">
        <w:rPr>
          <w:szCs w:val="22"/>
          <w:lang w:val="sr-Latn-ME"/>
        </w:rPr>
        <w:t>preuzimanja serotonina</w:t>
      </w:r>
      <w:r w:rsidR="002E5796" w:rsidRPr="00455C6B">
        <w:rPr>
          <w:szCs w:val="22"/>
          <w:lang w:val="sr-Latn-ME"/>
        </w:rPr>
        <w:t xml:space="preserve"> (eng</w:t>
      </w:r>
      <w:r w:rsidR="006D334A" w:rsidRPr="00455C6B">
        <w:rPr>
          <w:szCs w:val="22"/>
          <w:lang w:val="sr-Latn-ME"/>
        </w:rPr>
        <w:t>l</w:t>
      </w:r>
      <w:r w:rsidR="002E5796" w:rsidRPr="00455C6B">
        <w:rPr>
          <w:szCs w:val="22"/>
          <w:lang w:val="sr-Latn-ME"/>
        </w:rPr>
        <w:t xml:space="preserve">. </w:t>
      </w:r>
      <w:r w:rsidR="002E5796" w:rsidRPr="00455C6B">
        <w:rPr>
          <w:i/>
          <w:szCs w:val="22"/>
          <w:lang w:val="sr-Latn-ME"/>
        </w:rPr>
        <w:t xml:space="preserve">Selective serotonin reuptake inhibitors, </w:t>
      </w:r>
      <w:r w:rsidR="002E5796" w:rsidRPr="00455C6B">
        <w:rPr>
          <w:szCs w:val="22"/>
          <w:lang w:val="sr-Latn-ME"/>
        </w:rPr>
        <w:t>SSRI)</w:t>
      </w:r>
      <w:r w:rsidRPr="00455C6B">
        <w:rPr>
          <w:szCs w:val="22"/>
          <w:lang w:val="sr-Latn-ME"/>
        </w:rPr>
        <w:t xml:space="preserve"> ili </w:t>
      </w:r>
      <w:r w:rsidR="002E5796" w:rsidRPr="00455C6B">
        <w:rPr>
          <w:szCs w:val="22"/>
          <w:lang w:val="sr-Latn-ME"/>
        </w:rPr>
        <w:t>antiagregacioni l</w:t>
      </w:r>
      <w:r w:rsidR="00942B3E" w:rsidRPr="00455C6B">
        <w:rPr>
          <w:szCs w:val="22"/>
          <w:lang w:val="sr-Latn-ME"/>
        </w:rPr>
        <w:t>j</w:t>
      </w:r>
      <w:r w:rsidR="002E5796" w:rsidRPr="00455C6B">
        <w:rPr>
          <w:szCs w:val="22"/>
          <w:lang w:val="sr-Latn-ME"/>
        </w:rPr>
        <w:t xml:space="preserve">ekovi </w:t>
      </w:r>
      <w:r w:rsidRPr="00455C6B">
        <w:rPr>
          <w:szCs w:val="22"/>
          <w:lang w:val="sr-Latn-ME"/>
        </w:rPr>
        <w:t>kao š</w:t>
      </w:r>
      <w:r w:rsidR="002E5796" w:rsidRPr="00455C6B">
        <w:rPr>
          <w:szCs w:val="22"/>
          <w:lang w:val="sr-Latn-ME"/>
        </w:rPr>
        <w:t xml:space="preserve">to je acetilsalicilna kiselina </w:t>
      </w:r>
      <w:r w:rsidRPr="00455C6B">
        <w:rPr>
          <w:szCs w:val="22"/>
          <w:lang w:val="sr-Latn-ME"/>
        </w:rPr>
        <w:t>(</w:t>
      </w:r>
      <w:r w:rsidR="001E0516" w:rsidRPr="00455C6B">
        <w:rPr>
          <w:szCs w:val="22"/>
          <w:lang w:val="sr-Latn-ME"/>
        </w:rPr>
        <w:t>pogledati dio</w:t>
      </w:r>
      <w:r w:rsidRPr="00455C6B">
        <w:rPr>
          <w:szCs w:val="22"/>
          <w:lang w:val="sr-Latn-ME"/>
        </w:rPr>
        <w:t xml:space="preserve"> 4.5).</w:t>
      </w:r>
    </w:p>
    <w:p w14:paraId="2602800F" w14:textId="77777777" w:rsidR="00B31595" w:rsidRPr="00455C6B" w:rsidRDefault="00B31595" w:rsidP="003A2E42">
      <w:pPr>
        <w:rPr>
          <w:szCs w:val="22"/>
          <w:lang w:val="sr-Latn-ME"/>
        </w:rPr>
      </w:pPr>
    </w:p>
    <w:p w14:paraId="26028010" w14:textId="44A76C2B" w:rsidR="00B31595" w:rsidRPr="00455C6B" w:rsidRDefault="00B31595" w:rsidP="003A2E42">
      <w:pPr>
        <w:rPr>
          <w:szCs w:val="22"/>
          <w:lang w:val="sr-Latn-ME"/>
        </w:rPr>
      </w:pPr>
      <w:r w:rsidRPr="00455C6B">
        <w:rPr>
          <w:szCs w:val="22"/>
          <w:lang w:val="sr-Latn-ME"/>
        </w:rPr>
        <w:t xml:space="preserve">Potreban je </w:t>
      </w:r>
      <w:r w:rsidR="009F2C55" w:rsidRPr="00455C6B">
        <w:rPr>
          <w:szCs w:val="22"/>
          <w:lang w:val="sr-Latn-ME"/>
        </w:rPr>
        <w:t xml:space="preserve">pažljiv </w:t>
      </w:r>
      <w:r w:rsidRPr="00455C6B">
        <w:rPr>
          <w:szCs w:val="22"/>
          <w:lang w:val="sr-Latn-ME"/>
        </w:rPr>
        <w:t xml:space="preserve">medicinski nadzor i oprez kod pacijenata sa ulceroznim kolitisom ili sa </w:t>
      </w:r>
      <w:r w:rsidRPr="00455C6B">
        <w:rPr>
          <w:i/>
          <w:szCs w:val="22"/>
          <w:lang w:val="sr-Latn-ME"/>
        </w:rPr>
        <w:t>Crohn</w:t>
      </w:r>
      <w:r w:rsidRPr="00455C6B">
        <w:rPr>
          <w:szCs w:val="22"/>
          <w:lang w:val="sr-Latn-ME"/>
        </w:rPr>
        <w:t>-ovom bolešću, jer mo</w:t>
      </w:r>
      <w:r w:rsidR="009F2C55" w:rsidRPr="00455C6B">
        <w:rPr>
          <w:szCs w:val="22"/>
          <w:lang w:val="sr-Latn-ME"/>
        </w:rPr>
        <w:t>že doći do pogoršanja ovih oboljenja</w:t>
      </w:r>
      <w:r w:rsidRPr="00455C6B">
        <w:rPr>
          <w:szCs w:val="22"/>
          <w:lang w:val="sr-Latn-ME"/>
        </w:rPr>
        <w:t xml:space="preserve"> (</w:t>
      </w:r>
      <w:r w:rsidR="001E0516" w:rsidRPr="00455C6B">
        <w:rPr>
          <w:szCs w:val="22"/>
          <w:lang w:val="sr-Latn-ME"/>
        </w:rPr>
        <w:t>pogledati dio</w:t>
      </w:r>
      <w:r w:rsidRPr="00455C6B">
        <w:rPr>
          <w:szCs w:val="22"/>
          <w:lang w:val="sr-Latn-ME"/>
        </w:rPr>
        <w:t xml:space="preserve"> 4.8).</w:t>
      </w:r>
    </w:p>
    <w:p w14:paraId="26028011" w14:textId="77777777" w:rsidR="00B31595" w:rsidRPr="00455C6B" w:rsidRDefault="00B31595" w:rsidP="003A2E42">
      <w:pPr>
        <w:rPr>
          <w:szCs w:val="22"/>
          <w:lang w:val="sr-Latn-ME"/>
        </w:rPr>
      </w:pPr>
    </w:p>
    <w:p w14:paraId="588E5283" w14:textId="77777777" w:rsidR="00FD61DC" w:rsidRPr="00455C6B" w:rsidRDefault="00FD61DC" w:rsidP="00FD61DC">
      <w:pPr>
        <w:rPr>
          <w:szCs w:val="22"/>
          <w:lang w:val="sr-Latn-ME"/>
        </w:rPr>
      </w:pPr>
      <w:r w:rsidRPr="00501D8D">
        <w:rPr>
          <w:szCs w:val="22"/>
          <w:lang w:val="sr-Latn-ME"/>
        </w:rPr>
        <w:t>NSAIL, uključujući diklofenak, mogu biti povezani sa povećanim rizikom za curenje iz gastrointestinalne anastomoze. Preporučuje se pažljiv medicinski nadzor i oprez nakon gastrointestinalne operacije.</w:t>
      </w:r>
      <w:r w:rsidRPr="00455C6B">
        <w:rPr>
          <w:szCs w:val="22"/>
          <w:lang w:val="sr-Latn-ME"/>
        </w:rPr>
        <w:t xml:space="preserve"> </w:t>
      </w:r>
    </w:p>
    <w:p w14:paraId="5A0A4F3A" w14:textId="77777777" w:rsidR="00FD61DC" w:rsidRPr="00455C6B" w:rsidRDefault="00FD61DC" w:rsidP="003A2E42">
      <w:pPr>
        <w:rPr>
          <w:szCs w:val="22"/>
          <w:lang w:val="sr-Latn-ME"/>
        </w:rPr>
      </w:pPr>
    </w:p>
    <w:p w14:paraId="26028013" w14:textId="1B3B87F2" w:rsidR="009F2C55" w:rsidRPr="00455C6B" w:rsidRDefault="009F2C55" w:rsidP="003A2E42">
      <w:pPr>
        <w:rPr>
          <w:b/>
          <w:szCs w:val="22"/>
          <w:lang w:val="sr-Latn-ME"/>
        </w:rPr>
      </w:pPr>
      <w:r w:rsidRPr="00455C6B">
        <w:rPr>
          <w:b/>
          <w:szCs w:val="22"/>
          <w:lang w:val="sr-Latn-ME"/>
        </w:rPr>
        <w:t>Dejstva na jetru:</w:t>
      </w:r>
    </w:p>
    <w:p w14:paraId="26028014" w14:textId="77777777" w:rsidR="00B31595" w:rsidRPr="00455C6B" w:rsidRDefault="009F2C55" w:rsidP="003A2E42">
      <w:pPr>
        <w:rPr>
          <w:szCs w:val="22"/>
          <w:lang w:val="sr-Latn-ME"/>
        </w:rPr>
      </w:pPr>
      <w:r w:rsidRPr="00455C6B">
        <w:rPr>
          <w:szCs w:val="22"/>
          <w:lang w:val="sr-Latn-ME"/>
        </w:rPr>
        <w:t>Potreban je pažljiv medicinski nadzor pri propisivanju l</w:t>
      </w:r>
      <w:r w:rsidR="00942B3E" w:rsidRPr="00455C6B">
        <w:rPr>
          <w:szCs w:val="22"/>
          <w:lang w:val="sr-Latn-ME"/>
        </w:rPr>
        <w:t>ij</w:t>
      </w:r>
      <w:r w:rsidRPr="00455C6B">
        <w:rPr>
          <w:szCs w:val="22"/>
          <w:lang w:val="sr-Latn-ME"/>
        </w:rPr>
        <w:t>eka Rapten-K pacijentima</w:t>
      </w:r>
      <w:r w:rsidR="00B31595" w:rsidRPr="00455C6B">
        <w:rPr>
          <w:szCs w:val="22"/>
          <w:lang w:val="sr-Latn-ME"/>
        </w:rPr>
        <w:t xml:space="preserve"> sa oštećenjem f</w:t>
      </w:r>
      <w:r w:rsidRPr="00455C6B">
        <w:rPr>
          <w:szCs w:val="22"/>
          <w:lang w:val="sr-Latn-ME"/>
        </w:rPr>
        <w:t xml:space="preserve">unkcije jetre, jer se njihovo stanje može pogoršati. </w:t>
      </w:r>
    </w:p>
    <w:p w14:paraId="26028015" w14:textId="77777777" w:rsidR="00B31595" w:rsidRPr="00455C6B" w:rsidRDefault="00B31595" w:rsidP="003A2E42">
      <w:pPr>
        <w:rPr>
          <w:szCs w:val="22"/>
          <w:lang w:val="sr-Latn-ME"/>
        </w:rPr>
      </w:pPr>
    </w:p>
    <w:p w14:paraId="26028016" w14:textId="69F08EBF" w:rsidR="00B31595" w:rsidRPr="00455C6B" w:rsidRDefault="009F2C55" w:rsidP="003A2E42">
      <w:pPr>
        <w:rPr>
          <w:szCs w:val="22"/>
          <w:lang w:val="sr-Latn-ME"/>
        </w:rPr>
      </w:pPr>
      <w:r w:rsidRPr="00455C6B">
        <w:rPr>
          <w:szCs w:val="22"/>
          <w:lang w:val="sr-Latn-ME"/>
        </w:rPr>
        <w:t>K</w:t>
      </w:r>
      <w:r w:rsidR="00B31595" w:rsidRPr="00455C6B">
        <w:rPr>
          <w:szCs w:val="22"/>
          <w:lang w:val="sr-Latn-ME"/>
        </w:rPr>
        <w:t xml:space="preserve">ao i kod drugih NSAIL, </w:t>
      </w:r>
      <w:r w:rsidRPr="00455C6B">
        <w:rPr>
          <w:szCs w:val="22"/>
          <w:lang w:val="sr-Latn-ME"/>
        </w:rPr>
        <w:t>uključujući d</w:t>
      </w:r>
      <w:r w:rsidR="00942B3E" w:rsidRPr="00455C6B">
        <w:rPr>
          <w:szCs w:val="22"/>
          <w:lang w:val="sr-Latn-ME"/>
        </w:rPr>
        <w:t>i</w:t>
      </w:r>
      <w:r w:rsidRPr="00455C6B">
        <w:rPr>
          <w:szCs w:val="22"/>
          <w:lang w:val="sr-Latn-ME"/>
        </w:rPr>
        <w:t xml:space="preserve">klofenak, može doći do porasta </w:t>
      </w:r>
      <w:r w:rsidR="00B31595" w:rsidRPr="00455C6B">
        <w:rPr>
          <w:szCs w:val="22"/>
          <w:lang w:val="sr-Latn-ME"/>
        </w:rPr>
        <w:t>vr</w:t>
      </w:r>
      <w:r w:rsidR="005A4759">
        <w:rPr>
          <w:szCs w:val="22"/>
          <w:lang w:val="sr-Latn-ME"/>
        </w:rPr>
        <w:t>ij</w:t>
      </w:r>
      <w:r w:rsidR="00B31595" w:rsidRPr="00455C6B">
        <w:rPr>
          <w:szCs w:val="22"/>
          <w:lang w:val="sr-Latn-ME"/>
        </w:rPr>
        <w:t>ednosti jednog ili više</w:t>
      </w:r>
      <w:r w:rsidRPr="00455C6B">
        <w:rPr>
          <w:szCs w:val="22"/>
          <w:lang w:val="sr-Latn-ME"/>
        </w:rPr>
        <w:t xml:space="preserve"> enzima jetre</w:t>
      </w:r>
      <w:r w:rsidR="00B31595" w:rsidRPr="00455C6B">
        <w:rPr>
          <w:szCs w:val="22"/>
          <w:lang w:val="sr-Latn-ME"/>
        </w:rPr>
        <w:t xml:space="preserve">. </w:t>
      </w:r>
      <w:r w:rsidRPr="00455C6B">
        <w:rPr>
          <w:szCs w:val="22"/>
          <w:lang w:val="sr-Latn-ME"/>
        </w:rPr>
        <w:t>Tokom</w:t>
      </w:r>
      <w:r w:rsidR="00B31595" w:rsidRPr="00455C6B">
        <w:rPr>
          <w:szCs w:val="22"/>
          <w:lang w:val="sr-Latn-ME"/>
        </w:rPr>
        <w:t xml:space="preserve"> produžene terapije diklofenakom,</w:t>
      </w:r>
      <w:r w:rsidRPr="00455C6B">
        <w:rPr>
          <w:szCs w:val="22"/>
          <w:lang w:val="sr-Latn-ME"/>
        </w:rPr>
        <w:t xml:space="preserve"> kao m</w:t>
      </w:r>
      <w:r w:rsidR="00942B3E" w:rsidRPr="00455C6B">
        <w:rPr>
          <w:szCs w:val="22"/>
          <w:lang w:val="sr-Latn-ME"/>
        </w:rPr>
        <w:t>j</w:t>
      </w:r>
      <w:r w:rsidRPr="00455C6B">
        <w:rPr>
          <w:szCs w:val="22"/>
          <w:lang w:val="sr-Latn-ME"/>
        </w:rPr>
        <w:t>era opreza indikovano je redovno praćenje</w:t>
      </w:r>
      <w:r w:rsidR="00B31595" w:rsidRPr="00455C6B">
        <w:rPr>
          <w:szCs w:val="22"/>
          <w:lang w:val="sr-Latn-ME"/>
        </w:rPr>
        <w:t xml:space="preserve"> funkcije jetre. </w:t>
      </w:r>
    </w:p>
    <w:p w14:paraId="26028017" w14:textId="77777777" w:rsidR="00B31595" w:rsidRPr="00455C6B" w:rsidRDefault="00B31595" w:rsidP="003A2E42">
      <w:pPr>
        <w:rPr>
          <w:szCs w:val="22"/>
          <w:lang w:val="sr-Latn-ME"/>
        </w:rPr>
      </w:pPr>
    </w:p>
    <w:p w14:paraId="26028018" w14:textId="77777777" w:rsidR="00B31595" w:rsidRPr="00455C6B" w:rsidRDefault="00B31595" w:rsidP="003A2E42">
      <w:pPr>
        <w:rPr>
          <w:szCs w:val="22"/>
          <w:lang w:val="sr-Latn-ME"/>
        </w:rPr>
      </w:pPr>
      <w:r w:rsidRPr="00455C6B">
        <w:rPr>
          <w:szCs w:val="22"/>
          <w:lang w:val="sr-Latn-ME"/>
        </w:rPr>
        <w:t xml:space="preserve">Ukoliko </w:t>
      </w:r>
      <w:r w:rsidR="00FC3D98" w:rsidRPr="00455C6B">
        <w:rPr>
          <w:szCs w:val="22"/>
          <w:lang w:val="sr-Latn-ME"/>
        </w:rPr>
        <w:t>se poremećaj</w:t>
      </w:r>
      <w:r w:rsidR="009F2C55" w:rsidRPr="00455C6B">
        <w:rPr>
          <w:szCs w:val="22"/>
          <w:lang w:val="sr-Latn-ME"/>
        </w:rPr>
        <w:t xml:space="preserve"> vr</w:t>
      </w:r>
      <w:r w:rsidR="00942B3E" w:rsidRPr="00455C6B">
        <w:rPr>
          <w:szCs w:val="22"/>
          <w:lang w:val="sr-Latn-ME"/>
        </w:rPr>
        <w:t>ij</w:t>
      </w:r>
      <w:r w:rsidR="009F2C55" w:rsidRPr="00455C6B">
        <w:rPr>
          <w:szCs w:val="22"/>
          <w:lang w:val="sr-Latn-ME"/>
        </w:rPr>
        <w:t>ednosti test</w:t>
      </w:r>
      <w:r w:rsidR="00FC3D98" w:rsidRPr="00455C6B">
        <w:rPr>
          <w:szCs w:val="22"/>
          <w:lang w:val="sr-Latn-ME"/>
        </w:rPr>
        <w:t>ova funkcije jetre održava</w:t>
      </w:r>
      <w:r w:rsidR="009F2C55" w:rsidRPr="00455C6B">
        <w:rPr>
          <w:szCs w:val="22"/>
          <w:lang w:val="sr-Latn-ME"/>
        </w:rPr>
        <w:t xml:space="preserve"> </w:t>
      </w:r>
      <w:r w:rsidR="00D25102" w:rsidRPr="00455C6B">
        <w:rPr>
          <w:szCs w:val="22"/>
          <w:lang w:val="sr-Latn-ME"/>
        </w:rPr>
        <w:t xml:space="preserve">ili se </w:t>
      </w:r>
      <w:r w:rsidRPr="00455C6B">
        <w:rPr>
          <w:szCs w:val="22"/>
          <w:lang w:val="sr-Latn-ME"/>
        </w:rPr>
        <w:t>pogorša</w:t>
      </w:r>
      <w:r w:rsidR="00FC3D98" w:rsidRPr="00455C6B">
        <w:rPr>
          <w:szCs w:val="22"/>
          <w:lang w:val="sr-Latn-ME"/>
        </w:rPr>
        <w:t>va</w:t>
      </w:r>
      <w:r w:rsidRPr="00455C6B">
        <w:rPr>
          <w:szCs w:val="22"/>
          <w:lang w:val="sr-Latn-ME"/>
        </w:rPr>
        <w:t>, ukoliko se razviju klinički znaci ili simptomi povezani sa bolešću jetre ili u slučaju pojave drugih manifestacija (eozinofilija, osip)</w:t>
      </w:r>
      <w:r w:rsidR="00D25102" w:rsidRPr="00455C6B">
        <w:rPr>
          <w:szCs w:val="22"/>
          <w:lang w:val="sr-Latn-ME"/>
        </w:rPr>
        <w:t>, prim</w:t>
      </w:r>
      <w:r w:rsidR="00942B3E" w:rsidRPr="00455C6B">
        <w:rPr>
          <w:szCs w:val="22"/>
          <w:lang w:val="sr-Latn-ME"/>
        </w:rPr>
        <w:t>j</w:t>
      </w:r>
      <w:r w:rsidR="00D25102" w:rsidRPr="00455C6B">
        <w:rPr>
          <w:szCs w:val="22"/>
          <w:lang w:val="sr-Latn-ME"/>
        </w:rPr>
        <w:t>enu l</w:t>
      </w:r>
      <w:r w:rsidR="00942B3E" w:rsidRPr="00455C6B">
        <w:rPr>
          <w:szCs w:val="22"/>
          <w:lang w:val="sr-Latn-ME"/>
        </w:rPr>
        <w:t>ij</w:t>
      </w:r>
      <w:r w:rsidR="00D25102" w:rsidRPr="00455C6B">
        <w:rPr>
          <w:szCs w:val="22"/>
          <w:lang w:val="sr-Latn-ME"/>
        </w:rPr>
        <w:t>eka Rapten-K treba prekinuti.</w:t>
      </w:r>
    </w:p>
    <w:p w14:paraId="26028019" w14:textId="77777777" w:rsidR="001B46D1" w:rsidRPr="00455C6B" w:rsidRDefault="001B46D1" w:rsidP="003A2E42">
      <w:pPr>
        <w:rPr>
          <w:szCs w:val="22"/>
          <w:lang w:val="sr-Latn-ME"/>
        </w:rPr>
      </w:pPr>
    </w:p>
    <w:p w14:paraId="2602801A" w14:textId="77777777" w:rsidR="00B31595" w:rsidRPr="00455C6B" w:rsidRDefault="00D25102" w:rsidP="003A2E42">
      <w:pPr>
        <w:rPr>
          <w:szCs w:val="22"/>
          <w:lang w:val="sr-Latn-ME"/>
        </w:rPr>
      </w:pPr>
      <w:r w:rsidRPr="00455C6B">
        <w:rPr>
          <w:szCs w:val="22"/>
          <w:lang w:val="sr-Latn-ME"/>
        </w:rPr>
        <w:t>Pri upotrebi</w:t>
      </w:r>
      <w:r w:rsidR="00B31595" w:rsidRPr="00455C6B">
        <w:rPr>
          <w:szCs w:val="22"/>
          <w:lang w:val="sr-Latn-ME"/>
        </w:rPr>
        <w:t xml:space="preserve"> diklofenaka može se javiti hepatitis bez prodr</w:t>
      </w:r>
      <w:r w:rsidRPr="00455C6B">
        <w:rPr>
          <w:szCs w:val="22"/>
          <w:lang w:val="sr-Latn-ME"/>
        </w:rPr>
        <w:t>omalnih simptoma.</w:t>
      </w:r>
    </w:p>
    <w:p w14:paraId="2602801B" w14:textId="77777777" w:rsidR="00A170C6" w:rsidRPr="00455C6B" w:rsidRDefault="00A170C6" w:rsidP="003A2E42">
      <w:pPr>
        <w:rPr>
          <w:szCs w:val="22"/>
          <w:lang w:val="sr-Latn-ME"/>
        </w:rPr>
      </w:pPr>
    </w:p>
    <w:p w14:paraId="2602801C" w14:textId="77777777" w:rsidR="00B31595" w:rsidRPr="00455C6B" w:rsidRDefault="00B31595" w:rsidP="003A2E42">
      <w:pPr>
        <w:rPr>
          <w:szCs w:val="22"/>
          <w:lang w:val="sr-Latn-ME"/>
        </w:rPr>
      </w:pPr>
      <w:r w:rsidRPr="00455C6B">
        <w:rPr>
          <w:szCs w:val="22"/>
          <w:lang w:val="sr-Latn-ME"/>
        </w:rPr>
        <w:t>Potreban je oprez prilikom upotrebe diklofenaka kod pacijenata sa hepatičkom porfi</w:t>
      </w:r>
      <w:r w:rsidR="00D25102" w:rsidRPr="00455C6B">
        <w:rPr>
          <w:szCs w:val="22"/>
          <w:lang w:val="sr-Latn-ME"/>
        </w:rPr>
        <w:t>rijom, jer može izazvati napad</w:t>
      </w:r>
      <w:r w:rsidRPr="00455C6B">
        <w:rPr>
          <w:szCs w:val="22"/>
          <w:lang w:val="sr-Latn-ME"/>
        </w:rPr>
        <w:t>.</w:t>
      </w:r>
    </w:p>
    <w:p w14:paraId="2602801D" w14:textId="77777777" w:rsidR="00B31595" w:rsidRPr="00455C6B" w:rsidRDefault="00B31595" w:rsidP="003A2E42">
      <w:pPr>
        <w:rPr>
          <w:szCs w:val="22"/>
          <w:lang w:val="sr-Latn-ME"/>
        </w:rPr>
      </w:pPr>
    </w:p>
    <w:p w14:paraId="2602801F" w14:textId="34C454E5" w:rsidR="009D1DE6" w:rsidRPr="00455C6B" w:rsidRDefault="00D25102" w:rsidP="003A2E42">
      <w:pPr>
        <w:rPr>
          <w:b/>
          <w:szCs w:val="22"/>
          <w:lang w:val="sr-Latn-ME"/>
        </w:rPr>
      </w:pPr>
      <w:r w:rsidRPr="00455C6B">
        <w:rPr>
          <w:b/>
          <w:szCs w:val="22"/>
          <w:lang w:val="sr-Latn-ME"/>
        </w:rPr>
        <w:t>Dejstva na bubrege</w:t>
      </w:r>
      <w:r w:rsidR="009D1DE6" w:rsidRPr="00455C6B">
        <w:rPr>
          <w:b/>
          <w:szCs w:val="22"/>
          <w:lang w:val="sr-Latn-ME"/>
        </w:rPr>
        <w:t>:</w:t>
      </w:r>
    </w:p>
    <w:p w14:paraId="26028020" w14:textId="5E893F6C" w:rsidR="00B31595" w:rsidRPr="00455C6B" w:rsidRDefault="00D25102" w:rsidP="003A2E42">
      <w:pPr>
        <w:rPr>
          <w:szCs w:val="22"/>
          <w:lang w:val="sr-Latn-ME"/>
        </w:rPr>
      </w:pPr>
      <w:r w:rsidRPr="00455C6B">
        <w:rPr>
          <w:szCs w:val="22"/>
          <w:lang w:val="sr-Latn-ME"/>
        </w:rPr>
        <w:t>Budući da su u vezi sa prim</w:t>
      </w:r>
      <w:r w:rsidR="00942B3E" w:rsidRPr="00455C6B">
        <w:rPr>
          <w:szCs w:val="22"/>
          <w:lang w:val="sr-Latn-ME"/>
        </w:rPr>
        <w:t>j</w:t>
      </w:r>
      <w:r w:rsidRPr="00455C6B">
        <w:rPr>
          <w:szCs w:val="22"/>
          <w:lang w:val="sr-Latn-ME"/>
        </w:rPr>
        <w:t xml:space="preserve">enom </w:t>
      </w:r>
      <w:r w:rsidR="00B31595" w:rsidRPr="00455C6B">
        <w:rPr>
          <w:szCs w:val="22"/>
          <w:lang w:val="sr-Latn-ME"/>
        </w:rPr>
        <w:t>NSAIL, uključujući</w:t>
      </w:r>
      <w:r w:rsidRPr="00455C6B">
        <w:rPr>
          <w:szCs w:val="22"/>
          <w:lang w:val="sr-Latn-ME"/>
        </w:rPr>
        <w:t xml:space="preserve"> i</w:t>
      </w:r>
      <w:r w:rsidR="00B31595" w:rsidRPr="00455C6B">
        <w:rPr>
          <w:szCs w:val="22"/>
          <w:lang w:val="sr-Latn-ME"/>
        </w:rPr>
        <w:t xml:space="preserve"> diklofenak, prijavljeni retencija tečnosti i </w:t>
      </w:r>
      <w:r w:rsidRPr="00455C6B">
        <w:rPr>
          <w:szCs w:val="22"/>
          <w:lang w:val="sr-Latn-ME"/>
        </w:rPr>
        <w:t>pojava edema</w:t>
      </w:r>
      <w:r w:rsidR="00B31595" w:rsidRPr="00455C6B">
        <w:rPr>
          <w:szCs w:val="22"/>
          <w:lang w:val="sr-Latn-ME"/>
        </w:rPr>
        <w:t>, potreban je poseban op</w:t>
      </w:r>
      <w:r w:rsidRPr="00455C6B">
        <w:rPr>
          <w:szCs w:val="22"/>
          <w:lang w:val="sr-Latn-ME"/>
        </w:rPr>
        <w:t>rez kod pacijenata sa oštećenjem funkcije srca ili bubrega, hipertenzijom u istoriji bolesti</w:t>
      </w:r>
      <w:r w:rsidR="00B31595" w:rsidRPr="00455C6B">
        <w:rPr>
          <w:szCs w:val="22"/>
          <w:lang w:val="sr-Latn-ME"/>
        </w:rPr>
        <w:t xml:space="preserve">, kod starijih osoba, </w:t>
      </w:r>
      <w:r w:rsidRPr="00455C6B">
        <w:rPr>
          <w:szCs w:val="22"/>
          <w:lang w:val="sr-Latn-ME"/>
        </w:rPr>
        <w:t xml:space="preserve">kod pacijenata </w:t>
      </w:r>
      <w:r w:rsidR="00B31595" w:rsidRPr="00455C6B">
        <w:rPr>
          <w:szCs w:val="22"/>
          <w:lang w:val="sr-Latn-ME"/>
        </w:rPr>
        <w:t>na istovremenoj terapiji diu</w:t>
      </w:r>
      <w:r w:rsidRPr="00455C6B">
        <w:rPr>
          <w:szCs w:val="22"/>
          <w:lang w:val="sr-Latn-ME"/>
        </w:rPr>
        <w:t>reticima ili l</w:t>
      </w:r>
      <w:r w:rsidR="004E49F1">
        <w:rPr>
          <w:szCs w:val="22"/>
          <w:lang w:val="sr-Latn-ME"/>
        </w:rPr>
        <w:t>j</w:t>
      </w:r>
      <w:r w:rsidRPr="00455C6B">
        <w:rPr>
          <w:szCs w:val="22"/>
          <w:lang w:val="sr-Latn-ME"/>
        </w:rPr>
        <w:t>ekovima koji mogu značaj</w:t>
      </w:r>
      <w:r w:rsidR="00B31595" w:rsidRPr="00455C6B">
        <w:rPr>
          <w:szCs w:val="22"/>
          <w:lang w:val="sr-Latn-ME"/>
        </w:rPr>
        <w:t>n</w:t>
      </w:r>
      <w:r w:rsidRPr="00455C6B">
        <w:rPr>
          <w:szCs w:val="22"/>
          <w:lang w:val="sr-Latn-ME"/>
        </w:rPr>
        <w:t xml:space="preserve">o uticati na </w:t>
      </w:r>
      <w:r w:rsidR="00B31595" w:rsidRPr="00455C6B">
        <w:rPr>
          <w:szCs w:val="22"/>
          <w:lang w:val="sr-Latn-ME"/>
        </w:rPr>
        <w:t>funkciju</w:t>
      </w:r>
      <w:r w:rsidR="001C30A4" w:rsidRPr="00455C6B">
        <w:rPr>
          <w:szCs w:val="22"/>
          <w:lang w:val="sr-Latn-ME"/>
        </w:rPr>
        <w:t xml:space="preserve"> </w:t>
      </w:r>
      <w:r w:rsidRPr="00455C6B">
        <w:rPr>
          <w:szCs w:val="22"/>
          <w:lang w:val="sr-Latn-ME"/>
        </w:rPr>
        <w:t xml:space="preserve">bubrega </w:t>
      </w:r>
      <w:r w:rsidR="00B31595" w:rsidRPr="00455C6B">
        <w:rPr>
          <w:szCs w:val="22"/>
          <w:lang w:val="sr-Latn-ME"/>
        </w:rPr>
        <w:t>i kod pacijenata s</w:t>
      </w:r>
      <w:r w:rsidRPr="00455C6B">
        <w:rPr>
          <w:szCs w:val="22"/>
          <w:lang w:val="sr-Latn-ME"/>
        </w:rPr>
        <w:t>a značajnim smanjenjem volumena</w:t>
      </w:r>
      <w:r w:rsidR="00B31595" w:rsidRPr="00455C6B">
        <w:rPr>
          <w:szCs w:val="22"/>
          <w:lang w:val="sr-Latn-ME"/>
        </w:rPr>
        <w:t xml:space="preserve"> ekstracelular</w:t>
      </w:r>
      <w:r w:rsidRPr="00455C6B">
        <w:rPr>
          <w:szCs w:val="22"/>
          <w:lang w:val="sr-Latn-ME"/>
        </w:rPr>
        <w:t>ne tečnosti iz bilo kog razloga, npr. pr</w:t>
      </w:r>
      <w:r w:rsidR="00942B3E" w:rsidRPr="00455C6B">
        <w:rPr>
          <w:szCs w:val="22"/>
          <w:lang w:val="sr-Latn-ME"/>
        </w:rPr>
        <w:t>ij</w:t>
      </w:r>
      <w:r w:rsidRPr="00455C6B">
        <w:rPr>
          <w:szCs w:val="22"/>
          <w:lang w:val="sr-Latn-ME"/>
        </w:rPr>
        <w:t>e ili posl</w:t>
      </w:r>
      <w:r w:rsidR="005A4759">
        <w:rPr>
          <w:szCs w:val="22"/>
          <w:lang w:val="sr-Latn-ME"/>
        </w:rPr>
        <w:t>ij</w:t>
      </w:r>
      <w:r w:rsidRPr="00455C6B">
        <w:rPr>
          <w:szCs w:val="22"/>
          <w:lang w:val="sr-Latn-ME"/>
        </w:rPr>
        <w:t>e velikog hirurškog zahvata</w:t>
      </w:r>
      <w:r w:rsidR="00B31595" w:rsidRPr="00455C6B">
        <w:rPr>
          <w:szCs w:val="22"/>
          <w:lang w:val="sr-Latn-ME"/>
        </w:rPr>
        <w:t xml:space="preserve"> (</w:t>
      </w:r>
      <w:r w:rsidR="001E0516" w:rsidRPr="00455C6B">
        <w:rPr>
          <w:szCs w:val="22"/>
          <w:lang w:val="sr-Latn-ME"/>
        </w:rPr>
        <w:t>pogledati dio</w:t>
      </w:r>
      <w:r w:rsidR="00B31595" w:rsidRPr="00455C6B">
        <w:rPr>
          <w:szCs w:val="22"/>
          <w:lang w:val="sr-Latn-ME"/>
        </w:rPr>
        <w:t xml:space="preserve"> 4.3</w:t>
      </w:r>
      <w:r w:rsidRPr="00455C6B">
        <w:rPr>
          <w:szCs w:val="22"/>
          <w:lang w:val="sr-Latn-ME"/>
        </w:rPr>
        <w:t>). U ovakvim</w:t>
      </w:r>
      <w:r w:rsidR="00B31595" w:rsidRPr="00455C6B">
        <w:rPr>
          <w:szCs w:val="22"/>
          <w:lang w:val="sr-Latn-ME"/>
        </w:rPr>
        <w:t xml:space="preserve"> slu</w:t>
      </w:r>
      <w:r w:rsidRPr="00455C6B">
        <w:rPr>
          <w:szCs w:val="22"/>
          <w:lang w:val="sr-Latn-ME"/>
        </w:rPr>
        <w:t>čajevima se pri prim</w:t>
      </w:r>
      <w:r w:rsidR="00942B3E" w:rsidRPr="00455C6B">
        <w:rPr>
          <w:szCs w:val="22"/>
          <w:lang w:val="sr-Latn-ME"/>
        </w:rPr>
        <w:t>j</w:t>
      </w:r>
      <w:r w:rsidRPr="00455C6B">
        <w:rPr>
          <w:szCs w:val="22"/>
          <w:lang w:val="sr-Latn-ME"/>
        </w:rPr>
        <w:t xml:space="preserve">eni </w:t>
      </w:r>
      <w:r w:rsidR="00B31595" w:rsidRPr="00455C6B">
        <w:rPr>
          <w:szCs w:val="22"/>
          <w:lang w:val="sr-Latn-ME"/>
        </w:rPr>
        <w:t>diklofenak</w:t>
      </w:r>
      <w:r w:rsidRPr="00455C6B">
        <w:rPr>
          <w:szCs w:val="22"/>
          <w:lang w:val="sr-Latn-ME"/>
        </w:rPr>
        <w:t>a</w:t>
      </w:r>
      <w:r w:rsidR="00B31595" w:rsidRPr="00455C6B">
        <w:rPr>
          <w:szCs w:val="22"/>
          <w:lang w:val="sr-Latn-ME"/>
        </w:rPr>
        <w:t>, kao m</w:t>
      </w:r>
      <w:r w:rsidR="00942B3E" w:rsidRPr="00455C6B">
        <w:rPr>
          <w:szCs w:val="22"/>
          <w:lang w:val="sr-Latn-ME"/>
        </w:rPr>
        <w:t>j</w:t>
      </w:r>
      <w:r w:rsidR="00B31595" w:rsidRPr="00455C6B">
        <w:rPr>
          <w:szCs w:val="22"/>
          <w:lang w:val="sr-Latn-ME"/>
        </w:rPr>
        <w:t>era opreza</w:t>
      </w:r>
      <w:r w:rsidRPr="00455C6B">
        <w:rPr>
          <w:szCs w:val="22"/>
          <w:lang w:val="sr-Latn-ME"/>
        </w:rPr>
        <w:t>,</w:t>
      </w:r>
      <w:r w:rsidR="00B31595" w:rsidRPr="00455C6B">
        <w:rPr>
          <w:szCs w:val="22"/>
          <w:lang w:val="sr-Latn-ME"/>
        </w:rPr>
        <w:t xml:space="preserve"> pr</w:t>
      </w:r>
      <w:r w:rsidRPr="00455C6B">
        <w:rPr>
          <w:szCs w:val="22"/>
          <w:lang w:val="sr-Latn-ME"/>
        </w:rPr>
        <w:t xml:space="preserve">eporučuje praćenje bubrežne </w:t>
      </w:r>
      <w:r w:rsidR="00B31595" w:rsidRPr="00455C6B">
        <w:rPr>
          <w:szCs w:val="22"/>
          <w:lang w:val="sr-Latn-ME"/>
        </w:rPr>
        <w:t>funkcije.</w:t>
      </w:r>
      <w:r w:rsidR="00EC66C3" w:rsidRPr="00455C6B">
        <w:rPr>
          <w:szCs w:val="22"/>
          <w:lang w:val="sr-Latn-ME"/>
        </w:rPr>
        <w:t xml:space="preserve"> </w:t>
      </w:r>
      <w:r w:rsidR="001C30A4" w:rsidRPr="00455C6B">
        <w:rPr>
          <w:szCs w:val="22"/>
          <w:lang w:val="sr-Latn-ME"/>
        </w:rPr>
        <w:t>Prekid</w:t>
      </w:r>
      <w:r w:rsidR="00B31595" w:rsidRPr="00455C6B">
        <w:rPr>
          <w:szCs w:val="22"/>
          <w:lang w:val="sr-Latn-ME"/>
        </w:rPr>
        <w:t xml:space="preserve"> terapije </w:t>
      </w:r>
      <w:r w:rsidR="001C30A4" w:rsidRPr="00455C6B">
        <w:rPr>
          <w:szCs w:val="22"/>
          <w:lang w:val="sr-Latn-ME"/>
        </w:rPr>
        <w:t>je obično praćen oporavkom do stanja koje je postojalo pr</w:t>
      </w:r>
      <w:r w:rsidR="00942B3E" w:rsidRPr="00455C6B">
        <w:rPr>
          <w:szCs w:val="22"/>
          <w:lang w:val="sr-Latn-ME"/>
        </w:rPr>
        <w:t>ij</w:t>
      </w:r>
      <w:r w:rsidR="001C30A4" w:rsidRPr="00455C6B">
        <w:rPr>
          <w:szCs w:val="22"/>
          <w:lang w:val="sr-Latn-ME"/>
        </w:rPr>
        <w:t>e početka terapije</w:t>
      </w:r>
      <w:r w:rsidR="00B31595" w:rsidRPr="00455C6B">
        <w:rPr>
          <w:szCs w:val="22"/>
          <w:lang w:val="sr-Latn-ME"/>
        </w:rPr>
        <w:t xml:space="preserve">. </w:t>
      </w:r>
    </w:p>
    <w:p w14:paraId="26028021" w14:textId="77777777" w:rsidR="00B31595" w:rsidRPr="00455C6B" w:rsidRDefault="00B31595" w:rsidP="003A2E42">
      <w:pPr>
        <w:rPr>
          <w:szCs w:val="22"/>
          <w:lang w:val="sr-Latn-ME"/>
        </w:rPr>
      </w:pPr>
      <w:r w:rsidRPr="00455C6B">
        <w:rPr>
          <w:szCs w:val="22"/>
          <w:lang w:val="sr-Latn-ME"/>
        </w:rPr>
        <w:t xml:space="preserve"> </w:t>
      </w:r>
    </w:p>
    <w:p w14:paraId="26028023" w14:textId="591E1300" w:rsidR="009D1DE6" w:rsidRPr="00455C6B" w:rsidRDefault="001C30A4" w:rsidP="003A2E42">
      <w:pPr>
        <w:rPr>
          <w:b/>
          <w:szCs w:val="22"/>
          <w:lang w:val="sr-Latn-ME"/>
        </w:rPr>
      </w:pPr>
      <w:r w:rsidRPr="00455C6B">
        <w:rPr>
          <w:b/>
          <w:szCs w:val="22"/>
          <w:lang w:val="sr-Latn-ME"/>
        </w:rPr>
        <w:t>Dejstva na kožu</w:t>
      </w:r>
      <w:r w:rsidR="009D1DE6" w:rsidRPr="00455C6B">
        <w:rPr>
          <w:b/>
          <w:szCs w:val="22"/>
          <w:lang w:val="sr-Latn-ME"/>
        </w:rPr>
        <w:t>:</w:t>
      </w:r>
    </w:p>
    <w:p w14:paraId="26028024" w14:textId="3FC18AE8" w:rsidR="00B31595" w:rsidRPr="00455C6B" w:rsidRDefault="00FC3D98" w:rsidP="003A2E42">
      <w:pPr>
        <w:rPr>
          <w:b/>
          <w:szCs w:val="22"/>
          <w:lang w:val="sr-Latn-ME"/>
        </w:rPr>
      </w:pPr>
      <w:r w:rsidRPr="00455C6B">
        <w:rPr>
          <w:szCs w:val="22"/>
          <w:lang w:val="sr-Latn-ME"/>
        </w:rPr>
        <w:t>Veoma</w:t>
      </w:r>
      <w:r w:rsidR="001C30A4" w:rsidRPr="00455C6B">
        <w:rPr>
          <w:szCs w:val="22"/>
          <w:lang w:val="sr-Latn-ME"/>
        </w:rPr>
        <w:t xml:space="preserve"> r</w:t>
      </w:r>
      <w:r w:rsidR="00942B3E" w:rsidRPr="00455C6B">
        <w:rPr>
          <w:szCs w:val="22"/>
          <w:lang w:val="sr-Latn-ME"/>
        </w:rPr>
        <w:t>ijetko su zabi</w:t>
      </w:r>
      <w:r w:rsidR="001C30A4" w:rsidRPr="00455C6B">
        <w:rPr>
          <w:szCs w:val="22"/>
          <w:lang w:val="sr-Latn-ME"/>
        </w:rPr>
        <w:t>l</w:t>
      </w:r>
      <w:r w:rsidR="00942B3E" w:rsidRPr="00455C6B">
        <w:rPr>
          <w:szCs w:val="22"/>
          <w:lang w:val="sr-Latn-ME"/>
        </w:rPr>
        <w:t>j</w:t>
      </w:r>
      <w:r w:rsidR="001C30A4" w:rsidRPr="00455C6B">
        <w:rPr>
          <w:szCs w:val="22"/>
          <w:lang w:val="sr-Latn-ME"/>
        </w:rPr>
        <w:t>ežene ozbiljne reakcije na koži, od koji</w:t>
      </w:r>
      <w:r w:rsidRPr="00455C6B">
        <w:rPr>
          <w:szCs w:val="22"/>
          <w:lang w:val="sr-Latn-ME"/>
        </w:rPr>
        <w:t>h su neke bile sa smrtnim ishodom</w:t>
      </w:r>
      <w:r w:rsidR="001C30A4" w:rsidRPr="00455C6B">
        <w:rPr>
          <w:szCs w:val="22"/>
          <w:lang w:val="sr-Latn-ME"/>
        </w:rPr>
        <w:t>, povezane sa upotrebom l</w:t>
      </w:r>
      <w:r w:rsidR="00942B3E" w:rsidRPr="00455C6B">
        <w:rPr>
          <w:szCs w:val="22"/>
          <w:lang w:val="sr-Latn-ME"/>
        </w:rPr>
        <w:t>j</w:t>
      </w:r>
      <w:r w:rsidR="001C30A4" w:rsidRPr="00455C6B">
        <w:rPr>
          <w:szCs w:val="22"/>
          <w:lang w:val="sr-Latn-ME"/>
        </w:rPr>
        <w:t xml:space="preserve">ekova iz grupe NSAIL, uključujući diklofenak, </w:t>
      </w:r>
      <w:r w:rsidR="00B31595" w:rsidRPr="00455C6B">
        <w:rPr>
          <w:szCs w:val="22"/>
          <w:lang w:val="sr-Latn-ME"/>
        </w:rPr>
        <w:t>kao što su: eksfolijativni dermatitis</w:t>
      </w:r>
      <w:r w:rsidR="00B31595" w:rsidRPr="00455C6B">
        <w:rPr>
          <w:i/>
          <w:szCs w:val="22"/>
          <w:lang w:val="sr-Latn-ME"/>
        </w:rPr>
        <w:t>, Stevens-Johnson</w:t>
      </w:r>
      <w:r w:rsidR="00B31595" w:rsidRPr="00455C6B">
        <w:rPr>
          <w:szCs w:val="22"/>
          <w:lang w:val="sr-Latn-ME"/>
        </w:rPr>
        <w:t>-ov sindrom i toksična epidermalna nekroliza (</w:t>
      </w:r>
      <w:r w:rsidR="000023A0">
        <w:rPr>
          <w:szCs w:val="22"/>
          <w:lang w:val="sr-Latn-ME"/>
        </w:rPr>
        <w:t>pogledati dio</w:t>
      </w:r>
      <w:r w:rsidR="00B31595" w:rsidRPr="00455C6B">
        <w:rPr>
          <w:szCs w:val="22"/>
          <w:lang w:val="sr-Latn-ME"/>
        </w:rPr>
        <w:t xml:space="preserve"> 4.8). </w:t>
      </w:r>
      <w:r w:rsidR="001C30A4" w:rsidRPr="00455C6B">
        <w:rPr>
          <w:szCs w:val="22"/>
          <w:lang w:val="sr-Latn-ME"/>
        </w:rPr>
        <w:t>Izgleda da pacijenti imaju</w:t>
      </w:r>
      <w:r w:rsidR="00BE37CC" w:rsidRPr="00455C6B">
        <w:rPr>
          <w:szCs w:val="22"/>
          <w:lang w:val="sr-Latn-ME"/>
        </w:rPr>
        <w:t xml:space="preserve"> </w:t>
      </w:r>
      <w:r w:rsidR="001C30A4" w:rsidRPr="00455C6B">
        <w:rPr>
          <w:szCs w:val="22"/>
          <w:lang w:val="sr-Latn-ME"/>
        </w:rPr>
        <w:t>najveći rizik</w:t>
      </w:r>
      <w:r w:rsidR="00B31595" w:rsidRPr="00455C6B">
        <w:rPr>
          <w:szCs w:val="22"/>
          <w:lang w:val="sr-Latn-ME"/>
        </w:rPr>
        <w:t xml:space="preserve"> od pojave ovi</w:t>
      </w:r>
      <w:r w:rsidR="001C30A4" w:rsidRPr="00455C6B">
        <w:rPr>
          <w:szCs w:val="22"/>
          <w:lang w:val="sr-Latn-ME"/>
        </w:rPr>
        <w:t xml:space="preserve">h reakcija na početku terapije: početak ovih reakcija se </w:t>
      </w:r>
      <w:r w:rsidR="00191A9D" w:rsidRPr="00455C6B">
        <w:rPr>
          <w:szCs w:val="22"/>
          <w:lang w:val="sr-Latn-ME"/>
        </w:rPr>
        <w:t xml:space="preserve">u </w:t>
      </w:r>
      <w:r w:rsidR="001C30A4" w:rsidRPr="00455C6B">
        <w:rPr>
          <w:szCs w:val="22"/>
          <w:lang w:val="sr-Latn-ME"/>
        </w:rPr>
        <w:t>većini slučajeva javlja u toku prvih m</w:t>
      </w:r>
      <w:r w:rsidR="00942B3E" w:rsidRPr="00455C6B">
        <w:rPr>
          <w:szCs w:val="22"/>
          <w:lang w:val="sr-Latn-ME"/>
        </w:rPr>
        <w:t>j</w:t>
      </w:r>
      <w:r w:rsidR="001C30A4" w:rsidRPr="00455C6B">
        <w:rPr>
          <w:szCs w:val="22"/>
          <w:lang w:val="sr-Latn-ME"/>
        </w:rPr>
        <w:t>esec dana terapije. T</w:t>
      </w:r>
      <w:r w:rsidR="00B31595" w:rsidRPr="00455C6B">
        <w:rPr>
          <w:szCs w:val="22"/>
          <w:lang w:val="sr-Latn-ME"/>
        </w:rPr>
        <w:t xml:space="preserve">erapiju </w:t>
      </w:r>
      <w:r w:rsidR="001C30A4" w:rsidRPr="00455C6B">
        <w:rPr>
          <w:szCs w:val="22"/>
          <w:lang w:val="sr-Latn-ME"/>
        </w:rPr>
        <w:t>l</w:t>
      </w:r>
      <w:r w:rsidR="00942B3E" w:rsidRPr="00455C6B">
        <w:rPr>
          <w:szCs w:val="22"/>
          <w:lang w:val="sr-Latn-ME"/>
        </w:rPr>
        <w:t>ij</w:t>
      </w:r>
      <w:r w:rsidR="001C30A4" w:rsidRPr="00455C6B">
        <w:rPr>
          <w:szCs w:val="22"/>
          <w:lang w:val="sr-Latn-ME"/>
        </w:rPr>
        <w:t>ekom Rapten-K treba prekinuti čim se pojave prvi znaci osipa na koži, lezija sluzokože ili bilo koji drugi znaci preos</w:t>
      </w:r>
      <w:r w:rsidR="00942B3E" w:rsidRPr="00455C6B">
        <w:rPr>
          <w:szCs w:val="22"/>
          <w:lang w:val="sr-Latn-ME"/>
        </w:rPr>
        <w:t>j</w:t>
      </w:r>
      <w:r w:rsidR="001C30A4" w:rsidRPr="00455C6B">
        <w:rPr>
          <w:szCs w:val="22"/>
          <w:lang w:val="sr-Latn-ME"/>
        </w:rPr>
        <w:t>etljivosti.</w:t>
      </w:r>
    </w:p>
    <w:p w14:paraId="26028027" w14:textId="0B71C687" w:rsidR="001C30A4" w:rsidRPr="00455C6B" w:rsidRDefault="00B31595" w:rsidP="003A2E42">
      <w:pPr>
        <w:rPr>
          <w:b/>
          <w:szCs w:val="22"/>
          <w:lang w:val="sr-Latn-ME"/>
        </w:rPr>
      </w:pPr>
      <w:r w:rsidRPr="00455C6B">
        <w:rPr>
          <w:b/>
          <w:szCs w:val="22"/>
          <w:lang w:val="sr-Latn-ME"/>
        </w:rPr>
        <w:lastRenderedPageBreak/>
        <w:t>SLE</w:t>
      </w:r>
      <w:r w:rsidR="001C30A4" w:rsidRPr="00455C6B">
        <w:rPr>
          <w:b/>
          <w:szCs w:val="22"/>
          <w:lang w:val="sr-Latn-ME"/>
        </w:rPr>
        <w:t xml:space="preserve"> (eng</w:t>
      </w:r>
      <w:r w:rsidR="003D69F4">
        <w:rPr>
          <w:b/>
          <w:szCs w:val="22"/>
          <w:lang w:val="sr-Latn-ME"/>
        </w:rPr>
        <w:t>l</w:t>
      </w:r>
      <w:r w:rsidR="001C30A4" w:rsidRPr="00455C6B">
        <w:rPr>
          <w:b/>
          <w:szCs w:val="22"/>
          <w:lang w:val="sr-Latn-ME"/>
        </w:rPr>
        <w:t xml:space="preserve">. </w:t>
      </w:r>
      <w:r w:rsidR="001C30A4" w:rsidRPr="00455C6B">
        <w:rPr>
          <w:b/>
          <w:i/>
          <w:szCs w:val="22"/>
          <w:lang w:val="sr-Latn-ME"/>
        </w:rPr>
        <w:t>systemic lupus erythematosus</w:t>
      </w:r>
      <w:r w:rsidR="001C30A4" w:rsidRPr="00455C6B">
        <w:rPr>
          <w:b/>
          <w:szCs w:val="22"/>
          <w:lang w:val="sr-Latn-ME"/>
        </w:rPr>
        <w:t>)</w:t>
      </w:r>
      <w:r w:rsidRPr="00455C6B">
        <w:rPr>
          <w:b/>
          <w:szCs w:val="22"/>
          <w:lang w:val="sr-Latn-ME"/>
        </w:rPr>
        <w:t xml:space="preserve"> i m</w:t>
      </w:r>
      <w:r w:rsidR="00942B3E" w:rsidRPr="00455C6B">
        <w:rPr>
          <w:b/>
          <w:szCs w:val="22"/>
          <w:lang w:val="sr-Latn-ME"/>
        </w:rPr>
        <w:t>j</w:t>
      </w:r>
      <w:r w:rsidRPr="00455C6B">
        <w:rPr>
          <w:b/>
          <w:szCs w:val="22"/>
          <w:lang w:val="sr-Latn-ME"/>
        </w:rPr>
        <w:t>ešovita bolest vezivnog tkiva</w:t>
      </w:r>
      <w:r w:rsidR="009D1DE6" w:rsidRPr="00455C6B">
        <w:rPr>
          <w:b/>
          <w:szCs w:val="22"/>
          <w:lang w:val="sr-Latn-ME"/>
        </w:rPr>
        <w:t>:</w:t>
      </w:r>
    </w:p>
    <w:p w14:paraId="26028028" w14:textId="5484C1CD" w:rsidR="00B31595" w:rsidRPr="00455C6B" w:rsidRDefault="00B31595" w:rsidP="003A2E42">
      <w:pPr>
        <w:rPr>
          <w:szCs w:val="22"/>
          <w:lang w:val="sr-Latn-ME"/>
        </w:rPr>
      </w:pPr>
      <w:r w:rsidRPr="00455C6B">
        <w:rPr>
          <w:szCs w:val="22"/>
          <w:lang w:val="sr-Latn-ME"/>
        </w:rPr>
        <w:t xml:space="preserve">Kod pacijenata sa sistemskim </w:t>
      </w:r>
      <w:r w:rsidR="00FC3D98" w:rsidRPr="00455C6B">
        <w:rPr>
          <w:szCs w:val="22"/>
          <w:lang w:val="sr-Latn-ME"/>
        </w:rPr>
        <w:t xml:space="preserve">eritemskim lupusom </w:t>
      </w:r>
      <w:r w:rsidRPr="00455C6B">
        <w:rPr>
          <w:szCs w:val="22"/>
          <w:lang w:val="sr-Latn-ME"/>
        </w:rPr>
        <w:t>(SLE) i m</w:t>
      </w:r>
      <w:r w:rsidR="00942B3E" w:rsidRPr="00455C6B">
        <w:rPr>
          <w:szCs w:val="22"/>
          <w:lang w:val="sr-Latn-ME"/>
        </w:rPr>
        <w:t>j</w:t>
      </w:r>
      <w:r w:rsidRPr="00455C6B">
        <w:rPr>
          <w:szCs w:val="22"/>
          <w:lang w:val="sr-Latn-ME"/>
        </w:rPr>
        <w:t>ešovitom bolešću vezivnog tkiva može postojati povećani rizik za pojavu aseptičnog meningitisa (</w:t>
      </w:r>
      <w:r w:rsidR="001E0516" w:rsidRPr="00455C6B">
        <w:rPr>
          <w:szCs w:val="22"/>
          <w:lang w:val="sr-Latn-ME"/>
        </w:rPr>
        <w:t>pogledati dio</w:t>
      </w:r>
      <w:r w:rsidRPr="00455C6B">
        <w:rPr>
          <w:szCs w:val="22"/>
          <w:lang w:val="sr-Latn-ME"/>
        </w:rPr>
        <w:t xml:space="preserve"> 4.8).</w:t>
      </w:r>
    </w:p>
    <w:p w14:paraId="26028029" w14:textId="77777777" w:rsidR="00B31595" w:rsidRPr="00455C6B" w:rsidRDefault="00B31595" w:rsidP="003A2E42">
      <w:pPr>
        <w:rPr>
          <w:szCs w:val="22"/>
          <w:lang w:val="sr-Latn-ME"/>
        </w:rPr>
      </w:pPr>
    </w:p>
    <w:p w14:paraId="2602802B" w14:textId="0C212658" w:rsidR="009D1DE6" w:rsidRPr="00564DD1" w:rsidRDefault="00046D34" w:rsidP="003A2E42">
      <w:pPr>
        <w:rPr>
          <w:b/>
          <w:szCs w:val="22"/>
          <w:lang w:val="sr-Latn-ME"/>
        </w:rPr>
      </w:pPr>
      <w:r w:rsidRPr="00564DD1">
        <w:rPr>
          <w:b/>
          <w:szCs w:val="22"/>
          <w:lang w:val="sr-Latn-ME"/>
        </w:rPr>
        <w:t>Kardiovaskularna i cerebrovaskularna dejstva</w:t>
      </w:r>
      <w:r w:rsidR="009D1DE6" w:rsidRPr="00564DD1">
        <w:rPr>
          <w:b/>
          <w:szCs w:val="22"/>
          <w:lang w:val="sr-Latn-ME"/>
        </w:rPr>
        <w:t>:</w:t>
      </w:r>
    </w:p>
    <w:p w14:paraId="40C83767" w14:textId="77777777" w:rsidR="00E75685" w:rsidRPr="00564DD1" w:rsidRDefault="00B31595" w:rsidP="003A2E42">
      <w:pPr>
        <w:rPr>
          <w:szCs w:val="22"/>
          <w:lang w:val="sr-Latn-ME"/>
        </w:rPr>
      </w:pPr>
      <w:r w:rsidRPr="00564DD1">
        <w:rPr>
          <w:szCs w:val="22"/>
          <w:lang w:val="sr-Latn-ME"/>
        </w:rPr>
        <w:t xml:space="preserve">Pacijente sa </w:t>
      </w:r>
      <w:r w:rsidR="007A2C14" w:rsidRPr="00564DD1">
        <w:rPr>
          <w:szCs w:val="22"/>
          <w:lang w:val="sr-Latn-ME"/>
        </w:rPr>
        <w:t xml:space="preserve">kongestivnom srčanom insuficijencijom (NYHA-I) ili </w:t>
      </w:r>
      <w:r w:rsidRPr="00564DD1">
        <w:rPr>
          <w:szCs w:val="22"/>
          <w:lang w:val="sr-Latn-ME"/>
        </w:rPr>
        <w:t xml:space="preserve">značajnim faktorima rizika za </w:t>
      </w:r>
      <w:r w:rsidR="003834DC" w:rsidRPr="00564DD1">
        <w:rPr>
          <w:szCs w:val="22"/>
          <w:lang w:val="sr-Latn-ME"/>
        </w:rPr>
        <w:t>pojavu kardiovaskularnih događaja</w:t>
      </w:r>
      <w:r w:rsidRPr="00564DD1">
        <w:rPr>
          <w:szCs w:val="22"/>
          <w:lang w:val="sr-Latn-ME"/>
        </w:rPr>
        <w:t xml:space="preserve"> (npr. hipertenzija, hiperlipidemija, di</w:t>
      </w:r>
      <w:r w:rsidR="00AB3676" w:rsidRPr="00564DD1">
        <w:rPr>
          <w:szCs w:val="22"/>
          <w:lang w:val="sr-Latn-ME"/>
        </w:rPr>
        <w:t>jabetes me</w:t>
      </w:r>
      <w:r w:rsidRPr="00564DD1">
        <w:rPr>
          <w:szCs w:val="22"/>
          <w:lang w:val="sr-Latn-ME"/>
        </w:rPr>
        <w:t>litus</w:t>
      </w:r>
      <w:r w:rsidR="003834DC" w:rsidRPr="00564DD1">
        <w:rPr>
          <w:szCs w:val="22"/>
          <w:lang w:val="sr-Latn-ME"/>
        </w:rPr>
        <w:t>, pušenje) treba</w:t>
      </w:r>
      <w:r w:rsidRPr="00564DD1">
        <w:rPr>
          <w:szCs w:val="22"/>
          <w:lang w:val="sr-Latn-ME"/>
        </w:rPr>
        <w:t xml:space="preserve"> l</w:t>
      </w:r>
      <w:r w:rsidR="00942B3E" w:rsidRPr="00564DD1">
        <w:rPr>
          <w:szCs w:val="22"/>
          <w:lang w:val="sr-Latn-ME"/>
        </w:rPr>
        <w:t>ij</w:t>
      </w:r>
      <w:r w:rsidRPr="00564DD1">
        <w:rPr>
          <w:szCs w:val="22"/>
          <w:lang w:val="sr-Latn-ME"/>
        </w:rPr>
        <w:t>ečiti diklofenakom samo nakon pažljive proc</w:t>
      </w:r>
      <w:r w:rsidR="00942B3E" w:rsidRPr="00564DD1">
        <w:rPr>
          <w:szCs w:val="22"/>
          <w:lang w:val="sr-Latn-ME"/>
        </w:rPr>
        <w:t>j</w:t>
      </w:r>
      <w:r w:rsidRPr="00564DD1">
        <w:rPr>
          <w:szCs w:val="22"/>
          <w:lang w:val="sr-Latn-ME"/>
        </w:rPr>
        <w:t xml:space="preserve">ene. </w:t>
      </w:r>
    </w:p>
    <w:p w14:paraId="5CD3973A" w14:textId="77777777" w:rsidR="00E75685" w:rsidRPr="00564DD1" w:rsidRDefault="00E75685" w:rsidP="003A2E42">
      <w:pPr>
        <w:rPr>
          <w:szCs w:val="22"/>
          <w:lang w:val="sr-Latn-ME"/>
        </w:rPr>
      </w:pPr>
    </w:p>
    <w:p w14:paraId="2602802C" w14:textId="57396CE5" w:rsidR="00B31595" w:rsidRPr="00564DD1" w:rsidRDefault="00B31595" w:rsidP="003A2E42">
      <w:pPr>
        <w:rPr>
          <w:szCs w:val="22"/>
          <w:lang w:val="sr-Latn-ME"/>
        </w:rPr>
      </w:pPr>
      <w:r w:rsidRPr="00564DD1">
        <w:rPr>
          <w:szCs w:val="22"/>
          <w:lang w:val="sr-Latn-ME"/>
        </w:rPr>
        <w:t xml:space="preserve">S obzirom </w:t>
      </w:r>
      <w:r w:rsidR="00AB3676" w:rsidRPr="00564DD1">
        <w:rPr>
          <w:szCs w:val="22"/>
          <w:lang w:val="sr-Latn-ME"/>
        </w:rPr>
        <w:t xml:space="preserve">na to </w:t>
      </w:r>
      <w:r w:rsidRPr="00564DD1">
        <w:rPr>
          <w:szCs w:val="22"/>
          <w:lang w:val="sr-Latn-ME"/>
        </w:rPr>
        <w:t xml:space="preserve">da se kardiovaskularni rizici zbog upotrebe diklofenaka mogu povećati sa povećanjem doze i </w:t>
      </w:r>
      <w:r w:rsidR="003834DC" w:rsidRPr="00564DD1">
        <w:rPr>
          <w:szCs w:val="22"/>
          <w:lang w:val="sr-Latn-ME"/>
        </w:rPr>
        <w:t>dužine trajanja</w:t>
      </w:r>
      <w:r w:rsidR="00AB3676" w:rsidRPr="00564DD1">
        <w:rPr>
          <w:szCs w:val="22"/>
          <w:lang w:val="sr-Latn-ME"/>
        </w:rPr>
        <w:t xml:space="preserve"> terapije, l</w:t>
      </w:r>
      <w:r w:rsidR="00942B3E" w:rsidRPr="00564DD1">
        <w:rPr>
          <w:szCs w:val="22"/>
          <w:lang w:val="sr-Latn-ME"/>
        </w:rPr>
        <w:t>ij</w:t>
      </w:r>
      <w:r w:rsidR="00AB3676" w:rsidRPr="00564DD1">
        <w:rPr>
          <w:szCs w:val="22"/>
          <w:lang w:val="sr-Latn-ME"/>
        </w:rPr>
        <w:t>ek treba</w:t>
      </w:r>
      <w:r w:rsidRPr="00564DD1">
        <w:rPr>
          <w:szCs w:val="22"/>
          <w:lang w:val="sr-Latn-ME"/>
        </w:rPr>
        <w:t xml:space="preserve"> koristiti najkraće</w:t>
      </w:r>
      <w:r w:rsidR="003834DC" w:rsidRPr="00564DD1">
        <w:rPr>
          <w:szCs w:val="22"/>
          <w:lang w:val="sr-Latn-ME"/>
        </w:rPr>
        <w:t xml:space="preserve"> moguće vr</w:t>
      </w:r>
      <w:r w:rsidR="005A4759">
        <w:rPr>
          <w:szCs w:val="22"/>
          <w:lang w:val="sr-Latn-ME"/>
        </w:rPr>
        <w:t>ij</w:t>
      </w:r>
      <w:r w:rsidR="003834DC" w:rsidRPr="00564DD1">
        <w:rPr>
          <w:szCs w:val="22"/>
          <w:lang w:val="sr-Latn-ME"/>
        </w:rPr>
        <w:t>eme uz prim</w:t>
      </w:r>
      <w:r w:rsidR="00942B3E" w:rsidRPr="00564DD1">
        <w:rPr>
          <w:szCs w:val="22"/>
          <w:lang w:val="sr-Latn-ME"/>
        </w:rPr>
        <w:t>j</w:t>
      </w:r>
      <w:r w:rsidR="003834DC" w:rsidRPr="00564DD1">
        <w:rPr>
          <w:szCs w:val="22"/>
          <w:lang w:val="sr-Latn-ME"/>
        </w:rPr>
        <w:t xml:space="preserve">enu najmanje </w:t>
      </w:r>
      <w:r w:rsidRPr="00564DD1">
        <w:rPr>
          <w:szCs w:val="22"/>
          <w:lang w:val="sr-Latn-ME"/>
        </w:rPr>
        <w:t>efektivne dnevne doze. Periodi</w:t>
      </w:r>
      <w:r w:rsidR="003834DC" w:rsidRPr="00564DD1">
        <w:rPr>
          <w:szCs w:val="22"/>
          <w:lang w:val="sr-Latn-ME"/>
        </w:rPr>
        <w:t>čno bi trebalo ponovo proc</w:t>
      </w:r>
      <w:r w:rsidR="00942B3E" w:rsidRPr="00564DD1">
        <w:rPr>
          <w:szCs w:val="22"/>
          <w:lang w:val="sr-Latn-ME"/>
        </w:rPr>
        <w:t>j</w:t>
      </w:r>
      <w:r w:rsidR="003834DC" w:rsidRPr="00564DD1">
        <w:rPr>
          <w:szCs w:val="22"/>
          <w:lang w:val="sr-Latn-ME"/>
        </w:rPr>
        <w:t>eniti</w:t>
      </w:r>
      <w:r w:rsidRPr="00564DD1">
        <w:rPr>
          <w:szCs w:val="22"/>
          <w:lang w:val="sr-Latn-ME"/>
        </w:rPr>
        <w:t xml:space="preserve"> potrebu pacijenta za </w:t>
      </w:r>
      <w:r w:rsidR="003834DC" w:rsidRPr="00564DD1">
        <w:rPr>
          <w:szCs w:val="22"/>
          <w:lang w:val="sr-Latn-ME"/>
        </w:rPr>
        <w:t xml:space="preserve">simptomatskom </w:t>
      </w:r>
      <w:r w:rsidRPr="00564DD1">
        <w:rPr>
          <w:szCs w:val="22"/>
          <w:lang w:val="sr-Latn-ME"/>
        </w:rPr>
        <w:t>te</w:t>
      </w:r>
      <w:r w:rsidR="003834DC" w:rsidRPr="00564DD1">
        <w:rPr>
          <w:szCs w:val="22"/>
          <w:lang w:val="sr-Latn-ME"/>
        </w:rPr>
        <w:t xml:space="preserve">rapijom, kao i </w:t>
      </w:r>
      <w:r w:rsidRPr="00564DD1">
        <w:rPr>
          <w:szCs w:val="22"/>
          <w:lang w:val="sr-Latn-ME"/>
        </w:rPr>
        <w:t>odgovor</w:t>
      </w:r>
      <w:r w:rsidR="003834DC" w:rsidRPr="00564DD1">
        <w:rPr>
          <w:szCs w:val="22"/>
          <w:lang w:val="sr-Latn-ME"/>
        </w:rPr>
        <w:t xml:space="preserve"> na terapiju</w:t>
      </w:r>
      <w:r w:rsidRPr="00564DD1">
        <w:rPr>
          <w:szCs w:val="22"/>
          <w:lang w:val="sr-Latn-ME"/>
        </w:rPr>
        <w:t>.</w:t>
      </w:r>
    </w:p>
    <w:p w14:paraId="2602802D" w14:textId="77777777" w:rsidR="00B31595" w:rsidRPr="00564DD1" w:rsidRDefault="00B31595" w:rsidP="003A2E42">
      <w:pPr>
        <w:rPr>
          <w:szCs w:val="22"/>
          <w:lang w:val="sr-Latn-ME"/>
        </w:rPr>
      </w:pPr>
    </w:p>
    <w:p w14:paraId="2602802E" w14:textId="51136A07" w:rsidR="00B31595" w:rsidRPr="00564DD1" w:rsidRDefault="00046D34" w:rsidP="003A2E42">
      <w:pPr>
        <w:rPr>
          <w:szCs w:val="22"/>
          <w:lang w:val="sr-Latn-ME"/>
        </w:rPr>
      </w:pPr>
      <w:r w:rsidRPr="00564DD1">
        <w:rPr>
          <w:szCs w:val="22"/>
          <w:lang w:val="sr-Latn-ME"/>
        </w:rPr>
        <w:t>Potrebno je odgovarajuće praćenje i sav</w:t>
      </w:r>
      <w:r w:rsidR="005A4759">
        <w:rPr>
          <w:szCs w:val="22"/>
          <w:lang w:val="sr-Latn-ME"/>
        </w:rPr>
        <w:t>j</w:t>
      </w:r>
      <w:r w:rsidRPr="00564DD1">
        <w:rPr>
          <w:szCs w:val="22"/>
          <w:lang w:val="sr-Latn-ME"/>
        </w:rPr>
        <w:t xml:space="preserve">etovanje pacijenata sa </w:t>
      </w:r>
      <w:r w:rsidR="00206178" w:rsidRPr="00564DD1">
        <w:rPr>
          <w:szCs w:val="22"/>
          <w:lang w:val="sr-Latn-ME"/>
        </w:rPr>
        <w:t xml:space="preserve">istorijom </w:t>
      </w:r>
      <w:r w:rsidRPr="00564DD1">
        <w:rPr>
          <w:szCs w:val="22"/>
          <w:lang w:val="sr-Latn-ME"/>
        </w:rPr>
        <w:t>hipertenzij</w:t>
      </w:r>
      <w:r w:rsidR="00206178" w:rsidRPr="00564DD1">
        <w:rPr>
          <w:szCs w:val="22"/>
          <w:lang w:val="sr-Latn-ME"/>
        </w:rPr>
        <w:t>e</w:t>
      </w:r>
      <w:r w:rsidRPr="00564DD1">
        <w:rPr>
          <w:szCs w:val="22"/>
          <w:lang w:val="sr-Latn-ME"/>
        </w:rPr>
        <w:t xml:space="preserve"> i kongestivn</w:t>
      </w:r>
      <w:r w:rsidR="00206178" w:rsidRPr="00564DD1">
        <w:rPr>
          <w:szCs w:val="22"/>
          <w:lang w:val="sr-Latn-ME"/>
        </w:rPr>
        <w:t>e</w:t>
      </w:r>
      <w:r w:rsidRPr="00564DD1">
        <w:rPr>
          <w:szCs w:val="22"/>
          <w:lang w:val="sr-Latn-ME"/>
        </w:rPr>
        <w:t xml:space="preserve"> srčan</w:t>
      </w:r>
      <w:r w:rsidR="00206178" w:rsidRPr="00564DD1">
        <w:rPr>
          <w:szCs w:val="22"/>
          <w:lang w:val="sr-Latn-ME"/>
        </w:rPr>
        <w:t>e</w:t>
      </w:r>
      <w:r w:rsidRPr="00564DD1">
        <w:rPr>
          <w:szCs w:val="22"/>
          <w:lang w:val="sr-Latn-ME"/>
        </w:rPr>
        <w:t xml:space="preserve"> insuficijencij</w:t>
      </w:r>
      <w:r w:rsidR="00206178" w:rsidRPr="00564DD1">
        <w:rPr>
          <w:szCs w:val="22"/>
          <w:lang w:val="sr-Latn-ME"/>
        </w:rPr>
        <w:t>e</w:t>
      </w:r>
      <w:r w:rsidRPr="00564DD1">
        <w:rPr>
          <w:szCs w:val="22"/>
          <w:lang w:val="sr-Latn-ME"/>
        </w:rPr>
        <w:t xml:space="preserve"> </w:t>
      </w:r>
      <w:r w:rsidR="00206178" w:rsidRPr="00564DD1">
        <w:rPr>
          <w:szCs w:val="22"/>
          <w:lang w:val="sr-Latn-ME"/>
        </w:rPr>
        <w:t>(NYHA-1)</w:t>
      </w:r>
      <w:r w:rsidRPr="00564DD1">
        <w:rPr>
          <w:szCs w:val="22"/>
          <w:lang w:val="sr-Latn-ME"/>
        </w:rPr>
        <w:t>,</w:t>
      </w:r>
      <w:r w:rsidR="00B31595" w:rsidRPr="00564DD1">
        <w:rPr>
          <w:szCs w:val="22"/>
          <w:lang w:val="sr-Latn-ME"/>
        </w:rPr>
        <w:t xml:space="preserve"> </w:t>
      </w:r>
      <w:r w:rsidRPr="00564DD1">
        <w:rPr>
          <w:szCs w:val="22"/>
          <w:lang w:val="sr-Latn-ME"/>
        </w:rPr>
        <w:t>s obzirom na to da su prijavljeni</w:t>
      </w:r>
      <w:r w:rsidR="00B31595" w:rsidRPr="00564DD1">
        <w:rPr>
          <w:szCs w:val="22"/>
          <w:lang w:val="sr-Latn-ME"/>
        </w:rPr>
        <w:t xml:space="preserve"> slučajevi retencije tečnosti i </w:t>
      </w:r>
      <w:r w:rsidRPr="00564DD1">
        <w:rPr>
          <w:szCs w:val="22"/>
          <w:lang w:val="sr-Latn-ME"/>
        </w:rPr>
        <w:t xml:space="preserve">pojave </w:t>
      </w:r>
      <w:r w:rsidR="00B31595" w:rsidRPr="00564DD1">
        <w:rPr>
          <w:szCs w:val="22"/>
          <w:lang w:val="sr-Latn-ME"/>
        </w:rPr>
        <w:t>edema tokom prim</w:t>
      </w:r>
      <w:r w:rsidR="00942B3E" w:rsidRPr="00564DD1">
        <w:rPr>
          <w:szCs w:val="22"/>
          <w:lang w:val="sr-Latn-ME"/>
        </w:rPr>
        <w:t>j</w:t>
      </w:r>
      <w:r w:rsidR="00B31595" w:rsidRPr="00564DD1">
        <w:rPr>
          <w:szCs w:val="22"/>
          <w:lang w:val="sr-Latn-ME"/>
        </w:rPr>
        <w:t>ene NSAIL, uključujući i diklofenak.</w:t>
      </w:r>
    </w:p>
    <w:p w14:paraId="2602802F" w14:textId="77777777" w:rsidR="00B31595" w:rsidRPr="00564DD1" w:rsidRDefault="00B31595" w:rsidP="003A2E42">
      <w:pPr>
        <w:rPr>
          <w:szCs w:val="22"/>
          <w:lang w:val="sr-Latn-ME"/>
        </w:rPr>
      </w:pPr>
    </w:p>
    <w:p w14:paraId="26028030" w14:textId="70D76A67" w:rsidR="00B31595" w:rsidRPr="00564DD1" w:rsidRDefault="00046D34" w:rsidP="003A2E42">
      <w:pPr>
        <w:rPr>
          <w:szCs w:val="22"/>
          <w:lang w:val="sr-Latn-ME"/>
        </w:rPr>
      </w:pPr>
      <w:r w:rsidRPr="00564DD1">
        <w:rPr>
          <w:szCs w:val="22"/>
          <w:lang w:val="sr-Latn-ME"/>
        </w:rPr>
        <w:t>Klinička studija</w:t>
      </w:r>
      <w:r w:rsidR="00B31595" w:rsidRPr="00564DD1">
        <w:rPr>
          <w:szCs w:val="22"/>
          <w:lang w:val="sr-Latn-ME"/>
        </w:rPr>
        <w:t xml:space="preserve"> i epidemiološki podaci dosl</w:t>
      </w:r>
      <w:r w:rsidR="005A4759">
        <w:rPr>
          <w:szCs w:val="22"/>
          <w:lang w:val="sr-Latn-ME"/>
        </w:rPr>
        <w:t>j</w:t>
      </w:r>
      <w:r w:rsidR="00B31595" w:rsidRPr="00564DD1">
        <w:rPr>
          <w:szCs w:val="22"/>
          <w:lang w:val="sr-Latn-ME"/>
        </w:rPr>
        <w:t xml:space="preserve">edno ukazuju na postojanje povećanog rizika od arterijskih trombotičkih događaja (npr. infarkta miokarda ili moždanog udara) povezanog sa upotrebom diklofenaka, posebno u velikim dozama (150 mg na dan), kao i kod dugotrajne terapije. </w:t>
      </w:r>
    </w:p>
    <w:p w14:paraId="26028031" w14:textId="77777777" w:rsidR="00B31595" w:rsidRPr="00564DD1" w:rsidRDefault="00B31595" w:rsidP="003A2E42">
      <w:pPr>
        <w:rPr>
          <w:szCs w:val="22"/>
          <w:lang w:val="sr-Latn-ME"/>
        </w:rPr>
      </w:pPr>
    </w:p>
    <w:p w14:paraId="44890C16" w14:textId="4DC42ADC" w:rsidR="00973C48" w:rsidRPr="00455C6B" w:rsidRDefault="00973C48" w:rsidP="00973C48">
      <w:pPr>
        <w:rPr>
          <w:szCs w:val="22"/>
          <w:lang w:val="sr-Latn-ME"/>
        </w:rPr>
      </w:pPr>
      <w:r w:rsidRPr="00564DD1">
        <w:rPr>
          <w:szCs w:val="22"/>
          <w:lang w:val="sr-Latn-ME"/>
        </w:rPr>
        <w:t>Pacijentima savjetovati da budu na oprezu kako bi na vr</w:t>
      </w:r>
      <w:r w:rsidR="005A4759">
        <w:rPr>
          <w:szCs w:val="22"/>
          <w:lang w:val="sr-Latn-ME"/>
        </w:rPr>
        <w:t>ij</w:t>
      </w:r>
      <w:r w:rsidRPr="00564DD1">
        <w:rPr>
          <w:szCs w:val="22"/>
          <w:lang w:val="sr-Latn-ME"/>
        </w:rPr>
        <w:t>eme prepoznali bilo kakve znake ili simptome vezane za ozbiljne arteriotrombotičke događaje (kao što su bol u grudima, nedostatak vazduha, slabost ili nejasan govor) koji se mogu javiti bez ikakvog upozorenja. Ukoliko se ovakav događaj desi, savjetovati pacijente da odmah pos</w:t>
      </w:r>
      <w:r w:rsidR="005A4759">
        <w:rPr>
          <w:szCs w:val="22"/>
          <w:lang w:val="sr-Latn-ME"/>
        </w:rPr>
        <w:t>j</w:t>
      </w:r>
      <w:r w:rsidRPr="00564DD1">
        <w:rPr>
          <w:szCs w:val="22"/>
          <w:lang w:val="sr-Latn-ME"/>
        </w:rPr>
        <w:t>ete ljekara.</w:t>
      </w:r>
    </w:p>
    <w:p w14:paraId="26028033" w14:textId="77777777" w:rsidR="00B31595" w:rsidRPr="00455C6B" w:rsidRDefault="00B31595" w:rsidP="003A2E42">
      <w:pPr>
        <w:rPr>
          <w:szCs w:val="22"/>
          <w:lang w:val="sr-Latn-ME"/>
        </w:rPr>
      </w:pPr>
    </w:p>
    <w:p w14:paraId="26028035" w14:textId="55395ACB" w:rsidR="00046D34" w:rsidRPr="00455C6B" w:rsidRDefault="009D1DE6" w:rsidP="003A2E42">
      <w:pPr>
        <w:rPr>
          <w:b/>
          <w:szCs w:val="22"/>
          <w:lang w:val="sr-Latn-ME"/>
        </w:rPr>
      </w:pPr>
      <w:r w:rsidRPr="00455C6B">
        <w:rPr>
          <w:b/>
          <w:szCs w:val="22"/>
          <w:lang w:val="sr-Latn-ME"/>
        </w:rPr>
        <w:t>Hematološki efekti:</w:t>
      </w:r>
    </w:p>
    <w:p w14:paraId="26028037" w14:textId="1BA14DD4" w:rsidR="00B31595" w:rsidRPr="00455C6B" w:rsidRDefault="00046D34" w:rsidP="003A2E42">
      <w:pPr>
        <w:rPr>
          <w:szCs w:val="22"/>
          <w:lang w:val="sr-Latn-ME"/>
        </w:rPr>
      </w:pPr>
      <w:r w:rsidRPr="00455C6B">
        <w:rPr>
          <w:szCs w:val="22"/>
          <w:lang w:val="sr-Latn-ME"/>
        </w:rPr>
        <w:t>Preporučuje se da</w:t>
      </w:r>
      <w:r w:rsidR="00B31595" w:rsidRPr="00455C6B">
        <w:rPr>
          <w:szCs w:val="22"/>
          <w:lang w:val="sr-Latn-ME"/>
        </w:rPr>
        <w:t xml:space="preserve"> t</w:t>
      </w:r>
      <w:r w:rsidRPr="00455C6B">
        <w:rPr>
          <w:szCs w:val="22"/>
          <w:lang w:val="sr-Latn-ME"/>
        </w:rPr>
        <w:t>erapija l</w:t>
      </w:r>
      <w:r w:rsidR="00942B3E" w:rsidRPr="00455C6B">
        <w:rPr>
          <w:szCs w:val="22"/>
          <w:lang w:val="sr-Latn-ME"/>
        </w:rPr>
        <w:t>ij</w:t>
      </w:r>
      <w:r w:rsidRPr="00455C6B">
        <w:rPr>
          <w:szCs w:val="22"/>
          <w:lang w:val="sr-Latn-ME"/>
        </w:rPr>
        <w:t xml:space="preserve">ekom Rapten-K </w:t>
      </w:r>
      <w:r w:rsidR="00B31595" w:rsidRPr="00455C6B">
        <w:rPr>
          <w:szCs w:val="22"/>
          <w:lang w:val="sr-Latn-ME"/>
        </w:rPr>
        <w:t>bude kratkotrajna. U toku produžene terapije dikofenakom, kao i prilikom upotrebe drugih</w:t>
      </w:r>
      <w:r w:rsidRPr="00455C6B">
        <w:rPr>
          <w:szCs w:val="22"/>
          <w:lang w:val="sr-Latn-ME"/>
        </w:rPr>
        <w:t xml:space="preserve"> NSAIL, preporučuje se praćenje </w:t>
      </w:r>
      <w:r w:rsidR="00B31595" w:rsidRPr="00455C6B">
        <w:rPr>
          <w:szCs w:val="22"/>
          <w:lang w:val="sr-Latn-ME"/>
        </w:rPr>
        <w:t>krvne slike.</w:t>
      </w:r>
    </w:p>
    <w:p w14:paraId="4DB58A88" w14:textId="77777777" w:rsidR="00C46E5C" w:rsidRPr="00455C6B" w:rsidRDefault="00C46E5C" w:rsidP="003A2E42">
      <w:pPr>
        <w:rPr>
          <w:szCs w:val="22"/>
          <w:lang w:val="sr-Latn-ME"/>
        </w:rPr>
      </w:pPr>
    </w:p>
    <w:p w14:paraId="26028038" w14:textId="10CA6875" w:rsidR="00B31595" w:rsidRPr="00455C6B" w:rsidRDefault="00B31595" w:rsidP="003A2E42">
      <w:pPr>
        <w:rPr>
          <w:szCs w:val="22"/>
          <w:lang w:val="sr-Latn-ME"/>
        </w:rPr>
      </w:pPr>
      <w:r w:rsidRPr="00455C6B">
        <w:rPr>
          <w:szCs w:val="22"/>
          <w:lang w:val="sr-Latn-ME"/>
        </w:rPr>
        <w:t>Diklofenak može reverzibilno da inhibira agregaciju trombocit</w:t>
      </w:r>
      <w:r w:rsidR="00191A9D" w:rsidRPr="00455C6B">
        <w:rPr>
          <w:szCs w:val="22"/>
          <w:lang w:val="sr-Latn-ME"/>
        </w:rPr>
        <w:t>a (vid</w:t>
      </w:r>
      <w:r w:rsidR="00942B3E" w:rsidRPr="00455C6B">
        <w:rPr>
          <w:szCs w:val="22"/>
          <w:lang w:val="sr-Latn-ME"/>
        </w:rPr>
        <w:t>j</w:t>
      </w:r>
      <w:r w:rsidR="00191A9D" w:rsidRPr="00455C6B">
        <w:rPr>
          <w:szCs w:val="22"/>
          <w:lang w:val="sr-Latn-ME"/>
        </w:rPr>
        <w:t>eti antikoagulanse</w:t>
      </w:r>
      <w:r w:rsidRPr="00455C6B">
        <w:rPr>
          <w:szCs w:val="22"/>
          <w:lang w:val="sr-Latn-ME"/>
        </w:rPr>
        <w:t xml:space="preserve"> u </w:t>
      </w:r>
      <w:r w:rsidR="001A229C">
        <w:rPr>
          <w:szCs w:val="22"/>
          <w:lang w:val="sr-Latn-ME"/>
        </w:rPr>
        <w:t>dijelu</w:t>
      </w:r>
      <w:r w:rsidRPr="00455C6B">
        <w:rPr>
          <w:szCs w:val="22"/>
          <w:lang w:val="sr-Latn-ME"/>
        </w:rPr>
        <w:t xml:space="preserve"> 4.5). </w:t>
      </w:r>
      <w:r w:rsidR="00046D34" w:rsidRPr="00455C6B">
        <w:rPr>
          <w:szCs w:val="22"/>
          <w:lang w:val="sr-Latn-ME"/>
        </w:rPr>
        <w:t>Pacijente</w:t>
      </w:r>
      <w:r w:rsidRPr="00455C6B">
        <w:rPr>
          <w:szCs w:val="22"/>
          <w:lang w:val="sr-Latn-ME"/>
        </w:rPr>
        <w:t xml:space="preserve"> sa poremećajem hemostaze, sklonošću </w:t>
      </w:r>
      <w:r w:rsidR="00046D34" w:rsidRPr="00455C6B">
        <w:rPr>
          <w:szCs w:val="22"/>
          <w:lang w:val="sr-Latn-ME"/>
        </w:rPr>
        <w:t xml:space="preserve">ka </w:t>
      </w:r>
      <w:r w:rsidRPr="00455C6B">
        <w:rPr>
          <w:szCs w:val="22"/>
          <w:lang w:val="sr-Latn-ME"/>
        </w:rPr>
        <w:t>krvarenju ili sa hematološkim po</w:t>
      </w:r>
      <w:r w:rsidR="00046D34" w:rsidRPr="00455C6B">
        <w:rPr>
          <w:szCs w:val="22"/>
          <w:lang w:val="sr-Latn-ME"/>
        </w:rPr>
        <w:t>remećajima treba pažljivo pratiti.</w:t>
      </w:r>
    </w:p>
    <w:p w14:paraId="26028039" w14:textId="77777777" w:rsidR="00B31595" w:rsidRPr="00455C6B" w:rsidRDefault="00B31595" w:rsidP="003A2E42">
      <w:pPr>
        <w:rPr>
          <w:szCs w:val="22"/>
          <w:lang w:val="sr-Latn-ME"/>
        </w:rPr>
      </w:pPr>
    </w:p>
    <w:p w14:paraId="2602803B" w14:textId="70DC61A3" w:rsidR="00B31595" w:rsidRPr="00455C6B" w:rsidRDefault="00B31595" w:rsidP="003A2E42">
      <w:pPr>
        <w:rPr>
          <w:b/>
          <w:szCs w:val="22"/>
          <w:lang w:val="sr-Latn-ME"/>
        </w:rPr>
      </w:pPr>
      <w:r w:rsidRPr="00455C6B">
        <w:rPr>
          <w:b/>
          <w:szCs w:val="22"/>
          <w:lang w:val="sr-Latn-ME"/>
        </w:rPr>
        <w:t>Postojeća astma</w:t>
      </w:r>
      <w:r w:rsidR="00046D34" w:rsidRPr="00455C6B">
        <w:rPr>
          <w:b/>
          <w:szCs w:val="22"/>
          <w:lang w:val="sr-Latn-ME"/>
        </w:rPr>
        <w:t>:</w:t>
      </w:r>
    </w:p>
    <w:p w14:paraId="2602803C" w14:textId="015A82E7" w:rsidR="00B31595" w:rsidRPr="00455C6B" w:rsidRDefault="00B31595" w:rsidP="003A2E42">
      <w:pPr>
        <w:rPr>
          <w:szCs w:val="22"/>
          <w:lang w:val="sr-Latn-ME"/>
        </w:rPr>
      </w:pPr>
      <w:r w:rsidRPr="00455C6B">
        <w:rPr>
          <w:szCs w:val="22"/>
          <w:lang w:val="sr-Latn-ME"/>
        </w:rPr>
        <w:t xml:space="preserve">Kod pacijenata sa astmom, sezonskim alergijskim </w:t>
      </w:r>
      <w:r w:rsidR="00046D34" w:rsidRPr="00455C6B">
        <w:rPr>
          <w:szCs w:val="22"/>
          <w:lang w:val="sr-Latn-ME"/>
        </w:rPr>
        <w:t>rinitisom, otokom nazalne sluzokože</w:t>
      </w:r>
      <w:r w:rsidRPr="00455C6B">
        <w:rPr>
          <w:szCs w:val="22"/>
          <w:lang w:val="sr-Latn-ME"/>
        </w:rPr>
        <w:t xml:space="preserve"> (odnosno nazalnim polipima), hroničnom opstruktivnom bolešću pluća ili hroničnim infekcijama respiratornog trakta (posebno ukoliko su povezani sa simptomima sličnim alergijskom rinitisu), češće su reakcije na NSAIL, kao što su egzacerbacija astme (tz</w:t>
      </w:r>
      <w:r w:rsidR="00046D34" w:rsidRPr="00455C6B">
        <w:rPr>
          <w:szCs w:val="22"/>
          <w:lang w:val="sr-Latn-ME"/>
        </w:rPr>
        <w:t>v. intolerancija na analgetike/</w:t>
      </w:r>
      <w:r w:rsidRPr="00455C6B">
        <w:rPr>
          <w:szCs w:val="22"/>
          <w:lang w:val="sr-Latn-ME"/>
        </w:rPr>
        <w:t xml:space="preserve">astma uzokovana analgeticima), </w:t>
      </w:r>
      <w:r w:rsidRPr="00455C6B">
        <w:rPr>
          <w:i/>
          <w:szCs w:val="22"/>
          <w:lang w:val="sr-Latn-ME"/>
        </w:rPr>
        <w:t>Quincke</w:t>
      </w:r>
      <w:r w:rsidR="0077301A" w:rsidRPr="00455C6B">
        <w:rPr>
          <w:szCs w:val="22"/>
          <w:lang w:val="sr-Latn-ME"/>
        </w:rPr>
        <w:t>-ov edem ili urtikarija, nego kod ostalih pacijenata. Iz tog razloga se kod ovih</w:t>
      </w:r>
      <w:r w:rsidRPr="00455C6B">
        <w:rPr>
          <w:szCs w:val="22"/>
          <w:lang w:val="sr-Latn-ME"/>
        </w:rPr>
        <w:t xml:space="preserve"> pa</w:t>
      </w:r>
      <w:r w:rsidR="0077301A" w:rsidRPr="00455C6B">
        <w:rPr>
          <w:szCs w:val="22"/>
          <w:lang w:val="sr-Latn-ME"/>
        </w:rPr>
        <w:t>cijenata sav</w:t>
      </w:r>
      <w:r w:rsidR="00942B3E" w:rsidRPr="00455C6B">
        <w:rPr>
          <w:szCs w:val="22"/>
          <w:lang w:val="sr-Latn-ME"/>
        </w:rPr>
        <w:t>j</w:t>
      </w:r>
      <w:r w:rsidR="0077301A" w:rsidRPr="00455C6B">
        <w:rPr>
          <w:szCs w:val="22"/>
          <w:lang w:val="sr-Latn-ME"/>
        </w:rPr>
        <w:t>etuje poseban oprez (spremnost da se brzo reaguje). Ovo se odnosi i na pacijente</w:t>
      </w:r>
      <w:r w:rsidRPr="00455C6B">
        <w:rPr>
          <w:szCs w:val="22"/>
          <w:lang w:val="sr-Latn-ME"/>
        </w:rPr>
        <w:t xml:space="preserve"> koji su alergični na druge supstance, npr</w:t>
      </w:r>
      <w:r w:rsidR="0077301A" w:rsidRPr="00455C6B">
        <w:rPr>
          <w:szCs w:val="22"/>
          <w:lang w:val="sr-Latn-ME"/>
        </w:rPr>
        <w:t>. sa</w:t>
      </w:r>
      <w:r w:rsidR="00BE37CC" w:rsidRPr="00455C6B">
        <w:rPr>
          <w:szCs w:val="22"/>
          <w:lang w:val="sr-Latn-ME"/>
        </w:rPr>
        <w:t xml:space="preserve"> </w:t>
      </w:r>
      <w:r w:rsidR="0077301A" w:rsidRPr="00455C6B">
        <w:rPr>
          <w:szCs w:val="22"/>
          <w:lang w:val="sr-Latn-ME"/>
        </w:rPr>
        <w:t>kožnim reakcijama, pruritusom</w:t>
      </w:r>
      <w:r w:rsidRPr="00455C6B">
        <w:rPr>
          <w:szCs w:val="22"/>
          <w:lang w:val="sr-Latn-ME"/>
        </w:rPr>
        <w:t xml:space="preserve"> ili urtikarijom.</w:t>
      </w:r>
    </w:p>
    <w:p w14:paraId="2602803D" w14:textId="77777777" w:rsidR="00B31595" w:rsidRPr="00455C6B" w:rsidRDefault="00B31595" w:rsidP="003A2E42">
      <w:pPr>
        <w:rPr>
          <w:szCs w:val="22"/>
          <w:lang w:val="sr-Latn-ME"/>
        </w:rPr>
      </w:pPr>
    </w:p>
    <w:p w14:paraId="2602803E" w14:textId="77777777" w:rsidR="00B31595" w:rsidRPr="00455C6B" w:rsidRDefault="0077301A" w:rsidP="003A2E42">
      <w:pPr>
        <w:rPr>
          <w:szCs w:val="22"/>
          <w:lang w:val="sr-Latn-ME"/>
        </w:rPr>
      </w:pPr>
      <w:r w:rsidRPr="00455C6B">
        <w:rPr>
          <w:szCs w:val="22"/>
          <w:lang w:val="sr-Latn-ME"/>
        </w:rPr>
        <w:t>Kao i drugi l</w:t>
      </w:r>
      <w:r w:rsidR="00942B3E" w:rsidRPr="00455C6B">
        <w:rPr>
          <w:szCs w:val="22"/>
          <w:lang w:val="sr-Latn-ME"/>
        </w:rPr>
        <w:t>j</w:t>
      </w:r>
      <w:r w:rsidRPr="00455C6B">
        <w:rPr>
          <w:szCs w:val="22"/>
          <w:lang w:val="sr-Latn-ME"/>
        </w:rPr>
        <w:t>ekovi</w:t>
      </w:r>
      <w:r w:rsidR="00B31595" w:rsidRPr="00455C6B">
        <w:rPr>
          <w:szCs w:val="22"/>
          <w:lang w:val="sr-Latn-ME"/>
        </w:rPr>
        <w:t xml:space="preserve"> koji inhibiraju aktivnost prostagland</w:t>
      </w:r>
      <w:r w:rsidRPr="00455C6B">
        <w:rPr>
          <w:szCs w:val="22"/>
          <w:lang w:val="sr-Latn-ME"/>
        </w:rPr>
        <w:t>in sintetaze, diklofenak i ostali</w:t>
      </w:r>
      <w:r w:rsidR="00B31595" w:rsidRPr="00455C6B">
        <w:rPr>
          <w:szCs w:val="22"/>
          <w:lang w:val="sr-Latn-ME"/>
        </w:rPr>
        <w:t xml:space="preserve"> NSAIL mogu prouzrokovati bronhospazam kod </w:t>
      </w:r>
      <w:r w:rsidRPr="00455C6B">
        <w:rPr>
          <w:szCs w:val="22"/>
          <w:lang w:val="sr-Latn-ME"/>
        </w:rPr>
        <w:t xml:space="preserve">pacijenata koji boluju od bronhijalne astme ili je imaju u istoriji bolesti. </w:t>
      </w:r>
    </w:p>
    <w:p w14:paraId="448F5D23" w14:textId="77777777" w:rsidR="00462288" w:rsidRPr="00455C6B" w:rsidRDefault="00462288" w:rsidP="003A2E42">
      <w:pPr>
        <w:rPr>
          <w:szCs w:val="22"/>
          <w:lang w:val="sr-Latn-ME"/>
        </w:rPr>
      </w:pPr>
    </w:p>
    <w:p w14:paraId="26028041" w14:textId="1C5006A0" w:rsidR="0077301A" w:rsidRPr="00455C6B" w:rsidRDefault="00B31595" w:rsidP="003A2E42">
      <w:pPr>
        <w:rPr>
          <w:b/>
          <w:szCs w:val="22"/>
          <w:lang w:val="sr-Latn-ME"/>
        </w:rPr>
      </w:pPr>
      <w:r w:rsidRPr="00455C6B">
        <w:rPr>
          <w:b/>
          <w:szCs w:val="22"/>
          <w:lang w:val="sr-Latn-ME"/>
        </w:rPr>
        <w:t>Plodnost kod žena</w:t>
      </w:r>
      <w:r w:rsidR="0077301A" w:rsidRPr="00455C6B">
        <w:rPr>
          <w:b/>
          <w:szCs w:val="22"/>
          <w:lang w:val="sr-Latn-ME"/>
        </w:rPr>
        <w:t>:</w:t>
      </w:r>
    </w:p>
    <w:p w14:paraId="26028042" w14:textId="18A6200E" w:rsidR="00B31595" w:rsidRDefault="0077301A" w:rsidP="003A2E42">
      <w:pPr>
        <w:rPr>
          <w:szCs w:val="22"/>
          <w:lang w:val="sr-Latn-ME"/>
        </w:rPr>
      </w:pPr>
      <w:r w:rsidRPr="00455C6B">
        <w:rPr>
          <w:szCs w:val="22"/>
          <w:lang w:val="sr-Latn-ME"/>
        </w:rPr>
        <w:t>Upotreba l</w:t>
      </w:r>
      <w:r w:rsidR="00942B3E" w:rsidRPr="00455C6B">
        <w:rPr>
          <w:szCs w:val="22"/>
          <w:lang w:val="sr-Latn-ME"/>
        </w:rPr>
        <w:t>ij</w:t>
      </w:r>
      <w:r w:rsidRPr="00455C6B">
        <w:rPr>
          <w:szCs w:val="22"/>
          <w:lang w:val="sr-Latn-ME"/>
        </w:rPr>
        <w:t xml:space="preserve">eka Rapten-K može da umanji plodnost </w:t>
      </w:r>
      <w:r w:rsidR="00B31595" w:rsidRPr="00455C6B">
        <w:rPr>
          <w:szCs w:val="22"/>
          <w:lang w:val="sr-Latn-ME"/>
        </w:rPr>
        <w:t>žena, pa se iz tog razloga ne preporučuje kod žena koje pokušavaju da zatrudne. Kod žena koje imaju poteškoće sa začećem ili koje idu na ispitivanje uzroka neplodnosti, treba</w:t>
      </w:r>
      <w:r w:rsidRPr="00455C6B">
        <w:rPr>
          <w:szCs w:val="22"/>
          <w:lang w:val="sr-Latn-ME"/>
        </w:rPr>
        <w:t xml:space="preserve"> razmotriti obustavu prim</w:t>
      </w:r>
      <w:r w:rsidR="00942B3E" w:rsidRPr="00455C6B">
        <w:rPr>
          <w:szCs w:val="22"/>
          <w:lang w:val="sr-Latn-ME"/>
        </w:rPr>
        <w:t>j</w:t>
      </w:r>
      <w:r w:rsidRPr="00455C6B">
        <w:rPr>
          <w:szCs w:val="22"/>
          <w:lang w:val="sr-Latn-ME"/>
        </w:rPr>
        <w:t>ene l</w:t>
      </w:r>
      <w:r w:rsidR="00942B3E" w:rsidRPr="00455C6B">
        <w:rPr>
          <w:szCs w:val="22"/>
          <w:lang w:val="sr-Latn-ME"/>
        </w:rPr>
        <w:t>ij</w:t>
      </w:r>
      <w:r w:rsidRPr="00455C6B">
        <w:rPr>
          <w:szCs w:val="22"/>
          <w:lang w:val="sr-Latn-ME"/>
        </w:rPr>
        <w:t>eka Rapten-K</w:t>
      </w:r>
      <w:r w:rsidR="00B31595" w:rsidRPr="00455C6B">
        <w:rPr>
          <w:szCs w:val="22"/>
          <w:lang w:val="sr-Latn-ME"/>
        </w:rPr>
        <w:t xml:space="preserve"> (</w:t>
      </w:r>
      <w:r w:rsidR="001E0516" w:rsidRPr="00455C6B">
        <w:rPr>
          <w:szCs w:val="22"/>
          <w:lang w:val="sr-Latn-ME"/>
        </w:rPr>
        <w:t>pogledati dio</w:t>
      </w:r>
      <w:r w:rsidR="00B31595" w:rsidRPr="00455C6B">
        <w:rPr>
          <w:szCs w:val="22"/>
          <w:lang w:val="sr-Latn-ME"/>
        </w:rPr>
        <w:t xml:space="preserve"> 4.6).</w:t>
      </w:r>
    </w:p>
    <w:p w14:paraId="38288B0F" w14:textId="77E921E3" w:rsidR="002D4D3C" w:rsidRDefault="002D4D3C" w:rsidP="003A2E42">
      <w:pPr>
        <w:rPr>
          <w:szCs w:val="22"/>
          <w:lang w:val="sr-Latn-ME"/>
        </w:rPr>
      </w:pPr>
    </w:p>
    <w:p w14:paraId="45C60304" w14:textId="56830297" w:rsidR="00380C05" w:rsidRDefault="00380C05" w:rsidP="003A2E42">
      <w:pPr>
        <w:rPr>
          <w:szCs w:val="22"/>
          <w:lang w:val="sr-Latn-ME"/>
        </w:rPr>
      </w:pPr>
    </w:p>
    <w:p w14:paraId="7B0730CC" w14:textId="77777777" w:rsidR="00380C05" w:rsidRPr="00455C6B" w:rsidRDefault="00380C05" w:rsidP="003A2E42">
      <w:pPr>
        <w:rPr>
          <w:szCs w:val="22"/>
          <w:lang w:val="sr-Latn-ME"/>
        </w:rPr>
      </w:pPr>
    </w:p>
    <w:p w14:paraId="6AB84438" w14:textId="77777777" w:rsidR="002D4D3C" w:rsidRPr="00E877E5" w:rsidRDefault="002D4D3C" w:rsidP="002D4D3C">
      <w:pPr>
        <w:rPr>
          <w:b/>
          <w:szCs w:val="22"/>
          <w:lang w:val="sr-Latn-ME"/>
        </w:rPr>
      </w:pPr>
      <w:r w:rsidRPr="00E877E5">
        <w:rPr>
          <w:b/>
          <w:szCs w:val="22"/>
          <w:lang w:val="sr-Latn-ME"/>
        </w:rPr>
        <w:lastRenderedPageBreak/>
        <w:t>Posebna upozorenja o pomoćnim supstancama</w:t>
      </w:r>
    </w:p>
    <w:p w14:paraId="0953CE89" w14:textId="046E79C7" w:rsidR="00462288" w:rsidRPr="00455C6B" w:rsidRDefault="002D4D3C" w:rsidP="002D4D3C">
      <w:pPr>
        <w:rPr>
          <w:szCs w:val="22"/>
          <w:lang w:val="sr-Latn-ME"/>
        </w:rPr>
      </w:pPr>
      <w:r w:rsidRPr="00455C6B">
        <w:rPr>
          <w:szCs w:val="22"/>
          <w:lang w:val="sr-Latn-ME"/>
        </w:rPr>
        <w:t xml:space="preserve">Lijek Rapten-K sadrži </w:t>
      </w:r>
      <w:r w:rsidRPr="00FD45D6">
        <w:rPr>
          <w:b/>
          <w:bCs/>
          <w:szCs w:val="22"/>
          <w:lang w:val="sr-Latn-ME"/>
        </w:rPr>
        <w:t>saharozu</w:t>
      </w:r>
      <w:r w:rsidRPr="00455C6B">
        <w:rPr>
          <w:szCs w:val="22"/>
          <w:lang w:val="sr-Latn-ME"/>
        </w:rPr>
        <w:t>. Pacijenti sa rijetkim nasl</w:t>
      </w:r>
      <w:r>
        <w:rPr>
          <w:szCs w:val="22"/>
          <w:lang w:val="sr-Latn-ME"/>
        </w:rPr>
        <w:t>j</w:t>
      </w:r>
      <w:r w:rsidRPr="00455C6B">
        <w:rPr>
          <w:szCs w:val="22"/>
          <w:lang w:val="sr-Latn-ME"/>
        </w:rPr>
        <w:t>ednim oboljenjem intolerancije na fruktozu, glukozno-galaktoznom malapsorpcijom ili nedostatkom saharoza-izomaltaze, ne sm</w:t>
      </w:r>
      <w:r>
        <w:rPr>
          <w:szCs w:val="22"/>
          <w:lang w:val="sr-Latn-ME"/>
        </w:rPr>
        <w:t>i</w:t>
      </w:r>
      <w:r w:rsidRPr="00455C6B">
        <w:rPr>
          <w:szCs w:val="22"/>
          <w:lang w:val="sr-Latn-ME"/>
        </w:rPr>
        <w:t>ju koristiti ovaj lijek.</w:t>
      </w:r>
    </w:p>
    <w:p w14:paraId="487C3F27" w14:textId="28CEDF1F" w:rsidR="002D4D3C" w:rsidRDefault="002D4D3C" w:rsidP="002D4D3C">
      <w:pPr>
        <w:rPr>
          <w:szCs w:val="22"/>
          <w:lang w:val="sr-Latn-ME"/>
        </w:rPr>
      </w:pPr>
      <w:r w:rsidRPr="00455C6B">
        <w:rPr>
          <w:szCs w:val="22"/>
          <w:lang w:val="sr-Latn-ME"/>
        </w:rPr>
        <w:t xml:space="preserve">U sastav lijeka ulazi </w:t>
      </w:r>
      <w:r w:rsidRPr="00FD45D6">
        <w:rPr>
          <w:b/>
          <w:bCs/>
          <w:szCs w:val="22"/>
          <w:lang w:val="sr-Latn-ME"/>
        </w:rPr>
        <w:t>azo boja</w:t>
      </w:r>
      <w:r w:rsidRPr="00455C6B">
        <w:rPr>
          <w:szCs w:val="22"/>
          <w:lang w:val="sr-Latn-ME"/>
        </w:rPr>
        <w:t xml:space="preserve"> Cochenillerotlack E124 C.I. 16255 koja može da izazove alergijske reakcije.</w:t>
      </w:r>
    </w:p>
    <w:p w14:paraId="6FE87C82" w14:textId="32BBA29E" w:rsidR="002D4D3C" w:rsidRPr="00455C6B" w:rsidRDefault="002D4D3C" w:rsidP="002D4D3C">
      <w:pPr>
        <w:rPr>
          <w:szCs w:val="22"/>
          <w:lang w:val="sr-Latn-ME"/>
        </w:rPr>
      </w:pPr>
      <w:r w:rsidRPr="002D4D3C">
        <w:rPr>
          <w:szCs w:val="22"/>
          <w:lang w:val="sr-Latn-ME"/>
        </w:rPr>
        <w:t xml:space="preserve">Lijek </w:t>
      </w:r>
      <w:r>
        <w:rPr>
          <w:szCs w:val="22"/>
          <w:lang w:val="sr-Latn-ME"/>
        </w:rPr>
        <w:t>Rapten-K</w:t>
      </w:r>
      <w:r w:rsidRPr="002D4D3C">
        <w:rPr>
          <w:szCs w:val="22"/>
          <w:lang w:val="sr-Latn-ME"/>
        </w:rPr>
        <w:t xml:space="preserve"> sadrži manje od 1 mmol (23 mg) natrijuma po dozi tj. zanemarljive količine </w:t>
      </w:r>
      <w:r w:rsidRPr="00FD45D6">
        <w:rPr>
          <w:b/>
          <w:bCs/>
          <w:szCs w:val="22"/>
          <w:lang w:val="sr-Latn-ME"/>
        </w:rPr>
        <w:t>natrijuma</w:t>
      </w:r>
      <w:r w:rsidRPr="002D4D3C">
        <w:rPr>
          <w:szCs w:val="22"/>
          <w:lang w:val="sr-Latn-ME"/>
        </w:rPr>
        <w:t>.</w:t>
      </w:r>
    </w:p>
    <w:p w14:paraId="26028044" w14:textId="77777777" w:rsidR="00CE09F3" w:rsidRPr="00455C6B" w:rsidRDefault="00CE09F3" w:rsidP="003A2E42">
      <w:pPr>
        <w:rPr>
          <w:szCs w:val="22"/>
          <w:lang w:val="sr-Latn-ME"/>
        </w:rPr>
      </w:pPr>
    </w:p>
    <w:p w14:paraId="26028045" w14:textId="77777777" w:rsidR="00CE09F3" w:rsidRPr="00455C6B" w:rsidRDefault="00CE09F3" w:rsidP="003A2E42">
      <w:pPr>
        <w:rPr>
          <w:b/>
          <w:bCs/>
          <w:szCs w:val="22"/>
          <w:lang w:val="sr-Latn-ME"/>
        </w:rPr>
      </w:pPr>
      <w:r w:rsidRPr="00455C6B">
        <w:rPr>
          <w:b/>
          <w:bCs/>
          <w:szCs w:val="22"/>
          <w:lang w:val="sr-Latn-ME"/>
        </w:rPr>
        <w:t>4.5. Interakcije sa drugim l</w:t>
      </w:r>
      <w:r w:rsidR="00942B3E" w:rsidRPr="00455C6B">
        <w:rPr>
          <w:b/>
          <w:bCs/>
          <w:szCs w:val="22"/>
          <w:lang w:val="sr-Latn-ME"/>
        </w:rPr>
        <w:t>j</w:t>
      </w:r>
      <w:r w:rsidRPr="00455C6B">
        <w:rPr>
          <w:b/>
          <w:bCs/>
          <w:szCs w:val="22"/>
          <w:lang w:val="sr-Latn-ME"/>
        </w:rPr>
        <w:t>ekovima i druge vrste interakcija</w:t>
      </w:r>
    </w:p>
    <w:p w14:paraId="26028046" w14:textId="77777777" w:rsidR="00CE09F3" w:rsidRPr="00455C6B" w:rsidRDefault="00CE09F3" w:rsidP="003A2E42">
      <w:pPr>
        <w:rPr>
          <w:szCs w:val="22"/>
          <w:lang w:val="sr-Latn-ME"/>
        </w:rPr>
      </w:pPr>
    </w:p>
    <w:p w14:paraId="26028047" w14:textId="77777777" w:rsidR="00B31595" w:rsidRPr="00455C6B" w:rsidRDefault="00B31595" w:rsidP="003A2E42">
      <w:pPr>
        <w:rPr>
          <w:szCs w:val="22"/>
          <w:lang w:val="sr-Latn-ME"/>
        </w:rPr>
      </w:pPr>
      <w:r w:rsidRPr="00455C6B">
        <w:rPr>
          <w:szCs w:val="22"/>
          <w:lang w:val="sr-Latn-ME"/>
        </w:rPr>
        <w:t>Sledeće interakcije uključuju interakcije koje su prim</w:t>
      </w:r>
      <w:r w:rsidR="00942B3E" w:rsidRPr="00455C6B">
        <w:rPr>
          <w:szCs w:val="22"/>
          <w:lang w:val="sr-Latn-ME"/>
        </w:rPr>
        <w:t>j</w:t>
      </w:r>
      <w:r w:rsidRPr="00455C6B">
        <w:rPr>
          <w:szCs w:val="22"/>
          <w:lang w:val="sr-Latn-ME"/>
        </w:rPr>
        <w:t xml:space="preserve">ećene kod upotrebe </w:t>
      </w:r>
      <w:r w:rsidR="0077301A" w:rsidRPr="00455C6B">
        <w:rPr>
          <w:szCs w:val="22"/>
          <w:lang w:val="sr-Latn-ME"/>
        </w:rPr>
        <w:t xml:space="preserve">gastrorezistentnih </w:t>
      </w:r>
      <w:r w:rsidRPr="00455C6B">
        <w:rPr>
          <w:szCs w:val="22"/>
          <w:lang w:val="sr-Latn-ME"/>
        </w:rPr>
        <w:t>tableta i/ili drugih farmaceustkih oblika diklofenaka.</w:t>
      </w:r>
    </w:p>
    <w:p w14:paraId="26028048" w14:textId="77777777" w:rsidR="00B31595" w:rsidRPr="00455C6B" w:rsidRDefault="00B31595" w:rsidP="003A2E42">
      <w:pPr>
        <w:rPr>
          <w:szCs w:val="22"/>
          <w:lang w:val="sr-Latn-ME"/>
        </w:rPr>
      </w:pPr>
    </w:p>
    <w:p w14:paraId="26028049" w14:textId="77777777" w:rsidR="00B31595" w:rsidRPr="00455C6B" w:rsidRDefault="00B31595" w:rsidP="003A2E42">
      <w:pPr>
        <w:rPr>
          <w:szCs w:val="22"/>
          <w:lang w:val="sr-Latn-ME"/>
        </w:rPr>
      </w:pPr>
      <w:r w:rsidRPr="00455C6B">
        <w:rPr>
          <w:b/>
          <w:szCs w:val="22"/>
          <w:lang w:val="sr-Latn-ME"/>
        </w:rPr>
        <w:t>Litijum:</w:t>
      </w:r>
      <w:r w:rsidRPr="00455C6B">
        <w:rPr>
          <w:szCs w:val="22"/>
          <w:lang w:val="sr-Latn-ME"/>
        </w:rPr>
        <w:t xml:space="preserve"> Kod istovremene prim</w:t>
      </w:r>
      <w:r w:rsidR="00942B3E" w:rsidRPr="00455C6B">
        <w:rPr>
          <w:szCs w:val="22"/>
          <w:lang w:val="sr-Latn-ME"/>
        </w:rPr>
        <w:t>j</w:t>
      </w:r>
      <w:r w:rsidRPr="00455C6B">
        <w:rPr>
          <w:szCs w:val="22"/>
          <w:lang w:val="sr-Latn-ME"/>
        </w:rPr>
        <w:t>ene, diklofenak može da dovede do porasta koncentracije litijuma u plazm</w:t>
      </w:r>
      <w:r w:rsidR="00AB3676" w:rsidRPr="00455C6B">
        <w:rPr>
          <w:szCs w:val="22"/>
          <w:lang w:val="sr-Latn-ME"/>
        </w:rPr>
        <w:t>i. Preporučuje se praćenje koncentracije</w:t>
      </w:r>
      <w:r w:rsidRPr="00455C6B">
        <w:rPr>
          <w:szCs w:val="22"/>
          <w:lang w:val="sr-Latn-ME"/>
        </w:rPr>
        <w:t xml:space="preserve"> litijuma u serumu.</w:t>
      </w:r>
    </w:p>
    <w:p w14:paraId="2602804A" w14:textId="77777777" w:rsidR="00B31595" w:rsidRPr="00455C6B" w:rsidRDefault="00B31595" w:rsidP="003A2E42">
      <w:pPr>
        <w:rPr>
          <w:szCs w:val="22"/>
          <w:lang w:val="sr-Latn-ME"/>
        </w:rPr>
      </w:pPr>
    </w:p>
    <w:p w14:paraId="2602804B" w14:textId="77777777" w:rsidR="00B31595" w:rsidRPr="00455C6B" w:rsidRDefault="00B31595" w:rsidP="003A2E42">
      <w:pPr>
        <w:rPr>
          <w:szCs w:val="22"/>
          <w:lang w:val="sr-Latn-ME"/>
        </w:rPr>
      </w:pPr>
      <w:r w:rsidRPr="00455C6B">
        <w:rPr>
          <w:b/>
          <w:szCs w:val="22"/>
          <w:lang w:val="sr-Latn-ME"/>
        </w:rPr>
        <w:t>Digoksin:</w:t>
      </w:r>
      <w:r w:rsidRPr="00455C6B">
        <w:rPr>
          <w:szCs w:val="22"/>
          <w:lang w:val="sr-Latn-ME"/>
        </w:rPr>
        <w:t xml:space="preserve"> Kod istovremene pr</w:t>
      </w:r>
      <w:r w:rsidR="00124DFE" w:rsidRPr="00455C6B">
        <w:rPr>
          <w:szCs w:val="22"/>
          <w:lang w:val="sr-Latn-ME"/>
        </w:rPr>
        <w:t>im</w:t>
      </w:r>
      <w:r w:rsidR="00942B3E" w:rsidRPr="00455C6B">
        <w:rPr>
          <w:szCs w:val="22"/>
          <w:lang w:val="sr-Latn-ME"/>
        </w:rPr>
        <w:t>j</w:t>
      </w:r>
      <w:r w:rsidR="00124DFE" w:rsidRPr="00455C6B">
        <w:rPr>
          <w:szCs w:val="22"/>
          <w:lang w:val="sr-Latn-ME"/>
        </w:rPr>
        <w:t>ene, diklofenak može povećati</w:t>
      </w:r>
      <w:r w:rsidRPr="00455C6B">
        <w:rPr>
          <w:szCs w:val="22"/>
          <w:lang w:val="sr-Latn-ME"/>
        </w:rPr>
        <w:t xml:space="preserve"> koncentraciju digoksina u plazm</w:t>
      </w:r>
      <w:r w:rsidR="00AB3676" w:rsidRPr="00455C6B">
        <w:rPr>
          <w:szCs w:val="22"/>
          <w:lang w:val="sr-Latn-ME"/>
        </w:rPr>
        <w:t>i. Preporučuje se praćenje koncentracije</w:t>
      </w:r>
      <w:r w:rsidRPr="00455C6B">
        <w:rPr>
          <w:szCs w:val="22"/>
          <w:lang w:val="sr-Latn-ME"/>
        </w:rPr>
        <w:t xml:space="preserve"> digoksina u serumu.</w:t>
      </w:r>
    </w:p>
    <w:p w14:paraId="2602804C" w14:textId="77777777" w:rsidR="00B31595" w:rsidRPr="00455C6B" w:rsidRDefault="00B31595" w:rsidP="003A2E42">
      <w:pPr>
        <w:rPr>
          <w:szCs w:val="22"/>
          <w:lang w:val="sr-Latn-ME"/>
        </w:rPr>
      </w:pPr>
    </w:p>
    <w:p w14:paraId="2602804D" w14:textId="77777777" w:rsidR="00B31595" w:rsidRPr="00455C6B" w:rsidRDefault="00B31595" w:rsidP="003A2E42">
      <w:pPr>
        <w:rPr>
          <w:szCs w:val="22"/>
          <w:lang w:val="sr-Latn-ME"/>
        </w:rPr>
      </w:pPr>
      <w:r w:rsidRPr="00455C6B">
        <w:rPr>
          <w:b/>
          <w:szCs w:val="22"/>
          <w:lang w:val="sr-Latn-ME"/>
        </w:rPr>
        <w:t>Diuretici i antihipertenzivni l</w:t>
      </w:r>
      <w:r w:rsidR="00942B3E" w:rsidRPr="00455C6B">
        <w:rPr>
          <w:b/>
          <w:szCs w:val="22"/>
          <w:lang w:val="sr-Latn-ME"/>
        </w:rPr>
        <w:t>j</w:t>
      </w:r>
      <w:r w:rsidRPr="00455C6B">
        <w:rPr>
          <w:b/>
          <w:szCs w:val="22"/>
          <w:lang w:val="sr-Latn-ME"/>
        </w:rPr>
        <w:t>ekovi:</w:t>
      </w:r>
      <w:r w:rsidRPr="00455C6B">
        <w:rPr>
          <w:szCs w:val="22"/>
          <w:lang w:val="sr-Latn-ME"/>
        </w:rPr>
        <w:t xml:space="preserve"> Kao i drugi </w:t>
      </w:r>
      <w:r w:rsidR="00124DFE" w:rsidRPr="00455C6B">
        <w:rPr>
          <w:szCs w:val="22"/>
          <w:lang w:val="sr-Latn-ME"/>
        </w:rPr>
        <w:t>NSAIL, diklofenak istovremeno prim</w:t>
      </w:r>
      <w:r w:rsidR="00942B3E" w:rsidRPr="00455C6B">
        <w:rPr>
          <w:szCs w:val="22"/>
          <w:lang w:val="sr-Latn-ME"/>
        </w:rPr>
        <w:t>j</w:t>
      </w:r>
      <w:r w:rsidR="00124DFE" w:rsidRPr="00455C6B">
        <w:rPr>
          <w:szCs w:val="22"/>
          <w:lang w:val="sr-Latn-ME"/>
        </w:rPr>
        <w:t>enjen</w:t>
      </w:r>
      <w:r w:rsidRPr="00455C6B">
        <w:rPr>
          <w:szCs w:val="22"/>
          <w:lang w:val="sr-Latn-ME"/>
        </w:rPr>
        <w:t xml:space="preserve"> </w:t>
      </w:r>
      <w:r w:rsidR="00124DFE" w:rsidRPr="00455C6B">
        <w:rPr>
          <w:szCs w:val="22"/>
          <w:lang w:val="sr-Latn-ME"/>
        </w:rPr>
        <w:t>sa diureticima i antihipertenzivnim l</w:t>
      </w:r>
      <w:r w:rsidR="00942B3E" w:rsidRPr="00455C6B">
        <w:rPr>
          <w:szCs w:val="22"/>
          <w:lang w:val="sr-Latn-ME"/>
        </w:rPr>
        <w:t>j</w:t>
      </w:r>
      <w:r w:rsidR="00124DFE" w:rsidRPr="00455C6B">
        <w:rPr>
          <w:szCs w:val="22"/>
          <w:lang w:val="sr-Latn-ME"/>
        </w:rPr>
        <w:t>ekovima (npr. beta-blokatori, ACE inhibitori) može dovesti do smanjenja njihovog antihipertenzivnog dejstva putem</w:t>
      </w:r>
      <w:r w:rsidRPr="00455C6B">
        <w:rPr>
          <w:szCs w:val="22"/>
          <w:lang w:val="sr-Latn-ME"/>
        </w:rPr>
        <w:t xml:space="preserve"> inhibicije sinteze vazodilatatornih prostaglandina. </w:t>
      </w:r>
    </w:p>
    <w:p w14:paraId="4031F974" w14:textId="77777777" w:rsidR="00474D20" w:rsidRPr="00455C6B" w:rsidRDefault="00474D20" w:rsidP="003A2E42">
      <w:pPr>
        <w:rPr>
          <w:szCs w:val="22"/>
          <w:lang w:val="sr-Latn-ME"/>
        </w:rPr>
      </w:pPr>
    </w:p>
    <w:p w14:paraId="2602804E" w14:textId="583BA571" w:rsidR="00B31595" w:rsidRPr="00455C6B" w:rsidRDefault="00B31595" w:rsidP="003A2E42">
      <w:pPr>
        <w:rPr>
          <w:szCs w:val="22"/>
          <w:lang w:val="sr-Latn-ME"/>
        </w:rPr>
      </w:pPr>
      <w:r w:rsidRPr="00455C6B">
        <w:rPr>
          <w:szCs w:val="22"/>
          <w:lang w:val="sr-Latn-ME"/>
        </w:rPr>
        <w:t>Stoga</w:t>
      </w:r>
      <w:r w:rsidR="00124DFE" w:rsidRPr="00455C6B">
        <w:rPr>
          <w:szCs w:val="22"/>
          <w:lang w:val="sr-Latn-ME"/>
        </w:rPr>
        <w:t>, ovu kombinaciju l</w:t>
      </w:r>
      <w:r w:rsidR="00942B3E" w:rsidRPr="00455C6B">
        <w:rPr>
          <w:szCs w:val="22"/>
          <w:lang w:val="sr-Latn-ME"/>
        </w:rPr>
        <w:t>j</w:t>
      </w:r>
      <w:r w:rsidR="00124DFE" w:rsidRPr="00455C6B">
        <w:rPr>
          <w:szCs w:val="22"/>
          <w:lang w:val="sr-Latn-ME"/>
        </w:rPr>
        <w:t>ekova treba prim</w:t>
      </w:r>
      <w:r w:rsidR="00942B3E" w:rsidRPr="00455C6B">
        <w:rPr>
          <w:szCs w:val="22"/>
          <w:lang w:val="sr-Latn-ME"/>
        </w:rPr>
        <w:t>j</w:t>
      </w:r>
      <w:r w:rsidR="00124DFE" w:rsidRPr="00455C6B">
        <w:rPr>
          <w:szCs w:val="22"/>
          <w:lang w:val="sr-Latn-ME"/>
        </w:rPr>
        <w:t>enjivati sa oprezom i kod pacijenata, posebno ako su to starije osobe, treba periodično pratiti krvni</w:t>
      </w:r>
      <w:r w:rsidRPr="00455C6B">
        <w:rPr>
          <w:szCs w:val="22"/>
          <w:lang w:val="sr-Latn-ME"/>
        </w:rPr>
        <w:t xml:space="preserve"> priti</w:t>
      </w:r>
      <w:r w:rsidR="00124DFE" w:rsidRPr="00455C6B">
        <w:rPr>
          <w:szCs w:val="22"/>
          <w:lang w:val="sr-Latn-ME"/>
        </w:rPr>
        <w:t>sak</w:t>
      </w:r>
      <w:r w:rsidRPr="00455C6B">
        <w:rPr>
          <w:szCs w:val="22"/>
          <w:lang w:val="sr-Latn-ME"/>
        </w:rPr>
        <w:t>. Pacijenti treb</w:t>
      </w:r>
      <w:r w:rsidR="00124DFE" w:rsidRPr="00455C6B">
        <w:rPr>
          <w:szCs w:val="22"/>
          <w:lang w:val="sr-Latn-ME"/>
        </w:rPr>
        <w:t>a da budu adekvatno hidrirani i p</w:t>
      </w:r>
      <w:r w:rsidRPr="00455C6B">
        <w:rPr>
          <w:szCs w:val="22"/>
          <w:lang w:val="sr-Latn-ME"/>
        </w:rPr>
        <w:t>reporučuje se praćenje bubr</w:t>
      </w:r>
      <w:r w:rsidR="00124DFE" w:rsidRPr="00455C6B">
        <w:rPr>
          <w:szCs w:val="22"/>
          <w:lang w:val="sr-Latn-ME"/>
        </w:rPr>
        <w:t>ežne funkcije pri započinjanju istovremene terapije</w:t>
      </w:r>
      <w:r w:rsidRPr="00455C6B">
        <w:rPr>
          <w:szCs w:val="22"/>
          <w:lang w:val="sr-Latn-ME"/>
        </w:rPr>
        <w:t xml:space="preserve"> i periodično nakon toga, naročito kod istovremene prim</w:t>
      </w:r>
      <w:r w:rsidR="00942B3E" w:rsidRPr="00455C6B">
        <w:rPr>
          <w:szCs w:val="22"/>
          <w:lang w:val="sr-Latn-ME"/>
        </w:rPr>
        <w:t>j</w:t>
      </w:r>
      <w:r w:rsidRPr="00455C6B">
        <w:rPr>
          <w:szCs w:val="22"/>
          <w:lang w:val="sr-Latn-ME"/>
        </w:rPr>
        <w:t>ene sa diureticima i ACE inhibitorima zbog povećanog rizika od nefrotoksičnosti (</w:t>
      </w:r>
      <w:r w:rsidR="001E0516" w:rsidRPr="00455C6B">
        <w:rPr>
          <w:szCs w:val="22"/>
          <w:lang w:val="sr-Latn-ME"/>
        </w:rPr>
        <w:t>pogledati dio</w:t>
      </w:r>
      <w:r w:rsidRPr="00455C6B">
        <w:rPr>
          <w:szCs w:val="22"/>
          <w:lang w:val="sr-Latn-ME"/>
        </w:rPr>
        <w:t xml:space="preserve"> 4.4). </w:t>
      </w:r>
    </w:p>
    <w:p w14:paraId="2602804F" w14:textId="77777777" w:rsidR="00B31595" w:rsidRPr="00455C6B" w:rsidRDefault="00B31595" w:rsidP="003A2E42">
      <w:pPr>
        <w:rPr>
          <w:szCs w:val="22"/>
          <w:lang w:val="sr-Latn-ME"/>
        </w:rPr>
      </w:pPr>
    </w:p>
    <w:p w14:paraId="26028050" w14:textId="0346B2C7" w:rsidR="00B31595" w:rsidRPr="00455C6B" w:rsidRDefault="00B31595" w:rsidP="003A2E42">
      <w:pPr>
        <w:rPr>
          <w:szCs w:val="22"/>
          <w:lang w:val="sr-Latn-ME"/>
        </w:rPr>
      </w:pPr>
      <w:r w:rsidRPr="00455C6B">
        <w:rPr>
          <w:b/>
          <w:szCs w:val="22"/>
          <w:lang w:val="sr-Latn-ME"/>
        </w:rPr>
        <w:t>L</w:t>
      </w:r>
      <w:r w:rsidR="00942B3E" w:rsidRPr="00455C6B">
        <w:rPr>
          <w:b/>
          <w:szCs w:val="22"/>
          <w:lang w:val="sr-Latn-ME"/>
        </w:rPr>
        <w:t>j</w:t>
      </w:r>
      <w:r w:rsidRPr="00455C6B">
        <w:rPr>
          <w:b/>
          <w:szCs w:val="22"/>
          <w:lang w:val="sr-Latn-ME"/>
        </w:rPr>
        <w:t>ekovi za koje se zna da uzrokuju hiperkal</w:t>
      </w:r>
      <w:r w:rsidR="00124DFE" w:rsidRPr="00455C6B">
        <w:rPr>
          <w:b/>
          <w:szCs w:val="22"/>
          <w:lang w:val="sr-Latn-ME"/>
        </w:rPr>
        <w:t>ij</w:t>
      </w:r>
      <w:r w:rsidRPr="00455C6B">
        <w:rPr>
          <w:b/>
          <w:szCs w:val="22"/>
          <w:lang w:val="sr-Latn-ME"/>
        </w:rPr>
        <w:t>emiju:</w:t>
      </w:r>
      <w:r w:rsidRPr="00455C6B">
        <w:rPr>
          <w:szCs w:val="22"/>
          <w:lang w:val="sr-Latn-ME"/>
        </w:rPr>
        <w:t xml:space="preserve"> Istovremena prim</w:t>
      </w:r>
      <w:r w:rsidR="00942B3E" w:rsidRPr="00455C6B">
        <w:rPr>
          <w:szCs w:val="22"/>
          <w:lang w:val="sr-Latn-ME"/>
        </w:rPr>
        <w:t>j</w:t>
      </w:r>
      <w:r w:rsidRPr="00455C6B">
        <w:rPr>
          <w:szCs w:val="22"/>
          <w:lang w:val="sr-Latn-ME"/>
        </w:rPr>
        <w:t xml:space="preserve">ena sa </w:t>
      </w:r>
      <w:r w:rsidR="00191A9D" w:rsidRPr="00455C6B">
        <w:rPr>
          <w:szCs w:val="22"/>
          <w:lang w:val="sr-Latn-ME"/>
        </w:rPr>
        <w:t>diureticima koji štede kalijum,</w:t>
      </w:r>
      <w:r w:rsidRPr="00455C6B">
        <w:rPr>
          <w:szCs w:val="22"/>
          <w:lang w:val="sr-Latn-ME"/>
        </w:rPr>
        <w:t xml:space="preserve"> ciklosporinom, takrolimusom ili</w:t>
      </w:r>
      <w:r w:rsidR="00124DFE" w:rsidRPr="00455C6B">
        <w:rPr>
          <w:szCs w:val="22"/>
          <w:lang w:val="sr-Latn-ME"/>
        </w:rPr>
        <w:t xml:space="preserve"> trimetoprimom, može biti povezana sa porastom</w:t>
      </w:r>
      <w:r w:rsidR="00AB3676" w:rsidRPr="00455C6B">
        <w:rPr>
          <w:szCs w:val="22"/>
          <w:lang w:val="sr-Latn-ME"/>
        </w:rPr>
        <w:t xml:space="preserve"> koncentracije</w:t>
      </w:r>
      <w:r w:rsidRPr="00455C6B">
        <w:rPr>
          <w:szCs w:val="22"/>
          <w:lang w:val="sr-Latn-ME"/>
        </w:rPr>
        <w:t xml:space="preserve"> kalijuma u serumu, </w:t>
      </w:r>
      <w:r w:rsidR="00D44F57" w:rsidRPr="00455C6B">
        <w:rPr>
          <w:szCs w:val="22"/>
          <w:lang w:val="sr-Latn-ME"/>
        </w:rPr>
        <w:t xml:space="preserve">koje iz tog razloga treba često pratiti </w:t>
      </w:r>
      <w:r w:rsidRPr="00455C6B">
        <w:rPr>
          <w:szCs w:val="22"/>
          <w:lang w:val="sr-Latn-ME"/>
        </w:rPr>
        <w:t>(</w:t>
      </w:r>
      <w:r w:rsidR="001E0516" w:rsidRPr="00455C6B">
        <w:rPr>
          <w:szCs w:val="22"/>
          <w:lang w:val="sr-Latn-ME"/>
        </w:rPr>
        <w:t>pogledati dio</w:t>
      </w:r>
      <w:r w:rsidRPr="00455C6B">
        <w:rPr>
          <w:szCs w:val="22"/>
          <w:lang w:val="sr-Latn-ME"/>
        </w:rPr>
        <w:t xml:space="preserve"> 4.4).</w:t>
      </w:r>
    </w:p>
    <w:p w14:paraId="26028051" w14:textId="77777777" w:rsidR="00B31595" w:rsidRPr="00455C6B" w:rsidRDefault="00B31595" w:rsidP="003A2E42">
      <w:pPr>
        <w:rPr>
          <w:szCs w:val="22"/>
          <w:lang w:val="sr-Latn-ME"/>
        </w:rPr>
      </w:pPr>
    </w:p>
    <w:p w14:paraId="26028052" w14:textId="56BF7265" w:rsidR="00B31595" w:rsidRPr="00455C6B" w:rsidRDefault="00D44F57" w:rsidP="003A2E42">
      <w:pPr>
        <w:rPr>
          <w:szCs w:val="22"/>
          <w:lang w:val="sr-Latn-ME"/>
        </w:rPr>
      </w:pPr>
      <w:r w:rsidRPr="00455C6B">
        <w:rPr>
          <w:b/>
          <w:szCs w:val="22"/>
          <w:lang w:val="sr-Latn-ME"/>
        </w:rPr>
        <w:t>Antikoagulansi</w:t>
      </w:r>
      <w:r w:rsidR="00B31595" w:rsidRPr="00455C6B">
        <w:rPr>
          <w:b/>
          <w:szCs w:val="22"/>
          <w:lang w:val="sr-Latn-ME"/>
        </w:rPr>
        <w:t xml:space="preserve"> i </w:t>
      </w:r>
      <w:r w:rsidRPr="00455C6B">
        <w:rPr>
          <w:b/>
          <w:szCs w:val="22"/>
          <w:lang w:val="sr-Latn-ME"/>
        </w:rPr>
        <w:t>antiagregacioni l</w:t>
      </w:r>
      <w:r w:rsidR="00942B3E" w:rsidRPr="00455C6B">
        <w:rPr>
          <w:b/>
          <w:szCs w:val="22"/>
          <w:lang w:val="sr-Latn-ME"/>
        </w:rPr>
        <w:t>j</w:t>
      </w:r>
      <w:r w:rsidRPr="00455C6B">
        <w:rPr>
          <w:b/>
          <w:szCs w:val="22"/>
          <w:lang w:val="sr-Latn-ME"/>
        </w:rPr>
        <w:t>ekovi</w:t>
      </w:r>
      <w:r w:rsidR="00B31595" w:rsidRPr="00455C6B">
        <w:rPr>
          <w:b/>
          <w:szCs w:val="22"/>
          <w:lang w:val="sr-Latn-ME"/>
        </w:rPr>
        <w:t>:</w:t>
      </w:r>
      <w:r w:rsidR="00B31595" w:rsidRPr="00455C6B">
        <w:rPr>
          <w:szCs w:val="22"/>
          <w:lang w:val="sr-Latn-ME"/>
        </w:rPr>
        <w:t xml:space="preserve"> Preporučuje se oprez jer istovremena prim</w:t>
      </w:r>
      <w:r w:rsidR="00942B3E" w:rsidRPr="00455C6B">
        <w:rPr>
          <w:szCs w:val="22"/>
          <w:lang w:val="sr-Latn-ME"/>
        </w:rPr>
        <w:t>j</w:t>
      </w:r>
      <w:r w:rsidR="00B31595" w:rsidRPr="00455C6B">
        <w:rPr>
          <w:szCs w:val="22"/>
          <w:lang w:val="sr-Latn-ME"/>
        </w:rPr>
        <w:t>ena može povećati rizik od krvarenja (</w:t>
      </w:r>
      <w:r w:rsidR="001E0516" w:rsidRPr="00455C6B">
        <w:rPr>
          <w:szCs w:val="22"/>
          <w:lang w:val="sr-Latn-ME"/>
        </w:rPr>
        <w:t>pogledati dio</w:t>
      </w:r>
      <w:r w:rsidR="00B31595" w:rsidRPr="00455C6B">
        <w:rPr>
          <w:szCs w:val="22"/>
          <w:lang w:val="sr-Latn-ME"/>
        </w:rPr>
        <w:t xml:space="preserve"> 4.4). Iako</w:t>
      </w:r>
      <w:r w:rsidRPr="00455C6B">
        <w:rPr>
          <w:szCs w:val="22"/>
          <w:lang w:val="sr-Latn-ME"/>
        </w:rPr>
        <w:t xml:space="preserve"> izgleda da</w:t>
      </w:r>
      <w:r w:rsidR="00B31595" w:rsidRPr="00455C6B">
        <w:rPr>
          <w:szCs w:val="22"/>
          <w:lang w:val="sr-Latn-ME"/>
        </w:rPr>
        <w:t xml:space="preserve"> klinička ispitivanja ne ukazuju da diklofenak uti</w:t>
      </w:r>
      <w:r w:rsidRPr="00455C6B">
        <w:rPr>
          <w:szCs w:val="22"/>
          <w:lang w:val="sr-Latn-ME"/>
        </w:rPr>
        <w:t xml:space="preserve">če na dejstvo antikoagulanasa, postoje </w:t>
      </w:r>
      <w:r w:rsidR="00B31595" w:rsidRPr="00455C6B">
        <w:rPr>
          <w:szCs w:val="22"/>
          <w:lang w:val="sr-Latn-ME"/>
        </w:rPr>
        <w:t>izveštaji o povećanom riziku od krvarenja kod pacijenata koji istovremeno koriste diklof</w:t>
      </w:r>
      <w:r w:rsidRPr="00455C6B">
        <w:rPr>
          <w:szCs w:val="22"/>
          <w:lang w:val="sr-Latn-ME"/>
        </w:rPr>
        <w:t xml:space="preserve">enak i antikoagulans </w:t>
      </w:r>
      <w:r w:rsidR="00B31595" w:rsidRPr="00455C6B">
        <w:rPr>
          <w:szCs w:val="22"/>
          <w:lang w:val="sr-Latn-ME"/>
        </w:rPr>
        <w:t>(</w:t>
      </w:r>
      <w:r w:rsidR="001E0516" w:rsidRPr="00455C6B">
        <w:rPr>
          <w:szCs w:val="22"/>
          <w:lang w:val="sr-Latn-ME"/>
        </w:rPr>
        <w:t>pogledati dio</w:t>
      </w:r>
      <w:r w:rsidR="00B31595" w:rsidRPr="00455C6B">
        <w:rPr>
          <w:szCs w:val="22"/>
          <w:lang w:val="sr-Latn-ME"/>
        </w:rPr>
        <w:t xml:space="preserve"> 4.4). Stoga</w:t>
      </w:r>
      <w:r w:rsidRPr="00455C6B">
        <w:rPr>
          <w:szCs w:val="22"/>
          <w:lang w:val="sr-Latn-ME"/>
        </w:rPr>
        <w:t>, da bi bili sigurni da nije potrebna prom</w:t>
      </w:r>
      <w:r w:rsidR="00942B3E" w:rsidRPr="00455C6B">
        <w:rPr>
          <w:szCs w:val="22"/>
          <w:lang w:val="sr-Latn-ME"/>
        </w:rPr>
        <w:t>j</w:t>
      </w:r>
      <w:r w:rsidRPr="00455C6B">
        <w:rPr>
          <w:szCs w:val="22"/>
          <w:lang w:val="sr-Latn-ME"/>
        </w:rPr>
        <w:t xml:space="preserve">ena doze antikoagulansa, </w:t>
      </w:r>
      <w:r w:rsidR="00B31595" w:rsidRPr="00455C6B">
        <w:rPr>
          <w:szCs w:val="22"/>
          <w:lang w:val="sr-Latn-ME"/>
        </w:rPr>
        <w:t>potrebno</w:t>
      </w:r>
      <w:r w:rsidRPr="00455C6B">
        <w:rPr>
          <w:szCs w:val="22"/>
          <w:lang w:val="sr-Latn-ME"/>
        </w:rPr>
        <w:t xml:space="preserve"> je pažljivo praćenje takvih pacijenata. </w:t>
      </w:r>
      <w:r w:rsidR="00B31595" w:rsidRPr="00455C6B">
        <w:rPr>
          <w:szCs w:val="22"/>
          <w:lang w:val="sr-Latn-ME"/>
        </w:rPr>
        <w:t>Kao i prilikom upotrebe drugih nesteroidnih antiinflamatornih l</w:t>
      </w:r>
      <w:r w:rsidR="00942B3E" w:rsidRPr="00455C6B">
        <w:rPr>
          <w:szCs w:val="22"/>
          <w:lang w:val="sr-Latn-ME"/>
        </w:rPr>
        <w:t>j</w:t>
      </w:r>
      <w:r w:rsidR="00B31595" w:rsidRPr="00455C6B">
        <w:rPr>
          <w:szCs w:val="22"/>
          <w:lang w:val="sr-Latn-ME"/>
        </w:rPr>
        <w:t>ekova, diklofenak u velikoj dozi može dovesti do reverzibilne inhibicije agregacije trombocita.</w:t>
      </w:r>
    </w:p>
    <w:p w14:paraId="26028053" w14:textId="77777777" w:rsidR="00B31595" w:rsidRPr="00455C6B" w:rsidRDefault="00B31595" w:rsidP="003A2E42">
      <w:pPr>
        <w:rPr>
          <w:szCs w:val="22"/>
          <w:lang w:val="sr-Latn-ME"/>
        </w:rPr>
      </w:pPr>
    </w:p>
    <w:p w14:paraId="26028054" w14:textId="099467E2" w:rsidR="00B31595" w:rsidRPr="00455C6B" w:rsidRDefault="00B31595" w:rsidP="003A2E42">
      <w:pPr>
        <w:rPr>
          <w:szCs w:val="22"/>
          <w:lang w:val="sr-Latn-ME"/>
        </w:rPr>
      </w:pPr>
      <w:r w:rsidRPr="00455C6B">
        <w:rPr>
          <w:b/>
          <w:szCs w:val="22"/>
          <w:lang w:val="sr-Latn-ME"/>
        </w:rPr>
        <w:t>Drugi NSAIL, uključujući selektivne inhibitore ciklooksigenaze-2 i kortikosteroidi:</w:t>
      </w:r>
      <w:r w:rsidRPr="00455C6B">
        <w:rPr>
          <w:szCs w:val="22"/>
          <w:lang w:val="sr-Latn-ME"/>
        </w:rPr>
        <w:t xml:space="preserve"> Istovremena prim</w:t>
      </w:r>
      <w:r w:rsidR="00942B3E" w:rsidRPr="00455C6B">
        <w:rPr>
          <w:szCs w:val="22"/>
          <w:lang w:val="sr-Latn-ME"/>
        </w:rPr>
        <w:t>j</w:t>
      </w:r>
      <w:r w:rsidRPr="00455C6B">
        <w:rPr>
          <w:szCs w:val="22"/>
          <w:lang w:val="sr-Latn-ME"/>
        </w:rPr>
        <w:t>ena d</w:t>
      </w:r>
      <w:r w:rsidR="00D44F57" w:rsidRPr="00455C6B">
        <w:rPr>
          <w:szCs w:val="22"/>
          <w:lang w:val="sr-Latn-ME"/>
        </w:rPr>
        <w:t xml:space="preserve">iklofenaka sa drugim </w:t>
      </w:r>
      <w:r w:rsidRPr="00455C6B">
        <w:rPr>
          <w:szCs w:val="22"/>
          <w:lang w:val="sr-Latn-ME"/>
        </w:rPr>
        <w:t xml:space="preserve">NSAIL </w:t>
      </w:r>
      <w:r w:rsidR="00D44F57" w:rsidRPr="00455C6B">
        <w:rPr>
          <w:szCs w:val="22"/>
          <w:lang w:val="sr-Latn-ME"/>
        </w:rPr>
        <w:t>za sistemsku prim</w:t>
      </w:r>
      <w:r w:rsidR="00942B3E" w:rsidRPr="00455C6B">
        <w:rPr>
          <w:szCs w:val="22"/>
          <w:lang w:val="sr-Latn-ME"/>
        </w:rPr>
        <w:t>j</w:t>
      </w:r>
      <w:r w:rsidR="00D44F57" w:rsidRPr="00455C6B">
        <w:rPr>
          <w:szCs w:val="22"/>
          <w:lang w:val="sr-Latn-ME"/>
        </w:rPr>
        <w:t xml:space="preserve">enu </w:t>
      </w:r>
      <w:r w:rsidRPr="00455C6B">
        <w:rPr>
          <w:szCs w:val="22"/>
          <w:lang w:val="sr-Latn-ME"/>
        </w:rPr>
        <w:t>ili kortikosteroidima, može povećati rizik od gastrointest</w:t>
      </w:r>
      <w:r w:rsidR="00D44F57" w:rsidRPr="00455C6B">
        <w:rPr>
          <w:szCs w:val="22"/>
          <w:lang w:val="sr-Latn-ME"/>
        </w:rPr>
        <w:t>inalnog krvarenja ili ulceracije</w:t>
      </w:r>
      <w:r w:rsidRPr="00455C6B">
        <w:rPr>
          <w:szCs w:val="22"/>
          <w:lang w:val="sr-Latn-ME"/>
        </w:rPr>
        <w:t>. Treba izb</w:t>
      </w:r>
      <w:r w:rsidR="00942B3E" w:rsidRPr="00455C6B">
        <w:rPr>
          <w:szCs w:val="22"/>
          <w:lang w:val="sr-Latn-ME"/>
        </w:rPr>
        <w:t>j</w:t>
      </w:r>
      <w:r w:rsidRPr="00455C6B">
        <w:rPr>
          <w:szCs w:val="22"/>
          <w:lang w:val="sr-Latn-ME"/>
        </w:rPr>
        <w:t>egavati istovremenu upotrebu dva ili više NSAIL (</w:t>
      </w:r>
      <w:r w:rsidR="001E0516" w:rsidRPr="00455C6B">
        <w:rPr>
          <w:szCs w:val="22"/>
          <w:lang w:val="sr-Latn-ME"/>
        </w:rPr>
        <w:t>pogledati dio</w:t>
      </w:r>
      <w:r w:rsidRPr="00455C6B">
        <w:rPr>
          <w:szCs w:val="22"/>
          <w:lang w:val="sr-Latn-ME"/>
        </w:rPr>
        <w:t xml:space="preserve"> 4.4). </w:t>
      </w:r>
    </w:p>
    <w:p w14:paraId="26028055" w14:textId="77777777" w:rsidR="00B31595" w:rsidRPr="00455C6B" w:rsidRDefault="00B31595" w:rsidP="003A2E42">
      <w:pPr>
        <w:rPr>
          <w:szCs w:val="22"/>
          <w:lang w:val="sr-Latn-ME"/>
        </w:rPr>
      </w:pPr>
    </w:p>
    <w:p w14:paraId="26028056" w14:textId="1D61FEC1" w:rsidR="00B31595" w:rsidRPr="00455C6B" w:rsidRDefault="00B31595" w:rsidP="003A2E42">
      <w:pPr>
        <w:rPr>
          <w:szCs w:val="22"/>
          <w:lang w:val="sr-Latn-ME"/>
        </w:rPr>
      </w:pPr>
      <w:r w:rsidRPr="00455C6B">
        <w:rPr>
          <w:b/>
          <w:szCs w:val="22"/>
          <w:lang w:val="sr-Latn-ME"/>
        </w:rPr>
        <w:t xml:space="preserve">Selektivni inhibitori </w:t>
      </w:r>
      <w:r w:rsidR="00AB3676" w:rsidRPr="00455C6B">
        <w:rPr>
          <w:b/>
          <w:szCs w:val="22"/>
          <w:lang w:val="sr-Latn-ME"/>
        </w:rPr>
        <w:t xml:space="preserve">ponovnog </w:t>
      </w:r>
      <w:r w:rsidRPr="00455C6B">
        <w:rPr>
          <w:b/>
          <w:szCs w:val="22"/>
          <w:lang w:val="sr-Latn-ME"/>
        </w:rPr>
        <w:t>preuzimanja serotonina (SSRI):</w:t>
      </w:r>
      <w:r w:rsidRPr="00455C6B">
        <w:rPr>
          <w:szCs w:val="22"/>
          <w:lang w:val="sr-Latn-ME"/>
        </w:rPr>
        <w:t xml:space="preserve"> Istovremena prim</w:t>
      </w:r>
      <w:r w:rsidR="00942B3E" w:rsidRPr="00455C6B">
        <w:rPr>
          <w:szCs w:val="22"/>
          <w:lang w:val="sr-Latn-ME"/>
        </w:rPr>
        <w:t>j</w:t>
      </w:r>
      <w:r w:rsidRPr="00455C6B">
        <w:rPr>
          <w:szCs w:val="22"/>
          <w:lang w:val="sr-Latn-ME"/>
        </w:rPr>
        <w:t xml:space="preserve">ena selektivnih inhibitora </w:t>
      </w:r>
      <w:r w:rsidR="00AB3676" w:rsidRPr="00455C6B">
        <w:rPr>
          <w:szCs w:val="22"/>
          <w:lang w:val="sr-Latn-ME"/>
        </w:rPr>
        <w:t xml:space="preserve">ponovnog </w:t>
      </w:r>
      <w:r w:rsidRPr="00455C6B">
        <w:rPr>
          <w:szCs w:val="22"/>
          <w:lang w:val="sr-Latn-ME"/>
        </w:rPr>
        <w:t>preuzimanja serotonina može povećati rizik od gastrointestinalnog krvarenja (</w:t>
      </w:r>
      <w:r w:rsidR="001E0516" w:rsidRPr="00455C6B">
        <w:rPr>
          <w:szCs w:val="22"/>
          <w:lang w:val="sr-Latn-ME"/>
        </w:rPr>
        <w:t>pogledati dio</w:t>
      </w:r>
      <w:r w:rsidRPr="00455C6B">
        <w:rPr>
          <w:szCs w:val="22"/>
          <w:lang w:val="sr-Latn-ME"/>
        </w:rPr>
        <w:t xml:space="preserve"> 4.4).</w:t>
      </w:r>
    </w:p>
    <w:p w14:paraId="26028057" w14:textId="77777777" w:rsidR="00B31595" w:rsidRPr="00455C6B" w:rsidRDefault="00B31595" w:rsidP="003A2E42">
      <w:pPr>
        <w:rPr>
          <w:szCs w:val="22"/>
          <w:lang w:val="sr-Latn-ME"/>
        </w:rPr>
      </w:pPr>
    </w:p>
    <w:p w14:paraId="26028058" w14:textId="77777777" w:rsidR="00B31595" w:rsidRPr="00455C6B" w:rsidRDefault="00B31595" w:rsidP="003A2E42">
      <w:pPr>
        <w:rPr>
          <w:szCs w:val="22"/>
          <w:lang w:val="sr-Latn-ME"/>
        </w:rPr>
      </w:pPr>
      <w:r w:rsidRPr="00455C6B">
        <w:rPr>
          <w:b/>
          <w:szCs w:val="22"/>
          <w:lang w:val="sr-Latn-ME"/>
        </w:rPr>
        <w:t>Antidijabetici:</w:t>
      </w:r>
      <w:r w:rsidRPr="00455C6B">
        <w:rPr>
          <w:szCs w:val="22"/>
          <w:lang w:val="sr-Latn-ME"/>
        </w:rPr>
        <w:t xml:space="preserve"> Kliničke studije su pokazale da diklofenak može da se prim</w:t>
      </w:r>
      <w:r w:rsidR="00942B3E" w:rsidRPr="00455C6B">
        <w:rPr>
          <w:szCs w:val="22"/>
          <w:lang w:val="sr-Latn-ME"/>
        </w:rPr>
        <w:t>j</w:t>
      </w:r>
      <w:r w:rsidRPr="00455C6B">
        <w:rPr>
          <w:szCs w:val="22"/>
          <w:lang w:val="sr-Latn-ME"/>
        </w:rPr>
        <w:t>enjuje istovremeno sa oralnim antidij</w:t>
      </w:r>
      <w:r w:rsidR="00D44F57" w:rsidRPr="00455C6B">
        <w:rPr>
          <w:szCs w:val="22"/>
          <w:lang w:val="sr-Latn-ME"/>
        </w:rPr>
        <w:t>abeticima bez uticaja na njihovo kliničko dejstvo. Međutim, bilo je</w:t>
      </w:r>
      <w:r w:rsidRPr="00455C6B">
        <w:rPr>
          <w:szCs w:val="22"/>
          <w:lang w:val="sr-Latn-ME"/>
        </w:rPr>
        <w:t xml:space="preserve"> izolovani</w:t>
      </w:r>
      <w:r w:rsidR="00D44F57" w:rsidRPr="00455C6B">
        <w:rPr>
          <w:szCs w:val="22"/>
          <w:lang w:val="sr-Latn-ME"/>
        </w:rPr>
        <w:t>h prijava hipoglikemijskih i hiperglikemijskih efekata</w:t>
      </w:r>
      <w:r w:rsidRPr="00455C6B">
        <w:rPr>
          <w:szCs w:val="22"/>
          <w:lang w:val="sr-Latn-ME"/>
        </w:rPr>
        <w:t>,</w:t>
      </w:r>
      <w:r w:rsidR="00942B3E" w:rsidRPr="00455C6B">
        <w:rPr>
          <w:szCs w:val="22"/>
          <w:lang w:val="sr-Latn-ME"/>
        </w:rPr>
        <w:t xml:space="preserve"> </w:t>
      </w:r>
      <w:r w:rsidR="00D44F57" w:rsidRPr="00455C6B">
        <w:rPr>
          <w:szCs w:val="22"/>
          <w:lang w:val="sr-Latn-ME"/>
        </w:rPr>
        <w:t>zbog kojih je bilo nužno prom</w:t>
      </w:r>
      <w:r w:rsidR="00942B3E" w:rsidRPr="00455C6B">
        <w:rPr>
          <w:szCs w:val="22"/>
          <w:lang w:val="sr-Latn-ME"/>
        </w:rPr>
        <w:t>j</w:t>
      </w:r>
      <w:r w:rsidR="00D44F57" w:rsidRPr="00455C6B">
        <w:rPr>
          <w:szCs w:val="22"/>
          <w:lang w:val="sr-Latn-ME"/>
        </w:rPr>
        <w:t>eniti doziranje</w:t>
      </w:r>
      <w:r w:rsidRPr="00455C6B">
        <w:rPr>
          <w:szCs w:val="22"/>
          <w:lang w:val="sr-Latn-ME"/>
        </w:rPr>
        <w:t xml:space="preserve"> oralnih </w:t>
      </w:r>
      <w:r w:rsidRPr="00455C6B">
        <w:rPr>
          <w:szCs w:val="22"/>
          <w:lang w:val="sr-Latn-ME"/>
        </w:rPr>
        <w:lastRenderedPageBreak/>
        <w:t>antidijabetika</w:t>
      </w:r>
      <w:r w:rsidR="00D44F57" w:rsidRPr="00455C6B">
        <w:rPr>
          <w:szCs w:val="22"/>
          <w:lang w:val="sr-Latn-ME"/>
        </w:rPr>
        <w:t xml:space="preserve"> tokom terapije diklofenakom</w:t>
      </w:r>
      <w:r w:rsidR="00710EE9" w:rsidRPr="00455C6B">
        <w:rPr>
          <w:szCs w:val="22"/>
          <w:lang w:val="sr-Latn-ME"/>
        </w:rPr>
        <w:t>. Zbog toga se prilikom</w:t>
      </w:r>
      <w:r w:rsidRPr="00455C6B">
        <w:rPr>
          <w:szCs w:val="22"/>
          <w:lang w:val="sr-Latn-ME"/>
        </w:rPr>
        <w:t xml:space="preserve"> istovremene prim</w:t>
      </w:r>
      <w:r w:rsidR="00942B3E" w:rsidRPr="00455C6B">
        <w:rPr>
          <w:szCs w:val="22"/>
          <w:lang w:val="sr-Latn-ME"/>
        </w:rPr>
        <w:t>j</w:t>
      </w:r>
      <w:r w:rsidRPr="00455C6B">
        <w:rPr>
          <w:szCs w:val="22"/>
          <w:lang w:val="sr-Latn-ME"/>
        </w:rPr>
        <w:t>ene ovih l</w:t>
      </w:r>
      <w:r w:rsidR="00942B3E" w:rsidRPr="00455C6B">
        <w:rPr>
          <w:szCs w:val="22"/>
          <w:lang w:val="sr-Latn-ME"/>
        </w:rPr>
        <w:t>j</w:t>
      </w:r>
      <w:r w:rsidRPr="00455C6B">
        <w:rPr>
          <w:szCs w:val="22"/>
          <w:lang w:val="sr-Latn-ME"/>
        </w:rPr>
        <w:t>ekov</w:t>
      </w:r>
      <w:r w:rsidR="00710EE9" w:rsidRPr="00455C6B">
        <w:rPr>
          <w:szCs w:val="22"/>
          <w:lang w:val="sr-Latn-ME"/>
        </w:rPr>
        <w:t>a preporučuje praćenje nivoa glukoze u krvi</w:t>
      </w:r>
      <w:r w:rsidRPr="00455C6B">
        <w:rPr>
          <w:szCs w:val="22"/>
          <w:lang w:val="sr-Latn-ME"/>
        </w:rPr>
        <w:t xml:space="preserve">, kao mera predostrožnosti. </w:t>
      </w:r>
    </w:p>
    <w:p w14:paraId="26028059" w14:textId="77777777" w:rsidR="00B31595" w:rsidRPr="00455C6B" w:rsidRDefault="00B31595" w:rsidP="003A2E42">
      <w:pPr>
        <w:rPr>
          <w:szCs w:val="22"/>
          <w:lang w:val="sr-Latn-ME"/>
        </w:rPr>
      </w:pPr>
    </w:p>
    <w:p w14:paraId="2602805A" w14:textId="1E04D3AF" w:rsidR="00B31595" w:rsidRPr="00455C6B" w:rsidRDefault="00B31595" w:rsidP="003A2E42">
      <w:pPr>
        <w:rPr>
          <w:szCs w:val="22"/>
          <w:lang w:val="sr-Latn-ME"/>
        </w:rPr>
      </w:pPr>
      <w:r w:rsidRPr="00455C6B">
        <w:rPr>
          <w:b/>
          <w:szCs w:val="22"/>
          <w:lang w:val="sr-Latn-ME"/>
        </w:rPr>
        <w:t>Metotreksat:</w:t>
      </w:r>
      <w:r w:rsidRPr="00455C6B">
        <w:rPr>
          <w:szCs w:val="22"/>
          <w:lang w:val="sr-Latn-ME"/>
        </w:rPr>
        <w:t xml:space="preserve"> Diklofenak može da inhibira tubularni renalni klirens metotreksata, što dovodi do povećanja nivoa metotreksata u plazmi. Oprez se preporučuje kada se NSA</w:t>
      </w:r>
      <w:r w:rsidR="00710EE9" w:rsidRPr="00455C6B">
        <w:rPr>
          <w:szCs w:val="22"/>
          <w:lang w:val="sr-Latn-ME"/>
        </w:rPr>
        <w:t>IL, uključujući diklofenak, prim</w:t>
      </w:r>
      <w:r w:rsidR="00942B3E" w:rsidRPr="00455C6B">
        <w:rPr>
          <w:szCs w:val="22"/>
          <w:lang w:val="sr-Latn-ME"/>
        </w:rPr>
        <w:t>j</w:t>
      </w:r>
      <w:r w:rsidR="00710EE9" w:rsidRPr="00455C6B">
        <w:rPr>
          <w:szCs w:val="22"/>
          <w:lang w:val="sr-Latn-ME"/>
        </w:rPr>
        <w:t>enjuje</w:t>
      </w:r>
      <w:r w:rsidRPr="00455C6B">
        <w:rPr>
          <w:szCs w:val="22"/>
          <w:lang w:val="sr-Latn-ME"/>
        </w:rPr>
        <w:t xml:space="preserve"> u perio</w:t>
      </w:r>
      <w:r w:rsidR="00710EE9" w:rsidRPr="00455C6B">
        <w:rPr>
          <w:szCs w:val="22"/>
          <w:lang w:val="sr-Latn-ME"/>
        </w:rPr>
        <w:t>du kraćem od 24 sata pr</w:t>
      </w:r>
      <w:r w:rsidR="00942B3E" w:rsidRPr="00455C6B">
        <w:rPr>
          <w:szCs w:val="22"/>
          <w:lang w:val="sr-Latn-ME"/>
        </w:rPr>
        <w:t>ij</w:t>
      </w:r>
      <w:r w:rsidR="00710EE9" w:rsidRPr="00455C6B">
        <w:rPr>
          <w:szCs w:val="22"/>
          <w:lang w:val="sr-Latn-ME"/>
        </w:rPr>
        <w:t>e terapije</w:t>
      </w:r>
      <w:r w:rsidRPr="00455C6B">
        <w:rPr>
          <w:szCs w:val="22"/>
          <w:lang w:val="sr-Latn-ME"/>
        </w:rPr>
        <w:t xml:space="preserve"> meto</w:t>
      </w:r>
      <w:r w:rsidR="00710EE9" w:rsidRPr="00455C6B">
        <w:rPr>
          <w:szCs w:val="22"/>
          <w:lang w:val="sr-Latn-ME"/>
        </w:rPr>
        <w:t>treksatom</w:t>
      </w:r>
      <w:r w:rsidRPr="00455C6B">
        <w:rPr>
          <w:szCs w:val="22"/>
          <w:lang w:val="sr-Latn-ME"/>
        </w:rPr>
        <w:t>,</w:t>
      </w:r>
      <w:r w:rsidR="00BE37CC" w:rsidRPr="00455C6B">
        <w:rPr>
          <w:szCs w:val="22"/>
          <w:lang w:val="sr-Latn-ME"/>
        </w:rPr>
        <w:t xml:space="preserve"> </w:t>
      </w:r>
      <w:r w:rsidRPr="00455C6B">
        <w:rPr>
          <w:szCs w:val="22"/>
          <w:lang w:val="sr-Latn-ME"/>
        </w:rPr>
        <w:t>jer može doći do porasta koncentracije metotreksata u krvi i povećanja njegove toksičnosti</w:t>
      </w:r>
      <w:r w:rsidR="00710EE9" w:rsidRPr="00455C6B">
        <w:rPr>
          <w:szCs w:val="22"/>
          <w:lang w:val="sr-Latn-ME"/>
        </w:rPr>
        <w:t>. Prijavljeni su slučajevi ozbiljne toksičnosti kada su</w:t>
      </w:r>
      <w:r w:rsidRPr="00455C6B">
        <w:rPr>
          <w:szCs w:val="22"/>
          <w:lang w:val="sr-Latn-ME"/>
        </w:rPr>
        <w:t xml:space="preserve"> metotreksat </w:t>
      </w:r>
      <w:r w:rsidR="00710EE9" w:rsidRPr="00455C6B">
        <w:rPr>
          <w:szCs w:val="22"/>
          <w:lang w:val="sr-Latn-ME"/>
        </w:rPr>
        <w:t>i NSAIL, uključujući diklofenak, prim</w:t>
      </w:r>
      <w:r w:rsidR="00C35887">
        <w:rPr>
          <w:szCs w:val="22"/>
          <w:lang w:val="sr-Latn-ME"/>
        </w:rPr>
        <w:t>i</w:t>
      </w:r>
      <w:r w:rsidR="00942B3E" w:rsidRPr="00455C6B">
        <w:rPr>
          <w:szCs w:val="22"/>
          <w:lang w:val="sr-Latn-ME"/>
        </w:rPr>
        <w:t>j</w:t>
      </w:r>
      <w:r w:rsidR="00710EE9" w:rsidRPr="00455C6B">
        <w:rPr>
          <w:szCs w:val="22"/>
          <w:lang w:val="sr-Latn-ME"/>
        </w:rPr>
        <w:t xml:space="preserve">enjeni u razmaku unutar 24 sata. </w:t>
      </w:r>
      <w:r w:rsidRPr="00455C6B">
        <w:rPr>
          <w:szCs w:val="22"/>
          <w:lang w:val="sr-Latn-ME"/>
        </w:rPr>
        <w:t>Ova interakcija nastaje kao posl</w:t>
      </w:r>
      <w:r w:rsidR="00C35887">
        <w:rPr>
          <w:szCs w:val="22"/>
          <w:lang w:val="sr-Latn-ME"/>
        </w:rPr>
        <w:t>j</w:t>
      </w:r>
      <w:r w:rsidRPr="00455C6B">
        <w:rPr>
          <w:szCs w:val="22"/>
          <w:lang w:val="sr-Latn-ME"/>
        </w:rPr>
        <w:t>edica akumul</w:t>
      </w:r>
      <w:r w:rsidR="00710EE9" w:rsidRPr="00455C6B">
        <w:rPr>
          <w:szCs w:val="22"/>
          <w:lang w:val="sr-Latn-ME"/>
        </w:rPr>
        <w:t>acije metotreksata zbog oštećenja</w:t>
      </w:r>
      <w:r w:rsidRPr="00455C6B">
        <w:rPr>
          <w:szCs w:val="22"/>
          <w:lang w:val="sr-Latn-ME"/>
        </w:rPr>
        <w:t xml:space="preserve"> renalne ekskrecije u prisustvu NSAIL. </w:t>
      </w:r>
    </w:p>
    <w:p w14:paraId="2602805B" w14:textId="77777777" w:rsidR="00B31595" w:rsidRPr="00455C6B" w:rsidRDefault="00B31595" w:rsidP="003A2E42">
      <w:pPr>
        <w:rPr>
          <w:szCs w:val="22"/>
          <w:lang w:val="sr-Latn-ME"/>
        </w:rPr>
      </w:pPr>
    </w:p>
    <w:p w14:paraId="2602805C" w14:textId="77777777" w:rsidR="00B31595" w:rsidRPr="00455C6B" w:rsidRDefault="00B31595" w:rsidP="003A2E42">
      <w:pPr>
        <w:rPr>
          <w:szCs w:val="22"/>
          <w:lang w:val="sr-Latn-ME"/>
        </w:rPr>
      </w:pPr>
      <w:r w:rsidRPr="00455C6B">
        <w:rPr>
          <w:b/>
          <w:szCs w:val="22"/>
          <w:lang w:val="sr-Latn-ME"/>
        </w:rPr>
        <w:t>Ciklosporin:</w:t>
      </w:r>
      <w:r w:rsidRPr="00455C6B">
        <w:rPr>
          <w:szCs w:val="22"/>
          <w:lang w:val="sr-Latn-ME"/>
        </w:rPr>
        <w:t xml:space="preserve"> Diklofenak, kao i drugi NSAIL, može da poveća nefrotoksičnost ciklosporina zbog d</w:t>
      </w:r>
      <w:r w:rsidR="00942B3E" w:rsidRPr="00455C6B">
        <w:rPr>
          <w:szCs w:val="22"/>
          <w:lang w:val="sr-Latn-ME"/>
        </w:rPr>
        <w:t>j</w:t>
      </w:r>
      <w:r w:rsidRPr="00455C6B">
        <w:rPr>
          <w:szCs w:val="22"/>
          <w:lang w:val="sr-Latn-ME"/>
        </w:rPr>
        <w:t>elovanja na prostaglandine bubrega. Stoga se preporučuje prim</w:t>
      </w:r>
      <w:r w:rsidR="00942B3E" w:rsidRPr="00455C6B">
        <w:rPr>
          <w:szCs w:val="22"/>
          <w:lang w:val="sr-Latn-ME"/>
        </w:rPr>
        <w:t>j</w:t>
      </w:r>
      <w:r w:rsidRPr="00455C6B">
        <w:rPr>
          <w:szCs w:val="22"/>
          <w:lang w:val="sr-Latn-ME"/>
        </w:rPr>
        <w:t xml:space="preserve">ena manjih doza diklofenaka </w:t>
      </w:r>
      <w:r w:rsidR="00710EE9" w:rsidRPr="00455C6B">
        <w:rPr>
          <w:szCs w:val="22"/>
          <w:lang w:val="sr-Latn-ME"/>
        </w:rPr>
        <w:t xml:space="preserve">u odnosu na doze koje se koriste kod pacijenata koji nisu na terapiji ciklosporinom. </w:t>
      </w:r>
    </w:p>
    <w:p w14:paraId="2602805D" w14:textId="77777777" w:rsidR="00710EE9" w:rsidRPr="00455C6B" w:rsidRDefault="00710EE9" w:rsidP="003A2E42">
      <w:pPr>
        <w:rPr>
          <w:b/>
          <w:szCs w:val="22"/>
          <w:lang w:val="sr-Latn-ME"/>
        </w:rPr>
      </w:pPr>
    </w:p>
    <w:p w14:paraId="2602805E" w14:textId="77777777" w:rsidR="00B31595" w:rsidRPr="00455C6B" w:rsidRDefault="00B31595" w:rsidP="003A2E42">
      <w:pPr>
        <w:rPr>
          <w:szCs w:val="22"/>
          <w:lang w:val="sr-Latn-ME"/>
        </w:rPr>
      </w:pPr>
      <w:r w:rsidRPr="00455C6B">
        <w:rPr>
          <w:b/>
          <w:szCs w:val="22"/>
          <w:lang w:val="sr-Latn-ME"/>
        </w:rPr>
        <w:t>Takrolimus:</w:t>
      </w:r>
      <w:r w:rsidRPr="00455C6B">
        <w:rPr>
          <w:szCs w:val="22"/>
          <w:lang w:val="sr-Latn-ME"/>
        </w:rPr>
        <w:t xml:space="preserve"> Moguće je da postoji povećani rizik od nefrotoksičnosti kada se NSAIL daju sa takrolimusom</w:t>
      </w:r>
      <w:r w:rsidR="00710EE9" w:rsidRPr="00455C6B">
        <w:rPr>
          <w:szCs w:val="22"/>
          <w:lang w:val="sr-Latn-ME"/>
        </w:rPr>
        <w:t xml:space="preserve">, što može biti posredovano </w:t>
      </w:r>
      <w:r w:rsidRPr="00455C6B">
        <w:rPr>
          <w:szCs w:val="22"/>
          <w:lang w:val="sr-Latn-ME"/>
        </w:rPr>
        <w:t>antiprostaglandinskom aktivnošću NSA</w:t>
      </w:r>
      <w:r w:rsidR="00710EE9" w:rsidRPr="00455C6B">
        <w:rPr>
          <w:szCs w:val="22"/>
          <w:lang w:val="sr-Latn-ME"/>
        </w:rPr>
        <w:t xml:space="preserve">IL-a i inhibitorom kalcineurina u bubrezima. </w:t>
      </w:r>
    </w:p>
    <w:p w14:paraId="2602805F" w14:textId="77777777" w:rsidR="00B31595" w:rsidRPr="00455C6B" w:rsidRDefault="00B31595" w:rsidP="003A2E42">
      <w:pPr>
        <w:rPr>
          <w:szCs w:val="22"/>
          <w:lang w:val="sr-Latn-ME"/>
        </w:rPr>
      </w:pPr>
    </w:p>
    <w:p w14:paraId="26028060" w14:textId="3A39A0B7" w:rsidR="00B31595" w:rsidRPr="00455C6B" w:rsidRDefault="00B31595" w:rsidP="003A2E42">
      <w:pPr>
        <w:rPr>
          <w:szCs w:val="22"/>
          <w:lang w:val="sr-Latn-ME"/>
        </w:rPr>
      </w:pPr>
      <w:r w:rsidRPr="00455C6B">
        <w:rPr>
          <w:b/>
          <w:szCs w:val="22"/>
          <w:lang w:val="sr-Latn-ME"/>
        </w:rPr>
        <w:t>Hinolonski antibakterijski l</w:t>
      </w:r>
      <w:r w:rsidR="00214372" w:rsidRPr="00455C6B">
        <w:rPr>
          <w:b/>
          <w:szCs w:val="22"/>
          <w:lang w:val="sr-Latn-ME"/>
        </w:rPr>
        <w:t>j</w:t>
      </w:r>
      <w:r w:rsidRPr="00455C6B">
        <w:rPr>
          <w:b/>
          <w:szCs w:val="22"/>
          <w:lang w:val="sr-Latn-ME"/>
        </w:rPr>
        <w:t>ekovi:</w:t>
      </w:r>
      <w:r w:rsidR="00214372" w:rsidRPr="00455C6B">
        <w:rPr>
          <w:b/>
          <w:szCs w:val="22"/>
          <w:lang w:val="sr-Latn-ME"/>
        </w:rPr>
        <w:t xml:space="preserve"> </w:t>
      </w:r>
      <w:r w:rsidRPr="00455C6B">
        <w:rPr>
          <w:szCs w:val="22"/>
          <w:lang w:val="sr-Latn-ME"/>
        </w:rPr>
        <w:t>Kao posl</w:t>
      </w:r>
      <w:r w:rsidR="00C35887">
        <w:rPr>
          <w:szCs w:val="22"/>
          <w:lang w:val="sr-Latn-ME"/>
        </w:rPr>
        <w:t>j</w:t>
      </w:r>
      <w:r w:rsidRPr="00455C6B">
        <w:rPr>
          <w:szCs w:val="22"/>
          <w:lang w:val="sr-Latn-ME"/>
        </w:rPr>
        <w:t>edica interakcija između hinolonskih antibiotika i NSAIL mogu se javiti konvulzije. One se mogu javiti kod</w:t>
      </w:r>
      <w:r w:rsidR="00710EE9" w:rsidRPr="00455C6B">
        <w:rPr>
          <w:szCs w:val="22"/>
          <w:lang w:val="sr-Latn-ME"/>
        </w:rPr>
        <w:t xml:space="preserve"> pacijenata </w:t>
      </w:r>
      <w:r w:rsidR="00BC52B1" w:rsidRPr="00455C6B">
        <w:rPr>
          <w:szCs w:val="22"/>
          <w:lang w:val="sr-Latn-ME"/>
        </w:rPr>
        <w:t xml:space="preserve">sa ili bez epilepsije ili konvulzija </w:t>
      </w:r>
      <w:r w:rsidR="00710EE9" w:rsidRPr="00455C6B">
        <w:rPr>
          <w:szCs w:val="22"/>
          <w:lang w:val="sr-Latn-ME"/>
        </w:rPr>
        <w:t>u istoriji bolesti</w:t>
      </w:r>
      <w:r w:rsidRPr="00455C6B">
        <w:rPr>
          <w:szCs w:val="22"/>
          <w:lang w:val="sr-Latn-ME"/>
        </w:rPr>
        <w:t>.</w:t>
      </w:r>
      <w:r w:rsidR="00214372" w:rsidRPr="00455C6B">
        <w:rPr>
          <w:szCs w:val="22"/>
          <w:lang w:val="sr-Latn-ME"/>
        </w:rPr>
        <w:t xml:space="preserve"> </w:t>
      </w:r>
      <w:r w:rsidRPr="00455C6B">
        <w:rPr>
          <w:szCs w:val="22"/>
          <w:lang w:val="sr-Latn-ME"/>
        </w:rPr>
        <w:t>Zato je potreban poseban oprez kada se razmatra upotreba hinolona kod osoba koje već koriste NSAIL.</w:t>
      </w:r>
    </w:p>
    <w:p w14:paraId="26028061" w14:textId="77777777" w:rsidR="00B31595" w:rsidRPr="00455C6B" w:rsidRDefault="00B31595" w:rsidP="003A2E42">
      <w:pPr>
        <w:rPr>
          <w:szCs w:val="22"/>
          <w:lang w:val="sr-Latn-ME"/>
        </w:rPr>
      </w:pPr>
    </w:p>
    <w:p w14:paraId="26028062" w14:textId="77777777" w:rsidR="00B31595" w:rsidRPr="00455C6B" w:rsidRDefault="00B31595" w:rsidP="003A2E42">
      <w:pPr>
        <w:rPr>
          <w:szCs w:val="22"/>
          <w:lang w:val="sr-Latn-ME"/>
        </w:rPr>
      </w:pPr>
      <w:r w:rsidRPr="00455C6B">
        <w:rPr>
          <w:b/>
          <w:szCs w:val="22"/>
          <w:lang w:val="sr-Latn-ME"/>
        </w:rPr>
        <w:t>Fenitoin:</w:t>
      </w:r>
      <w:r w:rsidRPr="00455C6B">
        <w:rPr>
          <w:szCs w:val="22"/>
          <w:lang w:val="sr-Latn-ME"/>
        </w:rPr>
        <w:t xml:space="preserve"> Kada se fenitoin istovremeno upotrebljava sa diklofenakom, preporučuje se praćenje koncentracije fenitoina u</w:t>
      </w:r>
      <w:r w:rsidR="00BC52B1" w:rsidRPr="00455C6B">
        <w:rPr>
          <w:szCs w:val="22"/>
          <w:lang w:val="sr-Latn-ME"/>
        </w:rPr>
        <w:t xml:space="preserve"> plazmi, zbog očekivanog povećanja</w:t>
      </w:r>
      <w:r w:rsidRPr="00455C6B">
        <w:rPr>
          <w:szCs w:val="22"/>
          <w:lang w:val="sr-Latn-ME"/>
        </w:rPr>
        <w:t xml:space="preserve"> izloženosti fenitoinu.</w:t>
      </w:r>
    </w:p>
    <w:p w14:paraId="26028063" w14:textId="77777777" w:rsidR="00B31595" w:rsidRPr="00455C6B" w:rsidRDefault="00B31595" w:rsidP="003A2E42">
      <w:pPr>
        <w:rPr>
          <w:szCs w:val="22"/>
          <w:lang w:val="sr-Latn-ME"/>
        </w:rPr>
      </w:pPr>
    </w:p>
    <w:p w14:paraId="26028064" w14:textId="77777777" w:rsidR="00B31595" w:rsidRPr="00455C6B" w:rsidRDefault="00B31595" w:rsidP="003A2E42">
      <w:pPr>
        <w:rPr>
          <w:szCs w:val="22"/>
          <w:lang w:val="sr-Latn-ME"/>
        </w:rPr>
      </w:pPr>
      <w:r w:rsidRPr="00455C6B">
        <w:rPr>
          <w:b/>
          <w:szCs w:val="22"/>
          <w:lang w:val="sr-Latn-ME"/>
        </w:rPr>
        <w:t>Holestipol i holestiramin:</w:t>
      </w:r>
      <w:r w:rsidRPr="00455C6B">
        <w:rPr>
          <w:szCs w:val="22"/>
          <w:lang w:val="sr-Latn-ME"/>
        </w:rPr>
        <w:t xml:space="preserve"> Ovi l</w:t>
      </w:r>
      <w:r w:rsidR="00214372" w:rsidRPr="00455C6B">
        <w:rPr>
          <w:szCs w:val="22"/>
          <w:lang w:val="sr-Latn-ME"/>
        </w:rPr>
        <w:t>j</w:t>
      </w:r>
      <w:r w:rsidRPr="00455C6B">
        <w:rPr>
          <w:szCs w:val="22"/>
          <w:lang w:val="sr-Latn-ME"/>
        </w:rPr>
        <w:t xml:space="preserve">ekovi mogu </w:t>
      </w:r>
      <w:r w:rsidR="00BC52B1" w:rsidRPr="00455C6B">
        <w:rPr>
          <w:szCs w:val="22"/>
          <w:lang w:val="sr-Latn-ME"/>
        </w:rPr>
        <w:t>indukovati odlaganje</w:t>
      </w:r>
      <w:r w:rsidRPr="00455C6B">
        <w:rPr>
          <w:szCs w:val="22"/>
          <w:lang w:val="sr-Latn-ME"/>
        </w:rPr>
        <w:t xml:space="preserve"> ili smanjiti resorpciju diklofenaka. Stoga se preporučuje prim</w:t>
      </w:r>
      <w:r w:rsidR="00214372" w:rsidRPr="00455C6B">
        <w:rPr>
          <w:szCs w:val="22"/>
          <w:lang w:val="sr-Latn-ME"/>
        </w:rPr>
        <w:t>j</w:t>
      </w:r>
      <w:r w:rsidRPr="00455C6B">
        <w:rPr>
          <w:szCs w:val="22"/>
          <w:lang w:val="sr-Latn-ME"/>
        </w:rPr>
        <w:t>ena d</w:t>
      </w:r>
      <w:r w:rsidR="00BC52B1" w:rsidRPr="00455C6B">
        <w:rPr>
          <w:szCs w:val="22"/>
          <w:lang w:val="sr-Latn-ME"/>
        </w:rPr>
        <w:t xml:space="preserve">iklofenaka najmanje sat </w:t>
      </w:r>
      <w:r w:rsidRPr="00455C6B">
        <w:rPr>
          <w:szCs w:val="22"/>
          <w:lang w:val="sr-Latn-ME"/>
        </w:rPr>
        <w:t>pre ili 4-6 sati nakon prim</w:t>
      </w:r>
      <w:r w:rsidR="00214372" w:rsidRPr="00455C6B">
        <w:rPr>
          <w:szCs w:val="22"/>
          <w:lang w:val="sr-Latn-ME"/>
        </w:rPr>
        <w:t>j</w:t>
      </w:r>
      <w:r w:rsidRPr="00455C6B">
        <w:rPr>
          <w:szCs w:val="22"/>
          <w:lang w:val="sr-Latn-ME"/>
        </w:rPr>
        <w:t>ene holestipola/holestiramina.</w:t>
      </w:r>
    </w:p>
    <w:p w14:paraId="26028065" w14:textId="77777777" w:rsidR="00B31595" w:rsidRPr="00455C6B" w:rsidRDefault="00B31595" w:rsidP="003A2E42">
      <w:pPr>
        <w:rPr>
          <w:szCs w:val="22"/>
          <w:lang w:val="sr-Latn-ME"/>
        </w:rPr>
      </w:pPr>
    </w:p>
    <w:p w14:paraId="26028066" w14:textId="18459858" w:rsidR="00B31595" w:rsidRPr="00455C6B" w:rsidRDefault="00B31595" w:rsidP="003A2E42">
      <w:pPr>
        <w:rPr>
          <w:szCs w:val="22"/>
          <w:lang w:val="sr-Latn-ME"/>
        </w:rPr>
      </w:pPr>
      <w:r w:rsidRPr="00455C6B">
        <w:rPr>
          <w:b/>
          <w:szCs w:val="22"/>
          <w:lang w:val="sr-Latn-ME"/>
        </w:rPr>
        <w:t>Kardiotonični glikozidi:</w:t>
      </w:r>
      <w:r w:rsidRPr="00455C6B">
        <w:rPr>
          <w:szCs w:val="22"/>
          <w:lang w:val="sr-Latn-ME"/>
        </w:rPr>
        <w:t xml:space="preserve"> Istovremena upotreba kardiotoničnih glikozida i NSAIL kod pacijenata može pogoršati srčanu i</w:t>
      </w:r>
      <w:r w:rsidR="00BC52B1" w:rsidRPr="00455C6B">
        <w:rPr>
          <w:szCs w:val="22"/>
          <w:lang w:val="sr-Latn-ME"/>
        </w:rPr>
        <w:t xml:space="preserve">nsuficijenciju, smanjiti brzinu </w:t>
      </w:r>
      <w:r w:rsidRPr="00455C6B">
        <w:rPr>
          <w:szCs w:val="22"/>
          <w:lang w:val="sr-Latn-ME"/>
        </w:rPr>
        <w:t xml:space="preserve">glomerularne filtracije </w:t>
      </w:r>
      <w:r w:rsidR="00682A7C" w:rsidRPr="00455C6B">
        <w:rPr>
          <w:szCs w:val="22"/>
          <w:lang w:val="sr-Latn-ME"/>
        </w:rPr>
        <w:t>(eng</w:t>
      </w:r>
      <w:r w:rsidR="00DB3821" w:rsidRPr="00455C6B">
        <w:rPr>
          <w:szCs w:val="22"/>
          <w:lang w:val="sr-Latn-ME"/>
        </w:rPr>
        <w:t>l</w:t>
      </w:r>
      <w:r w:rsidR="00682A7C" w:rsidRPr="00455C6B">
        <w:rPr>
          <w:szCs w:val="22"/>
          <w:lang w:val="sr-Latn-ME"/>
        </w:rPr>
        <w:t xml:space="preserve">. </w:t>
      </w:r>
      <w:r w:rsidR="00682A7C" w:rsidRPr="00455C6B">
        <w:rPr>
          <w:i/>
          <w:szCs w:val="22"/>
          <w:lang w:val="sr-Latn-ME"/>
        </w:rPr>
        <w:t>g</w:t>
      </w:r>
      <w:r w:rsidR="00BC52B1" w:rsidRPr="00455C6B">
        <w:rPr>
          <w:i/>
          <w:szCs w:val="22"/>
          <w:lang w:val="sr-Latn-ME"/>
        </w:rPr>
        <w:t>lomerular filtration rate</w:t>
      </w:r>
      <w:r w:rsidR="00AB3676" w:rsidRPr="00455C6B">
        <w:rPr>
          <w:szCs w:val="22"/>
          <w:lang w:val="sr-Latn-ME"/>
        </w:rPr>
        <w:t>, GFR) i povećati koncentracije</w:t>
      </w:r>
      <w:r w:rsidRPr="00455C6B">
        <w:rPr>
          <w:szCs w:val="22"/>
          <w:lang w:val="sr-Latn-ME"/>
        </w:rPr>
        <w:t xml:space="preserve"> glikozida u plazmi.</w:t>
      </w:r>
    </w:p>
    <w:p w14:paraId="26028067" w14:textId="77777777" w:rsidR="00B31595" w:rsidRPr="00455C6B" w:rsidRDefault="00B31595" w:rsidP="003A2E42">
      <w:pPr>
        <w:rPr>
          <w:szCs w:val="22"/>
          <w:lang w:val="sr-Latn-ME"/>
        </w:rPr>
      </w:pPr>
    </w:p>
    <w:p w14:paraId="26028068" w14:textId="77777777" w:rsidR="00B31595" w:rsidRPr="00455C6B" w:rsidRDefault="00B31595" w:rsidP="003A2E42">
      <w:pPr>
        <w:rPr>
          <w:szCs w:val="22"/>
          <w:lang w:val="sr-Latn-ME"/>
        </w:rPr>
      </w:pPr>
      <w:r w:rsidRPr="00455C6B">
        <w:rPr>
          <w:b/>
          <w:szCs w:val="22"/>
          <w:lang w:val="sr-Latn-ME"/>
        </w:rPr>
        <w:t>Mifepriston:</w:t>
      </w:r>
      <w:r w:rsidRPr="00455C6B">
        <w:rPr>
          <w:szCs w:val="22"/>
          <w:lang w:val="sr-Latn-ME"/>
        </w:rPr>
        <w:t xml:space="preserve"> NSAIL ne treba koristiti 8-12 dana nakon prim</w:t>
      </w:r>
      <w:r w:rsidR="00214372" w:rsidRPr="00455C6B">
        <w:rPr>
          <w:szCs w:val="22"/>
          <w:lang w:val="sr-Latn-ME"/>
        </w:rPr>
        <w:t>j</w:t>
      </w:r>
      <w:r w:rsidRPr="00455C6B">
        <w:rPr>
          <w:szCs w:val="22"/>
          <w:lang w:val="sr-Latn-ME"/>
        </w:rPr>
        <w:t>ene mifepris</w:t>
      </w:r>
      <w:r w:rsidR="00BC52B1" w:rsidRPr="00455C6B">
        <w:rPr>
          <w:szCs w:val="22"/>
          <w:lang w:val="sr-Latn-ME"/>
        </w:rPr>
        <w:t xml:space="preserve">tona, jer NSAIL mogu smanjiti </w:t>
      </w:r>
      <w:r w:rsidRPr="00455C6B">
        <w:rPr>
          <w:szCs w:val="22"/>
          <w:lang w:val="sr-Latn-ME"/>
        </w:rPr>
        <w:t>dejstvo mifepristona.</w:t>
      </w:r>
    </w:p>
    <w:p w14:paraId="26028069" w14:textId="77777777" w:rsidR="00B31595" w:rsidRPr="00455C6B" w:rsidRDefault="00B31595" w:rsidP="003A2E42">
      <w:pPr>
        <w:rPr>
          <w:szCs w:val="22"/>
          <w:lang w:val="sr-Latn-ME"/>
        </w:rPr>
      </w:pPr>
    </w:p>
    <w:p w14:paraId="2602806A" w14:textId="4FD7528A" w:rsidR="00CE09F3" w:rsidRPr="00455C6B" w:rsidRDefault="00B31595" w:rsidP="003A2E42">
      <w:pPr>
        <w:rPr>
          <w:szCs w:val="22"/>
          <w:lang w:val="sr-Latn-ME"/>
        </w:rPr>
      </w:pPr>
      <w:r w:rsidRPr="00455C6B">
        <w:rPr>
          <w:b/>
          <w:szCs w:val="22"/>
          <w:lang w:val="sr-Latn-ME"/>
        </w:rPr>
        <w:t>Snažni CYP2C9 inhibitori:</w:t>
      </w:r>
      <w:r w:rsidR="00C54320">
        <w:rPr>
          <w:b/>
          <w:szCs w:val="22"/>
          <w:lang w:val="sr-Latn-ME"/>
        </w:rPr>
        <w:t xml:space="preserve"> </w:t>
      </w:r>
      <w:r w:rsidRPr="00455C6B">
        <w:rPr>
          <w:szCs w:val="22"/>
          <w:lang w:val="sr-Latn-ME"/>
        </w:rPr>
        <w:t>Preporučuje se oprez kada se istovremeno propisuju diklofenak i snažni CYP2C9 inhibitori (kao što je vorikonazol), koji mogu da dovedu do značajnog porasta maksimalne koncentracije diklofenaka u plazmi i izloženosti ovom l</w:t>
      </w:r>
      <w:r w:rsidR="00214372" w:rsidRPr="00455C6B">
        <w:rPr>
          <w:szCs w:val="22"/>
          <w:lang w:val="sr-Latn-ME"/>
        </w:rPr>
        <w:t>ij</w:t>
      </w:r>
      <w:r w:rsidRPr="00455C6B">
        <w:rPr>
          <w:szCs w:val="22"/>
          <w:lang w:val="sr-Latn-ME"/>
        </w:rPr>
        <w:t>eku, usl</w:t>
      </w:r>
      <w:r w:rsidR="00C35887">
        <w:rPr>
          <w:szCs w:val="22"/>
          <w:lang w:val="sr-Latn-ME"/>
        </w:rPr>
        <w:t>j</w:t>
      </w:r>
      <w:r w:rsidRPr="00455C6B">
        <w:rPr>
          <w:szCs w:val="22"/>
          <w:lang w:val="sr-Latn-ME"/>
        </w:rPr>
        <w:t>ed inhibicije njegovog metabolizma.</w:t>
      </w:r>
    </w:p>
    <w:p w14:paraId="2602806C" w14:textId="77777777" w:rsidR="00B31595" w:rsidRPr="00455C6B" w:rsidRDefault="00B31595" w:rsidP="003A2E42">
      <w:pPr>
        <w:rPr>
          <w:szCs w:val="22"/>
          <w:lang w:val="sr-Latn-ME"/>
        </w:rPr>
      </w:pPr>
    </w:p>
    <w:p w14:paraId="2602806D" w14:textId="77777777" w:rsidR="00CE09F3" w:rsidRPr="00455C6B" w:rsidRDefault="00CE09F3" w:rsidP="003A2E42">
      <w:pPr>
        <w:rPr>
          <w:b/>
          <w:bCs/>
          <w:szCs w:val="22"/>
          <w:lang w:val="sr-Latn-ME"/>
        </w:rPr>
      </w:pPr>
      <w:r w:rsidRPr="00455C6B">
        <w:rPr>
          <w:b/>
          <w:bCs/>
          <w:szCs w:val="22"/>
          <w:lang w:val="sr-Latn-ME"/>
        </w:rPr>
        <w:t>4.6. Plodnost, trudnoća i dojenje</w:t>
      </w:r>
    </w:p>
    <w:p w14:paraId="2602806E" w14:textId="77777777" w:rsidR="00CE09F3" w:rsidRPr="00455C6B" w:rsidRDefault="00CE09F3" w:rsidP="003A2E42">
      <w:pPr>
        <w:rPr>
          <w:szCs w:val="22"/>
          <w:lang w:val="sr-Latn-ME"/>
        </w:rPr>
      </w:pPr>
    </w:p>
    <w:p w14:paraId="4CE30082" w14:textId="2E769B64" w:rsidR="00802420" w:rsidRPr="00455C6B" w:rsidRDefault="00802420" w:rsidP="00802420">
      <w:pPr>
        <w:rPr>
          <w:b/>
          <w:szCs w:val="22"/>
          <w:lang w:val="sr-Latn-ME"/>
        </w:rPr>
      </w:pPr>
      <w:r w:rsidRPr="00455C6B">
        <w:rPr>
          <w:b/>
          <w:szCs w:val="22"/>
          <w:lang w:val="sr-Latn-ME"/>
        </w:rPr>
        <w:t>Plodnost</w:t>
      </w:r>
    </w:p>
    <w:p w14:paraId="0C357C0B" w14:textId="22A0612A" w:rsidR="00655B96" w:rsidRDefault="00802420" w:rsidP="00802420">
      <w:pPr>
        <w:rPr>
          <w:szCs w:val="22"/>
          <w:lang w:val="sr-Latn-ME"/>
        </w:rPr>
      </w:pPr>
      <w:r w:rsidRPr="00455C6B">
        <w:rPr>
          <w:szCs w:val="22"/>
          <w:lang w:val="sr-Latn-ME"/>
        </w:rPr>
        <w:t>Kao i kod drugih NSAIL, prim</w:t>
      </w:r>
      <w:r>
        <w:rPr>
          <w:szCs w:val="22"/>
          <w:lang w:val="sr-Latn-ME"/>
        </w:rPr>
        <w:t>j</w:t>
      </w:r>
      <w:r w:rsidRPr="00455C6B">
        <w:rPr>
          <w:szCs w:val="22"/>
          <w:lang w:val="sr-Latn-ME"/>
        </w:rPr>
        <w:t>ena diklofenaka može da umanji plodnost žena i ne preporučuje se njegova primjena kod žena koje pokušavaju da zatrudne. Kod žena koje imaju poteškoće sa začećem ili ispituju uzroke neplodnosti, treba razmotriti obustavu primjene diklofenaka (pogledati i dio 4.4).</w:t>
      </w:r>
    </w:p>
    <w:p w14:paraId="5C2029AC" w14:textId="77777777" w:rsidR="00F9404A" w:rsidRPr="00455C6B" w:rsidRDefault="00F9404A" w:rsidP="00802420">
      <w:pPr>
        <w:rPr>
          <w:szCs w:val="22"/>
          <w:lang w:val="sr-Latn-ME"/>
        </w:rPr>
      </w:pPr>
    </w:p>
    <w:p w14:paraId="26028070" w14:textId="6DD3F4E2" w:rsidR="00214372" w:rsidRPr="00455C6B" w:rsidRDefault="00B31595" w:rsidP="003A2E42">
      <w:pPr>
        <w:rPr>
          <w:b/>
          <w:szCs w:val="22"/>
          <w:lang w:val="sr-Latn-ME"/>
        </w:rPr>
      </w:pPr>
      <w:r w:rsidRPr="00455C6B">
        <w:rPr>
          <w:b/>
          <w:szCs w:val="22"/>
          <w:lang w:val="sr-Latn-ME"/>
        </w:rPr>
        <w:t>Trudnoća</w:t>
      </w:r>
    </w:p>
    <w:p w14:paraId="26028071" w14:textId="77777777" w:rsidR="00B31595" w:rsidRPr="00455C6B" w:rsidRDefault="00B31595" w:rsidP="003A2E42">
      <w:pPr>
        <w:rPr>
          <w:szCs w:val="22"/>
          <w:lang w:val="sr-Latn-ME"/>
        </w:rPr>
      </w:pPr>
      <w:r w:rsidRPr="00455C6B">
        <w:rPr>
          <w:szCs w:val="22"/>
          <w:lang w:val="sr-Latn-ME"/>
        </w:rPr>
        <w:t>Inhibicija sinteze prostaglandina može negativno u</w:t>
      </w:r>
      <w:r w:rsidR="00BC52B1" w:rsidRPr="00455C6B">
        <w:rPr>
          <w:szCs w:val="22"/>
          <w:lang w:val="sr-Latn-ME"/>
        </w:rPr>
        <w:t>ticati na trudnoću i/ili embrio</w:t>
      </w:r>
      <w:r w:rsidRPr="00455C6B">
        <w:rPr>
          <w:szCs w:val="22"/>
          <w:lang w:val="sr-Latn-ME"/>
        </w:rPr>
        <w:t>fetalni razvoj.</w:t>
      </w:r>
      <w:r w:rsidR="00214372" w:rsidRPr="00455C6B">
        <w:rPr>
          <w:szCs w:val="22"/>
          <w:lang w:val="sr-Latn-ME"/>
        </w:rPr>
        <w:t xml:space="preserve"> </w:t>
      </w:r>
      <w:r w:rsidRPr="00455C6B">
        <w:rPr>
          <w:szCs w:val="22"/>
          <w:lang w:val="sr-Latn-ME"/>
        </w:rPr>
        <w:t>Podaci iz epidemioloških studija ukazuju na p</w:t>
      </w:r>
      <w:r w:rsidR="00D80581" w:rsidRPr="00455C6B">
        <w:rPr>
          <w:szCs w:val="22"/>
          <w:lang w:val="sr-Latn-ME"/>
        </w:rPr>
        <w:t xml:space="preserve">ovećani rizik od pobačaja, kao i od </w:t>
      </w:r>
      <w:r w:rsidRPr="00455C6B">
        <w:rPr>
          <w:szCs w:val="22"/>
          <w:lang w:val="sr-Latn-ME"/>
        </w:rPr>
        <w:t>srčanih malformacija i gastro</w:t>
      </w:r>
      <w:r w:rsidR="00BC52B1" w:rsidRPr="00455C6B">
        <w:rPr>
          <w:szCs w:val="22"/>
          <w:lang w:val="sr-Latn-ME"/>
        </w:rPr>
        <w:t>sh</w:t>
      </w:r>
      <w:r w:rsidRPr="00455C6B">
        <w:rPr>
          <w:szCs w:val="22"/>
          <w:lang w:val="sr-Latn-ME"/>
        </w:rPr>
        <w:t>ize nakon upotrebe inhibitora sinteze prostaglandina u ranoj trudnoći.</w:t>
      </w:r>
      <w:r w:rsidR="00214372" w:rsidRPr="00455C6B">
        <w:rPr>
          <w:szCs w:val="22"/>
          <w:lang w:val="sr-Latn-ME"/>
        </w:rPr>
        <w:t xml:space="preserve"> </w:t>
      </w:r>
      <w:r w:rsidRPr="00455C6B">
        <w:rPr>
          <w:szCs w:val="22"/>
          <w:lang w:val="sr-Latn-ME"/>
        </w:rPr>
        <w:t>Apsolutni rizik za nastanak kardiovaskularnih malformacija pove</w:t>
      </w:r>
      <w:r w:rsidR="00D80581" w:rsidRPr="00455C6B">
        <w:rPr>
          <w:szCs w:val="22"/>
          <w:lang w:val="sr-Latn-ME"/>
        </w:rPr>
        <w:t>ćan je sa manje od 1% na</w:t>
      </w:r>
      <w:r w:rsidRPr="00455C6B">
        <w:rPr>
          <w:szCs w:val="22"/>
          <w:lang w:val="sr-Latn-ME"/>
        </w:rPr>
        <w:t xml:space="preserve"> oko 1,5%.</w:t>
      </w:r>
    </w:p>
    <w:p w14:paraId="26028072" w14:textId="77777777" w:rsidR="00B31595" w:rsidRPr="00455C6B" w:rsidRDefault="00B31595" w:rsidP="003A2E42">
      <w:pPr>
        <w:rPr>
          <w:szCs w:val="22"/>
          <w:lang w:val="sr-Latn-ME"/>
        </w:rPr>
      </w:pPr>
    </w:p>
    <w:p w14:paraId="26028073" w14:textId="77777777" w:rsidR="00B31595" w:rsidRPr="00455C6B" w:rsidRDefault="00B31595" w:rsidP="003A2E42">
      <w:pPr>
        <w:rPr>
          <w:szCs w:val="22"/>
          <w:lang w:val="sr-Latn-ME"/>
        </w:rPr>
      </w:pPr>
      <w:r w:rsidRPr="00455C6B">
        <w:rPr>
          <w:szCs w:val="22"/>
          <w:lang w:val="sr-Latn-ME"/>
        </w:rPr>
        <w:lastRenderedPageBreak/>
        <w:t>V</w:t>
      </w:r>
      <w:r w:rsidR="00214372" w:rsidRPr="00455C6B">
        <w:rPr>
          <w:szCs w:val="22"/>
          <w:lang w:val="sr-Latn-ME"/>
        </w:rPr>
        <w:t>j</w:t>
      </w:r>
      <w:r w:rsidRPr="00455C6B">
        <w:rPr>
          <w:szCs w:val="22"/>
          <w:lang w:val="sr-Latn-ME"/>
        </w:rPr>
        <w:t>eruje se da rizik raste sa povećanjem doze i dužine trajanja terapije. Kod životinja, prim</w:t>
      </w:r>
      <w:r w:rsidR="00214372" w:rsidRPr="00455C6B">
        <w:rPr>
          <w:szCs w:val="22"/>
          <w:lang w:val="sr-Latn-ME"/>
        </w:rPr>
        <w:t>j</w:t>
      </w:r>
      <w:r w:rsidRPr="00455C6B">
        <w:rPr>
          <w:szCs w:val="22"/>
          <w:lang w:val="sr-Latn-ME"/>
        </w:rPr>
        <w:t xml:space="preserve">ena inhibitora </w:t>
      </w:r>
      <w:r w:rsidR="00D80581" w:rsidRPr="00455C6B">
        <w:rPr>
          <w:szCs w:val="22"/>
          <w:lang w:val="sr-Latn-ME"/>
        </w:rPr>
        <w:t>sinteze prostaglandina</w:t>
      </w:r>
      <w:r w:rsidR="00682A7C" w:rsidRPr="00455C6B">
        <w:rPr>
          <w:szCs w:val="22"/>
          <w:lang w:val="sr-Latn-ME"/>
        </w:rPr>
        <w:t xml:space="preserve"> je rezultirala povećanjem pr</w:t>
      </w:r>
      <w:r w:rsidR="00214372" w:rsidRPr="00455C6B">
        <w:rPr>
          <w:szCs w:val="22"/>
          <w:lang w:val="sr-Latn-ME"/>
        </w:rPr>
        <w:t>ij</w:t>
      </w:r>
      <w:r w:rsidR="00682A7C" w:rsidRPr="00455C6B">
        <w:rPr>
          <w:szCs w:val="22"/>
          <w:lang w:val="sr-Latn-ME"/>
        </w:rPr>
        <w:t xml:space="preserve">e- </w:t>
      </w:r>
      <w:r w:rsidRPr="00455C6B">
        <w:rPr>
          <w:szCs w:val="22"/>
          <w:lang w:val="sr-Latn-ME"/>
        </w:rPr>
        <w:t xml:space="preserve">i post-implantacionog gubitka </w:t>
      </w:r>
      <w:r w:rsidR="00D80581" w:rsidRPr="00455C6B">
        <w:rPr>
          <w:szCs w:val="22"/>
          <w:lang w:val="sr-Latn-ME"/>
        </w:rPr>
        <w:t>i embrio</w:t>
      </w:r>
      <w:r w:rsidRPr="00455C6B">
        <w:rPr>
          <w:szCs w:val="22"/>
          <w:lang w:val="sr-Latn-ME"/>
        </w:rPr>
        <w:t xml:space="preserve">fetalnog letaliteta. </w:t>
      </w:r>
    </w:p>
    <w:p w14:paraId="26028074" w14:textId="77777777" w:rsidR="00B31595" w:rsidRPr="00455C6B" w:rsidRDefault="00B31595" w:rsidP="003A2E42">
      <w:pPr>
        <w:rPr>
          <w:szCs w:val="22"/>
          <w:lang w:val="sr-Latn-ME"/>
        </w:rPr>
      </w:pPr>
    </w:p>
    <w:p w14:paraId="26028075" w14:textId="3489B89E" w:rsidR="00B31595" w:rsidRPr="00455C6B" w:rsidRDefault="00B31595" w:rsidP="003A2E42">
      <w:pPr>
        <w:rPr>
          <w:szCs w:val="22"/>
          <w:lang w:val="sr-Latn-ME"/>
        </w:rPr>
      </w:pPr>
      <w:r w:rsidRPr="00455C6B">
        <w:rPr>
          <w:szCs w:val="22"/>
          <w:lang w:val="sr-Latn-ME"/>
        </w:rPr>
        <w:t>Pored toga, kod životinja kojima je u toku perioda organogeneze davan inhibitor sinteze prostagla</w:t>
      </w:r>
      <w:r w:rsidR="00D80581" w:rsidRPr="00455C6B">
        <w:rPr>
          <w:szCs w:val="22"/>
          <w:lang w:val="sr-Latn-ME"/>
        </w:rPr>
        <w:t>ndina, uočen je porast incidence</w:t>
      </w:r>
      <w:r w:rsidRPr="00455C6B">
        <w:rPr>
          <w:szCs w:val="22"/>
          <w:lang w:val="sr-Latn-ME"/>
        </w:rPr>
        <w:t xml:space="preserve"> različitih malformacija, uključujući kardiovaskularne mal</w:t>
      </w:r>
      <w:r w:rsidR="00D80581" w:rsidRPr="00455C6B">
        <w:rPr>
          <w:szCs w:val="22"/>
          <w:lang w:val="sr-Latn-ME"/>
        </w:rPr>
        <w:t>formacije.</w:t>
      </w:r>
      <w:r w:rsidR="00214372" w:rsidRPr="00455C6B">
        <w:rPr>
          <w:szCs w:val="22"/>
          <w:lang w:val="sr-Latn-ME"/>
        </w:rPr>
        <w:t xml:space="preserve"> </w:t>
      </w:r>
    </w:p>
    <w:p w14:paraId="26028076" w14:textId="77777777" w:rsidR="00B31595" w:rsidRPr="00455C6B" w:rsidRDefault="00B31595" w:rsidP="003A2E42">
      <w:pPr>
        <w:rPr>
          <w:szCs w:val="22"/>
          <w:lang w:val="sr-Latn-ME"/>
        </w:rPr>
      </w:pPr>
    </w:p>
    <w:p w14:paraId="391BC32D" w14:textId="743595AB" w:rsidR="005B5352" w:rsidRPr="005B5352" w:rsidRDefault="005B5352" w:rsidP="005B5352">
      <w:pPr>
        <w:rPr>
          <w:szCs w:val="22"/>
          <w:lang w:val="sr-Latn-ME"/>
        </w:rPr>
      </w:pPr>
      <w:r w:rsidRPr="005B5352">
        <w:rPr>
          <w:szCs w:val="22"/>
          <w:lang w:val="sr-Latn-ME"/>
        </w:rPr>
        <w:t>Od 20. ned</w:t>
      </w:r>
      <w:r w:rsidR="005D296E" w:rsidRPr="00455C6B">
        <w:rPr>
          <w:szCs w:val="22"/>
          <w:lang w:val="sr-Latn-ME"/>
        </w:rPr>
        <w:t>j</w:t>
      </w:r>
      <w:r w:rsidRPr="005B5352">
        <w:rPr>
          <w:szCs w:val="22"/>
          <w:lang w:val="sr-Latn-ME"/>
        </w:rPr>
        <w:t>elje trudnoće pa nadalje, upotreba diklofenaka može izazvati oligohidramnion kao rezultat bubrežne disfunkcije fetusa. Ovo se može desiti ubrzo nakon početka l</w:t>
      </w:r>
      <w:r w:rsidR="005D296E" w:rsidRPr="00455C6B">
        <w:rPr>
          <w:szCs w:val="22"/>
          <w:lang w:val="sr-Latn-ME"/>
        </w:rPr>
        <w:t>ij</w:t>
      </w:r>
      <w:r w:rsidRPr="005B5352">
        <w:rPr>
          <w:szCs w:val="22"/>
          <w:lang w:val="sr-Latn-ME"/>
        </w:rPr>
        <w:t>ečenja i obično je reverzibilno nakon prekida terapije. Pored toga, bilo je izv</w:t>
      </w:r>
      <w:r w:rsidR="005D296E" w:rsidRPr="00455C6B">
        <w:rPr>
          <w:szCs w:val="22"/>
          <w:lang w:val="sr-Latn-ME"/>
        </w:rPr>
        <w:t>j</w:t>
      </w:r>
      <w:r w:rsidRPr="005B5352">
        <w:rPr>
          <w:szCs w:val="22"/>
          <w:lang w:val="sr-Latn-ME"/>
        </w:rPr>
        <w:t xml:space="preserve">eštaja o zatvaranju (konstrikciji) </w:t>
      </w:r>
      <w:r w:rsidRPr="005B5352">
        <w:rPr>
          <w:i/>
          <w:iCs/>
          <w:szCs w:val="22"/>
          <w:lang w:val="sr-Latn-ME"/>
        </w:rPr>
        <w:t>ductus arteriosus</w:t>
      </w:r>
      <w:r w:rsidRPr="005B5352">
        <w:rPr>
          <w:szCs w:val="22"/>
          <w:lang w:val="sr-Latn-ME"/>
        </w:rPr>
        <w:t>-a nakon l</w:t>
      </w:r>
      <w:r w:rsidR="005D296E" w:rsidRPr="00455C6B">
        <w:rPr>
          <w:szCs w:val="22"/>
          <w:lang w:val="sr-Latn-ME"/>
        </w:rPr>
        <w:t>ij</w:t>
      </w:r>
      <w:r w:rsidRPr="005B5352">
        <w:rPr>
          <w:szCs w:val="22"/>
          <w:lang w:val="sr-Latn-ME"/>
        </w:rPr>
        <w:t>ečenja u drugom trimestru, od kojih je većina nestala nakon prestanka l</w:t>
      </w:r>
      <w:r w:rsidR="005D296E" w:rsidRPr="00455C6B">
        <w:rPr>
          <w:szCs w:val="22"/>
          <w:lang w:val="sr-Latn-ME"/>
        </w:rPr>
        <w:t>ij</w:t>
      </w:r>
      <w:r w:rsidRPr="005B5352">
        <w:rPr>
          <w:szCs w:val="22"/>
          <w:lang w:val="sr-Latn-ME"/>
        </w:rPr>
        <w:t>ečenja. Zbog toga, tokom prvog i drugog trimestra trudnoće, diklofenak se ne sm</w:t>
      </w:r>
      <w:r w:rsidR="00C35887">
        <w:rPr>
          <w:szCs w:val="22"/>
          <w:lang w:val="sr-Latn-ME"/>
        </w:rPr>
        <w:t>ij</w:t>
      </w:r>
      <w:r w:rsidRPr="005B5352">
        <w:rPr>
          <w:szCs w:val="22"/>
          <w:lang w:val="sr-Latn-ME"/>
        </w:rPr>
        <w:t>e prim</w:t>
      </w:r>
      <w:r w:rsidR="005D296E" w:rsidRPr="00455C6B">
        <w:rPr>
          <w:szCs w:val="22"/>
          <w:lang w:val="sr-Latn-ME"/>
        </w:rPr>
        <w:t>j</w:t>
      </w:r>
      <w:r w:rsidRPr="005B5352">
        <w:rPr>
          <w:szCs w:val="22"/>
          <w:lang w:val="sr-Latn-ME"/>
        </w:rPr>
        <w:t>enjivati osim ako je neophodno. Ukoliko se l</w:t>
      </w:r>
      <w:r w:rsidR="005D296E" w:rsidRPr="00455C6B">
        <w:rPr>
          <w:szCs w:val="22"/>
          <w:lang w:val="sr-Latn-ME"/>
        </w:rPr>
        <w:t>ij</w:t>
      </w:r>
      <w:r w:rsidRPr="005B5352">
        <w:rPr>
          <w:szCs w:val="22"/>
          <w:lang w:val="sr-Latn-ME"/>
        </w:rPr>
        <w:t>ek Rapten-K koristi kod žena koje pokušavaju da zatrudne, ili tokom prvog i drugog trimestra trudnoće, treba prim</w:t>
      </w:r>
      <w:r w:rsidR="00C35887">
        <w:rPr>
          <w:szCs w:val="22"/>
          <w:lang w:val="sr-Latn-ME"/>
        </w:rPr>
        <w:t>i</w:t>
      </w:r>
      <w:r w:rsidR="005D296E" w:rsidRPr="00455C6B">
        <w:rPr>
          <w:szCs w:val="22"/>
          <w:lang w:val="sr-Latn-ME"/>
        </w:rPr>
        <w:t>j</w:t>
      </w:r>
      <w:r w:rsidRPr="005B5352">
        <w:rPr>
          <w:szCs w:val="22"/>
          <w:lang w:val="sr-Latn-ME"/>
        </w:rPr>
        <w:t xml:space="preserve">eniti najmanju moguću dozu, uz što je moguće kraće trajanje terapije. Prenatalni monitoring za oligohidroamnion i </w:t>
      </w:r>
      <w:r w:rsidRPr="005B5352">
        <w:rPr>
          <w:i/>
          <w:iCs/>
          <w:szCs w:val="22"/>
          <w:lang w:val="sr-Latn-ME"/>
        </w:rPr>
        <w:t xml:space="preserve">ductus arteriosus </w:t>
      </w:r>
      <w:r w:rsidRPr="005B5352">
        <w:rPr>
          <w:szCs w:val="22"/>
          <w:lang w:val="sr-Latn-ME"/>
        </w:rPr>
        <w:t>treba razmotriti nakon izlaganja diklofenaku nekoliko dana od 20. ned</w:t>
      </w:r>
      <w:r w:rsidR="005D296E" w:rsidRPr="00455C6B">
        <w:rPr>
          <w:szCs w:val="22"/>
          <w:lang w:val="sr-Latn-ME"/>
        </w:rPr>
        <w:t>j</w:t>
      </w:r>
      <w:r w:rsidRPr="005B5352">
        <w:rPr>
          <w:szCs w:val="22"/>
          <w:lang w:val="sr-Latn-ME"/>
        </w:rPr>
        <w:t>elje gestacije i nadalje. Diklofenak treba isključiti iz terapije ako do</w:t>
      </w:r>
      <w:r w:rsidR="005D296E" w:rsidRPr="00455C6B">
        <w:rPr>
          <w:szCs w:val="22"/>
          <w:lang w:val="sr-Latn-ME"/>
        </w:rPr>
        <w:t>đ</w:t>
      </w:r>
      <w:r w:rsidRPr="005B5352">
        <w:rPr>
          <w:szCs w:val="22"/>
          <w:lang w:val="sr-Latn-ME"/>
        </w:rPr>
        <w:t xml:space="preserve">e do oligohidroamniona i </w:t>
      </w:r>
      <w:r w:rsidRPr="005B5352">
        <w:rPr>
          <w:i/>
          <w:iCs/>
          <w:szCs w:val="22"/>
          <w:lang w:val="sr-Latn-ME"/>
        </w:rPr>
        <w:t>ductus areriosus</w:t>
      </w:r>
      <w:r w:rsidRPr="005B5352">
        <w:rPr>
          <w:szCs w:val="22"/>
          <w:lang w:val="sr-Latn-ME"/>
        </w:rPr>
        <w:t xml:space="preserve">-a. </w:t>
      </w:r>
    </w:p>
    <w:p w14:paraId="0F90794A" w14:textId="77777777" w:rsidR="005B5352" w:rsidRPr="00455C6B" w:rsidRDefault="005B5352" w:rsidP="003A2E42">
      <w:pPr>
        <w:rPr>
          <w:szCs w:val="22"/>
          <w:lang w:val="sr-Latn-ME"/>
        </w:rPr>
      </w:pPr>
    </w:p>
    <w:p w14:paraId="26028077" w14:textId="77777777" w:rsidR="00B31595" w:rsidRPr="00455C6B" w:rsidRDefault="00B31595" w:rsidP="003A2E42">
      <w:pPr>
        <w:rPr>
          <w:szCs w:val="22"/>
          <w:lang w:val="sr-Latn-ME"/>
        </w:rPr>
      </w:pPr>
      <w:r w:rsidRPr="00455C6B">
        <w:rPr>
          <w:szCs w:val="22"/>
          <w:lang w:val="sr-Latn-ME"/>
        </w:rPr>
        <w:t>U toku trećeg trimestra trudnoće, svi in</w:t>
      </w:r>
      <w:r w:rsidR="00D80581" w:rsidRPr="00455C6B">
        <w:rPr>
          <w:szCs w:val="22"/>
          <w:lang w:val="sr-Latn-ME"/>
        </w:rPr>
        <w:t xml:space="preserve">hibitori sinteze prostaglandina </w:t>
      </w:r>
      <w:r w:rsidRPr="00455C6B">
        <w:rPr>
          <w:szCs w:val="22"/>
          <w:lang w:val="sr-Latn-ME"/>
        </w:rPr>
        <w:t>kod fetusa mogu dovesti do:</w:t>
      </w:r>
    </w:p>
    <w:p w14:paraId="26028078" w14:textId="4E5810E9" w:rsidR="00B31595" w:rsidRPr="00455C6B" w:rsidRDefault="00B31595" w:rsidP="00DB3821">
      <w:pPr>
        <w:pStyle w:val="ListParagraph"/>
        <w:numPr>
          <w:ilvl w:val="0"/>
          <w:numId w:val="7"/>
        </w:numPr>
        <w:tabs>
          <w:tab w:val="clear" w:pos="284"/>
        </w:tabs>
        <w:rPr>
          <w:szCs w:val="22"/>
          <w:lang w:val="sr-Latn-ME"/>
        </w:rPr>
      </w:pPr>
      <w:r w:rsidRPr="00455C6B">
        <w:rPr>
          <w:szCs w:val="22"/>
          <w:lang w:val="sr-Latn-ME"/>
        </w:rPr>
        <w:t>kardiopulmonalne</w:t>
      </w:r>
      <w:r w:rsidR="00214372" w:rsidRPr="00455C6B">
        <w:rPr>
          <w:szCs w:val="22"/>
          <w:lang w:val="sr-Latn-ME"/>
        </w:rPr>
        <w:t xml:space="preserve"> </w:t>
      </w:r>
      <w:r w:rsidRPr="00455C6B">
        <w:rPr>
          <w:szCs w:val="22"/>
          <w:lang w:val="sr-Latn-ME"/>
        </w:rPr>
        <w:t>toksičnosti (sa prevremenim zatvaranjem</w:t>
      </w:r>
      <w:r w:rsidR="00B745F7" w:rsidRPr="00455C6B">
        <w:rPr>
          <w:szCs w:val="22"/>
          <w:lang w:val="sr-Latn-ME"/>
        </w:rPr>
        <w:t>/konstrikcijom</w:t>
      </w:r>
      <w:r w:rsidRPr="00455C6B">
        <w:rPr>
          <w:szCs w:val="22"/>
          <w:lang w:val="sr-Latn-ME"/>
        </w:rPr>
        <w:t xml:space="preserve"> </w:t>
      </w:r>
      <w:r w:rsidR="00D80581" w:rsidRPr="00455C6B">
        <w:rPr>
          <w:i/>
          <w:szCs w:val="22"/>
          <w:lang w:val="sr-Latn-ME"/>
        </w:rPr>
        <w:t>ductus</w:t>
      </w:r>
      <w:r w:rsidRPr="00455C6B">
        <w:rPr>
          <w:i/>
          <w:szCs w:val="22"/>
          <w:lang w:val="sr-Latn-ME"/>
        </w:rPr>
        <w:t xml:space="preserve"> arteri</w:t>
      </w:r>
      <w:r w:rsidR="00D80581" w:rsidRPr="00455C6B">
        <w:rPr>
          <w:i/>
          <w:szCs w:val="22"/>
          <w:lang w:val="sr-Latn-ME"/>
        </w:rPr>
        <w:t xml:space="preserve">osus-a </w:t>
      </w:r>
      <w:r w:rsidRPr="00455C6B">
        <w:rPr>
          <w:szCs w:val="22"/>
          <w:lang w:val="sr-Latn-ME"/>
        </w:rPr>
        <w:t>i plućnom hipertenzijom);</w:t>
      </w:r>
    </w:p>
    <w:p w14:paraId="26028079" w14:textId="46BBBC3A" w:rsidR="00B31595" w:rsidRPr="00455C6B" w:rsidRDefault="00B31595" w:rsidP="00DB3821">
      <w:pPr>
        <w:pStyle w:val="ListParagraph"/>
        <w:numPr>
          <w:ilvl w:val="0"/>
          <w:numId w:val="7"/>
        </w:numPr>
        <w:tabs>
          <w:tab w:val="clear" w:pos="284"/>
        </w:tabs>
        <w:rPr>
          <w:szCs w:val="22"/>
          <w:lang w:val="sr-Latn-ME"/>
        </w:rPr>
      </w:pPr>
      <w:r w:rsidRPr="00455C6B">
        <w:rPr>
          <w:szCs w:val="22"/>
          <w:lang w:val="sr-Latn-ME"/>
        </w:rPr>
        <w:t>renalne disfunkcije, koja može da progredira do renalne insuf</w:t>
      </w:r>
      <w:r w:rsidR="000A5566" w:rsidRPr="00455C6B">
        <w:rPr>
          <w:szCs w:val="22"/>
          <w:lang w:val="sr-Latn-ME"/>
        </w:rPr>
        <w:t>icijencije sa oligohidramnionom</w:t>
      </w:r>
      <w:r w:rsidR="00671A9D">
        <w:rPr>
          <w:szCs w:val="22"/>
          <w:lang w:val="sr-Latn-ME"/>
        </w:rPr>
        <w:t xml:space="preserve"> (vid</w:t>
      </w:r>
      <w:r w:rsidR="00C35887">
        <w:rPr>
          <w:szCs w:val="22"/>
          <w:lang w:val="sr-Latn-ME"/>
        </w:rPr>
        <w:t>j</w:t>
      </w:r>
      <w:r w:rsidR="00671A9D">
        <w:rPr>
          <w:szCs w:val="22"/>
          <w:lang w:val="sr-Latn-ME"/>
        </w:rPr>
        <w:t>eti iznad)</w:t>
      </w:r>
      <w:r w:rsidR="000A5566" w:rsidRPr="00455C6B">
        <w:rPr>
          <w:szCs w:val="22"/>
          <w:lang w:val="sr-Latn-ME"/>
        </w:rPr>
        <w:t>.</w:t>
      </w:r>
    </w:p>
    <w:p w14:paraId="2602807A" w14:textId="77777777" w:rsidR="000A5566" w:rsidRPr="00455C6B" w:rsidRDefault="000A5566" w:rsidP="003A2E42">
      <w:pPr>
        <w:rPr>
          <w:szCs w:val="22"/>
          <w:lang w:val="sr-Latn-ME"/>
        </w:rPr>
      </w:pPr>
    </w:p>
    <w:p w14:paraId="2602807B" w14:textId="77777777" w:rsidR="00B31595" w:rsidRPr="00455C6B" w:rsidRDefault="00D80581" w:rsidP="003A2E42">
      <w:pPr>
        <w:rPr>
          <w:szCs w:val="22"/>
          <w:lang w:val="sr-Latn-ME"/>
        </w:rPr>
      </w:pPr>
      <w:r w:rsidRPr="00455C6B">
        <w:rPr>
          <w:szCs w:val="22"/>
          <w:lang w:val="sr-Latn-ME"/>
        </w:rPr>
        <w:t>Kod majke i novorođenčeta</w:t>
      </w:r>
      <w:r w:rsidR="00235A3D" w:rsidRPr="00455C6B">
        <w:rPr>
          <w:szCs w:val="22"/>
          <w:lang w:val="sr-Latn-ME"/>
        </w:rPr>
        <w:t xml:space="preserve">, </w:t>
      </w:r>
      <w:r w:rsidR="00B31595" w:rsidRPr="00455C6B">
        <w:rPr>
          <w:szCs w:val="22"/>
          <w:lang w:val="sr-Latn-ME"/>
        </w:rPr>
        <w:t>na kraju trudnoće mogu dovesti do:</w:t>
      </w:r>
    </w:p>
    <w:p w14:paraId="2602807C" w14:textId="5CF9B8EB" w:rsidR="00B31595" w:rsidRPr="00455C6B" w:rsidRDefault="00B31595" w:rsidP="00DB3821">
      <w:pPr>
        <w:pStyle w:val="ListParagraph"/>
        <w:numPr>
          <w:ilvl w:val="0"/>
          <w:numId w:val="7"/>
        </w:numPr>
        <w:tabs>
          <w:tab w:val="clear" w:pos="284"/>
        </w:tabs>
        <w:rPr>
          <w:szCs w:val="22"/>
          <w:lang w:val="sr-Latn-ME"/>
        </w:rPr>
      </w:pPr>
      <w:r w:rsidRPr="00455C6B">
        <w:rPr>
          <w:szCs w:val="22"/>
          <w:lang w:val="sr-Latn-ME"/>
        </w:rPr>
        <w:t>mogućeg produženja vremena kr</w:t>
      </w:r>
      <w:r w:rsidR="00D80581" w:rsidRPr="00455C6B">
        <w:rPr>
          <w:szCs w:val="22"/>
          <w:lang w:val="sr-Latn-ME"/>
        </w:rPr>
        <w:t>varenja, antiagregacionog dejstva</w:t>
      </w:r>
      <w:r w:rsidRPr="00455C6B">
        <w:rPr>
          <w:szCs w:val="22"/>
          <w:lang w:val="sr-Latn-ME"/>
        </w:rPr>
        <w:t xml:space="preserve"> koji se može javiti </w:t>
      </w:r>
      <w:r w:rsidR="00D80581" w:rsidRPr="00455C6B">
        <w:rPr>
          <w:szCs w:val="22"/>
          <w:lang w:val="sr-Latn-ME"/>
        </w:rPr>
        <w:t xml:space="preserve">čak </w:t>
      </w:r>
      <w:r w:rsidRPr="00455C6B">
        <w:rPr>
          <w:szCs w:val="22"/>
          <w:lang w:val="sr-Latn-ME"/>
        </w:rPr>
        <w:t xml:space="preserve">i pri </w:t>
      </w:r>
      <w:r w:rsidR="00D80581" w:rsidRPr="00455C6B">
        <w:rPr>
          <w:szCs w:val="22"/>
          <w:lang w:val="sr-Latn-ME"/>
        </w:rPr>
        <w:t xml:space="preserve">veoma </w:t>
      </w:r>
      <w:r w:rsidRPr="00455C6B">
        <w:rPr>
          <w:szCs w:val="22"/>
          <w:lang w:val="sr-Latn-ME"/>
        </w:rPr>
        <w:t>malim dozama;</w:t>
      </w:r>
    </w:p>
    <w:p w14:paraId="2602807D" w14:textId="4783DA0B" w:rsidR="00B31595" w:rsidRPr="00455C6B" w:rsidRDefault="00B31595" w:rsidP="00DB3821">
      <w:pPr>
        <w:pStyle w:val="ListParagraph"/>
        <w:numPr>
          <w:ilvl w:val="0"/>
          <w:numId w:val="7"/>
        </w:numPr>
        <w:tabs>
          <w:tab w:val="clear" w:pos="284"/>
        </w:tabs>
        <w:rPr>
          <w:szCs w:val="22"/>
          <w:lang w:val="sr-Latn-ME"/>
        </w:rPr>
      </w:pPr>
      <w:r w:rsidRPr="00455C6B">
        <w:rPr>
          <w:szCs w:val="22"/>
          <w:lang w:val="sr-Latn-ME"/>
        </w:rPr>
        <w:t>inhibicije kon</w:t>
      </w:r>
      <w:r w:rsidR="00D80581" w:rsidRPr="00455C6B">
        <w:rPr>
          <w:szCs w:val="22"/>
          <w:lang w:val="sr-Latn-ME"/>
        </w:rPr>
        <w:t>trakcije uterusa, što rezultira odloženim ili produženim porođajem</w:t>
      </w:r>
      <w:r w:rsidRPr="00455C6B">
        <w:rPr>
          <w:szCs w:val="22"/>
          <w:lang w:val="sr-Latn-ME"/>
        </w:rPr>
        <w:t>.</w:t>
      </w:r>
    </w:p>
    <w:p w14:paraId="2602807E" w14:textId="77777777" w:rsidR="00B31595" w:rsidRPr="00455C6B" w:rsidRDefault="00B31595" w:rsidP="003A2E42">
      <w:pPr>
        <w:rPr>
          <w:szCs w:val="22"/>
          <w:lang w:val="sr-Latn-ME"/>
        </w:rPr>
      </w:pPr>
    </w:p>
    <w:p w14:paraId="2602807F" w14:textId="2B30E7B2" w:rsidR="00B31595" w:rsidRPr="00455C6B" w:rsidRDefault="00D80581" w:rsidP="003A2E42">
      <w:pPr>
        <w:rPr>
          <w:szCs w:val="22"/>
          <w:lang w:val="sr-Latn-ME"/>
        </w:rPr>
      </w:pPr>
      <w:r w:rsidRPr="00455C6B">
        <w:rPr>
          <w:szCs w:val="22"/>
          <w:lang w:val="sr-Latn-ME"/>
        </w:rPr>
        <w:t>Posl</w:t>
      </w:r>
      <w:r w:rsidR="00C35887">
        <w:rPr>
          <w:szCs w:val="22"/>
          <w:lang w:val="sr-Latn-ME"/>
        </w:rPr>
        <w:t>j</w:t>
      </w:r>
      <w:r w:rsidRPr="00455C6B">
        <w:rPr>
          <w:szCs w:val="22"/>
          <w:lang w:val="sr-Latn-ME"/>
        </w:rPr>
        <w:t>edično, l</w:t>
      </w:r>
      <w:r w:rsidR="00E4251A" w:rsidRPr="00455C6B">
        <w:rPr>
          <w:szCs w:val="22"/>
          <w:lang w:val="sr-Latn-ME"/>
        </w:rPr>
        <w:t>ij</w:t>
      </w:r>
      <w:r w:rsidRPr="00455C6B">
        <w:rPr>
          <w:szCs w:val="22"/>
          <w:lang w:val="sr-Latn-ME"/>
        </w:rPr>
        <w:t>ek Rapten-K je kontraindikovan</w:t>
      </w:r>
      <w:r w:rsidR="00BE37CC" w:rsidRPr="00455C6B">
        <w:rPr>
          <w:szCs w:val="22"/>
          <w:lang w:val="sr-Latn-ME"/>
        </w:rPr>
        <w:t xml:space="preserve"> </w:t>
      </w:r>
      <w:r w:rsidRPr="00455C6B">
        <w:rPr>
          <w:szCs w:val="22"/>
          <w:lang w:val="sr-Latn-ME"/>
        </w:rPr>
        <w:t>tokom</w:t>
      </w:r>
      <w:r w:rsidR="00B31595" w:rsidRPr="00455C6B">
        <w:rPr>
          <w:szCs w:val="22"/>
          <w:lang w:val="sr-Latn-ME"/>
        </w:rPr>
        <w:t xml:space="preserve"> trećeg trimestra trudnoć</w:t>
      </w:r>
      <w:r w:rsidR="00A0317B" w:rsidRPr="00455C6B">
        <w:rPr>
          <w:szCs w:val="22"/>
          <w:lang w:val="sr-Latn-ME"/>
        </w:rPr>
        <w:t>e</w:t>
      </w:r>
      <w:r w:rsidR="00B31595" w:rsidRPr="00455C6B">
        <w:rPr>
          <w:szCs w:val="22"/>
          <w:lang w:val="sr-Latn-ME"/>
        </w:rPr>
        <w:t xml:space="preserve">. </w:t>
      </w:r>
    </w:p>
    <w:p w14:paraId="26028081" w14:textId="77777777" w:rsidR="00B31595" w:rsidRPr="00455C6B" w:rsidRDefault="00B31595" w:rsidP="003A2E42">
      <w:pPr>
        <w:rPr>
          <w:szCs w:val="22"/>
          <w:lang w:val="sr-Latn-ME"/>
        </w:rPr>
      </w:pPr>
    </w:p>
    <w:p w14:paraId="26028082" w14:textId="77777777" w:rsidR="00B31595" w:rsidRPr="00455C6B" w:rsidRDefault="00B31595" w:rsidP="003A2E42">
      <w:pPr>
        <w:rPr>
          <w:b/>
          <w:szCs w:val="22"/>
          <w:lang w:val="sr-Latn-ME"/>
        </w:rPr>
      </w:pPr>
      <w:r w:rsidRPr="00455C6B">
        <w:rPr>
          <w:b/>
          <w:szCs w:val="22"/>
          <w:lang w:val="sr-Latn-ME"/>
        </w:rPr>
        <w:t>Dojenje</w:t>
      </w:r>
    </w:p>
    <w:p w14:paraId="26028084" w14:textId="6CD61F9F" w:rsidR="00B31595" w:rsidRPr="00455C6B" w:rsidRDefault="00B31595" w:rsidP="003A2E42">
      <w:pPr>
        <w:rPr>
          <w:szCs w:val="22"/>
          <w:lang w:val="sr-Latn-ME"/>
        </w:rPr>
      </w:pPr>
      <w:r w:rsidRPr="00455C6B">
        <w:rPr>
          <w:szCs w:val="22"/>
          <w:lang w:val="sr-Latn-ME"/>
        </w:rPr>
        <w:t>Kao i drugi NSAIL, diklofenak se u malim kol</w:t>
      </w:r>
      <w:r w:rsidR="00D80581" w:rsidRPr="00455C6B">
        <w:rPr>
          <w:szCs w:val="22"/>
          <w:lang w:val="sr-Latn-ME"/>
        </w:rPr>
        <w:t>ičinama izlučuje u majčino ml</w:t>
      </w:r>
      <w:r w:rsidR="00871074">
        <w:rPr>
          <w:szCs w:val="22"/>
          <w:lang w:val="sr-Latn-ME"/>
        </w:rPr>
        <w:t>ij</w:t>
      </w:r>
      <w:r w:rsidR="00D80581" w:rsidRPr="00455C6B">
        <w:rPr>
          <w:szCs w:val="22"/>
          <w:lang w:val="sr-Latn-ME"/>
        </w:rPr>
        <w:t>eko</w:t>
      </w:r>
      <w:r w:rsidRPr="00455C6B">
        <w:rPr>
          <w:szCs w:val="22"/>
          <w:lang w:val="sr-Latn-ME"/>
        </w:rPr>
        <w:t>. Stoga diklofenak ne treba koristiti u periodu dojenja, kako bi se izb</w:t>
      </w:r>
      <w:r w:rsidR="00E4251A" w:rsidRPr="00455C6B">
        <w:rPr>
          <w:szCs w:val="22"/>
          <w:lang w:val="sr-Latn-ME"/>
        </w:rPr>
        <w:t>j</w:t>
      </w:r>
      <w:r w:rsidRPr="00455C6B">
        <w:rPr>
          <w:szCs w:val="22"/>
          <w:lang w:val="sr-Latn-ME"/>
        </w:rPr>
        <w:t>egla než</w:t>
      </w:r>
      <w:r w:rsidR="001E4345" w:rsidRPr="00455C6B">
        <w:rPr>
          <w:szCs w:val="22"/>
          <w:lang w:val="sr-Latn-ME"/>
        </w:rPr>
        <w:t>eljena dejstva kod odojčeta</w:t>
      </w:r>
      <w:r w:rsidRPr="00455C6B">
        <w:rPr>
          <w:szCs w:val="22"/>
          <w:lang w:val="sr-Latn-ME"/>
        </w:rPr>
        <w:t xml:space="preserve"> (</w:t>
      </w:r>
      <w:r w:rsidR="001E0516" w:rsidRPr="00455C6B">
        <w:rPr>
          <w:szCs w:val="22"/>
          <w:lang w:val="sr-Latn-ME"/>
        </w:rPr>
        <w:t>pogledati dio</w:t>
      </w:r>
      <w:r w:rsidRPr="00455C6B">
        <w:rPr>
          <w:szCs w:val="22"/>
          <w:lang w:val="sr-Latn-ME"/>
        </w:rPr>
        <w:t xml:space="preserve"> 5.2). </w:t>
      </w:r>
    </w:p>
    <w:p w14:paraId="26028087" w14:textId="77777777" w:rsidR="00CE09F3" w:rsidRPr="00455C6B" w:rsidRDefault="00CE09F3" w:rsidP="003A2E42">
      <w:pPr>
        <w:rPr>
          <w:szCs w:val="22"/>
          <w:lang w:val="sr-Latn-ME"/>
        </w:rPr>
      </w:pPr>
    </w:p>
    <w:p w14:paraId="26028088" w14:textId="1271CD9E" w:rsidR="00CE09F3" w:rsidRPr="00455C6B" w:rsidRDefault="00CE09F3" w:rsidP="003A2E42">
      <w:pPr>
        <w:rPr>
          <w:b/>
          <w:szCs w:val="22"/>
          <w:lang w:val="sr-Latn-ME"/>
        </w:rPr>
      </w:pPr>
      <w:r w:rsidRPr="00455C6B">
        <w:rPr>
          <w:b/>
          <w:szCs w:val="22"/>
          <w:lang w:val="sr-Latn-ME"/>
        </w:rPr>
        <w:t>4.7. Uticaj na sposobnost upravljanja vozilima i rukovanj</w:t>
      </w:r>
      <w:r w:rsidR="005A795D" w:rsidRPr="00455C6B">
        <w:rPr>
          <w:b/>
          <w:szCs w:val="22"/>
          <w:lang w:val="sr-Latn-ME"/>
        </w:rPr>
        <w:t>e</w:t>
      </w:r>
      <w:r w:rsidRPr="00455C6B">
        <w:rPr>
          <w:b/>
          <w:szCs w:val="22"/>
          <w:lang w:val="sr-Latn-ME"/>
        </w:rPr>
        <w:t xml:space="preserve"> mašinama</w:t>
      </w:r>
    </w:p>
    <w:p w14:paraId="26028089" w14:textId="77777777" w:rsidR="00CE09F3" w:rsidRPr="00455C6B" w:rsidRDefault="00CE09F3" w:rsidP="003A2E42">
      <w:pPr>
        <w:rPr>
          <w:szCs w:val="22"/>
          <w:lang w:val="sr-Latn-ME"/>
        </w:rPr>
      </w:pPr>
    </w:p>
    <w:p w14:paraId="2602808A" w14:textId="77777777" w:rsidR="00B31595" w:rsidRPr="00455C6B" w:rsidRDefault="00B31595" w:rsidP="003A2E42">
      <w:pPr>
        <w:rPr>
          <w:szCs w:val="22"/>
          <w:lang w:val="sr-Latn-ME"/>
        </w:rPr>
      </w:pPr>
      <w:r w:rsidRPr="00455C6B">
        <w:rPr>
          <w:szCs w:val="22"/>
          <w:lang w:val="sr-Latn-ME"/>
        </w:rPr>
        <w:t>Pacijenti kod kojih se tokom prim</w:t>
      </w:r>
      <w:r w:rsidR="00E4251A" w:rsidRPr="00455C6B">
        <w:rPr>
          <w:szCs w:val="22"/>
          <w:lang w:val="sr-Latn-ME"/>
        </w:rPr>
        <w:t>j</w:t>
      </w:r>
      <w:r w:rsidRPr="00455C6B">
        <w:rPr>
          <w:szCs w:val="22"/>
          <w:lang w:val="sr-Latn-ME"/>
        </w:rPr>
        <w:t>ene NSAIL jave poremećaj vida, vrtoglavica, vertigo, somnolencija, poremećaji cent</w:t>
      </w:r>
      <w:r w:rsidR="001E4345" w:rsidRPr="00455C6B">
        <w:rPr>
          <w:szCs w:val="22"/>
          <w:lang w:val="sr-Latn-ME"/>
        </w:rPr>
        <w:t>ralnog nervnog sistema,</w:t>
      </w:r>
      <w:r w:rsidR="00437621" w:rsidRPr="00455C6B">
        <w:rPr>
          <w:szCs w:val="22"/>
          <w:lang w:val="sr-Latn-ME"/>
        </w:rPr>
        <w:t xml:space="preserve"> </w:t>
      </w:r>
      <w:r w:rsidR="00AB3676" w:rsidRPr="00455C6B">
        <w:rPr>
          <w:szCs w:val="22"/>
          <w:lang w:val="sr-Latn-ME"/>
        </w:rPr>
        <w:t>pospanost</w:t>
      </w:r>
      <w:r w:rsidR="001E4345" w:rsidRPr="00455C6B">
        <w:rPr>
          <w:szCs w:val="22"/>
          <w:lang w:val="sr-Latn-ME"/>
        </w:rPr>
        <w:t xml:space="preserve"> ili za</w:t>
      </w:r>
      <w:r w:rsidRPr="00455C6B">
        <w:rPr>
          <w:szCs w:val="22"/>
          <w:lang w:val="sr-Latn-ME"/>
        </w:rPr>
        <w:t>mor, ne treba da upravljaju motornim vozilom niti da rukuju mašinama.</w:t>
      </w:r>
    </w:p>
    <w:p w14:paraId="2602808B" w14:textId="77777777" w:rsidR="00B31595" w:rsidRPr="00455C6B" w:rsidRDefault="00B31595" w:rsidP="003A2E42">
      <w:pPr>
        <w:rPr>
          <w:szCs w:val="22"/>
          <w:lang w:val="sr-Latn-ME"/>
        </w:rPr>
      </w:pPr>
    </w:p>
    <w:p w14:paraId="2602808C" w14:textId="77777777" w:rsidR="00CE09F3" w:rsidRPr="00455C6B" w:rsidRDefault="00CE09F3" w:rsidP="003A2E42">
      <w:pPr>
        <w:rPr>
          <w:b/>
          <w:szCs w:val="22"/>
          <w:lang w:val="sr-Latn-ME"/>
        </w:rPr>
      </w:pPr>
      <w:r w:rsidRPr="00455C6B">
        <w:rPr>
          <w:b/>
          <w:szCs w:val="22"/>
          <w:lang w:val="sr-Latn-ME"/>
        </w:rPr>
        <w:t>4.8. Neželjena dejstva</w:t>
      </w:r>
    </w:p>
    <w:p w14:paraId="2602808D" w14:textId="77777777" w:rsidR="00CE09F3" w:rsidRPr="00455C6B" w:rsidRDefault="00CE09F3" w:rsidP="003A2E42">
      <w:pPr>
        <w:rPr>
          <w:szCs w:val="22"/>
          <w:u w:val="single"/>
          <w:lang w:val="sr-Latn-ME"/>
        </w:rPr>
      </w:pPr>
    </w:p>
    <w:p w14:paraId="2602808E" w14:textId="304AF653" w:rsidR="00B31595" w:rsidRPr="00455C6B" w:rsidRDefault="001E4345" w:rsidP="003A2E42">
      <w:pPr>
        <w:rPr>
          <w:szCs w:val="22"/>
          <w:lang w:val="sr-Latn-ME"/>
        </w:rPr>
      </w:pPr>
      <w:r w:rsidRPr="00455C6B">
        <w:rPr>
          <w:szCs w:val="22"/>
          <w:lang w:val="sr-Latn-ME"/>
        </w:rPr>
        <w:t xml:space="preserve">Neželjene reakcije su klasifikovane prema </w:t>
      </w:r>
      <w:r w:rsidR="00B31595" w:rsidRPr="00455C6B">
        <w:rPr>
          <w:szCs w:val="22"/>
          <w:lang w:val="sr-Latn-ME"/>
        </w:rPr>
        <w:t>učestalosti, počevši od najčešćih, korišćenjem sl</w:t>
      </w:r>
      <w:r w:rsidR="00C35887">
        <w:rPr>
          <w:szCs w:val="22"/>
          <w:lang w:val="sr-Latn-ME"/>
        </w:rPr>
        <w:t>j</w:t>
      </w:r>
      <w:r w:rsidR="00B31595" w:rsidRPr="00455C6B">
        <w:rPr>
          <w:szCs w:val="22"/>
          <w:lang w:val="sr-Latn-ME"/>
        </w:rPr>
        <w:t>edeće konvencije: veoma česta (&gt;1/10); česta (≥1/100, &lt;1/10); povremena (≥1/1000, &lt;1/100), r</w:t>
      </w:r>
      <w:r w:rsidR="00E4251A" w:rsidRPr="00455C6B">
        <w:rPr>
          <w:szCs w:val="22"/>
          <w:lang w:val="sr-Latn-ME"/>
        </w:rPr>
        <w:t>ij</w:t>
      </w:r>
      <w:r w:rsidR="00B31595" w:rsidRPr="00455C6B">
        <w:rPr>
          <w:szCs w:val="22"/>
          <w:lang w:val="sr-Latn-ME"/>
        </w:rPr>
        <w:t>etka (≥1/10000, &lt;1/1000); veoma r</w:t>
      </w:r>
      <w:r w:rsidR="00E4251A" w:rsidRPr="00455C6B">
        <w:rPr>
          <w:szCs w:val="22"/>
          <w:lang w:val="sr-Latn-ME"/>
        </w:rPr>
        <w:t>ij</w:t>
      </w:r>
      <w:r w:rsidR="00B31595" w:rsidRPr="00455C6B">
        <w:rPr>
          <w:szCs w:val="22"/>
          <w:lang w:val="sr-Latn-ME"/>
        </w:rPr>
        <w:t>etka (&lt;1/10000); nepoznate učestalosti (ne može se proc</w:t>
      </w:r>
      <w:r w:rsidR="00C35887">
        <w:rPr>
          <w:szCs w:val="22"/>
          <w:lang w:val="sr-Latn-ME"/>
        </w:rPr>
        <w:t>i</w:t>
      </w:r>
      <w:r w:rsidR="00E4251A" w:rsidRPr="00455C6B">
        <w:rPr>
          <w:szCs w:val="22"/>
          <w:lang w:val="sr-Latn-ME"/>
        </w:rPr>
        <w:t>j</w:t>
      </w:r>
      <w:r w:rsidR="00B31595" w:rsidRPr="00455C6B">
        <w:rPr>
          <w:szCs w:val="22"/>
          <w:lang w:val="sr-Latn-ME"/>
        </w:rPr>
        <w:t>eniti na osnovu dostupnih podataka).</w:t>
      </w:r>
    </w:p>
    <w:p w14:paraId="2602808F" w14:textId="77777777" w:rsidR="00B31595" w:rsidRPr="00455C6B" w:rsidRDefault="00B31595" w:rsidP="003A2E42">
      <w:pPr>
        <w:rPr>
          <w:szCs w:val="22"/>
          <w:lang w:val="sr-Latn-ME"/>
        </w:rPr>
      </w:pPr>
    </w:p>
    <w:p w14:paraId="26028090" w14:textId="60A9835B" w:rsidR="00B31595" w:rsidRDefault="00B31595" w:rsidP="003A2E42">
      <w:pPr>
        <w:rPr>
          <w:szCs w:val="22"/>
          <w:lang w:val="sr-Latn-ME"/>
        </w:rPr>
      </w:pPr>
      <w:r w:rsidRPr="00455C6B">
        <w:rPr>
          <w:szCs w:val="22"/>
          <w:lang w:val="sr-Latn-ME"/>
        </w:rPr>
        <w:t>Sledeća neželjena dejstva su prijavljena kod kratkotrajne ili dugotrajne prim</w:t>
      </w:r>
      <w:r w:rsidR="00E4251A" w:rsidRPr="00455C6B">
        <w:rPr>
          <w:szCs w:val="22"/>
          <w:lang w:val="sr-Latn-ME"/>
        </w:rPr>
        <w:t>j</w:t>
      </w:r>
      <w:r w:rsidRPr="00455C6B">
        <w:rPr>
          <w:szCs w:val="22"/>
          <w:lang w:val="sr-Latn-ME"/>
        </w:rPr>
        <w:t xml:space="preserve">ene diklofenaka. </w:t>
      </w:r>
    </w:p>
    <w:p w14:paraId="62212847" w14:textId="77777777" w:rsidR="00462288" w:rsidRPr="00455C6B" w:rsidRDefault="00462288" w:rsidP="003A2E42">
      <w:pPr>
        <w:rPr>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029"/>
        <w:gridCol w:w="6988"/>
      </w:tblGrid>
      <w:tr w:rsidR="00B31595" w:rsidRPr="005A4759" w14:paraId="26028093" w14:textId="77777777" w:rsidTr="003A2E42">
        <w:trPr>
          <w:trHeight w:val="20"/>
        </w:trPr>
        <w:tc>
          <w:tcPr>
            <w:tcW w:w="5000" w:type="pct"/>
            <w:gridSpan w:val="2"/>
            <w:shd w:val="clear" w:color="auto" w:fill="auto"/>
          </w:tcPr>
          <w:p w14:paraId="26028092" w14:textId="77777777" w:rsidR="00B31595" w:rsidRPr="00455C6B" w:rsidRDefault="00B31595" w:rsidP="003A2E42">
            <w:pPr>
              <w:rPr>
                <w:b/>
                <w:szCs w:val="22"/>
                <w:lang w:val="sr-Latn-ME"/>
              </w:rPr>
            </w:pPr>
            <w:r w:rsidRPr="00455C6B">
              <w:rPr>
                <w:b/>
                <w:szCs w:val="22"/>
                <w:lang w:val="sr-Latn-ME"/>
              </w:rPr>
              <w:t>Poremećaji krvi i limfnog sistema</w:t>
            </w:r>
          </w:p>
        </w:tc>
      </w:tr>
      <w:tr w:rsidR="00B31595" w:rsidRPr="005A4759" w14:paraId="26028096" w14:textId="77777777" w:rsidTr="005E2F60">
        <w:trPr>
          <w:trHeight w:val="20"/>
        </w:trPr>
        <w:tc>
          <w:tcPr>
            <w:tcW w:w="1125" w:type="pct"/>
            <w:shd w:val="clear" w:color="auto" w:fill="auto"/>
          </w:tcPr>
          <w:p w14:paraId="26028094" w14:textId="77777777" w:rsidR="00B31595" w:rsidRPr="00455C6B" w:rsidRDefault="00B31595" w:rsidP="003A2E42">
            <w:pPr>
              <w:rPr>
                <w:szCs w:val="22"/>
                <w:lang w:val="sr-Latn-ME"/>
              </w:rPr>
            </w:pPr>
            <w:r w:rsidRPr="00455C6B">
              <w:rPr>
                <w:szCs w:val="22"/>
                <w:lang w:val="sr-Latn-ME"/>
              </w:rPr>
              <w:t>Veoma r</w:t>
            </w:r>
            <w:r w:rsidR="00E4251A" w:rsidRPr="00455C6B">
              <w:rPr>
                <w:szCs w:val="22"/>
                <w:lang w:val="sr-Latn-ME"/>
              </w:rPr>
              <w:t>ij</w:t>
            </w:r>
            <w:r w:rsidRPr="00455C6B">
              <w:rPr>
                <w:szCs w:val="22"/>
                <w:lang w:val="sr-Latn-ME"/>
              </w:rPr>
              <w:t>etk</w:t>
            </w:r>
            <w:r w:rsidR="00235A3D" w:rsidRPr="00455C6B">
              <w:rPr>
                <w:szCs w:val="22"/>
                <w:lang w:val="sr-Latn-ME"/>
              </w:rPr>
              <w:t>a</w:t>
            </w:r>
          </w:p>
        </w:tc>
        <w:tc>
          <w:tcPr>
            <w:tcW w:w="3875" w:type="pct"/>
            <w:shd w:val="clear" w:color="auto" w:fill="auto"/>
          </w:tcPr>
          <w:p w14:paraId="26028095" w14:textId="77777777" w:rsidR="00B31595" w:rsidRPr="00455C6B" w:rsidRDefault="00235A3D" w:rsidP="003A2E42">
            <w:pPr>
              <w:rPr>
                <w:szCs w:val="22"/>
                <w:lang w:val="sr-Latn-ME"/>
              </w:rPr>
            </w:pPr>
            <w:r w:rsidRPr="00455C6B">
              <w:rPr>
                <w:szCs w:val="22"/>
                <w:lang w:val="sr-Latn-ME"/>
              </w:rPr>
              <w:t>T</w:t>
            </w:r>
            <w:r w:rsidR="00B31595" w:rsidRPr="00455C6B">
              <w:rPr>
                <w:szCs w:val="22"/>
                <w:lang w:val="sr-Latn-ME"/>
              </w:rPr>
              <w:t>rombocitopenija, leukopenija, anemija (uključujući hemolitičku i aplastičnu anemiju), agranulocitoza</w:t>
            </w:r>
          </w:p>
        </w:tc>
      </w:tr>
      <w:tr w:rsidR="00B31595" w:rsidRPr="00455C6B" w14:paraId="26028098" w14:textId="77777777" w:rsidTr="003A2E42">
        <w:trPr>
          <w:trHeight w:val="20"/>
        </w:trPr>
        <w:tc>
          <w:tcPr>
            <w:tcW w:w="5000" w:type="pct"/>
            <w:gridSpan w:val="2"/>
            <w:shd w:val="clear" w:color="auto" w:fill="auto"/>
          </w:tcPr>
          <w:p w14:paraId="26028097" w14:textId="77777777" w:rsidR="00B31595" w:rsidRPr="00455C6B" w:rsidRDefault="005D41FD" w:rsidP="003A2E42">
            <w:pPr>
              <w:rPr>
                <w:b/>
                <w:szCs w:val="22"/>
                <w:lang w:val="sr-Latn-ME"/>
              </w:rPr>
            </w:pPr>
            <w:r w:rsidRPr="00455C6B">
              <w:rPr>
                <w:b/>
                <w:szCs w:val="22"/>
                <w:lang w:val="sr-Latn-ME"/>
              </w:rPr>
              <w:t>Poremećaji i</w:t>
            </w:r>
            <w:r w:rsidR="00B31595" w:rsidRPr="00455C6B">
              <w:rPr>
                <w:b/>
                <w:szCs w:val="22"/>
                <w:lang w:val="sr-Latn-ME"/>
              </w:rPr>
              <w:t>mun</w:t>
            </w:r>
            <w:r w:rsidRPr="00455C6B">
              <w:rPr>
                <w:b/>
                <w:szCs w:val="22"/>
                <w:lang w:val="sr-Latn-ME"/>
              </w:rPr>
              <w:t>skog sistema</w:t>
            </w:r>
          </w:p>
        </w:tc>
      </w:tr>
      <w:tr w:rsidR="00B31595" w:rsidRPr="005A4759" w14:paraId="2602809B" w14:textId="77777777" w:rsidTr="005E2F60">
        <w:trPr>
          <w:trHeight w:val="20"/>
        </w:trPr>
        <w:tc>
          <w:tcPr>
            <w:tcW w:w="1125" w:type="pct"/>
            <w:shd w:val="clear" w:color="auto" w:fill="auto"/>
          </w:tcPr>
          <w:p w14:paraId="26028099" w14:textId="77777777" w:rsidR="00B31595" w:rsidRPr="00455C6B" w:rsidRDefault="00B31595" w:rsidP="003A2E42">
            <w:pPr>
              <w:rPr>
                <w:szCs w:val="22"/>
                <w:lang w:val="sr-Latn-ME"/>
              </w:rPr>
            </w:pPr>
            <w:r w:rsidRPr="00455C6B">
              <w:rPr>
                <w:bCs/>
                <w:szCs w:val="22"/>
                <w:lang w:val="sr-Latn-ME"/>
              </w:rPr>
              <w:lastRenderedPageBreak/>
              <w:t>R</w:t>
            </w:r>
            <w:r w:rsidR="00E4251A" w:rsidRPr="00455C6B">
              <w:rPr>
                <w:bCs/>
                <w:szCs w:val="22"/>
                <w:lang w:val="sr-Latn-ME"/>
              </w:rPr>
              <w:t>ij</w:t>
            </w:r>
            <w:r w:rsidRPr="00455C6B">
              <w:rPr>
                <w:bCs/>
                <w:szCs w:val="22"/>
                <w:lang w:val="sr-Latn-ME"/>
              </w:rPr>
              <w:t>etk</w:t>
            </w:r>
            <w:r w:rsidR="00235A3D" w:rsidRPr="00455C6B">
              <w:rPr>
                <w:bCs/>
                <w:szCs w:val="22"/>
                <w:lang w:val="sr-Latn-ME"/>
              </w:rPr>
              <w:t>a</w:t>
            </w:r>
          </w:p>
        </w:tc>
        <w:tc>
          <w:tcPr>
            <w:tcW w:w="3875" w:type="pct"/>
            <w:shd w:val="clear" w:color="auto" w:fill="auto"/>
          </w:tcPr>
          <w:p w14:paraId="2602809A" w14:textId="77777777" w:rsidR="00B31595" w:rsidRPr="00455C6B" w:rsidRDefault="00235A3D" w:rsidP="003A2E42">
            <w:pPr>
              <w:rPr>
                <w:szCs w:val="22"/>
                <w:lang w:val="sr-Latn-ME"/>
              </w:rPr>
            </w:pPr>
            <w:r w:rsidRPr="00455C6B">
              <w:rPr>
                <w:bCs/>
                <w:szCs w:val="22"/>
                <w:lang w:val="sr-Latn-ME"/>
              </w:rPr>
              <w:t>Preos</w:t>
            </w:r>
            <w:r w:rsidR="00E4251A" w:rsidRPr="00455C6B">
              <w:rPr>
                <w:bCs/>
                <w:szCs w:val="22"/>
                <w:lang w:val="sr-Latn-ME"/>
              </w:rPr>
              <w:t>j</w:t>
            </w:r>
            <w:r w:rsidRPr="00455C6B">
              <w:rPr>
                <w:bCs/>
                <w:szCs w:val="22"/>
                <w:lang w:val="sr-Latn-ME"/>
              </w:rPr>
              <w:t>etljivost</w:t>
            </w:r>
            <w:r w:rsidR="00B31595" w:rsidRPr="00455C6B">
              <w:rPr>
                <w:bCs/>
                <w:szCs w:val="22"/>
                <w:lang w:val="sr-Latn-ME"/>
              </w:rPr>
              <w:t>, anafilaktičke i anafilaktoidne reakcije (uključujući hipotenziju i šok)</w:t>
            </w:r>
          </w:p>
        </w:tc>
      </w:tr>
      <w:tr w:rsidR="00B31595" w:rsidRPr="005A4759" w14:paraId="2602809E" w14:textId="77777777" w:rsidTr="005E2F60">
        <w:trPr>
          <w:trHeight w:val="20"/>
        </w:trPr>
        <w:tc>
          <w:tcPr>
            <w:tcW w:w="1125" w:type="pct"/>
            <w:shd w:val="clear" w:color="auto" w:fill="auto"/>
          </w:tcPr>
          <w:p w14:paraId="2602809C" w14:textId="77777777" w:rsidR="00B31595" w:rsidRPr="00455C6B" w:rsidRDefault="00B31595" w:rsidP="003A2E42">
            <w:pPr>
              <w:rPr>
                <w:szCs w:val="22"/>
                <w:lang w:val="sr-Latn-ME"/>
              </w:rPr>
            </w:pPr>
            <w:r w:rsidRPr="00455C6B">
              <w:rPr>
                <w:bCs/>
                <w:szCs w:val="22"/>
                <w:lang w:val="sr-Latn-ME"/>
              </w:rPr>
              <w:t>Veoma r</w:t>
            </w:r>
            <w:r w:rsidR="00E4251A" w:rsidRPr="00455C6B">
              <w:rPr>
                <w:bCs/>
                <w:szCs w:val="22"/>
                <w:lang w:val="sr-Latn-ME"/>
              </w:rPr>
              <w:t>ij</w:t>
            </w:r>
            <w:r w:rsidRPr="00455C6B">
              <w:rPr>
                <w:bCs/>
                <w:szCs w:val="22"/>
                <w:lang w:val="sr-Latn-ME"/>
              </w:rPr>
              <w:t>etka</w:t>
            </w:r>
          </w:p>
        </w:tc>
        <w:tc>
          <w:tcPr>
            <w:tcW w:w="3875" w:type="pct"/>
            <w:shd w:val="clear" w:color="auto" w:fill="auto"/>
          </w:tcPr>
          <w:p w14:paraId="2602809D" w14:textId="77777777" w:rsidR="00B31595" w:rsidRPr="00455C6B" w:rsidRDefault="00235A3D" w:rsidP="003A2E42">
            <w:pPr>
              <w:rPr>
                <w:szCs w:val="22"/>
                <w:lang w:val="sr-Latn-ME"/>
              </w:rPr>
            </w:pPr>
            <w:r w:rsidRPr="00455C6B">
              <w:rPr>
                <w:bCs/>
                <w:szCs w:val="22"/>
                <w:lang w:val="sr-Latn-ME"/>
              </w:rPr>
              <w:t>A</w:t>
            </w:r>
            <w:r w:rsidR="00B31595" w:rsidRPr="00455C6B">
              <w:rPr>
                <w:bCs/>
                <w:szCs w:val="22"/>
                <w:lang w:val="sr-Latn-ME"/>
              </w:rPr>
              <w:t>ngioneurotski edem (uključujući edem lica)</w:t>
            </w:r>
          </w:p>
        </w:tc>
      </w:tr>
      <w:tr w:rsidR="00B31595" w:rsidRPr="00455C6B" w14:paraId="260280A0" w14:textId="77777777" w:rsidTr="003A2E42">
        <w:trPr>
          <w:trHeight w:val="20"/>
        </w:trPr>
        <w:tc>
          <w:tcPr>
            <w:tcW w:w="5000" w:type="pct"/>
            <w:gridSpan w:val="2"/>
            <w:shd w:val="clear" w:color="auto" w:fill="auto"/>
          </w:tcPr>
          <w:p w14:paraId="2602809F" w14:textId="77777777" w:rsidR="00B31595" w:rsidRPr="00455C6B" w:rsidRDefault="00B31595" w:rsidP="003A2E42">
            <w:pPr>
              <w:rPr>
                <w:b/>
                <w:szCs w:val="22"/>
                <w:lang w:val="sr-Latn-ME"/>
              </w:rPr>
            </w:pPr>
            <w:r w:rsidRPr="00455C6B">
              <w:rPr>
                <w:b/>
                <w:szCs w:val="22"/>
                <w:lang w:val="sr-Latn-ME"/>
              </w:rPr>
              <w:t>Psihijatrijski poremećaji</w:t>
            </w:r>
          </w:p>
        </w:tc>
      </w:tr>
      <w:tr w:rsidR="00B31595" w:rsidRPr="005A4759" w14:paraId="260280A3" w14:textId="77777777" w:rsidTr="005E2F60">
        <w:trPr>
          <w:trHeight w:val="20"/>
        </w:trPr>
        <w:tc>
          <w:tcPr>
            <w:tcW w:w="1125" w:type="pct"/>
            <w:shd w:val="clear" w:color="auto" w:fill="auto"/>
          </w:tcPr>
          <w:p w14:paraId="260280A1" w14:textId="77777777" w:rsidR="00B31595" w:rsidRPr="00455C6B" w:rsidRDefault="00B31595" w:rsidP="003A2E42">
            <w:pPr>
              <w:rPr>
                <w:szCs w:val="22"/>
                <w:lang w:val="sr-Latn-ME"/>
              </w:rPr>
            </w:pPr>
            <w:r w:rsidRPr="00455C6B">
              <w:rPr>
                <w:szCs w:val="22"/>
                <w:lang w:val="sr-Latn-ME"/>
              </w:rPr>
              <w:t>Veoma r</w:t>
            </w:r>
            <w:r w:rsidR="00E4251A" w:rsidRPr="00455C6B">
              <w:rPr>
                <w:szCs w:val="22"/>
                <w:lang w:val="sr-Latn-ME"/>
              </w:rPr>
              <w:t>ij</w:t>
            </w:r>
            <w:r w:rsidRPr="00455C6B">
              <w:rPr>
                <w:szCs w:val="22"/>
                <w:lang w:val="sr-Latn-ME"/>
              </w:rPr>
              <w:t>etk</w:t>
            </w:r>
            <w:r w:rsidR="00235A3D" w:rsidRPr="00455C6B">
              <w:rPr>
                <w:szCs w:val="22"/>
                <w:lang w:val="sr-Latn-ME"/>
              </w:rPr>
              <w:t>a</w:t>
            </w:r>
          </w:p>
        </w:tc>
        <w:tc>
          <w:tcPr>
            <w:tcW w:w="3875" w:type="pct"/>
            <w:shd w:val="clear" w:color="auto" w:fill="auto"/>
          </w:tcPr>
          <w:p w14:paraId="260280A2" w14:textId="77777777" w:rsidR="00B31595" w:rsidRPr="00455C6B" w:rsidRDefault="00235A3D" w:rsidP="003A2E42">
            <w:pPr>
              <w:rPr>
                <w:szCs w:val="22"/>
                <w:lang w:val="sr-Latn-ME"/>
              </w:rPr>
            </w:pPr>
            <w:r w:rsidRPr="00455C6B">
              <w:rPr>
                <w:szCs w:val="22"/>
                <w:lang w:val="sr-Latn-ME"/>
              </w:rPr>
              <w:t>D</w:t>
            </w:r>
            <w:r w:rsidR="00B31595" w:rsidRPr="00455C6B">
              <w:rPr>
                <w:szCs w:val="22"/>
                <w:lang w:val="sr-Latn-ME"/>
              </w:rPr>
              <w:t>ezor</w:t>
            </w:r>
            <w:r w:rsidRPr="00455C6B">
              <w:rPr>
                <w:szCs w:val="22"/>
                <w:lang w:val="sr-Latn-ME"/>
              </w:rPr>
              <w:t>ijentacija, depresija, nesanica</w:t>
            </w:r>
            <w:r w:rsidR="00B31595" w:rsidRPr="00455C6B">
              <w:rPr>
                <w:szCs w:val="22"/>
                <w:lang w:val="sr-Latn-ME"/>
              </w:rPr>
              <w:t>,</w:t>
            </w:r>
            <w:r w:rsidRPr="00455C6B">
              <w:rPr>
                <w:szCs w:val="22"/>
                <w:lang w:val="sr-Latn-ME"/>
              </w:rPr>
              <w:t xml:space="preserve"> košmari, razdražljivost, psihotični poremećaj</w:t>
            </w:r>
          </w:p>
        </w:tc>
      </w:tr>
      <w:tr w:rsidR="00B31595" w:rsidRPr="00455C6B" w14:paraId="260280A5" w14:textId="77777777" w:rsidTr="003A2E42">
        <w:trPr>
          <w:trHeight w:val="20"/>
        </w:trPr>
        <w:tc>
          <w:tcPr>
            <w:tcW w:w="5000" w:type="pct"/>
            <w:gridSpan w:val="2"/>
            <w:shd w:val="clear" w:color="auto" w:fill="auto"/>
          </w:tcPr>
          <w:p w14:paraId="260280A4" w14:textId="77777777" w:rsidR="00B31595" w:rsidRPr="00455C6B" w:rsidRDefault="00B31595" w:rsidP="003A2E42">
            <w:pPr>
              <w:rPr>
                <w:b/>
                <w:szCs w:val="22"/>
                <w:lang w:val="sr-Latn-ME"/>
              </w:rPr>
            </w:pPr>
            <w:r w:rsidRPr="00455C6B">
              <w:rPr>
                <w:b/>
                <w:szCs w:val="22"/>
                <w:lang w:val="sr-Latn-ME"/>
              </w:rPr>
              <w:t>Poremećaji nervnog sistema</w:t>
            </w:r>
          </w:p>
        </w:tc>
      </w:tr>
      <w:tr w:rsidR="00B31595" w:rsidRPr="00455C6B" w14:paraId="260280A8" w14:textId="77777777" w:rsidTr="005E2F60">
        <w:trPr>
          <w:trHeight w:val="20"/>
        </w:trPr>
        <w:tc>
          <w:tcPr>
            <w:tcW w:w="1125" w:type="pct"/>
            <w:shd w:val="clear" w:color="auto" w:fill="auto"/>
          </w:tcPr>
          <w:p w14:paraId="260280A6" w14:textId="77777777" w:rsidR="00B31595" w:rsidRPr="00455C6B" w:rsidRDefault="00B31595" w:rsidP="003A2E42">
            <w:pPr>
              <w:rPr>
                <w:szCs w:val="22"/>
                <w:lang w:val="sr-Latn-ME"/>
              </w:rPr>
            </w:pPr>
            <w:r w:rsidRPr="00455C6B">
              <w:rPr>
                <w:bCs/>
                <w:szCs w:val="22"/>
                <w:lang w:val="sr-Latn-ME"/>
              </w:rPr>
              <w:t>Čest</w:t>
            </w:r>
            <w:r w:rsidR="00235A3D" w:rsidRPr="00455C6B">
              <w:rPr>
                <w:bCs/>
                <w:szCs w:val="22"/>
                <w:lang w:val="sr-Latn-ME"/>
              </w:rPr>
              <w:t>a</w:t>
            </w:r>
          </w:p>
        </w:tc>
        <w:tc>
          <w:tcPr>
            <w:tcW w:w="3875" w:type="pct"/>
            <w:shd w:val="clear" w:color="auto" w:fill="auto"/>
          </w:tcPr>
          <w:p w14:paraId="260280A7" w14:textId="77777777" w:rsidR="00B31595" w:rsidRPr="00455C6B" w:rsidRDefault="00235A3D" w:rsidP="003A2E42">
            <w:pPr>
              <w:rPr>
                <w:bCs/>
                <w:szCs w:val="22"/>
                <w:lang w:val="sr-Latn-ME"/>
              </w:rPr>
            </w:pPr>
            <w:r w:rsidRPr="00455C6B">
              <w:rPr>
                <w:bCs/>
                <w:szCs w:val="22"/>
                <w:lang w:val="sr-Latn-ME"/>
              </w:rPr>
              <w:t>G</w:t>
            </w:r>
            <w:r w:rsidR="00B31595" w:rsidRPr="00455C6B">
              <w:rPr>
                <w:bCs/>
                <w:szCs w:val="22"/>
                <w:lang w:val="sr-Latn-ME"/>
              </w:rPr>
              <w:t>lavobolja, vrtoglavica</w:t>
            </w:r>
          </w:p>
        </w:tc>
      </w:tr>
      <w:tr w:rsidR="00B31595" w:rsidRPr="00455C6B" w14:paraId="260280AB" w14:textId="77777777" w:rsidTr="005E2F60">
        <w:trPr>
          <w:trHeight w:val="20"/>
        </w:trPr>
        <w:tc>
          <w:tcPr>
            <w:tcW w:w="1125" w:type="pct"/>
            <w:shd w:val="clear" w:color="auto" w:fill="auto"/>
          </w:tcPr>
          <w:p w14:paraId="260280A9" w14:textId="77777777" w:rsidR="00B31595" w:rsidRPr="00455C6B" w:rsidRDefault="00B31595" w:rsidP="003A2E42">
            <w:pPr>
              <w:rPr>
                <w:szCs w:val="22"/>
                <w:lang w:val="sr-Latn-ME"/>
              </w:rPr>
            </w:pPr>
            <w:r w:rsidRPr="00455C6B">
              <w:rPr>
                <w:bCs/>
                <w:szCs w:val="22"/>
                <w:lang w:val="sr-Latn-ME"/>
              </w:rPr>
              <w:t>R</w:t>
            </w:r>
            <w:r w:rsidR="00E4251A" w:rsidRPr="00455C6B">
              <w:rPr>
                <w:bCs/>
                <w:szCs w:val="22"/>
                <w:lang w:val="sr-Latn-ME"/>
              </w:rPr>
              <w:t>ij</w:t>
            </w:r>
            <w:r w:rsidRPr="00455C6B">
              <w:rPr>
                <w:bCs/>
                <w:szCs w:val="22"/>
                <w:lang w:val="sr-Latn-ME"/>
              </w:rPr>
              <w:t>etk</w:t>
            </w:r>
            <w:r w:rsidR="00235A3D" w:rsidRPr="00455C6B">
              <w:rPr>
                <w:bCs/>
                <w:szCs w:val="22"/>
                <w:lang w:val="sr-Latn-ME"/>
              </w:rPr>
              <w:t>a</w:t>
            </w:r>
          </w:p>
        </w:tc>
        <w:tc>
          <w:tcPr>
            <w:tcW w:w="3875" w:type="pct"/>
            <w:shd w:val="clear" w:color="auto" w:fill="auto"/>
          </w:tcPr>
          <w:p w14:paraId="260280AA" w14:textId="77777777" w:rsidR="00B31595" w:rsidRPr="00455C6B" w:rsidRDefault="00235A3D" w:rsidP="003A2E42">
            <w:pPr>
              <w:rPr>
                <w:szCs w:val="22"/>
                <w:lang w:val="sr-Latn-ME"/>
              </w:rPr>
            </w:pPr>
            <w:r w:rsidRPr="00455C6B">
              <w:rPr>
                <w:szCs w:val="22"/>
                <w:lang w:val="sr-Latn-ME"/>
              </w:rPr>
              <w:t>Somnolencija, za</w:t>
            </w:r>
            <w:r w:rsidR="00B31595" w:rsidRPr="00455C6B">
              <w:rPr>
                <w:szCs w:val="22"/>
                <w:lang w:val="sr-Latn-ME"/>
              </w:rPr>
              <w:t>mor</w:t>
            </w:r>
          </w:p>
        </w:tc>
      </w:tr>
      <w:tr w:rsidR="00B31595" w:rsidRPr="005A4759" w14:paraId="260280AE" w14:textId="77777777" w:rsidTr="005E2F60">
        <w:trPr>
          <w:trHeight w:val="20"/>
        </w:trPr>
        <w:tc>
          <w:tcPr>
            <w:tcW w:w="1125" w:type="pct"/>
            <w:shd w:val="clear" w:color="auto" w:fill="auto"/>
          </w:tcPr>
          <w:p w14:paraId="260280AC" w14:textId="77777777" w:rsidR="00B31595" w:rsidRPr="00455C6B" w:rsidRDefault="00B31595" w:rsidP="003A2E42">
            <w:pPr>
              <w:rPr>
                <w:szCs w:val="22"/>
                <w:lang w:val="sr-Latn-ME"/>
              </w:rPr>
            </w:pPr>
            <w:r w:rsidRPr="00455C6B">
              <w:rPr>
                <w:bCs/>
                <w:szCs w:val="22"/>
                <w:lang w:val="sr-Latn-ME"/>
              </w:rPr>
              <w:t>Veoma r</w:t>
            </w:r>
            <w:r w:rsidR="00E4251A" w:rsidRPr="00455C6B">
              <w:rPr>
                <w:bCs/>
                <w:szCs w:val="22"/>
                <w:lang w:val="sr-Latn-ME"/>
              </w:rPr>
              <w:t>ij</w:t>
            </w:r>
            <w:r w:rsidRPr="00455C6B">
              <w:rPr>
                <w:bCs/>
                <w:szCs w:val="22"/>
                <w:lang w:val="sr-Latn-ME"/>
              </w:rPr>
              <w:t>etk</w:t>
            </w:r>
            <w:r w:rsidR="00235A3D" w:rsidRPr="00455C6B">
              <w:rPr>
                <w:bCs/>
                <w:szCs w:val="22"/>
                <w:lang w:val="sr-Latn-ME"/>
              </w:rPr>
              <w:t>a</w:t>
            </w:r>
          </w:p>
        </w:tc>
        <w:tc>
          <w:tcPr>
            <w:tcW w:w="3875" w:type="pct"/>
            <w:shd w:val="clear" w:color="auto" w:fill="auto"/>
          </w:tcPr>
          <w:p w14:paraId="260280AD" w14:textId="12E95D07" w:rsidR="00B31595" w:rsidRPr="00455C6B" w:rsidRDefault="00235A3D" w:rsidP="0032515D">
            <w:pPr>
              <w:rPr>
                <w:szCs w:val="22"/>
                <w:lang w:val="sr-Latn-ME"/>
              </w:rPr>
            </w:pPr>
            <w:r w:rsidRPr="00455C6B">
              <w:rPr>
                <w:bCs/>
                <w:szCs w:val="22"/>
                <w:lang w:val="sr-Latn-ME"/>
              </w:rPr>
              <w:t>P</w:t>
            </w:r>
            <w:r w:rsidR="00B31595" w:rsidRPr="00455C6B">
              <w:rPr>
                <w:bCs/>
                <w:szCs w:val="22"/>
                <w:lang w:val="sr-Latn-ME"/>
              </w:rPr>
              <w:t>arestezije, poremećaj pamćenja, konvulzije, anksioznost, tremor, aseptič</w:t>
            </w:r>
            <w:r w:rsidR="002D0F2B">
              <w:rPr>
                <w:bCs/>
                <w:szCs w:val="22"/>
                <w:lang w:val="sr-Latn-ME"/>
              </w:rPr>
              <w:t>n</w:t>
            </w:r>
            <w:r w:rsidR="00B31595" w:rsidRPr="00455C6B">
              <w:rPr>
                <w:bCs/>
                <w:szCs w:val="22"/>
                <w:lang w:val="sr-Latn-ME"/>
              </w:rPr>
              <w:t>i meningitis, poremećaj</w:t>
            </w:r>
            <w:r w:rsidRPr="00455C6B">
              <w:rPr>
                <w:bCs/>
                <w:szCs w:val="22"/>
                <w:lang w:val="sr-Latn-ME"/>
              </w:rPr>
              <w:t xml:space="preserve"> čula</w:t>
            </w:r>
            <w:r w:rsidR="00B31595" w:rsidRPr="00455C6B">
              <w:rPr>
                <w:bCs/>
                <w:szCs w:val="22"/>
                <w:lang w:val="sr-Latn-ME"/>
              </w:rPr>
              <w:t xml:space="preserve"> ukusa, </w:t>
            </w:r>
            <w:r w:rsidR="0032515D">
              <w:rPr>
                <w:bCs/>
                <w:szCs w:val="22"/>
                <w:lang w:val="sr-Latn-ME"/>
              </w:rPr>
              <w:t>moždani udar</w:t>
            </w:r>
          </w:p>
        </w:tc>
      </w:tr>
      <w:tr w:rsidR="00B31595" w:rsidRPr="005A4759" w14:paraId="260280B1" w14:textId="77777777" w:rsidTr="005E2F60">
        <w:trPr>
          <w:trHeight w:val="20"/>
        </w:trPr>
        <w:tc>
          <w:tcPr>
            <w:tcW w:w="1125" w:type="pct"/>
            <w:shd w:val="clear" w:color="auto" w:fill="auto"/>
          </w:tcPr>
          <w:p w14:paraId="260280AF" w14:textId="415209EB" w:rsidR="00B31595" w:rsidRPr="00455C6B" w:rsidRDefault="00B31595" w:rsidP="003A2E42">
            <w:pPr>
              <w:rPr>
                <w:bCs/>
                <w:szCs w:val="22"/>
                <w:lang w:val="sr-Latn-ME"/>
              </w:rPr>
            </w:pPr>
            <w:r w:rsidRPr="00455C6B">
              <w:rPr>
                <w:bCs/>
                <w:szCs w:val="22"/>
                <w:lang w:val="sr-Latn-ME"/>
              </w:rPr>
              <w:t xml:space="preserve">Nepoznata </w:t>
            </w:r>
            <w:r w:rsidR="005E2F60" w:rsidRPr="00455C6B">
              <w:rPr>
                <w:bCs/>
                <w:szCs w:val="22"/>
                <w:lang w:val="sr-Latn-ME"/>
              </w:rPr>
              <w:t>u</w:t>
            </w:r>
            <w:r w:rsidRPr="00455C6B">
              <w:rPr>
                <w:bCs/>
                <w:szCs w:val="22"/>
                <w:lang w:val="sr-Latn-ME"/>
              </w:rPr>
              <w:t>čestalost</w:t>
            </w:r>
          </w:p>
        </w:tc>
        <w:tc>
          <w:tcPr>
            <w:tcW w:w="3875" w:type="pct"/>
            <w:shd w:val="clear" w:color="auto" w:fill="auto"/>
          </w:tcPr>
          <w:p w14:paraId="260280B0" w14:textId="77777777" w:rsidR="00B31595" w:rsidRPr="00455C6B" w:rsidRDefault="00235A3D" w:rsidP="003A2E42">
            <w:pPr>
              <w:rPr>
                <w:bCs/>
                <w:szCs w:val="22"/>
                <w:lang w:val="sr-Latn-ME"/>
              </w:rPr>
            </w:pPr>
            <w:r w:rsidRPr="00455C6B">
              <w:rPr>
                <w:bCs/>
                <w:szCs w:val="22"/>
                <w:lang w:val="sr-Latn-ME"/>
              </w:rPr>
              <w:t>K</w:t>
            </w:r>
            <w:r w:rsidR="00B31595" w:rsidRPr="00455C6B">
              <w:rPr>
                <w:bCs/>
                <w:szCs w:val="22"/>
                <w:lang w:val="sr-Latn-ME"/>
              </w:rPr>
              <w:t>onfuzija, halucinacije, senzorni poremećaji</w:t>
            </w:r>
            <w:r w:rsidRPr="00455C6B">
              <w:rPr>
                <w:bCs/>
                <w:szCs w:val="22"/>
                <w:lang w:val="sr-Latn-ME"/>
              </w:rPr>
              <w:t>, os</w:t>
            </w:r>
            <w:r w:rsidR="00E4251A" w:rsidRPr="00455C6B">
              <w:rPr>
                <w:bCs/>
                <w:szCs w:val="22"/>
                <w:lang w:val="sr-Latn-ME"/>
              </w:rPr>
              <w:t>j</w:t>
            </w:r>
            <w:r w:rsidRPr="00455C6B">
              <w:rPr>
                <w:bCs/>
                <w:szCs w:val="22"/>
                <w:lang w:val="sr-Latn-ME"/>
              </w:rPr>
              <w:t>ećaj slabosti</w:t>
            </w:r>
          </w:p>
        </w:tc>
      </w:tr>
      <w:tr w:rsidR="00B31595" w:rsidRPr="00455C6B" w14:paraId="260280B3" w14:textId="77777777" w:rsidTr="003A2E42">
        <w:trPr>
          <w:trHeight w:val="20"/>
        </w:trPr>
        <w:tc>
          <w:tcPr>
            <w:tcW w:w="5000" w:type="pct"/>
            <w:gridSpan w:val="2"/>
            <w:shd w:val="clear" w:color="auto" w:fill="auto"/>
          </w:tcPr>
          <w:p w14:paraId="260280B2" w14:textId="632A335B" w:rsidR="00B31595" w:rsidRPr="00455C6B" w:rsidRDefault="00B31595" w:rsidP="003A2E42">
            <w:pPr>
              <w:rPr>
                <w:b/>
                <w:szCs w:val="22"/>
                <w:lang w:val="sr-Latn-ME"/>
              </w:rPr>
            </w:pPr>
            <w:r w:rsidRPr="00455C6B">
              <w:rPr>
                <w:b/>
                <w:szCs w:val="22"/>
                <w:lang w:val="sr-Latn-ME"/>
              </w:rPr>
              <w:t>Poremećaji</w:t>
            </w:r>
            <w:r w:rsidR="00BE37CC" w:rsidRPr="00455C6B">
              <w:rPr>
                <w:b/>
                <w:szCs w:val="22"/>
                <w:lang w:val="sr-Latn-ME"/>
              </w:rPr>
              <w:t xml:space="preserve"> </w:t>
            </w:r>
            <w:r w:rsidRPr="00455C6B">
              <w:rPr>
                <w:b/>
                <w:szCs w:val="22"/>
                <w:lang w:val="sr-Latn-ME"/>
              </w:rPr>
              <w:t>oka</w:t>
            </w:r>
          </w:p>
        </w:tc>
      </w:tr>
      <w:tr w:rsidR="00B31595" w:rsidRPr="00455C6B" w14:paraId="260280B6" w14:textId="77777777" w:rsidTr="005E2F60">
        <w:trPr>
          <w:trHeight w:val="20"/>
        </w:trPr>
        <w:tc>
          <w:tcPr>
            <w:tcW w:w="1125" w:type="pct"/>
            <w:shd w:val="clear" w:color="auto" w:fill="auto"/>
          </w:tcPr>
          <w:p w14:paraId="260280B4" w14:textId="77777777" w:rsidR="00B31595" w:rsidRPr="00455C6B" w:rsidRDefault="00B31595" w:rsidP="003A2E42">
            <w:pPr>
              <w:rPr>
                <w:szCs w:val="22"/>
                <w:lang w:val="sr-Latn-ME"/>
              </w:rPr>
            </w:pPr>
            <w:r w:rsidRPr="00455C6B">
              <w:rPr>
                <w:szCs w:val="22"/>
                <w:lang w:val="sr-Latn-ME"/>
              </w:rPr>
              <w:t>Veoma r</w:t>
            </w:r>
            <w:r w:rsidR="00E4251A" w:rsidRPr="00455C6B">
              <w:rPr>
                <w:szCs w:val="22"/>
                <w:lang w:val="sr-Latn-ME"/>
              </w:rPr>
              <w:t>ij</w:t>
            </w:r>
            <w:r w:rsidRPr="00455C6B">
              <w:rPr>
                <w:szCs w:val="22"/>
                <w:lang w:val="sr-Latn-ME"/>
              </w:rPr>
              <w:t>etk</w:t>
            </w:r>
            <w:r w:rsidR="00235A3D" w:rsidRPr="00455C6B">
              <w:rPr>
                <w:szCs w:val="22"/>
                <w:lang w:val="sr-Latn-ME"/>
              </w:rPr>
              <w:t>a</w:t>
            </w:r>
          </w:p>
        </w:tc>
        <w:tc>
          <w:tcPr>
            <w:tcW w:w="3875" w:type="pct"/>
            <w:shd w:val="clear" w:color="auto" w:fill="auto"/>
          </w:tcPr>
          <w:p w14:paraId="260280B5" w14:textId="77777777" w:rsidR="00B31595" w:rsidRPr="00455C6B" w:rsidRDefault="00235A3D" w:rsidP="003A2E42">
            <w:pPr>
              <w:rPr>
                <w:szCs w:val="22"/>
                <w:lang w:val="sr-Latn-ME"/>
              </w:rPr>
            </w:pPr>
            <w:r w:rsidRPr="00455C6B">
              <w:rPr>
                <w:szCs w:val="22"/>
                <w:lang w:val="sr-Latn-ME"/>
              </w:rPr>
              <w:t>P</w:t>
            </w:r>
            <w:r w:rsidR="00B31595" w:rsidRPr="00455C6B">
              <w:rPr>
                <w:szCs w:val="22"/>
                <w:lang w:val="sr-Latn-ME"/>
              </w:rPr>
              <w:t>oremećaj vida, zamućenje vida, diplopija</w:t>
            </w:r>
          </w:p>
        </w:tc>
      </w:tr>
      <w:tr w:rsidR="00B31595" w:rsidRPr="00455C6B" w14:paraId="260280B9" w14:textId="77777777" w:rsidTr="005E2F60">
        <w:trPr>
          <w:trHeight w:val="20"/>
        </w:trPr>
        <w:tc>
          <w:tcPr>
            <w:tcW w:w="1125" w:type="pct"/>
            <w:shd w:val="clear" w:color="auto" w:fill="auto"/>
          </w:tcPr>
          <w:p w14:paraId="260280B7" w14:textId="77777777" w:rsidR="00B31595" w:rsidRPr="00455C6B" w:rsidRDefault="00B31595" w:rsidP="003A2E42">
            <w:pPr>
              <w:rPr>
                <w:szCs w:val="22"/>
                <w:lang w:val="sr-Latn-ME"/>
              </w:rPr>
            </w:pPr>
            <w:r w:rsidRPr="00455C6B">
              <w:rPr>
                <w:bCs/>
                <w:szCs w:val="22"/>
                <w:lang w:val="sr-Latn-ME"/>
              </w:rPr>
              <w:t>Nepoznata učestalost</w:t>
            </w:r>
          </w:p>
        </w:tc>
        <w:tc>
          <w:tcPr>
            <w:tcW w:w="3875" w:type="pct"/>
            <w:shd w:val="clear" w:color="auto" w:fill="auto"/>
          </w:tcPr>
          <w:p w14:paraId="260280B8" w14:textId="77777777" w:rsidR="00B31595" w:rsidRPr="00455C6B" w:rsidRDefault="00235A3D" w:rsidP="003A2E42">
            <w:pPr>
              <w:rPr>
                <w:szCs w:val="22"/>
                <w:lang w:val="sr-Latn-ME"/>
              </w:rPr>
            </w:pPr>
            <w:r w:rsidRPr="00455C6B">
              <w:rPr>
                <w:szCs w:val="22"/>
                <w:lang w:val="sr-Latn-ME"/>
              </w:rPr>
              <w:t>O</w:t>
            </w:r>
            <w:r w:rsidR="00B31595" w:rsidRPr="00455C6B">
              <w:rPr>
                <w:szCs w:val="22"/>
                <w:lang w:val="sr-Latn-ME"/>
              </w:rPr>
              <w:t>ptički neuritis</w:t>
            </w:r>
          </w:p>
        </w:tc>
      </w:tr>
      <w:tr w:rsidR="00B31595" w:rsidRPr="00455C6B" w14:paraId="260280BB" w14:textId="77777777" w:rsidTr="003A2E42">
        <w:trPr>
          <w:trHeight w:val="20"/>
        </w:trPr>
        <w:tc>
          <w:tcPr>
            <w:tcW w:w="5000" w:type="pct"/>
            <w:gridSpan w:val="2"/>
            <w:shd w:val="clear" w:color="auto" w:fill="auto"/>
          </w:tcPr>
          <w:p w14:paraId="260280BA" w14:textId="75FBFDD3" w:rsidR="00B31595" w:rsidRPr="00455C6B" w:rsidRDefault="00B31595" w:rsidP="003A2E42">
            <w:pPr>
              <w:rPr>
                <w:b/>
                <w:szCs w:val="22"/>
                <w:lang w:val="sr-Latn-ME"/>
              </w:rPr>
            </w:pPr>
            <w:r w:rsidRPr="00455C6B">
              <w:rPr>
                <w:b/>
                <w:szCs w:val="22"/>
                <w:lang w:val="sr-Latn-ME"/>
              </w:rPr>
              <w:t>Poremećaji</w:t>
            </w:r>
            <w:r w:rsidR="00BE37CC" w:rsidRPr="00455C6B">
              <w:rPr>
                <w:b/>
                <w:szCs w:val="22"/>
                <w:lang w:val="sr-Latn-ME"/>
              </w:rPr>
              <w:t xml:space="preserve"> </w:t>
            </w:r>
            <w:r w:rsidRPr="00455C6B">
              <w:rPr>
                <w:b/>
                <w:szCs w:val="22"/>
                <w:lang w:val="sr-Latn-ME"/>
              </w:rPr>
              <w:t xml:space="preserve">uha i </w:t>
            </w:r>
            <w:r w:rsidR="0013711E" w:rsidRPr="00455C6B">
              <w:rPr>
                <w:b/>
                <w:szCs w:val="22"/>
                <w:lang w:val="sr-Latn-ME"/>
              </w:rPr>
              <w:t>labirinta</w:t>
            </w:r>
          </w:p>
        </w:tc>
      </w:tr>
      <w:tr w:rsidR="00B31595" w:rsidRPr="00455C6B" w14:paraId="260280BE" w14:textId="77777777" w:rsidTr="005E2F60">
        <w:trPr>
          <w:trHeight w:val="20"/>
        </w:trPr>
        <w:tc>
          <w:tcPr>
            <w:tcW w:w="1125" w:type="pct"/>
            <w:shd w:val="clear" w:color="auto" w:fill="auto"/>
          </w:tcPr>
          <w:p w14:paraId="260280BC" w14:textId="77777777" w:rsidR="00B31595" w:rsidRPr="00455C6B" w:rsidRDefault="00B31595" w:rsidP="003A2E42">
            <w:pPr>
              <w:rPr>
                <w:szCs w:val="22"/>
                <w:lang w:val="sr-Latn-ME"/>
              </w:rPr>
            </w:pPr>
            <w:r w:rsidRPr="00455C6B">
              <w:rPr>
                <w:bCs/>
                <w:szCs w:val="22"/>
                <w:lang w:val="sr-Latn-ME"/>
              </w:rPr>
              <w:t>Čest</w:t>
            </w:r>
            <w:r w:rsidR="00235A3D" w:rsidRPr="00455C6B">
              <w:rPr>
                <w:bCs/>
                <w:szCs w:val="22"/>
                <w:lang w:val="sr-Latn-ME"/>
              </w:rPr>
              <w:t>a</w:t>
            </w:r>
          </w:p>
        </w:tc>
        <w:tc>
          <w:tcPr>
            <w:tcW w:w="3875" w:type="pct"/>
            <w:shd w:val="clear" w:color="auto" w:fill="auto"/>
          </w:tcPr>
          <w:p w14:paraId="260280BD" w14:textId="77777777" w:rsidR="00B31595" w:rsidRPr="00455C6B" w:rsidRDefault="00235A3D" w:rsidP="003A2E42">
            <w:pPr>
              <w:rPr>
                <w:szCs w:val="22"/>
                <w:lang w:val="sr-Latn-ME"/>
              </w:rPr>
            </w:pPr>
            <w:r w:rsidRPr="00455C6B">
              <w:rPr>
                <w:szCs w:val="22"/>
                <w:lang w:val="sr-Latn-ME"/>
              </w:rPr>
              <w:t>V</w:t>
            </w:r>
            <w:r w:rsidR="00B31595" w:rsidRPr="00455C6B">
              <w:rPr>
                <w:szCs w:val="22"/>
                <w:lang w:val="sr-Latn-ME"/>
              </w:rPr>
              <w:t>ertigo</w:t>
            </w:r>
          </w:p>
        </w:tc>
      </w:tr>
      <w:tr w:rsidR="00B31595" w:rsidRPr="00455C6B" w14:paraId="260280C1" w14:textId="77777777" w:rsidTr="005E2F60">
        <w:trPr>
          <w:trHeight w:val="20"/>
        </w:trPr>
        <w:tc>
          <w:tcPr>
            <w:tcW w:w="1125" w:type="pct"/>
            <w:shd w:val="clear" w:color="auto" w:fill="auto"/>
          </w:tcPr>
          <w:p w14:paraId="260280BF" w14:textId="77777777" w:rsidR="00B31595" w:rsidRPr="00455C6B" w:rsidRDefault="00B31595" w:rsidP="003A2E42">
            <w:pPr>
              <w:rPr>
                <w:szCs w:val="22"/>
                <w:lang w:val="sr-Latn-ME"/>
              </w:rPr>
            </w:pPr>
            <w:r w:rsidRPr="00455C6B">
              <w:rPr>
                <w:szCs w:val="22"/>
                <w:lang w:val="sr-Latn-ME"/>
              </w:rPr>
              <w:t>Veoma r</w:t>
            </w:r>
            <w:r w:rsidR="00E4251A" w:rsidRPr="00455C6B">
              <w:rPr>
                <w:szCs w:val="22"/>
                <w:lang w:val="sr-Latn-ME"/>
              </w:rPr>
              <w:t>ij</w:t>
            </w:r>
            <w:r w:rsidRPr="00455C6B">
              <w:rPr>
                <w:szCs w:val="22"/>
                <w:lang w:val="sr-Latn-ME"/>
              </w:rPr>
              <w:t>etk</w:t>
            </w:r>
            <w:r w:rsidR="00235A3D" w:rsidRPr="00455C6B">
              <w:rPr>
                <w:szCs w:val="22"/>
                <w:lang w:val="sr-Latn-ME"/>
              </w:rPr>
              <w:t>a</w:t>
            </w:r>
          </w:p>
        </w:tc>
        <w:tc>
          <w:tcPr>
            <w:tcW w:w="3875" w:type="pct"/>
            <w:shd w:val="clear" w:color="auto" w:fill="auto"/>
          </w:tcPr>
          <w:p w14:paraId="260280C0" w14:textId="77777777" w:rsidR="00B31595" w:rsidRPr="00455C6B" w:rsidRDefault="00235A3D" w:rsidP="003A2E42">
            <w:pPr>
              <w:rPr>
                <w:szCs w:val="22"/>
                <w:lang w:val="sr-Latn-ME"/>
              </w:rPr>
            </w:pPr>
            <w:r w:rsidRPr="00455C6B">
              <w:rPr>
                <w:szCs w:val="22"/>
                <w:lang w:val="sr-Latn-ME"/>
              </w:rPr>
              <w:t>T</w:t>
            </w:r>
            <w:r w:rsidR="00B31595" w:rsidRPr="00455C6B">
              <w:rPr>
                <w:szCs w:val="22"/>
                <w:lang w:val="sr-Latn-ME"/>
              </w:rPr>
              <w:t>initus, oštećenje sluha</w:t>
            </w:r>
          </w:p>
        </w:tc>
      </w:tr>
      <w:tr w:rsidR="00B31595" w:rsidRPr="00455C6B" w14:paraId="260280C3" w14:textId="77777777" w:rsidTr="003A2E42">
        <w:trPr>
          <w:trHeight w:val="20"/>
        </w:trPr>
        <w:tc>
          <w:tcPr>
            <w:tcW w:w="5000" w:type="pct"/>
            <w:gridSpan w:val="2"/>
            <w:shd w:val="clear" w:color="auto" w:fill="auto"/>
          </w:tcPr>
          <w:p w14:paraId="260280C2" w14:textId="77777777" w:rsidR="00B31595" w:rsidRPr="00455C6B" w:rsidRDefault="00B31595" w:rsidP="003A2E42">
            <w:pPr>
              <w:rPr>
                <w:b/>
                <w:szCs w:val="22"/>
                <w:lang w:val="sr-Latn-ME"/>
              </w:rPr>
            </w:pPr>
            <w:r w:rsidRPr="00455C6B">
              <w:rPr>
                <w:b/>
                <w:szCs w:val="22"/>
                <w:lang w:val="sr-Latn-ME"/>
              </w:rPr>
              <w:t>Kardiološki poremećaji</w:t>
            </w:r>
          </w:p>
        </w:tc>
      </w:tr>
      <w:tr w:rsidR="00B31595" w:rsidRPr="005A4759" w14:paraId="260280C6" w14:textId="77777777" w:rsidTr="005E2F60">
        <w:trPr>
          <w:trHeight w:val="20"/>
        </w:trPr>
        <w:tc>
          <w:tcPr>
            <w:tcW w:w="1125" w:type="pct"/>
            <w:shd w:val="clear" w:color="auto" w:fill="auto"/>
          </w:tcPr>
          <w:p w14:paraId="260280C4" w14:textId="77777777" w:rsidR="00B31595" w:rsidRPr="00455C6B" w:rsidRDefault="00235A3D" w:rsidP="003A2E42">
            <w:pPr>
              <w:rPr>
                <w:szCs w:val="22"/>
                <w:lang w:val="sr-Latn-ME"/>
              </w:rPr>
            </w:pPr>
            <w:r w:rsidRPr="00455C6B">
              <w:rPr>
                <w:szCs w:val="22"/>
                <w:lang w:val="sr-Latn-ME"/>
              </w:rPr>
              <w:t>Povremena</w:t>
            </w:r>
            <w:r w:rsidR="00234D99" w:rsidRPr="00455C6B">
              <w:rPr>
                <w:szCs w:val="22"/>
                <w:lang w:val="sr-Latn-ME"/>
              </w:rPr>
              <w:t>*</w:t>
            </w:r>
          </w:p>
        </w:tc>
        <w:tc>
          <w:tcPr>
            <w:tcW w:w="3875" w:type="pct"/>
            <w:shd w:val="clear" w:color="auto" w:fill="auto"/>
          </w:tcPr>
          <w:p w14:paraId="260280C5" w14:textId="77777777" w:rsidR="00B31595" w:rsidRPr="00455C6B" w:rsidRDefault="00235A3D" w:rsidP="003A2E42">
            <w:pPr>
              <w:rPr>
                <w:szCs w:val="22"/>
                <w:lang w:val="sr-Latn-ME"/>
              </w:rPr>
            </w:pPr>
            <w:r w:rsidRPr="00455C6B">
              <w:rPr>
                <w:szCs w:val="22"/>
                <w:lang w:val="sr-Latn-ME"/>
              </w:rPr>
              <w:t>I</w:t>
            </w:r>
            <w:r w:rsidR="00234D99" w:rsidRPr="00455C6B">
              <w:rPr>
                <w:szCs w:val="22"/>
                <w:lang w:val="sr-Latn-ME"/>
              </w:rPr>
              <w:t xml:space="preserve">nfarkt miokarda, srčana insuficijencija, </w:t>
            </w:r>
            <w:r w:rsidRPr="00455C6B">
              <w:rPr>
                <w:szCs w:val="22"/>
                <w:lang w:val="sr-Latn-ME"/>
              </w:rPr>
              <w:t>palpitacije, bol</w:t>
            </w:r>
            <w:r w:rsidR="00B31595" w:rsidRPr="00455C6B">
              <w:rPr>
                <w:szCs w:val="22"/>
                <w:lang w:val="sr-Latn-ME"/>
              </w:rPr>
              <w:t xml:space="preserve"> u grudima </w:t>
            </w:r>
          </w:p>
        </w:tc>
      </w:tr>
      <w:tr w:rsidR="00D934D4" w:rsidRPr="00455C6B" w14:paraId="0B9816C6" w14:textId="77777777" w:rsidTr="005E2F60">
        <w:trPr>
          <w:trHeight w:val="20"/>
        </w:trPr>
        <w:tc>
          <w:tcPr>
            <w:tcW w:w="1125" w:type="pct"/>
            <w:shd w:val="clear" w:color="auto" w:fill="auto"/>
          </w:tcPr>
          <w:p w14:paraId="5DB0028F" w14:textId="1287B806" w:rsidR="00D934D4" w:rsidRPr="00E877E5" w:rsidRDefault="00D934D4" w:rsidP="00D934D4">
            <w:pPr>
              <w:rPr>
                <w:szCs w:val="22"/>
                <w:lang w:val="sr-Latn-ME"/>
              </w:rPr>
            </w:pPr>
            <w:r w:rsidRPr="00E877E5">
              <w:rPr>
                <w:szCs w:val="22"/>
                <w:lang w:val="sr-Latn-RS"/>
              </w:rPr>
              <w:t xml:space="preserve">Nepoznata </w:t>
            </w:r>
            <w:r w:rsidRPr="00E877E5">
              <w:rPr>
                <w:bCs/>
                <w:szCs w:val="22"/>
                <w:lang w:val="sr-Latn-RS"/>
              </w:rPr>
              <w:t>učestalost</w:t>
            </w:r>
          </w:p>
        </w:tc>
        <w:tc>
          <w:tcPr>
            <w:tcW w:w="3875" w:type="pct"/>
            <w:shd w:val="clear" w:color="auto" w:fill="auto"/>
          </w:tcPr>
          <w:p w14:paraId="445F0037" w14:textId="7BAB72C7" w:rsidR="00D934D4" w:rsidRPr="00E877E5" w:rsidRDefault="00D934D4" w:rsidP="00D934D4">
            <w:pPr>
              <w:rPr>
                <w:szCs w:val="22"/>
                <w:lang w:val="sr-Latn-ME"/>
              </w:rPr>
            </w:pPr>
            <w:r w:rsidRPr="00E877E5">
              <w:rPr>
                <w:i/>
                <w:iCs/>
                <w:szCs w:val="22"/>
                <w:lang w:val="sr-Latn-RS"/>
              </w:rPr>
              <w:t>Kounis</w:t>
            </w:r>
            <w:r w:rsidRPr="00E877E5">
              <w:rPr>
                <w:szCs w:val="22"/>
                <w:lang w:val="sr-Latn-RS"/>
              </w:rPr>
              <w:t>-ov sindrom</w:t>
            </w:r>
          </w:p>
        </w:tc>
      </w:tr>
      <w:tr w:rsidR="00D934D4" w:rsidRPr="00455C6B" w14:paraId="260280C8" w14:textId="77777777" w:rsidTr="003A2E42">
        <w:trPr>
          <w:trHeight w:val="20"/>
        </w:trPr>
        <w:tc>
          <w:tcPr>
            <w:tcW w:w="5000" w:type="pct"/>
            <w:gridSpan w:val="2"/>
            <w:shd w:val="clear" w:color="auto" w:fill="auto"/>
          </w:tcPr>
          <w:p w14:paraId="260280C7" w14:textId="77777777" w:rsidR="00D934D4" w:rsidRPr="00455C6B" w:rsidRDefault="00D934D4" w:rsidP="00D934D4">
            <w:pPr>
              <w:rPr>
                <w:b/>
                <w:szCs w:val="22"/>
                <w:lang w:val="sr-Latn-ME"/>
              </w:rPr>
            </w:pPr>
            <w:r w:rsidRPr="00455C6B">
              <w:rPr>
                <w:b/>
                <w:szCs w:val="22"/>
                <w:lang w:val="sr-Latn-ME"/>
              </w:rPr>
              <w:t>Vaskularni poremećaji</w:t>
            </w:r>
          </w:p>
        </w:tc>
      </w:tr>
      <w:tr w:rsidR="00D934D4" w:rsidRPr="00455C6B" w14:paraId="260280CB" w14:textId="77777777" w:rsidTr="005E2F60">
        <w:trPr>
          <w:trHeight w:val="20"/>
        </w:trPr>
        <w:tc>
          <w:tcPr>
            <w:tcW w:w="1125" w:type="pct"/>
            <w:shd w:val="clear" w:color="auto" w:fill="auto"/>
          </w:tcPr>
          <w:p w14:paraId="260280C9" w14:textId="77777777" w:rsidR="00D934D4" w:rsidRPr="00455C6B" w:rsidRDefault="00D934D4" w:rsidP="00D934D4">
            <w:pPr>
              <w:rPr>
                <w:szCs w:val="22"/>
                <w:lang w:val="sr-Latn-ME"/>
              </w:rPr>
            </w:pPr>
            <w:r w:rsidRPr="00455C6B">
              <w:rPr>
                <w:szCs w:val="22"/>
                <w:lang w:val="sr-Latn-ME"/>
              </w:rPr>
              <w:t>Veoma rijetka</w:t>
            </w:r>
          </w:p>
        </w:tc>
        <w:tc>
          <w:tcPr>
            <w:tcW w:w="3875" w:type="pct"/>
            <w:shd w:val="clear" w:color="auto" w:fill="auto"/>
          </w:tcPr>
          <w:p w14:paraId="260280CA" w14:textId="77777777" w:rsidR="00D934D4" w:rsidRPr="00455C6B" w:rsidRDefault="00D934D4" w:rsidP="00D934D4">
            <w:pPr>
              <w:rPr>
                <w:szCs w:val="22"/>
                <w:lang w:val="sr-Latn-ME"/>
              </w:rPr>
            </w:pPr>
            <w:r w:rsidRPr="00455C6B">
              <w:rPr>
                <w:szCs w:val="22"/>
                <w:lang w:val="sr-Latn-ME"/>
              </w:rPr>
              <w:t>Hipertenzija, hipotenzija, vaskulitis</w:t>
            </w:r>
          </w:p>
        </w:tc>
      </w:tr>
      <w:tr w:rsidR="00D934D4" w:rsidRPr="005A4759" w14:paraId="260280CD" w14:textId="77777777" w:rsidTr="003A2E42">
        <w:trPr>
          <w:trHeight w:val="20"/>
        </w:trPr>
        <w:tc>
          <w:tcPr>
            <w:tcW w:w="5000" w:type="pct"/>
            <w:gridSpan w:val="2"/>
            <w:shd w:val="clear" w:color="auto" w:fill="auto"/>
          </w:tcPr>
          <w:p w14:paraId="260280CC" w14:textId="77777777" w:rsidR="00D934D4" w:rsidRPr="00455C6B" w:rsidRDefault="00D934D4" w:rsidP="00D934D4">
            <w:pPr>
              <w:rPr>
                <w:b/>
                <w:szCs w:val="22"/>
                <w:lang w:val="sr-Latn-ME"/>
              </w:rPr>
            </w:pPr>
            <w:r w:rsidRPr="00455C6B">
              <w:rPr>
                <w:b/>
                <w:szCs w:val="22"/>
                <w:lang w:val="sr-Latn-ME"/>
              </w:rPr>
              <w:t>Respiratorni, torakalni i medijastinalni poremećaji</w:t>
            </w:r>
          </w:p>
        </w:tc>
      </w:tr>
      <w:tr w:rsidR="00D934D4" w:rsidRPr="00455C6B" w14:paraId="260280D0" w14:textId="77777777" w:rsidTr="005E2F60">
        <w:trPr>
          <w:trHeight w:val="20"/>
        </w:trPr>
        <w:tc>
          <w:tcPr>
            <w:tcW w:w="1125" w:type="pct"/>
            <w:shd w:val="clear" w:color="auto" w:fill="auto"/>
          </w:tcPr>
          <w:p w14:paraId="260280CE" w14:textId="77777777" w:rsidR="00D934D4" w:rsidRPr="00455C6B" w:rsidRDefault="00D934D4" w:rsidP="00D934D4">
            <w:pPr>
              <w:rPr>
                <w:szCs w:val="22"/>
                <w:lang w:val="sr-Latn-ME"/>
              </w:rPr>
            </w:pPr>
            <w:r w:rsidRPr="00455C6B">
              <w:rPr>
                <w:szCs w:val="22"/>
                <w:lang w:val="sr-Latn-ME"/>
              </w:rPr>
              <w:t>Rijetka</w:t>
            </w:r>
          </w:p>
        </w:tc>
        <w:tc>
          <w:tcPr>
            <w:tcW w:w="3875" w:type="pct"/>
            <w:shd w:val="clear" w:color="auto" w:fill="auto"/>
          </w:tcPr>
          <w:p w14:paraId="260280CF" w14:textId="77777777" w:rsidR="00D934D4" w:rsidRPr="00455C6B" w:rsidRDefault="00D934D4" w:rsidP="00D934D4">
            <w:pPr>
              <w:rPr>
                <w:szCs w:val="22"/>
                <w:lang w:val="sr-Latn-ME"/>
              </w:rPr>
            </w:pPr>
            <w:r w:rsidRPr="00455C6B">
              <w:rPr>
                <w:szCs w:val="22"/>
                <w:lang w:val="sr-Latn-ME"/>
              </w:rPr>
              <w:t>Astma (uključujući dispneju)</w:t>
            </w:r>
          </w:p>
        </w:tc>
      </w:tr>
      <w:tr w:rsidR="00D934D4" w:rsidRPr="00455C6B" w14:paraId="260280D3" w14:textId="77777777" w:rsidTr="005E2F60">
        <w:trPr>
          <w:trHeight w:val="20"/>
        </w:trPr>
        <w:tc>
          <w:tcPr>
            <w:tcW w:w="1125" w:type="pct"/>
            <w:shd w:val="clear" w:color="auto" w:fill="auto"/>
          </w:tcPr>
          <w:p w14:paraId="260280D1" w14:textId="77777777" w:rsidR="00D934D4" w:rsidRPr="00455C6B" w:rsidRDefault="00D934D4" w:rsidP="00D934D4">
            <w:pPr>
              <w:rPr>
                <w:szCs w:val="22"/>
                <w:lang w:val="sr-Latn-ME"/>
              </w:rPr>
            </w:pPr>
            <w:r w:rsidRPr="00455C6B">
              <w:rPr>
                <w:szCs w:val="22"/>
                <w:lang w:val="sr-Latn-ME"/>
              </w:rPr>
              <w:t>Veoma rijetka</w:t>
            </w:r>
          </w:p>
        </w:tc>
        <w:tc>
          <w:tcPr>
            <w:tcW w:w="3875" w:type="pct"/>
            <w:shd w:val="clear" w:color="auto" w:fill="auto"/>
          </w:tcPr>
          <w:p w14:paraId="260280D2" w14:textId="77777777" w:rsidR="00D934D4" w:rsidRPr="00455C6B" w:rsidRDefault="00D934D4" w:rsidP="00D934D4">
            <w:pPr>
              <w:rPr>
                <w:szCs w:val="22"/>
                <w:lang w:val="sr-Latn-ME"/>
              </w:rPr>
            </w:pPr>
            <w:r w:rsidRPr="00455C6B">
              <w:rPr>
                <w:szCs w:val="22"/>
                <w:lang w:val="sr-Latn-ME"/>
              </w:rPr>
              <w:t>Pneumonitis</w:t>
            </w:r>
          </w:p>
        </w:tc>
      </w:tr>
      <w:tr w:rsidR="00D934D4" w:rsidRPr="00455C6B" w14:paraId="260280D5" w14:textId="77777777" w:rsidTr="003A2E42">
        <w:trPr>
          <w:trHeight w:val="20"/>
        </w:trPr>
        <w:tc>
          <w:tcPr>
            <w:tcW w:w="5000" w:type="pct"/>
            <w:gridSpan w:val="2"/>
            <w:shd w:val="clear" w:color="auto" w:fill="auto"/>
          </w:tcPr>
          <w:p w14:paraId="260280D4" w14:textId="77777777" w:rsidR="00D934D4" w:rsidRPr="00455C6B" w:rsidRDefault="00D934D4" w:rsidP="00D934D4">
            <w:pPr>
              <w:rPr>
                <w:b/>
                <w:szCs w:val="22"/>
                <w:lang w:val="sr-Latn-ME"/>
              </w:rPr>
            </w:pPr>
            <w:r w:rsidRPr="00455C6B">
              <w:rPr>
                <w:b/>
                <w:szCs w:val="22"/>
                <w:lang w:val="sr-Latn-ME"/>
              </w:rPr>
              <w:t>Gastrointestinalni poremećaji</w:t>
            </w:r>
          </w:p>
        </w:tc>
      </w:tr>
      <w:tr w:rsidR="00D934D4" w:rsidRPr="00455C6B" w14:paraId="260280D8" w14:textId="77777777" w:rsidTr="005E2F60">
        <w:trPr>
          <w:trHeight w:val="20"/>
        </w:trPr>
        <w:tc>
          <w:tcPr>
            <w:tcW w:w="1125" w:type="pct"/>
            <w:shd w:val="clear" w:color="auto" w:fill="auto"/>
          </w:tcPr>
          <w:p w14:paraId="260280D6" w14:textId="77777777" w:rsidR="00D934D4" w:rsidRPr="00455C6B" w:rsidRDefault="00D934D4" w:rsidP="00D934D4">
            <w:pPr>
              <w:rPr>
                <w:szCs w:val="22"/>
                <w:lang w:val="sr-Latn-ME"/>
              </w:rPr>
            </w:pPr>
            <w:r w:rsidRPr="00455C6B">
              <w:rPr>
                <w:szCs w:val="22"/>
                <w:lang w:val="sr-Latn-ME"/>
              </w:rPr>
              <w:t>Česta</w:t>
            </w:r>
          </w:p>
        </w:tc>
        <w:tc>
          <w:tcPr>
            <w:tcW w:w="3875" w:type="pct"/>
            <w:shd w:val="clear" w:color="auto" w:fill="auto"/>
          </w:tcPr>
          <w:p w14:paraId="260280D7" w14:textId="77777777" w:rsidR="00D934D4" w:rsidRPr="00455C6B" w:rsidRDefault="00D934D4" w:rsidP="00D934D4">
            <w:pPr>
              <w:rPr>
                <w:szCs w:val="22"/>
                <w:lang w:val="sr-Latn-ME"/>
              </w:rPr>
            </w:pPr>
            <w:r w:rsidRPr="00455C6B">
              <w:rPr>
                <w:szCs w:val="22"/>
                <w:lang w:val="sr-Latn-ME"/>
              </w:rPr>
              <w:t>Mučnina, povraćanje, dijareja, dispepsija, abdominalni bol, flatulencija, anoreksija</w:t>
            </w:r>
          </w:p>
        </w:tc>
      </w:tr>
      <w:tr w:rsidR="00D934D4" w:rsidRPr="005A4759" w14:paraId="260280DB" w14:textId="77777777" w:rsidTr="005E2F60">
        <w:trPr>
          <w:trHeight w:val="20"/>
        </w:trPr>
        <w:tc>
          <w:tcPr>
            <w:tcW w:w="1125" w:type="pct"/>
            <w:shd w:val="clear" w:color="auto" w:fill="auto"/>
          </w:tcPr>
          <w:p w14:paraId="260280D9" w14:textId="77777777" w:rsidR="00D934D4" w:rsidRPr="00455C6B" w:rsidRDefault="00D934D4" w:rsidP="00D934D4">
            <w:pPr>
              <w:rPr>
                <w:szCs w:val="22"/>
                <w:lang w:val="sr-Latn-ME"/>
              </w:rPr>
            </w:pPr>
            <w:r w:rsidRPr="00455C6B">
              <w:rPr>
                <w:szCs w:val="22"/>
                <w:lang w:val="sr-Latn-ME"/>
              </w:rPr>
              <w:t>Rijetka</w:t>
            </w:r>
          </w:p>
        </w:tc>
        <w:tc>
          <w:tcPr>
            <w:tcW w:w="3875" w:type="pct"/>
            <w:shd w:val="clear" w:color="auto" w:fill="auto"/>
          </w:tcPr>
          <w:p w14:paraId="260280DA" w14:textId="0D6C6535" w:rsidR="00D934D4" w:rsidRPr="00455C6B" w:rsidRDefault="00D934D4" w:rsidP="00D934D4">
            <w:pPr>
              <w:rPr>
                <w:szCs w:val="22"/>
                <w:lang w:val="sr-Latn-ME"/>
              </w:rPr>
            </w:pPr>
            <w:r w:rsidRPr="00455C6B">
              <w:rPr>
                <w:szCs w:val="22"/>
                <w:lang w:val="sr-Latn-ME"/>
              </w:rPr>
              <w:t>Gastritis, gastrointestinalno krvarenje, hematemeza, hemoragijska dijareja, melena, gastrointestinalni ulkus sa ili bez krvarenja ili perforacije (ponekad sa smrtnim ishodom, posebno kod starijih osoba)</w:t>
            </w:r>
          </w:p>
        </w:tc>
      </w:tr>
      <w:tr w:rsidR="00D934D4" w:rsidRPr="005A4759" w14:paraId="260280DE" w14:textId="77777777" w:rsidTr="005E2F60">
        <w:trPr>
          <w:trHeight w:val="20"/>
        </w:trPr>
        <w:tc>
          <w:tcPr>
            <w:tcW w:w="1125" w:type="pct"/>
            <w:shd w:val="clear" w:color="auto" w:fill="auto"/>
          </w:tcPr>
          <w:p w14:paraId="260280DC" w14:textId="77777777" w:rsidR="00D934D4" w:rsidRPr="00455C6B" w:rsidRDefault="00D934D4" w:rsidP="00D934D4">
            <w:pPr>
              <w:rPr>
                <w:szCs w:val="22"/>
                <w:lang w:val="sr-Latn-ME"/>
              </w:rPr>
            </w:pPr>
            <w:r w:rsidRPr="00455C6B">
              <w:rPr>
                <w:szCs w:val="22"/>
                <w:lang w:val="sr-Latn-ME"/>
              </w:rPr>
              <w:t>Veoma rijetka</w:t>
            </w:r>
          </w:p>
        </w:tc>
        <w:tc>
          <w:tcPr>
            <w:tcW w:w="3875" w:type="pct"/>
            <w:shd w:val="clear" w:color="auto" w:fill="auto"/>
          </w:tcPr>
          <w:p w14:paraId="260280DD" w14:textId="12735788" w:rsidR="00D934D4" w:rsidRPr="00455C6B" w:rsidRDefault="00D934D4" w:rsidP="00D934D4">
            <w:pPr>
              <w:rPr>
                <w:szCs w:val="22"/>
                <w:lang w:val="sr-Latn-ME"/>
              </w:rPr>
            </w:pPr>
            <w:r w:rsidRPr="00455C6B">
              <w:rPr>
                <w:szCs w:val="22"/>
                <w:lang w:val="sr-Latn-ME"/>
              </w:rPr>
              <w:t xml:space="preserve">Kolitis (uključujući hemoragijski kolitis i egzacerbaciju ulceroznog kolitisa ili </w:t>
            </w:r>
            <w:r w:rsidRPr="00455C6B">
              <w:rPr>
                <w:i/>
                <w:szCs w:val="22"/>
                <w:lang w:val="sr-Latn-ME"/>
              </w:rPr>
              <w:t>Crohn</w:t>
            </w:r>
            <w:r w:rsidRPr="00455C6B">
              <w:rPr>
                <w:szCs w:val="22"/>
                <w:lang w:val="sr-Latn-ME"/>
              </w:rPr>
              <w:t>-ove bolesti), opstipacija, stomatitis (uključujući ulcerozni stomatitis), glositis, ezofagealni poremećaj, intestinalne strikture nalik dijafragmi, pankreatitis</w:t>
            </w:r>
          </w:p>
        </w:tc>
      </w:tr>
      <w:tr w:rsidR="00D934D4" w:rsidRPr="00455C6B" w14:paraId="260280E2" w14:textId="77777777" w:rsidTr="005E2F60">
        <w:trPr>
          <w:trHeight w:val="20"/>
        </w:trPr>
        <w:tc>
          <w:tcPr>
            <w:tcW w:w="1125" w:type="pct"/>
            <w:shd w:val="clear" w:color="auto" w:fill="auto"/>
          </w:tcPr>
          <w:p w14:paraId="260280DF" w14:textId="77777777" w:rsidR="00D934D4" w:rsidRPr="00455C6B" w:rsidRDefault="00D934D4" w:rsidP="00D934D4">
            <w:pPr>
              <w:rPr>
                <w:szCs w:val="22"/>
                <w:lang w:val="sr-Latn-ME"/>
              </w:rPr>
            </w:pPr>
            <w:r w:rsidRPr="00455C6B">
              <w:rPr>
                <w:szCs w:val="22"/>
                <w:lang w:val="sr-Latn-ME"/>
              </w:rPr>
              <w:t>Nepoznata učestalost</w:t>
            </w:r>
          </w:p>
        </w:tc>
        <w:tc>
          <w:tcPr>
            <w:tcW w:w="3875" w:type="pct"/>
            <w:shd w:val="clear" w:color="auto" w:fill="auto"/>
          </w:tcPr>
          <w:p w14:paraId="260280E1" w14:textId="477CDDD4" w:rsidR="00D934D4" w:rsidRPr="00455C6B" w:rsidRDefault="00D934D4" w:rsidP="00D934D4">
            <w:pPr>
              <w:rPr>
                <w:szCs w:val="22"/>
                <w:lang w:val="sr-Latn-ME"/>
              </w:rPr>
            </w:pPr>
            <w:r w:rsidRPr="00455C6B">
              <w:rPr>
                <w:szCs w:val="22"/>
                <w:lang w:val="sr-Latn-ME"/>
              </w:rPr>
              <w:t>Ishemijski kolitis</w:t>
            </w:r>
          </w:p>
        </w:tc>
      </w:tr>
      <w:tr w:rsidR="00D934D4" w:rsidRPr="00455C6B" w14:paraId="260280E4" w14:textId="77777777" w:rsidTr="003A2E42">
        <w:trPr>
          <w:trHeight w:val="20"/>
        </w:trPr>
        <w:tc>
          <w:tcPr>
            <w:tcW w:w="5000" w:type="pct"/>
            <w:gridSpan w:val="2"/>
            <w:shd w:val="clear" w:color="auto" w:fill="auto"/>
          </w:tcPr>
          <w:p w14:paraId="260280E3" w14:textId="77777777" w:rsidR="00D934D4" w:rsidRPr="00455C6B" w:rsidRDefault="00D934D4" w:rsidP="00D934D4">
            <w:pPr>
              <w:rPr>
                <w:b/>
                <w:szCs w:val="22"/>
                <w:lang w:val="sr-Latn-ME"/>
              </w:rPr>
            </w:pPr>
            <w:r w:rsidRPr="00455C6B">
              <w:rPr>
                <w:b/>
                <w:szCs w:val="22"/>
                <w:lang w:val="sr-Latn-ME"/>
              </w:rPr>
              <w:t>Hepatobilijarni poremećaji</w:t>
            </w:r>
          </w:p>
        </w:tc>
      </w:tr>
      <w:tr w:rsidR="00D934D4" w:rsidRPr="00455C6B" w14:paraId="260280E7" w14:textId="77777777" w:rsidTr="005E2F60">
        <w:trPr>
          <w:trHeight w:val="20"/>
        </w:trPr>
        <w:tc>
          <w:tcPr>
            <w:tcW w:w="1125" w:type="pct"/>
            <w:shd w:val="clear" w:color="auto" w:fill="auto"/>
          </w:tcPr>
          <w:p w14:paraId="260280E5" w14:textId="77777777" w:rsidR="00D934D4" w:rsidRPr="00455C6B" w:rsidRDefault="00D934D4" w:rsidP="00D934D4">
            <w:pPr>
              <w:rPr>
                <w:szCs w:val="22"/>
                <w:lang w:val="sr-Latn-ME"/>
              </w:rPr>
            </w:pPr>
            <w:r w:rsidRPr="00455C6B">
              <w:rPr>
                <w:szCs w:val="22"/>
                <w:lang w:val="sr-Latn-ME"/>
              </w:rPr>
              <w:t>Česta</w:t>
            </w:r>
          </w:p>
        </w:tc>
        <w:tc>
          <w:tcPr>
            <w:tcW w:w="3875" w:type="pct"/>
            <w:shd w:val="clear" w:color="auto" w:fill="auto"/>
          </w:tcPr>
          <w:p w14:paraId="260280E6" w14:textId="77777777" w:rsidR="00D934D4" w:rsidRPr="00455C6B" w:rsidRDefault="00D934D4" w:rsidP="00D934D4">
            <w:pPr>
              <w:rPr>
                <w:szCs w:val="22"/>
                <w:lang w:val="sr-Latn-ME"/>
              </w:rPr>
            </w:pPr>
            <w:r w:rsidRPr="00455C6B">
              <w:rPr>
                <w:szCs w:val="22"/>
                <w:lang w:val="sr-Latn-ME"/>
              </w:rPr>
              <w:t>Povišene vrijednosti transaminaza</w:t>
            </w:r>
          </w:p>
        </w:tc>
      </w:tr>
      <w:tr w:rsidR="00D934D4" w:rsidRPr="005A4759" w14:paraId="260280EA" w14:textId="77777777" w:rsidTr="005E2F60">
        <w:trPr>
          <w:trHeight w:val="20"/>
        </w:trPr>
        <w:tc>
          <w:tcPr>
            <w:tcW w:w="1125" w:type="pct"/>
            <w:shd w:val="clear" w:color="auto" w:fill="auto"/>
          </w:tcPr>
          <w:p w14:paraId="260280E8" w14:textId="77777777" w:rsidR="00D934D4" w:rsidRPr="00455C6B" w:rsidRDefault="00D934D4" w:rsidP="00D934D4">
            <w:pPr>
              <w:rPr>
                <w:szCs w:val="22"/>
                <w:lang w:val="sr-Latn-ME"/>
              </w:rPr>
            </w:pPr>
            <w:r w:rsidRPr="00455C6B">
              <w:rPr>
                <w:szCs w:val="22"/>
                <w:lang w:val="sr-Latn-ME"/>
              </w:rPr>
              <w:t>Rijetka</w:t>
            </w:r>
          </w:p>
        </w:tc>
        <w:tc>
          <w:tcPr>
            <w:tcW w:w="3875" w:type="pct"/>
            <w:shd w:val="clear" w:color="auto" w:fill="auto"/>
          </w:tcPr>
          <w:p w14:paraId="260280E9" w14:textId="77777777" w:rsidR="00D934D4" w:rsidRPr="00455C6B" w:rsidRDefault="00D934D4" w:rsidP="00D934D4">
            <w:pPr>
              <w:rPr>
                <w:szCs w:val="22"/>
                <w:lang w:val="sr-Latn-ME"/>
              </w:rPr>
            </w:pPr>
            <w:r w:rsidRPr="00455C6B">
              <w:rPr>
                <w:szCs w:val="22"/>
                <w:lang w:val="sr-Latn-ME"/>
              </w:rPr>
              <w:t>Hepatitis, žutica, poremećaj funkcije jetre</w:t>
            </w:r>
          </w:p>
        </w:tc>
      </w:tr>
      <w:tr w:rsidR="00D934D4" w:rsidRPr="005A4759" w14:paraId="260280ED" w14:textId="77777777" w:rsidTr="005E2F60">
        <w:trPr>
          <w:trHeight w:val="20"/>
        </w:trPr>
        <w:tc>
          <w:tcPr>
            <w:tcW w:w="1125" w:type="pct"/>
            <w:shd w:val="clear" w:color="auto" w:fill="auto"/>
          </w:tcPr>
          <w:p w14:paraId="260280EB" w14:textId="77777777" w:rsidR="00D934D4" w:rsidRPr="00455C6B" w:rsidRDefault="00D934D4" w:rsidP="00D934D4">
            <w:pPr>
              <w:rPr>
                <w:szCs w:val="22"/>
                <w:lang w:val="sr-Latn-ME"/>
              </w:rPr>
            </w:pPr>
            <w:r w:rsidRPr="00455C6B">
              <w:rPr>
                <w:szCs w:val="22"/>
                <w:lang w:val="sr-Latn-ME"/>
              </w:rPr>
              <w:t>Veoma rijetka</w:t>
            </w:r>
          </w:p>
        </w:tc>
        <w:tc>
          <w:tcPr>
            <w:tcW w:w="3875" w:type="pct"/>
            <w:shd w:val="clear" w:color="auto" w:fill="auto"/>
          </w:tcPr>
          <w:p w14:paraId="260280EC" w14:textId="77777777" w:rsidR="00D934D4" w:rsidRPr="00455C6B" w:rsidRDefault="00D934D4" w:rsidP="00D934D4">
            <w:pPr>
              <w:rPr>
                <w:szCs w:val="22"/>
                <w:lang w:val="sr-Latn-ME"/>
              </w:rPr>
            </w:pPr>
            <w:r w:rsidRPr="00455C6B">
              <w:rPr>
                <w:szCs w:val="22"/>
                <w:lang w:val="sr-Latn-ME"/>
              </w:rPr>
              <w:t>Fulminantni hepatitis, nekroza jetre, insuficijencija jetre</w:t>
            </w:r>
          </w:p>
        </w:tc>
      </w:tr>
      <w:tr w:rsidR="00D934D4" w:rsidRPr="005A4759" w14:paraId="260280EF" w14:textId="77777777" w:rsidTr="003A2E42">
        <w:trPr>
          <w:trHeight w:val="20"/>
        </w:trPr>
        <w:tc>
          <w:tcPr>
            <w:tcW w:w="5000" w:type="pct"/>
            <w:gridSpan w:val="2"/>
            <w:shd w:val="clear" w:color="auto" w:fill="auto"/>
          </w:tcPr>
          <w:p w14:paraId="260280EE" w14:textId="77777777" w:rsidR="00D934D4" w:rsidRPr="00455C6B" w:rsidRDefault="00D934D4" w:rsidP="00D934D4">
            <w:pPr>
              <w:rPr>
                <w:szCs w:val="22"/>
                <w:lang w:val="sr-Latn-ME"/>
              </w:rPr>
            </w:pPr>
            <w:r w:rsidRPr="00455C6B">
              <w:rPr>
                <w:b/>
                <w:szCs w:val="22"/>
                <w:lang w:val="sr-Latn-ME"/>
              </w:rPr>
              <w:t>Poremećaji kože i potkožnog tkiva</w:t>
            </w:r>
          </w:p>
        </w:tc>
      </w:tr>
      <w:tr w:rsidR="00D934D4" w:rsidRPr="00455C6B" w14:paraId="260280F2" w14:textId="77777777" w:rsidTr="005E2F60">
        <w:trPr>
          <w:trHeight w:val="20"/>
        </w:trPr>
        <w:tc>
          <w:tcPr>
            <w:tcW w:w="1125" w:type="pct"/>
            <w:shd w:val="clear" w:color="auto" w:fill="auto"/>
          </w:tcPr>
          <w:p w14:paraId="260280F0" w14:textId="77777777" w:rsidR="00D934D4" w:rsidRPr="00455C6B" w:rsidRDefault="00D934D4" w:rsidP="00D934D4">
            <w:pPr>
              <w:rPr>
                <w:szCs w:val="22"/>
                <w:lang w:val="sr-Latn-ME"/>
              </w:rPr>
            </w:pPr>
            <w:r w:rsidRPr="00455C6B">
              <w:rPr>
                <w:szCs w:val="22"/>
                <w:lang w:val="sr-Latn-ME"/>
              </w:rPr>
              <w:t>Česta</w:t>
            </w:r>
          </w:p>
        </w:tc>
        <w:tc>
          <w:tcPr>
            <w:tcW w:w="3875" w:type="pct"/>
            <w:shd w:val="clear" w:color="auto" w:fill="auto"/>
          </w:tcPr>
          <w:p w14:paraId="260280F1" w14:textId="77777777" w:rsidR="00D934D4" w:rsidRPr="00455C6B" w:rsidRDefault="00D934D4" w:rsidP="00D934D4">
            <w:pPr>
              <w:rPr>
                <w:szCs w:val="22"/>
                <w:lang w:val="sr-Latn-ME"/>
              </w:rPr>
            </w:pPr>
            <w:r w:rsidRPr="00455C6B">
              <w:rPr>
                <w:szCs w:val="22"/>
                <w:lang w:val="sr-Latn-ME"/>
              </w:rPr>
              <w:t>Osip</w:t>
            </w:r>
          </w:p>
        </w:tc>
      </w:tr>
      <w:tr w:rsidR="00D934D4" w:rsidRPr="00455C6B" w14:paraId="260280F5" w14:textId="77777777" w:rsidTr="005E2F60">
        <w:trPr>
          <w:trHeight w:val="20"/>
        </w:trPr>
        <w:tc>
          <w:tcPr>
            <w:tcW w:w="1125" w:type="pct"/>
            <w:shd w:val="clear" w:color="auto" w:fill="auto"/>
          </w:tcPr>
          <w:p w14:paraId="260280F3" w14:textId="77777777" w:rsidR="00D934D4" w:rsidRPr="00455C6B" w:rsidRDefault="00D934D4" w:rsidP="00D934D4">
            <w:pPr>
              <w:rPr>
                <w:szCs w:val="22"/>
                <w:lang w:val="sr-Latn-ME"/>
              </w:rPr>
            </w:pPr>
            <w:r w:rsidRPr="00455C6B">
              <w:rPr>
                <w:szCs w:val="22"/>
                <w:lang w:val="sr-Latn-ME"/>
              </w:rPr>
              <w:t>Rijetka</w:t>
            </w:r>
          </w:p>
        </w:tc>
        <w:tc>
          <w:tcPr>
            <w:tcW w:w="3875" w:type="pct"/>
            <w:shd w:val="clear" w:color="auto" w:fill="auto"/>
          </w:tcPr>
          <w:p w14:paraId="260280F4" w14:textId="77777777" w:rsidR="00D934D4" w:rsidRPr="00455C6B" w:rsidRDefault="00D934D4" w:rsidP="00D934D4">
            <w:pPr>
              <w:rPr>
                <w:szCs w:val="22"/>
                <w:lang w:val="sr-Latn-ME"/>
              </w:rPr>
            </w:pPr>
            <w:r w:rsidRPr="00455C6B">
              <w:rPr>
                <w:szCs w:val="22"/>
                <w:lang w:val="sr-Latn-ME"/>
              </w:rPr>
              <w:t>Urtikarija</w:t>
            </w:r>
          </w:p>
        </w:tc>
      </w:tr>
      <w:tr w:rsidR="00D934D4" w:rsidRPr="005A4759" w14:paraId="260280F8" w14:textId="77777777" w:rsidTr="005E2F60">
        <w:trPr>
          <w:trHeight w:val="20"/>
        </w:trPr>
        <w:tc>
          <w:tcPr>
            <w:tcW w:w="1125" w:type="pct"/>
            <w:shd w:val="clear" w:color="auto" w:fill="auto"/>
          </w:tcPr>
          <w:p w14:paraId="260280F6" w14:textId="77777777" w:rsidR="00D934D4" w:rsidRPr="00455C6B" w:rsidRDefault="00D934D4" w:rsidP="00D934D4">
            <w:pPr>
              <w:rPr>
                <w:szCs w:val="22"/>
                <w:lang w:val="sr-Latn-ME"/>
              </w:rPr>
            </w:pPr>
            <w:r w:rsidRPr="00455C6B">
              <w:rPr>
                <w:szCs w:val="22"/>
                <w:lang w:val="sr-Latn-ME"/>
              </w:rPr>
              <w:t>Veoma rijetka</w:t>
            </w:r>
          </w:p>
        </w:tc>
        <w:tc>
          <w:tcPr>
            <w:tcW w:w="3875" w:type="pct"/>
            <w:shd w:val="clear" w:color="auto" w:fill="auto"/>
          </w:tcPr>
          <w:p w14:paraId="260280F7" w14:textId="77777777" w:rsidR="00D934D4" w:rsidRPr="00455C6B" w:rsidRDefault="00D934D4" w:rsidP="00D934D4">
            <w:pPr>
              <w:rPr>
                <w:szCs w:val="22"/>
                <w:lang w:val="sr-Latn-ME"/>
              </w:rPr>
            </w:pPr>
            <w:r w:rsidRPr="00455C6B">
              <w:rPr>
                <w:szCs w:val="22"/>
                <w:lang w:val="sr-Latn-ME"/>
              </w:rPr>
              <w:t xml:space="preserve">Bulozne erupcije, ekcem, eritem, </w:t>
            </w:r>
            <w:r w:rsidRPr="00455C6B">
              <w:rPr>
                <w:i/>
                <w:szCs w:val="22"/>
                <w:lang w:val="sr-Latn-ME"/>
              </w:rPr>
              <w:t>erythema multiforme</w:t>
            </w:r>
            <w:r w:rsidRPr="00455C6B">
              <w:rPr>
                <w:szCs w:val="22"/>
                <w:lang w:val="sr-Latn-ME"/>
              </w:rPr>
              <w:t xml:space="preserve">, </w:t>
            </w:r>
            <w:r w:rsidRPr="00455C6B">
              <w:rPr>
                <w:i/>
                <w:szCs w:val="22"/>
                <w:lang w:val="sr-Latn-ME"/>
              </w:rPr>
              <w:t>Stevens-Johnson</w:t>
            </w:r>
            <w:r w:rsidRPr="00455C6B">
              <w:rPr>
                <w:szCs w:val="22"/>
                <w:lang w:val="sr-Latn-ME"/>
              </w:rPr>
              <w:t>-ov sindrom, toksična epidermalna nekroliza (</w:t>
            </w:r>
            <w:r w:rsidRPr="00455C6B">
              <w:rPr>
                <w:i/>
                <w:szCs w:val="22"/>
                <w:lang w:val="sr-Latn-ME"/>
              </w:rPr>
              <w:t>Lyell</w:t>
            </w:r>
            <w:r w:rsidRPr="00455C6B">
              <w:rPr>
                <w:szCs w:val="22"/>
                <w:lang w:val="sr-Latn-ME"/>
              </w:rPr>
              <w:t>-ov sindrom), eksfolijativni dermatitis, gubitak kose, reakcije fotosenzitivnosti, purpura, alergijska purpura, pruritus</w:t>
            </w:r>
          </w:p>
        </w:tc>
      </w:tr>
      <w:tr w:rsidR="00D934D4" w:rsidRPr="005A4759" w14:paraId="260280FA" w14:textId="77777777" w:rsidTr="003A2E42">
        <w:trPr>
          <w:trHeight w:val="20"/>
        </w:trPr>
        <w:tc>
          <w:tcPr>
            <w:tcW w:w="5000" w:type="pct"/>
            <w:gridSpan w:val="2"/>
            <w:shd w:val="clear" w:color="auto" w:fill="auto"/>
          </w:tcPr>
          <w:p w14:paraId="260280F9" w14:textId="77777777" w:rsidR="00D934D4" w:rsidRPr="00455C6B" w:rsidRDefault="00D934D4" w:rsidP="00D934D4">
            <w:pPr>
              <w:rPr>
                <w:b/>
                <w:szCs w:val="22"/>
                <w:lang w:val="sr-Latn-ME"/>
              </w:rPr>
            </w:pPr>
            <w:r w:rsidRPr="00455C6B">
              <w:rPr>
                <w:b/>
                <w:szCs w:val="22"/>
                <w:lang w:val="sr-Latn-ME"/>
              </w:rPr>
              <w:t>Poremećaji bubrega i urinarnog sistema</w:t>
            </w:r>
          </w:p>
        </w:tc>
      </w:tr>
      <w:tr w:rsidR="00D934D4" w:rsidRPr="005A4759" w14:paraId="260280FD" w14:textId="77777777" w:rsidTr="005E2F60">
        <w:trPr>
          <w:trHeight w:val="20"/>
        </w:trPr>
        <w:tc>
          <w:tcPr>
            <w:tcW w:w="1125" w:type="pct"/>
            <w:shd w:val="clear" w:color="auto" w:fill="auto"/>
          </w:tcPr>
          <w:p w14:paraId="260280FB" w14:textId="77777777" w:rsidR="00D934D4" w:rsidRPr="00455C6B" w:rsidRDefault="00D934D4" w:rsidP="00D934D4">
            <w:pPr>
              <w:rPr>
                <w:szCs w:val="22"/>
                <w:lang w:val="sr-Latn-ME"/>
              </w:rPr>
            </w:pPr>
            <w:r w:rsidRPr="00455C6B">
              <w:rPr>
                <w:szCs w:val="22"/>
                <w:lang w:val="sr-Latn-ME"/>
              </w:rPr>
              <w:t>Veoma rijetka</w:t>
            </w:r>
          </w:p>
        </w:tc>
        <w:tc>
          <w:tcPr>
            <w:tcW w:w="3875" w:type="pct"/>
            <w:shd w:val="clear" w:color="auto" w:fill="auto"/>
          </w:tcPr>
          <w:p w14:paraId="260280FC" w14:textId="77777777" w:rsidR="00D934D4" w:rsidRPr="00455C6B" w:rsidRDefault="00D934D4" w:rsidP="00D934D4">
            <w:pPr>
              <w:rPr>
                <w:szCs w:val="22"/>
                <w:lang w:val="sr-Latn-ME"/>
              </w:rPr>
            </w:pPr>
            <w:r w:rsidRPr="00455C6B">
              <w:rPr>
                <w:szCs w:val="22"/>
                <w:lang w:val="sr-Latn-ME"/>
              </w:rPr>
              <w:t>Akutna bubrežna insuficijencija, hematurija, proteinurija, nefrotski sindrom, intersticijalni nefritis, renalna papilarna nekroza</w:t>
            </w:r>
          </w:p>
        </w:tc>
      </w:tr>
      <w:tr w:rsidR="00D934D4" w:rsidRPr="00455C6B" w14:paraId="260280FF" w14:textId="77777777" w:rsidTr="003A2E42">
        <w:trPr>
          <w:trHeight w:val="20"/>
        </w:trPr>
        <w:tc>
          <w:tcPr>
            <w:tcW w:w="5000" w:type="pct"/>
            <w:gridSpan w:val="2"/>
            <w:shd w:val="clear" w:color="auto" w:fill="auto"/>
          </w:tcPr>
          <w:p w14:paraId="260280FE" w14:textId="77777777" w:rsidR="00D934D4" w:rsidRPr="00455C6B" w:rsidRDefault="00D934D4" w:rsidP="00D934D4">
            <w:pPr>
              <w:rPr>
                <w:b/>
                <w:szCs w:val="22"/>
                <w:lang w:val="sr-Latn-ME"/>
              </w:rPr>
            </w:pPr>
            <w:r w:rsidRPr="00455C6B">
              <w:rPr>
                <w:b/>
                <w:szCs w:val="22"/>
                <w:lang w:val="sr-Latn-ME"/>
              </w:rPr>
              <w:t>Poremećaji reproduktivnog sistema i dojki</w:t>
            </w:r>
          </w:p>
        </w:tc>
      </w:tr>
      <w:tr w:rsidR="00D934D4" w:rsidRPr="00455C6B" w14:paraId="26028102" w14:textId="77777777" w:rsidTr="005E2F60">
        <w:trPr>
          <w:trHeight w:val="20"/>
        </w:trPr>
        <w:tc>
          <w:tcPr>
            <w:tcW w:w="1125" w:type="pct"/>
            <w:shd w:val="clear" w:color="auto" w:fill="auto"/>
          </w:tcPr>
          <w:p w14:paraId="26028100" w14:textId="77777777" w:rsidR="00D934D4" w:rsidRPr="00455C6B" w:rsidRDefault="00D934D4" w:rsidP="00D934D4">
            <w:pPr>
              <w:rPr>
                <w:szCs w:val="22"/>
                <w:lang w:val="sr-Latn-ME"/>
              </w:rPr>
            </w:pPr>
            <w:r w:rsidRPr="00455C6B">
              <w:rPr>
                <w:szCs w:val="22"/>
                <w:lang w:val="sr-Latn-ME"/>
              </w:rPr>
              <w:t>Veoma rijetka</w:t>
            </w:r>
          </w:p>
        </w:tc>
        <w:tc>
          <w:tcPr>
            <w:tcW w:w="3875" w:type="pct"/>
            <w:shd w:val="clear" w:color="auto" w:fill="auto"/>
          </w:tcPr>
          <w:p w14:paraId="26028101" w14:textId="77777777" w:rsidR="00D934D4" w:rsidRPr="00455C6B" w:rsidRDefault="00D934D4" w:rsidP="00D934D4">
            <w:pPr>
              <w:rPr>
                <w:szCs w:val="22"/>
                <w:lang w:val="sr-Latn-ME"/>
              </w:rPr>
            </w:pPr>
            <w:r w:rsidRPr="00455C6B">
              <w:rPr>
                <w:szCs w:val="22"/>
                <w:lang w:val="sr-Latn-ME"/>
              </w:rPr>
              <w:t>Impotencija</w:t>
            </w:r>
          </w:p>
        </w:tc>
      </w:tr>
      <w:tr w:rsidR="00D934D4" w:rsidRPr="005A4759" w14:paraId="26028104" w14:textId="77777777" w:rsidTr="003A2E42">
        <w:trPr>
          <w:trHeight w:val="20"/>
        </w:trPr>
        <w:tc>
          <w:tcPr>
            <w:tcW w:w="5000" w:type="pct"/>
            <w:gridSpan w:val="2"/>
            <w:shd w:val="clear" w:color="auto" w:fill="auto"/>
          </w:tcPr>
          <w:p w14:paraId="26028103" w14:textId="77777777" w:rsidR="00D934D4" w:rsidRPr="00455C6B" w:rsidRDefault="00D934D4" w:rsidP="00D934D4">
            <w:pPr>
              <w:rPr>
                <w:b/>
                <w:szCs w:val="22"/>
                <w:lang w:val="sr-Latn-ME"/>
              </w:rPr>
            </w:pPr>
            <w:r w:rsidRPr="00455C6B">
              <w:rPr>
                <w:b/>
                <w:szCs w:val="22"/>
                <w:lang w:val="sr-Latn-ME"/>
              </w:rPr>
              <w:lastRenderedPageBreak/>
              <w:t>Opšti poremećaji i reakcije na mjestu primjene</w:t>
            </w:r>
          </w:p>
        </w:tc>
      </w:tr>
      <w:tr w:rsidR="00D934D4" w:rsidRPr="00455C6B" w14:paraId="26028107" w14:textId="77777777" w:rsidTr="005E2F60">
        <w:trPr>
          <w:trHeight w:val="20"/>
        </w:trPr>
        <w:tc>
          <w:tcPr>
            <w:tcW w:w="1125" w:type="pct"/>
            <w:shd w:val="clear" w:color="auto" w:fill="auto"/>
          </w:tcPr>
          <w:p w14:paraId="26028105" w14:textId="77777777" w:rsidR="00D934D4" w:rsidRPr="00455C6B" w:rsidRDefault="00D934D4" w:rsidP="00D934D4">
            <w:pPr>
              <w:rPr>
                <w:szCs w:val="22"/>
                <w:lang w:val="sr-Latn-ME"/>
              </w:rPr>
            </w:pPr>
            <w:r w:rsidRPr="00455C6B">
              <w:rPr>
                <w:szCs w:val="22"/>
                <w:lang w:val="sr-Latn-ME"/>
              </w:rPr>
              <w:t>Rijetka</w:t>
            </w:r>
          </w:p>
        </w:tc>
        <w:tc>
          <w:tcPr>
            <w:tcW w:w="3875" w:type="pct"/>
            <w:shd w:val="clear" w:color="auto" w:fill="auto"/>
          </w:tcPr>
          <w:p w14:paraId="26028106" w14:textId="77777777" w:rsidR="00D934D4" w:rsidRPr="00455C6B" w:rsidRDefault="00D934D4" w:rsidP="00D934D4">
            <w:pPr>
              <w:rPr>
                <w:szCs w:val="22"/>
                <w:lang w:val="sr-Latn-ME"/>
              </w:rPr>
            </w:pPr>
            <w:r w:rsidRPr="00455C6B">
              <w:rPr>
                <w:szCs w:val="22"/>
                <w:lang w:val="sr-Latn-ME"/>
              </w:rPr>
              <w:t>Edem</w:t>
            </w:r>
          </w:p>
        </w:tc>
      </w:tr>
    </w:tbl>
    <w:p w14:paraId="26028108" w14:textId="77777777" w:rsidR="00CE09F3" w:rsidRPr="00455C6B" w:rsidRDefault="00941D69" w:rsidP="003A2E42">
      <w:pPr>
        <w:rPr>
          <w:i/>
          <w:szCs w:val="22"/>
          <w:lang w:val="sr-Latn-ME"/>
        </w:rPr>
      </w:pPr>
      <w:r w:rsidRPr="00455C6B">
        <w:rPr>
          <w:i/>
          <w:szCs w:val="22"/>
          <w:lang w:val="sr-Latn-ME"/>
        </w:rPr>
        <w:t xml:space="preserve">*Učestalost </w:t>
      </w:r>
      <w:r w:rsidR="00C80A7F" w:rsidRPr="00455C6B">
        <w:rPr>
          <w:i/>
          <w:szCs w:val="22"/>
          <w:lang w:val="sr-Latn-ME"/>
        </w:rPr>
        <w:t xml:space="preserve">je dobijena na osnovu podatka </w:t>
      </w:r>
      <w:r w:rsidRPr="00455C6B">
        <w:rPr>
          <w:i/>
          <w:szCs w:val="22"/>
          <w:lang w:val="sr-Latn-ME"/>
        </w:rPr>
        <w:t>iz dugot</w:t>
      </w:r>
      <w:r w:rsidR="00C80A7F" w:rsidRPr="00455C6B">
        <w:rPr>
          <w:i/>
          <w:szCs w:val="22"/>
          <w:lang w:val="sr-Latn-ME"/>
        </w:rPr>
        <w:t>rajnih l</w:t>
      </w:r>
      <w:r w:rsidR="00E4251A" w:rsidRPr="00455C6B">
        <w:rPr>
          <w:i/>
          <w:szCs w:val="22"/>
          <w:lang w:val="sr-Latn-ME"/>
        </w:rPr>
        <w:t>ij</w:t>
      </w:r>
      <w:r w:rsidR="00C80A7F" w:rsidRPr="00455C6B">
        <w:rPr>
          <w:i/>
          <w:szCs w:val="22"/>
          <w:lang w:val="sr-Latn-ME"/>
        </w:rPr>
        <w:t>ečenja sa velikom dozom</w:t>
      </w:r>
      <w:r w:rsidRPr="00455C6B">
        <w:rPr>
          <w:i/>
          <w:szCs w:val="22"/>
          <w:lang w:val="sr-Latn-ME"/>
        </w:rPr>
        <w:t xml:space="preserve"> (150 mg/dan).</w:t>
      </w:r>
    </w:p>
    <w:p w14:paraId="26028109" w14:textId="77777777" w:rsidR="00941D69" w:rsidRPr="00455C6B" w:rsidRDefault="00941D69" w:rsidP="003A2E42">
      <w:pPr>
        <w:rPr>
          <w:i/>
          <w:szCs w:val="22"/>
          <w:lang w:val="sr-Latn-ME"/>
        </w:rPr>
      </w:pPr>
    </w:p>
    <w:p w14:paraId="2602810A" w14:textId="0007F494" w:rsidR="00B31595" w:rsidRPr="00455C6B" w:rsidRDefault="00B31595" w:rsidP="003A2E42">
      <w:pPr>
        <w:rPr>
          <w:szCs w:val="22"/>
          <w:lang w:val="sr-Latn-ME"/>
        </w:rPr>
      </w:pPr>
      <w:r w:rsidRPr="00455C6B">
        <w:rPr>
          <w:szCs w:val="22"/>
          <w:lang w:val="sr-Latn-ME"/>
        </w:rPr>
        <w:t>Klinička ispitivanja i epidemiološki podaci dosl</w:t>
      </w:r>
      <w:r w:rsidR="00C35887">
        <w:rPr>
          <w:szCs w:val="22"/>
          <w:lang w:val="sr-Latn-ME"/>
        </w:rPr>
        <w:t>j</w:t>
      </w:r>
      <w:r w:rsidRPr="00455C6B">
        <w:rPr>
          <w:szCs w:val="22"/>
          <w:lang w:val="sr-Latn-ME"/>
        </w:rPr>
        <w:t xml:space="preserve">edno ukazuju da je upotreba diklofenaka, posebno u velikim dozama (150 mg na dan) i u dužem vremenskom periodu, povezana sa povećanim rizikom od </w:t>
      </w:r>
      <w:r w:rsidR="00AB3676" w:rsidRPr="00455C6B">
        <w:rPr>
          <w:szCs w:val="22"/>
          <w:lang w:val="sr-Latn-ME"/>
        </w:rPr>
        <w:t>arterijskih trombotičkih događa</w:t>
      </w:r>
      <w:r w:rsidRPr="00455C6B">
        <w:rPr>
          <w:szCs w:val="22"/>
          <w:lang w:val="sr-Latn-ME"/>
        </w:rPr>
        <w:t>ja (npr. infarkta miokarda ili moždanog udara) (</w:t>
      </w:r>
      <w:r w:rsidR="005E2F60" w:rsidRPr="00455C6B">
        <w:rPr>
          <w:szCs w:val="22"/>
          <w:lang w:val="sr-Latn-ME"/>
        </w:rPr>
        <w:t>pogledati djelove</w:t>
      </w:r>
      <w:r w:rsidRPr="00455C6B">
        <w:rPr>
          <w:szCs w:val="22"/>
          <w:lang w:val="sr-Latn-ME"/>
        </w:rPr>
        <w:t xml:space="preserve"> 4.3</w:t>
      </w:r>
      <w:r w:rsidR="0093319E" w:rsidRPr="00455C6B">
        <w:rPr>
          <w:szCs w:val="22"/>
          <w:lang w:val="sr-Latn-ME"/>
        </w:rPr>
        <w:t xml:space="preserve"> </w:t>
      </w:r>
      <w:r w:rsidRPr="00455C6B">
        <w:rPr>
          <w:szCs w:val="22"/>
          <w:lang w:val="sr-Latn-ME"/>
        </w:rPr>
        <w:t>i 4.4).</w:t>
      </w:r>
      <w:r w:rsidR="00BE37CC" w:rsidRPr="00455C6B">
        <w:rPr>
          <w:szCs w:val="22"/>
          <w:lang w:val="sr-Latn-ME"/>
        </w:rPr>
        <w:t xml:space="preserve"> </w:t>
      </w:r>
    </w:p>
    <w:p w14:paraId="2602810B" w14:textId="77777777" w:rsidR="00B31595" w:rsidRPr="00455C6B" w:rsidRDefault="00B31595" w:rsidP="003A2E42">
      <w:pPr>
        <w:rPr>
          <w:szCs w:val="22"/>
          <w:u w:val="single"/>
          <w:lang w:val="sr-Latn-ME"/>
        </w:rPr>
      </w:pPr>
    </w:p>
    <w:p w14:paraId="2602810C" w14:textId="77777777" w:rsidR="00E4251A" w:rsidRPr="00455C6B" w:rsidRDefault="00E4251A" w:rsidP="003A2E42">
      <w:pPr>
        <w:rPr>
          <w:szCs w:val="22"/>
          <w:u w:val="single"/>
          <w:lang w:val="sr-Latn-ME"/>
        </w:rPr>
      </w:pPr>
      <w:r w:rsidRPr="00455C6B">
        <w:rPr>
          <w:szCs w:val="22"/>
          <w:u w:val="single"/>
          <w:lang w:val="sr-Latn-ME"/>
        </w:rPr>
        <w:t>Prijavljivanje sumnji na neželjena dejstva</w:t>
      </w:r>
    </w:p>
    <w:p w14:paraId="5CBBDF84" w14:textId="77777777" w:rsidR="005D2A38" w:rsidRPr="00455C6B" w:rsidRDefault="005D2A38" w:rsidP="005D2A38">
      <w:pPr>
        <w:rPr>
          <w:szCs w:val="22"/>
          <w:lang w:val="sr-Latn-ME"/>
        </w:rPr>
      </w:pPr>
      <w:r w:rsidRPr="00455C6B">
        <w:rPr>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6AADB78" w14:textId="77777777" w:rsidR="0037616C" w:rsidRDefault="0037616C" w:rsidP="005D2A38">
      <w:pPr>
        <w:rPr>
          <w:szCs w:val="22"/>
          <w:lang w:val="sr-Latn-ME"/>
        </w:rPr>
      </w:pPr>
    </w:p>
    <w:p w14:paraId="2E7ABCC5" w14:textId="6186AD15" w:rsidR="005D2A38" w:rsidRPr="00455C6B" w:rsidRDefault="005D2A38" w:rsidP="005D2A38">
      <w:pPr>
        <w:rPr>
          <w:szCs w:val="22"/>
          <w:lang w:val="sr-Latn-ME"/>
        </w:rPr>
      </w:pPr>
      <w:r w:rsidRPr="00455C6B">
        <w:rPr>
          <w:szCs w:val="22"/>
          <w:lang w:val="sr-Latn-ME"/>
        </w:rPr>
        <w:t xml:space="preserve">Institut za ljekove i medicinska sredstva </w:t>
      </w:r>
    </w:p>
    <w:p w14:paraId="35A8A809" w14:textId="77777777" w:rsidR="005D2A38" w:rsidRPr="00455C6B" w:rsidRDefault="005D2A38" w:rsidP="005D2A38">
      <w:pPr>
        <w:rPr>
          <w:szCs w:val="22"/>
          <w:lang w:val="sr-Latn-ME"/>
        </w:rPr>
      </w:pPr>
      <w:r w:rsidRPr="00455C6B">
        <w:rPr>
          <w:szCs w:val="22"/>
          <w:lang w:val="sr-Latn-ME"/>
        </w:rPr>
        <w:t>Odjeljenje za farmakovigilancu</w:t>
      </w:r>
    </w:p>
    <w:p w14:paraId="22432C46" w14:textId="77777777" w:rsidR="005D2A38" w:rsidRPr="00455C6B" w:rsidRDefault="005D2A38" w:rsidP="005D2A38">
      <w:pPr>
        <w:rPr>
          <w:szCs w:val="22"/>
          <w:lang w:val="sr-Latn-ME"/>
        </w:rPr>
      </w:pPr>
      <w:r w:rsidRPr="00455C6B">
        <w:rPr>
          <w:szCs w:val="22"/>
          <w:lang w:val="sr-Latn-ME"/>
        </w:rPr>
        <w:t>Bulevar Ivana Crnojevića 64a, 81000 Podgorica</w:t>
      </w:r>
    </w:p>
    <w:p w14:paraId="06064C74" w14:textId="77777777" w:rsidR="005D2A38" w:rsidRPr="00455C6B" w:rsidRDefault="005D2A38" w:rsidP="005D2A38">
      <w:pPr>
        <w:rPr>
          <w:szCs w:val="22"/>
          <w:lang w:val="sr-Latn-ME"/>
        </w:rPr>
      </w:pPr>
    </w:p>
    <w:p w14:paraId="3AAFBB82" w14:textId="77777777" w:rsidR="005D2A38" w:rsidRPr="00455C6B" w:rsidRDefault="005D2A38" w:rsidP="005D2A38">
      <w:pPr>
        <w:rPr>
          <w:szCs w:val="22"/>
          <w:lang w:val="sr-Latn-ME"/>
        </w:rPr>
      </w:pPr>
      <w:r w:rsidRPr="00455C6B">
        <w:rPr>
          <w:szCs w:val="22"/>
          <w:lang w:val="sr-Latn-ME"/>
        </w:rPr>
        <w:t>tel: +382 (0) 20 310 280</w:t>
      </w:r>
    </w:p>
    <w:p w14:paraId="02B93B01" w14:textId="77777777" w:rsidR="005D2A38" w:rsidRPr="00455C6B" w:rsidRDefault="005D2A38" w:rsidP="005D2A38">
      <w:pPr>
        <w:rPr>
          <w:szCs w:val="22"/>
          <w:lang w:val="sr-Latn-ME"/>
        </w:rPr>
      </w:pPr>
      <w:r w:rsidRPr="00455C6B">
        <w:rPr>
          <w:szCs w:val="22"/>
          <w:lang w:val="sr-Latn-ME"/>
        </w:rPr>
        <w:t>fax: +382 (0) 20 310 581</w:t>
      </w:r>
      <w:r w:rsidRPr="00455C6B">
        <w:rPr>
          <w:szCs w:val="22"/>
          <w:lang w:val="sr-Latn-ME"/>
        </w:rPr>
        <w:tab/>
      </w:r>
    </w:p>
    <w:p w14:paraId="17194180" w14:textId="77777777" w:rsidR="005D2A38" w:rsidRPr="00455C6B" w:rsidRDefault="003206E7" w:rsidP="005D2A38">
      <w:pPr>
        <w:rPr>
          <w:szCs w:val="22"/>
          <w:lang w:val="sr-Latn-ME"/>
        </w:rPr>
      </w:pPr>
      <w:hyperlink r:id="rId8" w:history="1">
        <w:r w:rsidR="005D2A38" w:rsidRPr="00455C6B">
          <w:rPr>
            <w:rStyle w:val="Hyperlink"/>
            <w:szCs w:val="22"/>
            <w:lang w:val="sr-Latn-ME"/>
          </w:rPr>
          <w:t>www.cinmed.me</w:t>
        </w:r>
      </w:hyperlink>
    </w:p>
    <w:p w14:paraId="3EF27E74" w14:textId="77777777" w:rsidR="005D2A38" w:rsidRPr="00455C6B" w:rsidRDefault="003206E7" w:rsidP="005D2A38">
      <w:pPr>
        <w:rPr>
          <w:szCs w:val="22"/>
          <w:u w:val="single"/>
          <w:lang w:val="sr-Latn-ME"/>
        </w:rPr>
      </w:pPr>
      <w:hyperlink r:id="rId9" w:history="1">
        <w:r w:rsidR="005D2A38" w:rsidRPr="00455C6B">
          <w:rPr>
            <w:rStyle w:val="Hyperlink"/>
            <w:szCs w:val="22"/>
            <w:lang w:val="sr-Latn-ME"/>
          </w:rPr>
          <w:t>nezeljenadejstva@cinmed.me</w:t>
        </w:r>
      </w:hyperlink>
    </w:p>
    <w:p w14:paraId="77EA0666" w14:textId="77777777" w:rsidR="005D2A38" w:rsidRPr="00455C6B" w:rsidRDefault="005D2A38" w:rsidP="005D2A38">
      <w:pPr>
        <w:rPr>
          <w:szCs w:val="22"/>
          <w:lang w:val="sr-Latn-ME"/>
        </w:rPr>
      </w:pPr>
      <w:r w:rsidRPr="00455C6B">
        <w:rPr>
          <w:szCs w:val="22"/>
          <w:lang w:val="sr-Latn-ME"/>
        </w:rPr>
        <w:t>putem IS zdravstvene zaštite</w:t>
      </w:r>
    </w:p>
    <w:p w14:paraId="68046439" w14:textId="77777777" w:rsidR="005D2A38" w:rsidRPr="00455C6B" w:rsidRDefault="005D2A38" w:rsidP="005D2A38">
      <w:pPr>
        <w:rPr>
          <w:szCs w:val="22"/>
          <w:lang w:val="sr-Latn-ME"/>
        </w:rPr>
      </w:pPr>
      <w:r w:rsidRPr="00455C6B">
        <w:rPr>
          <w:szCs w:val="22"/>
          <w:lang w:val="sr-Latn-ME"/>
        </w:rPr>
        <w:t>QR kod za online prijavu sumnje na neželjeno dejstvo lijeka:</w:t>
      </w:r>
    </w:p>
    <w:p w14:paraId="0B85D193" w14:textId="77777777" w:rsidR="005D2A38" w:rsidRPr="00455C6B" w:rsidRDefault="005D2A38" w:rsidP="005D2A38">
      <w:pPr>
        <w:rPr>
          <w:szCs w:val="22"/>
          <w:lang w:val="sr-Latn-ME"/>
        </w:rPr>
      </w:pPr>
    </w:p>
    <w:p w14:paraId="27C5B957" w14:textId="7D2FEEBA" w:rsidR="005D2A38" w:rsidRPr="00455C6B" w:rsidRDefault="0037616C" w:rsidP="005D2A38">
      <w:pPr>
        <w:rPr>
          <w:szCs w:val="22"/>
          <w:lang w:val="sr-Latn-ME"/>
        </w:rPr>
      </w:pPr>
      <w:r w:rsidRPr="007F661E">
        <w:rPr>
          <w:b/>
          <w:bCs/>
          <w:noProof/>
          <w:szCs w:val="22"/>
        </w:rPr>
        <w:drawing>
          <wp:inline distT="0" distB="0" distL="0" distR="0" wp14:anchorId="2FEDEDD7" wp14:editId="67F471E7">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6028118" w14:textId="77777777" w:rsidR="00E4251A" w:rsidRPr="00455C6B" w:rsidRDefault="00E4251A" w:rsidP="003A2E42">
      <w:pPr>
        <w:rPr>
          <w:szCs w:val="22"/>
          <w:lang w:val="sr-Latn-ME"/>
        </w:rPr>
      </w:pPr>
    </w:p>
    <w:p w14:paraId="26028119" w14:textId="77777777" w:rsidR="00CE09F3" w:rsidRPr="00455C6B" w:rsidRDefault="00CE09F3" w:rsidP="003A2E42">
      <w:pPr>
        <w:rPr>
          <w:b/>
          <w:bCs/>
          <w:szCs w:val="22"/>
          <w:lang w:val="sr-Latn-ME"/>
        </w:rPr>
      </w:pPr>
      <w:r w:rsidRPr="00455C6B">
        <w:rPr>
          <w:b/>
          <w:bCs/>
          <w:szCs w:val="22"/>
          <w:lang w:val="sr-Latn-ME"/>
        </w:rPr>
        <w:t>4.9. Predoziranje</w:t>
      </w:r>
    </w:p>
    <w:p w14:paraId="2602811A" w14:textId="77777777" w:rsidR="00CE09F3" w:rsidRPr="00455C6B" w:rsidRDefault="00CE09F3" w:rsidP="003A2E42">
      <w:pPr>
        <w:rPr>
          <w:szCs w:val="22"/>
          <w:lang w:val="sr-Latn-ME"/>
        </w:rPr>
      </w:pPr>
    </w:p>
    <w:p w14:paraId="2602811C" w14:textId="3F08506A" w:rsidR="00E4251A" w:rsidRPr="00455C6B" w:rsidRDefault="008E1A42" w:rsidP="003A2E42">
      <w:pPr>
        <w:rPr>
          <w:b/>
          <w:szCs w:val="22"/>
          <w:lang w:val="sr-Latn-ME"/>
        </w:rPr>
      </w:pPr>
      <w:r w:rsidRPr="00455C6B">
        <w:rPr>
          <w:b/>
          <w:szCs w:val="22"/>
          <w:lang w:val="sr-Latn-ME"/>
        </w:rPr>
        <w:t>Simptomi</w:t>
      </w:r>
    </w:p>
    <w:p w14:paraId="2602811D" w14:textId="176A779A" w:rsidR="008E1A42" w:rsidRPr="00455C6B" w:rsidRDefault="008E1A42" w:rsidP="003A2E42">
      <w:pPr>
        <w:rPr>
          <w:szCs w:val="22"/>
          <w:lang w:val="sr-Latn-ME"/>
        </w:rPr>
      </w:pPr>
      <w:r w:rsidRPr="00455C6B">
        <w:rPr>
          <w:szCs w:val="22"/>
          <w:lang w:val="sr-Latn-ME"/>
        </w:rPr>
        <w:t>Ne postoji tipična klinička slika predoziranja diklofenakom. Predoziranje mo</w:t>
      </w:r>
      <w:r w:rsidR="00C80A7F" w:rsidRPr="00455C6B">
        <w:rPr>
          <w:szCs w:val="22"/>
          <w:lang w:val="sr-Latn-ME"/>
        </w:rPr>
        <w:t>že prouzrokovati simptome kao što su: glavobolja, mučnina, povraćanje, bol</w:t>
      </w:r>
      <w:r w:rsidRPr="00455C6B">
        <w:rPr>
          <w:szCs w:val="22"/>
          <w:lang w:val="sr-Latn-ME"/>
        </w:rPr>
        <w:t xml:space="preserve"> u ep</w:t>
      </w:r>
      <w:r w:rsidR="003C4115" w:rsidRPr="00455C6B">
        <w:rPr>
          <w:szCs w:val="22"/>
          <w:lang w:val="sr-Latn-ME"/>
        </w:rPr>
        <w:t>igastrijumu, gastrointestinalno krvarenje, dijareja, vrtoglavica, dezorijentacija, ekscitacija</w:t>
      </w:r>
      <w:r w:rsidRPr="00455C6B">
        <w:rPr>
          <w:szCs w:val="22"/>
          <w:lang w:val="sr-Latn-ME"/>
        </w:rPr>
        <w:t xml:space="preserve">, </w:t>
      </w:r>
      <w:r w:rsidR="00AB3676" w:rsidRPr="00455C6B">
        <w:rPr>
          <w:szCs w:val="22"/>
          <w:lang w:val="sr-Latn-ME"/>
        </w:rPr>
        <w:t>koma, pospanost</w:t>
      </w:r>
      <w:r w:rsidR="003C4115" w:rsidRPr="00455C6B">
        <w:rPr>
          <w:szCs w:val="22"/>
          <w:lang w:val="sr-Latn-ME"/>
        </w:rPr>
        <w:t>, tinitus, gubitak sv</w:t>
      </w:r>
      <w:r w:rsidR="00C35887">
        <w:rPr>
          <w:szCs w:val="22"/>
          <w:lang w:val="sr-Latn-ME"/>
        </w:rPr>
        <w:t>ij</w:t>
      </w:r>
      <w:r w:rsidR="003C4115" w:rsidRPr="00455C6B">
        <w:rPr>
          <w:szCs w:val="22"/>
          <w:lang w:val="sr-Latn-ME"/>
        </w:rPr>
        <w:t>esti ili konvulzije. U slučaju teškog</w:t>
      </w:r>
      <w:r w:rsidRPr="00455C6B">
        <w:rPr>
          <w:szCs w:val="22"/>
          <w:lang w:val="sr-Latn-ME"/>
        </w:rPr>
        <w:t xml:space="preserve"> trovanja, mogući su akutna renalna insuficijencija i oštećenje jetre.</w:t>
      </w:r>
    </w:p>
    <w:p w14:paraId="2602811E" w14:textId="77777777" w:rsidR="008E1A42" w:rsidRPr="00455C6B" w:rsidRDefault="008E1A42" w:rsidP="003A2E42">
      <w:pPr>
        <w:rPr>
          <w:szCs w:val="22"/>
          <w:lang w:val="sr-Latn-ME"/>
        </w:rPr>
      </w:pPr>
    </w:p>
    <w:p w14:paraId="26028120" w14:textId="634734F3" w:rsidR="00E4251A" w:rsidRPr="00455C6B" w:rsidRDefault="008E1A42" w:rsidP="003A2E42">
      <w:pPr>
        <w:rPr>
          <w:b/>
          <w:szCs w:val="22"/>
          <w:lang w:val="sr-Latn-ME"/>
        </w:rPr>
      </w:pPr>
      <w:r w:rsidRPr="00455C6B">
        <w:rPr>
          <w:b/>
          <w:szCs w:val="22"/>
          <w:lang w:val="sr-Latn-ME"/>
        </w:rPr>
        <w:t>Terapijske m</w:t>
      </w:r>
      <w:r w:rsidR="00E4251A" w:rsidRPr="00455C6B">
        <w:rPr>
          <w:b/>
          <w:szCs w:val="22"/>
          <w:lang w:val="sr-Latn-ME"/>
        </w:rPr>
        <w:t>j</w:t>
      </w:r>
      <w:r w:rsidRPr="00455C6B">
        <w:rPr>
          <w:b/>
          <w:szCs w:val="22"/>
          <w:lang w:val="sr-Latn-ME"/>
        </w:rPr>
        <w:t>ere</w:t>
      </w:r>
    </w:p>
    <w:p w14:paraId="26028121" w14:textId="77777777" w:rsidR="008E1A42" w:rsidRPr="00455C6B" w:rsidRDefault="008E1A42" w:rsidP="003A2E42">
      <w:pPr>
        <w:rPr>
          <w:szCs w:val="22"/>
          <w:lang w:val="sr-Latn-ME"/>
        </w:rPr>
      </w:pPr>
      <w:r w:rsidRPr="00455C6B">
        <w:rPr>
          <w:szCs w:val="22"/>
          <w:lang w:val="sr-Latn-ME"/>
        </w:rPr>
        <w:t>Terapijske m</w:t>
      </w:r>
      <w:r w:rsidR="00E4251A" w:rsidRPr="00455C6B">
        <w:rPr>
          <w:szCs w:val="22"/>
          <w:lang w:val="sr-Latn-ME"/>
        </w:rPr>
        <w:t>j</w:t>
      </w:r>
      <w:r w:rsidRPr="00455C6B">
        <w:rPr>
          <w:szCs w:val="22"/>
          <w:lang w:val="sr-Latn-ME"/>
        </w:rPr>
        <w:t xml:space="preserve">ere pri akutnom trovanju </w:t>
      </w:r>
      <w:r w:rsidR="00AB3676" w:rsidRPr="00455C6B">
        <w:rPr>
          <w:szCs w:val="22"/>
          <w:lang w:val="sr-Latn-ME"/>
        </w:rPr>
        <w:t>l</w:t>
      </w:r>
      <w:r w:rsidR="00E4251A" w:rsidRPr="00455C6B">
        <w:rPr>
          <w:szCs w:val="22"/>
          <w:lang w:val="sr-Latn-ME"/>
        </w:rPr>
        <w:t>j</w:t>
      </w:r>
      <w:r w:rsidR="00AB3676" w:rsidRPr="00455C6B">
        <w:rPr>
          <w:szCs w:val="22"/>
          <w:lang w:val="sr-Latn-ME"/>
        </w:rPr>
        <w:t xml:space="preserve">ekovima iz grupe </w:t>
      </w:r>
      <w:r w:rsidRPr="00455C6B">
        <w:rPr>
          <w:szCs w:val="22"/>
          <w:lang w:val="sr-Latn-ME"/>
        </w:rPr>
        <w:t>NSAIL, uključujući diklofenak, u osnovi obuhvataju suport</w:t>
      </w:r>
      <w:r w:rsidR="003C4115" w:rsidRPr="00455C6B">
        <w:rPr>
          <w:szCs w:val="22"/>
          <w:lang w:val="sr-Latn-ME"/>
        </w:rPr>
        <w:t>ivne m</w:t>
      </w:r>
      <w:r w:rsidR="00E4251A" w:rsidRPr="00455C6B">
        <w:rPr>
          <w:szCs w:val="22"/>
          <w:lang w:val="sr-Latn-ME"/>
        </w:rPr>
        <w:t>j</w:t>
      </w:r>
      <w:r w:rsidR="003C4115" w:rsidRPr="00455C6B">
        <w:rPr>
          <w:szCs w:val="22"/>
          <w:lang w:val="sr-Latn-ME"/>
        </w:rPr>
        <w:t>ere i simptomatsku terapiju. Suportivne m</w:t>
      </w:r>
      <w:r w:rsidR="00E4251A" w:rsidRPr="00455C6B">
        <w:rPr>
          <w:szCs w:val="22"/>
          <w:lang w:val="sr-Latn-ME"/>
        </w:rPr>
        <w:t>j</w:t>
      </w:r>
      <w:r w:rsidR="003C4115" w:rsidRPr="00455C6B">
        <w:rPr>
          <w:szCs w:val="22"/>
          <w:lang w:val="sr-Latn-ME"/>
        </w:rPr>
        <w:t>ere i simptomatsku terapiju</w:t>
      </w:r>
      <w:r w:rsidRPr="00455C6B">
        <w:rPr>
          <w:szCs w:val="22"/>
          <w:lang w:val="sr-Latn-ME"/>
        </w:rPr>
        <w:t xml:space="preserve"> treba prim</w:t>
      </w:r>
      <w:r w:rsidR="00E4251A" w:rsidRPr="00455C6B">
        <w:rPr>
          <w:szCs w:val="22"/>
          <w:lang w:val="sr-Latn-ME"/>
        </w:rPr>
        <w:t>j</w:t>
      </w:r>
      <w:r w:rsidRPr="00455C6B">
        <w:rPr>
          <w:szCs w:val="22"/>
          <w:lang w:val="sr-Latn-ME"/>
        </w:rPr>
        <w:t>enjivati kod komplikacija kao što su hipotenzija, renalna insuficijencija, konvulzije, gastrointestinalni poremećaji i respiratorna depresija.</w:t>
      </w:r>
    </w:p>
    <w:p w14:paraId="26028122" w14:textId="77777777" w:rsidR="008E1A42" w:rsidRPr="00455C6B" w:rsidRDefault="008E1A42" w:rsidP="003A2E42">
      <w:pPr>
        <w:rPr>
          <w:szCs w:val="22"/>
          <w:lang w:val="sr-Latn-ME"/>
        </w:rPr>
      </w:pPr>
    </w:p>
    <w:p w14:paraId="26028123" w14:textId="77777777" w:rsidR="008E1A42" w:rsidRPr="00455C6B" w:rsidRDefault="008E1A42" w:rsidP="003A2E42">
      <w:pPr>
        <w:rPr>
          <w:szCs w:val="22"/>
          <w:lang w:val="sr-Latn-ME"/>
        </w:rPr>
      </w:pPr>
      <w:r w:rsidRPr="00455C6B">
        <w:rPr>
          <w:szCs w:val="22"/>
          <w:lang w:val="sr-Latn-ME"/>
        </w:rPr>
        <w:t>Posebne m</w:t>
      </w:r>
      <w:r w:rsidR="00E4251A" w:rsidRPr="00455C6B">
        <w:rPr>
          <w:szCs w:val="22"/>
          <w:lang w:val="sr-Latn-ME"/>
        </w:rPr>
        <w:t>j</w:t>
      </w:r>
      <w:r w:rsidRPr="00455C6B">
        <w:rPr>
          <w:szCs w:val="22"/>
          <w:lang w:val="sr-Latn-ME"/>
        </w:rPr>
        <w:t>ere, kao što su forsirana diureza, dijaliza ili hemoperfuzija, v</w:t>
      </w:r>
      <w:r w:rsidR="00E4251A" w:rsidRPr="00455C6B">
        <w:rPr>
          <w:szCs w:val="22"/>
          <w:lang w:val="sr-Latn-ME"/>
        </w:rPr>
        <w:t>j</w:t>
      </w:r>
      <w:r w:rsidRPr="00455C6B">
        <w:rPr>
          <w:szCs w:val="22"/>
          <w:lang w:val="sr-Latn-ME"/>
        </w:rPr>
        <w:t>e</w:t>
      </w:r>
      <w:r w:rsidR="003C4115" w:rsidRPr="00455C6B">
        <w:rPr>
          <w:szCs w:val="22"/>
          <w:lang w:val="sr-Latn-ME"/>
        </w:rPr>
        <w:t>rovatno nisu od pomoći kod</w:t>
      </w:r>
      <w:r w:rsidRPr="00455C6B">
        <w:rPr>
          <w:szCs w:val="22"/>
          <w:lang w:val="sr-Latn-ME"/>
        </w:rPr>
        <w:t xml:space="preserve"> eliminacije NSAIL, uključujući diklofenak, </w:t>
      </w:r>
      <w:r w:rsidR="003C4115" w:rsidRPr="00455C6B">
        <w:rPr>
          <w:szCs w:val="22"/>
          <w:lang w:val="sr-Latn-ME"/>
        </w:rPr>
        <w:t>zbog njihovog izraženog vezivanja za proteine i opsežnog metabolizma.</w:t>
      </w:r>
      <w:r w:rsidRPr="00455C6B">
        <w:rPr>
          <w:szCs w:val="22"/>
          <w:lang w:val="sr-Latn-ME"/>
        </w:rPr>
        <w:t xml:space="preserve"> </w:t>
      </w:r>
    </w:p>
    <w:p w14:paraId="26028125" w14:textId="77777777" w:rsidR="00AF599F" w:rsidRPr="00455C6B" w:rsidRDefault="008E1A42" w:rsidP="003A2E42">
      <w:pPr>
        <w:rPr>
          <w:szCs w:val="22"/>
          <w:lang w:val="sr-Latn-ME"/>
        </w:rPr>
      </w:pPr>
      <w:r w:rsidRPr="00455C6B">
        <w:rPr>
          <w:szCs w:val="22"/>
          <w:lang w:val="sr-Latn-ME"/>
        </w:rPr>
        <w:t>Razmotriti upotrebu aktivnog uglja nakon ingesti</w:t>
      </w:r>
      <w:r w:rsidR="003C4115" w:rsidRPr="00455C6B">
        <w:rPr>
          <w:szCs w:val="22"/>
          <w:lang w:val="sr-Latn-ME"/>
        </w:rPr>
        <w:t xml:space="preserve">je potencijalno toksične doze, a gastričnu dekontaminaciju </w:t>
      </w:r>
      <w:r w:rsidRPr="00455C6B">
        <w:rPr>
          <w:szCs w:val="22"/>
          <w:lang w:val="sr-Latn-ME"/>
        </w:rPr>
        <w:t xml:space="preserve">(npr. povraćanje, gastrična lavaža) nakon ingestije </w:t>
      </w:r>
      <w:r w:rsidR="003C4115" w:rsidRPr="00455C6B">
        <w:rPr>
          <w:szCs w:val="22"/>
          <w:lang w:val="sr-Latn-ME"/>
        </w:rPr>
        <w:t xml:space="preserve">doza koje su </w:t>
      </w:r>
      <w:r w:rsidRPr="00455C6B">
        <w:rPr>
          <w:szCs w:val="22"/>
          <w:lang w:val="sr-Latn-ME"/>
        </w:rPr>
        <w:t xml:space="preserve">potencijalno </w:t>
      </w:r>
      <w:r w:rsidR="003C4115" w:rsidRPr="00455C6B">
        <w:rPr>
          <w:szCs w:val="22"/>
          <w:lang w:val="sr-Latn-ME"/>
        </w:rPr>
        <w:t xml:space="preserve">opasne po život. </w:t>
      </w:r>
    </w:p>
    <w:p w14:paraId="26028126" w14:textId="77777777" w:rsidR="00AF599F" w:rsidRPr="00455C6B" w:rsidRDefault="00AF599F" w:rsidP="003A2E42">
      <w:pPr>
        <w:rPr>
          <w:szCs w:val="22"/>
          <w:lang w:val="sr-Latn-ME"/>
        </w:rPr>
      </w:pPr>
    </w:p>
    <w:p w14:paraId="1E4F0212" w14:textId="36BAD73A" w:rsidR="003A2E42" w:rsidRDefault="003A2E42" w:rsidP="003A2E42">
      <w:pPr>
        <w:rPr>
          <w:szCs w:val="22"/>
          <w:lang w:val="sr-Latn-ME"/>
        </w:rPr>
      </w:pPr>
    </w:p>
    <w:p w14:paraId="38DF9281" w14:textId="77777777" w:rsidR="00380C05" w:rsidRPr="00455C6B" w:rsidRDefault="00380C05" w:rsidP="003A2E42">
      <w:pPr>
        <w:rPr>
          <w:szCs w:val="22"/>
          <w:lang w:val="sr-Latn-ME"/>
        </w:rPr>
      </w:pPr>
    </w:p>
    <w:p w14:paraId="26028127" w14:textId="77777777" w:rsidR="00CE09F3" w:rsidRPr="00455C6B" w:rsidRDefault="00CE09F3" w:rsidP="003A2E42">
      <w:pPr>
        <w:pStyle w:val="NASLOV123"/>
        <w:spacing w:before="0" w:after="0"/>
        <w:jc w:val="both"/>
        <w:rPr>
          <w:lang w:val="sr-Latn-ME"/>
        </w:rPr>
      </w:pPr>
      <w:r w:rsidRPr="00455C6B">
        <w:rPr>
          <w:lang w:val="sr-Latn-ME"/>
        </w:rPr>
        <w:lastRenderedPageBreak/>
        <w:t>5. FARMAKOLOŠKI PODACI</w:t>
      </w:r>
    </w:p>
    <w:p w14:paraId="5900F777" w14:textId="77777777" w:rsidR="003A2E42" w:rsidRPr="00455C6B" w:rsidRDefault="003A2E42" w:rsidP="003A2E42">
      <w:pPr>
        <w:rPr>
          <w:b/>
          <w:bCs/>
          <w:szCs w:val="22"/>
          <w:lang w:val="sr-Latn-ME"/>
        </w:rPr>
      </w:pPr>
    </w:p>
    <w:p w14:paraId="26028128" w14:textId="580F2B67" w:rsidR="00CE09F3" w:rsidRPr="00455C6B" w:rsidRDefault="00CE09F3" w:rsidP="003A2E42">
      <w:pPr>
        <w:rPr>
          <w:b/>
          <w:bCs/>
          <w:szCs w:val="22"/>
          <w:lang w:val="sr-Latn-ME"/>
        </w:rPr>
      </w:pPr>
      <w:r w:rsidRPr="00455C6B">
        <w:rPr>
          <w:b/>
          <w:bCs/>
          <w:szCs w:val="22"/>
          <w:lang w:val="sr-Latn-ME"/>
        </w:rPr>
        <w:t>5.1. Farmakodinamski podaci</w:t>
      </w:r>
    </w:p>
    <w:p w14:paraId="26028129" w14:textId="77777777" w:rsidR="00C8401D" w:rsidRPr="00455C6B" w:rsidRDefault="00C8401D" w:rsidP="003A2E42">
      <w:pPr>
        <w:rPr>
          <w:b/>
          <w:bCs/>
          <w:szCs w:val="22"/>
          <w:lang w:val="sr-Latn-ME"/>
        </w:rPr>
      </w:pPr>
    </w:p>
    <w:p w14:paraId="2602812B" w14:textId="4CDDC24F" w:rsidR="00CE09F3" w:rsidRPr="00455C6B" w:rsidRDefault="00CE09F3" w:rsidP="003A2E42">
      <w:pPr>
        <w:rPr>
          <w:b/>
          <w:bCs/>
          <w:szCs w:val="22"/>
          <w:lang w:val="sr-Latn-ME"/>
        </w:rPr>
      </w:pPr>
      <w:r w:rsidRPr="00455C6B">
        <w:rPr>
          <w:b/>
          <w:bCs/>
          <w:szCs w:val="22"/>
          <w:lang w:val="sr-Latn-ME"/>
        </w:rPr>
        <w:t>Farmakoterapijska grupa:</w:t>
      </w:r>
      <w:r w:rsidR="008E1A42" w:rsidRPr="00455C6B">
        <w:rPr>
          <w:szCs w:val="22"/>
          <w:lang w:val="sr-Latn-ME"/>
        </w:rPr>
        <w:t xml:space="preserve"> </w:t>
      </w:r>
      <w:r w:rsidR="008E1A42" w:rsidRPr="00455C6B">
        <w:rPr>
          <w:bCs/>
          <w:szCs w:val="22"/>
          <w:lang w:val="sr-Latn-ME"/>
        </w:rPr>
        <w:t>Nesteroidni antiinflama</w:t>
      </w:r>
      <w:r w:rsidR="00AB3676" w:rsidRPr="00455C6B">
        <w:rPr>
          <w:bCs/>
          <w:szCs w:val="22"/>
          <w:lang w:val="sr-Latn-ME"/>
        </w:rPr>
        <w:t>torni i antireumatski proizvodi;</w:t>
      </w:r>
      <w:r w:rsidR="00C72410" w:rsidRPr="00455C6B">
        <w:rPr>
          <w:bCs/>
          <w:szCs w:val="22"/>
          <w:lang w:val="sr-Latn-ME"/>
        </w:rPr>
        <w:t xml:space="preserve"> D</w:t>
      </w:r>
      <w:r w:rsidR="00AB3676" w:rsidRPr="00455C6B">
        <w:rPr>
          <w:bCs/>
          <w:szCs w:val="22"/>
          <w:lang w:val="sr-Latn-ME"/>
        </w:rPr>
        <w:t>erivati sirćetne kiseline i srodne supstance</w:t>
      </w:r>
      <w:r w:rsidR="00C72410" w:rsidRPr="00455C6B">
        <w:rPr>
          <w:bCs/>
          <w:szCs w:val="22"/>
          <w:lang w:val="sr-Latn-ME"/>
        </w:rPr>
        <w:t>.</w:t>
      </w:r>
    </w:p>
    <w:p w14:paraId="12D33324" w14:textId="77777777" w:rsidR="00E35335" w:rsidRDefault="00E35335" w:rsidP="003A2E42">
      <w:pPr>
        <w:rPr>
          <w:b/>
          <w:bCs/>
          <w:szCs w:val="22"/>
          <w:lang w:val="sr-Latn-ME"/>
        </w:rPr>
      </w:pPr>
    </w:p>
    <w:p w14:paraId="2602812C" w14:textId="6A8887EB" w:rsidR="00CE09F3" w:rsidRPr="00455C6B" w:rsidRDefault="00CE09F3" w:rsidP="003A2E42">
      <w:pPr>
        <w:rPr>
          <w:b/>
          <w:bCs/>
          <w:szCs w:val="22"/>
          <w:lang w:val="sr-Latn-ME"/>
        </w:rPr>
      </w:pPr>
      <w:r w:rsidRPr="00455C6B">
        <w:rPr>
          <w:b/>
          <w:bCs/>
          <w:szCs w:val="22"/>
          <w:lang w:val="sr-Latn-ME"/>
        </w:rPr>
        <w:t xml:space="preserve">ATC </w:t>
      </w:r>
      <w:r w:rsidR="005D2A38" w:rsidRPr="00455C6B">
        <w:rPr>
          <w:b/>
          <w:bCs/>
          <w:szCs w:val="22"/>
          <w:lang w:val="sr-Latn-ME"/>
        </w:rPr>
        <w:t>kod</w:t>
      </w:r>
      <w:r w:rsidRPr="00455C6B">
        <w:rPr>
          <w:b/>
          <w:bCs/>
          <w:szCs w:val="22"/>
          <w:lang w:val="sr-Latn-ME"/>
        </w:rPr>
        <w:t>:</w:t>
      </w:r>
      <w:r w:rsidR="008E1A42" w:rsidRPr="00455C6B">
        <w:rPr>
          <w:b/>
          <w:bCs/>
          <w:szCs w:val="22"/>
          <w:lang w:val="sr-Latn-ME"/>
        </w:rPr>
        <w:t xml:space="preserve"> </w:t>
      </w:r>
      <w:r w:rsidR="008E1A42" w:rsidRPr="00455C6B">
        <w:rPr>
          <w:bCs/>
          <w:szCs w:val="22"/>
          <w:lang w:val="sr-Latn-ME"/>
        </w:rPr>
        <w:t>M01AB05</w:t>
      </w:r>
    </w:p>
    <w:p w14:paraId="2602812D" w14:textId="77777777" w:rsidR="00CE09F3" w:rsidRPr="00455C6B" w:rsidRDefault="00CE09F3" w:rsidP="003A2E42">
      <w:pPr>
        <w:rPr>
          <w:szCs w:val="22"/>
          <w:lang w:val="sr-Latn-ME"/>
        </w:rPr>
      </w:pPr>
    </w:p>
    <w:p w14:paraId="2602812E" w14:textId="530567F0" w:rsidR="00DB3677" w:rsidRPr="00455C6B" w:rsidRDefault="00DB3677" w:rsidP="003A2E42">
      <w:pPr>
        <w:rPr>
          <w:szCs w:val="22"/>
          <w:lang w:val="sr-Latn-ME"/>
        </w:rPr>
      </w:pPr>
      <w:r w:rsidRPr="00455C6B">
        <w:rPr>
          <w:szCs w:val="22"/>
          <w:lang w:val="sr-Latn-ME"/>
        </w:rPr>
        <w:t>L</w:t>
      </w:r>
      <w:r w:rsidR="00C8401D" w:rsidRPr="00455C6B">
        <w:rPr>
          <w:szCs w:val="22"/>
          <w:lang w:val="sr-Latn-ME"/>
        </w:rPr>
        <w:t>ij</w:t>
      </w:r>
      <w:r w:rsidRPr="00455C6B">
        <w:rPr>
          <w:szCs w:val="22"/>
          <w:lang w:val="sr-Latn-ME"/>
        </w:rPr>
        <w:t>ek Rapten-K sadrži kalijumovu so diklofenaka, koji</w:t>
      </w:r>
      <w:r w:rsidR="003C4115" w:rsidRPr="00455C6B">
        <w:rPr>
          <w:szCs w:val="22"/>
          <w:lang w:val="sr-Latn-ME"/>
        </w:rPr>
        <w:t xml:space="preserve"> je nesteroidni l</w:t>
      </w:r>
      <w:r w:rsidR="00C8401D" w:rsidRPr="00455C6B">
        <w:rPr>
          <w:szCs w:val="22"/>
          <w:lang w:val="sr-Latn-ME"/>
        </w:rPr>
        <w:t>ij</w:t>
      </w:r>
      <w:r w:rsidR="003C4115" w:rsidRPr="00455C6B">
        <w:rPr>
          <w:szCs w:val="22"/>
          <w:lang w:val="sr-Latn-ME"/>
        </w:rPr>
        <w:t>ek sa izraženim</w:t>
      </w:r>
      <w:r w:rsidRPr="00455C6B">
        <w:rPr>
          <w:szCs w:val="22"/>
          <w:lang w:val="sr-Latn-ME"/>
        </w:rPr>
        <w:t xml:space="preserve"> i klinički dokazanim</w:t>
      </w:r>
      <w:r w:rsidR="00BE37CC" w:rsidRPr="00455C6B">
        <w:rPr>
          <w:szCs w:val="22"/>
          <w:lang w:val="sr-Latn-ME"/>
        </w:rPr>
        <w:t xml:space="preserve"> </w:t>
      </w:r>
      <w:r w:rsidRPr="00455C6B">
        <w:rPr>
          <w:szCs w:val="22"/>
          <w:lang w:val="sr-Latn-ME"/>
        </w:rPr>
        <w:t xml:space="preserve">analgetičkim, antiinflamatornim i antipiretičkim svojstvima. Diklofenak je snažan inhibitor </w:t>
      </w:r>
      <w:r w:rsidR="003C4115" w:rsidRPr="00455C6B">
        <w:rPr>
          <w:szCs w:val="22"/>
          <w:lang w:val="sr-Latn-ME"/>
        </w:rPr>
        <w:t>bio</w:t>
      </w:r>
      <w:r w:rsidRPr="00455C6B">
        <w:rPr>
          <w:szCs w:val="22"/>
          <w:lang w:val="sr-Latn-ME"/>
        </w:rPr>
        <w:t>sinteze prostaglandina i modulator oslobađanja i preuzimanja arahidonske kiseline.</w:t>
      </w:r>
    </w:p>
    <w:p w14:paraId="2602812F" w14:textId="77777777" w:rsidR="00DB3677" w:rsidRPr="00455C6B" w:rsidRDefault="00DB3677" w:rsidP="003A2E42">
      <w:pPr>
        <w:rPr>
          <w:szCs w:val="22"/>
          <w:lang w:val="sr-Latn-ME"/>
        </w:rPr>
      </w:pPr>
    </w:p>
    <w:p w14:paraId="26028130" w14:textId="77777777" w:rsidR="00DB3677" w:rsidRPr="00455C6B" w:rsidRDefault="00F1760F" w:rsidP="003A2E42">
      <w:pPr>
        <w:rPr>
          <w:szCs w:val="22"/>
          <w:lang w:val="sr-Latn-ME"/>
        </w:rPr>
      </w:pPr>
      <w:r w:rsidRPr="00455C6B">
        <w:rPr>
          <w:szCs w:val="22"/>
          <w:lang w:val="sr-Latn-ME"/>
        </w:rPr>
        <w:t>L</w:t>
      </w:r>
      <w:r w:rsidR="00C8401D" w:rsidRPr="00455C6B">
        <w:rPr>
          <w:szCs w:val="22"/>
          <w:lang w:val="sr-Latn-ME"/>
        </w:rPr>
        <w:t>ij</w:t>
      </w:r>
      <w:r w:rsidR="00E76CE2" w:rsidRPr="00455C6B">
        <w:rPr>
          <w:szCs w:val="22"/>
          <w:lang w:val="sr-Latn-ME"/>
        </w:rPr>
        <w:t>ek Rapten-K ima brz</w:t>
      </w:r>
      <w:r w:rsidR="00DB3677" w:rsidRPr="00455C6B">
        <w:rPr>
          <w:szCs w:val="22"/>
          <w:lang w:val="sr-Latn-ME"/>
        </w:rPr>
        <w:t xml:space="preserve"> početak dejstva</w:t>
      </w:r>
      <w:r w:rsidRPr="00455C6B">
        <w:rPr>
          <w:szCs w:val="22"/>
          <w:lang w:val="sr-Latn-ME"/>
        </w:rPr>
        <w:t xml:space="preserve"> i stoga</w:t>
      </w:r>
      <w:r w:rsidR="00E76CE2" w:rsidRPr="00455C6B">
        <w:rPr>
          <w:szCs w:val="22"/>
          <w:lang w:val="sr-Latn-ME"/>
        </w:rPr>
        <w:t xml:space="preserve"> je </w:t>
      </w:r>
      <w:r w:rsidR="00DB3677" w:rsidRPr="00455C6B">
        <w:rPr>
          <w:szCs w:val="22"/>
          <w:lang w:val="sr-Latn-ME"/>
        </w:rPr>
        <w:t>pogodan za l</w:t>
      </w:r>
      <w:r w:rsidR="00C8401D" w:rsidRPr="00455C6B">
        <w:rPr>
          <w:szCs w:val="22"/>
          <w:lang w:val="sr-Latn-ME"/>
        </w:rPr>
        <w:t>ij</w:t>
      </w:r>
      <w:r w:rsidR="00DB3677" w:rsidRPr="00455C6B">
        <w:rPr>
          <w:szCs w:val="22"/>
          <w:lang w:val="sr-Latn-ME"/>
        </w:rPr>
        <w:t xml:space="preserve">ečenje akutnih </w:t>
      </w:r>
      <w:r w:rsidR="00C72410" w:rsidRPr="00455C6B">
        <w:rPr>
          <w:szCs w:val="22"/>
          <w:lang w:val="sr-Latn-ME"/>
        </w:rPr>
        <w:t>epizoda bola i inflamacije</w:t>
      </w:r>
      <w:r w:rsidR="00DB3677" w:rsidRPr="00455C6B">
        <w:rPr>
          <w:szCs w:val="22"/>
          <w:lang w:val="sr-Latn-ME"/>
        </w:rPr>
        <w:t>.</w:t>
      </w:r>
    </w:p>
    <w:p w14:paraId="26028131" w14:textId="77777777" w:rsidR="000A5566" w:rsidRPr="00455C6B" w:rsidRDefault="000A5566" w:rsidP="003A2E42">
      <w:pPr>
        <w:rPr>
          <w:szCs w:val="22"/>
          <w:lang w:val="sr-Latn-ME"/>
        </w:rPr>
      </w:pPr>
    </w:p>
    <w:p w14:paraId="26028132" w14:textId="77777777" w:rsidR="00DB3677" w:rsidRPr="00455C6B" w:rsidRDefault="00DB3677" w:rsidP="003A2E42">
      <w:pPr>
        <w:rPr>
          <w:szCs w:val="22"/>
          <w:lang w:val="sr-Latn-ME"/>
        </w:rPr>
      </w:pPr>
      <w:r w:rsidRPr="00455C6B">
        <w:rPr>
          <w:szCs w:val="22"/>
          <w:lang w:val="sr-Latn-ME"/>
        </w:rPr>
        <w:t xml:space="preserve">Kod migrenoznih napada diklofenak-kalijum se pokazao efikasnim za ublažavanje glavobolje i mučnine, kao pratećeg simptoma. </w:t>
      </w:r>
    </w:p>
    <w:p w14:paraId="26028133" w14:textId="77777777" w:rsidR="00DB3677" w:rsidRPr="00455C6B" w:rsidRDefault="00DB3677" w:rsidP="003A2E42">
      <w:pPr>
        <w:rPr>
          <w:szCs w:val="22"/>
          <w:lang w:val="sr-Latn-ME"/>
        </w:rPr>
      </w:pPr>
    </w:p>
    <w:p w14:paraId="26028134" w14:textId="77777777" w:rsidR="008E1A42" w:rsidRPr="00455C6B" w:rsidRDefault="00DB3677" w:rsidP="003A2E42">
      <w:pPr>
        <w:rPr>
          <w:szCs w:val="22"/>
          <w:lang w:val="sr-Latn-ME"/>
        </w:rPr>
      </w:pPr>
      <w:r w:rsidRPr="00455C6B">
        <w:rPr>
          <w:szCs w:val="22"/>
          <w:lang w:val="sr-Latn-ME"/>
        </w:rPr>
        <w:t xml:space="preserve">Diklofenak </w:t>
      </w:r>
      <w:r w:rsidRPr="00455C6B">
        <w:rPr>
          <w:i/>
          <w:szCs w:val="22"/>
          <w:lang w:val="sr-Latn-ME"/>
        </w:rPr>
        <w:t>in vitro</w:t>
      </w:r>
      <w:r w:rsidRPr="00455C6B">
        <w:rPr>
          <w:szCs w:val="22"/>
          <w:lang w:val="sr-Latn-ME"/>
        </w:rPr>
        <w:t xml:space="preserve">, u koncentracijama ekvivalentnim onima koje se postižu kod ljudi, ne suprimira </w:t>
      </w:r>
      <w:r w:rsidR="003C4115" w:rsidRPr="00455C6B">
        <w:rPr>
          <w:szCs w:val="22"/>
          <w:lang w:val="sr-Latn-ME"/>
        </w:rPr>
        <w:t>bio</w:t>
      </w:r>
      <w:r w:rsidRPr="00455C6B">
        <w:rPr>
          <w:szCs w:val="22"/>
          <w:lang w:val="sr-Latn-ME"/>
        </w:rPr>
        <w:t>sintezu proteoglikana u hrskavici.</w:t>
      </w:r>
    </w:p>
    <w:p w14:paraId="26028135" w14:textId="77777777" w:rsidR="00CE09F3" w:rsidRPr="00455C6B" w:rsidRDefault="00CE09F3" w:rsidP="003A2E42">
      <w:pPr>
        <w:rPr>
          <w:szCs w:val="22"/>
          <w:lang w:val="sr-Latn-ME"/>
        </w:rPr>
      </w:pPr>
    </w:p>
    <w:p w14:paraId="26028136" w14:textId="77777777" w:rsidR="00CE09F3" w:rsidRPr="00455C6B" w:rsidRDefault="00CE09F3" w:rsidP="003A2E42">
      <w:pPr>
        <w:rPr>
          <w:b/>
          <w:bCs/>
          <w:szCs w:val="22"/>
          <w:lang w:val="sr-Latn-ME"/>
        </w:rPr>
      </w:pPr>
      <w:r w:rsidRPr="00455C6B">
        <w:rPr>
          <w:b/>
          <w:bCs/>
          <w:szCs w:val="22"/>
          <w:lang w:val="sr-Latn-ME"/>
        </w:rPr>
        <w:t>5.2. Farmakokinetički podaci</w:t>
      </w:r>
    </w:p>
    <w:p w14:paraId="26028137" w14:textId="77777777" w:rsidR="00CE09F3" w:rsidRPr="00455C6B" w:rsidRDefault="00CE09F3" w:rsidP="003A2E42">
      <w:pPr>
        <w:rPr>
          <w:szCs w:val="22"/>
          <w:lang w:val="sr-Latn-ME"/>
        </w:rPr>
      </w:pPr>
    </w:p>
    <w:p w14:paraId="26028138" w14:textId="77777777" w:rsidR="006C4AC6" w:rsidRPr="00455C6B" w:rsidRDefault="006C4AC6" w:rsidP="003A2E42">
      <w:pPr>
        <w:rPr>
          <w:b/>
          <w:szCs w:val="22"/>
          <w:lang w:val="sr-Latn-ME"/>
        </w:rPr>
      </w:pPr>
      <w:r w:rsidRPr="00455C6B">
        <w:rPr>
          <w:b/>
          <w:szCs w:val="22"/>
          <w:lang w:val="sr-Latn-ME"/>
        </w:rPr>
        <w:t>Resorpcija</w:t>
      </w:r>
    </w:p>
    <w:p w14:paraId="2602813A" w14:textId="410DFBD5" w:rsidR="006C4AC6" w:rsidRPr="00455C6B" w:rsidRDefault="006C4AC6" w:rsidP="003A2E42">
      <w:pPr>
        <w:rPr>
          <w:szCs w:val="22"/>
          <w:lang w:val="sr-Latn-ME"/>
        </w:rPr>
      </w:pPr>
      <w:r w:rsidRPr="00455C6B">
        <w:rPr>
          <w:szCs w:val="22"/>
          <w:lang w:val="sr-Latn-ME"/>
        </w:rPr>
        <w:t>Posl</w:t>
      </w:r>
      <w:r w:rsidR="00C8401D" w:rsidRPr="00455C6B">
        <w:rPr>
          <w:szCs w:val="22"/>
          <w:lang w:val="sr-Latn-ME"/>
        </w:rPr>
        <w:t>ij</w:t>
      </w:r>
      <w:r w:rsidRPr="00455C6B">
        <w:rPr>
          <w:szCs w:val="22"/>
          <w:lang w:val="sr-Latn-ME"/>
        </w:rPr>
        <w:t>e peroralne prim</w:t>
      </w:r>
      <w:r w:rsidR="00C8401D" w:rsidRPr="00455C6B">
        <w:rPr>
          <w:szCs w:val="22"/>
          <w:lang w:val="sr-Latn-ME"/>
        </w:rPr>
        <w:t>j</w:t>
      </w:r>
      <w:r w:rsidRPr="00455C6B">
        <w:rPr>
          <w:szCs w:val="22"/>
          <w:lang w:val="sr-Latn-ME"/>
        </w:rPr>
        <w:t xml:space="preserve">ene, diklofenak se brzo i potpuno resorbuje iz gastrointestinalnog trakta. </w:t>
      </w:r>
      <w:r w:rsidR="003C4115" w:rsidRPr="00455C6B">
        <w:rPr>
          <w:szCs w:val="22"/>
          <w:lang w:val="sr-Latn-ME"/>
        </w:rPr>
        <w:t>Unos hrane</w:t>
      </w:r>
      <w:r w:rsidRPr="00455C6B">
        <w:rPr>
          <w:szCs w:val="22"/>
          <w:lang w:val="sr-Latn-ME"/>
        </w:rPr>
        <w:t xml:space="preserve"> ne utiče na resorpciju l</w:t>
      </w:r>
      <w:r w:rsidR="00C8401D" w:rsidRPr="00455C6B">
        <w:rPr>
          <w:szCs w:val="22"/>
          <w:lang w:val="sr-Latn-ME"/>
        </w:rPr>
        <w:t>ij</w:t>
      </w:r>
      <w:r w:rsidRPr="00455C6B">
        <w:rPr>
          <w:szCs w:val="22"/>
          <w:lang w:val="sr-Latn-ME"/>
        </w:rPr>
        <w:t>eka.</w:t>
      </w:r>
    </w:p>
    <w:p w14:paraId="70375C50" w14:textId="77777777" w:rsidR="00A13094" w:rsidRDefault="006C4AC6" w:rsidP="003A2E42">
      <w:pPr>
        <w:rPr>
          <w:szCs w:val="22"/>
          <w:lang w:val="sr-Latn-ME"/>
        </w:rPr>
      </w:pPr>
      <w:r w:rsidRPr="00455C6B">
        <w:rPr>
          <w:szCs w:val="22"/>
          <w:lang w:val="sr-Latn-ME"/>
        </w:rPr>
        <w:t>Maksimalna koncentracija u plazmi, 20-60 minuta po prim</w:t>
      </w:r>
      <w:r w:rsidR="00C8401D" w:rsidRPr="00455C6B">
        <w:rPr>
          <w:szCs w:val="22"/>
          <w:lang w:val="sr-Latn-ME"/>
        </w:rPr>
        <w:t>j</w:t>
      </w:r>
      <w:r w:rsidRPr="00455C6B">
        <w:rPr>
          <w:szCs w:val="22"/>
          <w:lang w:val="sr-Latn-ME"/>
        </w:rPr>
        <w:t xml:space="preserve">eni jedne obložene tablete od 50 mg, bila je 3,9 mikromola/L. </w:t>
      </w:r>
    </w:p>
    <w:p w14:paraId="2602813B" w14:textId="480B2FD8" w:rsidR="006C4AC6" w:rsidRPr="00455C6B" w:rsidRDefault="006C4AC6" w:rsidP="003A2E42">
      <w:pPr>
        <w:rPr>
          <w:szCs w:val="22"/>
          <w:lang w:val="sr-Latn-ME"/>
        </w:rPr>
      </w:pPr>
      <w:r w:rsidRPr="00455C6B">
        <w:rPr>
          <w:szCs w:val="22"/>
          <w:lang w:val="sr-Latn-ME"/>
        </w:rPr>
        <w:t xml:space="preserve">Koncentracija u plazmi je u linearnom odnosu sa veličinom doze. </w:t>
      </w:r>
    </w:p>
    <w:p w14:paraId="2602813C" w14:textId="0E6BC024" w:rsidR="006C4AC6" w:rsidRPr="00455C6B" w:rsidRDefault="006C4AC6" w:rsidP="003A2E42">
      <w:pPr>
        <w:rPr>
          <w:szCs w:val="22"/>
          <w:lang w:val="sr-Latn-ME"/>
        </w:rPr>
      </w:pPr>
      <w:r w:rsidRPr="00455C6B">
        <w:rPr>
          <w:szCs w:val="22"/>
          <w:lang w:val="sr-Latn-ME"/>
        </w:rPr>
        <w:t>Diklofenak podl</w:t>
      </w:r>
      <w:r w:rsidR="00C35887">
        <w:rPr>
          <w:szCs w:val="22"/>
          <w:lang w:val="sr-Latn-ME"/>
        </w:rPr>
        <w:t>ij</w:t>
      </w:r>
      <w:r w:rsidRPr="00455C6B">
        <w:rPr>
          <w:szCs w:val="22"/>
          <w:lang w:val="sr-Latn-ME"/>
        </w:rPr>
        <w:t xml:space="preserve">eže metabolizmu prvog prolaza i ekstenzivno se metaboliše. </w:t>
      </w:r>
    </w:p>
    <w:p w14:paraId="2602813D" w14:textId="77777777" w:rsidR="006C4AC6" w:rsidRPr="00455C6B" w:rsidRDefault="006C4AC6" w:rsidP="003A2E42">
      <w:pPr>
        <w:rPr>
          <w:szCs w:val="22"/>
          <w:lang w:val="sr-Latn-ME"/>
        </w:rPr>
      </w:pPr>
    </w:p>
    <w:p w14:paraId="2602813E" w14:textId="77777777" w:rsidR="006C4AC6" w:rsidRPr="00455C6B" w:rsidRDefault="006C4AC6" w:rsidP="003A2E42">
      <w:pPr>
        <w:rPr>
          <w:b/>
          <w:szCs w:val="22"/>
          <w:lang w:val="sr-Latn-ME"/>
        </w:rPr>
      </w:pPr>
      <w:r w:rsidRPr="00455C6B">
        <w:rPr>
          <w:b/>
          <w:szCs w:val="22"/>
          <w:lang w:val="sr-Latn-ME"/>
        </w:rPr>
        <w:t>Distribucija</w:t>
      </w:r>
    </w:p>
    <w:p w14:paraId="2602813F" w14:textId="77777777" w:rsidR="006C4AC6" w:rsidRPr="00455C6B" w:rsidRDefault="003C4115" w:rsidP="003A2E42">
      <w:pPr>
        <w:rPr>
          <w:szCs w:val="22"/>
          <w:lang w:val="sr-Latn-ME"/>
        </w:rPr>
      </w:pPr>
      <w:r w:rsidRPr="00455C6B">
        <w:rPr>
          <w:szCs w:val="22"/>
          <w:lang w:val="sr-Latn-ME"/>
        </w:rPr>
        <w:t xml:space="preserve">Diklofenak se u visokom stepenu </w:t>
      </w:r>
      <w:r w:rsidR="006C4AC6" w:rsidRPr="00455C6B">
        <w:rPr>
          <w:szCs w:val="22"/>
          <w:lang w:val="sr-Latn-ME"/>
        </w:rPr>
        <w:t>vezuje za proteine plazm</w:t>
      </w:r>
      <w:r w:rsidR="000A5566" w:rsidRPr="00455C6B">
        <w:rPr>
          <w:szCs w:val="22"/>
          <w:lang w:val="sr-Latn-ME"/>
        </w:rPr>
        <w:t>e (</w:t>
      </w:r>
      <w:r w:rsidR="00474EF1" w:rsidRPr="00455C6B">
        <w:rPr>
          <w:szCs w:val="22"/>
          <w:lang w:val="sr-Latn-ME"/>
        </w:rPr>
        <w:t>99,7%), uglavnom za albumin</w:t>
      </w:r>
      <w:r w:rsidR="006C4AC6" w:rsidRPr="00455C6B">
        <w:rPr>
          <w:szCs w:val="22"/>
          <w:lang w:val="sr-Latn-ME"/>
        </w:rPr>
        <w:t xml:space="preserve"> (99,4%). </w:t>
      </w:r>
    </w:p>
    <w:p w14:paraId="26028140" w14:textId="31AE02F8" w:rsidR="006C4AC6" w:rsidRPr="00455C6B" w:rsidRDefault="006C4AC6" w:rsidP="003A2E42">
      <w:pPr>
        <w:rPr>
          <w:szCs w:val="22"/>
          <w:lang w:val="sr-Latn-ME"/>
        </w:rPr>
      </w:pPr>
      <w:r w:rsidRPr="00455C6B">
        <w:rPr>
          <w:szCs w:val="22"/>
          <w:lang w:val="sr-Latn-ME"/>
        </w:rPr>
        <w:t>Diklofenak je, u niskoj koncentraciji (100 nanograma/mL) detektovan kod jedne dojilje u izlučenom ml</w:t>
      </w:r>
      <w:r w:rsidR="00C8401D" w:rsidRPr="00455C6B">
        <w:rPr>
          <w:szCs w:val="22"/>
          <w:lang w:val="sr-Latn-ME"/>
        </w:rPr>
        <w:t>ij</w:t>
      </w:r>
      <w:r w:rsidRPr="00455C6B">
        <w:rPr>
          <w:szCs w:val="22"/>
          <w:lang w:val="sr-Latn-ME"/>
        </w:rPr>
        <w:t>eku. Proc</w:t>
      </w:r>
      <w:r w:rsidR="00C8401D" w:rsidRPr="00455C6B">
        <w:rPr>
          <w:szCs w:val="22"/>
          <w:lang w:val="sr-Latn-ME"/>
        </w:rPr>
        <w:t>ij</w:t>
      </w:r>
      <w:r w:rsidRPr="00455C6B">
        <w:rPr>
          <w:szCs w:val="22"/>
          <w:lang w:val="sr-Latn-ME"/>
        </w:rPr>
        <w:t>enjeno je da je količina l</w:t>
      </w:r>
      <w:r w:rsidR="00C8401D" w:rsidRPr="00455C6B">
        <w:rPr>
          <w:szCs w:val="22"/>
          <w:lang w:val="sr-Latn-ME"/>
        </w:rPr>
        <w:t>ij</w:t>
      </w:r>
      <w:r w:rsidRPr="00455C6B">
        <w:rPr>
          <w:szCs w:val="22"/>
          <w:lang w:val="sr-Latn-ME"/>
        </w:rPr>
        <w:t>eka koja dospe do odojčeta preko majčinog ml</w:t>
      </w:r>
      <w:r w:rsidR="00C8401D" w:rsidRPr="00455C6B">
        <w:rPr>
          <w:szCs w:val="22"/>
          <w:lang w:val="sr-Latn-ME"/>
        </w:rPr>
        <w:t>ij</w:t>
      </w:r>
      <w:r w:rsidRPr="00455C6B">
        <w:rPr>
          <w:szCs w:val="22"/>
          <w:lang w:val="sr-Latn-ME"/>
        </w:rPr>
        <w:t xml:space="preserve">eka, ekvivalentna dozi od 0,03 mg/kg/dan (pogledati </w:t>
      </w:r>
      <w:r w:rsidR="00995E60" w:rsidRPr="00455C6B">
        <w:rPr>
          <w:szCs w:val="22"/>
          <w:lang w:val="sr-Latn-ME"/>
        </w:rPr>
        <w:t>dio</w:t>
      </w:r>
      <w:r w:rsidRPr="00455C6B">
        <w:rPr>
          <w:szCs w:val="22"/>
          <w:lang w:val="sr-Latn-ME"/>
        </w:rPr>
        <w:t xml:space="preserve"> 4.6).</w:t>
      </w:r>
    </w:p>
    <w:p w14:paraId="26028141" w14:textId="77777777" w:rsidR="006C4AC6" w:rsidRPr="00455C6B" w:rsidRDefault="006C4AC6" w:rsidP="003A2E42">
      <w:pPr>
        <w:rPr>
          <w:szCs w:val="22"/>
          <w:lang w:val="sr-Latn-ME"/>
        </w:rPr>
      </w:pPr>
    </w:p>
    <w:p w14:paraId="26028142" w14:textId="77777777" w:rsidR="006C4AC6" w:rsidRPr="00455C6B" w:rsidRDefault="006C4AC6" w:rsidP="003A2E42">
      <w:pPr>
        <w:rPr>
          <w:b/>
          <w:szCs w:val="22"/>
          <w:lang w:val="sr-Latn-ME"/>
        </w:rPr>
      </w:pPr>
      <w:r w:rsidRPr="00455C6B">
        <w:rPr>
          <w:b/>
          <w:szCs w:val="22"/>
          <w:lang w:val="sr-Latn-ME"/>
        </w:rPr>
        <w:t>Metabolizam</w:t>
      </w:r>
    </w:p>
    <w:p w14:paraId="26028143" w14:textId="77777777" w:rsidR="006C4AC6" w:rsidRPr="00455C6B" w:rsidRDefault="00474EF1" w:rsidP="003A2E42">
      <w:pPr>
        <w:rPr>
          <w:szCs w:val="22"/>
          <w:lang w:val="sr-Latn-ME"/>
        </w:rPr>
      </w:pPr>
      <w:r w:rsidRPr="00455C6B">
        <w:rPr>
          <w:szCs w:val="22"/>
          <w:lang w:val="sr-Latn-ME"/>
        </w:rPr>
        <w:t xml:space="preserve">Biotransformacija </w:t>
      </w:r>
      <w:r w:rsidR="006C4AC6" w:rsidRPr="00455C6B">
        <w:rPr>
          <w:szCs w:val="22"/>
          <w:lang w:val="sr-Latn-ME"/>
        </w:rPr>
        <w:t xml:space="preserve">diklofenaka </w:t>
      </w:r>
      <w:r w:rsidRPr="00455C6B">
        <w:rPr>
          <w:szCs w:val="22"/>
          <w:lang w:val="sr-Latn-ME"/>
        </w:rPr>
        <w:t>se d</w:t>
      </w:r>
      <w:r w:rsidR="00C8401D" w:rsidRPr="00455C6B">
        <w:rPr>
          <w:szCs w:val="22"/>
          <w:lang w:val="sr-Latn-ME"/>
        </w:rPr>
        <w:t>ij</w:t>
      </w:r>
      <w:r w:rsidRPr="00455C6B">
        <w:rPr>
          <w:szCs w:val="22"/>
          <w:lang w:val="sr-Latn-ME"/>
        </w:rPr>
        <w:t>elom odvija glukuronidacijom</w:t>
      </w:r>
      <w:r w:rsidR="006C4AC6" w:rsidRPr="00455C6B">
        <w:rPr>
          <w:szCs w:val="22"/>
          <w:lang w:val="sr-Latn-ME"/>
        </w:rPr>
        <w:t xml:space="preserve"> intaktnog molekula, </w:t>
      </w:r>
      <w:r w:rsidRPr="00455C6B">
        <w:rPr>
          <w:szCs w:val="22"/>
          <w:lang w:val="sr-Latn-ME"/>
        </w:rPr>
        <w:t xml:space="preserve">ali </w:t>
      </w:r>
      <w:r w:rsidR="006C4AC6" w:rsidRPr="00455C6B">
        <w:rPr>
          <w:szCs w:val="22"/>
          <w:lang w:val="sr-Latn-ME"/>
        </w:rPr>
        <w:t>uglavnom pojedinačnom i višestrukom hidroksilacijom, praćenom glukuronidacijom.</w:t>
      </w:r>
    </w:p>
    <w:p w14:paraId="26028144" w14:textId="77777777" w:rsidR="003D1914" w:rsidRPr="00455C6B" w:rsidRDefault="003D1914" w:rsidP="003A2E42">
      <w:pPr>
        <w:rPr>
          <w:szCs w:val="22"/>
          <w:lang w:val="sr-Latn-ME"/>
        </w:rPr>
      </w:pPr>
    </w:p>
    <w:p w14:paraId="26028145" w14:textId="77777777" w:rsidR="006C4AC6" w:rsidRPr="00455C6B" w:rsidRDefault="006C4AC6" w:rsidP="003A2E42">
      <w:pPr>
        <w:rPr>
          <w:b/>
          <w:szCs w:val="22"/>
          <w:lang w:val="sr-Latn-ME"/>
        </w:rPr>
      </w:pPr>
      <w:r w:rsidRPr="00455C6B">
        <w:rPr>
          <w:b/>
          <w:szCs w:val="22"/>
          <w:lang w:val="sr-Latn-ME"/>
        </w:rPr>
        <w:t xml:space="preserve">Eliminacija </w:t>
      </w:r>
    </w:p>
    <w:p w14:paraId="26028146" w14:textId="3E3181AF" w:rsidR="006C4AC6" w:rsidRPr="00455C6B" w:rsidRDefault="006C4AC6" w:rsidP="003A2E42">
      <w:pPr>
        <w:rPr>
          <w:szCs w:val="22"/>
          <w:lang w:val="sr-Latn-ME"/>
        </w:rPr>
      </w:pPr>
      <w:r w:rsidRPr="00455C6B">
        <w:rPr>
          <w:szCs w:val="22"/>
          <w:lang w:val="sr-Latn-ME"/>
        </w:rPr>
        <w:t>Ukupni sistemski klirens diklofenaka iz plazme iznosi 263 ± 56 mL/min (srednje vr</w:t>
      </w:r>
      <w:r w:rsidR="00C8401D" w:rsidRPr="00455C6B">
        <w:rPr>
          <w:szCs w:val="22"/>
          <w:lang w:val="sr-Latn-ME"/>
        </w:rPr>
        <w:t>ij</w:t>
      </w:r>
      <w:r w:rsidRPr="00455C6B">
        <w:rPr>
          <w:szCs w:val="22"/>
          <w:lang w:val="sr-Latn-ME"/>
        </w:rPr>
        <w:t>ednosti ± SD). Terminalno poluvr</w:t>
      </w:r>
      <w:r w:rsidR="00C35887">
        <w:rPr>
          <w:szCs w:val="22"/>
          <w:lang w:val="sr-Latn-ME"/>
        </w:rPr>
        <w:t>ij</w:t>
      </w:r>
      <w:r w:rsidRPr="00455C6B">
        <w:rPr>
          <w:szCs w:val="22"/>
          <w:lang w:val="sr-Latn-ME"/>
        </w:rPr>
        <w:t xml:space="preserve">eme eliminacije iz plazme iznosi 1-2 sata. </w:t>
      </w:r>
    </w:p>
    <w:p w14:paraId="26028147" w14:textId="77777777" w:rsidR="006C4AC6" w:rsidRPr="00455C6B" w:rsidRDefault="006C4AC6" w:rsidP="003A2E42">
      <w:pPr>
        <w:rPr>
          <w:szCs w:val="22"/>
          <w:lang w:val="sr-Latn-ME"/>
        </w:rPr>
      </w:pPr>
    </w:p>
    <w:p w14:paraId="26028148" w14:textId="77777777" w:rsidR="006C4AC6" w:rsidRPr="00455C6B" w:rsidRDefault="006C4AC6" w:rsidP="003A2E42">
      <w:pPr>
        <w:rPr>
          <w:szCs w:val="22"/>
          <w:lang w:val="sr-Latn-ME"/>
        </w:rPr>
      </w:pPr>
      <w:r w:rsidRPr="00455C6B">
        <w:rPr>
          <w:szCs w:val="22"/>
          <w:lang w:val="sr-Latn-ME"/>
        </w:rPr>
        <w:t>Ponovljena oralna prim</w:t>
      </w:r>
      <w:r w:rsidR="00C8401D" w:rsidRPr="00455C6B">
        <w:rPr>
          <w:szCs w:val="22"/>
          <w:lang w:val="sr-Latn-ME"/>
        </w:rPr>
        <w:t>j</w:t>
      </w:r>
      <w:r w:rsidRPr="00455C6B">
        <w:rPr>
          <w:szCs w:val="22"/>
          <w:lang w:val="sr-Latn-ME"/>
        </w:rPr>
        <w:t>ena diklofen</w:t>
      </w:r>
      <w:r w:rsidR="00C72410" w:rsidRPr="00455C6B">
        <w:rPr>
          <w:szCs w:val="22"/>
          <w:lang w:val="sr-Latn-ME"/>
        </w:rPr>
        <w:t>ak</w:t>
      </w:r>
      <w:r w:rsidRPr="00455C6B">
        <w:rPr>
          <w:szCs w:val="22"/>
          <w:lang w:val="sr-Latn-ME"/>
        </w:rPr>
        <w:t xml:space="preserve">-kalijuma tokom 8 dana u </w:t>
      </w:r>
      <w:r w:rsidR="00474EF1" w:rsidRPr="00455C6B">
        <w:rPr>
          <w:szCs w:val="22"/>
          <w:lang w:val="sr-Latn-ME"/>
        </w:rPr>
        <w:t>dnevnoj dozi od 50 mg tri puta na dan</w:t>
      </w:r>
      <w:r w:rsidRPr="00455C6B">
        <w:rPr>
          <w:szCs w:val="22"/>
          <w:lang w:val="sr-Latn-ME"/>
        </w:rPr>
        <w:t xml:space="preserve">, ne dovodi do akumulacije diklofenaka u plazmi. </w:t>
      </w:r>
    </w:p>
    <w:p w14:paraId="60AAC2B3" w14:textId="77777777" w:rsidR="00995E60" w:rsidRPr="00455C6B" w:rsidRDefault="00995E60" w:rsidP="003A2E42">
      <w:pPr>
        <w:rPr>
          <w:szCs w:val="22"/>
          <w:lang w:val="sr-Latn-ME"/>
        </w:rPr>
      </w:pPr>
    </w:p>
    <w:p w14:paraId="26028149" w14:textId="77777777" w:rsidR="006C4AC6" w:rsidRPr="00455C6B" w:rsidRDefault="006C4AC6" w:rsidP="003A2E42">
      <w:pPr>
        <w:rPr>
          <w:szCs w:val="22"/>
          <w:lang w:val="sr-Latn-ME"/>
        </w:rPr>
      </w:pPr>
      <w:r w:rsidRPr="00455C6B">
        <w:rPr>
          <w:szCs w:val="22"/>
          <w:lang w:val="sr-Latn-ME"/>
        </w:rPr>
        <w:t>Oko 60% prim</w:t>
      </w:r>
      <w:r w:rsidR="00C8401D" w:rsidRPr="00455C6B">
        <w:rPr>
          <w:szCs w:val="22"/>
          <w:lang w:val="sr-Latn-ME"/>
        </w:rPr>
        <w:t>j</w:t>
      </w:r>
      <w:r w:rsidRPr="00455C6B">
        <w:rPr>
          <w:szCs w:val="22"/>
          <w:lang w:val="sr-Latn-ME"/>
        </w:rPr>
        <w:t>enjene doze izlučuje se urinom u obliku metabolita, a manje od 1% u neprom</w:t>
      </w:r>
      <w:r w:rsidR="00C8401D" w:rsidRPr="00455C6B">
        <w:rPr>
          <w:szCs w:val="22"/>
          <w:lang w:val="sr-Latn-ME"/>
        </w:rPr>
        <w:t>ijenjenom obliku. Preostali di</w:t>
      </w:r>
      <w:r w:rsidRPr="00455C6B">
        <w:rPr>
          <w:szCs w:val="22"/>
          <w:lang w:val="sr-Latn-ME"/>
        </w:rPr>
        <w:t xml:space="preserve">o doze se izlučuje u obliku metabolita preko žuči, fecesom. </w:t>
      </w:r>
    </w:p>
    <w:p w14:paraId="2602814A" w14:textId="77777777" w:rsidR="006C4AC6" w:rsidRPr="00455C6B" w:rsidRDefault="006C4AC6" w:rsidP="003A2E42">
      <w:pPr>
        <w:rPr>
          <w:szCs w:val="22"/>
          <w:lang w:val="sr-Latn-ME"/>
        </w:rPr>
      </w:pPr>
    </w:p>
    <w:p w14:paraId="2602814B" w14:textId="77777777" w:rsidR="006C4AC6" w:rsidRPr="00455C6B" w:rsidRDefault="00474EF1" w:rsidP="003A2E42">
      <w:pPr>
        <w:rPr>
          <w:b/>
          <w:szCs w:val="22"/>
          <w:lang w:val="sr-Latn-ME"/>
        </w:rPr>
      </w:pPr>
      <w:r w:rsidRPr="00455C6B">
        <w:rPr>
          <w:b/>
          <w:szCs w:val="22"/>
          <w:lang w:val="sr-Latn-ME"/>
        </w:rPr>
        <w:t>Posebne populacije</w:t>
      </w:r>
      <w:r w:rsidR="006C4AC6" w:rsidRPr="00455C6B">
        <w:rPr>
          <w:b/>
          <w:szCs w:val="22"/>
          <w:lang w:val="sr-Latn-ME"/>
        </w:rPr>
        <w:t xml:space="preserve"> pacijenata</w:t>
      </w:r>
    </w:p>
    <w:p w14:paraId="2602814C" w14:textId="77777777" w:rsidR="006C4AC6" w:rsidRPr="00455C6B" w:rsidRDefault="00474EF1" w:rsidP="003A2E42">
      <w:pPr>
        <w:rPr>
          <w:szCs w:val="22"/>
          <w:lang w:val="sr-Latn-ME"/>
        </w:rPr>
      </w:pPr>
      <w:r w:rsidRPr="00455C6B">
        <w:rPr>
          <w:szCs w:val="22"/>
          <w:lang w:val="sr-Latn-ME"/>
        </w:rPr>
        <w:t>Životna dob</w:t>
      </w:r>
      <w:r w:rsidR="006C4AC6" w:rsidRPr="00455C6B">
        <w:rPr>
          <w:szCs w:val="22"/>
          <w:lang w:val="sr-Latn-ME"/>
        </w:rPr>
        <w:t xml:space="preserve"> pacijenta ne utiče na resorpciju, metabolizam ili izlučivanje diklofenaka.</w:t>
      </w:r>
    </w:p>
    <w:p w14:paraId="155FB6CD" w14:textId="77777777" w:rsidR="00995E60" w:rsidRPr="00455C6B" w:rsidRDefault="00995E60" w:rsidP="003A2E42">
      <w:pPr>
        <w:rPr>
          <w:szCs w:val="22"/>
          <w:lang w:val="sr-Latn-ME"/>
        </w:rPr>
      </w:pPr>
    </w:p>
    <w:p w14:paraId="2602814D" w14:textId="77777777" w:rsidR="006C4AC6" w:rsidRPr="00455C6B" w:rsidRDefault="006C4AC6" w:rsidP="003A2E42">
      <w:pPr>
        <w:rPr>
          <w:szCs w:val="22"/>
          <w:lang w:val="sr-Latn-ME"/>
        </w:rPr>
      </w:pPr>
      <w:r w:rsidRPr="00455C6B">
        <w:rPr>
          <w:szCs w:val="22"/>
          <w:lang w:val="sr-Latn-ME"/>
        </w:rPr>
        <w:lastRenderedPageBreak/>
        <w:t>Kod pacijen</w:t>
      </w:r>
      <w:r w:rsidR="00474EF1" w:rsidRPr="00455C6B">
        <w:rPr>
          <w:szCs w:val="22"/>
          <w:lang w:val="sr-Latn-ME"/>
        </w:rPr>
        <w:t>ata sa oštećenjem funkcije</w:t>
      </w:r>
      <w:r w:rsidRPr="00455C6B">
        <w:rPr>
          <w:szCs w:val="22"/>
          <w:lang w:val="sr-Latn-ME"/>
        </w:rPr>
        <w:t xml:space="preserve"> bubrega, iz farmakokinetičkih podataka koji se odnose na prim</w:t>
      </w:r>
      <w:r w:rsidR="00C8401D" w:rsidRPr="00455C6B">
        <w:rPr>
          <w:szCs w:val="22"/>
          <w:lang w:val="sr-Latn-ME"/>
        </w:rPr>
        <w:t>j</w:t>
      </w:r>
      <w:r w:rsidRPr="00455C6B">
        <w:rPr>
          <w:szCs w:val="22"/>
          <w:lang w:val="sr-Latn-ME"/>
        </w:rPr>
        <w:t>enu pojedinačne doze prema uobičajenom doznom režimu, ne može se zaključiti da dolazi do akumulacije neprom</w:t>
      </w:r>
      <w:r w:rsidR="00A74CC1" w:rsidRPr="00455C6B">
        <w:rPr>
          <w:szCs w:val="22"/>
          <w:lang w:val="sr-Latn-ME"/>
        </w:rPr>
        <w:t>ij</w:t>
      </w:r>
      <w:r w:rsidRPr="00455C6B">
        <w:rPr>
          <w:szCs w:val="22"/>
          <w:lang w:val="sr-Latn-ME"/>
        </w:rPr>
        <w:t xml:space="preserve">enjene aktivne supstance. Pri klirensu kreatinina manjem od 10 mL/min, </w:t>
      </w:r>
      <w:r w:rsidR="00474EF1" w:rsidRPr="00455C6B">
        <w:rPr>
          <w:szCs w:val="22"/>
          <w:lang w:val="sr-Latn-ME"/>
        </w:rPr>
        <w:t xml:space="preserve">teoretski nivoi </w:t>
      </w:r>
      <w:r w:rsidRPr="00455C6B">
        <w:rPr>
          <w:szCs w:val="22"/>
          <w:lang w:val="sr-Latn-ME"/>
        </w:rPr>
        <w:t>metabolita u</w:t>
      </w:r>
      <w:r w:rsidR="00474EF1" w:rsidRPr="00455C6B">
        <w:rPr>
          <w:szCs w:val="22"/>
          <w:lang w:val="sr-Latn-ME"/>
        </w:rPr>
        <w:t xml:space="preserve"> plazmi u </w:t>
      </w:r>
      <w:r w:rsidRPr="00455C6B">
        <w:rPr>
          <w:szCs w:val="22"/>
          <w:lang w:val="sr-Latn-ME"/>
        </w:rPr>
        <w:t xml:space="preserve">stanju </w:t>
      </w:r>
      <w:r w:rsidR="00474EF1" w:rsidRPr="00455C6B">
        <w:rPr>
          <w:szCs w:val="22"/>
          <w:lang w:val="sr-Latn-ME"/>
        </w:rPr>
        <w:t>ravnoteže su oko četiri puta veći</w:t>
      </w:r>
      <w:r w:rsidRPr="00455C6B">
        <w:rPr>
          <w:szCs w:val="22"/>
          <w:lang w:val="sr-Latn-ME"/>
        </w:rPr>
        <w:t xml:space="preserve"> nego kod zdravih ispitanika. Međutim, </w:t>
      </w:r>
      <w:r w:rsidR="00474EF1" w:rsidRPr="00455C6B">
        <w:rPr>
          <w:szCs w:val="22"/>
          <w:lang w:val="sr-Latn-ME"/>
        </w:rPr>
        <w:t xml:space="preserve">metaboliti se konačno izlučuju putem žuči. </w:t>
      </w:r>
    </w:p>
    <w:p w14:paraId="285FB550" w14:textId="77777777" w:rsidR="00995E60" w:rsidRPr="00455C6B" w:rsidRDefault="00995E60" w:rsidP="003A2E42">
      <w:pPr>
        <w:rPr>
          <w:szCs w:val="22"/>
          <w:lang w:val="sr-Latn-ME"/>
        </w:rPr>
      </w:pPr>
    </w:p>
    <w:p w14:paraId="2602814E" w14:textId="77777777" w:rsidR="00DB3677" w:rsidRPr="00455C6B" w:rsidRDefault="00474EF1" w:rsidP="003A2E42">
      <w:pPr>
        <w:rPr>
          <w:szCs w:val="22"/>
          <w:lang w:val="sr-Latn-ME"/>
        </w:rPr>
      </w:pPr>
      <w:r w:rsidRPr="00455C6B">
        <w:rPr>
          <w:szCs w:val="22"/>
          <w:lang w:val="sr-Latn-ME"/>
        </w:rPr>
        <w:t>Kod pacijenata sa oštećenjem funkcije</w:t>
      </w:r>
      <w:r w:rsidR="006C4AC6" w:rsidRPr="00455C6B">
        <w:rPr>
          <w:szCs w:val="22"/>
          <w:lang w:val="sr-Latn-ME"/>
        </w:rPr>
        <w:t xml:space="preserve"> jetre (hronični hepatitis ili kompenzovana ciroza), kinetika i metabolizam diklofe</w:t>
      </w:r>
      <w:r w:rsidRPr="00455C6B">
        <w:rPr>
          <w:szCs w:val="22"/>
          <w:lang w:val="sr-Latn-ME"/>
        </w:rPr>
        <w:t>naka su isti kao kod pacijenata bez oboljenja jetre.</w:t>
      </w:r>
    </w:p>
    <w:p w14:paraId="2602814F" w14:textId="77777777" w:rsidR="00DB3677" w:rsidRPr="00455C6B" w:rsidRDefault="00DB3677" w:rsidP="003A2E42">
      <w:pPr>
        <w:rPr>
          <w:szCs w:val="22"/>
          <w:lang w:val="sr-Latn-ME"/>
        </w:rPr>
      </w:pPr>
    </w:p>
    <w:p w14:paraId="26028150" w14:textId="304ED158" w:rsidR="00CE09F3" w:rsidRPr="00455C6B" w:rsidRDefault="00CE09F3" w:rsidP="003A2E42">
      <w:pPr>
        <w:rPr>
          <w:b/>
          <w:bCs/>
          <w:szCs w:val="22"/>
          <w:lang w:val="sr-Latn-ME"/>
        </w:rPr>
      </w:pPr>
      <w:r w:rsidRPr="00455C6B">
        <w:rPr>
          <w:b/>
          <w:bCs/>
          <w:szCs w:val="22"/>
          <w:lang w:val="sr-Latn-ME"/>
        </w:rPr>
        <w:t>5.3. Pretklinički podaci o bezb</w:t>
      </w:r>
      <w:r w:rsidR="00A74CC1" w:rsidRPr="00455C6B">
        <w:rPr>
          <w:b/>
          <w:bCs/>
          <w:szCs w:val="22"/>
          <w:lang w:val="sr-Latn-ME"/>
        </w:rPr>
        <w:t>j</w:t>
      </w:r>
      <w:r w:rsidRPr="00455C6B">
        <w:rPr>
          <w:b/>
          <w:bCs/>
          <w:szCs w:val="22"/>
          <w:lang w:val="sr-Latn-ME"/>
        </w:rPr>
        <w:t>ednosti</w:t>
      </w:r>
    </w:p>
    <w:p w14:paraId="26028151" w14:textId="77777777" w:rsidR="00CE09F3" w:rsidRPr="00455C6B" w:rsidRDefault="00CE09F3" w:rsidP="003A2E42">
      <w:pPr>
        <w:rPr>
          <w:szCs w:val="22"/>
          <w:lang w:val="sr-Latn-ME"/>
        </w:rPr>
      </w:pPr>
    </w:p>
    <w:p w14:paraId="26028152" w14:textId="36C9CE27" w:rsidR="006C4AC6" w:rsidRPr="00455C6B" w:rsidRDefault="008B2A2C" w:rsidP="003A2E42">
      <w:pPr>
        <w:rPr>
          <w:szCs w:val="22"/>
          <w:lang w:val="sr-Latn-ME"/>
        </w:rPr>
      </w:pPr>
      <w:r w:rsidRPr="00455C6B">
        <w:rPr>
          <w:szCs w:val="22"/>
          <w:lang w:val="sr-Latn-ME"/>
        </w:rPr>
        <w:t>Relevantni po</w:t>
      </w:r>
      <w:r w:rsidR="00C72410" w:rsidRPr="00455C6B">
        <w:rPr>
          <w:szCs w:val="22"/>
          <w:lang w:val="sr-Latn-ME"/>
        </w:rPr>
        <w:t>daci o bezb</w:t>
      </w:r>
      <w:r w:rsidR="00A74CC1" w:rsidRPr="00455C6B">
        <w:rPr>
          <w:szCs w:val="22"/>
          <w:lang w:val="sr-Latn-ME"/>
        </w:rPr>
        <w:t>j</w:t>
      </w:r>
      <w:r w:rsidR="00C72410" w:rsidRPr="00455C6B">
        <w:rPr>
          <w:szCs w:val="22"/>
          <w:lang w:val="sr-Latn-ME"/>
        </w:rPr>
        <w:t>ednosti prim</w:t>
      </w:r>
      <w:r w:rsidR="00A74CC1" w:rsidRPr="00455C6B">
        <w:rPr>
          <w:szCs w:val="22"/>
          <w:lang w:val="sr-Latn-ME"/>
        </w:rPr>
        <w:t>j</w:t>
      </w:r>
      <w:r w:rsidR="00C72410" w:rsidRPr="00455C6B">
        <w:rPr>
          <w:szCs w:val="22"/>
          <w:lang w:val="sr-Latn-ME"/>
        </w:rPr>
        <w:t xml:space="preserve">ene </w:t>
      </w:r>
      <w:r w:rsidRPr="00455C6B">
        <w:rPr>
          <w:szCs w:val="22"/>
          <w:lang w:val="sr-Latn-ME"/>
        </w:rPr>
        <w:t>diklofenak-kalijum</w:t>
      </w:r>
      <w:r w:rsidR="00C72410" w:rsidRPr="00455C6B">
        <w:rPr>
          <w:szCs w:val="22"/>
          <w:lang w:val="sr-Latn-ME"/>
        </w:rPr>
        <w:t>a</w:t>
      </w:r>
      <w:r w:rsidRPr="00455C6B">
        <w:rPr>
          <w:szCs w:val="22"/>
          <w:lang w:val="sr-Latn-ME"/>
        </w:rPr>
        <w:t xml:space="preserve"> navedeni su u ostalim </w:t>
      </w:r>
      <w:r w:rsidR="00C35887">
        <w:rPr>
          <w:szCs w:val="22"/>
          <w:lang w:val="sr-Latn-ME"/>
        </w:rPr>
        <w:t>djelovima</w:t>
      </w:r>
      <w:r w:rsidRPr="00455C6B">
        <w:rPr>
          <w:szCs w:val="22"/>
          <w:lang w:val="sr-Latn-ME"/>
        </w:rPr>
        <w:t xml:space="preserve"> Sažetka karakteristika l</w:t>
      </w:r>
      <w:r w:rsidR="00A74CC1" w:rsidRPr="00455C6B">
        <w:rPr>
          <w:szCs w:val="22"/>
          <w:lang w:val="sr-Latn-ME"/>
        </w:rPr>
        <w:t>ij</w:t>
      </w:r>
      <w:r w:rsidRPr="00455C6B">
        <w:rPr>
          <w:szCs w:val="22"/>
          <w:lang w:val="sr-Latn-ME"/>
        </w:rPr>
        <w:t>eka.</w:t>
      </w:r>
    </w:p>
    <w:p w14:paraId="26028153" w14:textId="77777777" w:rsidR="006C4AC6" w:rsidRPr="00455C6B" w:rsidRDefault="006C4AC6" w:rsidP="003A2E42">
      <w:pPr>
        <w:rPr>
          <w:szCs w:val="22"/>
          <w:lang w:val="sr-Latn-ME"/>
        </w:rPr>
      </w:pPr>
    </w:p>
    <w:p w14:paraId="6C8EEE0C" w14:textId="77777777" w:rsidR="003A2E42" w:rsidRPr="00455C6B" w:rsidRDefault="003A2E42" w:rsidP="003A2E42">
      <w:pPr>
        <w:rPr>
          <w:szCs w:val="22"/>
          <w:lang w:val="sr-Latn-ME"/>
        </w:rPr>
      </w:pPr>
    </w:p>
    <w:p w14:paraId="26028154" w14:textId="77777777" w:rsidR="00CE09F3" w:rsidRPr="00455C6B" w:rsidRDefault="00CE09F3" w:rsidP="003A2E42">
      <w:pPr>
        <w:pStyle w:val="NASLOV123"/>
        <w:spacing w:before="0" w:after="0"/>
        <w:jc w:val="both"/>
        <w:rPr>
          <w:lang w:val="sr-Latn-ME"/>
        </w:rPr>
      </w:pPr>
      <w:r w:rsidRPr="00455C6B">
        <w:rPr>
          <w:lang w:val="sr-Latn-ME"/>
        </w:rPr>
        <w:t>6. FARMACEUTSKI PODACI</w:t>
      </w:r>
    </w:p>
    <w:p w14:paraId="75B68043" w14:textId="77777777" w:rsidR="003A2E42" w:rsidRPr="00455C6B" w:rsidRDefault="003A2E42" w:rsidP="003A2E42">
      <w:pPr>
        <w:rPr>
          <w:b/>
          <w:bCs/>
          <w:szCs w:val="22"/>
          <w:lang w:val="sr-Latn-ME"/>
        </w:rPr>
      </w:pPr>
    </w:p>
    <w:p w14:paraId="26028155" w14:textId="48CFFDCE" w:rsidR="00CE09F3" w:rsidRPr="00455C6B" w:rsidRDefault="00CE09F3" w:rsidP="003A2E42">
      <w:pPr>
        <w:rPr>
          <w:b/>
          <w:bCs/>
          <w:szCs w:val="22"/>
          <w:lang w:val="sr-Latn-ME"/>
        </w:rPr>
      </w:pPr>
      <w:r w:rsidRPr="00455C6B">
        <w:rPr>
          <w:b/>
          <w:bCs/>
          <w:szCs w:val="22"/>
          <w:lang w:val="sr-Latn-ME"/>
        </w:rPr>
        <w:t>6.1. Lista pomoćnih supstanci</w:t>
      </w:r>
      <w:r w:rsidR="0017167D" w:rsidRPr="00455C6B">
        <w:rPr>
          <w:b/>
          <w:bCs/>
          <w:szCs w:val="22"/>
          <w:lang w:val="sr-Latn-ME"/>
        </w:rPr>
        <w:t xml:space="preserve"> (ekscipijenasa)</w:t>
      </w:r>
    </w:p>
    <w:p w14:paraId="26028156" w14:textId="77777777" w:rsidR="00CE09F3" w:rsidRPr="00455C6B" w:rsidRDefault="00CE09F3" w:rsidP="003A2E42">
      <w:pPr>
        <w:rPr>
          <w:szCs w:val="22"/>
          <w:lang w:val="sr-Latn-ME"/>
        </w:rPr>
      </w:pPr>
    </w:p>
    <w:p w14:paraId="30D1F363" w14:textId="0BE6DBEB" w:rsidR="000100AB" w:rsidRPr="00450DAE" w:rsidRDefault="000100AB" w:rsidP="000100AB">
      <w:pPr>
        <w:rPr>
          <w:szCs w:val="22"/>
          <w:lang w:val="sr-Latn-ME"/>
        </w:rPr>
      </w:pPr>
      <w:r w:rsidRPr="00E877E5">
        <w:rPr>
          <w:szCs w:val="22"/>
          <w:u w:val="single"/>
          <w:lang w:val="sr-Latn-ME"/>
        </w:rPr>
        <w:t>Jezgro</w:t>
      </w:r>
      <w:r w:rsidR="00462288" w:rsidRPr="00E877E5">
        <w:rPr>
          <w:szCs w:val="22"/>
          <w:u w:val="single"/>
          <w:lang w:val="sr-Latn-ME"/>
        </w:rPr>
        <w:t xml:space="preserve"> tablete</w:t>
      </w:r>
      <w:r w:rsidRPr="00450DAE">
        <w:rPr>
          <w:szCs w:val="22"/>
          <w:lang w:val="sr-Latn-ME"/>
        </w:rPr>
        <w:t>:</w:t>
      </w:r>
    </w:p>
    <w:p w14:paraId="0172E281" w14:textId="10F697AF" w:rsidR="000100AB" w:rsidRPr="00ED1763" w:rsidRDefault="000100AB" w:rsidP="00E877E5">
      <w:pPr>
        <w:rPr>
          <w:szCs w:val="22"/>
          <w:lang w:val="sr-Latn-ME"/>
        </w:rPr>
      </w:pPr>
      <w:r w:rsidRPr="00ED1763">
        <w:rPr>
          <w:szCs w:val="22"/>
          <w:lang w:val="sr-Latn-ME"/>
        </w:rPr>
        <w:t>Silicijum</w:t>
      </w:r>
      <w:r w:rsidR="00462288">
        <w:rPr>
          <w:szCs w:val="22"/>
          <w:lang w:val="sr-Latn-ME"/>
        </w:rPr>
        <w:t xml:space="preserve"> </w:t>
      </w:r>
      <w:r w:rsidRPr="00ED1763">
        <w:rPr>
          <w:szCs w:val="22"/>
          <w:lang w:val="sr-Latn-ME"/>
        </w:rPr>
        <w:t>dioksid, koloidni, bezvodni</w:t>
      </w:r>
    </w:p>
    <w:p w14:paraId="2F68118E" w14:textId="5F25DB9B" w:rsidR="000100AB" w:rsidRPr="00ED1763" w:rsidRDefault="000100AB" w:rsidP="00E877E5">
      <w:pPr>
        <w:rPr>
          <w:szCs w:val="22"/>
          <w:lang w:val="sr-Latn-ME"/>
        </w:rPr>
      </w:pPr>
      <w:r w:rsidRPr="00ED1763">
        <w:rPr>
          <w:szCs w:val="22"/>
          <w:lang w:val="sr-Latn-ME"/>
        </w:rPr>
        <w:t>Kalcijum</w:t>
      </w:r>
      <w:r w:rsidR="00462288">
        <w:rPr>
          <w:szCs w:val="22"/>
          <w:lang w:val="sr-Latn-ME"/>
        </w:rPr>
        <w:t xml:space="preserve"> </w:t>
      </w:r>
      <w:r w:rsidRPr="00ED1763">
        <w:rPr>
          <w:szCs w:val="22"/>
          <w:lang w:val="sr-Latn-ME"/>
        </w:rPr>
        <w:t>hidrogen</w:t>
      </w:r>
      <w:r w:rsidR="00462288">
        <w:rPr>
          <w:szCs w:val="22"/>
          <w:lang w:val="sr-Latn-ME"/>
        </w:rPr>
        <w:t xml:space="preserve"> </w:t>
      </w:r>
      <w:r w:rsidRPr="00ED1763">
        <w:rPr>
          <w:szCs w:val="22"/>
          <w:lang w:val="sr-Latn-ME"/>
        </w:rPr>
        <w:t>fosfat, bezvodni</w:t>
      </w:r>
    </w:p>
    <w:p w14:paraId="4676523F" w14:textId="77777777" w:rsidR="000100AB" w:rsidRPr="00ED1763" w:rsidRDefault="000100AB" w:rsidP="00E877E5">
      <w:pPr>
        <w:rPr>
          <w:szCs w:val="22"/>
          <w:lang w:val="sr-Latn-ME"/>
        </w:rPr>
      </w:pPr>
      <w:r w:rsidRPr="00ED1763">
        <w:rPr>
          <w:szCs w:val="22"/>
          <w:lang w:val="sr-Latn-ME"/>
        </w:rPr>
        <w:t>Skrob, kukuruzni</w:t>
      </w:r>
    </w:p>
    <w:p w14:paraId="443E222D" w14:textId="77777777" w:rsidR="000100AB" w:rsidRPr="00ED1763" w:rsidRDefault="000100AB" w:rsidP="00E877E5">
      <w:pPr>
        <w:rPr>
          <w:szCs w:val="22"/>
          <w:lang w:val="sr-Latn-ME"/>
        </w:rPr>
      </w:pPr>
      <w:r w:rsidRPr="00ED1763">
        <w:rPr>
          <w:szCs w:val="22"/>
          <w:lang w:val="sr-Latn-ME"/>
        </w:rPr>
        <w:t>Povidon K 30</w:t>
      </w:r>
    </w:p>
    <w:p w14:paraId="1EB1EE11" w14:textId="4A66C1A5" w:rsidR="000100AB" w:rsidRPr="00ED1763" w:rsidRDefault="000100AB" w:rsidP="00E877E5">
      <w:pPr>
        <w:rPr>
          <w:szCs w:val="22"/>
          <w:lang w:val="sr-Latn-ME"/>
        </w:rPr>
      </w:pPr>
      <w:r w:rsidRPr="00ED1763">
        <w:rPr>
          <w:szCs w:val="22"/>
          <w:lang w:val="sr-Latn-ME"/>
        </w:rPr>
        <w:t>Magnezijum</w:t>
      </w:r>
      <w:r w:rsidR="00462288">
        <w:rPr>
          <w:szCs w:val="22"/>
          <w:lang w:val="sr-Latn-ME"/>
        </w:rPr>
        <w:t xml:space="preserve"> </w:t>
      </w:r>
      <w:r w:rsidRPr="00ED1763">
        <w:rPr>
          <w:szCs w:val="22"/>
          <w:lang w:val="sr-Latn-ME"/>
        </w:rPr>
        <w:t>stearat</w:t>
      </w:r>
    </w:p>
    <w:p w14:paraId="2B06D439" w14:textId="631FA5D7" w:rsidR="000100AB" w:rsidRPr="00ED1763" w:rsidRDefault="000100AB" w:rsidP="00E877E5">
      <w:pPr>
        <w:rPr>
          <w:szCs w:val="22"/>
          <w:lang w:val="sr-Latn-ME"/>
        </w:rPr>
      </w:pPr>
      <w:r w:rsidRPr="00ED1763">
        <w:rPr>
          <w:szCs w:val="22"/>
          <w:lang w:val="sr-Latn-ME"/>
        </w:rPr>
        <w:t>Natrijum</w:t>
      </w:r>
      <w:r w:rsidR="00462288">
        <w:rPr>
          <w:szCs w:val="22"/>
          <w:lang w:val="sr-Latn-ME"/>
        </w:rPr>
        <w:t xml:space="preserve"> skrob glikolat</w:t>
      </w:r>
    </w:p>
    <w:p w14:paraId="2D772F6C" w14:textId="77777777" w:rsidR="000100AB" w:rsidRPr="00450DAE" w:rsidRDefault="000100AB" w:rsidP="000100AB">
      <w:pPr>
        <w:rPr>
          <w:szCs w:val="22"/>
          <w:lang w:val="sr-Latn-ME"/>
        </w:rPr>
      </w:pPr>
    </w:p>
    <w:p w14:paraId="40086493" w14:textId="502A0D36" w:rsidR="000100AB" w:rsidRPr="00450DAE" w:rsidRDefault="00462288" w:rsidP="000100AB">
      <w:pPr>
        <w:rPr>
          <w:szCs w:val="22"/>
          <w:lang w:val="sr-Latn-ME"/>
        </w:rPr>
      </w:pPr>
      <w:r w:rsidRPr="00E877E5">
        <w:rPr>
          <w:szCs w:val="22"/>
          <w:u w:val="single"/>
          <w:lang w:val="sr-Latn-ME"/>
        </w:rPr>
        <w:t>Omotač tablete</w:t>
      </w:r>
      <w:r w:rsidR="000100AB" w:rsidRPr="00450DAE">
        <w:rPr>
          <w:szCs w:val="22"/>
          <w:lang w:val="sr-Latn-ME"/>
        </w:rPr>
        <w:t>:</w:t>
      </w:r>
    </w:p>
    <w:p w14:paraId="1D073B63" w14:textId="77777777" w:rsidR="000100AB" w:rsidRPr="00ED1763" w:rsidRDefault="000100AB" w:rsidP="00E877E5">
      <w:pPr>
        <w:rPr>
          <w:szCs w:val="22"/>
          <w:lang w:val="sr-Latn-ME"/>
        </w:rPr>
      </w:pPr>
      <w:r w:rsidRPr="00ED1763">
        <w:rPr>
          <w:szCs w:val="22"/>
          <w:lang w:val="sr-Latn-ME"/>
        </w:rPr>
        <w:t>Akacija</w:t>
      </w:r>
    </w:p>
    <w:p w14:paraId="397E1297" w14:textId="77777777" w:rsidR="000100AB" w:rsidRPr="00ED1763" w:rsidRDefault="000100AB" w:rsidP="00E877E5">
      <w:pPr>
        <w:rPr>
          <w:szCs w:val="22"/>
          <w:lang w:val="sr-Latn-ME"/>
        </w:rPr>
      </w:pPr>
      <w:r w:rsidRPr="00ED1763">
        <w:rPr>
          <w:szCs w:val="22"/>
          <w:lang w:val="sr-Latn-ME"/>
        </w:rPr>
        <w:t>Saharoza</w:t>
      </w:r>
    </w:p>
    <w:p w14:paraId="349C0B97" w14:textId="77777777" w:rsidR="000100AB" w:rsidRPr="00ED1763" w:rsidRDefault="000100AB" w:rsidP="00E877E5">
      <w:pPr>
        <w:rPr>
          <w:szCs w:val="22"/>
          <w:lang w:val="sr-Latn-ME"/>
        </w:rPr>
      </w:pPr>
      <w:r w:rsidRPr="00ED1763">
        <w:rPr>
          <w:szCs w:val="22"/>
          <w:lang w:val="sr-Latn-ME"/>
        </w:rPr>
        <w:t>Talk</w:t>
      </w:r>
    </w:p>
    <w:p w14:paraId="61756670" w14:textId="77777777" w:rsidR="000100AB" w:rsidRPr="00ED1763" w:rsidRDefault="000100AB" w:rsidP="00E877E5">
      <w:pPr>
        <w:rPr>
          <w:szCs w:val="22"/>
          <w:lang w:val="sr-Latn-ME"/>
        </w:rPr>
      </w:pPr>
      <w:r w:rsidRPr="00ED1763">
        <w:rPr>
          <w:szCs w:val="22"/>
          <w:lang w:val="sr-Latn-ME"/>
        </w:rPr>
        <w:t xml:space="preserve">Cochenillerotlack E124 C.I. 16255 </w:t>
      </w:r>
    </w:p>
    <w:p w14:paraId="6FE7B492" w14:textId="77777777" w:rsidR="000100AB" w:rsidRPr="00ED1763" w:rsidRDefault="000100AB" w:rsidP="00E877E5">
      <w:pPr>
        <w:rPr>
          <w:szCs w:val="22"/>
          <w:lang w:val="sr-Latn-ME"/>
        </w:rPr>
      </w:pPr>
      <w:r w:rsidRPr="00ED1763">
        <w:rPr>
          <w:szCs w:val="22"/>
          <w:lang w:val="sr-Latn-ME"/>
        </w:rPr>
        <w:t>Povidon K 25</w:t>
      </w:r>
    </w:p>
    <w:p w14:paraId="270735BC" w14:textId="78499DDD" w:rsidR="000100AB" w:rsidRPr="00ED1763" w:rsidRDefault="000100AB" w:rsidP="00E877E5">
      <w:pPr>
        <w:rPr>
          <w:szCs w:val="22"/>
          <w:lang w:val="sr-Latn-ME"/>
        </w:rPr>
      </w:pPr>
      <w:r w:rsidRPr="00ED1763">
        <w:rPr>
          <w:szCs w:val="22"/>
          <w:lang w:val="sr-Latn-ME"/>
        </w:rPr>
        <w:t>Makrogol 6000</w:t>
      </w:r>
    </w:p>
    <w:p w14:paraId="26028163" w14:textId="77777777" w:rsidR="008B2A2C" w:rsidRPr="00455C6B" w:rsidRDefault="008B2A2C" w:rsidP="003A2E42">
      <w:pPr>
        <w:rPr>
          <w:szCs w:val="22"/>
          <w:lang w:val="sr-Latn-ME"/>
        </w:rPr>
      </w:pPr>
    </w:p>
    <w:p w14:paraId="26028164" w14:textId="6E48B48E" w:rsidR="00CE09F3" w:rsidRPr="00455C6B" w:rsidRDefault="00CE09F3" w:rsidP="003A2E42">
      <w:pPr>
        <w:rPr>
          <w:b/>
          <w:bCs/>
          <w:szCs w:val="22"/>
          <w:lang w:val="sr-Latn-ME"/>
        </w:rPr>
      </w:pPr>
      <w:r w:rsidRPr="00455C6B">
        <w:rPr>
          <w:b/>
          <w:bCs/>
          <w:szCs w:val="22"/>
          <w:lang w:val="sr-Latn-ME"/>
        </w:rPr>
        <w:t>6.2. Inkompatibilnost</w:t>
      </w:r>
      <w:r w:rsidR="0017167D" w:rsidRPr="00455C6B">
        <w:rPr>
          <w:b/>
          <w:bCs/>
          <w:szCs w:val="22"/>
          <w:lang w:val="sr-Latn-ME"/>
        </w:rPr>
        <w:t>i</w:t>
      </w:r>
    </w:p>
    <w:p w14:paraId="26028165" w14:textId="77777777" w:rsidR="00CE09F3" w:rsidRPr="00455C6B" w:rsidRDefault="00CE09F3" w:rsidP="003A2E42">
      <w:pPr>
        <w:rPr>
          <w:szCs w:val="22"/>
          <w:lang w:val="sr-Latn-ME"/>
        </w:rPr>
      </w:pPr>
    </w:p>
    <w:p w14:paraId="26028166" w14:textId="77777777" w:rsidR="008B2A2C" w:rsidRPr="00455C6B" w:rsidRDefault="008B2A2C" w:rsidP="003A2E42">
      <w:pPr>
        <w:rPr>
          <w:szCs w:val="22"/>
          <w:lang w:val="sr-Latn-ME"/>
        </w:rPr>
      </w:pPr>
      <w:r w:rsidRPr="00455C6B">
        <w:rPr>
          <w:szCs w:val="22"/>
          <w:lang w:val="sr-Latn-ME"/>
        </w:rPr>
        <w:t>Nije prim</w:t>
      </w:r>
      <w:r w:rsidR="00A74CC1" w:rsidRPr="00455C6B">
        <w:rPr>
          <w:szCs w:val="22"/>
          <w:lang w:val="sr-Latn-ME"/>
        </w:rPr>
        <w:t>j</w:t>
      </w:r>
      <w:r w:rsidRPr="00455C6B">
        <w:rPr>
          <w:szCs w:val="22"/>
          <w:lang w:val="sr-Latn-ME"/>
        </w:rPr>
        <w:t>enljivo.</w:t>
      </w:r>
    </w:p>
    <w:p w14:paraId="26028167" w14:textId="77777777" w:rsidR="00CE09F3" w:rsidRPr="00455C6B" w:rsidRDefault="00CE09F3" w:rsidP="003A2E42">
      <w:pPr>
        <w:rPr>
          <w:szCs w:val="22"/>
          <w:lang w:val="sr-Latn-ME"/>
        </w:rPr>
      </w:pPr>
    </w:p>
    <w:p w14:paraId="26028168" w14:textId="77777777" w:rsidR="00CE09F3" w:rsidRPr="00455C6B" w:rsidRDefault="00CE09F3" w:rsidP="003A2E42">
      <w:pPr>
        <w:rPr>
          <w:b/>
          <w:bCs/>
          <w:szCs w:val="22"/>
          <w:lang w:val="sr-Latn-ME"/>
        </w:rPr>
      </w:pPr>
      <w:r w:rsidRPr="00455C6B">
        <w:rPr>
          <w:b/>
          <w:bCs/>
          <w:szCs w:val="22"/>
          <w:lang w:val="sr-Latn-ME"/>
        </w:rPr>
        <w:t>6.3. Rok upotrebe</w:t>
      </w:r>
    </w:p>
    <w:p w14:paraId="26028169" w14:textId="77777777" w:rsidR="00CE09F3" w:rsidRPr="00455C6B" w:rsidRDefault="00CE09F3" w:rsidP="003A2E42">
      <w:pPr>
        <w:rPr>
          <w:szCs w:val="22"/>
          <w:lang w:val="sr-Latn-ME"/>
        </w:rPr>
      </w:pPr>
    </w:p>
    <w:p w14:paraId="2602816A" w14:textId="77777777" w:rsidR="00CE09F3" w:rsidRPr="00455C6B" w:rsidRDefault="008B2A2C" w:rsidP="003A2E42">
      <w:pPr>
        <w:rPr>
          <w:szCs w:val="22"/>
          <w:lang w:val="sr-Latn-ME"/>
        </w:rPr>
      </w:pPr>
      <w:r w:rsidRPr="00455C6B">
        <w:rPr>
          <w:szCs w:val="22"/>
          <w:lang w:val="sr-Latn-ME"/>
        </w:rPr>
        <w:t>3 godine.</w:t>
      </w:r>
    </w:p>
    <w:p w14:paraId="2602816B" w14:textId="77777777" w:rsidR="008B2A2C" w:rsidRPr="00455C6B" w:rsidRDefault="008B2A2C" w:rsidP="003A2E42">
      <w:pPr>
        <w:rPr>
          <w:szCs w:val="22"/>
          <w:lang w:val="sr-Latn-ME"/>
        </w:rPr>
      </w:pPr>
    </w:p>
    <w:p w14:paraId="2602816C" w14:textId="56256966" w:rsidR="00CE09F3" w:rsidRPr="00455C6B" w:rsidRDefault="00CE09F3" w:rsidP="003A2E42">
      <w:pPr>
        <w:rPr>
          <w:b/>
          <w:bCs/>
          <w:szCs w:val="22"/>
          <w:lang w:val="sr-Latn-ME"/>
        </w:rPr>
      </w:pPr>
      <w:r w:rsidRPr="00455C6B">
        <w:rPr>
          <w:b/>
          <w:bCs/>
          <w:szCs w:val="22"/>
          <w:lang w:val="sr-Latn-ME"/>
        </w:rPr>
        <w:t>6.4. Posebne m</w:t>
      </w:r>
      <w:r w:rsidR="00A74CC1" w:rsidRPr="00455C6B">
        <w:rPr>
          <w:b/>
          <w:bCs/>
          <w:szCs w:val="22"/>
          <w:lang w:val="sr-Latn-ME"/>
        </w:rPr>
        <w:t>j</w:t>
      </w:r>
      <w:r w:rsidRPr="00455C6B">
        <w:rPr>
          <w:b/>
          <w:bCs/>
          <w:szCs w:val="22"/>
          <w:lang w:val="sr-Latn-ME"/>
        </w:rPr>
        <w:t>ere opreza pri čuvanju</w:t>
      </w:r>
      <w:r w:rsidR="0017167D" w:rsidRPr="00455C6B">
        <w:rPr>
          <w:b/>
          <w:bCs/>
          <w:szCs w:val="22"/>
          <w:lang w:val="sr-Latn-ME"/>
        </w:rPr>
        <w:t xml:space="preserve"> lijeka</w:t>
      </w:r>
    </w:p>
    <w:p w14:paraId="2602816D" w14:textId="77777777" w:rsidR="00CE09F3" w:rsidRPr="00455C6B" w:rsidRDefault="00CE09F3" w:rsidP="003A2E42">
      <w:pPr>
        <w:rPr>
          <w:szCs w:val="22"/>
          <w:lang w:val="sr-Latn-ME"/>
        </w:rPr>
      </w:pPr>
    </w:p>
    <w:p w14:paraId="2602816E" w14:textId="76F687B4" w:rsidR="008B2A2C" w:rsidRPr="00455C6B" w:rsidRDefault="008B2A2C" w:rsidP="003A2E42">
      <w:pPr>
        <w:rPr>
          <w:szCs w:val="22"/>
          <w:lang w:val="sr-Latn-ME"/>
        </w:rPr>
      </w:pPr>
      <w:r w:rsidRPr="00455C6B">
        <w:rPr>
          <w:szCs w:val="22"/>
          <w:lang w:val="sr-Latn-ME"/>
        </w:rPr>
        <w:t>Čuvati na temperaturi do</w:t>
      </w:r>
      <w:r w:rsidR="00CD32A2" w:rsidRPr="00455C6B">
        <w:rPr>
          <w:szCs w:val="22"/>
          <w:lang w:val="sr-Latn-ME"/>
        </w:rPr>
        <w:t xml:space="preserve"> 25°C, u originalnom pakovanju radi zaštite od </w:t>
      </w:r>
      <w:r w:rsidRPr="00455C6B">
        <w:rPr>
          <w:szCs w:val="22"/>
          <w:lang w:val="sr-Latn-ME"/>
        </w:rPr>
        <w:t>sv</w:t>
      </w:r>
      <w:r w:rsidR="00A74CC1" w:rsidRPr="00455C6B">
        <w:rPr>
          <w:szCs w:val="22"/>
          <w:lang w:val="sr-Latn-ME"/>
        </w:rPr>
        <w:t>j</w:t>
      </w:r>
      <w:r w:rsidRPr="00455C6B">
        <w:rPr>
          <w:szCs w:val="22"/>
          <w:lang w:val="sr-Latn-ME"/>
        </w:rPr>
        <w:t>etlosti i vlage.</w:t>
      </w:r>
    </w:p>
    <w:p w14:paraId="3D739B39" w14:textId="77777777" w:rsidR="006211ED" w:rsidRPr="00455C6B" w:rsidRDefault="006211ED" w:rsidP="003A2E42">
      <w:pPr>
        <w:rPr>
          <w:szCs w:val="22"/>
          <w:lang w:val="sr-Latn-ME"/>
        </w:rPr>
      </w:pPr>
    </w:p>
    <w:p w14:paraId="26028170" w14:textId="77777777" w:rsidR="00CE09F3" w:rsidRPr="00455C6B" w:rsidRDefault="0022223A" w:rsidP="003A2E42">
      <w:pPr>
        <w:rPr>
          <w:b/>
          <w:bCs/>
          <w:szCs w:val="22"/>
          <w:lang w:val="sr-Latn-ME"/>
        </w:rPr>
      </w:pPr>
      <w:r w:rsidRPr="00455C6B">
        <w:rPr>
          <w:b/>
          <w:bCs/>
          <w:szCs w:val="22"/>
          <w:lang w:val="sr-Latn-ME"/>
        </w:rPr>
        <w:t xml:space="preserve">6.5. </w:t>
      </w:r>
      <w:r w:rsidR="00A74CC1" w:rsidRPr="00455C6B">
        <w:rPr>
          <w:b/>
          <w:bCs/>
          <w:szCs w:val="22"/>
          <w:lang w:val="sr-Latn-ME"/>
        </w:rPr>
        <w:t>Vrsta</w:t>
      </w:r>
      <w:r w:rsidR="00CE09F3" w:rsidRPr="00455C6B">
        <w:rPr>
          <w:b/>
          <w:bCs/>
          <w:szCs w:val="22"/>
          <w:lang w:val="sr-Latn-ME"/>
        </w:rPr>
        <w:t xml:space="preserve"> i sadržaj pakovanja</w:t>
      </w:r>
      <w:r w:rsidR="00F42610" w:rsidRPr="00455C6B">
        <w:rPr>
          <w:b/>
          <w:bCs/>
          <w:szCs w:val="22"/>
          <w:lang w:val="sr-Latn-ME"/>
        </w:rPr>
        <w:t xml:space="preserve"> </w:t>
      </w:r>
    </w:p>
    <w:p w14:paraId="26028171" w14:textId="77777777" w:rsidR="00C72410" w:rsidRPr="00455C6B" w:rsidRDefault="00C72410" w:rsidP="003A2E42">
      <w:pPr>
        <w:rPr>
          <w:szCs w:val="22"/>
          <w:lang w:val="sr-Latn-ME"/>
        </w:rPr>
      </w:pPr>
    </w:p>
    <w:p w14:paraId="26028172" w14:textId="3B3A31E7" w:rsidR="00C72410" w:rsidRPr="00455C6B" w:rsidRDefault="00C72410" w:rsidP="003A2E42">
      <w:pPr>
        <w:rPr>
          <w:szCs w:val="22"/>
          <w:lang w:val="sr-Latn-ME"/>
        </w:rPr>
      </w:pPr>
      <w:r w:rsidRPr="00455C6B">
        <w:rPr>
          <w:szCs w:val="22"/>
          <w:lang w:val="sr-Latn-ME"/>
        </w:rPr>
        <w:t xml:space="preserve">Unutrašnje pakovanje je </w:t>
      </w:r>
      <w:r w:rsidR="006211ED" w:rsidRPr="00455C6B">
        <w:rPr>
          <w:szCs w:val="22"/>
          <w:lang w:val="sr-Latn-ME"/>
        </w:rPr>
        <w:t xml:space="preserve">Al/PVC </w:t>
      </w:r>
      <w:r w:rsidRPr="00455C6B">
        <w:rPr>
          <w:szCs w:val="22"/>
          <w:lang w:val="sr-Latn-ME"/>
        </w:rPr>
        <w:t>blister sa 10 obloženih tableta.</w:t>
      </w:r>
    </w:p>
    <w:p w14:paraId="26028173" w14:textId="42994641" w:rsidR="00C72410" w:rsidRPr="00455C6B" w:rsidRDefault="00C72410" w:rsidP="003A2E42">
      <w:pPr>
        <w:rPr>
          <w:szCs w:val="22"/>
          <w:lang w:val="sr-Latn-ME"/>
        </w:rPr>
      </w:pPr>
      <w:r w:rsidRPr="00455C6B">
        <w:rPr>
          <w:szCs w:val="22"/>
          <w:lang w:val="sr-Latn-ME"/>
        </w:rPr>
        <w:t xml:space="preserve">Spoljašnje pakovanje je složiva kartonska kutija u kojoj se nalazi jedan blister </w:t>
      </w:r>
      <w:r w:rsidR="006211ED">
        <w:rPr>
          <w:szCs w:val="22"/>
          <w:lang w:val="sr-Latn-ME"/>
        </w:rPr>
        <w:t>(</w:t>
      </w:r>
      <w:r w:rsidRPr="00455C6B">
        <w:rPr>
          <w:szCs w:val="22"/>
          <w:lang w:val="sr-Latn-ME"/>
        </w:rPr>
        <w:t>ukupno 10 obloženih tableta</w:t>
      </w:r>
      <w:r w:rsidR="006211ED">
        <w:rPr>
          <w:szCs w:val="22"/>
          <w:lang w:val="sr-Latn-ME"/>
        </w:rPr>
        <w:t>)</w:t>
      </w:r>
      <w:r w:rsidRPr="00455C6B">
        <w:rPr>
          <w:szCs w:val="22"/>
          <w:lang w:val="sr-Latn-ME"/>
        </w:rPr>
        <w:t xml:space="preserve"> i Uputstvo za l</w:t>
      </w:r>
      <w:r w:rsidR="00A74CC1" w:rsidRPr="00455C6B">
        <w:rPr>
          <w:szCs w:val="22"/>
          <w:lang w:val="sr-Latn-ME"/>
        </w:rPr>
        <w:t>ij</w:t>
      </w:r>
      <w:r w:rsidRPr="00455C6B">
        <w:rPr>
          <w:szCs w:val="22"/>
          <w:lang w:val="sr-Latn-ME"/>
        </w:rPr>
        <w:t>ek.</w:t>
      </w:r>
    </w:p>
    <w:p w14:paraId="26028174" w14:textId="0BFA4BC3" w:rsidR="008B2A2C" w:rsidRDefault="008B2A2C" w:rsidP="003A2E42">
      <w:pPr>
        <w:rPr>
          <w:szCs w:val="22"/>
          <w:lang w:val="sr-Latn-ME"/>
        </w:rPr>
      </w:pPr>
    </w:p>
    <w:p w14:paraId="1C3941CC" w14:textId="77777777" w:rsidR="00380C05" w:rsidRPr="00455C6B" w:rsidRDefault="00380C05" w:rsidP="003A2E42">
      <w:pPr>
        <w:rPr>
          <w:szCs w:val="22"/>
          <w:lang w:val="sr-Latn-ME"/>
        </w:rPr>
      </w:pPr>
    </w:p>
    <w:p w14:paraId="26028175" w14:textId="639B9CA2" w:rsidR="00CE09F3" w:rsidRPr="00455C6B" w:rsidRDefault="00CE09F3" w:rsidP="003A2E42">
      <w:pPr>
        <w:rPr>
          <w:b/>
          <w:bCs/>
          <w:szCs w:val="22"/>
          <w:lang w:val="sr-Latn-ME"/>
        </w:rPr>
      </w:pPr>
      <w:r w:rsidRPr="00455C6B">
        <w:rPr>
          <w:b/>
          <w:bCs/>
          <w:szCs w:val="22"/>
          <w:lang w:val="sr-Latn-ME"/>
        </w:rPr>
        <w:lastRenderedPageBreak/>
        <w:t>6.6. Posebne m</w:t>
      </w:r>
      <w:r w:rsidR="00A74CC1" w:rsidRPr="00455C6B">
        <w:rPr>
          <w:b/>
          <w:bCs/>
          <w:szCs w:val="22"/>
          <w:lang w:val="sr-Latn-ME"/>
        </w:rPr>
        <w:t>j</w:t>
      </w:r>
      <w:r w:rsidRPr="00455C6B">
        <w:rPr>
          <w:b/>
          <w:bCs/>
          <w:szCs w:val="22"/>
          <w:lang w:val="sr-Latn-ME"/>
        </w:rPr>
        <w:t>ere opreza pri odlaganju materijala koji treba odbaciti nakon prim</w:t>
      </w:r>
      <w:r w:rsidR="00A74CC1" w:rsidRPr="00455C6B">
        <w:rPr>
          <w:b/>
          <w:bCs/>
          <w:szCs w:val="22"/>
          <w:lang w:val="sr-Latn-ME"/>
        </w:rPr>
        <w:t>j</w:t>
      </w:r>
      <w:r w:rsidRPr="00455C6B">
        <w:rPr>
          <w:b/>
          <w:bCs/>
          <w:szCs w:val="22"/>
          <w:lang w:val="sr-Latn-ME"/>
        </w:rPr>
        <w:t>ene l</w:t>
      </w:r>
      <w:r w:rsidR="00C35887">
        <w:rPr>
          <w:b/>
          <w:bCs/>
          <w:szCs w:val="22"/>
          <w:lang w:val="sr-Latn-ME"/>
        </w:rPr>
        <w:t>ij</w:t>
      </w:r>
      <w:r w:rsidRPr="00455C6B">
        <w:rPr>
          <w:b/>
          <w:bCs/>
          <w:szCs w:val="22"/>
          <w:lang w:val="sr-Latn-ME"/>
        </w:rPr>
        <w:t>eka (i druga uputstva za rukovanje l</w:t>
      </w:r>
      <w:r w:rsidR="00C35887">
        <w:rPr>
          <w:b/>
          <w:bCs/>
          <w:szCs w:val="22"/>
          <w:lang w:val="sr-Latn-ME"/>
        </w:rPr>
        <w:t>ij</w:t>
      </w:r>
      <w:r w:rsidRPr="00455C6B">
        <w:rPr>
          <w:b/>
          <w:bCs/>
          <w:szCs w:val="22"/>
          <w:lang w:val="sr-Latn-ME"/>
        </w:rPr>
        <w:t>ekom)</w:t>
      </w:r>
    </w:p>
    <w:p w14:paraId="26028176" w14:textId="77777777" w:rsidR="00CE09F3" w:rsidRPr="00455C6B" w:rsidRDefault="00CE09F3" w:rsidP="003A2E42">
      <w:pPr>
        <w:rPr>
          <w:szCs w:val="22"/>
          <w:lang w:val="sr-Latn-ME"/>
        </w:rPr>
      </w:pPr>
    </w:p>
    <w:p w14:paraId="26028177" w14:textId="77777777" w:rsidR="00CE09F3" w:rsidRPr="00455C6B" w:rsidRDefault="0079711E" w:rsidP="003A2E42">
      <w:pPr>
        <w:rPr>
          <w:szCs w:val="22"/>
          <w:lang w:val="sr-Latn-ME"/>
        </w:rPr>
      </w:pPr>
      <w:r w:rsidRPr="00455C6B">
        <w:rPr>
          <w:szCs w:val="22"/>
          <w:lang w:val="sr-Latn-ME"/>
        </w:rPr>
        <w:t>Svu neiskorišćenu količinu l</w:t>
      </w:r>
      <w:r w:rsidR="00A74CC1" w:rsidRPr="00455C6B">
        <w:rPr>
          <w:szCs w:val="22"/>
          <w:lang w:val="sr-Latn-ME"/>
        </w:rPr>
        <w:t>ij</w:t>
      </w:r>
      <w:r w:rsidRPr="00455C6B">
        <w:rPr>
          <w:szCs w:val="22"/>
          <w:lang w:val="sr-Latn-ME"/>
        </w:rPr>
        <w:t>eka ili otpadnog materijala nakon njegove upotrebe treba ukloniti, u skladu sa</w:t>
      </w:r>
      <w:r w:rsidR="00D00838" w:rsidRPr="00455C6B">
        <w:rPr>
          <w:szCs w:val="22"/>
          <w:lang w:val="sr-Latn-ME"/>
        </w:rPr>
        <w:t xml:space="preserve"> važećim propisima.</w:t>
      </w:r>
    </w:p>
    <w:p w14:paraId="4036BE01" w14:textId="77777777" w:rsidR="003A2E42" w:rsidRPr="00455C6B" w:rsidRDefault="003A2E42" w:rsidP="003A2E42">
      <w:pPr>
        <w:rPr>
          <w:szCs w:val="22"/>
          <w:lang w:val="sr-Latn-ME"/>
        </w:rPr>
      </w:pPr>
    </w:p>
    <w:p w14:paraId="738D7061" w14:textId="77777777" w:rsidR="003A2E42" w:rsidRPr="00455C6B" w:rsidRDefault="003A2E42" w:rsidP="003A2E42">
      <w:pPr>
        <w:rPr>
          <w:szCs w:val="22"/>
          <w:lang w:val="sr-Latn-ME"/>
        </w:rPr>
      </w:pPr>
    </w:p>
    <w:p w14:paraId="26028178" w14:textId="77777777" w:rsidR="00CE09F3" w:rsidRPr="00455C6B" w:rsidRDefault="00CE09F3" w:rsidP="003A2E42">
      <w:pPr>
        <w:pStyle w:val="NASLOV123"/>
        <w:spacing w:before="0" w:after="0"/>
        <w:jc w:val="both"/>
        <w:rPr>
          <w:lang w:val="sr-Latn-ME"/>
        </w:rPr>
      </w:pPr>
      <w:r w:rsidRPr="00455C6B">
        <w:rPr>
          <w:lang w:val="sr-Latn-ME"/>
        </w:rPr>
        <w:t xml:space="preserve">7. NOSILAC DOZVOLE </w:t>
      </w:r>
    </w:p>
    <w:p w14:paraId="26028179" w14:textId="77777777" w:rsidR="00D00838" w:rsidRPr="00455C6B" w:rsidRDefault="00D00838" w:rsidP="003A2E42">
      <w:pPr>
        <w:rPr>
          <w:szCs w:val="22"/>
          <w:lang w:val="sr-Latn-ME"/>
        </w:rPr>
      </w:pPr>
    </w:p>
    <w:p w14:paraId="2602817A" w14:textId="25A7DAA6" w:rsidR="00D00838" w:rsidRPr="00455C6B" w:rsidRDefault="006211ED" w:rsidP="003A2E42">
      <w:pPr>
        <w:rPr>
          <w:szCs w:val="22"/>
          <w:lang w:val="sr-Latn-ME"/>
        </w:rPr>
      </w:pPr>
      <w:r w:rsidRPr="00455C6B">
        <w:rPr>
          <w:szCs w:val="22"/>
          <w:lang w:val="sr-Latn-ME"/>
        </w:rPr>
        <w:t>Hemofarm</w:t>
      </w:r>
      <w:r w:rsidR="00D00838" w:rsidRPr="00455C6B">
        <w:rPr>
          <w:szCs w:val="22"/>
          <w:lang w:val="sr-Latn-ME"/>
        </w:rPr>
        <w:t xml:space="preserve"> A</w:t>
      </w:r>
      <w:r>
        <w:rPr>
          <w:szCs w:val="22"/>
          <w:lang w:val="sr-Latn-ME"/>
        </w:rPr>
        <w:t>.</w:t>
      </w:r>
      <w:r w:rsidR="00D00838" w:rsidRPr="00455C6B">
        <w:rPr>
          <w:szCs w:val="22"/>
          <w:lang w:val="sr-Latn-ME"/>
        </w:rPr>
        <w:t>D</w:t>
      </w:r>
      <w:r>
        <w:rPr>
          <w:szCs w:val="22"/>
          <w:lang w:val="sr-Latn-ME"/>
        </w:rPr>
        <w:t>.</w:t>
      </w:r>
      <w:r w:rsidR="00D00838" w:rsidRPr="00455C6B">
        <w:rPr>
          <w:szCs w:val="22"/>
          <w:lang w:val="sr-Latn-ME"/>
        </w:rPr>
        <w:t xml:space="preserve"> </w:t>
      </w:r>
      <w:r w:rsidRPr="00455C6B">
        <w:rPr>
          <w:szCs w:val="22"/>
          <w:lang w:val="sr-Latn-ME"/>
        </w:rPr>
        <w:t>Vršac</w:t>
      </w:r>
      <w:r w:rsidR="00A74CC1" w:rsidRPr="00455C6B">
        <w:rPr>
          <w:szCs w:val="22"/>
          <w:lang w:val="sr-Latn-ME"/>
        </w:rPr>
        <w:t xml:space="preserve"> </w:t>
      </w:r>
      <w:r w:rsidR="000100AB" w:rsidRPr="00455C6B">
        <w:rPr>
          <w:szCs w:val="22"/>
          <w:lang w:val="sr-Latn-ME"/>
        </w:rPr>
        <w:t>P</w:t>
      </w:r>
      <w:r>
        <w:rPr>
          <w:szCs w:val="22"/>
          <w:lang w:val="sr-Latn-ME"/>
        </w:rPr>
        <w:t>.</w:t>
      </w:r>
      <w:r w:rsidR="000100AB" w:rsidRPr="00455C6B">
        <w:rPr>
          <w:szCs w:val="22"/>
          <w:lang w:val="sr-Latn-ME"/>
        </w:rPr>
        <w:t>J</w:t>
      </w:r>
      <w:r>
        <w:rPr>
          <w:szCs w:val="22"/>
          <w:lang w:val="sr-Latn-ME"/>
        </w:rPr>
        <w:t>.</w:t>
      </w:r>
      <w:r w:rsidR="00A74CC1" w:rsidRPr="00455C6B">
        <w:rPr>
          <w:szCs w:val="22"/>
          <w:lang w:val="sr-Latn-ME"/>
        </w:rPr>
        <w:t xml:space="preserve"> </w:t>
      </w:r>
      <w:r w:rsidRPr="00455C6B">
        <w:rPr>
          <w:szCs w:val="22"/>
          <w:lang w:val="sr-Latn-ME"/>
        </w:rPr>
        <w:t>Podgorica</w:t>
      </w:r>
    </w:p>
    <w:p w14:paraId="2602817B" w14:textId="280C305F" w:rsidR="00CE09F3" w:rsidRPr="00455C6B" w:rsidRDefault="00A74CC1" w:rsidP="003A2E42">
      <w:pPr>
        <w:rPr>
          <w:szCs w:val="22"/>
          <w:lang w:val="sr-Latn-ME"/>
        </w:rPr>
      </w:pPr>
      <w:r w:rsidRPr="00455C6B">
        <w:rPr>
          <w:szCs w:val="22"/>
          <w:lang w:val="sr-Latn-ME"/>
        </w:rPr>
        <w:t>8</w:t>
      </w:r>
      <w:r w:rsidR="006211ED">
        <w:rPr>
          <w:szCs w:val="22"/>
          <w:lang w:val="sr-Latn-ME"/>
        </w:rPr>
        <w:t>.</w:t>
      </w:r>
      <w:r w:rsidRPr="00455C6B">
        <w:rPr>
          <w:szCs w:val="22"/>
          <w:lang w:val="sr-Latn-ME"/>
        </w:rPr>
        <w:t xml:space="preserve"> marta 55A,</w:t>
      </w:r>
      <w:r w:rsidR="003A2E42" w:rsidRPr="00455C6B">
        <w:rPr>
          <w:szCs w:val="22"/>
          <w:lang w:val="sr-Latn-ME"/>
        </w:rPr>
        <w:t xml:space="preserve"> </w:t>
      </w:r>
      <w:r w:rsidRPr="00455C6B">
        <w:rPr>
          <w:szCs w:val="22"/>
          <w:lang w:val="sr-Latn-ME"/>
        </w:rPr>
        <w:t>Podgorica,</w:t>
      </w:r>
      <w:r w:rsidR="003A2E42" w:rsidRPr="00455C6B">
        <w:rPr>
          <w:szCs w:val="22"/>
          <w:lang w:val="sr-Latn-ME"/>
        </w:rPr>
        <w:t xml:space="preserve"> </w:t>
      </w:r>
      <w:r w:rsidRPr="00455C6B">
        <w:rPr>
          <w:szCs w:val="22"/>
          <w:lang w:val="sr-Latn-ME"/>
        </w:rPr>
        <w:t>Crna Gora</w:t>
      </w:r>
    </w:p>
    <w:p w14:paraId="2602817C" w14:textId="77777777" w:rsidR="00CE09F3" w:rsidRPr="00455C6B" w:rsidRDefault="00CE09F3" w:rsidP="003A2E42">
      <w:pPr>
        <w:rPr>
          <w:szCs w:val="22"/>
          <w:lang w:val="sr-Latn-ME"/>
        </w:rPr>
      </w:pPr>
    </w:p>
    <w:p w14:paraId="07A2205C" w14:textId="77777777" w:rsidR="003A2E42" w:rsidRPr="00455C6B" w:rsidRDefault="003A2E42" w:rsidP="003A2E42">
      <w:pPr>
        <w:rPr>
          <w:szCs w:val="22"/>
          <w:lang w:val="sr-Latn-ME"/>
        </w:rPr>
      </w:pPr>
    </w:p>
    <w:p w14:paraId="2602817D" w14:textId="77777777" w:rsidR="00A74CC1" w:rsidRPr="00455C6B" w:rsidRDefault="00A74CC1" w:rsidP="003A2E42">
      <w:pPr>
        <w:tabs>
          <w:tab w:val="clear" w:pos="284"/>
          <w:tab w:val="left" w:pos="540"/>
          <w:tab w:val="left" w:pos="569"/>
        </w:tabs>
        <w:rPr>
          <w:b/>
          <w:bCs/>
          <w:szCs w:val="22"/>
          <w:lang w:val="sr-Latn-ME"/>
        </w:rPr>
      </w:pPr>
      <w:r w:rsidRPr="00455C6B">
        <w:rPr>
          <w:b/>
          <w:bCs/>
          <w:szCs w:val="22"/>
          <w:lang w:val="sr-Latn-ME"/>
        </w:rPr>
        <w:t xml:space="preserve">8. </w:t>
      </w:r>
      <w:r w:rsidRPr="00455C6B">
        <w:rPr>
          <w:b/>
          <w:bCs/>
          <w:szCs w:val="22"/>
          <w:lang w:val="sr-Latn-ME"/>
        </w:rPr>
        <w:tab/>
        <w:t>BROJ DOZVOLE ZA STAVLJANJE LIJEKA U PROMET</w:t>
      </w:r>
    </w:p>
    <w:p w14:paraId="2602817E" w14:textId="77777777" w:rsidR="00A74CC1" w:rsidRPr="00455C6B" w:rsidRDefault="00A74CC1" w:rsidP="003A2E42">
      <w:pPr>
        <w:tabs>
          <w:tab w:val="clear" w:pos="284"/>
          <w:tab w:val="left" w:pos="540"/>
          <w:tab w:val="left" w:pos="569"/>
        </w:tabs>
        <w:rPr>
          <w:b/>
          <w:bCs/>
          <w:szCs w:val="22"/>
          <w:lang w:val="sr-Latn-ME"/>
        </w:rPr>
      </w:pPr>
    </w:p>
    <w:p w14:paraId="2602817F" w14:textId="079E2FEE" w:rsidR="00A74CC1" w:rsidRPr="00455C6B" w:rsidRDefault="00380C05" w:rsidP="003A2E42">
      <w:pPr>
        <w:tabs>
          <w:tab w:val="clear" w:pos="284"/>
          <w:tab w:val="left" w:pos="540"/>
          <w:tab w:val="left" w:pos="569"/>
        </w:tabs>
        <w:rPr>
          <w:bCs/>
          <w:szCs w:val="22"/>
          <w:lang w:val="sr-Latn-ME"/>
        </w:rPr>
      </w:pPr>
      <w:r w:rsidRPr="00380C05">
        <w:rPr>
          <w:bCs/>
          <w:szCs w:val="22"/>
          <w:lang w:val="sr-Latn-ME"/>
        </w:rPr>
        <w:t>2030/25/1606 - 1805</w:t>
      </w:r>
    </w:p>
    <w:p w14:paraId="26028180" w14:textId="77777777" w:rsidR="00A74CC1" w:rsidRPr="00455C6B" w:rsidRDefault="00A74CC1" w:rsidP="003A2E42">
      <w:pPr>
        <w:tabs>
          <w:tab w:val="clear" w:pos="284"/>
          <w:tab w:val="left" w:pos="540"/>
          <w:tab w:val="left" w:pos="569"/>
        </w:tabs>
        <w:rPr>
          <w:bCs/>
          <w:szCs w:val="22"/>
          <w:lang w:val="sr-Latn-ME"/>
        </w:rPr>
      </w:pPr>
    </w:p>
    <w:p w14:paraId="720D5621" w14:textId="77777777" w:rsidR="003A2E42" w:rsidRPr="00455C6B" w:rsidRDefault="003A2E42" w:rsidP="003A2E42">
      <w:pPr>
        <w:tabs>
          <w:tab w:val="clear" w:pos="284"/>
          <w:tab w:val="left" w:pos="540"/>
          <w:tab w:val="left" w:pos="569"/>
        </w:tabs>
        <w:rPr>
          <w:bCs/>
          <w:szCs w:val="22"/>
          <w:lang w:val="sr-Latn-ME"/>
        </w:rPr>
      </w:pPr>
    </w:p>
    <w:p w14:paraId="26028181" w14:textId="77777777" w:rsidR="00A74CC1" w:rsidRPr="00455C6B" w:rsidRDefault="00A74CC1" w:rsidP="003A2E42">
      <w:pPr>
        <w:tabs>
          <w:tab w:val="clear" w:pos="284"/>
          <w:tab w:val="left" w:pos="540"/>
          <w:tab w:val="left" w:pos="569"/>
        </w:tabs>
        <w:rPr>
          <w:b/>
          <w:bCs/>
          <w:szCs w:val="22"/>
          <w:lang w:val="sr-Latn-ME"/>
        </w:rPr>
      </w:pPr>
      <w:r w:rsidRPr="00455C6B">
        <w:rPr>
          <w:b/>
          <w:bCs/>
          <w:szCs w:val="22"/>
          <w:lang w:val="sr-Latn-ME"/>
        </w:rPr>
        <w:t xml:space="preserve">9. </w:t>
      </w:r>
      <w:r w:rsidRPr="00455C6B">
        <w:rPr>
          <w:b/>
          <w:bCs/>
          <w:szCs w:val="22"/>
          <w:lang w:val="sr-Latn-ME"/>
        </w:rPr>
        <w:tab/>
        <w:t>DATUM PRVE DOZVOLE/OBNOVE DOZVOLE ZA STAVLJANJE LIJEKA U PROMET</w:t>
      </w:r>
    </w:p>
    <w:p w14:paraId="26028182" w14:textId="77777777" w:rsidR="00A74CC1" w:rsidRPr="00455C6B" w:rsidRDefault="00A74CC1" w:rsidP="003A2E42">
      <w:pPr>
        <w:tabs>
          <w:tab w:val="clear" w:pos="284"/>
          <w:tab w:val="left" w:pos="540"/>
          <w:tab w:val="left" w:pos="569"/>
        </w:tabs>
        <w:rPr>
          <w:bCs/>
          <w:szCs w:val="22"/>
          <w:lang w:val="sr-Latn-ME"/>
        </w:rPr>
      </w:pPr>
    </w:p>
    <w:p w14:paraId="26028183" w14:textId="39984EBC" w:rsidR="00A74CC1" w:rsidRDefault="006211ED" w:rsidP="003A2E42">
      <w:pPr>
        <w:tabs>
          <w:tab w:val="clear" w:pos="284"/>
          <w:tab w:val="left" w:pos="540"/>
          <w:tab w:val="left" w:pos="569"/>
        </w:tabs>
        <w:rPr>
          <w:bCs/>
          <w:szCs w:val="22"/>
          <w:lang w:val="sr-Latn-ME"/>
        </w:rPr>
      </w:pPr>
      <w:r>
        <w:rPr>
          <w:bCs/>
          <w:szCs w:val="22"/>
          <w:lang w:val="sr-Latn-ME"/>
        </w:rPr>
        <w:t xml:space="preserve">Datum prve dozvole: </w:t>
      </w:r>
      <w:r w:rsidR="00A74CC1" w:rsidRPr="00455C6B">
        <w:rPr>
          <w:bCs/>
          <w:szCs w:val="22"/>
          <w:lang w:val="sr-Latn-ME"/>
        </w:rPr>
        <w:t xml:space="preserve">15.07.2015. </w:t>
      </w:r>
      <w:r>
        <w:rPr>
          <w:bCs/>
          <w:szCs w:val="22"/>
          <w:lang w:val="sr-Latn-ME"/>
        </w:rPr>
        <w:t>godine</w:t>
      </w:r>
    </w:p>
    <w:p w14:paraId="30A9FA22" w14:textId="6B1A307F" w:rsidR="006211ED" w:rsidRPr="00455C6B" w:rsidRDefault="006211ED" w:rsidP="003A2E42">
      <w:pPr>
        <w:tabs>
          <w:tab w:val="clear" w:pos="284"/>
          <w:tab w:val="left" w:pos="540"/>
          <w:tab w:val="left" w:pos="569"/>
        </w:tabs>
        <w:rPr>
          <w:bCs/>
          <w:szCs w:val="22"/>
          <w:lang w:val="sr-Latn-ME"/>
        </w:rPr>
      </w:pPr>
      <w:r>
        <w:rPr>
          <w:bCs/>
          <w:szCs w:val="22"/>
          <w:lang w:val="sr-Latn-ME"/>
        </w:rPr>
        <w:t>Datum poslednje obnove dozvole:</w:t>
      </w:r>
      <w:r w:rsidR="00380C05">
        <w:rPr>
          <w:bCs/>
          <w:szCs w:val="22"/>
          <w:lang w:val="sr-Latn-ME"/>
        </w:rPr>
        <w:t xml:space="preserve"> </w:t>
      </w:r>
      <w:r w:rsidR="00380C05" w:rsidRPr="00380C05">
        <w:rPr>
          <w:bCs/>
          <w:szCs w:val="22"/>
          <w:lang w:val="sr-Latn-ME"/>
        </w:rPr>
        <w:t>01.04.2025. godine</w:t>
      </w:r>
    </w:p>
    <w:p w14:paraId="26028184" w14:textId="77777777" w:rsidR="00A74CC1" w:rsidRPr="00455C6B" w:rsidRDefault="00A74CC1" w:rsidP="003A2E42">
      <w:pPr>
        <w:tabs>
          <w:tab w:val="clear" w:pos="284"/>
          <w:tab w:val="left" w:pos="540"/>
          <w:tab w:val="left" w:pos="569"/>
        </w:tabs>
        <w:rPr>
          <w:bCs/>
          <w:szCs w:val="22"/>
          <w:lang w:val="sr-Latn-ME"/>
        </w:rPr>
      </w:pPr>
    </w:p>
    <w:p w14:paraId="28002A9F" w14:textId="77777777" w:rsidR="003A2E42" w:rsidRPr="00455C6B" w:rsidRDefault="003A2E42" w:rsidP="003A2E42">
      <w:pPr>
        <w:tabs>
          <w:tab w:val="clear" w:pos="284"/>
          <w:tab w:val="left" w:pos="540"/>
          <w:tab w:val="left" w:pos="569"/>
        </w:tabs>
        <w:rPr>
          <w:bCs/>
          <w:szCs w:val="22"/>
          <w:lang w:val="sr-Latn-ME"/>
        </w:rPr>
      </w:pPr>
    </w:p>
    <w:p w14:paraId="26028185" w14:textId="77777777" w:rsidR="00A74CC1" w:rsidRPr="00455C6B" w:rsidRDefault="00A74CC1" w:rsidP="003A2E42">
      <w:pPr>
        <w:tabs>
          <w:tab w:val="clear" w:pos="284"/>
          <w:tab w:val="left" w:pos="540"/>
          <w:tab w:val="left" w:pos="569"/>
        </w:tabs>
        <w:ind w:left="540" w:hanging="540"/>
        <w:rPr>
          <w:bCs/>
          <w:szCs w:val="22"/>
          <w:lang w:val="sr-Latn-ME"/>
        </w:rPr>
      </w:pPr>
      <w:r w:rsidRPr="00455C6B">
        <w:rPr>
          <w:b/>
          <w:bCs/>
          <w:szCs w:val="22"/>
          <w:lang w:val="sr-Latn-ME"/>
        </w:rPr>
        <w:t xml:space="preserve">10. </w:t>
      </w:r>
      <w:r w:rsidRPr="00455C6B">
        <w:rPr>
          <w:b/>
          <w:bCs/>
          <w:szCs w:val="22"/>
          <w:lang w:val="sr-Latn-ME"/>
        </w:rPr>
        <w:tab/>
        <w:t xml:space="preserve">DATUM REVIZIJE TEKSTA </w:t>
      </w:r>
    </w:p>
    <w:p w14:paraId="26028186" w14:textId="77777777" w:rsidR="00923865" w:rsidRPr="00455C6B" w:rsidRDefault="00923865" w:rsidP="003A2E42">
      <w:pPr>
        <w:rPr>
          <w:bCs/>
          <w:szCs w:val="22"/>
          <w:lang w:val="sr-Latn-ME"/>
        </w:rPr>
      </w:pPr>
    </w:p>
    <w:p w14:paraId="26028187" w14:textId="57680A74" w:rsidR="00A74CC1" w:rsidRPr="00455C6B" w:rsidRDefault="00380C05" w:rsidP="003A2E42">
      <w:pPr>
        <w:rPr>
          <w:bCs/>
          <w:szCs w:val="22"/>
          <w:lang w:val="sr-Latn-ME"/>
        </w:rPr>
      </w:pPr>
      <w:r>
        <w:rPr>
          <w:bCs/>
          <w:szCs w:val="22"/>
          <w:lang w:val="sr-Latn-ME"/>
        </w:rPr>
        <w:t>April, 2025. godine</w:t>
      </w:r>
      <w:bookmarkStart w:id="0" w:name="_GoBack"/>
      <w:bookmarkEnd w:id="0"/>
    </w:p>
    <w:sectPr w:rsidR="00A74CC1" w:rsidRPr="00455C6B" w:rsidSect="003A2E42">
      <w:footerReference w:type="even" r:id="rId12"/>
      <w:footerReference w:type="default" r:id="rId13"/>
      <w:pgSz w:w="11907" w:h="16840" w:code="9"/>
      <w:pgMar w:top="1440" w:right="1440" w:bottom="1440" w:left="144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7DA3D" w14:textId="77777777" w:rsidR="003206E7" w:rsidRDefault="003206E7">
      <w:r>
        <w:separator/>
      </w:r>
    </w:p>
  </w:endnote>
  <w:endnote w:type="continuationSeparator" w:id="0">
    <w:p w14:paraId="16D84A02" w14:textId="77777777" w:rsidR="003206E7" w:rsidRDefault="00320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2818F" w14:textId="77777777" w:rsidR="00462288" w:rsidRDefault="00462288"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6028190" w14:textId="77777777" w:rsidR="00462288" w:rsidRDefault="004622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28192" w14:textId="7957F116" w:rsidR="00462288" w:rsidRPr="003A2E42" w:rsidRDefault="003206E7" w:rsidP="003A2E42">
    <w:pPr>
      <w:pStyle w:val="Footer"/>
      <w:tabs>
        <w:tab w:val="left" w:pos="5448"/>
      </w:tabs>
      <w:jc w:val="center"/>
      <w:rPr>
        <w:b/>
        <w:bCs/>
        <w:sz w:val="28"/>
        <w:szCs w:val="32"/>
      </w:rPr>
    </w:pPr>
    <w:sdt>
      <w:sdtPr>
        <w:id w:val="25862803"/>
        <w:docPartObj>
          <w:docPartGallery w:val="Page Numbers (Bottom of Page)"/>
          <w:docPartUnique/>
        </w:docPartObj>
      </w:sdtPr>
      <w:sdtEndPr>
        <w:rPr>
          <w:b/>
          <w:bCs/>
          <w:sz w:val="28"/>
          <w:szCs w:val="32"/>
        </w:rPr>
      </w:sdtEndPr>
      <w:sdtContent>
        <w:sdt>
          <w:sdtPr>
            <w:rPr>
              <w:b/>
              <w:bCs/>
              <w:sz w:val="28"/>
              <w:szCs w:val="32"/>
            </w:rPr>
            <w:id w:val="565050477"/>
            <w:docPartObj>
              <w:docPartGallery w:val="Page Numbers (Top of Page)"/>
              <w:docPartUnique/>
            </w:docPartObj>
          </w:sdtPr>
          <w:sdtEndPr/>
          <w:sdtContent>
            <w:r w:rsidR="00462288" w:rsidRPr="00E877E5">
              <w:rPr>
                <w:bCs/>
                <w:szCs w:val="22"/>
              </w:rPr>
              <w:fldChar w:fldCharType="begin"/>
            </w:r>
            <w:r w:rsidR="00462288" w:rsidRPr="00E877E5">
              <w:rPr>
                <w:bCs/>
                <w:szCs w:val="22"/>
              </w:rPr>
              <w:instrText xml:space="preserve"> PAGE </w:instrText>
            </w:r>
            <w:r w:rsidR="00462288" w:rsidRPr="00E877E5">
              <w:rPr>
                <w:bCs/>
                <w:szCs w:val="22"/>
              </w:rPr>
              <w:fldChar w:fldCharType="separate"/>
            </w:r>
            <w:r w:rsidR="00380C05">
              <w:rPr>
                <w:bCs/>
                <w:noProof/>
                <w:szCs w:val="22"/>
              </w:rPr>
              <w:t>12</w:t>
            </w:r>
            <w:r w:rsidR="00462288" w:rsidRPr="00E877E5">
              <w:rPr>
                <w:bCs/>
                <w:szCs w:val="22"/>
              </w:rPr>
              <w:fldChar w:fldCharType="end"/>
            </w:r>
            <w:r w:rsidR="00462288" w:rsidRPr="00E877E5">
              <w:rPr>
                <w:bCs/>
                <w:szCs w:val="22"/>
              </w:rPr>
              <w:t xml:space="preserve"> / </w:t>
            </w:r>
            <w:r w:rsidR="00462288" w:rsidRPr="00E877E5">
              <w:rPr>
                <w:bCs/>
                <w:szCs w:val="22"/>
              </w:rPr>
              <w:fldChar w:fldCharType="begin"/>
            </w:r>
            <w:r w:rsidR="00462288" w:rsidRPr="00E877E5">
              <w:rPr>
                <w:bCs/>
                <w:szCs w:val="22"/>
              </w:rPr>
              <w:instrText xml:space="preserve"> NUMPAGES  </w:instrText>
            </w:r>
            <w:r w:rsidR="00462288" w:rsidRPr="00E877E5">
              <w:rPr>
                <w:bCs/>
                <w:szCs w:val="22"/>
              </w:rPr>
              <w:fldChar w:fldCharType="separate"/>
            </w:r>
            <w:r w:rsidR="00380C05">
              <w:rPr>
                <w:bCs/>
                <w:noProof/>
                <w:szCs w:val="22"/>
              </w:rPr>
              <w:t>13</w:t>
            </w:r>
            <w:r w:rsidR="00462288" w:rsidRPr="00E877E5">
              <w:rPr>
                <w:bCs/>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08001" w14:textId="77777777" w:rsidR="003206E7" w:rsidRDefault="003206E7">
      <w:r>
        <w:separator/>
      </w:r>
    </w:p>
  </w:footnote>
  <w:footnote w:type="continuationSeparator" w:id="0">
    <w:p w14:paraId="75103132" w14:textId="77777777" w:rsidR="003206E7" w:rsidRDefault="00320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09C655B"/>
    <w:multiLevelType w:val="hybridMultilevel"/>
    <w:tmpl w:val="4BC8C74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15F214BB"/>
    <w:multiLevelType w:val="hybridMultilevel"/>
    <w:tmpl w:val="D958B7CA"/>
    <w:lvl w:ilvl="0" w:tplc="57B4F4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5A85566"/>
    <w:multiLevelType w:val="hybridMultilevel"/>
    <w:tmpl w:val="26144678"/>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83420"/>
    <w:multiLevelType w:val="hybridMultilevel"/>
    <w:tmpl w:val="E8604114"/>
    <w:lvl w:ilvl="0" w:tplc="341A149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B67B1D"/>
    <w:multiLevelType w:val="hybridMultilevel"/>
    <w:tmpl w:val="B1F47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70E62"/>
    <w:multiLevelType w:val="hybridMultilevel"/>
    <w:tmpl w:val="ED3CDC24"/>
    <w:lvl w:ilvl="0" w:tplc="341A149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112101"/>
    <w:multiLevelType w:val="hybridMultilevel"/>
    <w:tmpl w:val="3914348A"/>
    <w:lvl w:ilvl="0" w:tplc="341A149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9697388"/>
    <w:multiLevelType w:val="hybridMultilevel"/>
    <w:tmpl w:val="EF88EFBE"/>
    <w:lvl w:ilvl="0" w:tplc="341A149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B6365A"/>
    <w:multiLevelType w:val="hybridMultilevel"/>
    <w:tmpl w:val="C09823E0"/>
    <w:lvl w:ilvl="0" w:tplc="57B4F4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7"/>
    </w:lvlOverride>
  </w:num>
  <w:num w:numId="3">
    <w:abstractNumId w:val="9"/>
  </w:num>
  <w:num w:numId="4">
    <w:abstractNumId w:val="1"/>
  </w:num>
  <w:num w:numId="5">
    <w:abstractNumId w:val="4"/>
  </w:num>
  <w:num w:numId="6">
    <w:abstractNumId w:val="6"/>
  </w:num>
  <w:num w:numId="7">
    <w:abstractNumId w:val="8"/>
  </w:num>
  <w:num w:numId="8">
    <w:abstractNumId w:val="7"/>
  </w:num>
  <w:num w:numId="9">
    <w:abstractNumId w:val="10"/>
  </w:num>
  <w:num w:numId="10">
    <w:abstractNumId w:val="5"/>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23A0"/>
    <w:rsid w:val="00005C19"/>
    <w:rsid w:val="000100AB"/>
    <w:rsid w:val="00017801"/>
    <w:rsid w:val="00046D34"/>
    <w:rsid w:val="0005798D"/>
    <w:rsid w:val="00064273"/>
    <w:rsid w:val="00072865"/>
    <w:rsid w:val="0007458F"/>
    <w:rsid w:val="0007604E"/>
    <w:rsid w:val="00083336"/>
    <w:rsid w:val="00083BE0"/>
    <w:rsid w:val="00095FB6"/>
    <w:rsid w:val="0009758B"/>
    <w:rsid w:val="000A0F4A"/>
    <w:rsid w:val="000A53A5"/>
    <w:rsid w:val="000A5566"/>
    <w:rsid w:val="000A7547"/>
    <w:rsid w:val="000B45F0"/>
    <w:rsid w:val="000D4A22"/>
    <w:rsid w:val="000D5631"/>
    <w:rsid w:val="000E75C0"/>
    <w:rsid w:val="000F6BBF"/>
    <w:rsid w:val="00106725"/>
    <w:rsid w:val="00107506"/>
    <w:rsid w:val="00124DFE"/>
    <w:rsid w:val="00132D42"/>
    <w:rsid w:val="00134F5F"/>
    <w:rsid w:val="0013711E"/>
    <w:rsid w:val="00137735"/>
    <w:rsid w:val="0014113B"/>
    <w:rsid w:val="00141639"/>
    <w:rsid w:val="0014180A"/>
    <w:rsid w:val="00152185"/>
    <w:rsid w:val="001542D4"/>
    <w:rsid w:val="00161B5D"/>
    <w:rsid w:val="0017167D"/>
    <w:rsid w:val="00173D18"/>
    <w:rsid w:val="00175772"/>
    <w:rsid w:val="00175A7E"/>
    <w:rsid w:val="001851FE"/>
    <w:rsid w:val="0018601D"/>
    <w:rsid w:val="00191A9D"/>
    <w:rsid w:val="001A229C"/>
    <w:rsid w:val="001B169F"/>
    <w:rsid w:val="001B46D1"/>
    <w:rsid w:val="001B4E89"/>
    <w:rsid w:val="001B706A"/>
    <w:rsid w:val="001B7EC0"/>
    <w:rsid w:val="001C30A4"/>
    <w:rsid w:val="001D056C"/>
    <w:rsid w:val="001D10C9"/>
    <w:rsid w:val="001D17FA"/>
    <w:rsid w:val="001D4D88"/>
    <w:rsid w:val="001D5665"/>
    <w:rsid w:val="001E0516"/>
    <w:rsid w:val="001E0A07"/>
    <w:rsid w:val="001E1487"/>
    <w:rsid w:val="001E4345"/>
    <w:rsid w:val="001E6145"/>
    <w:rsid w:val="001F2D4E"/>
    <w:rsid w:val="001F39B6"/>
    <w:rsid w:val="00203565"/>
    <w:rsid w:val="00206178"/>
    <w:rsid w:val="00214372"/>
    <w:rsid w:val="00222125"/>
    <w:rsid w:val="0022218E"/>
    <w:rsid w:val="0022223A"/>
    <w:rsid w:val="00222F82"/>
    <w:rsid w:val="002302F3"/>
    <w:rsid w:val="00230876"/>
    <w:rsid w:val="00230956"/>
    <w:rsid w:val="00234D99"/>
    <w:rsid w:val="00235A3D"/>
    <w:rsid w:val="0024126B"/>
    <w:rsid w:val="0024132F"/>
    <w:rsid w:val="00242DCD"/>
    <w:rsid w:val="002444A1"/>
    <w:rsid w:val="00247C5C"/>
    <w:rsid w:val="00252241"/>
    <w:rsid w:val="00257A34"/>
    <w:rsid w:val="00270119"/>
    <w:rsid w:val="00273BE0"/>
    <w:rsid w:val="002A5FC1"/>
    <w:rsid w:val="002B6F6A"/>
    <w:rsid w:val="002C0FBF"/>
    <w:rsid w:val="002C49DD"/>
    <w:rsid w:val="002D0F2B"/>
    <w:rsid w:val="002D4D3C"/>
    <w:rsid w:val="002E5796"/>
    <w:rsid w:val="002E5DA9"/>
    <w:rsid w:val="002F04B7"/>
    <w:rsid w:val="002F3B21"/>
    <w:rsid w:val="002F5E2F"/>
    <w:rsid w:val="00305DD5"/>
    <w:rsid w:val="00311C21"/>
    <w:rsid w:val="00316FC0"/>
    <w:rsid w:val="003206E7"/>
    <w:rsid w:val="0032515D"/>
    <w:rsid w:val="00327476"/>
    <w:rsid w:val="0033420E"/>
    <w:rsid w:val="003361C1"/>
    <w:rsid w:val="003452C0"/>
    <w:rsid w:val="00351582"/>
    <w:rsid w:val="00370F24"/>
    <w:rsid w:val="00374DEC"/>
    <w:rsid w:val="0037616C"/>
    <w:rsid w:val="00376C63"/>
    <w:rsid w:val="00380284"/>
    <w:rsid w:val="00380C05"/>
    <w:rsid w:val="00383195"/>
    <w:rsid w:val="003834DC"/>
    <w:rsid w:val="003932E4"/>
    <w:rsid w:val="00397C31"/>
    <w:rsid w:val="003A2DF8"/>
    <w:rsid w:val="003A2E42"/>
    <w:rsid w:val="003A547D"/>
    <w:rsid w:val="003B1710"/>
    <w:rsid w:val="003B2082"/>
    <w:rsid w:val="003B6253"/>
    <w:rsid w:val="003B7242"/>
    <w:rsid w:val="003C18A4"/>
    <w:rsid w:val="003C4115"/>
    <w:rsid w:val="003C6F41"/>
    <w:rsid w:val="003D1914"/>
    <w:rsid w:val="003D48B8"/>
    <w:rsid w:val="003D69F4"/>
    <w:rsid w:val="003E0074"/>
    <w:rsid w:val="003E3AC8"/>
    <w:rsid w:val="003E3EC7"/>
    <w:rsid w:val="00407A2D"/>
    <w:rsid w:val="00411C06"/>
    <w:rsid w:val="0041220E"/>
    <w:rsid w:val="004123CD"/>
    <w:rsid w:val="004234ED"/>
    <w:rsid w:val="00426B38"/>
    <w:rsid w:val="00427D41"/>
    <w:rsid w:val="00437621"/>
    <w:rsid w:val="0044375D"/>
    <w:rsid w:val="00446885"/>
    <w:rsid w:val="00450DAE"/>
    <w:rsid w:val="00455C6B"/>
    <w:rsid w:val="00462288"/>
    <w:rsid w:val="00462C33"/>
    <w:rsid w:val="00471D1F"/>
    <w:rsid w:val="00474D20"/>
    <w:rsid w:val="00474EF1"/>
    <w:rsid w:val="004901D5"/>
    <w:rsid w:val="00491229"/>
    <w:rsid w:val="00492248"/>
    <w:rsid w:val="00496562"/>
    <w:rsid w:val="00497648"/>
    <w:rsid w:val="004B5A11"/>
    <w:rsid w:val="004B5E0F"/>
    <w:rsid w:val="004B7A50"/>
    <w:rsid w:val="004D230F"/>
    <w:rsid w:val="004E49F1"/>
    <w:rsid w:val="004F6DBE"/>
    <w:rsid w:val="00501D8D"/>
    <w:rsid w:val="00503974"/>
    <w:rsid w:val="0051705D"/>
    <w:rsid w:val="0052230B"/>
    <w:rsid w:val="00524777"/>
    <w:rsid w:val="00525A8A"/>
    <w:rsid w:val="00527683"/>
    <w:rsid w:val="005276E5"/>
    <w:rsid w:val="005276F0"/>
    <w:rsid w:val="00530909"/>
    <w:rsid w:val="00530E7E"/>
    <w:rsid w:val="0053419F"/>
    <w:rsid w:val="00537E03"/>
    <w:rsid w:val="005471EE"/>
    <w:rsid w:val="0055405A"/>
    <w:rsid w:val="005556B2"/>
    <w:rsid w:val="00564DD1"/>
    <w:rsid w:val="00565946"/>
    <w:rsid w:val="00566E69"/>
    <w:rsid w:val="00570E0F"/>
    <w:rsid w:val="00576115"/>
    <w:rsid w:val="005878FB"/>
    <w:rsid w:val="00591F65"/>
    <w:rsid w:val="00596068"/>
    <w:rsid w:val="005A4759"/>
    <w:rsid w:val="005A795D"/>
    <w:rsid w:val="005A7ACE"/>
    <w:rsid w:val="005B107E"/>
    <w:rsid w:val="005B3388"/>
    <w:rsid w:val="005B3C21"/>
    <w:rsid w:val="005B5352"/>
    <w:rsid w:val="005C3F73"/>
    <w:rsid w:val="005C7891"/>
    <w:rsid w:val="005D296E"/>
    <w:rsid w:val="005D2A38"/>
    <w:rsid w:val="005D41FD"/>
    <w:rsid w:val="005D5AF9"/>
    <w:rsid w:val="005E0880"/>
    <w:rsid w:val="005E2F60"/>
    <w:rsid w:val="005F2B06"/>
    <w:rsid w:val="005F6A42"/>
    <w:rsid w:val="006030CB"/>
    <w:rsid w:val="00603302"/>
    <w:rsid w:val="00604E4F"/>
    <w:rsid w:val="006054EE"/>
    <w:rsid w:val="006118B6"/>
    <w:rsid w:val="0061588A"/>
    <w:rsid w:val="006211ED"/>
    <w:rsid w:val="00621556"/>
    <w:rsid w:val="006270C0"/>
    <w:rsid w:val="006272F4"/>
    <w:rsid w:val="00630195"/>
    <w:rsid w:val="00630D0F"/>
    <w:rsid w:val="006445EA"/>
    <w:rsid w:val="006559AF"/>
    <w:rsid w:val="00655B96"/>
    <w:rsid w:val="00660ED5"/>
    <w:rsid w:val="00667978"/>
    <w:rsid w:val="00671A9D"/>
    <w:rsid w:val="00682A7C"/>
    <w:rsid w:val="006859EA"/>
    <w:rsid w:val="00685C7A"/>
    <w:rsid w:val="006875C2"/>
    <w:rsid w:val="00693874"/>
    <w:rsid w:val="00693F46"/>
    <w:rsid w:val="006A2259"/>
    <w:rsid w:val="006B68A2"/>
    <w:rsid w:val="006C04A7"/>
    <w:rsid w:val="006C4658"/>
    <w:rsid w:val="006C4AC6"/>
    <w:rsid w:val="006D055F"/>
    <w:rsid w:val="006D334A"/>
    <w:rsid w:val="006E2C96"/>
    <w:rsid w:val="006F158F"/>
    <w:rsid w:val="006F3B94"/>
    <w:rsid w:val="006F630E"/>
    <w:rsid w:val="007031BC"/>
    <w:rsid w:val="00710EE9"/>
    <w:rsid w:val="00725976"/>
    <w:rsid w:val="007361AA"/>
    <w:rsid w:val="00737684"/>
    <w:rsid w:val="00751177"/>
    <w:rsid w:val="00756951"/>
    <w:rsid w:val="00756E10"/>
    <w:rsid w:val="007633CC"/>
    <w:rsid w:val="00764648"/>
    <w:rsid w:val="0076497F"/>
    <w:rsid w:val="007672F3"/>
    <w:rsid w:val="0077301A"/>
    <w:rsid w:val="00776348"/>
    <w:rsid w:val="0079711E"/>
    <w:rsid w:val="007A2318"/>
    <w:rsid w:val="007A2B05"/>
    <w:rsid w:val="007A2C14"/>
    <w:rsid w:val="007B16C4"/>
    <w:rsid w:val="007B41EF"/>
    <w:rsid w:val="007C2D7E"/>
    <w:rsid w:val="007D17FD"/>
    <w:rsid w:val="007D48C5"/>
    <w:rsid w:val="007D7D81"/>
    <w:rsid w:val="007E06F0"/>
    <w:rsid w:val="007F476C"/>
    <w:rsid w:val="007F7138"/>
    <w:rsid w:val="00802420"/>
    <w:rsid w:val="00802DFC"/>
    <w:rsid w:val="00804D43"/>
    <w:rsid w:val="00811403"/>
    <w:rsid w:val="00814781"/>
    <w:rsid w:val="00834DBB"/>
    <w:rsid w:val="00842D11"/>
    <w:rsid w:val="00842FFB"/>
    <w:rsid w:val="0084365C"/>
    <w:rsid w:val="00844FD5"/>
    <w:rsid w:val="008451B3"/>
    <w:rsid w:val="0085611A"/>
    <w:rsid w:val="0086351A"/>
    <w:rsid w:val="00863C1F"/>
    <w:rsid w:val="0086535E"/>
    <w:rsid w:val="00865AA2"/>
    <w:rsid w:val="00871074"/>
    <w:rsid w:val="00874B61"/>
    <w:rsid w:val="00885F9C"/>
    <w:rsid w:val="00896DB9"/>
    <w:rsid w:val="0089780F"/>
    <w:rsid w:val="008A48B7"/>
    <w:rsid w:val="008B2A2C"/>
    <w:rsid w:val="008B3EB5"/>
    <w:rsid w:val="008B7A29"/>
    <w:rsid w:val="008C5809"/>
    <w:rsid w:val="008D78C9"/>
    <w:rsid w:val="008E0FC9"/>
    <w:rsid w:val="008E1A42"/>
    <w:rsid w:val="008E2063"/>
    <w:rsid w:val="00901BF2"/>
    <w:rsid w:val="009057B3"/>
    <w:rsid w:val="0091268D"/>
    <w:rsid w:val="00913684"/>
    <w:rsid w:val="00913B24"/>
    <w:rsid w:val="00915BEA"/>
    <w:rsid w:val="00920584"/>
    <w:rsid w:val="00923865"/>
    <w:rsid w:val="009238D1"/>
    <w:rsid w:val="0092442F"/>
    <w:rsid w:val="00926528"/>
    <w:rsid w:val="0093016E"/>
    <w:rsid w:val="0093319E"/>
    <w:rsid w:val="00934B4D"/>
    <w:rsid w:val="00940FBE"/>
    <w:rsid w:val="00941D69"/>
    <w:rsid w:val="00942400"/>
    <w:rsid w:val="00942B3E"/>
    <w:rsid w:val="00944382"/>
    <w:rsid w:val="00947570"/>
    <w:rsid w:val="00955C75"/>
    <w:rsid w:val="009677DF"/>
    <w:rsid w:val="00973C48"/>
    <w:rsid w:val="009946F8"/>
    <w:rsid w:val="00995854"/>
    <w:rsid w:val="00995E60"/>
    <w:rsid w:val="00996E6B"/>
    <w:rsid w:val="009A1D64"/>
    <w:rsid w:val="009A3EB4"/>
    <w:rsid w:val="009A5ACA"/>
    <w:rsid w:val="009A73A7"/>
    <w:rsid w:val="009B0B45"/>
    <w:rsid w:val="009B1292"/>
    <w:rsid w:val="009B2430"/>
    <w:rsid w:val="009B338B"/>
    <w:rsid w:val="009B58AD"/>
    <w:rsid w:val="009B7935"/>
    <w:rsid w:val="009C0EF4"/>
    <w:rsid w:val="009C7BA2"/>
    <w:rsid w:val="009D1161"/>
    <w:rsid w:val="009D1DE6"/>
    <w:rsid w:val="009D667B"/>
    <w:rsid w:val="009F2C55"/>
    <w:rsid w:val="009F4449"/>
    <w:rsid w:val="00A02252"/>
    <w:rsid w:val="00A0317B"/>
    <w:rsid w:val="00A127F1"/>
    <w:rsid w:val="00A13094"/>
    <w:rsid w:val="00A170C6"/>
    <w:rsid w:val="00A22353"/>
    <w:rsid w:val="00A27130"/>
    <w:rsid w:val="00A336AA"/>
    <w:rsid w:val="00A3395F"/>
    <w:rsid w:val="00A565C1"/>
    <w:rsid w:val="00A608DB"/>
    <w:rsid w:val="00A64A8A"/>
    <w:rsid w:val="00A7147C"/>
    <w:rsid w:val="00A74CC1"/>
    <w:rsid w:val="00A7660B"/>
    <w:rsid w:val="00A76A80"/>
    <w:rsid w:val="00A76FA2"/>
    <w:rsid w:val="00A842CF"/>
    <w:rsid w:val="00A86897"/>
    <w:rsid w:val="00A872B0"/>
    <w:rsid w:val="00A90064"/>
    <w:rsid w:val="00A91001"/>
    <w:rsid w:val="00A95733"/>
    <w:rsid w:val="00AA1658"/>
    <w:rsid w:val="00AA5185"/>
    <w:rsid w:val="00AB1F3C"/>
    <w:rsid w:val="00AB33CE"/>
    <w:rsid w:val="00AB3676"/>
    <w:rsid w:val="00AB5465"/>
    <w:rsid w:val="00AC44DE"/>
    <w:rsid w:val="00AD238D"/>
    <w:rsid w:val="00AE0DF3"/>
    <w:rsid w:val="00AE3064"/>
    <w:rsid w:val="00AF0A9B"/>
    <w:rsid w:val="00AF599F"/>
    <w:rsid w:val="00AF5AAE"/>
    <w:rsid w:val="00B0029A"/>
    <w:rsid w:val="00B242E1"/>
    <w:rsid w:val="00B255F4"/>
    <w:rsid w:val="00B26FAC"/>
    <w:rsid w:val="00B31595"/>
    <w:rsid w:val="00B31AA2"/>
    <w:rsid w:val="00B41600"/>
    <w:rsid w:val="00B4539C"/>
    <w:rsid w:val="00B745F7"/>
    <w:rsid w:val="00B74C0B"/>
    <w:rsid w:val="00B767EE"/>
    <w:rsid w:val="00B775AD"/>
    <w:rsid w:val="00B8400D"/>
    <w:rsid w:val="00B93A37"/>
    <w:rsid w:val="00B95B52"/>
    <w:rsid w:val="00BA132A"/>
    <w:rsid w:val="00BA1819"/>
    <w:rsid w:val="00BA44FE"/>
    <w:rsid w:val="00BA5A22"/>
    <w:rsid w:val="00BA5DA8"/>
    <w:rsid w:val="00BB55E5"/>
    <w:rsid w:val="00BC52B1"/>
    <w:rsid w:val="00BD725A"/>
    <w:rsid w:val="00BE2B48"/>
    <w:rsid w:val="00BE37CC"/>
    <w:rsid w:val="00BE5C79"/>
    <w:rsid w:val="00BF3750"/>
    <w:rsid w:val="00C06244"/>
    <w:rsid w:val="00C10562"/>
    <w:rsid w:val="00C1617D"/>
    <w:rsid w:val="00C263AE"/>
    <w:rsid w:val="00C30DED"/>
    <w:rsid w:val="00C31B3E"/>
    <w:rsid w:val="00C35887"/>
    <w:rsid w:val="00C46E5C"/>
    <w:rsid w:val="00C536C2"/>
    <w:rsid w:val="00C54320"/>
    <w:rsid w:val="00C55F47"/>
    <w:rsid w:val="00C56E2E"/>
    <w:rsid w:val="00C622BD"/>
    <w:rsid w:val="00C64A31"/>
    <w:rsid w:val="00C66B74"/>
    <w:rsid w:val="00C71C27"/>
    <w:rsid w:val="00C72410"/>
    <w:rsid w:val="00C778AA"/>
    <w:rsid w:val="00C80A7F"/>
    <w:rsid w:val="00C82E8B"/>
    <w:rsid w:val="00C8401D"/>
    <w:rsid w:val="00CA5280"/>
    <w:rsid w:val="00CC111F"/>
    <w:rsid w:val="00CC4C88"/>
    <w:rsid w:val="00CC7E46"/>
    <w:rsid w:val="00CD0B1F"/>
    <w:rsid w:val="00CD286A"/>
    <w:rsid w:val="00CD32A2"/>
    <w:rsid w:val="00CD3F96"/>
    <w:rsid w:val="00CE09F3"/>
    <w:rsid w:val="00CE76DA"/>
    <w:rsid w:val="00CF6C81"/>
    <w:rsid w:val="00D00745"/>
    <w:rsid w:val="00D00838"/>
    <w:rsid w:val="00D072B8"/>
    <w:rsid w:val="00D1183B"/>
    <w:rsid w:val="00D11E94"/>
    <w:rsid w:val="00D1438B"/>
    <w:rsid w:val="00D25102"/>
    <w:rsid w:val="00D30389"/>
    <w:rsid w:val="00D33794"/>
    <w:rsid w:val="00D337F6"/>
    <w:rsid w:val="00D40AEC"/>
    <w:rsid w:val="00D42511"/>
    <w:rsid w:val="00D44F57"/>
    <w:rsid w:val="00D52CDB"/>
    <w:rsid w:val="00D6155F"/>
    <w:rsid w:val="00D61710"/>
    <w:rsid w:val="00D66089"/>
    <w:rsid w:val="00D6611E"/>
    <w:rsid w:val="00D80581"/>
    <w:rsid w:val="00D85F37"/>
    <w:rsid w:val="00D934D4"/>
    <w:rsid w:val="00DB3677"/>
    <w:rsid w:val="00DB3821"/>
    <w:rsid w:val="00DB4534"/>
    <w:rsid w:val="00DC29C8"/>
    <w:rsid w:val="00DC332E"/>
    <w:rsid w:val="00DD02D3"/>
    <w:rsid w:val="00DD2A82"/>
    <w:rsid w:val="00DE3244"/>
    <w:rsid w:val="00DE369A"/>
    <w:rsid w:val="00DE4119"/>
    <w:rsid w:val="00DE467A"/>
    <w:rsid w:val="00DF1690"/>
    <w:rsid w:val="00DF3077"/>
    <w:rsid w:val="00DF46E4"/>
    <w:rsid w:val="00E04856"/>
    <w:rsid w:val="00E10E64"/>
    <w:rsid w:val="00E11B89"/>
    <w:rsid w:val="00E1508F"/>
    <w:rsid w:val="00E267CE"/>
    <w:rsid w:val="00E3138C"/>
    <w:rsid w:val="00E35335"/>
    <w:rsid w:val="00E35C26"/>
    <w:rsid w:val="00E366BF"/>
    <w:rsid w:val="00E4251A"/>
    <w:rsid w:val="00E43BBF"/>
    <w:rsid w:val="00E44579"/>
    <w:rsid w:val="00E464C8"/>
    <w:rsid w:val="00E4661E"/>
    <w:rsid w:val="00E50CD3"/>
    <w:rsid w:val="00E56089"/>
    <w:rsid w:val="00E56C32"/>
    <w:rsid w:val="00E72D01"/>
    <w:rsid w:val="00E75685"/>
    <w:rsid w:val="00E76CE2"/>
    <w:rsid w:val="00E81C7B"/>
    <w:rsid w:val="00E823C3"/>
    <w:rsid w:val="00E8418A"/>
    <w:rsid w:val="00E877E5"/>
    <w:rsid w:val="00E87BE1"/>
    <w:rsid w:val="00E91B90"/>
    <w:rsid w:val="00E93555"/>
    <w:rsid w:val="00EA020F"/>
    <w:rsid w:val="00EA1F85"/>
    <w:rsid w:val="00EA49AD"/>
    <w:rsid w:val="00EC29D4"/>
    <w:rsid w:val="00EC66C3"/>
    <w:rsid w:val="00ED1763"/>
    <w:rsid w:val="00ED4585"/>
    <w:rsid w:val="00ED57D9"/>
    <w:rsid w:val="00ED735F"/>
    <w:rsid w:val="00EE0505"/>
    <w:rsid w:val="00EF73E0"/>
    <w:rsid w:val="00F07739"/>
    <w:rsid w:val="00F16BCB"/>
    <w:rsid w:val="00F1740E"/>
    <w:rsid w:val="00F1760F"/>
    <w:rsid w:val="00F218AD"/>
    <w:rsid w:val="00F37ACC"/>
    <w:rsid w:val="00F42610"/>
    <w:rsid w:val="00F462AE"/>
    <w:rsid w:val="00F5775F"/>
    <w:rsid w:val="00F63F24"/>
    <w:rsid w:val="00F824C4"/>
    <w:rsid w:val="00F8489C"/>
    <w:rsid w:val="00F9404A"/>
    <w:rsid w:val="00FA2236"/>
    <w:rsid w:val="00FA49FF"/>
    <w:rsid w:val="00FC3D98"/>
    <w:rsid w:val="00FC5A6E"/>
    <w:rsid w:val="00FD45D6"/>
    <w:rsid w:val="00FD61DC"/>
    <w:rsid w:val="00FD6560"/>
    <w:rsid w:val="00FD7C14"/>
    <w:rsid w:val="00FE76F7"/>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27F98"/>
  <w15:docId w15:val="{C9395311-E6D1-4978-A0EF-D932E18D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ListParagraph">
    <w:name w:val="List Paragraph"/>
    <w:basedOn w:val="Normal"/>
    <w:uiPriority w:val="34"/>
    <w:qFormat/>
    <w:rsid w:val="009A3EB4"/>
    <w:pPr>
      <w:ind w:left="720"/>
      <w:contextualSpacing/>
    </w:pPr>
  </w:style>
  <w:style w:type="character" w:styleId="Hyperlink">
    <w:name w:val="Hyperlink"/>
    <w:basedOn w:val="DefaultParagraphFont"/>
    <w:unhideWhenUsed/>
    <w:rsid w:val="00E4251A"/>
    <w:rPr>
      <w:color w:val="0000FF" w:themeColor="hyperlink"/>
      <w:u w:val="single"/>
    </w:rPr>
  </w:style>
  <w:style w:type="character" w:customStyle="1" w:styleId="UnresolvedMention1">
    <w:name w:val="Unresolved Mention1"/>
    <w:basedOn w:val="DefaultParagraphFont"/>
    <w:uiPriority w:val="99"/>
    <w:semiHidden/>
    <w:unhideWhenUsed/>
    <w:rsid w:val="005D2A38"/>
    <w:rPr>
      <w:color w:val="605E5C"/>
      <w:shd w:val="clear" w:color="auto" w:fill="E1DFDD"/>
    </w:rPr>
  </w:style>
  <w:style w:type="paragraph" w:styleId="Revision">
    <w:name w:val="Revision"/>
    <w:hidden/>
    <w:uiPriority w:val="99"/>
    <w:semiHidden/>
    <w:rsid w:val="00ED176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98565-3AFC-412E-BEE6-56D57C510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5246</Words>
  <Characters>29907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35083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Jovana Jovanovic</cp:lastModifiedBy>
  <cp:revision>3</cp:revision>
  <cp:lastPrinted>2020-04-22T12:53:00Z</cp:lastPrinted>
  <dcterms:created xsi:type="dcterms:W3CDTF">2025-04-01T05:46:00Z</dcterms:created>
  <dcterms:modified xsi:type="dcterms:W3CDTF">2025-04-01T06:04:00Z</dcterms:modified>
</cp:coreProperties>
</file>