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1E35F" w14:textId="77777777" w:rsidR="008E372A" w:rsidRPr="008E372A" w:rsidRDefault="008E372A" w:rsidP="008E372A">
      <w:pPr>
        <w:tabs>
          <w:tab w:val="clear" w:pos="567"/>
        </w:tabs>
        <w:spacing w:line="240" w:lineRule="auto"/>
        <w:rPr>
          <w:szCs w:val="22"/>
          <w:lang w:val="en-US"/>
        </w:rPr>
      </w:pPr>
    </w:p>
    <w:p w14:paraId="1AFC7EF8" w14:textId="77777777" w:rsidR="008E372A" w:rsidRPr="008E372A" w:rsidRDefault="008E372A" w:rsidP="008E372A">
      <w:pPr>
        <w:tabs>
          <w:tab w:val="clear" w:pos="567"/>
        </w:tabs>
        <w:spacing w:line="240" w:lineRule="auto"/>
        <w:rPr>
          <w:szCs w:val="22"/>
          <w:lang w:val="en-US"/>
        </w:rPr>
      </w:pPr>
    </w:p>
    <w:p w14:paraId="639FA032" w14:textId="77777777" w:rsidR="008E372A" w:rsidRPr="008E372A" w:rsidRDefault="008E372A" w:rsidP="008E372A">
      <w:pPr>
        <w:tabs>
          <w:tab w:val="clear" w:pos="567"/>
        </w:tabs>
        <w:spacing w:line="240" w:lineRule="auto"/>
        <w:jc w:val="center"/>
        <w:rPr>
          <w:szCs w:val="22"/>
          <w:lang w:val="en-US"/>
        </w:rPr>
      </w:pPr>
      <w:r w:rsidRPr="008E372A">
        <w:rPr>
          <w:b/>
          <w:bCs/>
          <w:iCs/>
          <w:szCs w:val="22"/>
          <w:u w:val="single"/>
          <w:lang w:val="en-US"/>
        </w:rPr>
        <w:t>UPUTSTVO ZA LIJEK</w:t>
      </w:r>
    </w:p>
    <w:p w14:paraId="7DD18F87" w14:textId="77777777" w:rsidR="008E372A" w:rsidRPr="008E372A" w:rsidRDefault="008E372A" w:rsidP="008E372A">
      <w:pPr>
        <w:tabs>
          <w:tab w:val="clear" w:pos="567"/>
        </w:tabs>
        <w:spacing w:line="240" w:lineRule="auto"/>
        <w:jc w:val="center"/>
        <w:rPr>
          <w:i/>
          <w:color w:val="808080"/>
          <w:szCs w:val="22"/>
          <w:lang w:val="sr-Latn-CS"/>
        </w:rPr>
      </w:pPr>
    </w:p>
    <w:p w14:paraId="6B7C276D" w14:textId="764CCB59" w:rsidR="008E372A" w:rsidRPr="008E372A" w:rsidRDefault="008E372A" w:rsidP="008E372A">
      <w:pPr>
        <w:widowControl w:val="0"/>
        <w:spacing w:line="240" w:lineRule="auto"/>
        <w:jc w:val="center"/>
        <w:rPr>
          <w:b/>
          <w:noProof/>
          <w:lang w:val="hr-HR"/>
        </w:rPr>
      </w:pPr>
      <w:r w:rsidRPr="008E372A">
        <w:rPr>
          <w:b/>
          <w:noProof/>
          <w:lang w:val="hr-HR"/>
        </w:rPr>
        <w:t>Aclexa</w:t>
      </w:r>
      <w:r w:rsidR="009B2BC0">
        <w:rPr>
          <w:b/>
          <w:noProof/>
          <w:lang w:val="hr-HR"/>
        </w:rPr>
        <w:t>,</w:t>
      </w:r>
      <w:r w:rsidRPr="008E372A">
        <w:rPr>
          <w:b/>
          <w:noProof/>
          <w:lang w:val="hr-HR"/>
        </w:rPr>
        <w:t xml:space="preserve"> 100 mg</w:t>
      </w:r>
      <w:r w:rsidR="009B2BC0">
        <w:rPr>
          <w:b/>
          <w:noProof/>
          <w:lang w:val="hr-HR"/>
        </w:rPr>
        <w:t>,</w:t>
      </w:r>
      <w:r w:rsidRPr="008E372A">
        <w:rPr>
          <w:b/>
          <w:noProof/>
          <w:lang w:val="hr-HR"/>
        </w:rPr>
        <w:t xml:space="preserve"> kapsula, tvrda</w:t>
      </w:r>
    </w:p>
    <w:p w14:paraId="15016455" w14:textId="7B21F95C" w:rsidR="008E372A" w:rsidRPr="008E372A" w:rsidRDefault="008E372A" w:rsidP="008E372A">
      <w:pPr>
        <w:widowControl w:val="0"/>
        <w:spacing w:line="240" w:lineRule="auto"/>
        <w:jc w:val="center"/>
        <w:rPr>
          <w:b/>
          <w:noProof/>
          <w:lang w:val="hr-HR"/>
        </w:rPr>
      </w:pPr>
      <w:r w:rsidRPr="008E372A">
        <w:rPr>
          <w:b/>
          <w:noProof/>
          <w:lang w:val="hr-HR"/>
        </w:rPr>
        <w:t>Aclexa</w:t>
      </w:r>
      <w:r w:rsidR="009B2BC0">
        <w:rPr>
          <w:b/>
          <w:noProof/>
          <w:lang w:val="hr-HR"/>
        </w:rPr>
        <w:t>,</w:t>
      </w:r>
      <w:r w:rsidRPr="008E372A">
        <w:rPr>
          <w:b/>
          <w:noProof/>
          <w:lang w:val="hr-HR"/>
        </w:rPr>
        <w:t xml:space="preserve"> 200 mg</w:t>
      </w:r>
      <w:r w:rsidR="009B2BC0">
        <w:rPr>
          <w:b/>
          <w:noProof/>
          <w:lang w:val="hr-HR"/>
        </w:rPr>
        <w:t>,</w:t>
      </w:r>
      <w:r w:rsidRPr="008E372A">
        <w:rPr>
          <w:b/>
          <w:noProof/>
          <w:lang w:val="hr-HR"/>
        </w:rPr>
        <w:t xml:space="preserve"> kapsula, tvrda</w:t>
      </w:r>
    </w:p>
    <w:p w14:paraId="7172BB5C" w14:textId="77777777" w:rsidR="008E372A" w:rsidRPr="008E372A" w:rsidRDefault="008E372A" w:rsidP="008E372A">
      <w:pPr>
        <w:widowControl w:val="0"/>
        <w:numPr>
          <w:ilvl w:val="12"/>
          <w:numId w:val="0"/>
        </w:numPr>
        <w:spacing w:line="240" w:lineRule="auto"/>
        <w:jc w:val="center"/>
        <w:rPr>
          <w:noProof/>
          <w:lang w:val="hr-HR"/>
        </w:rPr>
      </w:pPr>
      <w:r w:rsidRPr="008E372A">
        <w:rPr>
          <w:noProof/>
          <w:lang w:val="hr-HR"/>
        </w:rPr>
        <w:t>celekoksib</w:t>
      </w:r>
    </w:p>
    <w:p w14:paraId="598AB840" w14:textId="77777777" w:rsidR="008E372A" w:rsidRPr="008E372A" w:rsidRDefault="008E372A" w:rsidP="008E372A">
      <w:pPr>
        <w:tabs>
          <w:tab w:val="clear" w:pos="567"/>
          <w:tab w:val="left" w:pos="284"/>
          <w:tab w:val="center" w:pos="4320"/>
          <w:tab w:val="right" w:pos="8640"/>
        </w:tabs>
        <w:spacing w:line="240" w:lineRule="auto"/>
        <w:rPr>
          <w:szCs w:val="22"/>
          <w:lang w:val="de-DE"/>
        </w:rPr>
      </w:pPr>
    </w:p>
    <w:p w14:paraId="39CB4498" w14:textId="77777777" w:rsidR="008E372A" w:rsidRPr="008E372A" w:rsidRDefault="008E372A" w:rsidP="008E372A">
      <w:pPr>
        <w:tabs>
          <w:tab w:val="clear" w:pos="567"/>
          <w:tab w:val="left" w:pos="284"/>
          <w:tab w:val="center" w:pos="4320"/>
          <w:tab w:val="right" w:pos="8640"/>
        </w:tabs>
        <w:spacing w:line="240" w:lineRule="auto"/>
        <w:rPr>
          <w:szCs w:val="22"/>
          <w:lang w:val="de-DE"/>
        </w:rPr>
      </w:pPr>
    </w:p>
    <w:p w14:paraId="461350C9" w14:textId="77777777" w:rsidR="008E372A" w:rsidRPr="008E372A" w:rsidRDefault="008E372A" w:rsidP="008E372A">
      <w:pPr>
        <w:widowControl w:val="0"/>
        <w:tabs>
          <w:tab w:val="clear" w:pos="567"/>
        </w:tabs>
        <w:autoSpaceDE w:val="0"/>
        <w:autoSpaceDN w:val="0"/>
        <w:spacing w:line="240" w:lineRule="auto"/>
        <w:ind w:left="360" w:hanging="360"/>
        <w:jc w:val="both"/>
        <w:rPr>
          <w:b/>
          <w:bCs/>
          <w:szCs w:val="22"/>
          <w:lang w:val="sr-Latn-CS"/>
        </w:rPr>
      </w:pPr>
      <w:r w:rsidRPr="008E372A">
        <w:rPr>
          <w:b/>
          <w:bCs/>
          <w:szCs w:val="22"/>
          <w:lang w:val="sr-Latn-CS"/>
        </w:rPr>
        <w:t>Pažljivo pročitajte ovo uputstvo, prije nego što počnete da koristite ovaj lijek,</w:t>
      </w:r>
      <w:r w:rsidRPr="008E372A">
        <w:rPr>
          <w:szCs w:val="22"/>
          <w:lang w:val="en-US"/>
        </w:rPr>
        <w:t xml:space="preserve"> </w:t>
      </w:r>
      <w:r w:rsidRPr="008E372A">
        <w:rPr>
          <w:b/>
          <w:bCs/>
          <w:szCs w:val="22"/>
          <w:lang w:val="sr-Latn-CS"/>
        </w:rPr>
        <w:t xml:space="preserve">jer sadrži </w:t>
      </w:r>
    </w:p>
    <w:p w14:paraId="6E0F197D" w14:textId="77777777" w:rsidR="008E372A" w:rsidRPr="008E372A" w:rsidRDefault="008E372A" w:rsidP="008E372A">
      <w:pPr>
        <w:widowControl w:val="0"/>
        <w:tabs>
          <w:tab w:val="clear" w:pos="567"/>
        </w:tabs>
        <w:autoSpaceDE w:val="0"/>
        <w:autoSpaceDN w:val="0"/>
        <w:spacing w:line="240" w:lineRule="auto"/>
        <w:ind w:left="360" w:hanging="360"/>
        <w:jc w:val="both"/>
        <w:rPr>
          <w:b/>
          <w:bCs/>
          <w:szCs w:val="22"/>
          <w:lang w:val="sr-Latn-CS"/>
        </w:rPr>
      </w:pPr>
      <w:r w:rsidRPr="008E372A">
        <w:rPr>
          <w:b/>
          <w:bCs/>
          <w:szCs w:val="22"/>
          <w:lang w:val="sr-Latn-CS"/>
        </w:rPr>
        <w:t>informacije koje su važne za Vas</w:t>
      </w:r>
    </w:p>
    <w:p w14:paraId="5451D4E2" w14:textId="77777777" w:rsidR="008E372A" w:rsidRPr="008E372A" w:rsidRDefault="008E372A" w:rsidP="008E372A">
      <w:pPr>
        <w:widowControl w:val="0"/>
        <w:numPr>
          <w:ilvl w:val="0"/>
          <w:numId w:val="27"/>
        </w:numPr>
        <w:tabs>
          <w:tab w:val="clear" w:pos="576"/>
          <w:tab w:val="num" w:pos="600"/>
        </w:tabs>
        <w:autoSpaceDE w:val="0"/>
        <w:autoSpaceDN w:val="0"/>
        <w:spacing w:line="240" w:lineRule="auto"/>
        <w:jc w:val="both"/>
        <w:rPr>
          <w:szCs w:val="22"/>
          <w:lang w:val="sr-Latn-CS"/>
        </w:rPr>
      </w:pPr>
      <w:r w:rsidRPr="008E372A">
        <w:rPr>
          <w:szCs w:val="22"/>
          <w:lang w:val="sr-Latn-CS"/>
        </w:rPr>
        <w:t>Uputstvo sačuvajte. Može biti potrebno da ga ponovo pročitate.</w:t>
      </w:r>
    </w:p>
    <w:p w14:paraId="6260C155" w14:textId="77777777" w:rsidR="008E372A" w:rsidRPr="008E372A" w:rsidRDefault="008E372A" w:rsidP="008E372A">
      <w:pPr>
        <w:widowControl w:val="0"/>
        <w:numPr>
          <w:ilvl w:val="0"/>
          <w:numId w:val="27"/>
        </w:numPr>
        <w:autoSpaceDE w:val="0"/>
        <w:autoSpaceDN w:val="0"/>
        <w:spacing w:line="240" w:lineRule="auto"/>
        <w:jc w:val="both"/>
        <w:rPr>
          <w:szCs w:val="22"/>
          <w:lang w:val="sr-Latn-CS"/>
        </w:rPr>
      </w:pPr>
      <w:r w:rsidRPr="008E372A">
        <w:rPr>
          <w:szCs w:val="22"/>
          <w:lang w:val="sr-Latn-CS"/>
        </w:rPr>
        <w:t xml:space="preserve">Ako imate dodatnih pitanja, obratite se svom ljekaru ili farmaceutu </w:t>
      </w:r>
      <w:r w:rsidRPr="008E372A">
        <w:rPr>
          <w:noProof/>
          <w:szCs w:val="22"/>
          <w:lang w:val="hr-HR"/>
        </w:rPr>
        <w:t>ili medicinskoj sestri</w:t>
      </w:r>
      <w:r w:rsidRPr="008E372A">
        <w:rPr>
          <w:szCs w:val="22"/>
          <w:lang w:val="sr-Latn-CS"/>
        </w:rPr>
        <w:t xml:space="preserve">. </w:t>
      </w:r>
    </w:p>
    <w:p w14:paraId="34E5D4EA" w14:textId="77777777" w:rsidR="008E372A" w:rsidRPr="008E372A" w:rsidRDefault="008E372A" w:rsidP="008E372A">
      <w:pPr>
        <w:widowControl w:val="0"/>
        <w:numPr>
          <w:ilvl w:val="0"/>
          <w:numId w:val="27"/>
        </w:numPr>
        <w:autoSpaceDE w:val="0"/>
        <w:autoSpaceDN w:val="0"/>
        <w:spacing w:line="240" w:lineRule="auto"/>
        <w:ind w:left="600" w:hanging="600"/>
        <w:jc w:val="both"/>
        <w:rPr>
          <w:szCs w:val="22"/>
          <w:lang w:val="pl-PL"/>
        </w:rPr>
      </w:pPr>
      <w:r w:rsidRPr="008E372A">
        <w:rPr>
          <w:szCs w:val="22"/>
          <w:lang w:val="sr-Latn-CS"/>
        </w:rPr>
        <w:t>Ovaj lijek propisan je Vama i ne smijete ga davati drugima. Može da im škodi, čak i kada imaju iste znake bolesti kao i Vi.</w:t>
      </w:r>
    </w:p>
    <w:p w14:paraId="7025D239" w14:textId="77777777" w:rsidR="008E372A" w:rsidRPr="008E372A" w:rsidRDefault="008E372A" w:rsidP="008E372A">
      <w:pPr>
        <w:widowControl w:val="0"/>
        <w:numPr>
          <w:ilvl w:val="0"/>
          <w:numId w:val="27"/>
        </w:numPr>
        <w:tabs>
          <w:tab w:val="num" w:pos="0"/>
        </w:tabs>
        <w:autoSpaceDE w:val="0"/>
        <w:autoSpaceDN w:val="0"/>
        <w:spacing w:line="240" w:lineRule="auto"/>
        <w:ind w:left="600" w:hanging="600"/>
        <w:jc w:val="both"/>
        <w:rPr>
          <w:szCs w:val="22"/>
          <w:lang w:val="pl-PL"/>
        </w:rPr>
      </w:pPr>
      <w:r w:rsidRPr="008E372A">
        <w:rPr>
          <w:spacing w:val="-5"/>
          <w:szCs w:val="22"/>
          <w:lang w:val="sr-Latn-RS"/>
        </w:rPr>
        <w:t>Ako Vam se javi bilo koje neželjeno dejstvo recite to svom ljekaru, farmaceutu ili medicinskoj sestri. Ovo uključuje i bilo koja neželjena dejstva koja nijesu navedena u ovom uputstvu</w:t>
      </w:r>
      <w:r w:rsidRPr="008E372A">
        <w:rPr>
          <w:spacing w:val="-4"/>
          <w:szCs w:val="22"/>
          <w:lang w:val="sr-Latn-RS"/>
        </w:rPr>
        <w:t xml:space="preserve">. Pogledajte dio 4. </w:t>
      </w:r>
    </w:p>
    <w:p w14:paraId="75FEBDE7" w14:textId="77777777" w:rsidR="008E372A" w:rsidRPr="008E372A" w:rsidRDefault="008E372A" w:rsidP="008E372A">
      <w:pPr>
        <w:widowControl w:val="0"/>
        <w:tabs>
          <w:tab w:val="clear" w:pos="567"/>
        </w:tabs>
        <w:autoSpaceDE w:val="0"/>
        <w:autoSpaceDN w:val="0"/>
        <w:spacing w:line="240" w:lineRule="auto"/>
        <w:ind w:left="600"/>
        <w:rPr>
          <w:szCs w:val="22"/>
          <w:lang w:val="pl-PL"/>
        </w:rPr>
      </w:pPr>
    </w:p>
    <w:p w14:paraId="48C84805" w14:textId="77777777" w:rsidR="008E372A" w:rsidRPr="008E372A" w:rsidRDefault="008E372A" w:rsidP="008E372A">
      <w:pPr>
        <w:widowControl w:val="0"/>
        <w:tabs>
          <w:tab w:val="clear" w:pos="567"/>
        </w:tabs>
        <w:autoSpaceDE w:val="0"/>
        <w:autoSpaceDN w:val="0"/>
        <w:spacing w:line="240" w:lineRule="auto"/>
        <w:rPr>
          <w:szCs w:val="22"/>
          <w:lang w:val="sr-Latn-CS"/>
        </w:rPr>
      </w:pPr>
    </w:p>
    <w:p w14:paraId="467FC075" w14:textId="77777777" w:rsidR="008E372A" w:rsidRPr="008E372A" w:rsidRDefault="008E372A" w:rsidP="008E372A">
      <w:pPr>
        <w:widowControl w:val="0"/>
        <w:tabs>
          <w:tab w:val="clear" w:pos="567"/>
        </w:tabs>
        <w:autoSpaceDE w:val="0"/>
        <w:autoSpaceDN w:val="0"/>
        <w:spacing w:line="240" w:lineRule="auto"/>
        <w:jc w:val="both"/>
        <w:rPr>
          <w:b/>
          <w:bCs/>
          <w:szCs w:val="22"/>
          <w:lang w:val="sr-Latn-CS"/>
        </w:rPr>
      </w:pPr>
      <w:r w:rsidRPr="008E372A">
        <w:rPr>
          <w:b/>
          <w:bCs/>
          <w:szCs w:val="22"/>
          <w:lang w:val="sr-Latn-CS"/>
        </w:rPr>
        <w:t>U ovom uputstvu pročitaćete:</w:t>
      </w:r>
    </w:p>
    <w:p w14:paraId="2E071DC6" w14:textId="77777777" w:rsidR="008E372A" w:rsidRPr="008E372A" w:rsidRDefault="008E372A" w:rsidP="008E372A">
      <w:pPr>
        <w:widowControl w:val="0"/>
        <w:numPr>
          <w:ilvl w:val="0"/>
          <w:numId w:val="26"/>
        </w:numPr>
        <w:tabs>
          <w:tab w:val="clear" w:pos="567"/>
          <w:tab w:val="left" w:pos="600"/>
        </w:tabs>
        <w:autoSpaceDE w:val="0"/>
        <w:autoSpaceDN w:val="0"/>
        <w:spacing w:line="240" w:lineRule="auto"/>
        <w:jc w:val="both"/>
        <w:rPr>
          <w:szCs w:val="22"/>
          <w:lang w:val="sr-Latn-CS"/>
        </w:rPr>
      </w:pPr>
      <w:r w:rsidRPr="008E372A">
        <w:rPr>
          <w:szCs w:val="22"/>
          <w:lang w:val="sr-Latn-CS"/>
        </w:rPr>
        <w:t xml:space="preserve">Šta je lijek </w:t>
      </w:r>
      <w:bookmarkStart w:id="0" w:name="_Hlk95159816"/>
      <w:r w:rsidRPr="008E372A">
        <w:rPr>
          <w:szCs w:val="22"/>
          <w:lang w:val="sr-Latn-CS"/>
        </w:rPr>
        <w:t xml:space="preserve">Aclexa </w:t>
      </w:r>
      <w:bookmarkEnd w:id="0"/>
      <w:r w:rsidRPr="008E372A">
        <w:rPr>
          <w:szCs w:val="22"/>
          <w:lang w:val="sr-Latn-CS"/>
        </w:rPr>
        <w:t>i čemu je namijenjen</w:t>
      </w:r>
    </w:p>
    <w:p w14:paraId="620E0387" w14:textId="77777777" w:rsidR="008E372A" w:rsidRPr="008E372A" w:rsidRDefault="008E372A" w:rsidP="008E372A">
      <w:pPr>
        <w:widowControl w:val="0"/>
        <w:numPr>
          <w:ilvl w:val="0"/>
          <w:numId w:val="26"/>
        </w:numPr>
        <w:tabs>
          <w:tab w:val="clear" w:pos="567"/>
          <w:tab w:val="left" w:pos="600"/>
        </w:tabs>
        <w:autoSpaceDE w:val="0"/>
        <w:autoSpaceDN w:val="0"/>
        <w:spacing w:line="240" w:lineRule="auto"/>
        <w:jc w:val="both"/>
        <w:rPr>
          <w:szCs w:val="22"/>
          <w:lang w:val="sr-Latn-CS"/>
        </w:rPr>
      </w:pPr>
      <w:r w:rsidRPr="008E372A">
        <w:rPr>
          <w:szCs w:val="22"/>
          <w:lang w:val="sr-Latn-CS"/>
        </w:rPr>
        <w:t>Šta treba da znate prije nego što uzmete lijek Aclexa</w:t>
      </w:r>
    </w:p>
    <w:p w14:paraId="4EAA40A3" w14:textId="77777777" w:rsidR="008E372A" w:rsidRPr="008E372A" w:rsidRDefault="008E372A" w:rsidP="008E372A">
      <w:pPr>
        <w:widowControl w:val="0"/>
        <w:numPr>
          <w:ilvl w:val="0"/>
          <w:numId w:val="26"/>
        </w:numPr>
        <w:tabs>
          <w:tab w:val="clear" w:pos="567"/>
          <w:tab w:val="left" w:pos="600"/>
        </w:tabs>
        <w:autoSpaceDE w:val="0"/>
        <w:autoSpaceDN w:val="0"/>
        <w:spacing w:line="240" w:lineRule="auto"/>
        <w:jc w:val="both"/>
        <w:rPr>
          <w:szCs w:val="22"/>
          <w:lang w:val="sr-Latn-CS"/>
        </w:rPr>
      </w:pPr>
      <w:r w:rsidRPr="008E372A">
        <w:rPr>
          <w:szCs w:val="22"/>
          <w:lang w:val="sr-Latn-CS"/>
        </w:rPr>
        <w:t>Kako se upotrebljava lijek Aclexa</w:t>
      </w:r>
    </w:p>
    <w:p w14:paraId="747E8AF2" w14:textId="77777777" w:rsidR="008E372A" w:rsidRPr="008E372A" w:rsidRDefault="008E372A" w:rsidP="008E372A">
      <w:pPr>
        <w:widowControl w:val="0"/>
        <w:numPr>
          <w:ilvl w:val="0"/>
          <w:numId w:val="26"/>
        </w:numPr>
        <w:tabs>
          <w:tab w:val="clear" w:pos="567"/>
          <w:tab w:val="left" w:pos="600"/>
        </w:tabs>
        <w:autoSpaceDE w:val="0"/>
        <w:autoSpaceDN w:val="0"/>
        <w:spacing w:line="240" w:lineRule="auto"/>
        <w:jc w:val="both"/>
        <w:rPr>
          <w:szCs w:val="22"/>
          <w:lang w:val="sr-Latn-CS"/>
        </w:rPr>
      </w:pPr>
      <w:r w:rsidRPr="008E372A">
        <w:rPr>
          <w:szCs w:val="22"/>
          <w:lang w:val="sr-Latn-CS"/>
        </w:rPr>
        <w:t xml:space="preserve">Moguća neželjena dejstva </w:t>
      </w:r>
    </w:p>
    <w:p w14:paraId="35A56F09" w14:textId="77777777" w:rsidR="008E372A" w:rsidRPr="008E372A" w:rsidRDefault="008E372A" w:rsidP="008E372A">
      <w:pPr>
        <w:widowControl w:val="0"/>
        <w:numPr>
          <w:ilvl w:val="0"/>
          <w:numId w:val="26"/>
        </w:numPr>
        <w:tabs>
          <w:tab w:val="clear" w:pos="567"/>
          <w:tab w:val="left" w:pos="600"/>
        </w:tabs>
        <w:autoSpaceDE w:val="0"/>
        <w:autoSpaceDN w:val="0"/>
        <w:spacing w:line="240" w:lineRule="auto"/>
        <w:jc w:val="both"/>
        <w:rPr>
          <w:szCs w:val="22"/>
          <w:lang w:val="sr-Latn-CS"/>
        </w:rPr>
      </w:pPr>
      <w:r w:rsidRPr="008E372A">
        <w:rPr>
          <w:szCs w:val="22"/>
          <w:lang w:val="sr-Latn-CS"/>
        </w:rPr>
        <w:t>Kako čuvati lijek Aclexa</w:t>
      </w:r>
    </w:p>
    <w:p w14:paraId="26A16F55" w14:textId="77777777" w:rsidR="008E372A" w:rsidRPr="008E372A" w:rsidRDefault="008E372A" w:rsidP="008E372A">
      <w:pPr>
        <w:widowControl w:val="0"/>
        <w:numPr>
          <w:ilvl w:val="0"/>
          <w:numId w:val="26"/>
        </w:numPr>
        <w:tabs>
          <w:tab w:val="clear" w:pos="567"/>
          <w:tab w:val="left" w:pos="600"/>
        </w:tabs>
        <w:autoSpaceDE w:val="0"/>
        <w:autoSpaceDN w:val="0"/>
        <w:spacing w:line="240" w:lineRule="auto"/>
        <w:jc w:val="both"/>
        <w:rPr>
          <w:b/>
          <w:bCs/>
          <w:szCs w:val="22"/>
          <w:lang w:val="sr-Latn-CS"/>
        </w:rPr>
      </w:pPr>
      <w:r w:rsidRPr="008E372A">
        <w:rPr>
          <w:szCs w:val="22"/>
          <w:lang w:val="sr-Latn-CS"/>
        </w:rPr>
        <w:t xml:space="preserve">Sadržaj pakovanja i dodatne informacije </w:t>
      </w:r>
    </w:p>
    <w:p w14:paraId="1A38D929" w14:textId="77777777" w:rsidR="008E372A" w:rsidRPr="008E372A" w:rsidRDefault="008E372A" w:rsidP="008E372A">
      <w:pPr>
        <w:widowControl w:val="0"/>
        <w:tabs>
          <w:tab w:val="clear" w:pos="567"/>
        </w:tabs>
        <w:autoSpaceDE w:val="0"/>
        <w:autoSpaceDN w:val="0"/>
        <w:spacing w:line="240" w:lineRule="auto"/>
        <w:rPr>
          <w:szCs w:val="22"/>
          <w:lang w:val="de-DE"/>
        </w:rPr>
      </w:pPr>
    </w:p>
    <w:p w14:paraId="11EFC61A" w14:textId="77777777" w:rsidR="008E372A" w:rsidRPr="008E372A" w:rsidRDefault="008E372A" w:rsidP="008E372A">
      <w:pPr>
        <w:tabs>
          <w:tab w:val="clear" w:pos="567"/>
          <w:tab w:val="left" w:pos="284"/>
          <w:tab w:val="center" w:pos="4320"/>
          <w:tab w:val="right" w:pos="8640"/>
        </w:tabs>
        <w:spacing w:line="240" w:lineRule="auto"/>
        <w:rPr>
          <w:szCs w:val="22"/>
          <w:lang w:val="en-US"/>
        </w:rPr>
      </w:pPr>
    </w:p>
    <w:p w14:paraId="368F7C82" w14:textId="77777777" w:rsidR="008E372A" w:rsidRPr="008E372A" w:rsidRDefault="008E372A" w:rsidP="008E372A">
      <w:pPr>
        <w:tabs>
          <w:tab w:val="clear" w:pos="567"/>
        </w:tabs>
        <w:spacing w:line="240" w:lineRule="auto"/>
        <w:rPr>
          <w:b/>
          <w:bCs/>
          <w:szCs w:val="22"/>
          <w:lang w:val="sr-Latn-CS"/>
        </w:rPr>
      </w:pPr>
      <w:r w:rsidRPr="008E372A">
        <w:rPr>
          <w:b/>
          <w:bCs/>
          <w:szCs w:val="22"/>
          <w:lang w:val="sr-Latn-CS"/>
        </w:rPr>
        <w:br w:type="page"/>
      </w:r>
    </w:p>
    <w:p w14:paraId="39A84F62" w14:textId="77777777" w:rsidR="008E372A" w:rsidRPr="008E372A" w:rsidRDefault="008E372A" w:rsidP="002C4EF9">
      <w:pPr>
        <w:tabs>
          <w:tab w:val="left" w:pos="540"/>
        </w:tabs>
        <w:spacing w:line="240" w:lineRule="auto"/>
        <w:jc w:val="both"/>
        <w:rPr>
          <w:b/>
          <w:bCs/>
          <w:szCs w:val="22"/>
          <w:lang w:val="pl-PL"/>
        </w:rPr>
      </w:pPr>
      <w:r w:rsidRPr="008E372A">
        <w:rPr>
          <w:b/>
          <w:bCs/>
          <w:szCs w:val="22"/>
          <w:lang w:val="pl-PL"/>
        </w:rPr>
        <w:lastRenderedPageBreak/>
        <w:t xml:space="preserve">1. </w:t>
      </w:r>
      <w:r w:rsidRPr="008E372A">
        <w:rPr>
          <w:b/>
          <w:bCs/>
          <w:szCs w:val="22"/>
          <w:lang w:val="pl-PL"/>
        </w:rPr>
        <w:tab/>
        <w:t>ŠTA JE LIJEK ACLEXA I ČEMU JE NAMIJENJEN</w:t>
      </w:r>
    </w:p>
    <w:p w14:paraId="08FA395F" w14:textId="77777777" w:rsidR="008E372A" w:rsidRPr="008E372A" w:rsidRDefault="008E372A" w:rsidP="008E372A">
      <w:pPr>
        <w:tabs>
          <w:tab w:val="clear" w:pos="567"/>
        </w:tabs>
        <w:spacing w:line="240" w:lineRule="auto"/>
        <w:rPr>
          <w:szCs w:val="22"/>
          <w:lang w:val="pl-PL"/>
        </w:rPr>
      </w:pPr>
    </w:p>
    <w:p w14:paraId="0277B207" w14:textId="77777777" w:rsidR="008E372A" w:rsidRPr="008E372A" w:rsidRDefault="008E372A" w:rsidP="008E372A">
      <w:pPr>
        <w:spacing w:line="240" w:lineRule="auto"/>
        <w:jc w:val="both"/>
      </w:pPr>
      <w:r w:rsidRPr="002C4EF9">
        <w:t xml:space="preserve">Lijek Aclexa se koristi za ublažavanje znakova i simptoma </w:t>
      </w:r>
      <w:r w:rsidRPr="002C4EF9">
        <w:rPr>
          <w:b/>
        </w:rPr>
        <w:t>reumatoidnog artritisa</w:t>
      </w:r>
      <w:r w:rsidRPr="002C4EF9">
        <w:t xml:space="preserve">, </w:t>
      </w:r>
      <w:r w:rsidRPr="002C4EF9">
        <w:rPr>
          <w:b/>
        </w:rPr>
        <w:t xml:space="preserve">osteoartritisa </w:t>
      </w:r>
      <w:r w:rsidRPr="002C4EF9">
        <w:t xml:space="preserve">i </w:t>
      </w:r>
      <w:r w:rsidR="002C4EF9" w:rsidRPr="002C4EF9">
        <w:rPr>
          <w:b/>
          <w:bCs/>
        </w:rPr>
        <w:t>ankilozirajućeg</w:t>
      </w:r>
      <w:r w:rsidRPr="002C4EF9">
        <w:rPr>
          <w:b/>
          <w:bCs/>
        </w:rPr>
        <w:t xml:space="preserve"> spondilitisa</w:t>
      </w:r>
      <w:r w:rsidRPr="002C4EF9">
        <w:rPr>
          <w:bCs/>
        </w:rPr>
        <w:t xml:space="preserve"> kod odraslih.</w:t>
      </w:r>
    </w:p>
    <w:p w14:paraId="44F57914" w14:textId="77777777" w:rsidR="008E372A" w:rsidRPr="008E372A" w:rsidRDefault="008E372A" w:rsidP="008E372A">
      <w:pPr>
        <w:spacing w:line="240" w:lineRule="auto"/>
        <w:jc w:val="both"/>
      </w:pPr>
    </w:p>
    <w:p w14:paraId="1832D980" w14:textId="77777777" w:rsidR="008E372A" w:rsidRPr="008E372A" w:rsidRDefault="008E372A" w:rsidP="008E372A">
      <w:pPr>
        <w:spacing w:line="240" w:lineRule="auto"/>
        <w:jc w:val="both"/>
      </w:pPr>
      <w:r w:rsidRPr="008E372A">
        <w:t>Lijek Aclexa spada u grupu ljekova koji se zovu nesteroidni antiinflamatorni ljekovi (NSAIL), i to u podgrupu pod nazivom inhibitori ciklooksigenaze 2 (COX-2). U Vašem organizmu se stvaraju prostaglandini, supstance koje mogu da izazovu bol i zapaljenje. Kod stanja kao što su reumatoidni artritis i osteoartritis, njihova produkcija je veća. Lijek Aclexa djeluje tako što smanjuje stvaranje prostaglandina, čime se smanjuje bol i zapaljenje.</w:t>
      </w:r>
    </w:p>
    <w:p w14:paraId="71CEB6D3" w14:textId="77777777" w:rsidR="008E372A" w:rsidRPr="008E372A" w:rsidRDefault="008E372A" w:rsidP="008E372A">
      <w:pPr>
        <w:spacing w:line="240" w:lineRule="auto"/>
        <w:jc w:val="both"/>
      </w:pPr>
    </w:p>
    <w:p w14:paraId="2248A6C1" w14:textId="77777777" w:rsidR="008E372A" w:rsidRPr="008E372A" w:rsidRDefault="008E372A" w:rsidP="008E372A">
      <w:pPr>
        <w:spacing w:line="240" w:lineRule="auto"/>
        <w:jc w:val="both"/>
      </w:pPr>
      <w:r w:rsidRPr="008E372A">
        <w:t>Možete očekivati da će dejstvo lijeka početi nekoliko sati nakon primjene prve doze, dok ćete potpuni efekat osjetiti za nekoliko dana.</w:t>
      </w:r>
    </w:p>
    <w:p w14:paraId="5831F561" w14:textId="77777777" w:rsidR="008E372A" w:rsidRPr="008E372A" w:rsidRDefault="008E372A" w:rsidP="008E372A">
      <w:pPr>
        <w:tabs>
          <w:tab w:val="clear" w:pos="567"/>
        </w:tabs>
        <w:spacing w:line="240" w:lineRule="auto"/>
        <w:rPr>
          <w:szCs w:val="22"/>
          <w:lang w:val="pl-PL"/>
        </w:rPr>
      </w:pPr>
    </w:p>
    <w:p w14:paraId="0F9F7E15" w14:textId="77777777" w:rsidR="008E372A" w:rsidRPr="008E372A" w:rsidRDefault="008E372A" w:rsidP="002C4EF9">
      <w:pPr>
        <w:tabs>
          <w:tab w:val="clear" w:pos="567"/>
        </w:tabs>
        <w:spacing w:line="240" w:lineRule="auto"/>
        <w:jc w:val="both"/>
        <w:rPr>
          <w:szCs w:val="22"/>
          <w:lang w:val="sr-Latn-CS"/>
        </w:rPr>
      </w:pPr>
    </w:p>
    <w:p w14:paraId="74B4980F" w14:textId="77777777" w:rsidR="008E372A" w:rsidRPr="008E372A" w:rsidRDefault="008E372A" w:rsidP="002C4EF9">
      <w:pPr>
        <w:tabs>
          <w:tab w:val="left" w:pos="540"/>
        </w:tabs>
        <w:spacing w:line="240" w:lineRule="auto"/>
        <w:jc w:val="both"/>
        <w:rPr>
          <w:b/>
          <w:caps/>
          <w:szCs w:val="22"/>
          <w:lang w:val="sr-Latn-CS"/>
        </w:rPr>
      </w:pPr>
      <w:r w:rsidRPr="008E372A">
        <w:rPr>
          <w:b/>
          <w:bCs/>
          <w:szCs w:val="22"/>
          <w:lang w:val="ru-RU"/>
        </w:rPr>
        <w:t xml:space="preserve">2. </w:t>
      </w:r>
      <w:r w:rsidRPr="008E372A">
        <w:rPr>
          <w:b/>
          <w:bCs/>
          <w:szCs w:val="22"/>
          <w:lang w:val="sr-Latn-CS"/>
        </w:rPr>
        <w:tab/>
      </w:r>
      <w:r w:rsidRPr="008E372A">
        <w:rPr>
          <w:b/>
          <w:caps/>
          <w:szCs w:val="22"/>
          <w:lang w:val="sr-Latn-CS"/>
        </w:rPr>
        <w:t>Šta treba da znate prIJe nego što uzmete lIJek ACLEXA</w:t>
      </w:r>
    </w:p>
    <w:p w14:paraId="4F3A6CA3" w14:textId="77777777" w:rsidR="008E372A" w:rsidRPr="008E372A" w:rsidRDefault="008E372A" w:rsidP="008E372A">
      <w:pPr>
        <w:tabs>
          <w:tab w:val="left" w:pos="540"/>
        </w:tabs>
        <w:spacing w:line="240" w:lineRule="auto"/>
        <w:rPr>
          <w:b/>
          <w:caps/>
          <w:szCs w:val="22"/>
          <w:lang w:val="sr-Latn-CS"/>
        </w:rPr>
      </w:pPr>
    </w:p>
    <w:p w14:paraId="0F66865B" w14:textId="77777777" w:rsidR="008E372A" w:rsidRPr="008E372A" w:rsidRDefault="008E372A" w:rsidP="008E372A">
      <w:pPr>
        <w:widowControl w:val="0"/>
        <w:autoSpaceDE w:val="0"/>
        <w:autoSpaceDN w:val="0"/>
        <w:spacing w:line="240" w:lineRule="auto"/>
        <w:jc w:val="both"/>
      </w:pPr>
      <w:r w:rsidRPr="008E372A">
        <w:rPr>
          <w:lang w:val="pl-PL"/>
        </w:rPr>
        <w:t>Ljekar</w:t>
      </w:r>
      <w:r w:rsidRPr="008E372A">
        <w:rPr>
          <w:caps/>
          <w:lang w:val="pl-PL"/>
        </w:rPr>
        <w:t xml:space="preserve"> </w:t>
      </w:r>
      <w:r w:rsidRPr="008E372A">
        <w:rPr>
          <w:lang w:val="pl-PL"/>
        </w:rPr>
        <w:t>Vam</w:t>
      </w:r>
      <w:r w:rsidRPr="008E372A">
        <w:rPr>
          <w:caps/>
          <w:lang w:val="pl-PL"/>
        </w:rPr>
        <w:t xml:space="preserve"> </w:t>
      </w:r>
      <w:r w:rsidRPr="008E372A">
        <w:rPr>
          <w:lang w:val="pl-PL"/>
        </w:rPr>
        <w:t>je</w:t>
      </w:r>
      <w:r w:rsidRPr="008E372A">
        <w:rPr>
          <w:caps/>
          <w:lang w:val="pl-PL"/>
        </w:rPr>
        <w:t xml:space="preserve"> </w:t>
      </w:r>
      <w:r w:rsidRPr="008E372A">
        <w:rPr>
          <w:lang w:val="pl-PL"/>
        </w:rPr>
        <w:t>propisao</w:t>
      </w:r>
      <w:r w:rsidRPr="008E372A">
        <w:rPr>
          <w:caps/>
          <w:lang w:val="pl-PL"/>
        </w:rPr>
        <w:t xml:space="preserve"> </w:t>
      </w:r>
      <w:r w:rsidRPr="008E372A">
        <w:rPr>
          <w:lang w:val="pl-PL"/>
        </w:rPr>
        <w:t>lijek Aclexa.</w:t>
      </w:r>
      <w:r w:rsidRPr="008E372A">
        <w:rPr>
          <w:caps/>
          <w:lang w:val="pl-PL"/>
        </w:rPr>
        <w:t xml:space="preserve"> </w:t>
      </w:r>
      <w:r w:rsidRPr="008E372A">
        <w:rPr>
          <w:lang w:val="pl-PL"/>
        </w:rPr>
        <w:t>Sljedeće</w:t>
      </w:r>
      <w:r w:rsidRPr="008E372A">
        <w:rPr>
          <w:caps/>
          <w:lang w:val="pl-PL"/>
        </w:rPr>
        <w:t xml:space="preserve"> </w:t>
      </w:r>
      <w:r w:rsidRPr="008E372A">
        <w:rPr>
          <w:lang w:val="pl-PL"/>
        </w:rPr>
        <w:t>informacije</w:t>
      </w:r>
      <w:r w:rsidRPr="008E372A">
        <w:rPr>
          <w:caps/>
          <w:lang w:val="pl-PL"/>
        </w:rPr>
        <w:t xml:space="preserve"> </w:t>
      </w:r>
      <w:r w:rsidRPr="008E372A">
        <w:rPr>
          <w:lang w:val="pl-PL"/>
        </w:rPr>
        <w:t>će</w:t>
      </w:r>
      <w:r w:rsidRPr="008E372A">
        <w:rPr>
          <w:caps/>
          <w:lang w:val="pl-PL"/>
        </w:rPr>
        <w:t xml:space="preserve"> </w:t>
      </w:r>
      <w:r w:rsidRPr="008E372A">
        <w:rPr>
          <w:lang w:val="pl-PL"/>
        </w:rPr>
        <w:t>Vam</w:t>
      </w:r>
      <w:r w:rsidRPr="008E372A">
        <w:rPr>
          <w:caps/>
          <w:lang w:val="pl-PL"/>
        </w:rPr>
        <w:t xml:space="preserve"> </w:t>
      </w:r>
      <w:r w:rsidRPr="008E372A">
        <w:rPr>
          <w:lang w:val="pl-PL"/>
        </w:rPr>
        <w:t>pomoći</w:t>
      </w:r>
      <w:r w:rsidRPr="008E372A">
        <w:rPr>
          <w:caps/>
          <w:lang w:val="pl-PL"/>
        </w:rPr>
        <w:t xml:space="preserve"> </w:t>
      </w:r>
      <w:r w:rsidRPr="008E372A">
        <w:rPr>
          <w:lang w:val="pl-PL"/>
        </w:rPr>
        <w:t>da</w:t>
      </w:r>
      <w:r w:rsidRPr="008E372A">
        <w:rPr>
          <w:caps/>
          <w:lang w:val="pl-PL"/>
        </w:rPr>
        <w:t xml:space="preserve"> </w:t>
      </w:r>
      <w:r w:rsidRPr="008E372A">
        <w:rPr>
          <w:lang w:val="pl-PL"/>
        </w:rPr>
        <w:t>dobijete</w:t>
      </w:r>
      <w:r w:rsidRPr="008E372A">
        <w:rPr>
          <w:caps/>
          <w:lang w:val="pl-PL"/>
        </w:rPr>
        <w:t xml:space="preserve"> </w:t>
      </w:r>
      <w:r w:rsidRPr="008E372A">
        <w:rPr>
          <w:lang w:val="pl-PL"/>
        </w:rPr>
        <w:t>najbolje</w:t>
      </w:r>
      <w:r w:rsidRPr="008E372A">
        <w:rPr>
          <w:caps/>
          <w:lang w:val="pl-PL"/>
        </w:rPr>
        <w:t xml:space="preserve"> </w:t>
      </w:r>
      <w:r w:rsidRPr="008E372A">
        <w:rPr>
          <w:lang w:val="pl-PL"/>
        </w:rPr>
        <w:t>rezultate</w:t>
      </w:r>
      <w:r w:rsidRPr="008E372A">
        <w:rPr>
          <w:caps/>
          <w:lang w:val="pl-PL"/>
        </w:rPr>
        <w:t xml:space="preserve"> </w:t>
      </w:r>
      <w:r w:rsidRPr="008E372A">
        <w:rPr>
          <w:lang w:val="pl-PL"/>
        </w:rPr>
        <w:t>sa</w:t>
      </w:r>
      <w:r w:rsidRPr="008E372A">
        <w:rPr>
          <w:caps/>
          <w:lang w:val="pl-PL"/>
        </w:rPr>
        <w:t xml:space="preserve"> </w:t>
      </w:r>
      <w:r w:rsidRPr="008E372A">
        <w:rPr>
          <w:lang w:val="pl-PL"/>
        </w:rPr>
        <w:t>ovim</w:t>
      </w:r>
      <w:r w:rsidRPr="008E372A">
        <w:rPr>
          <w:caps/>
          <w:lang w:val="pl-PL"/>
        </w:rPr>
        <w:t xml:space="preserve"> </w:t>
      </w:r>
      <w:r w:rsidRPr="008E372A">
        <w:rPr>
          <w:lang w:val="pl-PL"/>
        </w:rPr>
        <w:t xml:space="preserve">lijekom. Ukoliko imate dodatnih pitanja, obratite se Vašem ljekaru ili farmaceutu. </w:t>
      </w:r>
      <w:r w:rsidRPr="008E372A">
        <w:t xml:space="preserve"> </w:t>
      </w:r>
    </w:p>
    <w:p w14:paraId="6B3CFC11" w14:textId="77777777" w:rsidR="008E372A" w:rsidRPr="008E372A" w:rsidRDefault="008E372A" w:rsidP="002C4EF9">
      <w:pPr>
        <w:widowControl w:val="0"/>
        <w:tabs>
          <w:tab w:val="clear" w:pos="567"/>
        </w:tabs>
        <w:autoSpaceDE w:val="0"/>
        <w:autoSpaceDN w:val="0"/>
        <w:spacing w:line="240" w:lineRule="auto"/>
        <w:jc w:val="both"/>
        <w:rPr>
          <w:caps/>
          <w:szCs w:val="22"/>
          <w:lang w:val="sr-Latn-CS"/>
        </w:rPr>
      </w:pPr>
    </w:p>
    <w:p w14:paraId="1D9EFC0F" w14:textId="77777777" w:rsidR="008E372A" w:rsidRPr="008E372A" w:rsidRDefault="008E372A" w:rsidP="00265D93">
      <w:pPr>
        <w:tabs>
          <w:tab w:val="clear" w:pos="567"/>
        </w:tabs>
        <w:spacing w:line="240" w:lineRule="auto"/>
        <w:jc w:val="both"/>
        <w:rPr>
          <w:b/>
          <w:szCs w:val="22"/>
          <w:lang w:val="ru-RU"/>
        </w:rPr>
      </w:pPr>
      <w:r w:rsidRPr="008E372A">
        <w:rPr>
          <w:b/>
          <w:szCs w:val="22"/>
          <w:lang w:val="ru-RU"/>
        </w:rPr>
        <w:t>L</w:t>
      </w:r>
      <w:r w:rsidRPr="008E372A">
        <w:rPr>
          <w:b/>
          <w:szCs w:val="22"/>
          <w:lang w:val="sr-Latn-CS"/>
        </w:rPr>
        <w:t>ij</w:t>
      </w:r>
      <w:r w:rsidRPr="008E372A">
        <w:rPr>
          <w:b/>
          <w:szCs w:val="22"/>
          <w:lang w:val="ru-RU"/>
        </w:rPr>
        <w:t xml:space="preserve">ek </w:t>
      </w:r>
      <w:r w:rsidRPr="008E372A">
        <w:rPr>
          <w:b/>
          <w:szCs w:val="22"/>
          <w:lang w:val="sv-SE"/>
        </w:rPr>
        <w:t>Aclexa</w:t>
      </w:r>
      <w:r w:rsidRPr="008E372A">
        <w:rPr>
          <w:b/>
          <w:szCs w:val="22"/>
          <w:lang w:val="ru-RU"/>
        </w:rPr>
        <w:t xml:space="preserve"> ne sm</w:t>
      </w:r>
      <w:r w:rsidRPr="008E372A">
        <w:rPr>
          <w:b/>
          <w:szCs w:val="22"/>
          <w:lang w:val="sr-Latn-CS"/>
        </w:rPr>
        <w:t>ij</w:t>
      </w:r>
      <w:r w:rsidRPr="008E372A">
        <w:rPr>
          <w:b/>
          <w:szCs w:val="22"/>
          <w:lang w:val="ru-RU"/>
        </w:rPr>
        <w:t>ete koristiti:</w:t>
      </w:r>
    </w:p>
    <w:p w14:paraId="773883DE" w14:textId="77777777" w:rsidR="008E372A" w:rsidRPr="008E372A" w:rsidRDefault="008E372A" w:rsidP="00265D93">
      <w:pPr>
        <w:spacing w:line="240" w:lineRule="auto"/>
        <w:jc w:val="both"/>
        <w:rPr>
          <w:b/>
        </w:rPr>
      </w:pPr>
      <w:r w:rsidRPr="008E372A">
        <w:rPr>
          <w:b/>
        </w:rPr>
        <w:t>Recite svom ljekaru ako se bilo šta od sljedećeg odnosi na Vas, jer pacijenti sa navedenim stanjima ne treba da koriste ovaj lijek.</w:t>
      </w:r>
    </w:p>
    <w:p w14:paraId="4E27D33C" w14:textId="77777777" w:rsidR="008E372A" w:rsidRPr="008E372A" w:rsidRDefault="008E372A" w:rsidP="00265D93">
      <w:pPr>
        <w:numPr>
          <w:ilvl w:val="0"/>
          <w:numId w:val="28"/>
        </w:numPr>
        <w:tabs>
          <w:tab w:val="clear" w:pos="567"/>
        </w:tabs>
        <w:spacing w:line="240" w:lineRule="auto"/>
        <w:jc w:val="both"/>
        <w:rPr>
          <w:lang w:val="pl-PL"/>
        </w:rPr>
      </w:pPr>
      <w:r w:rsidRPr="008E372A">
        <w:rPr>
          <w:lang w:val="pl-PL"/>
        </w:rPr>
        <w:t>ako ste alergični (preosjetljivi) na celekoksib ili na neki drugi sa</w:t>
      </w:r>
      <w:r w:rsidR="002C4EF9">
        <w:rPr>
          <w:lang w:val="pl-PL"/>
        </w:rPr>
        <w:t>stojak lijeka (nabrojani u dijelu</w:t>
      </w:r>
      <w:r w:rsidRPr="008E372A">
        <w:rPr>
          <w:lang w:val="pl-PL"/>
        </w:rPr>
        <w:t xml:space="preserve"> 6),</w:t>
      </w:r>
    </w:p>
    <w:p w14:paraId="68DF7ABD" w14:textId="77777777" w:rsidR="008E372A" w:rsidRPr="008E372A" w:rsidRDefault="008E372A" w:rsidP="00265D93">
      <w:pPr>
        <w:numPr>
          <w:ilvl w:val="0"/>
          <w:numId w:val="28"/>
        </w:numPr>
        <w:tabs>
          <w:tab w:val="clear" w:pos="567"/>
        </w:tabs>
        <w:spacing w:line="240" w:lineRule="auto"/>
        <w:jc w:val="both"/>
      </w:pPr>
      <w:r w:rsidRPr="008E372A">
        <w:t>ako ste nekada imali alergijske reakcije na grupu ljekova koji se zovu „sulfonamidi“ (npr. neki antibiotici koji se koriste za liječenje infekcija),</w:t>
      </w:r>
    </w:p>
    <w:p w14:paraId="60748B9C" w14:textId="77777777" w:rsidR="008E372A" w:rsidRPr="008E372A" w:rsidRDefault="008E372A" w:rsidP="00265D93">
      <w:pPr>
        <w:numPr>
          <w:ilvl w:val="0"/>
          <w:numId w:val="28"/>
        </w:numPr>
        <w:tabs>
          <w:tab w:val="clear" w:pos="567"/>
        </w:tabs>
        <w:spacing w:line="240" w:lineRule="auto"/>
        <w:jc w:val="both"/>
      </w:pPr>
      <w:r w:rsidRPr="008E372A">
        <w:t xml:space="preserve">ako </w:t>
      </w:r>
      <w:r w:rsidRPr="008E372A">
        <w:rPr>
          <w:b/>
        </w:rPr>
        <w:t>trenutno</w:t>
      </w:r>
      <w:r w:rsidRPr="008E372A">
        <w:t xml:space="preserve"> imate čir na želucu ili crijevima, ili ako imate krvarenje iz želuca ili crijeva,</w:t>
      </w:r>
    </w:p>
    <w:p w14:paraId="721CCF89" w14:textId="77777777" w:rsidR="008E372A" w:rsidRPr="008E372A" w:rsidRDefault="008E372A" w:rsidP="00265D93">
      <w:pPr>
        <w:numPr>
          <w:ilvl w:val="0"/>
          <w:numId w:val="28"/>
        </w:numPr>
        <w:tabs>
          <w:tab w:val="clear" w:pos="567"/>
        </w:tabs>
        <w:spacing w:line="240" w:lineRule="auto"/>
        <w:jc w:val="both"/>
      </w:pPr>
      <w:r w:rsidRPr="008E372A">
        <w:t>ako ste kao posljedicu uzimanja acetilsalicilne kiseline ili nekih drugih antiinflamatornih i ljekova protiv bolova (NSAIL) imali astmu, polipe u nosu, tešku zapušenost nosa ili alergijsku reakciju kao što je osip na koži koji svrbi, oticanje lica, usana, jezika ili grla, otežano disanje ili šištanje pri disanju,</w:t>
      </w:r>
    </w:p>
    <w:p w14:paraId="5652C23D" w14:textId="77777777" w:rsidR="008E372A" w:rsidRPr="008E372A" w:rsidRDefault="008E372A" w:rsidP="00265D93">
      <w:pPr>
        <w:numPr>
          <w:ilvl w:val="0"/>
          <w:numId w:val="28"/>
        </w:numPr>
        <w:tabs>
          <w:tab w:val="clear" w:pos="567"/>
        </w:tabs>
        <w:spacing w:line="240" w:lineRule="auto"/>
        <w:jc w:val="both"/>
        <w:rPr>
          <w:lang w:val="pl-PL"/>
        </w:rPr>
      </w:pPr>
      <w:r w:rsidRPr="008E372A">
        <w:rPr>
          <w:lang w:val="pl-PL"/>
        </w:rPr>
        <w:t>ako ste trudni. Ako možete da zatrudnite tokom terapije, treba sa ljekarom da razgovarate o metodama kontracepcije,</w:t>
      </w:r>
    </w:p>
    <w:p w14:paraId="3FF28796" w14:textId="77777777" w:rsidR="008E372A" w:rsidRPr="008E372A" w:rsidRDefault="008E372A" w:rsidP="00265D93">
      <w:pPr>
        <w:numPr>
          <w:ilvl w:val="0"/>
          <w:numId w:val="28"/>
        </w:numPr>
        <w:tabs>
          <w:tab w:val="clear" w:pos="567"/>
        </w:tabs>
        <w:spacing w:line="240" w:lineRule="auto"/>
        <w:jc w:val="both"/>
      </w:pPr>
      <w:r w:rsidRPr="008E372A">
        <w:t>ako dojite bebu,</w:t>
      </w:r>
    </w:p>
    <w:p w14:paraId="56484EC5" w14:textId="77777777" w:rsidR="008E372A" w:rsidRPr="008E372A" w:rsidRDefault="008E372A" w:rsidP="00265D93">
      <w:pPr>
        <w:numPr>
          <w:ilvl w:val="0"/>
          <w:numId w:val="28"/>
        </w:numPr>
        <w:tabs>
          <w:tab w:val="clear" w:pos="567"/>
        </w:tabs>
        <w:spacing w:line="240" w:lineRule="auto"/>
        <w:jc w:val="both"/>
      </w:pPr>
      <w:r w:rsidRPr="008E372A">
        <w:t>ako imate teško oboljenje jetre,</w:t>
      </w:r>
    </w:p>
    <w:p w14:paraId="2F02CE22" w14:textId="77777777" w:rsidR="008E372A" w:rsidRPr="008E372A" w:rsidRDefault="008E372A" w:rsidP="00265D93">
      <w:pPr>
        <w:numPr>
          <w:ilvl w:val="0"/>
          <w:numId w:val="28"/>
        </w:numPr>
        <w:tabs>
          <w:tab w:val="clear" w:pos="567"/>
        </w:tabs>
        <w:spacing w:line="240" w:lineRule="auto"/>
        <w:jc w:val="both"/>
      </w:pPr>
      <w:r w:rsidRPr="008E372A">
        <w:t>ako imate teško oboljenje bubrega,</w:t>
      </w:r>
    </w:p>
    <w:p w14:paraId="19AABDC7" w14:textId="77777777" w:rsidR="008E372A" w:rsidRPr="008E372A" w:rsidRDefault="008E372A" w:rsidP="00265D93">
      <w:pPr>
        <w:numPr>
          <w:ilvl w:val="0"/>
          <w:numId w:val="28"/>
        </w:numPr>
        <w:tabs>
          <w:tab w:val="clear" w:pos="567"/>
        </w:tabs>
        <w:spacing w:line="240" w:lineRule="auto"/>
        <w:jc w:val="both"/>
      </w:pPr>
      <w:r w:rsidRPr="008E372A">
        <w:t>ako imate zapaljenske bolesti crijeva, kao što su ulcerozni kolitis ili Kronova bolest,</w:t>
      </w:r>
    </w:p>
    <w:p w14:paraId="463F4373" w14:textId="77777777" w:rsidR="008E372A" w:rsidRPr="008E372A" w:rsidRDefault="008E372A" w:rsidP="00265D93">
      <w:pPr>
        <w:numPr>
          <w:ilvl w:val="0"/>
          <w:numId w:val="28"/>
        </w:numPr>
        <w:tabs>
          <w:tab w:val="clear" w:pos="567"/>
        </w:tabs>
        <w:spacing w:line="240" w:lineRule="auto"/>
        <w:jc w:val="both"/>
      </w:pPr>
      <w:r w:rsidRPr="008E372A">
        <w:t>ako imate srčanu slabost, utvrđenu ishemijsku bolest srca ili cerebrovaskularnu bolest, npr. ako Vam je bio dijagnostikovan srčani udar, moždani udar ili prolazni ishemijski napad (privremeno smanjenje protoka krvi u mozak, koji se zove i „mini moždani udar“), anginu ili suženje krvnih sudova koji vode do srca ili mozga,</w:t>
      </w:r>
    </w:p>
    <w:p w14:paraId="040B698C" w14:textId="77777777" w:rsidR="008E372A" w:rsidRPr="008E372A" w:rsidRDefault="008E372A" w:rsidP="00265D93">
      <w:pPr>
        <w:numPr>
          <w:ilvl w:val="0"/>
          <w:numId w:val="28"/>
        </w:numPr>
        <w:tabs>
          <w:tab w:val="clear" w:pos="567"/>
        </w:tabs>
        <w:spacing w:line="240" w:lineRule="auto"/>
        <w:jc w:val="both"/>
      </w:pPr>
      <w:r w:rsidRPr="008E372A">
        <w:t>ako imate ili ste imali probleme sa cirkulacijom krvi (bolest perifernih arterija) ili ako ste imali operaciju na arterijama</w:t>
      </w:r>
      <w:r w:rsidR="00164E16">
        <w:t xml:space="preserve"> donjih e</w:t>
      </w:r>
      <w:r w:rsidRPr="008E372A">
        <w:t>k</w:t>
      </w:r>
      <w:r w:rsidR="00164E16">
        <w:t>s</w:t>
      </w:r>
      <w:r w:rsidRPr="008E372A">
        <w:t>tremiteta.</w:t>
      </w:r>
    </w:p>
    <w:p w14:paraId="44DCE05F" w14:textId="77777777" w:rsidR="008E372A" w:rsidRPr="008E372A" w:rsidRDefault="008E372A" w:rsidP="008E372A">
      <w:pPr>
        <w:tabs>
          <w:tab w:val="clear" w:pos="567"/>
        </w:tabs>
        <w:spacing w:line="240" w:lineRule="auto"/>
        <w:rPr>
          <w:szCs w:val="22"/>
          <w:lang w:val="sr-Latn-CS"/>
        </w:rPr>
      </w:pPr>
    </w:p>
    <w:p w14:paraId="68988569" w14:textId="77777777" w:rsidR="008E372A" w:rsidRPr="008E372A" w:rsidRDefault="008E372A" w:rsidP="00265D93">
      <w:pPr>
        <w:tabs>
          <w:tab w:val="clear" w:pos="567"/>
        </w:tabs>
        <w:spacing w:line="240" w:lineRule="auto"/>
        <w:jc w:val="both"/>
        <w:rPr>
          <w:b/>
          <w:bCs/>
          <w:szCs w:val="22"/>
          <w:lang w:val="sr-Latn-CS"/>
        </w:rPr>
      </w:pPr>
      <w:r w:rsidRPr="008E372A">
        <w:rPr>
          <w:b/>
          <w:bCs/>
          <w:szCs w:val="22"/>
          <w:lang w:val="sr-Latn-CS"/>
        </w:rPr>
        <w:t>Upozorenja i mjere opreza:</w:t>
      </w:r>
    </w:p>
    <w:p w14:paraId="3E42F260" w14:textId="77777777" w:rsidR="008E372A" w:rsidRPr="008E372A" w:rsidRDefault="008E372A" w:rsidP="008E372A">
      <w:pPr>
        <w:tabs>
          <w:tab w:val="clear" w:pos="567"/>
        </w:tabs>
        <w:spacing w:line="240" w:lineRule="auto"/>
        <w:rPr>
          <w:bCs/>
          <w:szCs w:val="22"/>
          <w:lang w:val="sr-Latn-CS"/>
        </w:rPr>
      </w:pPr>
    </w:p>
    <w:p w14:paraId="29590F90" w14:textId="77777777" w:rsidR="008E372A" w:rsidRPr="008E372A" w:rsidRDefault="008E372A" w:rsidP="008E372A">
      <w:pPr>
        <w:spacing w:line="240" w:lineRule="auto"/>
        <w:jc w:val="both"/>
        <w:rPr>
          <w:bCs/>
          <w:lang w:val="sr-Latn-RS"/>
        </w:rPr>
      </w:pPr>
      <w:r w:rsidRPr="008E372A">
        <w:rPr>
          <w:bCs/>
          <w:lang w:val="sr-Latn-CS"/>
        </w:rPr>
        <w:t>Razgovarajte sa Vašim ljekarom ili farmaceutom prije nego što uzmete lijek Aclexa</w:t>
      </w:r>
      <w:r w:rsidRPr="008E372A">
        <w:rPr>
          <w:bCs/>
          <w:lang w:val="sr-Latn-RS"/>
        </w:rPr>
        <w:t>:</w:t>
      </w:r>
    </w:p>
    <w:p w14:paraId="58B6D41D" w14:textId="77777777" w:rsidR="008E372A" w:rsidRPr="008E372A" w:rsidRDefault="008E372A" w:rsidP="008E372A">
      <w:pPr>
        <w:numPr>
          <w:ilvl w:val="0"/>
          <w:numId w:val="28"/>
        </w:numPr>
        <w:tabs>
          <w:tab w:val="clear" w:pos="567"/>
        </w:tabs>
        <w:spacing w:line="240" w:lineRule="auto"/>
        <w:contextualSpacing/>
        <w:jc w:val="both"/>
      </w:pPr>
      <w:r w:rsidRPr="008E372A">
        <w:t>ako ste ranije imali čir ili krvarenje u želucu ili crijevima (Nemojte uzimati lijek Aclexa ako trenutno imate čir ili k</w:t>
      </w:r>
      <w:r w:rsidR="00265D93">
        <w:t>rvarenje u želucu ili crijevima</w:t>
      </w:r>
      <w:r w:rsidRPr="008E372A">
        <w:t>),</w:t>
      </w:r>
    </w:p>
    <w:p w14:paraId="78F43D57" w14:textId="77777777" w:rsidR="008E372A" w:rsidRPr="008E372A" w:rsidRDefault="008E372A" w:rsidP="008E372A">
      <w:pPr>
        <w:numPr>
          <w:ilvl w:val="0"/>
          <w:numId w:val="28"/>
        </w:numPr>
        <w:tabs>
          <w:tab w:val="clear" w:pos="567"/>
        </w:tabs>
        <w:spacing w:line="240" w:lineRule="auto"/>
        <w:contextualSpacing/>
        <w:jc w:val="both"/>
      </w:pPr>
      <w:r w:rsidRPr="008E372A">
        <w:t>ako uzimate acetilsalicilnu kiselinu (čak i u malim dozama u cilju zaštite srca),</w:t>
      </w:r>
    </w:p>
    <w:p w14:paraId="4CE22685" w14:textId="77777777" w:rsidR="008E372A" w:rsidRPr="008E372A" w:rsidRDefault="008E372A" w:rsidP="008E372A">
      <w:pPr>
        <w:numPr>
          <w:ilvl w:val="0"/>
          <w:numId w:val="28"/>
        </w:numPr>
        <w:tabs>
          <w:tab w:val="clear" w:pos="567"/>
        </w:tabs>
        <w:spacing w:line="240" w:lineRule="auto"/>
        <w:contextualSpacing/>
        <w:jc w:val="both"/>
      </w:pPr>
      <w:r w:rsidRPr="008E372A">
        <w:t>ako uzimate antitrombocitnu terapiju</w:t>
      </w:r>
      <w:r w:rsidR="00164E16">
        <w:t>,</w:t>
      </w:r>
    </w:p>
    <w:p w14:paraId="1AEC9628" w14:textId="77777777" w:rsidR="008E372A" w:rsidRPr="008E372A" w:rsidRDefault="008E372A" w:rsidP="008E372A">
      <w:pPr>
        <w:numPr>
          <w:ilvl w:val="0"/>
          <w:numId w:val="28"/>
        </w:numPr>
        <w:tabs>
          <w:tab w:val="clear" w:pos="567"/>
        </w:tabs>
        <w:spacing w:line="240" w:lineRule="auto"/>
        <w:contextualSpacing/>
        <w:jc w:val="both"/>
      </w:pPr>
      <w:r w:rsidRPr="008E372A">
        <w:t>ako koristite ljekove protiv zgrušavanja krvi (npr. varfarin/varfarinu slične ljekove ili novije ljekove protiv zgrušavanja krvi, npr. apiksaban),</w:t>
      </w:r>
    </w:p>
    <w:p w14:paraId="01494E35" w14:textId="77777777" w:rsidR="008E372A" w:rsidRPr="008E372A" w:rsidRDefault="008E372A" w:rsidP="008E372A">
      <w:pPr>
        <w:numPr>
          <w:ilvl w:val="0"/>
          <w:numId w:val="28"/>
        </w:numPr>
        <w:tabs>
          <w:tab w:val="clear" w:pos="567"/>
        </w:tabs>
        <w:spacing w:line="240" w:lineRule="auto"/>
        <w:contextualSpacing/>
        <w:jc w:val="both"/>
      </w:pPr>
      <w:r w:rsidRPr="008E372A">
        <w:t>ako uzimate ljekove koji se nazivaju koritokosteroidi (npr. prednizon),</w:t>
      </w:r>
    </w:p>
    <w:p w14:paraId="7449FA47" w14:textId="77777777" w:rsidR="008E372A" w:rsidRPr="008E372A" w:rsidRDefault="008E372A" w:rsidP="008E372A">
      <w:pPr>
        <w:numPr>
          <w:ilvl w:val="0"/>
          <w:numId w:val="28"/>
        </w:numPr>
        <w:tabs>
          <w:tab w:val="clear" w:pos="567"/>
        </w:tabs>
        <w:spacing w:line="240" w:lineRule="auto"/>
        <w:contextualSpacing/>
        <w:jc w:val="both"/>
      </w:pPr>
      <w:r w:rsidRPr="008E372A">
        <w:lastRenderedPageBreak/>
        <w:t>ako koristite lijek Aclexa istovremeno sa drugim ljekovima NSAIL grupe koji nijesu acetilsalicilati, kao što su ibuprofen ili diklofenak. Treba izbjegavati istovremenu primjenu ovih ljekova,</w:t>
      </w:r>
    </w:p>
    <w:p w14:paraId="55136A62" w14:textId="77777777" w:rsidR="008E372A" w:rsidRPr="008E372A" w:rsidRDefault="008E372A" w:rsidP="008E372A">
      <w:pPr>
        <w:numPr>
          <w:ilvl w:val="0"/>
          <w:numId w:val="28"/>
        </w:numPr>
        <w:tabs>
          <w:tab w:val="clear" w:pos="567"/>
        </w:tabs>
        <w:spacing w:line="240" w:lineRule="auto"/>
        <w:contextualSpacing/>
        <w:jc w:val="both"/>
      </w:pPr>
      <w:r w:rsidRPr="008E372A">
        <w:t>ako pušite, imate dijabetes, povišeni krvni pritisak ili povišen holesterol,</w:t>
      </w:r>
    </w:p>
    <w:p w14:paraId="64E508E4" w14:textId="77777777" w:rsidR="008E372A" w:rsidRPr="008E372A" w:rsidRDefault="008E372A" w:rsidP="008E372A">
      <w:pPr>
        <w:numPr>
          <w:ilvl w:val="0"/>
          <w:numId w:val="28"/>
        </w:numPr>
        <w:tabs>
          <w:tab w:val="clear" w:pos="567"/>
        </w:tabs>
        <w:spacing w:line="240" w:lineRule="auto"/>
        <w:contextualSpacing/>
        <w:jc w:val="both"/>
      </w:pPr>
      <w:r w:rsidRPr="008E372A">
        <w:t>ako Vam srce, jetra ili bubrezi ne rade dobro, ljekar će možda željeti redovno da Vas kontroliše,</w:t>
      </w:r>
    </w:p>
    <w:p w14:paraId="4193041F" w14:textId="77777777" w:rsidR="008E372A" w:rsidRPr="008E372A" w:rsidRDefault="008E372A" w:rsidP="008E372A">
      <w:pPr>
        <w:numPr>
          <w:ilvl w:val="0"/>
          <w:numId w:val="28"/>
        </w:numPr>
        <w:tabs>
          <w:tab w:val="clear" w:pos="567"/>
        </w:tabs>
        <w:spacing w:line="240" w:lineRule="auto"/>
        <w:contextualSpacing/>
        <w:jc w:val="both"/>
      </w:pPr>
      <w:r w:rsidRPr="008E372A">
        <w:t>ako ste skloni zadržavanju tečnosti u organizmu (što se ispoljava kao otok članaka ili nogu),</w:t>
      </w:r>
    </w:p>
    <w:p w14:paraId="4011E550" w14:textId="77777777" w:rsidR="008E372A" w:rsidRPr="008E372A" w:rsidRDefault="008E372A" w:rsidP="008E372A">
      <w:pPr>
        <w:numPr>
          <w:ilvl w:val="0"/>
          <w:numId w:val="28"/>
        </w:numPr>
        <w:tabs>
          <w:tab w:val="clear" w:pos="567"/>
        </w:tabs>
        <w:spacing w:line="240" w:lineRule="auto"/>
        <w:contextualSpacing/>
        <w:jc w:val="both"/>
      </w:pPr>
      <w:r w:rsidRPr="008E372A">
        <w:t>ako ste izgubili dosta tečnosti, na primjer usljed povraćanja, proliva ili primjene diuretika (koriste se za terapiju viška tečnosti u organizmu),</w:t>
      </w:r>
    </w:p>
    <w:p w14:paraId="099715EB" w14:textId="77777777" w:rsidR="008E372A" w:rsidRPr="008E372A" w:rsidRDefault="008E372A" w:rsidP="008E372A">
      <w:pPr>
        <w:numPr>
          <w:ilvl w:val="0"/>
          <w:numId w:val="28"/>
        </w:numPr>
        <w:tabs>
          <w:tab w:val="clear" w:pos="567"/>
        </w:tabs>
        <w:spacing w:line="240" w:lineRule="auto"/>
        <w:contextualSpacing/>
        <w:jc w:val="both"/>
      </w:pPr>
      <w:r w:rsidRPr="008E372A">
        <w:t>ako ste imali ozbiljne alergijske reakcije ili ozbiljne reakcije na koži na bilo koje ljekove,</w:t>
      </w:r>
    </w:p>
    <w:p w14:paraId="04308269" w14:textId="77777777" w:rsidR="008E372A" w:rsidRPr="008E372A" w:rsidRDefault="008E372A" w:rsidP="008E372A">
      <w:pPr>
        <w:numPr>
          <w:ilvl w:val="0"/>
          <w:numId w:val="28"/>
        </w:numPr>
        <w:tabs>
          <w:tab w:val="clear" w:pos="567"/>
        </w:tabs>
        <w:spacing w:line="240" w:lineRule="auto"/>
        <w:contextualSpacing/>
        <w:jc w:val="both"/>
      </w:pPr>
      <w:r w:rsidRPr="008E372A">
        <w:t>ako se ne osjećate dobro zbog infekcije ili ako mislite da imate infekciju, zato što lijek Aclexa može da prikrije temperaturu ili druge znakove infekcije i zapaljenja,</w:t>
      </w:r>
    </w:p>
    <w:p w14:paraId="5407A5CC" w14:textId="77777777" w:rsidR="008E372A" w:rsidRPr="008E372A" w:rsidRDefault="008E372A" w:rsidP="008E372A">
      <w:pPr>
        <w:numPr>
          <w:ilvl w:val="0"/>
          <w:numId w:val="28"/>
        </w:numPr>
        <w:tabs>
          <w:tab w:val="clear" w:pos="567"/>
        </w:tabs>
        <w:spacing w:line="240" w:lineRule="auto"/>
        <w:contextualSpacing/>
        <w:jc w:val="both"/>
      </w:pPr>
      <w:r w:rsidRPr="008E372A">
        <w:t>ako ste stariji od 65 godina, ljekar će možda željeti redovno da Vas kontroliše,</w:t>
      </w:r>
    </w:p>
    <w:p w14:paraId="44707107" w14:textId="77777777" w:rsidR="008E372A" w:rsidRPr="008E372A" w:rsidRDefault="008E372A" w:rsidP="008E372A">
      <w:pPr>
        <w:numPr>
          <w:ilvl w:val="0"/>
          <w:numId w:val="28"/>
        </w:numPr>
        <w:tabs>
          <w:tab w:val="clear" w:pos="567"/>
        </w:tabs>
        <w:spacing w:line="240" w:lineRule="auto"/>
        <w:contextualSpacing/>
        <w:jc w:val="both"/>
      </w:pPr>
      <w:r w:rsidRPr="008E372A">
        <w:t>upotreba alkohola i NSAIL može povećati rizik od pojave gastrointestinalnih problema.</w:t>
      </w:r>
    </w:p>
    <w:p w14:paraId="28AD054B" w14:textId="77777777" w:rsidR="008E372A" w:rsidRPr="008E372A" w:rsidRDefault="008E372A" w:rsidP="008E372A">
      <w:pPr>
        <w:tabs>
          <w:tab w:val="clear" w:pos="567"/>
        </w:tabs>
        <w:spacing w:line="240" w:lineRule="auto"/>
        <w:jc w:val="both"/>
      </w:pPr>
    </w:p>
    <w:p w14:paraId="10B0C95E" w14:textId="77777777" w:rsidR="008E372A" w:rsidRPr="008E372A" w:rsidRDefault="008E372A" w:rsidP="008E372A">
      <w:pPr>
        <w:spacing w:line="240" w:lineRule="auto"/>
        <w:jc w:val="both"/>
      </w:pPr>
      <w:r w:rsidRPr="008E372A">
        <w:t>Kao i drugi ljekovi NSAIL grupe (npr. ibuprofen ili diklofenak), ovaj lijek može da izazove povišen krvni pritisak, zbog toga Vaš ljekar može tražiti redovno kontrolisanje Vašeg krvnog pritiska.</w:t>
      </w:r>
    </w:p>
    <w:p w14:paraId="6929DAAF" w14:textId="77777777" w:rsidR="008E372A" w:rsidRPr="008E372A" w:rsidRDefault="008E372A" w:rsidP="008E372A">
      <w:pPr>
        <w:spacing w:line="240" w:lineRule="auto"/>
        <w:jc w:val="both"/>
      </w:pPr>
    </w:p>
    <w:p w14:paraId="05B76CFB" w14:textId="77777777" w:rsidR="008E372A" w:rsidRPr="008E372A" w:rsidRDefault="008E372A" w:rsidP="008E372A">
      <w:pPr>
        <w:spacing w:line="240" w:lineRule="auto"/>
        <w:jc w:val="both"/>
      </w:pPr>
      <w:r w:rsidRPr="008E372A">
        <w:t xml:space="preserve">Sa celekoksibom su bili zabilježeni slučajevi teške reakcije jetre, uključujući teško zapaljenje jetre, oštećenje jetre, slabost jetre (neki sa fatalnim ishodom ili koji su iziskivali transplantaciju jetre). </w:t>
      </w:r>
      <w:r w:rsidRPr="008E372A">
        <w:rPr>
          <w:u w:val="single"/>
        </w:rPr>
        <w:t>U slučajevima u kojima je zabilježeno vrijeme početka simptoma, najteže reakcije na jetri su se javile tokom prvog mjeseca nakon započinjanja terapije.</w:t>
      </w:r>
    </w:p>
    <w:p w14:paraId="68DC80E5" w14:textId="77777777" w:rsidR="008E372A" w:rsidRPr="008E372A" w:rsidRDefault="008E372A" w:rsidP="008E372A">
      <w:pPr>
        <w:spacing w:line="240" w:lineRule="auto"/>
        <w:jc w:val="both"/>
      </w:pPr>
    </w:p>
    <w:p w14:paraId="6E49B55E" w14:textId="77777777" w:rsidR="008E372A" w:rsidRPr="008E372A" w:rsidRDefault="008E372A" w:rsidP="008E372A">
      <w:pPr>
        <w:spacing w:line="240" w:lineRule="auto"/>
        <w:jc w:val="both"/>
      </w:pPr>
      <w:r w:rsidRPr="008E372A">
        <w:t>Lijek Aclexa može otežati mogućnost da zatrudnite. Obavijestite ljekara ako planirate trudnoću ili ako imate problema</w:t>
      </w:r>
      <w:r w:rsidR="00265D93">
        <w:t xml:space="preserve"> da zatrudnite (vidjeti dio</w:t>
      </w:r>
      <w:r w:rsidRPr="008E372A">
        <w:t xml:space="preserve"> o trudnoći i dojenju).</w:t>
      </w:r>
    </w:p>
    <w:p w14:paraId="1CBFD1BC" w14:textId="77777777" w:rsidR="008E372A" w:rsidRPr="008E372A" w:rsidRDefault="008E372A" w:rsidP="008E372A">
      <w:pPr>
        <w:tabs>
          <w:tab w:val="clear" w:pos="567"/>
        </w:tabs>
        <w:spacing w:line="240" w:lineRule="auto"/>
        <w:rPr>
          <w:bCs/>
          <w:szCs w:val="22"/>
          <w:lang w:val="sr-Latn-CS"/>
        </w:rPr>
      </w:pPr>
    </w:p>
    <w:p w14:paraId="05DDD312" w14:textId="77777777" w:rsidR="008E372A" w:rsidRPr="008E372A" w:rsidRDefault="008E372A" w:rsidP="00265D93">
      <w:pPr>
        <w:tabs>
          <w:tab w:val="clear" w:pos="567"/>
        </w:tabs>
        <w:spacing w:line="240" w:lineRule="auto"/>
        <w:jc w:val="both"/>
        <w:rPr>
          <w:b/>
          <w:szCs w:val="22"/>
          <w:lang w:val="sr-Latn-CS"/>
        </w:rPr>
      </w:pPr>
      <w:r w:rsidRPr="008E372A">
        <w:rPr>
          <w:b/>
          <w:szCs w:val="22"/>
          <w:lang w:val="sr-Latn-CS"/>
        </w:rPr>
        <w:t>Primjena drugih ljekova</w:t>
      </w:r>
    </w:p>
    <w:p w14:paraId="29F70EBD" w14:textId="77777777" w:rsidR="008E372A" w:rsidRPr="008E372A" w:rsidRDefault="008E372A" w:rsidP="00265D93">
      <w:pPr>
        <w:tabs>
          <w:tab w:val="clear" w:pos="567"/>
        </w:tabs>
        <w:spacing w:line="240" w:lineRule="auto"/>
        <w:jc w:val="both"/>
        <w:rPr>
          <w:b/>
          <w:szCs w:val="22"/>
          <w:lang w:val="sr-Latn-CS"/>
        </w:rPr>
      </w:pPr>
    </w:p>
    <w:p w14:paraId="05FD4128" w14:textId="77777777" w:rsidR="008E372A" w:rsidRPr="008E372A" w:rsidRDefault="008E372A" w:rsidP="00265D93">
      <w:pPr>
        <w:tabs>
          <w:tab w:val="clear" w:pos="567"/>
        </w:tabs>
        <w:spacing w:line="240" w:lineRule="auto"/>
        <w:jc w:val="both"/>
        <w:rPr>
          <w:szCs w:val="22"/>
        </w:rPr>
      </w:pPr>
      <w:r w:rsidRPr="008E372A">
        <w:rPr>
          <w:szCs w:val="22"/>
        </w:rPr>
        <w:t>Obavijestite svog ljekara ili farmaceuta ako uzimate, donedavno ste uzimali ili biste mogli uzeti neki drugi lijek:</w:t>
      </w:r>
    </w:p>
    <w:p w14:paraId="5FB93C80" w14:textId="77777777" w:rsidR="008E372A" w:rsidRPr="008E372A" w:rsidRDefault="008E372A" w:rsidP="00265D93">
      <w:pPr>
        <w:numPr>
          <w:ilvl w:val="0"/>
          <w:numId w:val="30"/>
        </w:numPr>
        <w:tabs>
          <w:tab w:val="clear" w:pos="567"/>
        </w:tabs>
        <w:spacing w:line="240" w:lineRule="auto"/>
        <w:jc w:val="both"/>
        <w:rPr>
          <w:szCs w:val="22"/>
        </w:rPr>
      </w:pPr>
      <w:r w:rsidRPr="008E372A">
        <w:rPr>
          <w:szCs w:val="22"/>
        </w:rPr>
        <w:t>Dekstrometorfan (koristi se za liječenje kašlja),</w:t>
      </w:r>
    </w:p>
    <w:p w14:paraId="6052D157" w14:textId="77777777" w:rsidR="008E372A" w:rsidRPr="008E372A" w:rsidRDefault="008E372A" w:rsidP="00265D93">
      <w:pPr>
        <w:numPr>
          <w:ilvl w:val="0"/>
          <w:numId w:val="30"/>
        </w:numPr>
        <w:tabs>
          <w:tab w:val="clear" w:pos="567"/>
        </w:tabs>
        <w:spacing w:line="240" w:lineRule="auto"/>
        <w:jc w:val="both"/>
        <w:rPr>
          <w:szCs w:val="22"/>
          <w:lang w:val="pt-PT"/>
        </w:rPr>
      </w:pPr>
      <w:r w:rsidRPr="008E372A">
        <w:rPr>
          <w:szCs w:val="22"/>
          <w:lang w:val="pt-PT"/>
        </w:rPr>
        <w:t>ACE inhibitori, antagonisti angiotenzina II, beta blokatori i diuretici (koriste se za liječenje visokog krvnog pritiska i slabosti srca),</w:t>
      </w:r>
    </w:p>
    <w:p w14:paraId="6435E473" w14:textId="77777777" w:rsidR="008E372A" w:rsidRPr="008E372A" w:rsidRDefault="008E372A" w:rsidP="00265D93">
      <w:pPr>
        <w:numPr>
          <w:ilvl w:val="0"/>
          <w:numId w:val="30"/>
        </w:numPr>
        <w:tabs>
          <w:tab w:val="clear" w:pos="567"/>
        </w:tabs>
        <w:spacing w:line="240" w:lineRule="auto"/>
        <w:jc w:val="both"/>
        <w:rPr>
          <w:szCs w:val="22"/>
        </w:rPr>
      </w:pPr>
      <w:r w:rsidRPr="008E372A">
        <w:rPr>
          <w:szCs w:val="22"/>
        </w:rPr>
        <w:t>Flukonazol i rifampicin (koriste se za liječenje gljivičnih i bakterijskih infekcija),</w:t>
      </w:r>
    </w:p>
    <w:p w14:paraId="0289F48F" w14:textId="77777777" w:rsidR="008E372A" w:rsidRPr="008E372A" w:rsidRDefault="008E372A" w:rsidP="00265D93">
      <w:pPr>
        <w:numPr>
          <w:ilvl w:val="0"/>
          <w:numId w:val="30"/>
        </w:numPr>
        <w:tabs>
          <w:tab w:val="clear" w:pos="567"/>
        </w:tabs>
        <w:spacing w:line="240" w:lineRule="auto"/>
        <w:jc w:val="both"/>
        <w:rPr>
          <w:szCs w:val="22"/>
        </w:rPr>
      </w:pPr>
      <w:r w:rsidRPr="008E372A">
        <w:rPr>
          <w:szCs w:val="22"/>
        </w:rPr>
        <w:t>Varfarin ili drugi ljekovi slični varfarinu (ljekovi za „razrjeđivanje krvi“ koji smanjuju zgrušavanje krvi) uključujući i novije ljekove protiv zgrušavanja krvi kao što je apiksaban,</w:t>
      </w:r>
    </w:p>
    <w:p w14:paraId="0177D131" w14:textId="77777777" w:rsidR="008E372A" w:rsidRPr="008E372A" w:rsidRDefault="008E372A" w:rsidP="00265D93">
      <w:pPr>
        <w:numPr>
          <w:ilvl w:val="0"/>
          <w:numId w:val="30"/>
        </w:numPr>
        <w:tabs>
          <w:tab w:val="clear" w:pos="567"/>
        </w:tabs>
        <w:spacing w:line="240" w:lineRule="auto"/>
        <w:jc w:val="both"/>
        <w:rPr>
          <w:szCs w:val="22"/>
        </w:rPr>
      </w:pPr>
      <w:r w:rsidRPr="008E372A">
        <w:rPr>
          <w:szCs w:val="22"/>
        </w:rPr>
        <w:t>Litijum (koristi se u liječenju nekih vrsta depresije),</w:t>
      </w:r>
    </w:p>
    <w:p w14:paraId="6CA103F7" w14:textId="77777777" w:rsidR="008E372A" w:rsidRPr="008E372A" w:rsidRDefault="008E372A" w:rsidP="00265D93">
      <w:pPr>
        <w:numPr>
          <w:ilvl w:val="0"/>
          <w:numId w:val="30"/>
        </w:numPr>
        <w:tabs>
          <w:tab w:val="clear" w:pos="567"/>
        </w:tabs>
        <w:spacing w:line="240" w:lineRule="auto"/>
        <w:jc w:val="both"/>
        <w:rPr>
          <w:szCs w:val="22"/>
        </w:rPr>
      </w:pPr>
      <w:r w:rsidRPr="008E372A">
        <w:rPr>
          <w:szCs w:val="22"/>
        </w:rPr>
        <w:t>Drugi ljekovi u terapiji depresije, poremećaja sna, visokog krvnog pritiska ili nepravilnog rada srca,</w:t>
      </w:r>
    </w:p>
    <w:p w14:paraId="78221049" w14:textId="77777777" w:rsidR="008E372A" w:rsidRPr="008E372A" w:rsidRDefault="008E372A" w:rsidP="00265D93">
      <w:pPr>
        <w:numPr>
          <w:ilvl w:val="0"/>
          <w:numId w:val="30"/>
        </w:numPr>
        <w:tabs>
          <w:tab w:val="clear" w:pos="567"/>
        </w:tabs>
        <w:spacing w:line="240" w:lineRule="auto"/>
        <w:jc w:val="both"/>
        <w:rPr>
          <w:szCs w:val="22"/>
        </w:rPr>
      </w:pPr>
      <w:r w:rsidRPr="008E372A">
        <w:rPr>
          <w:szCs w:val="22"/>
        </w:rPr>
        <w:t>Neuroleptici (koriste se u liječenju nekih mentalnih poremećaja),</w:t>
      </w:r>
    </w:p>
    <w:p w14:paraId="4DD7AD64" w14:textId="77777777" w:rsidR="008E372A" w:rsidRPr="008E372A" w:rsidRDefault="008E372A" w:rsidP="00265D93">
      <w:pPr>
        <w:numPr>
          <w:ilvl w:val="0"/>
          <w:numId w:val="30"/>
        </w:numPr>
        <w:tabs>
          <w:tab w:val="clear" w:pos="567"/>
        </w:tabs>
        <w:spacing w:line="240" w:lineRule="auto"/>
        <w:jc w:val="both"/>
        <w:rPr>
          <w:szCs w:val="22"/>
        </w:rPr>
      </w:pPr>
      <w:r w:rsidRPr="008E372A">
        <w:rPr>
          <w:szCs w:val="22"/>
        </w:rPr>
        <w:t>Metotreksat (koristi se u liječenju reumatoidnog artritisa, psorijaze i leukemije),</w:t>
      </w:r>
    </w:p>
    <w:p w14:paraId="6623AC51" w14:textId="77777777" w:rsidR="008E372A" w:rsidRPr="008E372A" w:rsidRDefault="008E372A" w:rsidP="00265D93">
      <w:pPr>
        <w:numPr>
          <w:ilvl w:val="0"/>
          <w:numId w:val="30"/>
        </w:numPr>
        <w:tabs>
          <w:tab w:val="clear" w:pos="567"/>
        </w:tabs>
        <w:spacing w:line="240" w:lineRule="auto"/>
        <w:jc w:val="both"/>
        <w:rPr>
          <w:szCs w:val="22"/>
        </w:rPr>
      </w:pPr>
      <w:r w:rsidRPr="008E372A">
        <w:rPr>
          <w:szCs w:val="22"/>
        </w:rPr>
        <w:t>Karbamazepin (koristi se u liječenju epilepsije/napada i nekih oblika bolova ili depresije),</w:t>
      </w:r>
    </w:p>
    <w:p w14:paraId="01969B36" w14:textId="77777777" w:rsidR="008E372A" w:rsidRPr="008E372A" w:rsidRDefault="008E372A" w:rsidP="00265D93">
      <w:pPr>
        <w:numPr>
          <w:ilvl w:val="0"/>
          <w:numId w:val="30"/>
        </w:numPr>
        <w:tabs>
          <w:tab w:val="clear" w:pos="567"/>
        </w:tabs>
        <w:spacing w:line="240" w:lineRule="auto"/>
        <w:jc w:val="both"/>
        <w:rPr>
          <w:szCs w:val="22"/>
        </w:rPr>
      </w:pPr>
      <w:r w:rsidRPr="008E372A">
        <w:rPr>
          <w:szCs w:val="22"/>
        </w:rPr>
        <w:t>Barbiturati (koriste se u liječenju epilepsije/napada i nekih poremećaja sna),</w:t>
      </w:r>
    </w:p>
    <w:p w14:paraId="09CD1CCB" w14:textId="77777777" w:rsidR="008E372A" w:rsidRPr="008E372A" w:rsidRDefault="008E372A" w:rsidP="00265D93">
      <w:pPr>
        <w:numPr>
          <w:ilvl w:val="0"/>
          <w:numId w:val="30"/>
        </w:numPr>
        <w:tabs>
          <w:tab w:val="clear" w:pos="567"/>
        </w:tabs>
        <w:spacing w:line="240" w:lineRule="auto"/>
        <w:jc w:val="both"/>
        <w:rPr>
          <w:szCs w:val="22"/>
        </w:rPr>
      </w:pPr>
      <w:r w:rsidRPr="008E372A">
        <w:rPr>
          <w:szCs w:val="22"/>
        </w:rPr>
        <w:t>Ciklosporin i takrolimus (koriste se za supresiju imunog sistema npr. nakon transplantacije).</w:t>
      </w:r>
    </w:p>
    <w:p w14:paraId="1CD657BD" w14:textId="77777777" w:rsidR="008E372A" w:rsidRPr="008E372A" w:rsidRDefault="008E372A" w:rsidP="00265D93">
      <w:pPr>
        <w:tabs>
          <w:tab w:val="clear" w:pos="567"/>
        </w:tabs>
        <w:spacing w:line="240" w:lineRule="auto"/>
        <w:jc w:val="both"/>
        <w:rPr>
          <w:szCs w:val="22"/>
        </w:rPr>
      </w:pPr>
    </w:p>
    <w:p w14:paraId="65F0B148" w14:textId="77777777" w:rsidR="008E372A" w:rsidRPr="008E372A" w:rsidRDefault="008E372A" w:rsidP="00265D93">
      <w:pPr>
        <w:tabs>
          <w:tab w:val="clear" w:pos="567"/>
        </w:tabs>
        <w:spacing w:line="240" w:lineRule="auto"/>
        <w:jc w:val="both"/>
        <w:rPr>
          <w:szCs w:val="22"/>
        </w:rPr>
      </w:pPr>
      <w:r w:rsidRPr="008E372A">
        <w:rPr>
          <w:szCs w:val="22"/>
        </w:rPr>
        <w:t>Lijek Aclexa se može uzimati sa malim dozama acetilsalicilne kiseline (75 mg ili manje dnevno). Posavjetujte se sa ljekarom prije nego što uzmete oba lijeka zajedno.</w:t>
      </w:r>
    </w:p>
    <w:p w14:paraId="5DCE0184" w14:textId="77777777" w:rsidR="008E372A" w:rsidRPr="008E372A" w:rsidRDefault="008E372A" w:rsidP="00265D93">
      <w:pPr>
        <w:tabs>
          <w:tab w:val="clear" w:pos="567"/>
        </w:tabs>
        <w:spacing w:line="240" w:lineRule="auto"/>
        <w:jc w:val="both"/>
        <w:rPr>
          <w:b/>
          <w:bCs/>
          <w:szCs w:val="22"/>
          <w:lang w:val="sr-Latn-CS"/>
        </w:rPr>
      </w:pPr>
    </w:p>
    <w:p w14:paraId="431D0BC1" w14:textId="77777777" w:rsidR="008E372A" w:rsidRPr="008E372A" w:rsidRDefault="008E372A" w:rsidP="00265D93">
      <w:pPr>
        <w:tabs>
          <w:tab w:val="clear" w:pos="567"/>
        </w:tabs>
        <w:spacing w:line="240" w:lineRule="auto"/>
        <w:jc w:val="both"/>
        <w:rPr>
          <w:b/>
          <w:szCs w:val="22"/>
          <w:lang w:val="sr-Latn-CS"/>
        </w:rPr>
      </w:pPr>
      <w:r w:rsidRPr="008E372A">
        <w:rPr>
          <w:b/>
          <w:szCs w:val="22"/>
          <w:lang w:val="sr-Latn-CS"/>
        </w:rPr>
        <w:t>Plodnost, trudnoća i dojenje</w:t>
      </w:r>
    </w:p>
    <w:p w14:paraId="4C58CD0B" w14:textId="77777777" w:rsidR="008E372A" w:rsidRPr="008E372A" w:rsidRDefault="008E372A" w:rsidP="00265D93">
      <w:pPr>
        <w:tabs>
          <w:tab w:val="clear" w:pos="567"/>
        </w:tabs>
        <w:spacing w:line="240" w:lineRule="auto"/>
        <w:jc w:val="both"/>
        <w:rPr>
          <w:b/>
          <w:szCs w:val="22"/>
          <w:lang w:val="sr-Latn-CS"/>
        </w:rPr>
      </w:pPr>
    </w:p>
    <w:p w14:paraId="05BF0859" w14:textId="77777777" w:rsidR="008E372A" w:rsidRPr="008E372A" w:rsidRDefault="008E372A" w:rsidP="00265D93">
      <w:pPr>
        <w:spacing w:line="240" w:lineRule="auto"/>
        <w:jc w:val="both"/>
      </w:pPr>
      <w:r w:rsidRPr="008E372A">
        <w:t>Prije nego što počnete da uzimate ovaj lijek, posavjetujte se sa svojim ljekarom ili farmaceutom. Recite svom ljekaru ako ste trudni, mislite da možete biti trudni ili ako namjeravate da zatrudnite ili ako dojite.</w:t>
      </w:r>
    </w:p>
    <w:p w14:paraId="0CB000A6" w14:textId="0A306CC7" w:rsidR="008E372A" w:rsidRDefault="008E372A" w:rsidP="00265D93">
      <w:pPr>
        <w:spacing w:line="240" w:lineRule="auto"/>
        <w:jc w:val="both"/>
      </w:pPr>
    </w:p>
    <w:p w14:paraId="7EC9B3E7" w14:textId="1F97B093" w:rsidR="009B2BC0" w:rsidRDefault="009B2BC0" w:rsidP="00265D93">
      <w:pPr>
        <w:spacing w:line="240" w:lineRule="auto"/>
        <w:jc w:val="both"/>
      </w:pPr>
    </w:p>
    <w:p w14:paraId="195DBC1D" w14:textId="5E099CE3" w:rsidR="009B2BC0" w:rsidRDefault="009B2BC0" w:rsidP="00265D93">
      <w:pPr>
        <w:spacing w:line="240" w:lineRule="auto"/>
        <w:jc w:val="both"/>
      </w:pPr>
    </w:p>
    <w:p w14:paraId="31D493F9" w14:textId="77777777" w:rsidR="009B2BC0" w:rsidRPr="008E372A" w:rsidRDefault="009B2BC0" w:rsidP="00265D93">
      <w:pPr>
        <w:spacing w:line="240" w:lineRule="auto"/>
        <w:jc w:val="both"/>
      </w:pPr>
    </w:p>
    <w:p w14:paraId="57158A43" w14:textId="77777777" w:rsidR="008E372A" w:rsidRPr="008E372A" w:rsidRDefault="008E372A" w:rsidP="00265D93">
      <w:pPr>
        <w:spacing w:line="240" w:lineRule="auto"/>
        <w:jc w:val="both"/>
        <w:rPr>
          <w:u w:val="single"/>
        </w:rPr>
      </w:pPr>
      <w:r w:rsidRPr="008E372A">
        <w:rPr>
          <w:u w:val="single"/>
        </w:rPr>
        <w:lastRenderedPageBreak/>
        <w:t xml:space="preserve">Trudnoća </w:t>
      </w:r>
    </w:p>
    <w:p w14:paraId="706621C0" w14:textId="77777777" w:rsidR="008E372A" w:rsidRPr="008E372A" w:rsidRDefault="008E372A" w:rsidP="00265D93">
      <w:pPr>
        <w:spacing w:line="240" w:lineRule="auto"/>
        <w:jc w:val="both"/>
      </w:pPr>
      <w:r w:rsidRPr="008E372A">
        <w:t>Lijek Aclexa ne smiju uzimati trudnice ni žene koje mogu da zatrudne (tj. žene u reproduktivnom periodu koje ne koriste odgovarajuću kontracepciju tokom terapije). Ako zatrudnite tokom terapije lijekom Aclexa, prekinite terapiju i obratite se ljekaru da Vam propiše alternativnu terapiju.</w:t>
      </w:r>
    </w:p>
    <w:p w14:paraId="1929B4CB" w14:textId="77777777" w:rsidR="008E372A" w:rsidRPr="008E372A" w:rsidRDefault="008E372A" w:rsidP="008E372A">
      <w:pPr>
        <w:spacing w:line="240" w:lineRule="auto"/>
        <w:jc w:val="both"/>
      </w:pPr>
    </w:p>
    <w:p w14:paraId="700994E7" w14:textId="77777777" w:rsidR="008E372A" w:rsidRPr="008E372A" w:rsidRDefault="008E372A" w:rsidP="008E372A">
      <w:pPr>
        <w:spacing w:line="240" w:lineRule="auto"/>
        <w:jc w:val="both"/>
        <w:rPr>
          <w:u w:val="single"/>
        </w:rPr>
      </w:pPr>
      <w:r w:rsidRPr="008E372A">
        <w:rPr>
          <w:u w:val="single"/>
        </w:rPr>
        <w:t>Dojenje</w:t>
      </w:r>
    </w:p>
    <w:p w14:paraId="3AA254DC" w14:textId="77777777" w:rsidR="008E372A" w:rsidRPr="008E372A" w:rsidRDefault="008E372A" w:rsidP="008E372A">
      <w:pPr>
        <w:spacing w:line="240" w:lineRule="auto"/>
        <w:jc w:val="both"/>
      </w:pPr>
      <w:r w:rsidRPr="008E372A">
        <w:t>Lijek Aclexa se ne smije koristiti tokom dojenja.</w:t>
      </w:r>
    </w:p>
    <w:p w14:paraId="009E47FA" w14:textId="77777777" w:rsidR="008E372A" w:rsidRPr="008E372A" w:rsidRDefault="008E372A" w:rsidP="008E372A">
      <w:pPr>
        <w:spacing w:line="240" w:lineRule="auto"/>
        <w:jc w:val="both"/>
      </w:pPr>
    </w:p>
    <w:p w14:paraId="533C034F" w14:textId="77777777" w:rsidR="008E372A" w:rsidRPr="008E372A" w:rsidRDefault="008E372A" w:rsidP="008E372A">
      <w:pPr>
        <w:spacing w:line="240" w:lineRule="auto"/>
        <w:jc w:val="both"/>
        <w:rPr>
          <w:u w:val="single"/>
        </w:rPr>
      </w:pPr>
      <w:r w:rsidRPr="008E372A">
        <w:rPr>
          <w:u w:val="single"/>
        </w:rPr>
        <w:t>Plodnost</w:t>
      </w:r>
    </w:p>
    <w:p w14:paraId="4057BE19" w14:textId="77777777" w:rsidR="008E372A" w:rsidRPr="008E372A" w:rsidRDefault="008E372A" w:rsidP="008E372A">
      <w:pPr>
        <w:spacing w:line="240" w:lineRule="auto"/>
        <w:jc w:val="both"/>
      </w:pPr>
      <w:r w:rsidRPr="008E372A">
        <w:t>Uz upotrebu NSAIL-a, uključujući i celekoksib, može biti otežano da zatrudnite. Trebate reći svom ljekaru ako planirate trudnoću ili imate problema da zatrudnite.</w:t>
      </w:r>
    </w:p>
    <w:p w14:paraId="0124A691" w14:textId="77777777" w:rsidR="008E372A" w:rsidRPr="008E372A" w:rsidRDefault="008E372A" w:rsidP="008E372A">
      <w:pPr>
        <w:spacing w:line="240" w:lineRule="auto"/>
        <w:jc w:val="both"/>
      </w:pPr>
    </w:p>
    <w:p w14:paraId="7616C836" w14:textId="77777777" w:rsidR="008E372A" w:rsidRPr="008E372A" w:rsidRDefault="008E372A" w:rsidP="008E372A">
      <w:pPr>
        <w:tabs>
          <w:tab w:val="clear" w:pos="567"/>
        </w:tabs>
        <w:spacing w:line="240" w:lineRule="auto"/>
        <w:rPr>
          <w:b/>
          <w:bCs/>
          <w:szCs w:val="22"/>
          <w:lang w:val="sr-Latn-CS"/>
        </w:rPr>
      </w:pPr>
      <w:r w:rsidRPr="008E372A">
        <w:rPr>
          <w:b/>
          <w:szCs w:val="22"/>
          <w:lang w:val="sr-Latn-CS"/>
        </w:rPr>
        <w:t>Uticaj lijeka Aclexa na sposobnost upravljanja vozilima i rukovanje mašinama</w:t>
      </w:r>
      <w:r w:rsidRPr="008E372A">
        <w:rPr>
          <w:b/>
          <w:bCs/>
          <w:szCs w:val="22"/>
          <w:lang w:val="sr-Latn-CS"/>
        </w:rPr>
        <w:t xml:space="preserve"> </w:t>
      </w:r>
    </w:p>
    <w:p w14:paraId="630BC105" w14:textId="77777777" w:rsidR="008E372A" w:rsidRPr="008E372A" w:rsidRDefault="008E372A" w:rsidP="008E372A">
      <w:pPr>
        <w:tabs>
          <w:tab w:val="clear" w:pos="567"/>
        </w:tabs>
        <w:spacing w:line="240" w:lineRule="auto"/>
        <w:rPr>
          <w:bCs/>
          <w:szCs w:val="22"/>
          <w:lang w:val="sr-Latn-CS"/>
        </w:rPr>
      </w:pPr>
    </w:p>
    <w:p w14:paraId="54F8B681" w14:textId="77777777" w:rsidR="008E372A" w:rsidRPr="008E372A" w:rsidRDefault="008E372A" w:rsidP="008E372A">
      <w:pPr>
        <w:spacing w:line="240" w:lineRule="auto"/>
        <w:jc w:val="both"/>
        <w:rPr>
          <w:bCs/>
        </w:rPr>
      </w:pPr>
      <w:r w:rsidRPr="008E372A">
        <w:rPr>
          <w:bCs/>
        </w:rPr>
        <w:t>Morate biti sigurni u to kako reagujete na lijek Aclexa prije nego što počnete da upravljate motornim vozilima ili rukujete mašinama. Ako osjetite vrtoglavicu ili pospanost nakon uzimanja lijeka Aclexa, nemojte da upravljate motornim vozilima ni da rukujete mašinama dok ova dejstva ne nestanu.</w:t>
      </w:r>
    </w:p>
    <w:p w14:paraId="647E5CF6" w14:textId="77777777" w:rsidR="008E372A" w:rsidRPr="008E372A" w:rsidRDefault="008E372A" w:rsidP="008E372A">
      <w:pPr>
        <w:tabs>
          <w:tab w:val="clear" w:pos="567"/>
        </w:tabs>
        <w:spacing w:line="240" w:lineRule="auto"/>
        <w:rPr>
          <w:bCs/>
          <w:szCs w:val="22"/>
          <w:lang w:val="sr-Latn-CS"/>
        </w:rPr>
      </w:pPr>
    </w:p>
    <w:p w14:paraId="5EC12AFF" w14:textId="77777777" w:rsidR="008E372A" w:rsidRPr="008E372A" w:rsidRDefault="008E372A" w:rsidP="008E372A">
      <w:pPr>
        <w:widowControl w:val="0"/>
        <w:tabs>
          <w:tab w:val="clear" w:pos="567"/>
        </w:tabs>
        <w:autoSpaceDE w:val="0"/>
        <w:autoSpaceDN w:val="0"/>
        <w:spacing w:line="240" w:lineRule="auto"/>
        <w:rPr>
          <w:b/>
          <w:szCs w:val="22"/>
          <w:lang w:val="sr-Latn-CS"/>
        </w:rPr>
      </w:pPr>
      <w:r w:rsidRPr="008E372A">
        <w:rPr>
          <w:b/>
          <w:szCs w:val="22"/>
          <w:lang w:val="sr-Latn-CS"/>
        </w:rPr>
        <w:t>Važne informacije o nekim sastojcima lijeka Aclexa</w:t>
      </w:r>
    </w:p>
    <w:p w14:paraId="339B6C7A" w14:textId="77777777" w:rsidR="008E372A" w:rsidRPr="008E372A" w:rsidRDefault="008E372A" w:rsidP="008E372A">
      <w:pPr>
        <w:widowControl w:val="0"/>
        <w:tabs>
          <w:tab w:val="clear" w:pos="567"/>
        </w:tabs>
        <w:autoSpaceDE w:val="0"/>
        <w:autoSpaceDN w:val="0"/>
        <w:spacing w:line="240" w:lineRule="auto"/>
        <w:rPr>
          <w:i/>
          <w:iCs/>
          <w:szCs w:val="22"/>
          <w:lang w:val="sr-Latn-CS"/>
        </w:rPr>
      </w:pPr>
    </w:p>
    <w:p w14:paraId="6C9D571D" w14:textId="77777777" w:rsidR="008E372A" w:rsidRPr="008E372A" w:rsidRDefault="008E372A" w:rsidP="008E372A">
      <w:pPr>
        <w:widowControl w:val="0"/>
        <w:tabs>
          <w:tab w:val="clear" w:pos="567"/>
        </w:tabs>
        <w:autoSpaceDE w:val="0"/>
        <w:autoSpaceDN w:val="0"/>
        <w:spacing w:line="240" w:lineRule="auto"/>
        <w:rPr>
          <w:iCs/>
          <w:szCs w:val="22"/>
          <w:lang w:val="sr-Latn-CS"/>
        </w:rPr>
      </w:pPr>
      <w:r w:rsidRPr="008E372A">
        <w:rPr>
          <w:iCs/>
          <w:szCs w:val="22"/>
          <w:lang w:val="sr-Latn-CS"/>
        </w:rPr>
        <w:t>Lijek Aclexa sadrži laktozu (vrsta šećera) i natrijum. U slučaju in</w:t>
      </w:r>
      <w:r w:rsidR="0044718F">
        <w:rPr>
          <w:iCs/>
          <w:szCs w:val="22"/>
          <w:lang w:val="sr-Latn-CS"/>
        </w:rPr>
        <w:t xml:space="preserve">tolerancije na pojedine šećere, </w:t>
      </w:r>
      <w:r w:rsidRPr="008E372A">
        <w:rPr>
          <w:iCs/>
          <w:szCs w:val="22"/>
          <w:lang w:val="sr-Latn-CS"/>
        </w:rPr>
        <w:t>obratite se Vašem ljekaru prije upotrebe ovog lijeka.</w:t>
      </w:r>
    </w:p>
    <w:p w14:paraId="6B23E8B8" w14:textId="77777777" w:rsidR="008E372A" w:rsidRPr="0044718F" w:rsidRDefault="008E372A" w:rsidP="008E372A">
      <w:pPr>
        <w:tabs>
          <w:tab w:val="clear" w:pos="567"/>
        </w:tabs>
        <w:spacing w:line="240" w:lineRule="auto"/>
        <w:rPr>
          <w:iCs/>
          <w:szCs w:val="22"/>
          <w:lang w:val="sr-Latn-CS"/>
        </w:rPr>
      </w:pPr>
      <w:r w:rsidRPr="0044718F">
        <w:rPr>
          <w:iCs/>
          <w:szCs w:val="22"/>
          <w:lang w:val="sr-Latn-CS"/>
        </w:rPr>
        <w:t>Ovaj lijek sadrži manje od 1 mmol natrijuma (23 mg) po dozi,</w:t>
      </w:r>
      <w:r w:rsidR="0044718F">
        <w:rPr>
          <w:iCs/>
          <w:szCs w:val="22"/>
          <w:lang w:val="sr-Latn-CS"/>
        </w:rPr>
        <w:t xml:space="preserve"> što znači da je suštinski „bez </w:t>
      </w:r>
      <w:r w:rsidRPr="0044718F">
        <w:rPr>
          <w:iCs/>
          <w:szCs w:val="22"/>
          <w:lang w:val="sr-Latn-CS"/>
        </w:rPr>
        <w:t>natrijuma“.</w:t>
      </w:r>
    </w:p>
    <w:p w14:paraId="5BA3DE57" w14:textId="77777777" w:rsidR="008E372A" w:rsidRDefault="008E372A" w:rsidP="008E372A">
      <w:pPr>
        <w:tabs>
          <w:tab w:val="clear" w:pos="567"/>
        </w:tabs>
        <w:spacing w:line="240" w:lineRule="auto"/>
        <w:rPr>
          <w:szCs w:val="22"/>
          <w:lang w:val="sr-Latn-CS"/>
        </w:rPr>
      </w:pPr>
    </w:p>
    <w:p w14:paraId="3895A76B" w14:textId="77777777" w:rsidR="008E372A" w:rsidRPr="008E372A" w:rsidRDefault="008E372A" w:rsidP="008E372A">
      <w:pPr>
        <w:tabs>
          <w:tab w:val="clear" w:pos="567"/>
        </w:tabs>
        <w:spacing w:line="240" w:lineRule="auto"/>
        <w:rPr>
          <w:szCs w:val="22"/>
          <w:lang w:val="sr-Latn-CS"/>
        </w:rPr>
      </w:pPr>
    </w:p>
    <w:p w14:paraId="6044785B" w14:textId="77777777" w:rsidR="008E372A" w:rsidRPr="008E372A" w:rsidRDefault="008E372A" w:rsidP="008E372A">
      <w:pPr>
        <w:tabs>
          <w:tab w:val="left" w:pos="540"/>
        </w:tabs>
        <w:spacing w:line="240" w:lineRule="auto"/>
        <w:rPr>
          <w:b/>
          <w:bCs/>
          <w:szCs w:val="22"/>
          <w:lang w:val="sr-Latn-RS"/>
        </w:rPr>
      </w:pPr>
      <w:r w:rsidRPr="008E372A">
        <w:rPr>
          <w:b/>
          <w:bCs/>
          <w:szCs w:val="22"/>
          <w:lang w:val="ru-RU"/>
        </w:rPr>
        <w:t xml:space="preserve">3. </w:t>
      </w:r>
      <w:r w:rsidRPr="008E372A">
        <w:rPr>
          <w:b/>
          <w:bCs/>
          <w:szCs w:val="22"/>
          <w:lang w:val="sr-Latn-CS"/>
        </w:rPr>
        <w:tab/>
      </w:r>
      <w:r w:rsidRPr="008E372A">
        <w:rPr>
          <w:b/>
          <w:bCs/>
          <w:szCs w:val="22"/>
          <w:lang w:val="ru-RU"/>
        </w:rPr>
        <w:t xml:space="preserve">KAKO SE UPOTREBLJAVA LIJEK </w:t>
      </w:r>
      <w:r w:rsidRPr="008E372A">
        <w:rPr>
          <w:b/>
          <w:bCs/>
          <w:szCs w:val="22"/>
          <w:lang w:val="sr-Latn-RS"/>
        </w:rPr>
        <w:t>ACLEXA</w:t>
      </w:r>
    </w:p>
    <w:p w14:paraId="3DCA15A6" w14:textId="77777777" w:rsidR="008E372A" w:rsidRPr="008E372A" w:rsidRDefault="008E372A" w:rsidP="008E372A">
      <w:pPr>
        <w:tabs>
          <w:tab w:val="clear" w:pos="567"/>
        </w:tabs>
        <w:spacing w:line="240" w:lineRule="auto"/>
        <w:rPr>
          <w:bCs/>
          <w:caps/>
          <w:szCs w:val="22"/>
          <w:lang w:val="sr-Latn-CS"/>
        </w:rPr>
      </w:pPr>
    </w:p>
    <w:p w14:paraId="0CAD4BF0" w14:textId="77777777" w:rsidR="008E372A" w:rsidRPr="008E372A" w:rsidRDefault="008E372A" w:rsidP="008E372A">
      <w:pPr>
        <w:tabs>
          <w:tab w:val="clear" w:pos="567"/>
          <w:tab w:val="left" w:pos="0"/>
          <w:tab w:val="center" w:pos="4320"/>
          <w:tab w:val="right" w:pos="8640"/>
        </w:tabs>
        <w:spacing w:line="240" w:lineRule="auto"/>
        <w:jc w:val="both"/>
        <w:rPr>
          <w:szCs w:val="22"/>
        </w:rPr>
      </w:pPr>
      <w:r w:rsidRPr="008E372A">
        <w:rPr>
          <w:szCs w:val="22"/>
          <w:lang w:val="en-US"/>
        </w:rPr>
        <w:t xml:space="preserve">Uvijek uzimajte ovaj lijek tačno onako kako Vam je rekao Vaš ljekar ili farmaceut. Provjerite sa ljekarom ili farmaceutom ako niste sigurni kako da koristite ovaj lijek. </w:t>
      </w:r>
      <w:r w:rsidRPr="008E372A">
        <w:rPr>
          <w:szCs w:val="22"/>
        </w:rPr>
        <w:t>Ako imate utisak da lijek Aclexa djeluje suviše jako ili suviše slabo, razgovarajte sa svojim ljekarom ili farmaceutom.</w:t>
      </w:r>
    </w:p>
    <w:p w14:paraId="6F46E65D" w14:textId="77777777" w:rsidR="008E372A" w:rsidRPr="008E372A" w:rsidRDefault="008E372A" w:rsidP="008E372A">
      <w:pPr>
        <w:tabs>
          <w:tab w:val="clear" w:pos="567"/>
          <w:tab w:val="left" w:pos="0"/>
          <w:tab w:val="center" w:pos="4320"/>
          <w:tab w:val="right" w:pos="8640"/>
        </w:tabs>
        <w:spacing w:line="240" w:lineRule="auto"/>
        <w:jc w:val="both"/>
        <w:rPr>
          <w:szCs w:val="22"/>
        </w:rPr>
      </w:pPr>
    </w:p>
    <w:p w14:paraId="0E007620" w14:textId="77777777" w:rsidR="008E372A" w:rsidRPr="008E372A" w:rsidRDefault="008E372A" w:rsidP="008E372A">
      <w:pPr>
        <w:tabs>
          <w:tab w:val="clear" w:pos="567"/>
          <w:tab w:val="left" w:pos="0"/>
          <w:tab w:val="center" w:pos="4320"/>
          <w:tab w:val="right" w:pos="8640"/>
        </w:tabs>
        <w:spacing w:line="240" w:lineRule="auto"/>
        <w:jc w:val="both"/>
        <w:rPr>
          <w:szCs w:val="22"/>
        </w:rPr>
      </w:pPr>
      <w:r w:rsidRPr="008E372A">
        <w:rPr>
          <w:szCs w:val="22"/>
        </w:rPr>
        <w:t>Vaš ljekar će Vam reći koju dozu treba da uzimate. Doza i dužina uzimanja lijeka mogu da povećaju rizik od neželjenog dejstva na srce, te je važno da koristite najmanju dozu lijeka koja je potrebna za kontrolu Vašeg bola i ne uzimate lijek Aclexa duže nego što je potrebno za kontrolu simptoma.</w:t>
      </w:r>
    </w:p>
    <w:p w14:paraId="42C05250" w14:textId="77777777" w:rsidR="008E372A" w:rsidRPr="008E372A" w:rsidRDefault="008E372A" w:rsidP="008E372A">
      <w:pPr>
        <w:tabs>
          <w:tab w:val="clear" w:pos="567"/>
          <w:tab w:val="left" w:pos="0"/>
          <w:tab w:val="center" w:pos="4320"/>
          <w:tab w:val="right" w:pos="8640"/>
        </w:tabs>
        <w:spacing w:line="240" w:lineRule="auto"/>
        <w:rPr>
          <w:szCs w:val="22"/>
          <w:lang w:val="en-US"/>
        </w:rPr>
      </w:pPr>
    </w:p>
    <w:p w14:paraId="672292BD" w14:textId="77777777" w:rsidR="008E372A" w:rsidRPr="008E372A" w:rsidRDefault="0044718F" w:rsidP="008E372A">
      <w:pPr>
        <w:spacing w:line="240" w:lineRule="auto"/>
        <w:jc w:val="both"/>
        <w:rPr>
          <w:u w:val="single"/>
        </w:rPr>
      </w:pPr>
      <w:r>
        <w:rPr>
          <w:u w:val="single"/>
        </w:rPr>
        <w:t>Način primjene</w:t>
      </w:r>
    </w:p>
    <w:p w14:paraId="34644809" w14:textId="77777777" w:rsidR="008E372A" w:rsidRPr="008E372A" w:rsidRDefault="008E372A" w:rsidP="008E372A">
      <w:pPr>
        <w:spacing w:line="240" w:lineRule="auto"/>
        <w:jc w:val="both"/>
        <w:rPr>
          <w:b/>
        </w:rPr>
      </w:pPr>
    </w:p>
    <w:p w14:paraId="062C3FEA" w14:textId="77777777" w:rsidR="008E372A" w:rsidRPr="008E372A" w:rsidRDefault="008E372A" w:rsidP="008E372A">
      <w:pPr>
        <w:spacing w:line="240" w:lineRule="auto"/>
        <w:jc w:val="both"/>
      </w:pPr>
      <w:r w:rsidRPr="008E372A">
        <w:rPr>
          <w:b/>
        </w:rPr>
        <w:t xml:space="preserve">Lijek Aclexa su kapsule za oralnu upotrebu. </w:t>
      </w:r>
      <w:r w:rsidRPr="008E372A">
        <w:t>Kapsule treba progutati cijele sa gutljajem vode ili čašom vode. Ove kapsule mogu da se uzimaju u bilo koje doba dana, sa hranom ili bez nje. Međutim, pokušajte da uzimate svoju dozu lijeka Aclexa svakog dana u isto vrijeme.</w:t>
      </w:r>
    </w:p>
    <w:p w14:paraId="2A6B60A5" w14:textId="77777777" w:rsidR="008E372A" w:rsidRPr="008E372A" w:rsidRDefault="008E372A" w:rsidP="008E372A">
      <w:pPr>
        <w:spacing w:line="240" w:lineRule="auto"/>
        <w:jc w:val="both"/>
      </w:pPr>
      <w:r w:rsidRPr="008E372A">
        <w:t>Obratite se ljekaru ako za dvije nedjelje od početka terapije ne osjetite korisna dejstva.</w:t>
      </w:r>
    </w:p>
    <w:p w14:paraId="746771FB" w14:textId="77777777" w:rsidR="008E372A" w:rsidRPr="008E372A" w:rsidRDefault="008E372A" w:rsidP="008E372A">
      <w:pPr>
        <w:spacing w:line="240" w:lineRule="auto"/>
        <w:jc w:val="both"/>
      </w:pPr>
    </w:p>
    <w:p w14:paraId="3F8C946F" w14:textId="77777777" w:rsidR="008E372A" w:rsidRPr="008E372A" w:rsidRDefault="008E372A" w:rsidP="008E372A">
      <w:pPr>
        <w:spacing w:line="240" w:lineRule="auto"/>
        <w:jc w:val="both"/>
        <w:rPr>
          <w:u w:val="single"/>
        </w:rPr>
      </w:pPr>
      <w:r w:rsidRPr="008E372A">
        <w:rPr>
          <w:u w:val="single"/>
        </w:rPr>
        <w:t>Preporučeno doziranje</w:t>
      </w:r>
    </w:p>
    <w:p w14:paraId="0F272FAF" w14:textId="77777777" w:rsidR="008E372A" w:rsidRPr="008E372A" w:rsidRDefault="008E372A" w:rsidP="008E372A">
      <w:pPr>
        <w:spacing w:line="240" w:lineRule="auto"/>
        <w:jc w:val="both"/>
      </w:pPr>
    </w:p>
    <w:p w14:paraId="6D5CF961" w14:textId="77777777" w:rsidR="008E372A" w:rsidRPr="008E372A" w:rsidRDefault="008E372A" w:rsidP="008E372A">
      <w:pPr>
        <w:spacing w:line="240" w:lineRule="auto"/>
        <w:jc w:val="both"/>
      </w:pPr>
      <w:r w:rsidRPr="008E372A">
        <w:rPr>
          <w:b/>
        </w:rPr>
        <w:t>Za osteoartritis,</w:t>
      </w:r>
      <w:r w:rsidRPr="008E372A">
        <w:t xml:space="preserve"> preporučena doza je 200 mg dnevno, koju ljekar može povećati na maksimalno 400 mg, po potrebi.</w:t>
      </w:r>
    </w:p>
    <w:p w14:paraId="22D7EFE8" w14:textId="77777777" w:rsidR="008E372A" w:rsidRPr="008E372A" w:rsidRDefault="008E372A" w:rsidP="008E372A">
      <w:pPr>
        <w:spacing w:line="240" w:lineRule="auto"/>
        <w:jc w:val="both"/>
      </w:pPr>
      <w:r w:rsidRPr="008E372A">
        <w:t>Doza je obično:</w:t>
      </w:r>
    </w:p>
    <w:p w14:paraId="511B5FE3" w14:textId="77777777" w:rsidR="008E372A" w:rsidRPr="008E372A" w:rsidRDefault="008E372A" w:rsidP="008E372A">
      <w:pPr>
        <w:numPr>
          <w:ilvl w:val="0"/>
          <w:numId w:val="31"/>
        </w:numPr>
        <w:tabs>
          <w:tab w:val="clear" w:pos="567"/>
        </w:tabs>
        <w:spacing w:line="240" w:lineRule="auto"/>
        <w:jc w:val="both"/>
      </w:pPr>
      <w:r w:rsidRPr="008E372A">
        <w:t>jedna kapsula od 200 mg jednom dnevno, ili</w:t>
      </w:r>
    </w:p>
    <w:p w14:paraId="223A61AE" w14:textId="77777777" w:rsidR="008E372A" w:rsidRPr="008E372A" w:rsidRDefault="008E372A" w:rsidP="008E372A">
      <w:pPr>
        <w:numPr>
          <w:ilvl w:val="0"/>
          <w:numId w:val="31"/>
        </w:numPr>
        <w:tabs>
          <w:tab w:val="clear" w:pos="567"/>
        </w:tabs>
        <w:spacing w:line="240" w:lineRule="auto"/>
        <w:jc w:val="both"/>
      </w:pPr>
      <w:r w:rsidRPr="008E372A">
        <w:t>jedna kapsula od 100 mg dva puta dnevno.</w:t>
      </w:r>
    </w:p>
    <w:p w14:paraId="34C21E5D" w14:textId="77777777" w:rsidR="008E372A" w:rsidRPr="008E372A" w:rsidRDefault="008E372A" w:rsidP="008E372A">
      <w:pPr>
        <w:spacing w:line="240" w:lineRule="auto"/>
        <w:jc w:val="both"/>
      </w:pPr>
    </w:p>
    <w:p w14:paraId="16139A92" w14:textId="77777777" w:rsidR="008E372A" w:rsidRPr="008E372A" w:rsidRDefault="008E372A" w:rsidP="008E372A">
      <w:pPr>
        <w:spacing w:line="240" w:lineRule="auto"/>
        <w:jc w:val="both"/>
      </w:pPr>
      <w:r w:rsidRPr="008E372A">
        <w:rPr>
          <w:b/>
        </w:rPr>
        <w:t>Za reumatoidni artritis,</w:t>
      </w:r>
      <w:r w:rsidRPr="008E372A">
        <w:t xml:space="preserve"> preporučena doza je 200 mg dnevno, koju ljekar može povećati na maksimalno 400 mg, po potrebi.</w:t>
      </w:r>
    </w:p>
    <w:p w14:paraId="091DA324" w14:textId="77777777" w:rsidR="008E372A" w:rsidRPr="008E372A" w:rsidRDefault="008E372A" w:rsidP="008E372A">
      <w:pPr>
        <w:spacing w:line="240" w:lineRule="auto"/>
        <w:jc w:val="both"/>
      </w:pPr>
      <w:r w:rsidRPr="008E372A">
        <w:t>Doza je obično:</w:t>
      </w:r>
    </w:p>
    <w:p w14:paraId="51085639" w14:textId="77777777" w:rsidR="008E372A" w:rsidRPr="008E372A" w:rsidRDefault="008E372A" w:rsidP="008E372A">
      <w:pPr>
        <w:numPr>
          <w:ilvl w:val="0"/>
          <w:numId w:val="32"/>
        </w:numPr>
        <w:spacing w:line="240" w:lineRule="auto"/>
        <w:jc w:val="both"/>
      </w:pPr>
      <w:r w:rsidRPr="008E372A">
        <w:t>jedna kapsula od 100 mg dva puta dnevno.</w:t>
      </w:r>
    </w:p>
    <w:p w14:paraId="47E0A0BF" w14:textId="77777777" w:rsidR="008E372A" w:rsidRPr="008E372A" w:rsidRDefault="008E372A" w:rsidP="008E372A">
      <w:pPr>
        <w:spacing w:line="240" w:lineRule="auto"/>
        <w:jc w:val="both"/>
      </w:pPr>
    </w:p>
    <w:p w14:paraId="0F83A9A3" w14:textId="77777777" w:rsidR="008E372A" w:rsidRPr="008E372A" w:rsidRDefault="008E372A" w:rsidP="008E372A">
      <w:pPr>
        <w:spacing w:line="240" w:lineRule="auto"/>
        <w:jc w:val="both"/>
      </w:pPr>
      <w:r w:rsidRPr="008E372A">
        <w:rPr>
          <w:b/>
        </w:rPr>
        <w:lastRenderedPageBreak/>
        <w:t>Za ankilozirajući spondilitis,</w:t>
      </w:r>
      <w:r w:rsidRPr="008E372A">
        <w:t xml:space="preserve"> preporučena doza je 200 mg dnevno, koju ljekar može povećati na maksimalno 400 mg, po potrebi.</w:t>
      </w:r>
    </w:p>
    <w:p w14:paraId="490F9B6B" w14:textId="77777777" w:rsidR="008E372A" w:rsidRPr="008E372A" w:rsidRDefault="008E372A" w:rsidP="008E372A">
      <w:pPr>
        <w:spacing w:line="240" w:lineRule="auto"/>
        <w:jc w:val="both"/>
      </w:pPr>
      <w:r w:rsidRPr="008E372A">
        <w:t>Doza je obično:</w:t>
      </w:r>
    </w:p>
    <w:p w14:paraId="76CA4377" w14:textId="77777777" w:rsidR="008E372A" w:rsidRPr="008E372A" w:rsidRDefault="008E372A" w:rsidP="008E372A">
      <w:pPr>
        <w:numPr>
          <w:ilvl w:val="0"/>
          <w:numId w:val="32"/>
        </w:numPr>
        <w:spacing w:line="240" w:lineRule="auto"/>
        <w:jc w:val="both"/>
      </w:pPr>
      <w:r w:rsidRPr="008E372A">
        <w:t>jedna kapsula od 200 mg jednom dnevno, ili</w:t>
      </w:r>
    </w:p>
    <w:p w14:paraId="488B2623" w14:textId="77777777" w:rsidR="008E372A" w:rsidRPr="008E372A" w:rsidRDefault="008E372A" w:rsidP="008E372A">
      <w:pPr>
        <w:numPr>
          <w:ilvl w:val="0"/>
          <w:numId w:val="32"/>
        </w:numPr>
        <w:spacing w:line="240" w:lineRule="auto"/>
        <w:jc w:val="both"/>
      </w:pPr>
      <w:r w:rsidRPr="008E372A">
        <w:t>jedna kapsula od 100 mg dva puta dnevno.</w:t>
      </w:r>
    </w:p>
    <w:p w14:paraId="1D42FAF0" w14:textId="77777777" w:rsidR="008E372A" w:rsidRPr="008E372A" w:rsidRDefault="008E372A" w:rsidP="008E372A">
      <w:pPr>
        <w:spacing w:line="240" w:lineRule="auto"/>
        <w:jc w:val="both"/>
      </w:pPr>
    </w:p>
    <w:p w14:paraId="2DA18415" w14:textId="77777777" w:rsidR="008E372A" w:rsidRPr="008E372A" w:rsidRDefault="008E372A" w:rsidP="0044718F">
      <w:pPr>
        <w:spacing w:line="240" w:lineRule="auto"/>
        <w:jc w:val="both"/>
      </w:pPr>
      <w:r w:rsidRPr="008E372A">
        <w:rPr>
          <w:b/>
        </w:rPr>
        <w:t>Problemi sa bubrezima ili jetrom</w:t>
      </w:r>
      <w:r w:rsidRPr="008E372A">
        <w:t>: obavezno obavijestite ljekara ako imate probleme sa bubrezima ili jetrom, možda će biti potrebno da Vam se smanji doza.</w:t>
      </w:r>
    </w:p>
    <w:p w14:paraId="2854EAA1" w14:textId="77777777" w:rsidR="008E372A" w:rsidRPr="008E372A" w:rsidRDefault="008E372A" w:rsidP="0044718F">
      <w:pPr>
        <w:spacing w:line="240" w:lineRule="auto"/>
        <w:jc w:val="both"/>
      </w:pPr>
    </w:p>
    <w:p w14:paraId="5CB9E386" w14:textId="77777777" w:rsidR="008E372A" w:rsidRPr="008E372A" w:rsidRDefault="008E372A" w:rsidP="0044718F">
      <w:pPr>
        <w:spacing w:line="240" w:lineRule="auto"/>
        <w:jc w:val="both"/>
      </w:pPr>
      <w:r w:rsidRPr="008E372A">
        <w:rPr>
          <w:b/>
        </w:rPr>
        <w:t>Starije osobe, naročito oni čija je tjelesna masa manja od 50 kg</w:t>
      </w:r>
      <w:r w:rsidRPr="008E372A">
        <w:t>: ako ste stariji od 65 godina, a naročito ako imate manje od 50 kg, ljekar će možda željeti pažljivije da Vas prati.</w:t>
      </w:r>
    </w:p>
    <w:p w14:paraId="625A7EFE" w14:textId="77777777" w:rsidR="008E372A" w:rsidRPr="008E372A" w:rsidRDefault="008E372A" w:rsidP="0044718F">
      <w:pPr>
        <w:spacing w:line="240" w:lineRule="auto"/>
        <w:jc w:val="both"/>
        <w:rPr>
          <w:bCs/>
          <w:caps/>
        </w:rPr>
      </w:pPr>
    </w:p>
    <w:p w14:paraId="44C6C504" w14:textId="77777777" w:rsidR="008E372A" w:rsidRPr="008E372A" w:rsidRDefault="008E372A" w:rsidP="0044718F">
      <w:pPr>
        <w:spacing w:line="240" w:lineRule="auto"/>
        <w:jc w:val="both"/>
        <w:rPr>
          <w:bCs/>
          <w:caps/>
        </w:rPr>
      </w:pPr>
      <w:r w:rsidRPr="008E372A">
        <w:rPr>
          <w:bCs/>
        </w:rPr>
        <w:t>Ne smijete uzeti više od 400 mg lijeka dnevno.</w:t>
      </w:r>
    </w:p>
    <w:p w14:paraId="18811621" w14:textId="77777777" w:rsidR="008E372A" w:rsidRPr="008E372A" w:rsidRDefault="008E372A" w:rsidP="0044718F">
      <w:pPr>
        <w:tabs>
          <w:tab w:val="clear" w:pos="567"/>
        </w:tabs>
        <w:spacing w:line="240" w:lineRule="auto"/>
        <w:jc w:val="both"/>
        <w:rPr>
          <w:bCs/>
          <w:caps/>
          <w:szCs w:val="22"/>
          <w:lang w:val="sr-Latn-CS"/>
        </w:rPr>
      </w:pPr>
    </w:p>
    <w:p w14:paraId="2B3AA424" w14:textId="77777777" w:rsidR="008E372A" w:rsidRPr="008E372A" w:rsidRDefault="008E372A" w:rsidP="0044718F">
      <w:pPr>
        <w:tabs>
          <w:tab w:val="clear" w:pos="567"/>
        </w:tabs>
        <w:spacing w:line="240" w:lineRule="auto"/>
        <w:jc w:val="both"/>
        <w:rPr>
          <w:b/>
          <w:szCs w:val="22"/>
          <w:lang w:val="sr-Latn-CS"/>
        </w:rPr>
      </w:pPr>
      <w:r w:rsidRPr="008E372A">
        <w:rPr>
          <w:b/>
          <w:szCs w:val="22"/>
          <w:lang w:val="sr-Latn-CS"/>
        </w:rPr>
        <w:t>Primjena kod djece i adolescenata</w:t>
      </w:r>
    </w:p>
    <w:p w14:paraId="03B7BCBE" w14:textId="77777777" w:rsidR="008E372A" w:rsidRPr="008E372A" w:rsidRDefault="008E372A" w:rsidP="0044718F">
      <w:pPr>
        <w:tabs>
          <w:tab w:val="clear" w:pos="567"/>
        </w:tabs>
        <w:spacing w:line="240" w:lineRule="auto"/>
        <w:jc w:val="both"/>
        <w:rPr>
          <w:b/>
          <w:szCs w:val="22"/>
          <w:lang w:val="sr-Latn-CS"/>
        </w:rPr>
      </w:pPr>
    </w:p>
    <w:p w14:paraId="3AD07953" w14:textId="77777777" w:rsidR="008E372A" w:rsidRPr="008E372A" w:rsidRDefault="008E372A" w:rsidP="0044718F">
      <w:pPr>
        <w:spacing w:line="240" w:lineRule="auto"/>
        <w:jc w:val="both"/>
        <w:rPr>
          <w:lang w:val="sr-Latn-CS"/>
        </w:rPr>
      </w:pPr>
      <w:r w:rsidRPr="008E372A">
        <w:rPr>
          <w:lang w:val="sr-Latn-CS"/>
        </w:rPr>
        <w:t>Lijek Aclexa je lijek za odrasle i nije namijenjen za primjenu kod djece.</w:t>
      </w:r>
    </w:p>
    <w:p w14:paraId="6ACB36BF" w14:textId="77777777" w:rsidR="008E372A" w:rsidRPr="008E372A" w:rsidRDefault="008E372A" w:rsidP="008E372A">
      <w:pPr>
        <w:tabs>
          <w:tab w:val="clear" w:pos="567"/>
        </w:tabs>
        <w:spacing w:line="240" w:lineRule="auto"/>
        <w:rPr>
          <w:szCs w:val="22"/>
          <w:lang w:val="sr-Latn-CS"/>
        </w:rPr>
      </w:pPr>
    </w:p>
    <w:p w14:paraId="1100362D" w14:textId="77777777" w:rsidR="008E372A" w:rsidRPr="008E372A" w:rsidRDefault="008E372A" w:rsidP="008E372A">
      <w:pPr>
        <w:tabs>
          <w:tab w:val="clear" w:pos="567"/>
        </w:tabs>
        <w:spacing w:line="240" w:lineRule="auto"/>
        <w:rPr>
          <w:b/>
          <w:szCs w:val="22"/>
          <w:lang w:val="sr-Latn-CS"/>
        </w:rPr>
      </w:pPr>
      <w:r w:rsidRPr="008E372A">
        <w:rPr>
          <w:b/>
          <w:szCs w:val="22"/>
          <w:lang w:val="sr-Latn-CS"/>
        </w:rPr>
        <w:t>Ako ste uzeli više lijeka Aclexa nego što je trebalo</w:t>
      </w:r>
    </w:p>
    <w:p w14:paraId="502B0854" w14:textId="77777777" w:rsidR="008E372A" w:rsidRPr="008E372A" w:rsidRDefault="008E372A" w:rsidP="008E372A">
      <w:pPr>
        <w:tabs>
          <w:tab w:val="clear" w:pos="567"/>
        </w:tabs>
        <w:spacing w:line="240" w:lineRule="auto"/>
        <w:rPr>
          <w:b/>
          <w:szCs w:val="22"/>
          <w:lang w:val="sr-Latn-CS"/>
        </w:rPr>
      </w:pPr>
    </w:p>
    <w:p w14:paraId="1DEB7042" w14:textId="77777777" w:rsidR="008E372A" w:rsidRPr="008E372A" w:rsidRDefault="008E372A" w:rsidP="008E372A">
      <w:pPr>
        <w:spacing w:line="240" w:lineRule="auto"/>
        <w:jc w:val="both"/>
      </w:pPr>
      <w:r w:rsidRPr="008E372A">
        <w:t>Ne smijete uzimati više kapsula nego što Vam je ljekar propisao. Ako ste uzeli previše kapsula, obratite se svom ljekaru, farmaceutu ili idite u zdravstvenu ustanovu, a sa sobom ponesite i ovaj lijek.</w:t>
      </w:r>
    </w:p>
    <w:p w14:paraId="6C3E6379" w14:textId="77777777" w:rsidR="008E372A" w:rsidRPr="008E372A" w:rsidRDefault="008E372A" w:rsidP="008E372A">
      <w:pPr>
        <w:tabs>
          <w:tab w:val="clear" w:pos="567"/>
        </w:tabs>
        <w:spacing w:line="240" w:lineRule="auto"/>
        <w:rPr>
          <w:szCs w:val="22"/>
          <w:lang w:val="sr-Latn-CS"/>
        </w:rPr>
      </w:pPr>
    </w:p>
    <w:p w14:paraId="307B0E72" w14:textId="77777777" w:rsidR="008E372A" w:rsidRPr="008E372A" w:rsidRDefault="008E372A" w:rsidP="008E372A">
      <w:pPr>
        <w:tabs>
          <w:tab w:val="clear" w:pos="567"/>
        </w:tabs>
        <w:spacing w:line="240" w:lineRule="auto"/>
        <w:rPr>
          <w:b/>
          <w:szCs w:val="22"/>
          <w:lang w:val="sr-Latn-CS"/>
        </w:rPr>
      </w:pPr>
      <w:r w:rsidRPr="008E372A">
        <w:rPr>
          <w:b/>
          <w:szCs w:val="22"/>
          <w:lang w:val="sr-Latn-CS"/>
        </w:rPr>
        <w:t>Ako ste zaboravili da uzmete lijek Aclexa</w:t>
      </w:r>
    </w:p>
    <w:p w14:paraId="7BE5FE0E" w14:textId="77777777" w:rsidR="008E372A" w:rsidRPr="008E372A" w:rsidRDefault="008E372A" w:rsidP="008E372A">
      <w:pPr>
        <w:tabs>
          <w:tab w:val="clear" w:pos="567"/>
        </w:tabs>
        <w:spacing w:line="240" w:lineRule="auto"/>
        <w:rPr>
          <w:b/>
          <w:szCs w:val="22"/>
          <w:lang w:val="sr-Latn-CS"/>
        </w:rPr>
      </w:pPr>
    </w:p>
    <w:p w14:paraId="41506CB3" w14:textId="77777777" w:rsidR="008E372A" w:rsidRPr="008E372A" w:rsidRDefault="008E372A" w:rsidP="008E372A">
      <w:pPr>
        <w:spacing w:line="240" w:lineRule="auto"/>
        <w:jc w:val="both"/>
      </w:pPr>
      <w:r w:rsidRPr="008E372A">
        <w:t>Ako zaboravite da uzmete kapsulu, uzmite je čim se sjetite. Ne uzimajte duplu dozu da biste nadoknadili preskočenu dozu.</w:t>
      </w:r>
    </w:p>
    <w:p w14:paraId="4566F48E" w14:textId="77777777" w:rsidR="008E372A" w:rsidRPr="008E372A" w:rsidRDefault="008E372A" w:rsidP="008E372A">
      <w:pPr>
        <w:tabs>
          <w:tab w:val="clear" w:pos="567"/>
        </w:tabs>
        <w:spacing w:line="240" w:lineRule="auto"/>
        <w:rPr>
          <w:szCs w:val="22"/>
          <w:lang w:val="sr-Latn-CS"/>
        </w:rPr>
      </w:pPr>
    </w:p>
    <w:p w14:paraId="19C0CA26" w14:textId="77777777" w:rsidR="008E372A" w:rsidRPr="008E372A" w:rsidRDefault="008E372A" w:rsidP="008E372A">
      <w:pPr>
        <w:tabs>
          <w:tab w:val="clear" w:pos="567"/>
        </w:tabs>
        <w:spacing w:line="240" w:lineRule="auto"/>
        <w:rPr>
          <w:b/>
          <w:szCs w:val="22"/>
          <w:lang w:val="sr-Latn-CS"/>
        </w:rPr>
      </w:pPr>
      <w:r w:rsidRPr="008E372A">
        <w:rPr>
          <w:b/>
          <w:szCs w:val="22"/>
          <w:lang w:val="sr-Latn-CS"/>
        </w:rPr>
        <w:t>Ako prestanete da uzimate lijek Aclexa</w:t>
      </w:r>
    </w:p>
    <w:p w14:paraId="1417D020" w14:textId="77777777" w:rsidR="008E372A" w:rsidRPr="008E372A" w:rsidRDefault="008E372A" w:rsidP="008E372A">
      <w:pPr>
        <w:tabs>
          <w:tab w:val="clear" w:pos="567"/>
        </w:tabs>
        <w:spacing w:line="240" w:lineRule="auto"/>
        <w:rPr>
          <w:b/>
          <w:szCs w:val="22"/>
          <w:lang w:val="sr-Latn-CS"/>
        </w:rPr>
      </w:pPr>
    </w:p>
    <w:p w14:paraId="70981791" w14:textId="77777777" w:rsidR="008E372A" w:rsidRPr="008E372A" w:rsidRDefault="008E372A" w:rsidP="008E372A">
      <w:pPr>
        <w:spacing w:line="240" w:lineRule="auto"/>
        <w:jc w:val="both"/>
      </w:pPr>
      <w:r w:rsidRPr="008E372A">
        <w:t>Nagli prekid terapije lijekom Aclexa može da izazove pogoršanje Vaših simptoma. Nemojte prestajati da uzimate lijek Aclexa, osim ako Vam to nije rekao Vaš ljekar. Možda će Vam ljekar predložiti da dozu lijeka smanjujete tokom nekoliko dana prije nego što potpuno prekinete liječenje.</w:t>
      </w:r>
    </w:p>
    <w:p w14:paraId="15CCFB82" w14:textId="77777777" w:rsidR="008E372A" w:rsidRPr="008E372A" w:rsidRDefault="008E372A" w:rsidP="008E372A">
      <w:pPr>
        <w:spacing w:line="240" w:lineRule="auto"/>
        <w:jc w:val="both"/>
      </w:pPr>
    </w:p>
    <w:p w14:paraId="73D95801" w14:textId="77777777" w:rsidR="008E372A" w:rsidRPr="008E372A" w:rsidRDefault="008E372A" w:rsidP="008E372A">
      <w:pPr>
        <w:spacing w:line="240" w:lineRule="auto"/>
        <w:jc w:val="both"/>
      </w:pPr>
      <w:r w:rsidRPr="008E372A">
        <w:t>Ako imate bilo kakva dodatna pitanja o korišćenju ovog lijeka, obratite se svom ljekaru ili farmaceutu.</w:t>
      </w:r>
    </w:p>
    <w:p w14:paraId="74121DE3" w14:textId="77777777" w:rsidR="008E372A" w:rsidRPr="008E372A" w:rsidRDefault="008E372A" w:rsidP="008E372A">
      <w:pPr>
        <w:tabs>
          <w:tab w:val="clear" w:pos="567"/>
        </w:tabs>
        <w:spacing w:line="240" w:lineRule="auto"/>
        <w:rPr>
          <w:szCs w:val="22"/>
          <w:lang w:val="sr-Latn-CS"/>
        </w:rPr>
      </w:pPr>
    </w:p>
    <w:p w14:paraId="761193A9" w14:textId="77777777" w:rsidR="008E372A" w:rsidRPr="008E372A" w:rsidRDefault="008E372A" w:rsidP="008E372A">
      <w:pPr>
        <w:tabs>
          <w:tab w:val="clear" w:pos="567"/>
        </w:tabs>
        <w:spacing w:line="240" w:lineRule="auto"/>
        <w:rPr>
          <w:szCs w:val="22"/>
          <w:lang w:val="pt-PT"/>
        </w:rPr>
      </w:pPr>
    </w:p>
    <w:p w14:paraId="1B5AA086" w14:textId="77777777" w:rsidR="008E372A" w:rsidRPr="008E372A" w:rsidRDefault="008E372A" w:rsidP="0044718F">
      <w:pPr>
        <w:tabs>
          <w:tab w:val="left" w:pos="540"/>
        </w:tabs>
        <w:spacing w:line="240" w:lineRule="auto"/>
        <w:jc w:val="both"/>
        <w:rPr>
          <w:b/>
          <w:bCs/>
          <w:szCs w:val="22"/>
          <w:lang w:val="ru-RU"/>
        </w:rPr>
      </w:pPr>
      <w:r w:rsidRPr="008E372A">
        <w:rPr>
          <w:b/>
          <w:bCs/>
          <w:szCs w:val="22"/>
          <w:lang w:val="ru-RU"/>
        </w:rPr>
        <w:t xml:space="preserve">4. </w:t>
      </w:r>
      <w:r w:rsidRPr="008E372A">
        <w:rPr>
          <w:b/>
          <w:bCs/>
          <w:szCs w:val="22"/>
          <w:lang w:val="sr-Latn-CS"/>
        </w:rPr>
        <w:tab/>
      </w:r>
      <w:r w:rsidRPr="008E372A">
        <w:rPr>
          <w:b/>
          <w:bCs/>
          <w:szCs w:val="22"/>
          <w:lang w:val="ru-RU"/>
        </w:rPr>
        <w:t>MOGUĆA NEŽELJENA DEJSTVA</w:t>
      </w:r>
    </w:p>
    <w:p w14:paraId="7ECCFE55" w14:textId="77777777" w:rsidR="008E372A" w:rsidRPr="008E372A" w:rsidRDefault="008E372A" w:rsidP="0044718F">
      <w:pPr>
        <w:tabs>
          <w:tab w:val="clear" w:pos="567"/>
        </w:tabs>
        <w:spacing w:line="240" w:lineRule="auto"/>
        <w:jc w:val="both"/>
        <w:rPr>
          <w:szCs w:val="22"/>
          <w:lang w:val="sr-Latn-CS"/>
        </w:rPr>
      </w:pPr>
    </w:p>
    <w:p w14:paraId="1945F1ED" w14:textId="77777777" w:rsidR="008E372A" w:rsidRPr="008E372A" w:rsidRDefault="008E372A" w:rsidP="0044718F">
      <w:pPr>
        <w:numPr>
          <w:ilvl w:val="12"/>
          <w:numId w:val="0"/>
        </w:numPr>
        <w:tabs>
          <w:tab w:val="clear" w:pos="567"/>
          <w:tab w:val="left" w:pos="720"/>
        </w:tabs>
        <w:spacing w:line="240" w:lineRule="auto"/>
        <w:ind w:right="-29"/>
        <w:jc w:val="both"/>
        <w:rPr>
          <w:szCs w:val="22"/>
          <w:lang w:val="en-US"/>
        </w:rPr>
      </w:pPr>
      <w:r w:rsidRPr="008E372A">
        <w:rPr>
          <w:szCs w:val="22"/>
          <w:lang w:val="en-US"/>
        </w:rPr>
        <w:t>Kao i svi ljekovi i lijek Aclexa može izazvati neželjena dejstva, iako se ona ne moraju javiti kod svakoga.</w:t>
      </w:r>
    </w:p>
    <w:p w14:paraId="2B5ECC11" w14:textId="77777777" w:rsidR="008E372A" w:rsidRPr="008E372A" w:rsidRDefault="008E372A" w:rsidP="0044718F">
      <w:pPr>
        <w:numPr>
          <w:ilvl w:val="12"/>
          <w:numId w:val="0"/>
        </w:numPr>
        <w:tabs>
          <w:tab w:val="clear" w:pos="567"/>
          <w:tab w:val="left" w:pos="720"/>
        </w:tabs>
        <w:spacing w:line="240" w:lineRule="auto"/>
        <w:ind w:right="-29"/>
        <w:jc w:val="both"/>
        <w:rPr>
          <w:szCs w:val="22"/>
          <w:lang w:val="en-US"/>
        </w:rPr>
      </w:pPr>
    </w:p>
    <w:p w14:paraId="6EC78024" w14:textId="77777777" w:rsidR="008E372A" w:rsidRPr="008E372A" w:rsidRDefault="008E372A" w:rsidP="0044718F">
      <w:pPr>
        <w:spacing w:line="240" w:lineRule="auto"/>
        <w:jc w:val="both"/>
      </w:pPr>
      <w:r w:rsidRPr="008E372A">
        <w:rPr>
          <w:b/>
          <w:bCs/>
        </w:rPr>
        <w:t>Sljedeća neželjena dejstva su bila primijećena kod pacijenata sa artritisom koji su uzimali lijek Aclexa. Neželjena dejstva obelježena zvjezdicom (*) imala su veću učestalost nego kod pacijenata koji su uzimali lijek Aclexa za prevenciju polipa na debelom crijevu. Pacijenti u ovim ispitivanjima su uzimali lijek Aclexa u visokim dozama tokom dugog vremena.</w:t>
      </w:r>
    </w:p>
    <w:p w14:paraId="768BC85B" w14:textId="77777777" w:rsidR="008E372A" w:rsidRPr="008E372A" w:rsidRDefault="008E372A" w:rsidP="0044718F">
      <w:pPr>
        <w:spacing w:line="240" w:lineRule="auto"/>
        <w:jc w:val="both"/>
        <w:rPr>
          <w:b/>
          <w:bCs/>
        </w:rPr>
      </w:pPr>
    </w:p>
    <w:p w14:paraId="6B923ED2" w14:textId="77777777" w:rsidR="008E372A" w:rsidRPr="008E372A" w:rsidRDefault="008E372A" w:rsidP="0044718F">
      <w:pPr>
        <w:spacing w:line="240" w:lineRule="auto"/>
        <w:jc w:val="both"/>
        <w:rPr>
          <w:b/>
        </w:rPr>
      </w:pPr>
      <w:r w:rsidRPr="008E372A">
        <w:rPr>
          <w:b/>
        </w:rPr>
        <w:t xml:space="preserve">Ako se javi bilo šta od sljedećeg, prestanite da uzimate lijek Aclexa i odmah se obratite ljekaru: </w:t>
      </w:r>
    </w:p>
    <w:p w14:paraId="6480F08E" w14:textId="77777777" w:rsidR="008E372A" w:rsidRPr="008E372A" w:rsidRDefault="008E372A" w:rsidP="0044718F">
      <w:pPr>
        <w:spacing w:line="240" w:lineRule="auto"/>
        <w:jc w:val="both"/>
      </w:pPr>
      <w:r w:rsidRPr="008E372A">
        <w:rPr>
          <w:b/>
        </w:rPr>
        <w:t>Ako se javi:</w:t>
      </w:r>
    </w:p>
    <w:p w14:paraId="41995193" w14:textId="77777777" w:rsidR="008E372A" w:rsidRPr="008E372A" w:rsidRDefault="008E372A" w:rsidP="0044718F">
      <w:pPr>
        <w:numPr>
          <w:ilvl w:val="0"/>
          <w:numId w:val="33"/>
        </w:numPr>
        <w:spacing w:line="240" w:lineRule="auto"/>
        <w:jc w:val="both"/>
      </w:pPr>
      <w:r w:rsidRPr="008E372A">
        <w:t>alergijska reakcija kao što je osip na koži, oticanje lica, šištanje pri disanju ili otežano disanje,</w:t>
      </w:r>
    </w:p>
    <w:p w14:paraId="31DB5403" w14:textId="77777777" w:rsidR="008E372A" w:rsidRPr="008E372A" w:rsidRDefault="008E372A" w:rsidP="0044718F">
      <w:pPr>
        <w:numPr>
          <w:ilvl w:val="0"/>
          <w:numId w:val="33"/>
        </w:numPr>
        <w:spacing w:line="240" w:lineRule="auto"/>
        <w:jc w:val="both"/>
      </w:pPr>
      <w:r w:rsidRPr="008E372A">
        <w:t>problemi sa srcem kao što je bol u grudima,</w:t>
      </w:r>
    </w:p>
    <w:p w14:paraId="4632C83D" w14:textId="77777777" w:rsidR="008E372A" w:rsidRPr="008E372A" w:rsidRDefault="00DF09DE" w:rsidP="0044718F">
      <w:pPr>
        <w:numPr>
          <w:ilvl w:val="0"/>
          <w:numId w:val="33"/>
        </w:numPr>
        <w:spacing w:line="240" w:lineRule="auto"/>
        <w:jc w:val="both"/>
      </w:pPr>
      <w:r>
        <w:t>teža</w:t>
      </w:r>
      <w:r w:rsidR="008E372A" w:rsidRPr="008E372A">
        <w:t>k bol u stomaku ili bilo koji znak krvarenja u želucu ili crijevima kao što su crne ili krvave stolice ili povraćanje krvi,</w:t>
      </w:r>
    </w:p>
    <w:p w14:paraId="25389B23" w14:textId="77777777" w:rsidR="008E372A" w:rsidRPr="008E372A" w:rsidRDefault="008E372A" w:rsidP="0044718F">
      <w:pPr>
        <w:numPr>
          <w:ilvl w:val="0"/>
          <w:numId w:val="33"/>
        </w:numPr>
        <w:spacing w:line="240" w:lineRule="auto"/>
        <w:jc w:val="both"/>
      </w:pPr>
      <w:r w:rsidRPr="008E372A">
        <w:t>reakcije na koži kao što su osip, plikovi ili guljenje kože,</w:t>
      </w:r>
    </w:p>
    <w:p w14:paraId="07A4526E" w14:textId="77777777" w:rsidR="008E372A" w:rsidRPr="008E372A" w:rsidRDefault="008E372A" w:rsidP="008E372A">
      <w:pPr>
        <w:numPr>
          <w:ilvl w:val="0"/>
          <w:numId w:val="33"/>
        </w:numPr>
        <w:spacing w:line="240" w:lineRule="auto"/>
        <w:jc w:val="both"/>
      </w:pPr>
      <w:r w:rsidRPr="008E372A">
        <w:t>slabljenje funkcije jetre (simptomi mogu da uključuju mučninu (o</w:t>
      </w:r>
      <w:r w:rsidR="00DF09DE">
        <w:t xml:space="preserve">sjećaj da ste bolesni), proliv, </w:t>
      </w:r>
      <w:r w:rsidRPr="008E372A">
        <w:t>žuticu (promjena boje kože i beonjača u žuto).</w:t>
      </w:r>
    </w:p>
    <w:p w14:paraId="45FAE8BA" w14:textId="77777777" w:rsidR="008E372A" w:rsidRPr="008E372A" w:rsidRDefault="008E372A" w:rsidP="008E372A">
      <w:pPr>
        <w:spacing w:line="240" w:lineRule="auto"/>
        <w:jc w:val="both"/>
      </w:pPr>
    </w:p>
    <w:p w14:paraId="45BF0C33" w14:textId="77777777" w:rsidR="008E372A" w:rsidRPr="008E372A" w:rsidRDefault="008E372A" w:rsidP="008E372A">
      <w:pPr>
        <w:spacing w:line="240" w:lineRule="auto"/>
        <w:jc w:val="both"/>
      </w:pPr>
      <w:r w:rsidRPr="008E372A">
        <w:rPr>
          <w:b/>
          <w:bCs/>
        </w:rPr>
        <w:lastRenderedPageBreak/>
        <w:t>Veoma česta (javljaju se kod više od 1 na 10 pacijenata koji uzimaju lijek):</w:t>
      </w:r>
    </w:p>
    <w:p w14:paraId="4D43D831" w14:textId="77777777" w:rsidR="008E372A" w:rsidRPr="008E372A" w:rsidRDefault="008E372A" w:rsidP="008E372A">
      <w:pPr>
        <w:numPr>
          <w:ilvl w:val="0"/>
          <w:numId w:val="34"/>
        </w:numPr>
        <w:spacing w:line="240" w:lineRule="auto"/>
        <w:jc w:val="both"/>
      </w:pPr>
      <w:r w:rsidRPr="008E372A">
        <w:t>Visok krvni pritisak, uključujući pogoršanje postojećeg visokog krvnog pritiska*</w:t>
      </w:r>
    </w:p>
    <w:p w14:paraId="3EC9BD92" w14:textId="77777777" w:rsidR="008E372A" w:rsidRPr="008E372A" w:rsidRDefault="008E372A" w:rsidP="008E372A">
      <w:pPr>
        <w:numPr>
          <w:ilvl w:val="12"/>
          <w:numId w:val="0"/>
        </w:numPr>
        <w:tabs>
          <w:tab w:val="clear" w:pos="567"/>
          <w:tab w:val="left" w:pos="720"/>
        </w:tabs>
        <w:spacing w:line="240" w:lineRule="auto"/>
        <w:ind w:right="-29"/>
        <w:jc w:val="both"/>
        <w:rPr>
          <w:szCs w:val="22"/>
          <w:lang w:val="en-US"/>
        </w:rPr>
      </w:pPr>
    </w:p>
    <w:p w14:paraId="5C7A67D9" w14:textId="77777777" w:rsidR="008E372A" w:rsidRPr="008E372A" w:rsidRDefault="008E372A" w:rsidP="008E372A">
      <w:pPr>
        <w:numPr>
          <w:ilvl w:val="12"/>
          <w:numId w:val="0"/>
        </w:numPr>
        <w:tabs>
          <w:tab w:val="clear" w:pos="567"/>
          <w:tab w:val="left" w:pos="720"/>
        </w:tabs>
        <w:spacing w:line="240" w:lineRule="auto"/>
        <w:ind w:right="-29"/>
        <w:jc w:val="both"/>
        <w:rPr>
          <w:b/>
          <w:bCs/>
          <w:szCs w:val="22"/>
        </w:rPr>
      </w:pPr>
      <w:r w:rsidRPr="008E372A">
        <w:rPr>
          <w:b/>
          <w:bCs/>
          <w:szCs w:val="22"/>
        </w:rPr>
        <w:t xml:space="preserve">Česta (javljaju se kod najviše 1 od 10 pacijenata koji uzimaju lijek): </w:t>
      </w:r>
    </w:p>
    <w:p w14:paraId="5EEED98E" w14:textId="77777777" w:rsidR="008E372A" w:rsidRPr="008E372A" w:rsidRDefault="00DF09DE" w:rsidP="008E372A">
      <w:pPr>
        <w:numPr>
          <w:ilvl w:val="0"/>
          <w:numId w:val="34"/>
        </w:numPr>
        <w:tabs>
          <w:tab w:val="clear" w:pos="567"/>
          <w:tab w:val="left" w:pos="720"/>
        </w:tabs>
        <w:spacing w:line="240" w:lineRule="auto"/>
        <w:ind w:right="-29"/>
        <w:jc w:val="both"/>
        <w:rPr>
          <w:szCs w:val="22"/>
        </w:rPr>
      </w:pPr>
      <w:r>
        <w:rPr>
          <w:szCs w:val="22"/>
        </w:rPr>
        <w:t>Srčani</w:t>
      </w:r>
      <w:r w:rsidR="008E372A" w:rsidRPr="008E372A">
        <w:rPr>
          <w:szCs w:val="22"/>
        </w:rPr>
        <w:t xml:space="preserve"> udar*</w:t>
      </w:r>
    </w:p>
    <w:p w14:paraId="0C1D01BE"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Zadržavanje tečnosti u organizmu praćeno otocima gležnjeva, nogu i/ili ruku</w:t>
      </w:r>
    </w:p>
    <w:p w14:paraId="4FD891BE"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Infekcije mokraćnih kanala</w:t>
      </w:r>
    </w:p>
    <w:p w14:paraId="425BF6F2"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Kratak dah*, sinuzitis (zapaljenje sinusa, infekcija sinusa, zapušeni sinusi ili bol u sinusima), zapušen nos ili curenje nosa, bol u grlu, kašalj, prehlada, simptomi slični gripu</w:t>
      </w:r>
    </w:p>
    <w:p w14:paraId="5D1D8258"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Vrtoglavica, problemi sa spavanjem</w:t>
      </w:r>
    </w:p>
    <w:p w14:paraId="501E6167"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Povraćanje*, bol u stomaku, proliv, loša probava, gasovi</w:t>
      </w:r>
    </w:p>
    <w:p w14:paraId="388B9ACA"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Osip, svrab</w:t>
      </w:r>
    </w:p>
    <w:p w14:paraId="5EBE0036"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Ukočenost mišića</w:t>
      </w:r>
    </w:p>
    <w:p w14:paraId="3A1B06BD"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Teškoće sa gutanjem*</w:t>
      </w:r>
    </w:p>
    <w:p w14:paraId="39DE4273"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Glavobolja</w:t>
      </w:r>
    </w:p>
    <w:p w14:paraId="1EA7FBB0"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Mučnina (osjećaj da ste bolesni)</w:t>
      </w:r>
    </w:p>
    <w:p w14:paraId="2D6F5479"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Bol u zglobovima</w:t>
      </w:r>
    </w:p>
    <w:p w14:paraId="23086F04"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Pogoršanje postojećih alergija</w:t>
      </w:r>
    </w:p>
    <w:p w14:paraId="1597A3C1"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Slučajne povrede</w:t>
      </w:r>
    </w:p>
    <w:p w14:paraId="7571D889" w14:textId="77777777" w:rsidR="008E372A" w:rsidRPr="008E372A" w:rsidRDefault="008E372A" w:rsidP="008E372A">
      <w:pPr>
        <w:numPr>
          <w:ilvl w:val="12"/>
          <w:numId w:val="0"/>
        </w:numPr>
        <w:tabs>
          <w:tab w:val="clear" w:pos="567"/>
          <w:tab w:val="left" w:pos="720"/>
        </w:tabs>
        <w:spacing w:line="240" w:lineRule="auto"/>
        <w:ind w:right="-29"/>
        <w:jc w:val="both"/>
        <w:rPr>
          <w:szCs w:val="22"/>
        </w:rPr>
      </w:pPr>
    </w:p>
    <w:p w14:paraId="2B8CED2B" w14:textId="77777777" w:rsidR="008E372A" w:rsidRPr="008E372A" w:rsidRDefault="008E372A" w:rsidP="008E372A">
      <w:pPr>
        <w:numPr>
          <w:ilvl w:val="12"/>
          <w:numId w:val="0"/>
        </w:numPr>
        <w:tabs>
          <w:tab w:val="clear" w:pos="567"/>
          <w:tab w:val="left" w:pos="720"/>
        </w:tabs>
        <w:spacing w:line="240" w:lineRule="auto"/>
        <w:ind w:right="-29"/>
        <w:jc w:val="both"/>
        <w:rPr>
          <w:b/>
          <w:bCs/>
          <w:szCs w:val="22"/>
        </w:rPr>
      </w:pPr>
      <w:r w:rsidRPr="008E372A">
        <w:rPr>
          <w:b/>
          <w:bCs/>
          <w:szCs w:val="22"/>
        </w:rPr>
        <w:t xml:space="preserve">Povremena (javljaju se kod najviše 1 od 100 pacijenata koji uzimaju lijek): </w:t>
      </w:r>
    </w:p>
    <w:p w14:paraId="58734597"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Moždani udar*</w:t>
      </w:r>
    </w:p>
    <w:p w14:paraId="594189D2"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Srčana slabost, palpitacije (osjećaj lupanja srca), ubrzan rad srca</w:t>
      </w:r>
    </w:p>
    <w:p w14:paraId="42512092"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Neuobičajeni rezultati analiza krvi vezanih za funkciju jetre</w:t>
      </w:r>
    </w:p>
    <w:p w14:paraId="3D5B4E5E"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Neuobičajeni rezultati analiza krvi vezanih za funkciju bubrega</w:t>
      </w:r>
    </w:p>
    <w:p w14:paraId="72DA3101"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Anemija (promjene na crvenim krvnim zrncima koje mogu da izazovu malaksalost i nedostatak daha)</w:t>
      </w:r>
    </w:p>
    <w:p w14:paraId="3796F0CB"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Uznemirenost, depresija, zamor, pospanost, osećaj mravinjanja (žmarci)</w:t>
      </w:r>
    </w:p>
    <w:p w14:paraId="34A07849"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Visoka koncentracija kalijuma u rezultatima analize krvi (može da izazove mučninu (osjećaj da ste bolesni), malaksalost, slabost mišića ili lupanje srca)</w:t>
      </w:r>
    </w:p>
    <w:p w14:paraId="0B334883"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Oštećen ili zamućen vid, zujanje u ušima, bol i neprijatnost u ustima, problemi sa sluhom*</w:t>
      </w:r>
    </w:p>
    <w:p w14:paraId="497181B6"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Zatvor, podrigivanje, zapaljenje želuca (loša probava, bol u stomaku ili povraćanje), pogoršanje zapaljenja želuca ili crijeva</w:t>
      </w:r>
    </w:p>
    <w:p w14:paraId="2289FED5"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Grčevi u nogama</w:t>
      </w:r>
    </w:p>
    <w:p w14:paraId="2301F172"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Koprivnjača</w:t>
      </w:r>
    </w:p>
    <w:p w14:paraId="1C986182"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Zapaljenje oka</w:t>
      </w:r>
    </w:p>
    <w:p w14:paraId="1CE16975"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Otežano disanje</w:t>
      </w:r>
    </w:p>
    <w:p w14:paraId="0E976DF2"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Promjene boje na koži (modrice)</w:t>
      </w:r>
    </w:p>
    <w:p w14:paraId="6261987B"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Bol u grudima (generalizovana bol koja nije povezana sa srcem)</w:t>
      </w:r>
    </w:p>
    <w:p w14:paraId="55239008"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Otok lica</w:t>
      </w:r>
    </w:p>
    <w:p w14:paraId="50596B95" w14:textId="77777777" w:rsidR="008E372A" w:rsidRPr="008E372A" w:rsidRDefault="008E372A" w:rsidP="008E372A">
      <w:pPr>
        <w:numPr>
          <w:ilvl w:val="12"/>
          <w:numId w:val="0"/>
        </w:numPr>
        <w:tabs>
          <w:tab w:val="clear" w:pos="567"/>
          <w:tab w:val="left" w:pos="720"/>
        </w:tabs>
        <w:spacing w:line="240" w:lineRule="auto"/>
        <w:ind w:right="-29"/>
        <w:jc w:val="both"/>
        <w:rPr>
          <w:szCs w:val="22"/>
        </w:rPr>
      </w:pPr>
    </w:p>
    <w:p w14:paraId="11810375" w14:textId="77777777" w:rsidR="008E372A" w:rsidRPr="008E372A" w:rsidRDefault="008E372A" w:rsidP="008E372A">
      <w:pPr>
        <w:numPr>
          <w:ilvl w:val="12"/>
          <w:numId w:val="0"/>
        </w:numPr>
        <w:tabs>
          <w:tab w:val="clear" w:pos="567"/>
          <w:tab w:val="left" w:pos="720"/>
        </w:tabs>
        <w:spacing w:line="240" w:lineRule="auto"/>
        <w:ind w:right="-29"/>
        <w:jc w:val="both"/>
        <w:rPr>
          <w:szCs w:val="22"/>
        </w:rPr>
      </w:pPr>
      <w:r w:rsidRPr="008E372A">
        <w:rPr>
          <w:b/>
          <w:bCs/>
          <w:szCs w:val="22"/>
        </w:rPr>
        <w:t>Rijetka (javljaju se kod najviše 1 od 1 000 pacijenata koji uzimaju lijek):</w:t>
      </w:r>
    </w:p>
    <w:p w14:paraId="1D6E4831"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Čir (krvarenje) u želucu, jednjaku ili crijevima; ili prskanje (rupture) crijeva (mogu da prouzrokuju bol u stomaku, temperaturu, mučninu, povraćanje, zastoj crijeva), tamne ili crne stolice, zapaljenje pankreasa (može dovesti do bola u stomaku), zapaljenje jednjaka,</w:t>
      </w:r>
    </w:p>
    <w:p w14:paraId="2AD44B7B"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Nizak nivo natrijuma u krvi (hiponatri</w:t>
      </w:r>
      <w:r w:rsidR="00DF09DE">
        <w:rPr>
          <w:szCs w:val="22"/>
        </w:rPr>
        <w:t>j</w:t>
      </w:r>
      <w:r w:rsidRPr="008E372A">
        <w:rPr>
          <w:szCs w:val="22"/>
        </w:rPr>
        <w:t>emija)</w:t>
      </w:r>
    </w:p>
    <w:p w14:paraId="2D6072B2"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Smanjen broj bijelih krvnih zrnaca (koja štite organizam od infekcije) i trombocita u krvi (povećana mogućnost krvarenja ili nastanka modrica)</w:t>
      </w:r>
    </w:p>
    <w:p w14:paraId="681CD54D"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Problemi sa koordinisanjem pokreta mišića</w:t>
      </w:r>
    </w:p>
    <w:p w14:paraId="352FE57B"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Osjećaj zbunjenosti, promjene u čulu ukusa</w:t>
      </w:r>
    </w:p>
    <w:p w14:paraId="098378DA"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Povećana osjetljivost na svijetlo</w:t>
      </w:r>
    </w:p>
    <w:p w14:paraId="13BFFC85"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Opadanje kose</w:t>
      </w:r>
    </w:p>
    <w:p w14:paraId="47472C12"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Halucinacije</w:t>
      </w:r>
    </w:p>
    <w:p w14:paraId="10727965"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Krvarenje oka</w:t>
      </w:r>
    </w:p>
    <w:p w14:paraId="12A7DCC7" w14:textId="77777777" w:rsidR="008E372A" w:rsidRPr="008E372A" w:rsidRDefault="008E372A" w:rsidP="008E372A">
      <w:pPr>
        <w:numPr>
          <w:ilvl w:val="0"/>
          <w:numId w:val="34"/>
        </w:numPr>
        <w:tabs>
          <w:tab w:val="clear" w:pos="567"/>
          <w:tab w:val="left" w:pos="720"/>
        </w:tabs>
        <w:spacing w:line="240" w:lineRule="auto"/>
        <w:ind w:right="-29"/>
        <w:jc w:val="both"/>
        <w:rPr>
          <w:szCs w:val="22"/>
          <w:lang w:val="pl-PL"/>
        </w:rPr>
      </w:pPr>
      <w:r w:rsidRPr="008E372A">
        <w:rPr>
          <w:szCs w:val="22"/>
          <w:lang w:val="pl-PL"/>
        </w:rPr>
        <w:lastRenderedPageBreak/>
        <w:t>Akutna reakcija koja može dovesti do zapaljenja pluća</w:t>
      </w:r>
    </w:p>
    <w:p w14:paraId="4CCD83E7"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Nepravilni otkucaji srca</w:t>
      </w:r>
    </w:p>
    <w:p w14:paraId="034A04F2"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 xml:space="preserve">Crvenilo na licu </w:t>
      </w:r>
    </w:p>
    <w:p w14:paraId="49AC6B17"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 xml:space="preserve">Krvni ugrušci u krvnim sudovima pluća. Simptomi mogu da uključuju iznenadni gubitak daha, oštri bolovi prilikom disanja ili kolaps </w:t>
      </w:r>
    </w:p>
    <w:p w14:paraId="76952D84"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Krvarenje u želucu ili crijevima (može da dovede do krvavih stolica ili povraćanja), zapaljenje tankog ili debelog crijeva</w:t>
      </w:r>
    </w:p>
    <w:p w14:paraId="540021D4"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Teško zapaljenje jetre (hepatitis). Simptomi mogu da uključuju mučninu (osjećaj da ste bolesni), proliv, žuticu (promjena boje kože ili beonjača u žuto), taman urin, blijede stolice, lako krvarenje, svrab ili jezu</w:t>
      </w:r>
    </w:p>
    <w:p w14:paraId="241EAC0B" w14:textId="77777777" w:rsidR="008E372A" w:rsidRPr="008E372A" w:rsidRDefault="00DF09DE" w:rsidP="008E372A">
      <w:pPr>
        <w:numPr>
          <w:ilvl w:val="0"/>
          <w:numId w:val="34"/>
        </w:numPr>
        <w:tabs>
          <w:tab w:val="clear" w:pos="567"/>
          <w:tab w:val="left" w:pos="720"/>
        </w:tabs>
        <w:spacing w:line="240" w:lineRule="auto"/>
        <w:ind w:right="-29"/>
        <w:jc w:val="both"/>
        <w:rPr>
          <w:szCs w:val="22"/>
        </w:rPr>
      </w:pPr>
      <w:r>
        <w:rPr>
          <w:szCs w:val="22"/>
        </w:rPr>
        <w:t>Akutno</w:t>
      </w:r>
      <w:r w:rsidR="008E372A" w:rsidRPr="008E372A">
        <w:rPr>
          <w:szCs w:val="22"/>
        </w:rPr>
        <w:t xml:space="preserve"> slabljenje funkcije bubrega</w:t>
      </w:r>
    </w:p>
    <w:p w14:paraId="47BAD64C" w14:textId="77777777" w:rsidR="008E372A" w:rsidRPr="008E372A" w:rsidRDefault="00DF09DE" w:rsidP="008E372A">
      <w:pPr>
        <w:numPr>
          <w:ilvl w:val="0"/>
          <w:numId w:val="34"/>
        </w:numPr>
        <w:tabs>
          <w:tab w:val="clear" w:pos="567"/>
          <w:tab w:val="left" w:pos="720"/>
        </w:tabs>
        <w:spacing w:line="240" w:lineRule="auto"/>
        <w:ind w:right="-29"/>
        <w:jc w:val="both"/>
        <w:rPr>
          <w:szCs w:val="22"/>
        </w:rPr>
      </w:pPr>
      <w:r>
        <w:rPr>
          <w:szCs w:val="22"/>
        </w:rPr>
        <w:t>Menstrualni</w:t>
      </w:r>
      <w:r w:rsidR="008E372A" w:rsidRPr="008E372A">
        <w:rPr>
          <w:szCs w:val="22"/>
        </w:rPr>
        <w:t xml:space="preserve"> poremećaji</w:t>
      </w:r>
    </w:p>
    <w:p w14:paraId="65BBF334"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Otok lica, usana, usta, jezika ili grla, ili otežano gutanje</w:t>
      </w:r>
    </w:p>
    <w:p w14:paraId="766E0AAC" w14:textId="77777777" w:rsidR="008E372A" w:rsidRPr="008E372A" w:rsidRDefault="008E372A" w:rsidP="008E372A">
      <w:pPr>
        <w:tabs>
          <w:tab w:val="clear" w:pos="567"/>
          <w:tab w:val="left" w:pos="720"/>
        </w:tabs>
        <w:spacing w:line="240" w:lineRule="auto"/>
        <w:ind w:right="-29"/>
        <w:jc w:val="both"/>
        <w:rPr>
          <w:szCs w:val="22"/>
        </w:rPr>
      </w:pPr>
    </w:p>
    <w:p w14:paraId="769C6131" w14:textId="77777777" w:rsidR="008E372A" w:rsidRPr="008E372A" w:rsidRDefault="008E372A" w:rsidP="008E372A">
      <w:pPr>
        <w:tabs>
          <w:tab w:val="clear" w:pos="567"/>
          <w:tab w:val="left" w:pos="720"/>
        </w:tabs>
        <w:spacing w:line="240" w:lineRule="auto"/>
        <w:ind w:right="-29"/>
        <w:jc w:val="both"/>
        <w:rPr>
          <w:b/>
          <w:szCs w:val="22"/>
        </w:rPr>
      </w:pPr>
      <w:r w:rsidRPr="008E372A">
        <w:rPr>
          <w:b/>
          <w:szCs w:val="22"/>
        </w:rPr>
        <w:t>Veoma rijetka (javljaju se kod najviše 1 od 10 000 pacijenata koji uzimaju lijek):</w:t>
      </w:r>
    </w:p>
    <w:p w14:paraId="6849869D"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 xml:space="preserve">Ozbiljne alergijske reakcije (uključujući potencijalno fatalni anafilaktički šok) </w:t>
      </w:r>
    </w:p>
    <w:p w14:paraId="67BE31F0"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Ozbiljna stanja na koži kao što su St</w:t>
      </w:r>
      <w:r w:rsidR="00974F65">
        <w:rPr>
          <w:szCs w:val="22"/>
        </w:rPr>
        <w:t>evens-Johnson</w:t>
      </w:r>
      <w:r w:rsidRPr="008E372A">
        <w:rPr>
          <w:szCs w:val="22"/>
        </w:rPr>
        <w:t xml:space="preserve"> sindrom, eksfolijativni dermatitis i toksična epidermalna nekroliza (mogu da izazovu osip, pojavu plikova ili guljenje kože) i akutna generalizovana egzantematozna pustuloza (crvena otečena površina sa brojnim malim pustulama)</w:t>
      </w:r>
    </w:p>
    <w:p w14:paraId="068EBC87"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Odložena alergijska reakcija sa mogućim simptomima kao što su osip, oticanje lica, groznica, otok žlijezda i izmijenjeni rezultati testova (npr. jetre, krvnih ćelija (eozinofilija, jedan tip porasta broja b</w:t>
      </w:r>
      <w:r w:rsidR="00974F65">
        <w:rPr>
          <w:szCs w:val="22"/>
        </w:rPr>
        <w:t>ijelih krvnih zrnaca))</w:t>
      </w:r>
    </w:p>
    <w:p w14:paraId="2CE32F95"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Krvarenje u mozgu koje može da dovede do smrti</w:t>
      </w:r>
    </w:p>
    <w:p w14:paraId="22A524DF"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Meningitis (zapaljenje membrane oko mozga i kičmene moždine)</w:t>
      </w:r>
    </w:p>
    <w:p w14:paraId="34844C44"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Slabljenje funkcije jetre, oštećenje jetre i teška upala jetre (fulminantni hepatitis) (ponekad smrtonosan ili je potrebna transplantacija jetre). Simptomi mogu da uključuju mučninu (osjećaj da ste bolesni), proliv, žuticu (promjena boje kože ili beonjača u žuto), taman urin, blijede stolice, lako krvarenje, svrab ili jezu</w:t>
      </w:r>
    </w:p>
    <w:p w14:paraId="526E8A98"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problemi sa jetrom (kao što su holestaza ili holestatski hepatitis, koji može biti udružen sa simptomima poput obezbojene stolice, mučnine i žutila kože ili očiju)</w:t>
      </w:r>
    </w:p>
    <w:p w14:paraId="75C7C467"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upala bubrega i drugi problemi sa bubrezima (kao što je nefrotički sindrom i bolest minimalnih promjena koja može biti udružena sa simptomima poput zadržavanja tečnosti (oedema), pjenasta mokraća, nesvjestica ili smanjen apetit)</w:t>
      </w:r>
    </w:p>
    <w:p w14:paraId="0BC6A5CC"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Pogoršanje epilepsije (mogući češći i/ili teški napadi)</w:t>
      </w:r>
    </w:p>
    <w:p w14:paraId="5ED338AE"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Začepljenje arterija ili vena u oku što može da dovede do djelimičnog ili potpunog gubitka vida</w:t>
      </w:r>
    </w:p>
    <w:p w14:paraId="6832668A"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Zapaljenje krvnih sudova (može da dovede do temperature, bolova, ljubičastih mrlja na koži)</w:t>
      </w:r>
    </w:p>
    <w:p w14:paraId="7094BB95"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Smanjenje broja crvenih i bijelih krvnih zrnaca i trombocita (može da izazove zamor, lak nastanak modrica, često krvarenje iz nosa i povećan rizik od infekcija)</w:t>
      </w:r>
    </w:p>
    <w:p w14:paraId="14ED4236"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Bol u mišićima i opšta slabost</w:t>
      </w:r>
    </w:p>
    <w:p w14:paraId="6D11C77D"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Smanjeno čulo mirisa</w:t>
      </w:r>
    </w:p>
    <w:p w14:paraId="5E1EF740"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Gubitak čula ukusa</w:t>
      </w:r>
    </w:p>
    <w:p w14:paraId="6500415E" w14:textId="77777777" w:rsidR="008E372A" w:rsidRPr="008E372A" w:rsidRDefault="008E372A" w:rsidP="008E372A">
      <w:pPr>
        <w:tabs>
          <w:tab w:val="clear" w:pos="567"/>
          <w:tab w:val="left" w:pos="720"/>
        </w:tabs>
        <w:spacing w:line="240" w:lineRule="auto"/>
        <w:ind w:left="720" w:right="-29"/>
        <w:jc w:val="both"/>
        <w:rPr>
          <w:szCs w:val="22"/>
        </w:rPr>
      </w:pPr>
    </w:p>
    <w:p w14:paraId="55D89B4C" w14:textId="77777777" w:rsidR="008E372A" w:rsidRPr="008E372A" w:rsidRDefault="008E372A" w:rsidP="008E372A">
      <w:pPr>
        <w:tabs>
          <w:tab w:val="clear" w:pos="567"/>
          <w:tab w:val="left" w:pos="720"/>
        </w:tabs>
        <w:spacing w:line="240" w:lineRule="auto"/>
        <w:ind w:right="-29"/>
        <w:jc w:val="both"/>
        <w:rPr>
          <w:b/>
          <w:szCs w:val="22"/>
        </w:rPr>
      </w:pPr>
      <w:r w:rsidRPr="008E372A">
        <w:rPr>
          <w:b/>
          <w:szCs w:val="22"/>
        </w:rPr>
        <w:t xml:space="preserve">Nepoznata učestalost (ne može se procijeniti na osnovu raspoloživih podataka): </w:t>
      </w:r>
    </w:p>
    <w:p w14:paraId="71CA9EE1"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smanjena plodnost kod žena koja je obično povratnog karaktera nakon prestanka uzimanja lijeka</w:t>
      </w:r>
    </w:p>
    <w:p w14:paraId="053E09A4" w14:textId="77777777" w:rsidR="008E372A" w:rsidRPr="008E372A" w:rsidRDefault="008E372A" w:rsidP="008E372A">
      <w:pPr>
        <w:tabs>
          <w:tab w:val="clear" w:pos="567"/>
          <w:tab w:val="left" w:pos="720"/>
        </w:tabs>
        <w:spacing w:line="240" w:lineRule="auto"/>
        <w:ind w:left="720" w:right="-29"/>
        <w:jc w:val="both"/>
        <w:rPr>
          <w:szCs w:val="22"/>
        </w:rPr>
      </w:pPr>
    </w:p>
    <w:p w14:paraId="38047B45" w14:textId="77777777" w:rsidR="008E372A" w:rsidRPr="008E372A" w:rsidRDefault="008E372A" w:rsidP="008E372A">
      <w:pPr>
        <w:numPr>
          <w:ilvl w:val="12"/>
          <w:numId w:val="0"/>
        </w:numPr>
        <w:tabs>
          <w:tab w:val="clear" w:pos="567"/>
          <w:tab w:val="left" w:pos="720"/>
        </w:tabs>
        <w:spacing w:line="240" w:lineRule="auto"/>
        <w:ind w:right="-29"/>
        <w:jc w:val="both"/>
        <w:rPr>
          <w:szCs w:val="22"/>
          <w:lang w:val="sr-Latn-CS"/>
        </w:rPr>
      </w:pPr>
      <w:r w:rsidRPr="008E372A">
        <w:rPr>
          <w:b/>
          <w:bCs/>
          <w:szCs w:val="22"/>
        </w:rPr>
        <w:t>U</w:t>
      </w:r>
      <w:r w:rsidRPr="008E372A">
        <w:rPr>
          <w:b/>
          <w:bCs/>
          <w:szCs w:val="22"/>
          <w:lang w:val="sr-Latn-CS"/>
        </w:rPr>
        <w:t xml:space="preserve"> </w:t>
      </w:r>
      <w:r w:rsidRPr="008E372A">
        <w:rPr>
          <w:b/>
          <w:bCs/>
          <w:szCs w:val="22"/>
        </w:rPr>
        <w:t>klini</w:t>
      </w:r>
      <w:r w:rsidRPr="008E372A">
        <w:rPr>
          <w:b/>
          <w:bCs/>
          <w:szCs w:val="22"/>
          <w:lang w:val="sr-Latn-CS"/>
        </w:rPr>
        <w:t>č</w:t>
      </w:r>
      <w:r w:rsidRPr="008E372A">
        <w:rPr>
          <w:b/>
          <w:bCs/>
          <w:szCs w:val="22"/>
        </w:rPr>
        <w:t>kim</w:t>
      </w:r>
      <w:r w:rsidRPr="008E372A">
        <w:rPr>
          <w:b/>
          <w:bCs/>
          <w:szCs w:val="22"/>
          <w:lang w:val="sr-Latn-CS"/>
        </w:rPr>
        <w:t xml:space="preserve"> </w:t>
      </w:r>
      <w:r w:rsidRPr="008E372A">
        <w:rPr>
          <w:b/>
          <w:bCs/>
          <w:szCs w:val="22"/>
        </w:rPr>
        <w:t>ispitivanjima</w:t>
      </w:r>
      <w:r w:rsidRPr="008E372A">
        <w:rPr>
          <w:b/>
          <w:bCs/>
          <w:szCs w:val="22"/>
          <w:lang w:val="sr-Latn-CS"/>
        </w:rPr>
        <w:t xml:space="preserve"> </w:t>
      </w:r>
      <w:r w:rsidRPr="008E372A">
        <w:rPr>
          <w:b/>
          <w:bCs/>
          <w:szCs w:val="22"/>
        </w:rPr>
        <w:t>koja</w:t>
      </w:r>
      <w:r w:rsidRPr="008E372A">
        <w:rPr>
          <w:b/>
          <w:bCs/>
          <w:szCs w:val="22"/>
          <w:lang w:val="sr-Latn-CS"/>
        </w:rPr>
        <w:t xml:space="preserve"> </w:t>
      </w:r>
      <w:r w:rsidRPr="008E372A">
        <w:rPr>
          <w:b/>
          <w:bCs/>
          <w:szCs w:val="22"/>
        </w:rPr>
        <w:t>nijesu</w:t>
      </w:r>
      <w:r w:rsidRPr="008E372A">
        <w:rPr>
          <w:b/>
          <w:bCs/>
          <w:szCs w:val="22"/>
          <w:lang w:val="sr-Latn-CS"/>
        </w:rPr>
        <w:t xml:space="preserve"> </w:t>
      </w:r>
      <w:r w:rsidRPr="008E372A">
        <w:rPr>
          <w:b/>
          <w:bCs/>
          <w:szCs w:val="22"/>
        </w:rPr>
        <w:t>bila</w:t>
      </w:r>
      <w:r w:rsidRPr="008E372A">
        <w:rPr>
          <w:b/>
          <w:bCs/>
          <w:szCs w:val="22"/>
          <w:lang w:val="sr-Latn-CS"/>
        </w:rPr>
        <w:t xml:space="preserve"> </w:t>
      </w:r>
      <w:r w:rsidRPr="008E372A">
        <w:rPr>
          <w:b/>
          <w:bCs/>
          <w:szCs w:val="22"/>
        </w:rPr>
        <w:t>povezana</w:t>
      </w:r>
      <w:r w:rsidRPr="008E372A">
        <w:rPr>
          <w:b/>
          <w:bCs/>
          <w:szCs w:val="22"/>
          <w:lang w:val="sr-Latn-CS"/>
        </w:rPr>
        <w:t xml:space="preserve"> </w:t>
      </w:r>
      <w:r w:rsidRPr="008E372A">
        <w:rPr>
          <w:b/>
          <w:bCs/>
          <w:szCs w:val="22"/>
        </w:rPr>
        <w:t>sa</w:t>
      </w:r>
      <w:r w:rsidRPr="008E372A">
        <w:rPr>
          <w:b/>
          <w:bCs/>
          <w:szCs w:val="22"/>
          <w:lang w:val="sr-Latn-CS"/>
        </w:rPr>
        <w:t xml:space="preserve"> </w:t>
      </w:r>
      <w:r w:rsidRPr="008E372A">
        <w:rPr>
          <w:b/>
          <w:bCs/>
          <w:szCs w:val="22"/>
        </w:rPr>
        <w:t>artritisom</w:t>
      </w:r>
      <w:r w:rsidRPr="008E372A">
        <w:rPr>
          <w:b/>
          <w:bCs/>
          <w:szCs w:val="22"/>
          <w:lang w:val="sr-Latn-CS"/>
        </w:rPr>
        <w:t xml:space="preserve"> </w:t>
      </w:r>
      <w:r w:rsidRPr="008E372A">
        <w:rPr>
          <w:b/>
          <w:bCs/>
          <w:szCs w:val="22"/>
        </w:rPr>
        <w:t>ili</w:t>
      </w:r>
      <w:r w:rsidRPr="008E372A">
        <w:rPr>
          <w:b/>
          <w:bCs/>
          <w:szCs w:val="22"/>
          <w:lang w:val="sr-Latn-CS"/>
        </w:rPr>
        <w:t xml:space="preserve"> </w:t>
      </w:r>
      <w:r w:rsidRPr="008E372A">
        <w:rPr>
          <w:b/>
          <w:bCs/>
          <w:szCs w:val="22"/>
        </w:rPr>
        <w:t>drugim</w:t>
      </w:r>
      <w:r w:rsidRPr="008E372A">
        <w:rPr>
          <w:b/>
          <w:bCs/>
          <w:szCs w:val="22"/>
          <w:lang w:val="sr-Latn-CS"/>
        </w:rPr>
        <w:t xml:space="preserve"> </w:t>
      </w:r>
      <w:r w:rsidRPr="008E372A">
        <w:rPr>
          <w:b/>
          <w:bCs/>
          <w:szCs w:val="22"/>
        </w:rPr>
        <w:t>artriti</w:t>
      </w:r>
      <w:r w:rsidRPr="008E372A">
        <w:rPr>
          <w:b/>
          <w:bCs/>
          <w:szCs w:val="22"/>
          <w:lang w:val="sr-Latn-CS"/>
        </w:rPr>
        <w:t>č</w:t>
      </w:r>
      <w:r w:rsidRPr="008E372A">
        <w:rPr>
          <w:b/>
          <w:bCs/>
          <w:szCs w:val="22"/>
        </w:rPr>
        <w:t>kim</w:t>
      </w:r>
      <w:r w:rsidRPr="008E372A">
        <w:rPr>
          <w:b/>
          <w:bCs/>
          <w:szCs w:val="22"/>
          <w:lang w:val="sr-Latn-CS"/>
        </w:rPr>
        <w:t xml:space="preserve"> </w:t>
      </w:r>
      <w:r w:rsidRPr="008E372A">
        <w:rPr>
          <w:b/>
          <w:bCs/>
          <w:szCs w:val="22"/>
        </w:rPr>
        <w:t>stanjima</w:t>
      </w:r>
      <w:r w:rsidRPr="008E372A">
        <w:rPr>
          <w:b/>
          <w:bCs/>
          <w:szCs w:val="22"/>
          <w:lang w:val="sr-Latn-CS"/>
        </w:rPr>
        <w:t xml:space="preserve">, </w:t>
      </w:r>
      <w:r w:rsidRPr="008E372A">
        <w:rPr>
          <w:b/>
          <w:bCs/>
          <w:szCs w:val="22"/>
        </w:rPr>
        <w:t>kada</w:t>
      </w:r>
      <w:r w:rsidRPr="008E372A">
        <w:rPr>
          <w:b/>
          <w:bCs/>
          <w:szCs w:val="22"/>
          <w:lang w:val="sr-Latn-CS"/>
        </w:rPr>
        <w:t xml:space="preserve"> </w:t>
      </w:r>
      <w:r w:rsidRPr="008E372A">
        <w:rPr>
          <w:b/>
          <w:bCs/>
          <w:szCs w:val="22"/>
        </w:rPr>
        <w:t>je</w:t>
      </w:r>
      <w:r w:rsidRPr="008E372A">
        <w:rPr>
          <w:b/>
          <w:bCs/>
          <w:szCs w:val="22"/>
          <w:lang w:val="sr-Latn-CS"/>
        </w:rPr>
        <w:t xml:space="preserve"> </w:t>
      </w:r>
      <w:r w:rsidRPr="008E372A">
        <w:rPr>
          <w:b/>
          <w:bCs/>
          <w:szCs w:val="22"/>
        </w:rPr>
        <w:t>lijek</w:t>
      </w:r>
      <w:r w:rsidRPr="008E372A">
        <w:rPr>
          <w:b/>
          <w:bCs/>
          <w:szCs w:val="22"/>
          <w:lang w:val="sr-Latn-CS"/>
        </w:rPr>
        <w:t xml:space="preserve"> </w:t>
      </w:r>
      <w:r w:rsidRPr="008E372A">
        <w:rPr>
          <w:b/>
          <w:bCs/>
          <w:szCs w:val="22"/>
        </w:rPr>
        <w:t>Aclexa</w:t>
      </w:r>
      <w:r w:rsidRPr="008E372A">
        <w:rPr>
          <w:b/>
          <w:bCs/>
          <w:szCs w:val="22"/>
          <w:lang w:val="sr-Latn-CS"/>
        </w:rPr>
        <w:t xml:space="preserve"> </w:t>
      </w:r>
      <w:r w:rsidRPr="008E372A">
        <w:rPr>
          <w:b/>
          <w:bCs/>
          <w:szCs w:val="22"/>
        </w:rPr>
        <w:t>davan</w:t>
      </w:r>
      <w:r w:rsidRPr="008E372A">
        <w:rPr>
          <w:b/>
          <w:bCs/>
          <w:szCs w:val="22"/>
          <w:lang w:val="sr-Latn-CS"/>
        </w:rPr>
        <w:t xml:space="preserve"> </w:t>
      </w:r>
      <w:r w:rsidRPr="008E372A">
        <w:rPr>
          <w:b/>
          <w:bCs/>
          <w:szCs w:val="22"/>
        </w:rPr>
        <w:t>u</w:t>
      </w:r>
      <w:r w:rsidRPr="008E372A">
        <w:rPr>
          <w:b/>
          <w:bCs/>
          <w:szCs w:val="22"/>
          <w:lang w:val="sr-Latn-CS"/>
        </w:rPr>
        <w:t xml:space="preserve"> </w:t>
      </w:r>
      <w:r w:rsidRPr="008E372A">
        <w:rPr>
          <w:b/>
          <w:bCs/>
          <w:szCs w:val="22"/>
        </w:rPr>
        <w:t>visokim</w:t>
      </w:r>
      <w:r w:rsidRPr="008E372A">
        <w:rPr>
          <w:b/>
          <w:bCs/>
          <w:szCs w:val="22"/>
          <w:lang w:val="sr-Latn-CS"/>
        </w:rPr>
        <w:t xml:space="preserve"> </w:t>
      </w:r>
      <w:r w:rsidRPr="008E372A">
        <w:rPr>
          <w:b/>
          <w:bCs/>
          <w:szCs w:val="22"/>
        </w:rPr>
        <w:t>dozama</w:t>
      </w:r>
      <w:r w:rsidRPr="008E372A">
        <w:rPr>
          <w:b/>
          <w:bCs/>
          <w:szCs w:val="22"/>
          <w:lang w:val="sr-Latn-CS"/>
        </w:rPr>
        <w:t xml:space="preserve">, 400 </w:t>
      </w:r>
      <w:r w:rsidRPr="008E372A">
        <w:rPr>
          <w:b/>
          <w:bCs/>
          <w:szCs w:val="22"/>
        </w:rPr>
        <w:t>mg</w:t>
      </w:r>
      <w:r w:rsidRPr="008E372A">
        <w:rPr>
          <w:b/>
          <w:bCs/>
          <w:szCs w:val="22"/>
          <w:lang w:val="sr-Latn-CS"/>
        </w:rPr>
        <w:t xml:space="preserve"> </w:t>
      </w:r>
      <w:r w:rsidRPr="008E372A">
        <w:rPr>
          <w:b/>
          <w:bCs/>
          <w:szCs w:val="22"/>
        </w:rPr>
        <w:t>dnevno</w:t>
      </w:r>
      <w:r w:rsidRPr="008E372A">
        <w:rPr>
          <w:b/>
          <w:bCs/>
          <w:szCs w:val="22"/>
          <w:lang w:val="sr-Latn-CS"/>
        </w:rPr>
        <w:t xml:space="preserve"> </w:t>
      </w:r>
      <w:r w:rsidRPr="008E372A">
        <w:rPr>
          <w:b/>
          <w:bCs/>
          <w:szCs w:val="22"/>
        </w:rPr>
        <w:t>i</w:t>
      </w:r>
      <w:r w:rsidRPr="008E372A">
        <w:rPr>
          <w:b/>
          <w:bCs/>
          <w:szCs w:val="22"/>
          <w:lang w:val="sr-Latn-CS"/>
        </w:rPr>
        <w:t xml:space="preserve"> </w:t>
      </w:r>
      <w:r w:rsidRPr="008E372A">
        <w:rPr>
          <w:b/>
          <w:bCs/>
          <w:szCs w:val="22"/>
        </w:rPr>
        <w:t>do</w:t>
      </w:r>
      <w:r w:rsidRPr="008E372A">
        <w:rPr>
          <w:b/>
          <w:bCs/>
          <w:szCs w:val="22"/>
          <w:lang w:val="sr-Latn-CS"/>
        </w:rPr>
        <w:t xml:space="preserve"> 3 </w:t>
      </w:r>
      <w:r w:rsidRPr="008E372A">
        <w:rPr>
          <w:b/>
          <w:bCs/>
          <w:szCs w:val="22"/>
        </w:rPr>
        <w:t>godine</w:t>
      </w:r>
      <w:r w:rsidRPr="008E372A">
        <w:rPr>
          <w:b/>
          <w:bCs/>
          <w:szCs w:val="22"/>
          <w:lang w:val="sr-Latn-CS"/>
        </w:rPr>
        <w:t xml:space="preserve">, </w:t>
      </w:r>
      <w:r w:rsidRPr="008E372A">
        <w:rPr>
          <w:b/>
          <w:bCs/>
          <w:szCs w:val="22"/>
        </w:rPr>
        <w:t>primije</w:t>
      </w:r>
      <w:r w:rsidRPr="008E372A">
        <w:rPr>
          <w:b/>
          <w:bCs/>
          <w:szCs w:val="22"/>
          <w:lang w:val="sr-Latn-CS"/>
        </w:rPr>
        <w:t>ć</w:t>
      </w:r>
      <w:r w:rsidRPr="008E372A">
        <w:rPr>
          <w:b/>
          <w:bCs/>
          <w:szCs w:val="22"/>
        </w:rPr>
        <w:t>ena</w:t>
      </w:r>
      <w:r w:rsidRPr="008E372A">
        <w:rPr>
          <w:b/>
          <w:bCs/>
          <w:szCs w:val="22"/>
          <w:lang w:val="sr-Latn-CS"/>
        </w:rPr>
        <w:t xml:space="preserve"> </w:t>
      </w:r>
      <w:r w:rsidRPr="008E372A">
        <w:rPr>
          <w:b/>
          <w:bCs/>
          <w:szCs w:val="22"/>
        </w:rPr>
        <w:t>su</w:t>
      </w:r>
      <w:r w:rsidRPr="008E372A">
        <w:rPr>
          <w:b/>
          <w:bCs/>
          <w:szCs w:val="22"/>
          <w:lang w:val="sr-Latn-CS"/>
        </w:rPr>
        <w:t xml:space="preserve"> </w:t>
      </w:r>
      <w:r w:rsidRPr="008E372A">
        <w:rPr>
          <w:b/>
          <w:bCs/>
          <w:szCs w:val="22"/>
        </w:rPr>
        <w:t>sljede</w:t>
      </w:r>
      <w:r w:rsidRPr="008E372A">
        <w:rPr>
          <w:b/>
          <w:bCs/>
          <w:szCs w:val="22"/>
          <w:lang w:val="sr-Latn-CS"/>
        </w:rPr>
        <w:t>ć</w:t>
      </w:r>
      <w:r w:rsidRPr="008E372A">
        <w:rPr>
          <w:b/>
          <w:bCs/>
          <w:szCs w:val="22"/>
        </w:rPr>
        <w:t>a</w:t>
      </w:r>
      <w:r w:rsidRPr="008E372A">
        <w:rPr>
          <w:b/>
          <w:bCs/>
          <w:szCs w:val="22"/>
          <w:lang w:val="sr-Latn-CS"/>
        </w:rPr>
        <w:t xml:space="preserve"> </w:t>
      </w:r>
      <w:r w:rsidRPr="008E372A">
        <w:rPr>
          <w:b/>
          <w:bCs/>
          <w:szCs w:val="22"/>
        </w:rPr>
        <w:t>ne</w:t>
      </w:r>
      <w:r w:rsidRPr="008E372A">
        <w:rPr>
          <w:b/>
          <w:bCs/>
          <w:szCs w:val="22"/>
          <w:lang w:val="sr-Latn-CS"/>
        </w:rPr>
        <w:t>ž</w:t>
      </w:r>
      <w:r w:rsidRPr="008E372A">
        <w:rPr>
          <w:b/>
          <w:bCs/>
          <w:szCs w:val="22"/>
        </w:rPr>
        <w:t>eljena</w:t>
      </w:r>
      <w:r w:rsidRPr="008E372A">
        <w:rPr>
          <w:b/>
          <w:bCs/>
          <w:szCs w:val="22"/>
          <w:lang w:val="sr-Latn-CS"/>
        </w:rPr>
        <w:t xml:space="preserve"> </w:t>
      </w:r>
      <w:r w:rsidRPr="008E372A">
        <w:rPr>
          <w:b/>
          <w:bCs/>
          <w:szCs w:val="22"/>
        </w:rPr>
        <w:t>dejstva</w:t>
      </w:r>
      <w:r w:rsidRPr="008E372A">
        <w:rPr>
          <w:b/>
          <w:bCs/>
          <w:szCs w:val="22"/>
          <w:lang w:val="sr-Latn-CS"/>
        </w:rPr>
        <w:t>:</w:t>
      </w:r>
    </w:p>
    <w:p w14:paraId="1EF9E3BB" w14:textId="77777777" w:rsidR="008E372A" w:rsidRPr="008E372A" w:rsidRDefault="008E372A" w:rsidP="008E372A">
      <w:pPr>
        <w:numPr>
          <w:ilvl w:val="12"/>
          <w:numId w:val="0"/>
        </w:numPr>
        <w:tabs>
          <w:tab w:val="clear" w:pos="567"/>
          <w:tab w:val="left" w:pos="720"/>
        </w:tabs>
        <w:spacing w:line="240" w:lineRule="auto"/>
        <w:ind w:right="-29"/>
        <w:jc w:val="both"/>
        <w:rPr>
          <w:b/>
          <w:bCs/>
          <w:szCs w:val="22"/>
          <w:lang w:val="sr-Latn-CS"/>
        </w:rPr>
      </w:pPr>
    </w:p>
    <w:p w14:paraId="73A2325B" w14:textId="77777777" w:rsidR="008E372A" w:rsidRPr="008E372A" w:rsidRDefault="008E372A" w:rsidP="008E372A">
      <w:pPr>
        <w:numPr>
          <w:ilvl w:val="12"/>
          <w:numId w:val="0"/>
        </w:numPr>
        <w:tabs>
          <w:tab w:val="clear" w:pos="567"/>
          <w:tab w:val="left" w:pos="720"/>
        </w:tabs>
        <w:spacing w:line="240" w:lineRule="auto"/>
        <w:ind w:right="-29"/>
        <w:jc w:val="both"/>
        <w:rPr>
          <w:szCs w:val="22"/>
          <w:lang w:val="sr-Latn-CS"/>
        </w:rPr>
      </w:pPr>
      <w:r w:rsidRPr="008E372A">
        <w:rPr>
          <w:b/>
          <w:szCs w:val="22"/>
          <w:lang w:val="sr-Latn-CS"/>
        </w:rPr>
        <w:t>Č</w:t>
      </w:r>
      <w:r w:rsidRPr="008E372A">
        <w:rPr>
          <w:b/>
          <w:szCs w:val="22"/>
        </w:rPr>
        <w:t>esta</w:t>
      </w:r>
      <w:r w:rsidRPr="008E372A">
        <w:rPr>
          <w:b/>
          <w:szCs w:val="22"/>
          <w:lang w:val="sr-Latn-CS"/>
        </w:rPr>
        <w:t xml:space="preserve"> (</w:t>
      </w:r>
      <w:r w:rsidRPr="008E372A">
        <w:rPr>
          <w:b/>
          <w:szCs w:val="22"/>
        </w:rPr>
        <w:t>javljaju</w:t>
      </w:r>
      <w:r w:rsidRPr="008E372A">
        <w:rPr>
          <w:b/>
          <w:szCs w:val="22"/>
          <w:lang w:val="sr-Latn-CS"/>
        </w:rPr>
        <w:t xml:space="preserve"> </w:t>
      </w:r>
      <w:r w:rsidRPr="008E372A">
        <w:rPr>
          <w:b/>
          <w:szCs w:val="22"/>
        </w:rPr>
        <w:t>se</w:t>
      </w:r>
      <w:r w:rsidRPr="008E372A">
        <w:rPr>
          <w:b/>
          <w:szCs w:val="22"/>
          <w:lang w:val="sr-Latn-CS"/>
        </w:rPr>
        <w:t xml:space="preserve"> </w:t>
      </w:r>
      <w:r w:rsidRPr="008E372A">
        <w:rPr>
          <w:b/>
          <w:szCs w:val="22"/>
        </w:rPr>
        <w:t>kod</w:t>
      </w:r>
      <w:r w:rsidRPr="008E372A">
        <w:rPr>
          <w:b/>
          <w:szCs w:val="22"/>
          <w:lang w:val="sr-Latn-CS"/>
        </w:rPr>
        <w:t xml:space="preserve"> </w:t>
      </w:r>
      <w:r w:rsidRPr="008E372A">
        <w:rPr>
          <w:b/>
          <w:szCs w:val="22"/>
        </w:rPr>
        <w:t>najvi</w:t>
      </w:r>
      <w:r w:rsidRPr="008E372A">
        <w:rPr>
          <w:b/>
          <w:szCs w:val="22"/>
          <w:lang w:val="sr-Latn-CS"/>
        </w:rPr>
        <w:t>š</w:t>
      </w:r>
      <w:r w:rsidRPr="008E372A">
        <w:rPr>
          <w:b/>
          <w:szCs w:val="22"/>
        </w:rPr>
        <w:t>e</w:t>
      </w:r>
      <w:r w:rsidRPr="008E372A">
        <w:rPr>
          <w:b/>
          <w:szCs w:val="22"/>
          <w:lang w:val="sr-Latn-CS"/>
        </w:rPr>
        <w:t xml:space="preserve"> 1 </w:t>
      </w:r>
      <w:r w:rsidRPr="008E372A">
        <w:rPr>
          <w:b/>
          <w:szCs w:val="22"/>
        </w:rPr>
        <w:t>od</w:t>
      </w:r>
      <w:r w:rsidRPr="008E372A">
        <w:rPr>
          <w:b/>
          <w:szCs w:val="22"/>
          <w:lang w:val="sr-Latn-CS"/>
        </w:rPr>
        <w:t xml:space="preserve"> 10 </w:t>
      </w:r>
      <w:r w:rsidRPr="008E372A">
        <w:rPr>
          <w:b/>
          <w:szCs w:val="22"/>
        </w:rPr>
        <w:t>pacijenata</w:t>
      </w:r>
      <w:r w:rsidRPr="008E372A">
        <w:rPr>
          <w:b/>
          <w:szCs w:val="22"/>
          <w:lang w:val="sr-Latn-CS"/>
        </w:rPr>
        <w:t xml:space="preserve"> </w:t>
      </w:r>
      <w:r w:rsidRPr="008E372A">
        <w:rPr>
          <w:b/>
          <w:szCs w:val="22"/>
        </w:rPr>
        <w:t>koji</w:t>
      </w:r>
      <w:r w:rsidRPr="008E372A">
        <w:rPr>
          <w:b/>
          <w:szCs w:val="22"/>
          <w:lang w:val="sr-Latn-CS"/>
        </w:rPr>
        <w:t xml:space="preserve"> </w:t>
      </w:r>
      <w:r w:rsidRPr="008E372A">
        <w:rPr>
          <w:b/>
          <w:szCs w:val="22"/>
        </w:rPr>
        <w:t>uzimaju</w:t>
      </w:r>
      <w:r w:rsidRPr="008E372A">
        <w:rPr>
          <w:b/>
          <w:szCs w:val="22"/>
          <w:lang w:val="sr-Latn-CS"/>
        </w:rPr>
        <w:t xml:space="preserve"> </w:t>
      </w:r>
      <w:r w:rsidRPr="008E372A">
        <w:rPr>
          <w:b/>
          <w:szCs w:val="22"/>
        </w:rPr>
        <w:t>lijek</w:t>
      </w:r>
      <w:r w:rsidRPr="008E372A">
        <w:rPr>
          <w:b/>
          <w:szCs w:val="22"/>
          <w:lang w:val="sr-Latn-CS"/>
        </w:rPr>
        <w:t xml:space="preserve">): </w:t>
      </w:r>
    </w:p>
    <w:p w14:paraId="3072BA75" w14:textId="77777777" w:rsidR="008E372A" w:rsidRPr="008E372A" w:rsidRDefault="008E372A" w:rsidP="008E372A">
      <w:pPr>
        <w:numPr>
          <w:ilvl w:val="0"/>
          <w:numId w:val="34"/>
        </w:numPr>
        <w:tabs>
          <w:tab w:val="clear" w:pos="567"/>
          <w:tab w:val="left" w:pos="720"/>
        </w:tabs>
        <w:spacing w:line="240" w:lineRule="auto"/>
        <w:ind w:right="-29"/>
        <w:jc w:val="both"/>
        <w:rPr>
          <w:szCs w:val="22"/>
          <w:lang w:val="sr-Latn-CS"/>
        </w:rPr>
      </w:pPr>
      <w:r w:rsidRPr="008E372A">
        <w:rPr>
          <w:szCs w:val="22"/>
        </w:rPr>
        <w:t>Problemi</w:t>
      </w:r>
      <w:r w:rsidRPr="008E372A">
        <w:rPr>
          <w:szCs w:val="22"/>
          <w:lang w:val="sr-Latn-CS"/>
        </w:rPr>
        <w:t xml:space="preserve"> </w:t>
      </w:r>
      <w:r w:rsidRPr="008E372A">
        <w:rPr>
          <w:szCs w:val="22"/>
        </w:rPr>
        <w:t>sa</w:t>
      </w:r>
      <w:r w:rsidRPr="008E372A">
        <w:rPr>
          <w:szCs w:val="22"/>
          <w:lang w:val="sr-Latn-CS"/>
        </w:rPr>
        <w:t xml:space="preserve"> </w:t>
      </w:r>
      <w:r w:rsidRPr="008E372A">
        <w:rPr>
          <w:szCs w:val="22"/>
        </w:rPr>
        <w:t>srcem</w:t>
      </w:r>
      <w:r w:rsidRPr="008E372A">
        <w:rPr>
          <w:szCs w:val="22"/>
          <w:lang w:val="sr-Latn-CS"/>
        </w:rPr>
        <w:t xml:space="preserve">: </w:t>
      </w:r>
      <w:r w:rsidRPr="008E372A">
        <w:rPr>
          <w:szCs w:val="22"/>
        </w:rPr>
        <w:t>angina</w:t>
      </w:r>
      <w:r w:rsidRPr="008E372A">
        <w:rPr>
          <w:szCs w:val="22"/>
          <w:lang w:val="sr-Latn-CS"/>
        </w:rPr>
        <w:t xml:space="preserve"> (</w:t>
      </w:r>
      <w:r w:rsidRPr="008E372A">
        <w:rPr>
          <w:szCs w:val="22"/>
        </w:rPr>
        <w:t>bol</w:t>
      </w:r>
      <w:r w:rsidRPr="008E372A">
        <w:rPr>
          <w:szCs w:val="22"/>
          <w:lang w:val="sr-Latn-CS"/>
        </w:rPr>
        <w:t xml:space="preserve"> </w:t>
      </w:r>
      <w:r w:rsidRPr="008E372A">
        <w:rPr>
          <w:szCs w:val="22"/>
        </w:rPr>
        <w:t>u</w:t>
      </w:r>
      <w:r w:rsidRPr="008E372A">
        <w:rPr>
          <w:szCs w:val="22"/>
          <w:lang w:val="sr-Latn-CS"/>
        </w:rPr>
        <w:t xml:space="preserve"> </w:t>
      </w:r>
      <w:r w:rsidRPr="008E372A">
        <w:rPr>
          <w:szCs w:val="22"/>
        </w:rPr>
        <w:t>grudima</w:t>
      </w:r>
      <w:r w:rsidRPr="008E372A">
        <w:rPr>
          <w:szCs w:val="22"/>
          <w:lang w:val="sr-Latn-CS"/>
        </w:rPr>
        <w:t>)</w:t>
      </w:r>
    </w:p>
    <w:p w14:paraId="3C67D579"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Problemi sa stomakom: sindrom nervoznih crijeva (može da uključuje bol u stomaku, proliv, probleme sa probavom, gasove)</w:t>
      </w:r>
    </w:p>
    <w:p w14:paraId="76755AEB"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lastRenderedPageBreak/>
        <w:t>Kamenje u bubregu (koje može da izazove bol u stomaku ili leđima, krv u urinu), problemi sa mokrenjem</w:t>
      </w:r>
    </w:p>
    <w:p w14:paraId="0F2DF305"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Povećanje tjelesne mase</w:t>
      </w:r>
    </w:p>
    <w:p w14:paraId="70D0ADDA" w14:textId="77777777" w:rsidR="008E372A" w:rsidRPr="008E372A" w:rsidRDefault="008E372A" w:rsidP="008E372A">
      <w:pPr>
        <w:numPr>
          <w:ilvl w:val="12"/>
          <w:numId w:val="0"/>
        </w:numPr>
        <w:tabs>
          <w:tab w:val="clear" w:pos="567"/>
          <w:tab w:val="left" w:pos="720"/>
        </w:tabs>
        <w:spacing w:line="240" w:lineRule="auto"/>
        <w:ind w:right="-29"/>
        <w:jc w:val="both"/>
        <w:rPr>
          <w:szCs w:val="22"/>
        </w:rPr>
      </w:pPr>
    </w:p>
    <w:p w14:paraId="10AA7664" w14:textId="77777777" w:rsidR="008E372A" w:rsidRPr="008E372A" w:rsidRDefault="008E372A" w:rsidP="008E372A">
      <w:pPr>
        <w:numPr>
          <w:ilvl w:val="12"/>
          <w:numId w:val="0"/>
        </w:numPr>
        <w:tabs>
          <w:tab w:val="clear" w:pos="567"/>
          <w:tab w:val="left" w:pos="720"/>
        </w:tabs>
        <w:spacing w:line="240" w:lineRule="auto"/>
        <w:ind w:right="-29"/>
        <w:jc w:val="both"/>
        <w:rPr>
          <w:b/>
          <w:bCs/>
          <w:szCs w:val="22"/>
        </w:rPr>
      </w:pPr>
      <w:r w:rsidRPr="008E372A">
        <w:rPr>
          <w:b/>
          <w:bCs/>
          <w:szCs w:val="22"/>
        </w:rPr>
        <w:t xml:space="preserve">Povremena (javljaju se kod najviše 1 od 100 pacijenata koji uzimaju lijek): </w:t>
      </w:r>
    </w:p>
    <w:p w14:paraId="768C86E8"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Tromboza dubokih vena (krvni ugrušak, obično u nogama, koji može da izazove bol, oticanje ili crvenilo listova na nogama ili probleme sa disanjem)</w:t>
      </w:r>
    </w:p>
    <w:p w14:paraId="08207569"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Problemi sa stomakom: stomačne infekcije (koje mogu da izazovu iritaciju i čireve na želucu i crijevima)</w:t>
      </w:r>
    </w:p>
    <w:p w14:paraId="6044EBD3"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Fraktura donjih ekstremiteta</w:t>
      </w:r>
    </w:p>
    <w:p w14:paraId="4F17DDB6"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Herpes zoster, infekcija kože, ekcem (suvi osip koji svrbi), zapaljenje pluća (infekcija u grudima (moguć kašalj, temperatura, otežano disanje))</w:t>
      </w:r>
    </w:p>
    <w:p w14:paraId="61A163B6"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Zamućenja u staklastom tijelu oka koja prouzrokuju zamućen ili umanjen vid, vrtoglavica usljed problema sa unutrašnjim uvom, osjetljive ili upaljene desni ili krvarenje desni, rane u ustima</w:t>
      </w:r>
    </w:p>
    <w:p w14:paraId="077B19BB"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Pojačano mokrenje tokom noći, krvarenje iz šuljeva/hemoroida, učestala stolica</w:t>
      </w:r>
    </w:p>
    <w:p w14:paraId="1896E1E5"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Masne naslage na koži ili drugim mjestima, ganglion (bezopasni otoci na zglobovima i tetivama ili oko njih, na šakama ili stopalima), problemi sa govorom, neuobičajeno ili veoma obilno krvarenje iz vagine, bol u grudima</w:t>
      </w:r>
    </w:p>
    <w:p w14:paraId="6F64C230" w14:textId="77777777" w:rsidR="008E372A" w:rsidRPr="008E372A" w:rsidRDefault="008E372A" w:rsidP="008E372A">
      <w:pPr>
        <w:numPr>
          <w:ilvl w:val="0"/>
          <w:numId w:val="34"/>
        </w:numPr>
        <w:tabs>
          <w:tab w:val="clear" w:pos="567"/>
          <w:tab w:val="left" w:pos="720"/>
        </w:tabs>
        <w:spacing w:line="240" w:lineRule="auto"/>
        <w:ind w:right="-29"/>
        <w:jc w:val="both"/>
        <w:rPr>
          <w:szCs w:val="22"/>
        </w:rPr>
      </w:pPr>
      <w:r w:rsidRPr="008E372A">
        <w:rPr>
          <w:szCs w:val="22"/>
        </w:rPr>
        <w:t>Visoka koncentracija natrijuma u rezultatima analize krvi</w:t>
      </w:r>
    </w:p>
    <w:p w14:paraId="077AADE4" w14:textId="77777777" w:rsidR="008E372A" w:rsidRPr="008E372A" w:rsidRDefault="008E372A" w:rsidP="008E372A">
      <w:pPr>
        <w:tabs>
          <w:tab w:val="clear" w:pos="567"/>
        </w:tabs>
        <w:spacing w:line="240" w:lineRule="auto"/>
        <w:jc w:val="both"/>
        <w:rPr>
          <w:rFonts w:eastAsia="Calibri"/>
          <w:spacing w:val="-5"/>
          <w:szCs w:val="22"/>
          <w:u w:val="single"/>
          <w:lang w:val="sr-Latn-RS"/>
        </w:rPr>
      </w:pPr>
    </w:p>
    <w:p w14:paraId="086DC073" w14:textId="77777777" w:rsidR="008E372A" w:rsidRPr="008E372A" w:rsidRDefault="008E372A" w:rsidP="008E372A">
      <w:pPr>
        <w:tabs>
          <w:tab w:val="clear" w:pos="567"/>
        </w:tabs>
        <w:spacing w:line="240" w:lineRule="auto"/>
        <w:jc w:val="both"/>
        <w:rPr>
          <w:rFonts w:eastAsia="Calibri"/>
          <w:spacing w:val="-5"/>
          <w:szCs w:val="22"/>
          <w:u w:val="single"/>
          <w:lang w:val="sr-Latn-RS"/>
        </w:rPr>
      </w:pPr>
      <w:r w:rsidRPr="008E372A">
        <w:rPr>
          <w:rFonts w:eastAsia="Calibri"/>
          <w:spacing w:val="-5"/>
          <w:szCs w:val="22"/>
          <w:u w:val="single"/>
          <w:lang w:val="sr-Latn-RS"/>
        </w:rPr>
        <w:t>Prijavljivanje sumnji na neželjena dejstva</w:t>
      </w:r>
    </w:p>
    <w:p w14:paraId="757CAD3A" w14:textId="77777777" w:rsidR="008E372A" w:rsidRPr="008E372A" w:rsidRDefault="008E372A" w:rsidP="008E372A">
      <w:pPr>
        <w:tabs>
          <w:tab w:val="clear" w:pos="567"/>
        </w:tabs>
        <w:spacing w:line="240" w:lineRule="auto"/>
        <w:rPr>
          <w:rFonts w:eastAsia="Calibri"/>
          <w:spacing w:val="-5"/>
          <w:szCs w:val="22"/>
          <w:u w:val="single"/>
          <w:lang w:val="sr-Latn-RS"/>
        </w:rPr>
      </w:pPr>
    </w:p>
    <w:p w14:paraId="4B0E85C7" w14:textId="77777777" w:rsidR="008E372A" w:rsidRPr="008E372A" w:rsidRDefault="008E372A" w:rsidP="008E372A">
      <w:pPr>
        <w:tabs>
          <w:tab w:val="clear" w:pos="567"/>
        </w:tabs>
        <w:spacing w:line="240" w:lineRule="auto"/>
        <w:jc w:val="both"/>
        <w:rPr>
          <w:rFonts w:eastAsia="Calibri"/>
          <w:szCs w:val="22"/>
          <w:lang w:val="sr-Latn-RS"/>
        </w:rPr>
      </w:pPr>
      <w:r w:rsidRPr="008E372A">
        <w:rPr>
          <w:rFonts w:eastAsia="Calibri"/>
          <w:szCs w:val="22"/>
          <w:lang w:val="sr-Latn-RS"/>
        </w:rPr>
        <w:t>Ako Vam se javi bilo koje neželjeno dejstvo recite to svom ljekaru, farmaceutu ili medicinskoj sestri. Ovo uključuje i bilo koja neželjena dejstva koja nijesu navedena u ovom uputstvu</w:t>
      </w:r>
      <w:r w:rsidRPr="008E372A">
        <w:rPr>
          <w:rFonts w:eastAsia="Calibri"/>
          <w:spacing w:val="-4"/>
          <w:szCs w:val="22"/>
          <w:lang w:val="sr-Latn-RS"/>
        </w:rPr>
        <w:t>.</w:t>
      </w:r>
      <w:r w:rsidRPr="008E372A">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072EF8F1" w14:textId="77777777" w:rsidR="008E372A" w:rsidRPr="008E372A" w:rsidRDefault="008E372A" w:rsidP="008E372A">
      <w:pPr>
        <w:tabs>
          <w:tab w:val="clear" w:pos="567"/>
        </w:tabs>
        <w:spacing w:line="240" w:lineRule="auto"/>
        <w:jc w:val="both"/>
        <w:rPr>
          <w:rFonts w:eastAsia="Calibri"/>
          <w:szCs w:val="22"/>
          <w:lang w:val="sr-Latn-RS"/>
        </w:rPr>
      </w:pPr>
    </w:p>
    <w:p w14:paraId="3010DA44" w14:textId="77777777" w:rsidR="008E372A" w:rsidRPr="008E372A" w:rsidRDefault="008E372A" w:rsidP="008E372A">
      <w:pPr>
        <w:tabs>
          <w:tab w:val="clear" w:pos="567"/>
        </w:tabs>
        <w:spacing w:line="240" w:lineRule="auto"/>
        <w:rPr>
          <w:szCs w:val="22"/>
          <w:lang w:val="pt-PT"/>
        </w:rPr>
      </w:pPr>
      <w:r w:rsidRPr="008E372A">
        <w:rPr>
          <w:szCs w:val="22"/>
          <w:lang w:val="pt-PT"/>
        </w:rPr>
        <w:t xml:space="preserve">Institut za ljekove i medicinska sredstva </w:t>
      </w:r>
    </w:p>
    <w:p w14:paraId="11923CB2" w14:textId="77777777" w:rsidR="008E372A" w:rsidRPr="008E372A" w:rsidRDefault="008E372A" w:rsidP="008E372A">
      <w:pPr>
        <w:tabs>
          <w:tab w:val="clear" w:pos="567"/>
        </w:tabs>
        <w:spacing w:line="240" w:lineRule="auto"/>
        <w:rPr>
          <w:szCs w:val="22"/>
          <w:lang w:val="pt-PT"/>
        </w:rPr>
      </w:pPr>
      <w:r w:rsidRPr="008E372A">
        <w:rPr>
          <w:szCs w:val="22"/>
          <w:lang w:val="pt-PT"/>
        </w:rPr>
        <w:t>Odjeljenje za farmakovigilancu</w:t>
      </w:r>
    </w:p>
    <w:p w14:paraId="322F31E9" w14:textId="77777777" w:rsidR="008E372A" w:rsidRPr="008E372A" w:rsidRDefault="008E372A" w:rsidP="008E372A">
      <w:pPr>
        <w:tabs>
          <w:tab w:val="clear" w:pos="567"/>
        </w:tabs>
        <w:spacing w:line="240" w:lineRule="auto"/>
        <w:rPr>
          <w:szCs w:val="22"/>
          <w:lang w:val="pt-PT"/>
        </w:rPr>
      </w:pPr>
      <w:r w:rsidRPr="008E372A">
        <w:rPr>
          <w:szCs w:val="22"/>
          <w:lang w:val="pt-PT"/>
        </w:rPr>
        <w:t>Bulevar Ivana Crnojevića 64a, 81000 Podgorica</w:t>
      </w:r>
    </w:p>
    <w:p w14:paraId="579A88CA" w14:textId="77777777" w:rsidR="008E372A" w:rsidRPr="008E372A" w:rsidRDefault="008E372A" w:rsidP="008E372A">
      <w:pPr>
        <w:tabs>
          <w:tab w:val="clear" w:pos="567"/>
        </w:tabs>
        <w:spacing w:line="240" w:lineRule="auto"/>
        <w:rPr>
          <w:szCs w:val="22"/>
          <w:lang w:val="pt-PT"/>
        </w:rPr>
      </w:pPr>
    </w:p>
    <w:p w14:paraId="5E7EA2B8" w14:textId="77777777" w:rsidR="008E372A" w:rsidRPr="008E372A" w:rsidRDefault="008E372A" w:rsidP="008E372A">
      <w:pPr>
        <w:tabs>
          <w:tab w:val="clear" w:pos="567"/>
        </w:tabs>
        <w:spacing w:line="240" w:lineRule="auto"/>
        <w:rPr>
          <w:szCs w:val="22"/>
          <w:lang w:val="pt-PT"/>
        </w:rPr>
      </w:pPr>
      <w:r w:rsidRPr="008E372A">
        <w:rPr>
          <w:szCs w:val="22"/>
          <w:lang w:val="pt-PT"/>
        </w:rPr>
        <w:t>tel: +382 (0) 20 310 280</w:t>
      </w:r>
    </w:p>
    <w:p w14:paraId="3B3557EB" w14:textId="77777777" w:rsidR="008E372A" w:rsidRPr="008E372A" w:rsidRDefault="008E372A" w:rsidP="008E372A">
      <w:pPr>
        <w:tabs>
          <w:tab w:val="clear" w:pos="567"/>
        </w:tabs>
        <w:spacing w:line="240" w:lineRule="auto"/>
        <w:rPr>
          <w:szCs w:val="22"/>
          <w:lang w:val="pt-PT"/>
        </w:rPr>
      </w:pPr>
      <w:r w:rsidRPr="008E372A">
        <w:rPr>
          <w:szCs w:val="22"/>
          <w:lang w:val="pt-PT"/>
        </w:rPr>
        <w:t>fax: +382 (0) 20 310 581</w:t>
      </w:r>
    </w:p>
    <w:p w14:paraId="087A9B81" w14:textId="77777777" w:rsidR="008E372A" w:rsidRPr="008E372A" w:rsidRDefault="00876333" w:rsidP="008E372A">
      <w:pPr>
        <w:tabs>
          <w:tab w:val="clear" w:pos="567"/>
        </w:tabs>
        <w:spacing w:line="240" w:lineRule="auto"/>
        <w:rPr>
          <w:szCs w:val="22"/>
          <w:lang w:val="pt-PT"/>
        </w:rPr>
      </w:pPr>
      <w:hyperlink r:id="rId7" w:history="1">
        <w:r w:rsidR="008E372A" w:rsidRPr="008E372A">
          <w:rPr>
            <w:color w:val="0563C1"/>
            <w:szCs w:val="22"/>
            <w:u w:val="single"/>
            <w:lang w:val="pt-PT"/>
          </w:rPr>
          <w:t>www.cinmed.me</w:t>
        </w:r>
      </w:hyperlink>
      <w:r w:rsidR="008E372A" w:rsidRPr="008E372A">
        <w:rPr>
          <w:szCs w:val="22"/>
          <w:lang w:val="pt-PT"/>
        </w:rPr>
        <w:t xml:space="preserve"> </w:t>
      </w:r>
    </w:p>
    <w:p w14:paraId="62AC6220" w14:textId="77777777" w:rsidR="008E372A" w:rsidRPr="008E372A" w:rsidRDefault="00876333" w:rsidP="008E372A">
      <w:pPr>
        <w:tabs>
          <w:tab w:val="clear" w:pos="567"/>
        </w:tabs>
        <w:spacing w:line="240" w:lineRule="auto"/>
        <w:rPr>
          <w:szCs w:val="22"/>
          <w:lang w:val="pt-PT"/>
        </w:rPr>
      </w:pPr>
      <w:hyperlink r:id="rId8" w:history="1">
        <w:r w:rsidR="008E372A" w:rsidRPr="008E372A">
          <w:rPr>
            <w:color w:val="0563C1"/>
            <w:szCs w:val="22"/>
            <w:u w:val="single"/>
            <w:lang w:val="pt-PT"/>
          </w:rPr>
          <w:t>nezeljenadejstva@cinmed.me</w:t>
        </w:r>
      </w:hyperlink>
      <w:r w:rsidR="008E372A" w:rsidRPr="008E372A">
        <w:rPr>
          <w:szCs w:val="22"/>
          <w:lang w:val="pt-PT"/>
        </w:rPr>
        <w:t xml:space="preserve"> </w:t>
      </w:r>
    </w:p>
    <w:p w14:paraId="0A3D63A8" w14:textId="77777777" w:rsidR="008E372A" w:rsidRDefault="008E372A" w:rsidP="008E372A">
      <w:pPr>
        <w:tabs>
          <w:tab w:val="clear" w:pos="567"/>
        </w:tabs>
        <w:spacing w:line="240" w:lineRule="auto"/>
        <w:rPr>
          <w:szCs w:val="22"/>
          <w:lang w:val="pt-PT"/>
        </w:rPr>
      </w:pPr>
      <w:r w:rsidRPr="008E372A">
        <w:rPr>
          <w:szCs w:val="22"/>
          <w:lang w:val="pt-PT"/>
        </w:rPr>
        <w:t>putem IS zdravstvene zaštite</w:t>
      </w:r>
    </w:p>
    <w:p w14:paraId="7024EB6F" w14:textId="77777777" w:rsidR="002D0721" w:rsidRDefault="002D0721" w:rsidP="002D0721">
      <w:pPr>
        <w:rPr>
          <w:szCs w:val="22"/>
          <w:lang w:val="pt-PT"/>
        </w:rPr>
      </w:pPr>
      <w:r>
        <w:rPr>
          <w:szCs w:val="22"/>
          <w:lang w:val="pt-PT"/>
        </w:rPr>
        <w:t>QR kod za online prijavu sumnje na neželjeno dejstvo lijeka:</w:t>
      </w:r>
    </w:p>
    <w:p w14:paraId="5369057F" w14:textId="77777777" w:rsidR="005D231E" w:rsidRDefault="005D231E" w:rsidP="008E372A">
      <w:pPr>
        <w:tabs>
          <w:tab w:val="clear" w:pos="567"/>
        </w:tabs>
        <w:spacing w:line="240" w:lineRule="auto"/>
        <w:rPr>
          <w:szCs w:val="22"/>
          <w:lang w:val="pt-PT"/>
        </w:rPr>
      </w:pPr>
    </w:p>
    <w:p w14:paraId="7F04C2DB" w14:textId="77777777" w:rsidR="005D231E" w:rsidRPr="008E372A" w:rsidRDefault="005D231E" w:rsidP="008E372A">
      <w:pPr>
        <w:tabs>
          <w:tab w:val="clear" w:pos="567"/>
        </w:tabs>
        <w:spacing w:line="240" w:lineRule="auto"/>
        <w:rPr>
          <w:szCs w:val="22"/>
          <w:lang w:val="pt-PT"/>
        </w:rPr>
      </w:pPr>
      <w:r w:rsidRPr="007F661E">
        <w:rPr>
          <w:b/>
          <w:bCs/>
          <w:noProof/>
          <w:szCs w:val="22"/>
          <w:lang w:val="en-US"/>
        </w:rPr>
        <w:drawing>
          <wp:inline distT="0" distB="0" distL="0" distR="0" wp14:anchorId="1ADCFABC" wp14:editId="2A8BD13E">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4B45712" w14:textId="229C8515" w:rsidR="008E372A" w:rsidRDefault="008E372A" w:rsidP="008E372A">
      <w:pPr>
        <w:tabs>
          <w:tab w:val="clear" w:pos="567"/>
        </w:tabs>
        <w:spacing w:line="240" w:lineRule="auto"/>
        <w:rPr>
          <w:szCs w:val="22"/>
          <w:lang w:val="pt-PT"/>
        </w:rPr>
      </w:pPr>
    </w:p>
    <w:p w14:paraId="69AA3EB5" w14:textId="77777777" w:rsidR="009B2BC0" w:rsidRPr="008E372A" w:rsidRDefault="009B2BC0" w:rsidP="008E372A">
      <w:pPr>
        <w:tabs>
          <w:tab w:val="clear" w:pos="567"/>
        </w:tabs>
        <w:spacing w:line="240" w:lineRule="auto"/>
        <w:rPr>
          <w:szCs w:val="22"/>
          <w:lang w:val="pt-PT"/>
        </w:rPr>
      </w:pPr>
    </w:p>
    <w:p w14:paraId="457D5622" w14:textId="77777777" w:rsidR="008E372A" w:rsidRPr="008E372A" w:rsidRDefault="008E372A" w:rsidP="008E372A">
      <w:pPr>
        <w:tabs>
          <w:tab w:val="left" w:pos="540"/>
        </w:tabs>
        <w:spacing w:line="240" w:lineRule="auto"/>
        <w:rPr>
          <w:b/>
          <w:bCs/>
          <w:szCs w:val="22"/>
          <w:lang w:val="sr-Latn-RS"/>
        </w:rPr>
      </w:pPr>
      <w:r w:rsidRPr="008E372A">
        <w:rPr>
          <w:b/>
          <w:bCs/>
          <w:szCs w:val="22"/>
          <w:lang w:val="ru-RU"/>
        </w:rPr>
        <w:t xml:space="preserve">5. </w:t>
      </w:r>
      <w:r w:rsidRPr="008E372A">
        <w:rPr>
          <w:b/>
          <w:bCs/>
          <w:szCs w:val="22"/>
          <w:lang w:val="sr-Latn-CS"/>
        </w:rPr>
        <w:tab/>
      </w:r>
      <w:r w:rsidRPr="008E372A">
        <w:rPr>
          <w:b/>
          <w:bCs/>
          <w:szCs w:val="22"/>
          <w:lang w:val="ru-RU"/>
        </w:rPr>
        <w:t xml:space="preserve">KAKO ČUVATI LIJEK </w:t>
      </w:r>
      <w:r w:rsidRPr="008E372A">
        <w:rPr>
          <w:b/>
          <w:bCs/>
          <w:szCs w:val="22"/>
          <w:lang w:val="sr-Latn-RS"/>
        </w:rPr>
        <w:t>ACLEXA</w:t>
      </w:r>
    </w:p>
    <w:p w14:paraId="745E3548" w14:textId="77777777" w:rsidR="008E372A" w:rsidRPr="008E372A" w:rsidRDefault="008E372A" w:rsidP="008E372A">
      <w:pPr>
        <w:tabs>
          <w:tab w:val="clear" w:pos="567"/>
        </w:tabs>
        <w:spacing w:line="240" w:lineRule="auto"/>
        <w:rPr>
          <w:szCs w:val="22"/>
          <w:lang w:val="sr-Latn-CS"/>
        </w:rPr>
      </w:pPr>
    </w:p>
    <w:p w14:paraId="5D2F10AD" w14:textId="77777777" w:rsidR="008E372A" w:rsidRPr="008E372A" w:rsidRDefault="008E372A" w:rsidP="008E372A">
      <w:pPr>
        <w:numPr>
          <w:ilvl w:val="12"/>
          <w:numId w:val="0"/>
        </w:numPr>
        <w:tabs>
          <w:tab w:val="clear" w:pos="567"/>
          <w:tab w:val="left" w:pos="720"/>
        </w:tabs>
        <w:spacing w:line="240" w:lineRule="auto"/>
        <w:ind w:right="-2"/>
        <w:rPr>
          <w:szCs w:val="22"/>
          <w:lang w:val="en-US"/>
        </w:rPr>
      </w:pPr>
      <w:r w:rsidRPr="008E372A">
        <w:rPr>
          <w:szCs w:val="22"/>
          <w:lang w:val="en-US"/>
        </w:rPr>
        <w:t>Lijek čuvajte van pogleda i domašaja djece.</w:t>
      </w:r>
    </w:p>
    <w:p w14:paraId="16588217" w14:textId="77777777" w:rsidR="008E372A" w:rsidRPr="008E372A" w:rsidRDefault="008E372A" w:rsidP="008E372A">
      <w:pPr>
        <w:tabs>
          <w:tab w:val="clear" w:pos="567"/>
        </w:tabs>
        <w:spacing w:line="240" w:lineRule="auto"/>
        <w:rPr>
          <w:szCs w:val="22"/>
          <w:lang w:val="sr-Latn-CS"/>
        </w:rPr>
      </w:pPr>
    </w:p>
    <w:p w14:paraId="5C8366B9" w14:textId="77777777" w:rsidR="008E372A" w:rsidRPr="008E372A" w:rsidRDefault="008E372A" w:rsidP="008E372A">
      <w:pPr>
        <w:numPr>
          <w:ilvl w:val="12"/>
          <w:numId w:val="0"/>
        </w:numPr>
        <w:tabs>
          <w:tab w:val="clear" w:pos="567"/>
          <w:tab w:val="left" w:pos="720"/>
        </w:tabs>
        <w:spacing w:line="240" w:lineRule="auto"/>
        <w:ind w:right="-2"/>
        <w:rPr>
          <w:szCs w:val="22"/>
          <w:lang w:val="en-US"/>
        </w:rPr>
      </w:pPr>
      <w:r w:rsidRPr="008E372A">
        <w:rPr>
          <w:szCs w:val="22"/>
          <w:lang w:val="en-US"/>
        </w:rPr>
        <w:t>Ovaj lijek se ne smije upotrijebiti nakon isteka roka upotrebe navedenog na pakovanju. Rok upotrebe odnosi se na poslednji dan navedenog mjeseca.</w:t>
      </w:r>
    </w:p>
    <w:p w14:paraId="16563B7B" w14:textId="77777777" w:rsidR="009B2BC0" w:rsidRDefault="009B2BC0" w:rsidP="009B2BC0">
      <w:pPr>
        <w:spacing w:line="240" w:lineRule="auto"/>
        <w:jc w:val="both"/>
        <w:rPr>
          <w:iCs/>
          <w:lang w:val="sl-SI"/>
        </w:rPr>
      </w:pPr>
    </w:p>
    <w:p w14:paraId="1828CF29" w14:textId="0ACDDAF9" w:rsidR="009B2BC0" w:rsidRPr="008E372A" w:rsidRDefault="009B2BC0" w:rsidP="009B2BC0">
      <w:pPr>
        <w:spacing w:line="240" w:lineRule="auto"/>
        <w:jc w:val="both"/>
        <w:rPr>
          <w:iCs/>
          <w:lang w:val="sl-SI"/>
        </w:rPr>
      </w:pPr>
      <w:r w:rsidRPr="008E372A">
        <w:rPr>
          <w:iCs/>
          <w:lang w:val="sl-SI"/>
        </w:rPr>
        <w:t>Lijek čuvajte na temperaturi do 25°C.</w:t>
      </w:r>
    </w:p>
    <w:p w14:paraId="3808B427" w14:textId="77777777" w:rsidR="008E372A" w:rsidRPr="008E372A" w:rsidRDefault="008E372A" w:rsidP="008E372A">
      <w:pPr>
        <w:tabs>
          <w:tab w:val="clear" w:pos="567"/>
        </w:tabs>
        <w:spacing w:line="240" w:lineRule="auto"/>
        <w:rPr>
          <w:b/>
          <w:bCs/>
          <w:szCs w:val="22"/>
          <w:lang w:val="pt-PT"/>
        </w:rPr>
      </w:pPr>
    </w:p>
    <w:p w14:paraId="7AC51CA3" w14:textId="77777777" w:rsidR="009B2BC0" w:rsidRDefault="009B2BC0" w:rsidP="008E372A">
      <w:pPr>
        <w:tabs>
          <w:tab w:val="clear" w:pos="567"/>
        </w:tabs>
        <w:spacing w:line="240" w:lineRule="auto"/>
        <w:rPr>
          <w:szCs w:val="22"/>
          <w:lang w:val="sr-Latn-ME" w:eastAsia="hr-HR"/>
        </w:rPr>
      </w:pPr>
    </w:p>
    <w:p w14:paraId="40F41A0E" w14:textId="63F2F59B" w:rsidR="008E372A" w:rsidRPr="008E372A" w:rsidRDefault="008E372A" w:rsidP="008E372A">
      <w:pPr>
        <w:tabs>
          <w:tab w:val="clear" w:pos="567"/>
        </w:tabs>
        <w:spacing w:line="240" w:lineRule="auto"/>
        <w:rPr>
          <w:szCs w:val="22"/>
          <w:lang w:val="sr-Latn-ME" w:eastAsia="hr-HR"/>
        </w:rPr>
      </w:pPr>
      <w:r w:rsidRPr="008E372A">
        <w:rPr>
          <w:szCs w:val="22"/>
          <w:lang w:val="sr-Latn-ME" w:eastAsia="hr-HR"/>
        </w:rPr>
        <w:lastRenderedPageBreak/>
        <w:t>Ljekove ne treba bacati u kanalizaciju, niti kućni otpad. Ove mjere pomažu očuvanju životne sredine.</w:t>
      </w:r>
    </w:p>
    <w:p w14:paraId="6F98556A" w14:textId="77777777" w:rsidR="008E372A" w:rsidRPr="008E372A" w:rsidRDefault="008E372A" w:rsidP="008E372A">
      <w:pPr>
        <w:tabs>
          <w:tab w:val="clear" w:pos="567"/>
        </w:tabs>
        <w:spacing w:line="240" w:lineRule="auto"/>
        <w:rPr>
          <w:b/>
          <w:bCs/>
          <w:szCs w:val="22"/>
          <w:lang w:val="sr-Latn-ME" w:eastAsia="hr-HR"/>
        </w:rPr>
      </w:pPr>
      <w:r w:rsidRPr="008E372A">
        <w:rPr>
          <w:szCs w:val="22"/>
          <w:lang w:val="sr-Latn-ME" w:eastAsia="hr-HR"/>
        </w:rPr>
        <w:t>Neupotrijebljeni lijek se uništava u skladu sa važećim propisima.</w:t>
      </w:r>
    </w:p>
    <w:p w14:paraId="4211A48A" w14:textId="235CBAF9" w:rsidR="008E372A" w:rsidRDefault="008E372A" w:rsidP="008E372A">
      <w:pPr>
        <w:tabs>
          <w:tab w:val="clear" w:pos="567"/>
        </w:tabs>
        <w:spacing w:line="240" w:lineRule="auto"/>
        <w:rPr>
          <w:bCs/>
          <w:szCs w:val="22"/>
          <w:lang w:val="sr-Latn-CS"/>
        </w:rPr>
      </w:pPr>
    </w:p>
    <w:p w14:paraId="377D9E07" w14:textId="77777777" w:rsidR="009B2BC0" w:rsidRPr="008E372A" w:rsidRDefault="009B2BC0" w:rsidP="008E372A">
      <w:pPr>
        <w:tabs>
          <w:tab w:val="clear" w:pos="567"/>
        </w:tabs>
        <w:spacing w:line="240" w:lineRule="auto"/>
        <w:rPr>
          <w:bCs/>
          <w:szCs w:val="22"/>
          <w:lang w:val="sr-Latn-CS"/>
        </w:rPr>
      </w:pPr>
    </w:p>
    <w:p w14:paraId="39E224AA" w14:textId="77777777" w:rsidR="008E372A" w:rsidRPr="008E372A" w:rsidRDefault="008E372A" w:rsidP="008E372A">
      <w:pPr>
        <w:tabs>
          <w:tab w:val="left" w:pos="540"/>
        </w:tabs>
        <w:spacing w:line="240" w:lineRule="auto"/>
        <w:rPr>
          <w:b/>
          <w:bCs/>
          <w:szCs w:val="22"/>
          <w:lang w:val="sr-Latn-ME"/>
        </w:rPr>
      </w:pPr>
      <w:r w:rsidRPr="008E372A">
        <w:rPr>
          <w:b/>
          <w:bCs/>
          <w:szCs w:val="22"/>
          <w:lang w:val="ru-RU"/>
        </w:rPr>
        <w:t xml:space="preserve">6. </w:t>
      </w:r>
      <w:r w:rsidRPr="008E372A">
        <w:rPr>
          <w:b/>
          <w:bCs/>
          <w:szCs w:val="22"/>
          <w:lang w:val="sr-Latn-CS"/>
        </w:rPr>
        <w:tab/>
        <w:t xml:space="preserve">SADRŽAJ PAKOVANJA I </w:t>
      </w:r>
      <w:r w:rsidRPr="008E372A">
        <w:rPr>
          <w:b/>
          <w:bCs/>
          <w:szCs w:val="22"/>
          <w:lang w:val="ru-RU"/>
        </w:rPr>
        <w:t>DODATNE INFORMACIJE</w:t>
      </w:r>
      <w:r w:rsidRPr="008E372A">
        <w:rPr>
          <w:b/>
          <w:bCs/>
          <w:szCs w:val="22"/>
          <w:lang w:val="sr-Latn-ME"/>
        </w:rPr>
        <w:t xml:space="preserve"> </w:t>
      </w:r>
    </w:p>
    <w:p w14:paraId="33A56221" w14:textId="77777777" w:rsidR="008E372A" w:rsidRPr="008E372A" w:rsidRDefault="008E372A" w:rsidP="008E372A">
      <w:pPr>
        <w:tabs>
          <w:tab w:val="clear" w:pos="567"/>
        </w:tabs>
        <w:spacing w:line="240" w:lineRule="auto"/>
        <w:rPr>
          <w:szCs w:val="22"/>
          <w:lang w:val="pl-PL"/>
        </w:rPr>
      </w:pPr>
    </w:p>
    <w:p w14:paraId="6AB253B1" w14:textId="77777777" w:rsidR="008E372A" w:rsidRPr="008E372A" w:rsidRDefault="008E372A" w:rsidP="008E372A">
      <w:pPr>
        <w:tabs>
          <w:tab w:val="clear" w:pos="567"/>
        </w:tabs>
        <w:spacing w:line="240" w:lineRule="auto"/>
        <w:rPr>
          <w:b/>
          <w:szCs w:val="22"/>
          <w:lang w:val="pl-PL"/>
        </w:rPr>
      </w:pPr>
      <w:r w:rsidRPr="008E372A">
        <w:rPr>
          <w:b/>
          <w:bCs/>
          <w:szCs w:val="22"/>
          <w:lang w:val="sr-Latn-CS"/>
        </w:rPr>
        <w:t>Šta sadrži lijek Aclexa</w:t>
      </w:r>
    </w:p>
    <w:p w14:paraId="5641A6FC" w14:textId="77777777" w:rsidR="008E372A" w:rsidRPr="008E372A" w:rsidRDefault="008E372A" w:rsidP="008E372A">
      <w:pPr>
        <w:tabs>
          <w:tab w:val="clear" w:pos="567"/>
        </w:tabs>
        <w:spacing w:line="240" w:lineRule="auto"/>
        <w:rPr>
          <w:b/>
          <w:szCs w:val="22"/>
          <w:lang w:val="pl-PL"/>
        </w:rPr>
      </w:pPr>
    </w:p>
    <w:p w14:paraId="2FAFEACA" w14:textId="6893F659" w:rsidR="008E372A" w:rsidRDefault="009B2BC0">
      <w:pPr>
        <w:keepNext/>
        <w:tabs>
          <w:tab w:val="clear" w:pos="567"/>
          <w:tab w:val="left" w:pos="720"/>
        </w:tabs>
        <w:spacing w:line="240" w:lineRule="auto"/>
        <w:ind w:right="-2"/>
        <w:rPr>
          <w:bCs/>
          <w:szCs w:val="22"/>
        </w:rPr>
      </w:pPr>
      <w:r w:rsidRPr="009B2BC0">
        <w:rPr>
          <w:szCs w:val="22"/>
          <w:lang w:val="en-US"/>
        </w:rPr>
        <w:t>-</w:t>
      </w:r>
      <w:r>
        <w:rPr>
          <w:szCs w:val="22"/>
          <w:lang w:val="en-US"/>
        </w:rPr>
        <w:t xml:space="preserve"> </w:t>
      </w:r>
      <w:r w:rsidR="008E372A" w:rsidRPr="00E4505B">
        <w:rPr>
          <w:szCs w:val="22"/>
          <w:lang w:val="en-US"/>
        </w:rPr>
        <w:t xml:space="preserve">Aktivna supstanca je celekoksib. </w:t>
      </w:r>
    </w:p>
    <w:p w14:paraId="0C2AA4A4" w14:textId="77777777" w:rsidR="009B2BC0" w:rsidRDefault="009B2BC0" w:rsidP="009B2BC0">
      <w:pPr>
        <w:tabs>
          <w:tab w:val="clear" w:pos="567"/>
          <w:tab w:val="left" w:pos="540"/>
          <w:tab w:val="left" w:pos="569"/>
        </w:tabs>
        <w:jc w:val="both"/>
        <w:rPr>
          <w:bCs/>
          <w:i/>
          <w:szCs w:val="22"/>
          <w:lang w:val="sr-Latn-ME"/>
        </w:rPr>
      </w:pPr>
    </w:p>
    <w:p w14:paraId="476F7C7F" w14:textId="6E10219D" w:rsidR="009B2BC0" w:rsidRDefault="009B2BC0" w:rsidP="009B2BC0">
      <w:pPr>
        <w:tabs>
          <w:tab w:val="clear" w:pos="567"/>
          <w:tab w:val="left" w:pos="540"/>
          <w:tab w:val="left" w:pos="569"/>
        </w:tabs>
        <w:jc w:val="both"/>
        <w:rPr>
          <w:bCs/>
          <w:szCs w:val="22"/>
          <w:lang w:val="sr-Latn-ME"/>
        </w:rPr>
      </w:pPr>
      <w:r w:rsidRPr="00DE471A">
        <w:rPr>
          <w:bCs/>
          <w:i/>
          <w:szCs w:val="22"/>
          <w:lang w:val="sr-Latn-ME"/>
        </w:rPr>
        <w:t>Aclexa, 100 mg, kapsula, tvrda</w:t>
      </w:r>
      <w:r>
        <w:rPr>
          <w:bCs/>
          <w:szCs w:val="22"/>
          <w:lang w:val="sr-Latn-ME"/>
        </w:rPr>
        <w:t xml:space="preserve"> </w:t>
      </w:r>
    </w:p>
    <w:p w14:paraId="1B07F70B" w14:textId="77777777" w:rsidR="009B2BC0" w:rsidRDefault="009B2BC0" w:rsidP="009B2BC0">
      <w:pPr>
        <w:tabs>
          <w:tab w:val="clear" w:pos="567"/>
          <w:tab w:val="left" w:pos="540"/>
          <w:tab w:val="left" w:pos="569"/>
        </w:tabs>
        <w:jc w:val="both"/>
        <w:rPr>
          <w:bCs/>
          <w:szCs w:val="22"/>
          <w:lang w:val="sr-Latn-ME"/>
        </w:rPr>
      </w:pPr>
      <w:r w:rsidRPr="00DE471A">
        <w:rPr>
          <w:bCs/>
          <w:szCs w:val="22"/>
          <w:lang w:val="sr-Latn-ME"/>
        </w:rPr>
        <w:t xml:space="preserve">Svaka kapsula, tvrda sadrži 100 mg </w:t>
      </w:r>
      <w:r>
        <w:rPr>
          <w:bCs/>
          <w:szCs w:val="22"/>
          <w:lang w:val="sr-Latn-ME"/>
        </w:rPr>
        <w:t>c</w:t>
      </w:r>
      <w:r w:rsidRPr="00DE471A">
        <w:rPr>
          <w:bCs/>
          <w:szCs w:val="22"/>
          <w:lang w:val="sr-Latn-ME"/>
        </w:rPr>
        <w:t>elekoksiba.</w:t>
      </w:r>
    </w:p>
    <w:p w14:paraId="050B41A2" w14:textId="13A4F6E6" w:rsidR="009B2BC0" w:rsidRDefault="009B2BC0">
      <w:pPr>
        <w:keepNext/>
        <w:tabs>
          <w:tab w:val="clear" w:pos="567"/>
          <w:tab w:val="left" w:pos="720"/>
        </w:tabs>
        <w:spacing w:line="240" w:lineRule="auto"/>
        <w:ind w:right="-2"/>
        <w:rPr>
          <w:szCs w:val="22"/>
          <w:lang w:val="en-US"/>
        </w:rPr>
      </w:pPr>
    </w:p>
    <w:p w14:paraId="52DA948B" w14:textId="3E440B32" w:rsidR="009B2BC0" w:rsidRDefault="009B2BC0" w:rsidP="009B2BC0">
      <w:pPr>
        <w:tabs>
          <w:tab w:val="clear" w:pos="567"/>
          <w:tab w:val="left" w:pos="540"/>
          <w:tab w:val="left" w:pos="569"/>
        </w:tabs>
        <w:jc w:val="both"/>
        <w:rPr>
          <w:bCs/>
          <w:szCs w:val="22"/>
          <w:lang w:val="sr-Latn-ME"/>
        </w:rPr>
      </w:pPr>
      <w:r w:rsidRPr="00DE471A">
        <w:rPr>
          <w:bCs/>
          <w:i/>
          <w:szCs w:val="22"/>
          <w:lang w:val="sr-Latn-ME"/>
        </w:rPr>
        <w:t>Aclexa, 200 mg, kapsula, tvrda</w:t>
      </w:r>
      <w:r>
        <w:rPr>
          <w:bCs/>
          <w:szCs w:val="22"/>
          <w:lang w:val="sr-Latn-ME"/>
        </w:rPr>
        <w:t xml:space="preserve"> </w:t>
      </w:r>
    </w:p>
    <w:p w14:paraId="26817795" w14:textId="77777777" w:rsidR="009B2BC0" w:rsidRDefault="009B2BC0" w:rsidP="009B2BC0">
      <w:pPr>
        <w:tabs>
          <w:tab w:val="clear" w:pos="567"/>
          <w:tab w:val="left" w:pos="540"/>
          <w:tab w:val="left" w:pos="569"/>
        </w:tabs>
        <w:jc w:val="both"/>
        <w:rPr>
          <w:bCs/>
          <w:szCs w:val="22"/>
          <w:lang w:val="sr-Latn-ME"/>
        </w:rPr>
      </w:pPr>
      <w:r w:rsidRPr="00DE471A">
        <w:rPr>
          <w:bCs/>
          <w:szCs w:val="22"/>
          <w:lang w:val="sr-Latn-ME"/>
        </w:rPr>
        <w:t xml:space="preserve">Svaka kapsula, tvrda </w:t>
      </w:r>
      <w:r>
        <w:rPr>
          <w:bCs/>
          <w:szCs w:val="22"/>
          <w:lang w:val="sr-Latn-ME"/>
        </w:rPr>
        <w:t>sadrži 2</w:t>
      </w:r>
      <w:r w:rsidRPr="00DE471A">
        <w:rPr>
          <w:bCs/>
          <w:szCs w:val="22"/>
          <w:lang w:val="sr-Latn-ME"/>
        </w:rPr>
        <w:t xml:space="preserve">00 mg </w:t>
      </w:r>
      <w:r>
        <w:rPr>
          <w:bCs/>
          <w:szCs w:val="22"/>
          <w:lang w:val="sr-Latn-ME"/>
        </w:rPr>
        <w:t>c</w:t>
      </w:r>
      <w:r w:rsidRPr="00DE471A">
        <w:rPr>
          <w:bCs/>
          <w:szCs w:val="22"/>
          <w:lang w:val="sr-Latn-ME"/>
        </w:rPr>
        <w:t>elekoksiba.</w:t>
      </w:r>
    </w:p>
    <w:p w14:paraId="0ACF07AD" w14:textId="77777777" w:rsidR="008E372A" w:rsidRPr="008E372A" w:rsidRDefault="008E372A" w:rsidP="008E372A">
      <w:pPr>
        <w:keepNext/>
        <w:tabs>
          <w:tab w:val="clear" w:pos="567"/>
          <w:tab w:val="left" w:pos="720"/>
        </w:tabs>
        <w:spacing w:line="240" w:lineRule="auto"/>
        <w:ind w:right="-2"/>
        <w:rPr>
          <w:i/>
          <w:szCs w:val="22"/>
          <w:lang w:val="en-US"/>
        </w:rPr>
      </w:pPr>
    </w:p>
    <w:p w14:paraId="457CCA14" w14:textId="3CAB9B30" w:rsidR="009B2BC0" w:rsidRDefault="009B2BC0">
      <w:pPr>
        <w:spacing w:line="240" w:lineRule="auto"/>
        <w:jc w:val="both"/>
        <w:rPr>
          <w:bCs/>
        </w:rPr>
      </w:pPr>
      <w:r w:rsidRPr="00E4505B">
        <w:rPr>
          <w:bCs/>
        </w:rPr>
        <w:t xml:space="preserve">- </w:t>
      </w:r>
      <w:r w:rsidR="008E372A" w:rsidRPr="00E4505B">
        <w:rPr>
          <w:bCs/>
        </w:rPr>
        <w:t xml:space="preserve">Pomoćne supstance </w:t>
      </w:r>
      <w:r>
        <w:rPr>
          <w:bCs/>
        </w:rPr>
        <w:t>su</w:t>
      </w:r>
      <w:r w:rsidR="008E372A" w:rsidRPr="00E4505B">
        <w:rPr>
          <w:bCs/>
        </w:rPr>
        <w:t xml:space="preserve">: </w:t>
      </w:r>
    </w:p>
    <w:p w14:paraId="4366257B" w14:textId="464C5DC5" w:rsidR="008E372A" w:rsidRPr="00E4505B" w:rsidRDefault="009B2BC0">
      <w:pPr>
        <w:spacing w:line="240" w:lineRule="auto"/>
        <w:jc w:val="both"/>
        <w:rPr>
          <w:bCs/>
        </w:rPr>
      </w:pPr>
      <w:r w:rsidRPr="00E4505B">
        <w:rPr>
          <w:bCs/>
          <w:u w:val="single"/>
        </w:rPr>
        <w:t>Jezgro</w:t>
      </w:r>
      <w:r w:rsidR="009C1C07" w:rsidRPr="00E4505B">
        <w:rPr>
          <w:bCs/>
          <w:u w:val="single"/>
        </w:rPr>
        <w:t xml:space="preserve"> kapsule</w:t>
      </w:r>
      <w:r w:rsidR="009C1C07">
        <w:rPr>
          <w:bCs/>
        </w:rPr>
        <w:t>: l</w:t>
      </w:r>
      <w:r w:rsidR="008E372A" w:rsidRPr="00E4505B">
        <w:rPr>
          <w:bCs/>
        </w:rPr>
        <w:t xml:space="preserve">aktoza monohidrat; </w:t>
      </w:r>
      <w:r w:rsidR="009C1C07">
        <w:rPr>
          <w:bCs/>
        </w:rPr>
        <w:t>povidon K30</w:t>
      </w:r>
      <w:r w:rsidR="008E372A" w:rsidRPr="00E4505B">
        <w:rPr>
          <w:bCs/>
        </w:rPr>
        <w:t>; kroskarmeloza natrijum; natrijum laurilsulfat; magnezijum stearat (E572).</w:t>
      </w:r>
    </w:p>
    <w:p w14:paraId="40B8AAE9" w14:textId="006752AE" w:rsidR="008E372A" w:rsidRDefault="009C1C07" w:rsidP="008E372A">
      <w:pPr>
        <w:spacing w:line="240" w:lineRule="auto"/>
        <w:jc w:val="both"/>
        <w:rPr>
          <w:bCs/>
          <w:i/>
        </w:rPr>
      </w:pPr>
      <w:r>
        <w:rPr>
          <w:bCs/>
          <w:u w:val="single"/>
        </w:rPr>
        <w:t>Omotač</w:t>
      </w:r>
      <w:r w:rsidR="008E372A" w:rsidRPr="008E372A">
        <w:rPr>
          <w:bCs/>
          <w:u w:val="single"/>
        </w:rPr>
        <w:t xml:space="preserve"> kapsule</w:t>
      </w:r>
      <w:r w:rsidR="008E372A" w:rsidRPr="00E4505B">
        <w:rPr>
          <w:bCs/>
        </w:rPr>
        <w:t>:</w:t>
      </w:r>
      <w:r w:rsidR="008E372A" w:rsidRPr="008E372A">
        <w:rPr>
          <w:bCs/>
        </w:rPr>
        <w:t xml:space="preserve"> želatin (E441); titan dioksid (E171); gvožđe (III) oksid, žuti (E172) – </w:t>
      </w:r>
      <w:r w:rsidR="008E372A" w:rsidRPr="008E372A">
        <w:rPr>
          <w:bCs/>
          <w:i/>
        </w:rPr>
        <w:t xml:space="preserve">samo za 200 mg </w:t>
      </w:r>
      <w:r w:rsidR="00F977B7">
        <w:rPr>
          <w:bCs/>
          <w:i/>
        </w:rPr>
        <w:t xml:space="preserve">kapsule, </w:t>
      </w:r>
      <w:r w:rsidR="00F977B7" w:rsidRPr="008E372A">
        <w:rPr>
          <w:bCs/>
          <w:i/>
        </w:rPr>
        <w:t>tvrde</w:t>
      </w:r>
      <w:r>
        <w:rPr>
          <w:bCs/>
          <w:i/>
        </w:rPr>
        <w:t>.</w:t>
      </w:r>
    </w:p>
    <w:p w14:paraId="2BE82AC6" w14:textId="77777777" w:rsidR="009C1C07" w:rsidRPr="008E372A" w:rsidRDefault="009C1C07" w:rsidP="008E372A">
      <w:pPr>
        <w:spacing w:line="240" w:lineRule="auto"/>
        <w:jc w:val="both"/>
        <w:rPr>
          <w:bCs/>
        </w:rPr>
      </w:pPr>
    </w:p>
    <w:p w14:paraId="07819493" w14:textId="77777777" w:rsidR="008E372A" w:rsidRPr="008E372A" w:rsidRDefault="008E372A" w:rsidP="008E372A">
      <w:pPr>
        <w:tabs>
          <w:tab w:val="clear" w:pos="567"/>
        </w:tabs>
        <w:spacing w:line="240" w:lineRule="auto"/>
        <w:rPr>
          <w:b/>
          <w:szCs w:val="22"/>
          <w:lang w:val="sr-Latn-CS"/>
        </w:rPr>
      </w:pPr>
      <w:r w:rsidRPr="008E372A">
        <w:rPr>
          <w:b/>
          <w:szCs w:val="22"/>
          <w:lang w:val="sr-Latn-CS"/>
        </w:rPr>
        <w:t>Kako izgleda lijek Aclexa i sadržaj pakovanja</w:t>
      </w:r>
    </w:p>
    <w:p w14:paraId="112D7C69" w14:textId="30BA50B8" w:rsidR="008E372A" w:rsidRDefault="008E372A" w:rsidP="008E372A">
      <w:pPr>
        <w:tabs>
          <w:tab w:val="clear" w:pos="567"/>
        </w:tabs>
        <w:spacing w:line="240" w:lineRule="auto"/>
        <w:rPr>
          <w:b/>
          <w:szCs w:val="22"/>
          <w:lang w:val="pl-PL"/>
        </w:rPr>
      </w:pPr>
    </w:p>
    <w:p w14:paraId="76B75EEF" w14:textId="115D6315" w:rsidR="009C1C07" w:rsidRPr="00E4505B" w:rsidRDefault="009C1C07" w:rsidP="008E372A">
      <w:pPr>
        <w:tabs>
          <w:tab w:val="clear" w:pos="567"/>
        </w:tabs>
        <w:spacing w:line="240" w:lineRule="auto"/>
        <w:rPr>
          <w:szCs w:val="22"/>
          <w:lang w:val="pl-PL"/>
        </w:rPr>
      </w:pPr>
      <w:r w:rsidRPr="00E4505B">
        <w:rPr>
          <w:szCs w:val="22"/>
          <w:lang w:val="pl-PL"/>
        </w:rPr>
        <w:t>Kapsula, tvrda.</w:t>
      </w:r>
    </w:p>
    <w:p w14:paraId="4765A038" w14:textId="77777777" w:rsidR="009C1C07" w:rsidRPr="008E372A" w:rsidRDefault="009C1C07" w:rsidP="008E372A">
      <w:pPr>
        <w:tabs>
          <w:tab w:val="clear" w:pos="567"/>
        </w:tabs>
        <w:spacing w:line="240" w:lineRule="auto"/>
        <w:rPr>
          <w:b/>
          <w:szCs w:val="22"/>
          <w:lang w:val="pl-PL"/>
        </w:rPr>
      </w:pPr>
    </w:p>
    <w:p w14:paraId="190A73AE" w14:textId="77777777" w:rsidR="008E372A" w:rsidRPr="00E4505B" w:rsidRDefault="008E372A" w:rsidP="008E372A">
      <w:pPr>
        <w:spacing w:line="240" w:lineRule="auto"/>
        <w:jc w:val="both"/>
        <w:rPr>
          <w:bCs/>
          <w:i/>
          <w:lang w:val="sr-Latn-ME"/>
        </w:rPr>
      </w:pPr>
      <w:r w:rsidRPr="00E4505B">
        <w:rPr>
          <w:bCs/>
          <w:i/>
          <w:lang w:val="sr-Latn-ME"/>
        </w:rPr>
        <w:t>Aclexa 100 mg kapsula, tvrda</w:t>
      </w:r>
    </w:p>
    <w:p w14:paraId="4104A224" w14:textId="77777777" w:rsidR="008E372A" w:rsidRPr="008E372A" w:rsidRDefault="008E372A" w:rsidP="008E372A">
      <w:pPr>
        <w:spacing w:line="240" w:lineRule="auto"/>
        <w:jc w:val="both"/>
        <w:rPr>
          <w:bCs/>
          <w:lang w:val="sr-Latn-ME"/>
        </w:rPr>
      </w:pPr>
      <w:r w:rsidRPr="008E372A">
        <w:rPr>
          <w:bCs/>
          <w:lang w:val="sr-Latn-ME"/>
        </w:rPr>
        <w:t>Bijeli do gotovo bijeli granulirani prašak u kapsuli sa bijelom kapom i bijelim tijelom.</w:t>
      </w:r>
    </w:p>
    <w:p w14:paraId="69CD274D" w14:textId="77777777" w:rsidR="008E372A" w:rsidRPr="008E372A" w:rsidRDefault="008E372A" w:rsidP="008E372A">
      <w:pPr>
        <w:spacing w:line="240" w:lineRule="auto"/>
        <w:jc w:val="both"/>
        <w:rPr>
          <w:bCs/>
          <w:lang w:val="sr-Latn-ME"/>
        </w:rPr>
      </w:pPr>
    </w:p>
    <w:p w14:paraId="7E69A835" w14:textId="77777777" w:rsidR="008E372A" w:rsidRPr="00E4505B" w:rsidRDefault="008E372A" w:rsidP="008E372A">
      <w:pPr>
        <w:spacing w:line="240" w:lineRule="auto"/>
        <w:jc w:val="both"/>
        <w:rPr>
          <w:bCs/>
          <w:i/>
          <w:lang w:val="sr-Latn-ME"/>
        </w:rPr>
      </w:pPr>
      <w:r w:rsidRPr="00E4505B">
        <w:rPr>
          <w:bCs/>
          <w:i/>
          <w:lang w:val="sr-Latn-ME"/>
        </w:rPr>
        <w:t>Aclexa 200 mg kapsula, tvrda</w:t>
      </w:r>
    </w:p>
    <w:p w14:paraId="36670765" w14:textId="014A561B" w:rsidR="008E372A" w:rsidRPr="008E372A" w:rsidRDefault="008E372A" w:rsidP="008E372A">
      <w:pPr>
        <w:spacing w:line="240" w:lineRule="auto"/>
        <w:jc w:val="both"/>
        <w:rPr>
          <w:bCs/>
          <w:lang w:val="sr-Latn-ME"/>
        </w:rPr>
      </w:pPr>
      <w:r w:rsidRPr="008E372A">
        <w:rPr>
          <w:bCs/>
          <w:lang w:val="sr-Latn-ME"/>
        </w:rPr>
        <w:t>Bijeli do gotovo bijeli granulirani prašak u kapsuli sa smeđ</w:t>
      </w:r>
      <w:r w:rsidR="009C1C07">
        <w:rPr>
          <w:bCs/>
          <w:lang w:val="sr-Latn-ME"/>
        </w:rPr>
        <w:t>kasto</w:t>
      </w:r>
      <w:r w:rsidRPr="008E372A">
        <w:rPr>
          <w:bCs/>
          <w:lang w:val="sr-Latn-ME"/>
        </w:rPr>
        <w:t xml:space="preserve"> žutom kapom i smeđ</w:t>
      </w:r>
      <w:r w:rsidR="009C1C07">
        <w:rPr>
          <w:bCs/>
          <w:lang w:val="sr-Latn-ME"/>
        </w:rPr>
        <w:t>kasto</w:t>
      </w:r>
      <w:r w:rsidRPr="008E372A">
        <w:rPr>
          <w:bCs/>
          <w:lang w:val="sr-Latn-ME"/>
        </w:rPr>
        <w:t xml:space="preserve"> žutim tijelom.</w:t>
      </w:r>
    </w:p>
    <w:p w14:paraId="29937733" w14:textId="77777777" w:rsidR="008E372A" w:rsidRPr="008E372A" w:rsidRDefault="008E372A" w:rsidP="008E372A">
      <w:pPr>
        <w:spacing w:line="240" w:lineRule="auto"/>
        <w:jc w:val="both"/>
        <w:rPr>
          <w:lang w:val="sr-Latn-ME"/>
        </w:rPr>
      </w:pPr>
    </w:p>
    <w:p w14:paraId="7F9AA02D" w14:textId="77777777" w:rsidR="009C1C07" w:rsidRDefault="009C1C07" w:rsidP="009C1C07">
      <w:pPr>
        <w:tabs>
          <w:tab w:val="clear" w:pos="567"/>
          <w:tab w:val="left" w:pos="540"/>
          <w:tab w:val="left" w:pos="569"/>
        </w:tabs>
        <w:jc w:val="both"/>
        <w:rPr>
          <w:bCs/>
          <w:szCs w:val="22"/>
          <w:lang w:val="sr-Latn-ME"/>
        </w:rPr>
      </w:pPr>
      <w:r>
        <w:rPr>
          <w:bCs/>
          <w:szCs w:val="22"/>
          <w:lang w:val="sr-Latn-ME"/>
        </w:rPr>
        <w:t>Unutrašnje pakovanje je PVC/Al blister koji sadrži 10 kapsula, tvrdih.</w:t>
      </w:r>
    </w:p>
    <w:p w14:paraId="69FFE3F1" w14:textId="77777777" w:rsidR="009C1C07" w:rsidRDefault="009C1C07" w:rsidP="009C1C07">
      <w:pPr>
        <w:tabs>
          <w:tab w:val="clear" w:pos="567"/>
          <w:tab w:val="left" w:pos="540"/>
          <w:tab w:val="left" w:pos="569"/>
        </w:tabs>
        <w:jc w:val="both"/>
        <w:rPr>
          <w:bCs/>
          <w:szCs w:val="22"/>
          <w:lang w:val="sr-Latn-ME"/>
        </w:rPr>
      </w:pPr>
      <w:r>
        <w:rPr>
          <w:bCs/>
          <w:szCs w:val="22"/>
          <w:lang w:val="sr-Latn-ME"/>
        </w:rPr>
        <w:t>Spoljašnje pakovanje je složiva kartonska kutija u kojoj se nalazi 3 blistera sa po 10 kapsula, tvrdih (ukupno 30 kapsula, tvdih) i Uputstvo za lijek.</w:t>
      </w:r>
    </w:p>
    <w:p w14:paraId="443B327E" w14:textId="77777777" w:rsidR="008E372A" w:rsidRPr="008E372A" w:rsidRDefault="008E372A" w:rsidP="008E372A">
      <w:pPr>
        <w:tabs>
          <w:tab w:val="clear" w:pos="567"/>
        </w:tabs>
        <w:spacing w:line="240" w:lineRule="auto"/>
        <w:rPr>
          <w:szCs w:val="22"/>
          <w:lang w:val="sr-Latn-CS"/>
        </w:rPr>
      </w:pPr>
    </w:p>
    <w:p w14:paraId="2E0CD50E" w14:textId="77777777" w:rsidR="008E372A" w:rsidRPr="008E372A" w:rsidRDefault="008E372A" w:rsidP="008E372A">
      <w:pPr>
        <w:tabs>
          <w:tab w:val="clear" w:pos="567"/>
        </w:tabs>
        <w:spacing w:line="240" w:lineRule="auto"/>
        <w:rPr>
          <w:b/>
          <w:szCs w:val="22"/>
          <w:lang w:val="sr-Latn-CS"/>
        </w:rPr>
      </w:pPr>
      <w:r w:rsidRPr="008E372A">
        <w:rPr>
          <w:b/>
          <w:szCs w:val="22"/>
          <w:lang w:val="sr-Latn-CS"/>
        </w:rPr>
        <w:t>Nosilac dozvole i proizvođač</w:t>
      </w:r>
    </w:p>
    <w:p w14:paraId="3D56464A" w14:textId="77777777" w:rsidR="008E372A" w:rsidRPr="008E372A" w:rsidRDefault="008E372A" w:rsidP="008E372A">
      <w:pPr>
        <w:tabs>
          <w:tab w:val="clear" w:pos="567"/>
        </w:tabs>
        <w:spacing w:line="240" w:lineRule="auto"/>
        <w:rPr>
          <w:b/>
          <w:szCs w:val="22"/>
          <w:lang w:val="sr-Latn-CS"/>
        </w:rPr>
      </w:pPr>
    </w:p>
    <w:p w14:paraId="31D3544F" w14:textId="77777777" w:rsidR="008E372A" w:rsidRPr="008E372A" w:rsidRDefault="008E372A" w:rsidP="008E372A">
      <w:pPr>
        <w:spacing w:line="240" w:lineRule="auto"/>
        <w:jc w:val="both"/>
        <w:rPr>
          <w:b/>
          <w:lang w:val="sr-Latn-ME"/>
        </w:rPr>
      </w:pPr>
      <w:r w:rsidRPr="008E372A">
        <w:rPr>
          <w:b/>
          <w:lang w:val="sr-Latn-ME"/>
        </w:rPr>
        <w:t>Nosilac dozvole</w:t>
      </w:r>
    </w:p>
    <w:p w14:paraId="135622DC" w14:textId="7067A14C" w:rsidR="008E372A" w:rsidRPr="008E372A" w:rsidRDefault="008E372A" w:rsidP="008E372A">
      <w:pPr>
        <w:spacing w:line="240" w:lineRule="auto"/>
        <w:jc w:val="both"/>
        <w:rPr>
          <w:lang w:val="sl-SI"/>
        </w:rPr>
      </w:pPr>
      <w:r w:rsidRPr="008E372A">
        <w:rPr>
          <w:lang w:val="sl-SI"/>
        </w:rPr>
        <w:t>D.S.D. „KRKA d.d. Novo mesto“</w:t>
      </w:r>
      <w:r w:rsidR="009C1C07">
        <w:rPr>
          <w:lang w:val="sl-SI"/>
        </w:rPr>
        <w:t xml:space="preserve"> Slovenija</w:t>
      </w:r>
      <w:r w:rsidRPr="008E372A">
        <w:rPr>
          <w:lang w:val="sl-SI"/>
        </w:rPr>
        <w:t xml:space="preserve"> - predstavništvo Podgorica</w:t>
      </w:r>
    </w:p>
    <w:p w14:paraId="6A840253" w14:textId="77777777" w:rsidR="008E372A" w:rsidRPr="008E372A" w:rsidRDefault="008E372A" w:rsidP="008E372A">
      <w:pPr>
        <w:spacing w:line="240" w:lineRule="auto"/>
        <w:jc w:val="both"/>
        <w:rPr>
          <w:lang w:val="sl-SI"/>
        </w:rPr>
      </w:pPr>
      <w:r w:rsidRPr="008E372A">
        <w:rPr>
          <w:lang w:val="sl-SI"/>
        </w:rPr>
        <w:t>Svetlane Kane Radević br. 3, 81000 Podgorica, Crna Gora</w:t>
      </w:r>
    </w:p>
    <w:p w14:paraId="655A1107" w14:textId="77777777" w:rsidR="008E372A" w:rsidRPr="008E372A" w:rsidRDefault="008E372A" w:rsidP="008E372A">
      <w:pPr>
        <w:spacing w:line="240" w:lineRule="auto"/>
        <w:jc w:val="both"/>
        <w:rPr>
          <w:b/>
          <w:lang w:val="sl-SI"/>
        </w:rPr>
      </w:pPr>
    </w:p>
    <w:p w14:paraId="4B4C2271" w14:textId="33DAF121" w:rsidR="008E372A" w:rsidRPr="008E372A" w:rsidRDefault="008E372A" w:rsidP="008E372A">
      <w:pPr>
        <w:spacing w:line="240" w:lineRule="auto"/>
        <w:jc w:val="both"/>
        <w:rPr>
          <w:b/>
          <w:lang w:val="sl-SI"/>
        </w:rPr>
      </w:pPr>
      <w:r w:rsidRPr="008E372A">
        <w:rPr>
          <w:b/>
          <w:lang w:val="sl-SI"/>
        </w:rPr>
        <w:t>Proizvođač</w:t>
      </w:r>
      <w:r w:rsidR="009C1C07">
        <w:rPr>
          <w:b/>
          <w:lang w:val="sl-SI"/>
        </w:rPr>
        <w:t>i</w:t>
      </w:r>
    </w:p>
    <w:p w14:paraId="337F6C8A" w14:textId="5B67E403" w:rsidR="009C1C07" w:rsidRDefault="00A95041" w:rsidP="008E372A">
      <w:pPr>
        <w:spacing w:line="240" w:lineRule="auto"/>
        <w:jc w:val="both"/>
        <w:rPr>
          <w:lang w:val="sl-SI"/>
        </w:rPr>
      </w:pPr>
      <w:r w:rsidRPr="00E4505B">
        <w:rPr>
          <w:lang w:val="sl-SI"/>
        </w:rPr>
        <w:t>KRKA</w:t>
      </w:r>
      <w:r w:rsidR="008E372A" w:rsidRPr="008E372A">
        <w:rPr>
          <w:lang w:val="sl-SI"/>
        </w:rPr>
        <w:t xml:space="preserve"> d.d., Novo mesto </w:t>
      </w:r>
    </w:p>
    <w:p w14:paraId="42D22E47" w14:textId="0F907259" w:rsidR="008E372A" w:rsidRPr="008E372A" w:rsidRDefault="008E372A" w:rsidP="008E372A">
      <w:pPr>
        <w:spacing w:line="240" w:lineRule="auto"/>
        <w:jc w:val="both"/>
        <w:rPr>
          <w:lang w:val="sl-SI"/>
        </w:rPr>
      </w:pPr>
      <w:r w:rsidRPr="008E372A">
        <w:rPr>
          <w:lang w:val="sl-SI"/>
        </w:rPr>
        <w:t xml:space="preserve">Šmarješka cesta 6, 8501 Novo mesto, Slovenija </w:t>
      </w:r>
    </w:p>
    <w:p w14:paraId="441260CB" w14:textId="77777777" w:rsidR="009C1C07" w:rsidRDefault="009C1C07" w:rsidP="008E372A">
      <w:pPr>
        <w:spacing w:line="240" w:lineRule="auto"/>
        <w:jc w:val="both"/>
        <w:rPr>
          <w:bCs/>
          <w:lang w:val="sl-SI"/>
        </w:rPr>
      </w:pPr>
    </w:p>
    <w:p w14:paraId="318DF49C" w14:textId="75F4FA3E" w:rsidR="009C1C07" w:rsidRDefault="00A95041" w:rsidP="008E372A">
      <w:pPr>
        <w:spacing w:line="240" w:lineRule="auto"/>
        <w:jc w:val="both"/>
        <w:rPr>
          <w:bCs/>
          <w:lang w:val="sl-SI"/>
        </w:rPr>
      </w:pPr>
      <w:r w:rsidRPr="00E4505B">
        <w:rPr>
          <w:bCs/>
          <w:lang w:val="sl-SI"/>
        </w:rPr>
        <w:t>KRKA-FARMA</w:t>
      </w:r>
      <w:r w:rsidRPr="008E372A">
        <w:rPr>
          <w:bCs/>
          <w:lang w:val="sl-SI"/>
        </w:rPr>
        <w:t xml:space="preserve"> </w:t>
      </w:r>
      <w:r w:rsidR="008E372A" w:rsidRPr="008E372A">
        <w:rPr>
          <w:bCs/>
          <w:lang w:val="sl-SI"/>
        </w:rPr>
        <w:t xml:space="preserve">d.o.o. </w:t>
      </w:r>
    </w:p>
    <w:p w14:paraId="144642D8" w14:textId="52E836DF" w:rsidR="008E372A" w:rsidRPr="008E372A" w:rsidRDefault="008E372A" w:rsidP="008E372A">
      <w:pPr>
        <w:spacing w:line="240" w:lineRule="auto"/>
        <w:jc w:val="both"/>
        <w:rPr>
          <w:bCs/>
          <w:lang w:val="sl-SI"/>
        </w:rPr>
      </w:pPr>
      <w:r w:rsidRPr="008E372A">
        <w:rPr>
          <w:bCs/>
          <w:lang w:val="sl-SI"/>
        </w:rPr>
        <w:t>V. Holjevca 20/E, 10450 Jastrebarsko, Hrvatska</w:t>
      </w:r>
    </w:p>
    <w:p w14:paraId="667F2545" w14:textId="77777777" w:rsidR="008E372A" w:rsidRPr="008E372A" w:rsidRDefault="008E372A" w:rsidP="008E372A">
      <w:pPr>
        <w:tabs>
          <w:tab w:val="clear" w:pos="567"/>
        </w:tabs>
        <w:spacing w:line="240" w:lineRule="auto"/>
        <w:rPr>
          <w:szCs w:val="22"/>
          <w:lang w:val="sr-Latn-CS"/>
        </w:rPr>
      </w:pPr>
    </w:p>
    <w:p w14:paraId="36C5A8E0" w14:textId="77777777" w:rsidR="008E372A" w:rsidRPr="008E372A" w:rsidRDefault="008E372A" w:rsidP="008E372A">
      <w:pPr>
        <w:tabs>
          <w:tab w:val="clear" w:pos="567"/>
        </w:tabs>
        <w:spacing w:line="240" w:lineRule="auto"/>
        <w:rPr>
          <w:b/>
          <w:szCs w:val="22"/>
          <w:lang w:val="sr-Latn-CS"/>
        </w:rPr>
      </w:pPr>
      <w:r w:rsidRPr="008E372A">
        <w:rPr>
          <w:b/>
          <w:szCs w:val="22"/>
          <w:lang w:val="sr-Latn-CS"/>
        </w:rPr>
        <w:t>Režim izdavanja lijeka</w:t>
      </w:r>
    </w:p>
    <w:p w14:paraId="23356BDD" w14:textId="18193B63" w:rsidR="008E372A" w:rsidRPr="008E372A" w:rsidRDefault="003B7320" w:rsidP="008E372A">
      <w:pPr>
        <w:spacing w:line="240" w:lineRule="auto"/>
        <w:jc w:val="both"/>
        <w:rPr>
          <w:lang w:val="sl-SI"/>
        </w:rPr>
      </w:pPr>
      <w:r>
        <w:rPr>
          <w:lang w:val="sl-SI"/>
        </w:rPr>
        <w:t>Lijek se izdaje samo na ljekarski recept.</w:t>
      </w:r>
    </w:p>
    <w:p w14:paraId="5377C7FD" w14:textId="69647D16" w:rsidR="008E372A" w:rsidRDefault="008E372A" w:rsidP="008E372A">
      <w:pPr>
        <w:tabs>
          <w:tab w:val="clear" w:pos="567"/>
        </w:tabs>
        <w:spacing w:line="240" w:lineRule="auto"/>
        <w:rPr>
          <w:szCs w:val="22"/>
          <w:lang w:val="sr-Latn-CS"/>
        </w:rPr>
      </w:pPr>
    </w:p>
    <w:p w14:paraId="4F1F9F51" w14:textId="2427FABB" w:rsidR="009C1C07" w:rsidRDefault="009C1C07" w:rsidP="008E372A">
      <w:pPr>
        <w:tabs>
          <w:tab w:val="clear" w:pos="567"/>
        </w:tabs>
        <w:spacing w:line="240" w:lineRule="auto"/>
        <w:rPr>
          <w:szCs w:val="22"/>
          <w:lang w:val="sr-Latn-CS"/>
        </w:rPr>
      </w:pPr>
    </w:p>
    <w:p w14:paraId="2CCAA303" w14:textId="570A79A5" w:rsidR="009C1C07" w:rsidRDefault="009C1C07" w:rsidP="008E372A">
      <w:pPr>
        <w:tabs>
          <w:tab w:val="clear" w:pos="567"/>
        </w:tabs>
        <w:spacing w:line="240" w:lineRule="auto"/>
        <w:rPr>
          <w:szCs w:val="22"/>
          <w:lang w:val="sr-Latn-CS"/>
        </w:rPr>
      </w:pPr>
    </w:p>
    <w:p w14:paraId="47E9802A" w14:textId="77777777" w:rsidR="009C1C07" w:rsidRPr="008E372A" w:rsidRDefault="009C1C07" w:rsidP="008E372A">
      <w:pPr>
        <w:tabs>
          <w:tab w:val="clear" w:pos="567"/>
        </w:tabs>
        <w:spacing w:line="240" w:lineRule="auto"/>
        <w:rPr>
          <w:szCs w:val="22"/>
          <w:lang w:val="sr-Latn-CS"/>
        </w:rPr>
      </w:pPr>
    </w:p>
    <w:p w14:paraId="3540126C" w14:textId="77777777" w:rsidR="008E372A" w:rsidRPr="008E372A" w:rsidRDefault="008E372A" w:rsidP="008E372A">
      <w:pPr>
        <w:tabs>
          <w:tab w:val="clear" w:pos="567"/>
        </w:tabs>
        <w:spacing w:line="240" w:lineRule="auto"/>
        <w:rPr>
          <w:b/>
          <w:szCs w:val="22"/>
          <w:lang w:val="sr-Latn-CS"/>
        </w:rPr>
      </w:pPr>
      <w:r w:rsidRPr="008E372A">
        <w:rPr>
          <w:b/>
          <w:szCs w:val="22"/>
          <w:lang w:val="sr-Latn-CS"/>
        </w:rPr>
        <w:lastRenderedPageBreak/>
        <w:t>Broj i datum dozvole</w:t>
      </w:r>
    </w:p>
    <w:p w14:paraId="4CBE2644" w14:textId="221DE956" w:rsidR="008E372A" w:rsidRPr="008E372A" w:rsidRDefault="008E372A" w:rsidP="008E372A">
      <w:pPr>
        <w:spacing w:line="240" w:lineRule="auto"/>
        <w:jc w:val="both"/>
        <w:rPr>
          <w:bCs/>
          <w:lang w:val="sl-SI"/>
        </w:rPr>
      </w:pPr>
      <w:r w:rsidRPr="008E372A">
        <w:rPr>
          <w:bCs/>
          <w:lang w:val="sl-SI"/>
        </w:rPr>
        <w:t>Aclexa, kapsula, tvrda, 100 mg, blister, 30 kapsula, tvrdih:</w:t>
      </w:r>
      <w:r w:rsidRPr="008E372A">
        <w:rPr>
          <w:rFonts w:ascii="TimesNewRomanBold" w:hAnsi="TimesNewRomanBold" w:cs="TimesNewRomanBold"/>
          <w:b/>
          <w:bCs/>
          <w:lang w:val="sr-Latn-ME"/>
        </w:rPr>
        <w:t xml:space="preserve"> </w:t>
      </w:r>
      <w:r w:rsidR="00AA432C" w:rsidRPr="00AA432C">
        <w:rPr>
          <w:rFonts w:ascii="TimesNewRomanBold" w:hAnsi="TimesNewRomanBold" w:cs="TimesNewRomanBold"/>
          <w:bCs/>
          <w:lang w:val="sr-Latn-ME"/>
        </w:rPr>
        <w:t>2030/25/1659 - 4922 od 07.04.2025. godine</w:t>
      </w:r>
    </w:p>
    <w:p w14:paraId="35CEDF70" w14:textId="3C3A68F0" w:rsidR="008E372A" w:rsidRPr="008E372A" w:rsidRDefault="008E372A" w:rsidP="008E372A">
      <w:pPr>
        <w:spacing w:line="240" w:lineRule="auto"/>
        <w:jc w:val="both"/>
        <w:rPr>
          <w:bCs/>
          <w:lang w:val="sl-SI"/>
        </w:rPr>
      </w:pPr>
      <w:r w:rsidRPr="008E372A">
        <w:rPr>
          <w:bCs/>
          <w:lang w:val="sl-SI"/>
        </w:rPr>
        <w:t xml:space="preserve">Aclexa, kapsula, tvrda, 200 mg, blister, 30 kapsula, tvrdih: </w:t>
      </w:r>
      <w:r w:rsidR="00AA432C">
        <w:t xml:space="preserve">2030/25/1660 </w:t>
      </w:r>
      <w:r w:rsidR="00AA432C">
        <w:t>-</w:t>
      </w:r>
      <w:r w:rsidR="00AA432C">
        <w:t xml:space="preserve"> 4923</w:t>
      </w:r>
      <w:r w:rsidR="00AA432C">
        <w:t xml:space="preserve"> </w:t>
      </w:r>
      <w:r w:rsidR="00AA432C" w:rsidRPr="00AA432C">
        <w:rPr>
          <w:rFonts w:ascii="TimesNewRomanBold" w:hAnsi="TimesNewRomanBold" w:cs="TimesNewRomanBold"/>
          <w:bCs/>
          <w:lang w:val="sr-Latn-ME"/>
        </w:rPr>
        <w:t>od 07.04.2025. godine</w:t>
      </w:r>
    </w:p>
    <w:p w14:paraId="5C5E9245" w14:textId="77777777" w:rsidR="008E372A" w:rsidRPr="008E372A" w:rsidRDefault="008E372A" w:rsidP="008E372A">
      <w:pPr>
        <w:tabs>
          <w:tab w:val="clear" w:pos="567"/>
        </w:tabs>
        <w:spacing w:line="240" w:lineRule="auto"/>
        <w:rPr>
          <w:b/>
          <w:szCs w:val="22"/>
          <w:lang w:val="sr-Latn-CS"/>
        </w:rPr>
      </w:pPr>
    </w:p>
    <w:p w14:paraId="331E3EF4" w14:textId="77777777" w:rsidR="008E372A" w:rsidRPr="008E372A" w:rsidRDefault="008E372A" w:rsidP="008E372A">
      <w:pPr>
        <w:tabs>
          <w:tab w:val="clear" w:pos="567"/>
        </w:tabs>
        <w:spacing w:line="240" w:lineRule="auto"/>
        <w:rPr>
          <w:b/>
          <w:szCs w:val="22"/>
          <w:lang w:val="sr-Latn-CS"/>
        </w:rPr>
      </w:pPr>
      <w:r w:rsidRPr="008E372A">
        <w:rPr>
          <w:b/>
          <w:szCs w:val="22"/>
          <w:lang w:val="sr-Latn-CS"/>
        </w:rPr>
        <w:t>Ovo uputstvo je posljednji put odobreno</w:t>
      </w:r>
    </w:p>
    <w:p w14:paraId="09C349B9" w14:textId="77777777" w:rsidR="00AA432C" w:rsidRPr="00157232" w:rsidRDefault="00AA432C" w:rsidP="00AA432C">
      <w:pPr>
        <w:rPr>
          <w:lang w:val="sr-Latn-ME"/>
        </w:rPr>
      </w:pPr>
      <w:r>
        <w:rPr>
          <w:lang w:val="sr-Latn-ME"/>
        </w:rPr>
        <w:t>April, 2025. godine</w:t>
      </w:r>
    </w:p>
    <w:p w14:paraId="7CA32C07" w14:textId="77777777" w:rsidR="00812D16" w:rsidRPr="008E372A" w:rsidRDefault="00812D16" w:rsidP="008E372A">
      <w:pPr>
        <w:spacing w:line="240" w:lineRule="auto"/>
      </w:pPr>
      <w:bookmarkStart w:id="1" w:name="_GoBack"/>
      <w:bookmarkEnd w:id="1"/>
    </w:p>
    <w:sectPr w:rsidR="00812D16" w:rsidRPr="008E372A"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22C8A" w14:textId="77777777" w:rsidR="00876333" w:rsidRDefault="00876333">
      <w:pPr>
        <w:spacing w:line="240" w:lineRule="auto"/>
      </w:pPr>
      <w:r>
        <w:separator/>
      </w:r>
    </w:p>
  </w:endnote>
  <w:endnote w:type="continuationSeparator" w:id="0">
    <w:p w14:paraId="54494E65" w14:textId="77777777" w:rsidR="00876333" w:rsidRDefault="00876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828024"/>
      <w:docPartObj>
        <w:docPartGallery w:val="Page Numbers (Bottom of Page)"/>
        <w:docPartUnique/>
      </w:docPartObj>
    </w:sdtPr>
    <w:sdtEndPr>
      <w:rPr>
        <w:rFonts w:ascii="Times New Roman" w:hAnsi="Times New Roman"/>
        <w:sz w:val="22"/>
        <w:szCs w:val="22"/>
      </w:rPr>
    </w:sdtEndPr>
    <w:sdtContent>
      <w:sdt>
        <w:sdtPr>
          <w:id w:val="1390147992"/>
          <w:docPartObj>
            <w:docPartGallery w:val="Page Numbers (Top of Page)"/>
            <w:docPartUnique/>
          </w:docPartObj>
        </w:sdtPr>
        <w:sdtEndPr>
          <w:rPr>
            <w:rFonts w:ascii="Times New Roman" w:hAnsi="Times New Roman"/>
            <w:sz w:val="22"/>
            <w:szCs w:val="22"/>
          </w:rPr>
        </w:sdtEndPr>
        <w:sdtContent>
          <w:p w14:paraId="5668FF33" w14:textId="6EB90F06" w:rsidR="00CA3B2A" w:rsidRPr="00CA3B2A" w:rsidRDefault="00CA3B2A">
            <w:pPr>
              <w:pStyle w:val="Footer"/>
              <w:jc w:val="center"/>
              <w:rPr>
                <w:rFonts w:ascii="Times New Roman" w:hAnsi="Times New Roman"/>
                <w:sz w:val="22"/>
                <w:szCs w:val="22"/>
              </w:rPr>
            </w:pPr>
            <w:r w:rsidRPr="00CA3B2A">
              <w:rPr>
                <w:rFonts w:ascii="Times New Roman" w:hAnsi="Times New Roman"/>
                <w:bCs/>
                <w:sz w:val="22"/>
                <w:szCs w:val="22"/>
              </w:rPr>
              <w:fldChar w:fldCharType="begin"/>
            </w:r>
            <w:r w:rsidRPr="00CA3B2A">
              <w:rPr>
                <w:rFonts w:ascii="Times New Roman" w:hAnsi="Times New Roman"/>
                <w:bCs/>
                <w:sz w:val="22"/>
                <w:szCs w:val="22"/>
              </w:rPr>
              <w:instrText xml:space="preserve"> PAGE </w:instrText>
            </w:r>
            <w:r w:rsidRPr="00CA3B2A">
              <w:rPr>
                <w:rFonts w:ascii="Times New Roman" w:hAnsi="Times New Roman"/>
                <w:bCs/>
                <w:sz w:val="22"/>
                <w:szCs w:val="22"/>
              </w:rPr>
              <w:fldChar w:fldCharType="separate"/>
            </w:r>
            <w:r w:rsidR="00AA432C">
              <w:rPr>
                <w:rFonts w:ascii="Times New Roman" w:hAnsi="Times New Roman"/>
                <w:bCs/>
                <w:sz w:val="22"/>
                <w:szCs w:val="22"/>
              </w:rPr>
              <w:t>10</w:t>
            </w:r>
            <w:r w:rsidRPr="00CA3B2A">
              <w:rPr>
                <w:rFonts w:ascii="Times New Roman" w:hAnsi="Times New Roman"/>
                <w:bCs/>
                <w:sz w:val="22"/>
                <w:szCs w:val="22"/>
              </w:rPr>
              <w:fldChar w:fldCharType="end"/>
            </w:r>
            <w:r w:rsidR="009C1C07">
              <w:rPr>
                <w:rFonts w:ascii="Times New Roman" w:hAnsi="Times New Roman"/>
                <w:bCs/>
                <w:sz w:val="22"/>
                <w:szCs w:val="22"/>
              </w:rPr>
              <w:t xml:space="preserve"> </w:t>
            </w:r>
            <w:r w:rsidRPr="00CA3B2A">
              <w:rPr>
                <w:rFonts w:ascii="Times New Roman" w:hAnsi="Times New Roman"/>
                <w:sz w:val="22"/>
                <w:szCs w:val="22"/>
              </w:rPr>
              <w:t>/</w:t>
            </w:r>
            <w:r w:rsidR="009C1C07">
              <w:rPr>
                <w:rFonts w:ascii="Times New Roman" w:hAnsi="Times New Roman"/>
                <w:sz w:val="22"/>
                <w:szCs w:val="22"/>
              </w:rPr>
              <w:t xml:space="preserve"> </w:t>
            </w:r>
            <w:r w:rsidRPr="00CA3B2A">
              <w:rPr>
                <w:rFonts w:ascii="Times New Roman" w:hAnsi="Times New Roman"/>
                <w:bCs/>
                <w:sz w:val="22"/>
                <w:szCs w:val="22"/>
              </w:rPr>
              <w:fldChar w:fldCharType="begin"/>
            </w:r>
            <w:r w:rsidRPr="00CA3B2A">
              <w:rPr>
                <w:rFonts w:ascii="Times New Roman" w:hAnsi="Times New Roman"/>
                <w:bCs/>
                <w:sz w:val="22"/>
                <w:szCs w:val="22"/>
              </w:rPr>
              <w:instrText xml:space="preserve"> NUMPAGES  </w:instrText>
            </w:r>
            <w:r w:rsidRPr="00CA3B2A">
              <w:rPr>
                <w:rFonts w:ascii="Times New Roman" w:hAnsi="Times New Roman"/>
                <w:bCs/>
                <w:sz w:val="22"/>
                <w:szCs w:val="22"/>
              </w:rPr>
              <w:fldChar w:fldCharType="separate"/>
            </w:r>
            <w:r w:rsidR="00AA432C">
              <w:rPr>
                <w:rFonts w:ascii="Times New Roman" w:hAnsi="Times New Roman"/>
                <w:bCs/>
                <w:sz w:val="22"/>
                <w:szCs w:val="22"/>
              </w:rPr>
              <w:t>10</w:t>
            </w:r>
            <w:r w:rsidRPr="00CA3B2A">
              <w:rPr>
                <w:rFonts w:ascii="Times New Roman" w:hAnsi="Times New Roman"/>
                <w:bCs/>
                <w:sz w:val="22"/>
                <w:szCs w:val="22"/>
              </w:rPr>
              <w:fldChar w:fldCharType="end"/>
            </w:r>
          </w:p>
        </w:sdtContent>
      </w:sdt>
    </w:sdtContent>
  </w:sdt>
  <w:p w14:paraId="1B879B2F" w14:textId="50997017" w:rsidR="006B4557" w:rsidRDefault="006B4557">
    <w:pPr>
      <w:pStyle w:val="Footer"/>
      <w:tabs>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667902"/>
      <w:docPartObj>
        <w:docPartGallery w:val="Page Numbers (Bottom of Page)"/>
        <w:docPartUnique/>
      </w:docPartObj>
    </w:sdtPr>
    <w:sdtEndPr>
      <w:rPr>
        <w:rFonts w:ascii="Times New Roman" w:hAnsi="Times New Roman"/>
        <w:sz w:val="22"/>
        <w:szCs w:val="22"/>
      </w:rPr>
    </w:sdtEndPr>
    <w:sdtContent>
      <w:sdt>
        <w:sdtPr>
          <w:id w:val="1728636285"/>
          <w:docPartObj>
            <w:docPartGallery w:val="Page Numbers (Top of Page)"/>
            <w:docPartUnique/>
          </w:docPartObj>
        </w:sdtPr>
        <w:sdtEndPr>
          <w:rPr>
            <w:rFonts w:ascii="Times New Roman" w:hAnsi="Times New Roman"/>
            <w:sz w:val="22"/>
            <w:szCs w:val="22"/>
          </w:rPr>
        </w:sdtEndPr>
        <w:sdtContent>
          <w:p w14:paraId="17DBA643" w14:textId="4528A76A" w:rsidR="00CA3B2A" w:rsidRPr="00CA3B2A" w:rsidRDefault="00CA3B2A">
            <w:pPr>
              <w:pStyle w:val="Footer"/>
              <w:jc w:val="center"/>
              <w:rPr>
                <w:rFonts w:ascii="Times New Roman" w:hAnsi="Times New Roman"/>
                <w:sz w:val="22"/>
                <w:szCs w:val="22"/>
              </w:rPr>
            </w:pPr>
            <w:r w:rsidRPr="00CA3B2A">
              <w:rPr>
                <w:rFonts w:ascii="Times New Roman" w:hAnsi="Times New Roman"/>
                <w:bCs/>
                <w:sz w:val="22"/>
                <w:szCs w:val="22"/>
              </w:rPr>
              <w:fldChar w:fldCharType="begin"/>
            </w:r>
            <w:r w:rsidRPr="00CA3B2A">
              <w:rPr>
                <w:rFonts w:ascii="Times New Roman" w:hAnsi="Times New Roman"/>
                <w:bCs/>
                <w:sz w:val="22"/>
                <w:szCs w:val="22"/>
              </w:rPr>
              <w:instrText xml:space="preserve"> PAGE </w:instrText>
            </w:r>
            <w:r w:rsidRPr="00CA3B2A">
              <w:rPr>
                <w:rFonts w:ascii="Times New Roman" w:hAnsi="Times New Roman"/>
                <w:bCs/>
                <w:sz w:val="22"/>
                <w:szCs w:val="22"/>
              </w:rPr>
              <w:fldChar w:fldCharType="separate"/>
            </w:r>
            <w:r w:rsidR="00AA432C">
              <w:rPr>
                <w:rFonts w:ascii="Times New Roman" w:hAnsi="Times New Roman"/>
                <w:bCs/>
                <w:sz w:val="22"/>
                <w:szCs w:val="22"/>
              </w:rPr>
              <w:t>1</w:t>
            </w:r>
            <w:r w:rsidRPr="00CA3B2A">
              <w:rPr>
                <w:rFonts w:ascii="Times New Roman" w:hAnsi="Times New Roman"/>
                <w:bCs/>
                <w:sz w:val="22"/>
                <w:szCs w:val="22"/>
              </w:rPr>
              <w:fldChar w:fldCharType="end"/>
            </w:r>
            <w:r w:rsidRPr="00CA3B2A">
              <w:rPr>
                <w:rFonts w:ascii="Times New Roman" w:hAnsi="Times New Roman"/>
                <w:sz w:val="22"/>
                <w:szCs w:val="22"/>
              </w:rPr>
              <w:t>/</w:t>
            </w:r>
            <w:r w:rsidRPr="00CA3B2A">
              <w:rPr>
                <w:rFonts w:ascii="Times New Roman" w:hAnsi="Times New Roman"/>
                <w:bCs/>
                <w:sz w:val="22"/>
                <w:szCs w:val="22"/>
              </w:rPr>
              <w:fldChar w:fldCharType="begin"/>
            </w:r>
            <w:r w:rsidRPr="00CA3B2A">
              <w:rPr>
                <w:rFonts w:ascii="Times New Roman" w:hAnsi="Times New Roman"/>
                <w:bCs/>
                <w:sz w:val="22"/>
                <w:szCs w:val="22"/>
              </w:rPr>
              <w:instrText xml:space="preserve"> NUMPAGES  </w:instrText>
            </w:r>
            <w:r w:rsidRPr="00CA3B2A">
              <w:rPr>
                <w:rFonts w:ascii="Times New Roman" w:hAnsi="Times New Roman"/>
                <w:bCs/>
                <w:sz w:val="22"/>
                <w:szCs w:val="22"/>
              </w:rPr>
              <w:fldChar w:fldCharType="separate"/>
            </w:r>
            <w:r w:rsidR="00AA432C">
              <w:rPr>
                <w:rFonts w:ascii="Times New Roman" w:hAnsi="Times New Roman"/>
                <w:bCs/>
                <w:sz w:val="22"/>
                <w:szCs w:val="22"/>
              </w:rPr>
              <w:t>10</w:t>
            </w:r>
            <w:r w:rsidRPr="00CA3B2A">
              <w:rPr>
                <w:rFonts w:ascii="Times New Roman" w:hAnsi="Times New Roman"/>
                <w:bCs/>
                <w:sz w:val="22"/>
                <w:szCs w:val="22"/>
              </w:rPr>
              <w:fldChar w:fldCharType="end"/>
            </w:r>
          </w:p>
        </w:sdtContent>
      </w:sdt>
    </w:sdtContent>
  </w:sdt>
  <w:p w14:paraId="558825CE" w14:textId="3B611E7E" w:rsidR="006B4557" w:rsidRPr="006C3553" w:rsidRDefault="006B4557" w:rsidP="004E5A77">
    <w:pPr>
      <w:pStyle w:val="Footer"/>
      <w:tabs>
        <w:tab w:val="right" w:pos="8931"/>
      </w:tabs>
      <w:ind w:right="96"/>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51603" w14:textId="77777777" w:rsidR="00876333" w:rsidRDefault="00876333">
      <w:pPr>
        <w:spacing w:line="240" w:lineRule="auto"/>
      </w:pPr>
      <w:r>
        <w:separator/>
      </w:r>
    </w:p>
  </w:footnote>
  <w:footnote w:type="continuationSeparator" w:id="0">
    <w:p w14:paraId="78FED167" w14:textId="77777777" w:rsidR="00876333" w:rsidRDefault="008763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576D9"/>
    <w:multiLevelType w:val="hybridMultilevel"/>
    <w:tmpl w:val="B7327ADC"/>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C934967"/>
    <w:multiLevelType w:val="hybridMultilevel"/>
    <w:tmpl w:val="B4360D00"/>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000527C"/>
    <w:multiLevelType w:val="hybridMultilevel"/>
    <w:tmpl w:val="3A484AE8"/>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551E16C2"/>
    <w:multiLevelType w:val="hybridMultilevel"/>
    <w:tmpl w:val="6DA8485E"/>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8" w15:restartNumberingAfterBreak="0">
    <w:nsid w:val="5C9463EB"/>
    <w:multiLevelType w:val="hybridMultilevel"/>
    <w:tmpl w:val="CFDEF5BE"/>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5E4C5A1C"/>
    <w:multiLevelType w:val="hybridMultilevel"/>
    <w:tmpl w:val="7AE05E1E"/>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8" w15:restartNumberingAfterBreak="0">
    <w:nsid w:val="733F0287"/>
    <w:multiLevelType w:val="hybridMultilevel"/>
    <w:tmpl w:val="62CEDA2A"/>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1"/>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2"/>
  </w:num>
  <w:num w:numId="6">
    <w:abstractNumId w:val="17"/>
  </w:num>
  <w:num w:numId="7">
    <w:abstractNumId w:val="9"/>
  </w:num>
  <w:num w:numId="8">
    <w:abstractNumId w:val="11"/>
  </w:num>
  <w:num w:numId="9">
    <w:abstractNumId w:val="27"/>
  </w:num>
  <w:num w:numId="10">
    <w:abstractNumId w:val="1"/>
  </w:num>
  <w:num w:numId="11">
    <w:abstractNumId w:val="24"/>
  </w:num>
  <w:num w:numId="12">
    <w:abstractNumId w:val="10"/>
  </w:num>
  <w:num w:numId="13">
    <w:abstractNumId w:val="6"/>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5"/>
  </w:num>
  <w:num w:numId="17">
    <w:abstractNumId w:val="13"/>
  </w:num>
  <w:num w:numId="18">
    <w:abstractNumId w:val="16"/>
  </w:num>
  <w:num w:numId="19">
    <w:abstractNumId w:val="29"/>
  </w:num>
  <w:num w:numId="20">
    <w:abstractNumId w:val="20"/>
  </w:num>
  <w:num w:numId="21">
    <w:abstractNumId w:val="26"/>
  </w:num>
  <w:num w:numId="22">
    <w:abstractNumId w:val="23"/>
  </w:num>
  <w:num w:numId="23">
    <w:abstractNumId w:val="8"/>
  </w:num>
  <w:num w:numId="24">
    <w:abstractNumId w:val="26"/>
  </w:num>
  <w:num w:numId="25">
    <w:abstractNumId w:val="4"/>
  </w:num>
  <w:num w:numId="26">
    <w:abstractNumId w:val="3"/>
    <w:lvlOverride w:ilvl="0">
      <w:startOverride w:val="1"/>
    </w:lvlOverride>
  </w:num>
  <w:num w:numId="27">
    <w:abstractNumId w:val="12"/>
  </w:num>
  <w:num w:numId="28">
    <w:abstractNumId w:val="14"/>
  </w:num>
  <w:num w:numId="29">
    <w:abstractNumId w:val="28"/>
  </w:num>
  <w:num w:numId="30">
    <w:abstractNumId w:val="19"/>
  </w:num>
  <w:num w:numId="31">
    <w:abstractNumId w:val="15"/>
  </w:num>
  <w:num w:numId="32">
    <w:abstractNumId w:val="7"/>
  </w:num>
  <w:num w:numId="33">
    <w:abstractNumId w:val="1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A9"/>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BB2"/>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6F7"/>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E7BB5"/>
    <w:rsid w:val="000F1BB2"/>
    <w:rsid w:val="000F217A"/>
    <w:rsid w:val="000F3F94"/>
    <w:rsid w:val="000F5235"/>
    <w:rsid w:val="000F5B21"/>
    <w:rsid w:val="000F79F3"/>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0DF0"/>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4E16"/>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1C"/>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5FE"/>
    <w:rsid w:val="0024392B"/>
    <w:rsid w:val="002450C6"/>
    <w:rsid w:val="00245DCF"/>
    <w:rsid w:val="00246C65"/>
    <w:rsid w:val="00246EF4"/>
    <w:rsid w:val="0024721F"/>
    <w:rsid w:val="00251A10"/>
    <w:rsid w:val="00252BFF"/>
    <w:rsid w:val="0025349D"/>
    <w:rsid w:val="00253732"/>
    <w:rsid w:val="002542A8"/>
    <w:rsid w:val="002560BD"/>
    <w:rsid w:val="002604DC"/>
    <w:rsid w:val="00260A11"/>
    <w:rsid w:val="0026169A"/>
    <w:rsid w:val="00262763"/>
    <w:rsid w:val="00264BEA"/>
    <w:rsid w:val="00265D93"/>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455"/>
    <w:rsid w:val="002B35C5"/>
    <w:rsid w:val="002B3935"/>
    <w:rsid w:val="002B406A"/>
    <w:rsid w:val="002B41D4"/>
    <w:rsid w:val="002B543F"/>
    <w:rsid w:val="002B6165"/>
    <w:rsid w:val="002B7D73"/>
    <w:rsid w:val="002C06E3"/>
    <w:rsid w:val="002C0801"/>
    <w:rsid w:val="002C145F"/>
    <w:rsid w:val="002C33B3"/>
    <w:rsid w:val="002C44B0"/>
    <w:rsid w:val="002C4E07"/>
    <w:rsid w:val="002C4EF9"/>
    <w:rsid w:val="002D0586"/>
    <w:rsid w:val="002D0721"/>
    <w:rsid w:val="002D1023"/>
    <w:rsid w:val="002D1459"/>
    <w:rsid w:val="002D1470"/>
    <w:rsid w:val="002D21CF"/>
    <w:rsid w:val="002D3DB7"/>
    <w:rsid w:val="002D4705"/>
    <w:rsid w:val="002D5B65"/>
    <w:rsid w:val="002D6396"/>
    <w:rsid w:val="002D7E5E"/>
    <w:rsid w:val="002E07BA"/>
    <w:rsid w:val="002E07EF"/>
    <w:rsid w:val="002E0900"/>
    <w:rsid w:val="002E0D06"/>
    <w:rsid w:val="002E0FDE"/>
    <w:rsid w:val="002E1810"/>
    <w:rsid w:val="002E4E94"/>
    <w:rsid w:val="002E6763"/>
    <w:rsid w:val="002F1F28"/>
    <w:rsid w:val="002F3C3A"/>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1C04"/>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272C"/>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B7320"/>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0883"/>
    <w:rsid w:val="004460E9"/>
    <w:rsid w:val="0044718F"/>
    <w:rsid w:val="00447B6F"/>
    <w:rsid w:val="004500C0"/>
    <w:rsid w:val="00453623"/>
    <w:rsid w:val="00453C11"/>
    <w:rsid w:val="004557B0"/>
    <w:rsid w:val="00457946"/>
    <w:rsid w:val="00457955"/>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1B8"/>
    <w:rsid w:val="00491AD2"/>
    <w:rsid w:val="004935C0"/>
    <w:rsid w:val="00493B43"/>
    <w:rsid w:val="00494DF6"/>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747"/>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27A0F"/>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850A4"/>
    <w:rsid w:val="005935F4"/>
    <w:rsid w:val="00593E0A"/>
    <w:rsid w:val="005971B0"/>
    <w:rsid w:val="005A167F"/>
    <w:rsid w:val="005A346E"/>
    <w:rsid w:val="005A73CF"/>
    <w:rsid w:val="005B3EB1"/>
    <w:rsid w:val="005B3F6F"/>
    <w:rsid w:val="005B798B"/>
    <w:rsid w:val="005C1925"/>
    <w:rsid w:val="005C1FAE"/>
    <w:rsid w:val="005C39E8"/>
    <w:rsid w:val="005C5660"/>
    <w:rsid w:val="005C71E4"/>
    <w:rsid w:val="005C72E3"/>
    <w:rsid w:val="005D11B2"/>
    <w:rsid w:val="005D231E"/>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02B1"/>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6230D"/>
    <w:rsid w:val="006710DD"/>
    <w:rsid w:val="00671FC9"/>
    <w:rsid w:val="00673200"/>
    <w:rsid w:val="00674492"/>
    <w:rsid w:val="0067501E"/>
    <w:rsid w:val="00676C74"/>
    <w:rsid w:val="006773D2"/>
    <w:rsid w:val="00680581"/>
    <w:rsid w:val="00680A56"/>
    <w:rsid w:val="00681A41"/>
    <w:rsid w:val="00681E48"/>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4DA"/>
    <w:rsid w:val="007F45D1"/>
    <w:rsid w:val="007F64BE"/>
    <w:rsid w:val="007F6DC3"/>
    <w:rsid w:val="007F72F0"/>
    <w:rsid w:val="008006B4"/>
    <w:rsid w:val="008015B6"/>
    <w:rsid w:val="00803FD4"/>
    <w:rsid w:val="0080481C"/>
    <w:rsid w:val="00804C54"/>
    <w:rsid w:val="008056DD"/>
    <w:rsid w:val="0081104C"/>
    <w:rsid w:val="008121F2"/>
    <w:rsid w:val="00812D16"/>
    <w:rsid w:val="00812DD9"/>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1F8B"/>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63E6"/>
    <w:rsid w:val="0086784F"/>
    <w:rsid w:val="00870394"/>
    <w:rsid w:val="0087073B"/>
    <w:rsid w:val="00873967"/>
    <w:rsid w:val="008743BB"/>
    <w:rsid w:val="00876333"/>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5B12"/>
    <w:rsid w:val="008D6BE8"/>
    <w:rsid w:val="008E27E9"/>
    <w:rsid w:val="008E372A"/>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21"/>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74F65"/>
    <w:rsid w:val="00980FE0"/>
    <w:rsid w:val="00981521"/>
    <w:rsid w:val="00985F8B"/>
    <w:rsid w:val="00990B70"/>
    <w:rsid w:val="00990C3B"/>
    <w:rsid w:val="00991CBD"/>
    <w:rsid w:val="009921E6"/>
    <w:rsid w:val="009928B7"/>
    <w:rsid w:val="0099321A"/>
    <w:rsid w:val="009947E8"/>
    <w:rsid w:val="009960B7"/>
    <w:rsid w:val="00996F08"/>
    <w:rsid w:val="009972FE"/>
    <w:rsid w:val="009B2BC0"/>
    <w:rsid w:val="009B536C"/>
    <w:rsid w:val="009B5C19"/>
    <w:rsid w:val="009B6496"/>
    <w:rsid w:val="009C01DA"/>
    <w:rsid w:val="009C1528"/>
    <w:rsid w:val="009C1C07"/>
    <w:rsid w:val="009C20CC"/>
    <w:rsid w:val="009C2BDF"/>
    <w:rsid w:val="009C3558"/>
    <w:rsid w:val="009C562E"/>
    <w:rsid w:val="009C5E44"/>
    <w:rsid w:val="009C70D7"/>
    <w:rsid w:val="009C7531"/>
    <w:rsid w:val="009D1B26"/>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77F74"/>
    <w:rsid w:val="00A81EB6"/>
    <w:rsid w:val="00A82DE9"/>
    <w:rsid w:val="00A837FE"/>
    <w:rsid w:val="00A85357"/>
    <w:rsid w:val="00A856B8"/>
    <w:rsid w:val="00A86A99"/>
    <w:rsid w:val="00A871E5"/>
    <w:rsid w:val="00A902DD"/>
    <w:rsid w:val="00A91617"/>
    <w:rsid w:val="00A93C1C"/>
    <w:rsid w:val="00A95041"/>
    <w:rsid w:val="00A96FA8"/>
    <w:rsid w:val="00A9770A"/>
    <w:rsid w:val="00AA0A43"/>
    <w:rsid w:val="00AA0DD3"/>
    <w:rsid w:val="00AA1C07"/>
    <w:rsid w:val="00AA3688"/>
    <w:rsid w:val="00AA4006"/>
    <w:rsid w:val="00AA432C"/>
    <w:rsid w:val="00AA5887"/>
    <w:rsid w:val="00AB19F8"/>
    <w:rsid w:val="00AB2A61"/>
    <w:rsid w:val="00AB3A12"/>
    <w:rsid w:val="00AB4C57"/>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1A8C"/>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48AF"/>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678F"/>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162A"/>
    <w:rsid w:val="00BE442D"/>
    <w:rsid w:val="00BE4ED6"/>
    <w:rsid w:val="00BE54F3"/>
    <w:rsid w:val="00BE5F67"/>
    <w:rsid w:val="00BE7920"/>
    <w:rsid w:val="00BF1E46"/>
    <w:rsid w:val="00BF2A3A"/>
    <w:rsid w:val="00BF2CD1"/>
    <w:rsid w:val="00BF4B6A"/>
    <w:rsid w:val="00BF5135"/>
    <w:rsid w:val="00C00312"/>
    <w:rsid w:val="00C00828"/>
    <w:rsid w:val="00C009F5"/>
    <w:rsid w:val="00C00E69"/>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46A"/>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3B2A"/>
    <w:rsid w:val="00CA6DD8"/>
    <w:rsid w:val="00CB1582"/>
    <w:rsid w:val="00CB22B7"/>
    <w:rsid w:val="00CB31DA"/>
    <w:rsid w:val="00CB5032"/>
    <w:rsid w:val="00CB7DF6"/>
    <w:rsid w:val="00CC303F"/>
    <w:rsid w:val="00CC3C96"/>
    <w:rsid w:val="00CD077C"/>
    <w:rsid w:val="00CD342A"/>
    <w:rsid w:val="00CD3940"/>
    <w:rsid w:val="00CD7D21"/>
    <w:rsid w:val="00CE2F14"/>
    <w:rsid w:val="00CE52B8"/>
    <w:rsid w:val="00CE6A0B"/>
    <w:rsid w:val="00CE7BF6"/>
    <w:rsid w:val="00CF0950"/>
    <w:rsid w:val="00CF3B07"/>
    <w:rsid w:val="00CF4113"/>
    <w:rsid w:val="00CF4C13"/>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458B"/>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9DE"/>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4505B"/>
    <w:rsid w:val="00E5275F"/>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55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3FD6"/>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0106"/>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977B7"/>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459B"/>
    <w:rsid w:val="00FD59F1"/>
    <w:rsid w:val="00FD66A4"/>
    <w:rsid w:val="00FD6FE2"/>
    <w:rsid w:val="00FD74A7"/>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E228F"/>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paragraph" w:styleId="Heading2">
    <w:name w:val="heading 2"/>
    <w:basedOn w:val="Normal"/>
    <w:next w:val="Normal"/>
    <w:link w:val="Heading2Char"/>
    <w:qFormat/>
    <w:rsid w:val="0038272C"/>
    <w:pPr>
      <w:keepNext/>
      <w:tabs>
        <w:tab w:val="clear" w:pos="567"/>
        <w:tab w:val="left" w:pos="284"/>
      </w:tabs>
      <w:spacing w:line="240" w:lineRule="auto"/>
      <w:jc w:val="center"/>
      <w:outlineLvl w:val="1"/>
    </w:pPr>
    <w:rPr>
      <w:rFonts w:ascii="Arial" w:hAnsi="Arial" w:cs="Arial"/>
      <w:i/>
      <w:iCs/>
      <w:color w:val="999999"/>
      <w:sz w:val="18"/>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character" w:customStyle="1" w:styleId="Heading2Char">
    <w:name w:val="Heading 2 Char"/>
    <w:link w:val="Heading2"/>
    <w:rsid w:val="0038272C"/>
    <w:rPr>
      <w:rFonts w:ascii="Arial" w:eastAsia="Times New Roman" w:hAnsi="Arial" w:cs="Arial"/>
      <w:i/>
      <w:iCs/>
      <w:color w:val="999999"/>
      <w:sz w:val="18"/>
      <w:szCs w:val="24"/>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rsid w:val="0038272C"/>
    <w:rPr>
      <w:rFonts w:ascii="Arial" w:eastAsia="Times New Roman" w:hAnsi="Arial"/>
      <w:lang w:eastAsia="en-US"/>
    </w:rPr>
  </w:style>
  <w:style w:type="paragraph" w:styleId="NoSpacing">
    <w:name w:val="No Spacing"/>
    <w:uiPriority w:val="1"/>
    <w:qFormat/>
    <w:rsid w:val="0038272C"/>
    <w:rPr>
      <w:rFonts w:eastAsia="Times New Roman"/>
      <w:lang w:val="en-US" w:eastAsia="en-US"/>
    </w:rPr>
  </w:style>
  <w:style w:type="paragraph" w:styleId="NormalWeb">
    <w:name w:val="Normal (Web)"/>
    <w:basedOn w:val="Normal"/>
    <w:uiPriority w:val="99"/>
    <w:unhideWhenUsed/>
    <w:rsid w:val="00940521"/>
    <w:pPr>
      <w:tabs>
        <w:tab w:val="clear" w:pos="567"/>
      </w:tabs>
      <w:spacing w:before="100" w:beforeAutospacing="1" w:after="100" w:afterAutospacing="1" w:line="240" w:lineRule="auto"/>
    </w:pPr>
    <w:rPr>
      <w:sz w:val="24"/>
      <w:szCs w:val="24"/>
      <w:lang w:val="sl-SI" w:eastAsia="sl-SI"/>
    </w:rPr>
  </w:style>
  <w:style w:type="paragraph" w:styleId="ListParagraph">
    <w:name w:val="List Paragraph"/>
    <w:basedOn w:val="Normal"/>
    <w:uiPriority w:val="34"/>
    <w:qFormat/>
    <w:rsid w:val="00A77F74"/>
    <w:pPr>
      <w:ind w:left="720"/>
      <w:contextualSpacing/>
    </w:pPr>
  </w:style>
  <w:style w:type="character" w:customStyle="1" w:styleId="FooterChar">
    <w:name w:val="Footer Char"/>
    <w:basedOn w:val="DefaultParagraphFont"/>
    <w:link w:val="Footer"/>
    <w:uiPriority w:val="99"/>
    <w:rsid w:val="00CA3B2A"/>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423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3400</Words>
  <Characters>19380</Characters>
  <Application>Microsoft Office Word</Application>
  <DocSecurity>0</DocSecurity>
  <Lines>161</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Buric</dc:creator>
  <cp:lastModifiedBy>Jovana Jovanovic</cp:lastModifiedBy>
  <cp:revision>3</cp:revision>
  <dcterms:created xsi:type="dcterms:W3CDTF">2025-04-04T10:05:00Z</dcterms:created>
  <dcterms:modified xsi:type="dcterms:W3CDTF">2025-04-04T11:14:00Z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