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06952" w14:textId="77777777" w:rsidR="001A5518" w:rsidRPr="00A62D04" w:rsidRDefault="001A5518" w:rsidP="005C20EE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1C55272" w14:textId="77777777" w:rsidR="00F91C7B" w:rsidRPr="00A62D04" w:rsidRDefault="00F91C7B" w:rsidP="005C20EE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9F8A937" w14:textId="77777777" w:rsidR="002510A5" w:rsidRPr="00A62D04" w:rsidRDefault="002510A5" w:rsidP="000E17DE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A62D04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3809FF6" w14:textId="77777777" w:rsidR="002510A5" w:rsidRPr="00A62D04" w:rsidRDefault="002510A5" w:rsidP="000E17DE">
      <w:pPr>
        <w:jc w:val="center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D18AACD" w14:textId="77777777" w:rsidR="003C17AB" w:rsidRPr="00A62D04" w:rsidRDefault="003C17AB" w:rsidP="005C20EE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sr-Latn-ME"/>
        </w:rPr>
      </w:pPr>
    </w:p>
    <w:p w14:paraId="565D4433" w14:textId="77777777" w:rsidR="00C37FD7" w:rsidRPr="00A62D04" w:rsidRDefault="00C37FD7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6E7E131" w14:textId="6D55CBE6" w:rsidR="00EC2532" w:rsidRPr="00A62D04" w:rsidRDefault="002846DB" w:rsidP="005C20EE">
      <w:pPr>
        <w:pStyle w:val="ListParagraph"/>
        <w:numPr>
          <w:ilvl w:val="0"/>
          <w:numId w:val="12"/>
        </w:numPr>
        <w:tabs>
          <w:tab w:val="left" w:pos="0"/>
          <w:tab w:val="left" w:pos="569"/>
        </w:tabs>
        <w:ind w:left="142" w:hanging="142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NAZIV </w:t>
      </w:r>
      <w:r w:rsidR="00411B4B" w:rsidRPr="00A62D04">
        <w:rPr>
          <w:b/>
          <w:bCs/>
          <w:sz w:val="22"/>
          <w:szCs w:val="22"/>
          <w:lang w:val="sr-Latn-ME"/>
        </w:rPr>
        <w:t>LIJEKA</w:t>
      </w:r>
    </w:p>
    <w:p w14:paraId="6120F08A" w14:textId="71CDA1E5" w:rsidR="005F0F6B" w:rsidRPr="00A62D04" w:rsidRDefault="005F0F6B" w:rsidP="005C20E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FC9D423" w14:textId="78C8BCA2" w:rsidR="00EF5AD1" w:rsidRPr="00A62D04" w:rsidRDefault="00EF5AD1" w:rsidP="005C20E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Marcaine 0.5%, 5 mg/</w:t>
      </w:r>
      <w:r w:rsidR="00C7417A" w:rsidRPr="00A62D04">
        <w:rPr>
          <w:sz w:val="22"/>
          <w:szCs w:val="22"/>
          <w:lang w:val="sr-Latn-ME"/>
        </w:rPr>
        <w:t>ml</w:t>
      </w:r>
      <w:r w:rsidRPr="00A62D04">
        <w:rPr>
          <w:sz w:val="22"/>
          <w:szCs w:val="22"/>
          <w:lang w:val="sr-Latn-ME"/>
        </w:rPr>
        <w:t>, rastvor za injekciju</w:t>
      </w:r>
    </w:p>
    <w:p w14:paraId="54CCE3F8" w14:textId="77777777" w:rsidR="00EF5AD1" w:rsidRPr="00A62D04" w:rsidRDefault="00EF5AD1" w:rsidP="005C20E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4813EE0" w14:textId="5CDC1C7A" w:rsidR="00EF5AD1" w:rsidRPr="00A62D04" w:rsidRDefault="00EF5AD1" w:rsidP="005C20E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INN: bupivakain</w:t>
      </w:r>
    </w:p>
    <w:p w14:paraId="30BBF21B" w14:textId="2E7D542B" w:rsidR="00EF5AD1" w:rsidRPr="00A62D04" w:rsidRDefault="00EF5AD1" w:rsidP="005C20EE">
      <w:pPr>
        <w:pStyle w:val="ListParagraph"/>
        <w:tabs>
          <w:tab w:val="left" w:pos="540"/>
          <w:tab w:val="left" w:pos="569"/>
        </w:tabs>
        <w:ind w:left="900"/>
        <w:jc w:val="both"/>
        <w:rPr>
          <w:sz w:val="22"/>
          <w:szCs w:val="22"/>
          <w:lang w:val="sr-Latn-ME"/>
        </w:rPr>
      </w:pPr>
    </w:p>
    <w:p w14:paraId="1912C858" w14:textId="77777777" w:rsidR="00543F14" w:rsidRPr="00A62D04" w:rsidRDefault="00543F14" w:rsidP="005C20EE">
      <w:pPr>
        <w:pStyle w:val="ListParagraph"/>
        <w:tabs>
          <w:tab w:val="left" w:pos="540"/>
          <w:tab w:val="left" w:pos="569"/>
        </w:tabs>
        <w:ind w:left="900"/>
        <w:jc w:val="both"/>
        <w:rPr>
          <w:sz w:val="22"/>
          <w:szCs w:val="22"/>
          <w:lang w:val="sr-Latn-ME"/>
        </w:rPr>
      </w:pPr>
    </w:p>
    <w:p w14:paraId="07AB4C35" w14:textId="77777777" w:rsidR="00411B4B" w:rsidRPr="00A62D04" w:rsidRDefault="00411B4B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2. </w:t>
      </w:r>
      <w:r w:rsidR="00F5167F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KVALITATIVNI I KVANTITATIVNI SASTAV</w:t>
      </w:r>
    </w:p>
    <w:p w14:paraId="1E50D974" w14:textId="2984501C" w:rsidR="00EF5AD1" w:rsidRPr="00A62D04" w:rsidRDefault="005F0F6B" w:rsidP="005C20EE">
      <w:pPr>
        <w:widowControl w:val="0"/>
        <w:autoSpaceDE w:val="0"/>
        <w:autoSpaceDN w:val="0"/>
        <w:spacing w:before="193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Jedan mililitar</w:t>
      </w:r>
      <w:r w:rsidR="00EF5AD1" w:rsidRPr="00A62D04">
        <w:rPr>
          <w:spacing w:val="80"/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rastvora</w:t>
      </w:r>
      <w:r w:rsidR="00EF5AD1" w:rsidRPr="00A62D04">
        <w:rPr>
          <w:spacing w:val="80"/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za</w:t>
      </w:r>
      <w:r w:rsidR="00EF5AD1" w:rsidRPr="00A62D04">
        <w:rPr>
          <w:spacing w:val="80"/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injekciju</w:t>
      </w:r>
      <w:r w:rsidR="00EF5AD1" w:rsidRPr="00A62D04">
        <w:rPr>
          <w:spacing w:val="80"/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sadrži</w:t>
      </w:r>
      <w:r w:rsidR="00EF5AD1" w:rsidRPr="00A62D04">
        <w:rPr>
          <w:spacing w:val="80"/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5</w:t>
      </w:r>
      <w:r w:rsidR="00EF5AD1" w:rsidRPr="00A62D04">
        <w:rPr>
          <w:spacing w:val="80"/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mg</w:t>
      </w:r>
      <w:r w:rsidR="00EF5AD1" w:rsidRPr="00A62D04">
        <w:rPr>
          <w:spacing w:val="80"/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bupivakain</w:t>
      </w:r>
      <w:r w:rsidR="005C20EE" w:rsidRPr="00A62D04">
        <w:rPr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hidrohlorida</w:t>
      </w:r>
      <w:r w:rsidR="00EF5AD1" w:rsidRPr="00A62D04">
        <w:rPr>
          <w:spacing w:val="80"/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(u</w:t>
      </w:r>
      <w:r w:rsidR="00EF5AD1" w:rsidRPr="00A62D04">
        <w:rPr>
          <w:spacing w:val="80"/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obliku</w:t>
      </w:r>
      <w:r w:rsidR="00EF5AD1" w:rsidRPr="00A62D04">
        <w:rPr>
          <w:spacing w:val="80"/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>bupivakain</w:t>
      </w:r>
      <w:r w:rsidR="005C20EE" w:rsidRPr="00A62D04">
        <w:rPr>
          <w:sz w:val="22"/>
          <w:szCs w:val="22"/>
          <w:lang w:val="sr-Latn-ME"/>
        </w:rPr>
        <w:t xml:space="preserve"> </w:t>
      </w:r>
      <w:r w:rsidR="00EF5AD1" w:rsidRPr="00A62D04">
        <w:rPr>
          <w:sz w:val="22"/>
          <w:szCs w:val="22"/>
          <w:lang w:val="sr-Latn-ME"/>
        </w:rPr>
        <w:t xml:space="preserve">hidrohlorid </w:t>
      </w:r>
      <w:r w:rsidRPr="00A62D04">
        <w:rPr>
          <w:spacing w:val="-2"/>
          <w:sz w:val="22"/>
          <w:szCs w:val="22"/>
          <w:lang w:val="sr-Latn-ME"/>
        </w:rPr>
        <w:t>monohidrata</w:t>
      </w:r>
      <w:r w:rsidR="00EF5AD1" w:rsidRPr="00A62D04">
        <w:rPr>
          <w:spacing w:val="-2"/>
          <w:sz w:val="22"/>
          <w:szCs w:val="22"/>
          <w:lang w:val="sr-Latn-ME"/>
        </w:rPr>
        <w:t>).</w:t>
      </w:r>
    </w:p>
    <w:p w14:paraId="1EB2F88E" w14:textId="77777777" w:rsidR="00EF5AD1" w:rsidRPr="00A62D04" w:rsidRDefault="00EF5AD1" w:rsidP="005C20EE">
      <w:pPr>
        <w:widowControl w:val="0"/>
        <w:autoSpaceDE w:val="0"/>
        <w:autoSpaceDN w:val="0"/>
        <w:spacing w:before="11"/>
        <w:jc w:val="both"/>
        <w:rPr>
          <w:sz w:val="22"/>
          <w:szCs w:val="22"/>
          <w:lang w:val="sr-Latn-ME"/>
        </w:rPr>
      </w:pPr>
    </w:p>
    <w:p w14:paraId="52F62904" w14:textId="77777777" w:rsidR="00EF5AD1" w:rsidRPr="00A62D04" w:rsidRDefault="00EF5AD1" w:rsidP="005C20E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u w:val="single"/>
          <w:lang w:val="sr-Latn-ME"/>
        </w:rPr>
        <w:t>Pomoćna</w:t>
      </w:r>
      <w:r w:rsidRPr="00A62D04">
        <w:rPr>
          <w:spacing w:val="-9"/>
          <w:sz w:val="22"/>
          <w:szCs w:val="22"/>
          <w:u w:val="single"/>
          <w:lang w:val="sr-Latn-ME"/>
        </w:rPr>
        <w:t xml:space="preserve"> </w:t>
      </w:r>
      <w:r w:rsidRPr="00A62D04">
        <w:rPr>
          <w:sz w:val="22"/>
          <w:szCs w:val="22"/>
          <w:u w:val="single"/>
          <w:lang w:val="sr-Latn-ME"/>
        </w:rPr>
        <w:t>supstanca</w:t>
      </w:r>
      <w:r w:rsidRPr="00A62D04">
        <w:rPr>
          <w:spacing w:val="-10"/>
          <w:sz w:val="22"/>
          <w:szCs w:val="22"/>
          <w:u w:val="single"/>
          <w:lang w:val="sr-Latn-ME"/>
        </w:rPr>
        <w:t xml:space="preserve"> </w:t>
      </w:r>
      <w:r w:rsidRPr="00A62D04">
        <w:rPr>
          <w:sz w:val="22"/>
          <w:szCs w:val="22"/>
          <w:u w:val="single"/>
          <w:lang w:val="sr-Latn-ME"/>
        </w:rPr>
        <w:t>sa</w:t>
      </w:r>
      <w:r w:rsidRPr="00A62D04">
        <w:rPr>
          <w:spacing w:val="-7"/>
          <w:sz w:val="22"/>
          <w:szCs w:val="22"/>
          <w:u w:val="single"/>
          <w:lang w:val="sr-Latn-ME"/>
        </w:rPr>
        <w:t xml:space="preserve"> </w:t>
      </w:r>
      <w:r w:rsidRPr="00A62D04">
        <w:rPr>
          <w:sz w:val="22"/>
          <w:szCs w:val="22"/>
          <w:u w:val="single"/>
          <w:lang w:val="sr-Latn-ME"/>
        </w:rPr>
        <w:t>potvrđenim</w:t>
      </w:r>
      <w:r w:rsidRPr="00A62D04">
        <w:rPr>
          <w:spacing w:val="-8"/>
          <w:sz w:val="22"/>
          <w:szCs w:val="22"/>
          <w:u w:val="single"/>
          <w:lang w:val="sr-Latn-ME"/>
        </w:rPr>
        <w:t xml:space="preserve"> </w:t>
      </w:r>
      <w:r w:rsidRPr="00A62D04">
        <w:rPr>
          <w:spacing w:val="-2"/>
          <w:sz w:val="22"/>
          <w:szCs w:val="22"/>
          <w:u w:val="single"/>
          <w:lang w:val="sr-Latn-ME"/>
        </w:rPr>
        <w:t>dejstvom:</w:t>
      </w:r>
    </w:p>
    <w:p w14:paraId="48905897" w14:textId="15A37156" w:rsidR="00EF5AD1" w:rsidRPr="00A62D04" w:rsidRDefault="00EF5AD1" w:rsidP="005C20EE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Jedan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mililitar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(</w:t>
      </w:r>
      <w:r w:rsidR="00C7417A" w:rsidRPr="00A62D04">
        <w:rPr>
          <w:sz w:val="22"/>
          <w:szCs w:val="22"/>
          <w:lang w:val="sr-Latn-ME"/>
        </w:rPr>
        <w:t>ml</w:t>
      </w:r>
      <w:r w:rsidRPr="00A62D04">
        <w:rPr>
          <w:sz w:val="22"/>
          <w:szCs w:val="22"/>
          <w:lang w:val="sr-Latn-ME"/>
        </w:rPr>
        <w:t>)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lijeka</w:t>
      </w:r>
      <w:r w:rsidRPr="00A62D04">
        <w:rPr>
          <w:spacing w:val="-6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Marcaine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0.5%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sadrži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="005F0F6B" w:rsidRPr="00A62D04">
        <w:rPr>
          <w:sz w:val="22"/>
          <w:szCs w:val="22"/>
          <w:lang w:val="sr-Latn-ME"/>
        </w:rPr>
        <w:t>3,15</w:t>
      </w:r>
      <w:r w:rsidR="005F0F6B" w:rsidRPr="00A62D04">
        <w:rPr>
          <w:spacing w:val="-2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mg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="005F0F6B" w:rsidRPr="00A62D04">
        <w:rPr>
          <w:sz w:val="22"/>
          <w:szCs w:val="22"/>
          <w:lang w:val="sr-Latn-ME"/>
        </w:rPr>
        <w:t>natrijuma</w:t>
      </w:r>
      <w:r w:rsidRPr="00A62D04">
        <w:rPr>
          <w:spacing w:val="-2"/>
          <w:sz w:val="22"/>
          <w:szCs w:val="22"/>
          <w:lang w:val="sr-Latn-ME"/>
        </w:rPr>
        <w:t>.</w:t>
      </w:r>
    </w:p>
    <w:p w14:paraId="51974586" w14:textId="77777777" w:rsidR="005A0B2E" w:rsidRPr="00A62D04" w:rsidRDefault="005A0B2E" w:rsidP="005C20EE">
      <w:pPr>
        <w:jc w:val="both"/>
        <w:rPr>
          <w:sz w:val="22"/>
          <w:szCs w:val="22"/>
          <w:lang w:val="sr-Latn-ME"/>
        </w:rPr>
      </w:pPr>
    </w:p>
    <w:p w14:paraId="33530F54" w14:textId="77777777" w:rsidR="0003793F" w:rsidRPr="00A62D04" w:rsidRDefault="0003793F" w:rsidP="005C20EE">
      <w:pPr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Za spisak svih ekscipijenasa, pogledati dio 6.1.</w:t>
      </w:r>
    </w:p>
    <w:p w14:paraId="09E8A43C" w14:textId="1801FF55" w:rsidR="00C37FD7" w:rsidRPr="00A62D04" w:rsidRDefault="00C37FD7" w:rsidP="005C20EE">
      <w:pPr>
        <w:jc w:val="both"/>
        <w:rPr>
          <w:sz w:val="22"/>
          <w:szCs w:val="22"/>
          <w:lang w:val="sr-Latn-ME"/>
        </w:rPr>
      </w:pPr>
    </w:p>
    <w:p w14:paraId="1FAD0FC3" w14:textId="77777777" w:rsidR="00543F14" w:rsidRPr="00A62D04" w:rsidRDefault="00543F14" w:rsidP="005C20EE">
      <w:pPr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3CF13BFB" w14:textId="77777777" w:rsidR="00411B4B" w:rsidRPr="00A62D04" w:rsidRDefault="00411B4B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3. </w:t>
      </w:r>
      <w:r w:rsidR="00F5167F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FARMACEUTSKI OBLIK</w:t>
      </w:r>
      <w:r w:rsidR="009F2D23" w:rsidRPr="00A62D04">
        <w:rPr>
          <w:b/>
          <w:bCs/>
          <w:sz w:val="22"/>
          <w:szCs w:val="22"/>
          <w:lang w:val="sr-Latn-ME"/>
        </w:rPr>
        <w:t xml:space="preserve"> </w:t>
      </w:r>
    </w:p>
    <w:p w14:paraId="5B36207C" w14:textId="77777777" w:rsidR="00EF5AD1" w:rsidRPr="00A62D04" w:rsidRDefault="00EF5AD1" w:rsidP="005C20EE">
      <w:pPr>
        <w:jc w:val="both"/>
        <w:rPr>
          <w:bCs/>
          <w:sz w:val="22"/>
          <w:szCs w:val="22"/>
          <w:lang w:val="sr-Latn-ME"/>
        </w:rPr>
      </w:pPr>
    </w:p>
    <w:p w14:paraId="046EA647" w14:textId="6E26A288" w:rsidR="00EF5AD1" w:rsidRPr="00A62D04" w:rsidRDefault="00EF5AD1" w:rsidP="005C20EE">
      <w:pPr>
        <w:jc w:val="both"/>
        <w:rPr>
          <w:bCs/>
          <w:sz w:val="22"/>
          <w:szCs w:val="22"/>
          <w:lang w:val="sr-Latn-ME"/>
        </w:rPr>
      </w:pPr>
      <w:r w:rsidRPr="00A62D04">
        <w:rPr>
          <w:bCs/>
          <w:sz w:val="22"/>
          <w:szCs w:val="22"/>
          <w:lang w:val="sr-Latn-ME"/>
        </w:rPr>
        <w:t>Rastvor za injekciju.</w:t>
      </w:r>
    </w:p>
    <w:p w14:paraId="72875464" w14:textId="32BF4623" w:rsidR="00EC2532" w:rsidRPr="00A62D04" w:rsidRDefault="00EF5AD1" w:rsidP="005C20EE">
      <w:pPr>
        <w:jc w:val="both"/>
        <w:rPr>
          <w:bCs/>
          <w:sz w:val="22"/>
          <w:szCs w:val="22"/>
          <w:lang w:val="sr-Latn-ME"/>
        </w:rPr>
      </w:pPr>
      <w:r w:rsidRPr="00A62D04">
        <w:rPr>
          <w:bCs/>
          <w:sz w:val="22"/>
          <w:szCs w:val="22"/>
          <w:lang w:val="sr-Latn-ME"/>
        </w:rPr>
        <w:t>Bistar, bezbojan rastvor.</w:t>
      </w:r>
    </w:p>
    <w:p w14:paraId="1340A9D0" w14:textId="5DE6761E" w:rsidR="00EF5AD1" w:rsidRPr="00A62D04" w:rsidRDefault="00EF5AD1" w:rsidP="005C20EE">
      <w:pPr>
        <w:jc w:val="both"/>
        <w:rPr>
          <w:bCs/>
          <w:sz w:val="22"/>
          <w:szCs w:val="22"/>
          <w:lang w:val="sr-Latn-ME"/>
        </w:rPr>
      </w:pPr>
    </w:p>
    <w:p w14:paraId="6D4E5276" w14:textId="77777777" w:rsidR="00543F14" w:rsidRPr="00A62D04" w:rsidRDefault="00543F14" w:rsidP="005C20EE">
      <w:pPr>
        <w:jc w:val="both"/>
        <w:rPr>
          <w:bCs/>
          <w:sz w:val="22"/>
          <w:szCs w:val="22"/>
          <w:lang w:val="sr-Latn-ME"/>
        </w:rPr>
      </w:pPr>
    </w:p>
    <w:p w14:paraId="4CBD6CD3" w14:textId="77777777" w:rsidR="00411B4B" w:rsidRPr="00A62D04" w:rsidRDefault="00411B4B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4.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KLINIČKI PODACI</w:t>
      </w:r>
    </w:p>
    <w:p w14:paraId="7795652B" w14:textId="77777777" w:rsidR="00EF5AD1" w:rsidRPr="00A62D04" w:rsidRDefault="00EF5AD1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  <w:lang w:val="sr-Latn-ME"/>
        </w:rPr>
      </w:pPr>
    </w:p>
    <w:p w14:paraId="41A41669" w14:textId="77777777" w:rsidR="00411B4B" w:rsidRPr="00A62D04" w:rsidRDefault="00411B4B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4.1.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Terapijske indikacije</w:t>
      </w:r>
    </w:p>
    <w:p w14:paraId="5B1FB598" w14:textId="77777777" w:rsidR="00EF5AD1" w:rsidRPr="00A62D04" w:rsidRDefault="00EF5AD1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</w:p>
    <w:p w14:paraId="77826ECE" w14:textId="3A3FB1CE" w:rsidR="00EF5AD1" w:rsidRPr="00A62D04" w:rsidRDefault="00EF5AD1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 xml:space="preserve">Lijek Marcaine 0.5% je namjenjen za upotrebu ljekara </w:t>
      </w:r>
      <w:r w:rsidR="005F0F6B" w:rsidRPr="00A62D04">
        <w:rPr>
          <w:sz w:val="22"/>
          <w:szCs w:val="22"/>
          <w:lang w:val="sr-Latn-ME"/>
        </w:rPr>
        <w:t xml:space="preserve">specijaliste </w:t>
      </w:r>
      <w:r w:rsidRPr="00A62D04">
        <w:rPr>
          <w:sz w:val="22"/>
          <w:szCs w:val="22"/>
          <w:lang w:val="sr-Latn-ME"/>
        </w:rPr>
        <w:t>u situacijama kada je neophodna produžena anestezija. Primjenjuje se za lokalnu anesteziju perkutanom infiltracijom, perifernim nervnim blokom (blokovima) i centralnim nervnim blokom (kaudalna ili epiduralna anestezija).</w:t>
      </w:r>
    </w:p>
    <w:p w14:paraId="61E1BA70" w14:textId="77777777" w:rsidR="00EF5AD1" w:rsidRPr="00A62D04" w:rsidRDefault="00EF5AD1" w:rsidP="00642C46">
      <w:pPr>
        <w:widowControl w:val="0"/>
        <w:autoSpaceDE w:val="0"/>
        <w:autoSpaceDN w:val="0"/>
        <w:spacing w:before="7"/>
        <w:ind w:right="1"/>
        <w:jc w:val="both"/>
        <w:rPr>
          <w:sz w:val="22"/>
          <w:szCs w:val="22"/>
          <w:lang w:val="sr-Latn-ME"/>
        </w:rPr>
      </w:pPr>
    </w:p>
    <w:p w14:paraId="2BBA4038" w14:textId="1DD01670" w:rsidR="00EF5AD1" w:rsidRPr="00A62D04" w:rsidRDefault="00EF5AD1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Indikacije</w:t>
      </w:r>
      <w:r w:rsidRPr="00A62D04">
        <w:rPr>
          <w:spacing w:val="-6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za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primjenu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lijeka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Marcaine</w:t>
      </w:r>
      <w:r w:rsidRPr="00A62D04">
        <w:rPr>
          <w:spacing w:val="-10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0.5%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pacing w:val="-5"/>
          <w:sz w:val="22"/>
          <w:szCs w:val="22"/>
          <w:lang w:val="sr-Latn-ME"/>
        </w:rPr>
        <w:t>su:</w:t>
      </w:r>
    </w:p>
    <w:p w14:paraId="233E5C8B" w14:textId="52F994D6" w:rsidR="00EF5AD1" w:rsidRPr="00A62D04" w:rsidRDefault="00EF5AD1" w:rsidP="00642C46">
      <w:pPr>
        <w:widowControl w:val="0"/>
        <w:tabs>
          <w:tab w:val="left" w:pos="952"/>
        </w:tabs>
        <w:autoSpaceDE w:val="0"/>
        <w:autoSpaceDN w:val="0"/>
        <w:spacing w:before="2"/>
        <w:ind w:left="592" w:right="1"/>
        <w:jc w:val="both"/>
        <w:rPr>
          <w:sz w:val="22"/>
          <w:szCs w:val="22"/>
          <w:lang w:val="sr-Latn-ME"/>
        </w:rPr>
      </w:pPr>
      <w:r w:rsidRPr="00A62D04">
        <w:rPr>
          <w:spacing w:val="-10"/>
          <w:sz w:val="22"/>
          <w:szCs w:val="22"/>
          <w:lang w:val="sr-Latn-ME"/>
        </w:rPr>
        <w:t>‒</w:t>
      </w:r>
      <w:r w:rsidRPr="00A62D04">
        <w:rPr>
          <w:sz w:val="22"/>
          <w:szCs w:val="22"/>
          <w:lang w:val="sr-Latn-ME"/>
        </w:rPr>
        <w:tab/>
        <w:t>Hirurška</w:t>
      </w:r>
      <w:r w:rsidRPr="00A62D04">
        <w:rPr>
          <w:spacing w:val="-7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anestezija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kod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odraslih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i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djece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starije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od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12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pacing w:val="-2"/>
          <w:sz w:val="22"/>
          <w:szCs w:val="22"/>
          <w:lang w:val="sr-Latn-ME"/>
        </w:rPr>
        <w:t>godina</w:t>
      </w:r>
    </w:p>
    <w:p w14:paraId="2A70FCD1" w14:textId="4BCFC0E4" w:rsidR="00EF5AD1" w:rsidRPr="00A62D04" w:rsidRDefault="00EF5AD1" w:rsidP="00642C46">
      <w:pPr>
        <w:widowControl w:val="0"/>
        <w:tabs>
          <w:tab w:val="left" w:pos="952"/>
        </w:tabs>
        <w:autoSpaceDE w:val="0"/>
        <w:autoSpaceDN w:val="0"/>
        <w:spacing w:before="1"/>
        <w:ind w:left="592" w:right="1"/>
        <w:jc w:val="both"/>
        <w:rPr>
          <w:sz w:val="22"/>
          <w:szCs w:val="22"/>
          <w:lang w:val="sr-Latn-ME"/>
        </w:rPr>
      </w:pPr>
      <w:r w:rsidRPr="00A62D04">
        <w:rPr>
          <w:spacing w:val="-10"/>
          <w:sz w:val="22"/>
          <w:szCs w:val="22"/>
          <w:lang w:val="sr-Latn-ME"/>
        </w:rPr>
        <w:t>‒</w:t>
      </w:r>
      <w:r w:rsidRPr="00A62D04">
        <w:rPr>
          <w:sz w:val="22"/>
          <w:szCs w:val="22"/>
          <w:lang w:val="sr-Latn-ME"/>
        </w:rPr>
        <w:tab/>
        <w:t>Terapija</w:t>
      </w:r>
      <w:r w:rsidRPr="00A62D04">
        <w:rPr>
          <w:spacing w:val="-7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akutnog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bola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kod</w:t>
      </w:r>
      <w:r w:rsidRPr="00A62D04">
        <w:rPr>
          <w:spacing w:val="-6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djece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starije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od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godinu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pacing w:val="-2"/>
          <w:sz w:val="22"/>
          <w:szCs w:val="22"/>
          <w:lang w:val="sr-Latn-ME"/>
        </w:rPr>
        <w:t>dana.</w:t>
      </w:r>
    </w:p>
    <w:p w14:paraId="4B9F99DE" w14:textId="77777777" w:rsidR="00EF5AD1" w:rsidRPr="00A62D04" w:rsidRDefault="00EF5AD1" w:rsidP="00642C46">
      <w:pPr>
        <w:widowControl w:val="0"/>
        <w:autoSpaceDE w:val="0"/>
        <w:autoSpaceDN w:val="0"/>
        <w:spacing w:before="10"/>
        <w:ind w:right="1"/>
        <w:jc w:val="both"/>
        <w:rPr>
          <w:sz w:val="22"/>
          <w:szCs w:val="22"/>
          <w:lang w:val="sr-Latn-ME"/>
        </w:rPr>
      </w:pPr>
    </w:p>
    <w:p w14:paraId="4EFC98EE" w14:textId="77777777" w:rsidR="00411B4B" w:rsidRPr="00A62D04" w:rsidRDefault="00411B4B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  <w:lang w:val="sr-Latn-ME"/>
        </w:rPr>
      </w:pPr>
    </w:p>
    <w:p w14:paraId="4B83B3AF" w14:textId="77777777" w:rsidR="00411B4B" w:rsidRPr="00A62D04" w:rsidRDefault="00411B4B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4.2.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Doziranje i način primjene</w:t>
      </w:r>
    </w:p>
    <w:p w14:paraId="16911685" w14:textId="77777777" w:rsidR="0072020E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  <w:lang w:val="sr-Latn-ME"/>
        </w:rPr>
      </w:pPr>
    </w:p>
    <w:p w14:paraId="77C6A72D" w14:textId="5CB05CF6" w:rsidR="005F0F6B" w:rsidRPr="00A62D04" w:rsidRDefault="005F0F6B" w:rsidP="00642C46">
      <w:pPr>
        <w:widowControl w:val="0"/>
        <w:tabs>
          <w:tab w:val="left" w:pos="0"/>
        </w:tabs>
        <w:autoSpaceDE w:val="0"/>
        <w:autoSpaceDN w:val="0"/>
        <w:spacing w:line="477" w:lineRule="auto"/>
        <w:ind w:right="1"/>
        <w:jc w:val="both"/>
        <w:outlineLvl w:val="1"/>
        <w:rPr>
          <w:b/>
          <w:bCs/>
          <w:sz w:val="22"/>
          <w:szCs w:val="22"/>
          <w:u w:val="single"/>
          <w:lang w:val="sr-Latn-ME"/>
        </w:rPr>
      </w:pPr>
      <w:r w:rsidRPr="00A62D04">
        <w:rPr>
          <w:b/>
          <w:bCs/>
          <w:sz w:val="22"/>
          <w:szCs w:val="22"/>
          <w:u w:val="single"/>
          <w:lang w:val="sr-Latn-ME"/>
        </w:rPr>
        <w:t>Doziranje</w:t>
      </w:r>
    </w:p>
    <w:p w14:paraId="360E26C5" w14:textId="335C521B" w:rsidR="00C809AF" w:rsidRPr="00A62D04" w:rsidRDefault="00C809AF" w:rsidP="00642C46">
      <w:pPr>
        <w:widowControl w:val="0"/>
        <w:tabs>
          <w:tab w:val="left" w:pos="0"/>
        </w:tabs>
        <w:autoSpaceDE w:val="0"/>
        <w:autoSpaceDN w:val="0"/>
        <w:spacing w:line="477" w:lineRule="auto"/>
        <w:ind w:right="1"/>
        <w:jc w:val="both"/>
        <w:outlineLvl w:val="1"/>
        <w:rPr>
          <w:i/>
          <w:iCs/>
          <w:sz w:val="22"/>
          <w:szCs w:val="22"/>
          <w:lang w:val="sr-Latn-ME"/>
        </w:rPr>
      </w:pPr>
      <w:r w:rsidRPr="00A62D04">
        <w:rPr>
          <w:i/>
          <w:iCs/>
          <w:sz w:val="22"/>
          <w:szCs w:val="22"/>
          <w:lang w:val="sr-Latn-ME"/>
        </w:rPr>
        <w:t>Odrasli</w:t>
      </w:r>
      <w:r w:rsidRPr="00A62D04">
        <w:rPr>
          <w:i/>
          <w:iCs/>
          <w:spacing w:val="-4"/>
          <w:sz w:val="22"/>
          <w:szCs w:val="22"/>
          <w:lang w:val="sr-Latn-ME"/>
        </w:rPr>
        <w:t xml:space="preserve"> </w:t>
      </w:r>
      <w:r w:rsidRPr="00A62D04">
        <w:rPr>
          <w:i/>
          <w:iCs/>
          <w:sz w:val="22"/>
          <w:szCs w:val="22"/>
          <w:lang w:val="sr-Latn-ME"/>
        </w:rPr>
        <w:t>i</w:t>
      </w:r>
      <w:r w:rsidRPr="00A62D04">
        <w:rPr>
          <w:i/>
          <w:iCs/>
          <w:spacing w:val="-7"/>
          <w:sz w:val="22"/>
          <w:szCs w:val="22"/>
          <w:lang w:val="sr-Latn-ME"/>
        </w:rPr>
        <w:t xml:space="preserve"> </w:t>
      </w:r>
      <w:r w:rsidRPr="00A62D04">
        <w:rPr>
          <w:i/>
          <w:iCs/>
          <w:sz w:val="22"/>
          <w:szCs w:val="22"/>
          <w:lang w:val="sr-Latn-ME"/>
        </w:rPr>
        <w:t>djeca</w:t>
      </w:r>
      <w:r w:rsidRPr="00A62D04">
        <w:rPr>
          <w:i/>
          <w:iCs/>
          <w:spacing w:val="-6"/>
          <w:sz w:val="22"/>
          <w:szCs w:val="22"/>
          <w:lang w:val="sr-Latn-ME"/>
        </w:rPr>
        <w:t xml:space="preserve"> </w:t>
      </w:r>
      <w:r w:rsidRPr="00A62D04">
        <w:rPr>
          <w:i/>
          <w:iCs/>
          <w:sz w:val="22"/>
          <w:szCs w:val="22"/>
          <w:lang w:val="sr-Latn-ME"/>
        </w:rPr>
        <w:t>starija</w:t>
      </w:r>
      <w:r w:rsidRPr="00A62D04">
        <w:rPr>
          <w:i/>
          <w:iCs/>
          <w:spacing w:val="-6"/>
          <w:sz w:val="22"/>
          <w:szCs w:val="22"/>
          <w:lang w:val="sr-Latn-ME"/>
        </w:rPr>
        <w:t xml:space="preserve"> </w:t>
      </w:r>
      <w:r w:rsidRPr="00A62D04">
        <w:rPr>
          <w:i/>
          <w:iCs/>
          <w:sz w:val="22"/>
          <w:szCs w:val="22"/>
          <w:lang w:val="sr-Latn-ME"/>
        </w:rPr>
        <w:t>od</w:t>
      </w:r>
      <w:r w:rsidRPr="00A62D04">
        <w:rPr>
          <w:i/>
          <w:iCs/>
          <w:spacing w:val="-6"/>
          <w:sz w:val="22"/>
          <w:szCs w:val="22"/>
          <w:lang w:val="sr-Latn-ME"/>
        </w:rPr>
        <w:t xml:space="preserve"> </w:t>
      </w:r>
      <w:r w:rsidRPr="00A62D04">
        <w:rPr>
          <w:i/>
          <w:iCs/>
          <w:sz w:val="22"/>
          <w:szCs w:val="22"/>
          <w:lang w:val="sr-Latn-ME"/>
        </w:rPr>
        <w:t>12</w:t>
      </w:r>
      <w:r w:rsidRPr="00A62D04">
        <w:rPr>
          <w:i/>
          <w:iCs/>
          <w:spacing w:val="-6"/>
          <w:sz w:val="22"/>
          <w:szCs w:val="22"/>
          <w:lang w:val="sr-Latn-ME"/>
        </w:rPr>
        <w:t xml:space="preserve"> </w:t>
      </w:r>
      <w:r w:rsidRPr="00A62D04">
        <w:rPr>
          <w:i/>
          <w:iCs/>
          <w:sz w:val="22"/>
          <w:szCs w:val="22"/>
          <w:lang w:val="sr-Latn-ME"/>
        </w:rPr>
        <w:t>godina</w:t>
      </w:r>
    </w:p>
    <w:p w14:paraId="57F234E6" w14:textId="71208845" w:rsidR="00C809AF" w:rsidRPr="00A62D04" w:rsidRDefault="00C809AF" w:rsidP="00642C46">
      <w:pPr>
        <w:widowControl w:val="0"/>
        <w:autoSpaceDE w:val="0"/>
        <w:autoSpaceDN w:val="0"/>
        <w:spacing w:before="2"/>
        <w:ind w:right="1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 xml:space="preserve">Tabela 1. predstavlja vodič za doziranje za najčešće primjenjivane tehnike kod prosječne odrasle osobe. Vrijednosti </w:t>
      </w:r>
      <w:r w:rsidR="005F0F6B" w:rsidRPr="00A62D04">
        <w:rPr>
          <w:sz w:val="22"/>
          <w:szCs w:val="22"/>
          <w:lang w:val="sr-Latn-ME"/>
        </w:rPr>
        <w:t xml:space="preserve">predstavljaju </w:t>
      </w:r>
      <w:r w:rsidRPr="00A62D04">
        <w:rPr>
          <w:sz w:val="22"/>
          <w:szCs w:val="22"/>
          <w:lang w:val="sr-Latn-ME"/>
        </w:rPr>
        <w:t xml:space="preserve">opseg očekivanih prosječnih doza koje su potrebne. Treba </w:t>
      </w:r>
      <w:r w:rsidR="005F0F6B" w:rsidRPr="00A62D04">
        <w:rPr>
          <w:sz w:val="22"/>
          <w:szCs w:val="22"/>
          <w:lang w:val="sr-Latn-ME"/>
        </w:rPr>
        <w:t>konsultovati specijalizovane stručne knjige u pogledu faktora</w:t>
      </w:r>
      <w:r w:rsidRPr="00A62D04">
        <w:rPr>
          <w:sz w:val="22"/>
          <w:szCs w:val="22"/>
          <w:lang w:val="sr-Latn-ME"/>
        </w:rPr>
        <w:t xml:space="preserve"> koji utiču na specifične tehnike bloka</w:t>
      </w:r>
      <w:r w:rsidR="005F0F6B" w:rsidRPr="00A62D04">
        <w:rPr>
          <w:sz w:val="22"/>
          <w:szCs w:val="22"/>
          <w:lang w:val="sr-Latn-ME"/>
        </w:rPr>
        <w:t>, kao</w:t>
      </w:r>
      <w:r w:rsidRPr="00A62D04">
        <w:rPr>
          <w:sz w:val="22"/>
          <w:szCs w:val="22"/>
          <w:lang w:val="sr-Latn-ME"/>
        </w:rPr>
        <w:t xml:space="preserve"> i za individualne potrebe pacijenata.</w:t>
      </w:r>
    </w:p>
    <w:p w14:paraId="01E43386" w14:textId="11127630" w:rsidR="00C809AF" w:rsidRPr="00642C46" w:rsidRDefault="00C809AF" w:rsidP="00642C46">
      <w:pPr>
        <w:widowControl w:val="0"/>
        <w:autoSpaceDE w:val="0"/>
        <w:autoSpaceDN w:val="0"/>
        <w:spacing w:before="81"/>
        <w:ind w:right="1"/>
        <w:jc w:val="both"/>
        <w:rPr>
          <w:sz w:val="22"/>
          <w:szCs w:val="22"/>
          <w:lang w:val="hr-HR"/>
        </w:rPr>
      </w:pPr>
      <w:r w:rsidRPr="00A62D04">
        <w:rPr>
          <w:b/>
          <w:sz w:val="22"/>
          <w:szCs w:val="22"/>
          <w:lang w:val="sr-Latn-ME"/>
        </w:rPr>
        <w:t xml:space="preserve">Napomena: </w:t>
      </w:r>
      <w:r w:rsidRPr="00A62D04">
        <w:rPr>
          <w:sz w:val="22"/>
          <w:szCs w:val="22"/>
          <w:lang w:val="sr-Latn-ME"/>
        </w:rPr>
        <w:t>Kada se primjenjuju produženi blokovi, bilo kontinuiranom infuzijom ili ponovljenom</w:t>
      </w:r>
      <w:r w:rsidRPr="00A62D04">
        <w:rPr>
          <w:spacing w:val="40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primjenom bolusa, rizik od postizanja toksičnih koncentracija u plazmi ili izazivanja lokalne neurološke</w:t>
      </w:r>
      <w:r w:rsidRPr="00642C46">
        <w:rPr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lastRenderedPageBreak/>
        <w:t>povrede se mora uzeti u obzir.</w:t>
      </w:r>
    </w:p>
    <w:p w14:paraId="01CFEBAD" w14:textId="46EC3A1B" w:rsidR="005C20EE" w:rsidRPr="00642C46" w:rsidRDefault="00C809AF" w:rsidP="00642C46">
      <w:pPr>
        <w:widowControl w:val="0"/>
        <w:autoSpaceDE w:val="0"/>
        <w:autoSpaceDN w:val="0"/>
        <w:spacing w:before="76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Iskustvo kliničara i poznavanje fizičkog stanja pacijenta </w:t>
      </w:r>
      <w:r w:rsidR="005F0F6B" w:rsidRPr="00642C46">
        <w:rPr>
          <w:sz w:val="22"/>
          <w:szCs w:val="22"/>
          <w:lang w:val="hr-HR"/>
        </w:rPr>
        <w:t xml:space="preserve">su </w:t>
      </w:r>
      <w:r w:rsidRPr="00642C46">
        <w:rPr>
          <w:sz w:val="22"/>
          <w:szCs w:val="22"/>
          <w:lang w:val="hr-HR"/>
        </w:rPr>
        <w:t xml:space="preserve">veoma </w:t>
      </w:r>
      <w:r w:rsidR="005F0F6B" w:rsidRPr="00642C46">
        <w:rPr>
          <w:sz w:val="22"/>
          <w:szCs w:val="22"/>
          <w:lang w:val="hr-HR"/>
        </w:rPr>
        <w:t>značajni za izračunavanje</w:t>
      </w:r>
      <w:r w:rsidRPr="00642C46">
        <w:rPr>
          <w:sz w:val="22"/>
          <w:szCs w:val="22"/>
          <w:lang w:val="hr-HR"/>
        </w:rPr>
        <w:t xml:space="preserve"> potrebne doze. Treba uv</w:t>
      </w:r>
      <w:r w:rsidR="00E87330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 xml:space="preserve">ek koristiti </w:t>
      </w:r>
      <w:r w:rsidR="005F0F6B" w:rsidRPr="00642C46">
        <w:rPr>
          <w:sz w:val="22"/>
          <w:szCs w:val="22"/>
          <w:lang w:val="hr-HR"/>
        </w:rPr>
        <w:t>najmanju</w:t>
      </w:r>
      <w:r w:rsidRPr="00642C46">
        <w:rPr>
          <w:sz w:val="22"/>
          <w:szCs w:val="22"/>
          <w:lang w:val="hr-HR"/>
        </w:rPr>
        <w:t xml:space="preserve"> dozu </w:t>
      </w:r>
      <w:r w:rsidR="005F0F6B" w:rsidRPr="00642C46">
        <w:rPr>
          <w:sz w:val="22"/>
          <w:szCs w:val="22"/>
          <w:lang w:val="hr-HR"/>
        </w:rPr>
        <w:t>potrebnu za postizanje adekvatne anestezije</w:t>
      </w:r>
      <w:r w:rsidRPr="00642C46">
        <w:rPr>
          <w:sz w:val="22"/>
          <w:szCs w:val="22"/>
          <w:lang w:val="hr-HR"/>
        </w:rPr>
        <w:t xml:space="preserve">. Mogu se javiti individualne varijacije u </w:t>
      </w:r>
      <w:r w:rsidR="005F0F6B" w:rsidRPr="00642C46">
        <w:rPr>
          <w:sz w:val="22"/>
          <w:szCs w:val="22"/>
          <w:lang w:val="hr-HR"/>
        </w:rPr>
        <w:t xml:space="preserve">vremenu nastupanja </w:t>
      </w:r>
      <w:r w:rsidRPr="00642C46">
        <w:rPr>
          <w:sz w:val="22"/>
          <w:szCs w:val="22"/>
          <w:lang w:val="hr-HR"/>
        </w:rPr>
        <w:t xml:space="preserve">i trajanju </w:t>
      </w:r>
      <w:r w:rsidR="005F0F6B" w:rsidRPr="00642C46">
        <w:rPr>
          <w:sz w:val="22"/>
          <w:szCs w:val="22"/>
          <w:lang w:val="hr-HR"/>
        </w:rPr>
        <w:t>dejstva</w:t>
      </w:r>
      <w:r w:rsidRPr="00642C46">
        <w:rPr>
          <w:sz w:val="22"/>
          <w:szCs w:val="22"/>
          <w:lang w:val="hr-HR"/>
        </w:rPr>
        <w:t>.</w:t>
      </w:r>
    </w:p>
    <w:p w14:paraId="15247082" w14:textId="31115AAA" w:rsidR="00C809AF" w:rsidRPr="00642C46" w:rsidRDefault="00C809AF" w:rsidP="00642C46">
      <w:pPr>
        <w:widowControl w:val="0"/>
        <w:autoSpaceDE w:val="0"/>
        <w:autoSpaceDN w:val="0"/>
        <w:spacing w:before="76"/>
        <w:ind w:right="1"/>
        <w:jc w:val="both"/>
        <w:rPr>
          <w:b/>
          <w:bCs/>
          <w:sz w:val="22"/>
          <w:szCs w:val="22"/>
          <w:lang w:val="hr-HR"/>
        </w:rPr>
      </w:pPr>
      <w:r w:rsidRPr="00642C46">
        <w:rPr>
          <w:b/>
          <w:bCs/>
          <w:sz w:val="22"/>
          <w:szCs w:val="22"/>
          <w:lang w:val="hr-HR"/>
        </w:rPr>
        <w:t>Tabela</w:t>
      </w:r>
      <w:r w:rsidRPr="00642C46">
        <w:rPr>
          <w:b/>
          <w:bCs/>
          <w:spacing w:val="-7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1.</w:t>
      </w:r>
      <w:r w:rsidRPr="00642C46">
        <w:rPr>
          <w:b/>
          <w:bCs/>
          <w:spacing w:val="-1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Preporučeno</w:t>
      </w:r>
      <w:r w:rsidRPr="00642C46">
        <w:rPr>
          <w:b/>
          <w:bCs/>
          <w:spacing w:val="-6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doziranje</w:t>
      </w:r>
      <w:r w:rsidRPr="00642C46">
        <w:rPr>
          <w:b/>
          <w:bCs/>
          <w:spacing w:val="-6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kod</w:t>
      </w:r>
      <w:r w:rsidRPr="00642C46">
        <w:rPr>
          <w:b/>
          <w:bCs/>
          <w:spacing w:val="-5"/>
          <w:sz w:val="22"/>
          <w:szCs w:val="22"/>
          <w:lang w:val="hr-HR"/>
        </w:rPr>
        <w:t xml:space="preserve"> </w:t>
      </w:r>
      <w:r w:rsidRPr="00642C46">
        <w:rPr>
          <w:b/>
          <w:bCs/>
          <w:spacing w:val="-2"/>
          <w:sz w:val="22"/>
          <w:szCs w:val="22"/>
          <w:lang w:val="hr-HR"/>
        </w:rPr>
        <w:t>odraslih</w:t>
      </w:r>
    </w:p>
    <w:p w14:paraId="31FCF93A" w14:textId="77777777" w:rsidR="00C809AF" w:rsidRPr="000E17DE" w:rsidRDefault="00C809AF" w:rsidP="00642C46">
      <w:pPr>
        <w:widowControl w:val="0"/>
        <w:autoSpaceDE w:val="0"/>
        <w:autoSpaceDN w:val="0"/>
        <w:spacing w:before="1"/>
        <w:ind w:right="1"/>
        <w:jc w:val="both"/>
        <w:rPr>
          <w:b/>
          <w:sz w:val="22"/>
          <w:szCs w:val="22"/>
          <w:lang w:val="hr-HR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905"/>
        <w:gridCol w:w="1469"/>
        <w:gridCol w:w="1505"/>
        <w:gridCol w:w="1819"/>
        <w:gridCol w:w="1401"/>
      </w:tblGrid>
      <w:tr w:rsidR="00C809AF" w:rsidRPr="00642C46" w14:paraId="14EC100C" w14:textId="77777777" w:rsidTr="000E17DE">
        <w:trPr>
          <w:trHeight w:val="757"/>
        </w:trPr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20348" w14:textId="46A7863D" w:rsidR="00C809AF" w:rsidRPr="000E17DE" w:rsidRDefault="00C809AF" w:rsidP="00642C46">
            <w:pPr>
              <w:widowControl w:val="0"/>
              <w:autoSpaceDE w:val="0"/>
              <w:autoSpaceDN w:val="0"/>
              <w:ind w:left="2515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0E17DE">
              <w:rPr>
                <w:b/>
                <w:spacing w:val="-2"/>
                <w:sz w:val="22"/>
                <w:szCs w:val="22"/>
                <w:lang w:val="hr-HR"/>
              </w:rPr>
              <w:t xml:space="preserve">Konce- ntracija </w:t>
            </w:r>
            <w:r w:rsidR="00642C46">
              <w:rPr>
                <w:b/>
                <w:spacing w:val="-2"/>
                <w:sz w:val="22"/>
                <w:szCs w:val="22"/>
                <w:lang w:val="hr-HR"/>
              </w:rPr>
              <w:t>(</w:t>
            </w:r>
            <w:r w:rsidRPr="000E17DE">
              <w:rPr>
                <w:b/>
                <w:spacing w:val="-2"/>
                <w:sz w:val="22"/>
                <w:szCs w:val="22"/>
                <w:lang w:val="hr-HR"/>
              </w:rPr>
              <w:t>mg/</w:t>
            </w:r>
            <w:r w:rsidR="00C7417A" w:rsidRPr="000E17DE">
              <w:rPr>
                <w:b/>
                <w:spacing w:val="-2"/>
                <w:sz w:val="22"/>
                <w:szCs w:val="22"/>
                <w:lang w:val="hr-HR"/>
              </w:rPr>
              <w:t>ml</w:t>
            </w:r>
            <w:r w:rsidR="00642C46">
              <w:rPr>
                <w:b/>
                <w:spacing w:val="-2"/>
                <w:sz w:val="22"/>
                <w:szCs w:val="22"/>
                <w:lang w:val="hr-HR"/>
              </w:rPr>
              <w:t>)</w:t>
            </w:r>
          </w:p>
        </w:tc>
        <w:tc>
          <w:tcPr>
            <w:tcW w:w="1469" w:type="dxa"/>
            <w:tcBorders>
              <w:top w:val="single" w:sz="4" w:space="0" w:color="000000"/>
              <w:bottom w:val="single" w:sz="4" w:space="0" w:color="000000"/>
            </w:tcBorders>
          </w:tcPr>
          <w:p w14:paraId="6F74B97E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49" w:lineRule="exact"/>
              <w:ind w:left="118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Zapremina</w:t>
            </w:r>
          </w:p>
          <w:p w14:paraId="6BFD1CE5" w14:textId="372D2D35" w:rsidR="00C809AF" w:rsidRPr="00642C46" w:rsidRDefault="00642C46" w:rsidP="00642C46">
            <w:pPr>
              <w:widowControl w:val="0"/>
              <w:autoSpaceDE w:val="0"/>
              <w:autoSpaceDN w:val="0"/>
              <w:spacing w:before="1"/>
              <w:ind w:left="675" w:right="1"/>
              <w:jc w:val="both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pacing w:val="-5"/>
                <w:sz w:val="22"/>
                <w:szCs w:val="22"/>
                <w:lang w:val="hr-HR"/>
              </w:rPr>
              <w:t>(</w:t>
            </w:r>
            <w:r w:rsidR="00C7417A" w:rsidRPr="00642C46">
              <w:rPr>
                <w:b/>
                <w:spacing w:val="-5"/>
                <w:sz w:val="22"/>
                <w:szCs w:val="22"/>
                <w:lang w:val="hr-HR"/>
              </w:rPr>
              <w:t>ml</w:t>
            </w:r>
            <w:r>
              <w:rPr>
                <w:b/>
                <w:spacing w:val="-5"/>
                <w:sz w:val="22"/>
                <w:szCs w:val="22"/>
                <w:lang w:val="hr-HR"/>
              </w:rPr>
              <w:t>)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</w:tcBorders>
          </w:tcPr>
          <w:p w14:paraId="684A5C6C" w14:textId="796D4176" w:rsidR="00C809AF" w:rsidRPr="000D6F09" w:rsidRDefault="00C809AF" w:rsidP="00642C46">
            <w:pPr>
              <w:widowControl w:val="0"/>
              <w:autoSpaceDE w:val="0"/>
              <w:autoSpaceDN w:val="0"/>
              <w:spacing w:line="242" w:lineRule="auto"/>
              <w:ind w:left="3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0D6F09">
              <w:rPr>
                <w:b/>
                <w:spacing w:val="-4"/>
                <w:sz w:val="22"/>
                <w:szCs w:val="22"/>
                <w:lang w:val="hr-HR"/>
              </w:rPr>
              <w:t xml:space="preserve">Doza </w:t>
            </w:r>
            <w:r w:rsidR="00642C46">
              <w:rPr>
                <w:b/>
                <w:spacing w:val="-4"/>
                <w:sz w:val="22"/>
                <w:szCs w:val="22"/>
                <w:lang w:val="hr-HR"/>
              </w:rPr>
              <w:t>(</w:t>
            </w:r>
            <w:r w:rsidRPr="000D6F09">
              <w:rPr>
                <w:b/>
                <w:spacing w:val="-6"/>
                <w:sz w:val="22"/>
                <w:szCs w:val="22"/>
                <w:lang w:val="hr-HR"/>
              </w:rPr>
              <w:t>mg</w:t>
            </w:r>
            <w:r w:rsidR="00642C46">
              <w:rPr>
                <w:b/>
                <w:spacing w:val="-6"/>
                <w:sz w:val="22"/>
                <w:szCs w:val="22"/>
                <w:lang w:val="hr-HR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</w:tcBorders>
          </w:tcPr>
          <w:p w14:paraId="07C89658" w14:textId="03697A08" w:rsidR="00C809AF" w:rsidRPr="00642C46" w:rsidRDefault="00C809AF" w:rsidP="00642C46">
            <w:pPr>
              <w:widowControl w:val="0"/>
              <w:autoSpaceDE w:val="0"/>
              <w:autoSpaceDN w:val="0"/>
              <w:spacing w:line="249" w:lineRule="exact"/>
              <w:ind w:left="466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Vr</w:t>
            </w:r>
            <w:r w:rsidR="00E87330" w:rsidRPr="00642C46">
              <w:rPr>
                <w:b/>
                <w:spacing w:val="-2"/>
                <w:sz w:val="22"/>
                <w:szCs w:val="22"/>
                <w:lang w:val="hr-HR"/>
              </w:rPr>
              <w:t>ij</w:t>
            </w: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eme</w:t>
            </w:r>
          </w:p>
          <w:p w14:paraId="353C7228" w14:textId="3B809F2B" w:rsidR="00C809AF" w:rsidRPr="000D6F09" w:rsidRDefault="001D029C" w:rsidP="00642C46">
            <w:pPr>
              <w:widowControl w:val="0"/>
              <w:autoSpaceDE w:val="0"/>
              <w:autoSpaceDN w:val="0"/>
              <w:spacing w:line="250" w:lineRule="exact"/>
              <w:ind w:left="466" w:right="1"/>
              <w:jc w:val="both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pacing w:val="-2"/>
                <w:sz w:val="22"/>
                <w:szCs w:val="22"/>
                <w:lang w:val="hr-HR"/>
              </w:rPr>
              <w:t>početka dejstva</w:t>
            </w:r>
            <w:r w:rsidR="00C809AF" w:rsidRPr="00642C46">
              <w:rPr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="00642C46">
              <w:rPr>
                <w:b/>
                <w:spacing w:val="-2"/>
                <w:sz w:val="22"/>
                <w:szCs w:val="22"/>
                <w:lang w:val="hr-HR"/>
              </w:rPr>
              <w:t>(</w:t>
            </w:r>
            <w:r w:rsidR="00C809AF" w:rsidRPr="000D6F09">
              <w:rPr>
                <w:b/>
                <w:spacing w:val="-2"/>
                <w:sz w:val="22"/>
                <w:szCs w:val="22"/>
                <w:lang w:val="hr-HR"/>
              </w:rPr>
              <w:t>minuti</w:t>
            </w:r>
            <w:r w:rsidR="00642C46">
              <w:rPr>
                <w:b/>
                <w:spacing w:val="-2"/>
                <w:sz w:val="22"/>
                <w:szCs w:val="22"/>
                <w:lang w:val="hr-HR"/>
              </w:rPr>
              <w:t>)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273E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49" w:lineRule="exact"/>
              <w:ind w:left="308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Trajanje</w:t>
            </w:r>
          </w:p>
          <w:p w14:paraId="33927700" w14:textId="205B1FAF" w:rsidR="00C809AF" w:rsidRPr="000D6F09" w:rsidRDefault="00C809AF" w:rsidP="00642C46">
            <w:pPr>
              <w:widowControl w:val="0"/>
              <w:autoSpaceDE w:val="0"/>
              <w:autoSpaceDN w:val="0"/>
              <w:spacing w:line="250" w:lineRule="exact"/>
              <w:ind w:left="308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 xml:space="preserve">efekta </w:t>
            </w:r>
            <w:r w:rsidR="00642C46">
              <w:rPr>
                <w:b/>
                <w:spacing w:val="-2"/>
                <w:sz w:val="22"/>
                <w:szCs w:val="22"/>
                <w:lang w:val="hr-HR"/>
              </w:rPr>
              <w:t>(</w:t>
            </w:r>
            <w:r w:rsidRPr="000D6F09">
              <w:rPr>
                <w:b/>
                <w:spacing w:val="-2"/>
                <w:sz w:val="22"/>
                <w:szCs w:val="22"/>
                <w:lang w:val="hr-HR"/>
              </w:rPr>
              <w:t>Sati</w:t>
            </w:r>
            <w:r w:rsidRPr="000D6F09">
              <w:rPr>
                <w:b/>
                <w:spacing w:val="-2"/>
                <w:sz w:val="22"/>
                <w:szCs w:val="22"/>
                <w:vertAlign w:val="superscript"/>
                <w:lang w:val="hr-HR"/>
              </w:rPr>
              <w:t>7)</w:t>
            </w:r>
          </w:p>
        </w:tc>
      </w:tr>
      <w:tr w:rsidR="00C809AF" w:rsidRPr="00642C46" w14:paraId="025100F8" w14:textId="77777777" w:rsidTr="000E17DE">
        <w:trPr>
          <w:trHeight w:val="254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</w:tcBorders>
          </w:tcPr>
          <w:p w14:paraId="3F30560E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HIRURŠKA</w:t>
            </w: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3C622BAE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  <w:tcBorders>
              <w:top w:val="single" w:sz="4" w:space="0" w:color="000000"/>
            </w:tcBorders>
          </w:tcPr>
          <w:p w14:paraId="1D328ED3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  <w:tcBorders>
              <w:top w:val="single" w:sz="4" w:space="0" w:color="000000"/>
            </w:tcBorders>
          </w:tcPr>
          <w:p w14:paraId="379DFB9C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  <w:tcBorders>
              <w:top w:val="single" w:sz="4" w:space="0" w:color="000000"/>
            </w:tcBorders>
          </w:tcPr>
          <w:p w14:paraId="42CA6A09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top w:val="single" w:sz="4" w:space="0" w:color="000000"/>
              <w:right w:val="single" w:sz="4" w:space="0" w:color="000000"/>
            </w:tcBorders>
          </w:tcPr>
          <w:p w14:paraId="6A52B75B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78CFC1A0" w14:textId="77777777" w:rsidTr="000E17DE">
        <w:trPr>
          <w:trHeight w:val="254"/>
        </w:trPr>
        <w:tc>
          <w:tcPr>
            <w:tcW w:w="2540" w:type="dxa"/>
            <w:tcBorders>
              <w:left w:val="single" w:sz="4" w:space="0" w:color="000000"/>
            </w:tcBorders>
          </w:tcPr>
          <w:p w14:paraId="789ED493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ANESTEZIJA</w:t>
            </w:r>
          </w:p>
        </w:tc>
        <w:tc>
          <w:tcPr>
            <w:tcW w:w="905" w:type="dxa"/>
          </w:tcPr>
          <w:p w14:paraId="004E0B3D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4D11C2B4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3D675F4A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41BF7153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686B5604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6E891EDE" w14:textId="77777777" w:rsidTr="000E17DE">
        <w:trPr>
          <w:trHeight w:val="252"/>
        </w:trPr>
        <w:tc>
          <w:tcPr>
            <w:tcW w:w="2540" w:type="dxa"/>
            <w:tcBorders>
              <w:left w:val="single" w:sz="4" w:space="0" w:color="000000"/>
            </w:tcBorders>
          </w:tcPr>
          <w:p w14:paraId="5543FFB9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z w:val="22"/>
                <w:szCs w:val="22"/>
                <w:lang w:val="hr-HR"/>
              </w:rPr>
              <w:t>Lumbalna</w:t>
            </w:r>
            <w:r w:rsidRPr="00642C46">
              <w:rPr>
                <w:b/>
                <w:spacing w:val="32"/>
                <w:sz w:val="22"/>
                <w:szCs w:val="22"/>
                <w:lang w:val="hr-HR"/>
              </w:rPr>
              <w:t xml:space="preserve">  </w:t>
            </w: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epiduralna</w:t>
            </w:r>
          </w:p>
        </w:tc>
        <w:tc>
          <w:tcPr>
            <w:tcW w:w="905" w:type="dxa"/>
          </w:tcPr>
          <w:p w14:paraId="2CB64BED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688B9644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4E10A05E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6EE5250A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67CAEA3D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1033FF8A" w14:textId="77777777" w:rsidTr="000E17DE">
        <w:trPr>
          <w:trHeight w:val="249"/>
        </w:trPr>
        <w:tc>
          <w:tcPr>
            <w:tcW w:w="2540" w:type="dxa"/>
            <w:tcBorders>
              <w:left w:val="single" w:sz="4" w:space="0" w:color="000000"/>
            </w:tcBorders>
          </w:tcPr>
          <w:p w14:paraId="1D721C64" w14:textId="007B2CB3" w:rsidR="00C809AF" w:rsidRPr="00642C46" w:rsidRDefault="00C809AF" w:rsidP="00642C46">
            <w:pPr>
              <w:widowControl w:val="0"/>
              <w:autoSpaceDE w:val="0"/>
              <w:autoSpaceDN w:val="0"/>
              <w:spacing w:line="230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prim</w:t>
            </w:r>
            <w:r w:rsidR="00E87330" w:rsidRPr="00642C46">
              <w:rPr>
                <w:b/>
                <w:spacing w:val="-2"/>
                <w:sz w:val="22"/>
                <w:szCs w:val="22"/>
                <w:lang w:val="hr-HR"/>
              </w:rPr>
              <w:t>j</w:t>
            </w: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ena</w:t>
            </w:r>
            <w:r w:rsidRPr="00642C46">
              <w:rPr>
                <w:b/>
                <w:spacing w:val="-2"/>
                <w:sz w:val="22"/>
                <w:szCs w:val="22"/>
                <w:vertAlign w:val="superscript"/>
                <w:lang w:val="hr-HR"/>
              </w:rPr>
              <w:t>1)</w:t>
            </w:r>
          </w:p>
        </w:tc>
        <w:tc>
          <w:tcPr>
            <w:tcW w:w="905" w:type="dxa"/>
          </w:tcPr>
          <w:p w14:paraId="3DB7F7FA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55B10EE1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0494BE82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595D42DD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69DAF69E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7FEDE66A" w14:textId="77777777" w:rsidTr="000E17DE">
        <w:trPr>
          <w:trHeight w:val="254"/>
        </w:trPr>
        <w:tc>
          <w:tcPr>
            <w:tcW w:w="2540" w:type="dxa"/>
            <w:tcBorders>
              <w:left w:val="single" w:sz="4" w:space="0" w:color="000000"/>
            </w:tcBorders>
          </w:tcPr>
          <w:p w14:paraId="35DF1971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Operacija</w:t>
            </w:r>
          </w:p>
        </w:tc>
        <w:tc>
          <w:tcPr>
            <w:tcW w:w="905" w:type="dxa"/>
          </w:tcPr>
          <w:p w14:paraId="4ADFC264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111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5"/>
                <w:sz w:val="22"/>
                <w:szCs w:val="22"/>
                <w:lang w:val="hr-HR"/>
              </w:rPr>
              <w:t>5,0</w:t>
            </w:r>
          </w:p>
        </w:tc>
        <w:tc>
          <w:tcPr>
            <w:tcW w:w="1469" w:type="dxa"/>
          </w:tcPr>
          <w:p w14:paraId="053154F7" w14:textId="77777777" w:rsidR="00C809AF" w:rsidRPr="000D6F09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118" w:right="1"/>
              <w:jc w:val="both"/>
              <w:rPr>
                <w:sz w:val="22"/>
                <w:szCs w:val="22"/>
                <w:lang w:val="hr-HR"/>
              </w:rPr>
            </w:pPr>
            <w:r w:rsidRPr="000D6F09">
              <w:rPr>
                <w:spacing w:val="-2"/>
                <w:sz w:val="22"/>
                <w:szCs w:val="22"/>
                <w:lang w:val="hr-HR"/>
              </w:rPr>
              <w:t>15-</w:t>
            </w:r>
            <w:r w:rsidRPr="000D6F09">
              <w:rPr>
                <w:spacing w:val="-7"/>
                <w:sz w:val="22"/>
                <w:szCs w:val="22"/>
                <w:lang w:val="hr-HR"/>
              </w:rPr>
              <w:t>30</w:t>
            </w:r>
          </w:p>
        </w:tc>
        <w:tc>
          <w:tcPr>
            <w:tcW w:w="1505" w:type="dxa"/>
          </w:tcPr>
          <w:p w14:paraId="50954B04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3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75-</w:t>
            </w:r>
            <w:r w:rsidRPr="00642C46">
              <w:rPr>
                <w:spacing w:val="-5"/>
                <w:sz w:val="22"/>
                <w:szCs w:val="22"/>
                <w:lang w:val="hr-HR"/>
              </w:rPr>
              <w:t>150</w:t>
            </w:r>
          </w:p>
        </w:tc>
        <w:tc>
          <w:tcPr>
            <w:tcW w:w="1819" w:type="dxa"/>
          </w:tcPr>
          <w:p w14:paraId="0A6BB6A4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466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15-</w:t>
            </w:r>
            <w:r w:rsidRPr="00642C46">
              <w:rPr>
                <w:spacing w:val="-7"/>
                <w:sz w:val="22"/>
                <w:szCs w:val="22"/>
                <w:lang w:val="hr-HR"/>
              </w:rPr>
              <w:t>30</w:t>
            </w: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614A716A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308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2-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>3</w:t>
            </w:r>
          </w:p>
        </w:tc>
      </w:tr>
      <w:tr w:rsidR="00C809AF" w:rsidRPr="00642C46" w14:paraId="023B6518" w14:textId="77777777" w:rsidTr="000E17DE">
        <w:trPr>
          <w:trHeight w:val="252"/>
        </w:trPr>
        <w:tc>
          <w:tcPr>
            <w:tcW w:w="2540" w:type="dxa"/>
            <w:tcBorders>
              <w:left w:val="single" w:sz="4" w:space="0" w:color="000000"/>
            </w:tcBorders>
          </w:tcPr>
          <w:p w14:paraId="13349BF3" w14:textId="77777777" w:rsidR="00642C46" w:rsidRDefault="00642C46" w:rsidP="00642C46">
            <w:pPr>
              <w:widowControl w:val="0"/>
              <w:autoSpaceDE w:val="0"/>
              <w:autoSpaceDN w:val="0"/>
              <w:spacing w:line="232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64AD7AD3" w14:textId="1A2B890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z w:val="22"/>
                <w:szCs w:val="22"/>
                <w:lang w:val="hr-HR"/>
              </w:rPr>
              <w:t>Lumbalna</w:t>
            </w:r>
            <w:r w:rsidRPr="00642C46">
              <w:rPr>
                <w:b/>
                <w:spacing w:val="32"/>
                <w:sz w:val="22"/>
                <w:szCs w:val="22"/>
                <w:lang w:val="hr-HR"/>
              </w:rPr>
              <w:t xml:space="preserve">  </w:t>
            </w: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epiduralna</w:t>
            </w:r>
          </w:p>
        </w:tc>
        <w:tc>
          <w:tcPr>
            <w:tcW w:w="905" w:type="dxa"/>
          </w:tcPr>
          <w:p w14:paraId="6E4DD67A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3B2A00C1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556BBE75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2176803F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5A22C062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4A719995" w14:textId="77777777" w:rsidTr="000E17DE">
        <w:trPr>
          <w:trHeight w:val="249"/>
        </w:trPr>
        <w:tc>
          <w:tcPr>
            <w:tcW w:w="2540" w:type="dxa"/>
            <w:tcBorders>
              <w:left w:val="single" w:sz="4" w:space="0" w:color="000000"/>
            </w:tcBorders>
          </w:tcPr>
          <w:p w14:paraId="3BA1F601" w14:textId="106E6D74" w:rsidR="00C809AF" w:rsidRPr="00642C46" w:rsidRDefault="00C809AF" w:rsidP="00642C46">
            <w:pPr>
              <w:widowControl w:val="0"/>
              <w:autoSpaceDE w:val="0"/>
              <w:autoSpaceDN w:val="0"/>
              <w:spacing w:line="230" w:lineRule="exact"/>
              <w:ind w:left="1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prim</w:t>
            </w:r>
            <w:r w:rsidR="00E87330" w:rsidRPr="00642C46">
              <w:rPr>
                <w:b/>
                <w:spacing w:val="-2"/>
                <w:sz w:val="22"/>
                <w:szCs w:val="22"/>
                <w:lang w:val="hr-HR"/>
              </w:rPr>
              <w:t>j</w:t>
            </w: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ena</w:t>
            </w:r>
            <w:r w:rsidRPr="00642C46">
              <w:rPr>
                <w:b/>
                <w:spacing w:val="-2"/>
                <w:sz w:val="22"/>
                <w:szCs w:val="22"/>
                <w:vertAlign w:val="superscript"/>
                <w:lang w:val="hr-HR"/>
              </w:rPr>
              <w:t>1</w:t>
            </w:r>
            <w:r w:rsidRPr="00642C46">
              <w:rPr>
                <w:spacing w:val="-2"/>
                <w:sz w:val="22"/>
                <w:szCs w:val="22"/>
                <w:vertAlign w:val="superscript"/>
                <w:lang w:val="hr-HR"/>
              </w:rPr>
              <w:t>)</w:t>
            </w:r>
          </w:p>
        </w:tc>
        <w:tc>
          <w:tcPr>
            <w:tcW w:w="905" w:type="dxa"/>
          </w:tcPr>
          <w:p w14:paraId="4F674541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47D8A4A1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5D30A268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2DD35B88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206B2B87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27132D14" w14:textId="77777777" w:rsidTr="000E17DE">
        <w:trPr>
          <w:trHeight w:val="256"/>
        </w:trPr>
        <w:tc>
          <w:tcPr>
            <w:tcW w:w="2540" w:type="dxa"/>
            <w:tcBorders>
              <w:left w:val="single" w:sz="4" w:space="0" w:color="000000"/>
            </w:tcBorders>
          </w:tcPr>
          <w:p w14:paraId="031DC42C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7" w:lineRule="exact"/>
              <w:ind w:left="1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Carski</w:t>
            </w:r>
            <w:r w:rsidRPr="00642C46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5"/>
                <w:sz w:val="22"/>
                <w:szCs w:val="22"/>
                <w:lang w:val="hr-HR"/>
              </w:rPr>
              <w:t>rez</w:t>
            </w:r>
          </w:p>
        </w:tc>
        <w:tc>
          <w:tcPr>
            <w:tcW w:w="905" w:type="dxa"/>
          </w:tcPr>
          <w:p w14:paraId="27FB73B3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7" w:lineRule="exact"/>
              <w:ind w:left="111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5"/>
                <w:sz w:val="22"/>
                <w:szCs w:val="22"/>
                <w:lang w:val="hr-HR"/>
              </w:rPr>
              <w:t>5,0</w:t>
            </w:r>
          </w:p>
        </w:tc>
        <w:tc>
          <w:tcPr>
            <w:tcW w:w="1469" w:type="dxa"/>
          </w:tcPr>
          <w:p w14:paraId="749257D8" w14:textId="77777777" w:rsidR="00C809AF" w:rsidRPr="000D6F09" w:rsidRDefault="00C809AF" w:rsidP="00642C46">
            <w:pPr>
              <w:widowControl w:val="0"/>
              <w:autoSpaceDE w:val="0"/>
              <w:autoSpaceDN w:val="0"/>
              <w:spacing w:line="237" w:lineRule="exact"/>
              <w:ind w:left="118" w:right="1"/>
              <w:jc w:val="both"/>
              <w:rPr>
                <w:sz w:val="22"/>
                <w:szCs w:val="22"/>
                <w:lang w:val="hr-HR"/>
              </w:rPr>
            </w:pPr>
            <w:r w:rsidRPr="000D6F09">
              <w:rPr>
                <w:spacing w:val="-2"/>
                <w:sz w:val="22"/>
                <w:szCs w:val="22"/>
                <w:lang w:val="hr-HR"/>
              </w:rPr>
              <w:t>15-</w:t>
            </w:r>
            <w:r w:rsidRPr="000D6F09">
              <w:rPr>
                <w:spacing w:val="-7"/>
                <w:sz w:val="22"/>
                <w:szCs w:val="22"/>
                <w:lang w:val="hr-HR"/>
              </w:rPr>
              <w:t>30</w:t>
            </w:r>
          </w:p>
        </w:tc>
        <w:tc>
          <w:tcPr>
            <w:tcW w:w="1505" w:type="dxa"/>
          </w:tcPr>
          <w:p w14:paraId="2D40E4B1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7" w:lineRule="exact"/>
              <w:ind w:left="3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75-</w:t>
            </w:r>
            <w:r w:rsidRPr="00642C46">
              <w:rPr>
                <w:spacing w:val="-5"/>
                <w:sz w:val="22"/>
                <w:szCs w:val="22"/>
                <w:lang w:val="hr-HR"/>
              </w:rPr>
              <w:t>150</w:t>
            </w:r>
          </w:p>
        </w:tc>
        <w:tc>
          <w:tcPr>
            <w:tcW w:w="1819" w:type="dxa"/>
          </w:tcPr>
          <w:p w14:paraId="2D923172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7" w:lineRule="exact"/>
              <w:ind w:left="466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15-</w:t>
            </w:r>
            <w:r w:rsidRPr="00642C46">
              <w:rPr>
                <w:spacing w:val="-7"/>
                <w:sz w:val="22"/>
                <w:szCs w:val="22"/>
                <w:lang w:val="hr-HR"/>
              </w:rPr>
              <w:t>30</w:t>
            </w: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5C7F9F67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7" w:lineRule="exact"/>
              <w:ind w:left="308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2-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>3</w:t>
            </w:r>
          </w:p>
        </w:tc>
      </w:tr>
      <w:tr w:rsidR="00C809AF" w:rsidRPr="00642C46" w14:paraId="0F1A6938" w14:textId="77777777" w:rsidTr="000E17DE">
        <w:trPr>
          <w:trHeight w:val="256"/>
        </w:trPr>
        <w:tc>
          <w:tcPr>
            <w:tcW w:w="2540" w:type="dxa"/>
            <w:tcBorders>
              <w:left w:val="single" w:sz="4" w:space="0" w:color="000000"/>
            </w:tcBorders>
          </w:tcPr>
          <w:p w14:paraId="15439491" w14:textId="77777777" w:rsidR="00642C46" w:rsidRDefault="00642C46" w:rsidP="00642C46">
            <w:pPr>
              <w:widowControl w:val="0"/>
              <w:autoSpaceDE w:val="0"/>
              <w:autoSpaceDN w:val="0"/>
              <w:spacing w:line="237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25B51901" w14:textId="33DBE095" w:rsidR="00C809AF" w:rsidRPr="00642C46" w:rsidRDefault="00C809AF" w:rsidP="00642C46">
            <w:pPr>
              <w:widowControl w:val="0"/>
              <w:autoSpaceDE w:val="0"/>
              <w:autoSpaceDN w:val="0"/>
              <w:spacing w:line="237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z w:val="22"/>
                <w:szCs w:val="22"/>
                <w:lang w:val="hr-HR"/>
              </w:rPr>
              <w:t>Torakalna</w:t>
            </w:r>
            <w:r w:rsidRPr="00642C46">
              <w:rPr>
                <w:b/>
                <w:spacing w:val="72"/>
                <w:w w:val="150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epiduralna</w:t>
            </w:r>
          </w:p>
        </w:tc>
        <w:tc>
          <w:tcPr>
            <w:tcW w:w="905" w:type="dxa"/>
          </w:tcPr>
          <w:p w14:paraId="2F8D12CE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521741B3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61405A33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7CD13F20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026F9E59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47DF33AE" w14:textId="77777777" w:rsidTr="000E17DE">
        <w:trPr>
          <w:trHeight w:val="249"/>
        </w:trPr>
        <w:tc>
          <w:tcPr>
            <w:tcW w:w="2540" w:type="dxa"/>
            <w:tcBorders>
              <w:left w:val="single" w:sz="4" w:space="0" w:color="000000"/>
            </w:tcBorders>
          </w:tcPr>
          <w:p w14:paraId="03433542" w14:textId="7769A4E0" w:rsidR="00C809AF" w:rsidRPr="00642C46" w:rsidRDefault="00C809AF" w:rsidP="00642C46">
            <w:pPr>
              <w:widowControl w:val="0"/>
              <w:autoSpaceDE w:val="0"/>
              <w:autoSpaceDN w:val="0"/>
              <w:spacing w:line="230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prim</w:t>
            </w:r>
            <w:r w:rsidR="00E87330" w:rsidRPr="00642C46">
              <w:rPr>
                <w:b/>
                <w:spacing w:val="-2"/>
                <w:sz w:val="22"/>
                <w:szCs w:val="22"/>
                <w:lang w:val="hr-HR"/>
              </w:rPr>
              <w:t>j</w:t>
            </w: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ena</w:t>
            </w:r>
            <w:r w:rsidRPr="00642C46">
              <w:rPr>
                <w:b/>
                <w:spacing w:val="-2"/>
                <w:sz w:val="22"/>
                <w:szCs w:val="22"/>
                <w:vertAlign w:val="superscript"/>
                <w:lang w:val="hr-HR"/>
              </w:rPr>
              <w:t>1)</w:t>
            </w:r>
          </w:p>
        </w:tc>
        <w:tc>
          <w:tcPr>
            <w:tcW w:w="905" w:type="dxa"/>
          </w:tcPr>
          <w:p w14:paraId="445EDA07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05DF091A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586CEAA8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6573226B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0CFC5896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782A6FAD" w14:textId="77777777" w:rsidTr="000E17DE">
        <w:trPr>
          <w:trHeight w:val="251"/>
        </w:trPr>
        <w:tc>
          <w:tcPr>
            <w:tcW w:w="2540" w:type="dxa"/>
            <w:tcBorders>
              <w:left w:val="single" w:sz="4" w:space="0" w:color="000000"/>
            </w:tcBorders>
          </w:tcPr>
          <w:p w14:paraId="58CE7519" w14:textId="64E85483" w:rsidR="00C809AF" w:rsidRPr="00642C46" w:rsidRDefault="00642C46" w:rsidP="000E17DE">
            <w:pPr>
              <w:widowControl w:val="0"/>
              <w:autoSpaceDE w:val="0"/>
              <w:autoSpaceDN w:val="0"/>
              <w:spacing w:line="232" w:lineRule="exact"/>
              <w:ind w:right="1"/>
              <w:jc w:val="both"/>
              <w:rPr>
                <w:sz w:val="22"/>
                <w:szCs w:val="22"/>
                <w:lang w:val="hr-HR"/>
              </w:rPr>
            </w:pPr>
            <w:r>
              <w:rPr>
                <w:spacing w:val="-2"/>
                <w:sz w:val="22"/>
                <w:szCs w:val="22"/>
                <w:lang w:val="hr-HR"/>
              </w:rPr>
              <w:t xml:space="preserve">  </w:t>
            </w:r>
            <w:r w:rsidR="00C809AF" w:rsidRPr="00642C46">
              <w:rPr>
                <w:spacing w:val="-2"/>
                <w:sz w:val="22"/>
                <w:szCs w:val="22"/>
                <w:lang w:val="hr-HR"/>
              </w:rPr>
              <w:t>Operacija</w:t>
            </w:r>
          </w:p>
        </w:tc>
        <w:tc>
          <w:tcPr>
            <w:tcW w:w="905" w:type="dxa"/>
          </w:tcPr>
          <w:p w14:paraId="036F2697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111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5"/>
                <w:sz w:val="22"/>
                <w:szCs w:val="22"/>
                <w:lang w:val="hr-HR"/>
              </w:rPr>
              <w:t>5,0</w:t>
            </w:r>
          </w:p>
        </w:tc>
        <w:tc>
          <w:tcPr>
            <w:tcW w:w="1469" w:type="dxa"/>
          </w:tcPr>
          <w:p w14:paraId="5A280E8D" w14:textId="77777777" w:rsidR="00C809AF" w:rsidRPr="000D6F09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118" w:right="1"/>
              <w:jc w:val="both"/>
              <w:rPr>
                <w:sz w:val="22"/>
                <w:szCs w:val="22"/>
                <w:lang w:val="hr-HR"/>
              </w:rPr>
            </w:pPr>
            <w:r w:rsidRPr="000D6F09">
              <w:rPr>
                <w:spacing w:val="-2"/>
                <w:sz w:val="22"/>
                <w:szCs w:val="22"/>
                <w:lang w:val="hr-HR"/>
              </w:rPr>
              <w:t>5-</w:t>
            </w:r>
            <w:r w:rsidRPr="000D6F09">
              <w:rPr>
                <w:spacing w:val="-5"/>
                <w:sz w:val="22"/>
                <w:szCs w:val="22"/>
                <w:lang w:val="hr-HR"/>
              </w:rPr>
              <w:t>10</w:t>
            </w:r>
          </w:p>
        </w:tc>
        <w:tc>
          <w:tcPr>
            <w:tcW w:w="1505" w:type="dxa"/>
          </w:tcPr>
          <w:p w14:paraId="4DC30AB1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3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25-</w:t>
            </w:r>
            <w:r w:rsidRPr="00642C46">
              <w:rPr>
                <w:spacing w:val="-7"/>
                <w:sz w:val="22"/>
                <w:szCs w:val="22"/>
                <w:lang w:val="hr-HR"/>
              </w:rPr>
              <w:t>50</w:t>
            </w:r>
          </w:p>
        </w:tc>
        <w:tc>
          <w:tcPr>
            <w:tcW w:w="1819" w:type="dxa"/>
          </w:tcPr>
          <w:p w14:paraId="4E7E0F7A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466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10-</w:t>
            </w:r>
            <w:r w:rsidRPr="00642C46">
              <w:rPr>
                <w:spacing w:val="-7"/>
                <w:sz w:val="22"/>
                <w:szCs w:val="22"/>
                <w:lang w:val="hr-HR"/>
              </w:rPr>
              <w:t>15</w:t>
            </w: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552499BB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308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2-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>3</w:t>
            </w:r>
          </w:p>
        </w:tc>
      </w:tr>
      <w:tr w:rsidR="00C809AF" w:rsidRPr="00642C46" w14:paraId="0AD21EC7" w14:textId="77777777" w:rsidTr="000E17DE">
        <w:trPr>
          <w:trHeight w:val="256"/>
        </w:trPr>
        <w:tc>
          <w:tcPr>
            <w:tcW w:w="2540" w:type="dxa"/>
            <w:tcBorders>
              <w:left w:val="single" w:sz="4" w:space="0" w:color="000000"/>
            </w:tcBorders>
          </w:tcPr>
          <w:p w14:paraId="0CA20F5F" w14:textId="77777777" w:rsidR="00642C46" w:rsidRDefault="00642C46" w:rsidP="00642C46">
            <w:pPr>
              <w:widowControl w:val="0"/>
              <w:tabs>
                <w:tab w:val="left" w:pos="1319"/>
              </w:tabs>
              <w:autoSpaceDE w:val="0"/>
              <w:autoSpaceDN w:val="0"/>
              <w:spacing w:line="237" w:lineRule="exact"/>
              <w:ind w:left="110" w:right="1"/>
              <w:jc w:val="both"/>
              <w:rPr>
                <w:b/>
                <w:spacing w:val="-2"/>
                <w:sz w:val="22"/>
                <w:szCs w:val="22"/>
                <w:lang w:val="hr-HR"/>
              </w:rPr>
            </w:pPr>
          </w:p>
          <w:p w14:paraId="0F0B2A66" w14:textId="4F691045" w:rsidR="00C809AF" w:rsidRPr="00642C46" w:rsidRDefault="00C809AF" w:rsidP="00642C46">
            <w:pPr>
              <w:widowControl w:val="0"/>
              <w:tabs>
                <w:tab w:val="left" w:pos="1319"/>
              </w:tabs>
              <w:autoSpaceDE w:val="0"/>
              <w:autoSpaceDN w:val="0"/>
              <w:spacing w:line="237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Kaudalni</w:t>
            </w:r>
            <w:r w:rsidRPr="00642C46">
              <w:rPr>
                <w:b/>
                <w:sz w:val="22"/>
                <w:szCs w:val="22"/>
                <w:lang w:val="hr-HR"/>
              </w:rPr>
              <w:tab/>
            </w: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epiduralni</w:t>
            </w:r>
          </w:p>
        </w:tc>
        <w:tc>
          <w:tcPr>
            <w:tcW w:w="905" w:type="dxa"/>
          </w:tcPr>
          <w:p w14:paraId="3A6649EC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012EA56D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758CED08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3A6E5314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3575FF5B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7819A36C" w14:textId="77777777" w:rsidTr="000E17DE">
        <w:trPr>
          <w:trHeight w:val="249"/>
        </w:trPr>
        <w:tc>
          <w:tcPr>
            <w:tcW w:w="2540" w:type="dxa"/>
            <w:tcBorders>
              <w:left w:val="single" w:sz="4" w:space="0" w:color="000000"/>
            </w:tcBorders>
          </w:tcPr>
          <w:p w14:paraId="39F36E2B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0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blok</w:t>
            </w:r>
            <w:r w:rsidRPr="00642C46">
              <w:rPr>
                <w:b/>
                <w:spacing w:val="-2"/>
                <w:sz w:val="22"/>
                <w:szCs w:val="22"/>
                <w:vertAlign w:val="superscript"/>
                <w:lang w:val="hr-HR"/>
              </w:rPr>
              <w:t>1)</w:t>
            </w:r>
          </w:p>
        </w:tc>
        <w:tc>
          <w:tcPr>
            <w:tcW w:w="905" w:type="dxa"/>
          </w:tcPr>
          <w:p w14:paraId="4AD63219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164CD80E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1D0944F0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07A67957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1889C364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7B05D6ED" w14:textId="77777777" w:rsidTr="000E17DE">
        <w:trPr>
          <w:trHeight w:val="252"/>
        </w:trPr>
        <w:tc>
          <w:tcPr>
            <w:tcW w:w="2540" w:type="dxa"/>
            <w:tcBorders>
              <w:left w:val="single" w:sz="4" w:space="0" w:color="000000"/>
            </w:tcBorders>
          </w:tcPr>
          <w:p w14:paraId="0A9F6D1C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905" w:type="dxa"/>
          </w:tcPr>
          <w:p w14:paraId="21297CDA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111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5"/>
                <w:sz w:val="22"/>
                <w:szCs w:val="22"/>
                <w:lang w:val="hr-HR"/>
              </w:rPr>
              <w:t>5,0</w:t>
            </w:r>
          </w:p>
        </w:tc>
        <w:tc>
          <w:tcPr>
            <w:tcW w:w="1469" w:type="dxa"/>
          </w:tcPr>
          <w:p w14:paraId="4FA77B14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118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20-</w:t>
            </w:r>
            <w:r w:rsidRPr="00642C46">
              <w:rPr>
                <w:spacing w:val="-7"/>
                <w:sz w:val="22"/>
                <w:szCs w:val="22"/>
                <w:lang w:val="hr-HR"/>
              </w:rPr>
              <w:t>30</w:t>
            </w:r>
          </w:p>
        </w:tc>
        <w:tc>
          <w:tcPr>
            <w:tcW w:w="1505" w:type="dxa"/>
          </w:tcPr>
          <w:p w14:paraId="67299DD5" w14:textId="77777777" w:rsidR="00C809AF" w:rsidRPr="000D6F09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310" w:right="1"/>
              <w:jc w:val="both"/>
              <w:rPr>
                <w:sz w:val="22"/>
                <w:szCs w:val="22"/>
                <w:lang w:val="hr-HR"/>
              </w:rPr>
            </w:pPr>
            <w:r w:rsidRPr="000D6F09">
              <w:rPr>
                <w:spacing w:val="-2"/>
                <w:sz w:val="22"/>
                <w:szCs w:val="22"/>
                <w:lang w:val="hr-HR"/>
              </w:rPr>
              <w:t>100-</w:t>
            </w:r>
            <w:r w:rsidRPr="000D6F09">
              <w:rPr>
                <w:spacing w:val="-5"/>
                <w:sz w:val="22"/>
                <w:szCs w:val="22"/>
                <w:lang w:val="hr-HR"/>
              </w:rPr>
              <w:t>150</w:t>
            </w:r>
          </w:p>
        </w:tc>
        <w:tc>
          <w:tcPr>
            <w:tcW w:w="1819" w:type="dxa"/>
          </w:tcPr>
          <w:p w14:paraId="4298DFFA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466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15-</w:t>
            </w:r>
            <w:r w:rsidRPr="00642C46">
              <w:rPr>
                <w:spacing w:val="-7"/>
                <w:sz w:val="22"/>
                <w:szCs w:val="22"/>
                <w:lang w:val="hr-HR"/>
              </w:rPr>
              <w:t>30</w:t>
            </w: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7DD54D5D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308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2-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>3</w:t>
            </w:r>
          </w:p>
        </w:tc>
      </w:tr>
      <w:tr w:rsidR="00C809AF" w:rsidRPr="00642C46" w14:paraId="5E5B01FD" w14:textId="77777777" w:rsidTr="000E17DE">
        <w:trPr>
          <w:trHeight w:val="254"/>
        </w:trPr>
        <w:tc>
          <w:tcPr>
            <w:tcW w:w="2540" w:type="dxa"/>
            <w:tcBorders>
              <w:left w:val="single" w:sz="4" w:space="0" w:color="000000"/>
            </w:tcBorders>
          </w:tcPr>
          <w:p w14:paraId="77CFF565" w14:textId="77777777" w:rsidR="00642C46" w:rsidRDefault="00642C46" w:rsidP="00642C46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2A1342E7" w14:textId="212A88D4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z w:val="22"/>
                <w:szCs w:val="22"/>
                <w:lang w:val="hr-HR"/>
              </w:rPr>
              <w:t>Veliki</w:t>
            </w:r>
            <w:r w:rsidRPr="00642C46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b/>
                <w:sz w:val="22"/>
                <w:szCs w:val="22"/>
                <w:lang w:val="hr-HR"/>
              </w:rPr>
              <w:t>nervni</w:t>
            </w:r>
            <w:r w:rsidRPr="00642C46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blokovi</w:t>
            </w:r>
            <w:r w:rsidRPr="00642C46">
              <w:rPr>
                <w:b/>
                <w:spacing w:val="-2"/>
                <w:sz w:val="22"/>
                <w:szCs w:val="22"/>
                <w:vertAlign w:val="superscript"/>
                <w:lang w:val="hr-HR"/>
              </w:rPr>
              <w:t>2)</w:t>
            </w:r>
          </w:p>
        </w:tc>
        <w:tc>
          <w:tcPr>
            <w:tcW w:w="905" w:type="dxa"/>
          </w:tcPr>
          <w:p w14:paraId="3FFA54AF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018FA355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7E799A9D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1A2D75B8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5D09DC73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413571FC" w14:textId="77777777" w:rsidTr="000E17DE">
        <w:trPr>
          <w:trHeight w:val="249"/>
        </w:trPr>
        <w:tc>
          <w:tcPr>
            <w:tcW w:w="2540" w:type="dxa"/>
            <w:tcBorders>
              <w:left w:val="single" w:sz="4" w:space="0" w:color="000000"/>
            </w:tcBorders>
          </w:tcPr>
          <w:p w14:paraId="64683B6C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0" w:lineRule="exact"/>
              <w:ind w:left="1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(npr.</w:t>
            </w:r>
            <w:r w:rsidRPr="00642C46">
              <w:rPr>
                <w:spacing w:val="3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brahijalni</w:t>
            </w:r>
            <w:r w:rsidRPr="00642C46">
              <w:rPr>
                <w:spacing w:val="39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pleksus,</w:t>
            </w:r>
          </w:p>
        </w:tc>
        <w:tc>
          <w:tcPr>
            <w:tcW w:w="905" w:type="dxa"/>
          </w:tcPr>
          <w:p w14:paraId="0DBC8963" w14:textId="77777777" w:rsidR="00C809AF" w:rsidRPr="000D6F09" w:rsidRDefault="00C809AF" w:rsidP="00642C46">
            <w:pPr>
              <w:widowControl w:val="0"/>
              <w:autoSpaceDE w:val="0"/>
              <w:autoSpaceDN w:val="0"/>
              <w:spacing w:line="230" w:lineRule="exact"/>
              <w:ind w:left="111" w:right="1"/>
              <w:jc w:val="both"/>
              <w:rPr>
                <w:sz w:val="22"/>
                <w:szCs w:val="22"/>
                <w:lang w:val="hr-HR"/>
              </w:rPr>
            </w:pPr>
            <w:r w:rsidRPr="000D6F09">
              <w:rPr>
                <w:spacing w:val="-5"/>
                <w:sz w:val="22"/>
                <w:szCs w:val="22"/>
                <w:lang w:val="hr-HR"/>
              </w:rPr>
              <w:t>5,0</w:t>
            </w:r>
          </w:p>
        </w:tc>
        <w:tc>
          <w:tcPr>
            <w:tcW w:w="1469" w:type="dxa"/>
          </w:tcPr>
          <w:p w14:paraId="14EF44B4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0" w:lineRule="exact"/>
              <w:ind w:left="118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10-</w:t>
            </w:r>
            <w:r w:rsidRPr="00642C46">
              <w:rPr>
                <w:spacing w:val="-7"/>
                <w:sz w:val="22"/>
                <w:szCs w:val="22"/>
                <w:lang w:val="hr-HR"/>
              </w:rPr>
              <w:t>35</w:t>
            </w:r>
          </w:p>
        </w:tc>
        <w:tc>
          <w:tcPr>
            <w:tcW w:w="1505" w:type="dxa"/>
          </w:tcPr>
          <w:p w14:paraId="3A2B6789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0" w:lineRule="exact"/>
              <w:ind w:left="3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50-</w:t>
            </w:r>
            <w:r w:rsidRPr="00642C46">
              <w:rPr>
                <w:spacing w:val="-5"/>
                <w:sz w:val="22"/>
                <w:szCs w:val="22"/>
                <w:lang w:val="hr-HR"/>
              </w:rPr>
              <w:t>175</w:t>
            </w:r>
          </w:p>
        </w:tc>
        <w:tc>
          <w:tcPr>
            <w:tcW w:w="1819" w:type="dxa"/>
          </w:tcPr>
          <w:p w14:paraId="2E2FCAD0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0" w:lineRule="exact"/>
              <w:ind w:left="466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15-</w:t>
            </w:r>
            <w:r w:rsidRPr="00642C46">
              <w:rPr>
                <w:spacing w:val="-7"/>
                <w:sz w:val="22"/>
                <w:szCs w:val="22"/>
                <w:lang w:val="hr-HR"/>
              </w:rPr>
              <w:t>30</w:t>
            </w: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7A845172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0" w:lineRule="exact"/>
              <w:ind w:left="308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4-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>8</w:t>
            </w:r>
          </w:p>
        </w:tc>
      </w:tr>
      <w:tr w:rsidR="00C809AF" w:rsidRPr="00642C46" w14:paraId="3A6BC1CC" w14:textId="77777777" w:rsidTr="000E17DE">
        <w:trPr>
          <w:trHeight w:val="254"/>
        </w:trPr>
        <w:tc>
          <w:tcPr>
            <w:tcW w:w="2540" w:type="dxa"/>
            <w:tcBorders>
              <w:left w:val="single" w:sz="4" w:space="0" w:color="000000"/>
            </w:tcBorders>
          </w:tcPr>
          <w:p w14:paraId="3A6295DB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femoralni,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bederni)</w:t>
            </w:r>
          </w:p>
        </w:tc>
        <w:tc>
          <w:tcPr>
            <w:tcW w:w="905" w:type="dxa"/>
          </w:tcPr>
          <w:p w14:paraId="731BCD12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0C971591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1B23100E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2B2B9B4A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42F1342F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7BF6B2E7" w14:textId="77777777" w:rsidTr="000E17DE">
        <w:trPr>
          <w:trHeight w:val="254"/>
        </w:trPr>
        <w:tc>
          <w:tcPr>
            <w:tcW w:w="2540" w:type="dxa"/>
            <w:tcBorders>
              <w:left w:val="single" w:sz="4" w:space="0" w:color="000000"/>
            </w:tcBorders>
          </w:tcPr>
          <w:p w14:paraId="566CA18A" w14:textId="77777777" w:rsidR="00642C46" w:rsidRDefault="00642C46" w:rsidP="00642C46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</w:p>
          <w:p w14:paraId="52F676F7" w14:textId="3F3459FA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both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z w:val="22"/>
                <w:szCs w:val="22"/>
                <w:lang w:val="hr-HR"/>
              </w:rPr>
              <w:t>Regionalni</w:t>
            </w:r>
            <w:r w:rsidRPr="00642C46">
              <w:rPr>
                <w:b/>
                <w:spacing w:val="-10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b/>
                <w:spacing w:val="-4"/>
                <w:sz w:val="22"/>
                <w:szCs w:val="22"/>
                <w:lang w:val="hr-HR"/>
              </w:rPr>
              <w:t>blok</w:t>
            </w:r>
          </w:p>
        </w:tc>
        <w:tc>
          <w:tcPr>
            <w:tcW w:w="905" w:type="dxa"/>
          </w:tcPr>
          <w:p w14:paraId="543EC2FD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</w:tcPr>
          <w:p w14:paraId="06CB34E9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</w:tcPr>
          <w:p w14:paraId="3CB98FAF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</w:tcPr>
          <w:p w14:paraId="35C9F987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2076786D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C809AF" w:rsidRPr="00642C46" w14:paraId="7DF304A9" w14:textId="77777777" w:rsidTr="000E17DE">
        <w:trPr>
          <w:trHeight w:val="252"/>
        </w:trPr>
        <w:tc>
          <w:tcPr>
            <w:tcW w:w="2540" w:type="dxa"/>
            <w:tcBorders>
              <w:left w:val="single" w:sz="4" w:space="0" w:color="000000"/>
            </w:tcBorders>
          </w:tcPr>
          <w:p w14:paraId="423A48CB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1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(npr.</w:t>
            </w:r>
            <w:r w:rsidRPr="00642C46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mali</w:t>
            </w:r>
            <w:r w:rsidRPr="00642C46"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nervni</w:t>
            </w:r>
          </w:p>
        </w:tc>
        <w:tc>
          <w:tcPr>
            <w:tcW w:w="905" w:type="dxa"/>
          </w:tcPr>
          <w:p w14:paraId="51077DC5" w14:textId="77777777" w:rsidR="00C809AF" w:rsidRPr="000D6F09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111" w:right="1"/>
              <w:jc w:val="both"/>
              <w:rPr>
                <w:sz w:val="22"/>
                <w:szCs w:val="22"/>
                <w:lang w:val="hr-HR"/>
              </w:rPr>
            </w:pPr>
            <w:r w:rsidRPr="000D6F09">
              <w:rPr>
                <w:spacing w:val="-5"/>
                <w:sz w:val="22"/>
                <w:szCs w:val="22"/>
                <w:lang w:val="hr-HR"/>
              </w:rPr>
              <w:t>5,0</w:t>
            </w:r>
          </w:p>
        </w:tc>
        <w:tc>
          <w:tcPr>
            <w:tcW w:w="1469" w:type="dxa"/>
          </w:tcPr>
          <w:p w14:paraId="2770C93B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118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5"/>
                <w:sz w:val="22"/>
                <w:szCs w:val="22"/>
                <w:lang w:val="hr-HR"/>
              </w:rPr>
              <w:t>≤30</w:t>
            </w:r>
          </w:p>
        </w:tc>
        <w:tc>
          <w:tcPr>
            <w:tcW w:w="1505" w:type="dxa"/>
          </w:tcPr>
          <w:p w14:paraId="2CE4AE08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3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4"/>
                <w:sz w:val="22"/>
                <w:szCs w:val="22"/>
                <w:lang w:val="hr-HR"/>
              </w:rPr>
              <w:t>≤150</w:t>
            </w:r>
          </w:p>
        </w:tc>
        <w:tc>
          <w:tcPr>
            <w:tcW w:w="1819" w:type="dxa"/>
          </w:tcPr>
          <w:p w14:paraId="5BF53B53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466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1-</w:t>
            </w:r>
            <w:r w:rsidRPr="00642C46">
              <w:rPr>
                <w:spacing w:val="-5"/>
                <w:sz w:val="22"/>
                <w:szCs w:val="22"/>
                <w:lang w:val="hr-HR"/>
              </w:rPr>
              <w:t>10</w:t>
            </w:r>
          </w:p>
        </w:tc>
        <w:tc>
          <w:tcPr>
            <w:tcW w:w="1401" w:type="dxa"/>
            <w:tcBorders>
              <w:right w:val="single" w:sz="4" w:space="0" w:color="000000"/>
            </w:tcBorders>
          </w:tcPr>
          <w:p w14:paraId="69F1D7DC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2" w:lineRule="exact"/>
              <w:ind w:left="308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3-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>8</w:t>
            </w:r>
          </w:p>
        </w:tc>
      </w:tr>
      <w:tr w:rsidR="00C809AF" w:rsidRPr="00642C46" w14:paraId="0B90153F" w14:textId="77777777" w:rsidTr="000E17DE">
        <w:trPr>
          <w:trHeight w:val="254"/>
        </w:trPr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</w:tcPr>
          <w:p w14:paraId="6F06BD41" w14:textId="77777777" w:rsidR="00C809AF" w:rsidRPr="00642C46" w:rsidRDefault="00C809AF" w:rsidP="00642C46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both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blokovi</w:t>
            </w:r>
            <w:r w:rsidRPr="00642C46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i</w:t>
            </w:r>
            <w:r w:rsidRPr="00642C46">
              <w:rPr>
                <w:spacing w:val="-4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infiltracija)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70975C2C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</w:tcPr>
          <w:p w14:paraId="79B80409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237FB772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9" w:type="dxa"/>
            <w:tcBorders>
              <w:bottom w:val="single" w:sz="4" w:space="0" w:color="000000"/>
            </w:tcBorders>
          </w:tcPr>
          <w:p w14:paraId="75AD52B9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</w:tcPr>
          <w:p w14:paraId="154B79E5" w14:textId="77777777" w:rsidR="00C809AF" w:rsidRPr="000E17DE" w:rsidRDefault="00C809AF" w:rsidP="00642C46">
            <w:pPr>
              <w:widowControl w:val="0"/>
              <w:autoSpaceDE w:val="0"/>
              <w:autoSpaceDN w:val="0"/>
              <w:ind w:right="1"/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318BB734" w14:textId="77777777" w:rsidR="00C809AF" w:rsidRPr="000E17DE" w:rsidRDefault="00C809AF" w:rsidP="00642C46">
      <w:pPr>
        <w:widowControl w:val="0"/>
        <w:numPr>
          <w:ilvl w:val="0"/>
          <w:numId w:val="13"/>
        </w:numPr>
        <w:tabs>
          <w:tab w:val="left" w:pos="952"/>
        </w:tabs>
        <w:autoSpaceDE w:val="0"/>
        <w:autoSpaceDN w:val="0"/>
        <w:spacing w:before="81"/>
        <w:ind w:right="1"/>
        <w:jc w:val="both"/>
        <w:rPr>
          <w:sz w:val="22"/>
          <w:szCs w:val="22"/>
          <w:lang w:val="hr-HR"/>
        </w:rPr>
      </w:pPr>
      <w:r w:rsidRPr="000E17DE">
        <w:rPr>
          <w:sz w:val="22"/>
          <w:szCs w:val="22"/>
          <w:lang w:val="hr-HR"/>
        </w:rPr>
        <w:t>Doza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uključuje</w:t>
      </w:r>
      <w:r w:rsidRPr="000E17DE">
        <w:rPr>
          <w:spacing w:val="-5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i</w:t>
      </w:r>
      <w:r w:rsidRPr="000E17DE">
        <w:rPr>
          <w:spacing w:val="-4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test</w:t>
      </w:r>
      <w:r w:rsidRPr="000E17DE">
        <w:rPr>
          <w:spacing w:val="-5"/>
          <w:sz w:val="22"/>
          <w:szCs w:val="22"/>
          <w:lang w:val="hr-HR"/>
        </w:rPr>
        <w:t xml:space="preserve"> </w:t>
      </w:r>
      <w:r w:rsidRPr="000E17DE">
        <w:rPr>
          <w:spacing w:val="-4"/>
          <w:sz w:val="22"/>
          <w:szCs w:val="22"/>
          <w:lang w:val="hr-HR"/>
        </w:rPr>
        <w:t>dozu</w:t>
      </w:r>
    </w:p>
    <w:p w14:paraId="58000AE6" w14:textId="2AFBE30F" w:rsidR="00C809AF" w:rsidRPr="000E17DE" w:rsidRDefault="00C809AF" w:rsidP="00642C46">
      <w:pPr>
        <w:widowControl w:val="0"/>
        <w:numPr>
          <w:ilvl w:val="0"/>
          <w:numId w:val="13"/>
        </w:numPr>
        <w:tabs>
          <w:tab w:val="left" w:pos="952"/>
        </w:tabs>
        <w:autoSpaceDE w:val="0"/>
        <w:autoSpaceDN w:val="0"/>
        <w:spacing w:before="88" w:line="237" w:lineRule="auto"/>
        <w:ind w:right="1"/>
        <w:jc w:val="both"/>
        <w:rPr>
          <w:sz w:val="22"/>
          <w:szCs w:val="22"/>
          <w:lang w:val="hr-HR"/>
        </w:rPr>
      </w:pPr>
      <w:r w:rsidRPr="000E17DE">
        <w:rPr>
          <w:sz w:val="22"/>
          <w:szCs w:val="22"/>
          <w:lang w:val="hr-HR"/>
        </w:rPr>
        <w:t>Doza za veliki nervni blok mora biti prilagođena m</w:t>
      </w:r>
      <w:r w:rsidR="00E87330" w:rsidRPr="000E17DE">
        <w:rPr>
          <w:sz w:val="22"/>
          <w:szCs w:val="22"/>
          <w:lang w:val="hr-HR"/>
        </w:rPr>
        <w:t>j</w:t>
      </w:r>
      <w:r w:rsidRPr="000E17DE">
        <w:rPr>
          <w:sz w:val="22"/>
          <w:szCs w:val="22"/>
          <w:lang w:val="hr-HR"/>
        </w:rPr>
        <w:t xml:space="preserve">estu </w:t>
      </w:r>
      <w:r w:rsidR="005F0F6B" w:rsidRPr="000E17DE">
        <w:rPr>
          <w:sz w:val="22"/>
          <w:szCs w:val="22"/>
          <w:lang w:val="hr-HR"/>
        </w:rPr>
        <w:t xml:space="preserve">primjene </w:t>
      </w:r>
      <w:r w:rsidRPr="000E17DE">
        <w:rPr>
          <w:sz w:val="22"/>
          <w:szCs w:val="22"/>
          <w:lang w:val="hr-HR"/>
        </w:rPr>
        <w:t>i stanju pacijenta. Blokovi međuskalenskog i supraklavikularnog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brahijalnog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pleskusa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mogu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biti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povezani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sa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većom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učestalošću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javljanja</w:t>
      </w:r>
      <w:r w:rsidR="005F0F6B" w:rsidRPr="000E17DE">
        <w:rPr>
          <w:sz w:val="22"/>
          <w:szCs w:val="22"/>
          <w:lang w:val="hr-HR"/>
        </w:rPr>
        <w:t xml:space="preserve"> ozbiljnih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neželjenih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reakcija,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bez</w:t>
      </w:r>
      <w:r w:rsidRPr="000E17DE">
        <w:rPr>
          <w:spacing w:val="-3"/>
          <w:sz w:val="22"/>
          <w:szCs w:val="22"/>
          <w:lang w:val="hr-HR"/>
        </w:rPr>
        <w:t xml:space="preserve"> </w:t>
      </w:r>
      <w:r w:rsidRPr="000E17DE">
        <w:rPr>
          <w:sz w:val="22"/>
          <w:szCs w:val="22"/>
          <w:lang w:val="hr-HR"/>
        </w:rPr>
        <w:t>obzira na vrstu prim</w:t>
      </w:r>
      <w:r w:rsidR="00E87330" w:rsidRPr="000E17DE">
        <w:rPr>
          <w:sz w:val="22"/>
          <w:szCs w:val="22"/>
          <w:lang w:val="hr-HR"/>
        </w:rPr>
        <w:t>j</w:t>
      </w:r>
      <w:r w:rsidRPr="000E17DE">
        <w:rPr>
          <w:sz w:val="22"/>
          <w:szCs w:val="22"/>
          <w:lang w:val="hr-HR"/>
        </w:rPr>
        <w:t>enjenog lokalnog anestetika, vid</w:t>
      </w:r>
      <w:r w:rsidR="00E87330" w:rsidRPr="000E17DE">
        <w:rPr>
          <w:sz w:val="22"/>
          <w:szCs w:val="22"/>
          <w:lang w:val="hr-HR"/>
        </w:rPr>
        <w:t>j</w:t>
      </w:r>
      <w:r w:rsidRPr="000E17DE">
        <w:rPr>
          <w:sz w:val="22"/>
          <w:szCs w:val="22"/>
          <w:lang w:val="hr-HR"/>
        </w:rPr>
        <w:t xml:space="preserve">eti </w:t>
      </w:r>
      <w:r w:rsidR="00C7417A" w:rsidRPr="000E17DE">
        <w:rPr>
          <w:sz w:val="22"/>
          <w:szCs w:val="22"/>
          <w:lang w:val="hr-HR"/>
        </w:rPr>
        <w:t>dio</w:t>
      </w:r>
      <w:r w:rsidRPr="000E17DE">
        <w:rPr>
          <w:sz w:val="22"/>
          <w:szCs w:val="22"/>
          <w:lang w:val="hr-HR"/>
        </w:rPr>
        <w:t xml:space="preserve"> 4.4.</w:t>
      </w:r>
    </w:p>
    <w:p w14:paraId="14AEFE90" w14:textId="1EEBE526" w:rsidR="00C809AF" w:rsidRPr="00642C46" w:rsidRDefault="00C809AF" w:rsidP="00642C46">
      <w:pPr>
        <w:widowControl w:val="0"/>
        <w:autoSpaceDE w:val="0"/>
        <w:autoSpaceDN w:val="0"/>
        <w:spacing w:before="81"/>
        <w:ind w:left="232"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Uopšteno, hirurška anestezija (npr. epiduralna prim</w:t>
      </w:r>
      <w:r w:rsidR="001D029C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ena) zaht</w:t>
      </w:r>
      <w:r w:rsidR="005B2C8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eva prim</w:t>
      </w:r>
      <w:r w:rsidR="005B2C8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enu većih koncentracija i doza. Kada je potreban blok nižeg </w:t>
      </w:r>
      <w:r w:rsidR="005F0F6B" w:rsidRPr="00642C46">
        <w:rPr>
          <w:sz w:val="22"/>
          <w:szCs w:val="22"/>
          <w:lang w:val="hr-HR"/>
        </w:rPr>
        <w:t xml:space="preserve">intenziteta </w:t>
      </w:r>
      <w:r w:rsidRPr="000D6F09">
        <w:rPr>
          <w:sz w:val="22"/>
          <w:szCs w:val="22"/>
          <w:lang w:val="hr-HR"/>
        </w:rPr>
        <w:t>(npr. olakšanje bola tokom porođaja) indikovana je upotreba nižih koncentracija</w:t>
      </w:r>
      <w:r w:rsidR="005F0F6B" w:rsidRPr="000D6F09">
        <w:rPr>
          <w:sz w:val="22"/>
          <w:szCs w:val="22"/>
          <w:lang w:val="hr-HR"/>
        </w:rPr>
        <w:t xml:space="preserve"> (koncentracije od 1,25 mg/</w:t>
      </w:r>
      <w:r w:rsidR="00C7417A" w:rsidRPr="000D6F09">
        <w:rPr>
          <w:sz w:val="22"/>
          <w:szCs w:val="22"/>
          <w:lang w:val="hr-HR"/>
        </w:rPr>
        <w:t>ml</w:t>
      </w:r>
      <w:r w:rsidR="005F0F6B" w:rsidRPr="00642C46">
        <w:rPr>
          <w:sz w:val="22"/>
          <w:szCs w:val="22"/>
          <w:lang w:val="hr-HR"/>
        </w:rPr>
        <w:t xml:space="preserve"> ili 2,5 mg/</w:t>
      </w:r>
      <w:r w:rsidR="00C7417A" w:rsidRPr="00642C46">
        <w:rPr>
          <w:sz w:val="22"/>
          <w:szCs w:val="22"/>
          <w:lang w:val="hr-HR"/>
        </w:rPr>
        <w:t>ml</w:t>
      </w:r>
      <w:r w:rsidR="005F0F6B" w:rsidRPr="00642C46">
        <w:rPr>
          <w:sz w:val="22"/>
          <w:szCs w:val="22"/>
          <w:lang w:val="hr-HR"/>
        </w:rPr>
        <w:t>; ljekovi u navedenim jačinama ni</w:t>
      </w:r>
      <w:r w:rsidR="001D029C">
        <w:rPr>
          <w:sz w:val="22"/>
          <w:szCs w:val="22"/>
          <w:lang w:val="hr-HR"/>
        </w:rPr>
        <w:t>je</w:t>
      </w:r>
      <w:r w:rsidR="005F0F6B" w:rsidRPr="000D6F09">
        <w:rPr>
          <w:sz w:val="22"/>
          <w:szCs w:val="22"/>
          <w:lang w:val="hr-HR"/>
        </w:rPr>
        <w:t>su registrovani u Crnoj Gori)</w:t>
      </w:r>
      <w:r w:rsidRPr="000D6F09">
        <w:rPr>
          <w:sz w:val="22"/>
          <w:szCs w:val="22"/>
          <w:lang w:val="hr-HR"/>
        </w:rPr>
        <w:t>. Zapremina prim</w:t>
      </w:r>
      <w:r w:rsidR="001D029C">
        <w:rPr>
          <w:sz w:val="22"/>
          <w:szCs w:val="22"/>
          <w:lang w:val="hr-HR"/>
        </w:rPr>
        <w:t>i</w:t>
      </w:r>
      <w:r w:rsidR="005B2C87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enjenog l</w:t>
      </w:r>
      <w:r w:rsidR="005B2C87" w:rsidRPr="000D6F09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 xml:space="preserve">eka utiče na </w:t>
      </w:r>
      <w:r w:rsidR="005F0F6B" w:rsidRPr="00642C46">
        <w:rPr>
          <w:sz w:val="22"/>
          <w:szCs w:val="22"/>
          <w:lang w:val="hr-HR"/>
        </w:rPr>
        <w:t>obim širenja</w:t>
      </w:r>
      <w:r w:rsidRPr="00642C46">
        <w:rPr>
          <w:sz w:val="22"/>
          <w:szCs w:val="22"/>
          <w:lang w:val="hr-HR"/>
        </w:rPr>
        <w:t xml:space="preserve"> anestezije.</w:t>
      </w:r>
    </w:p>
    <w:p w14:paraId="18688819" w14:textId="126FE7CC" w:rsidR="00C809AF" w:rsidRPr="000D6F09" w:rsidRDefault="00C809AF" w:rsidP="00642C46">
      <w:pPr>
        <w:widowControl w:val="0"/>
        <w:autoSpaceDE w:val="0"/>
        <w:autoSpaceDN w:val="0"/>
        <w:spacing w:before="81"/>
        <w:ind w:left="232"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Kako bi se izb</w:t>
      </w:r>
      <w:r w:rsidR="005B2C8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eglo intravaskularno injektovanje, aspiraciju treba ponoviti pr</w:t>
      </w:r>
      <w:r w:rsidR="005B2C87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 i tokom prim</w:t>
      </w:r>
      <w:r w:rsidR="005B2C8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ene glavne doze, koju treba injektovati </w:t>
      </w:r>
      <w:r w:rsidRPr="00642C46">
        <w:rPr>
          <w:sz w:val="22"/>
          <w:szCs w:val="22"/>
          <w:u w:val="single"/>
          <w:lang w:val="hr-HR"/>
        </w:rPr>
        <w:t>polako</w:t>
      </w:r>
      <w:r w:rsidRPr="00642C46">
        <w:rPr>
          <w:sz w:val="22"/>
          <w:szCs w:val="22"/>
          <w:lang w:val="hr-HR"/>
        </w:rPr>
        <w:t xml:space="preserve"> ili u inkrementalnim dozama, brzinom od 25-50 mg/min, sve vr</w:t>
      </w:r>
      <w:r w:rsidR="005B2C87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 xml:space="preserve">eme prateći pacijentove vitalne funkcije i održavajući verbalni kontakt sa pacijentom. </w:t>
      </w:r>
      <w:r w:rsidR="005F0F6B" w:rsidRPr="00642C46">
        <w:rPr>
          <w:sz w:val="22"/>
          <w:szCs w:val="22"/>
          <w:lang w:val="hr-HR"/>
        </w:rPr>
        <w:t>Nenamjerno intravaskularno injektovanje</w:t>
      </w:r>
      <w:r w:rsidRPr="00642C46">
        <w:rPr>
          <w:sz w:val="22"/>
          <w:szCs w:val="22"/>
          <w:lang w:val="hr-HR"/>
        </w:rPr>
        <w:t xml:space="preserve"> se može prepoznati po privremenom povećanju frekvence srčanog ritma, dok se </w:t>
      </w:r>
      <w:r w:rsidR="005F0F6B" w:rsidRPr="00642C46">
        <w:rPr>
          <w:sz w:val="22"/>
          <w:szCs w:val="22"/>
          <w:lang w:val="hr-HR"/>
        </w:rPr>
        <w:t>slučajno intratekalno injektovanje</w:t>
      </w:r>
      <w:r w:rsidRPr="00642C46">
        <w:rPr>
          <w:sz w:val="22"/>
          <w:szCs w:val="22"/>
          <w:lang w:val="hr-HR"/>
        </w:rPr>
        <w:t xml:space="preserve"> može prepoznati po znacima spinalnog bloka. Ako se pojave simptomi</w:t>
      </w:r>
      <w:r w:rsidR="005F0F6B" w:rsidRPr="00642C46">
        <w:rPr>
          <w:sz w:val="22"/>
          <w:szCs w:val="22"/>
          <w:lang w:val="hr-HR"/>
        </w:rPr>
        <w:t xml:space="preserve"> toksičnosti</w:t>
      </w:r>
      <w:r w:rsidRPr="00642C46">
        <w:rPr>
          <w:sz w:val="22"/>
          <w:szCs w:val="22"/>
          <w:lang w:val="hr-HR"/>
        </w:rPr>
        <w:t xml:space="preserve"> injektovanje se mora odmah prekinuti (vid</w:t>
      </w:r>
      <w:r w:rsidR="005B2C8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eti </w:t>
      </w:r>
      <w:r w:rsidR="00C7417A" w:rsidRPr="000E17DE">
        <w:rPr>
          <w:color w:val="00B050"/>
          <w:sz w:val="22"/>
          <w:szCs w:val="22"/>
          <w:lang w:val="hr-HR"/>
        </w:rPr>
        <w:t>dio</w:t>
      </w:r>
      <w:r w:rsidRPr="000E17DE">
        <w:rPr>
          <w:color w:val="00B050"/>
          <w:sz w:val="22"/>
          <w:szCs w:val="22"/>
          <w:lang w:val="hr-HR"/>
        </w:rPr>
        <w:t xml:space="preserve"> 4.8.1</w:t>
      </w:r>
      <w:r w:rsidRPr="000D6F09">
        <w:rPr>
          <w:sz w:val="22"/>
          <w:szCs w:val="22"/>
          <w:lang w:val="hr-HR"/>
        </w:rPr>
        <w:t>).</w:t>
      </w:r>
    </w:p>
    <w:p w14:paraId="7D39D9E1" w14:textId="4BD17BF1" w:rsidR="00C809AF" w:rsidRDefault="00C809AF" w:rsidP="00642C46">
      <w:pPr>
        <w:widowControl w:val="0"/>
        <w:autoSpaceDE w:val="0"/>
        <w:autoSpaceDN w:val="0"/>
        <w:spacing w:before="80"/>
        <w:ind w:left="232" w:right="1"/>
        <w:jc w:val="both"/>
        <w:rPr>
          <w:spacing w:val="-2"/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Dosadašnja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iskustva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ukazuju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da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pros</w:t>
      </w:r>
      <w:r w:rsidR="005B2C8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ečna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odrasla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osoba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dobro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podnosi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prim</w:t>
      </w:r>
      <w:r w:rsidR="005B2C8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enu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400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mg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l</w:t>
      </w:r>
      <w:r w:rsidR="005B2C87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eka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tokom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24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sata.</w:t>
      </w:r>
    </w:p>
    <w:p w14:paraId="3E8CB5FA" w14:textId="77777777" w:rsidR="001D029C" w:rsidRPr="000D6F09" w:rsidRDefault="001D029C" w:rsidP="00642C46">
      <w:pPr>
        <w:widowControl w:val="0"/>
        <w:autoSpaceDE w:val="0"/>
        <w:autoSpaceDN w:val="0"/>
        <w:spacing w:before="80"/>
        <w:ind w:left="232" w:right="1"/>
        <w:jc w:val="both"/>
        <w:rPr>
          <w:sz w:val="22"/>
          <w:szCs w:val="22"/>
          <w:lang w:val="hr-HR"/>
        </w:rPr>
      </w:pPr>
    </w:p>
    <w:p w14:paraId="2F6892C9" w14:textId="3B2E228C" w:rsidR="00C809AF" w:rsidRPr="00642C46" w:rsidRDefault="00C809AF" w:rsidP="00642C46">
      <w:pPr>
        <w:widowControl w:val="0"/>
        <w:autoSpaceDE w:val="0"/>
        <w:autoSpaceDN w:val="0"/>
        <w:spacing w:before="83"/>
        <w:ind w:left="232" w:right="1"/>
        <w:jc w:val="both"/>
        <w:rPr>
          <w:bCs/>
          <w:i/>
          <w:iCs/>
          <w:spacing w:val="-2"/>
          <w:sz w:val="22"/>
          <w:szCs w:val="22"/>
          <w:lang w:val="hr-HR"/>
        </w:rPr>
      </w:pPr>
      <w:r w:rsidRPr="00642C46">
        <w:rPr>
          <w:bCs/>
          <w:i/>
          <w:iCs/>
          <w:sz w:val="22"/>
          <w:szCs w:val="22"/>
          <w:lang w:val="hr-HR"/>
        </w:rPr>
        <w:lastRenderedPageBreak/>
        <w:t>Pedijatrijsk</w:t>
      </w:r>
      <w:r w:rsidR="005F0F6B" w:rsidRPr="00642C46">
        <w:rPr>
          <w:bCs/>
          <w:i/>
          <w:iCs/>
          <w:sz w:val="22"/>
          <w:szCs w:val="22"/>
          <w:lang w:val="hr-HR"/>
        </w:rPr>
        <w:t xml:space="preserve">a populacija </w:t>
      </w:r>
      <w:r w:rsidRPr="00642C46">
        <w:rPr>
          <w:bCs/>
          <w:i/>
          <w:iCs/>
          <w:sz w:val="22"/>
          <w:szCs w:val="22"/>
          <w:lang w:val="hr-HR"/>
        </w:rPr>
        <w:t>uzrasta</w:t>
      </w:r>
      <w:r w:rsidRPr="00642C46">
        <w:rPr>
          <w:bCs/>
          <w:i/>
          <w:iCs/>
          <w:spacing w:val="-7"/>
          <w:sz w:val="22"/>
          <w:szCs w:val="22"/>
          <w:lang w:val="hr-HR"/>
        </w:rPr>
        <w:t xml:space="preserve"> </w:t>
      </w:r>
      <w:r w:rsidRPr="00642C46">
        <w:rPr>
          <w:bCs/>
          <w:i/>
          <w:iCs/>
          <w:sz w:val="22"/>
          <w:szCs w:val="22"/>
          <w:lang w:val="hr-HR"/>
        </w:rPr>
        <w:t>od</w:t>
      </w:r>
      <w:r w:rsidRPr="00642C46">
        <w:rPr>
          <w:bCs/>
          <w:i/>
          <w:iCs/>
          <w:spacing w:val="-5"/>
          <w:sz w:val="22"/>
          <w:szCs w:val="22"/>
          <w:lang w:val="hr-HR"/>
        </w:rPr>
        <w:t xml:space="preserve"> </w:t>
      </w:r>
      <w:r w:rsidRPr="00642C46">
        <w:rPr>
          <w:bCs/>
          <w:i/>
          <w:iCs/>
          <w:sz w:val="22"/>
          <w:szCs w:val="22"/>
          <w:lang w:val="hr-HR"/>
        </w:rPr>
        <w:t>1</w:t>
      </w:r>
      <w:r w:rsidRPr="00642C46">
        <w:rPr>
          <w:bCs/>
          <w:i/>
          <w:iCs/>
          <w:spacing w:val="-5"/>
          <w:sz w:val="22"/>
          <w:szCs w:val="22"/>
          <w:lang w:val="hr-HR"/>
        </w:rPr>
        <w:t xml:space="preserve"> </w:t>
      </w:r>
      <w:r w:rsidRPr="00642C46">
        <w:rPr>
          <w:bCs/>
          <w:i/>
          <w:iCs/>
          <w:sz w:val="22"/>
          <w:szCs w:val="22"/>
          <w:lang w:val="hr-HR"/>
        </w:rPr>
        <w:t>do</w:t>
      </w:r>
      <w:r w:rsidRPr="00642C46">
        <w:rPr>
          <w:bCs/>
          <w:i/>
          <w:iCs/>
          <w:spacing w:val="-5"/>
          <w:sz w:val="22"/>
          <w:szCs w:val="22"/>
          <w:lang w:val="hr-HR"/>
        </w:rPr>
        <w:t xml:space="preserve"> </w:t>
      </w:r>
      <w:r w:rsidRPr="00642C46">
        <w:rPr>
          <w:bCs/>
          <w:i/>
          <w:iCs/>
          <w:sz w:val="22"/>
          <w:szCs w:val="22"/>
          <w:lang w:val="hr-HR"/>
        </w:rPr>
        <w:t>12</w:t>
      </w:r>
      <w:r w:rsidRPr="00642C46">
        <w:rPr>
          <w:bCs/>
          <w:i/>
          <w:iCs/>
          <w:spacing w:val="-5"/>
          <w:sz w:val="22"/>
          <w:szCs w:val="22"/>
          <w:lang w:val="hr-HR"/>
        </w:rPr>
        <w:t xml:space="preserve"> </w:t>
      </w:r>
      <w:r w:rsidRPr="00642C46">
        <w:rPr>
          <w:bCs/>
          <w:i/>
          <w:iCs/>
          <w:spacing w:val="-2"/>
          <w:sz w:val="22"/>
          <w:szCs w:val="22"/>
          <w:lang w:val="hr-HR"/>
        </w:rPr>
        <w:t>godina</w:t>
      </w:r>
    </w:p>
    <w:p w14:paraId="59D40135" w14:textId="1B0D9F6E" w:rsidR="00C809AF" w:rsidRPr="00642C46" w:rsidRDefault="005F0F6B" w:rsidP="00642C46">
      <w:pPr>
        <w:widowControl w:val="0"/>
        <w:autoSpaceDE w:val="0"/>
        <w:autoSpaceDN w:val="0"/>
        <w:spacing w:before="74"/>
        <w:ind w:left="232"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Procedure regionalne anestezije kod djece treba da budu izvedene</w:t>
      </w:r>
      <w:r w:rsidR="00C809AF" w:rsidRPr="00642C46">
        <w:rPr>
          <w:spacing w:val="-3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od</w:t>
      </w:r>
      <w:r w:rsidR="00C809AF" w:rsidRPr="00642C46">
        <w:rPr>
          <w:spacing w:val="-3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strane</w:t>
      </w:r>
      <w:r w:rsidR="00C809AF" w:rsidRPr="00642C46">
        <w:rPr>
          <w:spacing w:val="-3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kvalifikovanih</w:t>
      </w:r>
      <w:r w:rsidR="00C809AF"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ljekara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koji</w:t>
      </w:r>
      <w:r w:rsidR="00C809AF" w:rsidRPr="00642C46">
        <w:rPr>
          <w:spacing w:val="-3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 xml:space="preserve">su upoznati sa </w:t>
      </w:r>
      <w:r w:rsidRPr="00642C46">
        <w:rPr>
          <w:sz w:val="22"/>
          <w:szCs w:val="22"/>
          <w:lang w:val="hr-HR"/>
        </w:rPr>
        <w:t>ovom</w:t>
      </w:r>
      <w:r w:rsidR="001D029C">
        <w:rPr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populacijom</w:t>
      </w:r>
      <w:r w:rsidR="00C809AF" w:rsidRPr="000D6F09">
        <w:rPr>
          <w:sz w:val="22"/>
          <w:szCs w:val="22"/>
          <w:lang w:val="hr-HR"/>
        </w:rPr>
        <w:t xml:space="preserve"> i </w:t>
      </w:r>
      <w:r w:rsidRPr="000D6F09">
        <w:rPr>
          <w:sz w:val="22"/>
          <w:szCs w:val="22"/>
          <w:lang w:val="hr-HR"/>
        </w:rPr>
        <w:t>tehnikom</w:t>
      </w:r>
      <w:r w:rsidR="00C809AF" w:rsidRPr="00642C46">
        <w:rPr>
          <w:sz w:val="22"/>
          <w:szCs w:val="22"/>
          <w:lang w:val="hr-HR"/>
        </w:rPr>
        <w:t>.</w:t>
      </w:r>
    </w:p>
    <w:p w14:paraId="353F4671" w14:textId="0637C665" w:rsidR="00C809AF" w:rsidRPr="00642C46" w:rsidRDefault="00C809AF" w:rsidP="00642C46">
      <w:pPr>
        <w:widowControl w:val="0"/>
        <w:autoSpaceDE w:val="0"/>
        <w:autoSpaceDN w:val="0"/>
        <w:spacing w:before="79"/>
        <w:ind w:left="232"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Doze</w:t>
      </w:r>
      <w:r w:rsidR="005F0F6B" w:rsidRPr="00642C46">
        <w:rPr>
          <w:sz w:val="22"/>
          <w:szCs w:val="22"/>
          <w:lang w:val="hr-HR"/>
        </w:rPr>
        <w:t xml:space="preserve"> prikazane</w:t>
      </w:r>
      <w:r w:rsidRPr="00642C46">
        <w:rPr>
          <w:sz w:val="22"/>
          <w:szCs w:val="22"/>
          <w:lang w:val="hr-HR"/>
        </w:rPr>
        <w:t xml:space="preserve"> u Tabeli 2. </w:t>
      </w:r>
      <w:r w:rsidR="001D029C">
        <w:rPr>
          <w:sz w:val="22"/>
          <w:szCs w:val="22"/>
          <w:lang w:val="hr-HR"/>
        </w:rPr>
        <w:t xml:space="preserve">treba </w:t>
      </w:r>
      <w:r w:rsidR="005F0F6B" w:rsidRPr="000D6F09">
        <w:rPr>
          <w:sz w:val="22"/>
          <w:szCs w:val="22"/>
          <w:lang w:val="hr-HR"/>
        </w:rPr>
        <w:t>posmatrati</w:t>
      </w:r>
      <w:r w:rsidRPr="000D6F09">
        <w:rPr>
          <w:sz w:val="22"/>
          <w:szCs w:val="22"/>
          <w:lang w:val="hr-HR"/>
        </w:rPr>
        <w:t xml:space="preserve"> kao </w:t>
      </w:r>
      <w:r w:rsidR="005F0F6B" w:rsidRPr="000D6F09">
        <w:rPr>
          <w:sz w:val="22"/>
          <w:szCs w:val="22"/>
          <w:lang w:val="hr-HR"/>
        </w:rPr>
        <w:t xml:space="preserve">smjernice </w:t>
      </w:r>
      <w:r w:rsidRPr="00642C46">
        <w:rPr>
          <w:sz w:val="22"/>
          <w:szCs w:val="22"/>
          <w:lang w:val="hr-HR"/>
        </w:rPr>
        <w:t xml:space="preserve">za </w:t>
      </w:r>
      <w:r w:rsidR="005F0F6B" w:rsidRPr="00642C46">
        <w:rPr>
          <w:sz w:val="22"/>
          <w:szCs w:val="22"/>
          <w:lang w:val="hr-HR"/>
        </w:rPr>
        <w:t>primjenu</w:t>
      </w:r>
      <w:r w:rsidRPr="00642C46">
        <w:rPr>
          <w:sz w:val="22"/>
          <w:szCs w:val="22"/>
          <w:lang w:val="hr-HR"/>
        </w:rPr>
        <w:t xml:space="preserve"> u pedijatriji. Mogu se javiti individualne varijacije. Kod d</w:t>
      </w:r>
      <w:r w:rsidR="005B2C8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ece sa velikom t</w:t>
      </w:r>
      <w:r w:rsidR="005B2C8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elesnom masom, postepeno smanjenje doza je često neophodno i doze treba bazirati u odnosu na idealnu t</w:t>
      </w:r>
      <w:r w:rsidR="005B2C8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elesnu masu. Treba </w:t>
      </w:r>
      <w:r w:rsidR="005F0F6B" w:rsidRPr="00642C46">
        <w:rPr>
          <w:sz w:val="22"/>
          <w:szCs w:val="22"/>
          <w:lang w:val="hr-HR"/>
        </w:rPr>
        <w:t>konsultovati specijalizovane stručne knjige u pogledu faktora</w:t>
      </w:r>
      <w:r w:rsidRPr="00642C46">
        <w:rPr>
          <w:sz w:val="22"/>
          <w:szCs w:val="22"/>
          <w:lang w:val="hr-HR"/>
        </w:rPr>
        <w:t xml:space="preserve"> koji utiču na specifične tehnike bloka</w:t>
      </w:r>
      <w:r w:rsidR="005F0F6B" w:rsidRPr="00642C46">
        <w:rPr>
          <w:sz w:val="22"/>
          <w:szCs w:val="22"/>
          <w:lang w:val="hr-HR"/>
        </w:rPr>
        <w:t>, kao</w:t>
      </w:r>
      <w:r w:rsidRPr="00642C46">
        <w:rPr>
          <w:sz w:val="22"/>
          <w:szCs w:val="22"/>
          <w:lang w:val="hr-HR"/>
        </w:rPr>
        <w:t xml:space="preserve"> i za individualne potrebe pacijenata.</w:t>
      </w:r>
      <w:r w:rsidR="005F0F6B" w:rsidRPr="00642C46">
        <w:rPr>
          <w:sz w:val="22"/>
          <w:szCs w:val="22"/>
          <w:lang w:val="hr-HR"/>
        </w:rPr>
        <w:t xml:space="preserve"> Treba primijeniti najmanju dozu potrebnu za postizanje adekvatne anestezije.</w:t>
      </w:r>
    </w:p>
    <w:p w14:paraId="1B3EA631" w14:textId="6DAC6900" w:rsidR="00C809AF" w:rsidRDefault="00C809AF" w:rsidP="00642C46">
      <w:pPr>
        <w:widowControl w:val="0"/>
        <w:autoSpaceDE w:val="0"/>
        <w:autoSpaceDN w:val="0"/>
        <w:spacing w:before="70"/>
        <w:ind w:left="232" w:right="1"/>
        <w:jc w:val="both"/>
        <w:outlineLvl w:val="1"/>
        <w:rPr>
          <w:b/>
          <w:bCs/>
          <w:spacing w:val="-2"/>
          <w:sz w:val="22"/>
          <w:szCs w:val="22"/>
          <w:lang w:val="hr-HR"/>
        </w:rPr>
      </w:pPr>
      <w:r w:rsidRPr="00642C46">
        <w:rPr>
          <w:b/>
          <w:bCs/>
          <w:sz w:val="22"/>
          <w:szCs w:val="22"/>
          <w:lang w:val="hr-HR"/>
        </w:rPr>
        <w:t>Tabela</w:t>
      </w:r>
      <w:r w:rsidRPr="00642C46">
        <w:rPr>
          <w:b/>
          <w:bCs/>
          <w:spacing w:val="-9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2.</w:t>
      </w:r>
      <w:r w:rsidRPr="00642C46">
        <w:rPr>
          <w:b/>
          <w:bCs/>
          <w:spacing w:val="1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Preporučeno</w:t>
      </w:r>
      <w:r w:rsidRPr="00642C46">
        <w:rPr>
          <w:b/>
          <w:bCs/>
          <w:spacing w:val="-4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doziranje</w:t>
      </w:r>
      <w:r w:rsidRPr="000D6F09">
        <w:rPr>
          <w:b/>
          <w:bCs/>
          <w:spacing w:val="-5"/>
          <w:sz w:val="22"/>
          <w:szCs w:val="22"/>
          <w:lang w:val="hr-HR"/>
        </w:rPr>
        <w:t xml:space="preserve"> </w:t>
      </w:r>
      <w:r w:rsidRPr="000D6F09">
        <w:rPr>
          <w:b/>
          <w:bCs/>
          <w:sz w:val="22"/>
          <w:szCs w:val="22"/>
          <w:lang w:val="hr-HR"/>
        </w:rPr>
        <w:t>kod</w:t>
      </w:r>
      <w:r w:rsidRPr="000D6F09">
        <w:rPr>
          <w:b/>
          <w:bCs/>
          <w:spacing w:val="-5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d</w:t>
      </w:r>
      <w:r w:rsidR="00B5058A" w:rsidRPr="00642C46">
        <w:rPr>
          <w:b/>
          <w:bCs/>
          <w:sz w:val="22"/>
          <w:szCs w:val="22"/>
          <w:lang w:val="hr-HR"/>
        </w:rPr>
        <w:t>j</w:t>
      </w:r>
      <w:r w:rsidRPr="00642C46">
        <w:rPr>
          <w:b/>
          <w:bCs/>
          <w:sz w:val="22"/>
          <w:szCs w:val="22"/>
          <w:lang w:val="hr-HR"/>
        </w:rPr>
        <w:t>ece</w:t>
      </w:r>
      <w:r w:rsidRPr="00642C46">
        <w:rPr>
          <w:b/>
          <w:bCs/>
          <w:spacing w:val="1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uzrasta</w:t>
      </w:r>
      <w:r w:rsidRPr="00642C46">
        <w:rPr>
          <w:b/>
          <w:bCs/>
          <w:spacing w:val="-7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od</w:t>
      </w:r>
      <w:r w:rsidRPr="00642C46">
        <w:rPr>
          <w:b/>
          <w:bCs/>
          <w:spacing w:val="-5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1</w:t>
      </w:r>
      <w:r w:rsidRPr="00642C46">
        <w:rPr>
          <w:b/>
          <w:bCs/>
          <w:spacing w:val="-4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do</w:t>
      </w:r>
      <w:r w:rsidRPr="00642C46">
        <w:rPr>
          <w:b/>
          <w:bCs/>
          <w:spacing w:val="-4"/>
          <w:sz w:val="22"/>
          <w:szCs w:val="22"/>
          <w:lang w:val="hr-HR"/>
        </w:rPr>
        <w:t xml:space="preserve"> </w:t>
      </w:r>
      <w:r w:rsidRPr="00642C46">
        <w:rPr>
          <w:b/>
          <w:bCs/>
          <w:sz w:val="22"/>
          <w:szCs w:val="22"/>
          <w:lang w:val="hr-HR"/>
        </w:rPr>
        <w:t>12</w:t>
      </w:r>
      <w:r w:rsidRPr="00642C46">
        <w:rPr>
          <w:b/>
          <w:bCs/>
          <w:spacing w:val="-4"/>
          <w:sz w:val="22"/>
          <w:szCs w:val="22"/>
          <w:lang w:val="hr-HR"/>
        </w:rPr>
        <w:t xml:space="preserve"> </w:t>
      </w:r>
      <w:r w:rsidRPr="00642C46">
        <w:rPr>
          <w:b/>
          <w:bCs/>
          <w:spacing w:val="-2"/>
          <w:sz w:val="22"/>
          <w:szCs w:val="22"/>
          <w:lang w:val="hr-HR"/>
        </w:rPr>
        <w:t>godina</w:t>
      </w:r>
    </w:p>
    <w:tbl>
      <w:tblPr>
        <w:tblStyle w:val="TableGrid"/>
        <w:tblW w:w="0" w:type="auto"/>
        <w:tblInd w:w="2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697"/>
        <w:gridCol w:w="1476"/>
        <w:gridCol w:w="1433"/>
        <w:gridCol w:w="1438"/>
        <w:gridCol w:w="1312"/>
      </w:tblGrid>
      <w:tr w:rsidR="001D029C" w14:paraId="2007B4A3" w14:textId="77777777" w:rsidTr="00A62D04">
        <w:tc>
          <w:tcPr>
            <w:tcW w:w="1335" w:type="dxa"/>
          </w:tcPr>
          <w:p w14:paraId="2584C022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</w:p>
        </w:tc>
        <w:tc>
          <w:tcPr>
            <w:tcW w:w="1697" w:type="dxa"/>
          </w:tcPr>
          <w:p w14:paraId="70CBA05B" w14:textId="642A44B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  <w:r>
              <w:rPr>
                <w:b/>
                <w:bCs/>
                <w:spacing w:val="-2"/>
                <w:sz w:val="22"/>
                <w:szCs w:val="22"/>
                <w:lang w:val="hr-HR"/>
              </w:rPr>
              <w:t>Koncentracija (mg/ml)</w:t>
            </w:r>
          </w:p>
        </w:tc>
        <w:tc>
          <w:tcPr>
            <w:tcW w:w="1476" w:type="dxa"/>
          </w:tcPr>
          <w:p w14:paraId="4ED3B240" w14:textId="054CC85F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  <w:r>
              <w:rPr>
                <w:b/>
                <w:bCs/>
                <w:spacing w:val="-2"/>
                <w:sz w:val="22"/>
                <w:szCs w:val="22"/>
                <w:lang w:val="hr-HR"/>
              </w:rPr>
              <w:t>Zapremina (ml/kg)</w:t>
            </w:r>
          </w:p>
        </w:tc>
        <w:tc>
          <w:tcPr>
            <w:tcW w:w="1433" w:type="dxa"/>
          </w:tcPr>
          <w:p w14:paraId="2A6A305F" w14:textId="71856494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  <w:r>
              <w:rPr>
                <w:b/>
                <w:bCs/>
                <w:spacing w:val="-2"/>
                <w:sz w:val="22"/>
                <w:szCs w:val="22"/>
                <w:lang w:val="hr-HR"/>
              </w:rPr>
              <w:t>Doza (mg/kg)</w:t>
            </w:r>
          </w:p>
        </w:tc>
        <w:tc>
          <w:tcPr>
            <w:tcW w:w="1438" w:type="dxa"/>
          </w:tcPr>
          <w:p w14:paraId="46CE6E4C" w14:textId="5F6B0A48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  <w:r>
              <w:rPr>
                <w:b/>
                <w:bCs/>
                <w:spacing w:val="-2"/>
                <w:sz w:val="22"/>
                <w:szCs w:val="22"/>
                <w:lang w:val="hr-HR"/>
              </w:rPr>
              <w:t>Vrijeme početka dejstva (minuti)</w:t>
            </w:r>
          </w:p>
        </w:tc>
        <w:tc>
          <w:tcPr>
            <w:tcW w:w="1312" w:type="dxa"/>
          </w:tcPr>
          <w:p w14:paraId="786A45E1" w14:textId="14CCFF7B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  <w:r>
              <w:rPr>
                <w:b/>
                <w:bCs/>
                <w:spacing w:val="-2"/>
                <w:sz w:val="22"/>
                <w:szCs w:val="22"/>
                <w:lang w:val="hr-HR"/>
              </w:rPr>
              <w:t>Trajanje efekta (sati)</w:t>
            </w:r>
          </w:p>
        </w:tc>
      </w:tr>
      <w:tr w:rsidR="001D029C" w14:paraId="7D7DFA03" w14:textId="77777777" w:rsidTr="00A62D04">
        <w:tc>
          <w:tcPr>
            <w:tcW w:w="8691" w:type="dxa"/>
            <w:gridSpan w:val="6"/>
          </w:tcPr>
          <w:p w14:paraId="46170DEC" w14:textId="7608E4FC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  <w:r w:rsidRPr="001D029C">
              <w:rPr>
                <w:b/>
                <w:bCs/>
                <w:spacing w:val="-2"/>
                <w:sz w:val="22"/>
                <w:szCs w:val="22"/>
                <w:lang w:val="hr-HR"/>
              </w:rPr>
              <w:t>TERAPIJA AKUTNOG BOLA (pre- i postoperativno</w:t>
            </w:r>
          </w:p>
        </w:tc>
      </w:tr>
      <w:tr w:rsidR="001D029C" w14:paraId="3D986D13" w14:textId="77777777" w:rsidTr="00A62D04">
        <w:tc>
          <w:tcPr>
            <w:tcW w:w="1335" w:type="dxa"/>
          </w:tcPr>
          <w:p w14:paraId="64ED38C7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</w:p>
        </w:tc>
        <w:tc>
          <w:tcPr>
            <w:tcW w:w="1697" w:type="dxa"/>
          </w:tcPr>
          <w:p w14:paraId="7BA81583" w14:textId="1EE8056A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  <w:r w:rsidRPr="001D029C">
              <w:rPr>
                <w:b/>
                <w:bCs/>
                <w:spacing w:val="-2"/>
                <w:sz w:val="22"/>
                <w:szCs w:val="22"/>
                <w:lang w:val="hr-HR"/>
              </w:rPr>
              <w:t xml:space="preserve">Regionalni blok </w:t>
            </w:r>
            <w:r w:rsidRPr="000E17DE">
              <w:rPr>
                <w:bCs/>
                <w:spacing w:val="-2"/>
                <w:sz w:val="22"/>
                <w:szCs w:val="22"/>
                <w:lang w:val="hr-HR"/>
              </w:rPr>
              <w:t>(npr. mali nervni blokovi i infiltracija)</w:t>
            </w:r>
          </w:p>
        </w:tc>
        <w:tc>
          <w:tcPr>
            <w:tcW w:w="1476" w:type="dxa"/>
          </w:tcPr>
          <w:p w14:paraId="2F776047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Cs/>
                <w:spacing w:val="-2"/>
                <w:sz w:val="22"/>
                <w:szCs w:val="22"/>
                <w:lang w:val="hr-HR"/>
              </w:rPr>
            </w:pPr>
          </w:p>
          <w:p w14:paraId="7A4E4004" w14:textId="107D3C1A" w:rsidR="001D029C" w:rsidRPr="000E17DE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Cs/>
                <w:spacing w:val="-2"/>
                <w:sz w:val="22"/>
                <w:szCs w:val="22"/>
                <w:lang w:val="hr-HR"/>
              </w:rPr>
            </w:pPr>
            <w:r w:rsidRPr="000E17DE">
              <w:rPr>
                <w:bCs/>
                <w:spacing w:val="-2"/>
                <w:sz w:val="22"/>
                <w:szCs w:val="22"/>
                <w:lang w:val="hr-HR"/>
              </w:rPr>
              <w:t>5,0</w:t>
            </w:r>
          </w:p>
        </w:tc>
        <w:tc>
          <w:tcPr>
            <w:tcW w:w="1433" w:type="dxa"/>
          </w:tcPr>
          <w:p w14:paraId="5CAE258A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</w:p>
          <w:p w14:paraId="26FADC5B" w14:textId="2F9405C5" w:rsidR="001D029C" w:rsidRPr="000E17DE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Cs/>
                <w:spacing w:val="-2"/>
                <w:sz w:val="22"/>
                <w:szCs w:val="22"/>
                <w:lang w:val="hr-HR"/>
              </w:rPr>
            </w:pPr>
            <w:r w:rsidRPr="000E17DE">
              <w:rPr>
                <w:bCs/>
                <w:spacing w:val="-2"/>
                <w:sz w:val="22"/>
                <w:szCs w:val="22"/>
                <w:lang w:val="hr-HR"/>
              </w:rPr>
              <w:t>0,5-2,0</w:t>
            </w:r>
          </w:p>
        </w:tc>
        <w:tc>
          <w:tcPr>
            <w:tcW w:w="1438" w:type="dxa"/>
          </w:tcPr>
          <w:p w14:paraId="00E44F20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</w:p>
        </w:tc>
        <w:tc>
          <w:tcPr>
            <w:tcW w:w="1312" w:type="dxa"/>
          </w:tcPr>
          <w:p w14:paraId="51BC3DB7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</w:p>
        </w:tc>
      </w:tr>
      <w:tr w:rsidR="001D029C" w14:paraId="03A88147" w14:textId="77777777" w:rsidTr="00A62D04">
        <w:tc>
          <w:tcPr>
            <w:tcW w:w="1335" w:type="dxa"/>
          </w:tcPr>
          <w:p w14:paraId="1B9D3DCF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</w:p>
        </w:tc>
        <w:tc>
          <w:tcPr>
            <w:tcW w:w="1697" w:type="dxa"/>
          </w:tcPr>
          <w:p w14:paraId="77C91F92" w14:textId="77777777" w:rsidR="001D029C" w:rsidRPr="001D029C" w:rsidRDefault="001D029C" w:rsidP="001D029C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  <w:r w:rsidRPr="001D029C">
              <w:rPr>
                <w:b/>
                <w:bCs/>
                <w:spacing w:val="-2"/>
                <w:sz w:val="22"/>
                <w:szCs w:val="22"/>
                <w:lang w:val="hr-HR"/>
              </w:rPr>
              <w:t>Periferni nervni blok</w:t>
            </w:r>
          </w:p>
          <w:p w14:paraId="79CD22BD" w14:textId="77777777" w:rsidR="001D029C" w:rsidRPr="000E17DE" w:rsidRDefault="001D029C" w:rsidP="001D029C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Cs/>
                <w:spacing w:val="-2"/>
                <w:sz w:val="22"/>
                <w:szCs w:val="22"/>
                <w:lang w:val="hr-HR"/>
              </w:rPr>
            </w:pPr>
            <w:r w:rsidRPr="000E17DE">
              <w:rPr>
                <w:bCs/>
                <w:spacing w:val="-2"/>
                <w:sz w:val="22"/>
                <w:szCs w:val="22"/>
                <w:lang w:val="hr-HR"/>
              </w:rPr>
              <w:t>(npr. ilioingvinalni -</w:t>
            </w:r>
          </w:p>
          <w:p w14:paraId="7A58E1BF" w14:textId="4DBAB2DB" w:rsidR="001D029C" w:rsidRDefault="001D029C" w:rsidP="001D029C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  <w:r w:rsidRPr="000E17DE">
              <w:rPr>
                <w:bCs/>
                <w:spacing w:val="-2"/>
                <w:sz w:val="22"/>
                <w:szCs w:val="22"/>
                <w:lang w:val="hr-HR"/>
              </w:rPr>
              <w:t>iliohipogastrični)</w:t>
            </w:r>
          </w:p>
        </w:tc>
        <w:tc>
          <w:tcPr>
            <w:tcW w:w="1476" w:type="dxa"/>
          </w:tcPr>
          <w:p w14:paraId="560B39F0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Cs/>
                <w:spacing w:val="-2"/>
                <w:sz w:val="22"/>
                <w:szCs w:val="22"/>
                <w:lang w:val="hr-HR"/>
              </w:rPr>
            </w:pPr>
          </w:p>
          <w:p w14:paraId="1D79DF28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Cs/>
                <w:spacing w:val="-2"/>
                <w:sz w:val="22"/>
                <w:szCs w:val="22"/>
                <w:lang w:val="hr-HR"/>
              </w:rPr>
            </w:pPr>
          </w:p>
          <w:p w14:paraId="3ED95B64" w14:textId="06E51596" w:rsidR="001D029C" w:rsidRPr="000E17DE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Cs/>
                <w:spacing w:val="-2"/>
                <w:sz w:val="22"/>
                <w:szCs w:val="22"/>
                <w:lang w:val="hr-HR"/>
              </w:rPr>
            </w:pPr>
            <w:r w:rsidRPr="000E17DE">
              <w:rPr>
                <w:bCs/>
                <w:spacing w:val="-2"/>
                <w:sz w:val="22"/>
                <w:szCs w:val="22"/>
                <w:lang w:val="hr-HR"/>
              </w:rPr>
              <w:t>5,0</w:t>
            </w:r>
          </w:p>
        </w:tc>
        <w:tc>
          <w:tcPr>
            <w:tcW w:w="1433" w:type="dxa"/>
          </w:tcPr>
          <w:p w14:paraId="31A33963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Cs/>
                <w:spacing w:val="-2"/>
                <w:sz w:val="22"/>
                <w:szCs w:val="22"/>
                <w:lang w:val="hr-HR"/>
              </w:rPr>
            </w:pPr>
          </w:p>
          <w:p w14:paraId="0A5753CF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Cs/>
                <w:spacing w:val="-2"/>
                <w:sz w:val="22"/>
                <w:szCs w:val="22"/>
                <w:lang w:val="hr-HR"/>
              </w:rPr>
            </w:pPr>
          </w:p>
          <w:p w14:paraId="3393E0AC" w14:textId="080030A8" w:rsidR="001D029C" w:rsidRPr="000E17DE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Cs/>
                <w:spacing w:val="-2"/>
                <w:sz w:val="22"/>
                <w:szCs w:val="22"/>
                <w:lang w:val="hr-HR"/>
              </w:rPr>
            </w:pPr>
            <w:r w:rsidRPr="000E17DE">
              <w:rPr>
                <w:bCs/>
                <w:spacing w:val="-2"/>
                <w:sz w:val="22"/>
                <w:szCs w:val="22"/>
                <w:lang w:val="hr-HR"/>
              </w:rPr>
              <w:t>0,5-2,0</w:t>
            </w:r>
            <w:r w:rsidRPr="000E17DE">
              <w:rPr>
                <w:bCs/>
                <w:spacing w:val="-2"/>
                <w:sz w:val="22"/>
                <w:szCs w:val="22"/>
                <w:vertAlign w:val="superscript"/>
                <w:lang w:val="hr-HR"/>
              </w:rPr>
              <w:t xml:space="preserve"> a</w:t>
            </w:r>
          </w:p>
        </w:tc>
        <w:tc>
          <w:tcPr>
            <w:tcW w:w="1438" w:type="dxa"/>
          </w:tcPr>
          <w:p w14:paraId="4B1EFC0D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</w:p>
        </w:tc>
        <w:tc>
          <w:tcPr>
            <w:tcW w:w="1312" w:type="dxa"/>
          </w:tcPr>
          <w:p w14:paraId="7EB86931" w14:textId="77777777" w:rsidR="001D029C" w:rsidRDefault="001D029C" w:rsidP="00642C46">
            <w:pPr>
              <w:widowControl w:val="0"/>
              <w:autoSpaceDE w:val="0"/>
              <w:autoSpaceDN w:val="0"/>
              <w:spacing w:before="70"/>
              <w:ind w:right="1"/>
              <w:jc w:val="both"/>
              <w:outlineLvl w:val="1"/>
              <w:rPr>
                <w:b/>
                <w:bCs/>
                <w:spacing w:val="-2"/>
                <w:sz w:val="22"/>
                <w:szCs w:val="22"/>
                <w:lang w:val="hr-HR"/>
              </w:rPr>
            </w:pPr>
          </w:p>
        </w:tc>
      </w:tr>
    </w:tbl>
    <w:p w14:paraId="4D7A6ABC" w14:textId="1E5D42A0" w:rsidR="00C809AF" w:rsidRPr="000E17DE" w:rsidRDefault="00C809AF" w:rsidP="000E17DE">
      <w:pPr>
        <w:widowControl w:val="0"/>
        <w:tabs>
          <w:tab w:val="left" w:pos="680"/>
        </w:tabs>
        <w:autoSpaceDE w:val="0"/>
        <w:autoSpaceDN w:val="0"/>
        <w:ind w:right="1"/>
        <w:jc w:val="both"/>
        <w:rPr>
          <w:b/>
          <w:sz w:val="22"/>
          <w:szCs w:val="22"/>
          <w:lang w:val="hr-HR"/>
        </w:rPr>
      </w:pPr>
    </w:p>
    <w:p w14:paraId="5A1D1500" w14:textId="6578944B" w:rsidR="005F0F6B" w:rsidRPr="00642C46" w:rsidRDefault="00C809AF" w:rsidP="00642C46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91" w:line="314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Vr</w:t>
      </w:r>
      <w:r w:rsidR="00B5058A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eme nastupanja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dužina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trajanja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="005F0F6B" w:rsidRPr="00642C46">
        <w:rPr>
          <w:spacing w:val="-3"/>
          <w:sz w:val="22"/>
          <w:szCs w:val="22"/>
          <w:lang w:val="hr-HR"/>
        </w:rPr>
        <w:t xml:space="preserve">perifernog </w:t>
      </w:r>
      <w:r w:rsidRPr="00642C46">
        <w:rPr>
          <w:sz w:val="22"/>
          <w:szCs w:val="22"/>
          <w:lang w:val="hr-HR"/>
        </w:rPr>
        <w:t>nervnog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bloka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zavise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od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tipa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bloka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prim</w:t>
      </w:r>
      <w:r w:rsidR="00B5058A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enjene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 xml:space="preserve">doze </w:t>
      </w:r>
    </w:p>
    <w:p w14:paraId="66433797" w14:textId="7B85E131" w:rsidR="00C809AF" w:rsidRPr="00642C46" w:rsidRDefault="00C809AF" w:rsidP="00642C46">
      <w:pPr>
        <w:widowControl w:val="0"/>
        <w:autoSpaceDE w:val="0"/>
        <w:autoSpaceDN w:val="0"/>
        <w:spacing w:before="91" w:line="314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Kod d</w:t>
      </w:r>
      <w:r w:rsidR="00B5058A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ece doze treba preračunavati na osnovu t</w:t>
      </w:r>
      <w:r w:rsidR="00B5058A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elesne mase sve do 2 mg/kg.</w:t>
      </w:r>
    </w:p>
    <w:p w14:paraId="3BB89983" w14:textId="1B76504B" w:rsidR="00C809AF" w:rsidRPr="00642C46" w:rsidRDefault="00C809AF" w:rsidP="00642C46">
      <w:pPr>
        <w:widowControl w:val="0"/>
        <w:autoSpaceDE w:val="0"/>
        <w:autoSpaceDN w:val="0"/>
        <w:spacing w:before="5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Kako bi se izb</w:t>
      </w:r>
      <w:r w:rsidR="00B5058A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eglo intravaskularno injektovanje, aspiraciju treba ponoviti pr</w:t>
      </w:r>
      <w:r w:rsidR="00B5058A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 i tokom prim</w:t>
      </w:r>
      <w:r w:rsidR="00B5058A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ene glavne doze</w:t>
      </w:r>
      <w:r w:rsidR="005F0F6B" w:rsidRPr="00642C46">
        <w:rPr>
          <w:sz w:val="22"/>
          <w:szCs w:val="22"/>
          <w:lang w:val="hr-HR"/>
        </w:rPr>
        <w:t xml:space="preserve">, koju </w:t>
      </w:r>
      <w:r w:rsidRPr="00642C46">
        <w:rPr>
          <w:sz w:val="22"/>
          <w:szCs w:val="22"/>
          <w:lang w:val="hr-HR"/>
        </w:rPr>
        <w:t xml:space="preserve">treba injektovati </w:t>
      </w:r>
      <w:r w:rsidRPr="00642C46">
        <w:rPr>
          <w:sz w:val="22"/>
          <w:szCs w:val="22"/>
          <w:u w:val="single"/>
          <w:lang w:val="hr-HR"/>
        </w:rPr>
        <w:t>polako</w:t>
      </w:r>
      <w:r w:rsidRPr="00642C46">
        <w:rPr>
          <w:sz w:val="22"/>
          <w:szCs w:val="22"/>
          <w:lang w:val="hr-HR"/>
        </w:rPr>
        <w:t xml:space="preserve"> ili u inkrementalnim </w:t>
      </w:r>
      <w:r w:rsidR="005F0F6B" w:rsidRPr="00642C46">
        <w:rPr>
          <w:sz w:val="22"/>
          <w:szCs w:val="22"/>
          <w:lang w:val="hr-HR"/>
        </w:rPr>
        <w:t>dozama</w:t>
      </w:r>
      <w:r w:rsidRPr="00642C46">
        <w:rPr>
          <w:sz w:val="22"/>
          <w:szCs w:val="22"/>
          <w:lang w:val="hr-HR"/>
        </w:rPr>
        <w:t>, sve vr</w:t>
      </w:r>
      <w:r w:rsidR="00B5058A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 xml:space="preserve">eme prateći </w:t>
      </w:r>
      <w:r w:rsidR="005F0F6B" w:rsidRPr="00642C46">
        <w:rPr>
          <w:sz w:val="22"/>
          <w:szCs w:val="22"/>
          <w:lang w:val="hr-HR"/>
        </w:rPr>
        <w:t xml:space="preserve">pacijentove </w:t>
      </w:r>
      <w:r w:rsidRPr="00642C46">
        <w:rPr>
          <w:sz w:val="22"/>
          <w:szCs w:val="22"/>
          <w:lang w:val="hr-HR"/>
        </w:rPr>
        <w:t>vitalne funkcije.</w:t>
      </w:r>
    </w:p>
    <w:p w14:paraId="33E60185" w14:textId="29E7325C" w:rsidR="00C809AF" w:rsidRPr="00642C46" w:rsidRDefault="00C809AF" w:rsidP="00642C46">
      <w:pPr>
        <w:widowControl w:val="0"/>
        <w:autoSpaceDE w:val="0"/>
        <w:autoSpaceDN w:val="0"/>
        <w:spacing w:before="76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Ilioingvinalni-iliohipogastrični</w:t>
      </w:r>
      <w:r w:rsidRPr="00642C46">
        <w:rPr>
          <w:spacing w:val="2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blokovi</w:t>
      </w:r>
      <w:r w:rsidRPr="00642C46">
        <w:rPr>
          <w:spacing w:val="2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se</w:t>
      </w:r>
      <w:r w:rsidRPr="00642C46">
        <w:rPr>
          <w:spacing w:val="2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izvode</w:t>
      </w:r>
      <w:r w:rsidRPr="00642C46">
        <w:rPr>
          <w:spacing w:val="2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kod</w:t>
      </w:r>
      <w:r w:rsidRPr="00642C46">
        <w:rPr>
          <w:spacing w:val="2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</w:t>
      </w:r>
      <w:r w:rsidR="00B5058A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ece</w:t>
      </w:r>
      <w:r w:rsidRPr="00642C46">
        <w:rPr>
          <w:spacing w:val="22"/>
          <w:sz w:val="22"/>
          <w:szCs w:val="22"/>
          <w:lang w:val="hr-HR"/>
        </w:rPr>
        <w:t xml:space="preserve"> </w:t>
      </w:r>
      <w:r w:rsidR="005F0F6B" w:rsidRPr="00642C46">
        <w:rPr>
          <w:sz w:val="22"/>
          <w:szCs w:val="22"/>
          <w:lang w:val="hr-HR"/>
        </w:rPr>
        <w:t>starije od 5</w:t>
      </w:r>
      <w:r w:rsidRPr="00642C46">
        <w:rPr>
          <w:spacing w:val="2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godina</w:t>
      </w:r>
      <w:r w:rsidRPr="00642C46">
        <w:rPr>
          <w:spacing w:val="2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prim</w:t>
      </w:r>
      <w:r w:rsidR="00B5058A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enom</w:t>
      </w:r>
      <w:r w:rsidRPr="00642C46">
        <w:rPr>
          <w:spacing w:val="2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bupivakina 5 mg/</w:t>
      </w:r>
      <w:r w:rsidR="00C7417A" w:rsidRPr="00642C46">
        <w:rPr>
          <w:sz w:val="22"/>
          <w:szCs w:val="22"/>
          <w:lang w:val="hr-HR"/>
        </w:rPr>
        <w:t>ml</w:t>
      </w:r>
      <w:r w:rsidRPr="00642C46">
        <w:rPr>
          <w:sz w:val="22"/>
          <w:szCs w:val="22"/>
          <w:lang w:val="hr-HR"/>
        </w:rPr>
        <w:t xml:space="preserve"> u dozi od 1,25-2 mg/kg.</w:t>
      </w:r>
    </w:p>
    <w:p w14:paraId="19D5175F" w14:textId="498C35DC" w:rsidR="00C809AF" w:rsidRPr="00642C46" w:rsidRDefault="00C809AF" w:rsidP="00642C46">
      <w:pPr>
        <w:widowControl w:val="0"/>
        <w:autoSpaceDE w:val="0"/>
        <w:autoSpaceDN w:val="0"/>
        <w:spacing w:before="86"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Za penilne blokove bupivakain 5</w:t>
      </w:r>
      <w:r w:rsidRPr="00642C46">
        <w:rPr>
          <w:spacing w:val="1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mg/</w:t>
      </w:r>
      <w:r w:rsidR="00C7417A" w:rsidRPr="00642C46">
        <w:rPr>
          <w:sz w:val="22"/>
          <w:szCs w:val="22"/>
          <w:lang w:val="hr-HR"/>
        </w:rPr>
        <w:t>ml</w:t>
      </w:r>
      <w:r w:rsidRPr="00642C46">
        <w:rPr>
          <w:sz w:val="22"/>
          <w:szCs w:val="22"/>
          <w:lang w:val="hr-HR"/>
        </w:rPr>
        <w:t xml:space="preserve"> se</w:t>
      </w:r>
      <w:r w:rsidRPr="00642C46">
        <w:rPr>
          <w:spacing w:val="1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 xml:space="preserve">može koristiti u ukupnoj dozi od 0,2-0,5 </w:t>
      </w:r>
      <w:r w:rsidR="00C7417A" w:rsidRPr="00642C46">
        <w:rPr>
          <w:sz w:val="22"/>
          <w:szCs w:val="22"/>
          <w:lang w:val="hr-HR"/>
        </w:rPr>
        <w:t>ml</w:t>
      </w:r>
      <w:r w:rsidRPr="00642C46">
        <w:rPr>
          <w:sz w:val="22"/>
          <w:szCs w:val="22"/>
          <w:lang w:val="hr-HR"/>
        </w:rPr>
        <w:t>/kg što predstavlja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1-2,5 mg/kg.</w:t>
      </w:r>
    </w:p>
    <w:p w14:paraId="1EEE5900" w14:textId="7AD1B8AE" w:rsidR="00C809AF" w:rsidRPr="00642C46" w:rsidRDefault="00C809AF" w:rsidP="00642C46">
      <w:pPr>
        <w:widowControl w:val="0"/>
        <w:autoSpaceDE w:val="0"/>
        <w:autoSpaceDN w:val="0"/>
        <w:spacing w:before="85"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Bezb</w:t>
      </w:r>
      <w:r w:rsidR="00B5058A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ednost i efikasnost l</w:t>
      </w:r>
      <w:r w:rsidR="00B5058A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eka Marcaine</w:t>
      </w:r>
      <w:r w:rsidR="005F0F6B" w:rsidRPr="00642C46">
        <w:rPr>
          <w:sz w:val="22"/>
          <w:szCs w:val="22"/>
          <w:lang w:val="hr-HR"/>
        </w:rPr>
        <w:t xml:space="preserve"> 0,5%</w:t>
      </w:r>
      <w:r w:rsidRPr="00642C46">
        <w:rPr>
          <w:sz w:val="22"/>
          <w:szCs w:val="22"/>
          <w:lang w:val="hr-HR"/>
        </w:rPr>
        <w:t xml:space="preserve"> sa ili bez adrenalina kod d</w:t>
      </w:r>
      <w:r w:rsidR="00B5058A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ece </w:t>
      </w:r>
      <w:r w:rsidR="005F0F6B" w:rsidRPr="00642C46">
        <w:rPr>
          <w:sz w:val="22"/>
          <w:szCs w:val="22"/>
          <w:lang w:val="hr-HR"/>
        </w:rPr>
        <w:t>uzrasta &lt; 1 godine</w:t>
      </w:r>
      <w:r w:rsidRPr="00642C46">
        <w:rPr>
          <w:sz w:val="22"/>
          <w:szCs w:val="22"/>
          <w:lang w:val="hr-HR"/>
        </w:rPr>
        <w:t xml:space="preserve"> ni</w:t>
      </w:r>
      <w:r w:rsidR="00B5058A" w:rsidRPr="00642C46">
        <w:rPr>
          <w:sz w:val="22"/>
          <w:szCs w:val="22"/>
          <w:lang w:val="hr-HR"/>
        </w:rPr>
        <w:t>je</w:t>
      </w:r>
      <w:r w:rsidRPr="00642C46">
        <w:rPr>
          <w:sz w:val="22"/>
          <w:szCs w:val="22"/>
          <w:lang w:val="hr-HR"/>
        </w:rPr>
        <w:t>su utvrđene.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Dostupni su samo ograničeni podaci.</w:t>
      </w:r>
    </w:p>
    <w:p w14:paraId="1658B184" w14:textId="54020A2D" w:rsidR="0029441D" w:rsidRDefault="00C809AF" w:rsidP="00A62D04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Bezb</w:t>
      </w:r>
      <w:r w:rsidR="00B5058A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ednost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efikasnost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intermitentne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epiduralne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bolus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injekcije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ili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kontinuirane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infuzije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ni</w:t>
      </w:r>
      <w:r w:rsidR="009A60FF" w:rsidRPr="00642C46">
        <w:rPr>
          <w:sz w:val="22"/>
          <w:szCs w:val="22"/>
          <w:lang w:val="hr-HR"/>
        </w:rPr>
        <w:t>je</w:t>
      </w:r>
      <w:r w:rsidRPr="00642C46">
        <w:rPr>
          <w:sz w:val="22"/>
          <w:szCs w:val="22"/>
          <w:lang w:val="hr-HR"/>
        </w:rPr>
        <w:t>su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utvrđene. Dostupni su samo ograničeni podaci.</w:t>
      </w:r>
    </w:p>
    <w:p w14:paraId="1BC4EF9A" w14:textId="77777777" w:rsidR="0029441D" w:rsidRPr="00642C46" w:rsidRDefault="0029441D" w:rsidP="00A62D04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</w:p>
    <w:p w14:paraId="1A9F7CB9" w14:textId="5FABBB4B" w:rsidR="005F0F6B" w:rsidRPr="00A62D04" w:rsidRDefault="005F0F6B" w:rsidP="00A62D04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u w:val="single"/>
          <w:lang w:val="sr-Latn-ME"/>
        </w:rPr>
      </w:pPr>
      <w:r w:rsidRPr="00A62D04">
        <w:rPr>
          <w:sz w:val="22"/>
          <w:szCs w:val="22"/>
          <w:u w:val="single"/>
          <w:lang w:val="sr-Latn-ME"/>
        </w:rPr>
        <w:t>Način primjene</w:t>
      </w:r>
    </w:p>
    <w:p w14:paraId="0C99A8B0" w14:textId="74300627" w:rsidR="005F0F6B" w:rsidRPr="00A62D04" w:rsidRDefault="005F0F6B" w:rsidP="00642C46">
      <w:pPr>
        <w:widowControl w:val="0"/>
        <w:autoSpaceDE w:val="0"/>
        <w:autoSpaceDN w:val="0"/>
        <w:spacing w:before="85" w:line="237" w:lineRule="auto"/>
        <w:ind w:right="1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Za epiduralnu, perineuralnu i supkutanu upotrebu.</w:t>
      </w:r>
    </w:p>
    <w:p w14:paraId="07FFC60E" w14:textId="77777777" w:rsidR="00452E9D" w:rsidRPr="00A62D04" w:rsidRDefault="00452E9D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  <w:lang w:val="sr-Latn-ME"/>
        </w:rPr>
      </w:pPr>
    </w:p>
    <w:p w14:paraId="7A5DAA00" w14:textId="77777777" w:rsidR="00411B4B" w:rsidRPr="00A62D04" w:rsidRDefault="00411B4B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4.3.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Kontraindikacije</w:t>
      </w:r>
    </w:p>
    <w:p w14:paraId="59536CED" w14:textId="77777777" w:rsidR="00A97AF1" w:rsidRPr="00642C46" w:rsidRDefault="00A97AF1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2C789710" w14:textId="55B0DC8E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Preos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etljivost na aktivnu supstancu ili </w:t>
      </w:r>
      <w:r w:rsidR="005F0F6B" w:rsidRPr="00642C46">
        <w:rPr>
          <w:sz w:val="22"/>
          <w:szCs w:val="22"/>
          <w:lang w:val="hr-HR"/>
        </w:rPr>
        <w:t>na bilo koju od pomoćnih supstanci navedenih</w:t>
      </w:r>
      <w:r w:rsidRPr="00642C46">
        <w:rPr>
          <w:sz w:val="22"/>
          <w:szCs w:val="22"/>
          <w:lang w:val="hr-HR"/>
        </w:rPr>
        <w:t xml:space="preserve"> u </w:t>
      </w:r>
      <w:r w:rsidR="00C7417A" w:rsidRPr="00642C46">
        <w:rPr>
          <w:sz w:val="22"/>
          <w:szCs w:val="22"/>
          <w:lang w:val="hr-HR"/>
        </w:rPr>
        <w:t>dijelu</w:t>
      </w:r>
      <w:r w:rsidRPr="00642C46">
        <w:rPr>
          <w:sz w:val="22"/>
          <w:szCs w:val="22"/>
          <w:lang w:val="hr-HR"/>
        </w:rPr>
        <w:t xml:space="preserve"> 6.1</w:t>
      </w:r>
      <w:r w:rsidRPr="00642C46">
        <w:rPr>
          <w:color w:val="00B04F"/>
          <w:sz w:val="22"/>
          <w:szCs w:val="22"/>
          <w:lang w:val="hr-HR"/>
        </w:rPr>
        <w:t xml:space="preserve">. </w:t>
      </w:r>
      <w:r w:rsidRPr="00642C46">
        <w:rPr>
          <w:sz w:val="22"/>
          <w:szCs w:val="22"/>
          <w:lang w:val="hr-HR"/>
        </w:rPr>
        <w:t>Rastvori bupivakain hidrohlorida kontraindikovani su kod pacijenata preos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etljivih na lokalne anestetike amidskog tipa.</w:t>
      </w:r>
    </w:p>
    <w:p w14:paraId="29481509" w14:textId="7189DDC2" w:rsidR="00C809AF" w:rsidRDefault="00C809AF" w:rsidP="00642C46">
      <w:pPr>
        <w:widowControl w:val="0"/>
        <w:autoSpaceDE w:val="0"/>
        <w:autoSpaceDN w:val="0"/>
        <w:spacing w:before="11"/>
        <w:ind w:right="1"/>
        <w:jc w:val="both"/>
        <w:rPr>
          <w:sz w:val="22"/>
          <w:szCs w:val="22"/>
          <w:lang w:val="hr-HR"/>
        </w:rPr>
      </w:pPr>
    </w:p>
    <w:p w14:paraId="510D5070" w14:textId="77777777" w:rsidR="0029441D" w:rsidRPr="000E17DE" w:rsidRDefault="0029441D" w:rsidP="00642C46">
      <w:pPr>
        <w:widowControl w:val="0"/>
        <w:autoSpaceDE w:val="0"/>
        <w:autoSpaceDN w:val="0"/>
        <w:spacing w:before="11"/>
        <w:ind w:right="1"/>
        <w:jc w:val="both"/>
        <w:rPr>
          <w:sz w:val="22"/>
          <w:szCs w:val="22"/>
          <w:lang w:val="hr-HR"/>
        </w:rPr>
      </w:pPr>
    </w:p>
    <w:p w14:paraId="4D5BB40A" w14:textId="7D0A1E6E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lastRenderedPageBreak/>
        <w:t>Prim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ena rastvora bupivakain</w:t>
      </w:r>
      <w:r w:rsidR="005F0F6B" w:rsidRPr="00642C46">
        <w:rPr>
          <w:sz w:val="22"/>
          <w:szCs w:val="22"/>
          <w:lang w:val="hr-HR"/>
        </w:rPr>
        <w:t>-</w:t>
      </w:r>
      <w:r w:rsidRPr="00642C46">
        <w:rPr>
          <w:sz w:val="22"/>
          <w:szCs w:val="22"/>
          <w:lang w:val="hr-HR"/>
        </w:rPr>
        <w:t>hidrohlorida je kontraindikovana za intravensku regionalnu anesteziju (</w:t>
      </w:r>
      <w:r w:rsidRPr="000D6F09">
        <w:rPr>
          <w:i/>
          <w:sz w:val="22"/>
          <w:szCs w:val="22"/>
          <w:lang w:val="hr-HR"/>
        </w:rPr>
        <w:t>Bier</w:t>
      </w:r>
      <w:r w:rsidRPr="000D6F09">
        <w:rPr>
          <w:sz w:val="22"/>
          <w:szCs w:val="22"/>
          <w:lang w:val="hr-HR"/>
        </w:rPr>
        <w:t xml:space="preserve">-ov </w:t>
      </w:r>
      <w:r w:rsidRPr="000D6F09">
        <w:rPr>
          <w:spacing w:val="-2"/>
          <w:sz w:val="22"/>
          <w:szCs w:val="22"/>
          <w:lang w:val="hr-HR"/>
        </w:rPr>
        <w:t>blok).</w:t>
      </w:r>
    </w:p>
    <w:p w14:paraId="5216BF32" w14:textId="77777777" w:rsidR="00C809AF" w:rsidRPr="000E17DE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4DB1B9A7" w14:textId="77777777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Epiduralna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anestezija,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bez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obzira</w:t>
      </w:r>
      <w:r w:rsidRPr="000D6F09">
        <w:rPr>
          <w:spacing w:val="-7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koji</w:t>
      </w:r>
      <w:r w:rsidRPr="000D6F09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se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lokalni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anestetik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koristi,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ima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kontraindikacije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koje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uključuju:</w:t>
      </w:r>
    </w:p>
    <w:p w14:paraId="362C295D" w14:textId="3D1C99E7" w:rsidR="00C809AF" w:rsidRPr="00642C46" w:rsidRDefault="00C809AF" w:rsidP="00642C46">
      <w:pPr>
        <w:widowControl w:val="0"/>
        <w:autoSpaceDE w:val="0"/>
        <w:autoSpaceDN w:val="0"/>
        <w:spacing w:before="79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Bolesti centralnog nervnog sistema kao što su meningitis, poliomijelitis, intrakranijalno krvarenje, subakutna kombinovana degeneracija kičmene moždine usl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 perniciozne anemije i cerebralnih i spinalnih tumora; tuberkuloza kičme; piogene infekcije kože pored ili na m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estu lumbalne punkture; kardiogeni ili hipovolemijski šok; poremećaji koagulacije ili antikoagulantna terapija.</w:t>
      </w:r>
    </w:p>
    <w:p w14:paraId="764FB490" w14:textId="77777777" w:rsidR="0072020E" w:rsidRPr="00642C46" w:rsidRDefault="0072020E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</w:rPr>
      </w:pPr>
    </w:p>
    <w:p w14:paraId="6ACEEE2C" w14:textId="77777777" w:rsidR="00411B4B" w:rsidRPr="00A62D04" w:rsidRDefault="00411B4B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4.4.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1F94038D" w14:textId="77777777" w:rsidR="0072020E" w:rsidRPr="00642C46" w:rsidRDefault="0072020E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</w:rPr>
      </w:pPr>
    </w:p>
    <w:p w14:paraId="2B18B9DB" w14:textId="049612E2" w:rsidR="00C809AF" w:rsidRPr="00642C46" w:rsidRDefault="00C809AF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Zab</w:t>
      </w:r>
      <w:r w:rsidR="00A97AF1" w:rsidRPr="00642C46">
        <w:rPr>
          <w:sz w:val="22"/>
          <w:szCs w:val="22"/>
          <w:lang w:val="hr-HR"/>
        </w:rPr>
        <w:t>i</w:t>
      </w:r>
      <w:r w:rsidRPr="00642C46">
        <w:rPr>
          <w:sz w:val="22"/>
          <w:szCs w:val="22"/>
          <w:lang w:val="hr-HR"/>
        </w:rPr>
        <w:t>l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eženi su slučajevi zastoja srčanog rada kada je bupivakain korišćen za epiduralnu anesteziju ili</w:t>
      </w:r>
      <w:r w:rsidRPr="00642C46">
        <w:rPr>
          <w:spacing w:val="8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periferni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nervni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blok,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kojima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je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reanimacija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bila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="005F0F6B" w:rsidRPr="00642C46">
        <w:rPr>
          <w:sz w:val="22"/>
          <w:szCs w:val="22"/>
          <w:lang w:val="hr-HR"/>
        </w:rPr>
        <w:t>otežana</w:t>
      </w:r>
      <w:r w:rsidR="005F0F6B"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="005F0F6B" w:rsidRPr="00642C46">
        <w:rPr>
          <w:spacing w:val="-1"/>
          <w:sz w:val="22"/>
          <w:szCs w:val="22"/>
          <w:lang w:val="hr-HR"/>
        </w:rPr>
        <w:t xml:space="preserve">bilo je </w:t>
      </w:r>
      <w:r w:rsidRPr="00642C46">
        <w:rPr>
          <w:sz w:val="22"/>
          <w:szCs w:val="22"/>
          <w:lang w:val="hr-HR"/>
        </w:rPr>
        <w:t>produženo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="005F0F6B" w:rsidRPr="00642C46">
        <w:rPr>
          <w:sz w:val="22"/>
          <w:szCs w:val="22"/>
          <w:lang w:val="hr-HR"/>
        </w:rPr>
        <w:t>vrijeme</w:t>
      </w:r>
      <w:r w:rsidR="005F0F6B"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reagovanja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pacijenta.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nekim slučajevima reanimacija je bila nemoguća, uprkos</w:t>
      </w:r>
      <w:r w:rsidR="005F0F6B" w:rsidRPr="00642C46">
        <w:rPr>
          <w:sz w:val="22"/>
          <w:szCs w:val="22"/>
          <w:lang w:val="hr-HR"/>
        </w:rPr>
        <w:t xml:space="preserve"> izvršenoj</w:t>
      </w:r>
      <w:r w:rsidRPr="00642C46">
        <w:rPr>
          <w:sz w:val="22"/>
          <w:szCs w:val="22"/>
          <w:lang w:val="hr-HR"/>
        </w:rPr>
        <w:t xml:space="preserve"> naizgled odgovarajućoj pripremi i </w:t>
      </w:r>
      <w:r w:rsidR="005F0F6B" w:rsidRPr="00642C46">
        <w:rPr>
          <w:sz w:val="22"/>
          <w:szCs w:val="22"/>
          <w:lang w:val="hr-HR"/>
        </w:rPr>
        <w:t>proceduri</w:t>
      </w:r>
      <w:r w:rsidRPr="00642C46">
        <w:rPr>
          <w:sz w:val="22"/>
          <w:szCs w:val="22"/>
          <w:lang w:val="hr-HR"/>
        </w:rPr>
        <w:t>.</w:t>
      </w:r>
    </w:p>
    <w:p w14:paraId="6E9ED3BB" w14:textId="77777777" w:rsidR="00C809AF" w:rsidRPr="00642C46" w:rsidRDefault="00C809AF" w:rsidP="00642C46">
      <w:pPr>
        <w:widowControl w:val="0"/>
        <w:autoSpaceDE w:val="0"/>
        <w:autoSpaceDN w:val="0"/>
        <w:spacing w:before="2"/>
        <w:ind w:right="1"/>
        <w:jc w:val="both"/>
        <w:rPr>
          <w:sz w:val="22"/>
          <w:szCs w:val="22"/>
          <w:lang w:val="hr-HR"/>
        </w:rPr>
      </w:pPr>
    </w:p>
    <w:p w14:paraId="173679BB" w14:textId="4AFBC03B" w:rsidR="00E12AF7" w:rsidRPr="00642C46" w:rsidRDefault="00C809AF" w:rsidP="00642C46">
      <w:pPr>
        <w:widowControl w:val="0"/>
        <w:autoSpaceDE w:val="0"/>
        <w:autoSpaceDN w:val="0"/>
        <w:spacing w:before="1" w:line="237" w:lineRule="auto"/>
        <w:ind w:right="1"/>
        <w:jc w:val="both"/>
        <w:rPr>
          <w:spacing w:val="-2"/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Kao</w:t>
      </w:r>
      <w:r w:rsidRPr="00642C46">
        <w:rPr>
          <w:spacing w:val="3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2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svi</w:t>
      </w:r>
      <w:r w:rsidRPr="00642C46">
        <w:rPr>
          <w:spacing w:val="3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lokalni</w:t>
      </w:r>
      <w:r w:rsidRPr="00642C46">
        <w:rPr>
          <w:spacing w:val="2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anestetici,</w:t>
      </w:r>
      <w:r w:rsidRPr="00642C46">
        <w:rPr>
          <w:spacing w:val="3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bupivakain</w:t>
      </w:r>
      <w:r w:rsidRPr="00642C46">
        <w:rPr>
          <w:spacing w:val="3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može</w:t>
      </w:r>
      <w:r w:rsidRPr="00642C46">
        <w:rPr>
          <w:spacing w:val="2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izazvati</w:t>
      </w:r>
      <w:r w:rsidRPr="00642C46">
        <w:rPr>
          <w:spacing w:val="2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akutne</w:t>
      </w:r>
      <w:r w:rsidRPr="00642C46">
        <w:rPr>
          <w:spacing w:val="3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toksične</w:t>
      </w:r>
      <w:r w:rsidRPr="00642C46">
        <w:rPr>
          <w:spacing w:val="34"/>
          <w:sz w:val="22"/>
          <w:szCs w:val="22"/>
          <w:lang w:val="hr-HR"/>
        </w:rPr>
        <w:t xml:space="preserve"> </w:t>
      </w:r>
      <w:r w:rsidR="005F0F6B" w:rsidRPr="00642C46">
        <w:rPr>
          <w:sz w:val="22"/>
          <w:szCs w:val="22"/>
          <w:lang w:val="hr-HR"/>
        </w:rPr>
        <w:t>uticaje na centralni nervni</w:t>
      </w:r>
      <w:r w:rsidRPr="00642C46">
        <w:rPr>
          <w:spacing w:val="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2"/>
          <w:sz w:val="22"/>
          <w:szCs w:val="22"/>
          <w:lang w:val="hr-HR"/>
        </w:rPr>
        <w:t xml:space="preserve"> </w:t>
      </w:r>
      <w:r w:rsidR="005F0F6B" w:rsidRPr="00642C46">
        <w:rPr>
          <w:sz w:val="22"/>
          <w:szCs w:val="22"/>
          <w:lang w:val="hr-HR"/>
        </w:rPr>
        <w:t>kardiovaskularni sistem</w:t>
      </w:r>
      <w:r w:rsidRPr="00642C46">
        <w:rPr>
          <w:spacing w:val="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kada</w:t>
      </w:r>
      <w:r w:rsidRPr="00642C46">
        <w:rPr>
          <w:spacing w:val="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se koristi</w:t>
      </w:r>
      <w:r w:rsidRPr="00642C46">
        <w:rPr>
          <w:spacing w:val="8"/>
          <w:sz w:val="22"/>
          <w:szCs w:val="22"/>
          <w:lang w:val="hr-HR"/>
        </w:rPr>
        <w:t xml:space="preserve"> </w:t>
      </w:r>
      <w:r w:rsidR="005F0F6B" w:rsidRPr="00642C46">
        <w:rPr>
          <w:sz w:val="22"/>
          <w:szCs w:val="22"/>
          <w:lang w:val="hr-HR"/>
        </w:rPr>
        <w:t>za procedure koje rezultuju u povišenim</w:t>
      </w:r>
      <w:r w:rsidRPr="00642C46">
        <w:rPr>
          <w:spacing w:val="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koncentracijama</w:t>
      </w:r>
      <w:r w:rsidR="005F0F6B" w:rsidRPr="00642C46">
        <w:rPr>
          <w:sz w:val="22"/>
          <w:szCs w:val="22"/>
          <w:lang w:val="hr-HR"/>
        </w:rPr>
        <w:t xml:space="preserve"> lijeka</w:t>
      </w:r>
      <w:r w:rsidRPr="00642C46">
        <w:rPr>
          <w:spacing w:val="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6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krvi.</w:t>
      </w:r>
    </w:p>
    <w:p w14:paraId="4F2E9ADC" w14:textId="77777777" w:rsidR="00E12AF7" w:rsidRPr="00642C46" w:rsidRDefault="00E12AF7" w:rsidP="00642C46">
      <w:pPr>
        <w:widowControl w:val="0"/>
        <w:autoSpaceDE w:val="0"/>
        <w:autoSpaceDN w:val="0"/>
        <w:spacing w:before="1" w:line="237" w:lineRule="auto"/>
        <w:ind w:right="1"/>
        <w:jc w:val="both"/>
        <w:rPr>
          <w:spacing w:val="-2"/>
          <w:sz w:val="22"/>
          <w:szCs w:val="22"/>
          <w:lang w:val="hr-HR"/>
        </w:rPr>
      </w:pPr>
    </w:p>
    <w:p w14:paraId="2D4B3B32" w14:textId="7013E3F7" w:rsidR="00C809AF" w:rsidRPr="00642C46" w:rsidRDefault="00C809AF" w:rsidP="00642C46">
      <w:pPr>
        <w:widowControl w:val="0"/>
        <w:autoSpaceDE w:val="0"/>
        <w:autoSpaceDN w:val="0"/>
        <w:spacing w:before="1"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Ovo se naročito odnosi na slučajeve </w:t>
      </w:r>
      <w:r w:rsidR="005F0F6B" w:rsidRPr="00642C46">
        <w:rPr>
          <w:sz w:val="22"/>
          <w:szCs w:val="22"/>
          <w:lang w:val="hr-HR"/>
        </w:rPr>
        <w:t>nenamjerne intravaskularne primjene lijeka</w:t>
      </w:r>
      <w:r w:rsidRPr="00642C46">
        <w:rPr>
          <w:sz w:val="22"/>
          <w:szCs w:val="22"/>
          <w:lang w:val="hr-HR"/>
        </w:rPr>
        <w:t xml:space="preserve"> direktno u krvni sud ili u visoko vaskularizovana područja. Prijavljeni su slučajevi povezanosti visokih sistemskih koncentracija bupivakaina sa ventrikularnom aritmijom, ventrikularnom fibrilacijom, iznenadnim kardiovaskularnim kolapsom i smrću.</w:t>
      </w:r>
    </w:p>
    <w:p w14:paraId="3A2AC881" w14:textId="77777777" w:rsidR="00C809AF" w:rsidRPr="000E17DE" w:rsidRDefault="00C809AF" w:rsidP="00642C46">
      <w:pPr>
        <w:widowControl w:val="0"/>
        <w:autoSpaceDE w:val="0"/>
        <w:autoSpaceDN w:val="0"/>
        <w:spacing w:before="7"/>
        <w:ind w:right="1"/>
        <w:jc w:val="both"/>
        <w:rPr>
          <w:sz w:val="22"/>
          <w:szCs w:val="22"/>
          <w:lang w:val="hr-HR"/>
        </w:rPr>
      </w:pPr>
    </w:p>
    <w:p w14:paraId="165AC074" w14:textId="63670C06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Procedure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="005F0F6B" w:rsidRPr="00642C46">
        <w:rPr>
          <w:sz w:val="22"/>
          <w:szCs w:val="22"/>
          <w:lang w:val="hr-HR"/>
        </w:rPr>
        <w:t>opšte</w:t>
      </w:r>
      <w:r w:rsidR="005F0F6B"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ili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lokalne</w:t>
      </w:r>
      <w:r w:rsidRPr="000D6F09">
        <w:rPr>
          <w:spacing w:val="-2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anestezije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treba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raditi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samo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kada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je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na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raspolaganju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oprema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za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reanimaciju. Odgovorni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l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ekar</w:t>
      </w:r>
      <w:r w:rsidR="005F0F6B" w:rsidRPr="00642C46">
        <w:rPr>
          <w:sz w:val="22"/>
          <w:szCs w:val="22"/>
          <w:lang w:val="hr-HR"/>
        </w:rPr>
        <w:t xml:space="preserve"> specijalista</w:t>
      </w:r>
      <w:r w:rsidRPr="00642C46">
        <w:rPr>
          <w:sz w:val="22"/>
          <w:szCs w:val="22"/>
          <w:lang w:val="hr-HR"/>
        </w:rPr>
        <w:t xml:space="preserve"> treba da preduzme sve neophodne m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ere kako bi se izb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egla intravaskularna prim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ena injekcije (vid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eti </w:t>
      </w:r>
      <w:r w:rsidR="00C7417A" w:rsidRPr="00642C46">
        <w:rPr>
          <w:sz w:val="22"/>
          <w:szCs w:val="22"/>
          <w:lang w:val="hr-HR"/>
        </w:rPr>
        <w:t>dio</w:t>
      </w:r>
      <w:r w:rsidRPr="00642C46">
        <w:rPr>
          <w:sz w:val="22"/>
          <w:szCs w:val="22"/>
          <w:lang w:val="hr-HR"/>
        </w:rPr>
        <w:t xml:space="preserve"> 4.2). Pr</w:t>
      </w:r>
      <w:r w:rsidR="00A97AF1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 xml:space="preserve">e </w:t>
      </w:r>
      <w:r w:rsidR="005F0F6B" w:rsidRPr="00642C46">
        <w:rPr>
          <w:sz w:val="22"/>
          <w:szCs w:val="22"/>
          <w:lang w:val="hr-HR"/>
        </w:rPr>
        <w:t>započinjanja nervnog</w:t>
      </w:r>
      <w:r w:rsidRPr="00642C46">
        <w:rPr>
          <w:sz w:val="22"/>
          <w:szCs w:val="22"/>
          <w:lang w:val="hr-HR"/>
        </w:rPr>
        <w:t xml:space="preserve"> bloka, intravensku kanilu treba uvesti u slučaju potrebe za reanimacijom. </w:t>
      </w:r>
      <w:r w:rsidR="005F0F6B" w:rsidRPr="00642C46">
        <w:rPr>
          <w:sz w:val="22"/>
          <w:szCs w:val="22"/>
          <w:lang w:val="hr-HR"/>
        </w:rPr>
        <w:t>Ljekar specijalista</w:t>
      </w:r>
      <w:r w:rsidRPr="00642C46">
        <w:rPr>
          <w:sz w:val="22"/>
          <w:szCs w:val="22"/>
          <w:lang w:val="hr-HR"/>
        </w:rPr>
        <w:t xml:space="preserve"> treba da prođe </w:t>
      </w:r>
      <w:r w:rsidR="005F0F6B" w:rsidRPr="00642C46">
        <w:rPr>
          <w:sz w:val="22"/>
          <w:szCs w:val="22"/>
          <w:lang w:val="hr-HR"/>
        </w:rPr>
        <w:t>odgovarajuću obuku</w:t>
      </w:r>
      <w:r w:rsidRPr="00642C46">
        <w:rPr>
          <w:sz w:val="22"/>
          <w:szCs w:val="22"/>
          <w:lang w:val="hr-HR"/>
        </w:rPr>
        <w:t xml:space="preserve"> za obavljanje ove procedure i treba biti upoznat sa dijagnozom i terapijom neželjenih dejstava, </w:t>
      </w:r>
      <w:r w:rsidR="005F0F6B" w:rsidRPr="00642C46">
        <w:rPr>
          <w:sz w:val="22"/>
          <w:szCs w:val="22"/>
          <w:lang w:val="hr-HR"/>
        </w:rPr>
        <w:t>sistemskom toksičnošću i drugim komplikacijama</w:t>
      </w:r>
      <w:r w:rsidRPr="00642C46">
        <w:rPr>
          <w:sz w:val="22"/>
          <w:szCs w:val="22"/>
          <w:lang w:val="hr-HR"/>
        </w:rPr>
        <w:t xml:space="preserve"> (vid</w:t>
      </w:r>
      <w:r w:rsidR="00A97AF1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eti </w:t>
      </w:r>
      <w:r w:rsidR="00C7417A" w:rsidRPr="00642C46">
        <w:rPr>
          <w:sz w:val="22"/>
          <w:szCs w:val="22"/>
          <w:lang w:val="hr-HR"/>
        </w:rPr>
        <w:t xml:space="preserve">djelove </w:t>
      </w:r>
      <w:r w:rsidRPr="00642C46">
        <w:rPr>
          <w:sz w:val="22"/>
          <w:szCs w:val="22"/>
          <w:lang w:val="hr-HR"/>
        </w:rPr>
        <w:t>4.9 i 4.8).</w:t>
      </w:r>
    </w:p>
    <w:p w14:paraId="3295CF79" w14:textId="77777777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38452AAD" w14:textId="5C3375F8" w:rsidR="00C809AF" w:rsidRPr="00642C46" w:rsidRDefault="00C809AF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Ekstenzivni periferni nervni blok može </w:t>
      </w:r>
      <w:r w:rsidR="005F0F6B" w:rsidRPr="00642C46">
        <w:rPr>
          <w:sz w:val="22"/>
          <w:szCs w:val="22"/>
          <w:lang w:val="hr-HR"/>
        </w:rPr>
        <w:t>zahtijevati primjenu velike količine</w:t>
      </w:r>
      <w:r w:rsidRPr="00642C46">
        <w:rPr>
          <w:sz w:val="22"/>
          <w:szCs w:val="22"/>
          <w:lang w:val="hr-HR"/>
        </w:rPr>
        <w:t xml:space="preserve"> lokalnog anestetika u </w:t>
      </w:r>
      <w:r w:rsidR="005F0F6B" w:rsidRPr="00642C46">
        <w:rPr>
          <w:sz w:val="22"/>
          <w:szCs w:val="22"/>
          <w:lang w:val="hr-HR"/>
        </w:rPr>
        <w:t xml:space="preserve">visoko </w:t>
      </w:r>
      <w:r w:rsidRPr="00642C46">
        <w:rPr>
          <w:sz w:val="22"/>
          <w:szCs w:val="22"/>
          <w:lang w:val="hr-HR"/>
        </w:rPr>
        <w:t>vaskularizovane d</w:t>
      </w:r>
      <w:r w:rsidR="00844FFE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elove, često u blizini velikih krvnih sudova. U ovakvim slučajevima povećan je rizik od </w:t>
      </w:r>
      <w:r w:rsidR="005F0F6B" w:rsidRPr="00642C46">
        <w:rPr>
          <w:sz w:val="22"/>
          <w:szCs w:val="22"/>
          <w:lang w:val="hr-HR"/>
        </w:rPr>
        <w:t>intravaskularne primjene</w:t>
      </w:r>
      <w:r w:rsidRPr="00642C46">
        <w:rPr>
          <w:sz w:val="22"/>
          <w:szCs w:val="22"/>
          <w:lang w:val="hr-HR"/>
        </w:rPr>
        <w:t xml:space="preserve"> i/ili sistemske resorpcije, što može </w:t>
      </w:r>
      <w:r w:rsidR="005F0F6B" w:rsidRPr="00642C46">
        <w:rPr>
          <w:sz w:val="22"/>
          <w:szCs w:val="22"/>
          <w:lang w:val="hr-HR"/>
        </w:rPr>
        <w:t>dovesti</w:t>
      </w:r>
      <w:r w:rsidRPr="00642C46">
        <w:rPr>
          <w:sz w:val="22"/>
          <w:szCs w:val="22"/>
          <w:lang w:val="hr-HR"/>
        </w:rPr>
        <w:t xml:space="preserve"> do visokih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koncentracija u plazmi.</w:t>
      </w:r>
    </w:p>
    <w:p w14:paraId="508300E5" w14:textId="77777777" w:rsidR="00C809AF" w:rsidRPr="00642C46" w:rsidRDefault="00C809AF" w:rsidP="00642C46">
      <w:pPr>
        <w:widowControl w:val="0"/>
        <w:autoSpaceDE w:val="0"/>
        <w:autoSpaceDN w:val="0"/>
        <w:spacing w:before="2"/>
        <w:ind w:right="1"/>
        <w:jc w:val="both"/>
        <w:rPr>
          <w:sz w:val="22"/>
          <w:szCs w:val="22"/>
          <w:lang w:val="hr-HR"/>
        </w:rPr>
      </w:pPr>
    </w:p>
    <w:p w14:paraId="4CC6270F" w14:textId="1A5E1F68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Predoziranje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ili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slučajno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="005F0F6B" w:rsidRPr="00642C46">
        <w:rPr>
          <w:spacing w:val="-7"/>
          <w:sz w:val="22"/>
          <w:szCs w:val="22"/>
          <w:lang w:val="hr-HR"/>
        </w:rPr>
        <w:t xml:space="preserve">intravensko </w:t>
      </w:r>
      <w:r w:rsidRPr="00642C46">
        <w:rPr>
          <w:sz w:val="22"/>
          <w:szCs w:val="22"/>
          <w:lang w:val="hr-HR"/>
        </w:rPr>
        <w:t>davanje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injekcije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može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povećati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rizik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od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toksičnih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reakcija.</w:t>
      </w:r>
    </w:p>
    <w:p w14:paraId="68D54A6E" w14:textId="77777777" w:rsidR="00C809AF" w:rsidRPr="000E17DE" w:rsidRDefault="00C809AF" w:rsidP="00642C46">
      <w:pPr>
        <w:widowControl w:val="0"/>
        <w:autoSpaceDE w:val="0"/>
        <w:autoSpaceDN w:val="0"/>
        <w:spacing w:before="9"/>
        <w:ind w:right="1"/>
        <w:jc w:val="both"/>
        <w:rPr>
          <w:sz w:val="22"/>
          <w:szCs w:val="22"/>
          <w:lang w:val="hr-HR"/>
        </w:rPr>
      </w:pPr>
    </w:p>
    <w:p w14:paraId="599551F3" w14:textId="5AA6F321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Ponovljene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injekcije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bupivakain</w:t>
      </w:r>
      <w:r w:rsidR="00EE31F3">
        <w:rPr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hidrohlorida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mogu</w:t>
      </w:r>
      <w:r w:rsidRPr="000D6F09">
        <w:rPr>
          <w:spacing w:val="40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uzrokovati</w:t>
      </w:r>
      <w:r w:rsidRPr="000D6F09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značajan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porast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koncentracije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krvi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sa svakom ponovljenom dozom usl</w:t>
      </w:r>
      <w:r w:rsidR="00BD044E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 nakupljanja l</w:t>
      </w:r>
      <w:r w:rsidR="00BD044E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 xml:space="preserve">eka. </w:t>
      </w:r>
      <w:r w:rsidR="00FB0CD4" w:rsidRPr="00642C46">
        <w:rPr>
          <w:sz w:val="22"/>
          <w:szCs w:val="22"/>
          <w:lang w:val="hr-HR"/>
        </w:rPr>
        <w:t xml:space="preserve">Stepen tolerancije </w:t>
      </w:r>
      <w:r w:rsidRPr="00642C46">
        <w:rPr>
          <w:sz w:val="22"/>
          <w:szCs w:val="22"/>
          <w:lang w:val="hr-HR"/>
        </w:rPr>
        <w:t xml:space="preserve">zavisi od </w:t>
      </w:r>
      <w:r w:rsidR="00FB0CD4" w:rsidRPr="00642C46">
        <w:rPr>
          <w:sz w:val="22"/>
          <w:szCs w:val="22"/>
          <w:lang w:val="hr-HR"/>
        </w:rPr>
        <w:t xml:space="preserve">stanja </w:t>
      </w:r>
      <w:r w:rsidRPr="00642C46">
        <w:rPr>
          <w:sz w:val="22"/>
          <w:szCs w:val="22"/>
          <w:lang w:val="hr-HR"/>
        </w:rPr>
        <w:t>pacijenta.</w:t>
      </w:r>
    </w:p>
    <w:p w14:paraId="5075B802" w14:textId="77777777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4F2111AC" w14:textId="2D320125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Iako je regionalna anestezija često optimalna tehnika anestezije,</w:t>
      </w:r>
      <w:r w:rsidRPr="00642C46">
        <w:rPr>
          <w:spacing w:val="2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 xml:space="preserve">kod nekih pacijenata </w:t>
      </w:r>
      <w:r w:rsidR="00FB0CD4" w:rsidRPr="00642C46">
        <w:rPr>
          <w:sz w:val="22"/>
          <w:szCs w:val="22"/>
          <w:lang w:val="hr-HR"/>
        </w:rPr>
        <w:t xml:space="preserve">potrebno </w:t>
      </w:r>
      <w:r w:rsidRPr="00642C46">
        <w:rPr>
          <w:sz w:val="22"/>
          <w:szCs w:val="22"/>
          <w:lang w:val="hr-HR"/>
        </w:rPr>
        <w:t xml:space="preserve">je </w:t>
      </w:r>
      <w:r w:rsidR="00FB0CD4" w:rsidRPr="00642C46">
        <w:rPr>
          <w:sz w:val="22"/>
          <w:szCs w:val="22"/>
          <w:lang w:val="hr-HR"/>
        </w:rPr>
        <w:t>pažljivo praćenje</w:t>
      </w:r>
      <w:r w:rsidRPr="00642C46">
        <w:rPr>
          <w:sz w:val="22"/>
          <w:szCs w:val="22"/>
          <w:lang w:val="hr-HR"/>
        </w:rPr>
        <w:t xml:space="preserve"> kako bi se smanjio rizik od</w:t>
      </w:r>
      <w:r w:rsidR="00FB0CD4" w:rsidRPr="00642C46">
        <w:rPr>
          <w:sz w:val="22"/>
          <w:szCs w:val="22"/>
          <w:lang w:val="hr-HR"/>
        </w:rPr>
        <w:t xml:space="preserve"> ozbiljnih</w:t>
      </w:r>
      <w:r w:rsidRPr="00642C46">
        <w:rPr>
          <w:sz w:val="22"/>
          <w:szCs w:val="22"/>
          <w:lang w:val="hr-HR"/>
        </w:rPr>
        <w:t xml:space="preserve"> neželjenih dejstava:</w:t>
      </w:r>
    </w:p>
    <w:p w14:paraId="42AFD15F" w14:textId="50F23F45" w:rsidR="00C809AF" w:rsidRPr="000E17DE" w:rsidRDefault="00C809AF" w:rsidP="00642C46">
      <w:pPr>
        <w:widowControl w:val="0"/>
        <w:numPr>
          <w:ilvl w:val="0"/>
          <w:numId w:val="15"/>
        </w:numPr>
        <w:tabs>
          <w:tab w:val="left" w:pos="952"/>
        </w:tabs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Starijim</w:t>
      </w:r>
      <w:r w:rsidRPr="00642C46">
        <w:rPr>
          <w:spacing w:val="2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pacijentima</w:t>
      </w:r>
      <w:r w:rsidRPr="00642C46">
        <w:rPr>
          <w:spacing w:val="2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 pacijentima</w:t>
      </w:r>
      <w:r w:rsidRPr="00642C46">
        <w:rPr>
          <w:spacing w:val="28"/>
          <w:sz w:val="22"/>
          <w:szCs w:val="22"/>
          <w:lang w:val="hr-HR"/>
        </w:rPr>
        <w:t xml:space="preserve"> </w:t>
      </w:r>
      <w:r w:rsidR="00FB0CD4" w:rsidRPr="00642C46">
        <w:rPr>
          <w:sz w:val="22"/>
          <w:szCs w:val="22"/>
          <w:lang w:val="hr-HR"/>
        </w:rPr>
        <w:t>lošijeg</w:t>
      </w:r>
      <w:r w:rsidR="00FB0CD4" w:rsidRPr="00642C46">
        <w:rPr>
          <w:spacing w:val="2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opšteg</w:t>
      </w:r>
      <w:r w:rsidRPr="00642C46">
        <w:rPr>
          <w:spacing w:val="2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stanja</w:t>
      </w:r>
      <w:r w:rsidRPr="00642C46">
        <w:rPr>
          <w:spacing w:val="2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treba</w:t>
      </w:r>
      <w:r w:rsidRPr="00642C46">
        <w:rPr>
          <w:spacing w:val="2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dati</w:t>
      </w:r>
      <w:r w:rsidRPr="00642C46">
        <w:rPr>
          <w:spacing w:val="2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manje</w:t>
      </w:r>
      <w:r w:rsidRPr="00642C46">
        <w:rPr>
          <w:spacing w:val="2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doze</w:t>
      </w:r>
      <w:r w:rsidRPr="00642C46">
        <w:rPr>
          <w:spacing w:val="2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2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skladu</w:t>
      </w:r>
      <w:r w:rsidRPr="00642C46">
        <w:rPr>
          <w:spacing w:val="2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sa</w:t>
      </w:r>
      <w:r w:rsidRPr="00642C46">
        <w:rPr>
          <w:spacing w:val="3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njihovim fizičkim stanjem.</w:t>
      </w:r>
    </w:p>
    <w:p w14:paraId="6DFFF3D7" w14:textId="78720D75" w:rsidR="00C809AF" w:rsidRPr="000E17DE" w:rsidRDefault="00FB0CD4" w:rsidP="00642C46">
      <w:pPr>
        <w:widowControl w:val="0"/>
        <w:numPr>
          <w:ilvl w:val="0"/>
          <w:numId w:val="15"/>
        </w:numPr>
        <w:tabs>
          <w:tab w:val="left" w:pos="952"/>
        </w:tabs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Pacijente</w:t>
      </w:r>
      <w:r w:rsidR="00C809AF" w:rsidRPr="00642C46">
        <w:rPr>
          <w:sz w:val="22"/>
          <w:szCs w:val="22"/>
          <w:lang w:val="hr-HR"/>
        </w:rPr>
        <w:t xml:space="preserve"> sa d</w:t>
      </w:r>
      <w:r w:rsidR="00D729A3" w:rsidRPr="00642C46">
        <w:rPr>
          <w:sz w:val="22"/>
          <w:szCs w:val="22"/>
          <w:lang w:val="hr-HR"/>
        </w:rPr>
        <w:t>j</w:t>
      </w:r>
      <w:r w:rsidR="00C809AF" w:rsidRPr="00642C46">
        <w:rPr>
          <w:sz w:val="22"/>
          <w:szCs w:val="22"/>
          <w:lang w:val="hr-HR"/>
        </w:rPr>
        <w:t>elimičnim ili potpunim srčanim blokom - jer lokalni anestetici mogu da smanje kapacitet provodljivosti miokarda.</w:t>
      </w:r>
    </w:p>
    <w:p w14:paraId="0F3A6024" w14:textId="7C89EDB1" w:rsidR="00C809AF" w:rsidRPr="000E17DE" w:rsidRDefault="00FB0CD4" w:rsidP="00642C46">
      <w:pPr>
        <w:widowControl w:val="0"/>
        <w:numPr>
          <w:ilvl w:val="0"/>
          <w:numId w:val="15"/>
        </w:numPr>
        <w:tabs>
          <w:tab w:val="left" w:pos="952"/>
        </w:tabs>
        <w:autoSpaceDE w:val="0"/>
        <w:autoSpaceDN w:val="0"/>
        <w:spacing w:line="269" w:lineRule="exact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Pacijente</w:t>
      </w:r>
      <w:r w:rsidR="00C809AF" w:rsidRPr="00642C46">
        <w:rPr>
          <w:spacing w:val="-6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sa</w:t>
      </w:r>
      <w:r w:rsidR="00C809AF" w:rsidRPr="00642C46">
        <w:rPr>
          <w:spacing w:val="-7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uznapredovalim</w:t>
      </w:r>
      <w:r w:rsidR="00C809AF" w:rsidRPr="00642C46">
        <w:rPr>
          <w:spacing w:val="-6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oboljenjem</w:t>
      </w:r>
      <w:r w:rsidR="00C809AF" w:rsidRPr="000D6F09">
        <w:rPr>
          <w:spacing w:val="-1"/>
          <w:sz w:val="22"/>
          <w:szCs w:val="22"/>
          <w:lang w:val="hr-HR"/>
        </w:rPr>
        <w:t xml:space="preserve"> </w:t>
      </w:r>
      <w:r w:rsidR="00C809AF" w:rsidRPr="000D6F09">
        <w:rPr>
          <w:sz w:val="22"/>
          <w:szCs w:val="22"/>
          <w:lang w:val="hr-HR"/>
        </w:rPr>
        <w:t>jetre</w:t>
      </w:r>
      <w:r w:rsidR="00C809AF" w:rsidRPr="000D6F09">
        <w:rPr>
          <w:spacing w:val="-7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ili</w:t>
      </w:r>
      <w:r w:rsidR="00C809AF" w:rsidRPr="00642C46">
        <w:rPr>
          <w:spacing w:val="-7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teško</w:t>
      </w:r>
      <w:r w:rsidR="00C809AF" w:rsidRPr="00642C46">
        <w:rPr>
          <w:spacing w:val="-5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oštećenom</w:t>
      </w:r>
      <w:r w:rsidR="00C809AF" w:rsidRPr="00642C46">
        <w:rPr>
          <w:spacing w:val="-6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funkcijom</w:t>
      </w:r>
      <w:r w:rsidR="00C809AF" w:rsidRPr="00642C46">
        <w:rPr>
          <w:spacing w:val="-6"/>
          <w:sz w:val="22"/>
          <w:szCs w:val="22"/>
          <w:lang w:val="hr-HR"/>
        </w:rPr>
        <w:t xml:space="preserve"> </w:t>
      </w:r>
      <w:r w:rsidR="00C809AF" w:rsidRPr="00642C46">
        <w:rPr>
          <w:spacing w:val="-2"/>
          <w:sz w:val="22"/>
          <w:szCs w:val="22"/>
          <w:lang w:val="hr-HR"/>
        </w:rPr>
        <w:t>bubrega</w:t>
      </w:r>
    </w:p>
    <w:p w14:paraId="4D87013F" w14:textId="5A42A045" w:rsidR="00C809AF" w:rsidRPr="000E17DE" w:rsidRDefault="00FB0CD4" w:rsidP="00642C46">
      <w:pPr>
        <w:widowControl w:val="0"/>
        <w:numPr>
          <w:ilvl w:val="0"/>
          <w:numId w:val="15"/>
        </w:numPr>
        <w:tabs>
          <w:tab w:val="left" w:pos="952"/>
        </w:tabs>
        <w:autoSpaceDE w:val="0"/>
        <w:autoSpaceDN w:val="0"/>
        <w:spacing w:line="269" w:lineRule="exact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Pacijentkinje</w:t>
      </w:r>
      <w:r w:rsidR="00C809AF" w:rsidRPr="00642C46">
        <w:rPr>
          <w:spacing w:val="-7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u</w:t>
      </w:r>
      <w:r w:rsidR="00C809AF" w:rsidRPr="00642C46">
        <w:rPr>
          <w:spacing w:val="-7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odmaklom</w:t>
      </w:r>
      <w:r w:rsidR="00C809AF" w:rsidRPr="00642C46">
        <w:rPr>
          <w:spacing w:val="-7"/>
          <w:sz w:val="22"/>
          <w:szCs w:val="22"/>
          <w:lang w:val="hr-HR"/>
        </w:rPr>
        <w:t xml:space="preserve"> </w:t>
      </w:r>
      <w:r w:rsidR="00C809AF" w:rsidRPr="00642C46">
        <w:rPr>
          <w:sz w:val="22"/>
          <w:szCs w:val="22"/>
          <w:lang w:val="hr-HR"/>
        </w:rPr>
        <w:t>stadijumu</w:t>
      </w:r>
      <w:r w:rsidR="00C809AF" w:rsidRPr="000D6F09">
        <w:rPr>
          <w:spacing w:val="-6"/>
          <w:sz w:val="22"/>
          <w:szCs w:val="22"/>
          <w:lang w:val="hr-HR"/>
        </w:rPr>
        <w:t xml:space="preserve"> </w:t>
      </w:r>
      <w:r w:rsidR="00C809AF" w:rsidRPr="000D6F09">
        <w:rPr>
          <w:spacing w:val="-2"/>
          <w:sz w:val="22"/>
          <w:szCs w:val="22"/>
          <w:lang w:val="hr-HR"/>
        </w:rPr>
        <w:t>trudnoće</w:t>
      </w:r>
    </w:p>
    <w:p w14:paraId="4F47A241" w14:textId="0E324D7B" w:rsidR="00C809AF" w:rsidRDefault="00C809AF" w:rsidP="00642C46">
      <w:pPr>
        <w:widowControl w:val="0"/>
        <w:numPr>
          <w:ilvl w:val="0"/>
          <w:numId w:val="15"/>
        </w:numPr>
        <w:tabs>
          <w:tab w:val="left" w:pos="952"/>
        </w:tabs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Pacijent</w:t>
      </w:r>
      <w:r w:rsidR="00EE31F3">
        <w:rPr>
          <w:sz w:val="22"/>
          <w:szCs w:val="22"/>
          <w:lang w:val="hr-HR"/>
        </w:rPr>
        <w:t>i</w:t>
      </w:r>
      <w:r w:rsidRPr="00642C46">
        <w:rPr>
          <w:spacing w:val="7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koji</w:t>
      </w:r>
      <w:r w:rsidRPr="00642C46">
        <w:rPr>
          <w:spacing w:val="73"/>
          <w:sz w:val="22"/>
          <w:szCs w:val="22"/>
          <w:lang w:val="hr-HR"/>
        </w:rPr>
        <w:t xml:space="preserve"> </w:t>
      </w:r>
      <w:r w:rsidR="00FB0CD4" w:rsidRPr="00642C46">
        <w:rPr>
          <w:sz w:val="22"/>
          <w:szCs w:val="22"/>
          <w:lang w:val="hr-HR"/>
        </w:rPr>
        <w:t>su na terapiji ljekovima iz grupe antiaritmika</w:t>
      </w:r>
      <w:r w:rsidRPr="00642C46">
        <w:rPr>
          <w:spacing w:val="77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klase</w:t>
      </w:r>
      <w:r w:rsidRPr="000D6F09">
        <w:rPr>
          <w:spacing w:val="72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III</w:t>
      </w:r>
      <w:r w:rsidRPr="00642C46">
        <w:rPr>
          <w:spacing w:val="7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(npr.</w:t>
      </w:r>
      <w:r w:rsidRPr="00642C46">
        <w:rPr>
          <w:spacing w:val="7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amjodaron)</w:t>
      </w:r>
      <w:r w:rsidRPr="00642C46">
        <w:rPr>
          <w:spacing w:val="7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treba</w:t>
      </w:r>
      <w:r w:rsidRPr="00642C46">
        <w:rPr>
          <w:spacing w:val="74"/>
          <w:sz w:val="22"/>
          <w:szCs w:val="22"/>
          <w:lang w:val="hr-HR"/>
        </w:rPr>
        <w:t xml:space="preserve"> </w:t>
      </w:r>
      <w:r w:rsidR="00FB0CD4" w:rsidRPr="00642C46">
        <w:rPr>
          <w:sz w:val="22"/>
          <w:szCs w:val="22"/>
          <w:lang w:val="hr-HR"/>
        </w:rPr>
        <w:t>da budu pod posebnim medicinskim nadzorom</w:t>
      </w:r>
      <w:r w:rsidRPr="00642C46">
        <w:rPr>
          <w:sz w:val="22"/>
          <w:szCs w:val="22"/>
          <w:lang w:val="hr-HR"/>
        </w:rPr>
        <w:t xml:space="preserve">, uključujući i EKG </w:t>
      </w:r>
      <w:r w:rsidR="00FB0CD4" w:rsidRPr="00642C46">
        <w:rPr>
          <w:sz w:val="22"/>
          <w:szCs w:val="22"/>
          <w:lang w:val="hr-HR"/>
        </w:rPr>
        <w:t xml:space="preserve">monitoring </w:t>
      </w:r>
      <w:r w:rsidRPr="00642C46">
        <w:rPr>
          <w:sz w:val="22"/>
          <w:szCs w:val="22"/>
          <w:lang w:val="hr-HR"/>
        </w:rPr>
        <w:t xml:space="preserve">jer </w:t>
      </w:r>
      <w:r w:rsidR="00FB0CD4" w:rsidRPr="00642C46">
        <w:rPr>
          <w:sz w:val="22"/>
          <w:szCs w:val="22"/>
          <w:lang w:val="hr-HR"/>
        </w:rPr>
        <w:t xml:space="preserve">kardiološki </w:t>
      </w:r>
      <w:r w:rsidRPr="00642C46">
        <w:rPr>
          <w:sz w:val="22"/>
          <w:szCs w:val="22"/>
          <w:lang w:val="hr-HR"/>
        </w:rPr>
        <w:t>efekti mogu da budu aditivni.</w:t>
      </w:r>
    </w:p>
    <w:p w14:paraId="3AD32AE5" w14:textId="77777777" w:rsidR="0029441D" w:rsidRPr="000E17DE" w:rsidRDefault="0029441D" w:rsidP="00A62D04">
      <w:pPr>
        <w:widowControl w:val="0"/>
        <w:tabs>
          <w:tab w:val="left" w:pos="952"/>
        </w:tabs>
        <w:autoSpaceDE w:val="0"/>
        <w:autoSpaceDN w:val="0"/>
        <w:ind w:left="952" w:right="1"/>
        <w:jc w:val="both"/>
        <w:rPr>
          <w:sz w:val="22"/>
          <w:szCs w:val="22"/>
          <w:lang w:val="hr-HR"/>
        </w:rPr>
      </w:pPr>
    </w:p>
    <w:p w14:paraId="0A2885B0" w14:textId="77777777" w:rsidR="00C809AF" w:rsidRPr="00642C46" w:rsidRDefault="00C809AF" w:rsidP="00642C46">
      <w:pPr>
        <w:widowControl w:val="0"/>
        <w:autoSpaceDE w:val="0"/>
        <w:autoSpaceDN w:val="0"/>
        <w:spacing w:before="2"/>
        <w:ind w:right="1"/>
        <w:jc w:val="both"/>
        <w:rPr>
          <w:sz w:val="22"/>
          <w:szCs w:val="22"/>
          <w:lang w:val="hr-HR"/>
        </w:rPr>
      </w:pPr>
    </w:p>
    <w:p w14:paraId="4F9D5DE5" w14:textId="191AEA78" w:rsidR="00C809AF" w:rsidRPr="00642C46" w:rsidRDefault="00C809AF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lastRenderedPageBreak/>
        <w:t xml:space="preserve">Pacijenti koji su </w:t>
      </w:r>
      <w:r w:rsidR="00FB0CD4" w:rsidRPr="00642C46">
        <w:rPr>
          <w:sz w:val="22"/>
          <w:szCs w:val="22"/>
          <w:lang w:val="hr-HR"/>
        </w:rPr>
        <w:t xml:space="preserve">preosjetljivi </w:t>
      </w:r>
      <w:r w:rsidRPr="00642C46">
        <w:rPr>
          <w:sz w:val="22"/>
          <w:szCs w:val="22"/>
          <w:lang w:val="hr-HR"/>
        </w:rPr>
        <w:t>na lokalne anestetike</w:t>
      </w:r>
      <w:r w:rsidR="00FB0CD4" w:rsidRPr="00642C46">
        <w:rPr>
          <w:sz w:val="22"/>
          <w:szCs w:val="22"/>
          <w:lang w:val="hr-HR"/>
        </w:rPr>
        <w:t xml:space="preserve"> estarskog tipa</w:t>
      </w:r>
      <w:r w:rsidRPr="00642C46">
        <w:rPr>
          <w:sz w:val="22"/>
          <w:szCs w:val="22"/>
          <w:lang w:val="hr-HR"/>
        </w:rPr>
        <w:t xml:space="preserve"> (prokain, tetrakain, benzokain itd.) ni</w:t>
      </w:r>
      <w:r w:rsidR="00D729A3" w:rsidRPr="000D6F09">
        <w:rPr>
          <w:sz w:val="22"/>
          <w:szCs w:val="22"/>
          <w:lang w:val="hr-HR"/>
        </w:rPr>
        <w:t>je</w:t>
      </w:r>
      <w:r w:rsidRPr="000D6F09">
        <w:rPr>
          <w:sz w:val="22"/>
          <w:szCs w:val="22"/>
          <w:lang w:val="hr-HR"/>
        </w:rPr>
        <w:t xml:space="preserve">su pokazali ukrštenu </w:t>
      </w:r>
      <w:r w:rsidR="00FB0CD4" w:rsidRPr="000D6F09">
        <w:rPr>
          <w:sz w:val="22"/>
          <w:szCs w:val="22"/>
          <w:lang w:val="hr-HR"/>
        </w:rPr>
        <w:t xml:space="preserve">preosjetljivost </w:t>
      </w:r>
      <w:r w:rsidRPr="00642C46">
        <w:rPr>
          <w:sz w:val="22"/>
          <w:szCs w:val="22"/>
          <w:lang w:val="hr-HR"/>
        </w:rPr>
        <w:t>na anestetike tipa amida kao što je bupivakain.</w:t>
      </w:r>
    </w:p>
    <w:p w14:paraId="6327F36E" w14:textId="77777777" w:rsidR="00C809AF" w:rsidRPr="00642C46" w:rsidRDefault="00C809AF" w:rsidP="00642C46">
      <w:pPr>
        <w:widowControl w:val="0"/>
        <w:autoSpaceDE w:val="0"/>
        <w:autoSpaceDN w:val="0"/>
        <w:spacing w:before="5"/>
        <w:ind w:right="1"/>
        <w:jc w:val="both"/>
        <w:rPr>
          <w:sz w:val="22"/>
          <w:szCs w:val="22"/>
          <w:lang w:val="hr-HR"/>
        </w:rPr>
      </w:pPr>
    </w:p>
    <w:p w14:paraId="0EB2A99E" w14:textId="77777777" w:rsidR="00C809AF" w:rsidRPr="00642C46" w:rsidRDefault="00C809AF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Neke procedure lokalne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anestezije dovode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se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vezu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sa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ozbiljnim neželjenim dejstvima bez obzira na lokalni anestetik koji se koristi.</w:t>
      </w:r>
    </w:p>
    <w:p w14:paraId="7721C007" w14:textId="77777777" w:rsidR="00C809AF" w:rsidRPr="00642C46" w:rsidRDefault="00C809AF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</w:p>
    <w:p w14:paraId="64D0BE22" w14:textId="38A1AB00" w:rsidR="00C809AF" w:rsidRPr="000E17DE" w:rsidRDefault="00C809AF" w:rsidP="00A62D04">
      <w:pPr>
        <w:widowControl w:val="0"/>
        <w:numPr>
          <w:ilvl w:val="0"/>
          <w:numId w:val="19"/>
        </w:numPr>
        <w:tabs>
          <w:tab w:val="left" w:pos="952"/>
        </w:tabs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Lokalne anestetike treba oprezno koristiti za epiduralnu anesteziju kod pacijenata sa oslabljenom kardiovaskularnom funkcijom, pošto ovi pacijenti imaju smanjenu sposobnost kompenzovanja funkcionalnih prom</w:t>
      </w:r>
      <w:r w:rsidR="00D729A3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ena povezanih sa produženom </w:t>
      </w:r>
      <w:r w:rsidR="00FB0CD4" w:rsidRPr="00642C46">
        <w:rPr>
          <w:sz w:val="22"/>
          <w:szCs w:val="22"/>
          <w:lang w:val="hr-HR"/>
        </w:rPr>
        <w:t>AV</w:t>
      </w:r>
      <w:r w:rsidRPr="00642C46">
        <w:rPr>
          <w:sz w:val="22"/>
          <w:szCs w:val="22"/>
          <w:lang w:val="hr-HR"/>
        </w:rPr>
        <w:t xml:space="preserve"> provodljivošću koju mogu izazvati ovi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l</w:t>
      </w:r>
      <w:r w:rsidR="00D729A3" w:rsidRPr="00642C46">
        <w:rPr>
          <w:spacing w:val="-2"/>
          <w:sz w:val="22"/>
          <w:szCs w:val="22"/>
          <w:lang w:val="hr-HR"/>
        </w:rPr>
        <w:t>j</w:t>
      </w:r>
      <w:r w:rsidRPr="00642C46">
        <w:rPr>
          <w:spacing w:val="-2"/>
          <w:sz w:val="22"/>
          <w:szCs w:val="22"/>
          <w:lang w:val="hr-HR"/>
        </w:rPr>
        <w:t>ekovi.</w:t>
      </w:r>
    </w:p>
    <w:p w14:paraId="371B0647" w14:textId="3EA95CDD" w:rsidR="00C809AF" w:rsidRPr="000E17DE" w:rsidRDefault="00C809AF" w:rsidP="00A62D04">
      <w:pPr>
        <w:widowControl w:val="0"/>
        <w:numPr>
          <w:ilvl w:val="0"/>
          <w:numId w:val="19"/>
        </w:numPr>
        <w:tabs>
          <w:tab w:val="left" w:pos="952"/>
        </w:tabs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Fiziološki efekti izazvani centralnom nervnom blokadom su izraženiji </w:t>
      </w:r>
      <w:r w:rsidR="008C5CED" w:rsidRPr="00642C46">
        <w:rPr>
          <w:sz w:val="22"/>
          <w:szCs w:val="22"/>
          <w:lang w:val="hr-HR"/>
        </w:rPr>
        <w:t>ukoliko je prisutna hipotenzija</w:t>
      </w:r>
      <w:r w:rsidRPr="00642C46">
        <w:rPr>
          <w:sz w:val="22"/>
          <w:szCs w:val="22"/>
          <w:lang w:val="hr-HR"/>
        </w:rPr>
        <w:t>. Kod pacijenata sa hipovolemijom, bez obzira na uzrok, može doći do iznenadne</w:t>
      </w:r>
      <w:r w:rsidR="008C5CED" w:rsidRPr="00642C46">
        <w:rPr>
          <w:sz w:val="22"/>
          <w:szCs w:val="22"/>
          <w:lang w:val="hr-HR"/>
        </w:rPr>
        <w:t xml:space="preserve"> i</w:t>
      </w:r>
      <w:r w:rsidRPr="00642C46">
        <w:rPr>
          <w:sz w:val="22"/>
          <w:szCs w:val="22"/>
          <w:lang w:val="hr-HR"/>
        </w:rPr>
        <w:t xml:space="preserve"> teške hipotenzije tokom epiduralne anestezije. Zato epiduralnu anesteziju treba izb</w:t>
      </w:r>
      <w:r w:rsidR="00D729A3" w:rsidRPr="00642C46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egavati, ili prim</w:t>
      </w:r>
      <w:r w:rsidR="00D729A3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eniti uz </w:t>
      </w:r>
      <w:r w:rsidR="008C5CED" w:rsidRPr="00642C46">
        <w:rPr>
          <w:sz w:val="22"/>
          <w:szCs w:val="22"/>
          <w:lang w:val="hr-HR"/>
        </w:rPr>
        <w:t>pažljivo</w:t>
      </w:r>
      <w:r w:rsidRPr="00642C46">
        <w:rPr>
          <w:sz w:val="22"/>
          <w:szCs w:val="22"/>
          <w:lang w:val="hr-HR"/>
        </w:rPr>
        <w:t xml:space="preserve"> kod pacijenata sa nel</w:t>
      </w:r>
      <w:r w:rsidR="00D729A3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ečenom hipovolemijom ili oslabljenom venskom cirkulacijom.</w:t>
      </w:r>
    </w:p>
    <w:p w14:paraId="22CCA929" w14:textId="53B430EE" w:rsidR="00C809AF" w:rsidRPr="000E17DE" w:rsidRDefault="00C809AF" w:rsidP="00A62D04">
      <w:pPr>
        <w:widowControl w:val="0"/>
        <w:numPr>
          <w:ilvl w:val="0"/>
          <w:numId w:val="19"/>
        </w:numPr>
        <w:tabs>
          <w:tab w:val="left" w:pos="952"/>
        </w:tabs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Pri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retrobulbarnoj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prim</w:t>
      </w:r>
      <w:r w:rsidR="00D729A3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eni, l</w:t>
      </w:r>
      <w:r w:rsidR="00D729A3" w:rsidRPr="000D6F09">
        <w:rPr>
          <w:sz w:val="22"/>
          <w:szCs w:val="22"/>
          <w:lang w:val="hr-HR"/>
        </w:rPr>
        <w:t>ij</w:t>
      </w:r>
      <w:r w:rsidRPr="000D6F09">
        <w:rPr>
          <w:sz w:val="22"/>
          <w:szCs w:val="22"/>
          <w:lang w:val="hr-HR"/>
        </w:rPr>
        <w:t>ek može, u r</w:t>
      </w:r>
      <w:r w:rsidR="00D729A3" w:rsidRPr="000D6F09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etkim slučajevima, da dopre do kranijalnog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subarahnoidnog prostora i dovede do, na prim</w:t>
      </w:r>
      <w:r w:rsidR="00D729A3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er, privremenog sl</w:t>
      </w:r>
      <w:r w:rsidR="00D729A3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epila, kardiovaskularnog kolapsa, apnee i konvulzija.</w:t>
      </w:r>
    </w:p>
    <w:p w14:paraId="20825BCB" w14:textId="5D78B5F2" w:rsidR="00C809AF" w:rsidRPr="000E17DE" w:rsidRDefault="008C5CED" w:rsidP="00A62D04">
      <w:pPr>
        <w:widowControl w:val="0"/>
        <w:numPr>
          <w:ilvl w:val="0"/>
          <w:numId w:val="19"/>
        </w:numPr>
        <w:tabs>
          <w:tab w:val="left" w:pos="952"/>
        </w:tabs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Prilikom retro-</w:t>
      </w:r>
      <w:r w:rsidR="00C809AF" w:rsidRPr="00642C46">
        <w:rPr>
          <w:sz w:val="22"/>
          <w:szCs w:val="22"/>
          <w:lang w:val="hr-HR"/>
        </w:rPr>
        <w:t xml:space="preserve"> i </w:t>
      </w:r>
      <w:r w:rsidRPr="00642C46">
        <w:rPr>
          <w:sz w:val="22"/>
          <w:szCs w:val="22"/>
          <w:lang w:val="hr-HR"/>
        </w:rPr>
        <w:t>peribulbarne primjene</w:t>
      </w:r>
      <w:r w:rsidR="00C809AF" w:rsidRPr="00642C46">
        <w:rPr>
          <w:sz w:val="22"/>
          <w:szCs w:val="22"/>
          <w:lang w:val="hr-HR"/>
        </w:rPr>
        <w:t xml:space="preserve"> lokalnih anestetika </w:t>
      </w:r>
      <w:r w:rsidRPr="00642C46">
        <w:rPr>
          <w:sz w:val="22"/>
          <w:szCs w:val="22"/>
          <w:lang w:val="hr-HR"/>
        </w:rPr>
        <w:t>postoji rizik</w:t>
      </w:r>
      <w:r w:rsidR="00C809AF" w:rsidRPr="00642C46">
        <w:rPr>
          <w:sz w:val="22"/>
          <w:szCs w:val="22"/>
          <w:lang w:val="hr-HR"/>
        </w:rPr>
        <w:t xml:space="preserve"> od trajne disfunkcije očnog mišića. Glavni uzroci su traumatske </w:t>
      </w:r>
      <w:r w:rsidR="00C809AF" w:rsidRPr="000D6F09">
        <w:rPr>
          <w:sz w:val="22"/>
          <w:szCs w:val="22"/>
          <w:lang w:val="hr-HR"/>
        </w:rPr>
        <w:t xml:space="preserve">povrede nerva i/ili lokalna toksična dejstva na mišiće i nerve tokom </w:t>
      </w:r>
      <w:r w:rsidRPr="000D6F09">
        <w:rPr>
          <w:sz w:val="22"/>
          <w:szCs w:val="22"/>
          <w:lang w:val="hr-HR"/>
        </w:rPr>
        <w:t xml:space="preserve">primjene </w:t>
      </w:r>
      <w:r w:rsidR="00C809AF" w:rsidRPr="000D6F09">
        <w:rPr>
          <w:sz w:val="22"/>
          <w:szCs w:val="22"/>
          <w:lang w:val="hr-HR"/>
        </w:rPr>
        <w:t xml:space="preserve">lokalnog anestetika. Obim oštećenja tkiva zavisi od stepena traume, koncentracije lokalnog anestetika i vremena izloženosti tkiva lokalnom anestetiku. Zbog toga, </w:t>
      </w:r>
      <w:r w:rsidR="00C809AF" w:rsidRPr="00642C46">
        <w:rPr>
          <w:sz w:val="22"/>
          <w:szCs w:val="22"/>
          <w:lang w:val="hr-HR"/>
        </w:rPr>
        <w:t>sve lokalne anestetike treba prim</w:t>
      </w:r>
      <w:r w:rsidR="00D729A3" w:rsidRPr="00642C46">
        <w:rPr>
          <w:sz w:val="22"/>
          <w:szCs w:val="22"/>
          <w:lang w:val="hr-HR"/>
        </w:rPr>
        <w:t>j</w:t>
      </w:r>
      <w:r w:rsidR="00C809AF" w:rsidRPr="00642C46">
        <w:rPr>
          <w:sz w:val="22"/>
          <w:szCs w:val="22"/>
          <w:lang w:val="hr-HR"/>
        </w:rPr>
        <w:t>enjivati u najmanjoj efektivnoj koncentraciji i dozi.</w:t>
      </w:r>
    </w:p>
    <w:p w14:paraId="440842AD" w14:textId="77777777" w:rsidR="00C809AF" w:rsidRPr="000E17DE" w:rsidRDefault="00C809AF" w:rsidP="00A62D04">
      <w:pPr>
        <w:widowControl w:val="0"/>
        <w:numPr>
          <w:ilvl w:val="0"/>
          <w:numId w:val="19"/>
        </w:numPr>
        <w:tabs>
          <w:tab w:val="left" w:pos="951"/>
        </w:tabs>
        <w:autoSpaceDE w:val="0"/>
        <w:autoSpaceDN w:val="0"/>
        <w:spacing w:line="265" w:lineRule="exact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Vazokonstriktori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mogu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pojačati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reakciju</w:t>
      </w:r>
      <w:r w:rsidRPr="000D6F09">
        <w:rPr>
          <w:spacing w:val="-6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tkiva</w:t>
      </w:r>
      <w:r w:rsidRPr="000D6F09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treba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ih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koristiti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samo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kada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su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indikovani.</w:t>
      </w:r>
    </w:p>
    <w:p w14:paraId="7CFED8C6" w14:textId="7AE8F1C8" w:rsidR="00C809AF" w:rsidRPr="000E17DE" w:rsidRDefault="00C809AF" w:rsidP="00A62D04">
      <w:pPr>
        <w:widowControl w:val="0"/>
        <w:numPr>
          <w:ilvl w:val="0"/>
          <w:numId w:val="19"/>
        </w:numPr>
        <w:tabs>
          <w:tab w:val="left" w:pos="952"/>
        </w:tabs>
        <w:autoSpaceDE w:val="0"/>
        <w:autoSpaceDN w:val="0"/>
        <w:spacing w:before="86"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Male doze lokalnih anestetika injektovane u pred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elu glave i vrata, uključujući retrobulbarne,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dentalne ili stelatne ganglijske blokove mogu dovesti do sistemske toksičnosti usl</w:t>
      </w:r>
      <w:r w:rsidR="008D5844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 xml:space="preserve">ed </w:t>
      </w:r>
      <w:r w:rsidR="008C5CED" w:rsidRPr="00642C46">
        <w:rPr>
          <w:sz w:val="22"/>
          <w:szCs w:val="22"/>
          <w:lang w:val="hr-HR"/>
        </w:rPr>
        <w:t xml:space="preserve">nepažljivog </w:t>
      </w:r>
      <w:r w:rsidRPr="00642C46">
        <w:rPr>
          <w:sz w:val="22"/>
          <w:szCs w:val="22"/>
          <w:lang w:val="hr-HR"/>
        </w:rPr>
        <w:t>davanja intra-arterijske injekcije.</w:t>
      </w:r>
    </w:p>
    <w:p w14:paraId="57CF3211" w14:textId="559082EF" w:rsidR="00C809AF" w:rsidRPr="000E17DE" w:rsidRDefault="00C809AF" w:rsidP="00A62D04">
      <w:pPr>
        <w:widowControl w:val="0"/>
        <w:numPr>
          <w:ilvl w:val="0"/>
          <w:numId w:val="19"/>
        </w:numPr>
        <w:tabs>
          <w:tab w:val="left" w:pos="952"/>
        </w:tabs>
        <w:autoSpaceDE w:val="0"/>
        <w:autoSpaceDN w:val="0"/>
        <w:spacing w:before="2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Paracervikalni blok može prouzrokovati </w:t>
      </w:r>
      <w:r w:rsidR="008C5CED" w:rsidRPr="00642C46">
        <w:rPr>
          <w:sz w:val="22"/>
          <w:szCs w:val="22"/>
          <w:lang w:val="hr-HR"/>
        </w:rPr>
        <w:t>veća neželjena dejstva</w:t>
      </w:r>
      <w:r w:rsidRPr="00642C46">
        <w:rPr>
          <w:sz w:val="22"/>
          <w:szCs w:val="22"/>
          <w:lang w:val="hr-HR"/>
        </w:rPr>
        <w:t xml:space="preserve"> na fetus u odnosu na druge blokade nerava koji se koriste u akušerstvu. Zbog sistemske toksičnosti bupivakaina preporučuje se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poseban oprez prilikom prim</w:t>
      </w:r>
      <w:r w:rsidR="008D5844" w:rsidRPr="00642C46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ene bupivakaina za paracervikalni blok.</w:t>
      </w:r>
    </w:p>
    <w:p w14:paraId="42C0A60B" w14:textId="1FD68704" w:rsidR="00C809AF" w:rsidRPr="000E17DE" w:rsidRDefault="00C809AF" w:rsidP="00A62D04">
      <w:pPr>
        <w:widowControl w:val="0"/>
        <w:numPr>
          <w:ilvl w:val="0"/>
          <w:numId w:val="19"/>
        </w:numPr>
        <w:tabs>
          <w:tab w:val="left" w:pos="952"/>
        </w:tabs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U postmarketinškom periodu prim</w:t>
      </w:r>
      <w:r w:rsidR="00EE31F3">
        <w:rPr>
          <w:sz w:val="22"/>
          <w:szCs w:val="22"/>
          <w:lang w:val="hr-HR"/>
        </w:rPr>
        <w:t>i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ećena je hondroliza kod </w:t>
      </w:r>
      <w:r w:rsidR="008C5CED" w:rsidRPr="00642C46">
        <w:rPr>
          <w:sz w:val="22"/>
          <w:szCs w:val="22"/>
          <w:lang w:val="hr-HR"/>
        </w:rPr>
        <w:t xml:space="preserve">pacijenata </w:t>
      </w:r>
      <w:r w:rsidRPr="00642C46">
        <w:rPr>
          <w:sz w:val="22"/>
          <w:szCs w:val="22"/>
          <w:lang w:val="hr-HR"/>
        </w:rPr>
        <w:t>koji su postoperativno primali intraarti</w:t>
      </w:r>
      <w:r w:rsidRPr="000D6F09">
        <w:rPr>
          <w:sz w:val="22"/>
          <w:szCs w:val="22"/>
          <w:lang w:val="hr-HR"/>
        </w:rPr>
        <w:t>kularno kontinuiranu infuziju lokalnih anestetika. Većina prijavljenih slučajeva hondrolize je bila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u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vezi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sa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prim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enom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l</w:t>
      </w:r>
      <w:r w:rsidR="008D5844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eka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rameni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zglob.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Usl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više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faktora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nedosl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ednosti u naučnoj literaturi u vezi sa mehanizmom </w:t>
      </w:r>
      <w:r w:rsidR="00F74885" w:rsidRPr="00642C46">
        <w:rPr>
          <w:sz w:val="22"/>
          <w:szCs w:val="22"/>
          <w:lang w:val="hr-HR"/>
        </w:rPr>
        <w:t>dejstva, uzrok</w:t>
      </w:r>
      <w:r w:rsidRPr="00642C46">
        <w:rPr>
          <w:sz w:val="22"/>
          <w:szCs w:val="22"/>
          <w:lang w:val="hr-HR"/>
        </w:rPr>
        <w:t xml:space="preserve"> nije utvrđen. Intraartikularna kontinuirana infuzija nije odobrena indikacija za l</w:t>
      </w:r>
      <w:r w:rsidR="008D5844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 Marcaine 0.5%.</w:t>
      </w:r>
    </w:p>
    <w:p w14:paraId="73AED51A" w14:textId="77777777" w:rsidR="00C809AF" w:rsidRPr="00642C46" w:rsidRDefault="00C809AF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</w:p>
    <w:p w14:paraId="15322FDF" w14:textId="263591AC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Tokom epiduralne anestezije sa bilo kojim </w:t>
      </w:r>
      <w:r w:rsidR="00F74885" w:rsidRPr="00642C46">
        <w:rPr>
          <w:sz w:val="22"/>
          <w:szCs w:val="22"/>
          <w:lang w:val="hr-HR"/>
        </w:rPr>
        <w:t xml:space="preserve">lokalnim </w:t>
      </w:r>
      <w:r w:rsidRPr="00642C46">
        <w:rPr>
          <w:sz w:val="22"/>
          <w:szCs w:val="22"/>
          <w:lang w:val="hr-HR"/>
        </w:rPr>
        <w:t>anestetikom može se javiti hipotenzija i bradikardija koje treba predvid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eti i preduzeti odgovarajuće preventivne m</w:t>
      </w:r>
      <w:r w:rsidR="008D5844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 xml:space="preserve">ere. Rizik od ovih efekata se može smanjiti npr. injektovanjem vazokonstriktora. Hipotenziju bi trebalo odmah </w:t>
      </w:r>
      <w:r w:rsidR="00F74885" w:rsidRPr="00642C46">
        <w:rPr>
          <w:sz w:val="22"/>
          <w:szCs w:val="22"/>
          <w:lang w:val="hr-HR"/>
        </w:rPr>
        <w:t xml:space="preserve">liječiti </w:t>
      </w:r>
      <w:r w:rsidRPr="00642C46">
        <w:rPr>
          <w:sz w:val="22"/>
          <w:szCs w:val="22"/>
          <w:lang w:val="hr-HR"/>
        </w:rPr>
        <w:t>intravenskim davanjem simpatomimetika, terapiju</w:t>
      </w:r>
      <w:r w:rsidR="00F74885" w:rsidRPr="00642C46">
        <w:rPr>
          <w:sz w:val="22"/>
          <w:szCs w:val="22"/>
          <w:lang w:val="hr-HR"/>
        </w:rPr>
        <w:t xml:space="preserve"> ponoviti</w:t>
      </w:r>
      <w:r w:rsidRPr="00642C46">
        <w:rPr>
          <w:sz w:val="22"/>
          <w:szCs w:val="22"/>
          <w:lang w:val="hr-HR"/>
        </w:rPr>
        <w:t xml:space="preserve"> ako je neophodno. Teška hipotenzija može se javiti usl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 hipovolemije nastale kao posl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edica krvarenja ili dehidratacije, ili aorto-kavalne okluzije kod pacijenata sa velikim ascitesom, abdominalnim tumorima ili u kasnoj trudnoći. Treba izb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egavati </w:t>
      </w:r>
      <w:r w:rsidR="00F74885" w:rsidRPr="00642C46">
        <w:rPr>
          <w:sz w:val="22"/>
          <w:szCs w:val="22"/>
          <w:lang w:val="hr-HR"/>
        </w:rPr>
        <w:t xml:space="preserve">izraženu </w:t>
      </w:r>
      <w:r w:rsidRPr="00642C46">
        <w:rPr>
          <w:sz w:val="22"/>
          <w:szCs w:val="22"/>
          <w:lang w:val="hr-HR"/>
        </w:rPr>
        <w:t>hipotenziju kod pacijenata sa srčanom dekompenzacijom.</w:t>
      </w:r>
    </w:p>
    <w:p w14:paraId="4163475E" w14:textId="77777777" w:rsidR="00C809AF" w:rsidRPr="000E17DE" w:rsidRDefault="00C809AF" w:rsidP="00642C46">
      <w:pPr>
        <w:widowControl w:val="0"/>
        <w:autoSpaceDE w:val="0"/>
        <w:autoSpaceDN w:val="0"/>
        <w:spacing w:before="8"/>
        <w:ind w:right="1"/>
        <w:jc w:val="both"/>
        <w:rPr>
          <w:sz w:val="22"/>
          <w:szCs w:val="22"/>
          <w:lang w:val="hr-HR"/>
        </w:rPr>
      </w:pPr>
    </w:p>
    <w:p w14:paraId="18B5B452" w14:textId="77777777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Kod pacijenata sa hipovolemijom, bez obzira na uzrok hipovolemije, može doći do iznenadne i teške hipotenzije tokom epiduralne anestezije.</w:t>
      </w:r>
    </w:p>
    <w:p w14:paraId="0DD37918" w14:textId="77777777" w:rsidR="00C809AF" w:rsidRPr="00642C46" w:rsidRDefault="00C809AF" w:rsidP="00642C46">
      <w:pPr>
        <w:widowControl w:val="0"/>
        <w:autoSpaceDE w:val="0"/>
        <w:autoSpaceDN w:val="0"/>
        <w:spacing w:before="6"/>
        <w:ind w:right="1"/>
        <w:jc w:val="both"/>
        <w:rPr>
          <w:sz w:val="22"/>
          <w:szCs w:val="22"/>
          <w:lang w:val="hr-HR"/>
        </w:rPr>
      </w:pPr>
    </w:p>
    <w:p w14:paraId="04D95641" w14:textId="58040247" w:rsidR="00C809AF" w:rsidRPr="00642C46" w:rsidRDefault="00C809AF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Epiduralna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anestezija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može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izazove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interkostalnu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paralizu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tako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pacijenti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pleuralnim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izlivom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mogu da os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ete respiratorne poteškoće.</w:t>
      </w:r>
    </w:p>
    <w:p w14:paraId="20CEA87F" w14:textId="77777777" w:rsidR="00C809AF" w:rsidRPr="00642C46" w:rsidRDefault="00C809AF" w:rsidP="00642C46">
      <w:pPr>
        <w:widowControl w:val="0"/>
        <w:autoSpaceDE w:val="0"/>
        <w:autoSpaceDN w:val="0"/>
        <w:spacing w:before="2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Septikemija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može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povećati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rizik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od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nastanka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intraspinalnog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apscesa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postoperativnom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periodu.</w:t>
      </w:r>
    </w:p>
    <w:p w14:paraId="3322E269" w14:textId="2D2A9D54" w:rsidR="00C809AF" w:rsidRDefault="00C809AF" w:rsidP="00642C46">
      <w:pPr>
        <w:widowControl w:val="0"/>
        <w:autoSpaceDE w:val="0"/>
        <w:autoSpaceDN w:val="0"/>
        <w:spacing w:before="9"/>
        <w:ind w:right="1"/>
        <w:jc w:val="both"/>
        <w:rPr>
          <w:sz w:val="22"/>
          <w:szCs w:val="22"/>
          <w:lang w:val="hr-HR"/>
        </w:rPr>
      </w:pPr>
    </w:p>
    <w:p w14:paraId="56E25FE1" w14:textId="60B67BF6" w:rsidR="0029441D" w:rsidRDefault="0029441D" w:rsidP="00642C46">
      <w:pPr>
        <w:widowControl w:val="0"/>
        <w:autoSpaceDE w:val="0"/>
        <w:autoSpaceDN w:val="0"/>
        <w:spacing w:before="9"/>
        <w:ind w:right="1"/>
        <w:jc w:val="both"/>
        <w:rPr>
          <w:sz w:val="22"/>
          <w:szCs w:val="22"/>
          <w:lang w:val="hr-HR"/>
        </w:rPr>
      </w:pPr>
    </w:p>
    <w:p w14:paraId="53BE76D7" w14:textId="6E03F024" w:rsidR="0029441D" w:rsidRDefault="0029441D" w:rsidP="00642C46">
      <w:pPr>
        <w:widowControl w:val="0"/>
        <w:autoSpaceDE w:val="0"/>
        <w:autoSpaceDN w:val="0"/>
        <w:spacing w:before="9"/>
        <w:ind w:right="1"/>
        <w:jc w:val="both"/>
        <w:rPr>
          <w:sz w:val="22"/>
          <w:szCs w:val="22"/>
          <w:lang w:val="hr-HR"/>
        </w:rPr>
      </w:pPr>
    </w:p>
    <w:p w14:paraId="28207EA7" w14:textId="77777777" w:rsidR="0029441D" w:rsidRPr="000E17DE" w:rsidRDefault="0029441D" w:rsidP="00642C46">
      <w:pPr>
        <w:widowControl w:val="0"/>
        <w:autoSpaceDE w:val="0"/>
        <w:autoSpaceDN w:val="0"/>
        <w:spacing w:before="9"/>
        <w:ind w:right="1"/>
        <w:jc w:val="both"/>
        <w:rPr>
          <w:sz w:val="22"/>
          <w:szCs w:val="22"/>
          <w:lang w:val="hr-HR"/>
        </w:rPr>
      </w:pPr>
    </w:p>
    <w:p w14:paraId="5C549A8D" w14:textId="24269CED" w:rsidR="00C809AF" w:rsidRPr="000D6F09" w:rsidRDefault="00C809AF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lastRenderedPageBreak/>
        <w:t>Kada se bupivakain daje intraartrikularnom injekcijom, preporučuje se oprez ukoliko se sumnja na skoru intraaurikularnu traumu ili ukoliko je usl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ed hirurške procedure </w:t>
      </w:r>
      <w:r w:rsidR="00F74885" w:rsidRPr="00642C46">
        <w:rPr>
          <w:sz w:val="22"/>
          <w:szCs w:val="22"/>
          <w:lang w:val="hr-HR"/>
        </w:rPr>
        <w:t>nastalo veliko oštećenje</w:t>
      </w:r>
      <w:r w:rsidRPr="00642C46">
        <w:rPr>
          <w:sz w:val="22"/>
          <w:szCs w:val="22"/>
          <w:lang w:val="hr-HR"/>
        </w:rPr>
        <w:t xml:space="preserve"> unutar zgloba </w:t>
      </w:r>
      <w:r w:rsidR="00F74885" w:rsidRPr="000D6F09">
        <w:rPr>
          <w:sz w:val="22"/>
          <w:szCs w:val="22"/>
          <w:lang w:val="hr-HR"/>
        </w:rPr>
        <w:t xml:space="preserve">jer </w:t>
      </w:r>
      <w:r w:rsidRPr="000D6F09">
        <w:rPr>
          <w:sz w:val="22"/>
          <w:szCs w:val="22"/>
          <w:lang w:val="hr-HR"/>
        </w:rPr>
        <w:t>to može ubrzati resorpciju i dovesti do povećanja koncentracije u plazmi.</w:t>
      </w:r>
    </w:p>
    <w:p w14:paraId="21BB5793" w14:textId="77777777" w:rsidR="00DF3919" w:rsidRPr="00642C46" w:rsidRDefault="00DF3919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34BA0D35" w14:textId="5320FF94" w:rsidR="00C809AF" w:rsidRPr="00642C46" w:rsidRDefault="00DF3919" w:rsidP="000E17DE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Nakon ponovljenih injekcija ili dugotrajnih infuzija bupivakaina prim</w:t>
      </w:r>
      <w:r w:rsidR="005C20EE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ećena je disfunkcija jetre, sa reverzibilnim povećanjem vr</w:t>
      </w:r>
      <w:r w:rsidR="005C20EE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ednosti alanin-aminotransferaze (ALT), alkalne-fosfataze (ALP) i bilirubina. Povezanost između upotrebe bupivakaina i razvoja l</w:t>
      </w:r>
      <w:r w:rsidR="005C20EE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ekom izazvanog oštećenja funkcije jetre prijavljena je u malom broju literaturnih izv</w:t>
      </w:r>
      <w:r w:rsidR="005C20EE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eštaja, posebno kod produžene upotrebe. Iako patofiziologija ove reakcije ostaje nejasna, neposredan prekid prim</w:t>
      </w:r>
      <w:r w:rsidR="005C20EE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ene bupivakaina je pokazao brzo kliničko poboljšanje. Ako se prim</w:t>
      </w:r>
      <w:r w:rsidR="00EE31F3">
        <w:rPr>
          <w:sz w:val="22"/>
          <w:szCs w:val="22"/>
          <w:lang w:val="hr-HR"/>
        </w:rPr>
        <w:t>i</w:t>
      </w:r>
      <w:r w:rsidR="005C20EE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ete znaci disfunkcije jetre tokom prim</w:t>
      </w:r>
      <w:r w:rsidR="005C20EE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ene bupivakaina, treba prekinuti primenu l</w:t>
      </w:r>
      <w:r w:rsidR="005C20EE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eka.</w:t>
      </w:r>
    </w:p>
    <w:p w14:paraId="60997900" w14:textId="77777777" w:rsidR="00C809AF" w:rsidRPr="00642C46" w:rsidRDefault="00C809AF" w:rsidP="00642C46">
      <w:pPr>
        <w:widowControl w:val="0"/>
        <w:autoSpaceDE w:val="0"/>
        <w:autoSpaceDN w:val="0"/>
        <w:ind w:right="1"/>
        <w:jc w:val="both"/>
        <w:outlineLvl w:val="1"/>
        <w:rPr>
          <w:sz w:val="22"/>
          <w:szCs w:val="22"/>
          <w:u w:val="single"/>
          <w:lang w:val="hr-HR"/>
        </w:rPr>
      </w:pPr>
      <w:r w:rsidRPr="00642C46">
        <w:rPr>
          <w:sz w:val="22"/>
          <w:szCs w:val="22"/>
          <w:u w:val="single"/>
          <w:lang w:val="hr-HR"/>
        </w:rPr>
        <w:t>Pedijatrijska</w:t>
      </w:r>
      <w:r w:rsidRPr="00642C46">
        <w:rPr>
          <w:spacing w:val="-13"/>
          <w:sz w:val="22"/>
          <w:szCs w:val="22"/>
          <w:u w:val="single"/>
          <w:lang w:val="hr-HR"/>
        </w:rPr>
        <w:t xml:space="preserve"> </w:t>
      </w:r>
      <w:r w:rsidRPr="00642C46">
        <w:rPr>
          <w:spacing w:val="-2"/>
          <w:sz w:val="22"/>
          <w:szCs w:val="22"/>
          <w:u w:val="single"/>
          <w:lang w:val="hr-HR"/>
        </w:rPr>
        <w:t>populacija</w:t>
      </w:r>
    </w:p>
    <w:p w14:paraId="7AC3F187" w14:textId="77777777" w:rsidR="00C809AF" w:rsidRPr="00642C46" w:rsidRDefault="00C809AF" w:rsidP="00642C46">
      <w:pPr>
        <w:widowControl w:val="0"/>
        <w:autoSpaceDE w:val="0"/>
        <w:autoSpaceDN w:val="0"/>
        <w:ind w:right="1"/>
        <w:jc w:val="both"/>
        <w:rPr>
          <w:b/>
          <w:sz w:val="22"/>
          <w:szCs w:val="22"/>
          <w:lang w:val="hr-HR"/>
        </w:rPr>
      </w:pPr>
    </w:p>
    <w:p w14:paraId="0EAEBF0A" w14:textId="15F4580E" w:rsidR="008D5844" w:rsidRPr="00642C46" w:rsidRDefault="00C809AF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Bezb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ednost</w:t>
      </w:r>
      <w:r w:rsidRPr="00642C46">
        <w:rPr>
          <w:spacing w:val="3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3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efikasnost</w:t>
      </w:r>
      <w:r w:rsidRPr="00642C46">
        <w:rPr>
          <w:spacing w:val="3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l</w:t>
      </w:r>
      <w:r w:rsidR="008D5844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eka</w:t>
      </w:r>
      <w:r w:rsidRPr="00642C46">
        <w:rPr>
          <w:spacing w:val="2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Marcaine</w:t>
      </w:r>
      <w:r w:rsidR="00F74885" w:rsidRPr="00642C46">
        <w:rPr>
          <w:sz w:val="22"/>
          <w:szCs w:val="22"/>
          <w:lang w:val="hr-HR"/>
        </w:rPr>
        <w:t xml:space="preserve"> 0,5%</w:t>
      </w:r>
      <w:r w:rsidRPr="00642C46">
        <w:rPr>
          <w:spacing w:val="3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kod</w:t>
      </w:r>
      <w:r w:rsidRPr="00642C46">
        <w:rPr>
          <w:spacing w:val="3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ece</w:t>
      </w:r>
      <w:r w:rsidRPr="00642C46">
        <w:rPr>
          <w:spacing w:val="3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mlađe</w:t>
      </w:r>
      <w:r w:rsidRPr="00642C46">
        <w:rPr>
          <w:spacing w:val="3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od</w:t>
      </w:r>
      <w:r w:rsidRPr="00642C46">
        <w:rPr>
          <w:spacing w:val="3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godinu</w:t>
      </w:r>
      <w:r w:rsidRPr="00642C46">
        <w:rPr>
          <w:spacing w:val="2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dana</w:t>
      </w:r>
      <w:r w:rsidRPr="00642C46">
        <w:rPr>
          <w:spacing w:val="2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nije</w:t>
      </w:r>
      <w:r w:rsidRPr="00642C46">
        <w:rPr>
          <w:spacing w:val="2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utvrđena.</w:t>
      </w:r>
      <w:r w:rsidRPr="00642C46">
        <w:rPr>
          <w:spacing w:val="2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Dostupni</w:t>
      </w:r>
      <w:r w:rsidRPr="00642C46">
        <w:rPr>
          <w:spacing w:val="2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su</w:t>
      </w:r>
      <w:r w:rsidRPr="00642C46">
        <w:rPr>
          <w:spacing w:val="2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samo ograničeni podaci.</w:t>
      </w:r>
    </w:p>
    <w:p w14:paraId="5EA95D00" w14:textId="77777777" w:rsidR="008D5844" w:rsidRPr="00642C46" w:rsidRDefault="008D5844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</w:p>
    <w:p w14:paraId="1E16E3B9" w14:textId="77777777" w:rsidR="008D5844" w:rsidRPr="00642C46" w:rsidRDefault="00C809AF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Upotreba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bupivakaina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za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intraartrikularni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blok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kod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ece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uzrasta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od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1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12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godina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nije</w:t>
      </w:r>
      <w:r w:rsidR="008D5844"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 xml:space="preserve">dokumentovana. </w:t>
      </w:r>
    </w:p>
    <w:p w14:paraId="638ED155" w14:textId="77777777" w:rsidR="008D5844" w:rsidRPr="00642C46" w:rsidRDefault="008D5844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</w:p>
    <w:p w14:paraId="3BD52B8D" w14:textId="617EB58B" w:rsidR="00C809AF" w:rsidRPr="00642C46" w:rsidRDefault="00C809AF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Upotreba bupivakaina za veliki nervni blok kod d</w:t>
      </w:r>
      <w:r w:rsidR="008D5844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ece uzrasta od 1 do 12 godina nije dokumentovana.</w:t>
      </w:r>
    </w:p>
    <w:p w14:paraId="4F2BE1B5" w14:textId="77777777" w:rsidR="008D5844" w:rsidRPr="00642C46" w:rsidRDefault="008D5844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</w:p>
    <w:p w14:paraId="7BF49AF5" w14:textId="6E584D06" w:rsidR="00C809AF" w:rsidRPr="00642C46" w:rsidRDefault="00C809AF" w:rsidP="00642C46">
      <w:pPr>
        <w:widowControl w:val="0"/>
        <w:autoSpaceDE w:val="0"/>
        <w:autoSpaceDN w:val="0"/>
        <w:spacing w:before="6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Prilikom prim</w:t>
      </w:r>
      <w:r w:rsidR="000137AE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ene epiduralne anestezije, d</w:t>
      </w:r>
      <w:r w:rsidR="000137AE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eci je potrebno prim</w:t>
      </w:r>
      <w:r w:rsidR="000137AE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enjivati inkrementalne doze u skladu sa </w:t>
      </w:r>
      <w:r w:rsidR="00F74885" w:rsidRPr="00642C46">
        <w:rPr>
          <w:sz w:val="22"/>
          <w:szCs w:val="22"/>
          <w:lang w:val="hr-HR"/>
        </w:rPr>
        <w:t>njihovim uzrastom i tjelesnom masom, jer davanje epiduralne anestezije</w:t>
      </w:r>
      <w:r w:rsidRPr="00642C46">
        <w:rPr>
          <w:sz w:val="22"/>
          <w:szCs w:val="22"/>
          <w:lang w:val="hr-HR"/>
        </w:rPr>
        <w:t xml:space="preserve"> u torakalnom nivou može dovesti do teške hipotenzije i oštećenja respiratorne funkcije.</w:t>
      </w:r>
    </w:p>
    <w:p w14:paraId="25DD5DDE" w14:textId="77777777" w:rsidR="00F74885" w:rsidRPr="00642C46" w:rsidRDefault="00F74885" w:rsidP="00642C46">
      <w:pPr>
        <w:widowControl w:val="0"/>
        <w:autoSpaceDE w:val="0"/>
        <w:autoSpaceDN w:val="0"/>
        <w:spacing w:before="6"/>
        <w:ind w:right="1"/>
        <w:jc w:val="both"/>
        <w:rPr>
          <w:sz w:val="22"/>
          <w:szCs w:val="22"/>
          <w:lang w:val="hr-HR"/>
        </w:rPr>
      </w:pPr>
    </w:p>
    <w:p w14:paraId="0E2830C9" w14:textId="7FA768F7" w:rsidR="00F74885" w:rsidRPr="00642C46" w:rsidRDefault="00F74885" w:rsidP="00642C46">
      <w:pPr>
        <w:widowControl w:val="0"/>
        <w:autoSpaceDE w:val="0"/>
        <w:autoSpaceDN w:val="0"/>
        <w:spacing w:before="6"/>
        <w:ind w:right="1"/>
        <w:jc w:val="both"/>
        <w:rPr>
          <w:sz w:val="22"/>
          <w:szCs w:val="22"/>
          <w:u w:val="single"/>
          <w:lang w:val="hr-HR"/>
        </w:rPr>
      </w:pPr>
      <w:r w:rsidRPr="00642C46">
        <w:rPr>
          <w:sz w:val="22"/>
          <w:szCs w:val="22"/>
          <w:u w:val="single"/>
          <w:lang w:val="hr-HR"/>
        </w:rPr>
        <w:t>Pomoćna supstanca sa potvrđenim dejstvom</w:t>
      </w:r>
    </w:p>
    <w:p w14:paraId="2D03337E" w14:textId="76D2E118" w:rsidR="00F74885" w:rsidRPr="00642C46" w:rsidRDefault="00F74885" w:rsidP="00642C46">
      <w:pPr>
        <w:widowControl w:val="0"/>
        <w:autoSpaceDE w:val="0"/>
        <w:autoSpaceDN w:val="0"/>
        <w:spacing w:before="6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Ovaj lijek sadrži 3,15 mg natrijuma u jednom mililitru, što predstavlja 63 mg po bočici od 20 </w:t>
      </w:r>
      <w:r w:rsidR="00C7417A" w:rsidRPr="00642C46">
        <w:rPr>
          <w:sz w:val="22"/>
          <w:szCs w:val="22"/>
          <w:lang w:val="hr-HR"/>
        </w:rPr>
        <w:t>ml</w:t>
      </w:r>
      <w:r w:rsidRPr="00642C46">
        <w:rPr>
          <w:sz w:val="22"/>
          <w:szCs w:val="22"/>
          <w:lang w:val="hr-HR"/>
        </w:rPr>
        <w:t xml:space="preserve">, što odgovara 3,15% maksimalnog dnevnog unosa od 2 g natrijuma prema preporukama SZO za odraslu osobu. </w:t>
      </w:r>
    </w:p>
    <w:p w14:paraId="14FDAA41" w14:textId="77777777" w:rsidR="00800C5C" w:rsidRPr="00642C46" w:rsidRDefault="00800C5C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2AA8EFA3" w14:textId="6D4D4F8A" w:rsidR="00411B4B" w:rsidRPr="00A62D04" w:rsidRDefault="00411B4B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>4.5.</w:t>
      </w:r>
      <w:r w:rsidR="000C6E72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DA73E96" w14:textId="77777777" w:rsidR="007D38F2" w:rsidRPr="00642C46" w:rsidRDefault="007D38F2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0C8E9C3D" w14:textId="1A0D755E" w:rsidR="007D38F2" w:rsidRPr="000D6F09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Bupivakain se mora oprezno primjenjivati sa drugim lokalnim anesteticima ili ljekovima koji su strukturno slični lokalnim anesteticima</w:t>
      </w:r>
      <w:r w:rsidR="00F739FD">
        <w:rPr>
          <w:sz w:val="22"/>
          <w:szCs w:val="22"/>
          <w:lang w:val="hr-HR"/>
        </w:rPr>
        <w:t xml:space="preserve"> tipa amida</w:t>
      </w:r>
      <w:r w:rsidRPr="000D6F09">
        <w:rPr>
          <w:sz w:val="22"/>
          <w:szCs w:val="22"/>
          <w:lang w:val="hr-HR"/>
        </w:rPr>
        <w:t>, kao što su neki antiaritmici, kao što su lidokain i meksiletin, pošto može doći do potenciranja sistemskih toksičnih efekata.</w:t>
      </w:r>
    </w:p>
    <w:p w14:paraId="560C8BCD" w14:textId="77777777" w:rsidR="007D38F2" w:rsidRPr="00642C46" w:rsidRDefault="007D38F2" w:rsidP="00642C46">
      <w:pPr>
        <w:widowControl w:val="0"/>
        <w:autoSpaceDE w:val="0"/>
        <w:autoSpaceDN w:val="0"/>
        <w:spacing w:before="2"/>
        <w:ind w:right="1"/>
        <w:jc w:val="both"/>
        <w:rPr>
          <w:sz w:val="22"/>
          <w:szCs w:val="22"/>
          <w:lang w:val="hr-HR"/>
        </w:rPr>
      </w:pPr>
    </w:p>
    <w:p w14:paraId="5E6D6DBE" w14:textId="169E6B95" w:rsidR="00800C5C" w:rsidRPr="00642C46" w:rsidRDefault="00F74885" w:rsidP="00642C46">
      <w:pPr>
        <w:widowControl w:val="0"/>
        <w:autoSpaceDE w:val="0"/>
        <w:autoSpaceDN w:val="0"/>
        <w:spacing w:before="1"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Ni</w:t>
      </w:r>
      <w:r w:rsidR="00F739FD">
        <w:rPr>
          <w:sz w:val="22"/>
          <w:szCs w:val="22"/>
          <w:lang w:val="hr-HR"/>
        </w:rPr>
        <w:t>je</w:t>
      </w:r>
      <w:r w:rsidRPr="000D6F09">
        <w:rPr>
          <w:sz w:val="22"/>
          <w:szCs w:val="22"/>
          <w:lang w:val="hr-HR"/>
        </w:rPr>
        <w:t>su sprovedene specifične studije koje su istraživale interakciju</w:t>
      </w:r>
      <w:r w:rsidRPr="000D6F09">
        <w:rPr>
          <w:spacing w:val="33"/>
          <w:sz w:val="22"/>
          <w:szCs w:val="22"/>
          <w:lang w:val="hr-HR"/>
        </w:rPr>
        <w:t xml:space="preserve"> </w:t>
      </w:r>
      <w:r w:rsidR="007D38F2" w:rsidRPr="000D6F09">
        <w:rPr>
          <w:sz w:val="22"/>
          <w:szCs w:val="22"/>
          <w:lang w:val="hr-HR"/>
        </w:rPr>
        <w:t>lokalnih</w:t>
      </w:r>
      <w:r w:rsidR="007D38F2" w:rsidRPr="000D6F09">
        <w:rPr>
          <w:spacing w:val="28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anestetika</w:t>
      </w:r>
      <w:r w:rsidR="007D38F2" w:rsidRPr="00642C46">
        <w:rPr>
          <w:spacing w:val="34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i</w:t>
      </w:r>
      <w:r w:rsidR="007D38F2" w:rsidRPr="00642C46">
        <w:rPr>
          <w:spacing w:val="25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antiaritmika</w:t>
      </w:r>
      <w:r w:rsidR="007D38F2" w:rsidRPr="00642C46">
        <w:rPr>
          <w:spacing w:val="28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klase</w:t>
      </w:r>
      <w:r w:rsidR="007D38F2" w:rsidRPr="00642C46">
        <w:rPr>
          <w:spacing w:val="28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III</w:t>
      </w:r>
      <w:r w:rsidR="007D38F2" w:rsidRPr="00642C46">
        <w:rPr>
          <w:spacing w:val="31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(npr.</w:t>
      </w:r>
      <w:r w:rsidR="007D38F2" w:rsidRPr="00642C46">
        <w:rPr>
          <w:spacing w:val="29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amjodaron),</w:t>
      </w:r>
      <w:r w:rsidR="007D38F2" w:rsidRPr="00642C46">
        <w:rPr>
          <w:spacing w:val="28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ali</w:t>
      </w:r>
      <w:r w:rsidR="007D38F2" w:rsidRPr="00642C46">
        <w:rPr>
          <w:spacing w:val="29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 xml:space="preserve">se preporučuje oprez (vidjeti </w:t>
      </w:r>
      <w:r w:rsidR="00C7417A" w:rsidRPr="00642C46">
        <w:rPr>
          <w:sz w:val="22"/>
          <w:szCs w:val="22"/>
          <w:lang w:val="hr-HR"/>
        </w:rPr>
        <w:t>dio</w:t>
      </w:r>
      <w:r w:rsidR="007D38F2" w:rsidRPr="00642C46">
        <w:rPr>
          <w:sz w:val="22"/>
          <w:szCs w:val="22"/>
          <w:lang w:val="hr-HR"/>
        </w:rPr>
        <w:t xml:space="preserve"> 4.4).</w:t>
      </w:r>
    </w:p>
    <w:p w14:paraId="2DFE0DB1" w14:textId="77777777" w:rsidR="0072020E" w:rsidRPr="00642C46" w:rsidRDefault="0072020E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</w:rPr>
      </w:pPr>
    </w:p>
    <w:p w14:paraId="0660121A" w14:textId="77777777" w:rsidR="0072020E" w:rsidRPr="00642C46" w:rsidRDefault="0072020E" w:rsidP="00642C46">
      <w:pPr>
        <w:tabs>
          <w:tab w:val="left" w:pos="540"/>
          <w:tab w:val="left" w:pos="569"/>
        </w:tabs>
        <w:ind w:right="1"/>
        <w:jc w:val="both"/>
        <w:rPr>
          <w:b/>
          <w:sz w:val="22"/>
          <w:szCs w:val="22"/>
          <w:lang w:val="sr-Latn-CS"/>
        </w:rPr>
      </w:pPr>
      <w:r w:rsidRPr="00642C46">
        <w:rPr>
          <w:b/>
          <w:bCs/>
          <w:sz w:val="22"/>
          <w:szCs w:val="22"/>
        </w:rPr>
        <w:t xml:space="preserve">4.6. </w:t>
      </w:r>
      <w:r w:rsidR="00480FB1" w:rsidRPr="00642C46">
        <w:rPr>
          <w:b/>
          <w:bCs/>
          <w:sz w:val="22"/>
          <w:szCs w:val="22"/>
        </w:rPr>
        <w:tab/>
      </w:r>
      <w:r w:rsidR="006D20A5" w:rsidRPr="00642C46">
        <w:rPr>
          <w:b/>
          <w:sz w:val="22"/>
          <w:szCs w:val="22"/>
          <w:lang w:val="sr-Latn-CS"/>
        </w:rPr>
        <w:t>Plodnost, trudnoća i dojenje</w:t>
      </w:r>
    </w:p>
    <w:p w14:paraId="2EA317E8" w14:textId="77777777" w:rsidR="002031B3" w:rsidRPr="00642C46" w:rsidRDefault="002031B3" w:rsidP="00642C46">
      <w:pPr>
        <w:tabs>
          <w:tab w:val="left" w:pos="540"/>
          <w:tab w:val="left" w:pos="569"/>
        </w:tabs>
        <w:ind w:right="1"/>
        <w:jc w:val="both"/>
        <w:rPr>
          <w:sz w:val="22"/>
          <w:szCs w:val="22"/>
          <w:u w:val="single"/>
        </w:rPr>
      </w:pPr>
    </w:p>
    <w:p w14:paraId="6665D186" w14:textId="77777777" w:rsidR="007D38F2" w:rsidRPr="00642C46" w:rsidRDefault="007D38F2" w:rsidP="00642C46">
      <w:pPr>
        <w:widowControl w:val="0"/>
        <w:tabs>
          <w:tab w:val="left" w:pos="620"/>
        </w:tabs>
        <w:autoSpaceDE w:val="0"/>
        <w:autoSpaceDN w:val="0"/>
        <w:spacing w:before="70" w:line="314" w:lineRule="auto"/>
        <w:ind w:right="1"/>
        <w:jc w:val="both"/>
        <w:outlineLvl w:val="1"/>
        <w:rPr>
          <w:sz w:val="22"/>
          <w:szCs w:val="22"/>
          <w:u w:val="single"/>
          <w:lang w:val="hr-HR"/>
        </w:rPr>
      </w:pPr>
      <w:r w:rsidRPr="00642C46">
        <w:rPr>
          <w:spacing w:val="-2"/>
          <w:sz w:val="22"/>
          <w:szCs w:val="22"/>
          <w:u w:val="single"/>
          <w:lang w:val="hr-HR"/>
        </w:rPr>
        <w:t>Trudnoća</w:t>
      </w:r>
    </w:p>
    <w:p w14:paraId="6B23FB23" w14:textId="3649F28E" w:rsidR="007D38F2" w:rsidRPr="00642C46" w:rsidRDefault="007D38F2" w:rsidP="00642C46">
      <w:pPr>
        <w:widowControl w:val="0"/>
        <w:autoSpaceDE w:val="0"/>
        <w:autoSpaceDN w:val="0"/>
        <w:spacing w:line="242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Nema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dokaza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="00F74885" w:rsidRPr="00642C46">
        <w:rPr>
          <w:sz w:val="22"/>
          <w:szCs w:val="22"/>
          <w:lang w:val="hr-HR"/>
        </w:rPr>
        <w:t>štetnom uticaju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na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trudnoću kod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 xml:space="preserve">ljudi. </w:t>
      </w:r>
      <w:r w:rsidR="00F74885" w:rsidRPr="00642C46">
        <w:rPr>
          <w:sz w:val="22"/>
          <w:szCs w:val="22"/>
          <w:lang w:val="hr-HR"/>
        </w:rPr>
        <w:t>Prilikom primjene većih doza postoje podaci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 xml:space="preserve">smanjenom preživljavanju mladunaca pacova i </w:t>
      </w:r>
      <w:r w:rsidR="00F74885" w:rsidRPr="00642C46">
        <w:rPr>
          <w:sz w:val="22"/>
          <w:szCs w:val="22"/>
          <w:lang w:val="hr-HR"/>
        </w:rPr>
        <w:t>uticaja na embrion</w:t>
      </w:r>
      <w:r w:rsidRPr="00642C46">
        <w:rPr>
          <w:sz w:val="22"/>
          <w:szCs w:val="22"/>
          <w:lang w:val="hr-HR"/>
        </w:rPr>
        <w:t xml:space="preserve"> kunića ako se </w:t>
      </w:r>
      <w:r w:rsidR="00F74885" w:rsidRPr="00642C46">
        <w:rPr>
          <w:sz w:val="22"/>
          <w:szCs w:val="22"/>
          <w:lang w:val="hr-HR"/>
        </w:rPr>
        <w:t>bupivakain primjenjuje</w:t>
      </w:r>
      <w:r w:rsidRPr="00642C46">
        <w:rPr>
          <w:sz w:val="22"/>
          <w:szCs w:val="22"/>
          <w:lang w:val="hr-HR"/>
        </w:rPr>
        <w:t xml:space="preserve"> tokom </w:t>
      </w:r>
      <w:r w:rsidRPr="00642C46">
        <w:rPr>
          <w:spacing w:val="-2"/>
          <w:sz w:val="22"/>
          <w:szCs w:val="22"/>
          <w:lang w:val="hr-HR"/>
        </w:rPr>
        <w:t>trudnoće.</w:t>
      </w:r>
    </w:p>
    <w:p w14:paraId="5E665869" w14:textId="18E95F17" w:rsidR="007D38F2" w:rsidRPr="00642C46" w:rsidRDefault="00F74885" w:rsidP="00642C46">
      <w:pPr>
        <w:widowControl w:val="0"/>
        <w:autoSpaceDE w:val="0"/>
        <w:autoSpaceDN w:val="0"/>
        <w:spacing w:before="68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Bupivakain</w:t>
      </w:r>
      <w:r w:rsidR="007D38F2" w:rsidRPr="00642C46">
        <w:rPr>
          <w:sz w:val="22"/>
          <w:szCs w:val="22"/>
          <w:lang w:val="hr-HR"/>
        </w:rPr>
        <w:t xml:space="preserve"> stoga ne treba davati </w:t>
      </w:r>
      <w:r w:rsidRPr="00642C46">
        <w:rPr>
          <w:sz w:val="22"/>
          <w:szCs w:val="22"/>
          <w:lang w:val="hr-HR"/>
        </w:rPr>
        <w:t xml:space="preserve">u početnom stadijumu </w:t>
      </w:r>
      <w:r w:rsidR="007D38F2" w:rsidRPr="00642C46">
        <w:rPr>
          <w:sz w:val="22"/>
          <w:szCs w:val="22"/>
          <w:lang w:val="hr-HR"/>
        </w:rPr>
        <w:t>trudnoće, osim ukoliko očekivana korist prevazilazi moguće rizike.</w:t>
      </w:r>
    </w:p>
    <w:p w14:paraId="175AA72A" w14:textId="353B3E5D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Neželjena dejstva kod fetusa kao posl</w:t>
      </w:r>
      <w:r w:rsidR="007E57C3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edica lokalne anestezije, kao što je fetalna bradikardija, </w:t>
      </w:r>
      <w:r w:rsidR="00F74885" w:rsidRPr="00642C46">
        <w:rPr>
          <w:sz w:val="22"/>
          <w:szCs w:val="22"/>
          <w:lang w:val="hr-HR"/>
        </w:rPr>
        <w:t>najuočljivija je prilikom</w:t>
      </w:r>
      <w:r w:rsidRPr="00642C46">
        <w:rPr>
          <w:sz w:val="22"/>
          <w:szCs w:val="22"/>
          <w:lang w:val="hr-HR"/>
        </w:rPr>
        <w:t xml:space="preserve"> paracervikalnog bloka. </w:t>
      </w:r>
      <w:r w:rsidR="00F74885" w:rsidRPr="00642C46">
        <w:rPr>
          <w:sz w:val="22"/>
          <w:szCs w:val="22"/>
          <w:lang w:val="hr-HR"/>
        </w:rPr>
        <w:t xml:space="preserve">Razlog tome </w:t>
      </w:r>
      <w:r w:rsidRPr="00642C46">
        <w:rPr>
          <w:sz w:val="22"/>
          <w:szCs w:val="22"/>
          <w:lang w:val="hr-HR"/>
        </w:rPr>
        <w:t xml:space="preserve">može biti </w:t>
      </w:r>
      <w:r w:rsidR="00F74885" w:rsidRPr="00642C46">
        <w:rPr>
          <w:sz w:val="22"/>
          <w:szCs w:val="22"/>
          <w:lang w:val="hr-HR"/>
        </w:rPr>
        <w:t>visoka</w:t>
      </w:r>
      <w:r w:rsidRPr="00642C46">
        <w:rPr>
          <w:sz w:val="22"/>
          <w:szCs w:val="22"/>
          <w:lang w:val="hr-HR"/>
        </w:rPr>
        <w:t xml:space="preserve"> koncentracija anestetika </w:t>
      </w:r>
      <w:r w:rsidR="00F74885" w:rsidRPr="00642C46">
        <w:rPr>
          <w:sz w:val="22"/>
          <w:szCs w:val="22"/>
          <w:lang w:val="hr-HR"/>
        </w:rPr>
        <w:t>koja dolazi</w:t>
      </w:r>
      <w:r w:rsidRPr="00642C46">
        <w:rPr>
          <w:sz w:val="22"/>
          <w:szCs w:val="22"/>
          <w:lang w:val="hr-HR"/>
        </w:rPr>
        <w:t xml:space="preserve"> do fetusa (vid</w:t>
      </w:r>
      <w:r w:rsidR="007E57C3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eti </w:t>
      </w:r>
      <w:r w:rsidR="00C7417A" w:rsidRPr="00642C46">
        <w:rPr>
          <w:sz w:val="22"/>
          <w:szCs w:val="22"/>
          <w:lang w:val="hr-HR"/>
        </w:rPr>
        <w:t>dio</w:t>
      </w:r>
      <w:r w:rsidRPr="00642C46">
        <w:rPr>
          <w:sz w:val="22"/>
          <w:szCs w:val="22"/>
          <w:lang w:val="hr-HR"/>
        </w:rPr>
        <w:t xml:space="preserve"> 4.4).</w:t>
      </w:r>
    </w:p>
    <w:p w14:paraId="0BCBA2C5" w14:textId="77777777" w:rsidR="007D38F2" w:rsidRPr="00642C46" w:rsidRDefault="007D38F2" w:rsidP="00642C46">
      <w:pPr>
        <w:widowControl w:val="0"/>
        <w:autoSpaceDE w:val="0"/>
        <w:autoSpaceDN w:val="0"/>
        <w:spacing w:before="3"/>
        <w:ind w:right="1"/>
        <w:jc w:val="both"/>
        <w:rPr>
          <w:sz w:val="22"/>
          <w:szCs w:val="22"/>
          <w:lang w:val="hr-HR"/>
        </w:rPr>
      </w:pPr>
    </w:p>
    <w:p w14:paraId="1E300F00" w14:textId="77777777" w:rsidR="007D38F2" w:rsidRPr="00642C46" w:rsidRDefault="007D38F2" w:rsidP="00642C46">
      <w:pPr>
        <w:widowControl w:val="0"/>
        <w:autoSpaceDE w:val="0"/>
        <w:autoSpaceDN w:val="0"/>
        <w:spacing w:before="1" w:line="251" w:lineRule="exact"/>
        <w:ind w:right="1"/>
        <w:jc w:val="both"/>
        <w:outlineLvl w:val="1"/>
        <w:rPr>
          <w:spacing w:val="-2"/>
          <w:sz w:val="22"/>
          <w:szCs w:val="22"/>
          <w:u w:val="single"/>
          <w:lang w:val="hr-HR"/>
        </w:rPr>
      </w:pPr>
      <w:r w:rsidRPr="00642C46">
        <w:rPr>
          <w:spacing w:val="-2"/>
          <w:sz w:val="22"/>
          <w:szCs w:val="22"/>
          <w:u w:val="single"/>
          <w:lang w:val="hr-HR"/>
        </w:rPr>
        <w:t>Dojenje</w:t>
      </w:r>
    </w:p>
    <w:p w14:paraId="37E8C6CB" w14:textId="77777777" w:rsidR="007E57C3" w:rsidRPr="00642C46" w:rsidRDefault="007E57C3" w:rsidP="00642C46">
      <w:pPr>
        <w:widowControl w:val="0"/>
        <w:autoSpaceDE w:val="0"/>
        <w:autoSpaceDN w:val="0"/>
        <w:spacing w:before="1" w:line="251" w:lineRule="exact"/>
        <w:ind w:left="232" w:right="1"/>
        <w:jc w:val="both"/>
        <w:outlineLvl w:val="1"/>
        <w:rPr>
          <w:b/>
          <w:bCs/>
          <w:sz w:val="22"/>
          <w:szCs w:val="22"/>
          <w:lang w:val="hr-HR"/>
        </w:rPr>
      </w:pPr>
    </w:p>
    <w:p w14:paraId="34BC25A7" w14:textId="206ABF35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Bupivakain</w:t>
      </w:r>
      <w:r w:rsidRPr="00642C46">
        <w:rPr>
          <w:spacing w:val="-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se</w:t>
      </w:r>
      <w:r w:rsidRPr="00642C46">
        <w:rPr>
          <w:spacing w:val="-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izlučuje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="00F74885" w:rsidRPr="00642C46">
        <w:rPr>
          <w:spacing w:val="-2"/>
          <w:sz w:val="22"/>
          <w:szCs w:val="22"/>
          <w:lang w:val="hr-HR"/>
        </w:rPr>
        <w:t xml:space="preserve">majčino </w:t>
      </w:r>
      <w:r w:rsidRPr="00642C46">
        <w:rPr>
          <w:sz w:val="22"/>
          <w:szCs w:val="22"/>
          <w:lang w:val="hr-HR"/>
        </w:rPr>
        <w:t>ml</w:t>
      </w:r>
      <w:r w:rsidR="007E57C3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eko,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ali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 xml:space="preserve">u </w:t>
      </w:r>
      <w:r w:rsidR="00F74885" w:rsidRPr="00642C46">
        <w:rPr>
          <w:sz w:val="22"/>
          <w:szCs w:val="22"/>
          <w:lang w:val="hr-HR"/>
        </w:rPr>
        <w:t xml:space="preserve">toliko </w:t>
      </w:r>
      <w:r w:rsidRPr="00642C46">
        <w:rPr>
          <w:sz w:val="22"/>
          <w:szCs w:val="22"/>
          <w:lang w:val="hr-HR"/>
        </w:rPr>
        <w:t>malim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količinama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="00F74885" w:rsidRPr="00642C46">
        <w:rPr>
          <w:sz w:val="22"/>
          <w:szCs w:val="22"/>
          <w:lang w:val="hr-HR"/>
        </w:rPr>
        <w:t>pri primjeni terapijskih doza bupivakaina kod majke koja doji, nema rizika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za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novorođenče.</w:t>
      </w:r>
    </w:p>
    <w:p w14:paraId="4DD2DAA9" w14:textId="77777777" w:rsidR="00227BDB" w:rsidRPr="00642C46" w:rsidRDefault="00227BDB" w:rsidP="00642C46">
      <w:pPr>
        <w:tabs>
          <w:tab w:val="left" w:pos="540"/>
          <w:tab w:val="left" w:pos="569"/>
        </w:tabs>
        <w:ind w:left="540" w:right="1" w:hanging="540"/>
        <w:jc w:val="both"/>
        <w:rPr>
          <w:b/>
          <w:bCs/>
          <w:sz w:val="22"/>
          <w:szCs w:val="22"/>
        </w:rPr>
      </w:pPr>
    </w:p>
    <w:p w14:paraId="2D1B7304" w14:textId="77777777" w:rsidR="0072020E" w:rsidRPr="00A62D04" w:rsidRDefault="0072020E" w:rsidP="00642C46">
      <w:pPr>
        <w:tabs>
          <w:tab w:val="left" w:pos="540"/>
          <w:tab w:val="left" w:pos="569"/>
        </w:tabs>
        <w:ind w:left="540" w:right="1" w:hanging="540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 xml:space="preserve">Uticaj na </w:t>
      </w:r>
      <w:r w:rsidR="002031B3" w:rsidRPr="00A62D0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A62D04">
        <w:rPr>
          <w:b/>
          <w:bCs/>
          <w:sz w:val="22"/>
          <w:szCs w:val="22"/>
          <w:lang w:val="sr-Latn-ME"/>
        </w:rPr>
        <w:t>upravljanja vozili</w:t>
      </w:r>
      <w:r w:rsidRPr="00A62D04">
        <w:rPr>
          <w:b/>
          <w:bCs/>
          <w:sz w:val="22"/>
          <w:szCs w:val="22"/>
          <w:lang w:val="sr-Latn-ME"/>
        </w:rPr>
        <w:t>m</w:t>
      </w:r>
      <w:r w:rsidR="00F34554" w:rsidRPr="00A62D04">
        <w:rPr>
          <w:b/>
          <w:bCs/>
          <w:sz w:val="22"/>
          <w:szCs w:val="22"/>
          <w:lang w:val="sr-Latn-ME"/>
        </w:rPr>
        <w:t>a</w:t>
      </w:r>
      <w:r w:rsidRPr="00A62D04">
        <w:rPr>
          <w:b/>
          <w:bCs/>
          <w:sz w:val="22"/>
          <w:szCs w:val="22"/>
          <w:lang w:val="sr-Latn-ME"/>
        </w:rPr>
        <w:t xml:space="preserve"> i </w:t>
      </w:r>
      <w:r w:rsidR="000D3449" w:rsidRPr="00A62D04">
        <w:rPr>
          <w:b/>
          <w:bCs/>
          <w:sz w:val="22"/>
          <w:szCs w:val="22"/>
          <w:lang w:val="sr-Latn-ME"/>
        </w:rPr>
        <w:t xml:space="preserve">rukovanje </w:t>
      </w:r>
      <w:r w:rsidRPr="00A62D04">
        <w:rPr>
          <w:b/>
          <w:bCs/>
          <w:sz w:val="22"/>
          <w:szCs w:val="22"/>
          <w:lang w:val="sr-Latn-ME"/>
        </w:rPr>
        <w:t>mašinama</w:t>
      </w:r>
    </w:p>
    <w:p w14:paraId="6060926C" w14:textId="77777777" w:rsidR="007E57C3" w:rsidRPr="00642C46" w:rsidRDefault="007E57C3" w:rsidP="00642C46">
      <w:pPr>
        <w:tabs>
          <w:tab w:val="left" w:pos="540"/>
          <w:tab w:val="left" w:pos="569"/>
        </w:tabs>
        <w:ind w:left="540" w:right="1" w:hanging="540"/>
        <w:jc w:val="both"/>
        <w:rPr>
          <w:b/>
          <w:bCs/>
          <w:sz w:val="22"/>
          <w:szCs w:val="22"/>
        </w:rPr>
      </w:pPr>
    </w:p>
    <w:p w14:paraId="307247BF" w14:textId="77777777" w:rsidR="00150D08" w:rsidRDefault="00F74885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Bupivakain</w:t>
      </w:r>
      <w:r w:rsidR="007D38F2" w:rsidRPr="00642C46">
        <w:rPr>
          <w:sz w:val="22"/>
          <w:szCs w:val="22"/>
          <w:lang w:val="hr-HR"/>
        </w:rPr>
        <w:t xml:space="preserve"> ima mali uticaj na sposobnost upravljanja vozilima i</w:t>
      </w:r>
      <w:r w:rsidR="007D38F2" w:rsidRPr="00642C46">
        <w:rPr>
          <w:spacing w:val="-1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 xml:space="preserve">rukovanja mašina. </w:t>
      </w:r>
    </w:p>
    <w:p w14:paraId="2AE73CE9" w14:textId="77777777" w:rsidR="00150D08" w:rsidRDefault="00150D08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</w:p>
    <w:p w14:paraId="07AFF304" w14:textId="0E27E0C9" w:rsidR="007D38F2" w:rsidRPr="00642C46" w:rsidRDefault="007D38F2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Pored direktnog </w:t>
      </w:r>
      <w:r w:rsidRPr="00642C46">
        <w:rPr>
          <w:spacing w:val="-2"/>
          <w:sz w:val="22"/>
          <w:szCs w:val="22"/>
          <w:lang w:val="hr-HR"/>
        </w:rPr>
        <w:t>anestetičnog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d</w:t>
      </w:r>
      <w:r w:rsidR="007E57C3" w:rsidRPr="00642C46">
        <w:rPr>
          <w:spacing w:val="-2"/>
          <w:sz w:val="22"/>
          <w:szCs w:val="22"/>
          <w:lang w:val="hr-HR"/>
        </w:rPr>
        <w:t>j</w:t>
      </w:r>
      <w:r w:rsidRPr="00642C46">
        <w:rPr>
          <w:spacing w:val="-2"/>
          <w:sz w:val="22"/>
          <w:szCs w:val="22"/>
          <w:lang w:val="hr-HR"/>
        </w:rPr>
        <w:t>elovanja,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lokalna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anestezija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može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da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ima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veoma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blago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dejstvo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na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mentalne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funkcije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i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koordinaciju</w:t>
      </w:r>
      <w:r w:rsidR="00F74885" w:rsidRPr="00642C46">
        <w:rPr>
          <w:spacing w:val="-2"/>
          <w:sz w:val="22"/>
          <w:szCs w:val="22"/>
          <w:lang w:val="hr-HR"/>
        </w:rPr>
        <w:t xml:space="preserve"> pokreta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 xml:space="preserve">čak i kada nema očigledne CNS toksičnosti, </w:t>
      </w:r>
      <w:r w:rsidR="00F74885" w:rsidRPr="00642C46">
        <w:rPr>
          <w:sz w:val="22"/>
          <w:szCs w:val="22"/>
          <w:lang w:val="hr-HR"/>
        </w:rPr>
        <w:t>i</w:t>
      </w:r>
      <w:r w:rsidRPr="00642C46">
        <w:rPr>
          <w:sz w:val="22"/>
          <w:szCs w:val="22"/>
          <w:lang w:val="hr-HR"/>
        </w:rPr>
        <w:t xml:space="preserve"> može prolazno </w:t>
      </w:r>
      <w:r w:rsidR="00F74885" w:rsidRPr="00642C46">
        <w:rPr>
          <w:sz w:val="22"/>
          <w:szCs w:val="22"/>
          <w:lang w:val="hr-HR"/>
        </w:rPr>
        <w:t xml:space="preserve">uticati </w:t>
      </w:r>
      <w:r w:rsidRPr="00642C46">
        <w:rPr>
          <w:sz w:val="22"/>
          <w:szCs w:val="22"/>
          <w:lang w:val="hr-HR"/>
        </w:rPr>
        <w:t xml:space="preserve">na </w:t>
      </w:r>
      <w:r w:rsidR="00F74885" w:rsidRPr="00642C46">
        <w:rPr>
          <w:sz w:val="22"/>
          <w:szCs w:val="22"/>
          <w:lang w:val="hr-HR"/>
        </w:rPr>
        <w:t xml:space="preserve">kretanje </w:t>
      </w:r>
      <w:r w:rsidRPr="00642C46">
        <w:rPr>
          <w:sz w:val="22"/>
          <w:szCs w:val="22"/>
          <w:lang w:val="hr-HR"/>
        </w:rPr>
        <w:t xml:space="preserve">i brzinu </w:t>
      </w:r>
      <w:r w:rsidRPr="00642C46">
        <w:rPr>
          <w:spacing w:val="-2"/>
          <w:sz w:val="22"/>
          <w:szCs w:val="22"/>
          <w:lang w:val="hr-HR"/>
        </w:rPr>
        <w:t>reagovanja.</w:t>
      </w:r>
    </w:p>
    <w:p w14:paraId="11183054" w14:textId="77777777" w:rsidR="0072020E" w:rsidRPr="00642C46" w:rsidRDefault="0072020E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6802D21E" w14:textId="77777777" w:rsidR="0072020E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4.8.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Neželjena dejstva</w:t>
      </w:r>
    </w:p>
    <w:p w14:paraId="3264EC1D" w14:textId="77777777" w:rsidR="007E57C3" w:rsidRPr="00642C46" w:rsidRDefault="007E57C3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7A01A14F" w14:textId="10D52663" w:rsidR="007D38F2" w:rsidRPr="00642C46" w:rsidRDefault="007D38F2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Slučajno davanje subarahnoidalnih injekcija može dovesti do </w:t>
      </w:r>
      <w:r w:rsidR="00C870BF" w:rsidRPr="00642C46">
        <w:rPr>
          <w:sz w:val="22"/>
          <w:szCs w:val="22"/>
          <w:lang w:val="hr-HR"/>
        </w:rPr>
        <w:t xml:space="preserve">duboke </w:t>
      </w:r>
      <w:r w:rsidRPr="00642C46">
        <w:rPr>
          <w:sz w:val="22"/>
          <w:szCs w:val="22"/>
          <w:lang w:val="hr-HR"/>
        </w:rPr>
        <w:t>spinalne anestezije uz moguću apneu i</w:t>
      </w:r>
      <w:r w:rsidRPr="00642C46">
        <w:rPr>
          <w:spacing w:val="8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tešku hipotenziju.</w:t>
      </w:r>
    </w:p>
    <w:p w14:paraId="2B96534E" w14:textId="77777777" w:rsidR="007D38F2" w:rsidRPr="00642C46" w:rsidRDefault="007D38F2" w:rsidP="00642C46">
      <w:pPr>
        <w:widowControl w:val="0"/>
        <w:autoSpaceDE w:val="0"/>
        <w:autoSpaceDN w:val="0"/>
        <w:spacing w:before="4"/>
        <w:ind w:right="1"/>
        <w:jc w:val="both"/>
        <w:rPr>
          <w:sz w:val="22"/>
          <w:szCs w:val="22"/>
          <w:lang w:val="hr-HR"/>
        </w:rPr>
      </w:pPr>
    </w:p>
    <w:p w14:paraId="410697B3" w14:textId="5E313277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Profil neželjenih reakcija </w:t>
      </w:r>
      <w:r w:rsidR="00C870BF" w:rsidRPr="00642C46">
        <w:rPr>
          <w:sz w:val="22"/>
          <w:szCs w:val="22"/>
          <w:lang w:val="hr-HR"/>
        </w:rPr>
        <w:t>bupivakaina</w:t>
      </w:r>
      <w:r w:rsidRPr="00642C46">
        <w:rPr>
          <w:sz w:val="22"/>
          <w:szCs w:val="22"/>
          <w:lang w:val="hr-HR"/>
        </w:rPr>
        <w:t xml:space="preserve"> sličan je </w:t>
      </w:r>
      <w:r w:rsidR="00C870BF" w:rsidRPr="00642C46">
        <w:rPr>
          <w:sz w:val="22"/>
          <w:szCs w:val="22"/>
          <w:lang w:val="hr-HR"/>
        </w:rPr>
        <w:t>drugim dugodjelujućim anesteticima</w:t>
      </w:r>
      <w:r w:rsidRPr="00642C46">
        <w:rPr>
          <w:sz w:val="22"/>
          <w:szCs w:val="22"/>
          <w:lang w:val="hr-HR"/>
        </w:rPr>
        <w:t>. Neželjena dejstva koja su prouzrokovana samim l</w:t>
      </w:r>
      <w:r w:rsidR="003A0E88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ekom ponekad je teško odvojiti od fizioloških efekata nervnog bloka (npr. pad krvnog pritiska, bradikardija), događaja koji su direktna posl</w:t>
      </w:r>
      <w:r w:rsidR="003A0E88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edica uboda igle pri punkciji (npr. povreda nerva) ili su indirektna posl</w:t>
      </w:r>
      <w:r w:rsidR="003A0E88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edica uboda igle (npr. epiduralni apsces).</w:t>
      </w:r>
    </w:p>
    <w:p w14:paraId="34F688FE" w14:textId="77777777" w:rsidR="007D38F2" w:rsidRPr="000E17DE" w:rsidRDefault="007D38F2" w:rsidP="00642C46">
      <w:pPr>
        <w:widowControl w:val="0"/>
        <w:autoSpaceDE w:val="0"/>
        <w:autoSpaceDN w:val="0"/>
        <w:spacing w:before="9"/>
        <w:ind w:right="1"/>
        <w:jc w:val="both"/>
        <w:rPr>
          <w:sz w:val="22"/>
          <w:szCs w:val="22"/>
          <w:lang w:val="hr-HR"/>
        </w:rPr>
      </w:pPr>
    </w:p>
    <w:p w14:paraId="70F23F61" w14:textId="2069F59F" w:rsidR="007D38F2" w:rsidRPr="000D6F09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Neurološko oštećenje je r</w:t>
      </w:r>
      <w:r w:rsidR="003A0E88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etka ali poznata posl</w:t>
      </w:r>
      <w:r w:rsidR="003A0E88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edica regionalne, a naročito epiduralne i spinalne anestezije. Može imati više uzroka, npr. direktna povreda kičmene moždine ili spinalnih nerava, prednji spinalni arterijski sindrom, injekcija </w:t>
      </w:r>
      <w:r w:rsidR="00C870BF" w:rsidRPr="000D6F09">
        <w:rPr>
          <w:sz w:val="22"/>
          <w:szCs w:val="22"/>
          <w:lang w:val="hr-HR"/>
        </w:rPr>
        <w:t xml:space="preserve">iritantom </w:t>
      </w:r>
      <w:r w:rsidRPr="000D6F09">
        <w:rPr>
          <w:sz w:val="22"/>
          <w:szCs w:val="22"/>
          <w:lang w:val="hr-HR"/>
        </w:rPr>
        <w:t>ili injekcija nesterilnog rastvora. Ovo može dovesti do lokalizovane parestezije ili anestezije, motorne slabosti, gubitka kontrole sfinktera i paraplegije. Ponekad je neurološko oštećenje trajno.</w:t>
      </w:r>
    </w:p>
    <w:p w14:paraId="1876548B" w14:textId="77777777" w:rsidR="007D38F2" w:rsidRPr="000E17DE" w:rsidRDefault="007D38F2" w:rsidP="00642C46">
      <w:pPr>
        <w:widowControl w:val="0"/>
        <w:autoSpaceDE w:val="0"/>
        <w:autoSpaceDN w:val="0"/>
        <w:spacing w:before="10"/>
        <w:ind w:right="1"/>
        <w:jc w:val="both"/>
        <w:rPr>
          <w:sz w:val="22"/>
          <w:szCs w:val="22"/>
          <w:lang w:val="hr-HR"/>
        </w:rPr>
      </w:pPr>
    </w:p>
    <w:p w14:paraId="0E9605FB" w14:textId="77777777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u w:val="single"/>
          <w:lang w:val="hr-HR"/>
        </w:rPr>
        <w:t>Tabelarni</w:t>
      </w:r>
      <w:r w:rsidRPr="00642C46">
        <w:rPr>
          <w:spacing w:val="-9"/>
          <w:sz w:val="22"/>
          <w:szCs w:val="22"/>
          <w:u w:val="single"/>
          <w:lang w:val="hr-HR"/>
        </w:rPr>
        <w:t xml:space="preserve"> </w:t>
      </w:r>
      <w:r w:rsidRPr="00642C46">
        <w:rPr>
          <w:sz w:val="22"/>
          <w:szCs w:val="22"/>
          <w:u w:val="single"/>
          <w:lang w:val="hr-HR"/>
        </w:rPr>
        <w:t>prikaz</w:t>
      </w:r>
      <w:r w:rsidRPr="00642C46">
        <w:rPr>
          <w:spacing w:val="-8"/>
          <w:sz w:val="22"/>
          <w:szCs w:val="22"/>
          <w:u w:val="single"/>
          <w:lang w:val="hr-HR"/>
        </w:rPr>
        <w:t xml:space="preserve"> </w:t>
      </w:r>
      <w:r w:rsidRPr="00642C46">
        <w:rPr>
          <w:sz w:val="22"/>
          <w:szCs w:val="22"/>
          <w:u w:val="single"/>
          <w:lang w:val="hr-HR"/>
        </w:rPr>
        <w:t>neželjenih</w:t>
      </w:r>
      <w:r w:rsidRPr="00642C46">
        <w:rPr>
          <w:spacing w:val="-6"/>
          <w:sz w:val="22"/>
          <w:szCs w:val="22"/>
          <w:u w:val="single"/>
          <w:lang w:val="hr-HR"/>
        </w:rPr>
        <w:t xml:space="preserve"> </w:t>
      </w:r>
      <w:r w:rsidRPr="00642C46">
        <w:rPr>
          <w:spacing w:val="-2"/>
          <w:sz w:val="22"/>
          <w:szCs w:val="22"/>
          <w:u w:val="single"/>
          <w:lang w:val="hr-HR"/>
        </w:rPr>
        <w:t>reakcija</w:t>
      </w:r>
    </w:p>
    <w:p w14:paraId="2C702B7A" w14:textId="77777777" w:rsidR="007D38F2" w:rsidRPr="000E17DE" w:rsidRDefault="007D38F2" w:rsidP="00642C46">
      <w:pPr>
        <w:widowControl w:val="0"/>
        <w:autoSpaceDE w:val="0"/>
        <w:autoSpaceDN w:val="0"/>
        <w:spacing w:before="4"/>
        <w:ind w:right="1"/>
        <w:jc w:val="both"/>
        <w:rPr>
          <w:sz w:val="22"/>
          <w:szCs w:val="22"/>
          <w:lang w:val="hr-HR"/>
        </w:rPr>
      </w:pPr>
    </w:p>
    <w:p w14:paraId="5AD7EF3E" w14:textId="4F2A2747" w:rsidR="007D38F2" w:rsidRPr="000E17DE" w:rsidRDefault="007D38F2" w:rsidP="000E17DE">
      <w:pPr>
        <w:widowControl w:val="0"/>
        <w:autoSpaceDE w:val="0"/>
        <w:autoSpaceDN w:val="0"/>
        <w:spacing w:before="91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Neželjene reakcije za koja postoji v</w:t>
      </w:r>
      <w:r w:rsidR="003A0E88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erovatnoća da nastaju kao posl</w:t>
      </w:r>
      <w:r w:rsidR="003A0E88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edica prim</w:t>
      </w:r>
      <w:r w:rsidR="003A0E88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ene </w:t>
      </w:r>
      <w:r w:rsidR="00C870BF" w:rsidRPr="00642C46">
        <w:rPr>
          <w:sz w:val="22"/>
          <w:szCs w:val="22"/>
          <w:lang w:val="hr-HR"/>
        </w:rPr>
        <w:t>bupivakaina</w:t>
      </w:r>
      <w:r w:rsidRPr="00642C46">
        <w:rPr>
          <w:sz w:val="22"/>
          <w:szCs w:val="22"/>
          <w:lang w:val="hr-HR"/>
        </w:rPr>
        <w:t xml:space="preserve"> iz kliničkih studija sprovedenih sa sličnim </w:t>
      </w:r>
      <w:r w:rsidR="00C870BF" w:rsidRPr="000D6F09">
        <w:rPr>
          <w:sz w:val="22"/>
          <w:szCs w:val="22"/>
          <w:lang w:val="hr-HR"/>
        </w:rPr>
        <w:t xml:space="preserve">ljekovima </w:t>
      </w:r>
      <w:r w:rsidRPr="000D6F09">
        <w:rPr>
          <w:sz w:val="22"/>
          <w:szCs w:val="22"/>
          <w:lang w:val="hr-HR"/>
        </w:rPr>
        <w:t>i postmarketinškog iskustva navedene su prema MedDRA klasifikaciji sistema organa i kategorijama učestalost. Učestalost je defini</w:t>
      </w:r>
      <w:r w:rsidRPr="00642C46">
        <w:rPr>
          <w:sz w:val="22"/>
          <w:szCs w:val="22"/>
          <w:lang w:val="hr-HR"/>
        </w:rPr>
        <w:t>sana na sl</w:t>
      </w:r>
      <w:r w:rsidR="003A0E88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edeći način: veoma često (≥1/10), često (≥1/100</w:t>
      </w:r>
      <w:r w:rsidR="00C870BF" w:rsidRPr="000E17DE">
        <w:rPr>
          <w:sz w:val="22"/>
          <w:szCs w:val="22"/>
        </w:rPr>
        <w:t xml:space="preserve"> </w:t>
      </w:r>
      <w:r w:rsidR="00C870BF" w:rsidRPr="00642C46">
        <w:rPr>
          <w:sz w:val="22"/>
          <w:szCs w:val="22"/>
          <w:lang w:val="hr-HR"/>
        </w:rPr>
        <w:t xml:space="preserve">do </w:t>
      </w:r>
      <w:r w:rsidRPr="00642C46">
        <w:rPr>
          <w:sz w:val="22"/>
          <w:szCs w:val="22"/>
          <w:lang w:val="hr-HR"/>
        </w:rPr>
        <w:t xml:space="preserve">&lt;1/10), povremeno (≥1/1000 </w:t>
      </w:r>
      <w:r w:rsidR="00C870BF" w:rsidRPr="00642C46">
        <w:rPr>
          <w:sz w:val="22"/>
          <w:szCs w:val="22"/>
          <w:lang w:val="hr-HR"/>
        </w:rPr>
        <w:t xml:space="preserve">do </w:t>
      </w:r>
      <w:r w:rsidRPr="00642C46">
        <w:rPr>
          <w:sz w:val="22"/>
          <w:szCs w:val="22"/>
          <w:lang w:val="hr-HR"/>
        </w:rPr>
        <w:t>&lt;1/100), r</w:t>
      </w:r>
      <w:r w:rsidR="003A0E88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etko (≥1/10000</w:t>
      </w:r>
      <w:r w:rsidR="00C870BF" w:rsidRPr="000E17DE">
        <w:rPr>
          <w:sz w:val="22"/>
          <w:szCs w:val="22"/>
        </w:rPr>
        <w:t xml:space="preserve"> </w:t>
      </w:r>
      <w:r w:rsidR="00C870BF" w:rsidRPr="00642C46">
        <w:rPr>
          <w:sz w:val="22"/>
          <w:szCs w:val="22"/>
          <w:lang w:val="hr-HR"/>
        </w:rPr>
        <w:t>do</w:t>
      </w:r>
      <w:r w:rsidRPr="00642C46">
        <w:rPr>
          <w:sz w:val="22"/>
          <w:szCs w:val="22"/>
          <w:lang w:val="hr-HR"/>
        </w:rPr>
        <w:t xml:space="preserve"> &lt;1/1000), veoma r</w:t>
      </w:r>
      <w:r w:rsidR="0058615F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etko (&lt;1/1000</w:t>
      </w:r>
      <w:r w:rsidR="00F739FD">
        <w:rPr>
          <w:sz w:val="22"/>
          <w:szCs w:val="22"/>
          <w:lang w:val="hr-HR"/>
        </w:rPr>
        <w:t>0</w:t>
      </w:r>
      <w:r w:rsidRPr="00642C46">
        <w:rPr>
          <w:sz w:val="22"/>
          <w:szCs w:val="22"/>
          <w:lang w:val="hr-HR"/>
        </w:rPr>
        <w:t>) ili nepoznato (učestalost se ne može proc</w:t>
      </w:r>
      <w:r w:rsidR="003A0E88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eniti na osnovu dostupnih podataka).</w:t>
      </w:r>
    </w:p>
    <w:p w14:paraId="66DC47E8" w14:textId="77777777" w:rsidR="00800C5C" w:rsidRPr="00642C46" w:rsidRDefault="00800C5C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</w:p>
    <w:p w14:paraId="2901F677" w14:textId="096AF240" w:rsidR="007D38F2" w:rsidRPr="00642C46" w:rsidRDefault="007D38F2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Tabela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neželjenih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reakcija</w:t>
      </w:r>
    </w:p>
    <w:p w14:paraId="4B58FE02" w14:textId="77777777" w:rsidR="007D38F2" w:rsidRPr="000D6F09" w:rsidRDefault="007D38F2" w:rsidP="00642C46">
      <w:pPr>
        <w:widowControl w:val="0"/>
        <w:autoSpaceDE w:val="0"/>
        <w:autoSpaceDN w:val="0"/>
        <w:spacing w:before="6"/>
        <w:ind w:right="1"/>
        <w:jc w:val="both"/>
        <w:rPr>
          <w:sz w:val="22"/>
          <w:szCs w:val="22"/>
          <w:lang w:val="hr-HR"/>
        </w:rPr>
      </w:pPr>
    </w:p>
    <w:tbl>
      <w:tblPr>
        <w:tblW w:w="964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126"/>
        <w:gridCol w:w="4678"/>
      </w:tblGrid>
      <w:tr w:rsidR="007D38F2" w:rsidRPr="00642C46" w14:paraId="1F411F3A" w14:textId="77777777" w:rsidTr="00A62D04">
        <w:trPr>
          <w:trHeight w:val="373"/>
        </w:trPr>
        <w:tc>
          <w:tcPr>
            <w:tcW w:w="2845" w:type="dxa"/>
          </w:tcPr>
          <w:p w14:paraId="30157735" w14:textId="77777777" w:rsidR="007D38F2" w:rsidRPr="00642C46" w:rsidRDefault="007D38F2" w:rsidP="00A62D04">
            <w:pPr>
              <w:widowControl w:val="0"/>
              <w:autoSpaceDE w:val="0"/>
              <w:autoSpaceDN w:val="0"/>
              <w:spacing w:line="249" w:lineRule="exact"/>
              <w:ind w:left="110" w:right="1"/>
              <w:jc w:val="center"/>
              <w:rPr>
                <w:b/>
                <w:sz w:val="22"/>
                <w:szCs w:val="22"/>
                <w:lang w:val="hr-HR"/>
              </w:rPr>
            </w:pPr>
            <w:r w:rsidRPr="000D6F09">
              <w:rPr>
                <w:b/>
                <w:sz w:val="22"/>
                <w:szCs w:val="22"/>
                <w:lang w:val="hr-HR"/>
              </w:rPr>
              <w:t>Klasa</w:t>
            </w:r>
            <w:r w:rsidRPr="000D6F09">
              <w:rPr>
                <w:b/>
                <w:spacing w:val="-8"/>
                <w:sz w:val="22"/>
                <w:szCs w:val="22"/>
                <w:lang w:val="hr-HR"/>
              </w:rPr>
              <w:t xml:space="preserve"> </w:t>
            </w:r>
            <w:r w:rsidRPr="000D6F09">
              <w:rPr>
                <w:b/>
                <w:sz w:val="22"/>
                <w:szCs w:val="22"/>
                <w:lang w:val="hr-HR"/>
              </w:rPr>
              <w:t>sistema</w:t>
            </w:r>
            <w:r w:rsidRPr="000D6F09">
              <w:rPr>
                <w:b/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organa</w:t>
            </w:r>
          </w:p>
        </w:tc>
        <w:tc>
          <w:tcPr>
            <w:tcW w:w="2126" w:type="dxa"/>
          </w:tcPr>
          <w:p w14:paraId="428AF5FC" w14:textId="77777777" w:rsidR="007D38F2" w:rsidRPr="00642C46" w:rsidRDefault="007D38F2" w:rsidP="00A62D04">
            <w:pPr>
              <w:widowControl w:val="0"/>
              <w:autoSpaceDE w:val="0"/>
              <w:autoSpaceDN w:val="0"/>
              <w:spacing w:line="249" w:lineRule="exact"/>
              <w:ind w:left="110" w:right="1"/>
              <w:jc w:val="center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Učestalost</w:t>
            </w:r>
          </w:p>
        </w:tc>
        <w:tc>
          <w:tcPr>
            <w:tcW w:w="4678" w:type="dxa"/>
          </w:tcPr>
          <w:p w14:paraId="680B9432" w14:textId="22C3D5DB" w:rsidR="007D38F2" w:rsidRPr="00642C46" w:rsidRDefault="00C870BF" w:rsidP="00A62D04">
            <w:pPr>
              <w:widowControl w:val="0"/>
              <w:autoSpaceDE w:val="0"/>
              <w:autoSpaceDN w:val="0"/>
              <w:spacing w:line="249" w:lineRule="exact"/>
              <w:ind w:left="110" w:right="1"/>
              <w:jc w:val="center"/>
              <w:rPr>
                <w:b/>
                <w:sz w:val="22"/>
                <w:szCs w:val="22"/>
                <w:lang w:val="hr-HR"/>
              </w:rPr>
            </w:pPr>
            <w:r w:rsidRPr="00642C46">
              <w:rPr>
                <w:b/>
                <w:spacing w:val="-2"/>
                <w:sz w:val="22"/>
                <w:szCs w:val="22"/>
                <w:lang w:val="hr-HR"/>
              </w:rPr>
              <w:t>Simptomi</w:t>
            </w:r>
          </w:p>
        </w:tc>
      </w:tr>
      <w:tr w:rsidR="007D38F2" w:rsidRPr="00642C46" w14:paraId="0C64BF62" w14:textId="77777777" w:rsidTr="00A62D04">
        <w:trPr>
          <w:trHeight w:val="580"/>
        </w:trPr>
        <w:tc>
          <w:tcPr>
            <w:tcW w:w="2845" w:type="dxa"/>
          </w:tcPr>
          <w:p w14:paraId="2057BE7A" w14:textId="1F31BC7E" w:rsidR="007D38F2" w:rsidRPr="00642C46" w:rsidRDefault="007D38F2" w:rsidP="00A62D04">
            <w:pPr>
              <w:widowControl w:val="0"/>
              <w:autoSpaceDE w:val="0"/>
              <w:autoSpaceDN w:val="0"/>
              <w:spacing w:line="24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Poremećaji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imunog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sistema</w:t>
            </w:r>
          </w:p>
        </w:tc>
        <w:tc>
          <w:tcPr>
            <w:tcW w:w="2126" w:type="dxa"/>
          </w:tcPr>
          <w:p w14:paraId="61330FF5" w14:textId="4C5035CA" w:rsidR="007D38F2" w:rsidRPr="00642C46" w:rsidRDefault="007D38F2" w:rsidP="00A62D04">
            <w:pPr>
              <w:widowControl w:val="0"/>
              <w:autoSpaceDE w:val="0"/>
              <w:autoSpaceDN w:val="0"/>
              <w:spacing w:line="24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R</w:t>
            </w:r>
            <w:r w:rsidR="003A0E88" w:rsidRPr="00642C46">
              <w:rPr>
                <w:spacing w:val="-2"/>
                <w:sz w:val="22"/>
                <w:szCs w:val="22"/>
                <w:lang w:val="hr-HR"/>
              </w:rPr>
              <w:t>ij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etko</w:t>
            </w:r>
          </w:p>
        </w:tc>
        <w:tc>
          <w:tcPr>
            <w:tcW w:w="4678" w:type="dxa"/>
          </w:tcPr>
          <w:p w14:paraId="7EF80856" w14:textId="38A22761" w:rsidR="007D38F2" w:rsidRPr="00642C46" w:rsidRDefault="007D38F2" w:rsidP="00A62D04">
            <w:pPr>
              <w:widowControl w:val="0"/>
              <w:autoSpaceDE w:val="0"/>
              <w:autoSpaceDN w:val="0"/>
              <w:spacing w:line="242" w:lineRule="auto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0D6F09">
              <w:rPr>
                <w:sz w:val="22"/>
                <w:szCs w:val="22"/>
                <w:lang w:val="hr-HR"/>
              </w:rPr>
              <w:t>Alergijska</w:t>
            </w:r>
            <w:r w:rsidRPr="000D6F09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0D6F09">
              <w:rPr>
                <w:sz w:val="22"/>
                <w:szCs w:val="22"/>
                <w:lang w:val="hr-HR"/>
              </w:rPr>
              <w:t>reakcija,</w:t>
            </w:r>
            <w:r w:rsidRPr="000D6F09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0D6F09">
              <w:rPr>
                <w:sz w:val="22"/>
                <w:szCs w:val="22"/>
                <w:lang w:val="hr-HR"/>
              </w:rPr>
              <w:t>anafilaktička</w:t>
            </w:r>
            <w:r w:rsidRPr="00642C46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reakcija/šok (vid</w:t>
            </w:r>
            <w:r w:rsidR="003A0E88" w:rsidRPr="00642C46">
              <w:rPr>
                <w:sz w:val="22"/>
                <w:szCs w:val="22"/>
                <w:lang w:val="hr-HR"/>
              </w:rPr>
              <w:t>j</w:t>
            </w:r>
            <w:r w:rsidRPr="00642C46">
              <w:rPr>
                <w:sz w:val="22"/>
                <w:szCs w:val="22"/>
                <w:lang w:val="hr-HR"/>
              </w:rPr>
              <w:t xml:space="preserve">eti </w:t>
            </w:r>
            <w:r w:rsidR="00C7417A" w:rsidRPr="00642C46">
              <w:rPr>
                <w:sz w:val="22"/>
                <w:szCs w:val="22"/>
                <w:lang w:val="hr-HR"/>
              </w:rPr>
              <w:t>dio</w:t>
            </w:r>
            <w:r w:rsidRPr="00642C46">
              <w:rPr>
                <w:sz w:val="22"/>
                <w:szCs w:val="22"/>
                <w:lang w:val="hr-HR"/>
              </w:rPr>
              <w:t xml:space="preserve"> 4.4)</w:t>
            </w:r>
          </w:p>
        </w:tc>
      </w:tr>
      <w:tr w:rsidR="007D38F2" w:rsidRPr="00642C46" w14:paraId="7F2A72C3" w14:textId="77777777" w:rsidTr="00A62D04">
        <w:trPr>
          <w:trHeight w:val="580"/>
        </w:trPr>
        <w:tc>
          <w:tcPr>
            <w:tcW w:w="2845" w:type="dxa"/>
            <w:vMerge w:val="restart"/>
          </w:tcPr>
          <w:p w14:paraId="100EDB0F" w14:textId="0A62174B" w:rsidR="007D38F2" w:rsidRPr="00642C46" w:rsidRDefault="007D38F2" w:rsidP="00A62D04">
            <w:pPr>
              <w:widowControl w:val="0"/>
              <w:autoSpaceDE w:val="0"/>
              <w:autoSpaceDN w:val="0"/>
              <w:spacing w:line="24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Poremećaj</w:t>
            </w:r>
            <w:r w:rsidR="00C870BF" w:rsidRPr="00642C46">
              <w:rPr>
                <w:sz w:val="22"/>
                <w:szCs w:val="22"/>
                <w:lang w:val="hr-HR"/>
              </w:rPr>
              <w:t>i</w:t>
            </w:r>
            <w:r w:rsidRPr="00642C46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nervnog</w:t>
            </w:r>
            <w:r w:rsidRPr="00642C46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sistema</w:t>
            </w:r>
          </w:p>
        </w:tc>
        <w:tc>
          <w:tcPr>
            <w:tcW w:w="2126" w:type="dxa"/>
          </w:tcPr>
          <w:p w14:paraId="24F69ABA" w14:textId="77777777" w:rsidR="007D38F2" w:rsidRPr="00642C46" w:rsidRDefault="007D38F2" w:rsidP="00A62D04">
            <w:pPr>
              <w:widowControl w:val="0"/>
              <w:autoSpaceDE w:val="0"/>
              <w:autoSpaceDN w:val="0"/>
              <w:spacing w:line="24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Često</w:t>
            </w:r>
          </w:p>
        </w:tc>
        <w:tc>
          <w:tcPr>
            <w:tcW w:w="4678" w:type="dxa"/>
          </w:tcPr>
          <w:p w14:paraId="239AA7F7" w14:textId="77777777" w:rsidR="007D38F2" w:rsidRPr="000D6F09" w:rsidRDefault="007D38F2" w:rsidP="00A62D04">
            <w:pPr>
              <w:widowControl w:val="0"/>
              <w:autoSpaceDE w:val="0"/>
              <w:autoSpaceDN w:val="0"/>
              <w:spacing w:line="24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0D6F09">
              <w:rPr>
                <w:sz w:val="22"/>
                <w:szCs w:val="22"/>
                <w:lang w:val="hr-HR"/>
              </w:rPr>
              <w:t>Parastezije,</w:t>
            </w:r>
            <w:r w:rsidRPr="000D6F09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0D6F09">
              <w:rPr>
                <w:spacing w:val="-2"/>
                <w:sz w:val="22"/>
                <w:szCs w:val="22"/>
                <w:lang w:val="hr-HR"/>
              </w:rPr>
              <w:t>vrtoglavica</w:t>
            </w:r>
          </w:p>
        </w:tc>
      </w:tr>
      <w:tr w:rsidR="00F739FD" w:rsidRPr="00642C46" w14:paraId="7FB2258D" w14:textId="77777777" w:rsidTr="00A62D04">
        <w:trPr>
          <w:trHeight w:val="253"/>
        </w:trPr>
        <w:tc>
          <w:tcPr>
            <w:tcW w:w="2845" w:type="dxa"/>
            <w:vMerge/>
            <w:tcBorders>
              <w:top w:val="nil"/>
              <w:bottom w:val="nil"/>
            </w:tcBorders>
          </w:tcPr>
          <w:p w14:paraId="1A81A059" w14:textId="77777777" w:rsidR="00F739FD" w:rsidRPr="000E17DE" w:rsidRDefault="00F739FD" w:rsidP="00A62D04">
            <w:pPr>
              <w:widowControl w:val="0"/>
              <w:autoSpaceDE w:val="0"/>
              <w:autoSpaceDN w:val="0"/>
              <w:ind w:right="1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vMerge w:val="restart"/>
          </w:tcPr>
          <w:p w14:paraId="79F13365" w14:textId="77777777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Povremeno</w:t>
            </w:r>
          </w:p>
        </w:tc>
        <w:tc>
          <w:tcPr>
            <w:tcW w:w="4678" w:type="dxa"/>
            <w:vMerge w:val="restart"/>
          </w:tcPr>
          <w:p w14:paraId="354DAB51" w14:textId="22836F9A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Znaci</w:t>
            </w:r>
            <w:r w:rsidRPr="00642C46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i</w:t>
            </w:r>
            <w:r w:rsidRPr="00642C46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simptomi</w:t>
            </w:r>
            <w:r w:rsidRPr="00642C46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toksičnog</w:t>
            </w:r>
            <w:r w:rsidRPr="00642C46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dejstva</w:t>
            </w:r>
            <w:r w:rsidRPr="00642C46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5"/>
                <w:sz w:val="22"/>
                <w:szCs w:val="22"/>
                <w:lang w:val="hr-HR"/>
              </w:rPr>
              <w:t>na</w:t>
            </w:r>
            <w:r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F739FD">
              <w:rPr>
                <w:spacing w:val="-5"/>
                <w:sz w:val="22"/>
                <w:szCs w:val="22"/>
                <w:lang w:val="hr-HR"/>
              </w:rPr>
              <w:t>centralni nervni sistem (konvulzije, parastezija predjela oko usana, utrnulost jezika, hiperakuzija, vizuelni poremećaji, gubitak svijesti, tremor, nesvjestica, zujanje u</w:t>
            </w:r>
            <w:r>
              <w:rPr>
                <w:spacing w:val="-5"/>
                <w:sz w:val="22"/>
                <w:szCs w:val="22"/>
                <w:lang w:val="hr-HR"/>
              </w:rPr>
              <w:t xml:space="preserve"> </w:t>
            </w:r>
            <w:r w:rsidRPr="00F739FD">
              <w:rPr>
                <w:spacing w:val="-5"/>
                <w:sz w:val="22"/>
                <w:szCs w:val="22"/>
                <w:lang w:val="hr-HR"/>
              </w:rPr>
              <w:t>ušima, dizartrija, grčenje mišića)</w:t>
            </w:r>
          </w:p>
        </w:tc>
      </w:tr>
      <w:tr w:rsidR="00F739FD" w:rsidRPr="00642C46" w14:paraId="10BC32B0" w14:textId="77777777" w:rsidTr="00A62D04">
        <w:trPr>
          <w:trHeight w:val="253"/>
        </w:trPr>
        <w:tc>
          <w:tcPr>
            <w:tcW w:w="2845" w:type="dxa"/>
            <w:vMerge w:val="restart"/>
            <w:tcBorders>
              <w:top w:val="nil"/>
            </w:tcBorders>
          </w:tcPr>
          <w:p w14:paraId="01865A8E" w14:textId="77777777" w:rsidR="00F739FD" w:rsidRPr="000E17DE" w:rsidRDefault="00F739FD" w:rsidP="00A62D04">
            <w:pPr>
              <w:widowControl w:val="0"/>
              <w:autoSpaceDE w:val="0"/>
              <w:autoSpaceDN w:val="0"/>
              <w:ind w:right="1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  <w:vMerge/>
          </w:tcPr>
          <w:p w14:paraId="1A4CA712" w14:textId="77777777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</w:p>
        </w:tc>
        <w:tc>
          <w:tcPr>
            <w:tcW w:w="4678" w:type="dxa"/>
            <w:vMerge/>
          </w:tcPr>
          <w:p w14:paraId="09B21AD6" w14:textId="77777777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F739FD" w:rsidRPr="00642C46" w14:paraId="18A9FAFE" w14:textId="77777777" w:rsidTr="00A62D04">
        <w:trPr>
          <w:trHeight w:val="253"/>
        </w:trPr>
        <w:tc>
          <w:tcPr>
            <w:tcW w:w="2845" w:type="dxa"/>
            <w:vMerge/>
          </w:tcPr>
          <w:p w14:paraId="3176E135" w14:textId="77777777" w:rsidR="00F739FD" w:rsidRPr="00642C46" w:rsidRDefault="00F739FD" w:rsidP="00A62D04">
            <w:pPr>
              <w:widowControl w:val="0"/>
              <w:autoSpaceDE w:val="0"/>
              <w:autoSpaceDN w:val="0"/>
              <w:ind w:right="1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</w:tcPr>
          <w:p w14:paraId="38AA743D" w14:textId="3E0675DB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F739FD">
              <w:rPr>
                <w:spacing w:val="-2"/>
                <w:sz w:val="22"/>
                <w:szCs w:val="22"/>
                <w:lang w:val="hr-HR"/>
              </w:rPr>
              <w:t>Rijetko</w:t>
            </w:r>
          </w:p>
        </w:tc>
        <w:tc>
          <w:tcPr>
            <w:tcW w:w="4678" w:type="dxa"/>
          </w:tcPr>
          <w:p w14:paraId="09A28F39" w14:textId="77777777" w:rsidR="00F739FD" w:rsidRPr="00F739FD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F739FD">
              <w:rPr>
                <w:sz w:val="22"/>
                <w:szCs w:val="22"/>
                <w:lang w:val="hr-HR"/>
              </w:rPr>
              <w:t>Neuropatija, povrede perifernih nerava,</w:t>
            </w:r>
          </w:p>
          <w:p w14:paraId="7E3A2BA9" w14:textId="3C5D46B0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F739FD">
              <w:rPr>
                <w:sz w:val="22"/>
                <w:szCs w:val="22"/>
                <w:lang w:val="hr-HR"/>
              </w:rPr>
              <w:t>arahnoiditis, pareza i paraplegija</w:t>
            </w:r>
          </w:p>
        </w:tc>
      </w:tr>
      <w:tr w:rsidR="00F739FD" w:rsidRPr="00642C46" w14:paraId="49A69BB2" w14:textId="77777777" w:rsidTr="00A62D04">
        <w:trPr>
          <w:trHeight w:val="253"/>
        </w:trPr>
        <w:tc>
          <w:tcPr>
            <w:tcW w:w="2845" w:type="dxa"/>
          </w:tcPr>
          <w:p w14:paraId="2AB63321" w14:textId="0977456E" w:rsidR="00F739FD" w:rsidRPr="000D6F09" w:rsidRDefault="00F739FD" w:rsidP="00A62D04">
            <w:pPr>
              <w:widowControl w:val="0"/>
              <w:autoSpaceDE w:val="0"/>
              <w:autoSpaceDN w:val="0"/>
              <w:ind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Poremećaj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5"/>
                <w:sz w:val="22"/>
                <w:szCs w:val="22"/>
                <w:lang w:val="hr-HR"/>
              </w:rPr>
              <w:t>oka</w:t>
            </w:r>
          </w:p>
        </w:tc>
        <w:tc>
          <w:tcPr>
            <w:tcW w:w="2126" w:type="dxa"/>
          </w:tcPr>
          <w:p w14:paraId="2AD4463E" w14:textId="3FAF3293" w:rsidR="00F739FD" w:rsidRPr="00F739FD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Rijetko</w:t>
            </w:r>
          </w:p>
        </w:tc>
        <w:tc>
          <w:tcPr>
            <w:tcW w:w="4678" w:type="dxa"/>
          </w:tcPr>
          <w:p w14:paraId="2C97766A" w14:textId="3F341249" w:rsidR="00F739FD" w:rsidRPr="00F739FD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966BBE">
              <w:rPr>
                <w:spacing w:val="-2"/>
                <w:sz w:val="22"/>
                <w:szCs w:val="22"/>
                <w:lang w:val="hr-HR"/>
              </w:rPr>
              <w:t>Diplopija</w:t>
            </w:r>
          </w:p>
        </w:tc>
      </w:tr>
      <w:tr w:rsidR="00F739FD" w:rsidRPr="00642C46" w14:paraId="6FB0CC44" w14:textId="77777777" w:rsidTr="00A62D04">
        <w:trPr>
          <w:trHeight w:val="253"/>
        </w:trPr>
        <w:tc>
          <w:tcPr>
            <w:tcW w:w="2845" w:type="dxa"/>
            <w:vMerge w:val="restart"/>
          </w:tcPr>
          <w:p w14:paraId="4170257E" w14:textId="0B384546" w:rsidR="00F739FD" w:rsidRPr="00642C46" w:rsidRDefault="00F739FD" w:rsidP="00A62D04">
            <w:pPr>
              <w:widowControl w:val="0"/>
              <w:autoSpaceDE w:val="0"/>
              <w:autoSpaceDN w:val="0"/>
              <w:ind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Kardiološki</w:t>
            </w:r>
            <w:r w:rsidRPr="00642C46">
              <w:rPr>
                <w:spacing w:val="-11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poremećaji</w:t>
            </w:r>
          </w:p>
        </w:tc>
        <w:tc>
          <w:tcPr>
            <w:tcW w:w="2126" w:type="dxa"/>
          </w:tcPr>
          <w:p w14:paraId="065B2D37" w14:textId="08C6449B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Često</w:t>
            </w:r>
          </w:p>
        </w:tc>
        <w:tc>
          <w:tcPr>
            <w:tcW w:w="4678" w:type="dxa"/>
          </w:tcPr>
          <w:p w14:paraId="72E253AB" w14:textId="3942AE4C" w:rsidR="00F739FD" w:rsidRPr="00966BBE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966BBE">
              <w:rPr>
                <w:sz w:val="22"/>
                <w:szCs w:val="22"/>
                <w:lang w:val="hr-HR"/>
              </w:rPr>
              <w:t>Bradikardija</w:t>
            </w:r>
            <w:r w:rsidRPr="00966BBE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z w:val="22"/>
                <w:szCs w:val="22"/>
                <w:lang w:val="hr-HR"/>
              </w:rPr>
              <w:t>(vidjeti</w:t>
            </w:r>
            <w:r w:rsidRPr="00966BBE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z w:val="22"/>
                <w:szCs w:val="22"/>
                <w:lang w:val="hr-HR"/>
              </w:rPr>
              <w:t>dio</w:t>
            </w:r>
            <w:r w:rsidRPr="00966BBE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pacing w:val="-4"/>
                <w:sz w:val="22"/>
                <w:szCs w:val="22"/>
                <w:lang w:val="hr-HR"/>
              </w:rPr>
              <w:t>4.4)</w:t>
            </w:r>
          </w:p>
        </w:tc>
      </w:tr>
      <w:tr w:rsidR="00F739FD" w:rsidRPr="00642C46" w14:paraId="02209E00" w14:textId="77777777" w:rsidTr="00A62D04">
        <w:trPr>
          <w:trHeight w:val="253"/>
        </w:trPr>
        <w:tc>
          <w:tcPr>
            <w:tcW w:w="2845" w:type="dxa"/>
            <w:vMerge/>
          </w:tcPr>
          <w:p w14:paraId="27E861D7" w14:textId="77777777" w:rsidR="00F739FD" w:rsidRPr="00642C46" w:rsidRDefault="00F739FD" w:rsidP="00A62D04">
            <w:pPr>
              <w:widowControl w:val="0"/>
              <w:autoSpaceDE w:val="0"/>
              <w:autoSpaceDN w:val="0"/>
              <w:ind w:right="1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</w:tcPr>
          <w:p w14:paraId="18FE3C5D" w14:textId="4E257818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Rijetko</w:t>
            </w:r>
          </w:p>
        </w:tc>
        <w:tc>
          <w:tcPr>
            <w:tcW w:w="4678" w:type="dxa"/>
          </w:tcPr>
          <w:p w14:paraId="6C5E8BA8" w14:textId="0E7D0C6F" w:rsidR="00F739FD" w:rsidRPr="00966BBE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Srčani</w:t>
            </w:r>
            <w:r w:rsidRPr="00642C46">
              <w:rPr>
                <w:spacing w:val="-7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zastoj</w:t>
            </w:r>
            <w:r w:rsidRPr="00642C46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(vid</w:t>
            </w:r>
            <w:r w:rsidRPr="00966BBE">
              <w:rPr>
                <w:sz w:val="22"/>
                <w:szCs w:val="22"/>
                <w:lang w:val="hr-HR"/>
              </w:rPr>
              <w:t>jeti</w:t>
            </w:r>
            <w:r w:rsidRPr="00966BBE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z w:val="22"/>
                <w:szCs w:val="22"/>
                <w:lang w:val="hr-HR"/>
              </w:rPr>
              <w:t>dio</w:t>
            </w:r>
            <w:r w:rsidRPr="00966BBE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z w:val="22"/>
                <w:szCs w:val="22"/>
                <w:lang w:val="hr-HR"/>
              </w:rPr>
              <w:t>4.4),</w:t>
            </w:r>
            <w:r w:rsidRPr="00966BBE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pacing w:val="-2"/>
                <w:sz w:val="22"/>
                <w:szCs w:val="22"/>
                <w:lang w:val="hr-HR"/>
              </w:rPr>
              <w:t>aritmije</w:t>
            </w:r>
          </w:p>
        </w:tc>
      </w:tr>
      <w:tr w:rsidR="00F739FD" w:rsidRPr="00642C46" w14:paraId="353A5191" w14:textId="77777777" w:rsidTr="00A62D04">
        <w:trPr>
          <w:trHeight w:val="253"/>
        </w:trPr>
        <w:tc>
          <w:tcPr>
            <w:tcW w:w="2845" w:type="dxa"/>
            <w:vMerge w:val="restart"/>
          </w:tcPr>
          <w:p w14:paraId="333A519C" w14:textId="34DCB83C" w:rsidR="00F739FD" w:rsidRPr="00642C46" w:rsidRDefault="00F739FD" w:rsidP="00A62D04">
            <w:pPr>
              <w:widowControl w:val="0"/>
              <w:autoSpaceDE w:val="0"/>
              <w:autoSpaceDN w:val="0"/>
              <w:ind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Vaskularni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poremećaji</w:t>
            </w:r>
          </w:p>
        </w:tc>
        <w:tc>
          <w:tcPr>
            <w:tcW w:w="2126" w:type="dxa"/>
          </w:tcPr>
          <w:p w14:paraId="5F598B35" w14:textId="1294B63C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Veoma</w:t>
            </w:r>
            <w:r w:rsidRPr="00642C46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često</w:t>
            </w:r>
          </w:p>
        </w:tc>
        <w:tc>
          <w:tcPr>
            <w:tcW w:w="4678" w:type="dxa"/>
          </w:tcPr>
          <w:p w14:paraId="093E4719" w14:textId="6E1FC681" w:rsidR="00F739FD" w:rsidRPr="00966BBE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966BBE">
              <w:rPr>
                <w:sz w:val="22"/>
                <w:szCs w:val="22"/>
                <w:lang w:val="hr-HR"/>
              </w:rPr>
              <w:t>Hipotenzija</w:t>
            </w:r>
            <w:r w:rsidRPr="00966BBE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z w:val="22"/>
                <w:szCs w:val="22"/>
                <w:lang w:val="hr-HR"/>
              </w:rPr>
              <w:t>(vidjeti</w:t>
            </w:r>
            <w:r w:rsidRPr="00966BBE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z w:val="22"/>
                <w:szCs w:val="22"/>
                <w:lang w:val="hr-HR"/>
              </w:rPr>
              <w:t>dio</w:t>
            </w:r>
            <w:r w:rsidRPr="00966BBE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pacing w:val="-4"/>
                <w:sz w:val="22"/>
                <w:szCs w:val="22"/>
                <w:lang w:val="hr-HR"/>
              </w:rPr>
              <w:t>4.4)</w:t>
            </w:r>
          </w:p>
        </w:tc>
      </w:tr>
      <w:tr w:rsidR="00F739FD" w:rsidRPr="00642C46" w14:paraId="624BC236" w14:textId="77777777" w:rsidTr="00A62D04">
        <w:trPr>
          <w:trHeight w:val="253"/>
        </w:trPr>
        <w:tc>
          <w:tcPr>
            <w:tcW w:w="2845" w:type="dxa"/>
            <w:vMerge/>
          </w:tcPr>
          <w:p w14:paraId="2A375D00" w14:textId="77777777" w:rsidR="00F739FD" w:rsidRPr="00642C46" w:rsidRDefault="00F739FD" w:rsidP="00A62D04">
            <w:pPr>
              <w:widowControl w:val="0"/>
              <w:autoSpaceDE w:val="0"/>
              <w:autoSpaceDN w:val="0"/>
              <w:ind w:right="1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</w:tcPr>
          <w:p w14:paraId="28F780E6" w14:textId="540F313B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Često</w:t>
            </w:r>
          </w:p>
        </w:tc>
        <w:tc>
          <w:tcPr>
            <w:tcW w:w="4678" w:type="dxa"/>
          </w:tcPr>
          <w:p w14:paraId="512CF49D" w14:textId="77777777" w:rsidR="00F739FD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4"/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Hipertenzija</w:t>
            </w:r>
            <w:r w:rsidRPr="00642C46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(vidjeti</w:t>
            </w:r>
            <w:r w:rsidRPr="00642C46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z w:val="22"/>
                <w:szCs w:val="22"/>
                <w:lang w:val="hr-HR"/>
              </w:rPr>
              <w:t>dio</w:t>
            </w:r>
            <w:r w:rsidRPr="00966BBE">
              <w:rPr>
                <w:spacing w:val="-8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pacing w:val="-4"/>
                <w:sz w:val="22"/>
                <w:szCs w:val="22"/>
                <w:lang w:val="hr-HR"/>
              </w:rPr>
              <w:t>4.5)</w:t>
            </w:r>
          </w:p>
          <w:p w14:paraId="3A18BE5D" w14:textId="36A0C832" w:rsidR="0029441D" w:rsidRPr="00966BBE" w:rsidRDefault="0029441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</w:p>
        </w:tc>
      </w:tr>
      <w:tr w:rsidR="00F739FD" w:rsidRPr="00642C46" w14:paraId="7438D868" w14:textId="77777777" w:rsidTr="00A62D04">
        <w:trPr>
          <w:trHeight w:val="253"/>
        </w:trPr>
        <w:tc>
          <w:tcPr>
            <w:tcW w:w="2845" w:type="dxa"/>
          </w:tcPr>
          <w:p w14:paraId="738F301D" w14:textId="77777777" w:rsidR="00F739FD" w:rsidRPr="00642C46" w:rsidRDefault="00F739FD" w:rsidP="00A62D04">
            <w:pPr>
              <w:widowControl w:val="0"/>
              <w:autoSpaceDE w:val="0"/>
              <w:autoSpaceDN w:val="0"/>
              <w:spacing w:line="242" w:lineRule="exact"/>
              <w:ind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Respiratorni,</w:t>
            </w:r>
            <w:r w:rsidRPr="00642C46">
              <w:rPr>
                <w:spacing w:val="-14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torakalni</w:t>
            </w:r>
            <w:r w:rsidRPr="00642C46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10"/>
                <w:sz w:val="22"/>
                <w:szCs w:val="22"/>
                <w:lang w:val="hr-HR"/>
              </w:rPr>
              <w:t>i</w:t>
            </w:r>
          </w:p>
          <w:p w14:paraId="172B2115" w14:textId="5735AC90" w:rsidR="00F739FD" w:rsidRPr="00642C46" w:rsidRDefault="00F739FD" w:rsidP="00A62D04">
            <w:pPr>
              <w:widowControl w:val="0"/>
              <w:autoSpaceDE w:val="0"/>
              <w:autoSpaceDN w:val="0"/>
              <w:ind w:right="1"/>
              <w:jc w:val="center"/>
              <w:rPr>
                <w:sz w:val="22"/>
                <w:szCs w:val="22"/>
                <w:lang w:val="hr-HR"/>
              </w:rPr>
            </w:pPr>
            <w:r w:rsidRPr="00966BBE">
              <w:rPr>
                <w:spacing w:val="-2"/>
                <w:sz w:val="22"/>
                <w:szCs w:val="22"/>
                <w:lang w:val="hr-HR"/>
              </w:rPr>
              <w:lastRenderedPageBreak/>
              <w:t>medijastinalni</w:t>
            </w:r>
            <w:r w:rsidRPr="00966BBE">
              <w:rPr>
                <w:spacing w:val="13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pacing w:val="-2"/>
                <w:sz w:val="22"/>
                <w:szCs w:val="22"/>
                <w:lang w:val="hr-HR"/>
              </w:rPr>
              <w:t>poremećaji</w:t>
            </w:r>
          </w:p>
        </w:tc>
        <w:tc>
          <w:tcPr>
            <w:tcW w:w="2126" w:type="dxa"/>
          </w:tcPr>
          <w:p w14:paraId="6CA0CFCF" w14:textId="4129FD09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966BBE">
              <w:rPr>
                <w:spacing w:val="-2"/>
                <w:sz w:val="22"/>
                <w:szCs w:val="22"/>
                <w:lang w:val="hr-HR"/>
              </w:rPr>
              <w:lastRenderedPageBreak/>
              <w:t>Rijetko</w:t>
            </w:r>
          </w:p>
        </w:tc>
        <w:tc>
          <w:tcPr>
            <w:tcW w:w="4678" w:type="dxa"/>
          </w:tcPr>
          <w:p w14:paraId="70512657" w14:textId="02DD0B41" w:rsidR="00F739FD" w:rsidRPr="00966BBE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966BBE">
              <w:rPr>
                <w:sz w:val="22"/>
                <w:szCs w:val="22"/>
                <w:lang w:val="hr-HR"/>
              </w:rPr>
              <w:t>Respiratorna</w:t>
            </w:r>
            <w:r w:rsidRPr="00966BBE">
              <w:rPr>
                <w:spacing w:val="-12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pacing w:val="-2"/>
                <w:sz w:val="22"/>
                <w:szCs w:val="22"/>
                <w:lang w:val="hr-HR"/>
              </w:rPr>
              <w:t>depresija</w:t>
            </w:r>
          </w:p>
        </w:tc>
      </w:tr>
      <w:tr w:rsidR="00F739FD" w:rsidRPr="00642C46" w14:paraId="5FC891DB" w14:textId="77777777" w:rsidTr="00A62D04">
        <w:trPr>
          <w:trHeight w:val="253"/>
        </w:trPr>
        <w:tc>
          <w:tcPr>
            <w:tcW w:w="2845" w:type="dxa"/>
            <w:vMerge w:val="restart"/>
          </w:tcPr>
          <w:p w14:paraId="4EBF93C6" w14:textId="2C907014" w:rsidR="00F739FD" w:rsidRPr="00642C46" w:rsidRDefault="00F739FD" w:rsidP="00A62D04">
            <w:pPr>
              <w:widowControl w:val="0"/>
              <w:autoSpaceDE w:val="0"/>
              <w:autoSpaceDN w:val="0"/>
              <w:spacing w:line="242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Gastrointestinalni</w:t>
            </w:r>
            <w:r w:rsidRPr="00642C46">
              <w:rPr>
                <w:spacing w:val="18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poremećaji</w:t>
            </w:r>
          </w:p>
        </w:tc>
        <w:tc>
          <w:tcPr>
            <w:tcW w:w="2126" w:type="dxa"/>
          </w:tcPr>
          <w:p w14:paraId="2695032D" w14:textId="3C2869DC" w:rsidR="00F739FD" w:rsidRPr="00966BBE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Veoma</w:t>
            </w:r>
            <w:r w:rsidRPr="00642C46">
              <w:rPr>
                <w:spacing w:val="-6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često</w:t>
            </w:r>
          </w:p>
        </w:tc>
        <w:tc>
          <w:tcPr>
            <w:tcW w:w="4678" w:type="dxa"/>
          </w:tcPr>
          <w:p w14:paraId="3DA78C92" w14:textId="7571F868" w:rsidR="00F739FD" w:rsidRPr="00966BBE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966BBE">
              <w:rPr>
                <w:spacing w:val="-2"/>
                <w:sz w:val="22"/>
                <w:szCs w:val="22"/>
                <w:lang w:val="hr-HR"/>
              </w:rPr>
              <w:t>Mučnina</w:t>
            </w:r>
          </w:p>
        </w:tc>
      </w:tr>
      <w:tr w:rsidR="00F739FD" w:rsidRPr="00642C46" w14:paraId="2591BE79" w14:textId="77777777" w:rsidTr="00A62D04">
        <w:trPr>
          <w:trHeight w:val="253"/>
        </w:trPr>
        <w:tc>
          <w:tcPr>
            <w:tcW w:w="2845" w:type="dxa"/>
            <w:vMerge/>
          </w:tcPr>
          <w:p w14:paraId="7059BB03" w14:textId="77777777" w:rsidR="00F739FD" w:rsidRPr="00642C46" w:rsidRDefault="00F739FD" w:rsidP="00A62D04">
            <w:pPr>
              <w:widowControl w:val="0"/>
              <w:autoSpaceDE w:val="0"/>
              <w:autoSpaceDN w:val="0"/>
              <w:spacing w:line="242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</w:p>
        </w:tc>
        <w:tc>
          <w:tcPr>
            <w:tcW w:w="2126" w:type="dxa"/>
          </w:tcPr>
          <w:p w14:paraId="3D685B8D" w14:textId="6344F6B4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Često</w:t>
            </w:r>
          </w:p>
        </w:tc>
        <w:tc>
          <w:tcPr>
            <w:tcW w:w="4678" w:type="dxa"/>
          </w:tcPr>
          <w:p w14:paraId="678CF4A1" w14:textId="67B953EB" w:rsidR="00F739FD" w:rsidRPr="00966BBE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642C46">
              <w:rPr>
                <w:spacing w:val="-2"/>
                <w:sz w:val="22"/>
                <w:szCs w:val="22"/>
                <w:lang w:val="hr-HR"/>
              </w:rPr>
              <w:t>Povraćanje</w:t>
            </w:r>
          </w:p>
        </w:tc>
      </w:tr>
      <w:tr w:rsidR="00F739FD" w:rsidRPr="00642C46" w14:paraId="542C2BA4" w14:textId="77777777" w:rsidTr="00A62D04">
        <w:trPr>
          <w:trHeight w:val="253"/>
        </w:trPr>
        <w:tc>
          <w:tcPr>
            <w:tcW w:w="2845" w:type="dxa"/>
          </w:tcPr>
          <w:p w14:paraId="3D931F00" w14:textId="77777777" w:rsidR="00F739FD" w:rsidRPr="00642C46" w:rsidRDefault="00F739FD" w:rsidP="00A62D04">
            <w:pPr>
              <w:widowControl w:val="0"/>
              <w:autoSpaceDE w:val="0"/>
              <w:autoSpaceDN w:val="0"/>
              <w:spacing w:line="242" w:lineRule="exact"/>
              <w:ind w:left="110" w:right="1"/>
              <w:jc w:val="center"/>
              <w:rPr>
                <w:sz w:val="22"/>
                <w:szCs w:val="22"/>
                <w:lang w:val="hr-HR"/>
              </w:rPr>
            </w:pPr>
            <w:r w:rsidRPr="00642C46">
              <w:rPr>
                <w:sz w:val="22"/>
                <w:szCs w:val="22"/>
                <w:lang w:val="hr-HR"/>
              </w:rPr>
              <w:t>Poremećaji</w:t>
            </w:r>
            <w:r w:rsidRPr="00642C46">
              <w:rPr>
                <w:spacing w:val="54"/>
                <w:w w:val="150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bubrega</w:t>
            </w:r>
            <w:r w:rsidRPr="00642C46">
              <w:rPr>
                <w:spacing w:val="55"/>
                <w:w w:val="150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z w:val="22"/>
                <w:szCs w:val="22"/>
                <w:lang w:val="hr-HR"/>
              </w:rPr>
              <w:t>i</w:t>
            </w:r>
            <w:r w:rsidRPr="00642C46">
              <w:rPr>
                <w:spacing w:val="53"/>
                <w:w w:val="150"/>
                <w:sz w:val="22"/>
                <w:szCs w:val="22"/>
                <w:lang w:val="hr-HR"/>
              </w:rPr>
              <w:t xml:space="preserve"> </w:t>
            </w:r>
            <w:r w:rsidRPr="00642C46">
              <w:rPr>
                <w:spacing w:val="-2"/>
                <w:sz w:val="22"/>
                <w:szCs w:val="22"/>
                <w:lang w:val="hr-HR"/>
              </w:rPr>
              <w:t>urinarnog</w:t>
            </w:r>
          </w:p>
          <w:p w14:paraId="1B19C0B7" w14:textId="50191678" w:rsidR="00F739FD" w:rsidRPr="00642C46" w:rsidRDefault="00F739FD" w:rsidP="00A62D04">
            <w:pPr>
              <w:widowControl w:val="0"/>
              <w:autoSpaceDE w:val="0"/>
              <w:autoSpaceDN w:val="0"/>
              <w:spacing w:line="242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966BBE">
              <w:rPr>
                <w:spacing w:val="-2"/>
                <w:sz w:val="22"/>
                <w:szCs w:val="22"/>
                <w:lang w:val="hr-HR"/>
              </w:rPr>
              <w:t>sistema</w:t>
            </w:r>
          </w:p>
        </w:tc>
        <w:tc>
          <w:tcPr>
            <w:tcW w:w="2126" w:type="dxa"/>
          </w:tcPr>
          <w:p w14:paraId="4602DE4F" w14:textId="6D7FE0C4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966BBE">
              <w:rPr>
                <w:spacing w:val="-2"/>
                <w:sz w:val="22"/>
                <w:szCs w:val="22"/>
                <w:lang w:val="hr-HR"/>
              </w:rPr>
              <w:t>Često</w:t>
            </w:r>
          </w:p>
        </w:tc>
        <w:tc>
          <w:tcPr>
            <w:tcW w:w="4678" w:type="dxa"/>
          </w:tcPr>
          <w:p w14:paraId="77174E85" w14:textId="5DDEC3F9" w:rsidR="00F739FD" w:rsidRPr="00642C46" w:rsidRDefault="00F739FD" w:rsidP="00A62D04">
            <w:pPr>
              <w:widowControl w:val="0"/>
              <w:autoSpaceDE w:val="0"/>
              <w:autoSpaceDN w:val="0"/>
              <w:spacing w:line="234" w:lineRule="exact"/>
              <w:ind w:left="110" w:right="1"/>
              <w:jc w:val="center"/>
              <w:rPr>
                <w:spacing w:val="-2"/>
                <w:sz w:val="22"/>
                <w:szCs w:val="22"/>
                <w:lang w:val="hr-HR"/>
              </w:rPr>
            </w:pPr>
            <w:r w:rsidRPr="00966BBE">
              <w:rPr>
                <w:sz w:val="22"/>
                <w:szCs w:val="22"/>
                <w:lang w:val="hr-HR"/>
              </w:rPr>
              <w:t>Retencija</w:t>
            </w:r>
            <w:r w:rsidRPr="00966BBE">
              <w:rPr>
                <w:spacing w:val="-9"/>
                <w:sz w:val="22"/>
                <w:szCs w:val="22"/>
                <w:lang w:val="hr-HR"/>
              </w:rPr>
              <w:t xml:space="preserve"> </w:t>
            </w:r>
            <w:r w:rsidRPr="00966BBE">
              <w:rPr>
                <w:spacing w:val="-2"/>
                <w:sz w:val="22"/>
                <w:szCs w:val="22"/>
                <w:lang w:val="hr-HR"/>
              </w:rPr>
              <w:t>urina</w:t>
            </w:r>
          </w:p>
        </w:tc>
      </w:tr>
    </w:tbl>
    <w:p w14:paraId="7C6EB164" w14:textId="77777777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3D985213" w14:textId="050BFB81" w:rsidR="007D38F2" w:rsidRPr="000D6F09" w:rsidRDefault="00C870BF" w:rsidP="00642C46">
      <w:pPr>
        <w:widowControl w:val="0"/>
        <w:autoSpaceDE w:val="0"/>
        <w:autoSpaceDN w:val="0"/>
        <w:spacing w:before="91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Disfunkcija jetre</w:t>
      </w:r>
      <w:r w:rsidR="007D38F2" w:rsidRPr="00642C46">
        <w:rPr>
          <w:sz w:val="22"/>
          <w:szCs w:val="22"/>
          <w:lang w:val="hr-HR"/>
        </w:rPr>
        <w:t>,</w:t>
      </w:r>
      <w:r w:rsidR="007D38F2" w:rsidRPr="00642C46">
        <w:rPr>
          <w:spacing w:val="-3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praćena</w:t>
      </w:r>
      <w:r w:rsidR="007D38F2" w:rsidRPr="00642C46">
        <w:rPr>
          <w:spacing w:val="-3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reverzibilnim</w:t>
      </w:r>
      <w:r w:rsidR="007D38F2" w:rsidRPr="00642C46">
        <w:rPr>
          <w:spacing w:val="-3"/>
          <w:sz w:val="22"/>
          <w:szCs w:val="22"/>
          <w:lang w:val="hr-HR"/>
        </w:rPr>
        <w:t xml:space="preserve"> </w:t>
      </w:r>
      <w:r w:rsidR="007D38F2" w:rsidRPr="00642C46">
        <w:rPr>
          <w:sz w:val="22"/>
          <w:szCs w:val="22"/>
          <w:lang w:val="hr-HR"/>
        </w:rPr>
        <w:t>povećanjima</w:t>
      </w:r>
      <w:r w:rsidR="007D38F2" w:rsidRPr="000D6F09">
        <w:rPr>
          <w:spacing w:val="-3"/>
          <w:sz w:val="22"/>
          <w:szCs w:val="22"/>
          <w:lang w:val="hr-HR"/>
        </w:rPr>
        <w:t xml:space="preserve"> </w:t>
      </w:r>
      <w:r w:rsidR="007D38F2" w:rsidRPr="000D6F09">
        <w:rPr>
          <w:sz w:val="22"/>
          <w:szCs w:val="22"/>
          <w:lang w:val="hr-HR"/>
        </w:rPr>
        <w:t>SGOT,</w:t>
      </w:r>
      <w:r w:rsidR="007D38F2" w:rsidRPr="000D6F09">
        <w:rPr>
          <w:spacing w:val="-3"/>
          <w:sz w:val="22"/>
          <w:szCs w:val="22"/>
          <w:lang w:val="hr-HR"/>
        </w:rPr>
        <w:t xml:space="preserve"> </w:t>
      </w:r>
      <w:r w:rsidR="007D38F2" w:rsidRPr="000D6F09">
        <w:rPr>
          <w:sz w:val="22"/>
          <w:szCs w:val="22"/>
          <w:lang w:val="hr-HR"/>
        </w:rPr>
        <w:t>SGPT,</w:t>
      </w:r>
      <w:r w:rsidR="007D38F2" w:rsidRPr="000D6F09">
        <w:rPr>
          <w:spacing w:val="-3"/>
          <w:sz w:val="22"/>
          <w:szCs w:val="22"/>
          <w:lang w:val="hr-HR"/>
        </w:rPr>
        <w:t xml:space="preserve"> </w:t>
      </w:r>
      <w:r w:rsidR="007D38F2" w:rsidRPr="000D6F09">
        <w:rPr>
          <w:sz w:val="22"/>
          <w:szCs w:val="22"/>
          <w:lang w:val="hr-HR"/>
        </w:rPr>
        <w:t>alkalnih</w:t>
      </w:r>
      <w:r w:rsidR="007D38F2" w:rsidRPr="000D6F09">
        <w:rPr>
          <w:spacing w:val="-3"/>
          <w:sz w:val="22"/>
          <w:szCs w:val="22"/>
          <w:lang w:val="hr-HR"/>
        </w:rPr>
        <w:t xml:space="preserve"> </w:t>
      </w:r>
      <w:r w:rsidR="007D38F2" w:rsidRPr="000D6F09">
        <w:rPr>
          <w:sz w:val="22"/>
          <w:szCs w:val="22"/>
          <w:lang w:val="hr-HR"/>
        </w:rPr>
        <w:t>fosfataza</w:t>
      </w:r>
      <w:r w:rsidR="007D38F2" w:rsidRPr="000D6F09">
        <w:rPr>
          <w:spacing w:val="-3"/>
          <w:sz w:val="22"/>
          <w:szCs w:val="22"/>
          <w:lang w:val="hr-HR"/>
        </w:rPr>
        <w:t xml:space="preserve"> </w:t>
      </w:r>
      <w:r w:rsidR="007D38F2" w:rsidRPr="000D6F09">
        <w:rPr>
          <w:sz w:val="22"/>
          <w:szCs w:val="22"/>
          <w:lang w:val="hr-HR"/>
        </w:rPr>
        <w:t>i</w:t>
      </w:r>
      <w:r w:rsidR="007D38F2" w:rsidRPr="000D6F09">
        <w:rPr>
          <w:spacing w:val="-3"/>
          <w:sz w:val="22"/>
          <w:szCs w:val="22"/>
          <w:lang w:val="hr-HR"/>
        </w:rPr>
        <w:t xml:space="preserve"> </w:t>
      </w:r>
      <w:r w:rsidR="007D38F2" w:rsidRPr="000D6F09">
        <w:rPr>
          <w:sz w:val="22"/>
          <w:szCs w:val="22"/>
          <w:lang w:val="hr-HR"/>
        </w:rPr>
        <w:t>bilirubina, prim</w:t>
      </w:r>
      <w:r w:rsidR="00530885" w:rsidRPr="00642C46">
        <w:rPr>
          <w:sz w:val="22"/>
          <w:szCs w:val="22"/>
          <w:lang w:val="hr-HR"/>
        </w:rPr>
        <w:t>j</w:t>
      </w:r>
      <w:r w:rsidR="007D38F2" w:rsidRPr="00642C46">
        <w:rPr>
          <w:sz w:val="22"/>
          <w:szCs w:val="22"/>
          <w:lang w:val="hr-HR"/>
        </w:rPr>
        <w:t xml:space="preserve">ećena je nakon ponovljenih injekcija ili dugotrajne infuzije bupivakaina. Ukoliko se </w:t>
      </w:r>
      <w:r w:rsidR="00D11C9A" w:rsidRPr="00642C46">
        <w:rPr>
          <w:sz w:val="22"/>
          <w:szCs w:val="22"/>
          <w:lang w:val="hr-HR"/>
        </w:rPr>
        <w:t xml:space="preserve">primijete </w:t>
      </w:r>
      <w:r w:rsidR="007D38F2" w:rsidRPr="00642C46">
        <w:rPr>
          <w:sz w:val="22"/>
          <w:szCs w:val="22"/>
          <w:lang w:val="hr-HR"/>
        </w:rPr>
        <w:t>znaci disfunkcije</w:t>
      </w:r>
      <w:r w:rsidR="00D11C9A" w:rsidRPr="00642C46">
        <w:rPr>
          <w:sz w:val="22"/>
          <w:szCs w:val="22"/>
          <w:lang w:val="hr-HR"/>
        </w:rPr>
        <w:t xml:space="preserve"> jetre</w:t>
      </w:r>
      <w:r w:rsidR="007D38F2" w:rsidRPr="00642C46">
        <w:rPr>
          <w:sz w:val="22"/>
          <w:szCs w:val="22"/>
          <w:lang w:val="hr-HR"/>
        </w:rPr>
        <w:t xml:space="preserve"> tokom terapije bupivakainom, terapiju treba prekinuti.</w:t>
      </w:r>
    </w:p>
    <w:p w14:paraId="1791696A" w14:textId="77777777" w:rsidR="007D38F2" w:rsidRPr="000D6F09" w:rsidRDefault="007D38F2" w:rsidP="00642C46">
      <w:pPr>
        <w:widowControl w:val="0"/>
        <w:autoSpaceDE w:val="0"/>
        <w:autoSpaceDN w:val="0"/>
        <w:spacing w:before="2"/>
        <w:ind w:right="1"/>
        <w:jc w:val="both"/>
        <w:rPr>
          <w:sz w:val="29"/>
          <w:szCs w:val="22"/>
          <w:lang w:val="hr-HR"/>
        </w:rPr>
      </w:pPr>
    </w:p>
    <w:p w14:paraId="4085B810" w14:textId="15A923F5" w:rsidR="007D38F2" w:rsidRPr="000E17DE" w:rsidRDefault="000D6F09" w:rsidP="000E17DE">
      <w:pPr>
        <w:widowControl w:val="0"/>
        <w:tabs>
          <w:tab w:val="left" w:pos="426"/>
        </w:tabs>
        <w:autoSpaceDE w:val="0"/>
        <w:autoSpaceDN w:val="0"/>
        <w:ind w:right="1"/>
        <w:jc w:val="both"/>
        <w:outlineLvl w:val="1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4.8.1 </w:t>
      </w:r>
      <w:r w:rsidR="007D38F2" w:rsidRPr="000E17DE">
        <w:rPr>
          <w:b/>
          <w:bCs/>
          <w:sz w:val="22"/>
          <w:szCs w:val="22"/>
          <w:lang w:val="hr-HR"/>
        </w:rPr>
        <w:t>Akutna</w:t>
      </w:r>
      <w:r w:rsidR="007D38F2" w:rsidRPr="000E17DE">
        <w:rPr>
          <w:b/>
          <w:bCs/>
          <w:spacing w:val="-8"/>
          <w:sz w:val="22"/>
          <w:szCs w:val="22"/>
          <w:lang w:val="hr-HR"/>
        </w:rPr>
        <w:t xml:space="preserve"> </w:t>
      </w:r>
      <w:r w:rsidR="007D38F2" w:rsidRPr="000E17DE">
        <w:rPr>
          <w:b/>
          <w:bCs/>
          <w:sz w:val="22"/>
          <w:szCs w:val="22"/>
          <w:lang w:val="hr-HR"/>
        </w:rPr>
        <w:t>sistemska</w:t>
      </w:r>
      <w:r w:rsidR="007D38F2" w:rsidRPr="000E17DE">
        <w:rPr>
          <w:b/>
          <w:bCs/>
          <w:spacing w:val="-7"/>
          <w:sz w:val="22"/>
          <w:szCs w:val="22"/>
          <w:lang w:val="hr-HR"/>
        </w:rPr>
        <w:t xml:space="preserve"> </w:t>
      </w:r>
      <w:r w:rsidR="007D38F2" w:rsidRPr="000E17DE">
        <w:rPr>
          <w:b/>
          <w:bCs/>
          <w:spacing w:val="-2"/>
          <w:sz w:val="22"/>
          <w:szCs w:val="22"/>
          <w:lang w:val="hr-HR"/>
        </w:rPr>
        <w:t>toksičnost</w:t>
      </w:r>
    </w:p>
    <w:p w14:paraId="64F30C43" w14:textId="77777777" w:rsidR="007D38F2" w:rsidRPr="000E17DE" w:rsidRDefault="007D38F2" w:rsidP="00642C46">
      <w:pPr>
        <w:widowControl w:val="0"/>
        <w:autoSpaceDE w:val="0"/>
        <w:autoSpaceDN w:val="0"/>
        <w:spacing w:before="5"/>
        <w:ind w:right="1"/>
        <w:jc w:val="both"/>
        <w:rPr>
          <w:b/>
          <w:sz w:val="22"/>
          <w:szCs w:val="22"/>
          <w:lang w:val="hr-HR"/>
        </w:rPr>
      </w:pPr>
    </w:p>
    <w:p w14:paraId="5B2A46FF" w14:textId="169C451D" w:rsidR="007D38F2" w:rsidRPr="000D6F09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U sistemske toksične reakcije spadaju reakcije </w:t>
      </w:r>
      <w:r w:rsidR="00D11C9A" w:rsidRPr="00642C46">
        <w:rPr>
          <w:sz w:val="22"/>
          <w:szCs w:val="22"/>
          <w:lang w:val="hr-HR"/>
        </w:rPr>
        <w:t>koje uključuju centralni nervni sistem</w:t>
      </w:r>
      <w:r w:rsidRPr="00642C46">
        <w:rPr>
          <w:sz w:val="22"/>
          <w:szCs w:val="22"/>
          <w:lang w:val="hr-HR"/>
        </w:rPr>
        <w:t xml:space="preserve"> i </w:t>
      </w:r>
      <w:r w:rsidR="00D11C9A" w:rsidRPr="00642C46">
        <w:rPr>
          <w:sz w:val="22"/>
          <w:szCs w:val="22"/>
          <w:lang w:val="hr-HR"/>
        </w:rPr>
        <w:t>kardiovaskularni sistem</w:t>
      </w:r>
      <w:r w:rsidRPr="00642C46">
        <w:rPr>
          <w:sz w:val="22"/>
          <w:szCs w:val="22"/>
          <w:lang w:val="hr-HR"/>
        </w:rPr>
        <w:t xml:space="preserve">. Ove reakcije su uzrokovane visokim koncentracijama lokalnog anestetika u krvi, </w:t>
      </w:r>
      <w:r w:rsidR="00D11C9A" w:rsidRPr="00642C46">
        <w:rPr>
          <w:sz w:val="22"/>
          <w:szCs w:val="22"/>
          <w:lang w:val="hr-HR"/>
        </w:rPr>
        <w:t>koje se javljaju usljed slučajne in</w:t>
      </w:r>
      <w:r w:rsidR="00D11C9A" w:rsidRPr="000D6F09">
        <w:rPr>
          <w:sz w:val="22"/>
          <w:szCs w:val="22"/>
          <w:lang w:val="hr-HR"/>
        </w:rPr>
        <w:t>travaskularne primjene</w:t>
      </w:r>
      <w:r w:rsidRPr="000D6F09">
        <w:rPr>
          <w:sz w:val="22"/>
          <w:szCs w:val="22"/>
          <w:lang w:val="hr-HR"/>
        </w:rPr>
        <w:t xml:space="preserve">, predoziranja, ili </w:t>
      </w:r>
      <w:r w:rsidR="00D11C9A" w:rsidRPr="000D6F09">
        <w:rPr>
          <w:sz w:val="22"/>
          <w:szCs w:val="22"/>
          <w:lang w:val="hr-HR"/>
        </w:rPr>
        <w:t xml:space="preserve">izrazito </w:t>
      </w:r>
      <w:r w:rsidRPr="000D6F09">
        <w:rPr>
          <w:sz w:val="22"/>
          <w:szCs w:val="22"/>
          <w:lang w:val="hr-HR"/>
        </w:rPr>
        <w:t xml:space="preserve">brze resorpcije iz </w:t>
      </w:r>
      <w:r w:rsidR="00D11C9A" w:rsidRPr="000D6F09">
        <w:rPr>
          <w:sz w:val="22"/>
          <w:szCs w:val="22"/>
          <w:lang w:val="hr-HR"/>
        </w:rPr>
        <w:t>visoko vaskularizovanih</w:t>
      </w:r>
      <w:r w:rsidRPr="000D6F09">
        <w:rPr>
          <w:sz w:val="22"/>
          <w:szCs w:val="22"/>
          <w:lang w:val="hr-HR"/>
        </w:rPr>
        <w:t xml:space="preserve"> tkiva (vid</w:t>
      </w:r>
      <w:r w:rsidR="00530885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 xml:space="preserve">eti </w:t>
      </w:r>
      <w:r w:rsidR="00C7417A" w:rsidRPr="000D6F09">
        <w:rPr>
          <w:sz w:val="22"/>
          <w:szCs w:val="22"/>
          <w:lang w:val="hr-HR"/>
        </w:rPr>
        <w:t>dio</w:t>
      </w:r>
      <w:r w:rsidRPr="000D6F09">
        <w:rPr>
          <w:sz w:val="22"/>
          <w:szCs w:val="22"/>
          <w:lang w:val="hr-HR"/>
        </w:rPr>
        <w:t xml:space="preserve"> 4.4). Reakcije CNS-a su slične za sve lokalne anestetike amidnog tipa, dok se kardiološke reakcije razlikuju za različite l</w:t>
      </w:r>
      <w:r w:rsidR="00530885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ekove, i kvantitativno i kvalitativno.</w:t>
      </w:r>
    </w:p>
    <w:p w14:paraId="7FF28A9C" w14:textId="77777777" w:rsidR="007D38F2" w:rsidRPr="000D6F09" w:rsidRDefault="007D38F2" w:rsidP="00642C46">
      <w:pPr>
        <w:widowControl w:val="0"/>
        <w:autoSpaceDE w:val="0"/>
        <w:autoSpaceDN w:val="0"/>
        <w:spacing w:before="3"/>
        <w:ind w:right="1"/>
        <w:jc w:val="both"/>
        <w:rPr>
          <w:sz w:val="22"/>
          <w:szCs w:val="22"/>
          <w:lang w:val="hr-HR"/>
        </w:rPr>
      </w:pPr>
    </w:p>
    <w:p w14:paraId="16BC8B0B" w14:textId="1F132B19" w:rsidR="007D38F2" w:rsidRPr="000D6F09" w:rsidRDefault="007D38F2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  <w:r w:rsidRPr="000D6F09">
        <w:rPr>
          <w:b/>
          <w:sz w:val="22"/>
          <w:szCs w:val="22"/>
          <w:lang w:val="hr-HR"/>
        </w:rPr>
        <w:t>CNS</w:t>
      </w:r>
      <w:r w:rsidRPr="000D6F09">
        <w:rPr>
          <w:b/>
          <w:spacing w:val="-2"/>
          <w:sz w:val="22"/>
          <w:szCs w:val="22"/>
          <w:lang w:val="hr-HR"/>
        </w:rPr>
        <w:t xml:space="preserve"> </w:t>
      </w:r>
      <w:r w:rsidRPr="000D6F09">
        <w:rPr>
          <w:b/>
          <w:sz w:val="22"/>
          <w:szCs w:val="22"/>
          <w:lang w:val="hr-HR"/>
        </w:rPr>
        <w:t xml:space="preserve">toksičnost </w:t>
      </w:r>
      <w:r w:rsidRPr="000D6F09">
        <w:rPr>
          <w:sz w:val="22"/>
          <w:szCs w:val="22"/>
          <w:lang w:val="hr-HR"/>
        </w:rPr>
        <w:t>nastaje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postepeno,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gd</w:t>
      </w:r>
      <w:r w:rsidR="007D420F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simptomi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i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="00D11C9A" w:rsidRPr="000D6F09">
        <w:rPr>
          <w:sz w:val="22"/>
          <w:szCs w:val="22"/>
          <w:lang w:val="hr-HR"/>
        </w:rPr>
        <w:t>znaci toksičnosti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eskaliraju.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Prvi</w:t>
      </w:r>
      <w:r w:rsidRPr="000D6F09">
        <w:rPr>
          <w:spacing w:val="-4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simptomi</w:t>
      </w:r>
      <w:r w:rsidRPr="000D6F09">
        <w:rPr>
          <w:spacing w:val="-2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su</w:t>
      </w:r>
      <w:r w:rsidRPr="000D6F09">
        <w:rPr>
          <w:spacing w:val="-2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obično nesv</w:t>
      </w:r>
      <w:r w:rsidR="007D420F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estica, parestezija pred</w:t>
      </w:r>
      <w:r w:rsidR="007D420F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 xml:space="preserve">ela oko usana, utrnulost jezika, hiperakuzija, zujanje u ušima i poremećaji vida. </w:t>
      </w:r>
      <w:r w:rsidR="00D11C9A" w:rsidRPr="000D6F09">
        <w:rPr>
          <w:sz w:val="22"/>
          <w:szCs w:val="22"/>
          <w:lang w:val="hr-HR"/>
        </w:rPr>
        <w:t xml:space="preserve">Poteškoće </w:t>
      </w:r>
      <w:r w:rsidRPr="000D6F09">
        <w:rPr>
          <w:sz w:val="22"/>
          <w:szCs w:val="22"/>
          <w:lang w:val="hr-HR"/>
        </w:rPr>
        <w:t xml:space="preserve">pri izražavanju, grčenje mišića ili tremor su </w:t>
      </w:r>
      <w:r w:rsidR="00D11C9A" w:rsidRPr="000D6F09">
        <w:rPr>
          <w:sz w:val="22"/>
          <w:szCs w:val="22"/>
          <w:lang w:val="hr-HR"/>
        </w:rPr>
        <w:t xml:space="preserve">ozbiljniji </w:t>
      </w:r>
      <w:r w:rsidRPr="000D6F09">
        <w:rPr>
          <w:sz w:val="22"/>
          <w:szCs w:val="22"/>
          <w:lang w:val="hr-HR"/>
        </w:rPr>
        <w:t>znaci i prethode generalizovanim konvulzijama.</w:t>
      </w:r>
      <w:r w:rsidRPr="000D6F09">
        <w:rPr>
          <w:spacing w:val="40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Ovi znaci se ne sm</w:t>
      </w:r>
      <w:r w:rsidR="007D420F" w:rsidRPr="000D6F09">
        <w:rPr>
          <w:sz w:val="22"/>
          <w:szCs w:val="22"/>
          <w:lang w:val="hr-HR"/>
        </w:rPr>
        <w:t>i</w:t>
      </w:r>
      <w:r w:rsidRPr="000D6F09">
        <w:rPr>
          <w:sz w:val="22"/>
          <w:szCs w:val="22"/>
          <w:lang w:val="hr-HR"/>
        </w:rPr>
        <w:t xml:space="preserve">ju tumačiti kao neurotično ponašanje. </w:t>
      </w:r>
      <w:r w:rsidR="00D11C9A" w:rsidRPr="000D6F09">
        <w:rPr>
          <w:sz w:val="22"/>
          <w:szCs w:val="22"/>
          <w:lang w:val="hr-HR"/>
        </w:rPr>
        <w:t>Gubitak</w:t>
      </w:r>
      <w:r w:rsidRPr="000D6F09">
        <w:rPr>
          <w:sz w:val="22"/>
          <w:szCs w:val="22"/>
          <w:lang w:val="hr-HR"/>
        </w:rPr>
        <w:t xml:space="preserve"> sv</w:t>
      </w:r>
      <w:r w:rsidR="007D420F" w:rsidRPr="000D6F09">
        <w:rPr>
          <w:sz w:val="22"/>
          <w:szCs w:val="22"/>
          <w:lang w:val="hr-HR"/>
        </w:rPr>
        <w:t>ij</w:t>
      </w:r>
      <w:r w:rsidRPr="000D6F09">
        <w:rPr>
          <w:sz w:val="22"/>
          <w:szCs w:val="22"/>
          <w:lang w:val="hr-HR"/>
        </w:rPr>
        <w:t xml:space="preserve">esti i grand mal epileptični napad mogu </w:t>
      </w:r>
      <w:r w:rsidR="00D11C9A" w:rsidRPr="000D6F09">
        <w:rPr>
          <w:sz w:val="22"/>
          <w:szCs w:val="22"/>
          <w:lang w:val="hr-HR"/>
        </w:rPr>
        <w:t>uslijediti i mogu trajati</w:t>
      </w:r>
      <w:r w:rsidRPr="000D6F09">
        <w:rPr>
          <w:sz w:val="22"/>
          <w:szCs w:val="22"/>
          <w:lang w:val="hr-HR"/>
        </w:rPr>
        <w:t xml:space="preserve"> od nekoliko sekundi do nekoliko minuta. Hipoksija i hiperkapnija nastaju brzo </w:t>
      </w:r>
      <w:r w:rsidR="00D11C9A" w:rsidRPr="000D6F09">
        <w:rPr>
          <w:sz w:val="22"/>
          <w:szCs w:val="22"/>
          <w:lang w:val="hr-HR"/>
        </w:rPr>
        <w:t xml:space="preserve">nakon </w:t>
      </w:r>
      <w:r w:rsidRPr="000D6F09">
        <w:rPr>
          <w:sz w:val="22"/>
          <w:szCs w:val="22"/>
          <w:lang w:val="hr-HR"/>
        </w:rPr>
        <w:t xml:space="preserve">napada </w:t>
      </w:r>
      <w:r w:rsidR="00D11C9A" w:rsidRPr="000D6F09">
        <w:rPr>
          <w:sz w:val="22"/>
          <w:szCs w:val="22"/>
          <w:lang w:val="hr-HR"/>
        </w:rPr>
        <w:t>usljed povećane mišićne</w:t>
      </w:r>
      <w:r w:rsidRPr="000D6F09">
        <w:rPr>
          <w:sz w:val="22"/>
          <w:szCs w:val="22"/>
          <w:lang w:val="hr-HR"/>
        </w:rPr>
        <w:t xml:space="preserve"> aktivnosti</w:t>
      </w:r>
      <w:r w:rsidR="00D11C9A" w:rsidRPr="000D6F09">
        <w:rPr>
          <w:sz w:val="22"/>
          <w:szCs w:val="22"/>
          <w:lang w:val="hr-HR"/>
        </w:rPr>
        <w:t>, otežane respiracije i mogućeg gubitka funkcije disajnih puteva.</w:t>
      </w:r>
      <w:r w:rsidR="000D6F09">
        <w:rPr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U teškim slučajevima može da dođe do apnee. Acidoza, hiperkalemija i hipoksija pojačavaju i produžavaju toksična dejstva lokalnih anestetika.</w:t>
      </w:r>
    </w:p>
    <w:p w14:paraId="5A2EEEF3" w14:textId="77777777" w:rsidR="007D38F2" w:rsidRPr="000E17DE" w:rsidRDefault="007D38F2" w:rsidP="00642C46">
      <w:pPr>
        <w:widowControl w:val="0"/>
        <w:autoSpaceDE w:val="0"/>
        <w:autoSpaceDN w:val="0"/>
        <w:spacing w:before="9"/>
        <w:ind w:right="1"/>
        <w:jc w:val="both"/>
        <w:rPr>
          <w:sz w:val="22"/>
          <w:szCs w:val="22"/>
          <w:lang w:val="hr-HR"/>
        </w:rPr>
      </w:pPr>
    </w:p>
    <w:p w14:paraId="5591C4D5" w14:textId="774C53DD" w:rsidR="007D38F2" w:rsidRPr="000D6F09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Do oporavka dolazi </w:t>
      </w:r>
      <w:r w:rsidR="00D11C9A" w:rsidRPr="00642C46">
        <w:rPr>
          <w:sz w:val="22"/>
          <w:szCs w:val="22"/>
          <w:lang w:val="hr-HR"/>
        </w:rPr>
        <w:t>usljed redistribucije lokalnog</w:t>
      </w:r>
      <w:r w:rsidRPr="00642C46">
        <w:rPr>
          <w:sz w:val="22"/>
          <w:szCs w:val="22"/>
          <w:lang w:val="hr-HR"/>
        </w:rPr>
        <w:t xml:space="preserve"> anestetika izvan centralnog nervnog sistema</w:t>
      </w:r>
      <w:r w:rsidR="00D11C9A" w:rsidRPr="00642C46">
        <w:rPr>
          <w:sz w:val="22"/>
          <w:szCs w:val="22"/>
          <w:lang w:val="hr-HR"/>
        </w:rPr>
        <w:t xml:space="preserve"> i posljedičnog metabolizma i eliminacije</w:t>
      </w:r>
      <w:r w:rsidRPr="00642C46">
        <w:rPr>
          <w:sz w:val="22"/>
          <w:szCs w:val="22"/>
          <w:lang w:val="hr-HR"/>
        </w:rPr>
        <w:t>. Oporavak može biti brz, osim ako ni</w:t>
      </w:r>
      <w:r w:rsidR="007D420F" w:rsidRPr="00642C46">
        <w:rPr>
          <w:sz w:val="22"/>
          <w:szCs w:val="22"/>
          <w:lang w:val="hr-HR"/>
        </w:rPr>
        <w:t>je</w:t>
      </w:r>
      <w:r w:rsidRPr="00642C46">
        <w:rPr>
          <w:sz w:val="22"/>
          <w:szCs w:val="22"/>
          <w:lang w:val="hr-HR"/>
        </w:rPr>
        <w:t xml:space="preserve">su </w:t>
      </w:r>
      <w:r w:rsidR="00D11C9A" w:rsidRPr="00642C46">
        <w:rPr>
          <w:sz w:val="22"/>
          <w:szCs w:val="22"/>
          <w:lang w:val="hr-HR"/>
        </w:rPr>
        <w:t>primijenjene</w:t>
      </w:r>
      <w:r w:rsidR="00D11C9A" w:rsidRPr="000D6F09">
        <w:rPr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velike količine l</w:t>
      </w:r>
      <w:r w:rsidR="007D420F" w:rsidRPr="000D6F09">
        <w:rPr>
          <w:sz w:val="22"/>
          <w:szCs w:val="22"/>
          <w:lang w:val="hr-HR"/>
        </w:rPr>
        <w:t>ij</w:t>
      </w:r>
      <w:r w:rsidRPr="000D6F09">
        <w:rPr>
          <w:sz w:val="22"/>
          <w:szCs w:val="22"/>
          <w:lang w:val="hr-HR"/>
        </w:rPr>
        <w:t>eka.</w:t>
      </w:r>
    </w:p>
    <w:p w14:paraId="5438F013" w14:textId="77777777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275EFACC" w14:textId="31D81960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b/>
          <w:sz w:val="22"/>
          <w:szCs w:val="22"/>
          <w:lang w:val="hr-HR"/>
        </w:rPr>
        <w:t xml:space="preserve">Kardiovaskularna toksičnost </w:t>
      </w:r>
      <w:r w:rsidR="00D11C9A" w:rsidRPr="00642C46">
        <w:rPr>
          <w:sz w:val="22"/>
          <w:szCs w:val="22"/>
          <w:lang w:val="hr-HR"/>
        </w:rPr>
        <w:t xml:space="preserve">javlja </w:t>
      </w:r>
      <w:r w:rsidRPr="00642C46">
        <w:rPr>
          <w:sz w:val="22"/>
          <w:szCs w:val="22"/>
          <w:lang w:val="hr-HR"/>
        </w:rPr>
        <w:t xml:space="preserve">se u teškim slučajevima i obično </w:t>
      </w:r>
      <w:r w:rsidR="00D11C9A" w:rsidRPr="00642C46">
        <w:rPr>
          <w:sz w:val="22"/>
          <w:szCs w:val="22"/>
          <w:lang w:val="hr-HR"/>
        </w:rPr>
        <w:t xml:space="preserve">joj </w:t>
      </w:r>
      <w:r w:rsidRPr="00642C46">
        <w:rPr>
          <w:sz w:val="22"/>
          <w:szCs w:val="22"/>
          <w:lang w:val="hr-HR"/>
        </w:rPr>
        <w:t>prethode znaci CNS toksičnosti. Kod pacijenata u dubokoj sedaciji ili pacijenata koji primaju opštu anesteziju, mogu biti odsutni prodromalni CNS simptomi. Kod visokih sistemskih koncentracija lokalnih anestetika može doći do pada krvnog pritiska, bradikardije, aritmije pa čak i do zastoja srca. U r</w:t>
      </w:r>
      <w:r w:rsidR="007D420F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etkim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slučajevima do zastoja srca dolazilo je bez prodromalnih CNS efekata.</w:t>
      </w:r>
    </w:p>
    <w:p w14:paraId="01C81B30" w14:textId="77777777" w:rsidR="007D38F2" w:rsidRPr="00642C46" w:rsidRDefault="007D38F2" w:rsidP="00642C46">
      <w:pPr>
        <w:widowControl w:val="0"/>
        <w:autoSpaceDE w:val="0"/>
        <w:autoSpaceDN w:val="0"/>
        <w:spacing w:before="3"/>
        <w:ind w:right="1"/>
        <w:jc w:val="both"/>
        <w:rPr>
          <w:sz w:val="22"/>
          <w:szCs w:val="22"/>
          <w:lang w:val="hr-HR"/>
        </w:rPr>
      </w:pPr>
    </w:p>
    <w:p w14:paraId="74C7A0F4" w14:textId="77777777" w:rsidR="007D38F2" w:rsidRPr="00642C46" w:rsidRDefault="007D38F2" w:rsidP="00642C46">
      <w:pPr>
        <w:widowControl w:val="0"/>
        <w:autoSpaceDE w:val="0"/>
        <w:autoSpaceDN w:val="0"/>
        <w:spacing w:before="1" w:line="251" w:lineRule="exact"/>
        <w:ind w:right="1"/>
        <w:jc w:val="both"/>
        <w:outlineLvl w:val="1"/>
        <w:rPr>
          <w:spacing w:val="-2"/>
          <w:sz w:val="22"/>
          <w:szCs w:val="22"/>
          <w:u w:val="single"/>
          <w:lang w:val="hr-HR"/>
        </w:rPr>
      </w:pPr>
      <w:r w:rsidRPr="00642C46">
        <w:rPr>
          <w:sz w:val="22"/>
          <w:szCs w:val="22"/>
          <w:u w:val="single"/>
          <w:lang w:val="hr-HR"/>
        </w:rPr>
        <w:t>Pedijatrijska</w:t>
      </w:r>
      <w:r w:rsidRPr="00642C46">
        <w:rPr>
          <w:spacing w:val="-13"/>
          <w:sz w:val="22"/>
          <w:szCs w:val="22"/>
          <w:u w:val="single"/>
          <w:lang w:val="hr-HR"/>
        </w:rPr>
        <w:t xml:space="preserve"> </w:t>
      </w:r>
      <w:r w:rsidRPr="00642C46">
        <w:rPr>
          <w:spacing w:val="-2"/>
          <w:sz w:val="22"/>
          <w:szCs w:val="22"/>
          <w:u w:val="single"/>
          <w:lang w:val="hr-HR"/>
        </w:rPr>
        <w:t>populacija</w:t>
      </w:r>
    </w:p>
    <w:p w14:paraId="5B34BFDA" w14:textId="77777777" w:rsidR="007D420F" w:rsidRPr="00642C46" w:rsidRDefault="007D420F" w:rsidP="00642C46">
      <w:pPr>
        <w:widowControl w:val="0"/>
        <w:autoSpaceDE w:val="0"/>
        <w:autoSpaceDN w:val="0"/>
        <w:spacing w:before="1" w:line="251" w:lineRule="exact"/>
        <w:ind w:left="232" w:right="1"/>
        <w:jc w:val="both"/>
        <w:outlineLvl w:val="1"/>
        <w:rPr>
          <w:b/>
          <w:bCs/>
          <w:sz w:val="22"/>
          <w:szCs w:val="22"/>
          <w:lang w:val="hr-HR"/>
        </w:rPr>
      </w:pPr>
    </w:p>
    <w:p w14:paraId="2976AA67" w14:textId="1288499B" w:rsidR="007D38F2" w:rsidRDefault="007D38F2" w:rsidP="00642C46">
      <w:pPr>
        <w:widowControl w:val="0"/>
        <w:autoSpaceDE w:val="0"/>
        <w:autoSpaceDN w:val="0"/>
        <w:ind w:right="1"/>
        <w:jc w:val="both"/>
        <w:rPr>
          <w:spacing w:val="-2"/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Neželjene reakcije na l</w:t>
      </w:r>
      <w:r w:rsidR="007D420F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 kod d</w:t>
      </w:r>
      <w:r w:rsidR="007D420F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ece su slične neželjenim reakcijama kod odraslih</w:t>
      </w:r>
      <w:r w:rsidR="00D11C9A" w:rsidRPr="00642C46">
        <w:rPr>
          <w:sz w:val="22"/>
          <w:szCs w:val="22"/>
          <w:lang w:val="hr-HR"/>
        </w:rPr>
        <w:t>. Međutim,</w:t>
      </w:r>
      <w:r w:rsidRPr="00642C46">
        <w:rPr>
          <w:sz w:val="22"/>
          <w:szCs w:val="22"/>
          <w:lang w:val="hr-HR"/>
        </w:rPr>
        <w:t xml:space="preserve"> kod d</w:t>
      </w:r>
      <w:r w:rsidR="007D420F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ece, rani znaci toksičnosti lokalnih anestetika mogu </w:t>
      </w:r>
      <w:r w:rsidR="00D11C9A" w:rsidRPr="00642C46">
        <w:rPr>
          <w:sz w:val="22"/>
          <w:szCs w:val="22"/>
          <w:lang w:val="hr-HR"/>
        </w:rPr>
        <w:t xml:space="preserve">se otežano prepoznati u slučajevima </w:t>
      </w:r>
      <w:r w:rsidRPr="00642C46">
        <w:rPr>
          <w:sz w:val="22"/>
          <w:szCs w:val="22"/>
          <w:lang w:val="hr-HR"/>
        </w:rPr>
        <w:t xml:space="preserve"> kada se blok daje tokom opšte </w:t>
      </w:r>
      <w:r w:rsidRPr="00642C46">
        <w:rPr>
          <w:spacing w:val="-2"/>
          <w:sz w:val="22"/>
          <w:szCs w:val="22"/>
          <w:lang w:val="hr-HR"/>
        </w:rPr>
        <w:t>anestezije.</w:t>
      </w:r>
    </w:p>
    <w:p w14:paraId="117C87C4" w14:textId="77777777" w:rsidR="00F739FD" w:rsidRPr="000D6F09" w:rsidRDefault="00F739FD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3F84EC06" w14:textId="3D691C7F" w:rsidR="00F739FD" w:rsidRPr="000D6F09" w:rsidRDefault="000D6F09" w:rsidP="000E17DE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4.8.2 </w:t>
      </w:r>
      <w:r w:rsidR="007D38F2" w:rsidRPr="000D6F09">
        <w:rPr>
          <w:b/>
          <w:bCs/>
          <w:sz w:val="22"/>
          <w:szCs w:val="22"/>
          <w:lang w:val="hr-HR"/>
        </w:rPr>
        <w:t>Terapija</w:t>
      </w:r>
      <w:r w:rsidR="007D38F2" w:rsidRPr="000D6F09">
        <w:rPr>
          <w:b/>
          <w:bCs/>
          <w:spacing w:val="-9"/>
          <w:sz w:val="22"/>
          <w:szCs w:val="22"/>
          <w:lang w:val="hr-HR"/>
        </w:rPr>
        <w:t xml:space="preserve"> </w:t>
      </w:r>
      <w:r w:rsidR="007D38F2" w:rsidRPr="000D6F09">
        <w:rPr>
          <w:b/>
          <w:bCs/>
          <w:sz w:val="22"/>
          <w:szCs w:val="22"/>
          <w:lang w:val="hr-HR"/>
        </w:rPr>
        <w:t>akutne</w:t>
      </w:r>
      <w:r w:rsidR="007D38F2" w:rsidRPr="000D6F09">
        <w:rPr>
          <w:b/>
          <w:bCs/>
          <w:spacing w:val="-7"/>
          <w:sz w:val="22"/>
          <w:szCs w:val="22"/>
          <w:lang w:val="hr-HR"/>
        </w:rPr>
        <w:t xml:space="preserve"> </w:t>
      </w:r>
      <w:r w:rsidR="007D38F2" w:rsidRPr="000D6F09">
        <w:rPr>
          <w:b/>
          <w:bCs/>
          <w:spacing w:val="-2"/>
          <w:sz w:val="22"/>
          <w:szCs w:val="22"/>
          <w:lang w:val="hr-HR"/>
        </w:rPr>
        <w:t>toksičnosti</w:t>
      </w:r>
    </w:p>
    <w:p w14:paraId="6C9B93A9" w14:textId="77777777" w:rsidR="00B907AD" w:rsidRPr="000E17DE" w:rsidRDefault="00B907AD" w:rsidP="000E17DE">
      <w:pPr>
        <w:rPr>
          <w:lang w:val="hr-HR"/>
        </w:rPr>
      </w:pPr>
    </w:p>
    <w:p w14:paraId="647D7AD0" w14:textId="64315240" w:rsidR="007D38F2" w:rsidRPr="00642C46" w:rsidRDefault="007D38F2" w:rsidP="00642C46">
      <w:pPr>
        <w:widowControl w:val="0"/>
        <w:autoSpaceDE w:val="0"/>
        <w:autoSpaceDN w:val="0"/>
        <w:spacing w:line="242" w:lineRule="auto"/>
        <w:ind w:right="1"/>
        <w:jc w:val="both"/>
        <w:rPr>
          <w:sz w:val="22"/>
          <w:szCs w:val="22"/>
          <w:lang w:val="hr-HR"/>
        </w:rPr>
      </w:pPr>
      <w:r w:rsidRPr="000D6F09">
        <w:rPr>
          <w:sz w:val="22"/>
          <w:szCs w:val="22"/>
          <w:lang w:val="hr-HR"/>
        </w:rPr>
        <w:t>Ako se pojave znaci akutne sistemske toksičnosti, odmah se mora prekinuti sa davanjem lokalnog anestetika. Terapija sistemske toksičnosti podrazum</w:t>
      </w:r>
      <w:r w:rsidR="00B907AD" w:rsidRPr="000D6F09">
        <w:rPr>
          <w:sz w:val="22"/>
          <w:szCs w:val="22"/>
          <w:lang w:val="hr-HR"/>
        </w:rPr>
        <w:t>ij</w:t>
      </w:r>
      <w:r w:rsidRPr="000D6F09">
        <w:rPr>
          <w:sz w:val="22"/>
          <w:szCs w:val="22"/>
          <w:lang w:val="hr-HR"/>
        </w:rPr>
        <w:t>eva zaustavljanje konvulzija i obezb</w:t>
      </w:r>
      <w:r w:rsidR="00B907AD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eđenje adekvatne ventilacije kiseonikom, ukoliko j</w:t>
      </w:r>
      <w:r w:rsidRPr="00642C46">
        <w:rPr>
          <w:sz w:val="22"/>
          <w:szCs w:val="22"/>
          <w:lang w:val="hr-HR"/>
        </w:rPr>
        <w:t>e potrebno asistiranom ili kontrolisanom ventilacijom.</w:t>
      </w:r>
    </w:p>
    <w:p w14:paraId="3CDD6B8F" w14:textId="77777777" w:rsidR="007D38F2" w:rsidRPr="000E17DE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1574194E" w14:textId="43FC8FFC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Kada su konvulzije pod kontrolom i kada je obezb</w:t>
      </w:r>
      <w:r w:rsidR="000D6F09">
        <w:rPr>
          <w:sz w:val="22"/>
          <w:szCs w:val="22"/>
          <w:lang w:val="hr-HR"/>
        </w:rPr>
        <w:t>i</w:t>
      </w:r>
      <w:r w:rsidR="00B907AD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eđena adekvatna ventilacija pluća, načelno, nema potrebe za dodatnom terapijom.</w:t>
      </w:r>
    </w:p>
    <w:p w14:paraId="21FB7C56" w14:textId="2377C9E6" w:rsidR="007D38F2" w:rsidRDefault="007D38F2" w:rsidP="00642C46">
      <w:pPr>
        <w:widowControl w:val="0"/>
        <w:autoSpaceDE w:val="0"/>
        <w:autoSpaceDN w:val="0"/>
        <w:spacing w:before="11"/>
        <w:ind w:right="1"/>
        <w:jc w:val="both"/>
        <w:rPr>
          <w:sz w:val="22"/>
          <w:szCs w:val="22"/>
          <w:lang w:val="hr-HR"/>
        </w:rPr>
      </w:pPr>
    </w:p>
    <w:p w14:paraId="45893760" w14:textId="77777777" w:rsidR="0029441D" w:rsidRPr="000E17DE" w:rsidRDefault="0029441D" w:rsidP="00642C46">
      <w:pPr>
        <w:widowControl w:val="0"/>
        <w:autoSpaceDE w:val="0"/>
        <w:autoSpaceDN w:val="0"/>
        <w:spacing w:before="11"/>
        <w:ind w:right="1"/>
        <w:jc w:val="both"/>
        <w:rPr>
          <w:sz w:val="22"/>
          <w:szCs w:val="22"/>
          <w:lang w:val="hr-HR"/>
        </w:rPr>
      </w:pPr>
    </w:p>
    <w:p w14:paraId="47DDAF28" w14:textId="15A1FA1C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lastRenderedPageBreak/>
        <w:t>Ukoliko se pojavi kardiovaskularna depresija (hipotenzija, bradikardija) treba razmotriti adekvatnu terapiju intravenskim rastvorima, vazokonstriktorima, inotropnim l</w:t>
      </w:r>
      <w:r w:rsidR="00B907AD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ekovima i/ili lipidnim emulzijama.</w:t>
      </w:r>
    </w:p>
    <w:p w14:paraId="1E95690D" w14:textId="77777777" w:rsidR="007D38F2" w:rsidRPr="000E17DE" w:rsidRDefault="007D38F2" w:rsidP="00642C46">
      <w:pPr>
        <w:widowControl w:val="0"/>
        <w:autoSpaceDE w:val="0"/>
        <w:autoSpaceDN w:val="0"/>
        <w:spacing w:before="11"/>
        <w:ind w:right="1"/>
        <w:jc w:val="both"/>
        <w:rPr>
          <w:sz w:val="22"/>
          <w:szCs w:val="22"/>
          <w:lang w:val="hr-HR"/>
        </w:rPr>
      </w:pPr>
    </w:p>
    <w:p w14:paraId="64EBD131" w14:textId="47914565" w:rsidR="007D38F2" w:rsidRPr="000D6F09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Kod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</w:t>
      </w:r>
      <w:r w:rsidR="00B907AD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ece,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doze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l</w:t>
      </w:r>
      <w:r w:rsidR="00B907AD" w:rsidRPr="00642C46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ekova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koji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koriste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u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terapiji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sistemske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toksičnosti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moraju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biti</w:t>
      </w:r>
      <w:r w:rsidRPr="000D6F09">
        <w:rPr>
          <w:spacing w:val="-3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prilagođene</w:t>
      </w:r>
      <w:r w:rsidRPr="000D6F09">
        <w:rPr>
          <w:spacing w:val="-4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uzrastu</w:t>
      </w:r>
      <w:r w:rsidRPr="000D6F09">
        <w:rPr>
          <w:spacing w:val="-4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i</w:t>
      </w:r>
      <w:r w:rsidR="00444631" w:rsidRPr="000D6F09">
        <w:rPr>
          <w:spacing w:val="-4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njihovoj t</w:t>
      </w:r>
      <w:r w:rsidR="00B907AD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elesnoj masi.</w:t>
      </w:r>
    </w:p>
    <w:p w14:paraId="45C52ADA" w14:textId="77777777" w:rsidR="007D38F2" w:rsidRPr="000E17DE" w:rsidRDefault="007D38F2" w:rsidP="00642C46">
      <w:pPr>
        <w:widowControl w:val="0"/>
        <w:autoSpaceDE w:val="0"/>
        <w:autoSpaceDN w:val="0"/>
        <w:spacing w:before="11"/>
        <w:ind w:right="1"/>
        <w:jc w:val="both"/>
        <w:rPr>
          <w:sz w:val="22"/>
          <w:szCs w:val="22"/>
          <w:lang w:val="hr-HR"/>
        </w:rPr>
      </w:pPr>
    </w:p>
    <w:p w14:paraId="3809D62C" w14:textId="29C9BF56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Ukoliko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dođe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cirkulatorne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depresije,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odmah</w:t>
      </w:r>
      <w:r w:rsidRPr="000D6F09">
        <w:rPr>
          <w:spacing w:val="40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treba</w:t>
      </w:r>
      <w:r w:rsidRPr="000D6F09">
        <w:rPr>
          <w:spacing w:val="40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prim</w:t>
      </w:r>
      <w:r w:rsidR="000D6F09">
        <w:rPr>
          <w:sz w:val="22"/>
          <w:szCs w:val="22"/>
          <w:lang w:val="hr-HR"/>
        </w:rPr>
        <w:t>i</w:t>
      </w:r>
      <w:r w:rsidR="00B907AD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eniti</w:t>
      </w:r>
      <w:r w:rsidRPr="000D6F09">
        <w:rPr>
          <w:spacing w:val="40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m</w:t>
      </w:r>
      <w:r w:rsidR="00B907AD" w:rsidRPr="000D6F09">
        <w:rPr>
          <w:sz w:val="22"/>
          <w:szCs w:val="22"/>
          <w:lang w:val="hr-HR"/>
        </w:rPr>
        <w:t>j</w:t>
      </w:r>
      <w:r w:rsidRPr="000D6F09">
        <w:rPr>
          <w:sz w:val="22"/>
          <w:szCs w:val="22"/>
          <w:lang w:val="hr-HR"/>
        </w:rPr>
        <w:t>ere</w:t>
      </w:r>
      <w:r w:rsidRPr="000D6F09">
        <w:rPr>
          <w:spacing w:val="40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kardiopulmonarnog</w:t>
      </w:r>
      <w:r w:rsidRPr="000D6F09">
        <w:rPr>
          <w:spacing w:val="4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oživljavanja. Optimalna oksigenacija i ventilacija, cirkulatorna podrška kao i terapija acidoze su od vitalnog značaja.</w:t>
      </w:r>
    </w:p>
    <w:p w14:paraId="6C6A1BD1" w14:textId="77777777" w:rsidR="007D38F2" w:rsidRPr="00642C46" w:rsidRDefault="007D38F2" w:rsidP="00642C46">
      <w:pPr>
        <w:widowControl w:val="0"/>
        <w:autoSpaceDE w:val="0"/>
        <w:autoSpaceDN w:val="0"/>
        <w:spacing w:before="6"/>
        <w:ind w:right="1"/>
        <w:jc w:val="both"/>
        <w:rPr>
          <w:sz w:val="22"/>
          <w:szCs w:val="22"/>
          <w:lang w:val="hr-HR"/>
        </w:rPr>
      </w:pPr>
    </w:p>
    <w:p w14:paraId="3DBA05DB" w14:textId="3293ADA7" w:rsidR="007D38F2" w:rsidRPr="00642C46" w:rsidRDefault="00D11C9A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Srčani zastoj</w:t>
      </w:r>
      <w:r w:rsidR="007D38F2" w:rsidRPr="00642C46">
        <w:rPr>
          <w:sz w:val="22"/>
          <w:szCs w:val="22"/>
          <w:lang w:val="hr-HR"/>
        </w:rPr>
        <w:t xml:space="preserve"> uzrokovan bupivakainom može biti rezistentan na električnu defibrilaciju tako da oživljavanje treba sprovoditi energično tokom dužeg perioda.</w:t>
      </w:r>
    </w:p>
    <w:p w14:paraId="247F6FD0" w14:textId="77777777" w:rsidR="007D38F2" w:rsidRPr="00642C46" w:rsidRDefault="007D38F2" w:rsidP="00642C46">
      <w:pPr>
        <w:widowControl w:val="0"/>
        <w:autoSpaceDE w:val="0"/>
        <w:autoSpaceDN w:val="0"/>
        <w:spacing w:before="3"/>
        <w:ind w:right="1"/>
        <w:jc w:val="both"/>
        <w:rPr>
          <w:sz w:val="22"/>
          <w:szCs w:val="22"/>
          <w:lang w:val="hr-HR"/>
        </w:rPr>
      </w:pPr>
    </w:p>
    <w:p w14:paraId="47F13C74" w14:textId="64813C69" w:rsidR="007D38F2" w:rsidRPr="00642C46" w:rsidRDefault="007D38F2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Jaku ili totalnu spinalnu blokadu koja </w:t>
      </w:r>
      <w:r w:rsidR="00D11C9A" w:rsidRPr="00642C46">
        <w:rPr>
          <w:sz w:val="22"/>
          <w:szCs w:val="22"/>
          <w:lang w:val="hr-HR"/>
        </w:rPr>
        <w:t xml:space="preserve">uzrokuje </w:t>
      </w:r>
      <w:r w:rsidRPr="00642C46">
        <w:rPr>
          <w:sz w:val="22"/>
          <w:szCs w:val="22"/>
          <w:lang w:val="hr-HR"/>
        </w:rPr>
        <w:t>respiratornu paralizu i hipotenziju tokom epiduralne anestezije treba l</w:t>
      </w:r>
      <w:r w:rsidR="00B907AD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ečiti održavanjem prohodnosti disajnih puteva i</w:t>
      </w:r>
      <w:r w:rsidR="00D11C9A" w:rsidRPr="00642C46">
        <w:rPr>
          <w:sz w:val="22"/>
          <w:szCs w:val="22"/>
          <w:lang w:val="hr-HR"/>
        </w:rPr>
        <w:t xml:space="preserve"> obezbjeđenjem kiseonika</w:t>
      </w:r>
      <w:r w:rsidRPr="00642C46">
        <w:rPr>
          <w:sz w:val="22"/>
          <w:szCs w:val="22"/>
          <w:lang w:val="hr-HR"/>
        </w:rPr>
        <w:t xml:space="preserve"> asistiranom ili kontrolisanom</w:t>
      </w:r>
      <w:r w:rsidRPr="00642C46">
        <w:rPr>
          <w:spacing w:val="40"/>
          <w:sz w:val="22"/>
          <w:szCs w:val="22"/>
          <w:lang w:val="hr-HR"/>
        </w:rPr>
        <w:t xml:space="preserve"> </w:t>
      </w:r>
      <w:r w:rsidR="00D11C9A" w:rsidRPr="00642C46">
        <w:rPr>
          <w:spacing w:val="-2"/>
          <w:sz w:val="22"/>
          <w:szCs w:val="22"/>
          <w:lang w:val="hr-HR"/>
        </w:rPr>
        <w:t>ventilacijom</w:t>
      </w:r>
      <w:r w:rsidRPr="00642C46">
        <w:rPr>
          <w:spacing w:val="-2"/>
          <w:sz w:val="22"/>
          <w:szCs w:val="22"/>
          <w:lang w:val="hr-HR"/>
        </w:rPr>
        <w:t>.</w:t>
      </w:r>
    </w:p>
    <w:p w14:paraId="4F43AD4D" w14:textId="77777777" w:rsidR="004E70AD" w:rsidRPr="00642C46" w:rsidRDefault="004E70AD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725C4C18" w14:textId="77777777" w:rsidR="005A23D2" w:rsidRPr="00642C46" w:rsidRDefault="005A23D2" w:rsidP="00642C46">
      <w:pPr>
        <w:spacing w:after="200" w:line="276" w:lineRule="auto"/>
        <w:ind w:right="1"/>
        <w:jc w:val="both"/>
        <w:rPr>
          <w:rFonts w:eastAsia="Calibri"/>
          <w:sz w:val="22"/>
          <w:szCs w:val="22"/>
          <w:u w:val="single"/>
          <w:lang w:val="sr-Latn-RS"/>
        </w:rPr>
      </w:pPr>
      <w:r w:rsidRPr="00642C46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59E02EDA" w14:textId="77777777" w:rsidR="005A23D2" w:rsidRPr="00642C46" w:rsidRDefault="005A23D2" w:rsidP="00642C46">
      <w:pPr>
        <w:spacing w:after="200"/>
        <w:ind w:right="1"/>
        <w:jc w:val="both"/>
        <w:rPr>
          <w:rFonts w:eastAsia="Calibri"/>
          <w:sz w:val="22"/>
          <w:szCs w:val="22"/>
          <w:lang w:val="sr-Latn-RS"/>
        </w:rPr>
      </w:pPr>
      <w:r w:rsidRPr="00642C46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642C46">
        <w:rPr>
          <w:rFonts w:eastAsia="Calibri"/>
          <w:sz w:val="22"/>
          <w:szCs w:val="22"/>
          <w:lang w:val="sr-Latn-RS"/>
        </w:rPr>
        <w:t>inuirano praćenje odnosa korist</w:t>
      </w:r>
      <w:r w:rsidRPr="00642C46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642C46">
        <w:rPr>
          <w:rFonts w:eastAsia="Calibri"/>
          <w:sz w:val="22"/>
          <w:szCs w:val="22"/>
          <w:lang w:val="sr-Latn-RS"/>
        </w:rPr>
        <w:t xml:space="preserve"> </w:t>
      </w:r>
      <w:r w:rsidRPr="00642C46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642C46">
        <w:rPr>
          <w:rFonts w:eastAsia="Calibri"/>
          <w:sz w:val="22"/>
          <w:szCs w:val="22"/>
          <w:lang w:val="sr-Latn-RS"/>
        </w:rPr>
        <w:t>Institutu</w:t>
      </w:r>
      <w:r w:rsidRPr="00642C46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642C46">
        <w:rPr>
          <w:rFonts w:eastAsia="Calibri"/>
          <w:sz w:val="22"/>
          <w:szCs w:val="22"/>
          <w:lang w:val="sr-Latn-RS"/>
        </w:rPr>
        <w:t xml:space="preserve"> </w:t>
      </w:r>
      <w:r w:rsidRPr="00642C46">
        <w:rPr>
          <w:rFonts w:eastAsia="Calibri"/>
          <w:sz w:val="22"/>
          <w:szCs w:val="22"/>
          <w:lang w:val="sr-Latn-RS"/>
        </w:rPr>
        <w:t>(</w:t>
      </w:r>
      <w:r w:rsidR="004E70AD" w:rsidRPr="00642C46">
        <w:rPr>
          <w:rFonts w:eastAsia="Calibri"/>
          <w:sz w:val="22"/>
          <w:szCs w:val="22"/>
          <w:lang w:val="sr-Latn-RS"/>
        </w:rPr>
        <w:t>CInMED</w:t>
      </w:r>
      <w:r w:rsidRPr="00642C46">
        <w:rPr>
          <w:rFonts w:eastAsia="Calibri"/>
          <w:sz w:val="22"/>
          <w:szCs w:val="22"/>
          <w:lang w:val="sr-Latn-RS"/>
        </w:rPr>
        <w:t>):</w:t>
      </w:r>
    </w:p>
    <w:p w14:paraId="08723E09" w14:textId="77777777" w:rsidR="005A23D2" w:rsidRPr="00642C46" w:rsidRDefault="004E70AD" w:rsidP="00642C46">
      <w:pPr>
        <w:pStyle w:val="NoSpacing"/>
        <w:ind w:right="1"/>
        <w:jc w:val="both"/>
        <w:rPr>
          <w:rFonts w:eastAsia="Calibri"/>
          <w:sz w:val="22"/>
          <w:szCs w:val="22"/>
          <w:lang w:val="sr-Latn-RS"/>
        </w:rPr>
      </w:pPr>
      <w:r w:rsidRPr="00642C46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642C46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21C294C5" w14:textId="77777777" w:rsidR="005A23D2" w:rsidRPr="00642C46" w:rsidRDefault="005A23D2" w:rsidP="00642C46">
      <w:pPr>
        <w:pStyle w:val="NoSpacing"/>
        <w:ind w:right="1"/>
        <w:jc w:val="both"/>
        <w:rPr>
          <w:rFonts w:eastAsia="Calibri"/>
          <w:sz w:val="22"/>
          <w:szCs w:val="22"/>
          <w:lang w:val="sr-Latn-RS"/>
        </w:rPr>
      </w:pPr>
      <w:r w:rsidRPr="00642C46">
        <w:rPr>
          <w:rFonts w:eastAsia="Calibri"/>
          <w:sz w:val="22"/>
          <w:szCs w:val="22"/>
          <w:lang w:val="sr-Latn-RS"/>
        </w:rPr>
        <w:t>Odjeljenje za farmakovigilancu</w:t>
      </w:r>
    </w:p>
    <w:p w14:paraId="40D21791" w14:textId="77777777" w:rsidR="00EA5765" w:rsidRPr="00642C46" w:rsidRDefault="005A23D2" w:rsidP="00642C46">
      <w:pPr>
        <w:pStyle w:val="NoSpacing"/>
        <w:ind w:right="1"/>
        <w:jc w:val="both"/>
        <w:rPr>
          <w:rFonts w:eastAsia="Calibri"/>
          <w:sz w:val="22"/>
          <w:szCs w:val="22"/>
          <w:lang w:val="sr-Latn-RS"/>
        </w:rPr>
      </w:pPr>
      <w:r w:rsidRPr="00642C46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56DEF2E3" w14:textId="77777777" w:rsidR="00EA5765" w:rsidRPr="00642C46" w:rsidRDefault="00EA5765" w:rsidP="00642C46">
      <w:pPr>
        <w:pStyle w:val="NoSpacing"/>
        <w:ind w:right="1"/>
        <w:jc w:val="both"/>
        <w:rPr>
          <w:rFonts w:eastAsia="Calibri"/>
          <w:sz w:val="22"/>
          <w:szCs w:val="22"/>
          <w:lang w:val="sr-Latn-RS"/>
        </w:rPr>
      </w:pPr>
    </w:p>
    <w:p w14:paraId="4218C6CE" w14:textId="77777777" w:rsidR="005A23D2" w:rsidRPr="00642C46" w:rsidRDefault="005A23D2" w:rsidP="00642C46">
      <w:pPr>
        <w:pStyle w:val="NoSpacing"/>
        <w:ind w:right="1"/>
        <w:jc w:val="both"/>
        <w:rPr>
          <w:rFonts w:eastAsia="Calibri"/>
          <w:sz w:val="22"/>
          <w:szCs w:val="22"/>
          <w:lang w:val="sr-Latn-RS"/>
        </w:rPr>
      </w:pPr>
      <w:r w:rsidRPr="00642C46">
        <w:rPr>
          <w:rFonts w:eastAsia="Calibri"/>
          <w:sz w:val="22"/>
          <w:szCs w:val="22"/>
          <w:lang w:val="sr-Latn-RS"/>
        </w:rPr>
        <w:t>tel: +382 (0) 20 310 280</w:t>
      </w:r>
    </w:p>
    <w:p w14:paraId="4B8FAC98" w14:textId="77777777" w:rsidR="00EA5765" w:rsidRPr="00642C46" w:rsidRDefault="005A23D2" w:rsidP="00642C46">
      <w:pPr>
        <w:pStyle w:val="NoSpacing"/>
        <w:tabs>
          <w:tab w:val="left" w:pos="6720"/>
        </w:tabs>
        <w:ind w:right="1"/>
        <w:jc w:val="both"/>
        <w:rPr>
          <w:rFonts w:eastAsia="Calibri"/>
          <w:sz w:val="22"/>
          <w:szCs w:val="22"/>
          <w:lang w:val="sr-Latn-RS"/>
        </w:rPr>
      </w:pPr>
      <w:r w:rsidRPr="00642C46">
        <w:rPr>
          <w:rFonts w:eastAsia="Calibri"/>
          <w:sz w:val="22"/>
          <w:szCs w:val="22"/>
          <w:lang w:val="sr-Latn-RS"/>
        </w:rPr>
        <w:t>fax:</w:t>
      </w:r>
      <w:r w:rsidR="00EA5765" w:rsidRPr="00642C46">
        <w:rPr>
          <w:rFonts w:eastAsia="Calibri"/>
          <w:sz w:val="22"/>
          <w:szCs w:val="22"/>
          <w:lang w:val="sr-Latn-RS"/>
        </w:rPr>
        <w:t xml:space="preserve"> </w:t>
      </w:r>
      <w:r w:rsidRPr="00642C46">
        <w:rPr>
          <w:rFonts w:eastAsia="Calibri"/>
          <w:sz w:val="22"/>
          <w:szCs w:val="22"/>
          <w:lang w:val="sr-Latn-RS"/>
        </w:rPr>
        <w:t>+382 (0) 20 310 581</w:t>
      </w:r>
      <w:r w:rsidR="00FF3EDF" w:rsidRPr="00642C46">
        <w:rPr>
          <w:rFonts w:eastAsia="Calibri"/>
          <w:sz w:val="22"/>
          <w:szCs w:val="22"/>
          <w:lang w:val="sr-Latn-RS"/>
        </w:rPr>
        <w:tab/>
      </w:r>
    </w:p>
    <w:p w14:paraId="61DD224D" w14:textId="77777777" w:rsidR="005A23D2" w:rsidRPr="00642C46" w:rsidRDefault="00CE28B7" w:rsidP="00642C46">
      <w:pPr>
        <w:pStyle w:val="NoSpacing"/>
        <w:ind w:right="1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642C46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7B79D111" w14:textId="77777777" w:rsidR="00EA5765" w:rsidRPr="00642C46" w:rsidRDefault="00CE28B7" w:rsidP="00642C46">
      <w:pPr>
        <w:pStyle w:val="NoSpacing"/>
        <w:ind w:right="1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642C46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0B566500" w14:textId="77777777" w:rsidR="005A23D2" w:rsidRPr="00642C46" w:rsidRDefault="005A23D2" w:rsidP="00642C46">
      <w:pPr>
        <w:pStyle w:val="NoSpacing"/>
        <w:ind w:right="1"/>
        <w:jc w:val="both"/>
        <w:rPr>
          <w:rFonts w:eastAsia="Calibri"/>
          <w:sz w:val="22"/>
          <w:szCs w:val="22"/>
          <w:lang w:val="sr-Latn-RS"/>
        </w:rPr>
      </w:pPr>
      <w:r w:rsidRPr="00642C46">
        <w:rPr>
          <w:rFonts w:eastAsia="Calibri"/>
          <w:sz w:val="22"/>
          <w:szCs w:val="22"/>
          <w:lang w:val="sr-Latn-RS"/>
        </w:rPr>
        <w:t>putem IS zdravstvene zaštite</w:t>
      </w:r>
    </w:p>
    <w:p w14:paraId="0C6D732A" w14:textId="77777777" w:rsidR="007E31E9" w:rsidRPr="00642C46" w:rsidRDefault="007E31E9" w:rsidP="00642C46">
      <w:pPr>
        <w:pStyle w:val="NoSpacing"/>
        <w:ind w:right="1"/>
        <w:jc w:val="both"/>
        <w:rPr>
          <w:rFonts w:eastAsia="Calibri"/>
          <w:sz w:val="22"/>
          <w:szCs w:val="22"/>
          <w:lang w:val="sr-Latn-RS"/>
        </w:rPr>
      </w:pPr>
      <w:r w:rsidRPr="00642C46">
        <w:rPr>
          <w:rFonts w:eastAsia="Calibri"/>
          <w:sz w:val="22"/>
          <w:szCs w:val="22"/>
          <w:lang w:val="sr-Latn-RS"/>
        </w:rPr>
        <w:t>QR kod za online prijavu</w:t>
      </w:r>
      <w:r w:rsidR="00D74CD2" w:rsidRPr="00642C46">
        <w:rPr>
          <w:rFonts w:eastAsia="Calibri"/>
          <w:sz w:val="22"/>
          <w:szCs w:val="22"/>
          <w:lang w:val="sr-Latn-RS"/>
        </w:rPr>
        <w:t xml:space="preserve"> sumnje na neželjeno dejstvo lijeka</w:t>
      </w:r>
      <w:r w:rsidRPr="00642C46">
        <w:rPr>
          <w:rFonts w:eastAsia="Calibri"/>
          <w:sz w:val="22"/>
          <w:szCs w:val="22"/>
          <w:lang w:val="sr-Latn-RS"/>
        </w:rPr>
        <w:t>:</w:t>
      </w:r>
    </w:p>
    <w:p w14:paraId="5DE7D4A5" w14:textId="77777777" w:rsidR="007E31E9" w:rsidRPr="000D6F09" w:rsidRDefault="007E31E9" w:rsidP="00642C46">
      <w:pPr>
        <w:pStyle w:val="NoSpacing"/>
        <w:ind w:right="1"/>
        <w:jc w:val="both"/>
        <w:rPr>
          <w:rFonts w:eastAsia="Calibri"/>
          <w:sz w:val="22"/>
          <w:szCs w:val="22"/>
          <w:lang w:val="sr-Latn-RS"/>
        </w:rPr>
      </w:pPr>
    </w:p>
    <w:p w14:paraId="21D5953C" w14:textId="55CFF543" w:rsidR="004F17E2" w:rsidRPr="00642C46" w:rsidRDefault="00DD265F" w:rsidP="00642C46">
      <w:pPr>
        <w:pStyle w:val="NoSpacing"/>
        <w:ind w:right="1"/>
        <w:jc w:val="both"/>
        <w:rPr>
          <w:rFonts w:eastAsia="Calibri"/>
          <w:sz w:val="22"/>
          <w:szCs w:val="22"/>
          <w:lang w:val="sr-Latn-RS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2600F285" wp14:editId="0D6DF1F5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AE9BA" w14:textId="77777777" w:rsidR="00836B35" w:rsidRPr="00642C46" w:rsidRDefault="00836B35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187550A0" w14:textId="77777777" w:rsidR="00CD6F02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4.9.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Predoziranje</w:t>
      </w:r>
      <w:r w:rsidR="002846DB" w:rsidRPr="00A62D04">
        <w:rPr>
          <w:b/>
          <w:bCs/>
          <w:sz w:val="22"/>
          <w:szCs w:val="22"/>
          <w:lang w:val="sr-Latn-ME"/>
        </w:rPr>
        <w:t xml:space="preserve"> </w:t>
      </w:r>
    </w:p>
    <w:p w14:paraId="67A2CB9C" w14:textId="77777777" w:rsidR="00CD6F02" w:rsidRPr="00642C46" w:rsidRDefault="00CD6F02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4A26A15B" w14:textId="41B349AD" w:rsidR="0007278D" w:rsidRPr="00642C46" w:rsidRDefault="00D11C9A" w:rsidP="00642C46">
      <w:pPr>
        <w:widowControl w:val="0"/>
        <w:autoSpaceDE w:val="0"/>
        <w:autoSpaceDN w:val="0"/>
        <w:spacing w:before="78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Slučajna intravaskularna primjena</w:t>
      </w:r>
      <w:r w:rsidR="0007278D" w:rsidRPr="00642C46">
        <w:rPr>
          <w:spacing w:val="-1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lokalnog</w:t>
      </w:r>
      <w:r w:rsidR="0007278D" w:rsidRPr="00642C46">
        <w:rPr>
          <w:spacing w:val="-1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anestetika</w:t>
      </w:r>
      <w:r w:rsidR="0007278D" w:rsidRPr="00642C46">
        <w:rPr>
          <w:spacing w:val="-1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može</w:t>
      </w:r>
      <w:r w:rsidR="0007278D" w:rsidRPr="00642C46">
        <w:rPr>
          <w:spacing w:val="-1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da</w:t>
      </w:r>
      <w:r w:rsidR="0007278D" w:rsidRPr="00642C46">
        <w:rPr>
          <w:spacing w:val="-1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izazove</w:t>
      </w:r>
      <w:r w:rsidR="0007278D"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trenutne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sistemske</w:t>
      </w:r>
      <w:r w:rsidR="0007278D" w:rsidRPr="00642C46">
        <w:rPr>
          <w:spacing w:val="-1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reakcije (u roku od nekoliko sekundi do par minuta). Znaci sistemske toksičnosti u slučajevima predoziranja javljaju se kasnije (15</w:t>
      </w:r>
      <w:r w:rsidR="000D6F09">
        <w:rPr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-</w:t>
      </w:r>
      <w:r w:rsidR="000D6F09">
        <w:rPr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 xml:space="preserve">60 minuta </w:t>
      </w:r>
      <w:r w:rsidRPr="00642C46">
        <w:rPr>
          <w:sz w:val="22"/>
          <w:szCs w:val="22"/>
          <w:lang w:val="hr-HR"/>
        </w:rPr>
        <w:t>nakon primjene) usljed</w:t>
      </w:r>
      <w:r w:rsidR="0007278D" w:rsidRPr="00642C46">
        <w:rPr>
          <w:sz w:val="22"/>
          <w:szCs w:val="22"/>
          <w:lang w:val="hr-HR"/>
        </w:rPr>
        <w:t xml:space="preserve"> sporijeg porasta koncentracije lokalnog anestetika u krvi (vid</w:t>
      </w:r>
      <w:r w:rsidR="00B45426" w:rsidRPr="00642C46">
        <w:rPr>
          <w:sz w:val="22"/>
          <w:szCs w:val="22"/>
          <w:lang w:val="hr-HR"/>
        </w:rPr>
        <w:t>j</w:t>
      </w:r>
      <w:r w:rsidR="0007278D" w:rsidRPr="00642C46">
        <w:rPr>
          <w:sz w:val="22"/>
          <w:szCs w:val="22"/>
          <w:lang w:val="hr-HR"/>
        </w:rPr>
        <w:t xml:space="preserve">eti </w:t>
      </w:r>
      <w:r w:rsidR="00C7417A" w:rsidRPr="00642C46">
        <w:rPr>
          <w:sz w:val="22"/>
          <w:szCs w:val="22"/>
          <w:lang w:val="hr-HR"/>
        </w:rPr>
        <w:t xml:space="preserve">djelove </w:t>
      </w:r>
      <w:r w:rsidR="0007278D" w:rsidRPr="00642C46">
        <w:rPr>
          <w:sz w:val="22"/>
          <w:szCs w:val="22"/>
          <w:lang w:val="hr-HR"/>
        </w:rPr>
        <w:t>4.8.1 i 4.8.2).</w:t>
      </w:r>
    </w:p>
    <w:p w14:paraId="6B6A166E" w14:textId="37AEF893" w:rsidR="00227BDB" w:rsidRDefault="00227BDB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4E82EC47" w14:textId="77777777" w:rsidR="00150D08" w:rsidRPr="00642C46" w:rsidRDefault="00150D08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5FEB7657" w14:textId="77777777" w:rsidR="0072020E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5.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FARMAKOLOŠK</w:t>
      </w:r>
      <w:r w:rsidR="000D425A" w:rsidRPr="00A62D04">
        <w:rPr>
          <w:b/>
          <w:bCs/>
          <w:sz w:val="22"/>
          <w:szCs w:val="22"/>
          <w:lang w:val="sr-Latn-ME"/>
        </w:rPr>
        <w:t>I</w:t>
      </w:r>
      <w:r w:rsidRPr="00A62D04">
        <w:rPr>
          <w:b/>
          <w:bCs/>
          <w:sz w:val="22"/>
          <w:szCs w:val="22"/>
          <w:lang w:val="sr-Latn-ME"/>
        </w:rPr>
        <w:t xml:space="preserve"> PODACI</w:t>
      </w:r>
    </w:p>
    <w:p w14:paraId="6727D586" w14:textId="77777777" w:rsidR="0072020E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</w:p>
    <w:p w14:paraId="2DA17415" w14:textId="49F15040" w:rsidR="00F45F77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5.1.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Farmakodinamski podaci</w:t>
      </w:r>
      <w:r w:rsidR="003A7059" w:rsidRPr="00A62D04">
        <w:rPr>
          <w:b/>
          <w:bCs/>
          <w:sz w:val="22"/>
          <w:szCs w:val="22"/>
          <w:lang w:val="sr-Latn-ME"/>
        </w:rPr>
        <w:t xml:space="preserve"> </w:t>
      </w:r>
    </w:p>
    <w:p w14:paraId="25EF093F" w14:textId="5E1AA9B2" w:rsidR="0072020E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  <w:lang w:val="sr-Latn-ME"/>
        </w:rPr>
      </w:pPr>
      <w:r w:rsidRPr="00A62D04">
        <w:rPr>
          <w:bCs/>
          <w:sz w:val="22"/>
          <w:szCs w:val="22"/>
          <w:lang w:val="sr-Latn-ME"/>
        </w:rPr>
        <w:t>Farmakoterapijska grupa:</w:t>
      </w:r>
      <w:r w:rsidR="0007278D" w:rsidRPr="00A62D04">
        <w:rPr>
          <w:bCs/>
          <w:sz w:val="22"/>
          <w:szCs w:val="22"/>
          <w:lang w:val="sr-Latn-ME"/>
        </w:rPr>
        <w:t xml:space="preserve"> </w:t>
      </w:r>
      <w:r w:rsidR="00D11C9A" w:rsidRPr="00A62D04">
        <w:rPr>
          <w:sz w:val="22"/>
          <w:szCs w:val="22"/>
          <w:lang w:val="sr-Latn-ME"/>
        </w:rPr>
        <w:t>anestetici; anestetici</w:t>
      </w:r>
      <w:r w:rsidR="0007278D" w:rsidRPr="00A62D04">
        <w:rPr>
          <w:sz w:val="22"/>
          <w:szCs w:val="22"/>
          <w:lang w:val="sr-Latn-ME"/>
        </w:rPr>
        <w:t>,</w:t>
      </w:r>
      <w:r w:rsidR="0007278D" w:rsidRPr="00A62D04">
        <w:rPr>
          <w:spacing w:val="-10"/>
          <w:sz w:val="22"/>
          <w:szCs w:val="22"/>
          <w:lang w:val="sr-Latn-ME"/>
        </w:rPr>
        <w:t xml:space="preserve"> </w:t>
      </w:r>
      <w:r w:rsidR="0007278D" w:rsidRPr="00A62D04">
        <w:rPr>
          <w:sz w:val="22"/>
          <w:szCs w:val="22"/>
          <w:lang w:val="sr-Latn-ME"/>
        </w:rPr>
        <w:t>lokalni;</w:t>
      </w:r>
      <w:r w:rsidR="0007278D" w:rsidRPr="00A62D04">
        <w:rPr>
          <w:spacing w:val="-10"/>
          <w:sz w:val="22"/>
          <w:szCs w:val="22"/>
          <w:lang w:val="sr-Latn-ME"/>
        </w:rPr>
        <w:t xml:space="preserve"> </w:t>
      </w:r>
      <w:r w:rsidR="00D11C9A" w:rsidRPr="00A62D04">
        <w:rPr>
          <w:spacing w:val="-2"/>
          <w:sz w:val="22"/>
          <w:szCs w:val="22"/>
          <w:lang w:val="sr-Latn-ME"/>
        </w:rPr>
        <w:t>amidi</w:t>
      </w:r>
    </w:p>
    <w:p w14:paraId="5E427187" w14:textId="77777777" w:rsidR="0072020E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  <w:lang w:val="sr-Latn-ME"/>
        </w:rPr>
      </w:pPr>
    </w:p>
    <w:p w14:paraId="360A385D" w14:textId="7BA33BFA" w:rsidR="0072020E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spacing w:val="-2"/>
          <w:sz w:val="22"/>
          <w:szCs w:val="22"/>
          <w:lang w:val="sr-Latn-ME"/>
        </w:rPr>
      </w:pPr>
      <w:r w:rsidRPr="00A62D04">
        <w:rPr>
          <w:bCs/>
          <w:sz w:val="22"/>
          <w:szCs w:val="22"/>
          <w:lang w:val="sr-Latn-ME"/>
        </w:rPr>
        <w:t>ATC kod:</w:t>
      </w:r>
      <w:r w:rsidR="0007278D" w:rsidRPr="00A62D04">
        <w:rPr>
          <w:bCs/>
          <w:sz w:val="22"/>
          <w:szCs w:val="22"/>
          <w:lang w:val="sr-Latn-ME"/>
        </w:rPr>
        <w:t xml:space="preserve"> </w:t>
      </w:r>
      <w:r w:rsidR="0007278D" w:rsidRPr="00A62D04">
        <w:rPr>
          <w:spacing w:val="-2"/>
          <w:sz w:val="22"/>
          <w:szCs w:val="22"/>
          <w:lang w:val="sr-Latn-ME"/>
        </w:rPr>
        <w:t>N01BB01</w:t>
      </w:r>
    </w:p>
    <w:p w14:paraId="715EDD64" w14:textId="77777777" w:rsidR="0007278D" w:rsidRPr="00642C46" w:rsidRDefault="0007278D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</w:rPr>
      </w:pPr>
    </w:p>
    <w:p w14:paraId="412105FA" w14:textId="04A185D8" w:rsidR="002E37A5" w:rsidRPr="00642C46" w:rsidRDefault="0007278D" w:rsidP="00642C46">
      <w:pPr>
        <w:tabs>
          <w:tab w:val="left" w:pos="540"/>
          <w:tab w:val="left" w:pos="569"/>
        </w:tabs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Bupivakain</w:t>
      </w:r>
      <w:r w:rsidR="000D6F09">
        <w:rPr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hidrohlorid  je dugod</w:t>
      </w:r>
      <w:r w:rsidR="00B45426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elujući lokalni anestetik amidne strukture koji ima i anestetičko i analgetičko dejstvo. Prim</w:t>
      </w:r>
      <w:r w:rsidR="00B45426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enjen u visokim dozama dovodi do hirurške anestezije, dok pri nižim dovodi</w:t>
      </w:r>
      <w:r w:rsidRPr="00642C46">
        <w:rPr>
          <w:spacing w:val="-1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</w:t>
      </w:r>
      <w:r w:rsidRPr="00642C46">
        <w:rPr>
          <w:spacing w:val="-1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senzornog</w:t>
      </w:r>
      <w:r w:rsidRPr="00642C46">
        <w:rPr>
          <w:spacing w:val="-1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bloka</w:t>
      </w:r>
      <w:r w:rsidRPr="00642C46">
        <w:rPr>
          <w:spacing w:val="-1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(analgezija)</w:t>
      </w:r>
      <w:r w:rsidRPr="00642C46">
        <w:rPr>
          <w:spacing w:val="-1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sa</w:t>
      </w:r>
      <w:r w:rsidRPr="00642C46">
        <w:rPr>
          <w:spacing w:val="-1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slabije</w:t>
      </w:r>
      <w:r w:rsidRPr="00642C46">
        <w:rPr>
          <w:spacing w:val="-1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izraženim</w:t>
      </w:r>
      <w:r w:rsidRPr="00642C46">
        <w:rPr>
          <w:spacing w:val="-1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motornim</w:t>
      </w:r>
      <w:r w:rsidRPr="00642C46">
        <w:rPr>
          <w:spacing w:val="-13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blokom.</w:t>
      </w:r>
    </w:p>
    <w:p w14:paraId="61127A21" w14:textId="77777777" w:rsidR="0007278D" w:rsidRPr="00642C46" w:rsidRDefault="0007278D" w:rsidP="00642C46">
      <w:pPr>
        <w:tabs>
          <w:tab w:val="left" w:pos="540"/>
          <w:tab w:val="left" w:pos="569"/>
        </w:tabs>
        <w:ind w:right="1"/>
        <w:jc w:val="both"/>
        <w:rPr>
          <w:sz w:val="22"/>
          <w:szCs w:val="22"/>
          <w:lang w:val="hr-HR"/>
        </w:rPr>
      </w:pPr>
    </w:p>
    <w:p w14:paraId="7FB26CDA" w14:textId="43986CE9" w:rsidR="0007278D" w:rsidRPr="00642C46" w:rsidRDefault="0007278D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pacing w:val="-4"/>
          <w:sz w:val="22"/>
          <w:szCs w:val="22"/>
          <w:lang w:val="hr-HR"/>
        </w:rPr>
        <w:t>Vr</w:t>
      </w:r>
      <w:r w:rsidR="00B45426" w:rsidRPr="00642C46">
        <w:rPr>
          <w:spacing w:val="-4"/>
          <w:sz w:val="22"/>
          <w:szCs w:val="22"/>
          <w:lang w:val="hr-HR"/>
        </w:rPr>
        <w:t>ij</w:t>
      </w:r>
      <w:r w:rsidRPr="00642C46">
        <w:rPr>
          <w:spacing w:val="-4"/>
          <w:sz w:val="22"/>
          <w:szCs w:val="22"/>
          <w:lang w:val="hr-HR"/>
        </w:rPr>
        <w:t>eme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do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nastupanja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i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dužina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trajanja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lokalnih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="00DF3919" w:rsidRPr="00642C46">
        <w:rPr>
          <w:spacing w:val="-3"/>
          <w:sz w:val="22"/>
          <w:szCs w:val="22"/>
          <w:lang w:val="hr-HR"/>
        </w:rPr>
        <w:t xml:space="preserve">anestetičkih </w:t>
      </w:r>
      <w:r w:rsidRPr="00642C46">
        <w:rPr>
          <w:spacing w:val="-4"/>
          <w:sz w:val="22"/>
          <w:szCs w:val="22"/>
          <w:lang w:val="hr-HR"/>
        </w:rPr>
        <w:t>efekata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bupivakaina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zavise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od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doze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i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m</w:t>
      </w:r>
      <w:r w:rsidR="00B45426" w:rsidRPr="00642C46">
        <w:rPr>
          <w:spacing w:val="-4"/>
          <w:sz w:val="22"/>
          <w:szCs w:val="22"/>
          <w:lang w:val="hr-HR"/>
        </w:rPr>
        <w:t>j</w:t>
      </w:r>
      <w:r w:rsidRPr="00642C46">
        <w:rPr>
          <w:spacing w:val="-4"/>
          <w:sz w:val="22"/>
          <w:szCs w:val="22"/>
          <w:lang w:val="hr-HR"/>
        </w:rPr>
        <w:t>esta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Pr="00642C46">
        <w:rPr>
          <w:spacing w:val="-4"/>
          <w:sz w:val="22"/>
          <w:szCs w:val="22"/>
          <w:lang w:val="hr-HR"/>
        </w:rPr>
        <w:t>prim</w:t>
      </w:r>
      <w:r w:rsidR="00B45426" w:rsidRPr="00642C46">
        <w:rPr>
          <w:spacing w:val="-4"/>
          <w:sz w:val="22"/>
          <w:szCs w:val="22"/>
          <w:lang w:val="hr-HR"/>
        </w:rPr>
        <w:t>j</w:t>
      </w:r>
      <w:r w:rsidRPr="00642C46">
        <w:rPr>
          <w:spacing w:val="-4"/>
          <w:sz w:val="22"/>
          <w:szCs w:val="22"/>
          <w:lang w:val="hr-HR"/>
        </w:rPr>
        <w:t>ene.</w:t>
      </w:r>
    </w:p>
    <w:p w14:paraId="466A4BA2" w14:textId="4996FE63" w:rsidR="0007278D" w:rsidRPr="00642C46" w:rsidRDefault="0007278D" w:rsidP="00642C46">
      <w:pPr>
        <w:widowControl w:val="0"/>
        <w:autoSpaceDE w:val="0"/>
        <w:autoSpaceDN w:val="0"/>
        <w:spacing w:before="74"/>
        <w:ind w:right="1"/>
        <w:jc w:val="both"/>
        <w:rPr>
          <w:sz w:val="22"/>
          <w:szCs w:val="22"/>
          <w:lang w:val="hr-HR"/>
        </w:rPr>
      </w:pPr>
      <w:r w:rsidRPr="00642C46">
        <w:rPr>
          <w:spacing w:val="-2"/>
          <w:sz w:val="22"/>
          <w:szCs w:val="22"/>
          <w:lang w:val="hr-HR"/>
        </w:rPr>
        <w:t>Bupivakain, kao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i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="00DF3919" w:rsidRPr="00642C46">
        <w:rPr>
          <w:spacing w:val="-2"/>
          <w:sz w:val="22"/>
          <w:szCs w:val="22"/>
          <w:lang w:val="hr-HR"/>
        </w:rPr>
        <w:t xml:space="preserve">drugi </w:t>
      </w:r>
      <w:r w:rsidRPr="00642C46">
        <w:rPr>
          <w:spacing w:val="-2"/>
          <w:sz w:val="22"/>
          <w:szCs w:val="22"/>
          <w:lang w:val="hr-HR"/>
        </w:rPr>
        <w:t>lokalni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anestetici,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reverzibilno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blokira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="00DF3919" w:rsidRPr="00642C46">
        <w:rPr>
          <w:spacing w:val="-2"/>
          <w:sz w:val="22"/>
          <w:szCs w:val="22"/>
          <w:lang w:val="hr-HR"/>
        </w:rPr>
        <w:t>propagaciju impulsa</w:t>
      </w:r>
      <w:r w:rsidRPr="00642C46">
        <w:rPr>
          <w:spacing w:val="-2"/>
          <w:sz w:val="22"/>
          <w:szCs w:val="22"/>
          <w:lang w:val="hr-HR"/>
        </w:rPr>
        <w:t xml:space="preserve"> duž nervnih vlakana tako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što</w:t>
      </w:r>
      <w:r w:rsidRPr="00642C46">
        <w:rPr>
          <w:spacing w:val="-12"/>
          <w:sz w:val="22"/>
          <w:szCs w:val="22"/>
          <w:lang w:val="hr-HR"/>
        </w:rPr>
        <w:t xml:space="preserve"> </w:t>
      </w:r>
      <w:r w:rsidR="00DF3919" w:rsidRPr="00642C46">
        <w:rPr>
          <w:spacing w:val="-2"/>
          <w:sz w:val="22"/>
          <w:szCs w:val="22"/>
          <w:lang w:val="hr-HR"/>
        </w:rPr>
        <w:t>sprečava ulazak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natrijumovih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jona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kroz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="00DF3919" w:rsidRPr="00642C46">
        <w:rPr>
          <w:spacing w:val="-2"/>
          <w:sz w:val="22"/>
          <w:szCs w:val="22"/>
          <w:lang w:val="hr-HR"/>
        </w:rPr>
        <w:t>ćelijsku</w:t>
      </w:r>
      <w:r w:rsidR="00DF3919"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membranu</w:t>
      </w:r>
      <w:r w:rsidR="00DF3919" w:rsidRPr="00642C46">
        <w:rPr>
          <w:spacing w:val="-2"/>
          <w:sz w:val="22"/>
          <w:szCs w:val="22"/>
          <w:lang w:val="hr-HR"/>
        </w:rPr>
        <w:t xml:space="preserve"> nervnih vlakana</w:t>
      </w:r>
      <w:r w:rsidRPr="00642C46">
        <w:rPr>
          <w:spacing w:val="-2"/>
          <w:sz w:val="22"/>
          <w:szCs w:val="22"/>
          <w:lang w:val="hr-HR"/>
        </w:rPr>
        <w:t>.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Natrijumovi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kanali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nervne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membrane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 xml:space="preserve">se </w:t>
      </w:r>
      <w:r w:rsidRPr="00642C46">
        <w:rPr>
          <w:sz w:val="22"/>
          <w:szCs w:val="22"/>
          <w:lang w:val="hr-HR"/>
        </w:rPr>
        <w:t>smatraju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receptorima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za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molekule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lokalnih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anestetika.</w:t>
      </w:r>
    </w:p>
    <w:p w14:paraId="07B6F481" w14:textId="77777777" w:rsidR="0007278D" w:rsidRPr="00642C46" w:rsidRDefault="0007278D" w:rsidP="00642C46">
      <w:pPr>
        <w:widowControl w:val="0"/>
        <w:autoSpaceDE w:val="0"/>
        <w:autoSpaceDN w:val="0"/>
        <w:spacing w:before="74"/>
        <w:ind w:right="1"/>
        <w:jc w:val="both"/>
        <w:rPr>
          <w:sz w:val="22"/>
          <w:szCs w:val="22"/>
          <w:lang w:val="hr-HR"/>
        </w:rPr>
      </w:pPr>
    </w:p>
    <w:p w14:paraId="2262E5C5" w14:textId="40A9EA57" w:rsidR="0007278D" w:rsidRPr="00642C46" w:rsidRDefault="0007278D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Lokalni</w:t>
      </w:r>
      <w:r w:rsidRPr="00642C46">
        <w:rPr>
          <w:spacing w:val="-1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anestetici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mogu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da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imaju</w:t>
      </w:r>
      <w:r w:rsidRPr="00642C46">
        <w:rPr>
          <w:spacing w:val="-1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slične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efekte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-1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na</w:t>
      </w:r>
      <w:r w:rsidRPr="00642C46">
        <w:rPr>
          <w:spacing w:val="-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druge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ekscitabilne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membrane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npr.</w:t>
      </w:r>
      <w:r w:rsidRPr="00642C46">
        <w:rPr>
          <w:spacing w:val="-1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mozgu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ili</w:t>
      </w:r>
      <w:r w:rsidRPr="00642C46">
        <w:rPr>
          <w:spacing w:val="-10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mioka</w:t>
      </w:r>
      <w:r w:rsidR="000D6F09">
        <w:rPr>
          <w:sz w:val="22"/>
          <w:szCs w:val="22"/>
          <w:lang w:val="hr-HR"/>
        </w:rPr>
        <w:t>r</w:t>
      </w:r>
      <w:r w:rsidRPr="00642C46">
        <w:rPr>
          <w:sz w:val="22"/>
          <w:szCs w:val="22"/>
          <w:lang w:val="hr-HR"/>
        </w:rPr>
        <w:t>du.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 xml:space="preserve">U </w:t>
      </w:r>
      <w:r w:rsidRPr="00642C46">
        <w:rPr>
          <w:spacing w:val="-2"/>
          <w:sz w:val="22"/>
          <w:szCs w:val="22"/>
          <w:lang w:val="hr-HR"/>
        </w:rPr>
        <w:t>slučaju da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prekom</w:t>
      </w:r>
      <w:r w:rsidR="00B45426" w:rsidRPr="00642C46">
        <w:rPr>
          <w:spacing w:val="-2"/>
          <w:sz w:val="22"/>
          <w:szCs w:val="22"/>
          <w:lang w:val="hr-HR"/>
        </w:rPr>
        <w:t>j</w:t>
      </w:r>
      <w:r w:rsidRPr="00642C46">
        <w:rPr>
          <w:spacing w:val="-2"/>
          <w:sz w:val="22"/>
          <w:szCs w:val="22"/>
          <w:lang w:val="hr-HR"/>
        </w:rPr>
        <w:t>erne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količine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l</w:t>
      </w:r>
      <w:r w:rsidR="00B45426" w:rsidRPr="00642C46">
        <w:rPr>
          <w:spacing w:val="-2"/>
          <w:sz w:val="22"/>
          <w:szCs w:val="22"/>
          <w:lang w:val="hr-HR"/>
        </w:rPr>
        <w:t>ij</w:t>
      </w:r>
      <w:r w:rsidRPr="00642C46">
        <w:rPr>
          <w:spacing w:val="-2"/>
          <w:sz w:val="22"/>
          <w:szCs w:val="22"/>
          <w:lang w:val="hr-HR"/>
        </w:rPr>
        <w:t>eka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uđu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u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sistemsku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cirkulaciju,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mogu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se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javiti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znaci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i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simptomi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toksičnosti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 xml:space="preserve">koji </w:t>
      </w:r>
      <w:r w:rsidRPr="00642C46">
        <w:rPr>
          <w:sz w:val="22"/>
          <w:szCs w:val="22"/>
          <w:lang w:val="hr-HR"/>
        </w:rPr>
        <w:t>potiču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od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centralnog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nervnog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kardiovaskularnog</w:t>
      </w:r>
      <w:r w:rsidRPr="00642C46">
        <w:rPr>
          <w:spacing w:val="-8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sistema.</w:t>
      </w:r>
    </w:p>
    <w:p w14:paraId="351CD6E4" w14:textId="77777777" w:rsidR="0007278D" w:rsidRPr="00642C46" w:rsidRDefault="0007278D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642C31F9" w14:textId="3CE6B96A" w:rsidR="0007278D" w:rsidRPr="00642C46" w:rsidRDefault="00DF3919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CNS</w:t>
      </w:r>
      <w:r w:rsidR="0007278D" w:rsidRPr="00642C46">
        <w:rPr>
          <w:sz w:val="22"/>
          <w:szCs w:val="22"/>
          <w:lang w:val="hr-HR"/>
        </w:rPr>
        <w:t xml:space="preserve"> toksičnost (</w:t>
      </w:r>
      <w:r w:rsidRPr="00642C46">
        <w:rPr>
          <w:sz w:val="22"/>
          <w:szCs w:val="22"/>
          <w:lang w:val="hr-HR"/>
        </w:rPr>
        <w:t xml:space="preserve">vidjeti </w:t>
      </w:r>
      <w:r w:rsidR="00C7417A" w:rsidRPr="00642C46">
        <w:rPr>
          <w:sz w:val="22"/>
          <w:szCs w:val="22"/>
          <w:lang w:val="hr-HR"/>
        </w:rPr>
        <w:t>dio</w:t>
      </w:r>
      <w:r w:rsidR="0007278D" w:rsidRPr="00642C46">
        <w:rPr>
          <w:sz w:val="22"/>
          <w:szCs w:val="22"/>
          <w:lang w:val="hr-HR"/>
        </w:rPr>
        <w:t xml:space="preserve"> 4.8.1) uglavnom prethodi kardiovaskularnim efektima pošto se </w:t>
      </w:r>
      <w:r w:rsidRPr="00642C46">
        <w:rPr>
          <w:sz w:val="22"/>
          <w:szCs w:val="22"/>
          <w:lang w:val="hr-HR"/>
        </w:rPr>
        <w:t>CNS</w:t>
      </w:r>
      <w:r w:rsidR="0007278D" w:rsidRPr="00642C46">
        <w:rPr>
          <w:spacing w:val="-14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toksičnost</w:t>
      </w:r>
      <w:r w:rsidR="0007278D" w:rsidRPr="00642C46">
        <w:rPr>
          <w:spacing w:val="-14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javlja</w:t>
      </w:r>
      <w:r w:rsidR="0007278D" w:rsidRPr="00642C46">
        <w:rPr>
          <w:spacing w:val="-13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pri</w:t>
      </w:r>
      <w:r w:rsidR="0007278D" w:rsidRPr="00642C46">
        <w:rPr>
          <w:spacing w:val="-14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nižim</w:t>
      </w:r>
      <w:r w:rsidR="0007278D" w:rsidRPr="00642C46">
        <w:rPr>
          <w:spacing w:val="-12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koncentracijama</w:t>
      </w:r>
      <w:r w:rsidRPr="00642C46">
        <w:rPr>
          <w:sz w:val="22"/>
          <w:szCs w:val="22"/>
          <w:lang w:val="hr-HR"/>
        </w:rPr>
        <w:t xml:space="preserve"> u plazmi</w:t>
      </w:r>
      <w:r w:rsidR="0007278D" w:rsidRPr="00642C46">
        <w:rPr>
          <w:sz w:val="22"/>
          <w:szCs w:val="22"/>
          <w:lang w:val="hr-HR"/>
        </w:rPr>
        <w:t>.</w:t>
      </w:r>
      <w:r w:rsidR="0007278D" w:rsidRPr="00642C46">
        <w:rPr>
          <w:spacing w:val="-14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Direktni</w:t>
      </w:r>
      <w:r w:rsidR="0007278D" w:rsidRPr="00642C46">
        <w:rPr>
          <w:spacing w:val="-1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uticaji</w:t>
      </w:r>
      <w:r w:rsidRPr="00642C46">
        <w:rPr>
          <w:spacing w:val="-12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lokalnih</w:t>
      </w:r>
      <w:r w:rsidR="0007278D" w:rsidRPr="00642C46">
        <w:rPr>
          <w:spacing w:val="-14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anestetika</w:t>
      </w:r>
      <w:r w:rsidR="0007278D" w:rsidRPr="00642C46">
        <w:rPr>
          <w:spacing w:val="-11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>na</w:t>
      </w:r>
      <w:r w:rsidR="0007278D" w:rsidRPr="00642C46">
        <w:rPr>
          <w:spacing w:val="-14"/>
          <w:sz w:val="22"/>
          <w:szCs w:val="22"/>
          <w:lang w:val="hr-HR"/>
        </w:rPr>
        <w:t xml:space="preserve"> </w:t>
      </w:r>
      <w:r w:rsidR="0007278D" w:rsidRPr="00642C46">
        <w:rPr>
          <w:sz w:val="22"/>
          <w:szCs w:val="22"/>
          <w:lang w:val="hr-HR"/>
        </w:rPr>
        <w:t xml:space="preserve">srce </w:t>
      </w:r>
      <w:r w:rsidR="0007278D" w:rsidRPr="00642C46">
        <w:rPr>
          <w:spacing w:val="-2"/>
          <w:sz w:val="22"/>
          <w:szCs w:val="22"/>
          <w:lang w:val="hr-HR"/>
        </w:rPr>
        <w:t>uključuju</w:t>
      </w:r>
      <w:r w:rsidR="0007278D" w:rsidRPr="00642C46">
        <w:rPr>
          <w:spacing w:val="-3"/>
          <w:sz w:val="22"/>
          <w:szCs w:val="22"/>
          <w:lang w:val="hr-HR"/>
        </w:rPr>
        <w:t xml:space="preserve"> </w:t>
      </w:r>
      <w:r w:rsidR="0007278D" w:rsidRPr="00642C46">
        <w:rPr>
          <w:spacing w:val="-2"/>
          <w:sz w:val="22"/>
          <w:szCs w:val="22"/>
          <w:lang w:val="hr-HR"/>
        </w:rPr>
        <w:t xml:space="preserve">usporeno sprovođenje signala, negativni inotropni efekat i </w:t>
      </w:r>
      <w:r w:rsidRPr="00642C46">
        <w:rPr>
          <w:spacing w:val="-2"/>
          <w:sz w:val="22"/>
          <w:szCs w:val="22"/>
          <w:lang w:val="hr-HR"/>
        </w:rPr>
        <w:t xml:space="preserve">na kraju </w:t>
      </w:r>
      <w:r w:rsidR="0007278D" w:rsidRPr="00642C46">
        <w:rPr>
          <w:spacing w:val="-2"/>
          <w:sz w:val="22"/>
          <w:szCs w:val="22"/>
          <w:lang w:val="hr-HR"/>
        </w:rPr>
        <w:t>srčani zastoj.</w:t>
      </w:r>
    </w:p>
    <w:p w14:paraId="40CDC047" w14:textId="77777777" w:rsidR="0007278D" w:rsidRPr="00642C46" w:rsidRDefault="0007278D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</w:p>
    <w:p w14:paraId="4AEFA940" w14:textId="65404B3F" w:rsidR="0007278D" w:rsidRPr="00642C46" w:rsidRDefault="0007278D" w:rsidP="00642C46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Indirektni kardiovaskularni efekti (hipotenzija, bradikardija) se mogu javiti posl</w:t>
      </w:r>
      <w:r w:rsidR="00B45426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 epiduralne prim</w:t>
      </w:r>
      <w:r w:rsidR="00B45426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ene u zavisnosti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="00DF3919" w:rsidRPr="00642C46">
        <w:rPr>
          <w:sz w:val="22"/>
          <w:szCs w:val="22"/>
          <w:lang w:val="hr-HR"/>
        </w:rPr>
        <w:t>od obima</w:t>
      </w:r>
      <w:r w:rsidR="00DF3919"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pratećeg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simpatičkog</w:t>
      </w:r>
      <w:r w:rsidRPr="00642C46">
        <w:rPr>
          <w:spacing w:val="-2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bloka.</w:t>
      </w:r>
    </w:p>
    <w:p w14:paraId="056A0331" w14:textId="77777777" w:rsidR="0007278D" w:rsidRPr="00642C46" w:rsidRDefault="0007278D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2AEF1885" w14:textId="77777777" w:rsidR="0072020E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5.2.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Farmakokinetički podaci</w:t>
      </w:r>
      <w:r w:rsidR="003A7059" w:rsidRPr="00A62D04">
        <w:rPr>
          <w:b/>
          <w:bCs/>
          <w:sz w:val="22"/>
          <w:szCs w:val="22"/>
          <w:lang w:val="sr-Latn-ME"/>
        </w:rPr>
        <w:t xml:space="preserve"> </w:t>
      </w:r>
    </w:p>
    <w:p w14:paraId="658D2BB7" w14:textId="77777777" w:rsidR="0089585A" w:rsidRPr="00642C46" w:rsidRDefault="0089585A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</w:rPr>
      </w:pPr>
    </w:p>
    <w:p w14:paraId="3B3BC5C4" w14:textId="5551B1D1" w:rsidR="0089585A" w:rsidRPr="00642C46" w:rsidRDefault="00DF3919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Bupivakain ima vr</w:t>
      </w:r>
      <w:r w:rsidR="000D6F09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ednost konstante disocijacije (pKa) 8,2 i</w:t>
      </w:r>
      <w:r w:rsidR="0089585A" w:rsidRPr="00642C46">
        <w:rPr>
          <w:sz w:val="22"/>
          <w:szCs w:val="22"/>
          <w:lang w:val="hr-HR"/>
        </w:rPr>
        <w:t xml:space="preserve"> vr</w:t>
      </w:r>
      <w:r w:rsidR="00B45426" w:rsidRPr="00642C46">
        <w:rPr>
          <w:sz w:val="22"/>
          <w:szCs w:val="22"/>
          <w:lang w:val="hr-HR"/>
        </w:rPr>
        <w:t>ij</w:t>
      </w:r>
      <w:r w:rsidR="0089585A" w:rsidRPr="00642C46">
        <w:rPr>
          <w:sz w:val="22"/>
          <w:szCs w:val="22"/>
          <w:lang w:val="hr-HR"/>
        </w:rPr>
        <w:t>ednost particionog koeficijenta 346 (25 °C n- oktanol/fosfatni pufer pH 7.4). Metaboliti</w:t>
      </w:r>
      <w:r w:rsidRPr="00642C46">
        <w:rPr>
          <w:sz w:val="22"/>
          <w:szCs w:val="22"/>
          <w:lang w:val="hr-HR"/>
        </w:rPr>
        <w:t xml:space="preserve"> bupivakaina</w:t>
      </w:r>
      <w:r w:rsidR="0089585A" w:rsidRPr="00642C46">
        <w:rPr>
          <w:sz w:val="22"/>
          <w:szCs w:val="22"/>
          <w:lang w:val="hr-HR"/>
        </w:rPr>
        <w:t xml:space="preserve"> imaju</w:t>
      </w:r>
      <w:r w:rsidRPr="00642C46">
        <w:rPr>
          <w:sz w:val="22"/>
          <w:szCs w:val="22"/>
          <w:lang w:val="hr-HR"/>
        </w:rPr>
        <w:t xml:space="preserve"> slabiju</w:t>
      </w:r>
      <w:r w:rsidR="0089585A" w:rsidRPr="00642C46">
        <w:rPr>
          <w:sz w:val="22"/>
          <w:szCs w:val="22"/>
          <w:lang w:val="hr-HR"/>
        </w:rPr>
        <w:t xml:space="preserve"> farmakološku aktivnost od aktivnosti </w:t>
      </w:r>
      <w:r w:rsidR="0089585A" w:rsidRPr="00642C46">
        <w:rPr>
          <w:spacing w:val="-2"/>
          <w:sz w:val="22"/>
          <w:szCs w:val="22"/>
          <w:lang w:val="hr-HR"/>
        </w:rPr>
        <w:t>bupivakaina.</w:t>
      </w:r>
    </w:p>
    <w:p w14:paraId="7F1ECE89" w14:textId="77777777" w:rsidR="0089585A" w:rsidRPr="00642C46" w:rsidRDefault="0089585A" w:rsidP="00642C46">
      <w:pPr>
        <w:widowControl w:val="0"/>
        <w:autoSpaceDE w:val="0"/>
        <w:autoSpaceDN w:val="0"/>
        <w:spacing w:before="1"/>
        <w:ind w:right="1"/>
        <w:jc w:val="both"/>
        <w:rPr>
          <w:sz w:val="22"/>
          <w:szCs w:val="22"/>
          <w:lang w:val="hr-HR"/>
        </w:rPr>
      </w:pPr>
    </w:p>
    <w:p w14:paraId="2DE1201A" w14:textId="518FE54B" w:rsidR="0089585A" w:rsidRPr="000E17DE" w:rsidRDefault="0089585A" w:rsidP="000E17DE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Koncentracija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bupivakaina</w:t>
      </w:r>
      <w:r w:rsidRPr="00642C46">
        <w:rPr>
          <w:spacing w:val="-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u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plazmi</w:t>
      </w:r>
      <w:r w:rsidRPr="00642C46">
        <w:rPr>
          <w:spacing w:val="-4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zavisi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od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doze,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puta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prim</w:t>
      </w:r>
      <w:r w:rsidR="00B45426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ene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="00DF3919" w:rsidRPr="00642C46">
        <w:rPr>
          <w:sz w:val="22"/>
          <w:szCs w:val="22"/>
          <w:lang w:val="hr-HR"/>
        </w:rPr>
        <w:t>prokrvljenosti</w:t>
      </w:r>
      <w:r w:rsidR="00DF3919"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</w:t>
      </w:r>
      <w:r w:rsidR="00B45426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esta</w:t>
      </w:r>
      <w:r w:rsidRPr="00642C46">
        <w:rPr>
          <w:spacing w:val="-5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injektovanja.</w:t>
      </w:r>
    </w:p>
    <w:p w14:paraId="04E0FC9A" w14:textId="77777777" w:rsidR="0089585A" w:rsidRPr="00642C46" w:rsidRDefault="0089585A" w:rsidP="00642C46">
      <w:pPr>
        <w:widowControl w:val="0"/>
        <w:autoSpaceDE w:val="0"/>
        <w:autoSpaceDN w:val="0"/>
        <w:spacing w:before="4"/>
        <w:ind w:right="1"/>
        <w:jc w:val="both"/>
        <w:rPr>
          <w:sz w:val="22"/>
          <w:szCs w:val="22"/>
          <w:lang w:val="hr-HR"/>
        </w:rPr>
      </w:pPr>
    </w:p>
    <w:p w14:paraId="464763FB" w14:textId="185C5859" w:rsidR="0089585A" w:rsidRPr="00642C46" w:rsidRDefault="0089585A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Bupivakain</w:t>
      </w:r>
      <w:r w:rsidRPr="00642C46">
        <w:rPr>
          <w:spacing w:val="-3"/>
          <w:sz w:val="22"/>
          <w:szCs w:val="22"/>
          <w:lang w:val="hr-HR"/>
        </w:rPr>
        <w:t xml:space="preserve"> </w:t>
      </w:r>
      <w:r w:rsidR="00DF3919" w:rsidRPr="00642C46">
        <w:rPr>
          <w:sz w:val="22"/>
          <w:szCs w:val="22"/>
          <w:lang w:val="hr-HR"/>
        </w:rPr>
        <w:t>pokazuje potpunu resorpciju bifaznog karaktera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iz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epiduralnog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prostora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sa</w:t>
      </w:r>
      <w:r w:rsidRPr="000D6F09">
        <w:rPr>
          <w:spacing w:val="-1"/>
          <w:sz w:val="22"/>
          <w:szCs w:val="22"/>
          <w:lang w:val="hr-HR"/>
        </w:rPr>
        <w:t xml:space="preserve"> </w:t>
      </w:r>
      <w:r w:rsidR="00DF3919" w:rsidRPr="000D6F09">
        <w:rPr>
          <w:sz w:val="22"/>
          <w:szCs w:val="22"/>
          <w:lang w:val="hr-HR"/>
        </w:rPr>
        <w:t>poluvremenom resorpcije od</w:t>
      </w:r>
      <w:r w:rsidR="00DF3919"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7</w:t>
      </w:r>
      <w:r w:rsidRPr="00642C46">
        <w:rPr>
          <w:spacing w:val="-1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minuta</w:t>
      </w:r>
      <w:r w:rsidR="00DF3919" w:rsidRPr="00642C46">
        <w:rPr>
          <w:sz w:val="22"/>
          <w:szCs w:val="22"/>
          <w:lang w:val="hr-HR"/>
        </w:rPr>
        <w:t>, odnosno</w:t>
      </w:r>
      <w:r w:rsidRPr="00642C46">
        <w:rPr>
          <w:sz w:val="22"/>
          <w:szCs w:val="22"/>
          <w:lang w:val="hr-HR"/>
        </w:rPr>
        <w:t xml:space="preserve"> 6 sati. Spora faza resorpcije ograničava brzinu eliminacije bupivakaina</w:t>
      </w:r>
      <w:r w:rsidR="00DF3919" w:rsidRPr="00642C46">
        <w:rPr>
          <w:sz w:val="22"/>
          <w:szCs w:val="22"/>
          <w:lang w:val="hr-HR"/>
        </w:rPr>
        <w:t>,</w:t>
      </w:r>
      <w:r w:rsidRPr="00642C46">
        <w:rPr>
          <w:sz w:val="22"/>
          <w:szCs w:val="22"/>
          <w:lang w:val="hr-HR"/>
        </w:rPr>
        <w:t xml:space="preserve"> što objašnjava zbog čega je</w:t>
      </w:r>
      <w:r w:rsidR="00DF3919" w:rsidRPr="00642C46">
        <w:rPr>
          <w:sz w:val="22"/>
          <w:szCs w:val="22"/>
          <w:lang w:val="hr-HR"/>
        </w:rPr>
        <w:t xml:space="preserve"> prividno</w:t>
      </w:r>
      <w:r w:rsidRPr="00642C46">
        <w:rPr>
          <w:sz w:val="22"/>
          <w:szCs w:val="22"/>
          <w:lang w:val="hr-HR"/>
        </w:rPr>
        <w:t xml:space="preserve"> poluvr</w:t>
      </w:r>
      <w:r w:rsidR="001A3E27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 xml:space="preserve">eme eliminacije nakon </w:t>
      </w:r>
      <w:r w:rsidR="00DF3919" w:rsidRPr="00642C46">
        <w:rPr>
          <w:sz w:val="22"/>
          <w:szCs w:val="22"/>
          <w:lang w:val="hr-HR"/>
        </w:rPr>
        <w:t>epiduralne primjene</w:t>
      </w:r>
      <w:r w:rsidRPr="00642C46">
        <w:rPr>
          <w:sz w:val="22"/>
          <w:szCs w:val="22"/>
          <w:lang w:val="hr-HR"/>
        </w:rPr>
        <w:t xml:space="preserve"> duže nego nakon intravenske prim</w:t>
      </w:r>
      <w:r w:rsidR="001A3E2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ene.</w:t>
      </w:r>
    </w:p>
    <w:p w14:paraId="3BD36B53" w14:textId="77777777" w:rsidR="0089585A" w:rsidRPr="000E17DE" w:rsidRDefault="0089585A" w:rsidP="00642C46">
      <w:pPr>
        <w:widowControl w:val="0"/>
        <w:autoSpaceDE w:val="0"/>
        <w:autoSpaceDN w:val="0"/>
        <w:spacing w:before="8"/>
        <w:ind w:right="1"/>
        <w:jc w:val="both"/>
        <w:rPr>
          <w:sz w:val="22"/>
          <w:szCs w:val="22"/>
          <w:lang w:val="hr-HR"/>
        </w:rPr>
      </w:pPr>
    </w:p>
    <w:p w14:paraId="38C93282" w14:textId="479B266C" w:rsidR="0089585A" w:rsidRPr="00642C46" w:rsidRDefault="00DF3919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Nakon intravenske primjene, bupivakain ima ukupni </w:t>
      </w:r>
      <w:r w:rsidR="0089585A" w:rsidRPr="00642C46">
        <w:rPr>
          <w:sz w:val="22"/>
          <w:szCs w:val="22"/>
          <w:lang w:val="hr-HR"/>
        </w:rPr>
        <w:t xml:space="preserve">klirens iz plazme </w:t>
      </w:r>
      <w:r w:rsidRPr="00642C46">
        <w:rPr>
          <w:sz w:val="22"/>
          <w:szCs w:val="22"/>
          <w:lang w:val="hr-HR"/>
        </w:rPr>
        <w:t xml:space="preserve">od </w:t>
      </w:r>
      <w:r w:rsidR="0089585A" w:rsidRPr="00642C46">
        <w:rPr>
          <w:sz w:val="22"/>
          <w:szCs w:val="22"/>
          <w:lang w:val="hr-HR"/>
        </w:rPr>
        <w:t xml:space="preserve">0,58 </w:t>
      </w:r>
      <w:r w:rsidR="000D6F09">
        <w:rPr>
          <w:sz w:val="22"/>
          <w:szCs w:val="22"/>
          <w:lang w:val="hr-HR"/>
        </w:rPr>
        <w:t>l</w:t>
      </w:r>
      <w:r w:rsidR="0089585A" w:rsidRPr="00642C46">
        <w:rPr>
          <w:sz w:val="22"/>
          <w:szCs w:val="22"/>
          <w:lang w:val="hr-HR"/>
        </w:rPr>
        <w:t xml:space="preserve">/min, volumen distribucije u stanju ravnoteže </w:t>
      </w:r>
      <w:r w:rsidRPr="000D6F09">
        <w:rPr>
          <w:sz w:val="22"/>
          <w:szCs w:val="22"/>
          <w:lang w:val="hr-HR"/>
        </w:rPr>
        <w:t xml:space="preserve">od </w:t>
      </w:r>
      <w:r w:rsidR="0089585A" w:rsidRPr="000D6F09">
        <w:rPr>
          <w:sz w:val="22"/>
          <w:szCs w:val="22"/>
          <w:lang w:val="hr-HR"/>
        </w:rPr>
        <w:t xml:space="preserve">73 </w:t>
      </w:r>
      <w:r w:rsidR="000D6F09">
        <w:rPr>
          <w:sz w:val="22"/>
          <w:szCs w:val="22"/>
          <w:lang w:val="hr-HR"/>
        </w:rPr>
        <w:t>l</w:t>
      </w:r>
      <w:r w:rsidR="0089585A" w:rsidRPr="000D6F09">
        <w:rPr>
          <w:sz w:val="22"/>
          <w:szCs w:val="22"/>
          <w:lang w:val="hr-HR"/>
        </w:rPr>
        <w:t xml:space="preserve">, </w:t>
      </w:r>
      <w:r w:rsidRPr="000D6F09">
        <w:rPr>
          <w:sz w:val="22"/>
          <w:szCs w:val="22"/>
          <w:lang w:val="hr-HR"/>
        </w:rPr>
        <w:t xml:space="preserve">terminalno </w:t>
      </w:r>
      <w:r w:rsidR="0089585A" w:rsidRPr="000D6F09">
        <w:rPr>
          <w:sz w:val="22"/>
          <w:szCs w:val="22"/>
          <w:lang w:val="hr-HR"/>
        </w:rPr>
        <w:t>poluvr</w:t>
      </w:r>
      <w:r w:rsidR="001A3E27" w:rsidRPr="00642C46">
        <w:rPr>
          <w:sz w:val="22"/>
          <w:szCs w:val="22"/>
          <w:lang w:val="hr-HR"/>
        </w:rPr>
        <w:t>ij</w:t>
      </w:r>
      <w:r w:rsidR="0089585A" w:rsidRPr="00642C46">
        <w:rPr>
          <w:sz w:val="22"/>
          <w:szCs w:val="22"/>
          <w:lang w:val="hr-HR"/>
        </w:rPr>
        <w:t xml:space="preserve">eme eliminacije </w:t>
      </w:r>
      <w:r w:rsidRPr="00642C46">
        <w:rPr>
          <w:sz w:val="22"/>
          <w:szCs w:val="22"/>
          <w:lang w:val="hr-HR"/>
        </w:rPr>
        <w:t xml:space="preserve">od </w:t>
      </w:r>
      <w:r w:rsidR="0089585A" w:rsidRPr="00642C46">
        <w:rPr>
          <w:sz w:val="22"/>
          <w:szCs w:val="22"/>
          <w:lang w:val="hr-HR"/>
        </w:rPr>
        <w:t>2,7 sati</w:t>
      </w:r>
      <w:r w:rsidRPr="00642C46">
        <w:rPr>
          <w:sz w:val="22"/>
          <w:szCs w:val="22"/>
          <w:lang w:val="hr-HR"/>
        </w:rPr>
        <w:t xml:space="preserve"> i</w:t>
      </w:r>
      <w:r w:rsidR="0089585A" w:rsidRPr="00642C46">
        <w:rPr>
          <w:sz w:val="22"/>
          <w:szCs w:val="22"/>
          <w:lang w:val="hr-HR"/>
        </w:rPr>
        <w:t xml:space="preserve"> intermedijerni </w:t>
      </w:r>
      <w:r w:rsidRPr="00642C46">
        <w:rPr>
          <w:sz w:val="22"/>
          <w:szCs w:val="22"/>
          <w:lang w:val="hr-HR"/>
        </w:rPr>
        <w:t xml:space="preserve">hepatički ekstrakcioni odnos od </w:t>
      </w:r>
      <w:r w:rsidR="0089585A" w:rsidRPr="00642C46">
        <w:rPr>
          <w:sz w:val="22"/>
          <w:szCs w:val="22"/>
          <w:lang w:val="hr-HR"/>
        </w:rPr>
        <w:t xml:space="preserve"> 0,38. </w:t>
      </w:r>
      <w:r w:rsidRPr="00642C46">
        <w:rPr>
          <w:sz w:val="22"/>
          <w:szCs w:val="22"/>
          <w:lang w:val="hr-HR"/>
        </w:rPr>
        <w:t xml:space="preserve">96% </w:t>
      </w:r>
      <w:r w:rsidR="0089585A" w:rsidRPr="00642C46">
        <w:rPr>
          <w:sz w:val="22"/>
          <w:szCs w:val="22"/>
          <w:lang w:val="hr-HR"/>
        </w:rPr>
        <w:t xml:space="preserve">se vezuje za </w:t>
      </w:r>
      <w:r w:rsidRPr="00642C46">
        <w:rPr>
          <w:sz w:val="22"/>
          <w:szCs w:val="22"/>
          <w:lang w:val="hr-HR"/>
        </w:rPr>
        <w:t xml:space="preserve">proteine plazme, uglavnom za </w:t>
      </w:r>
      <w:r w:rsidR="0089585A" w:rsidRPr="00642C46">
        <w:rPr>
          <w:sz w:val="22"/>
          <w:szCs w:val="22"/>
          <w:lang w:val="hr-HR"/>
        </w:rPr>
        <w:t>alfa-1</w:t>
      </w:r>
      <w:r w:rsidR="0089585A" w:rsidRPr="00642C46">
        <w:rPr>
          <w:spacing w:val="-2"/>
          <w:sz w:val="22"/>
          <w:szCs w:val="22"/>
          <w:lang w:val="hr-HR"/>
        </w:rPr>
        <w:t xml:space="preserve"> </w:t>
      </w:r>
      <w:r w:rsidR="0089585A" w:rsidRPr="00642C46">
        <w:rPr>
          <w:sz w:val="22"/>
          <w:szCs w:val="22"/>
          <w:lang w:val="hr-HR"/>
        </w:rPr>
        <w:t xml:space="preserve">kiseli glikoprotein. Klirens bupivakaina </w:t>
      </w:r>
      <w:r w:rsidRPr="00642C46">
        <w:rPr>
          <w:sz w:val="22"/>
          <w:szCs w:val="22"/>
          <w:lang w:val="hr-HR"/>
        </w:rPr>
        <w:t xml:space="preserve">gotovo </w:t>
      </w:r>
      <w:r w:rsidR="0089585A" w:rsidRPr="00642C46">
        <w:rPr>
          <w:sz w:val="22"/>
          <w:szCs w:val="22"/>
          <w:lang w:val="hr-HR"/>
        </w:rPr>
        <w:t xml:space="preserve">u potpunosti potiče od </w:t>
      </w:r>
      <w:r w:rsidRPr="00642C46">
        <w:rPr>
          <w:sz w:val="22"/>
          <w:szCs w:val="22"/>
          <w:lang w:val="hr-HR"/>
        </w:rPr>
        <w:t xml:space="preserve">metabolizma </w:t>
      </w:r>
      <w:r w:rsidR="0089585A" w:rsidRPr="00642C46">
        <w:rPr>
          <w:sz w:val="22"/>
          <w:szCs w:val="22"/>
          <w:lang w:val="hr-HR"/>
        </w:rPr>
        <w:t>u jetri, i os</w:t>
      </w:r>
      <w:r w:rsidR="001A3E27" w:rsidRPr="00642C46">
        <w:rPr>
          <w:sz w:val="22"/>
          <w:szCs w:val="22"/>
          <w:lang w:val="hr-HR"/>
        </w:rPr>
        <w:t>j</w:t>
      </w:r>
      <w:r w:rsidR="0089585A" w:rsidRPr="00642C46">
        <w:rPr>
          <w:sz w:val="22"/>
          <w:szCs w:val="22"/>
          <w:lang w:val="hr-HR"/>
        </w:rPr>
        <w:t>etljiviji je na prom</w:t>
      </w:r>
      <w:r w:rsidR="001A3E27" w:rsidRPr="00642C46">
        <w:rPr>
          <w:sz w:val="22"/>
          <w:szCs w:val="22"/>
          <w:lang w:val="hr-HR"/>
        </w:rPr>
        <w:t>j</w:t>
      </w:r>
      <w:r w:rsidR="0089585A" w:rsidRPr="00642C46">
        <w:rPr>
          <w:sz w:val="22"/>
          <w:szCs w:val="22"/>
          <w:lang w:val="hr-HR"/>
        </w:rPr>
        <w:t>ene u intrizičnoj aktivnosti enzima jetre nego na prom</w:t>
      </w:r>
      <w:r w:rsidR="001A3E27" w:rsidRPr="00642C46">
        <w:rPr>
          <w:sz w:val="22"/>
          <w:szCs w:val="22"/>
          <w:lang w:val="hr-HR"/>
        </w:rPr>
        <w:t>j</w:t>
      </w:r>
      <w:r w:rsidR="0089585A" w:rsidRPr="00642C46">
        <w:rPr>
          <w:sz w:val="22"/>
          <w:szCs w:val="22"/>
          <w:lang w:val="hr-HR"/>
        </w:rPr>
        <w:t>ene u perfuziji jetre.</w:t>
      </w:r>
    </w:p>
    <w:p w14:paraId="21781970" w14:textId="77777777" w:rsidR="0089585A" w:rsidRPr="00642C46" w:rsidRDefault="0089585A" w:rsidP="00642C46">
      <w:pPr>
        <w:widowControl w:val="0"/>
        <w:autoSpaceDE w:val="0"/>
        <w:autoSpaceDN w:val="0"/>
        <w:ind w:left="232" w:right="1"/>
        <w:jc w:val="both"/>
        <w:rPr>
          <w:sz w:val="22"/>
          <w:szCs w:val="22"/>
          <w:lang w:val="hr-HR"/>
        </w:rPr>
      </w:pPr>
    </w:p>
    <w:p w14:paraId="323E3313" w14:textId="77777777" w:rsidR="0089585A" w:rsidRPr="00642C46" w:rsidRDefault="0089585A" w:rsidP="00642C46">
      <w:pPr>
        <w:widowControl w:val="0"/>
        <w:autoSpaceDE w:val="0"/>
        <w:autoSpaceDN w:val="0"/>
        <w:ind w:right="1"/>
        <w:jc w:val="both"/>
        <w:outlineLvl w:val="1"/>
        <w:rPr>
          <w:sz w:val="22"/>
          <w:szCs w:val="22"/>
          <w:u w:val="single"/>
          <w:lang w:val="hr-HR"/>
        </w:rPr>
      </w:pPr>
      <w:r w:rsidRPr="00642C46">
        <w:rPr>
          <w:sz w:val="22"/>
          <w:szCs w:val="22"/>
          <w:u w:val="single"/>
          <w:lang w:val="hr-HR"/>
        </w:rPr>
        <w:t>Pedijatrijska</w:t>
      </w:r>
      <w:r w:rsidRPr="00642C46">
        <w:rPr>
          <w:spacing w:val="-13"/>
          <w:sz w:val="22"/>
          <w:szCs w:val="22"/>
          <w:u w:val="single"/>
          <w:lang w:val="hr-HR"/>
        </w:rPr>
        <w:t xml:space="preserve"> </w:t>
      </w:r>
      <w:r w:rsidRPr="00642C46">
        <w:rPr>
          <w:spacing w:val="-2"/>
          <w:sz w:val="22"/>
          <w:szCs w:val="22"/>
          <w:u w:val="single"/>
          <w:lang w:val="hr-HR"/>
        </w:rPr>
        <w:t>populacija</w:t>
      </w:r>
    </w:p>
    <w:p w14:paraId="173A2C2F" w14:textId="77777777" w:rsidR="0089585A" w:rsidRPr="000E17DE" w:rsidRDefault="0089585A" w:rsidP="00642C46">
      <w:pPr>
        <w:widowControl w:val="0"/>
        <w:autoSpaceDE w:val="0"/>
        <w:autoSpaceDN w:val="0"/>
        <w:spacing w:before="5"/>
        <w:ind w:right="1"/>
        <w:jc w:val="both"/>
        <w:rPr>
          <w:b/>
          <w:sz w:val="22"/>
          <w:szCs w:val="22"/>
          <w:lang w:val="hr-HR"/>
        </w:rPr>
      </w:pPr>
    </w:p>
    <w:p w14:paraId="2DBDB71B" w14:textId="77F82E1E" w:rsidR="0089585A" w:rsidRPr="00642C46" w:rsidRDefault="0089585A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>Farmakokinetika</w:t>
      </w:r>
      <w:r w:rsidRPr="00642C46">
        <w:rPr>
          <w:spacing w:val="-9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l</w:t>
      </w:r>
      <w:r w:rsidR="001A3E27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eka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kod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d</w:t>
      </w:r>
      <w:r w:rsidR="001A3E2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>ece</w:t>
      </w:r>
      <w:r w:rsidRPr="000D6F09">
        <w:rPr>
          <w:spacing w:val="-7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je</w:t>
      </w:r>
      <w:r w:rsidRPr="000D6F09">
        <w:rPr>
          <w:spacing w:val="-7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slična</w:t>
      </w:r>
      <w:r w:rsidRPr="000D6F09">
        <w:rPr>
          <w:spacing w:val="-7"/>
          <w:sz w:val="22"/>
          <w:szCs w:val="22"/>
          <w:lang w:val="hr-HR"/>
        </w:rPr>
        <w:t xml:space="preserve"> </w:t>
      </w:r>
      <w:r w:rsidRPr="000D6F09">
        <w:rPr>
          <w:sz w:val="22"/>
          <w:szCs w:val="22"/>
          <w:lang w:val="hr-HR"/>
        </w:rPr>
        <w:t>farmakokinetici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kod</w:t>
      </w:r>
      <w:r w:rsidRPr="00642C46">
        <w:rPr>
          <w:spacing w:val="-7"/>
          <w:sz w:val="22"/>
          <w:szCs w:val="22"/>
          <w:lang w:val="hr-HR"/>
        </w:rPr>
        <w:t xml:space="preserve"> </w:t>
      </w:r>
      <w:r w:rsidRPr="00642C46">
        <w:rPr>
          <w:sz w:val="22"/>
          <w:szCs w:val="22"/>
          <w:lang w:val="hr-HR"/>
        </w:rPr>
        <w:t>odraslih</w:t>
      </w:r>
      <w:r w:rsidRPr="00642C46">
        <w:rPr>
          <w:spacing w:val="-6"/>
          <w:sz w:val="22"/>
          <w:szCs w:val="22"/>
          <w:lang w:val="hr-HR"/>
        </w:rPr>
        <w:t xml:space="preserve"> </w:t>
      </w:r>
      <w:r w:rsidRPr="00642C46">
        <w:rPr>
          <w:spacing w:val="-2"/>
          <w:sz w:val="22"/>
          <w:szCs w:val="22"/>
          <w:lang w:val="hr-HR"/>
        </w:rPr>
        <w:t>osoba.</w:t>
      </w:r>
    </w:p>
    <w:p w14:paraId="62264AD7" w14:textId="77777777" w:rsidR="0089585A" w:rsidRPr="00642C46" w:rsidRDefault="0089585A" w:rsidP="00642C46">
      <w:pPr>
        <w:widowControl w:val="0"/>
        <w:autoSpaceDE w:val="0"/>
        <w:autoSpaceDN w:val="0"/>
        <w:spacing w:before="3"/>
        <w:ind w:right="1"/>
        <w:jc w:val="both"/>
        <w:rPr>
          <w:sz w:val="22"/>
          <w:szCs w:val="22"/>
          <w:lang w:val="hr-HR"/>
        </w:rPr>
      </w:pPr>
    </w:p>
    <w:p w14:paraId="7212179C" w14:textId="261DD008" w:rsidR="0089585A" w:rsidRPr="00642C46" w:rsidRDefault="0089585A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Povećanje ukupne </w:t>
      </w:r>
      <w:r w:rsidR="00DF3919" w:rsidRPr="00642C46">
        <w:rPr>
          <w:sz w:val="22"/>
          <w:szCs w:val="22"/>
          <w:lang w:val="hr-HR"/>
        </w:rPr>
        <w:t xml:space="preserve">koncentracije </w:t>
      </w:r>
      <w:r w:rsidRPr="00642C46">
        <w:rPr>
          <w:sz w:val="22"/>
          <w:szCs w:val="22"/>
          <w:lang w:val="hr-HR"/>
        </w:rPr>
        <w:t>l</w:t>
      </w:r>
      <w:r w:rsidR="001A3E27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 xml:space="preserve">eka u plazmi je uočeno tokom kontinuirane epiduralne infuzije. Ovo je povezano sa postoperativnim povećanjem </w:t>
      </w:r>
      <w:r w:rsidR="00DF3919" w:rsidRPr="00642C46">
        <w:rPr>
          <w:sz w:val="22"/>
          <w:szCs w:val="22"/>
          <w:lang w:val="hr-HR"/>
        </w:rPr>
        <w:t xml:space="preserve">koncentracije </w:t>
      </w:r>
      <w:r w:rsidRPr="00642C46">
        <w:rPr>
          <w:sz w:val="22"/>
          <w:szCs w:val="22"/>
          <w:lang w:val="hr-HR"/>
        </w:rPr>
        <w:t>alfa-1 kiselog glikoproteina. Koncentracija nevezanog, tj. farmakološki aktivnog l</w:t>
      </w:r>
      <w:r w:rsidR="001A3E27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eka je slična pr</w:t>
      </w:r>
      <w:r w:rsidR="001A3E27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>e i nakon operacije.</w:t>
      </w:r>
    </w:p>
    <w:p w14:paraId="3B209F07" w14:textId="77777777" w:rsidR="0089585A" w:rsidRPr="000E17DE" w:rsidRDefault="0089585A" w:rsidP="00642C46">
      <w:pPr>
        <w:widowControl w:val="0"/>
        <w:autoSpaceDE w:val="0"/>
        <w:autoSpaceDN w:val="0"/>
        <w:spacing w:before="7"/>
        <w:ind w:right="1"/>
        <w:jc w:val="both"/>
        <w:rPr>
          <w:sz w:val="22"/>
          <w:szCs w:val="22"/>
          <w:lang w:val="hr-HR"/>
        </w:rPr>
      </w:pPr>
    </w:p>
    <w:p w14:paraId="6D81A3FC" w14:textId="0AB0D5DC" w:rsidR="0089585A" w:rsidRPr="00642C46" w:rsidRDefault="0089585A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t xml:space="preserve">Bupivakain </w:t>
      </w:r>
      <w:r w:rsidR="00DF3919" w:rsidRPr="00642C46">
        <w:rPr>
          <w:sz w:val="22"/>
          <w:szCs w:val="22"/>
          <w:lang w:val="hr-HR"/>
        </w:rPr>
        <w:t xml:space="preserve">lako </w:t>
      </w:r>
      <w:r w:rsidRPr="00642C46">
        <w:rPr>
          <w:sz w:val="22"/>
          <w:szCs w:val="22"/>
          <w:lang w:val="hr-HR"/>
        </w:rPr>
        <w:t xml:space="preserve">prolazi kroz placentu i ravnoteža koncentracija </w:t>
      </w:r>
      <w:r w:rsidR="00DF3919" w:rsidRPr="00642C46">
        <w:rPr>
          <w:sz w:val="22"/>
          <w:szCs w:val="22"/>
          <w:lang w:val="hr-HR"/>
        </w:rPr>
        <w:t xml:space="preserve">nevezane frakcije </w:t>
      </w:r>
      <w:r w:rsidRPr="00642C46">
        <w:rPr>
          <w:sz w:val="22"/>
          <w:szCs w:val="22"/>
          <w:lang w:val="hr-HR"/>
        </w:rPr>
        <w:t>l</w:t>
      </w:r>
      <w:r w:rsidR="001A3E27" w:rsidRPr="00642C46">
        <w:rPr>
          <w:sz w:val="22"/>
          <w:szCs w:val="22"/>
          <w:lang w:val="hr-HR"/>
        </w:rPr>
        <w:t>ij</w:t>
      </w:r>
      <w:r w:rsidRPr="00642C46">
        <w:rPr>
          <w:sz w:val="22"/>
          <w:szCs w:val="22"/>
          <w:lang w:val="hr-HR"/>
        </w:rPr>
        <w:t xml:space="preserve">eka se brzo postiže. </w:t>
      </w:r>
      <w:r w:rsidR="00DF3919" w:rsidRPr="000D6F09">
        <w:rPr>
          <w:sz w:val="22"/>
          <w:szCs w:val="22"/>
          <w:lang w:val="hr-HR"/>
        </w:rPr>
        <w:t>Stepen</w:t>
      </w:r>
      <w:r w:rsidRPr="000D6F09">
        <w:rPr>
          <w:sz w:val="22"/>
          <w:szCs w:val="22"/>
          <w:lang w:val="hr-HR"/>
        </w:rPr>
        <w:t xml:space="preserve"> vezivanja za proteine plazme kod fetusa</w:t>
      </w:r>
      <w:r w:rsidR="00DF3919" w:rsidRPr="000D6F09">
        <w:rPr>
          <w:sz w:val="22"/>
          <w:szCs w:val="22"/>
          <w:lang w:val="hr-HR"/>
        </w:rPr>
        <w:t>je manji nego kod majke, što dovodi do nižih ukupnih koncentracija u plazmi</w:t>
      </w:r>
      <w:r w:rsidRPr="00642C46">
        <w:rPr>
          <w:sz w:val="22"/>
          <w:szCs w:val="22"/>
          <w:lang w:val="hr-HR"/>
        </w:rPr>
        <w:t xml:space="preserve"> kod fetusa.</w:t>
      </w:r>
    </w:p>
    <w:p w14:paraId="217CEF96" w14:textId="4D48E723" w:rsidR="0089585A" w:rsidRDefault="0089585A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00D815EA" w14:textId="268E9444" w:rsidR="0029441D" w:rsidRDefault="0029441D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46DAB092" w14:textId="77777777" w:rsidR="0029441D" w:rsidRPr="00642C46" w:rsidRDefault="0029441D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</w:p>
    <w:p w14:paraId="49C318A6" w14:textId="262A7D7E" w:rsidR="00150D08" w:rsidRPr="00642C46" w:rsidRDefault="0089585A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hr-HR"/>
        </w:rPr>
      </w:pPr>
      <w:r w:rsidRPr="00642C46">
        <w:rPr>
          <w:sz w:val="22"/>
          <w:szCs w:val="22"/>
          <w:lang w:val="hr-HR"/>
        </w:rPr>
        <w:lastRenderedPageBreak/>
        <w:t>Bupivakain se</w:t>
      </w:r>
      <w:r w:rsidR="00DF3919" w:rsidRPr="00642C46">
        <w:rPr>
          <w:sz w:val="22"/>
          <w:szCs w:val="22"/>
          <w:lang w:val="hr-HR"/>
        </w:rPr>
        <w:t xml:space="preserve"> u velikoj mjeri</w:t>
      </w:r>
      <w:r w:rsidRPr="00642C46">
        <w:rPr>
          <w:sz w:val="22"/>
          <w:szCs w:val="22"/>
          <w:lang w:val="hr-HR"/>
        </w:rPr>
        <w:t xml:space="preserve"> metaboliše u jetri, </w:t>
      </w:r>
      <w:r w:rsidR="00DF3919" w:rsidRPr="00642C46">
        <w:rPr>
          <w:sz w:val="22"/>
          <w:szCs w:val="22"/>
          <w:lang w:val="hr-HR"/>
        </w:rPr>
        <w:t>primarno hidroksilacijom</w:t>
      </w:r>
      <w:r w:rsidR="00DF3919" w:rsidRPr="000E17DE">
        <w:rPr>
          <w:sz w:val="22"/>
          <w:szCs w:val="22"/>
        </w:rPr>
        <w:t xml:space="preserve"> </w:t>
      </w:r>
      <w:r w:rsidR="00DF3919" w:rsidRPr="00642C46">
        <w:rPr>
          <w:sz w:val="22"/>
          <w:szCs w:val="22"/>
          <w:lang w:val="hr-HR"/>
        </w:rPr>
        <w:t>aromatičnog prstena do 4-hidroksi-bupivakaina</w:t>
      </w:r>
      <w:r w:rsidRPr="00642C46">
        <w:rPr>
          <w:sz w:val="22"/>
          <w:szCs w:val="22"/>
          <w:lang w:val="hr-HR"/>
        </w:rPr>
        <w:t xml:space="preserve"> i N-dealkilovanjem </w:t>
      </w:r>
      <w:r w:rsidR="00DF3919" w:rsidRPr="00642C46">
        <w:rPr>
          <w:sz w:val="22"/>
          <w:szCs w:val="22"/>
          <w:lang w:val="hr-HR"/>
        </w:rPr>
        <w:t>do pipekolilksilidina</w:t>
      </w:r>
      <w:r w:rsidRPr="00642C46">
        <w:rPr>
          <w:sz w:val="22"/>
          <w:szCs w:val="22"/>
          <w:lang w:val="hr-HR"/>
        </w:rPr>
        <w:t xml:space="preserve"> </w:t>
      </w:r>
      <w:r w:rsidR="00DF3919" w:rsidRPr="00642C46">
        <w:rPr>
          <w:sz w:val="22"/>
          <w:szCs w:val="22"/>
          <w:lang w:val="hr-HR"/>
        </w:rPr>
        <w:t>(</w:t>
      </w:r>
      <w:r w:rsidRPr="00642C46">
        <w:rPr>
          <w:sz w:val="22"/>
          <w:szCs w:val="22"/>
          <w:lang w:val="hr-HR"/>
        </w:rPr>
        <w:t>PPX</w:t>
      </w:r>
      <w:r w:rsidR="00DF3919" w:rsidRPr="00642C46">
        <w:rPr>
          <w:sz w:val="22"/>
          <w:szCs w:val="22"/>
          <w:lang w:val="hr-HR"/>
        </w:rPr>
        <w:t>)</w:t>
      </w:r>
      <w:r w:rsidRPr="00642C46">
        <w:rPr>
          <w:sz w:val="22"/>
          <w:szCs w:val="22"/>
          <w:lang w:val="hr-HR"/>
        </w:rPr>
        <w:t xml:space="preserve">, oba puta </w:t>
      </w:r>
      <w:r w:rsidR="00DF3919" w:rsidRPr="00642C46">
        <w:rPr>
          <w:sz w:val="22"/>
          <w:szCs w:val="22"/>
          <w:lang w:val="hr-HR"/>
        </w:rPr>
        <w:t xml:space="preserve">posredstvom </w:t>
      </w:r>
      <w:r w:rsidRPr="00642C46">
        <w:rPr>
          <w:sz w:val="22"/>
          <w:szCs w:val="22"/>
          <w:lang w:val="hr-HR"/>
        </w:rPr>
        <w:t>citohroma P450 3A4. Tokom 24 sata</w:t>
      </w:r>
      <w:r w:rsidR="00DF3919" w:rsidRPr="000D6F09">
        <w:rPr>
          <w:sz w:val="22"/>
          <w:szCs w:val="22"/>
          <w:lang w:val="hr-HR"/>
        </w:rPr>
        <w:t>,</w:t>
      </w:r>
      <w:r w:rsidRPr="000D6F09">
        <w:rPr>
          <w:sz w:val="22"/>
          <w:szCs w:val="22"/>
          <w:lang w:val="hr-HR"/>
        </w:rPr>
        <w:t xml:space="preserve"> oko 1% bupivakaina se </w:t>
      </w:r>
      <w:r w:rsidR="00DF3919" w:rsidRPr="000D6F09">
        <w:rPr>
          <w:sz w:val="22"/>
          <w:szCs w:val="22"/>
          <w:lang w:val="hr-HR"/>
        </w:rPr>
        <w:t xml:space="preserve">izlučuje putem urina </w:t>
      </w:r>
      <w:r w:rsidRPr="000D6F09">
        <w:rPr>
          <w:sz w:val="22"/>
          <w:szCs w:val="22"/>
          <w:lang w:val="hr-HR"/>
        </w:rPr>
        <w:t>u</w:t>
      </w:r>
      <w:r w:rsidR="00DF3919" w:rsidRPr="000D6F09">
        <w:rPr>
          <w:sz w:val="22"/>
          <w:szCs w:val="22"/>
          <w:lang w:val="hr-HR"/>
        </w:rPr>
        <w:t xml:space="preserve"> nepromijenjenom</w:t>
      </w:r>
      <w:r w:rsidRPr="000D6F09">
        <w:rPr>
          <w:sz w:val="22"/>
          <w:szCs w:val="22"/>
          <w:lang w:val="hr-HR"/>
        </w:rPr>
        <w:t xml:space="preserve"> obliku</w:t>
      </w:r>
      <w:r w:rsidR="00DF3919" w:rsidRPr="00642C46">
        <w:rPr>
          <w:sz w:val="22"/>
          <w:szCs w:val="22"/>
          <w:lang w:val="hr-HR"/>
        </w:rPr>
        <w:t xml:space="preserve">, </w:t>
      </w:r>
      <w:r w:rsidRPr="00642C46">
        <w:rPr>
          <w:sz w:val="22"/>
          <w:szCs w:val="22"/>
          <w:lang w:val="hr-HR"/>
        </w:rPr>
        <w:t xml:space="preserve">a </w:t>
      </w:r>
      <w:r w:rsidR="00DF3919" w:rsidRPr="00642C46">
        <w:rPr>
          <w:sz w:val="22"/>
          <w:szCs w:val="22"/>
          <w:lang w:val="hr-HR"/>
        </w:rPr>
        <w:t xml:space="preserve">oko </w:t>
      </w:r>
      <w:r w:rsidRPr="00642C46">
        <w:rPr>
          <w:sz w:val="22"/>
          <w:szCs w:val="22"/>
          <w:lang w:val="hr-HR"/>
        </w:rPr>
        <w:t xml:space="preserve">5% u obliku PPX. </w:t>
      </w:r>
      <w:r w:rsidR="00DF3919" w:rsidRPr="00642C46">
        <w:rPr>
          <w:sz w:val="22"/>
          <w:szCs w:val="22"/>
          <w:lang w:val="hr-HR"/>
        </w:rPr>
        <w:t>Koncentracije</w:t>
      </w:r>
      <w:r w:rsidRPr="00642C46">
        <w:rPr>
          <w:sz w:val="22"/>
          <w:szCs w:val="22"/>
          <w:lang w:val="hr-HR"/>
        </w:rPr>
        <w:t xml:space="preserve"> PPX i 4-hidroksi-bupivakaina</w:t>
      </w:r>
      <w:r w:rsidR="00DF3919" w:rsidRPr="00642C46">
        <w:rPr>
          <w:sz w:val="22"/>
          <w:szCs w:val="22"/>
          <w:lang w:val="hr-HR"/>
        </w:rPr>
        <w:t xml:space="preserve"> u plazmi</w:t>
      </w:r>
      <w:r w:rsidRPr="00642C46">
        <w:rPr>
          <w:sz w:val="22"/>
          <w:szCs w:val="22"/>
          <w:lang w:val="hr-HR"/>
        </w:rPr>
        <w:t xml:space="preserve"> tokom kontinuirane prim</w:t>
      </w:r>
      <w:r w:rsidR="001A3E27" w:rsidRPr="00642C46">
        <w:rPr>
          <w:sz w:val="22"/>
          <w:szCs w:val="22"/>
          <w:lang w:val="hr-HR"/>
        </w:rPr>
        <w:t>j</w:t>
      </w:r>
      <w:r w:rsidRPr="00642C46">
        <w:rPr>
          <w:sz w:val="22"/>
          <w:szCs w:val="22"/>
          <w:lang w:val="hr-HR"/>
        </w:rPr>
        <w:t xml:space="preserve">ene bupivakaina su niske u </w:t>
      </w:r>
      <w:r w:rsidR="00DF3919" w:rsidRPr="00642C46">
        <w:rPr>
          <w:sz w:val="22"/>
          <w:szCs w:val="22"/>
          <w:lang w:val="hr-HR"/>
        </w:rPr>
        <w:t>poređenju sa bupivakainom</w:t>
      </w:r>
      <w:r w:rsidRPr="00642C46">
        <w:rPr>
          <w:sz w:val="22"/>
          <w:szCs w:val="22"/>
          <w:lang w:val="hr-HR"/>
        </w:rPr>
        <w:t>.</w:t>
      </w:r>
    </w:p>
    <w:p w14:paraId="318C71D8" w14:textId="77777777" w:rsidR="0072020E" w:rsidRPr="00642C46" w:rsidRDefault="0072020E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</w:rPr>
      </w:pPr>
    </w:p>
    <w:p w14:paraId="73F848E7" w14:textId="77777777" w:rsidR="0072020E" w:rsidRPr="00A62D04" w:rsidRDefault="0072020E" w:rsidP="00642C46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5.3.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1711B32B" w14:textId="77777777" w:rsidR="00836B35" w:rsidRPr="00A62D04" w:rsidRDefault="00836B35" w:rsidP="00642C46">
      <w:pPr>
        <w:tabs>
          <w:tab w:val="left" w:pos="540"/>
          <w:tab w:val="left" w:pos="569"/>
        </w:tabs>
        <w:ind w:right="1"/>
        <w:jc w:val="both"/>
        <w:rPr>
          <w:bCs/>
          <w:sz w:val="22"/>
          <w:szCs w:val="22"/>
          <w:lang w:val="sr-Latn-ME"/>
        </w:rPr>
      </w:pPr>
    </w:p>
    <w:p w14:paraId="102E7B81" w14:textId="576CD3E9" w:rsidR="0089585A" w:rsidRPr="00A62D04" w:rsidRDefault="0089585A" w:rsidP="00642C46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Ne postoje drugi pretklinički podaci, od značaja za proc</w:t>
      </w:r>
      <w:r w:rsidR="009A2659" w:rsidRPr="00A62D04">
        <w:rPr>
          <w:sz w:val="22"/>
          <w:szCs w:val="22"/>
          <w:lang w:val="sr-Latn-ME"/>
        </w:rPr>
        <w:t>j</w:t>
      </w:r>
      <w:r w:rsidRPr="00A62D04">
        <w:rPr>
          <w:sz w:val="22"/>
          <w:szCs w:val="22"/>
          <w:lang w:val="sr-Latn-ME"/>
        </w:rPr>
        <w:t>enu bezb</w:t>
      </w:r>
      <w:r w:rsidR="009A2659" w:rsidRPr="00A62D04">
        <w:rPr>
          <w:sz w:val="22"/>
          <w:szCs w:val="22"/>
          <w:lang w:val="sr-Latn-ME"/>
        </w:rPr>
        <w:t>j</w:t>
      </w:r>
      <w:r w:rsidRPr="00A62D04">
        <w:rPr>
          <w:sz w:val="22"/>
          <w:szCs w:val="22"/>
          <w:lang w:val="sr-Latn-ME"/>
        </w:rPr>
        <w:t>ednosti l</w:t>
      </w:r>
      <w:r w:rsidR="009A2659" w:rsidRPr="00A62D04">
        <w:rPr>
          <w:sz w:val="22"/>
          <w:szCs w:val="22"/>
          <w:lang w:val="sr-Latn-ME"/>
        </w:rPr>
        <w:t>ij</w:t>
      </w:r>
      <w:r w:rsidRPr="00A62D04">
        <w:rPr>
          <w:sz w:val="22"/>
          <w:szCs w:val="22"/>
          <w:lang w:val="sr-Latn-ME"/>
        </w:rPr>
        <w:t>eka, osim onih koji su već</w:t>
      </w:r>
      <w:r w:rsidR="000D6F09" w:rsidRPr="00A62D04">
        <w:rPr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navedeni u Sažetku karakteristika l</w:t>
      </w:r>
      <w:r w:rsidR="009A2659" w:rsidRPr="00A62D04">
        <w:rPr>
          <w:sz w:val="22"/>
          <w:szCs w:val="22"/>
          <w:lang w:val="sr-Latn-ME"/>
        </w:rPr>
        <w:t>ij</w:t>
      </w:r>
      <w:r w:rsidRPr="00A62D04">
        <w:rPr>
          <w:sz w:val="22"/>
          <w:szCs w:val="22"/>
          <w:lang w:val="sr-Latn-ME"/>
        </w:rPr>
        <w:t>eka.</w:t>
      </w:r>
    </w:p>
    <w:p w14:paraId="07B49260" w14:textId="3097A242" w:rsidR="0089585A" w:rsidRPr="00A62D04" w:rsidRDefault="0089585A" w:rsidP="00642C46">
      <w:pPr>
        <w:widowControl w:val="0"/>
        <w:autoSpaceDE w:val="0"/>
        <w:autoSpaceDN w:val="0"/>
        <w:ind w:left="232" w:right="1"/>
        <w:jc w:val="both"/>
        <w:rPr>
          <w:sz w:val="22"/>
          <w:szCs w:val="22"/>
          <w:lang w:val="sr-Latn-ME"/>
        </w:rPr>
      </w:pPr>
    </w:p>
    <w:p w14:paraId="44388648" w14:textId="77777777" w:rsidR="00150E68" w:rsidRPr="00A62D04" w:rsidRDefault="00150E68" w:rsidP="005C20EE">
      <w:pPr>
        <w:widowControl w:val="0"/>
        <w:autoSpaceDE w:val="0"/>
        <w:autoSpaceDN w:val="0"/>
        <w:ind w:left="232" w:right="332"/>
        <w:jc w:val="both"/>
        <w:rPr>
          <w:sz w:val="22"/>
          <w:szCs w:val="22"/>
          <w:lang w:val="sr-Latn-ME"/>
        </w:rPr>
      </w:pPr>
    </w:p>
    <w:p w14:paraId="029E179F" w14:textId="77777777" w:rsidR="0072020E" w:rsidRPr="00A62D04" w:rsidRDefault="0072020E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6.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FARMACEUTSKI PODACI</w:t>
      </w:r>
    </w:p>
    <w:p w14:paraId="05FCE2B1" w14:textId="77777777" w:rsidR="00836B35" w:rsidRPr="00A62D04" w:rsidRDefault="00836B35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914F0F" w14:textId="77777777" w:rsidR="0072020E" w:rsidRPr="00A62D04" w:rsidRDefault="0072020E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6.1.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Lista pomoćnih supstanci</w:t>
      </w:r>
      <w:r w:rsidR="002E0135" w:rsidRPr="00A62D04">
        <w:rPr>
          <w:b/>
          <w:bCs/>
          <w:sz w:val="22"/>
          <w:szCs w:val="22"/>
          <w:lang w:val="sr-Latn-ME"/>
        </w:rPr>
        <w:t xml:space="preserve"> (ekscipijenasa)</w:t>
      </w:r>
    </w:p>
    <w:p w14:paraId="6FD2875A" w14:textId="77777777" w:rsidR="0089585A" w:rsidRPr="00A62D04" w:rsidRDefault="0089585A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AC202A" w14:textId="49A08F7A" w:rsidR="0089585A" w:rsidRPr="0089585A" w:rsidRDefault="0089585A" w:rsidP="005C20E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A62D04">
        <w:rPr>
          <w:sz w:val="22"/>
          <w:szCs w:val="22"/>
          <w:lang w:val="sr-Latn-ME"/>
        </w:rPr>
        <w:t>Natrijum</w:t>
      </w:r>
      <w:r w:rsidR="00150E68" w:rsidRPr="00A62D04">
        <w:rPr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hlorid</w:t>
      </w:r>
      <w:r w:rsidRPr="00A62D04">
        <w:rPr>
          <w:spacing w:val="-12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(sredstvo</w:t>
      </w:r>
      <w:r w:rsidRPr="00A62D04">
        <w:rPr>
          <w:spacing w:val="-9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za</w:t>
      </w:r>
      <w:r w:rsidRPr="00A62D04">
        <w:rPr>
          <w:spacing w:val="-9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podešavanje</w:t>
      </w:r>
      <w:r w:rsidRPr="00A62D04">
        <w:rPr>
          <w:spacing w:val="-9"/>
          <w:sz w:val="22"/>
          <w:szCs w:val="22"/>
          <w:lang w:val="sr-Latn-ME"/>
        </w:rPr>
        <w:t xml:space="preserve"> </w:t>
      </w:r>
      <w:r w:rsidRPr="00A62D04">
        <w:rPr>
          <w:spacing w:val="-2"/>
          <w:sz w:val="22"/>
          <w:szCs w:val="22"/>
          <w:lang w:val="sr-Latn-ME"/>
        </w:rPr>
        <w:t>toničnosti</w:t>
      </w:r>
      <w:r w:rsidRPr="0089585A">
        <w:rPr>
          <w:spacing w:val="-2"/>
          <w:sz w:val="22"/>
          <w:szCs w:val="22"/>
          <w:lang w:val="hr-HR"/>
        </w:rPr>
        <w:t>)</w:t>
      </w:r>
    </w:p>
    <w:p w14:paraId="1D69927F" w14:textId="1C204DF1" w:rsidR="0089585A" w:rsidRDefault="0089585A" w:rsidP="005C20EE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89585A">
        <w:rPr>
          <w:sz w:val="22"/>
          <w:szCs w:val="22"/>
          <w:lang w:val="hr-HR"/>
        </w:rPr>
        <w:t>Natrijum</w:t>
      </w:r>
      <w:r w:rsidR="00643393">
        <w:rPr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hidroksid</w:t>
      </w:r>
      <w:r w:rsidRPr="0089585A">
        <w:rPr>
          <w:spacing w:val="-8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i/ili</w:t>
      </w:r>
      <w:r w:rsidRPr="0089585A">
        <w:rPr>
          <w:spacing w:val="-4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hlorovodonična</w:t>
      </w:r>
      <w:r w:rsidRPr="0089585A">
        <w:rPr>
          <w:spacing w:val="-5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kiselina</w:t>
      </w:r>
      <w:r w:rsidRPr="0089585A">
        <w:rPr>
          <w:spacing w:val="-5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(do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pH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 xml:space="preserve">4,0-6,5) </w:t>
      </w:r>
    </w:p>
    <w:p w14:paraId="4E92CA1B" w14:textId="1E5ADFFC" w:rsidR="0072020E" w:rsidRDefault="0089585A" w:rsidP="005C20EE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89585A">
        <w:rPr>
          <w:sz w:val="22"/>
          <w:szCs w:val="22"/>
          <w:lang w:val="hr-HR"/>
        </w:rPr>
        <w:t>Voda za injekcije</w:t>
      </w:r>
    </w:p>
    <w:p w14:paraId="61EED6D9" w14:textId="77777777" w:rsidR="0089585A" w:rsidRPr="00786071" w:rsidRDefault="0089585A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0604C4A" w14:textId="77777777" w:rsidR="0072020E" w:rsidRPr="00A62D04" w:rsidRDefault="0072020E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6.2.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Inkompatibilnost</w:t>
      </w:r>
      <w:r w:rsidR="002846DB" w:rsidRPr="00A62D04">
        <w:rPr>
          <w:b/>
          <w:bCs/>
          <w:sz w:val="22"/>
          <w:szCs w:val="22"/>
          <w:lang w:val="sr-Latn-ME"/>
        </w:rPr>
        <w:t>i</w:t>
      </w:r>
    </w:p>
    <w:p w14:paraId="70AB9441" w14:textId="77777777" w:rsidR="0089585A" w:rsidRPr="00786071" w:rsidRDefault="0089585A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BF931EF" w14:textId="77777777" w:rsidR="0089585A" w:rsidRPr="0089585A" w:rsidRDefault="0089585A" w:rsidP="005C20E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89585A">
        <w:rPr>
          <w:sz w:val="22"/>
          <w:szCs w:val="22"/>
          <w:lang w:val="hr-HR"/>
        </w:rPr>
        <w:t>Alkalinizacija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može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da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dovede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do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taloženja,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jer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je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bupivakain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ograničeno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rastvorljiv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pri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pH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z w:val="22"/>
          <w:szCs w:val="22"/>
          <w:lang w:val="hr-HR"/>
        </w:rPr>
        <w:t>preko</w:t>
      </w:r>
      <w:r w:rsidRPr="0089585A">
        <w:rPr>
          <w:spacing w:val="-6"/>
          <w:sz w:val="22"/>
          <w:szCs w:val="22"/>
          <w:lang w:val="hr-HR"/>
        </w:rPr>
        <w:t xml:space="preserve"> </w:t>
      </w:r>
      <w:r w:rsidRPr="0089585A">
        <w:rPr>
          <w:spacing w:val="-4"/>
          <w:sz w:val="22"/>
          <w:szCs w:val="22"/>
          <w:lang w:val="hr-HR"/>
        </w:rPr>
        <w:t>6,5.</w:t>
      </w:r>
    </w:p>
    <w:p w14:paraId="395BB4F6" w14:textId="77777777" w:rsidR="0072020E" w:rsidRPr="00786071" w:rsidRDefault="0072020E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E3A016F" w14:textId="77777777" w:rsidR="0072020E" w:rsidRPr="00A62D04" w:rsidRDefault="0072020E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>6.3.</w:t>
      </w:r>
      <w:r w:rsidR="00C05DF8" w:rsidRPr="00A62D04">
        <w:rPr>
          <w:b/>
          <w:bCs/>
          <w:sz w:val="22"/>
          <w:szCs w:val="22"/>
          <w:lang w:val="sr-Latn-ME"/>
        </w:rPr>
        <w:t xml:space="preserve">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Rok upotrebe</w:t>
      </w:r>
    </w:p>
    <w:p w14:paraId="4600E21A" w14:textId="77777777" w:rsidR="0089585A" w:rsidRPr="00A62D04" w:rsidRDefault="0089585A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216A834" w14:textId="77777777" w:rsidR="0089585A" w:rsidRPr="00A62D04" w:rsidRDefault="0089585A" w:rsidP="005C20E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Rok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upotrebe: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3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Pr="00A62D04">
        <w:rPr>
          <w:spacing w:val="-2"/>
          <w:sz w:val="22"/>
          <w:szCs w:val="22"/>
          <w:lang w:val="sr-Latn-ME"/>
        </w:rPr>
        <w:t>godine</w:t>
      </w:r>
    </w:p>
    <w:p w14:paraId="3A3F8325" w14:textId="4A2CE7A1" w:rsidR="0089585A" w:rsidRPr="00A62D04" w:rsidRDefault="0089585A" w:rsidP="005C20EE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Rok</w:t>
      </w:r>
      <w:r w:rsidRPr="00A62D04">
        <w:rPr>
          <w:spacing w:val="-9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upotrebe</w:t>
      </w:r>
      <w:r w:rsidRPr="00A62D04">
        <w:rPr>
          <w:spacing w:val="-7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nakon</w:t>
      </w:r>
      <w:r w:rsidRPr="00A62D04">
        <w:rPr>
          <w:spacing w:val="-7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prvog</w:t>
      </w:r>
      <w:r w:rsidRPr="00A62D04">
        <w:rPr>
          <w:spacing w:val="-7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otvaranja:</w:t>
      </w:r>
      <w:r w:rsidRPr="00A62D04">
        <w:rPr>
          <w:spacing w:val="-7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upotr</w:t>
      </w:r>
      <w:r w:rsidR="009A2659" w:rsidRPr="00A62D04">
        <w:rPr>
          <w:sz w:val="22"/>
          <w:szCs w:val="22"/>
          <w:lang w:val="sr-Latn-ME"/>
        </w:rPr>
        <w:t>ij</w:t>
      </w:r>
      <w:r w:rsidRPr="00A62D04">
        <w:rPr>
          <w:sz w:val="22"/>
          <w:szCs w:val="22"/>
          <w:lang w:val="sr-Latn-ME"/>
        </w:rPr>
        <w:t>ebiti</w:t>
      </w:r>
      <w:r w:rsidRPr="00A62D04">
        <w:rPr>
          <w:spacing w:val="-6"/>
          <w:sz w:val="22"/>
          <w:szCs w:val="22"/>
          <w:lang w:val="sr-Latn-ME"/>
        </w:rPr>
        <w:t xml:space="preserve"> </w:t>
      </w:r>
      <w:r w:rsidRPr="00A62D04">
        <w:rPr>
          <w:spacing w:val="-2"/>
          <w:sz w:val="22"/>
          <w:szCs w:val="22"/>
          <w:lang w:val="sr-Latn-ME"/>
        </w:rPr>
        <w:t>odmah.</w:t>
      </w:r>
    </w:p>
    <w:p w14:paraId="6255BE69" w14:textId="77777777" w:rsidR="0072020E" w:rsidRPr="00A62D04" w:rsidRDefault="0072020E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76C01A" w14:textId="77777777" w:rsidR="0072020E" w:rsidRPr="00A62D04" w:rsidRDefault="0072020E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6.4.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A62D04">
        <w:rPr>
          <w:b/>
          <w:bCs/>
          <w:sz w:val="22"/>
          <w:szCs w:val="22"/>
          <w:lang w:val="sr-Latn-ME"/>
        </w:rPr>
        <w:t xml:space="preserve"> lijeka</w:t>
      </w:r>
    </w:p>
    <w:p w14:paraId="59FC6CBC" w14:textId="77777777" w:rsidR="0089585A" w:rsidRPr="00A62D04" w:rsidRDefault="0089585A" w:rsidP="005C20EE">
      <w:pPr>
        <w:tabs>
          <w:tab w:val="left" w:pos="569"/>
          <w:tab w:val="left" w:pos="1701"/>
        </w:tabs>
        <w:jc w:val="both"/>
        <w:rPr>
          <w:b/>
          <w:bCs/>
          <w:sz w:val="22"/>
          <w:szCs w:val="22"/>
          <w:lang w:val="sr-Latn-ME"/>
        </w:rPr>
      </w:pPr>
    </w:p>
    <w:p w14:paraId="6A63C97E" w14:textId="52BCEA95" w:rsidR="0089585A" w:rsidRPr="00A62D04" w:rsidRDefault="0089585A" w:rsidP="005C20EE">
      <w:pPr>
        <w:widowControl w:val="0"/>
        <w:autoSpaceDE w:val="0"/>
        <w:autoSpaceDN w:val="0"/>
        <w:ind w:right="993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L</w:t>
      </w:r>
      <w:r w:rsidR="009A2659" w:rsidRPr="00A62D04">
        <w:rPr>
          <w:sz w:val="22"/>
          <w:szCs w:val="22"/>
          <w:lang w:val="sr-Latn-ME"/>
        </w:rPr>
        <w:t>ij</w:t>
      </w:r>
      <w:r w:rsidRPr="00A62D04">
        <w:rPr>
          <w:sz w:val="22"/>
          <w:szCs w:val="22"/>
          <w:lang w:val="sr-Latn-ME"/>
        </w:rPr>
        <w:t>ek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čuvati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u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originalnom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pakovanju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na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temperaturi</w:t>
      </w:r>
      <w:r w:rsidRPr="00A62D04">
        <w:rPr>
          <w:spacing w:val="-4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do</w:t>
      </w:r>
      <w:r w:rsidRPr="00A62D04">
        <w:rPr>
          <w:spacing w:val="-7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25ºC.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Ne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zamrzavati.</w:t>
      </w:r>
    </w:p>
    <w:p w14:paraId="108CE9C3" w14:textId="77777777" w:rsidR="0089585A" w:rsidRPr="00A62D04" w:rsidRDefault="0089585A" w:rsidP="005C20EE">
      <w:pPr>
        <w:widowControl w:val="0"/>
        <w:autoSpaceDE w:val="0"/>
        <w:autoSpaceDN w:val="0"/>
        <w:ind w:right="993"/>
        <w:jc w:val="both"/>
        <w:rPr>
          <w:sz w:val="22"/>
          <w:szCs w:val="22"/>
          <w:lang w:val="sr-Latn-ME"/>
        </w:rPr>
      </w:pPr>
    </w:p>
    <w:p w14:paraId="6C39D581" w14:textId="6989A6B9" w:rsidR="0089585A" w:rsidRPr="00A62D04" w:rsidRDefault="0089585A" w:rsidP="005C20EE">
      <w:pPr>
        <w:widowControl w:val="0"/>
        <w:autoSpaceDE w:val="0"/>
        <w:autoSpaceDN w:val="0"/>
        <w:ind w:right="993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Za uslove čuvanja nakon prvog otvaranja l</w:t>
      </w:r>
      <w:r w:rsidR="009A2659" w:rsidRPr="00A62D04">
        <w:rPr>
          <w:sz w:val="22"/>
          <w:szCs w:val="22"/>
          <w:lang w:val="sr-Latn-ME"/>
        </w:rPr>
        <w:t>ij</w:t>
      </w:r>
      <w:r w:rsidRPr="00A62D04">
        <w:rPr>
          <w:sz w:val="22"/>
          <w:szCs w:val="22"/>
          <w:lang w:val="sr-Latn-ME"/>
        </w:rPr>
        <w:t>eka, vid</w:t>
      </w:r>
      <w:r w:rsidR="009A2659" w:rsidRPr="00A62D04">
        <w:rPr>
          <w:sz w:val="22"/>
          <w:szCs w:val="22"/>
          <w:lang w:val="sr-Latn-ME"/>
        </w:rPr>
        <w:t>j</w:t>
      </w:r>
      <w:r w:rsidRPr="00A62D04">
        <w:rPr>
          <w:sz w:val="22"/>
          <w:szCs w:val="22"/>
          <w:lang w:val="sr-Latn-ME"/>
        </w:rPr>
        <w:t xml:space="preserve">eti </w:t>
      </w:r>
      <w:r w:rsidR="00C7417A" w:rsidRPr="00A62D04">
        <w:rPr>
          <w:sz w:val="22"/>
          <w:szCs w:val="22"/>
          <w:lang w:val="sr-Latn-ME"/>
        </w:rPr>
        <w:t>dio</w:t>
      </w:r>
      <w:r w:rsidRPr="00A62D04">
        <w:rPr>
          <w:sz w:val="22"/>
          <w:szCs w:val="22"/>
          <w:lang w:val="sr-Latn-ME"/>
        </w:rPr>
        <w:t xml:space="preserve"> 6.3.</w:t>
      </w:r>
    </w:p>
    <w:p w14:paraId="6CA3934F" w14:textId="77777777" w:rsidR="0089585A" w:rsidRPr="00A62D04" w:rsidRDefault="0089585A" w:rsidP="005C20EE">
      <w:pPr>
        <w:widowControl w:val="0"/>
        <w:autoSpaceDE w:val="0"/>
        <w:autoSpaceDN w:val="0"/>
        <w:ind w:left="284" w:right="993"/>
        <w:jc w:val="both"/>
        <w:rPr>
          <w:b/>
          <w:bCs/>
          <w:sz w:val="22"/>
          <w:szCs w:val="22"/>
          <w:lang w:val="sr-Latn-ME"/>
        </w:rPr>
      </w:pPr>
    </w:p>
    <w:p w14:paraId="2FB57109" w14:textId="6E6D18F8" w:rsidR="0072020E" w:rsidRPr="00A62D04" w:rsidRDefault="0072020E" w:rsidP="005C20EE">
      <w:pPr>
        <w:widowControl w:val="0"/>
        <w:autoSpaceDE w:val="0"/>
        <w:autoSpaceDN w:val="0"/>
        <w:spacing w:line="482" w:lineRule="auto"/>
        <w:ind w:left="232" w:right="3017" w:hanging="232"/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6.5.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="002846DB" w:rsidRPr="00A62D0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A62D04">
        <w:rPr>
          <w:b/>
          <w:bCs/>
          <w:sz w:val="22"/>
          <w:szCs w:val="22"/>
          <w:lang w:val="sr-Latn-ME"/>
        </w:rPr>
        <w:t>pakovanja</w:t>
      </w:r>
      <w:r w:rsidR="00C06864" w:rsidRPr="00A62D04">
        <w:rPr>
          <w:b/>
          <w:bCs/>
          <w:sz w:val="22"/>
          <w:szCs w:val="22"/>
          <w:lang w:val="sr-Latn-ME"/>
        </w:rPr>
        <w:t xml:space="preserve"> </w:t>
      </w:r>
    </w:p>
    <w:p w14:paraId="680122BF" w14:textId="60CDF4E6" w:rsidR="0089585A" w:rsidRPr="00A62D04" w:rsidRDefault="0089585A" w:rsidP="00643393">
      <w:pPr>
        <w:widowControl w:val="0"/>
        <w:autoSpaceDE w:val="0"/>
        <w:autoSpaceDN w:val="0"/>
        <w:spacing w:line="237" w:lineRule="auto"/>
        <w:ind w:right="1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Unutrašnje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pakovanje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l</w:t>
      </w:r>
      <w:r w:rsidR="009A2659" w:rsidRPr="00A62D04">
        <w:rPr>
          <w:sz w:val="22"/>
          <w:szCs w:val="22"/>
          <w:lang w:val="sr-Latn-ME"/>
        </w:rPr>
        <w:t>ij</w:t>
      </w:r>
      <w:r w:rsidRPr="00A62D04">
        <w:rPr>
          <w:sz w:val="22"/>
          <w:szCs w:val="22"/>
          <w:lang w:val="sr-Latn-ME"/>
        </w:rPr>
        <w:t>eka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je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bočica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od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neutralnog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borsilikatnog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stakla,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tip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="00DF3919" w:rsidRPr="00A62D04">
        <w:rPr>
          <w:sz w:val="22"/>
          <w:szCs w:val="22"/>
          <w:lang w:val="sr-Latn-ME"/>
        </w:rPr>
        <w:t>I</w:t>
      </w:r>
      <w:r w:rsidRPr="00A62D04">
        <w:rPr>
          <w:sz w:val="22"/>
          <w:szCs w:val="22"/>
          <w:lang w:val="sr-Latn-ME"/>
        </w:rPr>
        <w:t>,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sa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zatvaračem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od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brombutil gume, zapečaćena aluminijumskim prstenom.</w:t>
      </w:r>
    </w:p>
    <w:p w14:paraId="0E9EE237" w14:textId="3DEE25E4" w:rsidR="0089585A" w:rsidRPr="00A62D04" w:rsidRDefault="0089585A" w:rsidP="00643393">
      <w:pPr>
        <w:widowControl w:val="0"/>
        <w:autoSpaceDE w:val="0"/>
        <w:autoSpaceDN w:val="0"/>
        <w:spacing w:before="1"/>
        <w:ind w:right="1"/>
        <w:jc w:val="both"/>
        <w:rPr>
          <w:spacing w:val="-4"/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Spoljašnje</w:t>
      </w:r>
      <w:r w:rsidRPr="00A62D04">
        <w:rPr>
          <w:spacing w:val="-8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pakovanje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je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kartonska</w:t>
      </w:r>
      <w:r w:rsidRPr="00A62D04">
        <w:rPr>
          <w:spacing w:val="-6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kutija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koja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sadrži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5</w:t>
      </w:r>
      <w:r w:rsidRPr="00A62D04">
        <w:rPr>
          <w:spacing w:val="-6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bočica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(5</w:t>
      </w:r>
      <w:r w:rsidR="00DF3919" w:rsidRPr="00A62D04">
        <w:rPr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x</w:t>
      </w:r>
      <w:r w:rsidR="00DF3919" w:rsidRPr="00A62D04">
        <w:rPr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20</w:t>
      </w:r>
      <w:r w:rsidR="000A46A1">
        <w:rPr>
          <w:sz w:val="22"/>
          <w:szCs w:val="22"/>
          <w:lang w:val="sr-Latn-ME"/>
        </w:rPr>
        <w:t xml:space="preserve"> </w:t>
      </w:r>
      <w:r w:rsidR="00C7417A" w:rsidRPr="00A62D04">
        <w:rPr>
          <w:sz w:val="22"/>
          <w:szCs w:val="22"/>
          <w:lang w:val="sr-Latn-ME"/>
        </w:rPr>
        <w:t>ml</w:t>
      </w:r>
      <w:r w:rsidRPr="00A62D04">
        <w:rPr>
          <w:sz w:val="22"/>
          <w:szCs w:val="22"/>
          <w:lang w:val="sr-Latn-ME"/>
        </w:rPr>
        <w:t>)</w:t>
      </w:r>
      <w:r w:rsidRPr="00A62D04">
        <w:rPr>
          <w:spacing w:val="-5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i Uputstvo</w:t>
      </w:r>
      <w:r w:rsidRPr="00A62D04">
        <w:rPr>
          <w:spacing w:val="-3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za</w:t>
      </w:r>
      <w:r w:rsidRPr="00A62D04">
        <w:rPr>
          <w:spacing w:val="-7"/>
          <w:sz w:val="22"/>
          <w:szCs w:val="22"/>
          <w:lang w:val="sr-Latn-ME"/>
        </w:rPr>
        <w:t xml:space="preserve"> </w:t>
      </w:r>
      <w:r w:rsidRPr="00A62D04">
        <w:rPr>
          <w:spacing w:val="-4"/>
          <w:sz w:val="22"/>
          <w:szCs w:val="22"/>
          <w:lang w:val="sr-Latn-ME"/>
        </w:rPr>
        <w:t>l</w:t>
      </w:r>
      <w:r w:rsidR="009A2659" w:rsidRPr="00A62D04">
        <w:rPr>
          <w:spacing w:val="-4"/>
          <w:sz w:val="22"/>
          <w:szCs w:val="22"/>
          <w:lang w:val="sr-Latn-ME"/>
        </w:rPr>
        <w:t>ij</w:t>
      </w:r>
      <w:r w:rsidRPr="00A62D04">
        <w:rPr>
          <w:spacing w:val="-4"/>
          <w:sz w:val="22"/>
          <w:szCs w:val="22"/>
          <w:lang w:val="sr-Latn-ME"/>
        </w:rPr>
        <w:t>ek.</w:t>
      </w:r>
    </w:p>
    <w:p w14:paraId="5EBE2954" w14:textId="77777777" w:rsidR="0072020E" w:rsidRPr="00A62D04" w:rsidRDefault="0072020E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446B29" w14:textId="77777777" w:rsidR="002846DB" w:rsidRPr="00A62D04" w:rsidRDefault="0072020E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6.6.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A62D04">
        <w:rPr>
          <w:b/>
          <w:bCs/>
          <w:sz w:val="22"/>
          <w:szCs w:val="22"/>
          <w:lang w:val="sr-Latn-ME"/>
        </w:rPr>
        <w:t xml:space="preserve"> </w:t>
      </w:r>
      <w:r w:rsidR="00310F03" w:rsidRPr="00A62D04">
        <w:rPr>
          <w:b/>
          <w:bCs/>
          <w:sz w:val="22"/>
          <w:szCs w:val="22"/>
          <w:lang w:val="sr-Latn-ME"/>
        </w:rPr>
        <w:t>(i druga uputs</w:t>
      </w:r>
      <w:r w:rsidR="004109FA" w:rsidRPr="00A62D04">
        <w:rPr>
          <w:b/>
          <w:bCs/>
          <w:sz w:val="22"/>
          <w:szCs w:val="22"/>
          <w:lang w:val="sr-Latn-ME"/>
        </w:rPr>
        <w:t>t</w:t>
      </w:r>
      <w:r w:rsidR="00310F03" w:rsidRPr="00A62D0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BCFD019" w14:textId="77777777" w:rsidR="00B66A70" w:rsidRPr="00A62D04" w:rsidRDefault="00B66A70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48A955" w14:textId="104A2FC0" w:rsidR="0089585A" w:rsidRPr="00A62D04" w:rsidRDefault="0089585A" w:rsidP="00643393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Rastvor za injekcije se ne sm</w:t>
      </w:r>
      <w:r w:rsidR="009A2659" w:rsidRPr="00A62D04">
        <w:rPr>
          <w:sz w:val="22"/>
          <w:szCs w:val="22"/>
          <w:lang w:val="sr-Latn-ME"/>
        </w:rPr>
        <w:t>ij</w:t>
      </w:r>
      <w:r w:rsidRPr="00A62D04">
        <w:rPr>
          <w:sz w:val="22"/>
          <w:szCs w:val="22"/>
          <w:lang w:val="sr-Latn-ME"/>
        </w:rPr>
        <w:t>e čuvati tako da postoji mogućnost d</w:t>
      </w:r>
      <w:r w:rsidR="009A2659" w:rsidRPr="00A62D04">
        <w:rPr>
          <w:sz w:val="22"/>
          <w:szCs w:val="22"/>
          <w:lang w:val="sr-Latn-ME"/>
        </w:rPr>
        <w:t>j</w:t>
      </w:r>
      <w:r w:rsidRPr="00A62D04">
        <w:rPr>
          <w:sz w:val="22"/>
          <w:szCs w:val="22"/>
          <w:lang w:val="sr-Latn-ME"/>
        </w:rPr>
        <w:t>elovanja na metale (npr. kanile ili špricevi sa metalnim d</w:t>
      </w:r>
      <w:r w:rsidR="009A2659" w:rsidRPr="00A62D04">
        <w:rPr>
          <w:sz w:val="22"/>
          <w:szCs w:val="22"/>
          <w:lang w:val="sr-Latn-ME"/>
        </w:rPr>
        <w:t>j</w:t>
      </w:r>
      <w:r w:rsidRPr="00A62D04">
        <w:rPr>
          <w:sz w:val="22"/>
          <w:szCs w:val="22"/>
          <w:lang w:val="sr-Latn-ME"/>
        </w:rPr>
        <w:t>elovima). Može doći do oslobađanja jona metala, što može da dovede do pojave otoka na</w:t>
      </w:r>
      <w:r w:rsidRPr="00A62D04">
        <w:rPr>
          <w:spacing w:val="40"/>
          <w:sz w:val="22"/>
          <w:szCs w:val="22"/>
          <w:lang w:val="sr-Latn-ME"/>
        </w:rPr>
        <w:t xml:space="preserve"> </w:t>
      </w:r>
      <w:r w:rsidRPr="00A62D04">
        <w:rPr>
          <w:sz w:val="22"/>
          <w:szCs w:val="22"/>
          <w:lang w:val="sr-Latn-ME"/>
        </w:rPr>
        <w:t>m</w:t>
      </w:r>
      <w:r w:rsidR="009A2659" w:rsidRPr="00A62D04">
        <w:rPr>
          <w:sz w:val="22"/>
          <w:szCs w:val="22"/>
          <w:lang w:val="sr-Latn-ME"/>
        </w:rPr>
        <w:t>j</w:t>
      </w:r>
      <w:r w:rsidRPr="00A62D04">
        <w:rPr>
          <w:sz w:val="22"/>
          <w:szCs w:val="22"/>
          <w:lang w:val="sr-Latn-ME"/>
        </w:rPr>
        <w:t>estu ubrizgavanja.</w:t>
      </w:r>
    </w:p>
    <w:p w14:paraId="19B32DCA" w14:textId="6E0EDED0" w:rsidR="0089585A" w:rsidRPr="00A62D04" w:rsidRDefault="0089585A" w:rsidP="00643393">
      <w:pPr>
        <w:widowControl w:val="0"/>
        <w:autoSpaceDE w:val="0"/>
        <w:autoSpaceDN w:val="0"/>
        <w:ind w:right="1"/>
        <w:jc w:val="both"/>
        <w:rPr>
          <w:sz w:val="22"/>
          <w:szCs w:val="22"/>
          <w:lang w:val="sr-Latn-ME"/>
        </w:rPr>
      </w:pPr>
      <w:r w:rsidRPr="00A62D04">
        <w:rPr>
          <w:sz w:val="22"/>
          <w:szCs w:val="22"/>
          <w:lang w:val="sr-Latn-ME"/>
        </w:rPr>
        <w:t>Svu neiskorišćenu količinu l</w:t>
      </w:r>
      <w:r w:rsidR="009A2659" w:rsidRPr="00A62D04">
        <w:rPr>
          <w:sz w:val="22"/>
          <w:szCs w:val="22"/>
          <w:lang w:val="sr-Latn-ME"/>
        </w:rPr>
        <w:t>ij</w:t>
      </w:r>
      <w:r w:rsidRPr="00A62D04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0E6F1E82" w14:textId="62DA333D" w:rsidR="0072020E" w:rsidRPr="00A62D04" w:rsidRDefault="0072020E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EC879F" w14:textId="77777777" w:rsidR="00643393" w:rsidRPr="00A62D04" w:rsidRDefault="00643393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F22962" w14:textId="77777777" w:rsidR="00F8570A" w:rsidRPr="00A62D04" w:rsidRDefault="0072020E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7.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NOSILAC DOZVOLE</w:t>
      </w:r>
      <w:r w:rsidR="00483928" w:rsidRPr="00A62D04">
        <w:rPr>
          <w:b/>
          <w:bCs/>
          <w:sz w:val="22"/>
          <w:szCs w:val="22"/>
          <w:lang w:val="sr-Latn-ME"/>
        </w:rPr>
        <w:t xml:space="preserve"> </w:t>
      </w:r>
    </w:p>
    <w:p w14:paraId="002A6B5F" w14:textId="77777777" w:rsidR="00C61BE0" w:rsidRPr="00A62D04" w:rsidRDefault="00C61BE0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03D42D" w14:textId="47148956" w:rsidR="007B1802" w:rsidRPr="00A62D04" w:rsidRDefault="007B1802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62D04">
        <w:rPr>
          <w:bCs/>
          <w:sz w:val="22"/>
          <w:szCs w:val="22"/>
          <w:lang w:val="sr-Latn-ME"/>
        </w:rPr>
        <w:t>Glosarij d.o.o., Vojislavljevića</w:t>
      </w:r>
      <w:r w:rsidR="00643393" w:rsidRPr="00A62D04">
        <w:rPr>
          <w:bCs/>
          <w:sz w:val="22"/>
          <w:szCs w:val="22"/>
          <w:lang w:val="sr-Latn-ME"/>
        </w:rPr>
        <w:t xml:space="preserve"> </w:t>
      </w:r>
      <w:r w:rsidRPr="00A62D04">
        <w:rPr>
          <w:bCs/>
          <w:sz w:val="22"/>
          <w:szCs w:val="22"/>
          <w:lang w:val="sr-Latn-ME"/>
        </w:rPr>
        <w:t>76</w:t>
      </w:r>
      <w:r w:rsidR="00150D08">
        <w:rPr>
          <w:bCs/>
          <w:sz w:val="22"/>
          <w:szCs w:val="22"/>
          <w:lang w:val="sr-Latn-ME"/>
        </w:rPr>
        <w:t xml:space="preserve">, </w:t>
      </w:r>
      <w:r w:rsidR="00643393" w:rsidRPr="00A62D04">
        <w:rPr>
          <w:bCs/>
          <w:sz w:val="22"/>
          <w:szCs w:val="22"/>
          <w:lang w:val="sr-Latn-ME"/>
        </w:rPr>
        <w:t xml:space="preserve">81 000 </w:t>
      </w:r>
      <w:r w:rsidRPr="00A62D04">
        <w:rPr>
          <w:bCs/>
          <w:sz w:val="22"/>
          <w:szCs w:val="22"/>
          <w:lang w:val="sr-Latn-ME"/>
        </w:rPr>
        <w:t>Podgorica, Crna Gora</w:t>
      </w:r>
    </w:p>
    <w:p w14:paraId="652E1662" w14:textId="1DCD15EB" w:rsidR="00150D08" w:rsidRPr="00A62D04" w:rsidRDefault="00150D08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D395EF" w14:textId="77777777" w:rsidR="00643393" w:rsidRPr="00A62D04" w:rsidRDefault="00643393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B6BB15" w14:textId="2074D891" w:rsidR="0072020E" w:rsidRDefault="0072020E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8.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>BROJ DOZVOLE</w:t>
      </w:r>
      <w:r w:rsidR="008A6D43" w:rsidRPr="00A62D0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DA500AD" w14:textId="77777777" w:rsidR="00150D08" w:rsidRPr="00A62D04" w:rsidRDefault="00150D08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6D58FE" w14:textId="3F049285" w:rsidR="00F45F77" w:rsidRDefault="0063702B" w:rsidP="0063702B">
      <w:pPr>
        <w:jc w:val="both"/>
        <w:rPr>
          <w:b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2030/25/1687 - 5653 </w:t>
      </w:r>
    </w:p>
    <w:p w14:paraId="4C8AFB42" w14:textId="77777777" w:rsidR="0063702B" w:rsidRPr="0063702B" w:rsidRDefault="0063702B" w:rsidP="0063702B">
      <w:pPr>
        <w:jc w:val="both"/>
        <w:rPr>
          <w:b/>
          <w:sz w:val="22"/>
          <w:szCs w:val="22"/>
          <w:lang w:val="sr-Latn-ME"/>
        </w:rPr>
      </w:pPr>
    </w:p>
    <w:p w14:paraId="59F7587A" w14:textId="77777777" w:rsidR="00643393" w:rsidRPr="00A62D04" w:rsidRDefault="00643393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FBE377" w14:textId="77777777" w:rsidR="0072020E" w:rsidRPr="00A62D04" w:rsidRDefault="0072020E" w:rsidP="005C20E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9.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Pr="00A62D04">
        <w:rPr>
          <w:b/>
          <w:bCs/>
          <w:sz w:val="22"/>
          <w:szCs w:val="22"/>
          <w:lang w:val="sr-Latn-ME"/>
        </w:rPr>
        <w:t xml:space="preserve">DATUM </w:t>
      </w:r>
      <w:r w:rsidR="00C05DF8" w:rsidRPr="00A62D04">
        <w:rPr>
          <w:b/>
          <w:bCs/>
          <w:sz w:val="22"/>
          <w:szCs w:val="22"/>
          <w:lang w:val="sr-Latn-ME"/>
        </w:rPr>
        <w:t xml:space="preserve">PRVE </w:t>
      </w:r>
      <w:r w:rsidR="008A6D43" w:rsidRPr="00A62D04">
        <w:rPr>
          <w:b/>
          <w:bCs/>
          <w:sz w:val="22"/>
          <w:szCs w:val="22"/>
          <w:lang w:val="sr-Latn-ME"/>
        </w:rPr>
        <w:t>DOZVOLE</w:t>
      </w:r>
      <w:r w:rsidR="00C05DF8" w:rsidRPr="00A62D04">
        <w:rPr>
          <w:b/>
          <w:bCs/>
          <w:sz w:val="22"/>
          <w:szCs w:val="22"/>
          <w:lang w:val="sr-Latn-ME"/>
        </w:rPr>
        <w:t>/OBNOVE DOZVOLE</w:t>
      </w:r>
      <w:r w:rsidR="008A6D43" w:rsidRPr="00A62D0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A1EF0AD" w14:textId="77777777" w:rsidR="00836B35" w:rsidRPr="00A62D04" w:rsidRDefault="00836B35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2F5D60" w14:textId="24D53DF7" w:rsidR="00150D08" w:rsidRPr="00150D08" w:rsidRDefault="00150D08" w:rsidP="00150D0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50D08">
        <w:rPr>
          <w:bCs/>
          <w:sz w:val="22"/>
          <w:szCs w:val="22"/>
          <w:lang w:val="sr-Latn-ME"/>
        </w:rPr>
        <w:t xml:space="preserve">Datum prve dozvole: </w:t>
      </w:r>
      <w:r w:rsidRPr="00294F9E">
        <w:rPr>
          <w:bCs/>
          <w:sz w:val="22"/>
          <w:szCs w:val="22"/>
          <w:lang w:val="sr-Latn-ME"/>
        </w:rPr>
        <w:t>12.04.2013.</w:t>
      </w:r>
      <w:r>
        <w:rPr>
          <w:bCs/>
          <w:sz w:val="22"/>
          <w:szCs w:val="22"/>
          <w:lang w:val="sr-Latn-ME"/>
        </w:rPr>
        <w:t xml:space="preserve"> godine</w:t>
      </w:r>
    </w:p>
    <w:p w14:paraId="53C24E74" w14:textId="3F732B6B" w:rsidR="007B1802" w:rsidRPr="00A62D04" w:rsidRDefault="00150D08" w:rsidP="00150D0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50D08">
        <w:rPr>
          <w:bCs/>
          <w:sz w:val="22"/>
          <w:szCs w:val="22"/>
          <w:lang w:val="sr-Latn-ME"/>
        </w:rPr>
        <w:t xml:space="preserve">Datum poslednje obnove dozvole: </w:t>
      </w:r>
      <w:r w:rsidR="0063702B">
        <w:rPr>
          <w:rFonts w:ascii="TimesNewRoman" w:hAnsi="TimesNewRoman" w:cs="TimesNewRoman"/>
          <w:sz w:val="22"/>
          <w:szCs w:val="22"/>
          <w:lang w:val="sr-Latn-ME" w:eastAsia="sr-Latn-ME"/>
        </w:rPr>
        <w:t>08.04.2025. godine</w:t>
      </w:r>
    </w:p>
    <w:p w14:paraId="45064389" w14:textId="3F1312D6" w:rsidR="007B1802" w:rsidRPr="00A62D04" w:rsidRDefault="007B1802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C66D30" w14:textId="77777777" w:rsidR="00643393" w:rsidRPr="00A62D04" w:rsidRDefault="00643393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03F1D1" w14:textId="77777777" w:rsidR="003F6A59" w:rsidRPr="00A62D04" w:rsidRDefault="0072020E" w:rsidP="005C20E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A62D04">
        <w:rPr>
          <w:b/>
          <w:bCs/>
          <w:sz w:val="22"/>
          <w:szCs w:val="22"/>
          <w:lang w:val="sr-Latn-ME"/>
        </w:rPr>
        <w:t xml:space="preserve">10. </w:t>
      </w:r>
      <w:r w:rsidR="00480FB1" w:rsidRPr="00A62D04">
        <w:rPr>
          <w:b/>
          <w:bCs/>
          <w:sz w:val="22"/>
          <w:szCs w:val="22"/>
          <w:lang w:val="sr-Latn-ME"/>
        </w:rPr>
        <w:tab/>
      </w:r>
      <w:r w:rsidR="002846DB" w:rsidRPr="00A62D04">
        <w:rPr>
          <w:b/>
          <w:bCs/>
          <w:sz w:val="22"/>
          <w:szCs w:val="22"/>
          <w:lang w:val="sr-Latn-ME"/>
        </w:rPr>
        <w:t>D</w:t>
      </w:r>
      <w:r w:rsidR="00EC2532" w:rsidRPr="00A62D04">
        <w:rPr>
          <w:b/>
          <w:bCs/>
          <w:sz w:val="22"/>
          <w:szCs w:val="22"/>
          <w:lang w:val="sr-Latn-ME"/>
        </w:rPr>
        <w:t xml:space="preserve">ATUM REVIZIJE TEKSTA </w:t>
      </w:r>
    </w:p>
    <w:p w14:paraId="4260B804" w14:textId="583F13BF" w:rsidR="003F6A59" w:rsidRDefault="003F6A59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E5628D" w14:textId="7618B325" w:rsidR="0063702B" w:rsidRPr="00A62D04" w:rsidRDefault="0063702B" w:rsidP="005C20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April, 2025. godine</w:t>
      </w:r>
    </w:p>
    <w:p w14:paraId="7C471040" w14:textId="5DD9FAAA" w:rsidR="00702E22" w:rsidRPr="00150D08" w:rsidRDefault="00702E22" w:rsidP="005C20EE">
      <w:pPr>
        <w:tabs>
          <w:tab w:val="left" w:pos="540"/>
          <w:tab w:val="left" w:pos="569"/>
        </w:tabs>
        <w:jc w:val="both"/>
        <w:rPr>
          <w:i/>
          <w:iCs/>
          <w:color w:val="808080"/>
          <w:sz w:val="22"/>
          <w:szCs w:val="22"/>
          <w:lang w:val="sr-Latn-ME"/>
        </w:rPr>
      </w:pPr>
    </w:p>
    <w:p w14:paraId="4D475DB6" w14:textId="4F6B3DB4" w:rsidR="003F6A59" w:rsidRPr="00786071" w:rsidRDefault="003F6A59" w:rsidP="005C20EE">
      <w:pPr>
        <w:jc w:val="both"/>
        <w:rPr>
          <w:sz w:val="22"/>
          <w:szCs w:val="22"/>
          <w:lang w:val="pl-PL"/>
        </w:rPr>
      </w:pPr>
    </w:p>
    <w:sectPr w:rsidR="003F6A59" w:rsidRPr="00786071" w:rsidSect="00642C46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07F10" w14:textId="77777777" w:rsidR="00CE28B7" w:rsidRDefault="00CE28B7">
      <w:r>
        <w:separator/>
      </w:r>
    </w:p>
  </w:endnote>
  <w:endnote w:type="continuationSeparator" w:id="0">
    <w:p w14:paraId="4BC43C51" w14:textId="77777777" w:rsidR="00CE28B7" w:rsidRDefault="00CE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7C152" w14:textId="05DAA924" w:rsidR="00642C46" w:rsidRPr="00B23F69" w:rsidRDefault="00642C4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3702B">
      <w:rPr>
        <w:noProof/>
        <w:sz w:val="22"/>
        <w:szCs w:val="22"/>
      </w:rPr>
      <w:t>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3702B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</w:p>
  <w:p w14:paraId="57BE842D" w14:textId="77777777" w:rsidR="00642C46" w:rsidRDefault="00642C46"/>
  <w:p w14:paraId="4067F8F6" w14:textId="77777777" w:rsidR="00642C46" w:rsidRDefault="00642C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5ACEF" w14:textId="77777777" w:rsidR="00CE28B7" w:rsidRDefault="00CE28B7">
      <w:r>
        <w:separator/>
      </w:r>
    </w:p>
  </w:footnote>
  <w:footnote w:type="continuationSeparator" w:id="0">
    <w:p w14:paraId="20C04B18" w14:textId="77777777" w:rsidR="00CE28B7" w:rsidRDefault="00CE2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55pt;height:13.2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4F1A1E"/>
    <w:multiLevelType w:val="multilevel"/>
    <w:tmpl w:val="48AAFB38"/>
    <w:lvl w:ilvl="0">
      <w:start w:val="1"/>
      <w:numFmt w:val="decimal"/>
      <w:lvlText w:val="%1."/>
      <w:lvlJc w:val="left"/>
      <w:pPr>
        <w:ind w:left="454" w:hanging="2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16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726" w:hanging="4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905" w:hanging="49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091" w:hanging="49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77" w:hanging="49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62" w:hanging="49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48" w:hanging="49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34" w:hanging="494"/>
      </w:pPr>
      <w:rPr>
        <w:rFonts w:hint="default"/>
        <w:lang w:val="hr-HR" w:eastAsia="en-US" w:bidi="ar-SA"/>
      </w:rPr>
    </w:lvl>
  </w:abstractNum>
  <w:abstractNum w:abstractNumId="3" w15:restartNumberingAfterBreak="0">
    <w:nsid w:val="18367574"/>
    <w:multiLevelType w:val="hybridMultilevel"/>
    <w:tmpl w:val="457AC89C"/>
    <w:lvl w:ilvl="0" w:tplc="7B502C36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spacing w:val="0"/>
        <w:w w:val="100"/>
        <w:lang w:val="hr-HR" w:eastAsia="en-US" w:bidi="ar-SA"/>
      </w:rPr>
    </w:lvl>
    <w:lvl w:ilvl="1" w:tplc="89BA22BC">
      <w:numFmt w:val="bullet"/>
      <w:lvlText w:val="•"/>
      <w:lvlJc w:val="left"/>
      <w:pPr>
        <w:ind w:left="1884" w:hanging="360"/>
      </w:pPr>
      <w:rPr>
        <w:rFonts w:hint="default"/>
        <w:lang w:val="hr-HR" w:eastAsia="en-US" w:bidi="ar-SA"/>
      </w:rPr>
    </w:lvl>
    <w:lvl w:ilvl="2" w:tplc="D26CFEDA">
      <w:numFmt w:val="bullet"/>
      <w:lvlText w:val="•"/>
      <w:lvlJc w:val="left"/>
      <w:pPr>
        <w:ind w:left="2809" w:hanging="360"/>
      </w:pPr>
      <w:rPr>
        <w:rFonts w:hint="default"/>
        <w:lang w:val="hr-HR" w:eastAsia="en-US" w:bidi="ar-SA"/>
      </w:rPr>
    </w:lvl>
    <w:lvl w:ilvl="3" w:tplc="9042CF70"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4" w:tplc="A1D613CA">
      <w:numFmt w:val="bullet"/>
      <w:lvlText w:val="•"/>
      <w:lvlJc w:val="left"/>
      <w:pPr>
        <w:ind w:left="4658" w:hanging="360"/>
      </w:pPr>
      <w:rPr>
        <w:rFonts w:hint="default"/>
        <w:lang w:val="hr-HR" w:eastAsia="en-US" w:bidi="ar-SA"/>
      </w:rPr>
    </w:lvl>
    <w:lvl w:ilvl="5" w:tplc="74AC5BBC">
      <w:numFmt w:val="bullet"/>
      <w:lvlText w:val="•"/>
      <w:lvlJc w:val="left"/>
      <w:pPr>
        <w:ind w:left="5582" w:hanging="360"/>
      </w:pPr>
      <w:rPr>
        <w:rFonts w:hint="default"/>
        <w:lang w:val="hr-HR" w:eastAsia="en-US" w:bidi="ar-SA"/>
      </w:rPr>
    </w:lvl>
    <w:lvl w:ilvl="6" w:tplc="9AD66D40">
      <w:numFmt w:val="bullet"/>
      <w:lvlText w:val="•"/>
      <w:lvlJc w:val="left"/>
      <w:pPr>
        <w:ind w:left="6507" w:hanging="360"/>
      </w:pPr>
      <w:rPr>
        <w:rFonts w:hint="default"/>
        <w:lang w:val="hr-HR" w:eastAsia="en-US" w:bidi="ar-SA"/>
      </w:rPr>
    </w:lvl>
    <w:lvl w:ilvl="7" w:tplc="AB9049D2">
      <w:numFmt w:val="bullet"/>
      <w:lvlText w:val="•"/>
      <w:lvlJc w:val="left"/>
      <w:pPr>
        <w:ind w:left="7431" w:hanging="360"/>
      </w:pPr>
      <w:rPr>
        <w:rFonts w:hint="default"/>
        <w:lang w:val="hr-HR" w:eastAsia="en-US" w:bidi="ar-SA"/>
      </w:rPr>
    </w:lvl>
    <w:lvl w:ilvl="8" w:tplc="6B2259B0">
      <w:numFmt w:val="bullet"/>
      <w:lvlText w:val="•"/>
      <w:lvlJc w:val="left"/>
      <w:pPr>
        <w:ind w:left="8356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F4F6C"/>
    <w:multiLevelType w:val="multilevel"/>
    <w:tmpl w:val="48AAFB38"/>
    <w:lvl w:ilvl="0">
      <w:start w:val="1"/>
      <w:numFmt w:val="decimal"/>
      <w:lvlText w:val="%1."/>
      <w:lvlJc w:val="left"/>
      <w:pPr>
        <w:ind w:left="454" w:hanging="2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16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778" w:hanging="4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905" w:hanging="49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091" w:hanging="49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77" w:hanging="49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62" w:hanging="49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48" w:hanging="49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34" w:hanging="494"/>
      </w:pPr>
      <w:rPr>
        <w:rFonts w:hint="default"/>
        <w:lang w:val="hr-HR" w:eastAsia="en-US" w:bidi="ar-SA"/>
      </w:r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863BF7"/>
    <w:multiLevelType w:val="hybridMultilevel"/>
    <w:tmpl w:val="48FAF676"/>
    <w:lvl w:ilvl="0" w:tplc="916AF77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hr-HR" w:eastAsia="en-US" w:bidi="ar-SA"/>
      </w:rPr>
    </w:lvl>
    <w:lvl w:ilvl="1" w:tplc="17B6040A">
      <w:numFmt w:val="bullet"/>
      <w:lvlText w:val="•"/>
      <w:lvlJc w:val="left"/>
      <w:pPr>
        <w:ind w:left="1292" w:hanging="360"/>
      </w:pPr>
      <w:rPr>
        <w:rFonts w:hint="default"/>
        <w:lang w:val="hr-HR" w:eastAsia="en-US" w:bidi="ar-SA"/>
      </w:rPr>
    </w:lvl>
    <w:lvl w:ilvl="2" w:tplc="4EF81554">
      <w:numFmt w:val="bullet"/>
      <w:lvlText w:val="•"/>
      <w:lvlJc w:val="left"/>
      <w:pPr>
        <w:ind w:left="2217" w:hanging="360"/>
      </w:pPr>
      <w:rPr>
        <w:rFonts w:hint="default"/>
        <w:lang w:val="hr-HR" w:eastAsia="en-US" w:bidi="ar-SA"/>
      </w:rPr>
    </w:lvl>
    <w:lvl w:ilvl="3" w:tplc="944A41EA">
      <w:numFmt w:val="bullet"/>
      <w:lvlText w:val="•"/>
      <w:lvlJc w:val="left"/>
      <w:pPr>
        <w:ind w:left="3141" w:hanging="360"/>
      </w:pPr>
      <w:rPr>
        <w:rFonts w:hint="default"/>
        <w:lang w:val="hr-HR" w:eastAsia="en-US" w:bidi="ar-SA"/>
      </w:rPr>
    </w:lvl>
    <w:lvl w:ilvl="4" w:tplc="FDD4440E">
      <w:numFmt w:val="bullet"/>
      <w:lvlText w:val="•"/>
      <w:lvlJc w:val="left"/>
      <w:pPr>
        <w:ind w:left="4066" w:hanging="360"/>
      </w:pPr>
      <w:rPr>
        <w:rFonts w:hint="default"/>
        <w:lang w:val="hr-HR" w:eastAsia="en-US" w:bidi="ar-SA"/>
      </w:rPr>
    </w:lvl>
    <w:lvl w:ilvl="5" w:tplc="3B0A7222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plc="F08A8A6A">
      <w:numFmt w:val="bullet"/>
      <w:lvlText w:val="•"/>
      <w:lvlJc w:val="left"/>
      <w:pPr>
        <w:ind w:left="5915" w:hanging="360"/>
      </w:pPr>
      <w:rPr>
        <w:rFonts w:hint="default"/>
        <w:lang w:val="hr-HR" w:eastAsia="en-US" w:bidi="ar-SA"/>
      </w:rPr>
    </w:lvl>
    <w:lvl w:ilvl="7" w:tplc="76C00080">
      <w:numFmt w:val="bullet"/>
      <w:lvlText w:val="•"/>
      <w:lvlJc w:val="left"/>
      <w:pPr>
        <w:ind w:left="6839" w:hanging="360"/>
      </w:pPr>
      <w:rPr>
        <w:rFonts w:hint="default"/>
        <w:lang w:val="hr-HR" w:eastAsia="en-US" w:bidi="ar-SA"/>
      </w:rPr>
    </w:lvl>
    <w:lvl w:ilvl="8" w:tplc="8D5EEAA8">
      <w:numFmt w:val="bullet"/>
      <w:lvlText w:val="•"/>
      <w:lvlJc w:val="left"/>
      <w:pPr>
        <w:ind w:left="7764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BDB61FF"/>
    <w:multiLevelType w:val="multilevel"/>
    <w:tmpl w:val="68C8276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D714036"/>
    <w:multiLevelType w:val="hybridMultilevel"/>
    <w:tmpl w:val="2028EC42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C1B2F"/>
    <w:multiLevelType w:val="hybridMultilevel"/>
    <w:tmpl w:val="8DC662F2"/>
    <w:lvl w:ilvl="0" w:tplc="A7141DF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D025CF7"/>
    <w:multiLevelType w:val="hybridMultilevel"/>
    <w:tmpl w:val="94841272"/>
    <w:lvl w:ilvl="0" w:tplc="04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  <w:spacing w:val="0"/>
        <w:w w:val="100"/>
        <w:lang w:val="hr-HR" w:eastAsia="en-US" w:bidi="ar-SA"/>
      </w:rPr>
    </w:lvl>
    <w:lvl w:ilvl="1" w:tplc="89BA22BC">
      <w:numFmt w:val="bullet"/>
      <w:lvlText w:val="•"/>
      <w:lvlJc w:val="left"/>
      <w:pPr>
        <w:ind w:left="1884" w:hanging="360"/>
      </w:pPr>
      <w:rPr>
        <w:rFonts w:hint="default"/>
        <w:lang w:val="hr-HR" w:eastAsia="en-US" w:bidi="ar-SA"/>
      </w:rPr>
    </w:lvl>
    <w:lvl w:ilvl="2" w:tplc="D26CFEDA">
      <w:numFmt w:val="bullet"/>
      <w:lvlText w:val="•"/>
      <w:lvlJc w:val="left"/>
      <w:pPr>
        <w:ind w:left="2809" w:hanging="360"/>
      </w:pPr>
      <w:rPr>
        <w:rFonts w:hint="default"/>
        <w:lang w:val="hr-HR" w:eastAsia="en-US" w:bidi="ar-SA"/>
      </w:rPr>
    </w:lvl>
    <w:lvl w:ilvl="3" w:tplc="9042CF70">
      <w:numFmt w:val="bullet"/>
      <w:lvlText w:val="•"/>
      <w:lvlJc w:val="left"/>
      <w:pPr>
        <w:ind w:left="3733" w:hanging="360"/>
      </w:pPr>
      <w:rPr>
        <w:rFonts w:hint="default"/>
        <w:lang w:val="hr-HR" w:eastAsia="en-US" w:bidi="ar-SA"/>
      </w:rPr>
    </w:lvl>
    <w:lvl w:ilvl="4" w:tplc="A1D613CA">
      <w:numFmt w:val="bullet"/>
      <w:lvlText w:val="•"/>
      <w:lvlJc w:val="left"/>
      <w:pPr>
        <w:ind w:left="4658" w:hanging="360"/>
      </w:pPr>
      <w:rPr>
        <w:rFonts w:hint="default"/>
        <w:lang w:val="hr-HR" w:eastAsia="en-US" w:bidi="ar-SA"/>
      </w:rPr>
    </w:lvl>
    <w:lvl w:ilvl="5" w:tplc="74AC5BBC">
      <w:numFmt w:val="bullet"/>
      <w:lvlText w:val="•"/>
      <w:lvlJc w:val="left"/>
      <w:pPr>
        <w:ind w:left="5582" w:hanging="360"/>
      </w:pPr>
      <w:rPr>
        <w:rFonts w:hint="default"/>
        <w:lang w:val="hr-HR" w:eastAsia="en-US" w:bidi="ar-SA"/>
      </w:rPr>
    </w:lvl>
    <w:lvl w:ilvl="6" w:tplc="9AD66D40">
      <w:numFmt w:val="bullet"/>
      <w:lvlText w:val="•"/>
      <w:lvlJc w:val="left"/>
      <w:pPr>
        <w:ind w:left="6507" w:hanging="360"/>
      </w:pPr>
      <w:rPr>
        <w:rFonts w:hint="default"/>
        <w:lang w:val="hr-HR" w:eastAsia="en-US" w:bidi="ar-SA"/>
      </w:rPr>
    </w:lvl>
    <w:lvl w:ilvl="7" w:tplc="AB9049D2">
      <w:numFmt w:val="bullet"/>
      <w:lvlText w:val="•"/>
      <w:lvlJc w:val="left"/>
      <w:pPr>
        <w:ind w:left="7431" w:hanging="360"/>
      </w:pPr>
      <w:rPr>
        <w:rFonts w:hint="default"/>
        <w:lang w:val="hr-HR" w:eastAsia="en-US" w:bidi="ar-SA"/>
      </w:rPr>
    </w:lvl>
    <w:lvl w:ilvl="8" w:tplc="6B2259B0">
      <w:numFmt w:val="bullet"/>
      <w:lvlText w:val="•"/>
      <w:lvlJc w:val="left"/>
      <w:pPr>
        <w:ind w:left="8356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15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18"/>
  </w:num>
  <w:num w:numId="11">
    <w:abstractNumId w:val="7"/>
  </w:num>
  <w:num w:numId="12">
    <w:abstractNumId w:val="14"/>
  </w:num>
  <w:num w:numId="13">
    <w:abstractNumId w:val="10"/>
  </w:num>
  <w:num w:numId="14">
    <w:abstractNumId w:val="8"/>
  </w:num>
  <w:num w:numId="15">
    <w:abstractNumId w:val="3"/>
  </w:num>
  <w:num w:numId="16">
    <w:abstractNumId w:val="2"/>
  </w:num>
  <w:num w:numId="17">
    <w:abstractNumId w:val="12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37AE"/>
    <w:rsid w:val="000176CA"/>
    <w:rsid w:val="0002365C"/>
    <w:rsid w:val="00033469"/>
    <w:rsid w:val="00036FA0"/>
    <w:rsid w:val="0003793F"/>
    <w:rsid w:val="00045130"/>
    <w:rsid w:val="00057E35"/>
    <w:rsid w:val="0007278D"/>
    <w:rsid w:val="00075E28"/>
    <w:rsid w:val="00076726"/>
    <w:rsid w:val="00080303"/>
    <w:rsid w:val="00083D02"/>
    <w:rsid w:val="00093B8C"/>
    <w:rsid w:val="000A3F58"/>
    <w:rsid w:val="000A46A1"/>
    <w:rsid w:val="000B6E37"/>
    <w:rsid w:val="000C6E72"/>
    <w:rsid w:val="000D2343"/>
    <w:rsid w:val="000D3449"/>
    <w:rsid w:val="000D425A"/>
    <w:rsid w:val="000D60CC"/>
    <w:rsid w:val="000D6F09"/>
    <w:rsid w:val="000E17DE"/>
    <w:rsid w:val="000E2084"/>
    <w:rsid w:val="000E27AF"/>
    <w:rsid w:val="000E6F55"/>
    <w:rsid w:val="000F77FA"/>
    <w:rsid w:val="00107BF7"/>
    <w:rsid w:val="00126F53"/>
    <w:rsid w:val="0014766D"/>
    <w:rsid w:val="00150D08"/>
    <w:rsid w:val="00150E68"/>
    <w:rsid w:val="001536CC"/>
    <w:rsid w:val="001A3E27"/>
    <w:rsid w:val="001A3FBA"/>
    <w:rsid w:val="001A5518"/>
    <w:rsid w:val="001B1C12"/>
    <w:rsid w:val="001B1C6A"/>
    <w:rsid w:val="001C1263"/>
    <w:rsid w:val="001C1417"/>
    <w:rsid w:val="001D029C"/>
    <w:rsid w:val="001E390B"/>
    <w:rsid w:val="001F42FB"/>
    <w:rsid w:val="001F719A"/>
    <w:rsid w:val="002031B3"/>
    <w:rsid w:val="00215931"/>
    <w:rsid w:val="0022470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9441D"/>
    <w:rsid w:val="002C6637"/>
    <w:rsid w:val="002E0135"/>
    <w:rsid w:val="002E37A5"/>
    <w:rsid w:val="00310F03"/>
    <w:rsid w:val="003247D2"/>
    <w:rsid w:val="003445C1"/>
    <w:rsid w:val="00351471"/>
    <w:rsid w:val="00355B61"/>
    <w:rsid w:val="00362686"/>
    <w:rsid w:val="00371510"/>
    <w:rsid w:val="00396DFD"/>
    <w:rsid w:val="003A0E88"/>
    <w:rsid w:val="003A7059"/>
    <w:rsid w:val="003B7A36"/>
    <w:rsid w:val="003C17AB"/>
    <w:rsid w:val="003C7823"/>
    <w:rsid w:val="003E1DCC"/>
    <w:rsid w:val="003E37B3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44631"/>
    <w:rsid w:val="00451314"/>
    <w:rsid w:val="00452E9D"/>
    <w:rsid w:val="004534C7"/>
    <w:rsid w:val="004671AA"/>
    <w:rsid w:val="00471DF8"/>
    <w:rsid w:val="00480FB1"/>
    <w:rsid w:val="00483928"/>
    <w:rsid w:val="004C331F"/>
    <w:rsid w:val="004D6103"/>
    <w:rsid w:val="004E3BCE"/>
    <w:rsid w:val="004E70AD"/>
    <w:rsid w:val="004F0E97"/>
    <w:rsid w:val="004F17E2"/>
    <w:rsid w:val="00501DD1"/>
    <w:rsid w:val="00515C21"/>
    <w:rsid w:val="00530885"/>
    <w:rsid w:val="00530BD7"/>
    <w:rsid w:val="00543F14"/>
    <w:rsid w:val="00545CD2"/>
    <w:rsid w:val="005476F3"/>
    <w:rsid w:val="00550417"/>
    <w:rsid w:val="005633D6"/>
    <w:rsid w:val="00572527"/>
    <w:rsid w:val="00573E40"/>
    <w:rsid w:val="00576348"/>
    <w:rsid w:val="0058615F"/>
    <w:rsid w:val="005A0B2E"/>
    <w:rsid w:val="005A23D2"/>
    <w:rsid w:val="005A36CB"/>
    <w:rsid w:val="005B2C87"/>
    <w:rsid w:val="005B49B8"/>
    <w:rsid w:val="005C0741"/>
    <w:rsid w:val="005C20EE"/>
    <w:rsid w:val="005C5EF4"/>
    <w:rsid w:val="005E2E0B"/>
    <w:rsid w:val="005E67AD"/>
    <w:rsid w:val="005E7A7D"/>
    <w:rsid w:val="005F0F6B"/>
    <w:rsid w:val="00602457"/>
    <w:rsid w:val="006205C2"/>
    <w:rsid w:val="0063702B"/>
    <w:rsid w:val="00642C46"/>
    <w:rsid w:val="00643393"/>
    <w:rsid w:val="00644FC3"/>
    <w:rsid w:val="00646A05"/>
    <w:rsid w:val="00646BD1"/>
    <w:rsid w:val="00651013"/>
    <w:rsid w:val="006561C2"/>
    <w:rsid w:val="00671CB3"/>
    <w:rsid w:val="00674BAF"/>
    <w:rsid w:val="00682200"/>
    <w:rsid w:val="00692BF6"/>
    <w:rsid w:val="006A1351"/>
    <w:rsid w:val="006A1497"/>
    <w:rsid w:val="006B0BD1"/>
    <w:rsid w:val="006B5404"/>
    <w:rsid w:val="006D1E4B"/>
    <w:rsid w:val="006D20A5"/>
    <w:rsid w:val="006D37BF"/>
    <w:rsid w:val="00702E22"/>
    <w:rsid w:val="0072020E"/>
    <w:rsid w:val="00730623"/>
    <w:rsid w:val="00735C24"/>
    <w:rsid w:val="00750AE8"/>
    <w:rsid w:val="00754902"/>
    <w:rsid w:val="00776508"/>
    <w:rsid w:val="00786071"/>
    <w:rsid w:val="007A3ECB"/>
    <w:rsid w:val="007B1802"/>
    <w:rsid w:val="007B578B"/>
    <w:rsid w:val="007C768B"/>
    <w:rsid w:val="007D38F2"/>
    <w:rsid w:val="007D420F"/>
    <w:rsid w:val="007D7BB3"/>
    <w:rsid w:val="007E31E9"/>
    <w:rsid w:val="007E57C3"/>
    <w:rsid w:val="007F05E3"/>
    <w:rsid w:val="00800C5C"/>
    <w:rsid w:val="00824AB9"/>
    <w:rsid w:val="008257EE"/>
    <w:rsid w:val="00836B35"/>
    <w:rsid w:val="00843BDE"/>
    <w:rsid w:val="00844FFE"/>
    <w:rsid w:val="0087588C"/>
    <w:rsid w:val="0089585A"/>
    <w:rsid w:val="0089705C"/>
    <w:rsid w:val="008A55CE"/>
    <w:rsid w:val="008A6D43"/>
    <w:rsid w:val="008B491E"/>
    <w:rsid w:val="008C1A28"/>
    <w:rsid w:val="008C2E98"/>
    <w:rsid w:val="008C5CED"/>
    <w:rsid w:val="008D5844"/>
    <w:rsid w:val="008E49BD"/>
    <w:rsid w:val="008E53E9"/>
    <w:rsid w:val="008E5771"/>
    <w:rsid w:val="008F4ACF"/>
    <w:rsid w:val="0092416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A2659"/>
    <w:rsid w:val="009A60FF"/>
    <w:rsid w:val="009B062A"/>
    <w:rsid w:val="009E7C6F"/>
    <w:rsid w:val="009F1793"/>
    <w:rsid w:val="009F2D23"/>
    <w:rsid w:val="009F56B5"/>
    <w:rsid w:val="00A01D69"/>
    <w:rsid w:val="00A02335"/>
    <w:rsid w:val="00A32796"/>
    <w:rsid w:val="00A34B0B"/>
    <w:rsid w:val="00A46C9A"/>
    <w:rsid w:val="00A572A0"/>
    <w:rsid w:val="00A619F3"/>
    <w:rsid w:val="00A62A73"/>
    <w:rsid w:val="00A62D04"/>
    <w:rsid w:val="00A633BE"/>
    <w:rsid w:val="00A87FF6"/>
    <w:rsid w:val="00A97AF1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208DB"/>
    <w:rsid w:val="00B23F69"/>
    <w:rsid w:val="00B45426"/>
    <w:rsid w:val="00B5058A"/>
    <w:rsid w:val="00B60619"/>
    <w:rsid w:val="00B66096"/>
    <w:rsid w:val="00B66A70"/>
    <w:rsid w:val="00B67366"/>
    <w:rsid w:val="00B80EE1"/>
    <w:rsid w:val="00B84135"/>
    <w:rsid w:val="00B907AD"/>
    <w:rsid w:val="00BD044E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4799B"/>
    <w:rsid w:val="00C61BE0"/>
    <w:rsid w:val="00C65B66"/>
    <w:rsid w:val="00C6707E"/>
    <w:rsid w:val="00C70B0E"/>
    <w:rsid w:val="00C7417A"/>
    <w:rsid w:val="00C773CA"/>
    <w:rsid w:val="00C809AF"/>
    <w:rsid w:val="00C83785"/>
    <w:rsid w:val="00C870BF"/>
    <w:rsid w:val="00C87FA8"/>
    <w:rsid w:val="00C94C0D"/>
    <w:rsid w:val="00CA1FEB"/>
    <w:rsid w:val="00CD4F85"/>
    <w:rsid w:val="00CD6F02"/>
    <w:rsid w:val="00CE1B80"/>
    <w:rsid w:val="00CE246D"/>
    <w:rsid w:val="00CE28B7"/>
    <w:rsid w:val="00CF07A0"/>
    <w:rsid w:val="00CF3E03"/>
    <w:rsid w:val="00D0082A"/>
    <w:rsid w:val="00D11C9A"/>
    <w:rsid w:val="00D21455"/>
    <w:rsid w:val="00D47634"/>
    <w:rsid w:val="00D709B3"/>
    <w:rsid w:val="00D729A3"/>
    <w:rsid w:val="00D73234"/>
    <w:rsid w:val="00D74CD2"/>
    <w:rsid w:val="00DA2ED6"/>
    <w:rsid w:val="00DB1D55"/>
    <w:rsid w:val="00DB76B8"/>
    <w:rsid w:val="00DC2EA1"/>
    <w:rsid w:val="00DD265F"/>
    <w:rsid w:val="00DD6AAF"/>
    <w:rsid w:val="00DE3F5C"/>
    <w:rsid w:val="00DF1D20"/>
    <w:rsid w:val="00DF3919"/>
    <w:rsid w:val="00E02FDF"/>
    <w:rsid w:val="00E12AF7"/>
    <w:rsid w:val="00E21324"/>
    <w:rsid w:val="00E246B9"/>
    <w:rsid w:val="00E31FEA"/>
    <w:rsid w:val="00E45169"/>
    <w:rsid w:val="00E47787"/>
    <w:rsid w:val="00E51C30"/>
    <w:rsid w:val="00E60153"/>
    <w:rsid w:val="00E60FFE"/>
    <w:rsid w:val="00E64180"/>
    <w:rsid w:val="00E7235D"/>
    <w:rsid w:val="00E74AEE"/>
    <w:rsid w:val="00E868E5"/>
    <w:rsid w:val="00E87330"/>
    <w:rsid w:val="00E9237A"/>
    <w:rsid w:val="00E939FA"/>
    <w:rsid w:val="00EA5765"/>
    <w:rsid w:val="00EC2532"/>
    <w:rsid w:val="00ED0573"/>
    <w:rsid w:val="00ED7812"/>
    <w:rsid w:val="00EE31F3"/>
    <w:rsid w:val="00EF3B86"/>
    <w:rsid w:val="00EF5AD1"/>
    <w:rsid w:val="00F317E9"/>
    <w:rsid w:val="00F34554"/>
    <w:rsid w:val="00F35B68"/>
    <w:rsid w:val="00F45F77"/>
    <w:rsid w:val="00F5167F"/>
    <w:rsid w:val="00F52258"/>
    <w:rsid w:val="00F739FD"/>
    <w:rsid w:val="00F74885"/>
    <w:rsid w:val="00F8570A"/>
    <w:rsid w:val="00F91C7B"/>
    <w:rsid w:val="00FB0CD4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3FB72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AD1"/>
    <w:pPr>
      <w:ind w:left="720"/>
      <w:contextualSpacing/>
    </w:pPr>
  </w:style>
  <w:style w:type="paragraph" w:styleId="BodyText">
    <w:name w:val="Body Text"/>
    <w:basedOn w:val="Normal"/>
    <w:link w:val="BodyTextChar"/>
    <w:rsid w:val="00C809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09AF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F0F6B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029C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26C8-85B2-40B5-884A-060320B2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4549</Words>
  <Characters>25931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30420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Marijanović</cp:lastModifiedBy>
  <cp:revision>4</cp:revision>
  <cp:lastPrinted>2023-02-09T08:16:00Z</cp:lastPrinted>
  <dcterms:created xsi:type="dcterms:W3CDTF">2025-04-03T14:04:00Z</dcterms:created>
  <dcterms:modified xsi:type="dcterms:W3CDTF">2025-04-08T10:27:00Z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