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0926D" w14:textId="77777777" w:rsidR="00E41EF3" w:rsidRPr="00CB74DA" w:rsidRDefault="00DF17A7" w:rsidP="00215346">
      <w:pPr>
        <w:tabs>
          <w:tab w:val="clear" w:pos="284"/>
          <w:tab w:val="left" w:pos="3180"/>
        </w:tabs>
        <w:ind w:right="283"/>
        <w:rPr>
          <w:szCs w:val="22"/>
          <w:lang w:val="sr-Latn-ME"/>
        </w:rPr>
      </w:pPr>
      <w:r w:rsidRPr="00CB74DA">
        <w:rPr>
          <w:szCs w:val="22"/>
          <w:lang w:val="sr-Latn-ME"/>
        </w:rPr>
        <w:tab/>
      </w:r>
    </w:p>
    <w:p w14:paraId="381E58FB" w14:textId="77777777" w:rsidR="00822EC7" w:rsidRPr="00CB74DA" w:rsidRDefault="00822EC7" w:rsidP="00215346">
      <w:pPr>
        <w:tabs>
          <w:tab w:val="clear" w:pos="284"/>
        </w:tabs>
        <w:ind w:right="283"/>
        <w:jc w:val="center"/>
        <w:rPr>
          <w:b/>
          <w:bCs/>
          <w:iCs/>
          <w:szCs w:val="22"/>
          <w:u w:val="single"/>
          <w:lang w:val="sr-Latn-ME"/>
        </w:rPr>
      </w:pPr>
      <w:r w:rsidRPr="00CB74DA">
        <w:rPr>
          <w:b/>
          <w:bCs/>
          <w:iCs/>
          <w:szCs w:val="22"/>
          <w:u w:val="single"/>
          <w:lang w:val="sr-Latn-ME"/>
        </w:rPr>
        <w:t>UPUTSTVO ZA L</w:t>
      </w:r>
      <w:r w:rsidR="007D1C7C" w:rsidRPr="00CB74DA">
        <w:rPr>
          <w:b/>
          <w:bCs/>
          <w:iCs/>
          <w:szCs w:val="22"/>
          <w:u w:val="single"/>
          <w:lang w:val="sr-Latn-ME"/>
        </w:rPr>
        <w:t>IJ</w:t>
      </w:r>
      <w:r w:rsidRPr="00CB74DA">
        <w:rPr>
          <w:b/>
          <w:bCs/>
          <w:iCs/>
          <w:szCs w:val="22"/>
          <w:u w:val="single"/>
          <w:lang w:val="sr-Latn-ME"/>
        </w:rPr>
        <w:t>EK</w:t>
      </w:r>
    </w:p>
    <w:p w14:paraId="7F4878E9" w14:textId="77777777" w:rsidR="00822EC7" w:rsidRPr="00CB74DA" w:rsidRDefault="00822EC7" w:rsidP="00215346">
      <w:pPr>
        <w:ind w:right="283"/>
        <w:jc w:val="center"/>
        <w:rPr>
          <w:b/>
          <w:bCs/>
          <w:szCs w:val="22"/>
          <w:lang w:val="sr-Latn-ME"/>
        </w:rPr>
      </w:pPr>
    </w:p>
    <w:p w14:paraId="1A5379C8" w14:textId="2C414BDB" w:rsidR="00822EC7" w:rsidRPr="00CB74DA" w:rsidRDefault="00FC2265" w:rsidP="00215346">
      <w:pPr>
        <w:widowControl w:val="0"/>
        <w:autoSpaceDE w:val="0"/>
        <w:autoSpaceDN w:val="0"/>
        <w:ind w:right="283"/>
        <w:jc w:val="center"/>
        <w:rPr>
          <w:b/>
          <w:iCs/>
          <w:szCs w:val="22"/>
          <w:lang w:val="sr-Latn-ME"/>
        </w:rPr>
      </w:pPr>
      <w:r w:rsidRPr="00CB74DA">
        <w:rPr>
          <w:b/>
          <w:iCs/>
          <w:szCs w:val="22"/>
          <w:lang w:val="sr-Latn-ME"/>
        </w:rPr>
        <w:t>LIDOKAIN 2% - ADRENALIN</w:t>
      </w:r>
      <w:r w:rsidR="00822EC7" w:rsidRPr="00CB74DA">
        <w:rPr>
          <w:b/>
          <w:iCs/>
          <w:szCs w:val="22"/>
          <w:lang w:val="sr-Latn-ME"/>
        </w:rPr>
        <w:t xml:space="preserve"> </w:t>
      </w:r>
      <w:r w:rsidR="00A44587" w:rsidRPr="00CB74DA">
        <w:rPr>
          <w:b/>
          <w:iCs/>
          <w:szCs w:val="22"/>
          <w:lang w:val="sr-Latn-ME"/>
        </w:rPr>
        <w:t>GALENIKA</w:t>
      </w:r>
      <w:r w:rsidR="00B14617" w:rsidRPr="00CB74DA">
        <w:rPr>
          <w:b/>
          <w:iCs/>
          <w:szCs w:val="22"/>
          <w:lang w:val="sr-Latn-ME"/>
        </w:rPr>
        <w:t>,</w:t>
      </w:r>
      <w:r w:rsidR="00A44587" w:rsidRPr="00CB74DA">
        <w:rPr>
          <w:b/>
          <w:iCs/>
          <w:szCs w:val="22"/>
          <w:lang w:val="sr-Latn-ME"/>
        </w:rPr>
        <w:t xml:space="preserve"> </w:t>
      </w:r>
      <w:r w:rsidR="00822EC7" w:rsidRPr="00CB74DA">
        <w:rPr>
          <w:b/>
          <w:iCs/>
          <w:szCs w:val="22"/>
          <w:lang w:val="sr-Latn-ME"/>
        </w:rPr>
        <w:t>40 mg/2 m</w:t>
      </w:r>
      <w:r w:rsidR="007D1C7C" w:rsidRPr="00CB74DA">
        <w:rPr>
          <w:b/>
          <w:iCs/>
          <w:szCs w:val="22"/>
          <w:lang w:val="sr-Latn-ME"/>
        </w:rPr>
        <w:t>l</w:t>
      </w:r>
      <w:r w:rsidR="00822EC7" w:rsidRPr="00CB74DA">
        <w:rPr>
          <w:b/>
          <w:iCs/>
          <w:szCs w:val="22"/>
          <w:lang w:val="sr-Latn-ME"/>
        </w:rPr>
        <w:t xml:space="preserve"> +</w:t>
      </w:r>
      <w:r w:rsidR="00B14617" w:rsidRPr="00CB74DA">
        <w:rPr>
          <w:b/>
          <w:iCs/>
          <w:szCs w:val="22"/>
          <w:lang w:val="sr-Latn-ME"/>
        </w:rPr>
        <w:t xml:space="preserve"> </w:t>
      </w:r>
      <w:r w:rsidR="00822EC7" w:rsidRPr="00CB74DA">
        <w:rPr>
          <w:b/>
          <w:iCs/>
          <w:szCs w:val="22"/>
          <w:lang w:val="sr-Latn-ME"/>
        </w:rPr>
        <w:t>0,025 mg/2 m</w:t>
      </w:r>
      <w:r w:rsidR="007D1C7C" w:rsidRPr="00CB74DA">
        <w:rPr>
          <w:b/>
          <w:iCs/>
          <w:szCs w:val="22"/>
          <w:lang w:val="sr-Latn-ME"/>
        </w:rPr>
        <w:t>l</w:t>
      </w:r>
      <w:r w:rsidR="00822EC7" w:rsidRPr="00CB74DA">
        <w:rPr>
          <w:b/>
          <w:iCs/>
          <w:szCs w:val="22"/>
          <w:lang w:val="sr-Latn-ME"/>
        </w:rPr>
        <w:t>, rastvor za injekciju</w:t>
      </w:r>
    </w:p>
    <w:p w14:paraId="1AAE986D" w14:textId="77777777" w:rsidR="00B14617" w:rsidRPr="00CB74DA" w:rsidRDefault="00B14617">
      <w:pPr>
        <w:widowControl w:val="0"/>
        <w:autoSpaceDE w:val="0"/>
        <w:autoSpaceDN w:val="0"/>
        <w:ind w:right="283"/>
        <w:jc w:val="center"/>
        <w:rPr>
          <w:b/>
          <w:iCs/>
          <w:szCs w:val="22"/>
          <w:lang w:val="sr-Latn-ME"/>
        </w:rPr>
      </w:pPr>
    </w:p>
    <w:p w14:paraId="0F73C04E" w14:textId="56427A89" w:rsidR="00CA2CF4" w:rsidRPr="00CB74DA" w:rsidRDefault="00CA2CF4">
      <w:pPr>
        <w:widowControl w:val="0"/>
        <w:autoSpaceDE w:val="0"/>
        <w:autoSpaceDN w:val="0"/>
        <w:ind w:right="283"/>
        <w:jc w:val="center"/>
        <w:rPr>
          <w:b/>
          <w:iCs/>
          <w:szCs w:val="22"/>
          <w:lang w:val="sr-Latn-ME"/>
        </w:rPr>
      </w:pPr>
      <w:r w:rsidRPr="00CB74DA">
        <w:rPr>
          <w:b/>
          <w:iCs/>
          <w:szCs w:val="22"/>
          <w:lang w:val="sr-Latn-ME"/>
        </w:rPr>
        <w:t xml:space="preserve">lidokain, </w:t>
      </w:r>
      <w:r w:rsidR="00B14617" w:rsidRPr="00CB74DA">
        <w:rPr>
          <w:b/>
          <w:iCs/>
          <w:szCs w:val="22"/>
          <w:lang w:val="sr-Latn-ME"/>
        </w:rPr>
        <w:t>adrenalin</w:t>
      </w:r>
      <w:r w:rsidR="00CE6A04" w:rsidRPr="00CB74DA">
        <w:rPr>
          <w:b/>
          <w:iCs/>
          <w:szCs w:val="22"/>
          <w:lang w:val="sr-Latn-ME"/>
        </w:rPr>
        <w:t xml:space="preserve"> (epinefrin)</w:t>
      </w:r>
    </w:p>
    <w:p w14:paraId="66A53139" w14:textId="7AFD8239" w:rsidR="00822EC7" w:rsidRPr="00CB74DA" w:rsidRDefault="00822EC7">
      <w:pPr>
        <w:ind w:right="283"/>
        <w:rPr>
          <w:bCs/>
          <w:i/>
          <w:iCs/>
          <w:szCs w:val="22"/>
          <w:lang w:val="sr-Latn-ME"/>
        </w:rPr>
      </w:pPr>
    </w:p>
    <w:p w14:paraId="6A79B446" w14:textId="36F2BD01" w:rsidR="00B14617" w:rsidRPr="00CB74DA" w:rsidRDefault="00B14617">
      <w:pPr>
        <w:ind w:right="283"/>
        <w:rPr>
          <w:bCs/>
          <w:i/>
          <w:iCs/>
          <w:szCs w:val="22"/>
          <w:lang w:val="sr-Latn-ME"/>
        </w:rPr>
      </w:pPr>
    </w:p>
    <w:p w14:paraId="19499A4B" w14:textId="77777777" w:rsidR="00B14617" w:rsidRPr="00CB74DA" w:rsidRDefault="00B14617">
      <w:pPr>
        <w:ind w:right="283"/>
        <w:rPr>
          <w:bCs/>
          <w:i/>
          <w:iCs/>
          <w:szCs w:val="22"/>
          <w:lang w:val="sr-Latn-ME"/>
        </w:rPr>
      </w:pPr>
    </w:p>
    <w:p w14:paraId="6A5E3D15" w14:textId="77777777" w:rsidR="00822EC7" w:rsidRPr="00CB74DA" w:rsidRDefault="00822EC7">
      <w:pPr>
        <w:ind w:right="283"/>
        <w:rPr>
          <w:bCs/>
          <w:i/>
          <w:iCs/>
          <w:szCs w:val="22"/>
          <w:lang w:val="sr-Latn-ME"/>
        </w:rPr>
      </w:pPr>
    </w:p>
    <w:p w14:paraId="3C5A459E" w14:textId="77777777" w:rsidR="006D0996" w:rsidRPr="00CB74DA" w:rsidRDefault="006D0996">
      <w:pPr>
        <w:widowControl w:val="0"/>
        <w:tabs>
          <w:tab w:val="clear" w:pos="284"/>
        </w:tabs>
        <w:autoSpaceDE w:val="0"/>
        <w:autoSpaceDN w:val="0"/>
        <w:ind w:right="283"/>
        <w:rPr>
          <w:b/>
          <w:bCs/>
          <w:szCs w:val="22"/>
          <w:lang w:val="sr-Latn-ME"/>
        </w:rPr>
      </w:pPr>
      <w:r w:rsidRPr="00CB74DA">
        <w:rPr>
          <w:b/>
          <w:bCs/>
          <w:szCs w:val="22"/>
          <w:lang w:val="sr-Latn-ME"/>
        </w:rPr>
        <w:t>Pažljivo pročitajte ovo uputstvo, prije nego što počnete da koristite ovaj lijek,</w:t>
      </w:r>
      <w:r w:rsidRPr="00CB74DA">
        <w:rPr>
          <w:szCs w:val="22"/>
          <w:lang w:val="sr-Latn-ME"/>
        </w:rPr>
        <w:t xml:space="preserve"> </w:t>
      </w:r>
      <w:r w:rsidRPr="00CB74DA">
        <w:rPr>
          <w:b/>
          <w:bCs/>
          <w:szCs w:val="22"/>
          <w:lang w:val="sr-Latn-ME"/>
        </w:rPr>
        <w:t>jer sadrži informacije koje su važne za Vas</w:t>
      </w:r>
    </w:p>
    <w:p w14:paraId="6E2D82F5" w14:textId="77777777" w:rsidR="006D0996" w:rsidRPr="00CB74DA" w:rsidRDefault="006D0996">
      <w:pPr>
        <w:widowControl w:val="0"/>
        <w:numPr>
          <w:ilvl w:val="0"/>
          <w:numId w:val="9"/>
        </w:numPr>
        <w:tabs>
          <w:tab w:val="clear" w:pos="284"/>
          <w:tab w:val="clear" w:pos="576"/>
          <w:tab w:val="num" w:pos="569"/>
          <w:tab w:val="num" w:pos="600"/>
        </w:tabs>
        <w:autoSpaceDE w:val="0"/>
        <w:autoSpaceDN w:val="0"/>
        <w:ind w:right="283"/>
        <w:rPr>
          <w:szCs w:val="22"/>
          <w:lang w:val="sr-Latn-ME"/>
        </w:rPr>
      </w:pPr>
      <w:r w:rsidRPr="00CB74DA">
        <w:rPr>
          <w:szCs w:val="22"/>
          <w:lang w:val="sr-Latn-ME"/>
        </w:rPr>
        <w:t>Uputstvo sačuvajte. Može biti potrebno da ga ponovo pročitate.</w:t>
      </w:r>
    </w:p>
    <w:p w14:paraId="6305D28F" w14:textId="77777777" w:rsidR="006D0996" w:rsidRPr="00CB74DA" w:rsidRDefault="006D0996">
      <w:pPr>
        <w:widowControl w:val="0"/>
        <w:numPr>
          <w:ilvl w:val="0"/>
          <w:numId w:val="9"/>
        </w:numPr>
        <w:tabs>
          <w:tab w:val="clear" w:pos="284"/>
          <w:tab w:val="clear" w:pos="576"/>
          <w:tab w:val="num" w:pos="600"/>
        </w:tabs>
        <w:autoSpaceDE w:val="0"/>
        <w:autoSpaceDN w:val="0"/>
        <w:ind w:right="283"/>
        <w:rPr>
          <w:szCs w:val="22"/>
          <w:lang w:val="sr-Latn-ME"/>
        </w:rPr>
      </w:pPr>
      <w:r w:rsidRPr="00CB74DA">
        <w:rPr>
          <w:szCs w:val="22"/>
          <w:lang w:val="sr-Latn-ME"/>
        </w:rPr>
        <w:t xml:space="preserve">Ako imate dodatnih pitanja, obratite se svom ljekaru ili farmaceutu ili medicinskoj sestri. </w:t>
      </w:r>
    </w:p>
    <w:p w14:paraId="716BA4F8" w14:textId="77777777" w:rsidR="006D0996" w:rsidRPr="00CB74DA" w:rsidRDefault="006D0996">
      <w:pPr>
        <w:widowControl w:val="0"/>
        <w:numPr>
          <w:ilvl w:val="0"/>
          <w:numId w:val="9"/>
        </w:numPr>
        <w:tabs>
          <w:tab w:val="clear" w:pos="284"/>
          <w:tab w:val="clear" w:pos="576"/>
          <w:tab w:val="num" w:pos="600"/>
        </w:tabs>
        <w:autoSpaceDE w:val="0"/>
        <w:autoSpaceDN w:val="0"/>
        <w:ind w:left="600" w:right="283" w:hanging="600"/>
        <w:rPr>
          <w:szCs w:val="22"/>
          <w:lang w:val="sr-Latn-ME"/>
        </w:rPr>
      </w:pPr>
      <w:r w:rsidRPr="00CB74DA">
        <w:rPr>
          <w:szCs w:val="22"/>
          <w:lang w:val="sr-Latn-ME"/>
        </w:rPr>
        <w:t>Ovaj lijek propisan je Vama i ne smijete ga davati drugima. Može da im škodi, čak i kada imaju iste znake bolesti kao i Vi.</w:t>
      </w:r>
    </w:p>
    <w:p w14:paraId="49A4A2F2" w14:textId="77777777" w:rsidR="006D0996" w:rsidRPr="00CB74DA" w:rsidRDefault="006D0996">
      <w:pPr>
        <w:widowControl w:val="0"/>
        <w:numPr>
          <w:ilvl w:val="0"/>
          <w:numId w:val="9"/>
        </w:numPr>
        <w:tabs>
          <w:tab w:val="clear" w:pos="284"/>
          <w:tab w:val="num" w:pos="0"/>
        </w:tabs>
        <w:autoSpaceDE w:val="0"/>
        <w:autoSpaceDN w:val="0"/>
        <w:ind w:left="600" w:right="283" w:hanging="600"/>
        <w:rPr>
          <w:szCs w:val="22"/>
          <w:lang w:val="sr-Latn-ME"/>
        </w:rPr>
      </w:pPr>
      <w:r w:rsidRPr="00CB74DA">
        <w:rPr>
          <w:spacing w:val="-5"/>
          <w:szCs w:val="22"/>
          <w:lang w:val="sr-Latn-ME"/>
        </w:rPr>
        <w:t>Ako Vam se javi bilo koje neželjeno dejstvo recite to svom ljekaru, farmaceutu ili medicinskoj sestri. Ovo uključuje i bilo koja neželjena dejstva koja nijesu navedena u ovom uputstvu</w:t>
      </w:r>
      <w:r w:rsidRPr="00CB74DA">
        <w:rPr>
          <w:spacing w:val="-4"/>
          <w:szCs w:val="22"/>
          <w:lang w:val="sr-Latn-ME"/>
        </w:rPr>
        <w:t xml:space="preserve">. Pogledajte dio 4. </w:t>
      </w:r>
    </w:p>
    <w:p w14:paraId="0500D833" w14:textId="77777777" w:rsidR="00822EC7" w:rsidRPr="00CB74DA" w:rsidRDefault="00822EC7">
      <w:pPr>
        <w:widowControl w:val="0"/>
        <w:tabs>
          <w:tab w:val="clear" w:pos="284"/>
          <w:tab w:val="num" w:pos="720"/>
        </w:tabs>
        <w:autoSpaceDE w:val="0"/>
        <w:autoSpaceDN w:val="0"/>
        <w:ind w:right="283"/>
        <w:rPr>
          <w:szCs w:val="22"/>
          <w:lang w:val="sr-Latn-ME"/>
        </w:rPr>
      </w:pPr>
    </w:p>
    <w:p w14:paraId="0C72CCDC" w14:textId="77777777" w:rsidR="00822EC7" w:rsidRPr="00CB74DA" w:rsidRDefault="00822EC7">
      <w:pPr>
        <w:widowControl w:val="0"/>
        <w:tabs>
          <w:tab w:val="clear" w:pos="284"/>
        </w:tabs>
        <w:autoSpaceDE w:val="0"/>
        <w:autoSpaceDN w:val="0"/>
        <w:ind w:right="283"/>
        <w:jc w:val="left"/>
        <w:rPr>
          <w:szCs w:val="22"/>
          <w:lang w:val="sr-Latn-ME"/>
        </w:rPr>
      </w:pPr>
    </w:p>
    <w:p w14:paraId="2B29CD78" w14:textId="77777777" w:rsidR="006D0996" w:rsidRPr="00CB74DA" w:rsidRDefault="006D0996">
      <w:pPr>
        <w:widowControl w:val="0"/>
        <w:tabs>
          <w:tab w:val="clear" w:pos="284"/>
        </w:tabs>
        <w:autoSpaceDE w:val="0"/>
        <w:autoSpaceDN w:val="0"/>
        <w:ind w:right="283"/>
        <w:jc w:val="left"/>
        <w:rPr>
          <w:b/>
          <w:bCs/>
          <w:szCs w:val="22"/>
          <w:lang w:val="sr-Latn-ME"/>
        </w:rPr>
      </w:pPr>
      <w:r w:rsidRPr="00CB74DA">
        <w:rPr>
          <w:b/>
          <w:bCs/>
          <w:szCs w:val="22"/>
          <w:lang w:val="sr-Latn-ME"/>
        </w:rPr>
        <w:t>U ovom uputstvu pročitaćete:</w:t>
      </w:r>
    </w:p>
    <w:p w14:paraId="7DBC3B3F" w14:textId="2554DD7C" w:rsidR="006D0996" w:rsidRPr="00CB74DA" w:rsidRDefault="006D0996">
      <w:pPr>
        <w:widowControl w:val="0"/>
        <w:numPr>
          <w:ilvl w:val="0"/>
          <w:numId w:val="4"/>
        </w:numPr>
        <w:tabs>
          <w:tab w:val="clear" w:pos="284"/>
          <w:tab w:val="left" w:pos="569"/>
          <w:tab w:val="left" w:pos="600"/>
        </w:tabs>
        <w:autoSpaceDE w:val="0"/>
        <w:autoSpaceDN w:val="0"/>
        <w:ind w:right="283"/>
        <w:jc w:val="left"/>
        <w:rPr>
          <w:szCs w:val="22"/>
          <w:lang w:val="sr-Latn-ME"/>
        </w:rPr>
      </w:pPr>
      <w:r w:rsidRPr="00CB74DA">
        <w:rPr>
          <w:szCs w:val="22"/>
          <w:lang w:val="sr-Latn-ME"/>
        </w:rPr>
        <w:t xml:space="preserve">Šta je lijek </w:t>
      </w:r>
      <w:r w:rsidR="00005594" w:rsidRPr="00CB74DA">
        <w:rPr>
          <w:szCs w:val="22"/>
          <w:lang w:val="sr-Latn-ME"/>
        </w:rPr>
        <w:t>LIDOKAIN 2% - ADRENALIN</w:t>
      </w:r>
      <w:r w:rsidRPr="00CB74DA">
        <w:rPr>
          <w:szCs w:val="22"/>
          <w:lang w:val="sr-Latn-ME"/>
        </w:rPr>
        <w:t xml:space="preserve"> </w:t>
      </w:r>
      <w:r w:rsidR="00A44587" w:rsidRPr="00CB74DA">
        <w:rPr>
          <w:szCs w:val="22"/>
          <w:lang w:val="sr-Latn-ME"/>
        </w:rPr>
        <w:t xml:space="preserve">GALENIKA </w:t>
      </w:r>
      <w:r w:rsidRPr="00CB74DA">
        <w:rPr>
          <w:szCs w:val="22"/>
          <w:lang w:val="sr-Latn-ME"/>
        </w:rPr>
        <w:t>i čemu je namijenjen</w:t>
      </w:r>
    </w:p>
    <w:p w14:paraId="3939EB1B" w14:textId="49A9D9D0" w:rsidR="006D0996" w:rsidRPr="00CB74DA" w:rsidRDefault="006D0996">
      <w:pPr>
        <w:widowControl w:val="0"/>
        <w:numPr>
          <w:ilvl w:val="0"/>
          <w:numId w:val="4"/>
        </w:numPr>
        <w:tabs>
          <w:tab w:val="clear" w:pos="284"/>
          <w:tab w:val="left" w:pos="569"/>
          <w:tab w:val="left" w:pos="600"/>
        </w:tabs>
        <w:autoSpaceDE w:val="0"/>
        <w:autoSpaceDN w:val="0"/>
        <w:ind w:right="283"/>
        <w:jc w:val="left"/>
        <w:rPr>
          <w:szCs w:val="22"/>
          <w:lang w:val="sr-Latn-ME"/>
        </w:rPr>
      </w:pPr>
      <w:r w:rsidRPr="00CB74DA">
        <w:rPr>
          <w:szCs w:val="22"/>
          <w:lang w:val="sr-Latn-ME"/>
        </w:rPr>
        <w:t xml:space="preserve">Šta treba da znate prije nego što uzmete lijek </w:t>
      </w:r>
      <w:r w:rsidR="00005594" w:rsidRPr="00CB74DA">
        <w:rPr>
          <w:szCs w:val="22"/>
          <w:lang w:val="sr-Latn-ME"/>
        </w:rPr>
        <w:t>LIDOKAIN 2% - ADRENALIN</w:t>
      </w:r>
      <w:r w:rsidR="00A44587" w:rsidRPr="00CB74DA">
        <w:rPr>
          <w:szCs w:val="22"/>
          <w:lang w:val="sr-Latn-ME"/>
        </w:rPr>
        <w:t xml:space="preserve"> GALENIKA</w:t>
      </w:r>
    </w:p>
    <w:p w14:paraId="7DFD312A" w14:textId="7BA6448C" w:rsidR="00005594" w:rsidRPr="00CB74DA" w:rsidRDefault="006D0996">
      <w:pPr>
        <w:widowControl w:val="0"/>
        <w:numPr>
          <w:ilvl w:val="0"/>
          <w:numId w:val="4"/>
        </w:numPr>
        <w:tabs>
          <w:tab w:val="clear" w:pos="284"/>
          <w:tab w:val="left" w:pos="569"/>
          <w:tab w:val="left" w:pos="600"/>
        </w:tabs>
        <w:autoSpaceDE w:val="0"/>
        <w:autoSpaceDN w:val="0"/>
        <w:ind w:right="283"/>
        <w:jc w:val="left"/>
        <w:rPr>
          <w:szCs w:val="22"/>
          <w:lang w:val="sr-Latn-ME"/>
        </w:rPr>
      </w:pPr>
      <w:r w:rsidRPr="00CB74DA">
        <w:rPr>
          <w:szCs w:val="22"/>
          <w:lang w:val="sr-Latn-ME"/>
        </w:rPr>
        <w:t xml:space="preserve">Kako se upotrebljava lijek </w:t>
      </w:r>
      <w:r w:rsidR="00005594" w:rsidRPr="00CB74DA">
        <w:rPr>
          <w:szCs w:val="22"/>
          <w:lang w:val="sr-Latn-ME"/>
        </w:rPr>
        <w:t xml:space="preserve">LIDOKAIN 2% - ADRENALIN </w:t>
      </w:r>
      <w:r w:rsidR="00A44587" w:rsidRPr="00CB74DA">
        <w:rPr>
          <w:szCs w:val="22"/>
          <w:lang w:val="sr-Latn-ME"/>
        </w:rPr>
        <w:t>GALENIKA</w:t>
      </w:r>
    </w:p>
    <w:p w14:paraId="75540799" w14:textId="77777777" w:rsidR="006D0996" w:rsidRPr="00CB74DA" w:rsidRDefault="006D0996">
      <w:pPr>
        <w:widowControl w:val="0"/>
        <w:numPr>
          <w:ilvl w:val="0"/>
          <w:numId w:val="4"/>
        </w:numPr>
        <w:tabs>
          <w:tab w:val="clear" w:pos="284"/>
          <w:tab w:val="left" w:pos="569"/>
          <w:tab w:val="left" w:pos="600"/>
        </w:tabs>
        <w:autoSpaceDE w:val="0"/>
        <w:autoSpaceDN w:val="0"/>
        <w:ind w:right="283"/>
        <w:jc w:val="left"/>
        <w:rPr>
          <w:szCs w:val="22"/>
          <w:lang w:val="sr-Latn-ME"/>
        </w:rPr>
      </w:pPr>
      <w:r w:rsidRPr="00CB74DA">
        <w:rPr>
          <w:szCs w:val="22"/>
          <w:lang w:val="sr-Latn-ME"/>
        </w:rPr>
        <w:t xml:space="preserve">Moguća neželjena dejstva </w:t>
      </w:r>
    </w:p>
    <w:p w14:paraId="33B475CA" w14:textId="663107F8" w:rsidR="006D0996" w:rsidRPr="00CB74DA" w:rsidRDefault="006D0996">
      <w:pPr>
        <w:widowControl w:val="0"/>
        <w:numPr>
          <w:ilvl w:val="0"/>
          <w:numId w:val="4"/>
        </w:numPr>
        <w:tabs>
          <w:tab w:val="clear" w:pos="284"/>
          <w:tab w:val="left" w:pos="569"/>
          <w:tab w:val="left" w:pos="600"/>
        </w:tabs>
        <w:autoSpaceDE w:val="0"/>
        <w:autoSpaceDN w:val="0"/>
        <w:ind w:right="283"/>
        <w:jc w:val="left"/>
        <w:rPr>
          <w:szCs w:val="22"/>
          <w:lang w:val="sr-Latn-ME"/>
        </w:rPr>
      </w:pPr>
      <w:r w:rsidRPr="00CB74DA">
        <w:rPr>
          <w:szCs w:val="22"/>
          <w:lang w:val="sr-Latn-ME"/>
        </w:rPr>
        <w:t xml:space="preserve">Kako čuvati lijek </w:t>
      </w:r>
      <w:r w:rsidR="00005594" w:rsidRPr="00CB74DA">
        <w:rPr>
          <w:szCs w:val="22"/>
          <w:lang w:val="sr-Latn-ME"/>
        </w:rPr>
        <w:t>LIDOKAIN 2% - ADRENALIN</w:t>
      </w:r>
      <w:r w:rsidR="00A44587" w:rsidRPr="00CB74DA">
        <w:rPr>
          <w:szCs w:val="22"/>
          <w:lang w:val="sr-Latn-ME"/>
        </w:rPr>
        <w:t xml:space="preserve"> GALENIKA</w:t>
      </w:r>
    </w:p>
    <w:p w14:paraId="2D178DF1" w14:textId="77777777" w:rsidR="006D0996" w:rsidRPr="00CB74DA" w:rsidRDefault="006D0996">
      <w:pPr>
        <w:widowControl w:val="0"/>
        <w:numPr>
          <w:ilvl w:val="0"/>
          <w:numId w:val="4"/>
        </w:numPr>
        <w:tabs>
          <w:tab w:val="clear" w:pos="284"/>
          <w:tab w:val="left" w:pos="569"/>
          <w:tab w:val="left" w:pos="600"/>
        </w:tabs>
        <w:autoSpaceDE w:val="0"/>
        <w:autoSpaceDN w:val="0"/>
        <w:ind w:right="283"/>
        <w:jc w:val="left"/>
        <w:rPr>
          <w:b/>
          <w:bCs/>
          <w:szCs w:val="22"/>
          <w:lang w:val="sr-Latn-ME"/>
        </w:rPr>
      </w:pPr>
      <w:r w:rsidRPr="00CB74DA">
        <w:rPr>
          <w:szCs w:val="22"/>
          <w:lang w:val="sr-Latn-ME"/>
        </w:rPr>
        <w:t xml:space="preserve">Sadržaj pakovanja i dodatne informacije </w:t>
      </w:r>
    </w:p>
    <w:p w14:paraId="7BAD1BEE" w14:textId="07637771" w:rsidR="00822EC7" w:rsidRPr="00CB74DA" w:rsidRDefault="00822EC7">
      <w:pPr>
        <w:tabs>
          <w:tab w:val="clear" w:pos="284"/>
          <w:tab w:val="left" w:pos="540"/>
          <w:tab w:val="left" w:pos="567"/>
        </w:tabs>
        <w:ind w:right="283"/>
        <w:rPr>
          <w:b/>
          <w:bCs/>
          <w:szCs w:val="22"/>
          <w:lang w:val="sr-Latn-ME"/>
        </w:rPr>
      </w:pPr>
      <w:r w:rsidRPr="00CB74DA">
        <w:rPr>
          <w:szCs w:val="22"/>
          <w:lang w:val="sr-Latn-ME"/>
        </w:rPr>
        <w:br w:type="page"/>
      </w:r>
      <w:r w:rsidR="00005594" w:rsidRPr="00CB74DA">
        <w:rPr>
          <w:b/>
          <w:bCs/>
          <w:szCs w:val="22"/>
          <w:lang w:val="sr-Latn-ME"/>
        </w:rPr>
        <w:lastRenderedPageBreak/>
        <w:t xml:space="preserve">1. </w:t>
      </w:r>
      <w:r w:rsidR="00005594" w:rsidRPr="00CB74DA">
        <w:rPr>
          <w:b/>
          <w:bCs/>
          <w:szCs w:val="22"/>
          <w:lang w:val="sr-Latn-ME"/>
        </w:rPr>
        <w:tab/>
        <w:t xml:space="preserve">ŠTA JE LIJEK LIDOKAIN 2% - ADRENALIN </w:t>
      </w:r>
      <w:r w:rsidR="00A44587" w:rsidRPr="00CB74DA">
        <w:rPr>
          <w:b/>
          <w:bCs/>
          <w:szCs w:val="22"/>
          <w:lang w:val="sr-Latn-ME"/>
        </w:rPr>
        <w:t xml:space="preserve">GALENIKA </w:t>
      </w:r>
      <w:r w:rsidR="00005594" w:rsidRPr="00CB74DA">
        <w:rPr>
          <w:b/>
          <w:bCs/>
          <w:szCs w:val="22"/>
          <w:lang w:val="sr-Latn-ME"/>
        </w:rPr>
        <w:t>I ČEMU JE NAMIJENJEN</w:t>
      </w:r>
    </w:p>
    <w:p w14:paraId="3B15814E" w14:textId="77777777" w:rsidR="00005594" w:rsidRPr="00CB74DA" w:rsidRDefault="00005594">
      <w:pPr>
        <w:tabs>
          <w:tab w:val="left" w:pos="540"/>
          <w:tab w:val="left" w:pos="569"/>
        </w:tabs>
        <w:ind w:right="283"/>
        <w:rPr>
          <w:b/>
          <w:bCs/>
          <w:szCs w:val="22"/>
          <w:lang w:val="sr-Latn-ME"/>
        </w:rPr>
      </w:pPr>
    </w:p>
    <w:p w14:paraId="430E7350" w14:textId="33E13308" w:rsidR="00822EC7" w:rsidRPr="00CB74DA" w:rsidRDefault="00505BAC">
      <w:pPr>
        <w:pStyle w:val="Header"/>
        <w:tabs>
          <w:tab w:val="clear" w:pos="4536"/>
          <w:tab w:val="clear" w:pos="9072"/>
          <w:tab w:val="left" w:pos="284"/>
        </w:tabs>
        <w:ind w:right="283"/>
        <w:rPr>
          <w:szCs w:val="22"/>
          <w:lang w:val="sr-Latn-ME"/>
        </w:rPr>
      </w:pPr>
      <w:r w:rsidRPr="00CB74DA">
        <w:rPr>
          <w:szCs w:val="22"/>
          <w:lang w:val="sr-Latn-ME"/>
        </w:rPr>
        <w:t>L</w:t>
      </w:r>
      <w:r w:rsidR="007D1C7C" w:rsidRPr="00CB74DA">
        <w:rPr>
          <w:szCs w:val="22"/>
          <w:lang w:val="sr-Latn-ME"/>
        </w:rPr>
        <w:t>ij</w:t>
      </w:r>
      <w:r w:rsidRPr="00CB74DA">
        <w:rPr>
          <w:szCs w:val="22"/>
          <w:lang w:val="sr-Latn-ME"/>
        </w:rPr>
        <w:t>ek LIDOKAIN 2% - ADRENALIN</w:t>
      </w:r>
      <w:r w:rsidRPr="00CB74DA">
        <w:rPr>
          <w:b/>
          <w:szCs w:val="22"/>
          <w:lang w:val="sr-Latn-ME"/>
        </w:rPr>
        <w:t xml:space="preserve"> </w:t>
      </w:r>
      <w:r w:rsidR="00A44587" w:rsidRPr="00CB74DA">
        <w:rPr>
          <w:bCs/>
          <w:szCs w:val="22"/>
          <w:lang w:val="sr-Latn-ME"/>
        </w:rPr>
        <w:t>GALENIKA</w:t>
      </w:r>
      <w:r w:rsidR="00A44587" w:rsidRPr="00CB74DA">
        <w:rPr>
          <w:b/>
          <w:szCs w:val="22"/>
          <w:lang w:val="sr-Latn-ME"/>
        </w:rPr>
        <w:t xml:space="preserve"> </w:t>
      </w:r>
      <w:r w:rsidR="00822EC7" w:rsidRPr="00CB74DA">
        <w:rPr>
          <w:szCs w:val="22"/>
          <w:lang w:val="sr-Latn-ME"/>
        </w:rPr>
        <w:t>sadrži dv</w:t>
      </w:r>
      <w:r w:rsidR="007D1C7C" w:rsidRPr="00CB74DA">
        <w:rPr>
          <w:szCs w:val="22"/>
          <w:lang w:val="sr-Latn-ME"/>
        </w:rPr>
        <w:t>ij</w:t>
      </w:r>
      <w:r w:rsidR="00822EC7" w:rsidRPr="00CB74DA">
        <w:rPr>
          <w:szCs w:val="22"/>
          <w:lang w:val="sr-Latn-ME"/>
        </w:rPr>
        <w:t>e aktivne supstance: lidokain i adrenalin</w:t>
      </w:r>
      <w:r w:rsidR="00CE6A04" w:rsidRPr="00CB74DA">
        <w:rPr>
          <w:szCs w:val="22"/>
          <w:lang w:val="sr-Latn-ME"/>
        </w:rPr>
        <w:t xml:space="preserve"> (epinefrin)</w:t>
      </w:r>
      <w:r w:rsidR="00822EC7" w:rsidRPr="00CB74DA">
        <w:rPr>
          <w:szCs w:val="22"/>
          <w:lang w:val="sr-Latn-ME"/>
        </w:rPr>
        <w:t>. Ovaj l</w:t>
      </w:r>
      <w:r w:rsidR="007D1C7C" w:rsidRPr="00CB74DA">
        <w:rPr>
          <w:szCs w:val="22"/>
          <w:lang w:val="sr-Latn-ME"/>
        </w:rPr>
        <w:t>ij</w:t>
      </w:r>
      <w:r w:rsidR="00822EC7" w:rsidRPr="00CB74DA">
        <w:rPr>
          <w:szCs w:val="22"/>
          <w:lang w:val="sr-Latn-ME"/>
        </w:rPr>
        <w:t>ek pripada grupi l</w:t>
      </w:r>
      <w:r w:rsidR="007D1C7C" w:rsidRPr="00CB74DA">
        <w:rPr>
          <w:szCs w:val="22"/>
          <w:lang w:val="sr-Latn-ME"/>
        </w:rPr>
        <w:t>j</w:t>
      </w:r>
      <w:r w:rsidR="00822EC7" w:rsidRPr="00CB74DA">
        <w:rPr>
          <w:szCs w:val="22"/>
          <w:lang w:val="sr-Latn-ME"/>
        </w:rPr>
        <w:t>ekova koji se zovu lokalni anestetici (l</w:t>
      </w:r>
      <w:r w:rsidR="007D1C7C" w:rsidRPr="00CB74DA">
        <w:rPr>
          <w:szCs w:val="22"/>
          <w:lang w:val="sr-Latn-ME"/>
        </w:rPr>
        <w:t>j</w:t>
      </w:r>
      <w:r w:rsidR="00822EC7" w:rsidRPr="00CB74DA">
        <w:rPr>
          <w:szCs w:val="22"/>
          <w:lang w:val="sr-Latn-ME"/>
        </w:rPr>
        <w:t>ekovi koji smanjuju os</w:t>
      </w:r>
      <w:r w:rsidR="007D1C7C" w:rsidRPr="00CB74DA">
        <w:rPr>
          <w:szCs w:val="22"/>
          <w:lang w:val="sr-Latn-ME"/>
        </w:rPr>
        <w:t>j</w:t>
      </w:r>
      <w:r w:rsidR="00822EC7" w:rsidRPr="00CB74DA">
        <w:rPr>
          <w:szCs w:val="22"/>
          <w:lang w:val="sr-Latn-ME"/>
        </w:rPr>
        <w:t>ećaj u pojedinim d</w:t>
      </w:r>
      <w:r w:rsidR="007D1C7C" w:rsidRPr="00CB74DA">
        <w:rPr>
          <w:szCs w:val="22"/>
          <w:lang w:val="sr-Latn-ME"/>
        </w:rPr>
        <w:t>j</w:t>
      </w:r>
      <w:r w:rsidR="00822EC7" w:rsidRPr="00CB74DA">
        <w:rPr>
          <w:szCs w:val="22"/>
          <w:lang w:val="sr-Latn-ME"/>
        </w:rPr>
        <w:t>elovima t</w:t>
      </w:r>
      <w:r w:rsidR="007D1C7C" w:rsidRPr="00CB74DA">
        <w:rPr>
          <w:szCs w:val="22"/>
          <w:lang w:val="sr-Latn-ME"/>
        </w:rPr>
        <w:t>ij</w:t>
      </w:r>
      <w:r w:rsidR="00822EC7" w:rsidRPr="00CB74DA">
        <w:rPr>
          <w:szCs w:val="22"/>
          <w:lang w:val="sr-Latn-ME"/>
        </w:rPr>
        <w:t xml:space="preserve">ela). </w:t>
      </w:r>
      <w:r w:rsidR="00C97AC5" w:rsidRPr="00CB74DA">
        <w:rPr>
          <w:szCs w:val="22"/>
          <w:lang w:val="sr-Latn-ME"/>
        </w:rPr>
        <w:t xml:space="preserve"> </w:t>
      </w:r>
    </w:p>
    <w:p w14:paraId="11556429" w14:textId="77777777" w:rsidR="00B14617" w:rsidRPr="00CB74DA" w:rsidRDefault="00B14617">
      <w:pPr>
        <w:pStyle w:val="Header"/>
        <w:tabs>
          <w:tab w:val="clear" w:pos="4536"/>
          <w:tab w:val="clear" w:pos="9072"/>
          <w:tab w:val="left" w:pos="284"/>
        </w:tabs>
        <w:ind w:right="283"/>
        <w:rPr>
          <w:szCs w:val="22"/>
          <w:lang w:val="sr-Latn-ME"/>
        </w:rPr>
      </w:pPr>
    </w:p>
    <w:p w14:paraId="1C6AA612" w14:textId="1501FCB0"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Lidokain sa adrenalinom</w:t>
      </w:r>
      <w:r w:rsidR="00CE6A04" w:rsidRPr="00CB74DA">
        <w:rPr>
          <w:szCs w:val="22"/>
          <w:lang w:val="sr-Latn-ME"/>
        </w:rPr>
        <w:t xml:space="preserve"> (epinefrinom)</w:t>
      </w:r>
      <w:r w:rsidRPr="00CB74DA">
        <w:rPr>
          <w:szCs w:val="22"/>
          <w:lang w:val="sr-Latn-ME"/>
        </w:rPr>
        <w:t xml:space="preserve"> se koristi za lokalnu anesteziju tj. spr</w:t>
      </w:r>
      <w:r w:rsidR="00B14617" w:rsidRPr="00CB74DA">
        <w:rPr>
          <w:szCs w:val="22"/>
          <w:lang w:val="sr-Latn-ME"/>
        </w:rPr>
        <w:t>j</w:t>
      </w:r>
      <w:r w:rsidRPr="00CB74DA">
        <w:rPr>
          <w:szCs w:val="22"/>
          <w:lang w:val="sr-Latn-ME"/>
        </w:rPr>
        <w:t xml:space="preserve">ečavanje pojave bola tokom sprovođenja stomatoloških procedura (infiltracija i blokada nerva). </w:t>
      </w:r>
    </w:p>
    <w:p w14:paraId="6DF4AE8A" w14:textId="77777777" w:rsidR="00B14617" w:rsidRPr="00CB74DA" w:rsidRDefault="00B14617">
      <w:pPr>
        <w:pStyle w:val="Header"/>
        <w:tabs>
          <w:tab w:val="clear" w:pos="4536"/>
          <w:tab w:val="clear" w:pos="9072"/>
          <w:tab w:val="left" w:pos="284"/>
        </w:tabs>
        <w:ind w:right="283"/>
        <w:rPr>
          <w:szCs w:val="22"/>
          <w:lang w:val="sr-Latn-ME"/>
        </w:rPr>
      </w:pPr>
    </w:p>
    <w:p w14:paraId="4271CA7E" w14:textId="77777777" w:rsidR="00822EC7" w:rsidRPr="00CB74DA" w:rsidRDefault="00822EC7">
      <w:pPr>
        <w:ind w:right="283"/>
        <w:rPr>
          <w:szCs w:val="22"/>
          <w:lang w:val="sr-Latn-ME"/>
        </w:rPr>
      </w:pPr>
      <w:r w:rsidRPr="00CB74DA">
        <w:rPr>
          <w:szCs w:val="22"/>
          <w:lang w:val="sr-Latn-ME"/>
        </w:rPr>
        <w:t>L</w:t>
      </w:r>
      <w:r w:rsidR="007D1C7C" w:rsidRPr="00CB74DA">
        <w:rPr>
          <w:szCs w:val="22"/>
          <w:lang w:val="sr-Latn-ME"/>
        </w:rPr>
        <w:t>ij</w:t>
      </w:r>
      <w:r w:rsidRPr="00CB74DA">
        <w:rPr>
          <w:szCs w:val="22"/>
          <w:lang w:val="sr-Latn-ME"/>
        </w:rPr>
        <w:t>ek se prim</w:t>
      </w:r>
      <w:r w:rsidR="007D1C7C" w:rsidRPr="00CB74DA">
        <w:rPr>
          <w:szCs w:val="22"/>
          <w:lang w:val="sr-Latn-ME"/>
        </w:rPr>
        <w:t>j</w:t>
      </w:r>
      <w:r w:rsidRPr="00CB74DA">
        <w:rPr>
          <w:szCs w:val="22"/>
          <w:lang w:val="sr-Latn-ME"/>
        </w:rPr>
        <w:t>enjuje kod odraslih osoba, adolescenata i d</w:t>
      </w:r>
      <w:r w:rsidR="007D1C7C" w:rsidRPr="00CB74DA">
        <w:rPr>
          <w:szCs w:val="22"/>
          <w:lang w:val="sr-Latn-ME"/>
        </w:rPr>
        <w:t>j</w:t>
      </w:r>
      <w:r w:rsidRPr="00CB74DA">
        <w:rPr>
          <w:szCs w:val="22"/>
          <w:lang w:val="sr-Latn-ME"/>
        </w:rPr>
        <w:t>ece.</w:t>
      </w:r>
    </w:p>
    <w:p w14:paraId="22722854" w14:textId="77777777" w:rsidR="00442DE2" w:rsidRPr="00CB74DA" w:rsidRDefault="00442DE2">
      <w:pPr>
        <w:ind w:right="283"/>
        <w:rPr>
          <w:szCs w:val="22"/>
          <w:lang w:val="sr-Latn-ME"/>
        </w:rPr>
      </w:pPr>
    </w:p>
    <w:p w14:paraId="1081EF37" w14:textId="77777777" w:rsidR="00817B6D" w:rsidRPr="00CB74DA" w:rsidRDefault="00817B6D">
      <w:pPr>
        <w:ind w:right="283"/>
        <w:rPr>
          <w:szCs w:val="22"/>
          <w:lang w:val="sr-Latn-ME"/>
        </w:rPr>
      </w:pPr>
    </w:p>
    <w:p w14:paraId="63C2DC82" w14:textId="2CBE61BF" w:rsidR="00822EC7" w:rsidRPr="00CB74DA" w:rsidRDefault="00005594">
      <w:pPr>
        <w:pStyle w:val="NASLOV123"/>
        <w:tabs>
          <w:tab w:val="clear" w:pos="284"/>
          <w:tab w:val="left" w:pos="567"/>
        </w:tabs>
        <w:spacing w:before="0" w:after="0"/>
        <w:ind w:right="283"/>
        <w:jc w:val="both"/>
        <w:rPr>
          <w:lang w:val="sr-Latn-ME"/>
        </w:rPr>
      </w:pPr>
      <w:r w:rsidRPr="00CB74DA">
        <w:rPr>
          <w:lang w:val="sr-Latn-ME"/>
        </w:rPr>
        <w:t xml:space="preserve">2. </w:t>
      </w:r>
      <w:r w:rsidRPr="00CB74DA">
        <w:rPr>
          <w:lang w:val="sr-Latn-ME"/>
        </w:rPr>
        <w:tab/>
      </w:r>
      <w:r w:rsidRPr="00CB74DA">
        <w:rPr>
          <w:bCs w:val="0"/>
          <w:caps/>
          <w:lang w:val="sr-Latn-ME"/>
        </w:rPr>
        <w:t>Šta treba da znate prIJe nego što uzmete lIJek</w:t>
      </w:r>
      <w:r w:rsidR="00822EC7" w:rsidRPr="00CB74DA">
        <w:rPr>
          <w:lang w:val="sr-Latn-ME"/>
        </w:rPr>
        <w:t xml:space="preserve"> </w:t>
      </w:r>
      <w:r w:rsidR="00640A2F" w:rsidRPr="00CB74DA">
        <w:rPr>
          <w:lang w:val="sr-Latn-ME"/>
        </w:rPr>
        <w:t xml:space="preserve">LIDOKAIN 2% - ADRENALIN </w:t>
      </w:r>
      <w:r w:rsidR="00A44587" w:rsidRPr="00CB74DA">
        <w:rPr>
          <w:lang w:val="sr-Latn-ME"/>
        </w:rPr>
        <w:t>GALENIKA</w:t>
      </w:r>
    </w:p>
    <w:p w14:paraId="459244AA" w14:textId="77777777" w:rsidR="00817B6D" w:rsidRPr="00CB74DA" w:rsidRDefault="00817B6D">
      <w:pPr>
        <w:pStyle w:val="NASLOV123"/>
        <w:tabs>
          <w:tab w:val="clear" w:pos="284"/>
          <w:tab w:val="left" w:pos="567"/>
        </w:tabs>
        <w:spacing w:before="0" w:after="0"/>
        <w:ind w:right="283"/>
        <w:jc w:val="both"/>
        <w:rPr>
          <w:caps/>
          <w:lang w:val="sr-Latn-ME"/>
        </w:rPr>
      </w:pPr>
    </w:p>
    <w:p w14:paraId="1760F4A5" w14:textId="56E8FC10" w:rsidR="00822EC7" w:rsidRPr="00CB74DA" w:rsidRDefault="00822EC7">
      <w:pPr>
        <w:ind w:right="283"/>
        <w:rPr>
          <w:szCs w:val="22"/>
          <w:lang w:val="sr-Latn-ME"/>
        </w:rPr>
      </w:pPr>
      <w:r w:rsidRPr="00CB74DA">
        <w:rPr>
          <w:b/>
          <w:bCs/>
          <w:szCs w:val="22"/>
          <w:lang w:val="sr-Latn-ME"/>
        </w:rPr>
        <w:t>L</w:t>
      </w:r>
      <w:r w:rsidR="007D1C7C" w:rsidRPr="00CB74DA">
        <w:rPr>
          <w:b/>
          <w:bCs/>
          <w:szCs w:val="22"/>
          <w:lang w:val="sr-Latn-ME"/>
        </w:rPr>
        <w:t>ij</w:t>
      </w:r>
      <w:r w:rsidRPr="00CB74DA">
        <w:rPr>
          <w:b/>
          <w:bCs/>
          <w:szCs w:val="22"/>
          <w:lang w:val="sr-Latn-ME"/>
        </w:rPr>
        <w:t>ek</w:t>
      </w:r>
      <w:r w:rsidRPr="00CB74DA">
        <w:rPr>
          <w:b/>
          <w:szCs w:val="22"/>
          <w:lang w:val="sr-Latn-ME"/>
        </w:rPr>
        <w:t xml:space="preserve"> </w:t>
      </w:r>
      <w:r w:rsidR="00640A2F" w:rsidRPr="00CB74DA">
        <w:rPr>
          <w:b/>
          <w:szCs w:val="22"/>
          <w:lang w:val="sr-Latn-ME"/>
        </w:rPr>
        <w:t>LIDOKAIN 2% - ADRENALIN</w:t>
      </w:r>
      <w:r w:rsidRPr="00CB74DA">
        <w:rPr>
          <w:b/>
          <w:szCs w:val="22"/>
          <w:lang w:val="sr-Latn-ME"/>
        </w:rPr>
        <w:t xml:space="preserve"> </w:t>
      </w:r>
      <w:r w:rsidR="00A44587" w:rsidRPr="00CB74DA">
        <w:rPr>
          <w:b/>
          <w:szCs w:val="22"/>
          <w:lang w:val="sr-Latn-ME"/>
        </w:rPr>
        <w:t xml:space="preserve">GALENIKA </w:t>
      </w:r>
      <w:r w:rsidRPr="00CB74DA">
        <w:rPr>
          <w:b/>
          <w:szCs w:val="22"/>
          <w:lang w:val="sr-Latn-ME"/>
        </w:rPr>
        <w:t>ne sm</w:t>
      </w:r>
      <w:r w:rsidR="007D1C7C" w:rsidRPr="00CB74DA">
        <w:rPr>
          <w:b/>
          <w:szCs w:val="22"/>
          <w:lang w:val="sr-Latn-ME"/>
        </w:rPr>
        <w:t>ij</w:t>
      </w:r>
      <w:r w:rsidRPr="00CB74DA">
        <w:rPr>
          <w:b/>
          <w:szCs w:val="22"/>
          <w:lang w:val="sr-Latn-ME"/>
        </w:rPr>
        <w:t xml:space="preserve">ete </w:t>
      </w:r>
      <w:r w:rsidR="00005594" w:rsidRPr="00CB74DA">
        <w:rPr>
          <w:b/>
          <w:bCs/>
          <w:szCs w:val="22"/>
          <w:lang w:val="sr-Latn-ME"/>
        </w:rPr>
        <w:t>koristiti</w:t>
      </w:r>
      <w:r w:rsidRPr="00CB74DA">
        <w:rPr>
          <w:b/>
          <w:szCs w:val="22"/>
          <w:lang w:val="sr-Latn-ME"/>
        </w:rPr>
        <w:t>:</w:t>
      </w:r>
    </w:p>
    <w:p w14:paraId="7D960AF8" w14:textId="64CB0BD1"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U slučaju alergije na lidokain, adrenalin (epinefrin), natrijum</w:t>
      </w:r>
      <w:r w:rsidR="007D1C7C" w:rsidRPr="00CB74DA">
        <w:rPr>
          <w:szCs w:val="22"/>
          <w:lang w:val="sr-Latn-ME"/>
        </w:rPr>
        <w:t xml:space="preserve"> </w:t>
      </w:r>
      <w:r w:rsidRPr="00CB74DA">
        <w:rPr>
          <w:szCs w:val="22"/>
          <w:lang w:val="sr-Latn-ME"/>
        </w:rPr>
        <w:t>metabisulfit ili neku drugu pomoćnu supstancu koja ulazi u sastav l</w:t>
      </w:r>
      <w:r w:rsidR="007D1C7C" w:rsidRPr="00CB74DA">
        <w:rPr>
          <w:szCs w:val="22"/>
          <w:lang w:val="sr-Latn-ME"/>
        </w:rPr>
        <w:t>ij</w:t>
      </w:r>
      <w:r w:rsidRPr="00CB74DA">
        <w:rPr>
          <w:szCs w:val="22"/>
          <w:lang w:val="sr-Latn-ME"/>
        </w:rPr>
        <w:t>eka (vid</w:t>
      </w:r>
      <w:r w:rsidR="007D1C7C" w:rsidRPr="00CB74DA">
        <w:rPr>
          <w:szCs w:val="22"/>
          <w:lang w:val="sr-Latn-ME"/>
        </w:rPr>
        <w:t>j</w:t>
      </w:r>
      <w:r w:rsidRPr="00CB74DA">
        <w:rPr>
          <w:szCs w:val="22"/>
          <w:lang w:val="sr-Latn-ME"/>
        </w:rPr>
        <w:t xml:space="preserve">eti </w:t>
      </w:r>
      <w:r w:rsidR="007D1C7C" w:rsidRPr="00CB74DA">
        <w:rPr>
          <w:szCs w:val="22"/>
          <w:lang w:val="sr-Latn-ME"/>
        </w:rPr>
        <w:t>dio</w:t>
      </w:r>
      <w:r w:rsidRPr="00CB74DA">
        <w:rPr>
          <w:szCs w:val="22"/>
          <w:lang w:val="sr-Latn-ME"/>
        </w:rPr>
        <w:t xml:space="preserve"> 6 „Šta sadrži l</w:t>
      </w:r>
      <w:r w:rsidR="007D1C7C" w:rsidRPr="00CB74DA">
        <w:rPr>
          <w:szCs w:val="22"/>
          <w:lang w:val="sr-Latn-ME"/>
        </w:rPr>
        <w:t>ij</w:t>
      </w:r>
      <w:r w:rsidRPr="00CB74DA">
        <w:rPr>
          <w:szCs w:val="22"/>
          <w:lang w:val="sr-Latn-ME"/>
        </w:rPr>
        <w:t xml:space="preserve">ek </w:t>
      </w:r>
      <w:r w:rsidR="00640A2F" w:rsidRPr="00CB74DA">
        <w:rPr>
          <w:szCs w:val="22"/>
          <w:lang w:val="sr-Latn-ME"/>
        </w:rPr>
        <w:t>LIDOKAIN 2% - ADRENALIN</w:t>
      </w:r>
      <w:r w:rsidR="00A44587" w:rsidRPr="00CB74DA">
        <w:rPr>
          <w:szCs w:val="22"/>
          <w:lang w:val="sr-Latn-ME"/>
        </w:rPr>
        <w:t xml:space="preserve"> GALENIKA</w:t>
      </w:r>
      <w:r w:rsidRPr="00CB74DA">
        <w:rPr>
          <w:szCs w:val="22"/>
          <w:lang w:val="sr-Latn-ME"/>
        </w:rPr>
        <w:t>”)</w:t>
      </w:r>
    </w:p>
    <w:p w14:paraId="002FD2AB"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U slučaju alergije na druge lokalne anestetike amidnog tipa</w:t>
      </w:r>
    </w:p>
    <w:p w14:paraId="45B1A64A"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Ukoliko imate poremećaj kardiovaskularnog sistema, naročito: poremećaj srčanog ritma (aritmija), nestabilnu anginu pektoris (npr. jak bol u grudima), nedavno preležan srčani udar (infarkt miokarda), nedavnu hiruršku intervenciju na srcu, teže oblike povišenog ili sniženog krvnog pritiska, nel</w:t>
      </w:r>
      <w:r w:rsidR="00905B06" w:rsidRPr="00CB74DA">
        <w:rPr>
          <w:szCs w:val="22"/>
          <w:lang w:val="sr-Latn-ME"/>
        </w:rPr>
        <w:t>ij</w:t>
      </w:r>
      <w:r w:rsidRPr="00CB74DA">
        <w:rPr>
          <w:szCs w:val="22"/>
          <w:lang w:val="sr-Latn-ME"/>
        </w:rPr>
        <w:t>ečenu i nekontrolisanu srčanu slabost</w:t>
      </w:r>
    </w:p>
    <w:p w14:paraId="4B453941"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Ako imate pojačanu sklonost ka krvarenju (tzv. hemoragijska dijateza)</w:t>
      </w:r>
    </w:p>
    <w:p w14:paraId="39B248B5" w14:textId="32CA9579"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Ako imate zapaljenski proces u području primanja injekcije</w:t>
      </w:r>
    </w:p>
    <w:p w14:paraId="079C1648"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Ako ste donedavno uzimali ili još uv</w:t>
      </w:r>
      <w:r w:rsidR="00905B06" w:rsidRPr="00CB74DA">
        <w:rPr>
          <w:szCs w:val="22"/>
          <w:lang w:val="sr-Latn-ME"/>
        </w:rPr>
        <w:t>ij</w:t>
      </w:r>
      <w:r w:rsidRPr="00CB74DA">
        <w:rPr>
          <w:szCs w:val="22"/>
          <w:lang w:val="sr-Latn-ME"/>
        </w:rPr>
        <w:t>ek uzimate inhibitore MAO ili triciklične antidepresive (l</w:t>
      </w:r>
      <w:r w:rsidR="00905B06" w:rsidRPr="00CB74DA">
        <w:rPr>
          <w:szCs w:val="22"/>
          <w:lang w:val="sr-Latn-ME"/>
        </w:rPr>
        <w:t>j</w:t>
      </w:r>
      <w:r w:rsidRPr="00CB74DA">
        <w:rPr>
          <w:szCs w:val="22"/>
          <w:lang w:val="sr-Latn-ME"/>
        </w:rPr>
        <w:t>ekove za depresiju)</w:t>
      </w:r>
    </w:p>
    <w:p w14:paraId="0A0F896C"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Ako imate tešku bronhijalnu astmu</w:t>
      </w:r>
    </w:p>
    <w:p w14:paraId="1117AFBB" w14:textId="77777777" w:rsidR="004163DF"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L</w:t>
      </w:r>
      <w:r w:rsidR="00905B06" w:rsidRPr="00CB74DA">
        <w:rPr>
          <w:szCs w:val="22"/>
          <w:lang w:val="sr-Latn-ME"/>
        </w:rPr>
        <w:t>ij</w:t>
      </w:r>
      <w:r w:rsidRPr="00CB74DA">
        <w:rPr>
          <w:szCs w:val="22"/>
          <w:lang w:val="sr-Latn-ME"/>
        </w:rPr>
        <w:t>ek se ne sm</w:t>
      </w:r>
      <w:r w:rsidR="00905B06" w:rsidRPr="00CB74DA">
        <w:rPr>
          <w:szCs w:val="22"/>
          <w:lang w:val="sr-Latn-ME"/>
        </w:rPr>
        <w:t>ij</w:t>
      </w:r>
      <w:r w:rsidRPr="00CB74DA">
        <w:rPr>
          <w:szCs w:val="22"/>
          <w:lang w:val="sr-Latn-ME"/>
        </w:rPr>
        <w:t>e prim</w:t>
      </w:r>
      <w:r w:rsidR="00905B06" w:rsidRPr="00CB74DA">
        <w:rPr>
          <w:szCs w:val="22"/>
          <w:lang w:val="sr-Latn-ME"/>
        </w:rPr>
        <w:t>j</w:t>
      </w:r>
      <w:r w:rsidRPr="00CB74DA">
        <w:rPr>
          <w:szCs w:val="22"/>
          <w:lang w:val="sr-Latn-ME"/>
        </w:rPr>
        <w:t>enjivati na krajevima ekstremiteta</w:t>
      </w:r>
    </w:p>
    <w:p w14:paraId="54BD54F3" w14:textId="77777777" w:rsidR="004163DF" w:rsidRPr="00CB74DA" w:rsidRDefault="004163DF">
      <w:pPr>
        <w:pStyle w:val="Header"/>
        <w:tabs>
          <w:tab w:val="clear" w:pos="4536"/>
          <w:tab w:val="clear" w:pos="9072"/>
          <w:tab w:val="left" w:pos="284"/>
        </w:tabs>
        <w:ind w:left="567" w:right="283"/>
        <w:rPr>
          <w:szCs w:val="22"/>
          <w:lang w:val="sr-Latn-ME"/>
        </w:rPr>
      </w:pPr>
    </w:p>
    <w:p w14:paraId="7E70DB12" w14:textId="77777777" w:rsidR="00822EC7" w:rsidRPr="00CB74DA" w:rsidRDefault="00822EC7">
      <w:pPr>
        <w:ind w:right="283"/>
        <w:rPr>
          <w:b/>
          <w:bCs/>
          <w:szCs w:val="22"/>
          <w:lang w:val="sr-Latn-ME"/>
        </w:rPr>
      </w:pPr>
      <w:r w:rsidRPr="00CB74DA">
        <w:rPr>
          <w:b/>
          <w:bCs/>
          <w:iCs/>
          <w:szCs w:val="22"/>
          <w:lang w:val="sr-Latn-ME"/>
        </w:rPr>
        <w:t>Upozorenja i m</w:t>
      </w:r>
      <w:r w:rsidR="00905B06" w:rsidRPr="00CB74DA">
        <w:rPr>
          <w:b/>
          <w:bCs/>
          <w:iCs/>
          <w:szCs w:val="22"/>
          <w:lang w:val="sr-Latn-ME"/>
        </w:rPr>
        <w:t>j</w:t>
      </w:r>
      <w:r w:rsidRPr="00CB74DA">
        <w:rPr>
          <w:b/>
          <w:bCs/>
          <w:iCs/>
          <w:szCs w:val="22"/>
          <w:lang w:val="sr-Latn-ME"/>
        </w:rPr>
        <w:t>ere opreza</w:t>
      </w:r>
      <w:r w:rsidR="00005594" w:rsidRPr="00CB74DA">
        <w:rPr>
          <w:b/>
          <w:bCs/>
          <w:iCs/>
          <w:szCs w:val="22"/>
          <w:lang w:val="sr-Latn-ME"/>
        </w:rPr>
        <w:t>:</w:t>
      </w:r>
    </w:p>
    <w:p w14:paraId="4A9137DA" w14:textId="77777777"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Pr</w:t>
      </w:r>
      <w:r w:rsidR="00905B06" w:rsidRPr="00CB74DA">
        <w:rPr>
          <w:szCs w:val="22"/>
          <w:lang w:val="sr-Latn-ME"/>
        </w:rPr>
        <w:t>ij</w:t>
      </w:r>
      <w:r w:rsidRPr="00CB74DA">
        <w:rPr>
          <w:szCs w:val="22"/>
          <w:lang w:val="sr-Latn-ME"/>
        </w:rPr>
        <w:t>e prim</w:t>
      </w:r>
      <w:r w:rsidR="00905B06" w:rsidRPr="00CB74DA">
        <w:rPr>
          <w:szCs w:val="22"/>
          <w:lang w:val="sr-Latn-ME"/>
        </w:rPr>
        <w:t>j</w:t>
      </w:r>
      <w:r w:rsidRPr="00CB74DA">
        <w:rPr>
          <w:szCs w:val="22"/>
          <w:lang w:val="sr-Latn-ME"/>
        </w:rPr>
        <w:t>ene l</w:t>
      </w:r>
      <w:r w:rsidR="00905B06" w:rsidRPr="00CB74DA">
        <w:rPr>
          <w:szCs w:val="22"/>
          <w:lang w:val="sr-Latn-ME"/>
        </w:rPr>
        <w:t>ij</w:t>
      </w:r>
      <w:r w:rsidRPr="00CB74DA">
        <w:rPr>
          <w:szCs w:val="22"/>
          <w:lang w:val="sr-Latn-ME"/>
        </w:rPr>
        <w:t>eka obav</w:t>
      </w:r>
      <w:r w:rsidR="00905B06" w:rsidRPr="00CB74DA">
        <w:rPr>
          <w:szCs w:val="22"/>
          <w:lang w:val="sr-Latn-ME"/>
        </w:rPr>
        <w:t>ij</w:t>
      </w:r>
      <w:r w:rsidRPr="00CB74DA">
        <w:rPr>
          <w:szCs w:val="22"/>
          <w:lang w:val="sr-Latn-ME"/>
        </w:rPr>
        <w:t>estite svog l</w:t>
      </w:r>
      <w:r w:rsidR="00905B06" w:rsidRPr="00CB74DA">
        <w:rPr>
          <w:szCs w:val="22"/>
          <w:lang w:val="sr-Latn-ME"/>
        </w:rPr>
        <w:t>j</w:t>
      </w:r>
      <w:r w:rsidRPr="00CB74DA">
        <w:rPr>
          <w:szCs w:val="22"/>
          <w:lang w:val="sr-Latn-ME"/>
        </w:rPr>
        <w:t>ekara ukoliko imate neko od sl</w:t>
      </w:r>
      <w:r w:rsidR="00905B06" w:rsidRPr="00CB74DA">
        <w:rPr>
          <w:szCs w:val="22"/>
          <w:lang w:val="sr-Latn-ME"/>
        </w:rPr>
        <w:t>j</w:t>
      </w:r>
      <w:r w:rsidRPr="00CB74DA">
        <w:rPr>
          <w:szCs w:val="22"/>
          <w:lang w:val="sr-Latn-ME"/>
        </w:rPr>
        <w:t>edećih oboljenja ili stanja:</w:t>
      </w:r>
    </w:p>
    <w:p w14:paraId="401878D7"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Plućno oboljenje, naročito alergijsku astmu</w:t>
      </w:r>
      <w:r w:rsidR="004163DF" w:rsidRPr="00CB74DA">
        <w:rPr>
          <w:szCs w:val="22"/>
          <w:lang w:val="sr-Latn-ME"/>
        </w:rPr>
        <w:t>;</w:t>
      </w:r>
    </w:p>
    <w:p w14:paraId="05E0B75C"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Oboljenje jetre ili bubrega</w:t>
      </w:r>
      <w:r w:rsidR="004163DF" w:rsidRPr="00CB74DA">
        <w:rPr>
          <w:szCs w:val="22"/>
          <w:lang w:val="sr-Latn-ME"/>
        </w:rPr>
        <w:t>;</w:t>
      </w:r>
    </w:p>
    <w:p w14:paraId="18E70370"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Anginu pektoris</w:t>
      </w:r>
      <w:r w:rsidR="004163DF" w:rsidRPr="00CB74DA">
        <w:rPr>
          <w:szCs w:val="22"/>
          <w:lang w:val="sr-Latn-ME"/>
        </w:rPr>
        <w:t>;</w:t>
      </w:r>
    </w:p>
    <w:p w14:paraId="717BB04F"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Zadebljanje (suženje) arterija (arteriosklerozu)</w:t>
      </w:r>
      <w:r w:rsidR="004163DF" w:rsidRPr="00CB74DA">
        <w:rPr>
          <w:szCs w:val="22"/>
          <w:lang w:val="sr-Latn-ME"/>
        </w:rPr>
        <w:t>;</w:t>
      </w:r>
    </w:p>
    <w:p w14:paraId="3127B1A0"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Oboljenje štitaste žl</w:t>
      </w:r>
      <w:r w:rsidR="00905B06" w:rsidRPr="00CB74DA">
        <w:rPr>
          <w:szCs w:val="22"/>
          <w:lang w:val="sr-Latn-ME"/>
        </w:rPr>
        <w:t>ij</w:t>
      </w:r>
      <w:r w:rsidRPr="00CB74DA">
        <w:rPr>
          <w:szCs w:val="22"/>
          <w:lang w:val="sr-Latn-ME"/>
        </w:rPr>
        <w:t>ezde</w:t>
      </w:r>
      <w:r w:rsidR="004163DF" w:rsidRPr="00CB74DA">
        <w:rPr>
          <w:szCs w:val="22"/>
          <w:lang w:val="sr-Latn-ME"/>
        </w:rPr>
        <w:t>;</w:t>
      </w:r>
    </w:p>
    <w:p w14:paraId="5AD60264"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Dijabetes melitus (šećernu bolest)</w:t>
      </w:r>
      <w:r w:rsidR="004163DF" w:rsidRPr="00CB74DA">
        <w:rPr>
          <w:szCs w:val="22"/>
          <w:lang w:val="sr-Latn-ME"/>
        </w:rPr>
        <w:t>;</w:t>
      </w:r>
    </w:p>
    <w:p w14:paraId="5F26AA2A"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Oboljenje krvi, uključujući</w:t>
      </w:r>
      <w:r w:rsidR="008154EE" w:rsidRPr="00CB74DA">
        <w:rPr>
          <w:szCs w:val="22"/>
          <w:lang w:val="sr-Latn-ME"/>
        </w:rPr>
        <w:t xml:space="preserve"> pojačanu sklonost ka krvarenju</w:t>
      </w:r>
      <w:r w:rsidRPr="00CB74DA">
        <w:rPr>
          <w:szCs w:val="22"/>
          <w:lang w:val="sr-Latn-ME"/>
        </w:rPr>
        <w:t xml:space="preserve"> ili prim</w:t>
      </w:r>
      <w:r w:rsidR="00905B06" w:rsidRPr="00CB74DA">
        <w:rPr>
          <w:szCs w:val="22"/>
          <w:lang w:val="sr-Latn-ME"/>
        </w:rPr>
        <w:t>j</w:t>
      </w:r>
      <w:r w:rsidRPr="00CB74DA">
        <w:rPr>
          <w:szCs w:val="22"/>
          <w:lang w:val="sr-Latn-ME"/>
        </w:rPr>
        <w:t>ena antikoagulantne terapije</w:t>
      </w:r>
      <w:r w:rsidR="004163DF" w:rsidRPr="00CB74DA">
        <w:rPr>
          <w:szCs w:val="22"/>
          <w:lang w:val="sr-Latn-ME"/>
        </w:rPr>
        <w:t>;</w:t>
      </w:r>
    </w:p>
    <w:p w14:paraId="695B066A"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Poremećaj vida koji se naziva glaukom zatvorenog ugla</w:t>
      </w:r>
      <w:r w:rsidR="004163DF" w:rsidRPr="00CB74DA">
        <w:rPr>
          <w:szCs w:val="22"/>
          <w:lang w:val="sr-Latn-ME"/>
        </w:rPr>
        <w:t>;</w:t>
      </w:r>
    </w:p>
    <w:p w14:paraId="641205B2"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Feohromocitom (tumor nadbubrežne žl</w:t>
      </w:r>
      <w:r w:rsidR="00905B06" w:rsidRPr="00CB74DA">
        <w:rPr>
          <w:szCs w:val="22"/>
          <w:lang w:val="sr-Latn-ME"/>
        </w:rPr>
        <w:t>ij</w:t>
      </w:r>
      <w:r w:rsidRPr="00CB74DA">
        <w:rPr>
          <w:szCs w:val="22"/>
          <w:lang w:val="sr-Latn-ME"/>
        </w:rPr>
        <w:t>ezde)</w:t>
      </w:r>
      <w:r w:rsidR="004163DF" w:rsidRPr="00CB74DA">
        <w:rPr>
          <w:szCs w:val="22"/>
          <w:lang w:val="sr-Latn-ME"/>
        </w:rPr>
        <w:t>;</w:t>
      </w:r>
    </w:p>
    <w:p w14:paraId="22715ACD"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Poremećaj kardiovaskularnog sistema</w:t>
      </w:r>
      <w:r w:rsidR="004163DF" w:rsidRPr="00CB74DA">
        <w:rPr>
          <w:szCs w:val="22"/>
          <w:lang w:val="sr-Latn-ME"/>
        </w:rPr>
        <w:t>;</w:t>
      </w:r>
    </w:p>
    <w:p w14:paraId="71B53BD8"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Epilepsiju</w:t>
      </w:r>
      <w:r w:rsidR="004163DF" w:rsidRPr="00CB74DA">
        <w:rPr>
          <w:szCs w:val="22"/>
          <w:lang w:val="sr-Latn-ME"/>
        </w:rPr>
        <w:t>;</w:t>
      </w:r>
    </w:p>
    <w:p w14:paraId="50C5B159"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567" w:right="283" w:hanging="283"/>
        <w:rPr>
          <w:szCs w:val="22"/>
          <w:lang w:val="sr-Latn-ME"/>
        </w:rPr>
      </w:pPr>
      <w:r w:rsidRPr="00CB74DA">
        <w:rPr>
          <w:szCs w:val="22"/>
          <w:lang w:val="sr-Latn-ME"/>
        </w:rPr>
        <w:t>Oboljenje krvi koje se naziva methemoglobinemija</w:t>
      </w:r>
      <w:r w:rsidR="004163DF" w:rsidRPr="00CB74DA">
        <w:rPr>
          <w:szCs w:val="22"/>
          <w:lang w:val="sr-Latn-ME"/>
        </w:rPr>
        <w:t>.</w:t>
      </w:r>
    </w:p>
    <w:p w14:paraId="4B31821E" w14:textId="77777777" w:rsidR="00822EC7" w:rsidRPr="00CB74DA" w:rsidRDefault="00822EC7">
      <w:pPr>
        <w:ind w:right="283"/>
        <w:rPr>
          <w:szCs w:val="22"/>
          <w:lang w:val="sr-Latn-ME"/>
        </w:rPr>
      </w:pPr>
      <w:r w:rsidRPr="00CB74DA">
        <w:rPr>
          <w:szCs w:val="22"/>
          <w:lang w:val="sr-Latn-ME"/>
        </w:rPr>
        <w:t>Ovaj l</w:t>
      </w:r>
      <w:r w:rsidR="00905B06" w:rsidRPr="00CB74DA">
        <w:rPr>
          <w:szCs w:val="22"/>
          <w:lang w:val="sr-Latn-ME"/>
        </w:rPr>
        <w:t>ij</w:t>
      </w:r>
      <w:r w:rsidRPr="00CB74DA">
        <w:rPr>
          <w:szCs w:val="22"/>
          <w:lang w:val="sr-Latn-ME"/>
        </w:rPr>
        <w:t>ek može dovesti do pozitivnog doping testa kod sportista.</w:t>
      </w:r>
    </w:p>
    <w:p w14:paraId="45598A1F" w14:textId="77777777" w:rsidR="004163DF" w:rsidRPr="00CB74DA" w:rsidRDefault="004163DF">
      <w:pPr>
        <w:ind w:right="283"/>
        <w:rPr>
          <w:szCs w:val="22"/>
          <w:lang w:val="sr-Latn-ME"/>
        </w:rPr>
      </w:pPr>
    </w:p>
    <w:p w14:paraId="17149D35" w14:textId="77777777" w:rsidR="00905B06" w:rsidRPr="00CB74DA" w:rsidRDefault="00905B06">
      <w:pPr>
        <w:ind w:right="283"/>
        <w:rPr>
          <w:szCs w:val="22"/>
          <w:lang w:val="sr-Latn-ME"/>
        </w:rPr>
      </w:pPr>
      <w:r w:rsidRPr="00CB74DA">
        <w:rPr>
          <w:b/>
          <w:szCs w:val="22"/>
          <w:lang w:val="sr-Latn-ME"/>
        </w:rPr>
        <w:t>Primjena drugih ljekova</w:t>
      </w:r>
    </w:p>
    <w:p w14:paraId="0CDFBAD8" w14:textId="77777777" w:rsidR="00822EC7" w:rsidRPr="00CB74DA" w:rsidRDefault="00822EC7">
      <w:pPr>
        <w:ind w:right="283"/>
        <w:rPr>
          <w:szCs w:val="22"/>
          <w:lang w:val="sr-Latn-ME"/>
        </w:rPr>
      </w:pPr>
      <w:r w:rsidRPr="00CB74DA">
        <w:rPr>
          <w:szCs w:val="22"/>
          <w:lang w:val="sr-Latn-ME"/>
        </w:rPr>
        <w:t>Obav</w:t>
      </w:r>
      <w:r w:rsidR="00905B06" w:rsidRPr="00CB74DA">
        <w:rPr>
          <w:szCs w:val="22"/>
          <w:lang w:val="sr-Latn-ME"/>
        </w:rPr>
        <w:t>ij</w:t>
      </w:r>
      <w:r w:rsidRPr="00CB74DA">
        <w:rPr>
          <w:szCs w:val="22"/>
          <w:lang w:val="sr-Latn-ME"/>
        </w:rPr>
        <w:t>estite svog l</w:t>
      </w:r>
      <w:r w:rsidR="00905B06" w:rsidRPr="00CB74DA">
        <w:rPr>
          <w:szCs w:val="22"/>
          <w:lang w:val="sr-Latn-ME"/>
        </w:rPr>
        <w:t>j</w:t>
      </w:r>
      <w:r w:rsidRPr="00CB74DA">
        <w:rPr>
          <w:szCs w:val="22"/>
          <w:lang w:val="sr-Latn-ME"/>
        </w:rPr>
        <w:t>ekara ili farmaceuta ako uzimate ili ste donedavno uzimali bilo koji drugi l</w:t>
      </w:r>
      <w:r w:rsidR="00905B06" w:rsidRPr="00CB74DA">
        <w:rPr>
          <w:szCs w:val="22"/>
          <w:lang w:val="sr-Latn-ME"/>
        </w:rPr>
        <w:t>ij</w:t>
      </w:r>
      <w:r w:rsidRPr="00CB74DA">
        <w:rPr>
          <w:szCs w:val="22"/>
          <w:lang w:val="sr-Latn-ME"/>
        </w:rPr>
        <w:t>ek, uključujući i one koji se mogu nabaviti bez l</w:t>
      </w:r>
      <w:r w:rsidR="00905B06" w:rsidRPr="00CB74DA">
        <w:rPr>
          <w:szCs w:val="22"/>
          <w:lang w:val="sr-Latn-ME"/>
        </w:rPr>
        <w:t>j</w:t>
      </w:r>
      <w:r w:rsidRPr="00CB74DA">
        <w:rPr>
          <w:szCs w:val="22"/>
          <w:lang w:val="sr-Latn-ME"/>
        </w:rPr>
        <w:t>ekarskog recepta.</w:t>
      </w:r>
    </w:p>
    <w:p w14:paraId="7E0FB9F8"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Inhibitori monoaminooksidaze (MAO) ili triciklični antidepresivi (l</w:t>
      </w:r>
      <w:r w:rsidR="00905B06" w:rsidRPr="00CB74DA">
        <w:rPr>
          <w:szCs w:val="22"/>
          <w:lang w:val="sr-Latn-ME"/>
        </w:rPr>
        <w:t>j</w:t>
      </w:r>
      <w:r w:rsidRPr="00CB74DA">
        <w:rPr>
          <w:szCs w:val="22"/>
          <w:lang w:val="sr-Latn-ME"/>
        </w:rPr>
        <w:t>ekovi za depresiju), jer mogu pojačati kardiovaskularne efekte ovog l</w:t>
      </w:r>
      <w:r w:rsidR="00905B06" w:rsidRPr="00CB74DA">
        <w:rPr>
          <w:szCs w:val="22"/>
          <w:lang w:val="sr-Latn-ME"/>
        </w:rPr>
        <w:t>ij</w:t>
      </w:r>
      <w:r w:rsidRPr="00CB74DA">
        <w:rPr>
          <w:szCs w:val="22"/>
          <w:lang w:val="sr-Latn-ME"/>
        </w:rPr>
        <w:t>eka (npr. povećanje krvnog pritiska).</w:t>
      </w:r>
    </w:p>
    <w:p w14:paraId="3C5E6691"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Fenotiazini (l</w:t>
      </w:r>
      <w:r w:rsidR="00905B06" w:rsidRPr="00CB74DA">
        <w:rPr>
          <w:szCs w:val="22"/>
          <w:lang w:val="sr-Latn-ME"/>
        </w:rPr>
        <w:t>j</w:t>
      </w:r>
      <w:r w:rsidRPr="00CB74DA">
        <w:rPr>
          <w:szCs w:val="22"/>
          <w:lang w:val="sr-Latn-ME"/>
        </w:rPr>
        <w:t>ekovi za psihijatrijska oboljenja) mogu dovesti do pada krvnog pritiska. Ukoliko se ipak prim</w:t>
      </w:r>
      <w:r w:rsidR="00905B06" w:rsidRPr="00CB74DA">
        <w:rPr>
          <w:szCs w:val="22"/>
          <w:lang w:val="sr-Latn-ME"/>
        </w:rPr>
        <w:t>j</w:t>
      </w:r>
      <w:r w:rsidRPr="00CB74DA">
        <w:rPr>
          <w:szCs w:val="22"/>
          <w:lang w:val="sr-Latn-ME"/>
        </w:rPr>
        <w:t>enjuju, potreban je oprez ukoliko je pacijent i ranije imao nizak krvni pritisak.</w:t>
      </w:r>
    </w:p>
    <w:p w14:paraId="0C918BBD" w14:textId="5F0684CC"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Neselektivni beta-blokatori (l</w:t>
      </w:r>
      <w:r w:rsidR="00905B06" w:rsidRPr="00CB74DA">
        <w:rPr>
          <w:szCs w:val="22"/>
          <w:lang w:val="sr-Latn-ME"/>
        </w:rPr>
        <w:t>j</w:t>
      </w:r>
      <w:r w:rsidRPr="00CB74DA">
        <w:rPr>
          <w:szCs w:val="22"/>
          <w:lang w:val="sr-Latn-ME"/>
        </w:rPr>
        <w:t>ekovi za krvni pritisak), jer istovremena prim</w:t>
      </w:r>
      <w:r w:rsidR="00905B06" w:rsidRPr="00CB74DA">
        <w:rPr>
          <w:szCs w:val="22"/>
          <w:lang w:val="sr-Latn-ME"/>
        </w:rPr>
        <w:t>j</w:t>
      </w:r>
      <w:r w:rsidRPr="00CB74DA">
        <w:rPr>
          <w:szCs w:val="22"/>
          <w:lang w:val="sr-Latn-ME"/>
        </w:rPr>
        <w:t>ena sa l</w:t>
      </w:r>
      <w:r w:rsidR="00905B06" w:rsidRPr="00CB74DA">
        <w:rPr>
          <w:szCs w:val="22"/>
          <w:lang w:val="sr-Latn-ME"/>
        </w:rPr>
        <w:t>ij</w:t>
      </w:r>
      <w:r w:rsidRPr="00CB74DA">
        <w:rPr>
          <w:szCs w:val="22"/>
          <w:lang w:val="sr-Latn-ME"/>
        </w:rPr>
        <w:t xml:space="preserve">ekom </w:t>
      </w:r>
      <w:r w:rsidR="008154EE" w:rsidRPr="00CB74DA">
        <w:rPr>
          <w:szCs w:val="22"/>
          <w:lang w:val="sr-Latn-ME"/>
        </w:rPr>
        <w:t>LIDOKAIN 2%</w:t>
      </w:r>
      <w:r w:rsidR="004A1DD6" w:rsidRPr="00CB74DA">
        <w:rPr>
          <w:szCs w:val="22"/>
          <w:lang w:val="sr-Latn-ME"/>
        </w:rPr>
        <w:t xml:space="preserve"> </w:t>
      </w:r>
      <w:r w:rsidR="008154EE" w:rsidRPr="00CB74DA">
        <w:rPr>
          <w:szCs w:val="22"/>
          <w:lang w:val="sr-Latn-ME"/>
        </w:rPr>
        <w:t>-</w:t>
      </w:r>
      <w:r w:rsidR="004A1DD6" w:rsidRPr="00CB74DA">
        <w:rPr>
          <w:szCs w:val="22"/>
          <w:lang w:val="sr-Latn-ME"/>
        </w:rPr>
        <w:t xml:space="preserve"> </w:t>
      </w:r>
      <w:r w:rsidR="008154EE" w:rsidRPr="00CB74DA">
        <w:rPr>
          <w:szCs w:val="22"/>
          <w:lang w:val="sr-Latn-ME"/>
        </w:rPr>
        <w:t>ADRENALIN</w:t>
      </w:r>
      <w:r w:rsidR="00A44587" w:rsidRPr="00CB74DA">
        <w:rPr>
          <w:szCs w:val="22"/>
          <w:lang w:val="sr-Latn-ME"/>
        </w:rPr>
        <w:t xml:space="preserve"> GALENIKA</w:t>
      </w:r>
      <w:r w:rsidRPr="00CB74DA">
        <w:rPr>
          <w:szCs w:val="22"/>
          <w:lang w:val="sr-Latn-ME"/>
        </w:rPr>
        <w:t xml:space="preserve"> može dovesti do porasta krvnog pritiska. </w:t>
      </w:r>
    </w:p>
    <w:p w14:paraId="46AA9AF1"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lastRenderedPageBreak/>
        <w:t>Inhalacioni anestetici (l</w:t>
      </w:r>
      <w:r w:rsidR="00905B06" w:rsidRPr="00CB74DA">
        <w:rPr>
          <w:szCs w:val="22"/>
          <w:lang w:val="sr-Latn-ME"/>
        </w:rPr>
        <w:t>j</w:t>
      </w:r>
      <w:r w:rsidRPr="00CB74DA">
        <w:rPr>
          <w:szCs w:val="22"/>
          <w:lang w:val="sr-Latn-ME"/>
        </w:rPr>
        <w:t>ekovi za opštu anesteziju) kao što je halotan; njihova prim</w:t>
      </w:r>
      <w:r w:rsidR="00905B06" w:rsidRPr="00CB74DA">
        <w:rPr>
          <w:szCs w:val="22"/>
          <w:lang w:val="sr-Latn-ME"/>
        </w:rPr>
        <w:t>j</w:t>
      </w:r>
      <w:r w:rsidRPr="00CB74DA">
        <w:rPr>
          <w:szCs w:val="22"/>
          <w:lang w:val="sr-Latn-ME"/>
        </w:rPr>
        <w:t>ena može dovesti do pojave aritmije (nepravilnog rada srca).</w:t>
      </w:r>
    </w:p>
    <w:p w14:paraId="1A06DBC1" w14:textId="7777777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Vazopresorni l</w:t>
      </w:r>
      <w:r w:rsidR="00905B06" w:rsidRPr="00CB74DA">
        <w:rPr>
          <w:szCs w:val="22"/>
          <w:lang w:val="sr-Latn-ME"/>
        </w:rPr>
        <w:t>j</w:t>
      </w:r>
      <w:r w:rsidRPr="00CB74DA">
        <w:rPr>
          <w:szCs w:val="22"/>
          <w:lang w:val="sr-Latn-ME"/>
        </w:rPr>
        <w:t>ekovi (koji povećavaju krvni pritisak) i oksitocin i srodni l</w:t>
      </w:r>
      <w:r w:rsidR="00905B06" w:rsidRPr="00CB74DA">
        <w:rPr>
          <w:szCs w:val="22"/>
          <w:lang w:val="sr-Latn-ME"/>
        </w:rPr>
        <w:t>j</w:t>
      </w:r>
      <w:r w:rsidRPr="00CB74DA">
        <w:rPr>
          <w:szCs w:val="22"/>
          <w:lang w:val="sr-Latn-ME"/>
        </w:rPr>
        <w:t>ekovi ergot tipa (koriste se za indukciju porođaja) jer njihova prim</w:t>
      </w:r>
      <w:r w:rsidR="00905B06" w:rsidRPr="00CB74DA">
        <w:rPr>
          <w:szCs w:val="22"/>
          <w:lang w:val="sr-Latn-ME"/>
        </w:rPr>
        <w:t>j</w:t>
      </w:r>
      <w:r w:rsidRPr="00CB74DA">
        <w:rPr>
          <w:szCs w:val="22"/>
          <w:lang w:val="sr-Latn-ME"/>
        </w:rPr>
        <w:t>ena može dovesti do dugotrajnog i izraženog porasta krvnog pritiska.</w:t>
      </w:r>
    </w:p>
    <w:p w14:paraId="14294A8A" w14:textId="7C2A64BD"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Drugi lokalni anestetici (njihova istovremena prim</w:t>
      </w:r>
      <w:r w:rsidR="00905B06" w:rsidRPr="00CB74DA">
        <w:rPr>
          <w:szCs w:val="22"/>
          <w:lang w:val="sr-Latn-ME"/>
        </w:rPr>
        <w:t>j</w:t>
      </w:r>
      <w:r w:rsidRPr="00CB74DA">
        <w:rPr>
          <w:szCs w:val="22"/>
          <w:lang w:val="sr-Latn-ME"/>
        </w:rPr>
        <w:t>ena sa l</w:t>
      </w:r>
      <w:r w:rsidR="00905B06" w:rsidRPr="00CB74DA">
        <w:rPr>
          <w:szCs w:val="22"/>
          <w:lang w:val="sr-Latn-ME"/>
        </w:rPr>
        <w:t>ij</w:t>
      </w:r>
      <w:r w:rsidRPr="00CB74DA">
        <w:rPr>
          <w:szCs w:val="22"/>
          <w:lang w:val="sr-Latn-ME"/>
        </w:rPr>
        <w:t xml:space="preserve">ekom </w:t>
      </w:r>
      <w:r w:rsidR="008154EE" w:rsidRPr="00CB74DA">
        <w:rPr>
          <w:szCs w:val="22"/>
          <w:lang w:val="sr-Latn-ME"/>
        </w:rPr>
        <w:t>LIDOKAIN 2% - ADRENALIN</w:t>
      </w:r>
      <w:r w:rsidR="00A44587" w:rsidRPr="00CB74DA">
        <w:rPr>
          <w:szCs w:val="22"/>
          <w:lang w:val="sr-Latn-ME"/>
        </w:rPr>
        <w:t xml:space="preserve"> GALENIKA</w:t>
      </w:r>
      <w:r w:rsidRPr="00CB74DA">
        <w:rPr>
          <w:szCs w:val="22"/>
          <w:lang w:val="sr-Latn-ME"/>
        </w:rPr>
        <w:t xml:space="preserve"> ima aditivni efekat i povećava rizik od nastanka neželjenih dejstava).</w:t>
      </w:r>
    </w:p>
    <w:p w14:paraId="0F1D584B" w14:textId="2F3D0527" w:rsidR="00822EC7" w:rsidRPr="00CB74DA" w:rsidRDefault="00822EC7" w:rsidP="00C96EAB">
      <w:pPr>
        <w:pStyle w:val="Header"/>
        <w:numPr>
          <w:ilvl w:val="0"/>
          <w:numId w:val="10"/>
        </w:numPr>
        <w:tabs>
          <w:tab w:val="clear" w:pos="1080"/>
          <w:tab w:val="clear" w:pos="4536"/>
          <w:tab w:val="clear" w:pos="9072"/>
          <w:tab w:val="left" w:pos="284"/>
          <w:tab w:val="num" w:pos="426"/>
        </w:tabs>
        <w:ind w:left="454" w:right="283" w:hanging="170"/>
        <w:rPr>
          <w:szCs w:val="22"/>
          <w:lang w:val="sr-Latn-ME"/>
        </w:rPr>
      </w:pPr>
      <w:r w:rsidRPr="00CB74DA">
        <w:rPr>
          <w:szCs w:val="22"/>
          <w:lang w:val="sr-Latn-ME"/>
        </w:rPr>
        <w:t>Oralni antidijabetici (za l</w:t>
      </w:r>
      <w:r w:rsidR="00905B06" w:rsidRPr="00CB74DA">
        <w:rPr>
          <w:szCs w:val="22"/>
          <w:lang w:val="sr-Latn-ME"/>
        </w:rPr>
        <w:t>ij</w:t>
      </w:r>
      <w:r w:rsidRPr="00CB74DA">
        <w:rPr>
          <w:szCs w:val="22"/>
          <w:lang w:val="sr-Latn-ME"/>
        </w:rPr>
        <w:t>ečenje šećerne bolesti). L</w:t>
      </w:r>
      <w:r w:rsidR="00905B06" w:rsidRPr="00CB74DA">
        <w:rPr>
          <w:szCs w:val="22"/>
          <w:lang w:val="sr-Latn-ME"/>
        </w:rPr>
        <w:t>ij</w:t>
      </w:r>
      <w:r w:rsidRPr="00CB74DA">
        <w:rPr>
          <w:szCs w:val="22"/>
          <w:lang w:val="sr-Latn-ME"/>
        </w:rPr>
        <w:t xml:space="preserve">ek </w:t>
      </w:r>
      <w:r w:rsidR="008154EE" w:rsidRPr="00CB74DA">
        <w:rPr>
          <w:szCs w:val="22"/>
          <w:lang w:val="sr-Latn-ME"/>
        </w:rPr>
        <w:t>LIDOKAIN 2% - ADRENALIN</w:t>
      </w:r>
      <w:r w:rsidRPr="00CB74DA">
        <w:rPr>
          <w:szCs w:val="22"/>
          <w:lang w:val="sr-Latn-ME"/>
        </w:rPr>
        <w:t xml:space="preserve"> </w:t>
      </w:r>
      <w:r w:rsidR="00A44587" w:rsidRPr="00CB74DA">
        <w:rPr>
          <w:szCs w:val="22"/>
          <w:lang w:val="sr-Latn-ME"/>
        </w:rPr>
        <w:t xml:space="preserve">GALENIKA </w:t>
      </w:r>
      <w:r w:rsidRPr="00CB74DA">
        <w:rPr>
          <w:szCs w:val="22"/>
          <w:lang w:val="sr-Latn-ME"/>
        </w:rPr>
        <w:t>može umanjiti njihov efekat.</w:t>
      </w:r>
    </w:p>
    <w:p w14:paraId="73D0E5A6" w14:textId="2D24C423" w:rsidR="00822EC7" w:rsidRPr="00CB74DA" w:rsidRDefault="00822EC7">
      <w:pPr>
        <w:ind w:right="283"/>
        <w:rPr>
          <w:szCs w:val="22"/>
          <w:lang w:val="sr-Latn-ME"/>
        </w:rPr>
      </w:pPr>
      <w:r w:rsidRPr="00CB74DA">
        <w:rPr>
          <w:szCs w:val="22"/>
          <w:lang w:val="sr-Latn-ME"/>
        </w:rPr>
        <w:t>D</w:t>
      </w:r>
      <w:r w:rsidR="00905B06" w:rsidRPr="00CB74DA">
        <w:rPr>
          <w:szCs w:val="22"/>
          <w:lang w:val="sr-Latn-ME"/>
        </w:rPr>
        <w:t>j</w:t>
      </w:r>
      <w:r w:rsidRPr="00CB74DA">
        <w:rPr>
          <w:szCs w:val="22"/>
          <w:lang w:val="sr-Latn-ME"/>
        </w:rPr>
        <w:t>eca: ne očekuju se razlike u interakciji l</w:t>
      </w:r>
      <w:r w:rsidR="00905B06" w:rsidRPr="00CB74DA">
        <w:rPr>
          <w:szCs w:val="22"/>
          <w:lang w:val="sr-Latn-ME"/>
        </w:rPr>
        <w:t>ij</w:t>
      </w:r>
      <w:r w:rsidRPr="00CB74DA">
        <w:rPr>
          <w:szCs w:val="22"/>
          <w:lang w:val="sr-Latn-ME"/>
        </w:rPr>
        <w:t>eka</w:t>
      </w:r>
      <w:r w:rsidR="008154EE" w:rsidRPr="00CB74DA">
        <w:rPr>
          <w:szCs w:val="22"/>
          <w:lang w:val="sr-Latn-ME"/>
        </w:rPr>
        <w:t xml:space="preserve"> LIDOKAIN 2% - ADRENALIN</w:t>
      </w:r>
      <w:r w:rsidRPr="00CB74DA">
        <w:rPr>
          <w:szCs w:val="22"/>
          <w:lang w:val="sr-Latn-ME"/>
        </w:rPr>
        <w:t xml:space="preserve"> </w:t>
      </w:r>
      <w:r w:rsidR="00A44587" w:rsidRPr="00CB74DA">
        <w:rPr>
          <w:szCs w:val="22"/>
          <w:lang w:val="sr-Latn-ME"/>
        </w:rPr>
        <w:t xml:space="preserve">GALENIKA </w:t>
      </w:r>
      <w:r w:rsidRPr="00CB74DA">
        <w:rPr>
          <w:szCs w:val="22"/>
          <w:lang w:val="sr-Latn-ME"/>
        </w:rPr>
        <w:t>sa drugim l</w:t>
      </w:r>
      <w:r w:rsidR="00905B06" w:rsidRPr="00CB74DA">
        <w:rPr>
          <w:szCs w:val="22"/>
          <w:lang w:val="sr-Latn-ME"/>
        </w:rPr>
        <w:t>j</w:t>
      </w:r>
      <w:r w:rsidRPr="00CB74DA">
        <w:rPr>
          <w:szCs w:val="22"/>
          <w:lang w:val="sr-Latn-ME"/>
        </w:rPr>
        <w:t>ekovima, posmatrano kod odraslih i d</w:t>
      </w:r>
      <w:r w:rsidR="00AC116C" w:rsidRPr="00CB74DA">
        <w:rPr>
          <w:szCs w:val="22"/>
          <w:lang w:val="sr-Latn-ME"/>
        </w:rPr>
        <w:t>j</w:t>
      </w:r>
      <w:r w:rsidRPr="00CB74DA">
        <w:rPr>
          <w:szCs w:val="22"/>
          <w:lang w:val="sr-Latn-ME"/>
        </w:rPr>
        <w:t>ece.</w:t>
      </w:r>
    </w:p>
    <w:p w14:paraId="3006F82F" w14:textId="77777777" w:rsidR="004163DF" w:rsidRPr="00CB74DA" w:rsidRDefault="004163DF">
      <w:pPr>
        <w:ind w:right="283"/>
        <w:rPr>
          <w:szCs w:val="22"/>
          <w:lang w:val="sr-Latn-ME"/>
        </w:rPr>
      </w:pPr>
    </w:p>
    <w:p w14:paraId="166BE5B0" w14:textId="09F7BDD4" w:rsidR="00822EC7" w:rsidRPr="00CB74DA" w:rsidRDefault="004163DF">
      <w:pPr>
        <w:ind w:right="283"/>
        <w:rPr>
          <w:b/>
          <w:bCs/>
          <w:szCs w:val="22"/>
          <w:lang w:val="sr-Latn-ME"/>
        </w:rPr>
      </w:pPr>
      <w:r w:rsidRPr="00CB74DA">
        <w:rPr>
          <w:b/>
          <w:bCs/>
          <w:iCs/>
          <w:szCs w:val="22"/>
          <w:lang w:val="sr-Latn-ME"/>
        </w:rPr>
        <w:t>U</w:t>
      </w:r>
      <w:r w:rsidR="00005594" w:rsidRPr="00CB74DA">
        <w:rPr>
          <w:b/>
          <w:bCs/>
          <w:iCs/>
          <w:szCs w:val="22"/>
          <w:lang w:val="sr-Latn-ME"/>
        </w:rPr>
        <w:t>zimanje</w:t>
      </w:r>
      <w:r w:rsidR="00822EC7" w:rsidRPr="00CB74DA">
        <w:rPr>
          <w:b/>
          <w:bCs/>
          <w:iCs/>
          <w:szCs w:val="22"/>
          <w:lang w:val="sr-Latn-ME"/>
        </w:rPr>
        <w:t xml:space="preserve"> l</w:t>
      </w:r>
      <w:r w:rsidR="00005594" w:rsidRPr="00CB74DA">
        <w:rPr>
          <w:b/>
          <w:bCs/>
          <w:iCs/>
          <w:szCs w:val="22"/>
          <w:lang w:val="sr-Latn-ME"/>
        </w:rPr>
        <w:t>ij</w:t>
      </w:r>
      <w:r w:rsidR="00822EC7" w:rsidRPr="00CB74DA">
        <w:rPr>
          <w:b/>
          <w:bCs/>
          <w:iCs/>
          <w:szCs w:val="22"/>
          <w:lang w:val="sr-Latn-ME"/>
        </w:rPr>
        <w:t xml:space="preserve">eka </w:t>
      </w:r>
      <w:r w:rsidR="00857055" w:rsidRPr="00CB74DA">
        <w:rPr>
          <w:b/>
          <w:szCs w:val="22"/>
          <w:lang w:val="sr-Latn-ME"/>
        </w:rPr>
        <w:t xml:space="preserve">LIDOKAIN 2% - ADRENALIN </w:t>
      </w:r>
      <w:r w:rsidR="00A44587" w:rsidRPr="00CB74DA">
        <w:rPr>
          <w:b/>
          <w:szCs w:val="22"/>
          <w:lang w:val="sr-Latn-ME"/>
        </w:rPr>
        <w:t xml:space="preserve">GALENIKA </w:t>
      </w:r>
      <w:r w:rsidR="00822EC7" w:rsidRPr="00CB74DA">
        <w:rPr>
          <w:b/>
          <w:bCs/>
          <w:iCs/>
          <w:szCs w:val="22"/>
          <w:lang w:val="sr-Latn-ME"/>
        </w:rPr>
        <w:t>sa hranom i</w:t>
      </w:r>
      <w:r w:rsidR="00AC116C" w:rsidRPr="00CB74DA">
        <w:rPr>
          <w:b/>
          <w:bCs/>
          <w:iCs/>
          <w:szCs w:val="22"/>
          <w:lang w:val="sr-Latn-ME"/>
        </w:rPr>
        <w:t>li</w:t>
      </w:r>
      <w:r w:rsidR="00822EC7" w:rsidRPr="00CB74DA">
        <w:rPr>
          <w:b/>
          <w:bCs/>
          <w:iCs/>
          <w:szCs w:val="22"/>
          <w:lang w:val="sr-Latn-ME"/>
        </w:rPr>
        <w:t xml:space="preserve"> pić</w:t>
      </w:r>
      <w:r w:rsidR="00AC116C" w:rsidRPr="00CB74DA">
        <w:rPr>
          <w:b/>
          <w:bCs/>
          <w:iCs/>
          <w:szCs w:val="22"/>
          <w:lang w:val="sr-Latn-ME"/>
        </w:rPr>
        <w:t>em</w:t>
      </w:r>
    </w:p>
    <w:p w14:paraId="445756C5" w14:textId="410FE0A7" w:rsidR="00822EC7" w:rsidRPr="00CB74DA" w:rsidRDefault="00822EC7">
      <w:pPr>
        <w:ind w:right="283"/>
        <w:rPr>
          <w:bCs/>
          <w:szCs w:val="22"/>
          <w:lang w:val="sr-Latn-ME"/>
        </w:rPr>
      </w:pPr>
      <w:r w:rsidRPr="00CB74DA">
        <w:rPr>
          <w:bCs/>
          <w:szCs w:val="22"/>
          <w:lang w:val="sr-Latn-ME"/>
        </w:rPr>
        <w:t>Trebalo bi odložiti uzimanje hrane dok ne prestane dejstvo anestezije kako bi se izb</w:t>
      </w:r>
      <w:r w:rsidR="00AC116C" w:rsidRPr="00CB74DA">
        <w:rPr>
          <w:bCs/>
          <w:szCs w:val="22"/>
          <w:lang w:val="sr-Latn-ME"/>
        </w:rPr>
        <w:t>j</w:t>
      </w:r>
      <w:r w:rsidRPr="00CB74DA">
        <w:rPr>
          <w:bCs/>
          <w:szCs w:val="22"/>
          <w:lang w:val="sr-Latn-ME"/>
        </w:rPr>
        <w:t>eglo nehotično povr</w:t>
      </w:r>
      <w:r w:rsidR="00B14617" w:rsidRPr="00CB74DA">
        <w:rPr>
          <w:bCs/>
          <w:szCs w:val="22"/>
          <w:lang w:val="sr-Latn-ME"/>
        </w:rPr>
        <w:t>j</w:t>
      </w:r>
      <w:r w:rsidRPr="00CB74DA">
        <w:rPr>
          <w:bCs/>
          <w:szCs w:val="22"/>
          <w:lang w:val="sr-Latn-ME"/>
        </w:rPr>
        <w:t>eđivanje usana, jezika, sluznice obraza ili mekog nepca.</w:t>
      </w:r>
    </w:p>
    <w:p w14:paraId="65A8A87E" w14:textId="77777777" w:rsidR="004163DF" w:rsidRPr="00CB74DA" w:rsidRDefault="004163DF">
      <w:pPr>
        <w:ind w:right="283"/>
        <w:rPr>
          <w:b/>
          <w:bCs/>
          <w:szCs w:val="22"/>
          <w:lang w:val="sr-Latn-ME"/>
        </w:rPr>
      </w:pPr>
    </w:p>
    <w:p w14:paraId="1254DD51" w14:textId="77777777" w:rsidR="00822EC7" w:rsidRPr="00CB74DA" w:rsidRDefault="00AC116C">
      <w:pPr>
        <w:ind w:right="283"/>
        <w:rPr>
          <w:szCs w:val="22"/>
          <w:lang w:val="sr-Latn-ME"/>
        </w:rPr>
      </w:pPr>
      <w:r w:rsidRPr="00CB74DA">
        <w:rPr>
          <w:b/>
          <w:bCs/>
          <w:iCs/>
          <w:szCs w:val="22"/>
          <w:lang w:val="sr-Latn-ME"/>
        </w:rPr>
        <w:t>Plodnost, t</w:t>
      </w:r>
      <w:r w:rsidR="00822EC7" w:rsidRPr="00CB74DA">
        <w:rPr>
          <w:b/>
          <w:bCs/>
          <w:iCs/>
          <w:szCs w:val="22"/>
          <w:lang w:val="sr-Latn-ME"/>
        </w:rPr>
        <w:t>rudnoća</w:t>
      </w:r>
      <w:r w:rsidRPr="00CB74DA">
        <w:rPr>
          <w:b/>
          <w:bCs/>
          <w:iCs/>
          <w:szCs w:val="22"/>
          <w:lang w:val="sr-Latn-ME"/>
        </w:rPr>
        <w:t xml:space="preserve"> i </w:t>
      </w:r>
      <w:r w:rsidR="00822EC7" w:rsidRPr="00CB74DA">
        <w:rPr>
          <w:b/>
          <w:bCs/>
          <w:iCs/>
          <w:szCs w:val="22"/>
          <w:lang w:val="sr-Latn-ME"/>
        </w:rPr>
        <w:t>dojenje</w:t>
      </w:r>
    </w:p>
    <w:p w14:paraId="5CBB2359" w14:textId="77777777"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Potreban je oprez kada se ovaj l</w:t>
      </w:r>
      <w:r w:rsidR="00AC116C" w:rsidRPr="00CB74DA">
        <w:rPr>
          <w:szCs w:val="22"/>
          <w:lang w:val="sr-Latn-ME"/>
        </w:rPr>
        <w:t>ij</w:t>
      </w:r>
      <w:r w:rsidRPr="00CB74DA">
        <w:rPr>
          <w:szCs w:val="22"/>
          <w:lang w:val="sr-Latn-ME"/>
        </w:rPr>
        <w:t>ek prim</w:t>
      </w:r>
      <w:r w:rsidR="00AC116C" w:rsidRPr="00CB74DA">
        <w:rPr>
          <w:szCs w:val="22"/>
          <w:lang w:val="sr-Latn-ME"/>
        </w:rPr>
        <w:t>j</w:t>
      </w:r>
      <w:r w:rsidRPr="00CB74DA">
        <w:rPr>
          <w:szCs w:val="22"/>
          <w:lang w:val="sr-Latn-ME"/>
        </w:rPr>
        <w:t xml:space="preserve">enjuje kod trudnica. </w:t>
      </w:r>
    </w:p>
    <w:p w14:paraId="1247ECA5" w14:textId="61F1D7E2"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Pr</w:t>
      </w:r>
      <w:r w:rsidR="00AC116C" w:rsidRPr="00CB74DA">
        <w:rPr>
          <w:szCs w:val="22"/>
          <w:lang w:val="sr-Latn-ME"/>
        </w:rPr>
        <w:t>ij</w:t>
      </w:r>
      <w:r w:rsidRPr="00CB74DA">
        <w:rPr>
          <w:szCs w:val="22"/>
          <w:lang w:val="sr-Latn-ME"/>
        </w:rPr>
        <w:t>e nego što primite injekciju l</w:t>
      </w:r>
      <w:r w:rsidR="00AC116C" w:rsidRPr="00CB74DA">
        <w:rPr>
          <w:szCs w:val="22"/>
          <w:lang w:val="sr-Latn-ME"/>
        </w:rPr>
        <w:t>ij</w:t>
      </w:r>
      <w:r w:rsidRPr="00CB74DA">
        <w:rPr>
          <w:szCs w:val="22"/>
          <w:lang w:val="sr-Latn-ME"/>
        </w:rPr>
        <w:t>eka</w:t>
      </w:r>
      <w:r w:rsidR="008154EE" w:rsidRPr="00CB74DA">
        <w:rPr>
          <w:szCs w:val="22"/>
          <w:lang w:val="sr-Latn-ME"/>
        </w:rPr>
        <w:t xml:space="preserve"> LIDOKAIN 2% - ADRENALIN</w:t>
      </w:r>
      <w:r w:rsidRPr="00CB74DA">
        <w:rPr>
          <w:szCs w:val="22"/>
          <w:lang w:val="sr-Latn-ME"/>
        </w:rPr>
        <w:t xml:space="preserve"> </w:t>
      </w:r>
      <w:r w:rsidR="00A44587" w:rsidRPr="00CB74DA">
        <w:rPr>
          <w:szCs w:val="22"/>
          <w:lang w:val="sr-Latn-ME"/>
        </w:rPr>
        <w:t xml:space="preserve">GALENIKA </w:t>
      </w:r>
      <w:r w:rsidRPr="00CB74DA">
        <w:rPr>
          <w:szCs w:val="22"/>
          <w:lang w:val="sr-Latn-ME"/>
        </w:rPr>
        <w:t>recite svom l</w:t>
      </w:r>
      <w:r w:rsidR="00AC116C" w:rsidRPr="00CB74DA">
        <w:rPr>
          <w:szCs w:val="22"/>
          <w:lang w:val="sr-Latn-ME"/>
        </w:rPr>
        <w:t>j</w:t>
      </w:r>
      <w:r w:rsidRPr="00CB74DA">
        <w:rPr>
          <w:szCs w:val="22"/>
          <w:lang w:val="sr-Latn-ME"/>
        </w:rPr>
        <w:t>ekaru ukoliko ste trudni ili planirate trudnoću.</w:t>
      </w:r>
    </w:p>
    <w:p w14:paraId="6C4E2B37" w14:textId="77777777" w:rsidR="00822EC7" w:rsidRPr="00CB74DA" w:rsidRDefault="00822EC7">
      <w:pPr>
        <w:ind w:right="283"/>
        <w:rPr>
          <w:szCs w:val="22"/>
          <w:lang w:val="sr-Latn-ME"/>
        </w:rPr>
      </w:pPr>
      <w:r w:rsidRPr="00CB74DA">
        <w:rPr>
          <w:szCs w:val="22"/>
          <w:lang w:val="sr-Latn-ME"/>
        </w:rPr>
        <w:t>Ukoliko dojite d</w:t>
      </w:r>
      <w:r w:rsidR="00AC116C" w:rsidRPr="00CB74DA">
        <w:rPr>
          <w:szCs w:val="22"/>
          <w:lang w:val="sr-Latn-ME"/>
        </w:rPr>
        <w:t>ij</w:t>
      </w:r>
      <w:r w:rsidRPr="00CB74DA">
        <w:rPr>
          <w:szCs w:val="22"/>
          <w:lang w:val="sr-Latn-ME"/>
        </w:rPr>
        <w:t>ete, pitajte l</w:t>
      </w:r>
      <w:r w:rsidR="00AC116C" w:rsidRPr="00CB74DA">
        <w:rPr>
          <w:szCs w:val="22"/>
          <w:lang w:val="sr-Latn-ME"/>
        </w:rPr>
        <w:t>j</w:t>
      </w:r>
      <w:r w:rsidRPr="00CB74DA">
        <w:rPr>
          <w:szCs w:val="22"/>
          <w:lang w:val="sr-Latn-ME"/>
        </w:rPr>
        <w:t>ekara za sav</w:t>
      </w:r>
      <w:r w:rsidR="00AC116C" w:rsidRPr="00CB74DA">
        <w:rPr>
          <w:szCs w:val="22"/>
          <w:lang w:val="sr-Latn-ME"/>
        </w:rPr>
        <w:t>j</w:t>
      </w:r>
      <w:r w:rsidRPr="00CB74DA">
        <w:rPr>
          <w:szCs w:val="22"/>
          <w:lang w:val="sr-Latn-ME"/>
        </w:rPr>
        <w:t>et pr</w:t>
      </w:r>
      <w:r w:rsidR="00AC116C" w:rsidRPr="00CB74DA">
        <w:rPr>
          <w:szCs w:val="22"/>
          <w:lang w:val="sr-Latn-ME"/>
        </w:rPr>
        <w:t>ij</w:t>
      </w:r>
      <w:r w:rsidRPr="00CB74DA">
        <w:rPr>
          <w:szCs w:val="22"/>
          <w:lang w:val="sr-Latn-ME"/>
        </w:rPr>
        <w:t>e nego što primite anesteziju. Majkama koje doje preporučuje se da prvo ml</w:t>
      </w:r>
      <w:r w:rsidR="00AC116C" w:rsidRPr="00CB74DA">
        <w:rPr>
          <w:szCs w:val="22"/>
          <w:lang w:val="sr-Latn-ME"/>
        </w:rPr>
        <w:t>ij</w:t>
      </w:r>
      <w:r w:rsidRPr="00CB74DA">
        <w:rPr>
          <w:szCs w:val="22"/>
          <w:lang w:val="sr-Latn-ME"/>
        </w:rPr>
        <w:t>eko nakon primanja injekcije izmlazaju i bace.</w:t>
      </w:r>
    </w:p>
    <w:p w14:paraId="0DDCBC71" w14:textId="77777777" w:rsidR="004163DF" w:rsidRPr="00CB74DA" w:rsidRDefault="004163DF">
      <w:pPr>
        <w:ind w:right="283"/>
        <w:rPr>
          <w:szCs w:val="22"/>
          <w:lang w:val="sr-Latn-ME"/>
        </w:rPr>
      </w:pPr>
    </w:p>
    <w:p w14:paraId="6835FE69" w14:textId="066A506E" w:rsidR="00822EC7" w:rsidRPr="00CB74DA" w:rsidRDefault="00005594">
      <w:pPr>
        <w:ind w:right="283"/>
        <w:rPr>
          <w:szCs w:val="22"/>
          <w:lang w:val="sr-Latn-ME"/>
        </w:rPr>
      </w:pPr>
      <w:r w:rsidRPr="00CB74DA">
        <w:rPr>
          <w:b/>
          <w:szCs w:val="22"/>
          <w:lang w:val="sr-Latn-ME"/>
        </w:rPr>
        <w:t xml:space="preserve">Uticaj lijeka LIDOKAIN 2% - ADRENALIN </w:t>
      </w:r>
      <w:r w:rsidR="00A44587" w:rsidRPr="00CB74DA">
        <w:rPr>
          <w:b/>
          <w:szCs w:val="22"/>
          <w:lang w:val="sr-Latn-ME"/>
        </w:rPr>
        <w:t xml:space="preserve">GALENIKA </w:t>
      </w:r>
      <w:r w:rsidRPr="00CB74DA">
        <w:rPr>
          <w:b/>
          <w:szCs w:val="22"/>
          <w:lang w:val="sr-Latn-ME"/>
        </w:rPr>
        <w:t>na sposobnost upravljanja vozilima i rukovanje mašinama</w:t>
      </w:r>
    </w:p>
    <w:p w14:paraId="7A6DE74B" w14:textId="2E4D4F8C" w:rsidR="00822EC7" w:rsidRPr="00CB74DA" w:rsidRDefault="008154EE">
      <w:pPr>
        <w:ind w:right="283"/>
        <w:rPr>
          <w:szCs w:val="22"/>
          <w:lang w:val="sr-Latn-ME"/>
        </w:rPr>
      </w:pPr>
      <w:r w:rsidRPr="00CB74DA">
        <w:rPr>
          <w:szCs w:val="22"/>
          <w:lang w:val="sr-Latn-ME"/>
        </w:rPr>
        <w:t>LIDOKAIN 2%</w:t>
      </w:r>
      <w:r w:rsidR="004A1DD6" w:rsidRPr="00CB74DA">
        <w:rPr>
          <w:szCs w:val="22"/>
          <w:lang w:val="sr-Latn-ME"/>
        </w:rPr>
        <w:t xml:space="preserve"> </w:t>
      </w:r>
      <w:r w:rsidRPr="00CB74DA">
        <w:rPr>
          <w:szCs w:val="22"/>
          <w:lang w:val="sr-Latn-ME"/>
        </w:rPr>
        <w:t>-</w:t>
      </w:r>
      <w:r w:rsidR="004A1DD6" w:rsidRPr="00CB74DA">
        <w:rPr>
          <w:szCs w:val="22"/>
          <w:lang w:val="sr-Latn-ME"/>
        </w:rPr>
        <w:t xml:space="preserve"> </w:t>
      </w:r>
      <w:r w:rsidRPr="00CB74DA">
        <w:rPr>
          <w:szCs w:val="22"/>
          <w:lang w:val="sr-Latn-ME"/>
        </w:rPr>
        <w:t>ADRENALIN</w:t>
      </w:r>
      <w:r w:rsidR="00822EC7" w:rsidRPr="00CB74DA">
        <w:rPr>
          <w:szCs w:val="22"/>
          <w:lang w:val="sr-Latn-ME"/>
        </w:rPr>
        <w:t xml:space="preserve"> </w:t>
      </w:r>
      <w:r w:rsidR="00A44587" w:rsidRPr="00CB74DA">
        <w:rPr>
          <w:szCs w:val="22"/>
          <w:lang w:val="sr-Latn-ME"/>
        </w:rPr>
        <w:t xml:space="preserve">GALENIKA </w:t>
      </w:r>
      <w:r w:rsidR="00822EC7" w:rsidRPr="00CB74DA">
        <w:rPr>
          <w:szCs w:val="22"/>
          <w:lang w:val="sr-Latn-ME"/>
        </w:rPr>
        <w:t>ne bi trebalo da utiče na vašu sposobnost da upravljate vozilom. Ipak, stomatolog će proc</w:t>
      </w:r>
      <w:r w:rsidR="00AC116C" w:rsidRPr="00CB74DA">
        <w:rPr>
          <w:szCs w:val="22"/>
          <w:lang w:val="sr-Latn-ME"/>
        </w:rPr>
        <w:t>ij</w:t>
      </w:r>
      <w:r w:rsidR="00822EC7" w:rsidRPr="00CB74DA">
        <w:rPr>
          <w:szCs w:val="22"/>
          <w:lang w:val="sr-Latn-ME"/>
        </w:rPr>
        <w:t>eniti Vaše stanje. Ne sm</w:t>
      </w:r>
      <w:r w:rsidR="00AC116C" w:rsidRPr="00CB74DA">
        <w:rPr>
          <w:szCs w:val="22"/>
          <w:lang w:val="sr-Latn-ME"/>
        </w:rPr>
        <w:t>ij</w:t>
      </w:r>
      <w:r w:rsidR="00822EC7" w:rsidRPr="00CB74DA">
        <w:rPr>
          <w:szCs w:val="22"/>
          <w:lang w:val="sr-Latn-ME"/>
        </w:rPr>
        <w:t>ete da napuštate stomatološku ordinaciju minimum 30 minuta nakon što ste primili injekciju.</w:t>
      </w:r>
    </w:p>
    <w:p w14:paraId="654F30B0" w14:textId="77777777" w:rsidR="00402F8C" w:rsidRPr="00CB74DA" w:rsidRDefault="00402F8C">
      <w:pPr>
        <w:ind w:right="283"/>
        <w:rPr>
          <w:szCs w:val="22"/>
          <w:lang w:val="sr-Latn-ME"/>
        </w:rPr>
      </w:pPr>
    </w:p>
    <w:p w14:paraId="2A0BC74D" w14:textId="4E18F2A6" w:rsidR="00005594" w:rsidRPr="00CB74DA" w:rsidRDefault="00005594">
      <w:pPr>
        <w:ind w:right="283"/>
        <w:rPr>
          <w:b/>
          <w:bCs/>
          <w:szCs w:val="22"/>
          <w:lang w:val="sr-Latn-ME"/>
        </w:rPr>
      </w:pPr>
      <w:r w:rsidRPr="00CB74DA">
        <w:rPr>
          <w:b/>
          <w:bCs/>
          <w:szCs w:val="22"/>
          <w:lang w:val="sr-Latn-ME"/>
        </w:rPr>
        <w:t xml:space="preserve">Važne informacije o nekim sastojcima lijeka LIDOKAIN 2% - ADRENALIN </w:t>
      </w:r>
      <w:r w:rsidR="00A44587" w:rsidRPr="00CB74DA">
        <w:rPr>
          <w:b/>
          <w:bCs/>
          <w:szCs w:val="22"/>
          <w:lang w:val="sr-Latn-ME"/>
        </w:rPr>
        <w:t>GALENIKA</w:t>
      </w:r>
    </w:p>
    <w:p w14:paraId="20E99603" w14:textId="77777777" w:rsidR="00402F8C" w:rsidRPr="00CB74DA" w:rsidRDefault="00402F8C">
      <w:pPr>
        <w:ind w:right="283"/>
        <w:rPr>
          <w:b/>
          <w:bCs/>
          <w:szCs w:val="22"/>
          <w:lang w:val="sr-Latn-ME"/>
        </w:rPr>
      </w:pPr>
    </w:p>
    <w:p w14:paraId="3C2CBE0B" w14:textId="72BD2BE9" w:rsidR="00822EC7" w:rsidRPr="00CB74DA" w:rsidRDefault="00822EC7">
      <w:pPr>
        <w:ind w:right="283"/>
        <w:rPr>
          <w:szCs w:val="22"/>
          <w:lang w:val="sr-Latn-ME"/>
        </w:rPr>
      </w:pPr>
      <w:r w:rsidRPr="00CB74DA">
        <w:rPr>
          <w:b/>
          <w:bCs/>
          <w:szCs w:val="22"/>
          <w:lang w:val="sr-Latn-ME"/>
        </w:rPr>
        <w:t>L</w:t>
      </w:r>
      <w:r w:rsidR="00AC116C" w:rsidRPr="00CB74DA">
        <w:rPr>
          <w:b/>
          <w:bCs/>
          <w:szCs w:val="22"/>
          <w:lang w:val="sr-Latn-ME"/>
        </w:rPr>
        <w:t>ij</w:t>
      </w:r>
      <w:r w:rsidRPr="00CB74DA">
        <w:rPr>
          <w:b/>
          <w:bCs/>
          <w:szCs w:val="22"/>
          <w:lang w:val="sr-Latn-ME"/>
        </w:rPr>
        <w:t xml:space="preserve">ek </w:t>
      </w:r>
      <w:bookmarkStart w:id="0" w:name="_Hlk136848701"/>
      <w:bookmarkStart w:id="1" w:name="_Hlk127283023"/>
      <w:r w:rsidR="008154EE" w:rsidRPr="00CB74DA">
        <w:rPr>
          <w:b/>
          <w:szCs w:val="22"/>
          <w:lang w:val="sr-Latn-ME"/>
        </w:rPr>
        <w:t>LIDOKAIN 2% - ADRENALIN</w:t>
      </w:r>
      <w:bookmarkEnd w:id="0"/>
      <w:r w:rsidRPr="00CB74DA">
        <w:rPr>
          <w:b/>
          <w:bCs/>
          <w:szCs w:val="22"/>
          <w:lang w:val="sr-Latn-ME"/>
        </w:rPr>
        <w:t xml:space="preserve"> </w:t>
      </w:r>
      <w:bookmarkEnd w:id="1"/>
      <w:r w:rsidR="00FC0AAC" w:rsidRPr="00CB74DA">
        <w:rPr>
          <w:b/>
          <w:bCs/>
          <w:szCs w:val="22"/>
          <w:lang w:val="sr-Latn-ME"/>
        </w:rPr>
        <w:t xml:space="preserve">GALENIKA </w:t>
      </w:r>
      <w:r w:rsidRPr="00CB74DA">
        <w:rPr>
          <w:b/>
          <w:bCs/>
          <w:szCs w:val="22"/>
          <w:lang w:val="sr-Latn-ME"/>
        </w:rPr>
        <w:t>sadrži natrijum</w:t>
      </w:r>
      <w:r w:rsidR="00AC116C" w:rsidRPr="00CB74DA">
        <w:rPr>
          <w:b/>
          <w:bCs/>
          <w:szCs w:val="22"/>
          <w:lang w:val="sr-Latn-ME"/>
        </w:rPr>
        <w:t xml:space="preserve"> </w:t>
      </w:r>
      <w:r w:rsidRPr="00CB74DA">
        <w:rPr>
          <w:b/>
          <w:bCs/>
          <w:szCs w:val="22"/>
          <w:lang w:val="sr-Latn-ME"/>
        </w:rPr>
        <w:t>metabisulfit</w:t>
      </w:r>
    </w:p>
    <w:p w14:paraId="1B837461" w14:textId="5E85DD98"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L</w:t>
      </w:r>
      <w:r w:rsidR="00AC116C" w:rsidRPr="00CB74DA">
        <w:rPr>
          <w:szCs w:val="22"/>
          <w:lang w:val="sr-Latn-ME"/>
        </w:rPr>
        <w:t>ij</w:t>
      </w:r>
      <w:r w:rsidRPr="00CB74DA">
        <w:rPr>
          <w:szCs w:val="22"/>
          <w:lang w:val="sr-Latn-ME"/>
        </w:rPr>
        <w:t xml:space="preserve">ek </w:t>
      </w:r>
      <w:r w:rsidR="008906AB" w:rsidRPr="00CB74DA">
        <w:rPr>
          <w:szCs w:val="22"/>
          <w:lang w:val="sr-Latn-ME"/>
        </w:rPr>
        <w:t>LIDOKAIN 2%</w:t>
      </w:r>
      <w:r w:rsidR="004A1DD6" w:rsidRPr="00CB74DA">
        <w:rPr>
          <w:szCs w:val="22"/>
          <w:lang w:val="sr-Latn-ME"/>
        </w:rPr>
        <w:t xml:space="preserve"> </w:t>
      </w:r>
      <w:r w:rsidR="008906AB" w:rsidRPr="00CB74DA">
        <w:rPr>
          <w:szCs w:val="22"/>
          <w:lang w:val="sr-Latn-ME"/>
        </w:rPr>
        <w:t>-</w:t>
      </w:r>
      <w:r w:rsidR="004A1DD6" w:rsidRPr="00CB74DA">
        <w:rPr>
          <w:szCs w:val="22"/>
          <w:lang w:val="sr-Latn-ME"/>
        </w:rPr>
        <w:t xml:space="preserve"> </w:t>
      </w:r>
      <w:r w:rsidR="008906AB" w:rsidRPr="00CB74DA">
        <w:rPr>
          <w:szCs w:val="22"/>
          <w:lang w:val="sr-Latn-ME"/>
        </w:rPr>
        <w:t>ADRENALIN</w:t>
      </w:r>
      <w:r w:rsidRPr="00CB74DA">
        <w:rPr>
          <w:szCs w:val="22"/>
          <w:lang w:val="sr-Latn-ME"/>
        </w:rPr>
        <w:t xml:space="preserve"> </w:t>
      </w:r>
      <w:r w:rsidR="00FC0AAC" w:rsidRPr="00CB74DA">
        <w:rPr>
          <w:szCs w:val="22"/>
          <w:lang w:val="sr-Latn-ME"/>
        </w:rPr>
        <w:t xml:space="preserve">GALENIKA </w:t>
      </w:r>
      <w:r w:rsidRPr="00CB74DA">
        <w:rPr>
          <w:szCs w:val="22"/>
          <w:lang w:val="sr-Latn-ME"/>
        </w:rPr>
        <w:t>sadrži natrijum</w:t>
      </w:r>
      <w:r w:rsidR="00AC116C" w:rsidRPr="00CB74DA">
        <w:rPr>
          <w:szCs w:val="22"/>
          <w:lang w:val="sr-Latn-ME"/>
        </w:rPr>
        <w:t xml:space="preserve"> </w:t>
      </w:r>
      <w:r w:rsidRPr="00CB74DA">
        <w:rPr>
          <w:szCs w:val="22"/>
          <w:lang w:val="sr-Latn-ME"/>
        </w:rPr>
        <w:t>metabisulfit (E223), koji r</w:t>
      </w:r>
      <w:r w:rsidR="00AC116C" w:rsidRPr="00CB74DA">
        <w:rPr>
          <w:szCs w:val="22"/>
          <w:lang w:val="sr-Latn-ME"/>
        </w:rPr>
        <w:t>ij</w:t>
      </w:r>
      <w:r w:rsidRPr="00CB74DA">
        <w:rPr>
          <w:szCs w:val="22"/>
          <w:lang w:val="sr-Latn-ME"/>
        </w:rPr>
        <w:t>etko može izazvati teške hipersenzitivne reakcije</w:t>
      </w:r>
      <w:r w:rsidR="00402F8C" w:rsidRPr="00CB74DA">
        <w:rPr>
          <w:szCs w:val="22"/>
          <w:lang w:val="sr-Latn-ME"/>
        </w:rPr>
        <w:t xml:space="preserve"> uključujući anafilaktički šok</w:t>
      </w:r>
      <w:r w:rsidRPr="00CB74DA">
        <w:rPr>
          <w:szCs w:val="22"/>
          <w:lang w:val="sr-Latn-ME"/>
        </w:rPr>
        <w:t xml:space="preserve"> i bronhospazam</w:t>
      </w:r>
      <w:r w:rsidR="00402F8C" w:rsidRPr="00CB74DA">
        <w:rPr>
          <w:szCs w:val="22"/>
          <w:lang w:val="sr-Latn-ME"/>
        </w:rPr>
        <w:t xml:space="preserve"> kod osetljivih ljudi, posebno onih sa istorijom astme ili alergije</w:t>
      </w:r>
      <w:r w:rsidRPr="00CB74DA">
        <w:rPr>
          <w:szCs w:val="22"/>
          <w:lang w:val="sr-Latn-ME"/>
        </w:rPr>
        <w:t>.</w:t>
      </w:r>
    </w:p>
    <w:p w14:paraId="1D14728D" w14:textId="77777777" w:rsidR="00822EC7" w:rsidRPr="00CB74DA" w:rsidRDefault="00822EC7">
      <w:pPr>
        <w:tabs>
          <w:tab w:val="clear" w:pos="284"/>
        </w:tabs>
        <w:autoSpaceDE w:val="0"/>
        <w:autoSpaceDN w:val="0"/>
        <w:adjustRightInd w:val="0"/>
        <w:ind w:right="283"/>
        <w:rPr>
          <w:szCs w:val="22"/>
          <w:lang w:val="sr-Latn-ME"/>
        </w:rPr>
      </w:pPr>
      <w:r w:rsidRPr="00CB74DA">
        <w:rPr>
          <w:szCs w:val="22"/>
          <w:lang w:val="sr-Latn-ME"/>
        </w:rPr>
        <w:t>Ovaj l</w:t>
      </w:r>
      <w:r w:rsidR="00AC116C" w:rsidRPr="00CB74DA">
        <w:rPr>
          <w:szCs w:val="22"/>
          <w:lang w:val="sr-Latn-ME"/>
        </w:rPr>
        <w:t>ij</w:t>
      </w:r>
      <w:r w:rsidRPr="00CB74DA">
        <w:rPr>
          <w:szCs w:val="22"/>
          <w:lang w:val="sr-Latn-ME"/>
        </w:rPr>
        <w:t>ek sadrži manje od 1 mmol (23 mg) natrijuma po dozi, što odgovara esencijalnom “slobodnom natrijumu”.</w:t>
      </w:r>
    </w:p>
    <w:p w14:paraId="347B3F60" w14:textId="77777777" w:rsidR="00005594" w:rsidRPr="00CB74DA" w:rsidRDefault="00005594">
      <w:pPr>
        <w:tabs>
          <w:tab w:val="clear" w:pos="284"/>
        </w:tabs>
        <w:autoSpaceDE w:val="0"/>
        <w:autoSpaceDN w:val="0"/>
        <w:adjustRightInd w:val="0"/>
        <w:ind w:right="283"/>
        <w:rPr>
          <w:szCs w:val="22"/>
          <w:lang w:val="sr-Latn-ME"/>
        </w:rPr>
      </w:pPr>
    </w:p>
    <w:p w14:paraId="773B0988" w14:textId="77777777" w:rsidR="00402F8C" w:rsidRPr="00CB74DA" w:rsidRDefault="00402F8C">
      <w:pPr>
        <w:tabs>
          <w:tab w:val="clear" w:pos="284"/>
        </w:tabs>
        <w:autoSpaceDE w:val="0"/>
        <w:autoSpaceDN w:val="0"/>
        <w:adjustRightInd w:val="0"/>
        <w:ind w:right="283"/>
        <w:rPr>
          <w:szCs w:val="22"/>
          <w:lang w:val="sr-Latn-ME"/>
        </w:rPr>
      </w:pPr>
    </w:p>
    <w:p w14:paraId="2EE9A76F" w14:textId="3C5CF6A4" w:rsidR="00005594" w:rsidRPr="00CB74DA" w:rsidRDefault="00005594">
      <w:pPr>
        <w:tabs>
          <w:tab w:val="clear" w:pos="284"/>
          <w:tab w:val="left" w:pos="540"/>
          <w:tab w:val="left" w:pos="569"/>
        </w:tabs>
        <w:ind w:right="283"/>
        <w:jc w:val="left"/>
        <w:rPr>
          <w:b/>
          <w:bCs/>
          <w:szCs w:val="22"/>
          <w:lang w:val="sr-Latn-ME"/>
        </w:rPr>
      </w:pPr>
      <w:bookmarkStart w:id="2" w:name="_Hlk81827329"/>
      <w:r w:rsidRPr="00CB74DA">
        <w:rPr>
          <w:b/>
          <w:bCs/>
          <w:szCs w:val="22"/>
          <w:lang w:val="sr-Latn-ME"/>
        </w:rPr>
        <w:t xml:space="preserve">3. </w:t>
      </w:r>
      <w:r w:rsidRPr="00CB74DA">
        <w:rPr>
          <w:b/>
          <w:bCs/>
          <w:szCs w:val="22"/>
          <w:lang w:val="sr-Latn-ME"/>
        </w:rPr>
        <w:tab/>
        <w:t xml:space="preserve">KAKO SE UPOTREBLJAVA LIJEK </w:t>
      </w:r>
      <w:r w:rsidRPr="00CB74DA">
        <w:rPr>
          <w:b/>
          <w:szCs w:val="22"/>
          <w:lang w:val="sr-Latn-ME"/>
        </w:rPr>
        <w:t>LIDOKAIN 2% - ADRENALIN</w:t>
      </w:r>
      <w:r w:rsidR="00FC0AAC" w:rsidRPr="00CB74DA">
        <w:rPr>
          <w:b/>
          <w:szCs w:val="22"/>
          <w:lang w:val="sr-Latn-ME"/>
        </w:rPr>
        <w:t xml:space="preserve"> GALENIKA</w:t>
      </w:r>
    </w:p>
    <w:p w14:paraId="54C91F12" w14:textId="77777777" w:rsidR="00005594" w:rsidRPr="00CB74DA" w:rsidRDefault="00005594">
      <w:pPr>
        <w:tabs>
          <w:tab w:val="clear" w:pos="284"/>
          <w:tab w:val="left" w:pos="540"/>
          <w:tab w:val="left" w:pos="569"/>
        </w:tabs>
        <w:ind w:right="283"/>
        <w:jc w:val="left"/>
        <w:rPr>
          <w:b/>
          <w:bCs/>
          <w:szCs w:val="22"/>
          <w:lang w:val="sr-Latn-ME"/>
        </w:rPr>
      </w:pPr>
    </w:p>
    <w:p w14:paraId="42B9D5E6" w14:textId="77777777"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Ovaj l</w:t>
      </w:r>
      <w:r w:rsidR="00AC116C" w:rsidRPr="00CB74DA">
        <w:rPr>
          <w:szCs w:val="22"/>
          <w:lang w:val="sr-Latn-ME"/>
        </w:rPr>
        <w:t>ij</w:t>
      </w:r>
      <w:r w:rsidRPr="00CB74DA">
        <w:rPr>
          <w:szCs w:val="22"/>
          <w:lang w:val="sr-Latn-ME"/>
        </w:rPr>
        <w:t>ek je nam</w:t>
      </w:r>
      <w:r w:rsidR="00AC116C" w:rsidRPr="00CB74DA">
        <w:rPr>
          <w:szCs w:val="22"/>
          <w:lang w:val="sr-Latn-ME"/>
        </w:rPr>
        <w:t>ij</w:t>
      </w:r>
      <w:r w:rsidRPr="00CB74DA">
        <w:rPr>
          <w:szCs w:val="22"/>
          <w:lang w:val="sr-Latn-ME"/>
        </w:rPr>
        <w:t>enjen isključivo za prim</w:t>
      </w:r>
      <w:r w:rsidR="00AC116C" w:rsidRPr="00CB74DA">
        <w:rPr>
          <w:szCs w:val="22"/>
          <w:lang w:val="sr-Latn-ME"/>
        </w:rPr>
        <w:t>j</w:t>
      </w:r>
      <w:r w:rsidRPr="00CB74DA">
        <w:rPr>
          <w:szCs w:val="22"/>
          <w:lang w:val="sr-Latn-ME"/>
        </w:rPr>
        <w:t>enu u stomatologiji</w:t>
      </w:r>
      <w:r w:rsidR="005811FC" w:rsidRPr="00CB74DA">
        <w:rPr>
          <w:szCs w:val="22"/>
          <w:lang w:val="sr-Latn-ME"/>
        </w:rPr>
        <w:t>.</w:t>
      </w:r>
    </w:p>
    <w:bookmarkEnd w:id="2"/>
    <w:p w14:paraId="6E4FA2A8" w14:textId="52BE5E42" w:rsidR="00822EC7" w:rsidRPr="00CB74DA" w:rsidRDefault="00822EC7">
      <w:pPr>
        <w:pStyle w:val="Header"/>
        <w:tabs>
          <w:tab w:val="clear" w:pos="4536"/>
          <w:tab w:val="clear" w:pos="9072"/>
          <w:tab w:val="left" w:pos="284"/>
        </w:tabs>
        <w:ind w:right="283"/>
        <w:rPr>
          <w:szCs w:val="22"/>
          <w:lang w:val="sr-Latn-ME"/>
        </w:rPr>
      </w:pPr>
      <w:r w:rsidRPr="00CB74DA">
        <w:rPr>
          <w:szCs w:val="22"/>
          <w:lang w:val="sr-Latn-ME"/>
        </w:rPr>
        <w:t>L</w:t>
      </w:r>
      <w:r w:rsidR="00AC116C" w:rsidRPr="00CB74DA">
        <w:rPr>
          <w:szCs w:val="22"/>
          <w:lang w:val="sr-Latn-ME"/>
        </w:rPr>
        <w:t>ij</w:t>
      </w:r>
      <w:r w:rsidRPr="00CB74DA">
        <w:rPr>
          <w:szCs w:val="22"/>
          <w:lang w:val="sr-Latn-ME"/>
        </w:rPr>
        <w:t xml:space="preserve">ek </w:t>
      </w:r>
      <w:r w:rsidR="008906AB" w:rsidRPr="00CB74DA">
        <w:rPr>
          <w:szCs w:val="22"/>
          <w:lang w:val="sr-Latn-ME"/>
        </w:rPr>
        <w:t>LIDOKAIN 2%</w:t>
      </w:r>
      <w:r w:rsidR="00FC0AAC" w:rsidRPr="00CB74DA">
        <w:rPr>
          <w:szCs w:val="22"/>
          <w:lang w:val="sr-Latn-ME"/>
        </w:rPr>
        <w:t xml:space="preserve"> </w:t>
      </w:r>
      <w:r w:rsidR="008906AB" w:rsidRPr="00CB74DA">
        <w:rPr>
          <w:szCs w:val="22"/>
          <w:lang w:val="sr-Latn-ME"/>
        </w:rPr>
        <w:t>-</w:t>
      </w:r>
      <w:r w:rsidR="00FC0AAC" w:rsidRPr="00CB74DA">
        <w:rPr>
          <w:szCs w:val="22"/>
          <w:lang w:val="sr-Latn-ME"/>
        </w:rPr>
        <w:t xml:space="preserve"> </w:t>
      </w:r>
      <w:r w:rsidR="008906AB" w:rsidRPr="00CB74DA">
        <w:rPr>
          <w:szCs w:val="22"/>
          <w:lang w:val="sr-Latn-ME"/>
        </w:rPr>
        <w:t>ADRENALIN</w:t>
      </w:r>
      <w:r w:rsidRPr="00CB74DA">
        <w:rPr>
          <w:szCs w:val="22"/>
          <w:lang w:val="sr-Latn-ME"/>
        </w:rPr>
        <w:t xml:space="preserve"> </w:t>
      </w:r>
      <w:r w:rsidR="00FC0AAC" w:rsidRPr="00CB74DA">
        <w:rPr>
          <w:szCs w:val="22"/>
          <w:lang w:val="sr-Latn-ME"/>
        </w:rPr>
        <w:t xml:space="preserve">GALENIKA </w:t>
      </w:r>
      <w:r w:rsidRPr="00CB74DA">
        <w:rPr>
          <w:szCs w:val="22"/>
          <w:lang w:val="sr-Latn-ME"/>
        </w:rPr>
        <w:t>će vam prim</w:t>
      </w:r>
      <w:r w:rsidR="00AC116C" w:rsidRPr="00CB74DA">
        <w:rPr>
          <w:szCs w:val="22"/>
          <w:lang w:val="sr-Latn-ME"/>
        </w:rPr>
        <w:t>ij</w:t>
      </w:r>
      <w:r w:rsidRPr="00CB74DA">
        <w:rPr>
          <w:szCs w:val="22"/>
          <w:lang w:val="sr-Latn-ME"/>
        </w:rPr>
        <w:t>eniti l</w:t>
      </w:r>
      <w:r w:rsidR="00AC116C" w:rsidRPr="00CB74DA">
        <w:rPr>
          <w:szCs w:val="22"/>
          <w:lang w:val="sr-Latn-ME"/>
        </w:rPr>
        <w:t>j</w:t>
      </w:r>
      <w:r w:rsidRPr="00CB74DA">
        <w:rPr>
          <w:szCs w:val="22"/>
          <w:lang w:val="sr-Latn-ME"/>
        </w:rPr>
        <w:t xml:space="preserve">ekar, odnosno stomatolog. </w:t>
      </w:r>
    </w:p>
    <w:p w14:paraId="001FF987" w14:textId="77777777" w:rsidR="00402F8C" w:rsidRPr="00CB74DA" w:rsidRDefault="00402F8C">
      <w:pPr>
        <w:pStyle w:val="Header"/>
        <w:tabs>
          <w:tab w:val="clear" w:pos="4536"/>
          <w:tab w:val="clear" w:pos="9072"/>
          <w:tab w:val="left" w:pos="284"/>
        </w:tabs>
        <w:ind w:right="283"/>
        <w:rPr>
          <w:szCs w:val="22"/>
          <w:lang w:val="sr-Latn-ME"/>
        </w:rPr>
      </w:pPr>
    </w:p>
    <w:p w14:paraId="65B45222" w14:textId="2EF58F92" w:rsidR="001E60A5" w:rsidRPr="00CB74DA" w:rsidRDefault="00822EC7">
      <w:pPr>
        <w:pStyle w:val="Header"/>
        <w:tabs>
          <w:tab w:val="left" w:pos="284"/>
        </w:tabs>
        <w:ind w:right="283"/>
        <w:rPr>
          <w:szCs w:val="22"/>
          <w:lang w:val="sr-Latn-ME"/>
        </w:rPr>
      </w:pPr>
      <w:r w:rsidRPr="00CB74DA">
        <w:rPr>
          <w:szCs w:val="22"/>
          <w:lang w:val="sr-Latn-ME"/>
        </w:rPr>
        <w:t>Doza se određuje individualno u zavisnosti od metode koja se koristi i karakteristika pacijenta.</w:t>
      </w:r>
      <w:r w:rsidR="00402F8C" w:rsidRPr="00CB74DA">
        <w:rPr>
          <w:szCs w:val="22"/>
          <w:lang w:val="sr-Latn-ME"/>
        </w:rPr>
        <w:t xml:space="preserve"> U svakom slučaju </w:t>
      </w:r>
      <w:r w:rsidR="006D6267" w:rsidRPr="00CB74DA">
        <w:rPr>
          <w:szCs w:val="22"/>
          <w:lang w:val="sr-Latn-ME"/>
        </w:rPr>
        <w:t>V</w:t>
      </w:r>
      <w:r w:rsidR="00402F8C" w:rsidRPr="00CB74DA">
        <w:rPr>
          <w:szCs w:val="22"/>
          <w:lang w:val="sr-Latn-ME"/>
        </w:rPr>
        <w:t xml:space="preserve">aš stomatolog </w:t>
      </w:r>
      <w:r w:rsidR="00B14617" w:rsidRPr="00CB74DA">
        <w:rPr>
          <w:szCs w:val="22"/>
          <w:lang w:val="sr-Latn-ME"/>
        </w:rPr>
        <w:t>ć</w:t>
      </w:r>
      <w:r w:rsidR="00402F8C" w:rsidRPr="00CB74DA">
        <w:rPr>
          <w:szCs w:val="22"/>
          <w:lang w:val="sr-Latn-ME"/>
        </w:rPr>
        <w:t>e koristiti najmanju mogu</w:t>
      </w:r>
      <w:r w:rsidR="00B14617" w:rsidRPr="00CB74DA">
        <w:rPr>
          <w:szCs w:val="22"/>
          <w:lang w:val="sr-Latn-ME"/>
        </w:rPr>
        <w:t>ć</w:t>
      </w:r>
      <w:r w:rsidR="00402F8C" w:rsidRPr="00CB74DA">
        <w:rPr>
          <w:szCs w:val="22"/>
          <w:lang w:val="sr-Latn-ME"/>
        </w:rPr>
        <w:t xml:space="preserve">u količinu rastvora </w:t>
      </w:r>
      <w:r w:rsidR="006D6267" w:rsidRPr="00CB74DA">
        <w:rPr>
          <w:szCs w:val="22"/>
          <w:lang w:val="sr-Latn-ME"/>
        </w:rPr>
        <w:t>koja</w:t>
      </w:r>
      <w:r w:rsidR="00402F8C" w:rsidRPr="00CB74DA">
        <w:rPr>
          <w:szCs w:val="22"/>
          <w:lang w:val="sr-Latn-ME"/>
        </w:rPr>
        <w:t xml:space="preserve"> </w:t>
      </w:r>
      <w:r w:rsidR="00B14617" w:rsidRPr="00CB74DA">
        <w:rPr>
          <w:szCs w:val="22"/>
          <w:lang w:val="sr-Latn-ME"/>
        </w:rPr>
        <w:t>ć</w:t>
      </w:r>
      <w:r w:rsidR="00402F8C" w:rsidRPr="00CB74DA">
        <w:rPr>
          <w:szCs w:val="22"/>
          <w:lang w:val="sr-Latn-ME"/>
        </w:rPr>
        <w:t xml:space="preserve">e dovesti do efikasne anestezije. </w:t>
      </w:r>
      <w:r w:rsidR="001E60A5" w:rsidRPr="00CB74DA">
        <w:rPr>
          <w:szCs w:val="22"/>
          <w:lang w:val="sr-Latn-ME"/>
        </w:rPr>
        <w:t>Za nekomplikovane procedure, Vaš stomatolog će prim</w:t>
      </w:r>
      <w:r w:rsidR="00AC116C" w:rsidRPr="00CB74DA">
        <w:rPr>
          <w:szCs w:val="22"/>
          <w:lang w:val="sr-Latn-ME"/>
        </w:rPr>
        <w:t>ij</w:t>
      </w:r>
      <w:r w:rsidR="001E60A5" w:rsidRPr="00CB74DA">
        <w:rPr>
          <w:szCs w:val="22"/>
          <w:lang w:val="sr-Latn-ME"/>
        </w:rPr>
        <w:t>eniti od 0,5 do 1,7ml rastvora za injekcije.</w:t>
      </w:r>
    </w:p>
    <w:p w14:paraId="51BFD4FE" w14:textId="77777777" w:rsidR="00402F8C" w:rsidRPr="00CB74DA" w:rsidRDefault="00402F8C">
      <w:pPr>
        <w:pStyle w:val="Header"/>
        <w:tabs>
          <w:tab w:val="left" w:pos="284"/>
        </w:tabs>
        <w:ind w:right="283"/>
        <w:rPr>
          <w:szCs w:val="22"/>
          <w:lang w:val="sr-Latn-ME"/>
        </w:rPr>
      </w:pPr>
    </w:p>
    <w:p w14:paraId="475AF90D" w14:textId="77777777" w:rsidR="00402F8C" w:rsidRPr="00CB74DA" w:rsidRDefault="00402F8C">
      <w:pPr>
        <w:pStyle w:val="Header"/>
        <w:tabs>
          <w:tab w:val="left" w:pos="284"/>
        </w:tabs>
        <w:ind w:right="283"/>
        <w:rPr>
          <w:szCs w:val="22"/>
          <w:lang w:val="sr-Latn-ME"/>
        </w:rPr>
      </w:pPr>
      <w:r w:rsidRPr="00CB74DA">
        <w:rPr>
          <w:szCs w:val="22"/>
          <w:lang w:val="sr-Latn-ME"/>
        </w:rPr>
        <w:t>Upotreba kod odraslih</w:t>
      </w:r>
    </w:p>
    <w:p w14:paraId="08114D54" w14:textId="77777777" w:rsidR="00246DF7" w:rsidRPr="00CB74DA" w:rsidRDefault="00246DF7">
      <w:pPr>
        <w:ind w:right="283"/>
        <w:rPr>
          <w:szCs w:val="22"/>
          <w:lang w:val="sr-Latn-ME"/>
        </w:rPr>
      </w:pPr>
      <w:r w:rsidRPr="00CB74DA">
        <w:rPr>
          <w:szCs w:val="22"/>
          <w:lang w:val="sr-Latn-ME"/>
        </w:rPr>
        <w:t>Maksimalna preporučena doza kod odraslih osoba je 0,350m</w:t>
      </w:r>
      <w:r w:rsidR="00AC116C" w:rsidRPr="00CB74DA">
        <w:rPr>
          <w:szCs w:val="22"/>
          <w:lang w:val="sr-Latn-ME"/>
        </w:rPr>
        <w:t>l</w:t>
      </w:r>
      <w:r w:rsidR="005227CF" w:rsidRPr="00CB74DA">
        <w:rPr>
          <w:szCs w:val="22"/>
          <w:lang w:val="sr-Latn-ME"/>
        </w:rPr>
        <w:t>/</w:t>
      </w:r>
      <w:r w:rsidRPr="00CB74DA">
        <w:rPr>
          <w:szCs w:val="22"/>
          <w:lang w:val="sr-Latn-ME"/>
        </w:rPr>
        <w:t>kg t</w:t>
      </w:r>
      <w:r w:rsidR="00AC116C" w:rsidRPr="00CB74DA">
        <w:rPr>
          <w:szCs w:val="22"/>
          <w:lang w:val="sr-Latn-ME"/>
        </w:rPr>
        <w:t>j</w:t>
      </w:r>
      <w:r w:rsidRPr="00CB74DA">
        <w:rPr>
          <w:szCs w:val="22"/>
          <w:lang w:val="sr-Latn-ME"/>
        </w:rPr>
        <w:t>elesne težine</w:t>
      </w:r>
      <w:r w:rsidR="00773470" w:rsidRPr="00CB74DA">
        <w:rPr>
          <w:szCs w:val="22"/>
          <w:lang w:val="sr-Latn-ME"/>
        </w:rPr>
        <w:t xml:space="preserve">. </w:t>
      </w:r>
      <w:r w:rsidR="00433974" w:rsidRPr="00CB74DA">
        <w:rPr>
          <w:szCs w:val="22"/>
          <w:lang w:val="sr-Latn-ME"/>
        </w:rPr>
        <w:t>M</w:t>
      </w:r>
      <w:r w:rsidR="00773470" w:rsidRPr="00CB74DA">
        <w:rPr>
          <w:szCs w:val="22"/>
          <w:lang w:val="sr-Latn-ME"/>
        </w:rPr>
        <w:t xml:space="preserve">aksimalne doze </w:t>
      </w:r>
      <w:r w:rsidR="001E60A5" w:rsidRPr="00CB74DA">
        <w:rPr>
          <w:szCs w:val="22"/>
          <w:lang w:val="sr-Latn-ME"/>
        </w:rPr>
        <w:t>adrenalina (epinef</w:t>
      </w:r>
      <w:r w:rsidR="006674FB" w:rsidRPr="00CB74DA">
        <w:rPr>
          <w:szCs w:val="22"/>
          <w:lang w:val="sr-Latn-ME"/>
        </w:rPr>
        <w:t>r</w:t>
      </w:r>
      <w:r w:rsidR="001E60A5" w:rsidRPr="00CB74DA">
        <w:rPr>
          <w:szCs w:val="22"/>
          <w:lang w:val="sr-Latn-ME"/>
        </w:rPr>
        <w:t>ina) (0,2mg /16m</w:t>
      </w:r>
      <w:r w:rsidR="00AC116C" w:rsidRPr="00CB74DA">
        <w:rPr>
          <w:szCs w:val="22"/>
          <w:lang w:val="sr-Latn-ME"/>
        </w:rPr>
        <w:t>l</w:t>
      </w:r>
      <w:r w:rsidR="001E60A5" w:rsidRPr="00CB74DA">
        <w:rPr>
          <w:szCs w:val="22"/>
          <w:lang w:val="sr-Latn-ME"/>
        </w:rPr>
        <w:t xml:space="preserve"> rastvora) ne treba prekoračiti.</w:t>
      </w:r>
    </w:p>
    <w:p w14:paraId="1AD04EAF" w14:textId="1D91A1D1" w:rsidR="00EB4219" w:rsidRPr="00CB74DA" w:rsidRDefault="00EB4219">
      <w:pPr>
        <w:ind w:right="283"/>
        <w:rPr>
          <w:szCs w:val="22"/>
          <w:lang w:val="sr-Latn-ME"/>
        </w:rPr>
      </w:pPr>
      <w:r w:rsidRPr="00CB74DA">
        <w:rPr>
          <w:szCs w:val="22"/>
          <w:lang w:val="sr-Latn-ME"/>
        </w:rPr>
        <w:t>U slučaju angine pektoris, oslabljenog opšteg stanja organizma, starijih pacijenata, oštećene funkcije bubrega i jetre i ateroskleroze, preporučuje se manja doza.</w:t>
      </w:r>
    </w:p>
    <w:p w14:paraId="446747C5" w14:textId="77777777" w:rsidR="00402F8C" w:rsidRPr="00CB74DA" w:rsidRDefault="00402F8C">
      <w:pPr>
        <w:ind w:right="283"/>
        <w:rPr>
          <w:szCs w:val="22"/>
          <w:lang w:val="sr-Latn-ME"/>
        </w:rPr>
      </w:pPr>
    </w:p>
    <w:p w14:paraId="4939333F" w14:textId="77777777" w:rsidR="00EB4219" w:rsidRPr="00CB74DA" w:rsidRDefault="00EB4219">
      <w:pPr>
        <w:ind w:right="283"/>
        <w:rPr>
          <w:szCs w:val="22"/>
          <w:lang w:val="sr-Latn-ME"/>
        </w:rPr>
      </w:pPr>
      <w:r w:rsidRPr="00CB74DA">
        <w:rPr>
          <w:szCs w:val="22"/>
          <w:lang w:val="sr-Latn-ME"/>
        </w:rPr>
        <w:t>Upotreba kod d</w:t>
      </w:r>
      <w:r w:rsidR="00AC116C" w:rsidRPr="00CB74DA">
        <w:rPr>
          <w:szCs w:val="22"/>
          <w:lang w:val="sr-Latn-ME"/>
        </w:rPr>
        <w:t>j</w:t>
      </w:r>
      <w:r w:rsidRPr="00CB74DA">
        <w:rPr>
          <w:szCs w:val="22"/>
          <w:lang w:val="sr-Latn-ME"/>
        </w:rPr>
        <w:t>ece i adolescenata:</w:t>
      </w:r>
    </w:p>
    <w:p w14:paraId="326FDA32" w14:textId="77777777" w:rsidR="00EB4219" w:rsidRPr="00CB74DA" w:rsidRDefault="00EB4219">
      <w:pPr>
        <w:ind w:right="283"/>
        <w:rPr>
          <w:szCs w:val="22"/>
          <w:lang w:val="sr-Latn-ME"/>
        </w:rPr>
      </w:pPr>
      <w:r w:rsidRPr="00CB74DA">
        <w:rPr>
          <w:szCs w:val="22"/>
          <w:lang w:val="sr-Latn-ME"/>
        </w:rPr>
        <w:lastRenderedPageBreak/>
        <w:t>Stomatolog treba da bude pažljiv pri l</w:t>
      </w:r>
      <w:r w:rsidR="00AC116C" w:rsidRPr="00CB74DA">
        <w:rPr>
          <w:szCs w:val="22"/>
          <w:lang w:val="sr-Latn-ME"/>
        </w:rPr>
        <w:t>ij</w:t>
      </w:r>
      <w:r w:rsidRPr="00CB74DA">
        <w:rPr>
          <w:szCs w:val="22"/>
          <w:lang w:val="sr-Latn-ME"/>
        </w:rPr>
        <w:t>ečenju d</w:t>
      </w:r>
      <w:r w:rsidR="00AC116C" w:rsidRPr="00CB74DA">
        <w:rPr>
          <w:szCs w:val="22"/>
          <w:lang w:val="sr-Latn-ME"/>
        </w:rPr>
        <w:t>j</w:t>
      </w:r>
      <w:r w:rsidRPr="00CB74DA">
        <w:rPr>
          <w:szCs w:val="22"/>
          <w:lang w:val="sr-Latn-ME"/>
        </w:rPr>
        <w:t>ece mlađe</w:t>
      </w:r>
      <w:r w:rsidR="00F0398C" w:rsidRPr="00CB74DA">
        <w:rPr>
          <w:szCs w:val="22"/>
          <w:lang w:val="sr-Latn-ME"/>
        </w:rPr>
        <w:t xml:space="preserve"> od</w:t>
      </w:r>
      <w:r w:rsidRPr="00CB74DA">
        <w:rPr>
          <w:szCs w:val="22"/>
          <w:lang w:val="sr-Latn-ME"/>
        </w:rPr>
        <w:t xml:space="preserve"> 4 godine</w:t>
      </w:r>
      <w:r w:rsidR="00F0398C" w:rsidRPr="00CB74DA">
        <w:rPr>
          <w:szCs w:val="22"/>
          <w:lang w:val="sr-Latn-ME"/>
        </w:rPr>
        <w:t>. Prema starosti, težini d</w:t>
      </w:r>
      <w:r w:rsidR="00AC116C" w:rsidRPr="00CB74DA">
        <w:rPr>
          <w:szCs w:val="22"/>
          <w:lang w:val="sr-Latn-ME"/>
        </w:rPr>
        <w:t>j</w:t>
      </w:r>
      <w:r w:rsidR="00F0398C" w:rsidRPr="00CB74DA">
        <w:rPr>
          <w:szCs w:val="22"/>
          <w:lang w:val="sr-Latn-ME"/>
        </w:rPr>
        <w:t>eteta, obimu zahvata, stomatolog treba da odredi količinu rastvora koju će upotr</w:t>
      </w:r>
      <w:r w:rsidR="00AC116C" w:rsidRPr="00CB74DA">
        <w:rPr>
          <w:szCs w:val="22"/>
          <w:lang w:val="sr-Latn-ME"/>
        </w:rPr>
        <w:t>ij</w:t>
      </w:r>
      <w:r w:rsidR="00F0398C" w:rsidRPr="00CB74DA">
        <w:rPr>
          <w:szCs w:val="22"/>
          <w:lang w:val="sr-Latn-ME"/>
        </w:rPr>
        <w:t xml:space="preserve">ebiti. </w:t>
      </w:r>
      <w:r w:rsidR="00AD1570" w:rsidRPr="00CB74DA">
        <w:rPr>
          <w:szCs w:val="22"/>
          <w:lang w:val="sr-Latn-ME"/>
        </w:rPr>
        <w:t>Stomatolog će pažljivo odrediti</w:t>
      </w:r>
      <w:r w:rsidR="00C630F3" w:rsidRPr="00CB74DA">
        <w:rPr>
          <w:szCs w:val="22"/>
          <w:lang w:val="sr-Latn-ME"/>
        </w:rPr>
        <w:t xml:space="preserve"> tehniku anestezije, kako bi se izb</w:t>
      </w:r>
      <w:r w:rsidR="00AC116C" w:rsidRPr="00CB74DA">
        <w:rPr>
          <w:szCs w:val="22"/>
          <w:lang w:val="sr-Latn-ME"/>
        </w:rPr>
        <w:t>j</w:t>
      </w:r>
      <w:r w:rsidR="00C630F3" w:rsidRPr="00CB74DA">
        <w:rPr>
          <w:szCs w:val="22"/>
          <w:lang w:val="sr-Latn-ME"/>
        </w:rPr>
        <w:t>egl</w:t>
      </w:r>
      <w:r w:rsidR="0059322A" w:rsidRPr="00CB74DA">
        <w:rPr>
          <w:szCs w:val="22"/>
          <w:lang w:val="sr-Latn-ME"/>
        </w:rPr>
        <w:t>o</w:t>
      </w:r>
      <w:r w:rsidR="00C630F3" w:rsidRPr="00CB74DA">
        <w:rPr>
          <w:szCs w:val="22"/>
          <w:lang w:val="sr-Latn-ME"/>
        </w:rPr>
        <w:t xml:space="preserve"> bolno </w:t>
      </w:r>
      <w:r w:rsidR="00433974" w:rsidRPr="00CB74DA">
        <w:rPr>
          <w:szCs w:val="22"/>
          <w:lang w:val="sr-Latn-ME"/>
        </w:rPr>
        <w:t>ubrizgavanje</w:t>
      </w:r>
      <w:r w:rsidR="0059322A" w:rsidRPr="00CB74DA">
        <w:rPr>
          <w:szCs w:val="22"/>
          <w:lang w:val="sr-Latn-ME"/>
        </w:rPr>
        <w:t>. Tokom rada stomatolog će pažljivo pratiti ponašanje d</w:t>
      </w:r>
      <w:r w:rsidR="00AC116C" w:rsidRPr="00CB74DA">
        <w:rPr>
          <w:szCs w:val="22"/>
          <w:lang w:val="sr-Latn-ME"/>
        </w:rPr>
        <w:t>j</w:t>
      </w:r>
      <w:r w:rsidR="0059322A" w:rsidRPr="00CB74DA">
        <w:rPr>
          <w:szCs w:val="22"/>
          <w:lang w:val="sr-Latn-ME"/>
        </w:rPr>
        <w:t>eteta. Uobičajena doza koja se koristi je u rasponu od 1m</w:t>
      </w:r>
      <w:r w:rsidR="00AC116C" w:rsidRPr="00CB74DA">
        <w:rPr>
          <w:szCs w:val="22"/>
          <w:lang w:val="sr-Latn-ME"/>
        </w:rPr>
        <w:t>l</w:t>
      </w:r>
      <w:r w:rsidR="0059322A" w:rsidRPr="00CB74DA">
        <w:rPr>
          <w:szCs w:val="22"/>
          <w:lang w:val="sr-Latn-ME"/>
        </w:rPr>
        <w:t xml:space="preserve"> do 15m</w:t>
      </w:r>
      <w:r w:rsidR="00AC116C" w:rsidRPr="00CB74DA">
        <w:rPr>
          <w:szCs w:val="22"/>
          <w:lang w:val="sr-Latn-ME"/>
        </w:rPr>
        <w:t>l</w:t>
      </w:r>
      <w:r w:rsidR="0059322A" w:rsidRPr="00CB74DA">
        <w:rPr>
          <w:szCs w:val="22"/>
          <w:lang w:val="sr-Latn-ME"/>
        </w:rPr>
        <w:t xml:space="preserve"> po pos</w:t>
      </w:r>
      <w:r w:rsidR="00AC116C" w:rsidRPr="00CB74DA">
        <w:rPr>
          <w:szCs w:val="22"/>
          <w:lang w:val="sr-Latn-ME"/>
        </w:rPr>
        <w:t>j</w:t>
      </w:r>
      <w:r w:rsidR="0059322A" w:rsidRPr="00CB74DA">
        <w:rPr>
          <w:szCs w:val="22"/>
          <w:lang w:val="sr-Latn-ME"/>
        </w:rPr>
        <w:t>eti. Maksimalna preporučena doza</w:t>
      </w:r>
      <w:r w:rsidR="000C149B" w:rsidRPr="00CB74DA">
        <w:rPr>
          <w:szCs w:val="22"/>
          <w:lang w:val="sr-Latn-ME"/>
        </w:rPr>
        <w:t xml:space="preserve"> od </w:t>
      </w:r>
      <w:r w:rsidR="0086312D" w:rsidRPr="00CB74DA">
        <w:rPr>
          <w:szCs w:val="22"/>
          <w:lang w:val="sr-Latn-ME"/>
        </w:rPr>
        <w:t>0,</w:t>
      </w:r>
      <w:r w:rsidR="000C149B" w:rsidRPr="00CB74DA">
        <w:rPr>
          <w:szCs w:val="22"/>
          <w:lang w:val="sr-Latn-ME"/>
        </w:rPr>
        <w:t>250 m</w:t>
      </w:r>
      <w:r w:rsidR="00AC116C" w:rsidRPr="00CB74DA">
        <w:rPr>
          <w:szCs w:val="22"/>
          <w:lang w:val="sr-Latn-ME"/>
        </w:rPr>
        <w:t>l</w:t>
      </w:r>
      <w:r w:rsidR="000C149B" w:rsidRPr="00CB74DA">
        <w:rPr>
          <w:szCs w:val="22"/>
          <w:lang w:val="sr-Latn-ME"/>
        </w:rPr>
        <w:t xml:space="preserve"> rastvora po kg t</w:t>
      </w:r>
      <w:r w:rsidR="00AC116C" w:rsidRPr="00CB74DA">
        <w:rPr>
          <w:szCs w:val="22"/>
          <w:lang w:val="sr-Latn-ME"/>
        </w:rPr>
        <w:t>j</w:t>
      </w:r>
      <w:r w:rsidR="000C149B" w:rsidRPr="00CB74DA">
        <w:rPr>
          <w:szCs w:val="22"/>
          <w:lang w:val="sr-Latn-ME"/>
        </w:rPr>
        <w:t>elesne težine se ne sm</w:t>
      </w:r>
      <w:r w:rsidR="00AC116C" w:rsidRPr="00CB74DA">
        <w:rPr>
          <w:szCs w:val="22"/>
          <w:lang w:val="sr-Latn-ME"/>
        </w:rPr>
        <w:t>ij</w:t>
      </w:r>
      <w:r w:rsidR="000C149B" w:rsidRPr="00CB74DA">
        <w:rPr>
          <w:szCs w:val="22"/>
          <w:lang w:val="sr-Latn-ME"/>
        </w:rPr>
        <w:t>e prekoračiti.</w:t>
      </w:r>
    </w:p>
    <w:p w14:paraId="08126FA2" w14:textId="77777777" w:rsidR="00402F8C" w:rsidRPr="00CB74DA" w:rsidRDefault="00402F8C">
      <w:pPr>
        <w:ind w:right="283"/>
        <w:rPr>
          <w:szCs w:val="22"/>
          <w:lang w:val="sr-Latn-ME"/>
        </w:rPr>
      </w:pPr>
    </w:p>
    <w:p w14:paraId="4651478F" w14:textId="77777777" w:rsidR="000C149B" w:rsidRPr="00CB74DA" w:rsidRDefault="000C149B">
      <w:pPr>
        <w:ind w:right="283"/>
        <w:rPr>
          <w:i/>
          <w:iCs/>
          <w:szCs w:val="22"/>
          <w:lang w:val="sr-Latn-ME"/>
        </w:rPr>
      </w:pPr>
      <w:r w:rsidRPr="00CB74DA">
        <w:rPr>
          <w:i/>
          <w:iCs/>
          <w:szCs w:val="22"/>
          <w:lang w:val="sr-Latn-ME"/>
        </w:rPr>
        <w:t>Način i put prim</w:t>
      </w:r>
      <w:r w:rsidR="00AC116C" w:rsidRPr="00CB74DA">
        <w:rPr>
          <w:i/>
          <w:iCs/>
          <w:szCs w:val="22"/>
          <w:lang w:val="sr-Latn-ME"/>
        </w:rPr>
        <w:t>j</w:t>
      </w:r>
      <w:r w:rsidRPr="00CB74DA">
        <w:rPr>
          <w:i/>
          <w:iCs/>
          <w:szCs w:val="22"/>
          <w:lang w:val="sr-Latn-ME"/>
        </w:rPr>
        <w:t>ene</w:t>
      </w:r>
    </w:p>
    <w:p w14:paraId="37330B25" w14:textId="76F9973B" w:rsidR="000C149B" w:rsidRPr="00CB74DA" w:rsidRDefault="0086312D">
      <w:pPr>
        <w:ind w:right="283"/>
        <w:rPr>
          <w:szCs w:val="22"/>
          <w:lang w:val="sr-Latn-ME"/>
        </w:rPr>
      </w:pPr>
      <w:r w:rsidRPr="00CB74DA">
        <w:rPr>
          <w:szCs w:val="22"/>
          <w:lang w:val="sr-Latn-ME"/>
        </w:rPr>
        <w:t>Ovaj l</w:t>
      </w:r>
      <w:r w:rsidR="00AC116C" w:rsidRPr="00CB74DA">
        <w:rPr>
          <w:szCs w:val="22"/>
          <w:lang w:val="sr-Latn-ME"/>
        </w:rPr>
        <w:t>ij</w:t>
      </w:r>
      <w:r w:rsidRPr="00CB74DA">
        <w:rPr>
          <w:szCs w:val="22"/>
          <w:lang w:val="sr-Latn-ME"/>
        </w:rPr>
        <w:t>ek je nam</w:t>
      </w:r>
      <w:r w:rsidR="00AC116C" w:rsidRPr="00CB74DA">
        <w:rPr>
          <w:szCs w:val="22"/>
          <w:lang w:val="sr-Latn-ME"/>
        </w:rPr>
        <w:t>ij</w:t>
      </w:r>
      <w:r w:rsidRPr="00CB74DA">
        <w:rPr>
          <w:szCs w:val="22"/>
          <w:lang w:val="sr-Latn-ME"/>
        </w:rPr>
        <w:t>enjen isključivo za prim</w:t>
      </w:r>
      <w:r w:rsidR="00AC116C" w:rsidRPr="00CB74DA">
        <w:rPr>
          <w:szCs w:val="22"/>
          <w:lang w:val="sr-Latn-ME"/>
        </w:rPr>
        <w:t>j</w:t>
      </w:r>
      <w:r w:rsidRPr="00CB74DA">
        <w:rPr>
          <w:szCs w:val="22"/>
          <w:lang w:val="sr-Latn-ME"/>
        </w:rPr>
        <w:t>enu u stomatologiji</w:t>
      </w:r>
      <w:r w:rsidR="000C149B" w:rsidRPr="00CB74DA">
        <w:rPr>
          <w:szCs w:val="22"/>
          <w:lang w:val="sr-Latn-ME"/>
        </w:rPr>
        <w:t xml:space="preserve">. Stomatolog će aplikovati injekciju </w:t>
      </w:r>
      <w:r w:rsidR="004A1DD6" w:rsidRPr="00CB74DA">
        <w:rPr>
          <w:szCs w:val="22"/>
          <w:lang w:val="sr-Latn-ME"/>
        </w:rPr>
        <w:t xml:space="preserve">LIDOKAIN 2% - ADRENALIN GALENIKA </w:t>
      </w:r>
      <w:r w:rsidR="000C149B" w:rsidRPr="00CB74DA">
        <w:rPr>
          <w:szCs w:val="22"/>
          <w:lang w:val="sr-Latn-ME"/>
        </w:rPr>
        <w:t>na određeno m</w:t>
      </w:r>
      <w:r w:rsidR="00AC116C" w:rsidRPr="00CB74DA">
        <w:rPr>
          <w:szCs w:val="22"/>
          <w:lang w:val="sr-Latn-ME"/>
        </w:rPr>
        <w:t>j</w:t>
      </w:r>
      <w:r w:rsidR="000C149B" w:rsidRPr="00CB74DA">
        <w:rPr>
          <w:szCs w:val="22"/>
          <w:lang w:val="sr-Latn-ME"/>
        </w:rPr>
        <w:t xml:space="preserve">esto u Vašoj </w:t>
      </w:r>
      <w:r w:rsidRPr="00CB74DA">
        <w:rPr>
          <w:szCs w:val="22"/>
          <w:lang w:val="sr-Latn-ME"/>
        </w:rPr>
        <w:t>usnoj duplji</w:t>
      </w:r>
      <w:r w:rsidR="000C149B" w:rsidRPr="00CB74DA">
        <w:rPr>
          <w:szCs w:val="22"/>
          <w:lang w:val="sr-Latn-ME"/>
        </w:rPr>
        <w:t>.</w:t>
      </w:r>
    </w:p>
    <w:p w14:paraId="3C3F6E3F" w14:textId="28553B15" w:rsidR="000C149B" w:rsidRPr="00CB74DA" w:rsidRDefault="000C149B">
      <w:pPr>
        <w:ind w:right="283"/>
        <w:rPr>
          <w:szCs w:val="22"/>
          <w:lang w:val="sr-Latn-ME"/>
        </w:rPr>
      </w:pPr>
      <w:r w:rsidRPr="00CB74DA">
        <w:rPr>
          <w:szCs w:val="22"/>
          <w:lang w:val="sr-Latn-ME"/>
        </w:rPr>
        <w:t xml:space="preserve">Uopšteno, </w:t>
      </w:r>
      <w:r w:rsidR="005811FC" w:rsidRPr="00CB74DA">
        <w:rPr>
          <w:szCs w:val="22"/>
          <w:lang w:val="sr-Latn-ME"/>
        </w:rPr>
        <w:t>l</w:t>
      </w:r>
      <w:r w:rsidR="00AC116C" w:rsidRPr="00CB74DA">
        <w:rPr>
          <w:szCs w:val="22"/>
          <w:lang w:val="sr-Latn-ME"/>
        </w:rPr>
        <w:t>ij</w:t>
      </w:r>
      <w:r w:rsidR="005811FC" w:rsidRPr="00CB74DA">
        <w:rPr>
          <w:szCs w:val="22"/>
          <w:lang w:val="sr-Latn-ME"/>
        </w:rPr>
        <w:t>ek LIDOKAIN</w:t>
      </w:r>
      <w:r w:rsidRPr="00CB74DA">
        <w:rPr>
          <w:szCs w:val="22"/>
          <w:lang w:val="sr-Latn-ME"/>
        </w:rPr>
        <w:t xml:space="preserve"> 2%</w:t>
      </w:r>
      <w:r w:rsidR="004A1DD6" w:rsidRPr="00CB74DA">
        <w:rPr>
          <w:szCs w:val="22"/>
          <w:lang w:val="sr-Latn-ME"/>
        </w:rPr>
        <w:t xml:space="preserve"> </w:t>
      </w:r>
      <w:r w:rsidRPr="00CB74DA">
        <w:rPr>
          <w:szCs w:val="22"/>
          <w:lang w:val="sr-Latn-ME"/>
        </w:rPr>
        <w:t>-</w:t>
      </w:r>
      <w:r w:rsidR="005811FC" w:rsidRPr="00CB74DA">
        <w:rPr>
          <w:szCs w:val="22"/>
          <w:lang w:val="sr-Latn-ME"/>
        </w:rPr>
        <w:t xml:space="preserve"> ADRENALIN</w:t>
      </w:r>
      <w:r w:rsidRPr="00CB74DA">
        <w:rPr>
          <w:szCs w:val="22"/>
          <w:lang w:val="sr-Latn-ME"/>
        </w:rPr>
        <w:t xml:space="preserve"> </w:t>
      </w:r>
      <w:r w:rsidR="00FC0AAC" w:rsidRPr="00CB74DA">
        <w:rPr>
          <w:szCs w:val="22"/>
          <w:lang w:val="sr-Latn-ME"/>
        </w:rPr>
        <w:t xml:space="preserve">GALENIKA </w:t>
      </w:r>
      <w:r w:rsidRPr="00CB74DA">
        <w:rPr>
          <w:szCs w:val="22"/>
          <w:lang w:val="sr-Latn-ME"/>
        </w:rPr>
        <w:t xml:space="preserve">je za </w:t>
      </w:r>
      <w:r w:rsidR="006029CD" w:rsidRPr="00CB74DA">
        <w:rPr>
          <w:szCs w:val="22"/>
          <w:lang w:val="sr-Latn-ME"/>
        </w:rPr>
        <w:t>jednokratnu prim</w:t>
      </w:r>
      <w:r w:rsidR="00AC116C" w:rsidRPr="00CB74DA">
        <w:rPr>
          <w:szCs w:val="22"/>
          <w:lang w:val="sr-Latn-ME"/>
        </w:rPr>
        <w:t>j</w:t>
      </w:r>
      <w:r w:rsidR="006029CD" w:rsidRPr="00CB74DA">
        <w:rPr>
          <w:szCs w:val="22"/>
          <w:lang w:val="sr-Latn-ME"/>
        </w:rPr>
        <w:t>enu.</w:t>
      </w:r>
    </w:p>
    <w:p w14:paraId="68753EA0" w14:textId="77777777" w:rsidR="00EA396F" w:rsidRPr="00CB74DA" w:rsidRDefault="006029CD">
      <w:pPr>
        <w:ind w:right="283"/>
        <w:rPr>
          <w:szCs w:val="22"/>
          <w:lang w:val="sr-Latn-ME"/>
        </w:rPr>
      </w:pPr>
      <w:r w:rsidRPr="00CB74DA">
        <w:rPr>
          <w:szCs w:val="22"/>
          <w:lang w:val="sr-Latn-ME"/>
        </w:rPr>
        <w:t>Ukoliko imate bilo kakvo pitanje u vezi ovog l</w:t>
      </w:r>
      <w:r w:rsidR="00AC116C" w:rsidRPr="00CB74DA">
        <w:rPr>
          <w:szCs w:val="22"/>
          <w:lang w:val="sr-Latn-ME"/>
        </w:rPr>
        <w:t>ij</w:t>
      </w:r>
      <w:r w:rsidRPr="00CB74DA">
        <w:rPr>
          <w:szCs w:val="22"/>
          <w:lang w:val="sr-Latn-ME"/>
        </w:rPr>
        <w:t>eka, razgovarajte sa svojim stomatologom.</w:t>
      </w:r>
    </w:p>
    <w:p w14:paraId="74F074DC" w14:textId="77777777" w:rsidR="00E46551" w:rsidRPr="00CB74DA" w:rsidRDefault="00E46551">
      <w:pPr>
        <w:ind w:right="283"/>
        <w:rPr>
          <w:szCs w:val="22"/>
          <w:lang w:val="sr-Latn-ME"/>
        </w:rPr>
      </w:pPr>
    </w:p>
    <w:p w14:paraId="47C01BF9" w14:textId="544D885E" w:rsidR="00822EC7" w:rsidRPr="00CB74DA" w:rsidRDefault="00822EC7">
      <w:pPr>
        <w:ind w:right="283"/>
        <w:rPr>
          <w:b/>
          <w:bCs/>
          <w:szCs w:val="22"/>
          <w:lang w:val="sr-Latn-ME"/>
        </w:rPr>
      </w:pPr>
      <w:r w:rsidRPr="00CB74DA">
        <w:rPr>
          <w:b/>
          <w:bCs/>
          <w:iCs/>
          <w:szCs w:val="22"/>
          <w:lang w:val="sr-Latn-ME"/>
        </w:rPr>
        <w:t xml:space="preserve">Ako ste </w:t>
      </w:r>
      <w:r w:rsidRPr="00CB74DA">
        <w:rPr>
          <w:b/>
          <w:bCs/>
          <w:szCs w:val="22"/>
          <w:lang w:val="sr-Latn-ME"/>
        </w:rPr>
        <w:t xml:space="preserve">primili </w:t>
      </w:r>
      <w:r w:rsidRPr="00CB74DA">
        <w:rPr>
          <w:b/>
          <w:bCs/>
          <w:iCs/>
          <w:szCs w:val="22"/>
          <w:lang w:val="sr-Latn-ME"/>
        </w:rPr>
        <w:t>više l</w:t>
      </w:r>
      <w:r w:rsidR="00AC116C" w:rsidRPr="00CB74DA">
        <w:rPr>
          <w:b/>
          <w:bCs/>
          <w:iCs/>
          <w:szCs w:val="22"/>
          <w:lang w:val="sr-Latn-ME"/>
        </w:rPr>
        <w:t>ij</w:t>
      </w:r>
      <w:r w:rsidRPr="00CB74DA">
        <w:rPr>
          <w:b/>
          <w:bCs/>
          <w:iCs/>
          <w:szCs w:val="22"/>
          <w:lang w:val="sr-Latn-ME"/>
        </w:rPr>
        <w:t xml:space="preserve">eka </w:t>
      </w:r>
      <w:r w:rsidR="005811FC" w:rsidRPr="00CB74DA">
        <w:rPr>
          <w:b/>
          <w:szCs w:val="22"/>
          <w:lang w:val="sr-Latn-ME"/>
        </w:rPr>
        <w:t>LIDOKAIN 2% - ADRENALIN</w:t>
      </w:r>
      <w:r w:rsidRPr="00CB74DA">
        <w:rPr>
          <w:b/>
          <w:bCs/>
          <w:iCs/>
          <w:szCs w:val="22"/>
          <w:lang w:val="sr-Latn-ME"/>
        </w:rPr>
        <w:t xml:space="preserve"> </w:t>
      </w:r>
      <w:r w:rsidR="00FC0AAC" w:rsidRPr="00CB74DA">
        <w:rPr>
          <w:b/>
          <w:bCs/>
          <w:iCs/>
          <w:szCs w:val="22"/>
          <w:lang w:val="sr-Latn-ME"/>
        </w:rPr>
        <w:t xml:space="preserve">GALENIKA </w:t>
      </w:r>
      <w:r w:rsidRPr="00CB74DA">
        <w:rPr>
          <w:b/>
          <w:bCs/>
          <w:iCs/>
          <w:szCs w:val="22"/>
          <w:lang w:val="sr-Latn-ME"/>
        </w:rPr>
        <w:t xml:space="preserve">nego što </w:t>
      </w:r>
      <w:r w:rsidR="00AC116C" w:rsidRPr="00CB74DA">
        <w:rPr>
          <w:b/>
          <w:bCs/>
          <w:iCs/>
          <w:szCs w:val="22"/>
          <w:lang w:val="sr-Latn-ME"/>
        </w:rPr>
        <w:t xml:space="preserve">je </w:t>
      </w:r>
      <w:r w:rsidRPr="00CB74DA">
        <w:rPr>
          <w:b/>
          <w:bCs/>
          <w:iCs/>
          <w:szCs w:val="22"/>
          <w:lang w:val="sr-Latn-ME"/>
        </w:rPr>
        <w:t>treba</w:t>
      </w:r>
      <w:r w:rsidR="00AC116C" w:rsidRPr="00CB74DA">
        <w:rPr>
          <w:b/>
          <w:bCs/>
          <w:iCs/>
          <w:szCs w:val="22"/>
          <w:lang w:val="sr-Latn-ME"/>
        </w:rPr>
        <w:t>lo</w:t>
      </w:r>
    </w:p>
    <w:p w14:paraId="2FFE09A2" w14:textId="419DAD3D" w:rsidR="00822EC7" w:rsidRPr="00CB74DA" w:rsidRDefault="00822EC7">
      <w:pPr>
        <w:ind w:right="283"/>
        <w:rPr>
          <w:szCs w:val="22"/>
          <w:lang w:val="sr-Latn-ME"/>
        </w:rPr>
      </w:pPr>
      <w:r w:rsidRPr="00CB74DA">
        <w:rPr>
          <w:szCs w:val="22"/>
          <w:lang w:val="sr-Latn-ME"/>
        </w:rPr>
        <w:t>Malo je v</w:t>
      </w:r>
      <w:r w:rsidR="00AC116C" w:rsidRPr="00CB74DA">
        <w:rPr>
          <w:szCs w:val="22"/>
          <w:lang w:val="sr-Latn-ME"/>
        </w:rPr>
        <w:t>j</w:t>
      </w:r>
      <w:r w:rsidRPr="00CB74DA">
        <w:rPr>
          <w:szCs w:val="22"/>
          <w:lang w:val="sr-Latn-ME"/>
        </w:rPr>
        <w:t>erovatno da ćete dobiti veću količinu l</w:t>
      </w:r>
      <w:r w:rsidR="00AC116C" w:rsidRPr="00CB74DA">
        <w:rPr>
          <w:szCs w:val="22"/>
          <w:lang w:val="sr-Latn-ME"/>
        </w:rPr>
        <w:t>ij</w:t>
      </w:r>
      <w:r w:rsidRPr="00CB74DA">
        <w:rPr>
          <w:szCs w:val="22"/>
          <w:lang w:val="sr-Latn-ME"/>
        </w:rPr>
        <w:t>eka</w:t>
      </w:r>
      <w:r w:rsidR="008906AB" w:rsidRPr="00CB74DA">
        <w:rPr>
          <w:szCs w:val="22"/>
          <w:lang w:val="sr-Latn-ME"/>
        </w:rPr>
        <w:t xml:space="preserve"> LIDOKAIN 2%</w:t>
      </w:r>
      <w:r w:rsidR="004A1DD6" w:rsidRPr="00CB74DA">
        <w:rPr>
          <w:szCs w:val="22"/>
          <w:lang w:val="sr-Latn-ME"/>
        </w:rPr>
        <w:t xml:space="preserve"> </w:t>
      </w:r>
      <w:r w:rsidR="008906AB" w:rsidRPr="00CB74DA">
        <w:rPr>
          <w:szCs w:val="22"/>
          <w:lang w:val="sr-Latn-ME"/>
        </w:rPr>
        <w:t>-</w:t>
      </w:r>
      <w:r w:rsidR="004A1DD6" w:rsidRPr="00CB74DA">
        <w:rPr>
          <w:szCs w:val="22"/>
          <w:lang w:val="sr-Latn-ME"/>
        </w:rPr>
        <w:t xml:space="preserve"> </w:t>
      </w:r>
      <w:r w:rsidR="008906AB" w:rsidRPr="00CB74DA">
        <w:rPr>
          <w:szCs w:val="22"/>
          <w:lang w:val="sr-Latn-ME"/>
        </w:rPr>
        <w:t xml:space="preserve">ADRENALIN </w:t>
      </w:r>
      <w:r w:rsidR="00FC0AAC" w:rsidRPr="00CB74DA">
        <w:rPr>
          <w:szCs w:val="22"/>
          <w:lang w:val="sr-Latn-ME"/>
        </w:rPr>
        <w:t xml:space="preserve">GALENIKA </w:t>
      </w:r>
      <w:r w:rsidRPr="00CB74DA">
        <w:rPr>
          <w:szCs w:val="22"/>
          <w:lang w:val="sr-Latn-ME"/>
        </w:rPr>
        <w:t>od propisane, s obzirom da će vam l</w:t>
      </w:r>
      <w:r w:rsidR="00AC116C" w:rsidRPr="00CB74DA">
        <w:rPr>
          <w:szCs w:val="22"/>
          <w:lang w:val="sr-Latn-ME"/>
        </w:rPr>
        <w:t>ij</w:t>
      </w:r>
      <w:r w:rsidRPr="00CB74DA">
        <w:rPr>
          <w:szCs w:val="22"/>
          <w:lang w:val="sr-Latn-ME"/>
        </w:rPr>
        <w:t>ek dati l</w:t>
      </w:r>
      <w:r w:rsidR="00AC116C" w:rsidRPr="00CB74DA">
        <w:rPr>
          <w:szCs w:val="22"/>
          <w:lang w:val="sr-Latn-ME"/>
        </w:rPr>
        <w:t>j</w:t>
      </w:r>
      <w:r w:rsidRPr="00CB74DA">
        <w:rPr>
          <w:szCs w:val="22"/>
          <w:lang w:val="sr-Latn-ME"/>
        </w:rPr>
        <w:t>ekar. Međutim, ukoliko mislite da vam je data veća količina l</w:t>
      </w:r>
      <w:r w:rsidR="00AC116C" w:rsidRPr="00CB74DA">
        <w:rPr>
          <w:szCs w:val="22"/>
          <w:lang w:val="sr-Latn-ME"/>
        </w:rPr>
        <w:t>ij</w:t>
      </w:r>
      <w:r w:rsidRPr="00CB74DA">
        <w:rPr>
          <w:szCs w:val="22"/>
          <w:lang w:val="sr-Latn-ME"/>
        </w:rPr>
        <w:t>eka odmah se obratite l</w:t>
      </w:r>
      <w:r w:rsidR="00AC116C" w:rsidRPr="00CB74DA">
        <w:rPr>
          <w:szCs w:val="22"/>
          <w:lang w:val="sr-Latn-ME"/>
        </w:rPr>
        <w:t>j</w:t>
      </w:r>
      <w:r w:rsidRPr="00CB74DA">
        <w:rPr>
          <w:szCs w:val="22"/>
          <w:lang w:val="sr-Latn-ME"/>
        </w:rPr>
        <w:t>ekaru.</w:t>
      </w:r>
    </w:p>
    <w:p w14:paraId="3FC44E17" w14:textId="77777777" w:rsidR="00822EC7" w:rsidRPr="00CB74DA" w:rsidRDefault="00822EC7">
      <w:pPr>
        <w:ind w:right="283"/>
        <w:rPr>
          <w:szCs w:val="22"/>
          <w:lang w:val="sr-Latn-ME"/>
        </w:rPr>
      </w:pPr>
    </w:p>
    <w:p w14:paraId="68F491B5" w14:textId="401EA70A" w:rsidR="00822EC7" w:rsidRPr="00CB74DA" w:rsidRDefault="00822EC7">
      <w:pPr>
        <w:ind w:right="283"/>
        <w:rPr>
          <w:b/>
          <w:bCs/>
          <w:szCs w:val="22"/>
          <w:lang w:val="sr-Latn-ME"/>
        </w:rPr>
      </w:pPr>
      <w:r w:rsidRPr="00CB74DA">
        <w:rPr>
          <w:b/>
          <w:bCs/>
          <w:iCs/>
          <w:szCs w:val="22"/>
          <w:lang w:val="sr-Latn-ME"/>
        </w:rPr>
        <w:t xml:space="preserve">Ako ste zaboravili da </w:t>
      </w:r>
      <w:r w:rsidRPr="00CB74DA">
        <w:rPr>
          <w:b/>
          <w:bCs/>
          <w:szCs w:val="22"/>
          <w:lang w:val="sr-Latn-ME"/>
        </w:rPr>
        <w:t xml:space="preserve">primite </w:t>
      </w:r>
      <w:r w:rsidRPr="00CB74DA">
        <w:rPr>
          <w:b/>
          <w:bCs/>
          <w:iCs/>
          <w:szCs w:val="22"/>
          <w:lang w:val="sr-Latn-ME"/>
        </w:rPr>
        <w:t>l</w:t>
      </w:r>
      <w:r w:rsidR="00AC116C" w:rsidRPr="00CB74DA">
        <w:rPr>
          <w:b/>
          <w:bCs/>
          <w:iCs/>
          <w:szCs w:val="22"/>
          <w:lang w:val="sr-Latn-ME"/>
        </w:rPr>
        <w:t>ij</w:t>
      </w:r>
      <w:r w:rsidRPr="00CB74DA">
        <w:rPr>
          <w:b/>
          <w:bCs/>
          <w:iCs/>
          <w:szCs w:val="22"/>
          <w:lang w:val="sr-Latn-ME"/>
        </w:rPr>
        <w:t xml:space="preserve">ek </w:t>
      </w:r>
      <w:r w:rsidRPr="00CB74DA">
        <w:rPr>
          <w:b/>
          <w:szCs w:val="22"/>
          <w:lang w:val="sr-Latn-ME"/>
        </w:rPr>
        <w:t>L</w:t>
      </w:r>
      <w:r w:rsidR="005811FC" w:rsidRPr="00CB74DA">
        <w:rPr>
          <w:b/>
          <w:szCs w:val="22"/>
          <w:lang w:val="sr-Latn-ME"/>
        </w:rPr>
        <w:t>IDOKAIN</w:t>
      </w:r>
      <w:r w:rsidRPr="00CB74DA">
        <w:rPr>
          <w:b/>
          <w:szCs w:val="22"/>
          <w:lang w:val="sr-Latn-ME"/>
        </w:rPr>
        <w:t xml:space="preserve"> 2% - </w:t>
      </w:r>
      <w:r w:rsidR="005811FC" w:rsidRPr="00CB74DA">
        <w:rPr>
          <w:b/>
          <w:szCs w:val="22"/>
          <w:lang w:val="sr-Latn-ME"/>
        </w:rPr>
        <w:t>ADRENALIN</w:t>
      </w:r>
      <w:r w:rsidR="00FC0AAC" w:rsidRPr="00CB74DA">
        <w:rPr>
          <w:b/>
          <w:szCs w:val="22"/>
          <w:lang w:val="sr-Latn-ME"/>
        </w:rPr>
        <w:t xml:space="preserve"> GALENIKA</w:t>
      </w:r>
    </w:p>
    <w:p w14:paraId="0986C64B" w14:textId="77777777" w:rsidR="00822EC7" w:rsidRPr="00CB74DA" w:rsidRDefault="00822EC7">
      <w:pPr>
        <w:ind w:right="283"/>
        <w:rPr>
          <w:szCs w:val="22"/>
          <w:lang w:val="sr-Latn-ME"/>
        </w:rPr>
      </w:pPr>
      <w:r w:rsidRPr="00CB74DA">
        <w:rPr>
          <w:szCs w:val="22"/>
          <w:lang w:val="sr-Latn-ME"/>
        </w:rPr>
        <w:t>Nije prim</w:t>
      </w:r>
      <w:r w:rsidR="00AC116C" w:rsidRPr="00CB74DA">
        <w:rPr>
          <w:szCs w:val="22"/>
          <w:lang w:val="sr-Latn-ME"/>
        </w:rPr>
        <w:t>j</w:t>
      </w:r>
      <w:r w:rsidRPr="00CB74DA">
        <w:rPr>
          <w:szCs w:val="22"/>
          <w:lang w:val="sr-Latn-ME"/>
        </w:rPr>
        <w:t>enljivo.</w:t>
      </w:r>
    </w:p>
    <w:p w14:paraId="1271D030" w14:textId="77777777" w:rsidR="00E46551" w:rsidRPr="00CB74DA" w:rsidRDefault="00E46551">
      <w:pPr>
        <w:ind w:right="283"/>
        <w:rPr>
          <w:szCs w:val="22"/>
          <w:lang w:val="sr-Latn-ME"/>
        </w:rPr>
      </w:pPr>
    </w:p>
    <w:p w14:paraId="334C89F8" w14:textId="71F18338" w:rsidR="00822EC7" w:rsidRPr="00CB74DA" w:rsidRDefault="00822EC7">
      <w:pPr>
        <w:ind w:right="283"/>
        <w:rPr>
          <w:b/>
          <w:bCs/>
          <w:szCs w:val="22"/>
          <w:lang w:val="sr-Latn-ME"/>
        </w:rPr>
      </w:pPr>
      <w:r w:rsidRPr="00CB74DA">
        <w:rPr>
          <w:b/>
          <w:bCs/>
          <w:szCs w:val="22"/>
          <w:lang w:val="sr-Latn-ME"/>
        </w:rPr>
        <w:t>Ako naglo prestanete da primate</w:t>
      </w:r>
      <w:r w:rsidRPr="00CB74DA">
        <w:rPr>
          <w:b/>
          <w:bCs/>
          <w:iCs/>
          <w:szCs w:val="22"/>
          <w:lang w:val="sr-Latn-ME"/>
        </w:rPr>
        <w:t xml:space="preserve"> </w:t>
      </w:r>
      <w:r w:rsidRPr="00CB74DA">
        <w:rPr>
          <w:b/>
          <w:bCs/>
          <w:szCs w:val="22"/>
          <w:lang w:val="sr-Latn-ME"/>
        </w:rPr>
        <w:t>l</w:t>
      </w:r>
      <w:r w:rsidR="00AC116C" w:rsidRPr="00CB74DA">
        <w:rPr>
          <w:b/>
          <w:bCs/>
          <w:szCs w:val="22"/>
          <w:lang w:val="sr-Latn-ME"/>
        </w:rPr>
        <w:t>ij</w:t>
      </w:r>
      <w:r w:rsidRPr="00CB74DA">
        <w:rPr>
          <w:b/>
          <w:bCs/>
          <w:szCs w:val="22"/>
          <w:lang w:val="sr-Latn-ME"/>
        </w:rPr>
        <w:t xml:space="preserve">ek </w:t>
      </w:r>
      <w:r w:rsidR="005811FC" w:rsidRPr="00CB74DA">
        <w:rPr>
          <w:b/>
          <w:szCs w:val="22"/>
          <w:lang w:val="sr-Latn-ME"/>
        </w:rPr>
        <w:t>LIDOKAIN 2% - ADRENALIN</w:t>
      </w:r>
      <w:r w:rsidRPr="00CB74DA">
        <w:rPr>
          <w:b/>
          <w:szCs w:val="22"/>
          <w:lang w:val="sr-Latn-ME"/>
        </w:rPr>
        <w:t xml:space="preserve"> </w:t>
      </w:r>
      <w:r w:rsidR="00FC0AAC" w:rsidRPr="00CB74DA">
        <w:rPr>
          <w:b/>
          <w:szCs w:val="22"/>
          <w:lang w:val="sr-Latn-ME"/>
        </w:rPr>
        <w:t>GALENIKA</w:t>
      </w:r>
    </w:p>
    <w:p w14:paraId="1A55C257" w14:textId="77777777" w:rsidR="00822EC7" w:rsidRPr="00CB74DA" w:rsidRDefault="00822EC7">
      <w:pPr>
        <w:ind w:right="283"/>
        <w:rPr>
          <w:szCs w:val="22"/>
          <w:lang w:val="sr-Latn-ME"/>
        </w:rPr>
      </w:pPr>
      <w:r w:rsidRPr="00CB74DA">
        <w:rPr>
          <w:szCs w:val="22"/>
          <w:lang w:val="sr-Latn-ME"/>
        </w:rPr>
        <w:t>Nije prim</w:t>
      </w:r>
      <w:r w:rsidR="00AC116C" w:rsidRPr="00CB74DA">
        <w:rPr>
          <w:szCs w:val="22"/>
          <w:lang w:val="sr-Latn-ME"/>
        </w:rPr>
        <w:t>j</w:t>
      </w:r>
      <w:r w:rsidRPr="00CB74DA">
        <w:rPr>
          <w:szCs w:val="22"/>
          <w:lang w:val="sr-Latn-ME"/>
        </w:rPr>
        <w:t>enljivo.</w:t>
      </w:r>
    </w:p>
    <w:p w14:paraId="670D55E0" w14:textId="77777777" w:rsidR="00822EC7" w:rsidRPr="00CB74DA" w:rsidRDefault="00822EC7">
      <w:pPr>
        <w:pStyle w:val="Header"/>
        <w:tabs>
          <w:tab w:val="clear" w:pos="4536"/>
          <w:tab w:val="clear" w:pos="9072"/>
          <w:tab w:val="left" w:pos="284"/>
        </w:tabs>
        <w:ind w:right="283"/>
        <w:jc w:val="left"/>
        <w:rPr>
          <w:szCs w:val="22"/>
          <w:lang w:val="sr-Latn-ME"/>
        </w:rPr>
      </w:pPr>
      <w:r w:rsidRPr="00CB74DA">
        <w:rPr>
          <w:szCs w:val="22"/>
          <w:lang w:val="sr-Latn-ME"/>
        </w:rPr>
        <w:t>Ako imate bilo kakvih dodatnih pitanja o prim</w:t>
      </w:r>
      <w:r w:rsidR="00AC116C" w:rsidRPr="00CB74DA">
        <w:rPr>
          <w:szCs w:val="22"/>
          <w:lang w:val="sr-Latn-ME"/>
        </w:rPr>
        <w:t>j</w:t>
      </w:r>
      <w:r w:rsidRPr="00CB74DA">
        <w:rPr>
          <w:szCs w:val="22"/>
          <w:lang w:val="sr-Latn-ME"/>
        </w:rPr>
        <w:t>eni ovog l</w:t>
      </w:r>
      <w:r w:rsidR="00AC116C" w:rsidRPr="00CB74DA">
        <w:rPr>
          <w:szCs w:val="22"/>
          <w:lang w:val="sr-Latn-ME"/>
        </w:rPr>
        <w:t>ij</w:t>
      </w:r>
      <w:r w:rsidRPr="00CB74DA">
        <w:rPr>
          <w:szCs w:val="22"/>
          <w:lang w:val="sr-Latn-ME"/>
        </w:rPr>
        <w:t>eka, obratite se svom l</w:t>
      </w:r>
      <w:r w:rsidR="00AC116C" w:rsidRPr="00CB74DA">
        <w:rPr>
          <w:szCs w:val="22"/>
          <w:lang w:val="sr-Latn-ME"/>
        </w:rPr>
        <w:t>j</w:t>
      </w:r>
      <w:r w:rsidRPr="00CB74DA">
        <w:rPr>
          <w:szCs w:val="22"/>
          <w:lang w:val="sr-Latn-ME"/>
        </w:rPr>
        <w:t>ekaru ili farmaceutu.</w:t>
      </w:r>
    </w:p>
    <w:p w14:paraId="05A45D27" w14:textId="77777777" w:rsidR="00E46551" w:rsidRPr="00CB74DA" w:rsidRDefault="00E46551">
      <w:pPr>
        <w:pStyle w:val="Header"/>
        <w:tabs>
          <w:tab w:val="clear" w:pos="4536"/>
          <w:tab w:val="clear" w:pos="9072"/>
          <w:tab w:val="left" w:pos="284"/>
        </w:tabs>
        <w:ind w:right="283"/>
        <w:jc w:val="left"/>
        <w:rPr>
          <w:szCs w:val="22"/>
          <w:lang w:val="sr-Latn-ME"/>
        </w:rPr>
      </w:pPr>
    </w:p>
    <w:p w14:paraId="0D964E6E" w14:textId="77777777" w:rsidR="006E7CBD" w:rsidRPr="00CB74DA" w:rsidRDefault="006E7CBD">
      <w:pPr>
        <w:pStyle w:val="Header"/>
        <w:tabs>
          <w:tab w:val="clear" w:pos="4536"/>
          <w:tab w:val="clear" w:pos="9072"/>
          <w:tab w:val="left" w:pos="284"/>
        </w:tabs>
        <w:ind w:right="283"/>
        <w:jc w:val="left"/>
        <w:rPr>
          <w:szCs w:val="22"/>
          <w:lang w:val="sr-Latn-ME"/>
        </w:rPr>
      </w:pPr>
    </w:p>
    <w:p w14:paraId="5A4B7A59" w14:textId="3A192F83" w:rsidR="00822EC7" w:rsidRPr="00CB74DA" w:rsidRDefault="006E7CBD">
      <w:pPr>
        <w:pStyle w:val="NASLOV123"/>
        <w:spacing w:before="0" w:after="0"/>
        <w:ind w:right="283"/>
        <w:rPr>
          <w:lang w:val="sr-Latn-ME"/>
        </w:rPr>
      </w:pPr>
      <w:r w:rsidRPr="00CB74DA">
        <w:rPr>
          <w:lang w:val="sr-Latn-ME"/>
        </w:rPr>
        <w:t>4. MOGUĆA NEŽELJENA DEJSTVA</w:t>
      </w:r>
    </w:p>
    <w:p w14:paraId="73409A44" w14:textId="77777777" w:rsidR="00B14617" w:rsidRPr="00CB74DA" w:rsidRDefault="00B14617">
      <w:pPr>
        <w:pStyle w:val="NASLOV123"/>
        <w:spacing w:before="0" w:after="0"/>
        <w:ind w:right="283"/>
        <w:rPr>
          <w:lang w:val="sr-Latn-ME"/>
        </w:rPr>
      </w:pPr>
    </w:p>
    <w:p w14:paraId="1CA17E81" w14:textId="77777777" w:rsidR="00822EC7" w:rsidRPr="00CB74DA" w:rsidRDefault="00822EC7">
      <w:pPr>
        <w:ind w:right="283"/>
        <w:rPr>
          <w:szCs w:val="22"/>
          <w:lang w:val="sr-Latn-ME"/>
        </w:rPr>
      </w:pPr>
      <w:r w:rsidRPr="00CB74DA">
        <w:rPr>
          <w:szCs w:val="22"/>
          <w:lang w:val="sr-Latn-ME"/>
        </w:rPr>
        <w:t>Kao i svi lekovi, ovaj l</w:t>
      </w:r>
      <w:r w:rsidR="00875EEF" w:rsidRPr="00CB74DA">
        <w:rPr>
          <w:szCs w:val="22"/>
          <w:lang w:val="sr-Latn-ME"/>
        </w:rPr>
        <w:t>ij</w:t>
      </w:r>
      <w:r w:rsidRPr="00CB74DA">
        <w:rPr>
          <w:szCs w:val="22"/>
          <w:lang w:val="sr-Latn-ME"/>
        </w:rPr>
        <w:t>ek može da prouzrokuje neželjena dejstva, iako ona ne moraju da se jave kod svih pacijenata koji uzimaju ovaj l</w:t>
      </w:r>
      <w:r w:rsidR="00875EEF" w:rsidRPr="00CB74DA">
        <w:rPr>
          <w:szCs w:val="22"/>
          <w:lang w:val="sr-Latn-ME"/>
        </w:rPr>
        <w:t>ij</w:t>
      </w:r>
      <w:r w:rsidRPr="00CB74DA">
        <w:rPr>
          <w:szCs w:val="22"/>
          <w:lang w:val="sr-Latn-ME"/>
        </w:rPr>
        <w:t>ek.</w:t>
      </w:r>
    </w:p>
    <w:p w14:paraId="7A7EC9FD" w14:textId="77777777" w:rsidR="00E46551" w:rsidRPr="00CB74DA" w:rsidRDefault="00E46551">
      <w:pPr>
        <w:ind w:right="283"/>
        <w:rPr>
          <w:szCs w:val="22"/>
          <w:lang w:val="sr-Latn-ME"/>
        </w:rPr>
      </w:pPr>
    </w:p>
    <w:p w14:paraId="6D17F8C7" w14:textId="77777777" w:rsidR="00822EC7" w:rsidRPr="00CB74DA" w:rsidRDefault="00822EC7">
      <w:pPr>
        <w:autoSpaceDE w:val="0"/>
        <w:autoSpaceDN w:val="0"/>
        <w:adjustRightInd w:val="0"/>
        <w:ind w:right="283"/>
        <w:rPr>
          <w:b/>
          <w:iCs/>
          <w:szCs w:val="22"/>
          <w:lang w:val="sr-Latn-ME"/>
        </w:rPr>
      </w:pPr>
      <w:r w:rsidRPr="00CB74DA">
        <w:rPr>
          <w:b/>
          <w:iCs/>
          <w:szCs w:val="22"/>
          <w:lang w:val="sr-Latn-ME"/>
        </w:rPr>
        <w:t>Ozbiljne alergijske reakcije (nepoznata učestalost)</w:t>
      </w:r>
    </w:p>
    <w:p w14:paraId="4BAFCC86" w14:textId="77777777" w:rsidR="00822EC7" w:rsidRPr="00CB74DA" w:rsidRDefault="00822EC7">
      <w:pPr>
        <w:autoSpaceDE w:val="0"/>
        <w:autoSpaceDN w:val="0"/>
        <w:adjustRightInd w:val="0"/>
        <w:ind w:right="283"/>
        <w:rPr>
          <w:iCs/>
          <w:szCs w:val="22"/>
          <w:lang w:val="sr-Latn-ME"/>
        </w:rPr>
      </w:pPr>
      <w:r w:rsidRPr="00CB74DA">
        <w:rPr>
          <w:iCs/>
          <w:szCs w:val="22"/>
          <w:lang w:val="sr-Latn-ME"/>
        </w:rPr>
        <w:t>Ukoliko prim</w:t>
      </w:r>
      <w:r w:rsidR="00AC116C" w:rsidRPr="00CB74DA">
        <w:rPr>
          <w:iCs/>
          <w:szCs w:val="22"/>
          <w:lang w:val="sr-Latn-ME"/>
        </w:rPr>
        <w:t>ij</w:t>
      </w:r>
      <w:r w:rsidRPr="00CB74DA">
        <w:rPr>
          <w:iCs/>
          <w:szCs w:val="22"/>
          <w:lang w:val="sr-Latn-ME"/>
        </w:rPr>
        <w:t>etite neki od sl</w:t>
      </w:r>
      <w:r w:rsidR="00AC116C" w:rsidRPr="00CB74DA">
        <w:rPr>
          <w:iCs/>
          <w:szCs w:val="22"/>
          <w:lang w:val="sr-Latn-ME"/>
        </w:rPr>
        <w:t>j</w:t>
      </w:r>
      <w:r w:rsidRPr="00CB74DA">
        <w:rPr>
          <w:iCs/>
          <w:szCs w:val="22"/>
          <w:lang w:val="sr-Latn-ME"/>
        </w:rPr>
        <w:t>edećih simptoma odmah to kažite stomatologu, jer to može biti znak ozbiljne alergijske reakcije:</w:t>
      </w:r>
    </w:p>
    <w:p w14:paraId="32460F9D" w14:textId="77777777" w:rsidR="00822EC7" w:rsidRPr="00CB74DA" w:rsidRDefault="00822EC7">
      <w:pPr>
        <w:numPr>
          <w:ilvl w:val="0"/>
          <w:numId w:val="13"/>
        </w:numPr>
        <w:autoSpaceDE w:val="0"/>
        <w:autoSpaceDN w:val="0"/>
        <w:adjustRightInd w:val="0"/>
        <w:ind w:right="283"/>
        <w:rPr>
          <w:iCs/>
          <w:szCs w:val="22"/>
          <w:lang w:val="sr-Latn-ME"/>
        </w:rPr>
      </w:pPr>
      <w:r w:rsidRPr="00CB74DA">
        <w:rPr>
          <w:iCs/>
          <w:szCs w:val="22"/>
          <w:lang w:val="sr-Latn-ME"/>
        </w:rPr>
        <w:t>Otok lica, usana</w:t>
      </w:r>
      <w:r w:rsidR="00E26613" w:rsidRPr="00CB74DA">
        <w:rPr>
          <w:iCs/>
          <w:szCs w:val="22"/>
          <w:lang w:val="sr-Latn-ME"/>
        </w:rPr>
        <w:t>,</w:t>
      </w:r>
      <w:r w:rsidRPr="00CB74DA">
        <w:rPr>
          <w:iCs/>
          <w:szCs w:val="22"/>
          <w:lang w:val="sr-Latn-ME"/>
        </w:rPr>
        <w:t xml:space="preserve"> jezika i grla</w:t>
      </w:r>
      <w:r w:rsidR="00E40DD5" w:rsidRPr="00CB74DA">
        <w:rPr>
          <w:iCs/>
          <w:szCs w:val="22"/>
          <w:lang w:val="sr-Latn-ME"/>
        </w:rPr>
        <w:t>;</w:t>
      </w:r>
    </w:p>
    <w:p w14:paraId="44D1D932" w14:textId="77777777" w:rsidR="00822EC7" w:rsidRPr="00CB74DA" w:rsidRDefault="00822EC7">
      <w:pPr>
        <w:numPr>
          <w:ilvl w:val="0"/>
          <w:numId w:val="13"/>
        </w:numPr>
        <w:autoSpaceDE w:val="0"/>
        <w:autoSpaceDN w:val="0"/>
        <w:adjustRightInd w:val="0"/>
        <w:ind w:right="283"/>
        <w:rPr>
          <w:iCs/>
          <w:szCs w:val="22"/>
          <w:lang w:val="sr-Latn-ME"/>
        </w:rPr>
      </w:pPr>
      <w:r w:rsidRPr="00CB74DA">
        <w:rPr>
          <w:iCs/>
          <w:szCs w:val="22"/>
          <w:lang w:val="sr-Latn-ME"/>
        </w:rPr>
        <w:t>Otežano disanje i zviždanje zbog suženja grla i disajnih puteva, bronhospazam. Moguć je i respiratorni zastoj</w:t>
      </w:r>
      <w:r w:rsidR="00E40DD5" w:rsidRPr="00CB74DA">
        <w:rPr>
          <w:iCs/>
          <w:szCs w:val="22"/>
          <w:lang w:val="sr-Latn-ME"/>
        </w:rPr>
        <w:t>;</w:t>
      </w:r>
    </w:p>
    <w:p w14:paraId="418620DD" w14:textId="77777777" w:rsidR="00822EC7" w:rsidRPr="00CB74DA" w:rsidRDefault="00822EC7">
      <w:pPr>
        <w:numPr>
          <w:ilvl w:val="0"/>
          <w:numId w:val="13"/>
        </w:numPr>
        <w:autoSpaceDE w:val="0"/>
        <w:autoSpaceDN w:val="0"/>
        <w:adjustRightInd w:val="0"/>
        <w:ind w:right="283"/>
        <w:rPr>
          <w:iCs/>
          <w:szCs w:val="22"/>
          <w:lang w:val="sr-Latn-ME"/>
        </w:rPr>
      </w:pPr>
      <w:r w:rsidRPr="00CB74DA">
        <w:rPr>
          <w:iCs/>
          <w:szCs w:val="22"/>
          <w:lang w:val="sr-Latn-ME"/>
        </w:rPr>
        <w:t>Svrab, osip, zapaljenje kože i sluznica.</w:t>
      </w:r>
    </w:p>
    <w:p w14:paraId="51A7A5FC" w14:textId="77777777" w:rsidR="00822EC7" w:rsidRPr="00CB74DA" w:rsidRDefault="00822EC7">
      <w:pPr>
        <w:autoSpaceDE w:val="0"/>
        <w:autoSpaceDN w:val="0"/>
        <w:adjustRightInd w:val="0"/>
        <w:ind w:right="283"/>
        <w:rPr>
          <w:iCs/>
          <w:szCs w:val="22"/>
          <w:lang w:val="sr-Latn-ME"/>
        </w:rPr>
      </w:pPr>
      <w:r w:rsidRPr="00CB74DA">
        <w:rPr>
          <w:iCs/>
          <w:szCs w:val="22"/>
          <w:lang w:val="sr-Latn-ME"/>
        </w:rPr>
        <w:t>Da bi se ubuduće izb</w:t>
      </w:r>
      <w:r w:rsidR="00AC116C" w:rsidRPr="00CB74DA">
        <w:rPr>
          <w:iCs/>
          <w:szCs w:val="22"/>
          <w:lang w:val="sr-Latn-ME"/>
        </w:rPr>
        <w:t>j</w:t>
      </w:r>
      <w:r w:rsidRPr="00CB74DA">
        <w:rPr>
          <w:iCs/>
          <w:szCs w:val="22"/>
          <w:lang w:val="sr-Latn-ME"/>
        </w:rPr>
        <w:t>egle alergijske reakcije, preporučuje se alergološko testiranje.</w:t>
      </w:r>
    </w:p>
    <w:p w14:paraId="27979D60" w14:textId="77777777" w:rsidR="00E40DD5" w:rsidRPr="00CB74DA" w:rsidRDefault="00E40DD5">
      <w:pPr>
        <w:autoSpaceDE w:val="0"/>
        <w:autoSpaceDN w:val="0"/>
        <w:adjustRightInd w:val="0"/>
        <w:ind w:right="283"/>
        <w:rPr>
          <w:iCs/>
          <w:szCs w:val="22"/>
          <w:lang w:val="sr-Latn-ME"/>
        </w:rPr>
      </w:pPr>
    </w:p>
    <w:p w14:paraId="7E7D23C5" w14:textId="77777777" w:rsidR="00822EC7" w:rsidRPr="00CB74DA" w:rsidRDefault="00822EC7">
      <w:pPr>
        <w:autoSpaceDE w:val="0"/>
        <w:autoSpaceDN w:val="0"/>
        <w:adjustRightInd w:val="0"/>
        <w:ind w:right="283"/>
        <w:rPr>
          <w:b/>
          <w:iCs/>
          <w:szCs w:val="22"/>
          <w:lang w:val="sr-Latn-ME"/>
        </w:rPr>
      </w:pPr>
      <w:r w:rsidRPr="00CB74DA">
        <w:rPr>
          <w:b/>
          <w:iCs/>
          <w:szCs w:val="22"/>
          <w:lang w:val="sr-Latn-ME"/>
        </w:rPr>
        <w:t>Poremećaj nerava (nepoznata učestalost)</w:t>
      </w:r>
    </w:p>
    <w:p w14:paraId="21D229BD" w14:textId="77777777" w:rsidR="00822EC7" w:rsidRPr="00CB74DA" w:rsidRDefault="00822EC7">
      <w:pPr>
        <w:autoSpaceDE w:val="0"/>
        <w:autoSpaceDN w:val="0"/>
        <w:adjustRightInd w:val="0"/>
        <w:ind w:right="283"/>
        <w:rPr>
          <w:iCs/>
          <w:szCs w:val="22"/>
          <w:lang w:val="sr-Latn-ME"/>
        </w:rPr>
      </w:pPr>
      <w:r w:rsidRPr="00CB74DA">
        <w:rPr>
          <w:iCs/>
          <w:szCs w:val="22"/>
          <w:lang w:val="sr-Latn-ME"/>
        </w:rPr>
        <w:t>Ukoliko imate os</w:t>
      </w:r>
      <w:r w:rsidR="00AC116C" w:rsidRPr="00CB74DA">
        <w:rPr>
          <w:iCs/>
          <w:szCs w:val="22"/>
          <w:lang w:val="sr-Latn-ME"/>
        </w:rPr>
        <w:t>j</w:t>
      </w:r>
      <w:r w:rsidRPr="00CB74DA">
        <w:rPr>
          <w:iCs/>
          <w:szCs w:val="22"/>
          <w:lang w:val="sr-Latn-ME"/>
        </w:rPr>
        <w:t>ećaj utrnulosti, žmarce, probadanje, poremećaj ukusa, duple slike unutar jednog dana od stomatološke intervencije, obratite se svom stomatologu. Poremećaj nerava može trajati duži vremenski period</w:t>
      </w:r>
      <w:r w:rsidR="008906AB" w:rsidRPr="00CB74DA">
        <w:rPr>
          <w:iCs/>
          <w:szCs w:val="22"/>
          <w:lang w:val="sr-Latn-ME"/>
        </w:rPr>
        <w:t>,</w:t>
      </w:r>
      <w:r w:rsidRPr="00CB74DA">
        <w:rPr>
          <w:iCs/>
          <w:szCs w:val="22"/>
          <w:lang w:val="sr-Latn-ME"/>
        </w:rPr>
        <w:t xml:space="preserve"> ali u većini slučajeva ovi simptomi se povuku za par m</w:t>
      </w:r>
      <w:r w:rsidR="00AC116C" w:rsidRPr="00CB74DA">
        <w:rPr>
          <w:iCs/>
          <w:szCs w:val="22"/>
          <w:lang w:val="sr-Latn-ME"/>
        </w:rPr>
        <w:t>j</w:t>
      </w:r>
      <w:r w:rsidRPr="00CB74DA">
        <w:rPr>
          <w:iCs/>
          <w:szCs w:val="22"/>
          <w:lang w:val="sr-Latn-ME"/>
        </w:rPr>
        <w:t>eseci. Simptomi i znaci mogu uključivati:</w:t>
      </w:r>
    </w:p>
    <w:p w14:paraId="1698042A"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utrnulost lica, paralizu facijalisa</w:t>
      </w:r>
    </w:p>
    <w:p w14:paraId="60E48431"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poremećaje vida, npr. duple slike, zamućen vid, otok očiju, prolazno sl</w:t>
      </w:r>
      <w:r w:rsidR="00AC116C" w:rsidRPr="00CB74DA">
        <w:rPr>
          <w:iCs/>
          <w:szCs w:val="22"/>
          <w:lang w:val="sr-Latn-ME"/>
        </w:rPr>
        <w:t>j</w:t>
      </w:r>
      <w:r w:rsidRPr="00CB74DA">
        <w:rPr>
          <w:iCs/>
          <w:szCs w:val="22"/>
          <w:lang w:val="sr-Latn-ME"/>
        </w:rPr>
        <w:t xml:space="preserve">epilo, nemogućnost fokusiranja vida. </w:t>
      </w:r>
    </w:p>
    <w:p w14:paraId="39B029D6" w14:textId="77777777" w:rsidR="00E40DD5" w:rsidRPr="00CB74DA" w:rsidRDefault="00E40DD5">
      <w:pPr>
        <w:autoSpaceDE w:val="0"/>
        <w:autoSpaceDN w:val="0"/>
        <w:adjustRightInd w:val="0"/>
        <w:ind w:left="1080" w:right="283"/>
        <w:rPr>
          <w:iCs/>
          <w:szCs w:val="22"/>
          <w:lang w:val="sr-Latn-ME"/>
        </w:rPr>
      </w:pPr>
    </w:p>
    <w:p w14:paraId="3641CF02" w14:textId="77777777" w:rsidR="00822EC7" w:rsidRPr="00CB74DA" w:rsidRDefault="00822EC7">
      <w:pPr>
        <w:autoSpaceDE w:val="0"/>
        <w:autoSpaceDN w:val="0"/>
        <w:adjustRightInd w:val="0"/>
        <w:ind w:right="283"/>
        <w:rPr>
          <w:b/>
          <w:iCs/>
          <w:szCs w:val="22"/>
          <w:lang w:val="sr-Latn-ME"/>
        </w:rPr>
      </w:pPr>
      <w:r w:rsidRPr="00CB74DA">
        <w:rPr>
          <w:b/>
          <w:iCs/>
          <w:szCs w:val="22"/>
          <w:lang w:val="sr-Latn-ME"/>
        </w:rPr>
        <w:t>Ostale neželjene reakcije</w:t>
      </w:r>
    </w:p>
    <w:p w14:paraId="15AF5885" w14:textId="0F40699B" w:rsidR="00822EC7" w:rsidRPr="00CB74DA" w:rsidRDefault="00822EC7">
      <w:pPr>
        <w:autoSpaceDE w:val="0"/>
        <w:autoSpaceDN w:val="0"/>
        <w:adjustRightInd w:val="0"/>
        <w:ind w:right="283"/>
        <w:rPr>
          <w:iCs/>
          <w:szCs w:val="22"/>
          <w:lang w:val="sr-Latn-ME"/>
        </w:rPr>
      </w:pPr>
      <w:r w:rsidRPr="00CB74DA">
        <w:rPr>
          <w:iCs/>
          <w:szCs w:val="22"/>
          <w:lang w:val="sr-Latn-ME"/>
        </w:rPr>
        <w:t>Sl</w:t>
      </w:r>
      <w:r w:rsidR="00AC116C" w:rsidRPr="00CB74DA">
        <w:rPr>
          <w:iCs/>
          <w:szCs w:val="22"/>
          <w:lang w:val="sr-Latn-ME"/>
        </w:rPr>
        <w:t>j</w:t>
      </w:r>
      <w:r w:rsidRPr="00CB74DA">
        <w:rPr>
          <w:iCs/>
          <w:szCs w:val="22"/>
          <w:lang w:val="sr-Latn-ME"/>
        </w:rPr>
        <w:t>edeće neželjene reakcije zab</w:t>
      </w:r>
      <w:r w:rsidR="00AC116C" w:rsidRPr="00CB74DA">
        <w:rPr>
          <w:iCs/>
          <w:szCs w:val="22"/>
          <w:lang w:val="sr-Latn-ME"/>
        </w:rPr>
        <w:t>i</w:t>
      </w:r>
      <w:r w:rsidRPr="00CB74DA">
        <w:rPr>
          <w:iCs/>
          <w:szCs w:val="22"/>
          <w:lang w:val="sr-Latn-ME"/>
        </w:rPr>
        <w:t>l</w:t>
      </w:r>
      <w:r w:rsidR="00AC116C" w:rsidRPr="00CB74DA">
        <w:rPr>
          <w:iCs/>
          <w:szCs w:val="22"/>
          <w:lang w:val="sr-Latn-ME"/>
        </w:rPr>
        <w:t>j</w:t>
      </w:r>
      <w:r w:rsidRPr="00CB74DA">
        <w:rPr>
          <w:iCs/>
          <w:szCs w:val="22"/>
          <w:lang w:val="sr-Latn-ME"/>
        </w:rPr>
        <w:t>ežene su u kliničkim studijama i tokom postmarketinškog praćenje l</w:t>
      </w:r>
      <w:r w:rsidR="00AC116C" w:rsidRPr="00CB74DA">
        <w:rPr>
          <w:iCs/>
          <w:szCs w:val="22"/>
          <w:lang w:val="sr-Latn-ME"/>
        </w:rPr>
        <w:t>ij</w:t>
      </w:r>
      <w:r w:rsidRPr="00CB74DA">
        <w:rPr>
          <w:iCs/>
          <w:szCs w:val="22"/>
          <w:lang w:val="sr-Latn-ME"/>
        </w:rPr>
        <w:t>eka</w:t>
      </w:r>
      <w:r w:rsidR="00E40DD5" w:rsidRPr="00CB74DA">
        <w:rPr>
          <w:iCs/>
          <w:szCs w:val="22"/>
          <w:lang w:val="sr-Latn-ME"/>
        </w:rPr>
        <w:t>.</w:t>
      </w:r>
    </w:p>
    <w:p w14:paraId="35200945" w14:textId="77777777" w:rsidR="00215346" w:rsidRPr="00CB74DA" w:rsidRDefault="00215346">
      <w:pPr>
        <w:autoSpaceDE w:val="0"/>
        <w:autoSpaceDN w:val="0"/>
        <w:adjustRightInd w:val="0"/>
        <w:ind w:right="283"/>
        <w:rPr>
          <w:iCs/>
          <w:szCs w:val="22"/>
          <w:lang w:val="sr-Latn-ME"/>
        </w:rPr>
      </w:pPr>
    </w:p>
    <w:p w14:paraId="02E3A32A" w14:textId="77777777" w:rsidR="00822EC7" w:rsidRPr="00CB74DA" w:rsidRDefault="00822EC7">
      <w:pPr>
        <w:autoSpaceDE w:val="0"/>
        <w:autoSpaceDN w:val="0"/>
        <w:adjustRightInd w:val="0"/>
        <w:ind w:right="283"/>
        <w:rPr>
          <w:iCs/>
          <w:szCs w:val="22"/>
          <w:lang w:val="sr-Latn-ME"/>
        </w:rPr>
      </w:pPr>
      <w:r w:rsidRPr="00CB74DA">
        <w:rPr>
          <w:iCs/>
          <w:szCs w:val="22"/>
          <w:lang w:val="sr-Latn-ME"/>
        </w:rPr>
        <w:t xml:space="preserve">Veoma često: </w:t>
      </w:r>
    </w:p>
    <w:p w14:paraId="71F72240"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produžena utrnulost u ustima nakon anestezije koja traje duže nego što bi se očekivalo</w:t>
      </w:r>
    </w:p>
    <w:p w14:paraId="30E9E099" w14:textId="77777777" w:rsidR="00822EC7" w:rsidRPr="00CB74DA" w:rsidRDefault="00822EC7" w:rsidP="00C96EAB">
      <w:pPr>
        <w:autoSpaceDE w:val="0"/>
        <w:autoSpaceDN w:val="0"/>
        <w:adjustRightInd w:val="0"/>
        <w:ind w:right="283"/>
        <w:rPr>
          <w:iCs/>
          <w:szCs w:val="22"/>
          <w:lang w:val="sr-Latn-ME"/>
        </w:rPr>
      </w:pPr>
      <w:r w:rsidRPr="00CB74DA">
        <w:rPr>
          <w:iCs/>
          <w:szCs w:val="22"/>
          <w:lang w:val="sr-Latn-ME"/>
        </w:rPr>
        <w:t>Često:</w:t>
      </w:r>
    </w:p>
    <w:p w14:paraId="175A14FE"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izostanak efekta l</w:t>
      </w:r>
      <w:r w:rsidR="00AC116C" w:rsidRPr="00CB74DA">
        <w:rPr>
          <w:iCs/>
          <w:szCs w:val="22"/>
          <w:lang w:val="sr-Latn-ME"/>
        </w:rPr>
        <w:t>ij</w:t>
      </w:r>
      <w:r w:rsidRPr="00CB74DA">
        <w:rPr>
          <w:iCs/>
          <w:szCs w:val="22"/>
          <w:lang w:val="sr-Latn-ME"/>
        </w:rPr>
        <w:t>eka što uslovljava bol tokom intervencije</w:t>
      </w:r>
    </w:p>
    <w:p w14:paraId="75E40BB8" w14:textId="77777777" w:rsidR="00822EC7" w:rsidRPr="00CB74DA" w:rsidRDefault="00822EC7" w:rsidP="00C96EAB">
      <w:pPr>
        <w:autoSpaceDE w:val="0"/>
        <w:autoSpaceDN w:val="0"/>
        <w:adjustRightInd w:val="0"/>
        <w:ind w:right="283"/>
        <w:rPr>
          <w:iCs/>
          <w:szCs w:val="22"/>
          <w:lang w:val="sr-Latn-ME"/>
        </w:rPr>
      </w:pPr>
      <w:r w:rsidRPr="00CB74DA">
        <w:rPr>
          <w:iCs/>
          <w:szCs w:val="22"/>
          <w:lang w:val="sr-Latn-ME"/>
        </w:rPr>
        <w:lastRenderedPageBreak/>
        <w:t>Povremeno:</w:t>
      </w:r>
    </w:p>
    <w:p w14:paraId="48A27B91"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vrtoglavica, mučnina</w:t>
      </w:r>
    </w:p>
    <w:p w14:paraId="1C6B4EE8"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infekcija u području usta (npr.</w:t>
      </w:r>
      <w:r w:rsidR="00E40DD5" w:rsidRPr="00CB74DA">
        <w:rPr>
          <w:iCs/>
          <w:szCs w:val="22"/>
          <w:lang w:val="sr-Latn-ME"/>
        </w:rPr>
        <w:t xml:space="preserve"> oralni</w:t>
      </w:r>
      <w:r w:rsidRPr="00CB74DA">
        <w:rPr>
          <w:iCs/>
          <w:szCs w:val="22"/>
          <w:lang w:val="sr-Latn-ME"/>
        </w:rPr>
        <w:t xml:space="preserve"> herpes)</w:t>
      </w:r>
    </w:p>
    <w:p w14:paraId="5BBEDCF7"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povreda usta izazvana nehotičnim ugrizom u periodu utrnulosti</w:t>
      </w:r>
    </w:p>
    <w:p w14:paraId="442FE2E5"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otok i modrica u području prim</w:t>
      </w:r>
      <w:r w:rsidR="00AC116C" w:rsidRPr="00CB74DA">
        <w:rPr>
          <w:iCs/>
          <w:szCs w:val="22"/>
          <w:lang w:val="sr-Latn-ME"/>
        </w:rPr>
        <w:t>j</w:t>
      </w:r>
      <w:r w:rsidRPr="00CB74DA">
        <w:rPr>
          <w:iCs/>
          <w:szCs w:val="22"/>
          <w:lang w:val="sr-Latn-ME"/>
        </w:rPr>
        <w:t>ene l</w:t>
      </w:r>
      <w:r w:rsidR="00AC116C" w:rsidRPr="00CB74DA">
        <w:rPr>
          <w:iCs/>
          <w:szCs w:val="22"/>
          <w:lang w:val="sr-Latn-ME"/>
        </w:rPr>
        <w:t>ij</w:t>
      </w:r>
      <w:r w:rsidRPr="00CB74DA">
        <w:rPr>
          <w:iCs/>
          <w:szCs w:val="22"/>
          <w:lang w:val="sr-Latn-ME"/>
        </w:rPr>
        <w:t>eka</w:t>
      </w:r>
    </w:p>
    <w:p w14:paraId="7C204BFF"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zubobolja</w:t>
      </w:r>
    </w:p>
    <w:p w14:paraId="7E10698C" w14:textId="77777777" w:rsidR="00822EC7" w:rsidRPr="00CB74DA" w:rsidRDefault="00822EC7" w:rsidP="00C96EAB">
      <w:pPr>
        <w:autoSpaceDE w:val="0"/>
        <w:autoSpaceDN w:val="0"/>
        <w:adjustRightInd w:val="0"/>
        <w:ind w:right="283"/>
        <w:rPr>
          <w:iCs/>
          <w:szCs w:val="22"/>
          <w:lang w:val="sr-Latn-ME"/>
        </w:rPr>
      </w:pPr>
      <w:r w:rsidRPr="00CB74DA">
        <w:rPr>
          <w:iCs/>
          <w:szCs w:val="22"/>
          <w:lang w:val="sr-Latn-ME"/>
        </w:rPr>
        <w:t>R</w:t>
      </w:r>
      <w:r w:rsidR="00AC116C" w:rsidRPr="00CB74DA">
        <w:rPr>
          <w:iCs/>
          <w:szCs w:val="22"/>
          <w:lang w:val="sr-Latn-ME"/>
        </w:rPr>
        <w:t>ij</w:t>
      </w:r>
      <w:r w:rsidRPr="00CB74DA">
        <w:rPr>
          <w:iCs/>
          <w:szCs w:val="22"/>
          <w:lang w:val="sr-Latn-ME"/>
        </w:rPr>
        <w:t>etko:</w:t>
      </w:r>
    </w:p>
    <w:p w14:paraId="56AE2010"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glavobolja</w:t>
      </w:r>
    </w:p>
    <w:p w14:paraId="7110D78E"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pospanost</w:t>
      </w:r>
    </w:p>
    <w:p w14:paraId="2E2A694F"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nepravilan rad srca</w:t>
      </w:r>
    </w:p>
    <w:p w14:paraId="2C16C5F4" w14:textId="76630DAD"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modrice i potkožno krvarenje</w:t>
      </w:r>
    </w:p>
    <w:p w14:paraId="5110A90C" w14:textId="77777777" w:rsidR="00215346" w:rsidRPr="00CB74DA" w:rsidRDefault="00215346" w:rsidP="00C96EAB">
      <w:pPr>
        <w:autoSpaceDE w:val="0"/>
        <w:autoSpaceDN w:val="0"/>
        <w:adjustRightInd w:val="0"/>
        <w:ind w:left="1080" w:right="283"/>
        <w:rPr>
          <w:iCs/>
          <w:szCs w:val="22"/>
          <w:lang w:val="sr-Latn-ME"/>
        </w:rPr>
      </w:pPr>
    </w:p>
    <w:p w14:paraId="00B4FBB5" w14:textId="77777777" w:rsidR="00822EC7" w:rsidRPr="00CB74DA" w:rsidRDefault="00822EC7" w:rsidP="00C96EAB">
      <w:pPr>
        <w:autoSpaceDE w:val="0"/>
        <w:autoSpaceDN w:val="0"/>
        <w:adjustRightInd w:val="0"/>
        <w:ind w:right="283"/>
        <w:rPr>
          <w:iCs/>
          <w:szCs w:val="22"/>
          <w:lang w:val="sr-Latn-ME"/>
        </w:rPr>
      </w:pPr>
      <w:r w:rsidRPr="00CB74DA">
        <w:rPr>
          <w:iCs/>
          <w:szCs w:val="22"/>
          <w:lang w:val="sr-Latn-ME"/>
        </w:rPr>
        <w:t>Nepoznata učestalost:</w:t>
      </w:r>
    </w:p>
    <w:p w14:paraId="3A290EF8"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gubitak sv</w:t>
      </w:r>
      <w:r w:rsidR="00AC116C" w:rsidRPr="00CB74DA">
        <w:rPr>
          <w:iCs/>
          <w:szCs w:val="22"/>
          <w:lang w:val="sr-Latn-ME"/>
        </w:rPr>
        <w:t>ij</w:t>
      </w:r>
      <w:r w:rsidRPr="00CB74DA">
        <w:rPr>
          <w:iCs/>
          <w:szCs w:val="22"/>
          <w:lang w:val="sr-Latn-ME"/>
        </w:rPr>
        <w:t>esti</w:t>
      </w:r>
    </w:p>
    <w:p w14:paraId="54300D1F" w14:textId="77777777" w:rsidR="00822EC7" w:rsidRPr="00CB74DA" w:rsidRDefault="00822EC7">
      <w:pPr>
        <w:numPr>
          <w:ilvl w:val="0"/>
          <w:numId w:val="10"/>
        </w:numPr>
        <w:autoSpaceDE w:val="0"/>
        <w:autoSpaceDN w:val="0"/>
        <w:adjustRightInd w:val="0"/>
        <w:ind w:right="283"/>
        <w:rPr>
          <w:iCs/>
          <w:szCs w:val="22"/>
          <w:lang w:val="sr-Latn-ME"/>
        </w:rPr>
      </w:pPr>
      <w:r w:rsidRPr="00CB74DA">
        <w:rPr>
          <w:iCs/>
          <w:szCs w:val="22"/>
          <w:lang w:val="sr-Latn-ME"/>
        </w:rPr>
        <w:t>konfuzija, bl</w:t>
      </w:r>
      <w:r w:rsidR="00632FF2" w:rsidRPr="00CB74DA">
        <w:rPr>
          <w:iCs/>
          <w:szCs w:val="22"/>
          <w:lang w:val="sr-Latn-ME"/>
        </w:rPr>
        <w:t>j</w:t>
      </w:r>
      <w:r w:rsidRPr="00CB74DA">
        <w:rPr>
          <w:iCs/>
          <w:szCs w:val="22"/>
          <w:lang w:val="sr-Latn-ME"/>
        </w:rPr>
        <w:t>edilo, povraćanje, ubrzan i nepravilan rad srca. Može prethoditi gubitku sv</w:t>
      </w:r>
      <w:r w:rsidR="00632FF2" w:rsidRPr="00CB74DA">
        <w:rPr>
          <w:iCs/>
          <w:szCs w:val="22"/>
          <w:lang w:val="sr-Latn-ME"/>
        </w:rPr>
        <w:t>ij</w:t>
      </w:r>
      <w:r w:rsidRPr="00CB74DA">
        <w:rPr>
          <w:iCs/>
          <w:szCs w:val="22"/>
          <w:lang w:val="sr-Latn-ME"/>
        </w:rPr>
        <w:t>esti.</w:t>
      </w:r>
    </w:p>
    <w:p w14:paraId="52743913" w14:textId="77777777" w:rsidR="00E40DD5" w:rsidRPr="00CB74DA" w:rsidRDefault="00E40DD5">
      <w:pPr>
        <w:autoSpaceDE w:val="0"/>
        <w:autoSpaceDN w:val="0"/>
        <w:adjustRightInd w:val="0"/>
        <w:ind w:left="1080" w:right="283"/>
        <w:rPr>
          <w:iCs/>
          <w:szCs w:val="22"/>
          <w:lang w:val="sr-Latn-ME"/>
        </w:rPr>
      </w:pPr>
    </w:p>
    <w:p w14:paraId="4FBE6D6F" w14:textId="77777777" w:rsidR="00822EC7" w:rsidRPr="00CB74DA" w:rsidRDefault="00822EC7">
      <w:pPr>
        <w:autoSpaceDE w:val="0"/>
        <w:autoSpaceDN w:val="0"/>
        <w:adjustRightInd w:val="0"/>
        <w:ind w:right="283"/>
        <w:rPr>
          <w:b/>
          <w:szCs w:val="22"/>
          <w:lang w:val="sr-Latn-ME"/>
        </w:rPr>
      </w:pPr>
      <w:r w:rsidRPr="00CB74DA">
        <w:rPr>
          <w:b/>
          <w:szCs w:val="22"/>
          <w:lang w:val="sr-Latn-ME"/>
        </w:rPr>
        <w:t>Dodatna neželjena dejstva kod d</w:t>
      </w:r>
      <w:r w:rsidR="00632FF2" w:rsidRPr="00CB74DA">
        <w:rPr>
          <w:b/>
          <w:szCs w:val="22"/>
          <w:lang w:val="sr-Latn-ME"/>
        </w:rPr>
        <w:t>j</w:t>
      </w:r>
      <w:r w:rsidRPr="00CB74DA">
        <w:rPr>
          <w:b/>
          <w:szCs w:val="22"/>
          <w:lang w:val="sr-Latn-ME"/>
        </w:rPr>
        <w:t>ece i adolescenata</w:t>
      </w:r>
    </w:p>
    <w:p w14:paraId="57792BDE" w14:textId="77777777" w:rsidR="00822EC7" w:rsidRPr="00CB74DA" w:rsidRDefault="00822EC7">
      <w:pPr>
        <w:autoSpaceDE w:val="0"/>
        <w:autoSpaceDN w:val="0"/>
        <w:adjustRightInd w:val="0"/>
        <w:ind w:right="283"/>
        <w:rPr>
          <w:szCs w:val="22"/>
          <w:lang w:val="sr-Latn-ME"/>
        </w:rPr>
      </w:pPr>
      <w:r w:rsidRPr="00CB74DA">
        <w:rPr>
          <w:szCs w:val="22"/>
          <w:lang w:val="sr-Latn-ME"/>
        </w:rPr>
        <w:t>Ni u kliničkim studijama ni u postmarketinškom praćenju l</w:t>
      </w:r>
      <w:r w:rsidR="00632FF2" w:rsidRPr="00CB74DA">
        <w:rPr>
          <w:szCs w:val="22"/>
          <w:lang w:val="sr-Latn-ME"/>
        </w:rPr>
        <w:t>ij</w:t>
      </w:r>
      <w:r w:rsidRPr="00CB74DA">
        <w:rPr>
          <w:szCs w:val="22"/>
          <w:lang w:val="sr-Latn-ME"/>
        </w:rPr>
        <w:t>eka nisu zapažene razlike u bezb</w:t>
      </w:r>
      <w:r w:rsidR="00632FF2" w:rsidRPr="00CB74DA">
        <w:rPr>
          <w:szCs w:val="22"/>
          <w:lang w:val="sr-Latn-ME"/>
        </w:rPr>
        <w:t>j</w:t>
      </w:r>
      <w:r w:rsidRPr="00CB74DA">
        <w:rPr>
          <w:szCs w:val="22"/>
          <w:lang w:val="sr-Latn-ME"/>
        </w:rPr>
        <w:t>ednosnom profilu između d</w:t>
      </w:r>
      <w:r w:rsidR="00632FF2" w:rsidRPr="00CB74DA">
        <w:rPr>
          <w:szCs w:val="22"/>
          <w:lang w:val="sr-Latn-ME"/>
        </w:rPr>
        <w:t>j</w:t>
      </w:r>
      <w:r w:rsidRPr="00CB74DA">
        <w:rPr>
          <w:szCs w:val="22"/>
          <w:lang w:val="sr-Latn-ME"/>
        </w:rPr>
        <w:t xml:space="preserve">ece i odraslih osoba. </w:t>
      </w:r>
    </w:p>
    <w:p w14:paraId="5E94B6BE" w14:textId="77777777" w:rsidR="00E40DD5" w:rsidRPr="00CB74DA" w:rsidRDefault="00E40DD5">
      <w:pPr>
        <w:autoSpaceDE w:val="0"/>
        <w:autoSpaceDN w:val="0"/>
        <w:adjustRightInd w:val="0"/>
        <w:ind w:right="283"/>
        <w:rPr>
          <w:i/>
          <w:szCs w:val="22"/>
          <w:lang w:val="sr-Latn-ME"/>
        </w:rPr>
      </w:pPr>
    </w:p>
    <w:p w14:paraId="0A3381BA" w14:textId="77777777" w:rsidR="00005594" w:rsidRPr="00CB74DA" w:rsidRDefault="00005594">
      <w:pPr>
        <w:tabs>
          <w:tab w:val="clear" w:pos="284"/>
        </w:tabs>
        <w:ind w:right="283"/>
        <w:rPr>
          <w:rFonts w:eastAsia="Calibri"/>
          <w:spacing w:val="-5"/>
          <w:szCs w:val="22"/>
          <w:u w:val="single"/>
          <w:lang w:val="sr-Latn-ME"/>
        </w:rPr>
      </w:pPr>
      <w:r w:rsidRPr="00CB74DA">
        <w:rPr>
          <w:rFonts w:eastAsia="Calibri"/>
          <w:spacing w:val="-5"/>
          <w:szCs w:val="22"/>
          <w:u w:val="single"/>
          <w:lang w:val="sr-Latn-ME"/>
        </w:rPr>
        <w:t>Prijavljivanje sumnji na neželjena dejstva</w:t>
      </w:r>
    </w:p>
    <w:p w14:paraId="750462DB" w14:textId="77777777" w:rsidR="00005594" w:rsidRPr="00CB74DA" w:rsidRDefault="00005594">
      <w:pPr>
        <w:tabs>
          <w:tab w:val="clear" w:pos="284"/>
        </w:tabs>
        <w:ind w:right="283"/>
        <w:rPr>
          <w:rFonts w:eastAsia="Calibri"/>
          <w:szCs w:val="22"/>
          <w:lang w:val="sr-Latn-ME"/>
        </w:rPr>
      </w:pPr>
      <w:r w:rsidRPr="00CB74DA">
        <w:rPr>
          <w:rFonts w:eastAsia="Calibri"/>
          <w:szCs w:val="22"/>
          <w:lang w:val="sr-Latn-ME"/>
        </w:rPr>
        <w:t>Ako Vam se javi bilo koje neželjeno dejstvo recite to svom ljekaru, farmaceutu ili medicinskoj sestri. Ovo uključuje i bilo koja neželjena dejstva koja nijesu navedena u ovom uputstvu</w:t>
      </w:r>
      <w:r w:rsidRPr="00CB74DA">
        <w:rPr>
          <w:rFonts w:eastAsia="Calibri"/>
          <w:spacing w:val="-4"/>
          <w:szCs w:val="22"/>
          <w:lang w:val="sr-Latn-ME"/>
        </w:rPr>
        <w:t>.</w:t>
      </w:r>
      <w:r w:rsidRPr="00CB74DA">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45164CB" w14:textId="77777777" w:rsidR="00005594" w:rsidRPr="00CB74DA" w:rsidRDefault="00005594">
      <w:pPr>
        <w:tabs>
          <w:tab w:val="clear" w:pos="284"/>
        </w:tabs>
        <w:ind w:right="283"/>
        <w:rPr>
          <w:rFonts w:eastAsia="Calibri"/>
          <w:szCs w:val="22"/>
          <w:lang w:val="sr-Latn-ME"/>
        </w:rPr>
      </w:pPr>
    </w:p>
    <w:p w14:paraId="019495B1" w14:textId="77777777" w:rsidR="00005594" w:rsidRPr="00CB74DA" w:rsidRDefault="00005594">
      <w:pPr>
        <w:tabs>
          <w:tab w:val="clear" w:pos="284"/>
        </w:tabs>
        <w:ind w:right="283"/>
        <w:jc w:val="left"/>
        <w:rPr>
          <w:szCs w:val="22"/>
          <w:lang w:val="sr-Latn-ME"/>
        </w:rPr>
      </w:pPr>
      <w:r w:rsidRPr="00CB74DA">
        <w:rPr>
          <w:szCs w:val="22"/>
          <w:lang w:val="sr-Latn-ME"/>
        </w:rPr>
        <w:t xml:space="preserve">Institut za ljekove i medicinska sredstva </w:t>
      </w:r>
    </w:p>
    <w:p w14:paraId="3C3F67E4" w14:textId="77777777" w:rsidR="00005594" w:rsidRPr="00CB74DA" w:rsidRDefault="00005594">
      <w:pPr>
        <w:tabs>
          <w:tab w:val="clear" w:pos="284"/>
        </w:tabs>
        <w:ind w:right="283"/>
        <w:jc w:val="left"/>
        <w:rPr>
          <w:szCs w:val="22"/>
          <w:lang w:val="sr-Latn-ME"/>
        </w:rPr>
      </w:pPr>
      <w:r w:rsidRPr="00CB74DA">
        <w:rPr>
          <w:szCs w:val="22"/>
          <w:lang w:val="sr-Latn-ME"/>
        </w:rPr>
        <w:t>Odjeljenje za farmakovigilancu</w:t>
      </w:r>
    </w:p>
    <w:p w14:paraId="67815F55" w14:textId="77777777" w:rsidR="00005594" w:rsidRPr="00CB74DA" w:rsidRDefault="00005594">
      <w:pPr>
        <w:tabs>
          <w:tab w:val="clear" w:pos="284"/>
        </w:tabs>
        <w:ind w:right="283"/>
        <w:jc w:val="left"/>
        <w:rPr>
          <w:szCs w:val="22"/>
          <w:lang w:val="sr-Latn-ME"/>
        </w:rPr>
      </w:pPr>
      <w:r w:rsidRPr="00CB74DA">
        <w:rPr>
          <w:szCs w:val="22"/>
          <w:lang w:val="sr-Latn-ME"/>
        </w:rPr>
        <w:t>Bulevar Ivana Crnojevića 64a, 81000 Podgorica</w:t>
      </w:r>
    </w:p>
    <w:p w14:paraId="69332C73" w14:textId="77777777" w:rsidR="00005594" w:rsidRPr="00CB74DA" w:rsidRDefault="00005594">
      <w:pPr>
        <w:tabs>
          <w:tab w:val="clear" w:pos="284"/>
        </w:tabs>
        <w:ind w:right="283"/>
        <w:jc w:val="left"/>
        <w:rPr>
          <w:szCs w:val="22"/>
          <w:lang w:val="sr-Latn-ME"/>
        </w:rPr>
      </w:pPr>
    </w:p>
    <w:p w14:paraId="6B3D192F" w14:textId="77777777" w:rsidR="00005594" w:rsidRPr="00CB74DA" w:rsidRDefault="00005594">
      <w:pPr>
        <w:tabs>
          <w:tab w:val="clear" w:pos="284"/>
        </w:tabs>
        <w:ind w:right="283"/>
        <w:jc w:val="left"/>
        <w:rPr>
          <w:szCs w:val="22"/>
          <w:lang w:val="sr-Latn-ME"/>
        </w:rPr>
      </w:pPr>
      <w:r w:rsidRPr="00CB74DA">
        <w:rPr>
          <w:szCs w:val="22"/>
          <w:lang w:val="sr-Latn-ME"/>
        </w:rPr>
        <w:t>tel: +382 (0) 20 310 280</w:t>
      </w:r>
    </w:p>
    <w:p w14:paraId="21FBFF03" w14:textId="77777777" w:rsidR="00005594" w:rsidRPr="00CB74DA" w:rsidRDefault="00005594">
      <w:pPr>
        <w:tabs>
          <w:tab w:val="clear" w:pos="284"/>
        </w:tabs>
        <w:ind w:right="283"/>
        <w:jc w:val="left"/>
        <w:rPr>
          <w:szCs w:val="22"/>
          <w:lang w:val="sr-Latn-ME"/>
        </w:rPr>
      </w:pPr>
      <w:r w:rsidRPr="00CB74DA">
        <w:rPr>
          <w:szCs w:val="22"/>
          <w:lang w:val="sr-Latn-ME"/>
        </w:rPr>
        <w:t>fax: +382 (0) 20 310 581</w:t>
      </w:r>
    </w:p>
    <w:p w14:paraId="5B72CEF6" w14:textId="77777777" w:rsidR="00005594" w:rsidRPr="00CB74DA" w:rsidRDefault="008D5DCC">
      <w:pPr>
        <w:tabs>
          <w:tab w:val="clear" w:pos="284"/>
        </w:tabs>
        <w:ind w:right="283"/>
        <w:jc w:val="left"/>
        <w:rPr>
          <w:szCs w:val="22"/>
          <w:lang w:val="sr-Latn-ME"/>
        </w:rPr>
      </w:pPr>
      <w:hyperlink r:id="rId10" w:history="1">
        <w:r w:rsidR="00005594" w:rsidRPr="00CB74DA">
          <w:rPr>
            <w:color w:val="0563C1"/>
            <w:szCs w:val="22"/>
            <w:u w:val="single"/>
            <w:lang w:val="sr-Latn-ME"/>
          </w:rPr>
          <w:t>www.cinmed.me</w:t>
        </w:r>
      </w:hyperlink>
      <w:r w:rsidR="00005594" w:rsidRPr="00CB74DA">
        <w:rPr>
          <w:szCs w:val="22"/>
          <w:lang w:val="sr-Latn-ME"/>
        </w:rPr>
        <w:t xml:space="preserve"> </w:t>
      </w:r>
    </w:p>
    <w:p w14:paraId="5E7A8809" w14:textId="77777777" w:rsidR="00005594" w:rsidRPr="00CB74DA" w:rsidRDefault="008D5DCC">
      <w:pPr>
        <w:tabs>
          <w:tab w:val="clear" w:pos="284"/>
        </w:tabs>
        <w:ind w:right="283"/>
        <w:jc w:val="left"/>
        <w:rPr>
          <w:szCs w:val="22"/>
          <w:lang w:val="sr-Latn-ME"/>
        </w:rPr>
      </w:pPr>
      <w:hyperlink r:id="rId11" w:history="1">
        <w:r w:rsidR="00005594" w:rsidRPr="00CB74DA">
          <w:rPr>
            <w:color w:val="0563C1"/>
            <w:szCs w:val="22"/>
            <w:u w:val="single"/>
            <w:lang w:val="sr-Latn-ME"/>
          </w:rPr>
          <w:t>nezeljenadejstva@cinmed.me</w:t>
        </w:r>
      </w:hyperlink>
      <w:r w:rsidR="00005594" w:rsidRPr="00CB74DA">
        <w:rPr>
          <w:szCs w:val="22"/>
          <w:lang w:val="sr-Latn-ME"/>
        </w:rPr>
        <w:t xml:space="preserve"> </w:t>
      </w:r>
    </w:p>
    <w:p w14:paraId="1DC1A4DA" w14:textId="77777777" w:rsidR="00005594" w:rsidRPr="00CB74DA" w:rsidRDefault="00005594">
      <w:pPr>
        <w:tabs>
          <w:tab w:val="clear" w:pos="284"/>
        </w:tabs>
        <w:ind w:right="283"/>
        <w:jc w:val="left"/>
        <w:rPr>
          <w:szCs w:val="22"/>
          <w:lang w:val="sr-Latn-ME"/>
        </w:rPr>
      </w:pPr>
      <w:r w:rsidRPr="00CB74DA">
        <w:rPr>
          <w:szCs w:val="22"/>
          <w:lang w:val="sr-Latn-ME"/>
        </w:rPr>
        <w:t>putem IS zdravstvene zaštite</w:t>
      </w:r>
    </w:p>
    <w:p w14:paraId="28DE0208" w14:textId="77777777" w:rsidR="00005594" w:rsidRPr="00CB74DA" w:rsidRDefault="00005594">
      <w:pPr>
        <w:tabs>
          <w:tab w:val="clear" w:pos="284"/>
        </w:tabs>
        <w:ind w:right="283"/>
        <w:jc w:val="left"/>
        <w:rPr>
          <w:szCs w:val="22"/>
          <w:lang w:val="sr-Latn-ME"/>
        </w:rPr>
      </w:pPr>
      <w:r w:rsidRPr="00CB74DA">
        <w:rPr>
          <w:szCs w:val="22"/>
          <w:lang w:val="sr-Latn-ME"/>
        </w:rPr>
        <w:t>QR kod za online prijavu sumnje na neželjeno dejstvo lijeka:</w:t>
      </w:r>
    </w:p>
    <w:p w14:paraId="6800C7A4" w14:textId="77777777" w:rsidR="00005594" w:rsidRPr="00CB74DA" w:rsidRDefault="00005594">
      <w:pPr>
        <w:tabs>
          <w:tab w:val="clear" w:pos="284"/>
        </w:tabs>
        <w:ind w:right="283"/>
        <w:jc w:val="left"/>
        <w:rPr>
          <w:szCs w:val="22"/>
          <w:lang w:val="sr-Latn-ME"/>
        </w:rPr>
      </w:pPr>
    </w:p>
    <w:p w14:paraId="00F7DD83" w14:textId="602B9723" w:rsidR="00005594" w:rsidRPr="00CB74DA" w:rsidRDefault="00215346">
      <w:pPr>
        <w:tabs>
          <w:tab w:val="clear" w:pos="284"/>
        </w:tabs>
        <w:ind w:right="283"/>
        <w:jc w:val="left"/>
        <w:rPr>
          <w:szCs w:val="22"/>
          <w:lang w:val="sr-Latn-ME"/>
        </w:rPr>
      </w:pPr>
      <w:r w:rsidRPr="00CB74DA">
        <w:rPr>
          <w:b/>
          <w:bCs/>
          <w:noProof/>
          <w:szCs w:val="22"/>
          <w:lang w:val="sr-Latn-ME"/>
        </w:rPr>
        <w:drawing>
          <wp:inline distT="0" distB="0" distL="0" distR="0" wp14:anchorId="0436DF68" wp14:editId="634C658B">
            <wp:extent cx="980796" cy="972000"/>
            <wp:effectExtent l="0" t="0" r="0" b="0"/>
            <wp:docPr id="10" name="Picture 9" descr="A qr code on a white background&#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F99287" w14:textId="4F12DA73" w:rsidR="00C76511" w:rsidRPr="00CB74DA" w:rsidRDefault="00C76511">
      <w:pPr>
        <w:tabs>
          <w:tab w:val="clear" w:pos="284"/>
        </w:tabs>
        <w:ind w:right="283"/>
        <w:jc w:val="left"/>
        <w:rPr>
          <w:szCs w:val="22"/>
          <w:lang w:val="sr-Latn-ME"/>
        </w:rPr>
      </w:pPr>
      <w:bookmarkStart w:id="3" w:name="_GoBack"/>
      <w:bookmarkEnd w:id="3"/>
    </w:p>
    <w:p w14:paraId="215349A4" w14:textId="77777777" w:rsidR="00B14617" w:rsidRPr="00CB74DA" w:rsidRDefault="00B14617">
      <w:pPr>
        <w:tabs>
          <w:tab w:val="clear" w:pos="284"/>
        </w:tabs>
        <w:ind w:right="283"/>
        <w:jc w:val="left"/>
        <w:rPr>
          <w:szCs w:val="22"/>
          <w:lang w:val="sr-Latn-ME"/>
        </w:rPr>
      </w:pPr>
    </w:p>
    <w:p w14:paraId="647717C3" w14:textId="52098E0D" w:rsidR="00822EC7" w:rsidRPr="00CB74DA" w:rsidRDefault="00005594" w:rsidP="00C96EAB">
      <w:pPr>
        <w:pStyle w:val="NASLOV123"/>
        <w:tabs>
          <w:tab w:val="clear" w:pos="284"/>
          <w:tab w:val="left" w:pos="567"/>
        </w:tabs>
        <w:spacing w:before="0" w:after="0"/>
        <w:ind w:right="283"/>
        <w:rPr>
          <w:lang w:val="sr-Latn-ME"/>
        </w:rPr>
      </w:pPr>
      <w:r w:rsidRPr="00CB74DA">
        <w:rPr>
          <w:lang w:val="sr-Latn-ME"/>
        </w:rPr>
        <w:t xml:space="preserve">5. </w:t>
      </w:r>
      <w:r w:rsidRPr="00CB74DA">
        <w:rPr>
          <w:lang w:val="sr-Latn-ME"/>
        </w:rPr>
        <w:tab/>
        <w:t>KAKO ČUVATI LIJEK</w:t>
      </w:r>
      <w:r w:rsidR="00822EC7" w:rsidRPr="00CB74DA">
        <w:rPr>
          <w:lang w:val="sr-Latn-ME"/>
        </w:rPr>
        <w:t xml:space="preserve"> </w:t>
      </w:r>
      <w:r w:rsidR="008906AB" w:rsidRPr="00CB74DA">
        <w:rPr>
          <w:lang w:val="sr-Latn-ME"/>
        </w:rPr>
        <w:t>LIDOKAIN 2% - ADRENALIN</w:t>
      </w:r>
      <w:r w:rsidR="00FC0AAC" w:rsidRPr="00CB74DA">
        <w:rPr>
          <w:lang w:val="sr-Latn-ME"/>
        </w:rPr>
        <w:t xml:space="preserve"> GALENIKA</w:t>
      </w:r>
    </w:p>
    <w:p w14:paraId="539B6316" w14:textId="77777777" w:rsidR="00B14617" w:rsidRPr="00CB74DA" w:rsidRDefault="00B14617" w:rsidP="00C96EAB">
      <w:pPr>
        <w:pStyle w:val="NASLOV123"/>
        <w:tabs>
          <w:tab w:val="clear" w:pos="284"/>
          <w:tab w:val="left" w:pos="567"/>
        </w:tabs>
        <w:spacing w:before="0" w:after="0"/>
        <w:ind w:right="283"/>
        <w:rPr>
          <w:lang w:val="sr-Latn-ME"/>
        </w:rPr>
      </w:pPr>
    </w:p>
    <w:p w14:paraId="47D78D86" w14:textId="77777777" w:rsidR="00005594" w:rsidRPr="00CB74DA" w:rsidRDefault="00005594">
      <w:pPr>
        <w:numPr>
          <w:ilvl w:val="12"/>
          <w:numId w:val="0"/>
        </w:numPr>
        <w:tabs>
          <w:tab w:val="clear" w:pos="284"/>
          <w:tab w:val="left" w:pos="720"/>
        </w:tabs>
        <w:ind w:right="283"/>
        <w:jc w:val="left"/>
        <w:rPr>
          <w:szCs w:val="22"/>
          <w:lang w:val="sr-Latn-ME"/>
        </w:rPr>
      </w:pPr>
      <w:r w:rsidRPr="00CB74DA">
        <w:rPr>
          <w:szCs w:val="22"/>
          <w:lang w:val="sr-Latn-ME"/>
        </w:rPr>
        <w:t>Lijek čuvajte van pogleda i domašaja djece.</w:t>
      </w:r>
    </w:p>
    <w:p w14:paraId="335D26EC" w14:textId="77777777" w:rsidR="00005594" w:rsidRPr="00CB74DA" w:rsidRDefault="00005594">
      <w:pPr>
        <w:tabs>
          <w:tab w:val="clear" w:pos="284"/>
        </w:tabs>
        <w:ind w:right="283"/>
        <w:jc w:val="left"/>
        <w:rPr>
          <w:szCs w:val="22"/>
          <w:lang w:val="sr-Latn-ME"/>
        </w:rPr>
      </w:pPr>
    </w:p>
    <w:p w14:paraId="17AAEC07" w14:textId="77777777" w:rsidR="00005594" w:rsidRPr="00CB74DA" w:rsidRDefault="00005594">
      <w:pPr>
        <w:numPr>
          <w:ilvl w:val="12"/>
          <w:numId w:val="0"/>
        </w:numPr>
        <w:tabs>
          <w:tab w:val="clear" w:pos="284"/>
          <w:tab w:val="left" w:pos="720"/>
        </w:tabs>
        <w:ind w:right="283"/>
        <w:rPr>
          <w:szCs w:val="22"/>
          <w:lang w:val="sr-Latn-ME"/>
        </w:rPr>
      </w:pPr>
      <w:r w:rsidRPr="00CB74DA">
        <w:rPr>
          <w:szCs w:val="22"/>
          <w:lang w:val="sr-Latn-ME"/>
        </w:rPr>
        <w:t>Ovaj lijek se ne smije upotrijebiti nakon isteka roka upotrebe navedenog na kutiji. Rok upotrebe odnosi se na posl</w:t>
      </w:r>
      <w:r w:rsidR="00C76511" w:rsidRPr="00CB74DA">
        <w:rPr>
          <w:szCs w:val="22"/>
          <w:lang w:val="sr-Latn-ME"/>
        </w:rPr>
        <w:t>j</w:t>
      </w:r>
      <w:r w:rsidRPr="00CB74DA">
        <w:rPr>
          <w:szCs w:val="22"/>
          <w:lang w:val="sr-Latn-ME"/>
        </w:rPr>
        <w:t>ednji dan navedenog mjeseca.</w:t>
      </w:r>
    </w:p>
    <w:p w14:paraId="05A478DD" w14:textId="35940459" w:rsidR="00B14617" w:rsidRPr="00CB74DA" w:rsidRDefault="00B14617" w:rsidP="00C96EAB">
      <w:pPr>
        <w:ind w:right="283"/>
        <w:rPr>
          <w:szCs w:val="22"/>
          <w:lang w:val="sr-Latn-ME"/>
        </w:rPr>
      </w:pPr>
    </w:p>
    <w:p w14:paraId="42BC19B4" w14:textId="77777777" w:rsidR="00B14617" w:rsidRPr="00CB74DA" w:rsidRDefault="00B14617">
      <w:pPr>
        <w:ind w:right="283"/>
        <w:rPr>
          <w:szCs w:val="22"/>
          <w:lang w:val="sr-Latn-ME"/>
        </w:rPr>
      </w:pPr>
      <w:r w:rsidRPr="00CB74DA">
        <w:rPr>
          <w:szCs w:val="22"/>
          <w:lang w:val="sr-Latn-ME"/>
        </w:rPr>
        <w:t>Rok upotrebe lijeka nakon prvog otvaranja: upotrijebiti odmah.</w:t>
      </w:r>
    </w:p>
    <w:p w14:paraId="0A77AA9E" w14:textId="77777777" w:rsidR="00B14617" w:rsidRPr="00CB74DA" w:rsidRDefault="00B14617" w:rsidP="00C96EAB">
      <w:pPr>
        <w:ind w:right="283"/>
        <w:rPr>
          <w:szCs w:val="22"/>
          <w:lang w:val="sr-Latn-ME"/>
        </w:rPr>
      </w:pPr>
    </w:p>
    <w:p w14:paraId="132D762D" w14:textId="2C908732" w:rsidR="008906AB" w:rsidRPr="00CB74DA" w:rsidRDefault="008906AB" w:rsidP="00C96EAB">
      <w:pPr>
        <w:ind w:right="283"/>
        <w:rPr>
          <w:szCs w:val="22"/>
          <w:lang w:val="sr-Latn-ME"/>
        </w:rPr>
      </w:pPr>
      <w:r w:rsidRPr="00CB74DA">
        <w:rPr>
          <w:szCs w:val="22"/>
          <w:lang w:val="sr-Latn-ME"/>
        </w:rPr>
        <w:t>Čuvati na temperaturi od 2ºC do 8ºC, u or</w:t>
      </w:r>
      <w:r w:rsidR="00B14617" w:rsidRPr="00CB74DA">
        <w:rPr>
          <w:szCs w:val="22"/>
          <w:lang w:val="sr-Latn-ME"/>
        </w:rPr>
        <w:t>i</w:t>
      </w:r>
      <w:r w:rsidRPr="00CB74DA">
        <w:rPr>
          <w:szCs w:val="22"/>
          <w:lang w:val="sr-Latn-ME"/>
        </w:rPr>
        <w:t>ginalnom pakovanju.</w:t>
      </w:r>
    </w:p>
    <w:p w14:paraId="521B6793" w14:textId="77777777" w:rsidR="00005594" w:rsidRPr="00CB74DA" w:rsidRDefault="00005594">
      <w:pPr>
        <w:tabs>
          <w:tab w:val="clear" w:pos="284"/>
        </w:tabs>
        <w:ind w:right="283"/>
        <w:rPr>
          <w:szCs w:val="22"/>
          <w:lang w:val="sr-Latn-ME" w:eastAsia="hr-HR"/>
        </w:rPr>
      </w:pPr>
    </w:p>
    <w:p w14:paraId="00615A55" w14:textId="77777777" w:rsidR="00005594" w:rsidRPr="00CB74DA" w:rsidRDefault="00005594">
      <w:pPr>
        <w:tabs>
          <w:tab w:val="clear" w:pos="284"/>
        </w:tabs>
        <w:ind w:right="283"/>
        <w:rPr>
          <w:szCs w:val="22"/>
          <w:lang w:val="sr-Latn-ME" w:eastAsia="hr-HR"/>
        </w:rPr>
      </w:pPr>
      <w:r w:rsidRPr="00CB74DA">
        <w:rPr>
          <w:szCs w:val="22"/>
          <w:lang w:val="sr-Latn-ME" w:eastAsia="hr-HR"/>
        </w:rPr>
        <w:t>Ljekove ne treba bacati u kanalizaciju, niti kućni otpad. Ove mjere pomažu očuvanju životne sredine.</w:t>
      </w:r>
    </w:p>
    <w:p w14:paraId="31D31FE2" w14:textId="77777777" w:rsidR="00005594" w:rsidRPr="00CB74DA" w:rsidRDefault="00005594">
      <w:pPr>
        <w:tabs>
          <w:tab w:val="clear" w:pos="284"/>
        </w:tabs>
        <w:ind w:right="283"/>
        <w:rPr>
          <w:szCs w:val="22"/>
          <w:lang w:val="sr-Latn-ME" w:eastAsia="hr-HR"/>
        </w:rPr>
      </w:pPr>
      <w:r w:rsidRPr="00CB74DA">
        <w:rPr>
          <w:szCs w:val="22"/>
          <w:lang w:val="sr-Latn-ME" w:eastAsia="hr-HR"/>
        </w:rPr>
        <w:t>Neupotrijebljeni lijek se uništava u skladu sa važećim propisima.</w:t>
      </w:r>
    </w:p>
    <w:p w14:paraId="0B7AF301" w14:textId="77777777" w:rsidR="00005594" w:rsidRPr="00CB74DA" w:rsidRDefault="00005594">
      <w:pPr>
        <w:tabs>
          <w:tab w:val="clear" w:pos="284"/>
        </w:tabs>
        <w:ind w:right="283"/>
        <w:jc w:val="left"/>
        <w:rPr>
          <w:b/>
          <w:bCs/>
          <w:szCs w:val="22"/>
          <w:lang w:val="sr-Latn-ME" w:eastAsia="hr-HR"/>
        </w:rPr>
      </w:pPr>
    </w:p>
    <w:p w14:paraId="06C91D52" w14:textId="77777777" w:rsidR="00C76511" w:rsidRPr="00CB74DA" w:rsidRDefault="00C76511">
      <w:pPr>
        <w:tabs>
          <w:tab w:val="clear" w:pos="284"/>
        </w:tabs>
        <w:ind w:right="283"/>
        <w:jc w:val="left"/>
        <w:rPr>
          <w:b/>
          <w:bCs/>
          <w:szCs w:val="22"/>
          <w:lang w:val="sr-Latn-ME" w:eastAsia="hr-HR"/>
        </w:rPr>
      </w:pPr>
    </w:p>
    <w:p w14:paraId="6C768FDA" w14:textId="77777777" w:rsidR="00005594" w:rsidRPr="00CB74DA" w:rsidRDefault="00005594">
      <w:pPr>
        <w:tabs>
          <w:tab w:val="clear" w:pos="284"/>
          <w:tab w:val="left" w:pos="567"/>
        </w:tabs>
        <w:ind w:right="283"/>
        <w:rPr>
          <w:b/>
          <w:bCs/>
          <w:szCs w:val="22"/>
          <w:lang w:val="sr-Latn-ME"/>
        </w:rPr>
      </w:pPr>
      <w:r w:rsidRPr="00CB74DA">
        <w:rPr>
          <w:b/>
          <w:bCs/>
          <w:szCs w:val="22"/>
          <w:lang w:val="sr-Latn-ME"/>
        </w:rPr>
        <w:t xml:space="preserve">6. </w:t>
      </w:r>
      <w:r w:rsidRPr="00CB74DA">
        <w:rPr>
          <w:b/>
          <w:bCs/>
          <w:szCs w:val="22"/>
          <w:lang w:val="sr-Latn-ME"/>
        </w:rPr>
        <w:tab/>
        <w:t>SADRŽAJ PAKOVANJA I DODATNE INFORMACIJE</w:t>
      </w:r>
    </w:p>
    <w:p w14:paraId="1B799FD3" w14:textId="77777777" w:rsidR="00C76511" w:rsidRPr="00CB74DA" w:rsidRDefault="00C76511">
      <w:pPr>
        <w:tabs>
          <w:tab w:val="clear" w:pos="284"/>
          <w:tab w:val="left" w:pos="567"/>
        </w:tabs>
        <w:ind w:right="283"/>
        <w:rPr>
          <w:b/>
          <w:bCs/>
          <w:szCs w:val="22"/>
          <w:lang w:val="sr-Latn-ME"/>
        </w:rPr>
      </w:pPr>
    </w:p>
    <w:p w14:paraId="23F51E6C" w14:textId="5FD9B976" w:rsidR="00822EC7" w:rsidRPr="00CB74DA" w:rsidRDefault="00005594">
      <w:pPr>
        <w:tabs>
          <w:tab w:val="clear" w:pos="284"/>
          <w:tab w:val="left" w:pos="567"/>
        </w:tabs>
        <w:ind w:right="283"/>
        <w:rPr>
          <w:b/>
          <w:bCs/>
          <w:szCs w:val="22"/>
          <w:lang w:val="sr-Latn-ME"/>
        </w:rPr>
      </w:pPr>
      <w:r w:rsidRPr="00CB74DA">
        <w:rPr>
          <w:b/>
          <w:bCs/>
          <w:szCs w:val="22"/>
          <w:lang w:val="sr-Latn-ME"/>
        </w:rPr>
        <w:t xml:space="preserve"> </w:t>
      </w:r>
      <w:r w:rsidR="00822EC7" w:rsidRPr="00CB74DA">
        <w:rPr>
          <w:b/>
          <w:bCs/>
          <w:szCs w:val="22"/>
          <w:lang w:val="sr-Latn-ME"/>
        </w:rPr>
        <w:t>Šta sadrži l</w:t>
      </w:r>
      <w:r w:rsidR="00632FF2" w:rsidRPr="00CB74DA">
        <w:rPr>
          <w:b/>
          <w:bCs/>
          <w:szCs w:val="22"/>
          <w:lang w:val="sr-Latn-ME"/>
        </w:rPr>
        <w:t>ij</w:t>
      </w:r>
      <w:r w:rsidR="00822EC7" w:rsidRPr="00CB74DA">
        <w:rPr>
          <w:b/>
          <w:bCs/>
          <w:szCs w:val="22"/>
          <w:lang w:val="sr-Latn-ME"/>
        </w:rPr>
        <w:t>ek</w:t>
      </w:r>
      <w:r w:rsidR="008906AB" w:rsidRPr="00CB74DA">
        <w:rPr>
          <w:b/>
          <w:bCs/>
          <w:szCs w:val="22"/>
          <w:lang w:val="sr-Latn-ME"/>
        </w:rPr>
        <w:t xml:space="preserve"> </w:t>
      </w:r>
      <w:r w:rsidR="008906AB" w:rsidRPr="00CB74DA">
        <w:rPr>
          <w:b/>
          <w:szCs w:val="22"/>
          <w:lang w:val="sr-Latn-ME"/>
        </w:rPr>
        <w:t>LIDOKAIN 2% - ADRENALIN</w:t>
      </w:r>
      <w:r w:rsidR="00FC0AAC" w:rsidRPr="00CB74DA">
        <w:rPr>
          <w:b/>
          <w:szCs w:val="22"/>
          <w:lang w:val="sr-Latn-ME"/>
        </w:rPr>
        <w:t xml:space="preserve"> GALENIKA</w:t>
      </w:r>
    </w:p>
    <w:p w14:paraId="75E308D9" w14:textId="5E855FFD" w:rsidR="00B14617" w:rsidRPr="00CB74DA" w:rsidRDefault="00632FF2">
      <w:pPr>
        <w:numPr>
          <w:ilvl w:val="0"/>
          <w:numId w:val="20"/>
        </w:numPr>
        <w:ind w:right="283"/>
        <w:rPr>
          <w:szCs w:val="22"/>
          <w:lang w:val="sr-Latn-ME"/>
        </w:rPr>
      </w:pPr>
      <w:r w:rsidRPr="00CB74DA">
        <w:rPr>
          <w:szCs w:val="22"/>
          <w:lang w:val="sr-Latn-ME"/>
        </w:rPr>
        <w:t>A</w:t>
      </w:r>
      <w:r w:rsidR="008906AB" w:rsidRPr="00CB74DA">
        <w:rPr>
          <w:szCs w:val="22"/>
          <w:lang w:val="sr-Latn-ME"/>
        </w:rPr>
        <w:t>ktivn</w:t>
      </w:r>
      <w:r w:rsidRPr="00CB74DA">
        <w:rPr>
          <w:szCs w:val="22"/>
          <w:lang w:val="sr-Latn-ME"/>
        </w:rPr>
        <w:t>e</w:t>
      </w:r>
      <w:r w:rsidR="008906AB" w:rsidRPr="00CB74DA">
        <w:rPr>
          <w:szCs w:val="22"/>
          <w:lang w:val="sr-Latn-ME"/>
        </w:rPr>
        <w:t xml:space="preserve"> supstanc</w:t>
      </w:r>
      <w:r w:rsidRPr="00CB74DA">
        <w:rPr>
          <w:szCs w:val="22"/>
          <w:lang w:val="sr-Latn-ME"/>
        </w:rPr>
        <w:t>e su</w:t>
      </w:r>
      <w:r w:rsidR="008906AB" w:rsidRPr="00CB74DA">
        <w:rPr>
          <w:szCs w:val="22"/>
          <w:lang w:val="sr-Latn-ME"/>
        </w:rPr>
        <w:t>:</w:t>
      </w:r>
      <w:r w:rsidR="00C76511" w:rsidRPr="00CB74DA">
        <w:rPr>
          <w:bCs/>
          <w:szCs w:val="22"/>
          <w:lang w:val="sr-Latn-ME"/>
        </w:rPr>
        <w:t xml:space="preserve"> lidokain hidrohlorid i adrenalin</w:t>
      </w:r>
      <w:r w:rsidR="00CE6A04" w:rsidRPr="00CB74DA">
        <w:rPr>
          <w:bCs/>
          <w:szCs w:val="22"/>
          <w:lang w:val="sr-Latn-ME"/>
        </w:rPr>
        <w:t xml:space="preserve"> </w:t>
      </w:r>
      <w:r w:rsidR="00CE6A04" w:rsidRPr="00CB74DA">
        <w:rPr>
          <w:szCs w:val="22"/>
          <w:lang w:val="sr-Latn-ME"/>
        </w:rPr>
        <w:t>(epinefrin)</w:t>
      </w:r>
      <w:r w:rsidR="00B14617" w:rsidRPr="00CB74DA">
        <w:rPr>
          <w:bCs/>
          <w:szCs w:val="22"/>
          <w:lang w:val="sr-Latn-ME"/>
        </w:rPr>
        <w:t>.</w:t>
      </w:r>
    </w:p>
    <w:p w14:paraId="5495CB3A" w14:textId="1B9A7EC1" w:rsidR="008906AB" w:rsidRPr="00CB74DA" w:rsidRDefault="008906AB" w:rsidP="00C96EAB">
      <w:pPr>
        <w:ind w:right="283"/>
        <w:rPr>
          <w:bCs/>
          <w:szCs w:val="22"/>
          <w:lang w:val="sr-Latn-ME"/>
        </w:rPr>
      </w:pPr>
      <w:r w:rsidRPr="00CB74DA">
        <w:rPr>
          <w:bCs/>
          <w:szCs w:val="22"/>
          <w:lang w:val="sr-Latn-ME"/>
        </w:rPr>
        <w:t>2 m</w:t>
      </w:r>
      <w:r w:rsidR="00632FF2" w:rsidRPr="00CB74DA">
        <w:rPr>
          <w:bCs/>
          <w:szCs w:val="22"/>
          <w:lang w:val="sr-Latn-ME"/>
        </w:rPr>
        <w:t>l</w:t>
      </w:r>
      <w:r w:rsidRPr="00CB74DA">
        <w:rPr>
          <w:bCs/>
          <w:szCs w:val="22"/>
          <w:lang w:val="sr-Latn-ME"/>
        </w:rPr>
        <w:t xml:space="preserve"> rastvora za injekciju sadrži 40 mg lidokain</w:t>
      </w:r>
      <w:r w:rsidR="00632FF2" w:rsidRPr="00CB74DA">
        <w:rPr>
          <w:bCs/>
          <w:szCs w:val="22"/>
          <w:lang w:val="sr-Latn-ME"/>
        </w:rPr>
        <w:t xml:space="preserve"> </w:t>
      </w:r>
      <w:r w:rsidRPr="00CB74DA">
        <w:rPr>
          <w:bCs/>
          <w:szCs w:val="22"/>
          <w:lang w:val="sr-Latn-ME"/>
        </w:rPr>
        <w:t>hidrohlorida, u obliku lidokain</w:t>
      </w:r>
      <w:r w:rsidR="00632FF2" w:rsidRPr="00CB74DA">
        <w:rPr>
          <w:bCs/>
          <w:szCs w:val="22"/>
          <w:lang w:val="sr-Latn-ME"/>
        </w:rPr>
        <w:t xml:space="preserve"> </w:t>
      </w:r>
      <w:r w:rsidRPr="00CB74DA">
        <w:rPr>
          <w:bCs/>
          <w:szCs w:val="22"/>
          <w:lang w:val="sr-Latn-ME"/>
        </w:rPr>
        <w:t>hidrohlorid monohidrata i 0,025 mg adrenalina</w:t>
      </w:r>
      <w:r w:rsidR="00CE6A04" w:rsidRPr="00CB74DA">
        <w:rPr>
          <w:bCs/>
          <w:szCs w:val="22"/>
          <w:lang w:val="sr-Latn-ME"/>
        </w:rPr>
        <w:t xml:space="preserve"> </w:t>
      </w:r>
      <w:r w:rsidR="00CE6A04" w:rsidRPr="00CB74DA">
        <w:rPr>
          <w:szCs w:val="22"/>
          <w:lang w:val="sr-Latn-ME"/>
        </w:rPr>
        <w:t>(epinefrina)</w:t>
      </w:r>
      <w:r w:rsidRPr="00CB74DA">
        <w:rPr>
          <w:bCs/>
          <w:szCs w:val="22"/>
          <w:lang w:val="sr-Latn-ME"/>
        </w:rPr>
        <w:t>, u obliku adrenalin</w:t>
      </w:r>
      <w:r w:rsidR="00632FF2" w:rsidRPr="00CB74DA">
        <w:rPr>
          <w:bCs/>
          <w:szCs w:val="22"/>
          <w:lang w:val="sr-Latn-ME"/>
        </w:rPr>
        <w:t xml:space="preserve"> </w:t>
      </w:r>
      <w:r w:rsidRPr="00CB74DA">
        <w:rPr>
          <w:bCs/>
          <w:szCs w:val="22"/>
          <w:lang w:val="sr-Latn-ME"/>
        </w:rPr>
        <w:t>tartarata.</w:t>
      </w:r>
    </w:p>
    <w:p w14:paraId="1B03A4C1" w14:textId="77777777" w:rsidR="00215346" w:rsidRPr="00CB74DA" w:rsidRDefault="00215346" w:rsidP="00C96EAB">
      <w:pPr>
        <w:ind w:right="283"/>
        <w:rPr>
          <w:szCs w:val="22"/>
          <w:lang w:val="sr-Latn-ME"/>
        </w:rPr>
      </w:pPr>
    </w:p>
    <w:p w14:paraId="11A24664" w14:textId="31A856C8" w:rsidR="008906AB" w:rsidRPr="00CB74DA" w:rsidRDefault="00632FF2" w:rsidP="00C96EAB">
      <w:pPr>
        <w:numPr>
          <w:ilvl w:val="0"/>
          <w:numId w:val="20"/>
        </w:numPr>
        <w:ind w:right="283"/>
        <w:rPr>
          <w:szCs w:val="22"/>
          <w:lang w:val="sr-Latn-ME"/>
        </w:rPr>
      </w:pPr>
      <w:r w:rsidRPr="00CB74DA">
        <w:rPr>
          <w:szCs w:val="22"/>
          <w:lang w:val="sr-Latn-ME"/>
        </w:rPr>
        <w:t>P</w:t>
      </w:r>
      <w:r w:rsidR="00BE3152" w:rsidRPr="00CB74DA">
        <w:rPr>
          <w:szCs w:val="22"/>
          <w:lang w:val="sr-Latn-ME"/>
        </w:rPr>
        <w:t>omoćn</w:t>
      </w:r>
      <w:r w:rsidRPr="00CB74DA">
        <w:rPr>
          <w:szCs w:val="22"/>
          <w:lang w:val="sr-Latn-ME"/>
        </w:rPr>
        <w:t>e</w:t>
      </w:r>
      <w:r w:rsidR="00BE3152" w:rsidRPr="00CB74DA">
        <w:rPr>
          <w:szCs w:val="22"/>
          <w:lang w:val="sr-Latn-ME"/>
        </w:rPr>
        <w:t xml:space="preserve"> supstanc</w:t>
      </w:r>
      <w:r w:rsidRPr="00CB74DA">
        <w:rPr>
          <w:szCs w:val="22"/>
          <w:lang w:val="sr-Latn-ME"/>
        </w:rPr>
        <w:t>e</w:t>
      </w:r>
      <w:r w:rsidR="00B14617" w:rsidRPr="00CB74DA">
        <w:rPr>
          <w:szCs w:val="22"/>
          <w:lang w:val="sr-Latn-ME"/>
        </w:rPr>
        <w:t xml:space="preserve"> </w:t>
      </w:r>
      <w:r w:rsidRPr="00CB74DA">
        <w:rPr>
          <w:szCs w:val="22"/>
          <w:lang w:val="sr-Latn-ME"/>
        </w:rPr>
        <w:t>su</w:t>
      </w:r>
      <w:r w:rsidR="00BE3152" w:rsidRPr="00CB74DA">
        <w:rPr>
          <w:szCs w:val="22"/>
          <w:lang w:val="sr-Latn-ME"/>
        </w:rPr>
        <w:t>:</w:t>
      </w:r>
      <w:r w:rsidR="00B14617" w:rsidRPr="00CB74DA">
        <w:rPr>
          <w:szCs w:val="22"/>
          <w:lang w:val="sr-Latn-ME"/>
        </w:rPr>
        <w:t xml:space="preserve"> </w:t>
      </w:r>
      <w:r w:rsidR="00C76511" w:rsidRPr="00CB74DA">
        <w:rPr>
          <w:szCs w:val="22"/>
          <w:lang w:val="sr-Latn-ME"/>
        </w:rPr>
        <w:t>n</w:t>
      </w:r>
      <w:r w:rsidR="00BE3152" w:rsidRPr="00CB74DA">
        <w:rPr>
          <w:szCs w:val="22"/>
          <w:lang w:val="sr-Latn-ME"/>
        </w:rPr>
        <w:t>atrijum</w:t>
      </w:r>
      <w:r w:rsidRPr="00CB74DA">
        <w:rPr>
          <w:szCs w:val="22"/>
          <w:lang w:val="sr-Latn-ME"/>
        </w:rPr>
        <w:t xml:space="preserve"> </w:t>
      </w:r>
      <w:r w:rsidR="00BE3152" w:rsidRPr="00CB74DA">
        <w:rPr>
          <w:szCs w:val="22"/>
          <w:lang w:val="sr-Latn-ME"/>
        </w:rPr>
        <w:t>metabisulfit (E223); dinatrijum</w:t>
      </w:r>
      <w:r w:rsidRPr="00CB74DA">
        <w:rPr>
          <w:szCs w:val="22"/>
          <w:lang w:val="sr-Latn-ME"/>
        </w:rPr>
        <w:t xml:space="preserve"> </w:t>
      </w:r>
      <w:r w:rsidR="00BE3152" w:rsidRPr="00CB74DA">
        <w:rPr>
          <w:szCs w:val="22"/>
          <w:lang w:val="sr-Latn-ME"/>
        </w:rPr>
        <w:t>edetat; natrijum</w:t>
      </w:r>
      <w:r w:rsidRPr="00CB74DA">
        <w:rPr>
          <w:szCs w:val="22"/>
          <w:lang w:val="sr-Latn-ME"/>
        </w:rPr>
        <w:t xml:space="preserve"> </w:t>
      </w:r>
      <w:r w:rsidR="00BE3152" w:rsidRPr="00CB74DA">
        <w:rPr>
          <w:szCs w:val="22"/>
          <w:lang w:val="sr-Latn-ME"/>
        </w:rPr>
        <w:t>acetat, bezvodni; natrijum</w:t>
      </w:r>
      <w:r w:rsidRPr="00CB74DA">
        <w:rPr>
          <w:szCs w:val="22"/>
          <w:lang w:val="sr-Latn-ME"/>
        </w:rPr>
        <w:t xml:space="preserve"> </w:t>
      </w:r>
      <w:r w:rsidR="00BE3152" w:rsidRPr="00CB74DA">
        <w:rPr>
          <w:szCs w:val="22"/>
          <w:lang w:val="sr-Latn-ME"/>
        </w:rPr>
        <w:t>hlorid; hlorovodonična kiselina, koncentrovana; voda za injekcije.</w:t>
      </w:r>
    </w:p>
    <w:p w14:paraId="73A91F67" w14:textId="77777777" w:rsidR="00B14617" w:rsidRPr="00CB74DA" w:rsidRDefault="00B14617" w:rsidP="00C96EAB">
      <w:pPr>
        <w:ind w:left="720" w:right="283"/>
        <w:rPr>
          <w:szCs w:val="22"/>
          <w:lang w:val="sr-Latn-ME"/>
        </w:rPr>
      </w:pPr>
    </w:p>
    <w:p w14:paraId="19732766" w14:textId="6A467194" w:rsidR="00822EC7" w:rsidRPr="00CB74DA" w:rsidRDefault="00822EC7" w:rsidP="00C96EAB">
      <w:pPr>
        <w:ind w:right="283"/>
        <w:rPr>
          <w:b/>
          <w:bCs/>
          <w:szCs w:val="22"/>
          <w:lang w:val="sr-Latn-ME"/>
        </w:rPr>
      </w:pPr>
      <w:r w:rsidRPr="00CB74DA">
        <w:rPr>
          <w:b/>
          <w:szCs w:val="22"/>
          <w:lang w:val="sr-Latn-ME"/>
        </w:rPr>
        <w:t>Kako izgleda l</w:t>
      </w:r>
      <w:r w:rsidR="00632FF2" w:rsidRPr="00CB74DA">
        <w:rPr>
          <w:b/>
          <w:szCs w:val="22"/>
          <w:lang w:val="sr-Latn-ME"/>
        </w:rPr>
        <w:t>ij</w:t>
      </w:r>
      <w:r w:rsidRPr="00CB74DA">
        <w:rPr>
          <w:b/>
          <w:szCs w:val="22"/>
          <w:lang w:val="sr-Latn-ME"/>
        </w:rPr>
        <w:t xml:space="preserve">ek </w:t>
      </w:r>
      <w:r w:rsidR="00BE3152" w:rsidRPr="00CB74DA">
        <w:rPr>
          <w:b/>
          <w:szCs w:val="22"/>
          <w:lang w:val="sr-Latn-ME"/>
        </w:rPr>
        <w:t>LIDOKAIN 2% - ADRENALIN</w:t>
      </w:r>
      <w:r w:rsidR="00FC0AAC" w:rsidRPr="00CB74DA">
        <w:rPr>
          <w:b/>
          <w:szCs w:val="22"/>
          <w:lang w:val="sr-Latn-ME"/>
        </w:rPr>
        <w:t xml:space="preserve"> GALENIKA</w:t>
      </w:r>
      <w:r w:rsidRPr="00CB74DA">
        <w:rPr>
          <w:b/>
          <w:szCs w:val="22"/>
          <w:lang w:val="sr-Latn-ME"/>
        </w:rPr>
        <w:t xml:space="preserve"> i sadržaj pakovanja</w:t>
      </w:r>
    </w:p>
    <w:p w14:paraId="71BB28F4" w14:textId="77777777" w:rsidR="00BE3152" w:rsidRPr="00CB74DA" w:rsidRDefault="00BE3152">
      <w:pPr>
        <w:ind w:right="283"/>
        <w:rPr>
          <w:szCs w:val="22"/>
          <w:lang w:val="sr-Latn-ME"/>
        </w:rPr>
      </w:pPr>
      <w:r w:rsidRPr="00CB74DA">
        <w:rPr>
          <w:szCs w:val="22"/>
          <w:lang w:val="sr-Latn-ME"/>
        </w:rPr>
        <w:t xml:space="preserve">Rastvor za injekciju. </w:t>
      </w:r>
    </w:p>
    <w:p w14:paraId="341EFB9F" w14:textId="55D92F5E" w:rsidR="00822EC7" w:rsidRPr="00CB74DA" w:rsidRDefault="00BE3152">
      <w:pPr>
        <w:ind w:right="283"/>
        <w:rPr>
          <w:szCs w:val="22"/>
          <w:lang w:val="sr-Latn-ME"/>
        </w:rPr>
      </w:pPr>
      <w:r w:rsidRPr="00CB74DA">
        <w:rPr>
          <w:szCs w:val="22"/>
          <w:lang w:val="sr-Latn-ME"/>
        </w:rPr>
        <w:t>Bistar, bezbojan do sv</w:t>
      </w:r>
      <w:r w:rsidR="00632FF2" w:rsidRPr="00CB74DA">
        <w:rPr>
          <w:szCs w:val="22"/>
          <w:lang w:val="sr-Latn-ME"/>
        </w:rPr>
        <w:t>ij</w:t>
      </w:r>
      <w:r w:rsidRPr="00CB74DA">
        <w:rPr>
          <w:szCs w:val="22"/>
          <w:lang w:val="sr-Latn-ME"/>
        </w:rPr>
        <w:t>etložut rastvor.</w:t>
      </w:r>
    </w:p>
    <w:p w14:paraId="07FB16C6" w14:textId="77777777" w:rsidR="006B4B05" w:rsidRPr="00CB74DA" w:rsidRDefault="006B4B05">
      <w:pPr>
        <w:ind w:right="283"/>
        <w:rPr>
          <w:szCs w:val="22"/>
          <w:lang w:val="sr-Latn-ME"/>
        </w:rPr>
      </w:pPr>
    </w:p>
    <w:p w14:paraId="23A7DAA8" w14:textId="691B07B8" w:rsidR="00BE3152" w:rsidRPr="00CB74DA" w:rsidRDefault="00BE3152" w:rsidP="00C96EAB">
      <w:pPr>
        <w:pStyle w:val="Header"/>
        <w:tabs>
          <w:tab w:val="clear" w:pos="4536"/>
          <w:tab w:val="clear" w:pos="9072"/>
          <w:tab w:val="left" w:pos="284"/>
        </w:tabs>
        <w:ind w:right="283"/>
        <w:rPr>
          <w:szCs w:val="22"/>
          <w:lang w:val="sr-Latn-ME"/>
        </w:rPr>
      </w:pPr>
      <w:r w:rsidRPr="00CB74DA">
        <w:rPr>
          <w:szCs w:val="22"/>
          <w:lang w:val="sr-Latn-ME"/>
        </w:rPr>
        <w:t xml:space="preserve">Unutrašnje pakovanje </w:t>
      </w:r>
      <w:r w:rsidR="00B14617" w:rsidRPr="00CB74DA">
        <w:rPr>
          <w:szCs w:val="22"/>
          <w:lang w:val="sr-Latn-ME"/>
        </w:rPr>
        <w:t xml:space="preserve">lijeka </w:t>
      </w:r>
      <w:r w:rsidRPr="00CB74DA">
        <w:rPr>
          <w:szCs w:val="22"/>
          <w:lang w:val="sr-Latn-ME"/>
        </w:rPr>
        <w:t xml:space="preserve">je ampula od bezbojnog, neutralnog stakla </w:t>
      </w:r>
      <w:r w:rsidR="00B14617" w:rsidRPr="00CB74DA">
        <w:rPr>
          <w:szCs w:val="22"/>
          <w:lang w:val="sr-Latn-ME"/>
        </w:rPr>
        <w:t>(</w:t>
      </w:r>
      <w:r w:rsidRPr="00CB74DA">
        <w:rPr>
          <w:szCs w:val="22"/>
          <w:lang w:val="sr-Latn-ME"/>
        </w:rPr>
        <w:t>hidrolitičke grupe</w:t>
      </w:r>
      <w:r w:rsidR="00B14617" w:rsidRPr="00CB74DA">
        <w:rPr>
          <w:szCs w:val="22"/>
          <w:lang w:val="sr-Latn-ME"/>
        </w:rPr>
        <w:t xml:space="preserve"> I)</w:t>
      </w:r>
      <w:r w:rsidRPr="00CB74DA">
        <w:rPr>
          <w:szCs w:val="22"/>
          <w:lang w:val="sr-Latn-ME"/>
        </w:rPr>
        <w:t xml:space="preserve"> sa b</w:t>
      </w:r>
      <w:r w:rsidR="00632FF2" w:rsidRPr="00CB74DA">
        <w:rPr>
          <w:szCs w:val="22"/>
          <w:lang w:val="sr-Latn-ME"/>
        </w:rPr>
        <w:t>ij</w:t>
      </w:r>
      <w:r w:rsidRPr="00CB74DA">
        <w:rPr>
          <w:szCs w:val="22"/>
          <w:lang w:val="sr-Latn-ME"/>
        </w:rPr>
        <w:t xml:space="preserve">elim keramičkim prstenom za prelom i plavim identifikacionim prstenom na vratu, </w:t>
      </w:r>
      <w:r w:rsidR="00B14617" w:rsidRPr="00CB74DA">
        <w:rPr>
          <w:szCs w:val="22"/>
          <w:lang w:val="sr-Latn-ME"/>
        </w:rPr>
        <w:t xml:space="preserve">koja sadrži </w:t>
      </w:r>
      <w:r w:rsidRPr="00CB74DA">
        <w:rPr>
          <w:szCs w:val="22"/>
          <w:lang w:val="sr-Latn-ME"/>
        </w:rPr>
        <w:t>2 m</w:t>
      </w:r>
      <w:r w:rsidR="00632FF2" w:rsidRPr="00CB74DA">
        <w:rPr>
          <w:szCs w:val="22"/>
          <w:lang w:val="sr-Latn-ME"/>
        </w:rPr>
        <w:t>l</w:t>
      </w:r>
      <w:r w:rsidRPr="00CB74DA">
        <w:rPr>
          <w:szCs w:val="22"/>
          <w:lang w:val="sr-Latn-ME"/>
        </w:rPr>
        <w:t xml:space="preserve"> rastvora za injekciju.</w:t>
      </w:r>
    </w:p>
    <w:p w14:paraId="02C7CBB1" w14:textId="77777777" w:rsidR="006B4B05" w:rsidRPr="00CB74DA" w:rsidRDefault="006B4B05" w:rsidP="00C96EAB">
      <w:pPr>
        <w:pStyle w:val="Header"/>
        <w:tabs>
          <w:tab w:val="clear" w:pos="4536"/>
          <w:tab w:val="clear" w:pos="9072"/>
          <w:tab w:val="left" w:pos="284"/>
        </w:tabs>
        <w:ind w:right="283"/>
        <w:rPr>
          <w:szCs w:val="22"/>
          <w:lang w:val="sr-Latn-ME"/>
        </w:rPr>
      </w:pPr>
    </w:p>
    <w:p w14:paraId="283DB2A2" w14:textId="497DCC1D" w:rsidR="00BE3152" w:rsidRPr="00CB74DA" w:rsidRDefault="00BE3152">
      <w:pPr>
        <w:ind w:right="283"/>
        <w:rPr>
          <w:iCs/>
          <w:szCs w:val="22"/>
          <w:lang w:val="sr-Latn-ME"/>
        </w:rPr>
      </w:pPr>
      <w:r w:rsidRPr="00CB74DA">
        <w:rPr>
          <w:iCs/>
          <w:szCs w:val="22"/>
          <w:lang w:val="sr-Latn-ME"/>
        </w:rPr>
        <w:t>Spolj</w:t>
      </w:r>
      <w:r w:rsidR="00B14617" w:rsidRPr="00CB74DA">
        <w:rPr>
          <w:iCs/>
          <w:szCs w:val="22"/>
          <w:lang w:val="sr-Latn-ME"/>
        </w:rPr>
        <w:t>aš</w:t>
      </w:r>
      <w:r w:rsidRPr="00CB74DA">
        <w:rPr>
          <w:iCs/>
          <w:szCs w:val="22"/>
          <w:lang w:val="sr-Latn-ME"/>
        </w:rPr>
        <w:t xml:space="preserve">nje pakovanje </w:t>
      </w:r>
      <w:r w:rsidR="00B14617" w:rsidRPr="00CB74DA">
        <w:rPr>
          <w:iCs/>
          <w:szCs w:val="22"/>
          <w:lang w:val="sr-Latn-ME"/>
        </w:rPr>
        <w:t xml:space="preserve">lijeka </w:t>
      </w:r>
      <w:r w:rsidRPr="00CB74DA">
        <w:rPr>
          <w:iCs/>
          <w:szCs w:val="22"/>
          <w:lang w:val="sr-Latn-ME"/>
        </w:rPr>
        <w:t xml:space="preserve">je složiva kartonska kutija u kojoj se nalazi 10 </w:t>
      </w:r>
      <w:r w:rsidR="00B14617" w:rsidRPr="00CB74DA">
        <w:rPr>
          <w:iCs/>
          <w:szCs w:val="22"/>
          <w:lang w:val="sr-Latn-ME"/>
        </w:rPr>
        <w:t xml:space="preserve">PVC </w:t>
      </w:r>
      <w:r w:rsidRPr="00CB74DA">
        <w:rPr>
          <w:iCs/>
          <w:szCs w:val="22"/>
          <w:lang w:val="sr-Latn-ME"/>
        </w:rPr>
        <w:t>blistera</w:t>
      </w:r>
      <w:r w:rsidR="00B14617" w:rsidRPr="00CB74DA">
        <w:rPr>
          <w:iCs/>
          <w:szCs w:val="22"/>
          <w:lang w:val="sr-Latn-ME"/>
        </w:rPr>
        <w:t xml:space="preserve"> sa po 5 ampula</w:t>
      </w:r>
      <w:r w:rsidRPr="00CB74DA">
        <w:rPr>
          <w:iCs/>
          <w:szCs w:val="22"/>
          <w:lang w:val="sr-Latn-ME"/>
        </w:rPr>
        <w:t xml:space="preserve"> (ukupno 50 ampula)</w:t>
      </w:r>
      <w:r w:rsidR="00B14617" w:rsidRPr="00CB74DA">
        <w:rPr>
          <w:iCs/>
          <w:szCs w:val="22"/>
          <w:lang w:val="sr-Latn-ME"/>
        </w:rPr>
        <w:t xml:space="preserve"> i Uputstvo za lijek</w:t>
      </w:r>
      <w:r w:rsidRPr="00CB74DA">
        <w:rPr>
          <w:iCs/>
          <w:szCs w:val="22"/>
          <w:lang w:val="sr-Latn-ME"/>
        </w:rPr>
        <w:t>.</w:t>
      </w:r>
    </w:p>
    <w:p w14:paraId="7A0C3EA3" w14:textId="77777777" w:rsidR="00215346" w:rsidRPr="00CB74DA" w:rsidRDefault="00215346">
      <w:pPr>
        <w:ind w:right="283"/>
        <w:rPr>
          <w:szCs w:val="22"/>
          <w:lang w:val="sr-Latn-ME"/>
        </w:rPr>
      </w:pPr>
    </w:p>
    <w:p w14:paraId="61FAB569" w14:textId="295DEFCB" w:rsidR="00822EC7" w:rsidRPr="00CB74DA" w:rsidRDefault="00822EC7" w:rsidP="00C96EAB">
      <w:pPr>
        <w:ind w:right="283"/>
        <w:rPr>
          <w:b/>
          <w:szCs w:val="22"/>
          <w:lang w:val="sr-Latn-ME"/>
        </w:rPr>
      </w:pPr>
      <w:r w:rsidRPr="00CB74DA">
        <w:rPr>
          <w:b/>
          <w:szCs w:val="22"/>
          <w:lang w:val="sr-Latn-ME"/>
        </w:rPr>
        <w:t>Nosilac dozvole i proizvođač</w:t>
      </w:r>
    </w:p>
    <w:p w14:paraId="13C51511" w14:textId="77777777" w:rsidR="00215346" w:rsidRPr="00CB74DA" w:rsidRDefault="00215346" w:rsidP="00C96EAB">
      <w:pPr>
        <w:ind w:right="283"/>
        <w:rPr>
          <w:b/>
          <w:bCs/>
          <w:szCs w:val="22"/>
          <w:lang w:val="sr-Latn-ME"/>
        </w:rPr>
      </w:pPr>
    </w:p>
    <w:p w14:paraId="6A0E5EB3" w14:textId="77777777" w:rsidR="00632FF2" w:rsidRPr="00CB74DA" w:rsidRDefault="00632FF2">
      <w:pPr>
        <w:ind w:right="283"/>
        <w:rPr>
          <w:rFonts w:eastAsia="TimesNewRoman,Bold"/>
          <w:b/>
          <w:bCs/>
          <w:szCs w:val="22"/>
          <w:lang w:val="sr-Latn-ME"/>
        </w:rPr>
      </w:pPr>
      <w:r w:rsidRPr="00CB74DA">
        <w:rPr>
          <w:rFonts w:eastAsia="TimesNewRoman,Bold"/>
          <w:b/>
          <w:bCs/>
          <w:szCs w:val="22"/>
          <w:lang w:val="sr-Latn-ME"/>
        </w:rPr>
        <w:t>Nosilac dozvole:</w:t>
      </w:r>
    </w:p>
    <w:p w14:paraId="54E8709F" w14:textId="77777777" w:rsidR="00B14617" w:rsidRPr="00CB74DA" w:rsidRDefault="00632FF2">
      <w:pPr>
        <w:ind w:right="283"/>
        <w:rPr>
          <w:rFonts w:eastAsia="TimesNewRoman,Bold"/>
          <w:bCs/>
          <w:szCs w:val="22"/>
          <w:lang w:val="sr-Latn-ME"/>
        </w:rPr>
      </w:pPr>
      <w:r w:rsidRPr="00CB74DA">
        <w:rPr>
          <w:rFonts w:eastAsia="TimesNewRoman,Bold"/>
          <w:bCs/>
          <w:szCs w:val="22"/>
          <w:lang w:val="sr-Latn-ME"/>
        </w:rPr>
        <w:t>GLK pharma d.o.o.</w:t>
      </w:r>
      <w:r w:rsidR="00B14617" w:rsidRPr="00CB74DA">
        <w:rPr>
          <w:rFonts w:eastAsia="TimesNewRoman,Bold"/>
          <w:bCs/>
          <w:szCs w:val="22"/>
          <w:lang w:val="sr-Latn-ME"/>
        </w:rPr>
        <w:t xml:space="preserve"> Podgorica</w:t>
      </w:r>
      <w:r w:rsidRPr="00CB74DA">
        <w:rPr>
          <w:rFonts w:eastAsia="TimesNewRoman,Bold"/>
          <w:bCs/>
          <w:szCs w:val="22"/>
          <w:lang w:val="sr-Latn-ME"/>
        </w:rPr>
        <w:t>,</w:t>
      </w:r>
    </w:p>
    <w:p w14:paraId="4453E5E6" w14:textId="076A2217" w:rsidR="00632FF2" w:rsidRPr="00CB74DA" w:rsidRDefault="00632FF2">
      <w:pPr>
        <w:ind w:right="283"/>
        <w:rPr>
          <w:rFonts w:eastAsia="TimesNewRoman,Bold"/>
          <w:bCs/>
          <w:szCs w:val="22"/>
          <w:lang w:val="sr-Latn-ME"/>
        </w:rPr>
      </w:pPr>
      <w:r w:rsidRPr="00CB74DA">
        <w:rPr>
          <w:rFonts w:eastAsia="TimesNewRoman,Bold"/>
          <w:bCs/>
          <w:szCs w:val="22"/>
          <w:lang w:val="sr-Latn-ME"/>
        </w:rPr>
        <w:t>Svetozara Markovića</w:t>
      </w:r>
      <w:r w:rsidR="00B14617" w:rsidRPr="00CB74DA">
        <w:rPr>
          <w:rFonts w:eastAsia="TimesNewRoman,Bold"/>
          <w:bCs/>
          <w:szCs w:val="22"/>
          <w:lang w:val="sr-Latn-ME"/>
        </w:rPr>
        <w:t xml:space="preserve"> </w:t>
      </w:r>
      <w:r w:rsidRPr="00CB74DA">
        <w:rPr>
          <w:rFonts w:eastAsia="TimesNewRoman,Bold"/>
          <w:bCs/>
          <w:szCs w:val="22"/>
          <w:lang w:val="sr-Latn-ME"/>
        </w:rPr>
        <w:t>46, 81000 Podgorica, Crna Gora</w:t>
      </w:r>
    </w:p>
    <w:p w14:paraId="61A77F78" w14:textId="77777777" w:rsidR="00632FF2" w:rsidRPr="00CB74DA" w:rsidRDefault="00632FF2">
      <w:pPr>
        <w:ind w:right="283"/>
        <w:rPr>
          <w:rFonts w:eastAsia="TimesNewRoman,Bold"/>
          <w:bCs/>
          <w:szCs w:val="22"/>
          <w:lang w:val="sr-Latn-ME"/>
        </w:rPr>
      </w:pPr>
    </w:p>
    <w:p w14:paraId="71D21367" w14:textId="77777777" w:rsidR="00632FF2" w:rsidRPr="00CB74DA" w:rsidRDefault="00632FF2">
      <w:pPr>
        <w:ind w:right="283"/>
        <w:rPr>
          <w:rFonts w:eastAsia="TimesNewRoman,Bold"/>
          <w:b/>
          <w:bCs/>
          <w:szCs w:val="22"/>
          <w:lang w:val="sr-Latn-ME"/>
        </w:rPr>
      </w:pPr>
      <w:r w:rsidRPr="00CB74DA">
        <w:rPr>
          <w:rFonts w:eastAsia="TimesNewRoman,Bold"/>
          <w:b/>
          <w:bCs/>
          <w:szCs w:val="22"/>
          <w:lang w:val="sr-Latn-ME"/>
        </w:rPr>
        <w:t>Proizvođač:</w:t>
      </w:r>
    </w:p>
    <w:p w14:paraId="59E20A10" w14:textId="77777777" w:rsidR="00B14617" w:rsidRPr="00CB74DA" w:rsidRDefault="00F02BAA">
      <w:pPr>
        <w:ind w:right="283"/>
        <w:rPr>
          <w:szCs w:val="22"/>
          <w:lang w:val="sr-Latn-ME"/>
        </w:rPr>
      </w:pPr>
      <w:r w:rsidRPr="00CB74DA">
        <w:rPr>
          <w:rFonts w:eastAsia="TimesNewRoman,Bold"/>
          <w:bCs/>
          <w:szCs w:val="22"/>
          <w:lang w:val="sr-Latn-ME"/>
        </w:rPr>
        <w:t>G</w:t>
      </w:r>
      <w:r w:rsidR="00632FF2" w:rsidRPr="00CB74DA">
        <w:rPr>
          <w:rFonts w:eastAsia="TimesNewRoman,Bold"/>
          <w:bCs/>
          <w:szCs w:val="22"/>
          <w:lang w:val="sr-Latn-ME"/>
        </w:rPr>
        <w:t>alenika a.d.</w:t>
      </w:r>
      <w:r w:rsidR="00B14617" w:rsidRPr="00CB74DA">
        <w:rPr>
          <w:rFonts w:eastAsia="TimesNewRoman,Bold"/>
          <w:bCs/>
          <w:szCs w:val="22"/>
          <w:lang w:val="sr-Latn-ME"/>
        </w:rPr>
        <w:t xml:space="preserve"> Beograd</w:t>
      </w:r>
      <w:r w:rsidR="00BE3152" w:rsidRPr="00CB74DA">
        <w:rPr>
          <w:szCs w:val="22"/>
          <w:lang w:val="sr-Latn-ME"/>
        </w:rPr>
        <w:t>,</w:t>
      </w:r>
    </w:p>
    <w:p w14:paraId="233F5D71" w14:textId="0DAA7D23" w:rsidR="00BE3152" w:rsidRPr="00CB74DA" w:rsidRDefault="00BE3152">
      <w:pPr>
        <w:ind w:right="283"/>
        <w:rPr>
          <w:rFonts w:eastAsia="TimesNewRoman"/>
          <w:szCs w:val="22"/>
          <w:lang w:val="sr-Latn-ME"/>
        </w:rPr>
      </w:pPr>
      <w:r w:rsidRPr="00CB74DA">
        <w:rPr>
          <w:szCs w:val="22"/>
          <w:lang w:val="sr-Latn-ME"/>
        </w:rPr>
        <w:t xml:space="preserve">Batajnički drum b.b., </w:t>
      </w:r>
      <w:r w:rsidR="00B14617" w:rsidRPr="00CB74DA">
        <w:rPr>
          <w:szCs w:val="22"/>
          <w:lang w:val="sr-Latn-ME"/>
        </w:rPr>
        <w:t xml:space="preserve">Beograd Zemun, </w:t>
      </w:r>
      <w:r w:rsidR="00632FF2" w:rsidRPr="00CB74DA">
        <w:rPr>
          <w:szCs w:val="22"/>
          <w:lang w:val="sr-Latn-ME"/>
        </w:rPr>
        <w:t xml:space="preserve">11080 </w:t>
      </w:r>
      <w:r w:rsidRPr="00CB74DA">
        <w:rPr>
          <w:szCs w:val="22"/>
          <w:lang w:val="sr-Latn-ME"/>
        </w:rPr>
        <w:t>Beograd</w:t>
      </w:r>
      <w:r w:rsidR="00F02BAA" w:rsidRPr="00CB74DA">
        <w:rPr>
          <w:szCs w:val="22"/>
          <w:lang w:val="sr-Latn-ME"/>
        </w:rPr>
        <w:t>,</w:t>
      </w:r>
      <w:r w:rsidR="00F02BAA" w:rsidRPr="00CB74DA">
        <w:rPr>
          <w:rFonts w:eastAsia="TimesNewRoman"/>
          <w:szCs w:val="22"/>
          <w:lang w:val="sr-Latn-ME"/>
        </w:rPr>
        <w:t xml:space="preserve"> Srbija</w:t>
      </w:r>
    </w:p>
    <w:p w14:paraId="47BC7793" w14:textId="77777777" w:rsidR="00B14617" w:rsidRPr="00CB74DA" w:rsidRDefault="00B14617">
      <w:pPr>
        <w:ind w:right="283"/>
        <w:rPr>
          <w:szCs w:val="22"/>
          <w:lang w:val="sr-Latn-ME"/>
        </w:rPr>
      </w:pPr>
    </w:p>
    <w:p w14:paraId="50F077D0" w14:textId="608F64B4" w:rsidR="00822EC7" w:rsidRPr="00CB74DA" w:rsidRDefault="00822EC7" w:rsidP="00C96EAB">
      <w:pPr>
        <w:ind w:right="283"/>
        <w:rPr>
          <w:b/>
          <w:szCs w:val="22"/>
          <w:lang w:val="sr-Latn-ME"/>
        </w:rPr>
      </w:pPr>
      <w:r w:rsidRPr="00CB74DA">
        <w:rPr>
          <w:b/>
          <w:szCs w:val="22"/>
          <w:lang w:val="sr-Latn-ME"/>
        </w:rPr>
        <w:t>Režim izdavanja l</w:t>
      </w:r>
      <w:r w:rsidR="00632FF2" w:rsidRPr="00CB74DA">
        <w:rPr>
          <w:b/>
          <w:szCs w:val="22"/>
          <w:lang w:val="sr-Latn-ME"/>
        </w:rPr>
        <w:t>ij</w:t>
      </w:r>
      <w:r w:rsidRPr="00CB74DA">
        <w:rPr>
          <w:b/>
          <w:szCs w:val="22"/>
          <w:lang w:val="sr-Latn-ME"/>
        </w:rPr>
        <w:t>eka</w:t>
      </w:r>
    </w:p>
    <w:p w14:paraId="34315682" w14:textId="0E62B8BA" w:rsidR="00822EC7" w:rsidRPr="00CB74DA" w:rsidRDefault="00BE3152">
      <w:pPr>
        <w:ind w:right="283"/>
        <w:rPr>
          <w:szCs w:val="22"/>
          <w:lang w:val="sr-Latn-ME"/>
        </w:rPr>
      </w:pPr>
      <w:r w:rsidRPr="00CB74DA">
        <w:rPr>
          <w:szCs w:val="22"/>
          <w:lang w:val="sr-Latn-ME"/>
        </w:rPr>
        <w:t>L</w:t>
      </w:r>
      <w:r w:rsidR="00632FF2" w:rsidRPr="00CB74DA">
        <w:rPr>
          <w:szCs w:val="22"/>
          <w:lang w:val="sr-Latn-ME"/>
        </w:rPr>
        <w:t>ijek se izdaje samo na ljekar</w:t>
      </w:r>
      <w:r w:rsidR="00C76511" w:rsidRPr="00CB74DA">
        <w:rPr>
          <w:szCs w:val="22"/>
          <w:lang w:val="sr-Latn-ME"/>
        </w:rPr>
        <w:t>s</w:t>
      </w:r>
      <w:r w:rsidR="00632FF2" w:rsidRPr="00CB74DA">
        <w:rPr>
          <w:szCs w:val="22"/>
          <w:lang w:val="sr-Latn-ME"/>
        </w:rPr>
        <w:t>ki recept</w:t>
      </w:r>
      <w:r w:rsidRPr="00CB74DA">
        <w:rPr>
          <w:szCs w:val="22"/>
          <w:lang w:val="sr-Latn-ME"/>
        </w:rPr>
        <w:t>.</w:t>
      </w:r>
    </w:p>
    <w:p w14:paraId="7C556BB8" w14:textId="77777777" w:rsidR="00B14617" w:rsidRPr="00CB74DA" w:rsidRDefault="00B14617">
      <w:pPr>
        <w:ind w:right="283"/>
        <w:rPr>
          <w:szCs w:val="22"/>
          <w:lang w:val="sr-Latn-ME"/>
        </w:rPr>
      </w:pPr>
    </w:p>
    <w:p w14:paraId="63D07AF0" w14:textId="7817480C" w:rsidR="00822EC7" w:rsidRPr="00CB74DA" w:rsidRDefault="00822EC7" w:rsidP="00C96EAB">
      <w:pPr>
        <w:ind w:right="283"/>
        <w:rPr>
          <w:b/>
          <w:szCs w:val="22"/>
          <w:lang w:val="sr-Latn-ME"/>
        </w:rPr>
      </w:pPr>
      <w:r w:rsidRPr="00CB74DA">
        <w:rPr>
          <w:b/>
          <w:szCs w:val="22"/>
          <w:lang w:val="sr-Latn-ME"/>
        </w:rPr>
        <w:t>Broj i datum dozvole</w:t>
      </w:r>
    </w:p>
    <w:p w14:paraId="7A01DFD7" w14:textId="77777777" w:rsidR="00CB74DA" w:rsidRPr="00CB74DA" w:rsidRDefault="00CB74DA" w:rsidP="00CB74DA">
      <w:pPr>
        <w:tabs>
          <w:tab w:val="left" w:pos="426"/>
        </w:tabs>
        <w:rPr>
          <w:bCs/>
          <w:szCs w:val="22"/>
          <w:lang w:val="sr-Latn-ME"/>
        </w:rPr>
      </w:pPr>
      <w:r w:rsidRPr="00CB74DA">
        <w:rPr>
          <w:szCs w:val="22"/>
          <w:lang w:val="sr-Latn-ME" w:eastAsia="sr-Latn-ME"/>
        </w:rPr>
        <w:t>2030/25/1701 – 7545 od 08.04.2025. godine</w:t>
      </w:r>
    </w:p>
    <w:p w14:paraId="4E29536D" w14:textId="77777777" w:rsidR="00B14617" w:rsidRPr="00CB74DA" w:rsidRDefault="00B14617" w:rsidP="00C96EAB">
      <w:pPr>
        <w:ind w:right="283"/>
        <w:rPr>
          <w:b/>
          <w:szCs w:val="22"/>
          <w:lang w:val="sr-Latn-ME"/>
        </w:rPr>
      </w:pPr>
    </w:p>
    <w:p w14:paraId="0B49616E" w14:textId="0FAB13A6" w:rsidR="00005594" w:rsidRPr="00CB74DA" w:rsidRDefault="00005594" w:rsidP="00C96EAB">
      <w:pPr>
        <w:tabs>
          <w:tab w:val="clear" w:pos="284"/>
        </w:tabs>
        <w:ind w:right="283"/>
        <w:jc w:val="left"/>
        <w:rPr>
          <w:b/>
          <w:szCs w:val="22"/>
          <w:lang w:val="sr-Latn-ME"/>
        </w:rPr>
      </w:pPr>
      <w:r w:rsidRPr="00CB74DA">
        <w:rPr>
          <w:b/>
          <w:szCs w:val="22"/>
          <w:lang w:val="sr-Latn-ME"/>
        </w:rPr>
        <w:t>Ovo uputstvo je posljednji put odobreno</w:t>
      </w:r>
    </w:p>
    <w:p w14:paraId="446F8FF8" w14:textId="6241722B" w:rsidR="00B14617" w:rsidRPr="00CB74DA" w:rsidRDefault="00CB74DA" w:rsidP="00C96EAB">
      <w:pPr>
        <w:tabs>
          <w:tab w:val="clear" w:pos="284"/>
        </w:tabs>
        <w:ind w:right="283"/>
        <w:jc w:val="left"/>
        <w:rPr>
          <w:szCs w:val="22"/>
          <w:lang w:val="sr-Latn-ME"/>
        </w:rPr>
      </w:pPr>
      <w:r w:rsidRPr="00CB74DA">
        <w:rPr>
          <w:szCs w:val="22"/>
          <w:lang w:val="sr-Latn-ME"/>
        </w:rPr>
        <w:t>April, 2025. godine</w:t>
      </w:r>
    </w:p>
    <w:p w14:paraId="03C0116F" w14:textId="1B5B1B3D" w:rsidR="00215346" w:rsidRPr="00CB74DA" w:rsidRDefault="00215346" w:rsidP="00C96EAB">
      <w:pPr>
        <w:ind w:right="283"/>
        <w:rPr>
          <w:szCs w:val="22"/>
          <w:lang w:val="sr-Latn-ME"/>
        </w:rPr>
      </w:pPr>
    </w:p>
    <w:p w14:paraId="1130BA1F" w14:textId="77777777" w:rsidR="00A8393A" w:rsidRPr="00CB74DA" w:rsidRDefault="00A8393A" w:rsidP="00C96EAB">
      <w:pPr>
        <w:ind w:right="283"/>
        <w:rPr>
          <w:szCs w:val="22"/>
          <w:lang w:val="sr-Latn-ME"/>
        </w:rPr>
      </w:pPr>
    </w:p>
    <w:p w14:paraId="3F36FB90" w14:textId="77777777" w:rsidR="00015711" w:rsidRPr="00CB74DA" w:rsidRDefault="00015711">
      <w:pPr>
        <w:ind w:right="283"/>
        <w:rPr>
          <w:szCs w:val="22"/>
          <w:lang w:val="sr-Latn-ME"/>
        </w:rPr>
      </w:pPr>
    </w:p>
    <w:p w14:paraId="3B5D8F37" w14:textId="6659846C" w:rsidR="00A8393A" w:rsidRPr="00CB74DA" w:rsidRDefault="00A8393A">
      <w:pPr>
        <w:tabs>
          <w:tab w:val="clear" w:pos="284"/>
        </w:tabs>
        <w:jc w:val="left"/>
        <w:rPr>
          <w:szCs w:val="22"/>
          <w:lang w:val="sr-Latn-ME"/>
        </w:rPr>
      </w:pPr>
      <w:r w:rsidRPr="00CB74DA">
        <w:rPr>
          <w:szCs w:val="22"/>
          <w:lang w:val="sr-Latn-ME"/>
        </w:rPr>
        <w:br w:type="page"/>
      </w:r>
    </w:p>
    <w:p w14:paraId="435C4111" w14:textId="4AF4862C" w:rsidR="00A8393A" w:rsidRPr="00CB74DA" w:rsidRDefault="00A8393A" w:rsidP="00C96EAB">
      <w:pPr>
        <w:ind w:right="283"/>
        <w:jc w:val="center"/>
        <w:rPr>
          <w:szCs w:val="22"/>
          <w:lang w:val="sr-Latn-ME"/>
        </w:rPr>
      </w:pPr>
      <w:r w:rsidRPr="00CB74DA">
        <w:rPr>
          <w:szCs w:val="22"/>
          <w:lang w:val="sr-Latn-ME"/>
        </w:rPr>
        <w:lastRenderedPageBreak/>
        <w:t>SLJEDEĆE INFORMACIJE NAMIJENJENE SU ISKLJUČIVO ZDRAVSTVENIM RADNICIMA</w:t>
      </w:r>
    </w:p>
    <w:p w14:paraId="680A9BE8" w14:textId="4AF46780" w:rsidR="00A8393A" w:rsidRPr="00CB74DA" w:rsidRDefault="00A8393A">
      <w:pPr>
        <w:tabs>
          <w:tab w:val="clear" w:pos="284"/>
        </w:tabs>
        <w:ind w:right="283"/>
        <w:rPr>
          <w:szCs w:val="22"/>
          <w:lang w:val="sr-Latn-ME"/>
        </w:rPr>
      </w:pPr>
    </w:p>
    <w:p w14:paraId="380D2FF0" w14:textId="4B481F2D" w:rsidR="00AB650E" w:rsidRPr="00CB74DA" w:rsidRDefault="00AB650E">
      <w:pPr>
        <w:ind w:right="283"/>
        <w:rPr>
          <w:b/>
          <w:bCs/>
          <w:szCs w:val="22"/>
          <w:lang w:val="sr-Latn-ME"/>
        </w:rPr>
      </w:pPr>
      <w:r w:rsidRPr="00CB74DA">
        <w:rPr>
          <w:b/>
          <w:bCs/>
          <w:szCs w:val="22"/>
          <w:lang w:val="sr-Latn-ME"/>
        </w:rPr>
        <w:t>Terapijske indikacije</w:t>
      </w:r>
    </w:p>
    <w:p w14:paraId="6CF4CDD8" w14:textId="77777777" w:rsidR="00AB650E" w:rsidRPr="00CB74DA" w:rsidRDefault="00AB650E">
      <w:pPr>
        <w:ind w:right="283"/>
        <w:rPr>
          <w:szCs w:val="22"/>
          <w:lang w:val="sr-Latn-ME"/>
        </w:rPr>
      </w:pPr>
    </w:p>
    <w:p w14:paraId="0689D880"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Lokalna anestezija u stomatologiji:</w:t>
      </w:r>
    </w:p>
    <w:p w14:paraId="714351E1" w14:textId="77777777" w:rsidR="00AB650E" w:rsidRPr="00CB74DA" w:rsidRDefault="00AB650E">
      <w:pPr>
        <w:pStyle w:val="Header"/>
        <w:numPr>
          <w:ilvl w:val="0"/>
          <w:numId w:val="14"/>
        </w:numPr>
        <w:tabs>
          <w:tab w:val="clear" w:pos="4536"/>
          <w:tab w:val="clear" w:pos="9072"/>
          <w:tab w:val="left" w:pos="284"/>
        </w:tabs>
        <w:ind w:right="283"/>
        <w:jc w:val="left"/>
        <w:rPr>
          <w:szCs w:val="22"/>
          <w:lang w:val="sr-Latn-ME"/>
        </w:rPr>
      </w:pPr>
      <w:r w:rsidRPr="00CB74DA">
        <w:rPr>
          <w:szCs w:val="22"/>
          <w:lang w:val="sr-Latn-ME"/>
        </w:rPr>
        <w:t>infiltracija</w:t>
      </w:r>
    </w:p>
    <w:p w14:paraId="3EA92B76" w14:textId="77777777" w:rsidR="00AB650E" w:rsidRPr="00CB74DA" w:rsidRDefault="00AB650E">
      <w:pPr>
        <w:pStyle w:val="Header"/>
        <w:numPr>
          <w:ilvl w:val="0"/>
          <w:numId w:val="14"/>
        </w:numPr>
        <w:tabs>
          <w:tab w:val="clear" w:pos="4536"/>
          <w:tab w:val="clear" w:pos="9072"/>
          <w:tab w:val="left" w:pos="284"/>
        </w:tabs>
        <w:ind w:right="283"/>
        <w:jc w:val="left"/>
        <w:rPr>
          <w:szCs w:val="22"/>
          <w:lang w:val="sr-Latn-ME"/>
        </w:rPr>
      </w:pPr>
      <w:r w:rsidRPr="00CB74DA">
        <w:rPr>
          <w:szCs w:val="22"/>
          <w:lang w:val="sr-Latn-ME"/>
        </w:rPr>
        <w:t>blokade nerva.</w:t>
      </w:r>
    </w:p>
    <w:p w14:paraId="7AF5181E" w14:textId="77777777" w:rsidR="00AB650E" w:rsidRPr="00CB74DA" w:rsidRDefault="00AB650E">
      <w:pPr>
        <w:ind w:right="283"/>
        <w:rPr>
          <w:szCs w:val="22"/>
          <w:lang w:val="sr-Latn-ME"/>
        </w:rPr>
      </w:pPr>
      <w:r w:rsidRPr="00CB74DA">
        <w:rPr>
          <w:szCs w:val="22"/>
          <w:lang w:val="sr-Latn-ME"/>
        </w:rPr>
        <w:t>Lijek je namijenjen za primjenu kod odraslih, adolescenata i djece uzrasta iznad 4 godine.</w:t>
      </w:r>
    </w:p>
    <w:p w14:paraId="27AB3754" w14:textId="77777777" w:rsidR="00AB650E" w:rsidRPr="00CB74DA" w:rsidRDefault="00AB650E">
      <w:pPr>
        <w:ind w:right="283"/>
        <w:rPr>
          <w:szCs w:val="22"/>
          <w:lang w:val="sr-Latn-ME"/>
        </w:rPr>
      </w:pPr>
    </w:p>
    <w:p w14:paraId="6E7651E0" w14:textId="28E0D74B" w:rsidR="00AB650E" w:rsidRPr="00CB74DA" w:rsidRDefault="005E06FD">
      <w:pPr>
        <w:ind w:right="283"/>
        <w:rPr>
          <w:b/>
          <w:bCs/>
          <w:szCs w:val="22"/>
          <w:lang w:val="sr-Latn-ME"/>
        </w:rPr>
      </w:pPr>
      <w:r w:rsidRPr="00CB74DA">
        <w:rPr>
          <w:b/>
          <w:bCs/>
          <w:szCs w:val="22"/>
          <w:lang w:val="sr-Latn-ME"/>
        </w:rPr>
        <w:t>D</w:t>
      </w:r>
      <w:r w:rsidR="00AB650E" w:rsidRPr="00CB74DA">
        <w:rPr>
          <w:b/>
          <w:bCs/>
          <w:szCs w:val="22"/>
          <w:lang w:val="sr-Latn-ME"/>
        </w:rPr>
        <w:t>oziranje i način primjene</w:t>
      </w:r>
    </w:p>
    <w:p w14:paraId="4C2FFFB3" w14:textId="77777777" w:rsidR="00AB650E" w:rsidRPr="00CB74DA" w:rsidRDefault="00AB650E">
      <w:pPr>
        <w:ind w:right="283"/>
        <w:rPr>
          <w:b/>
          <w:bCs/>
          <w:szCs w:val="22"/>
          <w:lang w:val="sr-Latn-ME"/>
        </w:rPr>
      </w:pPr>
    </w:p>
    <w:p w14:paraId="687163A5"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Ovaj lijek je namijenjen isključivo za primjenu u stomatologiji.</w:t>
      </w:r>
    </w:p>
    <w:p w14:paraId="6108A72D" w14:textId="77777777" w:rsidR="00AB650E" w:rsidRPr="00CB74DA" w:rsidRDefault="00AB650E">
      <w:pPr>
        <w:pStyle w:val="Header"/>
        <w:tabs>
          <w:tab w:val="clear" w:pos="4536"/>
          <w:tab w:val="clear" w:pos="9072"/>
          <w:tab w:val="left" w:pos="284"/>
        </w:tabs>
        <w:ind w:right="283"/>
        <w:jc w:val="left"/>
        <w:rPr>
          <w:szCs w:val="22"/>
          <w:lang w:val="sr-Latn-ME"/>
        </w:rPr>
      </w:pPr>
    </w:p>
    <w:p w14:paraId="24025B51" w14:textId="77777777"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Doziranje</w:t>
      </w:r>
    </w:p>
    <w:p w14:paraId="0975F078"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Koristi se najmanja doza lijeka koja će dovesti do efikasne anestezije.</w:t>
      </w:r>
    </w:p>
    <w:p w14:paraId="0C96EE5C" w14:textId="77777777" w:rsidR="00AB650E" w:rsidRPr="00CB74DA" w:rsidRDefault="00AB650E">
      <w:pPr>
        <w:pStyle w:val="Header"/>
        <w:tabs>
          <w:tab w:val="clear" w:pos="4536"/>
          <w:tab w:val="clear" w:pos="9072"/>
          <w:tab w:val="left" w:pos="284"/>
        </w:tabs>
        <w:ind w:right="283"/>
        <w:jc w:val="left"/>
        <w:rPr>
          <w:szCs w:val="22"/>
          <w:lang w:val="sr-Latn-ME"/>
        </w:rPr>
      </w:pPr>
    </w:p>
    <w:p w14:paraId="1542ECD5" w14:textId="77777777"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Odrasli</w:t>
      </w:r>
    </w:p>
    <w:p w14:paraId="43845DB4"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Doza se određuje individualno u zavisnosti od metode koja se koristi i karakteristika pacijenta.</w:t>
      </w:r>
    </w:p>
    <w:p w14:paraId="480B9051"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Kod oralne infiltracije i/ili mandibularnog bloka, obično je dovoljna početna doza od 1 – 4 ml.</w:t>
      </w:r>
    </w:p>
    <w:p w14:paraId="7EAC49AA" w14:textId="77777777" w:rsidR="00AB650E" w:rsidRPr="00CB74DA" w:rsidRDefault="00AB650E">
      <w:pPr>
        <w:pStyle w:val="Header"/>
        <w:tabs>
          <w:tab w:val="clear" w:pos="4536"/>
          <w:tab w:val="clear" w:pos="9072"/>
          <w:tab w:val="left" w:pos="284"/>
        </w:tabs>
        <w:ind w:right="283"/>
        <w:jc w:val="left"/>
        <w:rPr>
          <w:szCs w:val="22"/>
          <w:lang w:val="sr-Latn-ME"/>
        </w:rPr>
      </w:pPr>
    </w:p>
    <w:p w14:paraId="32930195" w14:textId="2B8B613A"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Posebne populacije</w:t>
      </w:r>
    </w:p>
    <w:p w14:paraId="1D1DB70E" w14:textId="77777777" w:rsidR="00363A91" w:rsidRPr="00CB74DA" w:rsidRDefault="00363A91">
      <w:pPr>
        <w:pStyle w:val="Header"/>
        <w:tabs>
          <w:tab w:val="clear" w:pos="4536"/>
          <w:tab w:val="clear" w:pos="9072"/>
          <w:tab w:val="left" w:pos="284"/>
        </w:tabs>
        <w:ind w:right="283"/>
        <w:jc w:val="left"/>
        <w:rPr>
          <w:szCs w:val="22"/>
          <w:u w:val="single"/>
          <w:lang w:val="sr-Latn-ME"/>
        </w:rPr>
      </w:pPr>
    </w:p>
    <w:p w14:paraId="6A90580D" w14:textId="54B018D5" w:rsidR="00A8393A" w:rsidRPr="00CB74DA" w:rsidRDefault="00AB650E">
      <w:pPr>
        <w:pStyle w:val="Header"/>
        <w:tabs>
          <w:tab w:val="clear" w:pos="4536"/>
          <w:tab w:val="clear" w:pos="9072"/>
          <w:tab w:val="left" w:pos="284"/>
        </w:tabs>
        <w:ind w:right="283"/>
        <w:rPr>
          <w:szCs w:val="22"/>
          <w:lang w:val="sr-Latn-ME"/>
        </w:rPr>
      </w:pPr>
      <w:r w:rsidRPr="00CB74DA">
        <w:rPr>
          <w:i/>
          <w:szCs w:val="22"/>
          <w:lang w:val="sr-Latn-ME"/>
        </w:rPr>
        <w:t>Stariji pacijenti</w:t>
      </w:r>
    </w:p>
    <w:p w14:paraId="4CB090A9" w14:textId="02B59340" w:rsidR="00AB650E" w:rsidRPr="00CB74DA" w:rsidRDefault="00A8393A">
      <w:pPr>
        <w:pStyle w:val="Header"/>
        <w:tabs>
          <w:tab w:val="clear" w:pos="4536"/>
          <w:tab w:val="clear" w:pos="9072"/>
          <w:tab w:val="left" w:pos="284"/>
        </w:tabs>
        <w:ind w:right="283"/>
        <w:rPr>
          <w:szCs w:val="22"/>
          <w:lang w:val="sr-Latn-ME"/>
        </w:rPr>
      </w:pPr>
      <w:r w:rsidRPr="00CB74DA">
        <w:rPr>
          <w:szCs w:val="22"/>
          <w:lang w:val="sr-Latn-ME"/>
        </w:rPr>
        <w:t>K</w:t>
      </w:r>
      <w:r w:rsidR="00AB650E" w:rsidRPr="00CB74DA">
        <w:rPr>
          <w:szCs w:val="22"/>
          <w:lang w:val="sr-Latn-ME"/>
        </w:rPr>
        <w:t xml:space="preserve">od starijih pacijenata može doći do povećanja koncentracije lijeka u plazmi, zbog usporenog metabolizma i smanjenog volumena distribucije. Rizik od nagomilavanja lijeka postoji kod ponavljanih primjena. </w:t>
      </w:r>
    </w:p>
    <w:p w14:paraId="21517694" w14:textId="77777777" w:rsidR="00A8393A" w:rsidRPr="00CB74DA" w:rsidRDefault="00A8393A">
      <w:pPr>
        <w:pStyle w:val="Header"/>
        <w:tabs>
          <w:tab w:val="clear" w:pos="4536"/>
          <w:tab w:val="clear" w:pos="9072"/>
          <w:tab w:val="left" w:pos="284"/>
        </w:tabs>
        <w:ind w:right="283"/>
        <w:rPr>
          <w:szCs w:val="22"/>
          <w:lang w:val="sr-Latn-ME"/>
        </w:rPr>
      </w:pPr>
    </w:p>
    <w:p w14:paraId="2CAA93F0" w14:textId="2FBF6441"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Potrebno je primijeniti nešto manju dozu u odnosu na doze preporučene za odrasle osobe, imajući u vidu eventualno postojanje srčanih oboljenja ili poremećaje funkcije jetre (vidjeti dio 4.4</w:t>
      </w:r>
      <w:r w:rsidR="005E06FD" w:rsidRPr="00CB74DA">
        <w:rPr>
          <w:szCs w:val="22"/>
          <w:lang w:val="sr-Latn-ME"/>
        </w:rPr>
        <w:t xml:space="preserve"> Sažetka karakteristika lijeka</w:t>
      </w:r>
      <w:r w:rsidRPr="00CB74DA">
        <w:rPr>
          <w:szCs w:val="22"/>
          <w:lang w:val="sr-Latn-ME"/>
        </w:rPr>
        <w:t>).</w:t>
      </w:r>
    </w:p>
    <w:p w14:paraId="5C75D02D" w14:textId="77777777" w:rsidR="00363A91" w:rsidRPr="00CB74DA" w:rsidRDefault="00363A91">
      <w:pPr>
        <w:pStyle w:val="Header"/>
        <w:tabs>
          <w:tab w:val="clear" w:pos="4536"/>
          <w:tab w:val="clear" w:pos="9072"/>
          <w:tab w:val="left" w:pos="284"/>
        </w:tabs>
        <w:ind w:right="283"/>
        <w:rPr>
          <w:szCs w:val="22"/>
          <w:lang w:val="sr-Latn-ME"/>
        </w:rPr>
      </w:pPr>
    </w:p>
    <w:p w14:paraId="28A0F00D" w14:textId="0ADEB8FF" w:rsidR="00A8393A" w:rsidRPr="00CB74DA" w:rsidRDefault="00AB650E">
      <w:pPr>
        <w:pStyle w:val="Header"/>
        <w:tabs>
          <w:tab w:val="clear" w:pos="4536"/>
          <w:tab w:val="clear" w:pos="9072"/>
          <w:tab w:val="left" w:pos="284"/>
        </w:tabs>
        <w:ind w:right="283"/>
        <w:rPr>
          <w:i/>
          <w:szCs w:val="22"/>
          <w:lang w:val="sr-Latn-ME"/>
        </w:rPr>
      </w:pPr>
      <w:r w:rsidRPr="00CB74DA">
        <w:rPr>
          <w:i/>
          <w:szCs w:val="22"/>
          <w:lang w:val="sr-Latn-ME"/>
        </w:rPr>
        <w:t>Pacijenti sa oštećenom funkcijom jetre</w:t>
      </w:r>
    </w:p>
    <w:p w14:paraId="26FA3149" w14:textId="1D6BD1B4" w:rsidR="00AB650E" w:rsidRPr="00CB74DA" w:rsidRDefault="00A8393A">
      <w:pPr>
        <w:pStyle w:val="Header"/>
        <w:tabs>
          <w:tab w:val="clear" w:pos="4536"/>
          <w:tab w:val="clear" w:pos="9072"/>
          <w:tab w:val="left" w:pos="284"/>
        </w:tabs>
        <w:ind w:right="283"/>
        <w:rPr>
          <w:szCs w:val="22"/>
          <w:lang w:val="sr-Latn-ME"/>
        </w:rPr>
      </w:pPr>
      <w:r w:rsidRPr="00CB74DA">
        <w:rPr>
          <w:szCs w:val="22"/>
          <w:lang w:val="sr-Latn-ME"/>
        </w:rPr>
        <w:t>L</w:t>
      </w:r>
      <w:r w:rsidR="00AB650E" w:rsidRPr="00CB74DA">
        <w:rPr>
          <w:szCs w:val="22"/>
          <w:lang w:val="sr-Latn-ME"/>
        </w:rPr>
        <w:t>idokain se metaboliše u jetri. Kod pacijenata sa oštećenom funkcijom jetre potrebno je primijeniti manje doze zbog produženog dejstva lijeka i sistemske akumulacije (vidjeti dio 4.4</w:t>
      </w:r>
      <w:r w:rsidR="005E06FD" w:rsidRPr="00CB74DA">
        <w:rPr>
          <w:szCs w:val="22"/>
          <w:lang w:val="sr-Latn-ME"/>
        </w:rPr>
        <w:t xml:space="preserve"> Sažetka karakteristika lijeka</w:t>
      </w:r>
      <w:r w:rsidR="00AB650E" w:rsidRPr="00CB74DA">
        <w:rPr>
          <w:szCs w:val="22"/>
          <w:lang w:val="sr-Latn-ME"/>
        </w:rPr>
        <w:t>).</w:t>
      </w:r>
    </w:p>
    <w:p w14:paraId="08BF187F" w14:textId="77777777" w:rsidR="00363A91" w:rsidRPr="00CB74DA" w:rsidRDefault="00363A91">
      <w:pPr>
        <w:pStyle w:val="Header"/>
        <w:tabs>
          <w:tab w:val="clear" w:pos="4536"/>
          <w:tab w:val="clear" w:pos="9072"/>
          <w:tab w:val="left" w:pos="284"/>
        </w:tabs>
        <w:ind w:right="283"/>
        <w:rPr>
          <w:szCs w:val="22"/>
          <w:lang w:val="sr-Latn-ME"/>
        </w:rPr>
      </w:pPr>
    </w:p>
    <w:p w14:paraId="4F51900C" w14:textId="4C58A04D" w:rsidR="00A8393A" w:rsidRPr="00CB74DA" w:rsidRDefault="00AB650E">
      <w:pPr>
        <w:pStyle w:val="Header"/>
        <w:tabs>
          <w:tab w:val="clear" w:pos="4536"/>
          <w:tab w:val="clear" w:pos="9072"/>
          <w:tab w:val="left" w:pos="284"/>
        </w:tabs>
        <w:ind w:right="283"/>
        <w:rPr>
          <w:i/>
          <w:szCs w:val="22"/>
          <w:lang w:val="sr-Latn-ME"/>
        </w:rPr>
      </w:pPr>
      <w:r w:rsidRPr="00CB74DA">
        <w:rPr>
          <w:i/>
          <w:szCs w:val="22"/>
          <w:lang w:val="sr-Latn-ME"/>
        </w:rPr>
        <w:t>Pacijenti sa oštećenom funkcijom bubrega</w:t>
      </w:r>
    </w:p>
    <w:p w14:paraId="674181DA" w14:textId="517F638F" w:rsidR="00AB650E" w:rsidRPr="00CB74DA" w:rsidRDefault="00A8393A">
      <w:pPr>
        <w:pStyle w:val="Header"/>
        <w:tabs>
          <w:tab w:val="clear" w:pos="4536"/>
          <w:tab w:val="clear" w:pos="9072"/>
          <w:tab w:val="left" w:pos="284"/>
        </w:tabs>
        <w:ind w:right="283"/>
        <w:rPr>
          <w:szCs w:val="22"/>
          <w:lang w:val="sr-Latn-ME"/>
        </w:rPr>
      </w:pPr>
      <w:r w:rsidRPr="00CB74DA">
        <w:rPr>
          <w:szCs w:val="22"/>
          <w:lang w:val="sr-Latn-ME"/>
        </w:rPr>
        <w:t>L</w:t>
      </w:r>
      <w:r w:rsidR="00AB650E" w:rsidRPr="00CB74DA">
        <w:rPr>
          <w:szCs w:val="22"/>
          <w:lang w:val="sr-Latn-ME"/>
        </w:rPr>
        <w:t>idokain i njegovi metaboliti se uglavnom izlučuju putem urina. Kod pacijenata sa oštećenom funkcijom bubrega potrebno je primijeniti manje doze zbog produženog dejstva lijeka i sistemske akumulacije (vidjeti dio 4.4</w:t>
      </w:r>
      <w:r w:rsidR="005E06FD" w:rsidRPr="00CB74DA">
        <w:rPr>
          <w:szCs w:val="22"/>
          <w:lang w:val="sr-Latn-ME"/>
        </w:rPr>
        <w:t xml:space="preserve"> Sažetka karakteristika lijeka</w:t>
      </w:r>
      <w:r w:rsidR="00AB650E" w:rsidRPr="00CB74DA">
        <w:rPr>
          <w:szCs w:val="22"/>
          <w:lang w:val="sr-Latn-ME"/>
        </w:rPr>
        <w:t>).</w:t>
      </w:r>
    </w:p>
    <w:p w14:paraId="571F7B36" w14:textId="77777777" w:rsidR="00AB650E" w:rsidRPr="00CB74DA" w:rsidRDefault="00AB650E">
      <w:pPr>
        <w:pStyle w:val="Header"/>
        <w:tabs>
          <w:tab w:val="clear" w:pos="4536"/>
          <w:tab w:val="clear" w:pos="9072"/>
          <w:tab w:val="left" w:pos="284"/>
        </w:tabs>
        <w:ind w:right="283"/>
        <w:rPr>
          <w:szCs w:val="22"/>
          <w:lang w:val="sr-Latn-ME"/>
        </w:rPr>
      </w:pPr>
    </w:p>
    <w:p w14:paraId="77F75E15" w14:textId="1F1B51AC" w:rsidR="00A8393A" w:rsidRPr="00CB74DA" w:rsidRDefault="00AB650E">
      <w:pPr>
        <w:pStyle w:val="Header"/>
        <w:tabs>
          <w:tab w:val="clear" w:pos="4536"/>
          <w:tab w:val="clear" w:pos="9072"/>
          <w:tab w:val="left" w:pos="284"/>
        </w:tabs>
        <w:ind w:right="283"/>
        <w:rPr>
          <w:i/>
          <w:szCs w:val="22"/>
          <w:lang w:val="sr-Latn-ME"/>
        </w:rPr>
      </w:pPr>
      <w:r w:rsidRPr="00CB74DA">
        <w:rPr>
          <w:i/>
          <w:szCs w:val="22"/>
          <w:lang w:val="sr-Latn-ME"/>
        </w:rPr>
        <w:t>Ostale značajne populacione grupe</w:t>
      </w:r>
    </w:p>
    <w:p w14:paraId="6DC6997C" w14:textId="37143947" w:rsidR="00AB650E" w:rsidRPr="00CB74DA" w:rsidRDefault="00A8393A">
      <w:pPr>
        <w:pStyle w:val="Header"/>
        <w:tabs>
          <w:tab w:val="clear" w:pos="4536"/>
          <w:tab w:val="clear" w:pos="9072"/>
          <w:tab w:val="left" w:pos="284"/>
        </w:tabs>
        <w:ind w:right="283"/>
        <w:rPr>
          <w:szCs w:val="22"/>
          <w:lang w:val="sr-Latn-ME"/>
        </w:rPr>
      </w:pPr>
      <w:r w:rsidRPr="00CB74DA">
        <w:rPr>
          <w:szCs w:val="22"/>
          <w:lang w:val="sr-Latn-ME"/>
        </w:rPr>
        <w:t>N</w:t>
      </w:r>
      <w:r w:rsidR="00AB650E" w:rsidRPr="00CB74DA">
        <w:rPr>
          <w:szCs w:val="22"/>
          <w:lang w:val="sr-Latn-ME"/>
        </w:rPr>
        <w:t>eophodno je primijeniti manje doze lijeka i kod pacijenata sa određenim oboljenjima (angina pectoris, arterioskleroza, vidjeti djelove 4.3 i 4.4</w:t>
      </w:r>
      <w:r w:rsidR="005E06FD" w:rsidRPr="00CB74DA">
        <w:rPr>
          <w:szCs w:val="22"/>
          <w:lang w:val="sr-Latn-ME"/>
        </w:rPr>
        <w:t xml:space="preserve"> Sažetka karakteristika lijeka</w:t>
      </w:r>
      <w:r w:rsidR="00AB650E" w:rsidRPr="00CB74DA">
        <w:rPr>
          <w:szCs w:val="22"/>
          <w:lang w:val="sr-Latn-ME"/>
        </w:rPr>
        <w:t>) kao i kod pacijenata koji primaju ljekove za koje se zna da stupaju u interakciju sa lidokainom i/ili adrenalinom</w:t>
      </w:r>
      <w:r w:rsidR="00CE6A04" w:rsidRPr="00CB74DA">
        <w:rPr>
          <w:szCs w:val="22"/>
          <w:lang w:val="sr-Latn-ME"/>
        </w:rPr>
        <w:t xml:space="preserve"> (epinefrinom)</w:t>
      </w:r>
      <w:r w:rsidR="00AB650E" w:rsidRPr="00CB74DA">
        <w:rPr>
          <w:szCs w:val="22"/>
          <w:lang w:val="sr-Latn-ME"/>
        </w:rPr>
        <w:t xml:space="preserve"> (vidjeti djelove 4.4 i 4.5</w:t>
      </w:r>
      <w:r w:rsidR="005E06FD" w:rsidRPr="00CB74DA">
        <w:rPr>
          <w:szCs w:val="22"/>
          <w:lang w:val="sr-Latn-ME"/>
        </w:rPr>
        <w:t xml:space="preserve"> Sažetka karakteristika lijeka</w:t>
      </w:r>
      <w:r w:rsidR="00AB650E" w:rsidRPr="00CB74DA">
        <w:rPr>
          <w:szCs w:val="22"/>
          <w:lang w:val="sr-Latn-ME"/>
        </w:rPr>
        <w:t>).</w:t>
      </w:r>
    </w:p>
    <w:p w14:paraId="4DB8A3F4" w14:textId="77777777" w:rsidR="00A8393A" w:rsidRPr="00CB74DA" w:rsidRDefault="00A8393A">
      <w:pPr>
        <w:pStyle w:val="Header"/>
        <w:tabs>
          <w:tab w:val="clear" w:pos="4536"/>
          <w:tab w:val="clear" w:pos="9072"/>
          <w:tab w:val="left" w:pos="284"/>
        </w:tabs>
        <w:ind w:right="283"/>
        <w:rPr>
          <w:szCs w:val="22"/>
          <w:lang w:val="sr-Latn-ME"/>
        </w:rPr>
      </w:pPr>
    </w:p>
    <w:p w14:paraId="294A2A80" w14:textId="326038B8" w:rsidR="00A8393A" w:rsidRPr="00CB74DA" w:rsidRDefault="00AB650E">
      <w:pPr>
        <w:pStyle w:val="Header"/>
        <w:tabs>
          <w:tab w:val="clear" w:pos="4536"/>
          <w:tab w:val="clear" w:pos="9072"/>
          <w:tab w:val="left" w:pos="284"/>
        </w:tabs>
        <w:ind w:right="283"/>
        <w:rPr>
          <w:i/>
          <w:szCs w:val="22"/>
          <w:lang w:val="sr-Latn-ME"/>
        </w:rPr>
      </w:pPr>
      <w:r w:rsidRPr="00CB74DA">
        <w:rPr>
          <w:i/>
          <w:szCs w:val="22"/>
          <w:lang w:val="sr-Latn-ME"/>
        </w:rPr>
        <w:t>Preporučene doze za posebne populacione grupe</w:t>
      </w:r>
    </w:p>
    <w:p w14:paraId="76FB2633" w14:textId="306CB879" w:rsidR="00AB650E" w:rsidRPr="00CB74DA" w:rsidRDefault="00A8393A">
      <w:pPr>
        <w:pStyle w:val="Header"/>
        <w:tabs>
          <w:tab w:val="clear" w:pos="4536"/>
          <w:tab w:val="clear" w:pos="9072"/>
          <w:tab w:val="left" w:pos="284"/>
        </w:tabs>
        <w:ind w:right="283"/>
        <w:rPr>
          <w:szCs w:val="22"/>
          <w:lang w:val="sr-Latn-ME"/>
        </w:rPr>
      </w:pPr>
      <w:r w:rsidRPr="00CB74DA">
        <w:rPr>
          <w:szCs w:val="22"/>
          <w:lang w:val="sr-Latn-ME"/>
        </w:rPr>
        <w:t>U</w:t>
      </w:r>
      <w:r w:rsidR="00AB650E" w:rsidRPr="00CB74DA">
        <w:rPr>
          <w:szCs w:val="22"/>
          <w:lang w:val="sr-Latn-ME"/>
        </w:rPr>
        <w:t xml:space="preserve"> svim navedenim slučajevima neophodna je primjena manjih doza lijeka (npr. najmanja količina dovoljna za postizanje efikasne anestezije).</w:t>
      </w:r>
    </w:p>
    <w:p w14:paraId="1BF571FC" w14:textId="77777777" w:rsidR="00AB650E" w:rsidRPr="00CB74DA" w:rsidRDefault="00AB650E">
      <w:pPr>
        <w:pStyle w:val="Header"/>
        <w:tabs>
          <w:tab w:val="clear" w:pos="4536"/>
          <w:tab w:val="clear" w:pos="9072"/>
          <w:tab w:val="left" w:pos="284"/>
        </w:tabs>
        <w:ind w:right="283"/>
        <w:rPr>
          <w:szCs w:val="22"/>
          <w:lang w:val="sr-Latn-ME"/>
        </w:rPr>
      </w:pPr>
    </w:p>
    <w:p w14:paraId="322282FA" w14:textId="68893D40" w:rsidR="00AB650E" w:rsidRPr="00CB74DA" w:rsidRDefault="00AB650E">
      <w:pPr>
        <w:pStyle w:val="Header"/>
        <w:tabs>
          <w:tab w:val="clear" w:pos="4536"/>
          <w:tab w:val="clear" w:pos="9072"/>
          <w:tab w:val="left" w:pos="284"/>
        </w:tabs>
        <w:ind w:right="283"/>
        <w:rPr>
          <w:szCs w:val="22"/>
          <w:u w:val="single"/>
          <w:lang w:val="sr-Latn-ME"/>
        </w:rPr>
      </w:pPr>
      <w:r w:rsidRPr="00CB74DA">
        <w:rPr>
          <w:szCs w:val="22"/>
          <w:u w:val="single"/>
          <w:lang w:val="sr-Latn-ME"/>
        </w:rPr>
        <w:t>Pedijatrijska populacija</w:t>
      </w:r>
    </w:p>
    <w:p w14:paraId="73FFB0F0" w14:textId="77777777" w:rsidR="00363A91" w:rsidRPr="00CB74DA" w:rsidRDefault="00363A91">
      <w:pPr>
        <w:pStyle w:val="Header"/>
        <w:tabs>
          <w:tab w:val="clear" w:pos="4536"/>
          <w:tab w:val="clear" w:pos="9072"/>
          <w:tab w:val="left" w:pos="284"/>
        </w:tabs>
        <w:ind w:right="283"/>
        <w:rPr>
          <w:szCs w:val="22"/>
          <w:u w:val="single"/>
          <w:lang w:val="sr-Latn-ME"/>
        </w:rPr>
      </w:pPr>
    </w:p>
    <w:p w14:paraId="156F3ABC" w14:textId="77777777" w:rsidR="00A8393A" w:rsidRPr="00CB74DA" w:rsidRDefault="00AB650E">
      <w:pPr>
        <w:pStyle w:val="Header"/>
        <w:tabs>
          <w:tab w:val="clear" w:pos="4536"/>
          <w:tab w:val="clear" w:pos="9072"/>
          <w:tab w:val="left" w:pos="284"/>
        </w:tabs>
        <w:ind w:right="283"/>
        <w:rPr>
          <w:szCs w:val="22"/>
          <w:u w:val="single"/>
          <w:lang w:val="sr-Latn-ME"/>
        </w:rPr>
      </w:pPr>
      <w:r w:rsidRPr="00CB74DA">
        <w:rPr>
          <w:szCs w:val="22"/>
          <w:u w:val="single"/>
          <w:lang w:val="sr-Latn-ME"/>
        </w:rPr>
        <w:t xml:space="preserve">Lijek je namijenjen za primjenu kod odraslih, adolescenata i djece uzrasta iznad 4 godine. </w:t>
      </w:r>
    </w:p>
    <w:p w14:paraId="71076DA9" w14:textId="3E1DB9D7" w:rsidR="00AB650E" w:rsidRPr="00CB74DA" w:rsidRDefault="00AB650E">
      <w:pPr>
        <w:pStyle w:val="Header"/>
        <w:tabs>
          <w:tab w:val="clear" w:pos="4536"/>
          <w:tab w:val="clear" w:pos="9072"/>
          <w:tab w:val="left" w:pos="284"/>
        </w:tabs>
        <w:ind w:right="283"/>
        <w:rPr>
          <w:szCs w:val="22"/>
          <w:u w:val="single"/>
          <w:lang w:val="sr-Latn-ME"/>
        </w:rPr>
      </w:pPr>
      <w:r w:rsidRPr="00CB74DA">
        <w:rPr>
          <w:szCs w:val="22"/>
          <w:lang w:val="sr-Latn-ME"/>
        </w:rPr>
        <w:t>Posebnu pažnju treba posvetiti liječenju djece mlađe od 4 godine.</w:t>
      </w:r>
    </w:p>
    <w:p w14:paraId="4506D91E" w14:textId="34278661"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lastRenderedPageBreak/>
        <w:t xml:space="preserve">Doza lijeka se određuje u skladu sa uzrastom djeteta, tjelesnom masom i obimom planirane intervencije. Neophodno je pažljivo odabrati tehniku anestezije. Izbjegavati bolne procedure. Tokom intervencije neophodno je pažljivo pratiti ponašanje djeteta. Prosječna preporučena doza je od 20 mg do 30 mg lidokaina po jednoj intervenciji. </w:t>
      </w:r>
    </w:p>
    <w:p w14:paraId="6B5B02FD" w14:textId="77777777" w:rsidR="00A8393A" w:rsidRPr="00CB74DA" w:rsidRDefault="00A8393A">
      <w:pPr>
        <w:pStyle w:val="Header"/>
        <w:tabs>
          <w:tab w:val="clear" w:pos="4536"/>
          <w:tab w:val="clear" w:pos="9072"/>
          <w:tab w:val="left" w:pos="284"/>
        </w:tabs>
        <w:ind w:right="283"/>
        <w:rPr>
          <w:szCs w:val="22"/>
          <w:lang w:val="sr-Latn-ME"/>
        </w:rPr>
      </w:pPr>
    </w:p>
    <w:p w14:paraId="32C41CF4" w14:textId="77777777"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Tačna doza lidokaina u miligramima koja se može primijeniti kod djeteta može se izračunati na sljedeći način: tjelesna masa djeteta (u kg) x 1,33.</w:t>
      </w:r>
    </w:p>
    <w:p w14:paraId="28979A4E" w14:textId="77777777" w:rsidR="00AB650E" w:rsidRPr="00CB74DA" w:rsidRDefault="00AB650E">
      <w:pPr>
        <w:pStyle w:val="Header"/>
        <w:tabs>
          <w:tab w:val="clear" w:pos="4536"/>
          <w:tab w:val="clear" w:pos="9072"/>
          <w:tab w:val="left" w:pos="284"/>
        </w:tabs>
        <w:ind w:right="283"/>
        <w:rPr>
          <w:szCs w:val="22"/>
          <w:lang w:val="sr-Latn-ME"/>
        </w:rPr>
      </w:pPr>
    </w:p>
    <w:p w14:paraId="5B0757C2" w14:textId="77777777"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Preporučene doze za djecu</w:t>
      </w:r>
    </w:p>
    <w:p w14:paraId="43BE9ADF" w14:textId="77777777" w:rsidR="00AB650E" w:rsidRPr="00CB74DA" w:rsidRDefault="00AB650E">
      <w:pPr>
        <w:pStyle w:val="Header"/>
        <w:tabs>
          <w:tab w:val="clear" w:pos="4536"/>
          <w:tab w:val="clear" w:pos="9072"/>
          <w:tab w:val="left" w:pos="284"/>
        </w:tabs>
        <w:ind w:right="283"/>
        <w:jc w:val="left"/>
        <w:rPr>
          <w:szCs w:val="22"/>
          <w:u w:val="single"/>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8"/>
        <w:gridCol w:w="3856"/>
        <w:gridCol w:w="2151"/>
      </w:tblGrid>
      <w:tr w:rsidR="00AB650E" w:rsidRPr="00CB74DA" w14:paraId="03EE0924" w14:textId="77777777" w:rsidTr="0062063A">
        <w:trPr>
          <w:trHeight w:val="287"/>
        </w:trPr>
        <w:tc>
          <w:tcPr>
            <w:tcW w:w="1786" w:type="pct"/>
            <w:vMerge w:val="restart"/>
          </w:tcPr>
          <w:p w14:paraId="02483E59" w14:textId="77777777" w:rsidR="00AB650E" w:rsidRPr="00CB74DA" w:rsidRDefault="00AB650E">
            <w:pPr>
              <w:autoSpaceDE w:val="0"/>
              <w:autoSpaceDN w:val="0"/>
              <w:adjustRightInd w:val="0"/>
              <w:ind w:right="283"/>
              <w:jc w:val="center"/>
              <w:rPr>
                <w:b/>
                <w:bCs/>
                <w:szCs w:val="22"/>
                <w:lang w:val="sr-Latn-ME"/>
              </w:rPr>
            </w:pPr>
          </w:p>
          <w:p w14:paraId="288C8DF0" w14:textId="77777777" w:rsidR="00AB650E" w:rsidRPr="00CB74DA" w:rsidRDefault="00AB650E">
            <w:pPr>
              <w:autoSpaceDE w:val="0"/>
              <w:autoSpaceDN w:val="0"/>
              <w:adjustRightInd w:val="0"/>
              <w:ind w:right="283"/>
              <w:jc w:val="center"/>
              <w:rPr>
                <w:b/>
                <w:bCs/>
                <w:szCs w:val="22"/>
                <w:lang w:val="sr-Latn-ME"/>
              </w:rPr>
            </w:pPr>
            <w:r w:rsidRPr="00CB74DA">
              <w:rPr>
                <w:b/>
                <w:bCs/>
                <w:szCs w:val="22"/>
                <w:lang w:val="sr-Latn-ME"/>
              </w:rPr>
              <w:t xml:space="preserve">Tjelesna masa </w:t>
            </w:r>
            <w:r w:rsidRPr="00CB74DA">
              <w:rPr>
                <w:szCs w:val="22"/>
                <w:lang w:val="sr-Latn-ME"/>
              </w:rPr>
              <w:t>(kg)</w:t>
            </w:r>
          </w:p>
        </w:tc>
        <w:tc>
          <w:tcPr>
            <w:tcW w:w="3214" w:type="pct"/>
            <w:gridSpan w:val="2"/>
            <w:vAlign w:val="center"/>
          </w:tcPr>
          <w:p w14:paraId="332DED1C" w14:textId="77777777" w:rsidR="00AB650E" w:rsidRPr="00CB74DA" w:rsidRDefault="00AB650E">
            <w:pPr>
              <w:autoSpaceDE w:val="0"/>
              <w:autoSpaceDN w:val="0"/>
              <w:adjustRightInd w:val="0"/>
              <w:ind w:right="283"/>
              <w:jc w:val="center"/>
              <w:rPr>
                <w:b/>
                <w:bCs/>
                <w:szCs w:val="22"/>
                <w:lang w:val="sr-Latn-ME"/>
              </w:rPr>
            </w:pPr>
            <w:r w:rsidRPr="00CB74DA">
              <w:rPr>
                <w:b/>
                <w:bCs/>
                <w:szCs w:val="22"/>
                <w:lang w:val="sr-Latn-ME"/>
              </w:rPr>
              <w:t>Preporučena doza</w:t>
            </w:r>
          </w:p>
        </w:tc>
      </w:tr>
      <w:tr w:rsidR="00AB650E" w:rsidRPr="00CB74DA" w14:paraId="6ECBC5E1" w14:textId="77777777" w:rsidTr="0062063A">
        <w:trPr>
          <w:trHeight w:val="260"/>
        </w:trPr>
        <w:tc>
          <w:tcPr>
            <w:tcW w:w="1786" w:type="pct"/>
            <w:vMerge/>
            <w:vAlign w:val="center"/>
          </w:tcPr>
          <w:p w14:paraId="5DE165DF" w14:textId="77777777" w:rsidR="00AB650E" w:rsidRPr="00CB74DA" w:rsidRDefault="00AB650E">
            <w:pPr>
              <w:autoSpaceDE w:val="0"/>
              <w:autoSpaceDN w:val="0"/>
              <w:adjustRightInd w:val="0"/>
              <w:ind w:right="283"/>
              <w:rPr>
                <w:b/>
                <w:bCs/>
                <w:szCs w:val="22"/>
                <w:lang w:val="sr-Latn-ME"/>
              </w:rPr>
            </w:pPr>
          </w:p>
        </w:tc>
        <w:tc>
          <w:tcPr>
            <w:tcW w:w="2063" w:type="pct"/>
            <w:vAlign w:val="center"/>
          </w:tcPr>
          <w:p w14:paraId="2B0DF3E7"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Lidokain hidrohlorid / mg</w:t>
            </w:r>
          </w:p>
        </w:tc>
        <w:tc>
          <w:tcPr>
            <w:tcW w:w="1151" w:type="pct"/>
            <w:vAlign w:val="center"/>
          </w:tcPr>
          <w:p w14:paraId="5152C13B"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anestetik /ml</w:t>
            </w:r>
          </w:p>
        </w:tc>
      </w:tr>
      <w:tr w:rsidR="00AB650E" w:rsidRPr="00CB74DA" w14:paraId="06A47A4E" w14:textId="77777777" w:rsidTr="0062063A">
        <w:trPr>
          <w:trHeight w:val="260"/>
        </w:trPr>
        <w:tc>
          <w:tcPr>
            <w:tcW w:w="1786" w:type="pct"/>
            <w:vAlign w:val="center"/>
          </w:tcPr>
          <w:p w14:paraId="1A733397"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20 - &lt; 30</w:t>
            </w:r>
          </w:p>
        </w:tc>
        <w:tc>
          <w:tcPr>
            <w:tcW w:w="2063" w:type="pct"/>
            <w:vAlign w:val="center"/>
          </w:tcPr>
          <w:p w14:paraId="508EDC3B"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5-20</w:t>
            </w:r>
          </w:p>
        </w:tc>
        <w:tc>
          <w:tcPr>
            <w:tcW w:w="1151" w:type="pct"/>
            <w:vAlign w:val="center"/>
          </w:tcPr>
          <w:p w14:paraId="13A39C00"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0,25 ml – 1 ml</w:t>
            </w:r>
          </w:p>
        </w:tc>
      </w:tr>
      <w:tr w:rsidR="00AB650E" w:rsidRPr="00CB74DA" w14:paraId="10206546" w14:textId="77777777" w:rsidTr="0062063A">
        <w:trPr>
          <w:trHeight w:val="260"/>
        </w:trPr>
        <w:tc>
          <w:tcPr>
            <w:tcW w:w="1786" w:type="pct"/>
            <w:vAlign w:val="center"/>
          </w:tcPr>
          <w:p w14:paraId="6EF4AEB1"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30 - &lt; 40</w:t>
            </w:r>
          </w:p>
        </w:tc>
        <w:tc>
          <w:tcPr>
            <w:tcW w:w="2063" w:type="pct"/>
            <w:vMerge w:val="restart"/>
            <w:vAlign w:val="center"/>
          </w:tcPr>
          <w:p w14:paraId="3BDEAA85"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10-40</w:t>
            </w:r>
          </w:p>
        </w:tc>
        <w:tc>
          <w:tcPr>
            <w:tcW w:w="1151" w:type="pct"/>
            <w:vMerge w:val="restart"/>
            <w:vAlign w:val="center"/>
          </w:tcPr>
          <w:p w14:paraId="684091A5"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0,5 ml – 2 ml</w:t>
            </w:r>
          </w:p>
        </w:tc>
      </w:tr>
      <w:tr w:rsidR="00AB650E" w:rsidRPr="00CB74DA" w14:paraId="1DB35EAF" w14:textId="77777777" w:rsidTr="0062063A">
        <w:trPr>
          <w:trHeight w:val="71"/>
        </w:trPr>
        <w:tc>
          <w:tcPr>
            <w:tcW w:w="1786" w:type="pct"/>
            <w:vAlign w:val="center"/>
          </w:tcPr>
          <w:p w14:paraId="45D9EB59" w14:textId="77777777" w:rsidR="00AB650E" w:rsidRPr="00CB74DA" w:rsidRDefault="00AB650E">
            <w:pPr>
              <w:autoSpaceDE w:val="0"/>
              <w:autoSpaceDN w:val="0"/>
              <w:adjustRightInd w:val="0"/>
              <w:ind w:right="283"/>
              <w:jc w:val="center"/>
              <w:rPr>
                <w:b/>
                <w:bCs/>
                <w:szCs w:val="22"/>
                <w:lang w:val="sr-Latn-ME"/>
              </w:rPr>
            </w:pPr>
            <w:r w:rsidRPr="00CB74DA">
              <w:rPr>
                <w:szCs w:val="22"/>
                <w:lang w:val="sr-Latn-ME"/>
              </w:rPr>
              <w:t>40 - &lt; 45</w:t>
            </w:r>
          </w:p>
        </w:tc>
        <w:tc>
          <w:tcPr>
            <w:tcW w:w="2063" w:type="pct"/>
            <w:vMerge/>
            <w:vAlign w:val="center"/>
          </w:tcPr>
          <w:p w14:paraId="542682A8" w14:textId="77777777" w:rsidR="00AB650E" w:rsidRPr="00CB74DA" w:rsidRDefault="00AB650E">
            <w:pPr>
              <w:autoSpaceDE w:val="0"/>
              <w:autoSpaceDN w:val="0"/>
              <w:adjustRightInd w:val="0"/>
              <w:ind w:right="283"/>
              <w:rPr>
                <w:b/>
                <w:bCs/>
                <w:szCs w:val="22"/>
                <w:lang w:val="sr-Latn-ME"/>
              </w:rPr>
            </w:pPr>
          </w:p>
        </w:tc>
        <w:tc>
          <w:tcPr>
            <w:tcW w:w="1151" w:type="pct"/>
            <w:vMerge/>
            <w:vAlign w:val="center"/>
          </w:tcPr>
          <w:p w14:paraId="646F5240" w14:textId="77777777" w:rsidR="00AB650E" w:rsidRPr="00CB74DA" w:rsidRDefault="00AB650E">
            <w:pPr>
              <w:autoSpaceDE w:val="0"/>
              <w:autoSpaceDN w:val="0"/>
              <w:adjustRightInd w:val="0"/>
              <w:ind w:right="283"/>
              <w:rPr>
                <w:b/>
                <w:bCs/>
                <w:szCs w:val="22"/>
                <w:lang w:val="sr-Latn-ME"/>
              </w:rPr>
            </w:pPr>
          </w:p>
        </w:tc>
      </w:tr>
    </w:tbl>
    <w:p w14:paraId="0544159A" w14:textId="77777777" w:rsidR="00AB650E" w:rsidRPr="00CB74DA" w:rsidRDefault="00AB650E">
      <w:pPr>
        <w:pStyle w:val="Header"/>
        <w:tabs>
          <w:tab w:val="clear" w:pos="4536"/>
          <w:tab w:val="clear" w:pos="9072"/>
          <w:tab w:val="left" w:pos="284"/>
        </w:tabs>
        <w:ind w:right="283"/>
        <w:jc w:val="left"/>
        <w:rPr>
          <w:szCs w:val="22"/>
          <w:lang w:val="sr-Latn-ME"/>
        </w:rPr>
      </w:pPr>
    </w:p>
    <w:p w14:paraId="1FFD6700" w14:textId="77777777"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 xml:space="preserve">Imajući u vidu činjenicu da se lidokain brzo distribuira u tkiva, kao i da je gustina kostiju manja kod djece u odnosu na odrasle osobe, preporuka je da se kod djece koristi infiltraciona anestezija umjesto sprovodne anestezije. </w:t>
      </w:r>
    </w:p>
    <w:p w14:paraId="57652B5D" w14:textId="77777777" w:rsidR="00AB650E" w:rsidRPr="00CB74DA" w:rsidRDefault="00AB650E">
      <w:pPr>
        <w:pStyle w:val="Header"/>
        <w:tabs>
          <w:tab w:val="clear" w:pos="4536"/>
          <w:tab w:val="clear" w:pos="9072"/>
          <w:tab w:val="left" w:pos="284"/>
        </w:tabs>
        <w:ind w:right="283"/>
        <w:jc w:val="left"/>
        <w:rPr>
          <w:szCs w:val="22"/>
          <w:highlight w:val="yellow"/>
          <w:lang w:val="sr-Latn-ME"/>
        </w:rPr>
      </w:pPr>
    </w:p>
    <w:p w14:paraId="5F3D69BF" w14:textId="77777777"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Maksimalne preporučene doze</w:t>
      </w:r>
    </w:p>
    <w:p w14:paraId="520EB1DB" w14:textId="77777777" w:rsidR="00AB650E" w:rsidRPr="00CB74DA" w:rsidRDefault="00AB650E">
      <w:pPr>
        <w:pStyle w:val="Header"/>
        <w:tabs>
          <w:tab w:val="clear" w:pos="4536"/>
          <w:tab w:val="clear" w:pos="9072"/>
          <w:tab w:val="left" w:pos="284"/>
        </w:tabs>
        <w:ind w:right="283"/>
        <w:jc w:val="left"/>
        <w:rPr>
          <w:szCs w:val="22"/>
          <w:u w:val="single"/>
          <w:lang w:val="sr-Latn-ME"/>
        </w:rPr>
      </w:pPr>
    </w:p>
    <w:p w14:paraId="18CA06DD" w14:textId="77777777" w:rsidR="00AB650E" w:rsidRPr="00CB74DA" w:rsidRDefault="00AB650E">
      <w:pPr>
        <w:pStyle w:val="Header"/>
        <w:tabs>
          <w:tab w:val="clear" w:pos="4536"/>
          <w:tab w:val="clear" w:pos="9072"/>
          <w:tab w:val="left" w:pos="284"/>
        </w:tabs>
        <w:ind w:right="283"/>
        <w:rPr>
          <w:i/>
          <w:szCs w:val="22"/>
          <w:lang w:val="sr-Latn-ME"/>
        </w:rPr>
      </w:pPr>
      <w:r w:rsidRPr="00CB74DA">
        <w:rPr>
          <w:i/>
          <w:szCs w:val="22"/>
          <w:lang w:val="sr-Latn-ME"/>
        </w:rPr>
        <w:t>Odrasli</w:t>
      </w:r>
    </w:p>
    <w:p w14:paraId="1975F9C5" w14:textId="3840E047"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Kod zdravih odraslih osoba maksimalna pojedinačna doza lidokaina (kada se primjenjuje sa adrenalinom</w:t>
      </w:r>
      <w:r w:rsidR="00CE6A04" w:rsidRPr="00CB74DA">
        <w:rPr>
          <w:szCs w:val="22"/>
          <w:lang w:val="sr-Latn-ME"/>
        </w:rPr>
        <w:t xml:space="preserve"> (epinefrinom)</w:t>
      </w:r>
      <w:r w:rsidRPr="00CB74DA">
        <w:rPr>
          <w:szCs w:val="22"/>
          <w:lang w:val="sr-Latn-ME"/>
        </w:rPr>
        <w:t>) je 7 mg/kg tjelesne mase.</w:t>
      </w:r>
    </w:p>
    <w:p w14:paraId="16867EFF" w14:textId="77777777" w:rsidR="00A8393A" w:rsidRPr="00CB74DA" w:rsidRDefault="00A8393A">
      <w:pPr>
        <w:pStyle w:val="Header"/>
        <w:tabs>
          <w:tab w:val="clear" w:pos="4536"/>
          <w:tab w:val="clear" w:pos="9072"/>
          <w:tab w:val="left" w:pos="284"/>
        </w:tabs>
        <w:ind w:right="283"/>
        <w:rPr>
          <w:szCs w:val="22"/>
          <w:lang w:val="sr-Latn-ME"/>
        </w:rPr>
      </w:pPr>
    </w:p>
    <w:p w14:paraId="5DFBB7DB" w14:textId="7C563B06"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Primjer: maksimalna doza za pacijenta od 70 kg je 500 mg. Ipak, zbog dodatka adrenalina</w:t>
      </w:r>
      <w:r w:rsidR="00CE6A04" w:rsidRPr="00CB74DA">
        <w:rPr>
          <w:szCs w:val="22"/>
          <w:lang w:val="sr-Latn-ME"/>
        </w:rPr>
        <w:t xml:space="preserve"> (epinefrina)</w:t>
      </w:r>
      <w:r w:rsidRPr="00CB74DA">
        <w:rPr>
          <w:szCs w:val="22"/>
          <w:lang w:val="sr-Latn-ME"/>
        </w:rPr>
        <w:t xml:space="preserve"> 1:80 000, maksimalna količina od 16 ml (8 ampula, što odgovara maksimalno dozvoljenoj dozi od 0,2 mg adrenalina</w:t>
      </w:r>
      <w:r w:rsidR="00CE6A04" w:rsidRPr="00CB74DA">
        <w:rPr>
          <w:szCs w:val="22"/>
          <w:lang w:val="sr-Latn-ME"/>
        </w:rPr>
        <w:t xml:space="preserve"> (epinefrin)</w:t>
      </w:r>
      <w:r w:rsidRPr="00CB74DA">
        <w:rPr>
          <w:szCs w:val="22"/>
          <w:lang w:val="sr-Latn-ME"/>
        </w:rPr>
        <w:t xml:space="preserve">) se ne smije prekoračiti. </w:t>
      </w:r>
    </w:p>
    <w:p w14:paraId="1CC93CBB" w14:textId="77777777" w:rsidR="00AB650E" w:rsidRPr="00CB74DA" w:rsidRDefault="00AB650E">
      <w:pPr>
        <w:pStyle w:val="Header"/>
        <w:tabs>
          <w:tab w:val="clear" w:pos="4536"/>
          <w:tab w:val="clear" w:pos="9072"/>
          <w:tab w:val="left" w:pos="284"/>
        </w:tabs>
        <w:ind w:right="283"/>
        <w:rPr>
          <w:szCs w:val="22"/>
          <w:lang w:val="sr-Latn-ME"/>
        </w:rPr>
      </w:pPr>
    </w:p>
    <w:p w14:paraId="6F2B822F" w14:textId="77777777" w:rsidR="00AB650E" w:rsidRPr="00CB74DA" w:rsidRDefault="00AB650E">
      <w:pPr>
        <w:pStyle w:val="Header"/>
        <w:tabs>
          <w:tab w:val="clear" w:pos="4536"/>
          <w:tab w:val="clear" w:pos="9072"/>
          <w:tab w:val="left" w:pos="284"/>
        </w:tabs>
        <w:ind w:right="283"/>
        <w:rPr>
          <w:i/>
          <w:szCs w:val="22"/>
          <w:lang w:val="sr-Latn-ME"/>
        </w:rPr>
      </w:pPr>
      <w:r w:rsidRPr="00CB74DA">
        <w:rPr>
          <w:i/>
          <w:szCs w:val="22"/>
          <w:lang w:val="sr-Latn-ME"/>
        </w:rPr>
        <w:t xml:space="preserve">Djeca </w:t>
      </w:r>
    </w:p>
    <w:p w14:paraId="732E4460" w14:textId="77777777" w:rsidR="00AB650E" w:rsidRPr="00CB74DA" w:rsidRDefault="00AB650E">
      <w:pPr>
        <w:ind w:right="283"/>
        <w:rPr>
          <w:szCs w:val="22"/>
          <w:lang w:val="sr-Latn-ME"/>
        </w:rPr>
      </w:pPr>
      <w:r w:rsidRPr="00CB74DA">
        <w:rPr>
          <w:szCs w:val="22"/>
          <w:lang w:val="sr-Latn-ME"/>
        </w:rPr>
        <w:t>Doza lijeka se određuje na osnovu uzrasta djeteta, tjelesne mase i obima planirane intervencije. Ne smije se prekoračiti doza od 5 mg lidokain hidrohlorida po kilogramu tjelesne mase, odnosno doza od 0,25 ml lijeka po kilogramu tjelesne mase.</w:t>
      </w:r>
    </w:p>
    <w:p w14:paraId="51020817" w14:textId="77777777" w:rsidR="00AB650E" w:rsidRPr="00CB74DA" w:rsidRDefault="00AB650E">
      <w:pPr>
        <w:ind w:right="283"/>
        <w:rPr>
          <w:szCs w:val="22"/>
          <w:lang w:val="sr-Latn-ME"/>
        </w:rPr>
      </w:pPr>
    </w:p>
    <w:p w14:paraId="55FD45E0"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Maksimalne preporučene doze lijeka kod djece:</w:t>
      </w:r>
    </w:p>
    <w:p w14:paraId="706E9550" w14:textId="77777777" w:rsidR="00AB650E" w:rsidRPr="00CB74DA" w:rsidRDefault="00AB650E">
      <w:pPr>
        <w:pStyle w:val="Header"/>
        <w:tabs>
          <w:tab w:val="clear" w:pos="4536"/>
          <w:tab w:val="clear" w:pos="9072"/>
          <w:tab w:val="left" w:pos="284"/>
        </w:tabs>
        <w:ind w:right="283"/>
        <w:jc w:val="left"/>
        <w:rPr>
          <w:szCs w:val="22"/>
          <w:highlight w:val="yellow"/>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2561"/>
        <w:gridCol w:w="1903"/>
      </w:tblGrid>
      <w:tr w:rsidR="00AB650E" w:rsidRPr="00CB74DA" w14:paraId="5EE524BA" w14:textId="77777777" w:rsidTr="0062063A">
        <w:tc>
          <w:tcPr>
            <w:tcW w:w="2612" w:type="pct"/>
            <w:vMerge w:val="restart"/>
          </w:tcPr>
          <w:p w14:paraId="5D631054" w14:textId="77777777" w:rsidR="00AB650E" w:rsidRPr="00CB74DA" w:rsidRDefault="00AB650E">
            <w:pPr>
              <w:autoSpaceDE w:val="0"/>
              <w:autoSpaceDN w:val="0"/>
              <w:adjustRightInd w:val="0"/>
              <w:ind w:right="283"/>
              <w:jc w:val="center"/>
              <w:rPr>
                <w:szCs w:val="22"/>
                <w:lang w:val="sr-Latn-ME"/>
              </w:rPr>
            </w:pPr>
            <w:r w:rsidRPr="00CB74DA">
              <w:rPr>
                <w:b/>
                <w:bCs/>
                <w:szCs w:val="22"/>
                <w:lang w:val="sr-Latn-ME"/>
              </w:rPr>
              <w:t xml:space="preserve">Tjelesna masa </w:t>
            </w:r>
            <w:r w:rsidRPr="00CB74DA">
              <w:rPr>
                <w:szCs w:val="22"/>
                <w:lang w:val="sr-Latn-ME"/>
              </w:rPr>
              <w:t>(kg)</w:t>
            </w:r>
          </w:p>
          <w:p w14:paraId="3C764081" w14:textId="77777777" w:rsidR="00AB650E" w:rsidRPr="00CB74DA" w:rsidRDefault="00AB650E">
            <w:pPr>
              <w:autoSpaceDE w:val="0"/>
              <w:autoSpaceDN w:val="0"/>
              <w:adjustRightInd w:val="0"/>
              <w:ind w:right="283"/>
              <w:jc w:val="center"/>
              <w:rPr>
                <w:szCs w:val="22"/>
                <w:lang w:val="sr-Latn-ME"/>
              </w:rPr>
            </w:pPr>
            <w:r w:rsidRPr="00CB74DA">
              <w:rPr>
                <w:szCs w:val="22"/>
                <w:lang w:val="sr-Latn-ME"/>
              </w:rPr>
              <w:t>(odgovarajući uzrast djeteta u skladu sa tablicama rasta)</w:t>
            </w:r>
          </w:p>
          <w:p w14:paraId="1F957479" w14:textId="77777777" w:rsidR="00AB650E" w:rsidRPr="00CB74DA" w:rsidRDefault="00AB650E">
            <w:pPr>
              <w:autoSpaceDE w:val="0"/>
              <w:autoSpaceDN w:val="0"/>
              <w:adjustRightInd w:val="0"/>
              <w:ind w:right="283"/>
              <w:jc w:val="center"/>
              <w:rPr>
                <w:szCs w:val="22"/>
                <w:lang w:val="sr-Latn-ME"/>
              </w:rPr>
            </w:pPr>
          </w:p>
        </w:tc>
        <w:tc>
          <w:tcPr>
            <w:tcW w:w="2388" w:type="pct"/>
            <w:gridSpan w:val="2"/>
          </w:tcPr>
          <w:p w14:paraId="43A2171B" w14:textId="77777777" w:rsidR="00AB650E" w:rsidRPr="00CB74DA" w:rsidRDefault="00AB650E">
            <w:pPr>
              <w:autoSpaceDE w:val="0"/>
              <w:autoSpaceDN w:val="0"/>
              <w:adjustRightInd w:val="0"/>
              <w:ind w:right="283"/>
              <w:jc w:val="center"/>
              <w:rPr>
                <w:szCs w:val="22"/>
                <w:lang w:val="sr-Latn-ME"/>
              </w:rPr>
            </w:pPr>
            <w:r w:rsidRPr="00CB74DA">
              <w:rPr>
                <w:b/>
                <w:bCs/>
                <w:szCs w:val="22"/>
                <w:lang w:val="sr-Latn-ME"/>
              </w:rPr>
              <w:t xml:space="preserve">Maksimalna </w:t>
            </w:r>
            <w:r w:rsidRPr="00CB74DA">
              <w:rPr>
                <w:b/>
                <w:szCs w:val="22"/>
                <w:lang w:val="sr-Latn-ME"/>
              </w:rPr>
              <w:t>dozvoljena doza</w:t>
            </w:r>
            <w:r w:rsidRPr="00CB74DA">
              <w:rPr>
                <w:szCs w:val="22"/>
                <w:lang w:val="sr-Latn-ME"/>
              </w:rPr>
              <w:t xml:space="preserve"> </w:t>
            </w:r>
          </w:p>
          <w:p w14:paraId="3C5D35C9" w14:textId="77777777" w:rsidR="00AB650E" w:rsidRPr="00CB74DA" w:rsidRDefault="00AB650E">
            <w:pPr>
              <w:autoSpaceDE w:val="0"/>
              <w:autoSpaceDN w:val="0"/>
              <w:adjustRightInd w:val="0"/>
              <w:ind w:right="283"/>
              <w:jc w:val="center"/>
              <w:rPr>
                <w:szCs w:val="22"/>
                <w:lang w:val="sr-Latn-ME"/>
              </w:rPr>
            </w:pPr>
            <w:r w:rsidRPr="00CB74DA">
              <w:rPr>
                <w:szCs w:val="22"/>
                <w:lang w:val="sr-Latn-ME"/>
              </w:rPr>
              <w:t>(5 mg/kg tjelesne mase)</w:t>
            </w:r>
          </w:p>
        </w:tc>
      </w:tr>
      <w:tr w:rsidR="00AB650E" w:rsidRPr="00CB74DA" w14:paraId="702F84BD" w14:textId="77777777" w:rsidTr="0062063A">
        <w:tc>
          <w:tcPr>
            <w:tcW w:w="2612" w:type="pct"/>
            <w:vMerge/>
          </w:tcPr>
          <w:p w14:paraId="17BEE311" w14:textId="77777777" w:rsidR="00AB650E" w:rsidRPr="00CB74DA" w:rsidRDefault="00AB650E">
            <w:pPr>
              <w:autoSpaceDE w:val="0"/>
              <w:autoSpaceDN w:val="0"/>
              <w:adjustRightInd w:val="0"/>
              <w:ind w:right="283"/>
              <w:jc w:val="center"/>
              <w:rPr>
                <w:szCs w:val="22"/>
                <w:lang w:val="sr-Latn-ME"/>
              </w:rPr>
            </w:pPr>
          </w:p>
        </w:tc>
        <w:tc>
          <w:tcPr>
            <w:tcW w:w="1370" w:type="pct"/>
          </w:tcPr>
          <w:p w14:paraId="1119C172" w14:textId="77777777" w:rsidR="00AB650E" w:rsidRPr="00CB74DA" w:rsidRDefault="00AB650E">
            <w:pPr>
              <w:autoSpaceDE w:val="0"/>
              <w:autoSpaceDN w:val="0"/>
              <w:adjustRightInd w:val="0"/>
              <w:ind w:right="283"/>
              <w:jc w:val="center"/>
              <w:rPr>
                <w:szCs w:val="22"/>
                <w:lang w:val="sr-Latn-ME"/>
              </w:rPr>
            </w:pPr>
            <w:r w:rsidRPr="00CB74DA">
              <w:rPr>
                <w:szCs w:val="22"/>
                <w:lang w:val="sr-Latn-ME"/>
              </w:rPr>
              <w:t>Lidokain hidrohlorid</w:t>
            </w:r>
          </w:p>
          <w:p w14:paraId="241EE3B8" w14:textId="77777777" w:rsidR="00AB650E" w:rsidRPr="00CB74DA" w:rsidRDefault="00AB650E">
            <w:pPr>
              <w:autoSpaceDE w:val="0"/>
              <w:autoSpaceDN w:val="0"/>
              <w:adjustRightInd w:val="0"/>
              <w:ind w:right="283"/>
              <w:jc w:val="center"/>
              <w:rPr>
                <w:szCs w:val="22"/>
                <w:lang w:val="sr-Latn-ME"/>
              </w:rPr>
            </w:pPr>
            <w:r w:rsidRPr="00CB74DA">
              <w:rPr>
                <w:szCs w:val="22"/>
                <w:lang w:val="sr-Latn-ME"/>
              </w:rPr>
              <w:t>(mg)</w:t>
            </w:r>
          </w:p>
          <w:p w14:paraId="5012D140" w14:textId="77777777" w:rsidR="00AB650E" w:rsidRPr="00CB74DA" w:rsidRDefault="00AB650E">
            <w:pPr>
              <w:autoSpaceDE w:val="0"/>
              <w:autoSpaceDN w:val="0"/>
              <w:adjustRightInd w:val="0"/>
              <w:ind w:right="283"/>
              <w:jc w:val="center"/>
              <w:rPr>
                <w:szCs w:val="22"/>
                <w:lang w:val="sr-Latn-ME"/>
              </w:rPr>
            </w:pPr>
            <w:r w:rsidRPr="00CB74DA">
              <w:rPr>
                <w:szCs w:val="22"/>
                <w:lang w:val="sr-Latn-ME"/>
              </w:rPr>
              <w:t>po djetetu</w:t>
            </w:r>
          </w:p>
        </w:tc>
        <w:tc>
          <w:tcPr>
            <w:tcW w:w="1018" w:type="pct"/>
          </w:tcPr>
          <w:p w14:paraId="7CF2620F" w14:textId="77777777" w:rsidR="00AB650E" w:rsidRPr="00CB74DA" w:rsidRDefault="00AB650E">
            <w:pPr>
              <w:autoSpaceDE w:val="0"/>
              <w:autoSpaceDN w:val="0"/>
              <w:adjustRightInd w:val="0"/>
              <w:ind w:right="283"/>
              <w:jc w:val="center"/>
              <w:rPr>
                <w:szCs w:val="22"/>
                <w:lang w:val="sr-Latn-ME"/>
              </w:rPr>
            </w:pPr>
            <w:r w:rsidRPr="00CB74DA">
              <w:rPr>
                <w:szCs w:val="22"/>
                <w:lang w:val="sr-Latn-ME"/>
              </w:rPr>
              <w:t>anestetik</w:t>
            </w:r>
          </w:p>
          <w:p w14:paraId="79A8C32B" w14:textId="77777777" w:rsidR="00AB650E" w:rsidRPr="00CB74DA" w:rsidRDefault="00AB650E">
            <w:pPr>
              <w:autoSpaceDE w:val="0"/>
              <w:autoSpaceDN w:val="0"/>
              <w:adjustRightInd w:val="0"/>
              <w:ind w:right="283"/>
              <w:jc w:val="center"/>
              <w:rPr>
                <w:szCs w:val="22"/>
                <w:lang w:val="sr-Latn-ME"/>
              </w:rPr>
            </w:pPr>
            <w:r w:rsidRPr="00CB74DA">
              <w:rPr>
                <w:szCs w:val="22"/>
                <w:lang w:val="sr-Latn-ME"/>
              </w:rPr>
              <w:t xml:space="preserve">(ml) </w:t>
            </w:r>
          </w:p>
          <w:p w14:paraId="5A545436" w14:textId="77777777" w:rsidR="00AB650E" w:rsidRPr="00CB74DA" w:rsidRDefault="00AB650E">
            <w:pPr>
              <w:autoSpaceDE w:val="0"/>
              <w:autoSpaceDN w:val="0"/>
              <w:adjustRightInd w:val="0"/>
              <w:ind w:right="283"/>
              <w:jc w:val="center"/>
              <w:rPr>
                <w:szCs w:val="22"/>
                <w:lang w:val="sr-Latn-ME"/>
              </w:rPr>
            </w:pPr>
            <w:r w:rsidRPr="00CB74DA">
              <w:rPr>
                <w:szCs w:val="22"/>
                <w:lang w:val="sr-Latn-ME"/>
              </w:rPr>
              <w:t>po djetetu</w:t>
            </w:r>
          </w:p>
        </w:tc>
      </w:tr>
      <w:tr w:rsidR="00AB650E" w:rsidRPr="00CB74DA" w14:paraId="552DB946" w14:textId="77777777" w:rsidTr="0062063A">
        <w:tc>
          <w:tcPr>
            <w:tcW w:w="2612" w:type="pct"/>
          </w:tcPr>
          <w:p w14:paraId="6A0440CB" w14:textId="77777777" w:rsidR="00AB650E" w:rsidRPr="00CB74DA" w:rsidRDefault="00AB650E">
            <w:pPr>
              <w:autoSpaceDE w:val="0"/>
              <w:autoSpaceDN w:val="0"/>
              <w:adjustRightInd w:val="0"/>
              <w:ind w:right="283"/>
              <w:jc w:val="center"/>
              <w:rPr>
                <w:szCs w:val="22"/>
                <w:lang w:val="sr-Latn-ME"/>
              </w:rPr>
            </w:pPr>
            <w:r w:rsidRPr="00CB74DA">
              <w:rPr>
                <w:szCs w:val="22"/>
                <w:lang w:val="sr-Latn-ME"/>
              </w:rPr>
              <w:t>20 - &lt; 30</w:t>
            </w:r>
          </w:p>
        </w:tc>
        <w:tc>
          <w:tcPr>
            <w:tcW w:w="1370" w:type="pct"/>
          </w:tcPr>
          <w:p w14:paraId="40368895"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100</w:t>
            </w:r>
          </w:p>
        </w:tc>
        <w:tc>
          <w:tcPr>
            <w:tcW w:w="1018" w:type="pct"/>
          </w:tcPr>
          <w:p w14:paraId="072297FF" w14:textId="77777777" w:rsidR="00AB650E" w:rsidRPr="00CB74DA" w:rsidRDefault="00AB650E">
            <w:pPr>
              <w:autoSpaceDE w:val="0"/>
              <w:autoSpaceDN w:val="0"/>
              <w:adjustRightInd w:val="0"/>
              <w:ind w:right="283"/>
              <w:jc w:val="center"/>
              <w:rPr>
                <w:szCs w:val="22"/>
                <w:lang w:val="sr-Latn-ME"/>
              </w:rPr>
            </w:pPr>
            <w:r w:rsidRPr="00CB74DA">
              <w:rPr>
                <w:szCs w:val="22"/>
                <w:lang w:val="sr-Latn-ME"/>
              </w:rPr>
              <w:t>5</w:t>
            </w:r>
          </w:p>
        </w:tc>
      </w:tr>
      <w:tr w:rsidR="00AB650E" w:rsidRPr="00CB74DA" w14:paraId="67DBFA12" w14:textId="77777777" w:rsidTr="0062063A">
        <w:tc>
          <w:tcPr>
            <w:tcW w:w="2612" w:type="pct"/>
          </w:tcPr>
          <w:p w14:paraId="56298FA4" w14:textId="77777777" w:rsidR="00AB650E" w:rsidRPr="00CB74DA" w:rsidRDefault="00AB650E">
            <w:pPr>
              <w:autoSpaceDE w:val="0"/>
              <w:autoSpaceDN w:val="0"/>
              <w:adjustRightInd w:val="0"/>
              <w:ind w:right="283"/>
              <w:jc w:val="center"/>
              <w:rPr>
                <w:szCs w:val="22"/>
                <w:lang w:val="sr-Latn-ME"/>
              </w:rPr>
            </w:pPr>
            <w:r w:rsidRPr="00CB74DA">
              <w:rPr>
                <w:szCs w:val="22"/>
                <w:lang w:val="sr-Latn-ME"/>
              </w:rPr>
              <w:t>30- &lt; 40</w:t>
            </w:r>
          </w:p>
        </w:tc>
        <w:tc>
          <w:tcPr>
            <w:tcW w:w="1370" w:type="pct"/>
          </w:tcPr>
          <w:p w14:paraId="13785EEC"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150</w:t>
            </w:r>
          </w:p>
        </w:tc>
        <w:tc>
          <w:tcPr>
            <w:tcW w:w="1018" w:type="pct"/>
          </w:tcPr>
          <w:p w14:paraId="0BDE3D22" w14:textId="77777777" w:rsidR="00AB650E" w:rsidRPr="00CB74DA" w:rsidRDefault="00AB650E">
            <w:pPr>
              <w:autoSpaceDE w:val="0"/>
              <w:autoSpaceDN w:val="0"/>
              <w:adjustRightInd w:val="0"/>
              <w:ind w:right="283"/>
              <w:jc w:val="center"/>
              <w:rPr>
                <w:szCs w:val="22"/>
                <w:lang w:val="sr-Latn-ME"/>
              </w:rPr>
            </w:pPr>
            <w:r w:rsidRPr="00CB74DA">
              <w:rPr>
                <w:szCs w:val="22"/>
                <w:lang w:val="sr-Latn-ME"/>
              </w:rPr>
              <w:t>7,5</w:t>
            </w:r>
          </w:p>
        </w:tc>
      </w:tr>
      <w:tr w:rsidR="00AB650E" w:rsidRPr="00CB74DA" w14:paraId="1EE63F7B" w14:textId="77777777" w:rsidTr="0062063A">
        <w:tc>
          <w:tcPr>
            <w:tcW w:w="2612" w:type="pct"/>
          </w:tcPr>
          <w:p w14:paraId="7D1571A2" w14:textId="77777777" w:rsidR="00AB650E" w:rsidRPr="00CB74DA" w:rsidRDefault="00AB650E">
            <w:pPr>
              <w:autoSpaceDE w:val="0"/>
              <w:autoSpaceDN w:val="0"/>
              <w:adjustRightInd w:val="0"/>
              <w:ind w:right="283"/>
              <w:jc w:val="center"/>
              <w:rPr>
                <w:szCs w:val="22"/>
                <w:lang w:val="sr-Latn-ME"/>
              </w:rPr>
            </w:pPr>
            <w:r w:rsidRPr="00CB74DA">
              <w:rPr>
                <w:szCs w:val="22"/>
                <w:lang w:val="sr-Latn-ME"/>
              </w:rPr>
              <w:t>40 - &lt; 45</w:t>
            </w:r>
          </w:p>
        </w:tc>
        <w:tc>
          <w:tcPr>
            <w:tcW w:w="1370" w:type="pct"/>
          </w:tcPr>
          <w:p w14:paraId="3AB53FAD" w14:textId="77777777" w:rsidR="00AB650E" w:rsidRPr="00CB74DA" w:rsidRDefault="00AB650E">
            <w:pPr>
              <w:autoSpaceDE w:val="0"/>
              <w:autoSpaceDN w:val="0"/>
              <w:adjustRightInd w:val="0"/>
              <w:ind w:right="283"/>
              <w:jc w:val="center"/>
              <w:rPr>
                <w:szCs w:val="22"/>
                <w:lang w:val="sr-Latn-ME"/>
              </w:rPr>
            </w:pPr>
            <w:r w:rsidRPr="00CB74DA">
              <w:rPr>
                <w:szCs w:val="22"/>
                <w:lang w:val="sr-Latn-ME"/>
              </w:rPr>
              <w:t>200</w:t>
            </w:r>
          </w:p>
        </w:tc>
        <w:tc>
          <w:tcPr>
            <w:tcW w:w="1018" w:type="pct"/>
          </w:tcPr>
          <w:p w14:paraId="56589202"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10,0</w:t>
            </w:r>
          </w:p>
        </w:tc>
      </w:tr>
      <w:tr w:rsidR="00AB650E" w:rsidRPr="00CB74DA" w14:paraId="1173CD83" w14:textId="77777777" w:rsidTr="0062063A">
        <w:tc>
          <w:tcPr>
            <w:tcW w:w="2612" w:type="pct"/>
          </w:tcPr>
          <w:p w14:paraId="021E029E" w14:textId="77777777" w:rsidR="00AB650E" w:rsidRPr="00CB74DA" w:rsidRDefault="00AB650E">
            <w:pPr>
              <w:autoSpaceDE w:val="0"/>
              <w:autoSpaceDN w:val="0"/>
              <w:adjustRightInd w:val="0"/>
              <w:ind w:right="283"/>
              <w:jc w:val="center"/>
              <w:rPr>
                <w:szCs w:val="22"/>
                <w:lang w:val="sr-Latn-ME"/>
              </w:rPr>
            </w:pPr>
            <w:r w:rsidRPr="00CB74DA">
              <w:rPr>
                <w:szCs w:val="22"/>
                <w:lang w:val="sr-Latn-ME"/>
              </w:rPr>
              <w:t>45 - &lt; 50</w:t>
            </w:r>
          </w:p>
        </w:tc>
        <w:tc>
          <w:tcPr>
            <w:tcW w:w="1370" w:type="pct"/>
          </w:tcPr>
          <w:p w14:paraId="54570BF6" w14:textId="77777777" w:rsidR="00AB650E" w:rsidRPr="00CB74DA" w:rsidRDefault="00AB650E">
            <w:pPr>
              <w:autoSpaceDE w:val="0"/>
              <w:autoSpaceDN w:val="0"/>
              <w:adjustRightInd w:val="0"/>
              <w:ind w:right="283"/>
              <w:jc w:val="center"/>
              <w:rPr>
                <w:szCs w:val="22"/>
                <w:lang w:val="sr-Latn-ME"/>
              </w:rPr>
            </w:pPr>
            <w:r w:rsidRPr="00CB74DA">
              <w:rPr>
                <w:szCs w:val="22"/>
                <w:lang w:val="sr-Latn-ME"/>
              </w:rPr>
              <w:t>225</w:t>
            </w:r>
          </w:p>
        </w:tc>
        <w:tc>
          <w:tcPr>
            <w:tcW w:w="1018" w:type="pct"/>
          </w:tcPr>
          <w:p w14:paraId="2A72CEC9"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11,3</w:t>
            </w:r>
          </w:p>
        </w:tc>
      </w:tr>
      <w:tr w:rsidR="00AB650E" w:rsidRPr="00CB74DA" w14:paraId="6A4B8FAA" w14:textId="77777777" w:rsidTr="0062063A">
        <w:tc>
          <w:tcPr>
            <w:tcW w:w="2612" w:type="pct"/>
          </w:tcPr>
          <w:p w14:paraId="229FE1EC" w14:textId="77777777" w:rsidR="00AB650E" w:rsidRPr="00CB74DA" w:rsidRDefault="00AB650E">
            <w:pPr>
              <w:autoSpaceDE w:val="0"/>
              <w:autoSpaceDN w:val="0"/>
              <w:adjustRightInd w:val="0"/>
              <w:ind w:right="283"/>
              <w:jc w:val="center"/>
              <w:rPr>
                <w:szCs w:val="22"/>
                <w:lang w:val="sr-Latn-ME"/>
              </w:rPr>
            </w:pPr>
            <w:r w:rsidRPr="00CB74DA">
              <w:rPr>
                <w:szCs w:val="22"/>
                <w:lang w:val="sr-Latn-ME"/>
              </w:rPr>
              <w:t>50 - &lt; 60</w:t>
            </w:r>
          </w:p>
        </w:tc>
        <w:tc>
          <w:tcPr>
            <w:tcW w:w="1370" w:type="pct"/>
          </w:tcPr>
          <w:p w14:paraId="6AAAF193" w14:textId="77777777" w:rsidR="00AB650E" w:rsidRPr="00CB74DA" w:rsidRDefault="00AB650E">
            <w:pPr>
              <w:autoSpaceDE w:val="0"/>
              <w:autoSpaceDN w:val="0"/>
              <w:adjustRightInd w:val="0"/>
              <w:ind w:right="283"/>
              <w:jc w:val="center"/>
              <w:rPr>
                <w:szCs w:val="22"/>
                <w:lang w:val="sr-Latn-ME"/>
              </w:rPr>
            </w:pPr>
            <w:r w:rsidRPr="00CB74DA">
              <w:rPr>
                <w:szCs w:val="22"/>
                <w:lang w:val="sr-Latn-ME"/>
              </w:rPr>
              <w:t>250</w:t>
            </w:r>
          </w:p>
        </w:tc>
        <w:tc>
          <w:tcPr>
            <w:tcW w:w="1018" w:type="pct"/>
          </w:tcPr>
          <w:p w14:paraId="3B02823F"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12,5</w:t>
            </w:r>
          </w:p>
        </w:tc>
      </w:tr>
      <w:tr w:rsidR="00AB650E" w:rsidRPr="00CB74DA" w14:paraId="7660344A" w14:textId="77777777" w:rsidTr="0062063A">
        <w:tc>
          <w:tcPr>
            <w:tcW w:w="2612" w:type="pct"/>
          </w:tcPr>
          <w:p w14:paraId="6FD3525C" w14:textId="77777777" w:rsidR="00AB650E" w:rsidRPr="00CB74DA" w:rsidRDefault="00AB650E">
            <w:pPr>
              <w:autoSpaceDE w:val="0"/>
              <w:autoSpaceDN w:val="0"/>
              <w:adjustRightInd w:val="0"/>
              <w:ind w:right="283"/>
              <w:jc w:val="center"/>
              <w:rPr>
                <w:szCs w:val="22"/>
                <w:lang w:val="sr-Latn-ME"/>
              </w:rPr>
            </w:pPr>
            <w:r w:rsidRPr="00CB74DA">
              <w:rPr>
                <w:szCs w:val="22"/>
                <w:lang w:val="sr-Latn-ME"/>
              </w:rPr>
              <w:t>60 - &lt; 70</w:t>
            </w:r>
          </w:p>
        </w:tc>
        <w:tc>
          <w:tcPr>
            <w:tcW w:w="1370" w:type="pct"/>
          </w:tcPr>
          <w:p w14:paraId="190B78F4" w14:textId="77777777" w:rsidR="00AB650E" w:rsidRPr="00CB74DA" w:rsidRDefault="00AB650E">
            <w:pPr>
              <w:autoSpaceDE w:val="0"/>
              <w:autoSpaceDN w:val="0"/>
              <w:adjustRightInd w:val="0"/>
              <w:ind w:right="283"/>
              <w:jc w:val="center"/>
              <w:rPr>
                <w:szCs w:val="22"/>
                <w:lang w:val="sr-Latn-ME"/>
              </w:rPr>
            </w:pPr>
            <w:r w:rsidRPr="00CB74DA">
              <w:rPr>
                <w:szCs w:val="22"/>
                <w:lang w:val="sr-Latn-ME"/>
              </w:rPr>
              <w:t>300</w:t>
            </w:r>
          </w:p>
        </w:tc>
        <w:tc>
          <w:tcPr>
            <w:tcW w:w="1018" w:type="pct"/>
          </w:tcPr>
          <w:p w14:paraId="682BE0E9"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15,0</w:t>
            </w:r>
          </w:p>
        </w:tc>
      </w:tr>
      <w:tr w:rsidR="00AB650E" w:rsidRPr="00CB74DA" w14:paraId="45D7E8AE" w14:textId="77777777" w:rsidTr="0062063A">
        <w:tc>
          <w:tcPr>
            <w:tcW w:w="2612" w:type="pct"/>
          </w:tcPr>
          <w:p w14:paraId="63C2FF6E" w14:textId="77777777" w:rsidR="00AB650E" w:rsidRPr="00CB74DA" w:rsidRDefault="00AB650E">
            <w:pPr>
              <w:autoSpaceDE w:val="0"/>
              <w:autoSpaceDN w:val="0"/>
              <w:adjustRightInd w:val="0"/>
              <w:ind w:right="283"/>
              <w:jc w:val="center"/>
              <w:rPr>
                <w:szCs w:val="22"/>
                <w:lang w:val="sr-Latn-ME"/>
              </w:rPr>
            </w:pPr>
            <w:r w:rsidRPr="00CB74DA">
              <w:rPr>
                <w:szCs w:val="22"/>
                <w:lang w:val="sr-Latn-ME"/>
              </w:rPr>
              <w:t>70 - &lt; 80</w:t>
            </w:r>
          </w:p>
        </w:tc>
        <w:tc>
          <w:tcPr>
            <w:tcW w:w="1370" w:type="pct"/>
          </w:tcPr>
          <w:p w14:paraId="4ACE053D" w14:textId="77777777" w:rsidR="00AB650E" w:rsidRPr="00CB74DA" w:rsidRDefault="00AB650E">
            <w:pPr>
              <w:autoSpaceDE w:val="0"/>
              <w:autoSpaceDN w:val="0"/>
              <w:adjustRightInd w:val="0"/>
              <w:ind w:right="283"/>
              <w:jc w:val="center"/>
              <w:rPr>
                <w:szCs w:val="22"/>
                <w:lang w:val="sr-Latn-ME"/>
              </w:rPr>
            </w:pPr>
            <w:r w:rsidRPr="00CB74DA">
              <w:rPr>
                <w:szCs w:val="22"/>
                <w:lang w:val="sr-Latn-ME"/>
              </w:rPr>
              <w:t>350</w:t>
            </w:r>
          </w:p>
        </w:tc>
        <w:tc>
          <w:tcPr>
            <w:tcW w:w="1018" w:type="pct"/>
          </w:tcPr>
          <w:p w14:paraId="5CABCCAD" w14:textId="77777777" w:rsidR="00AB650E" w:rsidRPr="00CB74DA" w:rsidRDefault="00AB650E">
            <w:pPr>
              <w:autoSpaceDE w:val="0"/>
              <w:autoSpaceDN w:val="0"/>
              <w:adjustRightInd w:val="0"/>
              <w:ind w:right="283"/>
              <w:jc w:val="center"/>
              <w:rPr>
                <w:szCs w:val="22"/>
                <w:lang w:val="sr-Latn-ME"/>
              </w:rPr>
            </w:pPr>
            <w:r w:rsidRPr="00CB74DA">
              <w:rPr>
                <w:szCs w:val="22"/>
                <w:lang w:val="sr-Latn-ME"/>
              </w:rPr>
              <w:t>16,0</w:t>
            </w:r>
          </w:p>
        </w:tc>
      </w:tr>
    </w:tbl>
    <w:p w14:paraId="16029051" w14:textId="77777777" w:rsidR="00AB650E" w:rsidRPr="00CB74DA" w:rsidRDefault="00AB650E">
      <w:pPr>
        <w:pStyle w:val="Header"/>
        <w:tabs>
          <w:tab w:val="clear" w:pos="4536"/>
          <w:tab w:val="clear" w:pos="9072"/>
          <w:tab w:val="left" w:pos="284"/>
        </w:tabs>
        <w:ind w:right="283"/>
        <w:jc w:val="left"/>
        <w:rPr>
          <w:szCs w:val="22"/>
          <w:highlight w:val="yellow"/>
          <w:lang w:val="sr-Latn-ME"/>
        </w:rPr>
      </w:pPr>
    </w:p>
    <w:p w14:paraId="7B673941" w14:textId="77777777" w:rsidR="00AB650E" w:rsidRPr="00CB74DA" w:rsidRDefault="00AB650E">
      <w:pPr>
        <w:pStyle w:val="Header"/>
        <w:tabs>
          <w:tab w:val="clear" w:pos="4536"/>
          <w:tab w:val="clear" w:pos="9072"/>
          <w:tab w:val="left" w:pos="284"/>
        </w:tabs>
        <w:ind w:right="283"/>
        <w:jc w:val="left"/>
        <w:rPr>
          <w:szCs w:val="22"/>
          <w:u w:val="single"/>
          <w:lang w:val="sr-Latn-ME"/>
        </w:rPr>
      </w:pPr>
      <w:r w:rsidRPr="00CB74DA">
        <w:rPr>
          <w:szCs w:val="22"/>
          <w:u w:val="single"/>
          <w:lang w:val="sr-Latn-ME"/>
        </w:rPr>
        <w:t>Način primjene</w:t>
      </w:r>
    </w:p>
    <w:p w14:paraId="420C7DE8" w14:textId="77777777" w:rsidR="00AB650E" w:rsidRPr="00CB74DA" w:rsidRDefault="00AB650E">
      <w:pPr>
        <w:pStyle w:val="Header"/>
        <w:tabs>
          <w:tab w:val="clear" w:pos="4536"/>
          <w:tab w:val="clear" w:pos="9072"/>
          <w:tab w:val="left" w:pos="284"/>
        </w:tabs>
        <w:ind w:right="283"/>
        <w:jc w:val="left"/>
        <w:rPr>
          <w:szCs w:val="22"/>
          <w:u w:val="single"/>
          <w:lang w:val="sr-Latn-ME"/>
        </w:rPr>
      </w:pPr>
    </w:p>
    <w:p w14:paraId="7446FA88" w14:textId="77777777" w:rsidR="00AB650E" w:rsidRPr="00CB74DA" w:rsidRDefault="00AB650E">
      <w:pPr>
        <w:pStyle w:val="Header"/>
        <w:tabs>
          <w:tab w:val="clear" w:pos="4536"/>
          <w:tab w:val="clear" w:pos="9072"/>
          <w:tab w:val="left" w:pos="284"/>
        </w:tabs>
        <w:ind w:right="283"/>
        <w:jc w:val="left"/>
        <w:rPr>
          <w:szCs w:val="22"/>
          <w:lang w:val="sr-Latn-ME"/>
        </w:rPr>
      </w:pPr>
      <w:r w:rsidRPr="00CB74DA">
        <w:rPr>
          <w:szCs w:val="22"/>
          <w:lang w:val="sr-Latn-ME"/>
        </w:rPr>
        <w:t>Primjena u stomatologiji</w:t>
      </w:r>
    </w:p>
    <w:p w14:paraId="620617A9" w14:textId="77777777" w:rsidR="00AB650E" w:rsidRPr="00CB74DA" w:rsidRDefault="00AB650E">
      <w:pPr>
        <w:pStyle w:val="Header"/>
        <w:tabs>
          <w:tab w:val="clear" w:pos="4536"/>
          <w:tab w:val="clear" w:pos="9072"/>
          <w:tab w:val="left" w:pos="284"/>
        </w:tabs>
        <w:ind w:right="283"/>
        <w:jc w:val="left"/>
        <w:rPr>
          <w:szCs w:val="22"/>
          <w:lang w:val="sr-Latn-ME"/>
        </w:rPr>
      </w:pPr>
    </w:p>
    <w:p w14:paraId="1EC689BC" w14:textId="0812F3C4"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lastRenderedPageBreak/>
        <w:t xml:space="preserve">Da bi se izbjegla intravaskularna primjena lijeka, neophodno je uvijek pažljivo sprovesti kontrolu aspiracije u dvije ravni (rotacije igle od 180°). Ipak, negativna aspiracija ne isključuje mogućnost nenamjerne i neprimjetne </w:t>
      </w:r>
      <w:bookmarkStart w:id="4" w:name="_Hlk81301263"/>
      <w:r w:rsidRPr="00CB74DA">
        <w:rPr>
          <w:szCs w:val="22"/>
          <w:lang w:val="sr-Latn-ME"/>
        </w:rPr>
        <w:t>intravaskularne primjene</w:t>
      </w:r>
      <w:bookmarkEnd w:id="4"/>
      <w:r w:rsidRPr="00CB74DA">
        <w:rPr>
          <w:szCs w:val="22"/>
          <w:lang w:val="sr-Latn-ME"/>
        </w:rPr>
        <w:t xml:space="preserve">. </w:t>
      </w:r>
    </w:p>
    <w:p w14:paraId="5A1E57A8" w14:textId="77777777" w:rsidR="00A8393A" w:rsidRPr="00CB74DA" w:rsidRDefault="00A8393A">
      <w:pPr>
        <w:pStyle w:val="Header"/>
        <w:tabs>
          <w:tab w:val="clear" w:pos="4536"/>
          <w:tab w:val="clear" w:pos="9072"/>
          <w:tab w:val="left" w:pos="284"/>
        </w:tabs>
        <w:ind w:right="283"/>
        <w:rPr>
          <w:szCs w:val="22"/>
          <w:lang w:val="sr-Latn-ME"/>
        </w:rPr>
      </w:pPr>
    </w:p>
    <w:p w14:paraId="419EB4E2" w14:textId="77777777"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Brzina primjene lijeka ne smije da bude veća od 0,5 ml za 15 sekundi, tj. jedna ampula za 1 minut.</w:t>
      </w:r>
    </w:p>
    <w:p w14:paraId="008E15CD" w14:textId="360CACEA" w:rsidR="00AB650E" w:rsidRPr="00CB74DA" w:rsidRDefault="00AB650E">
      <w:pPr>
        <w:pStyle w:val="Header"/>
        <w:tabs>
          <w:tab w:val="clear" w:pos="4536"/>
          <w:tab w:val="clear" w:pos="9072"/>
          <w:tab w:val="left" w:pos="284"/>
        </w:tabs>
        <w:ind w:right="283"/>
        <w:rPr>
          <w:szCs w:val="22"/>
          <w:lang w:val="sr-Latn-ME"/>
        </w:rPr>
      </w:pPr>
      <w:r w:rsidRPr="00CB74DA">
        <w:rPr>
          <w:szCs w:val="22"/>
          <w:lang w:val="sr-Latn-ME"/>
        </w:rPr>
        <w:t>Ozbiljne sistemske reakcije kao rezultat akcidentalne intravaskularne primjene lijeka uglavnom se mogu izbjeći pravilnom aplikacijom: provjera aspiracije, spora injekcija 0,1 ml do 0,2 ml, a potom spora primjena ostatka lijeka nakon 20 do 30 sekundi.</w:t>
      </w:r>
    </w:p>
    <w:p w14:paraId="1F5255B1" w14:textId="77777777" w:rsidR="00A8393A" w:rsidRPr="00CB74DA" w:rsidRDefault="00A8393A">
      <w:pPr>
        <w:pStyle w:val="Header"/>
        <w:tabs>
          <w:tab w:val="clear" w:pos="4536"/>
          <w:tab w:val="clear" w:pos="9072"/>
          <w:tab w:val="left" w:pos="284"/>
        </w:tabs>
        <w:ind w:right="283"/>
        <w:rPr>
          <w:szCs w:val="22"/>
          <w:lang w:val="sr-Latn-ME"/>
        </w:rPr>
      </w:pPr>
    </w:p>
    <w:p w14:paraId="65E708D3" w14:textId="2043F41F" w:rsidR="00AB650E" w:rsidRPr="00CB74DA" w:rsidRDefault="00AB650E">
      <w:pPr>
        <w:ind w:right="283"/>
        <w:rPr>
          <w:szCs w:val="22"/>
          <w:lang w:val="sr-Latn-ME"/>
        </w:rPr>
      </w:pPr>
      <w:r w:rsidRPr="00CB74DA">
        <w:rPr>
          <w:szCs w:val="22"/>
          <w:lang w:val="sr-Latn-ME"/>
        </w:rPr>
        <w:t>Otvorene ampule se ne smiju koristiti za druge pacijente, već ih je neophodno odbaciti (vidjeti dio 6.6</w:t>
      </w:r>
      <w:r w:rsidR="005E06FD" w:rsidRPr="00CB74DA">
        <w:rPr>
          <w:szCs w:val="22"/>
          <w:lang w:val="sr-Latn-ME"/>
        </w:rPr>
        <w:t xml:space="preserve"> Sažetka karakteristika lijeka</w:t>
      </w:r>
      <w:r w:rsidRPr="00CB74DA">
        <w:rPr>
          <w:szCs w:val="22"/>
          <w:lang w:val="sr-Latn-ME"/>
        </w:rPr>
        <w:t>).</w:t>
      </w:r>
    </w:p>
    <w:p w14:paraId="69F904FA" w14:textId="4EBADEB4" w:rsidR="00A8393A" w:rsidRPr="00CB74DA" w:rsidRDefault="00A8393A">
      <w:pPr>
        <w:ind w:right="283"/>
        <w:rPr>
          <w:szCs w:val="22"/>
          <w:lang w:val="sr-Latn-ME"/>
        </w:rPr>
      </w:pPr>
    </w:p>
    <w:p w14:paraId="1AC61B1E" w14:textId="77777777" w:rsidR="00A8393A" w:rsidRPr="00CB74DA" w:rsidRDefault="00A8393A" w:rsidP="00A8393A">
      <w:pPr>
        <w:ind w:right="283"/>
        <w:rPr>
          <w:b/>
          <w:bCs/>
          <w:szCs w:val="22"/>
          <w:lang w:val="sr-Latn-ME"/>
        </w:rPr>
      </w:pPr>
      <w:r w:rsidRPr="00CB74DA">
        <w:rPr>
          <w:b/>
          <w:bCs/>
          <w:szCs w:val="22"/>
          <w:lang w:val="sr-Latn-ME"/>
        </w:rPr>
        <w:t>Inkompatibilnosti</w:t>
      </w:r>
    </w:p>
    <w:p w14:paraId="3D0B20B2" w14:textId="77777777" w:rsidR="00A8393A" w:rsidRPr="00CB74DA" w:rsidRDefault="00A8393A" w:rsidP="00A8393A">
      <w:pPr>
        <w:ind w:right="283"/>
        <w:rPr>
          <w:b/>
          <w:bCs/>
          <w:szCs w:val="22"/>
          <w:lang w:val="sr-Latn-ME"/>
        </w:rPr>
      </w:pPr>
    </w:p>
    <w:p w14:paraId="71FE7A6D" w14:textId="6EF21B7C" w:rsidR="00A8393A" w:rsidRPr="00CB74DA" w:rsidRDefault="00A8393A" w:rsidP="00A8393A">
      <w:pPr>
        <w:ind w:right="283"/>
        <w:rPr>
          <w:szCs w:val="22"/>
          <w:lang w:val="sr-Latn-ME"/>
        </w:rPr>
      </w:pPr>
      <w:r w:rsidRPr="00CB74DA">
        <w:rPr>
          <w:szCs w:val="22"/>
          <w:lang w:val="sr-Latn-ME"/>
        </w:rPr>
        <w:t>Lidokain hidrohlorid je inkompatibilan u rastvoru sa amfotericinom, sulfadiazin natrijumom, metoheksital natrijumom, cefazolin natrijumom i fenitoin natrijumom.</w:t>
      </w:r>
      <w:r w:rsidRPr="00CB74DA">
        <w:rPr>
          <w:szCs w:val="22"/>
          <w:lang w:val="sr-Latn-ME"/>
        </w:rPr>
        <w:cr/>
      </w:r>
    </w:p>
    <w:p w14:paraId="5340F567" w14:textId="77777777" w:rsidR="00AB650E" w:rsidRPr="00CB74DA" w:rsidRDefault="00AB650E">
      <w:pPr>
        <w:pStyle w:val="NASLOV123"/>
        <w:spacing w:before="0" w:after="0"/>
        <w:ind w:right="283"/>
        <w:rPr>
          <w:lang w:val="sr-Latn-ME"/>
        </w:rPr>
      </w:pPr>
    </w:p>
    <w:p w14:paraId="44990CC5" w14:textId="129B5402" w:rsidR="00CD1EBC" w:rsidRPr="00CB74DA" w:rsidRDefault="00CD1EBC">
      <w:pPr>
        <w:pStyle w:val="NASLOV123"/>
        <w:spacing w:before="0" w:after="0"/>
        <w:ind w:right="283"/>
        <w:rPr>
          <w:b w:val="0"/>
          <w:lang w:val="sr-Latn-ME"/>
        </w:rPr>
      </w:pPr>
    </w:p>
    <w:sectPr w:rsidR="00CD1EBC" w:rsidRPr="00CB74DA" w:rsidSect="00C04A25">
      <w:headerReference w:type="even" r:id="rId14"/>
      <w:footerReference w:type="even" r:id="rId15"/>
      <w:footerReference w:type="default" r:id="rId16"/>
      <w:headerReference w:type="first" r:id="rId17"/>
      <w:pgSz w:w="11907" w:h="16840" w:code="9"/>
      <w:pgMar w:top="905" w:right="1134" w:bottom="170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8901F" w14:textId="77777777" w:rsidR="008D5DCC" w:rsidRDefault="008D5DCC">
      <w:r>
        <w:separator/>
      </w:r>
    </w:p>
  </w:endnote>
  <w:endnote w:type="continuationSeparator" w:id="0">
    <w:p w14:paraId="24E6593C" w14:textId="77777777" w:rsidR="008D5DCC" w:rsidRDefault="008D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604B" w14:textId="77777777" w:rsidR="00B14617" w:rsidRDefault="00B14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D0EFD" w14:textId="77777777" w:rsidR="00B14617" w:rsidRDefault="00B146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7E03" w14:textId="5F0CC73B" w:rsidR="00B14617" w:rsidRPr="00CB74DA" w:rsidRDefault="00B14617" w:rsidP="00DE43DC">
    <w:pPr>
      <w:pStyle w:val="Footer"/>
      <w:tabs>
        <w:tab w:val="left" w:pos="5448"/>
      </w:tabs>
      <w:spacing w:before="360"/>
      <w:rPr>
        <w:szCs w:val="22"/>
      </w:rPr>
    </w:pPr>
    <w:r>
      <w:tab/>
    </w:r>
    <w:r w:rsidRPr="00CB74DA">
      <w:rPr>
        <w:szCs w:val="22"/>
      </w:rPr>
      <w:fldChar w:fldCharType="begin"/>
    </w:r>
    <w:r w:rsidRPr="00CB74DA">
      <w:rPr>
        <w:szCs w:val="22"/>
      </w:rPr>
      <w:instrText xml:space="preserve"> PAGE </w:instrText>
    </w:r>
    <w:r w:rsidRPr="00CB74DA">
      <w:rPr>
        <w:szCs w:val="22"/>
      </w:rPr>
      <w:fldChar w:fldCharType="separate"/>
    </w:r>
    <w:r w:rsidR="00CB74DA">
      <w:rPr>
        <w:noProof/>
        <w:szCs w:val="22"/>
      </w:rPr>
      <w:t>9</w:t>
    </w:r>
    <w:r w:rsidRPr="00CB74DA">
      <w:rPr>
        <w:szCs w:val="22"/>
      </w:rPr>
      <w:fldChar w:fldCharType="end"/>
    </w:r>
    <w:r w:rsidRPr="00CB74DA">
      <w:rPr>
        <w:szCs w:val="22"/>
      </w:rPr>
      <w:t xml:space="preserve"> / </w:t>
    </w:r>
    <w:r w:rsidRPr="00CB74DA">
      <w:rPr>
        <w:szCs w:val="22"/>
      </w:rPr>
      <w:fldChar w:fldCharType="begin"/>
    </w:r>
    <w:r w:rsidRPr="00CB74DA">
      <w:rPr>
        <w:szCs w:val="22"/>
      </w:rPr>
      <w:instrText xml:space="preserve"> NUMPAGES  </w:instrText>
    </w:r>
    <w:r w:rsidRPr="00CB74DA">
      <w:rPr>
        <w:szCs w:val="22"/>
      </w:rPr>
      <w:fldChar w:fldCharType="separate"/>
    </w:r>
    <w:r w:rsidR="00CB74DA">
      <w:rPr>
        <w:noProof/>
        <w:szCs w:val="22"/>
      </w:rPr>
      <w:t>9</w:t>
    </w:r>
    <w:r w:rsidRPr="00CB74DA">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72C7" w14:textId="77777777" w:rsidR="008D5DCC" w:rsidRDefault="008D5DCC">
      <w:r>
        <w:separator/>
      </w:r>
    </w:p>
  </w:footnote>
  <w:footnote w:type="continuationSeparator" w:id="0">
    <w:p w14:paraId="21402E7E" w14:textId="77777777" w:rsidR="008D5DCC" w:rsidRDefault="008D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F8AD" w14:textId="50AC01C1" w:rsidR="00B14617" w:rsidRDefault="00B14617">
    <w:pPr>
      <w:pStyle w:val="Header"/>
    </w:pPr>
    <w:r>
      <w:rPr>
        <w:noProof/>
      </w:rPr>
      <mc:AlternateContent>
        <mc:Choice Requires="wps">
          <w:drawing>
            <wp:anchor distT="0" distB="0" distL="0" distR="0" simplePos="0" relativeHeight="251659264" behindDoc="0" locked="0" layoutInCell="1" allowOverlap="1" wp14:anchorId="71CC207A" wp14:editId="136B5840">
              <wp:simplePos x="635" y="635"/>
              <wp:positionH relativeFrom="page">
                <wp:align>right</wp:align>
              </wp:positionH>
              <wp:positionV relativeFrom="page">
                <wp:align>top</wp:align>
              </wp:positionV>
              <wp:extent cx="1190625" cy="361315"/>
              <wp:effectExtent l="0" t="0" r="0" b="635"/>
              <wp:wrapNone/>
              <wp:docPr id="1067155657"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CC1138B" w14:textId="7617AA9D" w:rsidR="00B14617" w:rsidRPr="00363D8B" w:rsidRDefault="00B14617" w:rsidP="00363D8B">
                          <w:pPr>
                            <w:rPr>
                              <w:rFonts w:ascii="Calibri" w:eastAsia="Calibri" w:hAnsi="Calibri" w:cs="Calibri"/>
                              <w:noProof/>
                              <w:color w:val="008000"/>
                              <w:szCs w:val="22"/>
                            </w:rPr>
                          </w:pPr>
                          <w:r w:rsidRPr="00363D8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CC207A"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AI7JxNdAIAALcEAAAOAAAAAAAA&#10;AAAAAAAAAC4CAABkcnMvZTJvRG9jLnhtbFBLAQItABQABgAIAAAAIQAd9bsX3QAAAAQBAAAPAAAA&#10;AAAAAAAAAAAAAM4EAABkcnMvZG93bnJldi54bWxQSwUGAAAAAAQABADzAAAA2AUAAAAA&#10;" filled="f" stroked="f">
              <v:textbox style="mso-fit-shape-to-text:t" inset="0,15pt,20pt,0">
                <w:txbxContent>
                  <w:p w14:paraId="5CC1138B" w14:textId="7617AA9D" w:rsidR="00B14617" w:rsidRPr="00363D8B" w:rsidRDefault="00B14617" w:rsidP="00363D8B">
                    <w:pPr>
                      <w:rPr>
                        <w:rFonts w:ascii="Calibri" w:eastAsia="Calibri" w:hAnsi="Calibri" w:cs="Calibri"/>
                        <w:noProof/>
                        <w:color w:val="008000"/>
                        <w:szCs w:val="22"/>
                      </w:rPr>
                    </w:pPr>
                    <w:r w:rsidRPr="00363D8B">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DE82" w14:textId="0F0954F3" w:rsidR="00B14617" w:rsidRDefault="00B14617">
    <w:pPr>
      <w:pStyle w:val="Header"/>
    </w:pPr>
    <w:r>
      <w:rPr>
        <w:noProof/>
      </w:rPr>
      <mc:AlternateContent>
        <mc:Choice Requires="wps">
          <w:drawing>
            <wp:anchor distT="0" distB="0" distL="0" distR="0" simplePos="0" relativeHeight="251658240" behindDoc="0" locked="0" layoutInCell="1" allowOverlap="1" wp14:anchorId="740CAE90" wp14:editId="14E114B2">
              <wp:simplePos x="635" y="635"/>
              <wp:positionH relativeFrom="page">
                <wp:align>right</wp:align>
              </wp:positionH>
              <wp:positionV relativeFrom="page">
                <wp:align>top</wp:align>
              </wp:positionV>
              <wp:extent cx="1190625" cy="361315"/>
              <wp:effectExtent l="0" t="0" r="0" b="635"/>
              <wp:wrapNone/>
              <wp:docPr id="1441927045"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ADA9EEB" w14:textId="000F4A42" w:rsidR="00B14617" w:rsidRPr="00363D8B" w:rsidRDefault="00B14617" w:rsidP="00363D8B">
                          <w:pPr>
                            <w:rPr>
                              <w:rFonts w:ascii="Calibri" w:eastAsia="Calibri" w:hAnsi="Calibri" w:cs="Calibri"/>
                              <w:noProof/>
                              <w:color w:val="008000"/>
                              <w:szCs w:val="22"/>
                            </w:rPr>
                          </w:pPr>
                          <w:r w:rsidRPr="00363D8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CAE90"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MuWoed2AgAAvgQAAA4AAAAA&#10;AAAAAAAAAAAALgIAAGRycy9lMm9Eb2MueG1sUEsBAi0AFAAGAAgAAAAhAB31uxfdAAAABAEAAA8A&#10;AAAAAAAAAAAAAAAA0AQAAGRycy9kb3ducmV2LnhtbFBLBQYAAAAABAAEAPMAAADaBQAAAAA=&#10;" filled="f" stroked="f">
              <v:textbox style="mso-fit-shape-to-text:t" inset="0,15pt,20pt,0">
                <w:txbxContent>
                  <w:p w14:paraId="0ADA9EEB" w14:textId="000F4A42" w:rsidR="00B14617" w:rsidRPr="00363D8B" w:rsidRDefault="00B14617" w:rsidP="00363D8B">
                    <w:pPr>
                      <w:rPr>
                        <w:rFonts w:ascii="Calibri" w:eastAsia="Calibri" w:hAnsi="Calibri" w:cs="Calibri"/>
                        <w:noProof/>
                        <w:color w:val="008000"/>
                        <w:szCs w:val="22"/>
                      </w:rPr>
                    </w:pPr>
                    <w:r w:rsidRPr="00363D8B">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575D6D"/>
    <w:multiLevelType w:val="hybridMultilevel"/>
    <w:tmpl w:val="BD3413F2"/>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5" w15:restartNumberingAfterBreak="0">
    <w:nsid w:val="09996995"/>
    <w:multiLevelType w:val="hybridMultilevel"/>
    <w:tmpl w:val="8DAA356A"/>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D4EC8"/>
    <w:multiLevelType w:val="hybridMultilevel"/>
    <w:tmpl w:val="11EA7CFE"/>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B231C"/>
    <w:multiLevelType w:val="hybridMultilevel"/>
    <w:tmpl w:val="270EA794"/>
    <w:lvl w:ilvl="0" w:tplc="88F2560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F3B77"/>
    <w:multiLevelType w:val="hybridMultilevel"/>
    <w:tmpl w:val="A8D689D4"/>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E97"/>
    <w:multiLevelType w:val="hybridMultilevel"/>
    <w:tmpl w:val="291A5974"/>
    <w:lvl w:ilvl="0" w:tplc="F93887B0">
      <w:start w:val="1"/>
      <w:numFmt w:val="bullet"/>
      <w:lvlText w:val=""/>
      <w:lvlJc w:val="left"/>
      <w:pPr>
        <w:tabs>
          <w:tab w:val="num" w:pos="1069"/>
        </w:tabs>
        <w:ind w:left="1069"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EC80E0A"/>
    <w:multiLevelType w:val="hybridMultilevel"/>
    <w:tmpl w:val="AD6A627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75095"/>
    <w:multiLevelType w:val="hybridMultilevel"/>
    <w:tmpl w:val="6BC4A34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6C16B2"/>
    <w:multiLevelType w:val="hybridMultilevel"/>
    <w:tmpl w:val="9C0C288C"/>
    <w:lvl w:ilvl="0" w:tplc="F93887B0">
      <w:start w:val="1"/>
      <w:numFmt w:val="bullet"/>
      <w:lvlText w:val=""/>
      <w:lvlJc w:val="left"/>
      <w:pPr>
        <w:tabs>
          <w:tab w:val="num" w:pos="1069"/>
        </w:tabs>
        <w:ind w:left="1069"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144E2"/>
    <w:multiLevelType w:val="hybridMultilevel"/>
    <w:tmpl w:val="B972EE6C"/>
    <w:lvl w:ilvl="0" w:tplc="1A8CDE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217EE"/>
    <w:multiLevelType w:val="hybridMultilevel"/>
    <w:tmpl w:val="7C64ADDE"/>
    <w:lvl w:ilvl="0" w:tplc="1A8CDEF8">
      <w:start w:val="4"/>
      <w:numFmt w:val="bullet"/>
      <w:lvlText w:val="-"/>
      <w:lvlJc w:val="left"/>
      <w:pPr>
        <w:ind w:left="1050" w:hanging="360"/>
      </w:pPr>
      <w:rPr>
        <w:rFonts w:ascii="Times New Roman" w:eastAsia="Times New Roman" w:hAnsi="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2" w15:restartNumberingAfterBreak="0">
    <w:nsid w:val="74702F0B"/>
    <w:multiLevelType w:val="hybridMultilevel"/>
    <w:tmpl w:val="66EA7BF2"/>
    <w:lvl w:ilvl="0" w:tplc="E4CC0486">
      <w:start w:val="1"/>
      <w:numFmt w:val="bullet"/>
      <w:lvlText w:val=""/>
      <w:lvlJc w:val="left"/>
      <w:pPr>
        <w:tabs>
          <w:tab w:val="num" w:pos="792"/>
        </w:tabs>
        <w:ind w:left="792"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9"/>
  </w:num>
  <w:num w:numId="2">
    <w:abstractNumId w:val="20"/>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5"/>
  </w:num>
  <w:num w:numId="8">
    <w:abstractNumId w:val="17"/>
  </w:num>
  <w:num w:numId="9">
    <w:abstractNumId w:val="16"/>
  </w:num>
  <w:num w:numId="10">
    <w:abstractNumId w:val="7"/>
  </w:num>
  <w:num w:numId="11">
    <w:abstractNumId w:val="6"/>
  </w:num>
  <w:num w:numId="12">
    <w:abstractNumId w:val="9"/>
  </w:num>
  <w:num w:numId="13">
    <w:abstractNumId w:val="13"/>
  </w:num>
  <w:num w:numId="14">
    <w:abstractNumId w:val="5"/>
  </w:num>
  <w:num w:numId="15">
    <w:abstractNumId w:val="2"/>
  </w:num>
  <w:num w:numId="16">
    <w:abstractNumId w:val="8"/>
  </w:num>
  <w:num w:numId="17">
    <w:abstractNumId w:val="14"/>
  </w:num>
  <w:num w:numId="18">
    <w:abstractNumId w:val="22"/>
  </w:num>
  <w:num w:numId="19">
    <w:abstractNumId w:val="12"/>
  </w:num>
  <w:num w:numId="20">
    <w:abstractNumId w:val="11"/>
  </w:num>
  <w:num w:numId="21">
    <w:abstractNumId w:val="18"/>
  </w:num>
  <w:num w:numId="22">
    <w:abstractNumId w:val="10"/>
  </w:num>
  <w:num w:numId="23">
    <w:abstractNumId w:val="4"/>
    <w:lvlOverride w:ilvl="0">
      <w:startOverride w:val="7"/>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594"/>
    <w:rsid w:val="00010E79"/>
    <w:rsid w:val="00015711"/>
    <w:rsid w:val="000236AC"/>
    <w:rsid w:val="0002425B"/>
    <w:rsid w:val="00030B1C"/>
    <w:rsid w:val="000355B3"/>
    <w:rsid w:val="000476BA"/>
    <w:rsid w:val="00050B5D"/>
    <w:rsid w:val="000571D9"/>
    <w:rsid w:val="0006310B"/>
    <w:rsid w:val="00066F2F"/>
    <w:rsid w:val="0007472F"/>
    <w:rsid w:val="00093F65"/>
    <w:rsid w:val="000A6908"/>
    <w:rsid w:val="000B0907"/>
    <w:rsid w:val="000C149B"/>
    <w:rsid w:val="000C4363"/>
    <w:rsid w:val="000D0B63"/>
    <w:rsid w:val="000D1E11"/>
    <w:rsid w:val="000E12B2"/>
    <w:rsid w:val="000E7388"/>
    <w:rsid w:val="00102A36"/>
    <w:rsid w:val="00104D20"/>
    <w:rsid w:val="00120AB0"/>
    <w:rsid w:val="0013658E"/>
    <w:rsid w:val="0014081F"/>
    <w:rsid w:val="00143BAA"/>
    <w:rsid w:val="00147BE7"/>
    <w:rsid w:val="001561F0"/>
    <w:rsid w:val="00160350"/>
    <w:rsid w:val="001660CD"/>
    <w:rsid w:val="00177D7F"/>
    <w:rsid w:val="0019317B"/>
    <w:rsid w:val="00194220"/>
    <w:rsid w:val="001A32C7"/>
    <w:rsid w:val="001A3C8D"/>
    <w:rsid w:val="001B0570"/>
    <w:rsid w:val="001B2E2A"/>
    <w:rsid w:val="001B5A1A"/>
    <w:rsid w:val="001C6D26"/>
    <w:rsid w:val="001D4F9D"/>
    <w:rsid w:val="001E2662"/>
    <w:rsid w:val="001E60A5"/>
    <w:rsid w:val="001F016A"/>
    <w:rsid w:val="001F28B0"/>
    <w:rsid w:val="002035D8"/>
    <w:rsid w:val="00215346"/>
    <w:rsid w:val="0022516B"/>
    <w:rsid w:val="002261BF"/>
    <w:rsid w:val="00246429"/>
    <w:rsid w:val="00246DF7"/>
    <w:rsid w:val="002478EA"/>
    <w:rsid w:val="00250553"/>
    <w:rsid w:val="00252C40"/>
    <w:rsid w:val="00274264"/>
    <w:rsid w:val="002766E0"/>
    <w:rsid w:val="0028331A"/>
    <w:rsid w:val="00296E21"/>
    <w:rsid w:val="002A2C96"/>
    <w:rsid w:val="002A3BDA"/>
    <w:rsid w:val="002A3F2D"/>
    <w:rsid w:val="002B2D01"/>
    <w:rsid w:val="002B5618"/>
    <w:rsid w:val="002C2A4E"/>
    <w:rsid w:val="002C6731"/>
    <w:rsid w:val="002C6A8D"/>
    <w:rsid w:val="002E3B33"/>
    <w:rsid w:val="002F17C4"/>
    <w:rsid w:val="002F6963"/>
    <w:rsid w:val="002F711A"/>
    <w:rsid w:val="002F758F"/>
    <w:rsid w:val="00327C41"/>
    <w:rsid w:val="003376D1"/>
    <w:rsid w:val="00351647"/>
    <w:rsid w:val="00351B71"/>
    <w:rsid w:val="0035209D"/>
    <w:rsid w:val="00363911"/>
    <w:rsid w:val="00363A91"/>
    <w:rsid w:val="00363D8B"/>
    <w:rsid w:val="00375CD6"/>
    <w:rsid w:val="0038377A"/>
    <w:rsid w:val="00383C9F"/>
    <w:rsid w:val="00396152"/>
    <w:rsid w:val="003A2830"/>
    <w:rsid w:val="003A4D95"/>
    <w:rsid w:val="003C08B9"/>
    <w:rsid w:val="003D1A15"/>
    <w:rsid w:val="003D4869"/>
    <w:rsid w:val="003D586F"/>
    <w:rsid w:val="003E5369"/>
    <w:rsid w:val="003E76F2"/>
    <w:rsid w:val="003F755C"/>
    <w:rsid w:val="004006AE"/>
    <w:rsid w:val="00402F8C"/>
    <w:rsid w:val="004033E8"/>
    <w:rsid w:val="004072C2"/>
    <w:rsid w:val="004163DF"/>
    <w:rsid w:val="00416B80"/>
    <w:rsid w:val="00421EAC"/>
    <w:rsid w:val="004240EF"/>
    <w:rsid w:val="00432913"/>
    <w:rsid w:val="00433974"/>
    <w:rsid w:val="00441B88"/>
    <w:rsid w:val="00442DE2"/>
    <w:rsid w:val="00451FA0"/>
    <w:rsid w:val="00455BFB"/>
    <w:rsid w:val="00466932"/>
    <w:rsid w:val="00470C55"/>
    <w:rsid w:val="004A1DD6"/>
    <w:rsid w:val="004A44D9"/>
    <w:rsid w:val="004A706C"/>
    <w:rsid w:val="004B1AF9"/>
    <w:rsid w:val="004D0EE5"/>
    <w:rsid w:val="004D1D48"/>
    <w:rsid w:val="004D1E75"/>
    <w:rsid w:val="004D3ECA"/>
    <w:rsid w:val="004D795A"/>
    <w:rsid w:val="004E1289"/>
    <w:rsid w:val="004E7020"/>
    <w:rsid w:val="00501D4C"/>
    <w:rsid w:val="005053D6"/>
    <w:rsid w:val="00505BAC"/>
    <w:rsid w:val="005118D3"/>
    <w:rsid w:val="00521275"/>
    <w:rsid w:val="005227CF"/>
    <w:rsid w:val="00523AA3"/>
    <w:rsid w:val="005311BE"/>
    <w:rsid w:val="005473E9"/>
    <w:rsid w:val="0055005C"/>
    <w:rsid w:val="005647B8"/>
    <w:rsid w:val="0057537B"/>
    <w:rsid w:val="005811FC"/>
    <w:rsid w:val="005832B5"/>
    <w:rsid w:val="0059322A"/>
    <w:rsid w:val="005A4234"/>
    <w:rsid w:val="005B0CFD"/>
    <w:rsid w:val="005B3E66"/>
    <w:rsid w:val="005B6266"/>
    <w:rsid w:val="005C0012"/>
    <w:rsid w:val="005D6110"/>
    <w:rsid w:val="005E06FD"/>
    <w:rsid w:val="005E2735"/>
    <w:rsid w:val="005F33B2"/>
    <w:rsid w:val="006029CD"/>
    <w:rsid w:val="00616B40"/>
    <w:rsid w:val="0062063A"/>
    <w:rsid w:val="00630B08"/>
    <w:rsid w:val="00632FF2"/>
    <w:rsid w:val="00636C49"/>
    <w:rsid w:val="00640A2F"/>
    <w:rsid w:val="006419B1"/>
    <w:rsid w:val="00645D79"/>
    <w:rsid w:val="00653466"/>
    <w:rsid w:val="00655D1A"/>
    <w:rsid w:val="006674FB"/>
    <w:rsid w:val="006773B1"/>
    <w:rsid w:val="006816A8"/>
    <w:rsid w:val="00687F94"/>
    <w:rsid w:val="0069417D"/>
    <w:rsid w:val="006971F1"/>
    <w:rsid w:val="006A2C7A"/>
    <w:rsid w:val="006A551E"/>
    <w:rsid w:val="006B4B05"/>
    <w:rsid w:val="006C1982"/>
    <w:rsid w:val="006D0996"/>
    <w:rsid w:val="006D6267"/>
    <w:rsid w:val="006E5F35"/>
    <w:rsid w:val="006E7CBD"/>
    <w:rsid w:val="006F5D55"/>
    <w:rsid w:val="00702C67"/>
    <w:rsid w:val="00704628"/>
    <w:rsid w:val="00712B9A"/>
    <w:rsid w:val="00715EA0"/>
    <w:rsid w:val="00723E48"/>
    <w:rsid w:val="007278FE"/>
    <w:rsid w:val="00732EFA"/>
    <w:rsid w:val="00752D14"/>
    <w:rsid w:val="00767398"/>
    <w:rsid w:val="00767BDC"/>
    <w:rsid w:val="00773470"/>
    <w:rsid w:val="0077746C"/>
    <w:rsid w:val="00783328"/>
    <w:rsid w:val="007843EB"/>
    <w:rsid w:val="007A02AC"/>
    <w:rsid w:val="007A6E69"/>
    <w:rsid w:val="007B04B1"/>
    <w:rsid w:val="007D1C7C"/>
    <w:rsid w:val="007E17E7"/>
    <w:rsid w:val="007E1AEF"/>
    <w:rsid w:val="007E24A2"/>
    <w:rsid w:val="007F6845"/>
    <w:rsid w:val="00812CFE"/>
    <w:rsid w:val="008154EE"/>
    <w:rsid w:val="00816D9D"/>
    <w:rsid w:val="00817B6D"/>
    <w:rsid w:val="00822EC7"/>
    <w:rsid w:val="0084360B"/>
    <w:rsid w:val="00851064"/>
    <w:rsid w:val="00857055"/>
    <w:rsid w:val="008625A8"/>
    <w:rsid w:val="0086312D"/>
    <w:rsid w:val="00872A03"/>
    <w:rsid w:val="008732A9"/>
    <w:rsid w:val="00875EEF"/>
    <w:rsid w:val="008906AB"/>
    <w:rsid w:val="008B607A"/>
    <w:rsid w:val="008C1940"/>
    <w:rsid w:val="008C536A"/>
    <w:rsid w:val="008D5DCC"/>
    <w:rsid w:val="00902238"/>
    <w:rsid w:val="0090276E"/>
    <w:rsid w:val="00905B06"/>
    <w:rsid w:val="00907D6E"/>
    <w:rsid w:val="00915DAA"/>
    <w:rsid w:val="009163F4"/>
    <w:rsid w:val="009210AE"/>
    <w:rsid w:val="00922D62"/>
    <w:rsid w:val="00931D2F"/>
    <w:rsid w:val="009357F0"/>
    <w:rsid w:val="00942910"/>
    <w:rsid w:val="00947DD0"/>
    <w:rsid w:val="00954AFE"/>
    <w:rsid w:val="00960A5A"/>
    <w:rsid w:val="00985C47"/>
    <w:rsid w:val="009B2341"/>
    <w:rsid w:val="009B7A8D"/>
    <w:rsid w:val="009C7EA3"/>
    <w:rsid w:val="009E390D"/>
    <w:rsid w:val="009E79DF"/>
    <w:rsid w:val="009F4557"/>
    <w:rsid w:val="00A0035F"/>
    <w:rsid w:val="00A01E0A"/>
    <w:rsid w:val="00A030A0"/>
    <w:rsid w:val="00A05CBF"/>
    <w:rsid w:val="00A12D2B"/>
    <w:rsid w:val="00A2557D"/>
    <w:rsid w:val="00A27CB6"/>
    <w:rsid w:val="00A30734"/>
    <w:rsid w:val="00A334CA"/>
    <w:rsid w:val="00A33DB7"/>
    <w:rsid w:val="00A42F38"/>
    <w:rsid w:val="00A44587"/>
    <w:rsid w:val="00A54700"/>
    <w:rsid w:val="00A704F4"/>
    <w:rsid w:val="00A731F9"/>
    <w:rsid w:val="00A74867"/>
    <w:rsid w:val="00A7697E"/>
    <w:rsid w:val="00A8393A"/>
    <w:rsid w:val="00AA51BE"/>
    <w:rsid w:val="00AB33F2"/>
    <w:rsid w:val="00AB650E"/>
    <w:rsid w:val="00AC116C"/>
    <w:rsid w:val="00AD1570"/>
    <w:rsid w:val="00AD1D9B"/>
    <w:rsid w:val="00AE1080"/>
    <w:rsid w:val="00AE1215"/>
    <w:rsid w:val="00AE4EB0"/>
    <w:rsid w:val="00AE714E"/>
    <w:rsid w:val="00AF28A1"/>
    <w:rsid w:val="00AF311B"/>
    <w:rsid w:val="00B02017"/>
    <w:rsid w:val="00B11110"/>
    <w:rsid w:val="00B14617"/>
    <w:rsid w:val="00B2301F"/>
    <w:rsid w:val="00B25336"/>
    <w:rsid w:val="00B33235"/>
    <w:rsid w:val="00B42C04"/>
    <w:rsid w:val="00B43687"/>
    <w:rsid w:val="00B549B7"/>
    <w:rsid w:val="00B61E17"/>
    <w:rsid w:val="00B634D8"/>
    <w:rsid w:val="00B728FF"/>
    <w:rsid w:val="00B74B83"/>
    <w:rsid w:val="00B755BB"/>
    <w:rsid w:val="00B84D4B"/>
    <w:rsid w:val="00B853A7"/>
    <w:rsid w:val="00B951F7"/>
    <w:rsid w:val="00BA3197"/>
    <w:rsid w:val="00BB33D7"/>
    <w:rsid w:val="00BB68CB"/>
    <w:rsid w:val="00BC1891"/>
    <w:rsid w:val="00BE16B6"/>
    <w:rsid w:val="00BE3152"/>
    <w:rsid w:val="00BF61C2"/>
    <w:rsid w:val="00BF6314"/>
    <w:rsid w:val="00C030E9"/>
    <w:rsid w:val="00C04A25"/>
    <w:rsid w:val="00C05DB2"/>
    <w:rsid w:val="00C07019"/>
    <w:rsid w:val="00C07D6E"/>
    <w:rsid w:val="00C11F16"/>
    <w:rsid w:val="00C20670"/>
    <w:rsid w:val="00C5430C"/>
    <w:rsid w:val="00C630F3"/>
    <w:rsid w:val="00C67734"/>
    <w:rsid w:val="00C76511"/>
    <w:rsid w:val="00C96EAB"/>
    <w:rsid w:val="00C97AC5"/>
    <w:rsid w:val="00CA0900"/>
    <w:rsid w:val="00CA2CF4"/>
    <w:rsid w:val="00CA48E4"/>
    <w:rsid w:val="00CA5510"/>
    <w:rsid w:val="00CA736E"/>
    <w:rsid w:val="00CA7B0F"/>
    <w:rsid w:val="00CB457C"/>
    <w:rsid w:val="00CB70C1"/>
    <w:rsid w:val="00CB74DA"/>
    <w:rsid w:val="00CD1EBC"/>
    <w:rsid w:val="00CD5DB8"/>
    <w:rsid w:val="00CE3F22"/>
    <w:rsid w:val="00CE5F29"/>
    <w:rsid w:val="00CE6A04"/>
    <w:rsid w:val="00CE7BD9"/>
    <w:rsid w:val="00CF3B87"/>
    <w:rsid w:val="00D009AB"/>
    <w:rsid w:val="00D11EA3"/>
    <w:rsid w:val="00D30E67"/>
    <w:rsid w:val="00D476BF"/>
    <w:rsid w:val="00D561AD"/>
    <w:rsid w:val="00D75B21"/>
    <w:rsid w:val="00D84AD5"/>
    <w:rsid w:val="00D86639"/>
    <w:rsid w:val="00D96620"/>
    <w:rsid w:val="00DA62E8"/>
    <w:rsid w:val="00DB3A47"/>
    <w:rsid w:val="00DE43DC"/>
    <w:rsid w:val="00DF0DDE"/>
    <w:rsid w:val="00DF1772"/>
    <w:rsid w:val="00DF17A7"/>
    <w:rsid w:val="00DF1B8A"/>
    <w:rsid w:val="00E0071E"/>
    <w:rsid w:val="00E26613"/>
    <w:rsid w:val="00E40DD5"/>
    <w:rsid w:val="00E41EF3"/>
    <w:rsid w:val="00E43813"/>
    <w:rsid w:val="00E46551"/>
    <w:rsid w:val="00E47B11"/>
    <w:rsid w:val="00E56840"/>
    <w:rsid w:val="00E60586"/>
    <w:rsid w:val="00E65E52"/>
    <w:rsid w:val="00E7512C"/>
    <w:rsid w:val="00E8667B"/>
    <w:rsid w:val="00E901B6"/>
    <w:rsid w:val="00EA3814"/>
    <w:rsid w:val="00EA396F"/>
    <w:rsid w:val="00EB2DA1"/>
    <w:rsid w:val="00EB4219"/>
    <w:rsid w:val="00ED3FF8"/>
    <w:rsid w:val="00ED425D"/>
    <w:rsid w:val="00EF7A4B"/>
    <w:rsid w:val="00F02BAA"/>
    <w:rsid w:val="00F02DD5"/>
    <w:rsid w:val="00F0398C"/>
    <w:rsid w:val="00F15E5E"/>
    <w:rsid w:val="00F26893"/>
    <w:rsid w:val="00F301AF"/>
    <w:rsid w:val="00F31612"/>
    <w:rsid w:val="00F33489"/>
    <w:rsid w:val="00F34516"/>
    <w:rsid w:val="00F37DE6"/>
    <w:rsid w:val="00F44965"/>
    <w:rsid w:val="00F459BC"/>
    <w:rsid w:val="00F5037C"/>
    <w:rsid w:val="00F87414"/>
    <w:rsid w:val="00F905A9"/>
    <w:rsid w:val="00F932B0"/>
    <w:rsid w:val="00FB12F6"/>
    <w:rsid w:val="00FB3C0D"/>
    <w:rsid w:val="00FB4B87"/>
    <w:rsid w:val="00FC0AAC"/>
    <w:rsid w:val="00FC0AFF"/>
    <w:rsid w:val="00FC2265"/>
    <w:rsid w:val="00FD01D1"/>
    <w:rsid w:val="00FD275A"/>
    <w:rsid w:val="00FE30FF"/>
    <w:rsid w:val="00FE7951"/>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007B"/>
  <w15:chartTrackingRefBased/>
  <w15:docId w15:val="{13E1783F-2440-47BE-91F1-4A8B3055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rsid w:val="00FB12F6"/>
    <w:pPr>
      <w:tabs>
        <w:tab w:val="clear" w:pos="284"/>
        <w:tab w:val="center" w:pos="4536"/>
        <w:tab w:val="right" w:pos="9072"/>
      </w:tabs>
    </w:pPr>
  </w:style>
  <w:style w:type="character" w:styleId="PageNumber">
    <w:name w:val="page number"/>
    <w:rsid w:val="00FB12F6"/>
    <w:rPr>
      <w:rFonts w:cs="Times New Roman"/>
    </w:rPr>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link w:val="BalloonText"/>
    <w:locked/>
    <w:rsid w:val="004D1E75"/>
    <w:rPr>
      <w:rFonts w:ascii="Tahoma" w:hAnsi="Tahoma" w:cs="Tahoma"/>
      <w:sz w:val="16"/>
      <w:szCs w:val="16"/>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link w:val="CommentSubject"/>
    <w:locked/>
    <w:rsid w:val="00636C49"/>
    <w:rPr>
      <w:rFonts w:ascii="Humanist777" w:hAnsi="Humanist777" w:cs="Times New Roman"/>
      <w:b/>
      <w:bCs/>
    </w:rPr>
  </w:style>
  <w:style w:type="character" w:styleId="Emphasis">
    <w:name w:val="Emphasis"/>
    <w:qFormat/>
    <w:rsid w:val="00416B80"/>
    <w:rPr>
      <w:rFonts w:cs="Times New Roman"/>
      <w:i/>
      <w:iCs/>
    </w:rPr>
  </w:style>
  <w:style w:type="character" w:customStyle="1" w:styleId="FooterChar">
    <w:name w:val="Footer Char"/>
    <w:link w:val="Footer"/>
    <w:locked/>
    <w:rsid w:val="00DE43DC"/>
    <w:rPr>
      <w:rFonts w:ascii="Humanist777" w:hAnsi="Humanist777" w:cs="Times New Roman"/>
      <w:sz w:val="24"/>
      <w:szCs w:val="24"/>
    </w:rPr>
  </w:style>
  <w:style w:type="paragraph" w:customStyle="1" w:styleId="NASLOV123">
    <w:name w:val="NASLOV 123"/>
    <w:basedOn w:val="Normal"/>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1660CD"/>
    <w:rPr>
      <w:rFonts w:cs="Times New Roman"/>
      <w:sz w:val="24"/>
      <w:szCs w:val="24"/>
    </w:rPr>
  </w:style>
  <w:style w:type="paragraph" w:styleId="Revision">
    <w:name w:val="Revision"/>
    <w:hidden/>
    <w:uiPriority w:val="99"/>
    <w:semiHidden/>
    <w:rsid w:val="00F5037C"/>
    <w:rPr>
      <w:sz w:val="22"/>
      <w:szCs w:val="24"/>
    </w:rPr>
  </w:style>
  <w:style w:type="table" w:styleId="TableGrid">
    <w:name w:val="Table Grid"/>
    <w:basedOn w:val="TableNormal"/>
    <w:rsid w:val="00AB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B17CE-6274-43E1-84D7-1ECB606F3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A92B-4409-47C0-AB24-A4D106AE19B6}">
  <ds:schemaRefs>
    <ds:schemaRef ds:uri="http://schemas.microsoft.com/sharepoint/v3/contenttype/forms"/>
  </ds:schemaRefs>
</ds:datastoreItem>
</file>

<file path=customXml/itemProps3.xml><?xml version="1.0" encoding="utf-8"?>
<ds:datastoreItem xmlns:ds="http://schemas.openxmlformats.org/officeDocument/2006/customXml" ds:itemID="{17CB2631-2135-45C6-9C87-DB192AEE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18955</CharactersWithSpaces>
  <SharedDoc>false</SharedDoc>
  <HLinks>
    <vt:vector size="36" baseType="variant">
      <vt:variant>
        <vt:i4>6881316</vt:i4>
      </vt:variant>
      <vt:variant>
        <vt:i4>15</vt:i4>
      </vt:variant>
      <vt:variant>
        <vt:i4>0</vt:i4>
      </vt:variant>
      <vt:variant>
        <vt:i4>5</vt:i4>
      </vt:variant>
      <vt:variant>
        <vt:lpwstr>https://primaryreporting.who-umc.org/ME</vt:lpwstr>
      </vt:variant>
      <vt:variant>
        <vt:lpwstr/>
      </vt:variant>
      <vt:variant>
        <vt:i4>3342355</vt:i4>
      </vt:variant>
      <vt:variant>
        <vt:i4>12</vt:i4>
      </vt:variant>
      <vt:variant>
        <vt:i4>0</vt:i4>
      </vt:variant>
      <vt:variant>
        <vt:i4>5</vt:i4>
      </vt:variant>
      <vt:variant>
        <vt:lpwstr>mailto:nezeljenadejstva@cinmed.me</vt:lpwstr>
      </vt:variant>
      <vt:variant>
        <vt:lpwstr/>
      </vt:variant>
      <vt:variant>
        <vt:i4>524381</vt:i4>
      </vt:variant>
      <vt:variant>
        <vt:i4>9</vt:i4>
      </vt:variant>
      <vt:variant>
        <vt:i4>0</vt:i4>
      </vt:variant>
      <vt:variant>
        <vt:i4>5</vt:i4>
      </vt:variant>
      <vt:variant>
        <vt:lpwstr>http://www.cinmed.me/</vt:lpwstr>
      </vt:variant>
      <vt:variant>
        <vt:lpwstr/>
      </vt: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4</cp:revision>
  <cp:lastPrinted>2022-02-07T09:39:00Z</cp:lastPrinted>
  <dcterms:created xsi:type="dcterms:W3CDTF">2025-04-08T05:29:00Z</dcterms:created>
  <dcterms:modified xsi:type="dcterms:W3CDTF">2025-04-08T12:23:00Z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55f20f85,3f9b80c9,7beb9f34</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2025-01-23T14:55:40Z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06b4ebfb-c1e8-4d18-9061-7f81e941a40b</vt:lpwstr>
  </property>
  <property fmtid="{D5CDD505-2E9C-101B-9397-08002B2CF9AE}" pid="12" name="MSIP_Label_80e91ba7-203e-4ac0-a045-4c37ad0b383b_ContentBits">
    <vt:lpwstr>1</vt:lpwstr>
  </property>
</Properties>
</file>